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9F784" w14:textId="578DEE63" w:rsidR="00420E55" w:rsidRPr="00420E55" w:rsidRDefault="00420E55" w:rsidP="00420E55">
      <w:pPr>
        <w:spacing w:after="0" w:line="240" w:lineRule="auto"/>
        <w:rPr>
          <w:rFonts w:ascii="Lato" w:hAnsi="Lato"/>
        </w:rPr>
      </w:pPr>
      <w:r w:rsidRPr="00420E55">
        <w:rPr>
          <w:rFonts w:ascii="Lato" w:hAnsi="Lato"/>
        </w:rPr>
        <w:t xml:space="preserve">Znak pisma: </w:t>
      </w:r>
      <w:r w:rsidR="00844AB9" w:rsidRPr="00844AB9">
        <w:rPr>
          <w:rFonts w:ascii="Lato" w:hAnsi="Lato"/>
        </w:rPr>
        <w:t>DLI-II.7621.</w:t>
      </w:r>
      <w:r w:rsidR="00E012B0">
        <w:rPr>
          <w:rFonts w:ascii="Lato" w:hAnsi="Lato"/>
        </w:rPr>
        <w:t>12</w:t>
      </w:r>
      <w:r w:rsidR="00844AB9" w:rsidRPr="00844AB9">
        <w:rPr>
          <w:rFonts w:ascii="Lato" w:hAnsi="Lato"/>
        </w:rPr>
        <w:t>.2022.BW.</w:t>
      </w:r>
      <w:r w:rsidR="00E012B0">
        <w:rPr>
          <w:rFonts w:ascii="Lato" w:hAnsi="Lato"/>
        </w:rPr>
        <w:t>14</w:t>
      </w:r>
      <w:r w:rsidR="00844AB9">
        <w:rPr>
          <w:rFonts w:ascii="Lato" w:hAnsi="Lato"/>
        </w:rPr>
        <w:t xml:space="preserve"> (DLI-III)</w:t>
      </w:r>
    </w:p>
    <w:p w14:paraId="2F8952AE" w14:textId="36626B40" w:rsidR="00420E55" w:rsidRDefault="00420E55" w:rsidP="00420E55">
      <w:pPr>
        <w:spacing w:after="0" w:line="240" w:lineRule="auto"/>
        <w:rPr>
          <w:rFonts w:ascii="Lato" w:hAnsi="Lato"/>
        </w:rPr>
      </w:pPr>
      <w:r w:rsidRPr="00420E55">
        <w:rPr>
          <w:rFonts w:ascii="Lato" w:hAnsi="Lato"/>
        </w:rPr>
        <w:t xml:space="preserve">Warszawa, </w:t>
      </w:r>
      <w:r w:rsidR="00A05BC7">
        <w:rPr>
          <w:rFonts w:ascii="Lato" w:hAnsi="Lato"/>
        </w:rPr>
        <w:t>28</w:t>
      </w:r>
      <w:r w:rsidR="006B1CAE">
        <w:rPr>
          <w:rFonts w:ascii="Lato" w:hAnsi="Lato"/>
        </w:rPr>
        <w:t xml:space="preserve"> </w:t>
      </w:r>
      <w:r w:rsidR="0016791E" w:rsidRPr="0016791E">
        <w:rPr>
          <w:rFonts w:ascii="Lato" w:hAnsi="Lato"/>
        </w:rPr>
        <w:t>lutego</w:t>
      </w:r>
      <w:r w:rsidR="00C4615B" w:rsidRPr="0016791E">
        <w:rPr>
          <w:rFonts w:ascii="Lato" w:hAnsi="Lato"/>
        </w:rPr>
        <w:t xml:space="preserve"> </w:t>
      </w:r>
      <w:r>
        <w:rPr>
          <w:rFonts w:ascii="Lato" w:hAnsi="Lato"/>
        </w:rPr>
        <w:t>202</w:t>
      </w:r>
      <w:r w:rsidR="00950C3E">
        <w:rPr>
          <w:rFonts w:ascii="Lato" w:hAnsi="Lato"/>
        </w:rPr>
        <w:t>4</w:t>
      </w:r>
      <w:r w:rsidRPr="00420E55">
        <w:rPr>
          <w:rFonts w:ascii="Lato" w:hAnsi="Lato"/>
        </w:rPr>
        <w:t xml:space="preserve"> r.</w:t>
      </w:r>
    </w:p>
    <w:p w14:paraId="21497C37" w14:textId="77777777" w:rsidR="00893B86" w:rsidRDefault="00893B86" w:rsidP="00893B86">
      <w:pPr>
        <w:spacing w:after="240" w:line="240" w:lineRule="exact"/>
        <w:outlineLvl w:val="0"/>
        <w:rPr>
          <w:rFonts w:ascii="Lato" w:eastAsia="Times New Roman" w:hAnsi="Lato" w:cs="Arial"/>
          <w:b/>
          <w:bCs/>
          <w:color w:val="000000"/>
          <w:spacing w:val="4"/>
          <w:lang w:eastAsia="pl-PL"/>
        </w:rPr>
      </w:pPr>
    </w:p>
    <w:p w14:paraId="566D5831" w14:textId="049EBDC6" w:rsidR="00420E55" w:rsidRDefault="00420E55" w:rsidP="00420E55">
      <w:pPr>
        <w:spacing w:after="240" w:line="240" w:lineRule="exact"/>
        <w:jc w:val="center"/>
        <w:outlineLvl w:val="0"/>
        <w:rPr>
          <w:rFonts w:ascii="Lato" w:eastAsia="Times New Roman" w:hAnsi="Lato" w:cs="Arial"/>
          <w:b/>
          <w:bCs/>
          <w:color w:val="000000"/>
          <w:spacing w:val="4"/>
          <w:lang w:eastAsia="pl-PL"/>
        </w:rPr>
      </w:pPr>
      <w:r w:rsidRPr="00420E55">
        <w:rPr>
          <w:rFonts w:ascii="Lato" w:eastAsia="Times New Roman" w:hAnsi="Lato" w:cs="Arial"/>
          <w:b/>
          <w:bCs/>
          <w:color w:val="000000"/>
          <w:spacing w:val="4"/>
          <w:lang w:eastAsia="pl-PL"/>
        </w:rPr>
        <w:t>DECYZJA</w:t>
      </w:r>
    </w:p>
    <w:p w14:paraId="21B51025" w14:textId="26E41F34" w:rsidR="00023109" w:rsidRPr="00B3659C" w:rsidRDefault="00420E55" w:rsidP="00420E55">
      <w:pPr>
        <w:tabs>
          <w:tab w:val="left" w:pos="0"/>
          <w:tab w:val="left" w:pos="426"/>
        </w:tabs>
        <w:spacing w:after="240" w:line="240" w:lineRule="exact"/>
        <w:jc w:val="both"/>
        <w:textAlignment w:val="baseline"/>
        <w:rPr>
          <w:rFonts w:ascii="Lato" w:hAnsi="Lato" w:cs="Arial"/>
          <w:color w:val="000000"/>
          <w:spacing w:val="4"/>
        </w:rPr>
      </w:pPr>
      <w:r w:rsidRPr="00420E55">
        <w:rPr>
          <w:rFonts w:ascii="Lato" w:hAnsi="Lato" w:cs="Arial"/>
          <w:color w:val="000000"/>
          <w:spacing w:val="4"/>
          <w:kern w:val="2"/>
        </w:rPr>
        <w:br/>
        <w:t xml:space="preserve">Na podstawie art. 138 § 1 </w:t>
      </w:r>
      <w:r w:rsidR="00B3659C" w:rsidRPr="00B3659C">
        <w:rPr>
          <w:rFonts w:ascii="Lato" w:hAnsi="Lato" w:cs="Arial"/>
          <w:color w:val="000000"/>
          <w:spacing w:val="4"/>
          <w:kern w:val="2"/>
        </w:rPr>
        <w:t xml:space="preserve">pkt 2 </w:t>
      </w:r>
      <w:r w:rsidR="00C616F7">
        <w:rPr>
          <w:rFonts w:ascii="Lato" w:hAnsi="Lato" w:cs="Arial"/>
          <w:color w:val="000000"/>
          <w:spacing w:val="4"/>
          <w:kern w:val="2"/>
        </w:rPr>
        <w:t xml:space="preserve">i pkt 3 </w:t>
      </w:r>
      <w:r w:rsidRPr="00420E55">
        <w:rPr>
          <w:rFonts w:ascii="Lato" w:hAnsi="Lato" w:cs="Arial"/>
          <w:color w:val="000000"/>
          <w:spacing w:val="4"/>
          <w:kern w:val="2"/>
        </w:rPr>
        <w:t>ustawy z dnia 14 czerwca 1960 r. – Kodeks postępowania administracyjnego (t.j. Dz. U. z 202</w:t>
      </w:r>
      <w:r w:rsidR="006B43D1">
        <w:rPr>
          <w:rFonts w:ascii="Lato" w:hAnsi="Lato" w:cs="Arial"/>
          <w:color w:val="000000"/>
          <w:spacing w:val="4"/>
          <w:kern w:val="2"/>
        </w:rPr>
        <w:t>3</w:t>
      </w:r>
      <w:r w:rsidRPr="00420E55">
        <w:rPr>
          <w:rFonts w:ascii="Lato" w:hAnsi="Lato" w:cs="Arial"/>
          <w:color w:val="000000"/>
          <w:spacing w:val="4"/>
          <w:kern w:val="2"/>
        </w:rPr>
        <w:t xml:space="preserve"> r. poz. </w:t>
      </w:r>
      <w:r w:rsidR="006B43D1">
        <w:rPr>
          <w:rFonts w:ascii="Lato" w:hAnsi="Lato" w:cs="Arial"/>
          <w:color w:val="000000"/>
          <w:spacing w:val="4"/>
          <w:kern w:val="2"/>
        </w:rPr>
        <w:t>775</w:t>
      </w:r>
      <w:r w:rsidR="00177ADF">
        <w:rPr>
          <w:rFonts w:ascii="Lato" w:hAnsi="Lato" w:cs="Arial"/>
          <w:color w:val="000000"/>
          <w:spacing w:val="4"/>
          <w:kern w:val="2"/>
        </w:rPr>
        <w:t>, z późn. zm.</w:t>
      </w:r>
      <w:r w:rsidRPr="00420E55">
        <w:rPr>
          <w:rFonts w:ascii="Lato" w:hAnsi="Lato" w:cs="Arial"/>
          <w:color w:val="000000"/>
          <w:spacing w:val="4"/>
          <w:kern w:val="2"/>
        </w:rPr>
        <w:t>), zwanej dalej „</w:t>
      </w:r>
      <w:r w:rsidRPr="00420E55">
        <w:rPr>
          <w:rFonts w:ascii="Lato" w:hAnsi="Lato" w:cs="Arial"/>
          <w:i/>
          <w:color w:val="000000"/>
          <w:spacing w:val="4"/>
          <w:kern w:val="2"/>
        </w:rPr>
        <w:t>kpa</w:t>
      </w:r>
      <w:r w:rsidRPr="00420E55">
        <w:rPr>
          <w:rFonts w:ascii="Lato" w:hAnsi="Lato" w:cs="Arial"/>
          <w:color w:val="000000"/>
          <w:spacing w:val="4"/>
          <w:kern w:val="2"/>
        </w:rPr>
        <w:t xml:space="preserve">”, oraz art. 11g ust. 1 pkt 2 ustawy z dnia 10 kwietnia 2003 r. o szczególnych zasadach przygotowania i realizacji inwestycji w zakresie dróg publicznych </w:t>
      </w:r>
      <w:r w:rsidRPr="00420E55">
        <w:rPr>
          <w:rFonts w:ascii="Lato" w:hAnsi="Lato" w:cs="Arial"/>
          <w:color w:val="000000"/>
          <w:spacing w:val="4"/>
        </w:rPr>
        <w:t>(t.j. Dz. U. z 202</w:t>
      </w:r>
      <w:r>
        <w:rPr>
          <w:rFonts w:ascii="Lato" w:hAnsi="Lato" w:cs="Arial"/>
          <w:color w:val="000000"/>
          <w:spacing w:val="4"/>
        </w:rPr>
        <w:t>3</w:t>
      </w:r>
      <w:r w:rsidRPr="00420E55">
        <w:rPr>
          <w:rFonts w:ascii="Lato" w:hAnsi="Lato" w:cs="Arial"/>
          <w:color w:val="000000"/>
          <w:spacing w:val="4"/>
        </w:rPr>
        <w:t xml:space="preserve"> r. </w:t>
      </w:r>
      <w:r w:rsidR="00710EE9">
        <w:rPr>
          <w:rFonts w:ascii="Lato" w:hAnsi="Lato" w:cs="Arial"/>
          <w:color w:val="000000"/>
          <w:spacing w:val="4"/>
        </w:rPr>
        <w:br/>
      </w:r>
      <w:r w:rsidRPr="00420E55">
        <w:rPr>
          <w:rFonts w:ascii="Lato" w:hAnsi="Lato" w:cs="Arial"/>
          <w:color w:val="000000"/>
          <w:spacing w:val="4"/>
        </w:rPr>
        <w:t>poz. 1</w:t>
      </w:r>
      <w:r>
        <w:rPr>
          <w:rFonts w:ascii="Lato" w:hAnsi="Lato" w:cs="Arial"/>
          <w:color w:val="000000"/>
          <w:spacing w:val="4"/>
        </w:rPr>
        <w:t>62</w:t>
      </w:r>
      <w:r w:rsidRPr="00420E55">
        <w:rPr>
          <w:rFonts w:ascii="Lato" w:hAnsi="Lato" w:cs="Arial"/>
          <w:color w:val="000000"/>
          <w:spacing w:val="4"/>
        </w:rPr>
        <w:t xml:space="preserve">), </w:t>
      </w:r>
      <w:r w:rsidRPr="00420E55">
        <w:rPr>
          <w:rFonts w:ascii="Lato" w:hAnsi="Lato" w:cs="Arial"/>
          <w:color w:val="000000"/>
          <w:spacing w:val="4"/>
          <w:kern w:val="2"/>
        </w:rPr>
        <w:t>zwanej dalej „</w:t>
      </w:r>
      <w:r w:rsidRPr="00420E55">
        <w:rPr>
          <w:rFonts w:ascii="Lato" w:hAnsi="Lato" w:cs="Arial"/>
          <w:i/>
          <w:color w:val="000000"/>
          <w:spacing w:val="4"/>
          <w:kern w:val="2"/>
        </w:rPr>
        <w:t>specustawą drogową</w:t>
      </w:r>
      <w:r w:rsidRPr="00420E55">
        <w:rPr>
          <w:rFonts w:ascii="Lato" w:hAnsi="Lato" w:cs="Arial"/>
          <w:color w:val="000000"/>
          <w:spacing w:val="4"/>
          <w:kern w:val="2"/>
        </w:rPr>
        <w:t>”, po rozpatrzeniu odwołania</w:t>
      </w:r>
      <w:r w:rsidR="006B43D1">
        <w:rPr>
          <w:rFonts w:ascii="Lato" w:hAnsi="Lato" w:cs="Arial"/>
          <w:color w:val="000000"/>
          <w:spacing w:val="4"/>
          <w:kern w:val="2"/>
        </w:rPr>
        <w:t xml:space="preserve"> </w:t>
      </w:r>
      <w:bookmarkStart w:id="0" w:name="_Hlk151721021"/>
      <w:r w:rsidR="006B43D1">
        <w:rPr>
          <w:rFonts w:ascii="Lato" w:hAnsi="Lato" w:cs="Arial"/>
          <w:color w:val="000000"/>
          <w:spacing w:val="4"/>
          <w:kern w:val="2"/>
        </w:rPr>
        <w:t xml:space="preserve">Pani </w:t>
      </w:r>
      <w:r w:rsidR="00C84553">
        <w:rPr>
          <w:rFonts w:ascii="Lato" w:hAnsi="Lato" w:cs="Arial"/>
          <w:color w:val="000000"/>
          <w:spacing w:val="4"/>
          <w:kern w:val="2"/>
        </w:rPr>
        <w:t>J.</w:t>
      </w:r>
      <w:r w:rsidR="00E6377C">
        <w:rPr>
          <w:rFonts w:ascii="Lato" w:hAnsi="Lato" w:cs="Arial"/>
          <w:color w:val="000000"/>
          <w:spacing w:val="4"/>
          <w:kern w:val="2"/>
        </w:rPr>
        <w:t xml:space="preserve"> </w:t>
      </w:r>
      <w:r w:rsidR="00C84553">
        <w:rPr>
          <w:rFonts w:ascii="Lato" w:hAnsi="Lato" w:cs="Arial"/>
          <w:color w:val="000000"/>
          <w:spacing w:val="4"/>
          <w:kern w:val="2"/>
        </w:rPr>
        <w:t>H</w:t>
      </w:r>
      <w:r w:rsidR="00E6377C">
        <w:rPr>
          <w:rFonts w:ascii="Lato" w:hAnsi="Lato" w:cs="Arial"/>
          <w:color w:val="000000"/>
          <w:spacing w:val="4"/>
          <w:kern w:val="2"/>
        </w:rPr>
        <w:t>-</w:t>
      </w:r>
      <w:r w:rsidR="00C84553">
        <w:rPr>
          <w:rFonts w:ascii="Lato" w:hAnsi="Lato" w:cs="Arial"/>
          <w:color w:val="000000"/>
          <w:spacing w:val="4"/>
          <w:kern w:val="2"/>
        </w:rPr>
        <w:t>M</w:t>
      </w:r>
      <w:r w:rsidR="00E6377C">
        <w:rPr>
          <w:rFonts w:ascii="Lato" w:hAnsi="Lato" w:cs="Arial"/>
          <w:color w:val="000000"/>
          <w:spacing w:val="4"/>
          <w:kern w:val="2"/>
        </w:rPr>
        <w:t xml:space="preserve">, Pana </w:t>
      </w:r>
      <w:r w:rsidR="00C84553">
        <w:rPr>
          <w:rFonts w:ascii="Lato" w:hAnsi="Lato" w:cs="Arial"/>
          <w:color w:val="000000"/>
          <w:spacing w:val="4"/>
          <w:kern w:val="2"/>
        </w:rPr>
        <w:t>A.</w:t>
      </w:r>
      <w:r w:rsidR="00E6377C">
        <w:rPr>
          <w:rFonts w:ascii="Lato" w:hAnsi="Lato" w:cs="Arial"/>
          <w:color w:val="000000"/>
          <w:spacing w:val="4"/>
          <w:kern w:val="2"/>
        </w:rPr>
        <w:t xml:space="preserve"> </w:t>
      </w:r>
      <w:r w:rsidR="00C84553">
        <w:rPr>
          <w:rFonts w:ascii="Lato" w:hAnsi="Lato" w:cs="Arial"/>
          <w:color w:val="000000"/>
          <w:spacing w:val="4"/>
          <w:kern w:val="2"/>
        </w:rPr>
        <w:t>H.</w:t>
      </w:r>
      <w:r w:rsidR="000F3241">
        <w:rPr>
          <w:rFonts w:ascii="Lato" w:hAnsi="Lato" w:cs="Arial"/>
          <w:color w:val="000000"/>
          <w:spacing w:val="4"/>
          <w:kern w:val="2"/>
        </w:rPr>
        <w:t xml:space="preserve"> i </w:t>
      </w:r>
      <w:r w:rsidR="00E6377C">
        <w:rPr>
          <w:rFonts w:ascii="Lato" w:hAnsi="Lato" w:cs="Arial"/>
          <w:color w:val="000000"/>
          <w:spacing w:val="4"/>
          <w:kern w:val="2"/>
        </w:rPr>
        <w:t xml:space="preserve">Pana </w:t>
      </w:r>
      <w:r w:rsidR="00C84553">
        <w:rPr>
          <w:rFonts w:ascii="Lato" w:hAnsi="Lato" w:cs="Arial"/>
          <w:color w:val="000000"/>
          <w:spacing w:val="4"/>
          <w:kern w:val="2"/>
        </w:rPr>
        <w:t>A.</w:t>
      </w:r>
      <w:r w:rsidR="00E6377C">
        <w:rPr>
          <w:rFonts w:ascii="Lato" w:hAnsi="Lato" w:cs="Arial"/>
          <w:color w:val="000000"/>
          <w:spacing w:val="4"/>
          <w:kern w:val="2"/>
        </w:rPr>
        <w:t xml:space="preserve"> </w:t>
      </w:r>
      <w:r w:rsidR="00C84553">
        <w:rPr>
          <w:rFonts w:ascii="Lato" w:hAnsi="Lato" w:cs="Arial"/>
          <w:color w:val="000000"/>
          <w:spacing w:val="4"/>
          <w:kern w:val="2"/>
        </w:rPr>
        <w:t>G.</w:t>
      </w:r>
      <w:r w:rsidR="00E61858">
        <w:rPr>
          <w:rFonts w:ascii="Lato" w:hAnsi="Lato" w:cs="Arial"/>
          <w:color w:val="000000"/>
          <w:spacing w:val="4"/>
          <w:kern w:val="2"/>
        </w:rPr>
        <w:t>,</w:t>
      </w:r>
      <w:r w:rsidR="00E6377C">
        <w:rPr>
          <w:rFonts w:ascii="Lato" w:hAnsi="Lato" w:cs="Arial"/>
          <w:color w:val="000000"/>
          <w:spacing w:val="4"/>
          <w:kern w:val="2"/>
        </w:rPr>
        <w:t xml:space="preserve"> reprezentowanych przez </w:t>
      </w:r>
      <w:r w:rsidR="00C84553">
        <w:rPr>
          <w:rFonts w:ascii="Lato" w:hAnsi="Lato" w:cs="Arial"/>
          <w:color w:val="000000"/>
          <w:spacing w:val="4"/>
          <w:kern w:val="2"/>
        </w:rPr>
        <w:t>D.</w:t>
      </w:r>
      <w:r w:rsidR="00AB5E8A">
        <w:rPr>
          <w:rFonts w:ascii="Lato" w:hAnsi="Lato" w:cs="Arial"/>
          <w:color w:val="000000"/>
          <w:spacing w:val="4"/>
          <w:kern w:val="2"/>
        </w:rPr>
        <w:t xml:space="preserve"> </w:t>
      </w:r>
      <w:r w:rsidR="00C84553">
        <w:rPr>
          <w:rFonts w:ascii="Lato" w:hAnsi="Lato" w:cs="Arial"/>
          <w:color w:val="000000"/>
          <w:spacing w:val="4"/>
          <w:kern w:val="2"/>
        </w:rPr>
        <w:t>L.</w:t>
      </w:r>
      <w:r w:rsidR="00E61858">
        <w:rPr>
          <w:rFonts w:ascii="Lato" w:hAnsi="Lato" w:cs="Arial"/>
          <w:color w:val="000000"/>
          <w:spacing w:val="4"/>
          <w:kern w:val="2"/>
        </w:rPr>
        <w:t>,</w:t>
      </w:r>
      <w:r w:rsidR="006B43D1">
        <w:rPr>
          <w:rFonts w:ascii="Lato" w:hAnsi="Lato" w:cs="Arial"/>
          <w:color w:val="000000"/>
          <w:spacing w:val="4"/>
          <w:kern w:val="2"/>
        </w:rPr>
        <w:t xml:space="preserve"> oraz </w:t>
      </w:r>
      <w:r w:rsidR="00023109">
        <w:rPr>
          <w:rFonts w:ascii="Lato" w:hAnsi="Lato" w:cs="Arial"/>
          <w:color w:val="000000"/>
          <w:spacing w:val="4"/>
          <w:kern w:val="2"/>
        </w:rPr>
        <w:t xml:space="preserve">Pani </w:t>
      </w:r>
      <w:r w:rsidR="00C84553">
        <w:rPr>
          <w:rFonts w:ascii="Lato" w:hAnsi="Lato" w:cs="Arial"/>
          <w:color w:val="000000"/>
          <w:spacing w:val="4"/>
          <w:kern w:val="2"/>
        </w:rPr>
        <w:t>J.</w:t>
      </w:r>
      <w:r w:rsidR="00023109">
        <w:rPr>
          <w:rFonts w:ascii="Lato" w:hAnsi="Lato" w:cs="Arial"/>
          <w:color w:val="000000"/>
          <w:spacing w:val="4"/>
          <w:kern w:val="2"/>
        </w:rPr>
        <w:t xml:space="preserve"> </w:t>
      </w:r>
      <w:r w:rsidR="00C84553">
        <w:rPr>
          <w:rFonts w:ascii="Lato" w:hAnsi="Lato" w:cs="Arial"/>
          <w:color w:val="000000"/>
          <w:spacing w:val="4"/>
          <w:kern w:val="2"/>
        </w:rPr>
        <w:t>G.</w:t>
      </w:r>
      <w:r w:rsidR="00023109">
        <w:rPr>
          <w:rFonts w:ascii="Lato" w:hAnsi="Lato" w:cs="Arial"/>
          <w:color w:val="000000"/>
          <w:spacing w:val="4"/>
          <w:kern w:val="2"/>
        </w:rPr>
        <w:t xml:space="preserve">, Pana </w:t>
      </w:r>
      <w:r w:rsidR="00C84553">
        <w:rPr>
          <w:rFonts w:ascii="Lato" w:hAnsi="Lato" w:cs="Arial"/>
          <w:color w:val="000000"/>
          <w:spacing w:val="4"/>
          <w:kern w:val="2"/>
        </w:rPr>
        <w:t>R.</w:t>
      </w:r>
      <w:r w:rsidR="00023109">
        <w:rPr>
          <w:rFonts w:ascii="Lato" w:hAnsi="Lato" w:cs="Arial"/>
          <w:color w:val="000000"/>
          <w:spacing w:val="4"/>
          <w:kern w:val="2"/>
        </w:rPr>
        <w:t xml:space="preserve"> </w:t>
      </w:r>
      <w:r w:rsidR="00C84553">
        <w:rPr>
          <w:rFonts w:ascii="Lato" w:hAnsi="Lato" w:cs="Arial"/>
          <w:color w:val="000000"/>
          <w:spacing w:val="4"/>
          <w:kern w:val="2"/>
        </w:rPr>
        <w:t>N.</w:t>
      </w:r>
      <w:r w:rsidR="00023109">
        <w:rPr>
          <w:rFonts w:ascii="Lato" w:hAnsi="Lato" w:cs="Arial"/>
          <w:color w:val="000000"/>
          <w:spacing w:val="4"/>
          <w:kern w:val="2"/>
        </w:rPr>
        <w:t xml:space="preserve">, Pani </w:t>
      </w:r>
      <w:r w:rsidR="00C84553">
        <w:rPr>
          <w:rFonts w:ascii="Lato" w:hAnsi="Lato" w:cs="Arial"/>
          <w:color w:val="000000"/>
          <w:spacing w:val="4"/>
          <w:kern w:val="2"/>
        </w:rPr>
        <w:t>A.</w:t>
      </w:r>
      <w:r w:rsidR="00023109">
        <w:rPr>
          <w:rFonts w:ascii="Lato" w:hAnsi="Lato" w:cs="Arial"/>
          <w:color w:val="000000"/>
          <w:spacing w:val="4"/>
          <w:kern w:val="2"/>
        </w:rPr>
        <w:t xml:space="preserve"> </w:t>
      </w:r>
      <w:r w:rsidR="00C84553">
        <w:rPr>
          <w:rFonts w:ascii="Lato" w:hAnsi="Lato" w:cs="Arial"/>
          <w:color w:val="000000"/>
          <w:spacing w:val="4"/>
          <w:kern w:val="2"/>
        </w:rPr>
        <w:t>N.</w:t>
      </w:r>
      <w:r w:rsidR="00023109">
        <w:rPr>
          <w:rFonts w:ascii="Lato" w:hAnsi="Lato" w:cs="Arial"/>
          <w:color w:val="000000"/>
          <w:spacing w:val="4"/>
          <w:kern w:val="2"/>
        </w:rPr>
        <w:t xml:space="preserve"> </w:t>
      </w:r>
      <w:r w:rsidR="005D53EA">
        <w:rPr>
          <w:rFonts w:ascii="Lato" w:hAnsi="Lato" w:cs="Arial"/>
          <w:color w:val="000000"/>
          <w:spacing w:val="4"/>
          <w:kern w:val="2"/>
        </w:rPr>
        <w:t>i</w:t>
      </w:r>
      <w:r w:rsidR="00023109">
        <w:rPr>
          <w:rFonts w:ascii="Lato" w:hAnsi="Lato" w:cs="Arial"/>
          <w:color w:val="000000"/>
          <w:spacing w:val="4"/>
          <w:kern w:val="2"/>
        </w:rPr>
        <w:t xml:space="preserve"> Pana </w:t>
      </w:r>
      <w:r w:rsidR="00C84553">
        <w:rPr>
          <w:rFonts w:ascii="Lato" w:hAnsi="Lato" w:cs="Arial"/>
          <w:color w:val="000000"/>
          <w:spacing w:val="4"/>
          <w:kern w:val="2"/>
        </w:rPr>
        <w:t>P.</w:t>
      </w:r>
      <w:r w:rsidR="00023109">
        <w:rPr>
          <w:rFonts w:ascii="Lato" w:hAnsi="Lato" w:cs="Arial"/>
          <w:color w:val="000000"/>
          <w:spacing w:val="4"/>
          <w:kern w:val="2"/>
        </w:rPr>
        <w:t xml:space="preserve"> </w:t>
      </w:r>
      <w:r w:rsidR="00C84553">
        <w:rPr>
          <w:rFonts w:ascii="Lato" w:hAnsi="Lato" w:cs="Arial"/>
          <w:color w:val="000000"/>
          <w:spacing w:val="4"/>
          <w:kern w:val="2"/>
        </w:rPr>
        <w:t>J.</w:t>
      </w:r>
      <w:r w:rsidR="00E61858">
        <w:t xml:space="preserve">, </w:t>
      </w:r>
      <w:r w:rsidR="00E61858" w:rsidRPr="003E17C9">
        <w:rPr>
          <w:rFonts w:ascii="Lato" w:hAnsi="Lato"/>
        </w:rPr>
        <w:t>a także</w:t>
      </w:r>
      <w:r w:rsidR="00D8331A" w:rsidRPr="00D8331A">
        <w:rPr>
          <w:rFonts w:ascii="Lato" w:hAnsi="Lato" w:cs="Arial"/>
          <w:color w:val="000000"/>
          <w:spacing w:val="4"/>
          <w:kern w:val="2"/>
        </w:rPr>
        <w:t xml:space="preserve"> po zapoznaniu się z odwołaniem</w:t>
      </w:r>
      <w:r w:rsidR="00D8331A">
        <w:rPr>
          <w:rFonts w:ascii="Lato" w:hAnsi="Lato" w:cs="Arial"/>
          <w:color w:val="000000"/>
          <w:spacing w:val="4"/>
          <w:kern w:val="2"/>
        </w:rPr>
        <w:t xml:space="preserve"> Pana </w:t>
      </w:r>
      <w:r w:rsidR="00C84553">
        <w:rPr>
          <w:rFonts w:ascii="Lato" w:hAnsi="Lato" w:cs="Arial"/>
          <w:color w:val="000000"/>
          <w:spacing w:val="4"/>
          <w:kern w:val="2"/>
        </w:rPr>
        <w:t>A.</w:t>
      </w:r>
      <w:r w:rsidR="00D8331A">
        <w:rPr>
          <w:rFonts w:ascii="Lato" w:hAnsi="Lato" w:cs="Arial"/>
          <w:color w:val="000000"/>
          <w:spacing w:val="4"/>
          <w:kern w:val="2"/>
        </w:rPr>
        <w:t xml:space="preserve"> </w:t>
      </w:r>
      <w:r w:rsidR="00C84553">
        <w:rPr>
          <w:rFonts w:ascii="Lato" w:hAnsi="Lato" w:cs="Arial"/>
          <w:color w:val="000000"/>
          <w:spacing w:val="4"/>
          <w:kern w:val="2"/>
        </w:rPr>
        <w:t>G.</w:t>
      </w:r>
      <w:r w:rsidR="006B43D1">
        <w:rPr>
          <w:rFonts w:ascii="Lato" w:hAnsi="Lato" w:cs="Arial"/>
          <w:color w:val="000000"/>
          <w:spacing w:val="4"/>
          <w:kern w:val="2"/>
        </w:rPr>
        <w:t xml:space="preserve"> </w:t>
      </w:r>
      <w:bookmarkEnd w:id="0"/>
      <w:r w:rsidRPr="00420E55">
        <w:rPr>
          <w:rFonts w:ascii="Lato" w:hAnsi="Lato" w:cs="Arial"/>
          <w:color w:val="000000"/>
          <w:spacing w:val="4"/>
        </w:rPr>
        <w:t xml:space="preserve">od decyzji </w:t>
      </w:r>
      <w:r w:rsidR="006B43D1" w:rsidRPr="006B43D1">
        <w:rPr>
          <w:rFonts w:ascii="Lato" w:hAnsi="Lato" w:cs="Arial"/>
          <w:color w:val="000000"/>
          <w:spacing w:val="4"/>
        </w:rPr>
        <w:t xml:space="preserve">Wojewody </w:t>
      </w:r>
      <w:r w:rsidR="00023109">
        <w:rPr>
          <w:rFonts w:ascii="Lato" w:hAnsi="Lato" w:cs="Arial"/>
          <w:color w:val="000000"/>
          <w:spacing w:val="4"/>
        </w:rPr>
        <w:t>Podkarpackiego</w:t>
      </w:r>
      <w:r w:rsidR="006B43D1" w:rsidRPr="006B43D1">
        <w:rPr>
          <w:rFonts w:ascii="Lato" w:hAnsi="Lato" w:cs="Arial"/>
          <w:color w:val="000000"/>
          <w:spacing w:val="4"/>
        </w:rPr>
        <w:t xml:space="preserve"> z dnia </w:t>
      </w:r>
      <w:r w:rsidR="00023109">
        <w:rPr>
          <w:rFonts w:ascii="Lato" w:hAnsi="Lato" w:cs="Arial"/>
          <w:color w:val="000000"/>
          <w:spacing w:val="4"/>
        </w:rPr>
        <w:t>24 lutego 2022</w:t>
      </w:r>
      <w:r w:rsidR="006B43D1" w:rsidRPr="006B43D1">
        <w:rPr>
          <w:rFonts w:ascii="Lato" w:hAnsi="Lato" w:cs="Arial"/>
          <w:color w:val="000000"/>
          <w:spacing w:val="4"/>
        </w:rPr>
        <w:t xml:space="preserve"> r., znak: </w:t>
      </w:r>
      <w:r w:rsidR="00023109">
        <w:rPr>
          <w:rFonts w:ascii="Lato" w:hAnsi="Lato" w:cs="Arial"/>
          <w:color w:val="000000"/>
          <w:spacing w:val="4"/>
        </w:rPr>
        <w:t>N-VIII.7820.1.19.2021</w:t>
      </w:r>
      <w:r w:rsidR="006B43D1" w:rsidRPr="006B43D1">
        <w:rPr>
          <w:rFonts w:ascii="Lato" w:hAnsi="Lato" w:cs="Arial"/>
          <w:color w:val="000000"/>
          <w:spacing w:val="4"/>
        </w:rPr>
        <w:t xml:space="preserve">, o zezwoleniu na realizację inwestycji drogowej pn.: </w:t>
      </w:r>
      <w:bookmarkStart w:id="1" w:name="_Hlk134535085"/>
      <w:r w:rsidR="006B43D1" w:rsidRPr="006B43D1">
        <w:rPr>
          <w:rFonts w:ascii="Lato" w:hAnsi="Lato" w:cs="Arial"/>
          <w:color w:val="000000"/>
          <w:spacing w:val="4"/>
        </w:rPr>
        <w:t>„</w:t>
      </w:r>
      <w:bookmarkStart w:id="2" w:name="_Hlk138067676"/>
      <w:bookmarkEnd w:id="1"/>
      <w:r w:rsidR="00023109">
        <w:rPr>
          <w:rFonts w:ascii="Lato" w:hAnsi="Lato" w:cs="Arial"/>
          <w:color w:val="000000"/>
          <w:spacing w:val="4"/>
        </w:rPr>
        <w:t>Budowa drogi ekspresowej S19 na odcinku od węzła Rzeszów Południe (bez węzła) do węzła Babice (z węzłem) od km 11+400 do km 21+671 wraz z infrastrukturą techniczną, budowlami i urządzeniami budowlanymi”</w:t>
      </w:r>
      <w:r w:rsidR="000F3241">
        <w:rPr>
          <w:rFonts w:ascii="Lato" w:hAnsi="Lato" w:cs="Arial"/>
          <w:color w:val="000000"/>
          <w:spacing w:val="4"/>
        </w:rPr>
        <w:t>,</w:t>
      </w:r>
    </w:p>
    <w:bookmarkEnd w:id="2"/>
    <w:p w14:paraId="37904EF7" w14:textId="61187537" w:rsidR="0031740C" w:rsidRPr="0045254B" w:rsidRDefault="008A16D4" w:rsidP="000F3241">
      <w:pPr>
        <w:pStyle w:val="Akapitzlist"/>
        <w:numPr>
          <w:ilvl w:val="0"/>
          <w:numId w:val="20"/>
        </w:numPr>
        <w:spacing w:after="240" w:line="240" w:lineRule="exact"/>
        <w:ind w:left="284" w:hanging="142"/>
        <w:contextualSpacing w:val="0"/>
        <w:jc w:val="both"/>
        <w:textAlignment w:val="baseline"/>
        <w:rPr>
          <w:rFonts w:ascii="Lato" w:hAnsi="Lato" w:cs="Arial"/>
          <w:bCs/>
          <w:color w:val="000000"/>
          <w:spacing w:val="4"/>
          <w:kern w:val="2"/>
          <w:sz w:val="22"/>
          <w:szCs w:val="22"/>
        </w:rPr>
      </w:pPr>
      <w:r w:rsidRPr="007A1F2A">
        <w:rPr>
          <w:rFonts w:ascii="Lato" w:hAnsi="Lato" w:cs="Arial"/>
          <w:b/>
          <w:color w:val="000000"/>
          <w:spacing w:val="4"/>
          <w:kern w:val="2"/>
          <w:sz w:val="22"/>
          <w:szCs w:val="22"/>
        </w:rPr>
        <w:t>U</w:t>
      </w:r>
      <w:r w:rsidR="00B3659C" w:rsidRPr="007A1F2A">
        <w:rPr>
          <w:rFonts w:ascii="Lato" w:hAnsi="Lato" w:cs="Arial"/>
          <w:b/>
          <w:color w:val="000000"/>
          <w:spacing w:val="4"/>
          <w:kern w:val="2"/>
          <w:sz w:val="22"/>
          <w:szCs w:val="22"/>
        </w:rPr>
        <w:t xml:space="preserve">chylam </w:t>
      </w:r>
      <w:r w:rsidR="00854A1D" w:rsidRPr="00950C3E">
        <w:rPr>
          <w:rFonts w:ascii="Lato" w:hAnsi="Lato" w:cs="Arial"/>
          <w:bCs/>
          <w:color w:val="000000"/>
          <w:spacing w:val="4"/>
          <w:kern w:val="2"/>
          <w:sz w:val="22"/>
          <w:szCs w:val="22"/>
        </w:rPr>
        <w:t>w rozstrzygnięciu zaskarżonej decyzji</w:t>
      </w:r>
      <w:r w:rsidR="0045254B">
        <w:rPr>
          <w:rFonts w:ascii="Lato" w:hAnsi="Lato" w:cs="Arial"/>
          <w:bCs/>
          <w:color w:val="000000"/>
          <w:spacing w:val="4"/>
          <w:kern w:val="2"/>
          <w:sz w:val="22"/>
          <w:szCs w:val="22"/>
        </w:rPr>
        <w:t>:</w:t>
      </w:r>
      <w:r w:rsidR="00854A1D" w:rsidRPr="00950C3E">
        <w:rPr>
          <w:rFonts w:ascii="Lato" w:hAnsi="Lato" w:cs="Arial"/>
          <w:bCs/>
          <w:color w:val="000000"/>
          <w:spacing w:val="4"/>
          <w:kern w:val="2"/>
          <w:sz w:val="22"/>
          <w:szCs w:val="22"/>
        </w:rPr>
        <w:t xml:space="preserve"> </w:t>
      </w:r>
    </w:p>
    <w:p w14:paraId="6BBDCB51" w14:textId="391D2A47" w:rsidR="0031740C" w:rsidRPr="000F3241" w:rsidRDefault="00854A1D" w:rsidP="000F3241">
      <w:pPr>
        <w:pStyle w:val="Akapitzlist"/>
        <w:numPr>
          <w:ilvl w:val="0"/>
          <w:numId w:val="30"/>
        </w:numPr>
        <w:spacing w:after="240" w:line="240" w:lineRule="exact"/>
        <w:ind w:left="426"/>
        <w:contextualSpacing w:val="0"/>
        <w:jc w:val="both"/>
        <w:textAlignment w:val="baseline"/>
        <w:rPr>
          <w:rFonts w:ascii="Lato" w:hAnsi="Lato" w:cs="Arial"/>
          <w:bCs/>
          <w:color w:val="000000"/>
          <w:spacing w:val="4"/>
          <w:kern w:val="2"/>
          <w:sz w:val="22"/>
          <w:szCs w:val="22"/>
        </w:rPr>
      </w:pPr>
      <w:r w:rsidRPr="007A1F2A">
        <w:rPr>
          <w:rFonts w:ascii="Lato" w:hAnsi="Lato" w:cs="Arial"/>
          <w:bCs/>
          <w:color w:val="000000"/>
          <w:spacing w:val="4"/>
          <w:kern w:val="2"/>
          <w:sz w:val="22"/>
          <w:szCs w:val="22"/>
        </w:rPr>
        <w:t>znajdujący się na stronie 81</w:t>
      </w:r>
      <w:r w:rsidR="0031740C" w:rsidRPr="007A1F2A">
        <w:rPr>
          <w:rFonts w:ascii="Lato" w:hAnsi="Lato" w:cs="Arial"/>
          <w:bCs/>
          <w:color w:val="000000"/>
          <w:spacing w:val="4"/>
          <w:kern w:val="2"/>
          <w:sz w:val="22"/>
          <w:szCs w:val="22"/>
        </w:rPr>
        <w:t>, wiersz</w:t>
      </w:r>
      <w:r w:rsidR="00C30A8A">
        <w:rPr>
          <w:rFonts w:ascii="Lato" w:hAnsi="Lato" w:cs="Arial"/>
          <w:bCs/>
          <w:color w:val="000000"/>
          <w:spacing w:val="4"/>
          <w:kern w:val="2"/>
          <w:sz w:val="22"/>
          <w:szCs w:val="22"/>
        </w:rPr>
        <w:t>u</w:t>
      </w:r>
      <w:r w:rsidR="0031740C" w:rsidRPr="007A1F2A">
        <w:rPr>
          <w:rFonts w:ascii="Lato" w:hAnsi="Lato" w:cs="Arial"/>
          <w:bCs/>
          <w:color w:val="000000"/>
          <w:spacing w:val="4"/>
          <w:kern w:val="2"/>
          <w:sz w:val="22"/>
          <w:szCs w:val="22"/>
        </w:rPr>
        <w:t xml:space="preserve"> </w:t>
      </w:r>
      <w:r w:rsidR="001D762E">
        <w:rPr>
          <w:rFonts w:ascii="Lato" w:hAnsi="Lato" w:cs="Arial"/>
          <w:bCs/>
          <w:color w:val="000000"/>
          <w:spacing w:val="4"/>
          <w:kern w:val="2"/>
          <w:sz w:val="22"/>
          <w:szCs w:val="22"/>
        </w:rPr>
        <w:t>3</w:t>
      </w:r>
      <w:r w:rsidR="0045254B">
        <w:rPr>
          <w:rFonts w:ascii="Lato" w:hAnsi="Lato" w:cs="Arial"/>
          <w:bCs/>
          <w:color w:val="000000"/>
          <w:spacing w:val="4"/>
          <w:kern w:val="2"/>
          <w:sz w:val="22"/>
          <w:szCs w:val="22"/>
        </w:rPr>
        <w:t>,</w:t>
      </w:r>
      <w:r w:rsidRPr="007A1F2A">
        <w:rPr>
          <w:rFonts w:ascii="Lato" w:hAnsi="Lato" w:cs="Arial"/>
          <w:bCs/>
          <w:color w:val="000000"/>
          <w:spacing w:val="4"/>
          <w:kern w:val="2"/>
          <w:sz w:val="22"/>
          <w:szCs w:val="22"/>
        </w:rPr>
        <w:t xml:space="preserve"> </w:t>
      </w:r>
      <w:r w:rsidR="004832FD">
        <w:rPr>
          <w:rFonts w:ascii="Lato" w:hAnsi="Lato" w:cs="Arial"/>
          <w:bCs/>
          <w:color w:val="000000"/>
          <w:spacing w:val="4"/>
          <w:kern w:val="2"/>
          <w:sz w:val="22"/>
          <w:szCs w:val="22"/>
        </w:rPr>
        <w:t>licząc od dołu strony</w:t>
      </w:r>
      <w:r w:rsidR="00B93493">
        <w:rPr>
          <w:rFonts w:ascii="Lato" w:hAnsi="Lato" w:cs="Arial"/>
          <w:bCs/>
          <w:color w:val="000000"/>
          <w:spacing w:val="4"/>
          <w:kern w:val="2"/>
          <w:sz w:val="22"/>
          <w:szCs w:val="22"/>
        </w:rPr>
        <w:t>,</w:t>
      </w:r>
      <w:r w:rsidR="004832FD">
        <w:rPr>
          <w:rFonts w:ascii="Lato" w:hAnsi="Lato" w:cs="Arial"/>
          <w:bCs/>
          <w:color w:val="000000"/>
          <w:spacing w:val="4"/>
          <w:kern w:val="2"/>
          <w:sz w:val="22"/>
          <w:szCs w:val="22"/>
        </w:rPr>
        <w:t xml:space="preserve"> </w:t>
      </w:r>
      <w:r w:rsidRPr="007A1F2A">
        <w:rPr>
          <w:rFonts w:ascii="Lato" w:hAnsi="Lato" w:cs="Arial"/>
          <w:bCs/>
          <w:color w:val="000000"/>
          <w:spacing w:val="4"/>
          <w:kern w:val="2"/>
          <w:sz w:val="22"/>
          <w:szCs w:val="22"/>
        </w:rPr>
        <w:t>zapis</w:t>
      </w:r>
      <w:r w:rsidR="0031740C" w:rsidRPr="007A1F2A">
        <w:rPr>
          <w:rFonts w:ascii="Lato" w:hAnsi="Lato" w:cs="Arial"/>
          <w:bCs/>
          <w:color w:val="000000"/>
          <w:spacing w:val="4"/>
          <w:kern w:val="2"/>
          <w:sz w:val="22"/>
          <w:szCs w:val="22"/>
        </w:rPr>
        <w:t>:</w:t>
      </w:r>
    </w:p>
    <w:p w14:paraId="00546247" w14:textId="6A624428" w:rsidR="0031740C" w:rsidRPr="007A1F2A" w:rsidRDefault="0031740C" w:rsidP="000F3241">
      <w:pPr>
        <w:pStyle w:val="Akapitzlist"/>
        <w:spacing w:after="240" w:line="240" w:lineRule="exact"/>
        <w:ind w:left="426"/>
        <w:contextualSpacing w:val="0"/>
        <w:jc w:val="both"/>
        <w:textAlignment w:val="baseline"/>
        <w:rPr>
          <w:rFonts w:ascii="Lato" w:hAnsi="Lato" w:cs="Arial"/>
          <w:bCs/>
          <w:color w:val="000000"/>
          <w:spacing w:val="4"/>
          <w:kern w:val="2"/>
          <w:sz w:val="22"/>
          <w:szCs w:val="22"/>
        </w:rPr>
      </w:pPr>
      <w:r w:rsidRPr="007A1F2A">
        <w:rPr>
          <w:rFonts w:ascii="Lato" w:hAnsi="Lato" w:cs="Arial"/>
          <w:bCs/>
          <w:color w:val="000000"/>
          <w:spacing w:val="4"/>
          <w:kern w:val="2"/>
          <w:sz w:val="22"/>
          <w:szCs w:val="22"/>
        </w:rPr>
        <w:t>„</w:t>
      </w:r>
      <w:r w:rsidR="004832FD">
        <w:rPr>
          <w:rFonts w:ascii="Lato" w:hAnsi="Lato" w:cs="Arial"/>
          <w:bCs/>
          <w:color w:val="000000"/>
          <w:spacing w:val="4"/>
          <w:kern w:val="2"/>
          <w:sz w:val="22"/>
          <w:szCs w:val="22"/>
        </w:rPr>
        <w:t xml:space="preserve">na potrzeby budowy </w:t>
      </w:r>
      <w:r w:rsidRPr="007A1F2A">
        <w:rPr>
          <w:rFonts w:ascii="Lato" w:hAnsi="Lato" w:cs="Arial"/>
          <w:bCs/>
          <w:color w:val="000000"/>
          <w:spacing w:val="4"/>
          <w:kern w:val="2"/>
          <w:sz w:val="22"/>
          <w:szCs w:val="22"/>
        </w:rPr>
        <w:t xml:space="preserve">i eksploatacji tunelu drogowego – </w:t>
      </w:r>
      <w:r w:rsidRPr="000F3241">
        <w:rPr>
          <w:rFonts w:ascii="Lato" w:hAnsi="Lato" w:cs="Arial"/>
          <w:b/>
          <w:color w:val="000000"/>
          <w:spacing w:val="4"/>
          <w:kern w:val="2"/>
          <w:sz w:val="22"/>
          <w:szCs w:val="22"/>
        </w:rPr>
        <w:t>na rzecz zarządcy drogi”,</w:t>
      </w:r>
    </w:p>
    <w:p w14:paraId="4F7F9FDB" w14:textId="3BDEA1AA" w:rsidR="007A1F2A" w:rsidRPr="000F3241" w:rsidRDefault="0031740C" w:rsidP="000F3241">
      <w:pPr>
        <w:pStyle w:val="Akapitzlist"/>
        <w:numPr>
          <w:ilvl w:val="0"/>
          <w:numId w:val="30"/>
        </w:numPr>
        <w:spacing w:after="240" w:line="240" w:lineRule="exact"/>
        <w:ind w:left="426"/>
        <w:contextualSpacing w:val="0"/>
        <w:jc w:val="both"/>
        <w:textAlignment w:val="baseline"/>
        <w:rPr>
          <w:rFonts w:ascii="Lato" w:hAnsi="Lato" w:cs="Arial"/>
          <w:bCs/>
          <w:color w:val="000000"/>
          <w:spacing w:val="4"/>
          <w:kern w:val="2"/>
          <w:sz w:val="22"/>
          <w:szCs w:val="22"/>
        </w:rPr>
      </w:pPr>
      <w:r w:rsidRPr="007A1F2A">
        <w:rPr>
          <w:rFonts w:ascii="Lato" w:hAnsi="Lato" w:cs="Arial"/>
          <w:bCs/>
          <w:color w:val="000000"/>
          <w:spacing w:val="4"/>
          <w:kern w:val="2"/>
          <w:sz w:val="22"/>
          <w:szCs w:val="22"/>
        </w:rPr>
        <w:t>znajdujący się na stronie 83</w:t>
      </w:r>
      <w:r w:rsidR="0045254B">
        <w:rPr>
          <w:rFonts w:ascii="Lato" w:hAnsi="Lato" w:cs="Arial"/>
          <w:bCs/>
          <w:color w:val="000000"/>
          <w:spacing w:val="4"/>
          <w:kern w:val="2"/>
          <w:sz w:val="22"/>
          <w:szCs w:val="22"/>
        </w:rPr>
        <w:t>,</w:t>
      </w:r>
      <w:r w:rsidR="007A1F2A" w:rsidRPr="007A1F2A">
        <w:rPr>
          <w:sz w:val="22"/>
          <w:szCs w:val="22"/>
        </w:rPr>
        <w:t xml:space="preserve"> </w:t>
      </w:r>
      <w:r w:rsidRPr="007A1F2A">
        <w:rPr>
          <w:rFonts w:ascii="Lato" w:hAnsi="Lato" w:cs="Arial"/>
          <w:bCs/>
          <w:color w:val="000000"/>
          <w:spacing w:val="4"/>
          <w:kern w:val="2"/>
          <w:sz w:val="22"/>
          <w:szCs w:val="22"/>
        </w:rPr>
        <w:t>w wierszu od 2 do</w:t>
      </w:r>
      <w:r w:rsidR="000F3241">
        <w:rPr>
          <w:rFonts w:ascii="Lato" w:hAnsi="Lato" w:cs="Arial"/>
          <w:bCs/>
          <w:color w:val="000000"/>
          <w:spacing w:val="4"/>
          <w:kern w:val="2"/>
          <w:sz w:val="22"/>
          <w:szCs w:val="22"/>
        </w:rPr>
        <w:t xml:space="preserve"> </w:t>
      </w:r>
      <w:r w:rsidRPr="007A1F2A">
        <w:rPr>
          <w:rFonts w:ascii="Lato" w:hAnsi="Lato" w:cs="Arial"/>
          <w:bCs/>
          <w:color w:val="000000"/>
          <w:spacing w:val="4"/>
          <w:kern w:val="2"/>
          <w:sz w:val="22"/>
          <w:szCs w:val="22"/>
        </w:rPr>
        <w:t>13</w:t>
      </w:r>
      <w:r w:rsidR="0045254B">
        <w:rPr>
          <w:rFonts w:ascii="Lato" w:hAnsi="Lato" w:cs="Arial"/>
          <w:bCs/>
          <w:color w:val="000000"/>
          <w:spacing w:val="4"/>
          <w:kern w:val="2"/>
          <w:sz w:val="22"/>
          <w:szCs w:val="22"/>
        </w:rPr>
        <w:t>,</w:t>
      </w:r>
      <w:r w:rsidR="007A1F2A" w:rsidRPr="007A1F2A">
        <w:rPr>
          <w:rFonts w:ascii="Lato" w:hAnsi="Lato" w:cs="Arial"/>
          <w:bCs/>
          <w:color w:val="000000"/>
          <w:spacing w:val="4"/>
          <w:kern w:val="2"/>
          <w:sz w:val="22"/>
          <w:szCs w:val="22"/>
        </w:rPr>
        <w:t xml:space="preserve"> </w:t>
      </w:r>
      <w:r w:rsidRPr="007A1F2A">
        <w:rPr>
          <w:rFonts w:ascii="Lato" w:hAnsi="Lato" w:cs="Arial"/>
          <w:bCs/>
          <w:color w:val="000000"/>
          <w:spacing w:val="4"/>
          <w:kern w:val="2"/>
          <w:sz w:val="22"/>
          <w:szCs w:val="22"/>
        </w:rPr>
        <w:t>licząc od góry strony</w:t>
      </w:r>
      <w:r w:rsidR="00B93493">
        <w:rPr>
          <w:rFonts w:ascii="Lato" w:hAnsi="Lato" w:cs="Arial"/>
          <w:bCs/>
          <w:color w:val="000000"/>
          <w:spacing w:val="4"/>
          <w:kern w:val="2"/>
          <w:sz w:val="22"/>
          <w:szCs w:val="22"/>
        </w:rPr>
        <w:t>,</w:t>
      </w:r>
      <w:r w:rsidRPr="007A1F2A">
        <w:rPr>
          <w:rFonts w:ascii="Lato" w:hAnsi="Lato" w:cs="Arial"/>
          <w:bCs/>
          <w:color w:val="000000"/>
          <w:spacing w:val="4"/>
          <w:kern w:val="2"/>
          <w:sz w:val="22"/>
          <w:szCs w:val="22"/>
        </w:rPr>
        <w:t xml:space="preserve"> </w:t>
      </w:r>
      <w:r w:rsidR="007A1F2A" w:rsidRPr="007A1F2A">
        <w:rPr>
          <w:rFonts w:ascii="Lato" w:hAnsi="Lato" w:cs="Arial"/>
          <w:bCs/>
          <w:color w:val="000000"/>
          <w:spacing w:val="4"/>
          <w:kern w:val="2"/>
          <w:sz w:val="22"/>
          <w:szCs w:val="22"/>
        </w:rPr>
        <w:t>zapis:</w:t>
      </w:r>
    </w:p>
    <w:p w14:paraId="6E24FA0F" w14:textId="2538DDCD" w:rsidR="00B3659C" w:rsidRPr="000F3241" w:rsidRDefault="007A1F2A" w:rsidP="000F3241">
      <w:pPr>
        <w:pStyle w:val="Akapitzlist"/>
        <w:spacing w:after="240" w:line="240" w:lineRule="exact"/>
        <w:ind w:left="426"/>
        <w:contextualSpacing w:val="0"/>
        <w:jc w:val="both"/>
        <w:textAlignment w:val="baseline"/>
        <w:rPr>
          <w:rFonts w:ascii="Lato" w:hAnsi="Lato" w:cs="Arial"/>
          <w:bCs/>
          <w:color w:val="000000"/>
          <w:spacing w:val="4"/>
          <w:kern w:val="2"/>
          <w:sz w:val="22"/>
          <w:szCs w:val="22"/>
        </w:rPr>
      </w:pPr>
      <w:r w:rsidRPr="007A1F2A">
        <w:rPr>
          <w:rFonts w:ascii="Lato" w:hAnsi="Lato" w:cs="Arial"/>
          <w:bCs/>
          <w:color w:val="000000"/>
          <w:spacing w:val="4"/>
          <w:kern w:val="2"/>
          <w:sz w:val="22"/>
          <w:szCs w:val="22"/>
        </w:rPr>
        <w:t>„Niemniej jednak nałożone niniejszą decyzją ograniczenie w sposobie korzystania  nieruchomości ma na celu ochronę tunelu przed niestandardowym działaniem właścicieli nieruchomości np. wierceniem studni głębinowej</w:t>
      </w:r>
      <w:r w:rsidR="00CD0DE8">
        <w:rPr>
          <w:rFonts w:ascii="Lato" w:hAnsi="Lato" w:cs="Arial"/>
          <w:bCs/>
          <w:color w:val="000000"/>
          <w:spacing w:val="4"/>
          <w:kern w:val="2"/>
          <w:sz w:val="22"/>
          <w:szCs w:val="22"/>
        </w:rPr>
        <w:t>. Treść ww. ograniczenia odpowiada w istocie treści odpowiedniej służebności i ma ona zapewnić zarządcy odcinka tunelowego drogi ekspresowej nieskrępowany dostęp do terenu zaznaczonego załącznikiem nr 1 do niniejszej decyzji jako teren niezbędny. Konkludując – właściciel nieruchomości ograniczonej w spos</w:t>
      </w:r>
      <w:r w:rsidR="00E25985">
        <w:rPr>
          <w:rFonts w:ascii="Lato" w:hAnsi="Lato" w:cs="Arial"/>
          <w:bCs/>
          <w:color w:val="000000"/>
          <w:spacing w:val="4"/>
          <w:kern w:val="2"/>
          <w:sz w:val="22"/>
          <w:szCs w:val="22"/>
        </w:rPr>
        <w:t>obie</w:t>
      </w:r>
      <w:r w:rsidR="00CD0DE8">
        <w:rPr>
          <w:rFonts w:ascii="Lato" w:hAnsi="Lato" w:cs="Arial"/>
          <w:bCs/>
          <w:color w:val="000000"/>
          <w:spacing w:val="4"/>
          <w:kern w:val="2"/>
          <w:sz w:val="22"/>
          <w:szCs w:val="22"/>
        </w:rPr>
        <w:t xml:space="preserve"> korzystania winien powstrzymać się od jakikolwiek działań i przedsięwzięć mogących ten dostęp utrudnić. Zaznaczyć jednakże należy, że ewentualne wykorzystanie nieruchomości  wykraczające poza społeczno – gospodarcze przeznaczenie nieruchomości nie jest bynajmniej niemożliwe i winno być uzgodnione z zarządcą tunelu, tak aby nie naruszać strefy ochronnej tunelu, o której mowa w części opisowej projektu budowlanego.”</w:t>
      </w:r>
      <w:r w:rsidR="000F3241">
        <w:rPr>
          <w:rFonts w:ascii="Lato" w:hAnsi="Lato" w:cs="Arial"/>
          <w:bCs/>
          <w:color w:val="000000"/>
          <w:spacing w:val="4"/>
          <w:kern w:val="2"/>
          <w:sz w:val="22"/>
          <w:szCs w:val="22"/>
        </w:rPr>
        <w:t>,</w:t>
      </w:r>
    </w:p>
    <w:p w14:paraId="0867E055" w14:textId="3ABD40B2" w:rsidR="00023109" w:rsidRPr="00987406" w:rsidRDefault="00023109" w:rsidP="00987406">
      <w:pPr>
        <w:spacing w:after="240" w:line="240" w:lineRule="exact"/>
        <w:jc w:val="both"/>
        <w:textAlignment w:val="baseline"/>
        <w:rPr>
          <w:rFonts w:ascii="Lato" w:hAnsi="Lato" w:cs="Arial"/>
          <w:b/>
          <w:color w:val="000000"/>
          <w:spacing w:val="4"/>
          <w:kern w:val="2"/>
        </w:rPr>
      </w:pPr>
      <w:r w:rsidRPr="00987406">
        <w:rPr>
          <w:rFonts w:ascii="Lato" w:hAnsi="Lato" w:cs="Arial"/>
          <w:b/>
          <w:color w:val="000000"/>
          <w:spacing w:val="4"/>
          <w:kern w:val="2"/>
        </w:rPr>
        <w:t xml:space="preserve">i orzekam w tym zakresie </w:t>
      </w:r>
      <w:r w:rsidRPr="00950C3E">
        <w:rPr>
          <w:rFonts w:ascii="Lato" w:hAnsi="Lato" w:cs="Arial"/>
          <w:bCs/>
          <w:color w:val="000000"/>
          <w:spacing w:val="4"/>
          <w:kern w:val="2"/>
        </w:rPr>
        <w:t>poprzez</w:t>
      </w:r>
      <w:r w:rsidR="00E25985">
        <w:rPr>
          <w:rFonts w:ascii="Lato" w:hAnsi="Lato" w:cs="Arial"/>
          <w:b/>
          <w:color w:val="000000"/>
          <w:spacing w:val="4"/>
          <w:kern w:val="2"/>
        </w:rPr>
        <w:t>:</w:t>
      </w:r>
    </w:p>
    <w:p w14:paraId="61A8C1DE" w14:textId="4A7DF80A" w:rsidR="000F3241" w:rsidRDefault="000F3241" w:rsidP="000F3241">
      <w:pPr>
        <w:pStyle w:val="Akapitzlist"/>
        <w:numPr>
          <w:ilvl w:val="0"/>
          <w:numId w:val="30"/>
        </w:numPr>
        <w:spacing w:after="240" w:line="240" w:lineRule="exact"/>
        <w:ind w:left="426"/>
        <w:contextualSpacing w:val="0"/>
        <w:jc w:val="both"/>
        <w:textAlignment w:val="baseline"/>
        <w:rPr>
          <w:rFonts w:ascii="Lato" w:hAnsi="Lato" w:cs="Arial"/>
          <w:bCs/>
          <w:color w:val="000000"/>
          <w:spacing w:val="4"/>
          <w:kern w:val="2"/>
          <w:sz w:val="22"/>
          <w:szCs w:val="22"/>
        </w:rPr>
      </w:pPr>
      <w:r w:rsidRPr="000F3241">
        <w:rPr>
          <w:rFonts w:ascii="Lato" w:hAnsi="Lato" w:cs="Arial"/>
          <w:bCs/>
          <w:color w:val="000000"/>
          <w:spacing w:val="4"/>
          <w:kern w:val="2"/>
          <w:sz w:val="22"/>
          <w:szCs w:val="22"/>
        </w:rPr>
        <w:t xml:space="preserve">ustalenie, w rozstrzygnięciu zaskarżonej decyzji, w miejscu uchylenia na stronie </w:t>
      </w:r>
      <w:r w:rsidR="00710EE9">
        <w:rPr>
          <w:rFonts w:ascii="Lato" w:hAnsi="Lato" w:cs="Arial"/>
          <w:bCs/>
          <w:color w:val="000000"/>
          <w:spacing w:val="4"/>
          <w:kern w:val="2"/>
          <w:sz w:val="22"/>
          <w:szCs w:val="22"/>
        </w:rPr>
        <w:br/>
      </w:r>
      <w:r w:rsidRPr="000F3241">
        <w:rPr>
          <w:rFonts w:ascii="Lato" w:hAnsi="Lato" w:cs="Arial"/>
          <w:bCs/>
          <w:color w:val="000000"/>
          <w:spacing w:val="4"/>
          <w:kern w:val="2"/>
          <w:sz w:val="22"/>
          <w:szCs w:val="22"/>
        </w:rPr>
        <w:t>81</w:t>
      </w:r>
      <w:r w:rsidR="00F17725">
        <w:rPr>
          <w:rFonts w:ascii="Lato" w:hAnsi="Lato" w:cs="Arial"/>
          <w:bCs/>
          <w:color w:val="000000"/>
          <w:spacing w:val="4"/>
          <w:kern w:val="2"/>
          <w:sz w:val="22"/>
          <w:szCs w:val="22"/>
        </w:rPr>
        <w:t>, nowego zapisu</w:t>
      </w:r>
      <w:r w:rsidRPr="000F3241">
        <w:rPr>
          <w:rFonts w:ascii="Lato" w:hAnsi="Lato" w:cs="Arial"/>
          <w:bCs/>
          <w:color w:val="000000"/>
          <w:spacing w:val="4"/>
          <w:kern w:val="2"/>
          <w:sz w:val="22"/>
          <w:szCs w:val="22"/>
        </w:rPr>
        <w:t>:</w:t>
      </w:r>
    </w:p>
    <w:p w14:paraId="5C992F31" w14:textId="683B09B8" w:rsidR="00D8331A" w:rsidRPr="000F3241" w:rsidRDefault="000F3241" w:rsidP="000F3241">
      <w:pPr>
        <w:pStyle w:val="Akapitzlist"/>
        <w:spacing w:after="240" w:line="240" w:lineRule="exact"/>
        <w:ind w:left="426"/>
        <w:contextualSpacing w:val="0"/>
        <w:jc w:val="both"/>
        <w:textAlignment w:val="baseline"/>
        <w:rPr>
          <w:rFonts w:ascii="Lato" w:hAnsi="Lato" w:cs="Arial"/>
          <w:bCs/>
          <w:color w:val="000000"/>
          <w:spacing w:val="4"/>
          <w:kern w:val="2"/>
          <w:sz w:val="22"/>
          <w:szCs w:val="22"/>
        </w:rPr>
      </w:pPr>
      <w:r>
        <w:rPr>
          <w:rFonts w:ascii="Lato" w:hAnsi="Lato" w:cs="Arial"/>
          <w:bCs/>
          <w:color w:val="000000"/>
          <w:spacing w:val="4"/>
          <w:kern w:val="2"/>
          <w:sz w:val="22"/>
          <w:szCs w:val="22"/>
        </w:rPr>
        <w:t>„</w:t>
      </w:r>
      <w:r w:rsidR="005D1110">
        <w:rPr>
          <w:rFonts w:ascii="Lato" w:hAnsi="Lato" w:cs="Arial"/>
          <w:bCs/>
          <w:color w:val="000000"/>
          <w:spacing w:val="4"/>
          <w:kern w:val="2"/>
          <w:sz w:val="22"/>
          <w:szCs w:val="22"/>
        </w:rPr>
        <w:t xml:space="preserve">na potrzeby budowy </w:t>
      </w:r>
      <w:r w:rsidR="00E61858">
        <w:rPr>
          <w:rFonts w:ascii="Lato" w:hAnsi="Lato" w:cs="Arial"/>
          <w:bCs/>
          <w:color w:val="000000"/>
          <w:spacing w:val="4"/>
          <w:kern w:val="2"/>
          <w:sz w:val="22"/>
          <w:szCs w:val="22"/>
        </w:rPr>
        <w:t xml:space="preserve">tunelu drogowego </w:t>
      </w:r>
      <w:r>
        <w:rPr>
          <w:rFonts w:ascii="Lato" w:hAnsi="Lato" w:cs="Arial"/>
          <w:bCs/>
          <w:color w:val="000000"/>
          <w:spacing w:val="4"/>
          <w:kern w:val="2"/>
          <w:sz w:val="22"/>
          <w:szCs w:val="22"/>
        </w:rPr>
        <w:t xml:space="preserve">oraz </w:t>
      </w:r>
      <w:r w:rsidRPr="000F3241">
        <w:rPr>
          <w:rFonts w:ascii="Lato" w:hAnsi="Lato" w:cs="Arial"/>
          <w:bCs/>
          <w:color w:val="000000"/>
          <w:spacing w:val="4"/>
          <w:kern w:val="2"/>
          <w:sz w:val="22"/>
          <w:szCs w:val="22"/>
        </w:rPr>
        <w:t xml:space="preserve">w celu wykonania czynności związanych z konserwacją oraz usuwaniem awarii </w:t>
      </w:r>
      <w:r w:rsidR="00E61858">
        <w:rPr>
          <w:rFonts w:ascii="Lato" w:hAnsi="Lato" w:cs="Arial"/>
          <w:bCs/>
          <w:color w:val="000000"/>
          <w:spacing w:val="4"/>
          <w:kern w:val="2"/>
          <w:sz w:val="22"/>
          <w:szCs w:val="22"/>
        </w:rPr>
        <w:t xml:space="preserve">tunelu </w:t>
      </w:r>
      <w:r>
        <w:rPr>
          <w:rFonts w:ascii="Lato" w:hAnsi="Lato" w:cs="Arial"/>
          <w:bCs/>
          <w:color w:val="000000"/>
          <w:spacing w:val="4"/>
          <w:kern w:val="2"/>
          <w:sz w:val="22"/>
          <w:szCs w:val="22"/>
        </w:rPr>
        <w:t xml:space="preserve">- </w:t>
      </w:r>
      <w:r w:rsidRPr="000F3241">
        <w:rPr>
          <w:rFonts w:ascii="Lato" w:hAnsi="Lato" w:cs="Arial"/>
          <w:b/>
          <w:color w:val="000000"/>
          <w:spacing w:val="4"/>
          <w:kern w:val="2"/>
          <w:sz w:val="22"/>
          <w:szCs w:val="22"/>
        </w:rPr>
        <w:t>na rzecz zarządcy drogi</w:t>
      </w:r>
      <w:r>
        <w:rPr>
          <w:rFonts w:ascii="Lato" w:hAnsi="Lato" w:cs="Arial"/>
          <w:bCs/>
          <w:color w:val="000000"/>
          <w:spacing w:val="4"/>
          <w:kern w:val="2"/>
          <w:sz w:val="22"/>
          <w:szCs w:val="22"/>
        </w:rPr>
        <w:t>”,</w:t>
      </w:r>
    </w:p>
    <w:p w14:paraId="1DD7611F" w14:textId="74018AAF" w:rsidR="00D8331A" w:rsidRPr="000F3241" w:rsidRDefault="008C0194" w:rsidP="000F3241">
      <w:pPr>
        <w:pStyle w:val="Akapitzlist"/>
        <w:numPr>
          <w:ilvl w:val="0"/>
          <w:numId w:val="20"/>
        </w:numPr>
        <w:spacing w:after="240" w:line="240" w:lineRule="exact"/>
        <w:ind w:left="284" w:hanging="142"/>
        <w:contextualSpacing w:val="0"/>
        <w:jc w:val="both"/>
        <w:textAlignment w:val="baseline"/>
        <w:rPr>
          <w:rFonts w:ascii="Lato" w:hAnsi="Lato" w:cs="Arial"/>
          <w:bCs/>
          <w:color w:val="000000"/>
          <w:spacing w:val="4"/>
          <w:kern w:val="2"/>
          <w:sz w:val="22"/>
          <w:szCs w:val="22"/>
        </w:rPr>
      </w:pPr>
      <w:r w:rsidRPr="00D8331A">
        <w:rPr>
          <w:rFonts w:ascii="Lato" w:hAnsi="Lato" w:cs="Arial"/>
          <w:b/>
          <w:color w:val="000000"/>
          <w:spacing w:val="4"/>
          <w:kern w:val="2"/>
          <w:sz w:val="22"/>
          <w:szCs w:val="22"/>
        </w:rPr>
        <w:t>W</w:t>
      </w:r>
      <w:r w:rsidR="00B3659C" w:rsidRPr="00D8331A">
        <w:rPr>
          <w:rFonts w:ascii="Lato" w:hAnsi="Lato" w:cs="Arial"/>
          <w:b/>
          <w:color w:val="000000"/>
          <w:spacing w:val="4"/>
          <w:kern w:val="2"/>
          <w:sz w:val="22"/>
          <w:szCs w:val="22"/>
        </w:rPr>
        <w:t xml:space="preserve"> pozostałej części zaskarżoną decyzję utrzymuję w mocy</w:t>
      </w:r>
      <w:r w:rsidR="000F3241">
        <w:rPr>
          <w:rFonts w:ascii="Lato" w:hAnsi="Lato" w:cs="Arial"/>
          <w:b/>
          <w:color w:val="000000"/>
          <w:spacing w:val="4"/>
          <w:kern w:val="2"/>
          <w:sz w:val="22"/>
          <w:szCs w:val="22"/>
        </w:rPr>
        <w:t>.</w:t>
      </w:r>
    </w:p>
    <w:p w14:paraId="7F5D767F" w14:textId="27D97E53" w:rsidR="00830FE8" w:rsidRPr="005A72C2" w:rsidRDefault="00D8331A" w:rsidP="005A72C2">
      <w:pPr>
        <w:pStyle w:val="Akapitzlist"/>
        <w:numPr>
          <w:ilvl w:val="0"/>
          <w:numId w:val="20"/>
        </w:numPr>
        <w:spacing w:after="240" w:line="240" w:lineRule="exact"/>
        <w:ind w:left="284" w:hanging="142"/>
        <w:contextualSpacing w:val="0"/>
        <w:jc w:val="both"/>
        <w:textAlignment w:val="baseline"/>
        <w:rPr>
          <w:rFonts w:ascii="Lato" w:hAnsi="Lato" w:cs="Arial"/>
          <w:b/>
          <w:color w:val="000000"/>
          <w:spacing w:val="4"/>
          <w:kern w:val="2"/>
          <w:sz w:val="22"/>
          <w:szCs w:val="22"/>
        </w:rPr>
      </w:pPr>
      <w:r w:rsidRPr="00950C3E">
        <w:rPr>
          <w:rFonts w:ascii="Lato" w:hAnsi="Lato" w:cs="Arial"/>
          <w:b/>
          <w:color w:val="000000"/>
          <w:spacing w:val="4"/>
          <w:kern w:val="2"/>
          <w:sz w:val="22"/>
          <w:szCs w:val="22"/>
        </w:rPr>
        <w:t xml:space="preserve">Umarzam postępowanie odwoławcze w zakresie odwołania Pana </w:t>
      </w:r>
      <w:r w:rsidR="00C84553">
        <w:rPr>
          <w:rFonts w:ascii="Lato" w:hAnsi="Lato" w:cs="Arial"/>
          <w:b/>
          <w:color w:val="000000"/>
          <w:spacing w:val="4"/>
          <w:kern w:val="2"/>
          <w:sz w:val="22"/>
          <w:szCs w:val="22"/>
        </w:rPr>
        <w:t>A.</w:t>
      </w:r>
      <w:r w:rsidRPr="00950C3E">
        <w:rPr>
          <w:rFonts w:ascii="Lato" w:hAnsi="Lato" w:cs="Arial"/>
          <w:b/>
          <w:color w:val="000000"/>
          <w:spacing w:val="4"/>
          <w:kern w:val="2"/>
          <w:sz w:val="22"/>
          <w:szCs w:val="22"/>
        </w:rPr>
        <w:t xml:space="preserve"> </w:t>
      </w:r>
      <w:r w:rsidR="00C84553">
        <w:rPr>
          <w:rFonts w:ascii="Lato" w:hAnsi="Lato" w:cs="Arial"/>
          <w:b/>
          <w:color w:val="000000"/>
          <w:spacing w:val="4"/>
          <w:kern w:val="2"/>
          <w:sz w:val="22"/>
          <w:szCs w:val="22"/>
        </w:rPr>
        <w:t>G</w:t>
      </w:r>
      <w:r w:rsidR="005A72C2">
        <w:rPr>
          <w:rFonts w:ascii="Lato" w:hAnsi="Lato" w:cs="Arial"/>
          <w:b/>
          <w:color w:val="000000"/>
          <w:spacing w:val="4"/>
          <w:kern w:val="2"/>
          <w:sz w:val="22"/>
          <w:szCs w:val="22"/>
        </w:rPr>
        <w:t>.</w:t>
      </w:r>
    </w:p>
    <w:p w14:paraId="60782E30" w14:textId="78FAF1AE" w:rsidR="00420E55" w:rsidRPr="00420E55" w:rsidRDefault="00420E55" w:rsidP="00420E55">
      <w:pPr>
        <w:spacing w:after="240" w:line="240" w:lineRule="exact"/>
        <w:jc w:val="center"/>
        <w:textAlignment w:val="baseline"/>
        <w:rPr>
          <w:rFonts w:ascii="Lato" w:hAnsi="Lato"/>
          <w:color w:val="000000"/>
        </w:rPr>
      </w:pPr>
      <w:r w:rsidRPr="00420E55">
        <w:rPr>
          <w:rFonts w:ascii="Lato" w:hAnsi="Lato" w:cs="Arial"/>
          <w:b/>
          <w:color w:val="000000"/>
          <w:spacing w:val="4"/>
          <w:kern w:val="2"/>
        </w:rPr>
        <w:t>UZASADNIENIE</w:t>
      </w:r>
    </w:p>
    <w:p w14:paraId="1B452D60" w14:textId="182B7199" w:rsidR="00231D1E" w:rsidRPr="0045163A" w:rsidRDefault="00E06961" w:rsidP="00420E55">
      <w:pPr>
        <w:tabs>
          <w:tab w:val="left" w:pos="0"/>
          <w:tab w:val="left" w:pos="426"/>
        </w:tabs>
        <w:spacing w:after="240" w:line="240" w:lineRule="exact"/>
        <w:jc w:val="both"/>
        <w:textAlignment w:val="baseline"/>
        <w:rPr>
          <w:rFonts w:ascii="Lato" w:hAnsi="Lato" w:cs="Arial"/>
          <w:spacing w:val="4"/>
        </w:rPr>
      </w:pPr>
      <w:r>
        <w:rPr>
          <w:rFonts w:ascii="Lato" w:hAnsi="Lato" w:cs="Arial"/>
          <w:color w:val="000000"/>
          <w:spacing w:val="4"/>
          <w:kern w:val="2"/>
        </w:rPr>
        <w:lastRenderedPageBreak/>
        <w:t>Generalny Dyrektor Dróg Krajowych i Autostrad</w:t>
      </w:r>
      <w:r w:rsidRPr="00420E55">
        <w:rPr>
          <w:rFonts w:ascii="Lato" w:hAnsi="Lato" w:cs="Arial"/>
          <w:color w:val="000000"/>
          <w:spacing w:val="4"/>
          <w:kern w:val="2"/>
        </w:rPr>
        <w:t xml:space="preserve">, </w:t>
      </w:r>
      <w:r w:rsidRPr="0078048C">
        <w:rPr>
          <w:rFonts w:ascii="Lato" w:hAnsi="Lato" w:cs="Arial"/>
          <w:color w:val="000000"/>
          <w:spacing w:val="4"/>
          <w:kern w:val="2"/>
        </w:rPr>
        <w:t>zwany dalej „</w:t>
      </w:r>
      <w:r w:rsidRPr="0078048C">
        <w:rPr>
          <w:rFonts w:ascii="Lato" w:hAnsi="Lato" w:cs="Arial"/>
          <w:i/>
          <w:color w:val="000000"/>
          <w:spacing w:val="4"/>
          <w:kern w:val="2"/>
        </w:rPr>
        <w:t>inwestorem</w:t>
      </w:r>
      <w:r w:rsidRPr="0078048C">
        <w:rPr>
          <w:rFonts w:ascii="Lato" w:hAnsi="Lato" w:cs="Arial"/>
          <w:color w:val="000000"/>
          <w:spacing w:val="4"/>
          <w:kern w:val="2"/>
        </w:rPr>
        <w:t>”, reprezentowany przez</w:t>
      </w:r>
      <w:r>
        <w:rPr>
          <w:rFonts w:ascii="Lato" w:hAnsi="Lato" w:cs="Arial"/>
          <w:color w:val="000000"/>
          <w:spacing w:val="4"/>
          <w:kern w:val="2"/>
        </w:rPr>
        <w:t xml:space="preserve"> ustanowionego w sprawie pełnomocnika</w:t>
      </w:r>
      <w:r w:rsidR="00122E3B">
        <w:rPr>
          <w:rFonts w:ascii="Lato" w:hAnsi="Lato" w:cs="Arial"/>
          <w:color w:val="000000"/>
          <w:spacing w:val="4"/>
          <w:kern w:val="2"/>
        </w:rPr>
        <w:t>,</w:t>
      </w:r>
      <w:r w:rsidRPr="0078048C">
        <w:rPr>
          <w:rFonts w:ascii="Lato" w:hAnsi="Lato" w:cs="Arial"/>
          <w:color w:val="000000"/>
          <w:spacing w:val="4"/>
          <w:kern w:val="2"/>
        </w:rPr>
        <w:t xml:space="preserve"> </w:t>
      </w:r>
      <w:r>
        <w:rPr>
          <w:rFonts w:ascii="Lato" w:hAnsi="Lato" w:cs="Arial"/>
          <w:color w:val="000000"/>
          <w:spacing w:val="4"/>
          <w:kern w:val="2"/>
        </w:rPr>
        <w:t>w</w:t>
      </w:r>
      <w:r w:rsidR="00420E55" w:rsidRPr="00420E55">
        <w:rPr>
          <w:rFonts w:ascii="Lato" w:hAnsi="Lato" w:cs="Arial"/>
          <w:color w:val="000000"/>
          <w:spacing w:val="4"/>
          <w:kern w:val="2"/>
        </w:rPr>
        <w:t xml:space="preserve">nioskiem z dnia </w:t>
      </w:r>
      <w:r w:rsidR="003428A9">
        <w:rPr>
          <w:rFonts w:ascii="Lato" w:hAnsi="Lato" w:cs="Arial"/>
          <w:color w:val="000000"/>
          <w:spacing w:val="4"/>
          <w:kern w:val="2"/>
        </w:rPr>
        <w:br/>
      </w:r>
      <w:r w:rsidR="00710EE9">
        <w:rPr>
          <w:rFonts w:ascii="Lato" w:hAnsi="Lato" w:cs="Arial"/>
          <w:color w:val="000000"/>
          <w:spacing w:val="4"/>
          <w:kern w:val="2"/>
        </w:rPr>
        <w:t>9</w:t>
      </w:r>
      <w:r w:rsidR="00231D1E">
        <w:rPr>
          <w:rFonts w:ascii="Lato" w:hAnsi="Lato" w:cs="Arial"/>
          <w:color w:val="000000"/>
          <w:spacing w:val="4"/>
          <w:kern w:val="2"/>
        </w:rPr>
        <w:t xml:space="preserve"> </w:t>
      </w:r>
      <w:r w:rsidR="00710EE9">
        <w:rPr>
          <w:rFonts w:ascii="Lato" w:hAnsi="Lato" w:cs="Arial"/>
          <w:color w:val="000000"/>
          <w:spacing w:val="4"/>
          <w:kern w:val="2"/>
        </w:rPr>
        <w:t>września</w:t>
      </w:r>
      <w:r w:rsidR="00231D1E">
        <w:rPr>
          <w:rFonts w:ascii="Lato" w:hAnsi="Lato" w:cs="Arial"/>
          <w:color w:val="000000"/>
          <w:spacing w:val="4"/>
          <w:kern w:val="2"/>
        </w:rPr>
        <w:t xml:space="preserve"> </w:t>
      </w:r>
      <w:r w:rsidR="00420E55" w:rsidRPr="00420E55">
        <w:rPr>
          <w:rFonts w:ascii="Lato" w:hAnsi="Lato" w:cs="Arial"/>
          <w:color w:val="000000"/>
          <w:spacing w:val="4"/>
          <w:kern w:val="2"/>
        </w:rPr>
        <w:t xml:space="preserve">2021 r., </w:t>
      </w:r>
      <w:r w:rsidR="00231D1E">
        <w:rPr>
          <w:rFonts w:ascii="Lato" w:hAnsi="Lato" w:cs="Arial"/>
          <w:color w:val="000000"/>
          <w:spacing w:val="4"/>
          <w:kern w:val="2"/>
        </w:rPr>
        <w:t>uzupełnionym</w:t>
      </w:r>
      <w:r w:rsidR="00420E55" w:rsidRPr="00420E55">
        <w:rPr>
          <w:rFonts w:ascii="Lato" w:hAnsi="Lato" w:cs="Arial"/>
          <w:color w:val="000000"/>
          <w:spacing w:val="4"/>
          <w:kern w:val="2"/>
        </w:rPr>
        <w:t xml:space="preserve"> w trakcie prowadzonego postępowania, </w:t>
      </w:r>
      <w:r w:rsidR="0045163A" w:rsidRPr="0078048C">
        <w:rPr>
          <w:rFonts w:ascii="Lato" w:hAnsi="Lato" w:cs="Arial"/>
          <w:spacing w:val="4"/>
        </w:rPr>
        <w:t xml:space="preserve">wystąpił </w:t>
      </w:r>
      <w:r w:rsidR="00E06194">
        <w:rPr>
          <w:rFonts w:ascii="Lato" w:hAnsi="Lato" w:cs="Arial"/>
          <w:spacing w:val="4"/>
        </w:rPr>
        <w:br/>
      </w:r>
      <w:r w:rsidR="00420E55" w:rsidRPr="0078048C">
        <w:rPr>
          <w:rFonts w:ascii="Lato" w:hAnsi="Lato" w:cs="Arial"/>
          <w:color w:val="000000"/>
          <w:spacing w:val="4"/>
          <w:kern w:val="2"/>
        </w:rPr>
        <w:t xml:space="preserve">do Wojewody </w:t>
      </w:r>
      <w:r w:rsidR="00710EE9">
        <w:rPr>
          <w:rFonts w:ascii="Lato" w:hAnsi="Lato" w:cs="Arial"/>
          <w:color w:val="000000"/>
          <w:spacing w:val="4"/>
          <w:kern w:val="2"/>
        </w:rPr>
        <w:t>Podkarpackiego</w:t>
      </w:r>
      <w:r w:rsidR="0045163A" w:rsidRPr="0078048C">
        <w:rPr>
          <w:rFonts w:ascii="Lato" w:hAnsi="Lato" w:cs="Arial"/>
          <w:color w:val="000000"/>
          <w:spacing w:val="4"/>
          <w:kern w:val="2"/>
        </w:rPr>
        <w:t xml:space="preserve"> </w:t>
      </w:r>
      <w:r w:rsidR="00420E55" w:rsidRPr="0078048C">
        <w:rPr>
          <w:rFonts w:ascii="Lato" w:hAnsi="Lato" w:cs="Arial"/>
          <w:color w:val="000000"/>
          <w:spacing w:val="4"/>
          <w:kern w:val="2"/>
        </w:rPr>
        <w:t xml:space="preserve">o wydanie decyzji o zezwoleniu na realizację inwestycji drogowej </w:t>
      </w:r>
      <w:r w:rsidR="00420E55" w:rsidRPr="0078048C">
        <w:rPr>
          <w:rFonts w:ascii="Lato" w:hAnsi="Lato" w:cs="Arial"/>
          <w:spacing w:val="4"/>
        </w:rPr>
        <w:t xml:space="preserve">pn.: </w:t>
      </w:r>
      <w:r w:rsidR="00710EE9" w:rsidRPr="00710EE9">
        <w:rPr>
          <w:rFonts w:ascii="Lato" w:hAnsi="Lato" w:cs="Arial"/>
          <w:spacing w:val="4"/>
        </w:rPr>
        <w:t xml:space="preserve">„Budowa drogi ekspresowej S19 na odcinku od węzła Rzeszów Południe (bez węzła) do węzła Babice (z węzłem) od km 11+400 do km 21+671 wraz </w:t>
      </w:r>
      <w:r>
        <w:rPr>
          <w:rFonts w:ascii="Lato" w:hAnsi="Lato" w:cs="Arial"/>
          <w:spacing w:val="4"/>
        </w:rPr>
        <w:br/>
      </w:r>
      <w:r w:rsidR="00710EE9" w:rsidRPr="00710EE9">
        <w:rPr>
          <w:rFonts w:ascii="Lato" w:hAnsi="Lato" w:cs="Arial"/>
          <w:spacing w:val="4"/>
        </w:rPr>
        <w:t>z infrastrukturą techniczną, budowlami i urządzeniami budowlanymi”</w:t>
      </w:r>
      <w:r w:rsidR="00710EE9">
        <w:rPr>
          <w:rFonts w:ascii="Lato" w:hAnsi="Lato" w:cs="Arial"/>
          <w:spacing w:val="4"/>
        </w:rPr>
        <w:t xml:space="preserve">. </w:t>
      </w:r>
      <w:r w:rsidR="00420E55" w:rsidRPr="0078048C">
        <w:rPr>
          <w:rFonts w:ascii="Lato" w:hAnsi="Lato" w:cs="Arial"/>
          <w:spacing w:val="4"/>
        </w:rPr>
        <w:t xml:space="preserve">Jednocześnie, </w:t>
      </w:r>
      <w:r w:rsidR="00420E55" w:rsidRPr="0078048C">
        <w:rPr>
          <w:rFonts w:ascii="Lato" w:hAnsi="Lato" w:cs="Arial"/>
          <w:i/>
          <w:spacing w:val="4"/>
        </w:rPr>
        <w:t>inwestor</w:t>
      </w:r>
      <w:r w:rsidR="00420E55" w:rsidRPr="0078048C">
        <w:rPr>
          <w:rFonts w:ascii="Lato" w:hAnsi="Lato" w:cs="Arial"/>
          <w:spacing w:val="4"/>
        </w:rPr>
        <w:t xml:space="preserve"> wniósł o nadanie decyzji rygoru natychmiastowej wykonalności.</w:t>
      </w:r>
    </w:p>
    <w:p w14:paraId="5B033EA5" w14:textId="2BE57A5D" w:rsidR="00C836D3" w:rsidRPr="00950C3E" w:rsidRDefault="00420E55" w:rsidP="00950C3E">
      <w:pPr>
        <w:tabs>
          <w:tab w:val="left" w:pos="0"/>
          <w:tab w:val="left" w:pos="426"/>
        </w:tabs>
        <w:spacing w:after="240" w:line="240" w:lineRule="exact"/>
        <w:jc w:val="both"/>
        <w:textAlignment w:val="baseline"/>
        <w:rPr>
          <w:rFonts w:ascii="Lato" w:hAnsi="Lato" w:cs="Arial"/>
          <w:color w:val="000000"/>
          <w:spacing w:val="4"/>
        </w:rPr>
      </w:pPr>
      <w:r w:rsidRPr="00420E55">
        <w:rPr>
          <w:rFonts w:ascii="Lato" w:hAnsi="Lato" w:cs="Arial"/>
          <w:color w:val="000000"/>
          <w:spacing w:val="4"/>
          <w:kern w:val="2"/>
        </w:rPr>
        <w:t xml:space="preserve">Po przeprowadzeniu postępowania w przedmiotowej sprawie, Wojewoda </w:t>
      </w:r>
      <w:r w:rsidR="00710EE9">
        <w:rPr>
          <w:rFonts w:ascii="Lato" w:hAnsi="Lato" w:cs="Arial"/>
          <w:color w:val="000000"/>
          <w:spacing w:val="4"/>
          <w:kern w:val="2"/>
        </w:rPr>
        <w:t>Podkarpacki</w:t>
      </w:r>
      <w:r w:rsidRPr="00420E55">
        <w:rPr>
          <w:rFonts w:ascii="Lato" w:hAnsi="Lato" w:cs="Arial"/>
          <w:color w:val="000000"/>
          <w:spacing w:val="4"/>
          <w:kern w:val="2"/>
        </w:rPr>
        <w:t xml:space="preserve"> wydał w dniu </w:t>
      </w:r>
      <w:r w:rsidR="00710EE9">
        <w:rPr>
          <w:rFonts w:ascii="Lato" w:hAnsi="Lato" w:cs="Arial"/>
          <w:color w:val="000000"/>
          <w:spacing w:val="4"/>
        </w:rPr>
        <w:t>24</w:t>
      </w:r>
      <w:r w:rsidR="0045163A">
        <w:rPr>
          <w:rFonts w:ascii="Lato" w:hAnsi="Lato" w:cs="Arial"/>
          <w:color w:val="000000"/>
          <w:spacing w:val="4"/>
        </w:rPr>
        <w:t xml:space="preserve"> </w:t>
      </w:r>
      <w:r w:rsidR="00710EE9">
        <w:rPr>
          <w:rFonts w:ascii="Lato" w:hAnsi="Lato" w:cs="Arial"/>
          <w:color w:val="000000"/>
          <w:spacing w:val="4"/>
        </w:rPr>
        <w:t>lutego</w:t>
      </w:r>
      <w:r w:rsidRPr="00420E55">
        <w:rPr>
          <w:rFonts w:ascii="Lato" w:hAnsi="Lato" w:cs="Arial"/>
          <w:color w:val="000000"/>
          <w:spacing w:val="4"/>
        </w:rPr>
        <w:t xml:space="preserve"> 2022 r. decyzję, znak: </w:t>
      </w:r>
      <w:r w:rsidR="00710EE9">
        <w:rPr>
          <w:rFonts w:ascii="Lato" w:eastAsia="Times New Roman" w:hAnsi="Lato" w:cs="Arial"/>
          <w:bCs/>
          <w:iCs/>
          <w:spacing w:val="4"/>
          <w:lang w:eastAsia="pl-PL"/>
        </w:rPr>
        <w:t>N-VIII.7820.1.19.2021</w:t>
      </w:r>
      <w:r w:rsidR="00842B43">
        <w:rPr>
          <w:rFonts w:ascii="Lato" w:eastAsia="Times New Roman" w:hAnsi="Lato" w:cs="Arial"/>
          <w:bCs/>
          <w:iCs/>
          <w:spacing w:val="4"/>
          <w:lang w:eastAsia="pl-PL"/>
        </w:rPr>
        <w:t>,</w:t>
      </w:r>
      <w:r w:rsidR="00842B43" w:rsidRPr="00842B43">
        <w:rPr>
          <w:rFonts w:ascii="Lato" w:hAnsi="Lato" w:cs="Arial"/>
          <w:color w:val="000000"/>
          <w:spacing w:val="4"/>
        </w:rPr>
        <w:t xml:space="preserve"> </w:t>
      </w:r>
      <w:r w:rsidR="00842B43" w:rsidRPr="006B43D1">
        <w:rPr>
          <w:rFonts w:ascii="Lato" w:hAnsi="Lato" w:cs="Arial"/>
          <w:color w:val="000000"/>
          <w:spacing w:val="4"/>
        </w:rPr>
        <w:t>o zezwoleniu na realizację inwestycji drogowej pn.: „</w:t>
      </w:r>
      <w:r w:rsidR="00842B43">
        <w:rPr>
          <w:rFonts w:ascii="Lato" w:hAnsi="Lato" w:cs="Arial"/>
          <w:color w:val="000000"/>
          <w:spacing w:val="4"/>
        </w:rPr>
        <w:t xml:space="preserve">Budowa drogi ekspresowej S19 na odcinku od węzła Rzeszów Południe (bez węzła) do węzła Babice (z węzłem) od km 11+400 do km 21+671 wraz z infrastrukturą techniczną, budowlami i urządzeniami budowlanymi”, </w:t>
      </w:r>
      <w:r w:rsidRPr="00420E55">
        <w:rPr>
          <w:rFonts w:ascii="Lato" w:hAnsi="Lato" w:cs="Arial"/>
          <w:color w:val="000000"/>
          <w:spacing w:val="4"/>
        </w:rPr>
        <w:t>zwaną dalej „</w:t>
      </w:r>
      <w:r w:rsidRPr="00420E55">
        <w:rPr>
          <w:rFonts w:ascii="Lato" w:hAnsi="Lato" w:cs="Arial"/>
          <w:i/>
          <w:iCs/>
          <w:color w:val="000000"/>
          <w:spacing w:val="4"/>
        </w:rPr>
        <w:t xml:space="preserve">decyzją Wojewody </w:t>
      </w:r>
      <w:r w:rsidR="00710EE9">
        <w:rPr>
          <w:rFonts w:ascii="Lato" w:hAnsi="Lato" w:cs="Arial"/>
          <w:i/>
          <w:iCs/>
          <w:color w:val="000000"/>
          <w:spacing w:val="4"/>
        </w:rPr>
        <w:t>Podkarpackiego</w:t>
      </w:r>
      <w:r w:rsidRPr="00420E55">
        <w:rPr>
          <w:rFonts w:ascii="Lato" w:hAnsi="Lato" w:cs="Arial"/>
          <w:i/>
          <w:iCs/>
          <w:color w:val="000000"/>
          <w:spacing w:val="4"/>
        </w:rPr>
        <w:t xml:space="preserve">”, </w:t>
      </w:r>
      <w:r w:rsidRPr="00420E55">
        <w:rPr>
          <w:rFonts w:ascii="Lato" w:hAnsi="Lato" w:cs="Arial"/>
          <w:color w:val="000000"/>
          <w:spacing w:val="4"/>
          <w:kern w:val="2"/>
        </w:rPr>
        <w:t xml:space="preserve">i nadał jej rygor natychmiastowej wykonalności. </w:t>
      </w:r>
    </w:p>
    <w:p w14:paraId="5F0611AF" w14:textId="7D8855ED" w:rsidR="00433719" w:rsidRDefault="00433719" w:rsidP="00433719">
      <w:pPr>
        <w:tabs>
          <w:tab w:val="left" w:pos="851"/>
        </w:tabs>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Od </w:t>
      </w:r>
      <w:r w:rsidRPr="00420E55">
        <w:rPr>
          <w:rFonts w:ascii="Lato" w:hAnsi="Lato" w:cs="Arial"/>
          <w:i/>
          <w:color w:val="000000"/>
          <w:spacing w:val="4"/>
          <w:kern w:val="2"/>
        </w:rPr>
        <w:t xml:space="preserve">decyzji </w:t>
      </w:r>
      <w:r w:rsidRPr="00420E55">
        <w:rPr>
          <w:rFonts w:ascii="Lato" w:hAnsi="Lato" w:cs="Arial"/>
          <w:i/>
          <w:iCs/>
          <w:color w:val="000000"/>
          <w:spacing w:val="4"/>
        </w:rPr>
        <w:t xml:space="preserve">Wojewody </w:t>
      </w:r>
      <w:r w:rsidR="00710EE9">
        <w:rPr>
          <w:rFonts w:ascii="Lato" w:hAnsi="Lato" w:cs="Arial"/>
          <w:i/>
          <w:iCs/>
          <w:color w:val="000000"/>
          <w:spacing w:val="4"/>
          <w:kern w:val="2"/>
        </w:rPr>
        <w:t>Podkarpackiego</w:t>
      </w:r>
      <w:r w:rsidRPr="00420E55">
        <w:rPr>
          <w:rFonts w:ascii="Lato" w:hAnsi="Lato" w:cs="Arial"/>
          <w:color w:val="000000"/>
          <w:spacing w:val="4"/>
          <w:kern w:val="2"/>
        </w:rPr>
        <w:t xml:space="preserve"> odwołani</w:t>
      </w:r>
      <w:r w:rsidR="00CA58F6">
        <w:rPr>
          <w:rFonts w:ascii="Lato" w:hAnsi="Lato" w:cs="Arial"/>
          <w:color w:val="000000"/>
          <w:spacing w:val="4"/>
          <w:kern w:val="2"/>
        </w:rPr>
        <w:t>a</w:t>
      </w:r>
      <w:r w:rsidRPr="00420E55">
        <w:rPr>
          <w:rFonts w:ascii="Lato" w:hAnsi="Lato" w:cs="Arial"/>
          <w:color w:val="000000"/>
          <w:spacing w:val="4"/>
          <w:kern w:val="2"/>
        </w:rPr>
        <w:t xml:space="preserve"> do organu II instancji</w:t>
      </w:r>
      <w:r w:rsidR="00CA58F6">
        <w:rPr>
          <w:rFonts w:ascii="Lato" w:hAnsi="Lato" w:cs="Arial"/>
          <w:color w:val="000000"/>
          <w:spacing w:val="4"/>
          <w:kern w:val="2"/>
        </w:rPr>
        <w:t>,</w:t>
      </w:r>
      <w:r w:rsidRPr="00420E55">
        <w:rPr>
          <w:rFonts w:ascii="Lato" w:hAnsi="Lato" w:cs="Arial"/>
          <w:color w:val="000000"/>
          <w:spacing w:val="4"/>
          <w:kern w:val="2"/>
        </w:rPr>
        <w:t xml:space="preserve"> za pośrednictwem organu I instancji, wni</w:t>
      </w:r>
      <w:r>
        <w:rPr>
          <w:rFonts w:ascii="Lato" w:hAnsi="Lato" w:cs="Arial"/>
          <w:color w:val="000000"/>
          <w:spacing w:val="4"/>
          <w:kern w:val="2"/>
        </w:rPr>
        <w:t xml:space="preserve">eśli: </w:t>
      </w:r>
      <w:r w:rsidR="00710EE9" w:rsidRPr="00710EE9">
        <w:rPr>
          <w:rFonts w:ascii="Lato" w:hAnsi="Lato" w:cs="Arial"/>
          <w:color w:val="000000"/>
          <w:spacing w:val="4"/>
          <w:kern w:val="2"/>
        </w:rPr>
        <w:t xml:space="preserve">Pani </w:t>
      </w:r>
      <w:r w:rsidR="00C84553">
        <w:rPr>
          <w:rFonts w:ascii="Lato" w:hAnsi="Lato" w:cs="Arial"/>
          <w:color w:val="000000"/>
          <w:spacing w:val="4"/>
          <w:kern w:val="2"/>
        </w:rPr>
        <w:t>J.</w:t>
      </w:r>
      <w:r w:rsidR="00710EE9" w:rsidRPr="00710EE9">
        <w:rPr>
          <w:rFonts w:ascii="Lato" w:hAnsi="Lato" w:cs="Arial"/>
          <w:color w:val="000000"/>
          <w:spacing w:val="4"/>
          <w:kern w:val="2"/>
        </w:rPr>
        <w:t xml:space="preserve"> </w:t>
      </w:r>
      <w:r w:rsidR="00C84553">
        <w:rPr>
          <w:rFonts w:ascii="Lato" w:hAnsi="Lato" w:cs="Arial"/>
          <w:color w:val="000000"/>
          <w:spacing w:val="4"/>
          <w:kern w:val="2"/>
        </w:rPr>
        <w:t>H.</w:t>
      </w:r>
      <w:r w:rsidR="00710EE9" w:rsidRPr="00710EE9">
        <w:rPr>
          <w:rFonts w:ascii="Lato" w:hAnsi="Lato" w:cs="Arial"/>
          <w:color w:val="000000"/>
          <w:spacing w:val="4"/>
          <w:kern w:val="2"/>
        </w:rPr>
        <w:t>-</w:t>
      </w:r>
      <w:r w:rsidR="00C84553">
        <w:rPr>
          <w:rFonts w:ascii="Lato" w:hAnsi="Lato" w:cs="Arial"/>
          <w:color w:val="000000"/>
          <w:spacing w:val="4"/>
          <w:kern w:val="2"/>
        </w:rPr>
        <w:t>M.</w:t>
      </w:r>
      <w:r w:rsidR="00710EE9" w:rsidRPr="00710EE9">
        <w:rPr>
          <w:rFonts w:ascii="Lato" w:hAnsi="Lato" w:cs="Arial"/>
          <w:color w:val="000000"/>
          <w:spacing w:val="4"/>
          <w:kern w:val="2"/>
        </w:rPr>
        <w:t xml:space="preserve">, Pan </w:t>
      </w:r>
      <w:r w:rsidR="00C84553">
        <w:rPr>
          <w:rFonts w:ascii="Lato" w:hAnsi="Lato" w:cs="Arial"/>
          <w:color w:val="000000"/>
          <w:spacing w:val="4"/>
          <w:kern w:val="2"/>
        </w:rPr>
        <w:t>A.</w:t>
      </w:r>
      <w:r w:rsidR="00710EE9" w:rsidRPr="00710EE9">
        <w:rPr>
          <w:rFonts w:ascii="Lato" w:hAnsi="Lato" w:cs="Arial"/>
          <w:color w:val="000000"/>
          <w:spacing w:val="4"/>
          <w:kern w:val="2"/>
        </w:rPr>
        <w:t xml:space="preserve"> </w:t>
      </w:r>
      <w:r w:rsidR="00C84553">
        <w:rPr>
          <w:rFonts w:ascii="Lato" w:hAnsi="Lato" w:cs="Arial"/>
          <w:color w:val="000000"/>
          <w:spacing w:val="4"/>
          <w:kern w:val="2"/>
        </w:rPr>
        <w:t>H.</w:t>
      </w:r>
      <w:r w:rsidR="00710EE9" w:rsidRPr="00710EE9">
        <w:rPr>
          <w:rFonts w:ascii="Lato" w:hAnsi="Lato" w:cs="Arial"/>
          <w:color w:val="000000"/>
          <w:spacing w:val="4"/>
          <w:kern w:val="2"/>
        </w:rPr>
        <w:t xml:space="preserve"> i Pan </w:t>
      </w:r>
      <w:r w:rsidR="00C84553">
        <w:rPr>
          <w:rFonts w:ascii="Lato" w:hAnsi="Lato" w:cs="Arial"/>
          <w:color w:val="000000"/>
          <w:spacing w:val="4"/>
          <w:kern w:val="2"/>
        </w:rPr>
        <w:t>A.</w:t>
      </w:r>
      <w:r w:rsidR="00710EE9" w:rsidRPr="00710EE9">
        <w:rPr>
          <w:rFonts w:ascii="Lato" w:hAnsi="Lato" w:cs="Arial"/>
          <w:color w:val="000000"/>
          <w:spacing w:val="4"/>
          <w:kern w:val="2"/>
        </w:rPr>
        <w:t xml:space="preserve"> </w:t>
      </w:r>
      <w:r w:rsidR="00C84553">
        <w:rPr>
          <w:rFonts w:ascii="Lato" w:hAnsi="Lato" w:cs="Arial"/>
          <w:color w:val="000000"/>
          <w:spacing w:val="4"/>
          <w:kern w:val="2"/>
        </w:rPr>
        <w:t>G.</w:t>
      </w:r>
      <w:r w:rsidR="003428A9">
        <w:rPr>
          <w:rFonts w:ascii="Lato" w:hAnsi="Lato" w:cs="Arial"/>
          <w:color w:val="000000"/>
          <w:spacing w:val="4"/>
          <w:kern w:val="2"/>
        </w:rPr>
        <w:t>, wszyscy</w:t>
      </w:r>
      <w:r w:rsidR="00710EE9" w:rsidRPr="00710EE9">
        <w:rPr>
          <w:rFonts w:ascii="Lato" w:hAnsi="Lato" w:cs="Arial"/>
          <w:color w:val="000000"/>
          <w:spacing w:val="4"/>
          <w:kern w:val="2"/>
        </w:rPr>
        <w:t xml:space="preserve"> reprezentowan</w:t>
      </w:r>
      <w:r w:rsidR="00710EE9">
        <w:rPr>
          <w:rFonts w:ascii="Lato" w:hAnsi="Lato" w:cs="Arial"/>
          <w:color w:val="000000"/>
          <w:spacing w:val="4"/>
          <w:kern w:val="2"/>
        </w:rPr>
        <w:t>i</w:t>
      </w:r>
      <w:r w:rsidR="00710EE9" w:rsidRPr="00710EE9">
        <w:rPr>
          <w:rFonts w:ascii="Lato" w:hAnsi="Lato" w:cs="Arial"/>
          <w:color w:val="000000"/>
          <w:spacing w:val="4"/>
          <w:kern w:val="2"/>
        </w:rPr>
        <w:t xml:space="preserve"> przez </w:t>
      </w:r>
      <w:r w:rsidR="00C84553">
        <w:rPr>
          <w:rFonts w:ascii="Lato" w:hAnsi="Lato" w:cs="Arial"/>
          <w:color w:val="000000"/>
          <w:spacing w:val="4"/>
          <w:kern w:val="2"/>
        </w:rPr>
        <w:t>D.</w:t>
      </w:r>
      <w:r w:rsidR="00710EE9" w:rsidRPr="00710EE9">
        <w:rPr>
          <w:rFonts w:ascii="Lato" w:hAnsi="Lato" w:cs="Arial"/>
          <w:color w:val="000000"/>
          <w:spacing w:val="4"/>
          <w:kern w:val="2"/>
        </w:rPr>
        <w:t xml:space="preserve"> </w:t>
      </w:r>
      <w:r w:rsidR="00C84553">
        <w:rPr>
          <w:rFonts w:ascii="Lato" w:hAnsi="Lato" w:cs="Arial"/>
          <w:color w:val="000000"/>
          <w:spacing w:val="4"/>
          <w:kern w:val="2"/>
        </w:rPr>
        <w:t>L.</w:t>
      </w:r>
      <w:r w:rsidR="003428A9">
        <w:rPr>
          <w:rFonts w:ascii="Lato" w:hAnsi="Lato" w:cs="Arial"/>
          <w:color w:val="000000"/>
          <w:spacing w:val="4"/>
          <w:kern w:val="2"/>
        </w:rPr>
        <w:t xml:space="preserve">, </w:t>
      </w:r>
      <w:r w:rsidR="00710EE9" w:rsidRPr="00710EE9">
        <w:rPr>
          <w:rFonts w:ascii="Lato" w:hAnsi="Lato" w:cs="Arial"/>
          <w:color w:val="000000"/>
          <w:spacing w:val="4"/>
          <w:kern w:val="2"/>
        </w:rPr>
        <w:t xml:space="preserve">Pan </w:t>
      </w:r>
      <w:r w:rsidR="00C84553">
        <w:rPr>
          <w:rFonts w:ascii="Lato" w:hAnsi="Lato" w:cs="Arial"/>
          <w:color w:val="000000"/>
          <w:spacing w:val="4"/>
          <w:kern w:val="2"/>
        </w:rPr>
        <w:t>R.</w:t>
      </w:r>
      <w:r w:rsidR="00710EE9" w:rsidRPr="00710EE9">
        <w:rPr>
          <w:rFonts w:ascii="Lato" w:hAnsi="Lato" w:cs="Arial"/>
          <w:color w:val="000000"/>
          <w:spacing w:val="4"/>
          <w:kern w:val="2"/>
        </w:rPr>
        <w:t xml:space="preserve"> </w:t>
      </w:r>
      <w:r w:rsidR="00C84553">
        <w:rPr>
          <w:rFonts w:ascii="Lato" w:hAnsi="Lato" w:cs="Arial"/>
          <w:color w:val="000000"/>
          <w:spacing w:val="4"/>
          <w:kern w:val="2"/>
        </w:rPr>
        <w:t>N.</w:t>
      </w:r>
      <w:r w:rsidR="00710EE9">
        <w:rPr>
          <w:rFonts w:ascii="Lato" w:hAnsi="Lato" w:cs="Arial"/>
          <w:color w:val="000000"/>
          <w:spacing w:val="4"/>
          <w:kern w:val="2"/>
        </w:rPr>
        <w:t>,</w:t>
      </w:r>
      <w:r w:rsidR="00710EE9" w:rsidRPr="00710EE9">
        <w:rPr>
          <w:rFonts w:ascii="Lato" w:hAnsi="Lato" w:cs="Arial"/>
          <w:color w:val="000000"/>
          <w:spacing w:val="4"/>
          <w:kern w:val="2"/>
        </w:rPr>
        <w:t xml:space="preserve"> Pani </w:t>
      </w:r>
      <w:r w:rsidR="00C84553">
        <w:rPr>
          <w:rFonts w:ascii="Lato" w:hAnsi="Lato" w:cs="Arial"/>
          <w:color w:val="000000"/>
          <w:spacing w:val="4"/>
          <w:kern w:val="2"/>
        </w:rPr>
        <w:t>A.</w:t>
      </w:r>
      <w:r w:rsidR="00710EE9" w:rsidRPr="00710EE9">
        <w:rPr>
          <w:rFonts w:ascii="Lato" w:hAnsi="Lato" w:cs="Arial"/>
          <w:color w:val="000000"/>
          <w:spacing w:val="4"/>
          <w:kern w:val="2"/>
        </w:rPr>
        <w:t xml:space="preserve"> </w:t>
      </w:r>
      <w:r w:rsidR="00C84553">
        <w:rPr>
          <w:rFonts w:ascii="Lato" w:hAnsi="Lato" w:cs="Arial"/>
          <w:color w:val="000000"/>
          <w:spacing w:val="4"/>
          <w:kern w:val="2"/>
        </w:rPr>
        <w:t>N.</w:t>
      </w:r>
      <w:r w:rsidR="00710EE9" w:rsidRPr="00710EE9">
        <w:rPr>
          <w:rFonts w:ascii="Lato" w:hAnsi="Lato" w:cs="Arial"/>
          <w:color w:val="000000"/>
          <w:spacing w:val="4"/>
          <w:kern w:val="2"/>
        </w:rPr>
        <w:t xml:space="preserve"> </w:t>
      </w:r>
      <w:r w:rsidR="00710EE9">
        <w:rPr>
          <w:rFonts w:ascii="Lato" w:hAnsi="Lato" w:cs="Arial"/>
          <w:color w:val="000000"/>
          <w:spacing w:val="4"/>
          <w:kern w:val="2"/>
        </w:rPr>
        <w:t>i</w:t>
      </w:r>
      <w:r w:rsidR="00710EE9" w:rsidRPr="00710EE9">
        <w:rPr>
          <w:rFonts w:ascii="Lato" w:hAnsi="Lato" w:cs="Arial"/>
          <w:color w:val="000000"/>
          <w:spacing w:val="4"/>
          <w:kern w:val="2"/>
        </w:rPr>
        <w:t xml:space="preserve"> Pan </w:t>
      </w:r>
      <w:r w:rsidR="00C84553">
        <w:rPr>
          <w:rFonts w:ascii="Lato" w:hAnsi="Lato" w:cs="Arial"/>
          <w:color w:val="000000"/>
          <w:spacing w:val="4"/>
          <w:kern w:val="2"/>
        </w:rPr>
        <w:t>P.</w:t>
      </w:r>
      <w:r w:rsidR="00710EE9" w:rsidRPr="00710EE9">
        <w:rPr>
          <w:rFonts w:ascii="Lato" w:hAnsi="Lato" w:cs="Arial"/>
          <w:color w:val="000000"/>
          <w:spacing w:val="4"/>
          <w:kern w:val="2"/>
        </w:rPr>
        <w:t xml:space="preserve"> </w:t>
      </w:r>
      <w:r w:rsidR="00C84553">
        <w:rPr>
          <w:rFonts w:ascii="Lato" w:hAnsi="Lato" w:cs="Arial"/>
          <w:color w:val="000000"/>
          <w:spacing w:val="4"/>
          <w:kern w:val="2"/>
        </w:rPr>
        <w:t>J.</w:t>
      </w:r>
      <w:r w:rsidR="00710EE9" w:rsidRPr="00710EE9">
        <w:rPr>
          <w:rFonts w:ascii="Lato" w:hAnsi="Lato" w:cs="Arial"/>
          <w:color w:val="000000"/>
          <w:spacing w:val="4"/>
          <w:kern w:val="2"/>
        </w:rPr>
        <w:t xml:space="preserve"> oraz </w:t>
      </w:r>
      <w:r w:rsidR="003428A9" w:rsidRPr="00710EE9">
        <w:rPr>
          <w:rFonts w:ascii="Lato" w:hAnsi="Lato" w:cs="Arial"/>
          <w:color w:val="000000"/>
          <w:spacing w:val="4"/>
          <w:kern w:val="2"/>
        </w:rPr>
        <w:t xml:space="preserve">Pani </w:t>
      </w:r>
      <w:r w:rsidR="00C84553">
        <w:rPr>
          <w:rFonts w:ascii="Lato" w:hAnsi="Lato" w:cs="Arial"/>
          <w:color w:val="000000"/>
          <w:spacing w:val="4"/>
          <w:kern w:val="2"/>
        </w:rPr>
        <w:t>J.</w:t>
      </w:r>
      <w:r w:rsidR="003428A9" w:rsidRPr="00710EE9">
        <w:rPr>
          <w:rFonts w:ascii="Lato" w:hAnsi="Lato" w:cs="Arial"/>
          <w:color w:val="000000"/>
          <w:spacing w:val="4"/>
          <w:kern w:val="2"/>
        </w:rPr>
        <w:t xml:space="preserve"> </w:t>
      </w:r>
      <w:r w:rsidR="00C84553">
        <w:rPr>
          <w:rFonts w:ascii="Lato" w:hAnsi="Lato" w:cs="Arial"/>
          <w:color w:val="000000"/>
          <w:spacing w:val="4"/>
          <w:kern w:val="2"/>
        </w:rPr>
        <w:t>G.</w:t>
      </w:r>
      <w:r w:rsidR="003428A9" w:rsidRPr="00710EE9">
        <w:rPr>
          <w:rFonts w:ascii="Lato" w:hAnsi="Lato" w:cs="Arial"/>
          <w:color w:val="000000"/>
          <w:spacing w:val="4"/>
          <w:kern w:val="2"/>
        </w:rPr>
        <w:t xml:space="preserve"> </w:t>
      </w:r>
      <w:r w:rsidR="003428A9">
        <w:rPr>
          <w:rFonts w:ascii="Lato" w:hAnsi="Lato" w:cs="Arial"/>
          <w:color w:val="000000"/>
          <w:spacing w:val="4"/>
          <w:kern w:val="2"/>
        </w:rPr>
        <w:t xml:space="preserve">i </w:t>
      </w:r>
      <w:r w:rsidR="00710EE9" w:rsidRPr="00710EE9">
        <w:rPr>
          <w:rFonts w:ascii="Lato" w:hAnsi="Lato" w:cs="Arial"/>
          <w:color w:val="000000"/>
          <w:spacing w:val="4"/>
          <w:kern w:val="2"/>
        </w:rPr>
        <w:t xml:space="preserve">Pan </w:t>
      </w:r>
      <w:r w:rsidR="00C84553">
        <w:rPr>
          <w:rFonts w:ascii="Lato" w:hAnsi="Lato" w:cs="Arial"/>
          <w:color w:val="000000"/>
          <w:spacing w:val="4"/>
          <w:kern w:val="2"/>
        </w:rPr>
        <w:t>A.</w:t>
      </w:r>
      <w:r w:rsidR="00710EE9" w:rsidRPr="00710EE9">
        <w:rPr>
          <w:rFonts w:ascii="Lato" w:hAnsi="Lato" w:cs="Arial"/>
          <w:color w:val="000000"/>
          <w:spacing w:val="4"/>
          <w:kern w:val="2"/>
        </w:rPr>
        <w:t xml:space="preserve"> </w:t>
      </w:r>
      <w:r w:rsidR="00C84553">
        <w:rPr>
          <w:rFonts w:ascii="Lato" w:hAnsi="Lato" w:cs="Arial"/>
          <w:color w:val="000000"/>
          <w:spacing w:val="4"/>
          <w:kern w:val="2"/>
        </w:rPr>
        <w:t>G</w:t>
      </w:r>
      <w:r w:rsidR="00CD0DE8">
        <w:rPr>
          <w:rFonts w:ascii="Lato" w:hAnsi="Lato" w:cs="Arial"/>
          <w:color w:val="000000"/>
          <w:spacing w:val="4"/>
          <w:kern w:val="2"/>
        </w:rPr>
        <w:t>.</w:t>
      </w:r>
    </w:p>
    <w:p w14:paraId="68A67EED" w14:textId="426A22B6" w:rsidR="00433719" w:rsidRPr="00420E55" w:rsidRDefault="00433719" w:rsidP="00433719">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W odwołani</w:t>
      </w:r>
      <w:r>
        <w:rPr>
          <w:rFonts w:ascii="Lato" w:hAnsi="Lato" w:cs="Arial"/>
          <w:color w:val="000000"/>
          <w:spacing w:val="4"/>
          <w:kern w:val="2"/>
        </w:rPr>
        <w:t>ach, wniesionych w terminie,</w:t>
      </w:r>
      <w:r w:rsidRPr="00420E55">
        <w:rPr>
          <w:rFonts w:ascii="Lato" w:hAnsi="Lato" w:cs="Arial"/>
          <w:color w:val="000000"/>
          <w:spacing w:val="4"/>
          <w:kern w:val="2"/>
        </w:rPr>
        <w:t xml:space="preserve"> </w:t>
      </w:r>
      <w:r>
        <w:rPr>
          <w:rFonts w:ascii="Lato" w:hAnsi="Lato" w:cs="Arial"/>
          <w:color w:val="000000"/>
          <w:spacing w:val="4"/>
          <w:kern w:val="2"/>
        </w:rPr>
        <w:t xml:space="preserve">skarżące strony </w:t>
      </w:r>
      <w:r w:rsidRPr="00420E55">
        <w:rPr>
          <w:rFonts w:ascii="Lato" w:hAnsi="Lato" w:cs="Arial"/>
          <w:color w:val="000000"/>
          <w:spacing w:val="4"/>
          <w:kern w:val="2"/>
        </w:rPr>
        <w:t>podniosł</w:t>
      </w:r>
      <w:r>
        <w:rPr>
          <w:rFonts w:ascii="Lato" w:hAnsi="Lato" w:cs="Arial"/>
          <w:color w:val="000000"/>
          <w:spacing w:val="4"/>
          <w:kern w:val="2"/>
        </w:rPr>
        <w:t>y</w:t>
      </w:r>
      <w:r w:rsidRPr="00420E55">
        <w:rPr>
          <w:rFonts w:ascii="Lato" w:hAnsi="Lato" w:cs="Arial"/>
          <w:color w:val="000000"/>
          <w:spacing w:val="4"/>
          <w:kern w:val="2"/>
        </w:rPr>
        <w:t xml:space="preserve"> zarzuty</w:t>
      </w:r>
      <w:r>
        <w:rPr>
          <w:rFonts w:ascii="Lato" w:hAnsi="Lato" w:cs="Arial"/>
          <w:color w:val="000000"/>
          <w:spacing w:val="4"/>
          <w:kern w:val="2"/>
        </w:rPr>
        <w:t xml:space="preserve"> w sp</w:t>
      </w:r>
      <w:r w:rsidR="001F3E88">
        <w:rPr>
          <w:rFonts w:ascii="Lato" w:hAnsi="Lato" w:cs="Arial"/>
          <w:color w:val="000000"/>
          <w:spacing w:val="4"/>
          <w:kern w:val="2"/>
        </w:rPr>
        <w:t>r</w:t>
      </w:r>
      <w:r>
        <w:rPr>
          <w:rFonts w:ascii="Lato" w:hAnsi="Lato" w:cs="Arial"/>
          <w:color w:val="000000"/>
          <w:spacing w:val="4"/>
          <w:kern w:val="2"/>
        </w:rPr>
        <w:t xml:space="preserve">awie </w:t>
      </w:r>
      <w:r w:rsidRPr="001F3E88">
        <w:rPr>
          <w:rFonts w:ascii="Lato" w:hAnsi="Lato" w:cs="Arial"/>
          <w:i/>
          <w:iCs/>
          <w:color w:val="000000"/>
          <w:spacing w:val="4"/>
          <w:kern w:val="2"/>
        </w:rPr>
        <w:t xml:space="preserve">decyzji Wojewody </w:t>
      </w:r>
      <w:r w:rsidR="00710EE9">
        <w:rPr>
          <w:rFonts w:ascii="Lato" w:hAnsi="Lato" w:cs="Arial"/>
          <w:i/>
          <w:iCs/>
          <w:color w:val="000000"/>
          <w:spacing w:val="4"/>
          <w:kern w:val="2"/>
        </w:rPr>
        <w:t>Podkarpackiego</w:t>
      </w:r>
      <w:r w:rsidRPr="001F3E88">
        <w:rPr>
          <w:rFonts w:ascii="Lato" w:hAnsi="Lato" w:cs="Arial"/>
          <w:i/>
          <w:iCs/>
          <w:color w:val="000000"/>
          <w:spacing w:val="4"/>
          <w:kern w:val="2"/>
        </w:rPr>
        <w:t>.</w:t>
      </w:r>
      <w:r w:rsidRPr="00420E55">
        <w:rPr>
          <w:rFonts w:ascii="Lato" w:hAnsi="Lato" w:cs="Arial"/>
          <w:color w:val="000000"/>
          <w:spacing w:val="4"/>
          <w:kern w:val="2"/>
        </w:rPr>
        <w:t xml:space="preserve"> </w:t>
      </w:r>
    </w:p>
    <w:p w14:paraId="76624912" w14:textId="74152B77" w:rsidR="00420E55" w:rsidRPr="00433719" w:rsidRDefault="00420E55" w:rsidP="00433719">
      <w:pPr>
        <w:tabs>
          <w:tab w:val="left" w:pos="851"/>
        </w:tabs>
        <w:spacing w:after="240" w:line="240" w:lineRule="exact"/>
        <w:jc w:val="both"/>
        <w:textAlignment w:val="baseline"/>
        <w:rPr>
          <w:rFonts w:ascii="Lato" w:hAnsi="Lato" w:cs="Arial"/>
          <w:i/>
          <w:iCs/>
          <w:color w:val="000000"/>
          <w:spacing w:val="4"/>
          <w:kern w:val="2"/>
        </w:rPr>
      </w:pPr>
      <w:r w:rsidRPr="00420E55">
        <w:rPr>
          <w:rFonts w:ascii="Lato" w:hAnsi="Lato" w:cs="Arial"/>
          <w:bCs/>
          <w:color w:val="000000"/>
          <w:spacing w:val="4"/>
        </w:rPr>
        <w:t xml:space="preserve">Uwzględniając fakt, iż właściwym w przedmiotowej sprawie - stosownie do treści rozporządzenia Prezesa Rady Ministrów z dnia </w:t>
      </w:r>
      <w:r w:rsidR="00950C3E">
        <w:rPr>
          <w:rFonts w:ascii="Lato" w:hAnsi="Lato" w:cs="Arial"/>
          <w:bCs/>
          <w:color w:val="000000"/>
          <w:spacing w:val="4"/>
        </w:rPr>
        <w:t>18</w:t>
      </w:r>
      <w:r w:rsidRPr="00420E55">
        <w:rPr>
          <w:rFonts w:ascii="Lato" w:hAnsi="Lato" w:cs="Arial"/>
          <w:bCs/>
          <w:color w:val="000000"/>
          <w:spacing w:val="4"/>
        </w:rPr>
        <w:t xml:space="preserve"> </w:t>
      </w:r>
      <w:r w:rsidR="00950C3E">
        <w:rPr>
          <w:rFonts w:ascii="Lato" w:hAnsi="Lato" w:cs="Arial"/>
          <w:bCs/>
          <w:color w:val="000000"/>
          <w:spacing w:val="4"/>
        </w:rPr>
        <w:t>grudnia</w:t>
      </w:r>
      <w:r w:rsidRPr="00420E55">
        <w:rPr>
          <w:rFonts w:ascii="Lato" w:hAnsi="Lato" w:cs="Arial"/>
          <w:bCs/>
          <w:color w:val="000000"/>
          <w:spacing w:val="4"/>
        </w:rPr>
        <w:t xml:space="preserve"> 202</w:t>
      </w:r>
      <w:r w:rsidR="001D762E">
        <w:rPr>
          <w:rFonts w:ascii="Lato" w:hAnsi="Lato" w:cs="Arial"/>
          <w:bCs/>
          <w:color w:val="000000"/>
          <w:spacing w:val="4"/>
        </w:rPr>
        <w:t>3</w:t>
      </w:r>
      <w:r w:rsidRPr="00420E55">
        <w:rPr>
          <w:rFonts w:ascii="Lato" w:hAnsi="Lato" w:cs="Arial"/>
          <w:bCs/>
          <w:color w:val="000000"/>
          <w:spacing w:val="4"/>
        </w:rPr>
        <w:t xml:space="preserve"> r. w sprawie szczegółowego zakresu działania Ministra Rozwoju i Technologii (Dz. U. z 202</w:t>
      </w:r>
      <w:r w:rsidR="001D762E">
        <w:rPr>
          <w:rFonts w:ascii="Lato" w:hAnsi="Lato" w:cs="Arial"/>
          <w:bCs/>
          <w:color w:val="000000"/>
          <w:spacing w:val="4"/>
        </w:rPr>
        <w:t>3</w:t>
      </w:r>
      <w:r w:rsidRPr="00420E55">
        <w:rPr>
          <w:rFonts w:ascii="Lato" w:hAnsi="Lato" w:cs="Arial"/>
          <w:bCs/>
          <w:color w:val="000000"/>
          <w:spacing w:val="4"/>
        </w:rPr>
        <w:t xml:space="preserve"> r. </w:t>
      </w:r>
      <w:r w:rsidR="009C1183">
        <w:rPr>
          <w:rFonts w:ascii="Lato" w:hAnsi="Lato" w:cs="Arial"/>
          <w:bCs/>
          <w:color w:val="000000"/>
          <w:spacing w:val="4"/>
        </w:rPr>
        <w:br/>
      </w:r>
      <w:r w:rsidRPr="00420E55">
        <w:rPr>
          <w:rFonts w:ascii="Lato" w:hAnsi="Lato" w:cs="Arial"/>
          <w:bCs/>
          <w:color w:val="000000"/>
          <w:spacing w:val="4"/>
        </w:rPr>
        <w:t xml:space="preserve">poz. </w:t>
      </w:r>
      <w:r w:rsidR="0021161B">
        <w:rPr>
          <w:rFonts w:ascii="Lato" w:hAnsi="Lato" w:cs="Arial"/>
          <w:bCs/>
          <w:color w:val="000000"/>
          <w:spacing w:val="4"/>
        </w:rPr>
        <w:t>2721</w:t>
      </w:r>
      <w:r w:rsidRPr="00420E55">
        <w:rPr>
          <w:rFonts w:ascii="Lato" w:hAnsi="Lato" w:cs="Arial"/>
          <w:bCs/>
          <w:color w:val="000000"/>
          <w:spacing w:val="4"/>
        </w:rPr>
        <w:t>) - jest obecnie Minister Rozwoju i Technologii, zwany dalej „</w:t>
      </w:r>
      <w:r w:rsidRPr="00420E55">
        <w:rPr>
          <w:rFonts w:ascii="Lato" w:hAnsi="Lato" w:cs="Arial"/>
          <w:bCs/>
          <w:i/>
          <w:iCs/>
          <w:color w:val="000000"/>
          <w:spacing w:val="4"/>
        </w:rPr>
        <w:t>Ministrem</w:t>
      </w:r>
      <w:r w:rsidRPr="00420E55">
        <w:rPr>
          <w:rFonts w:ascii="Lato" w:hAnsi="Lato" w:cs="Arial"/>
          <w:bCs/>
          <w:color w:val="000000"/>
          <w:spacing w:val="4"/>
        </w:rPr>
        <w:t xml:space="preserve">”, stwierdzono, co następuje. </w:t>
      </w:r>
    </w:p>
    <w:p w14:paraId="339A266F" w14:textId="4B381324" w:rsidR="00420E55" w:rsidRP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CD0DE8">
        <w:rPr>
          <w:rFonts w:ascii="Lato" w:hAnsi="Lato" w:cs="Arial"/>
          <w:color w:val="000000"/>
          <w:spacing w:val="4"/>
          <w:kern w:val="2"/>
        </w:rPr>
        <w:br/>
      </w:r>
      <w:r w:rsidRPr="00420E55">
        <w:rPr>
          <w:rFonts w:ascii="Lato" w:hAnsi="Lato" w:cs="Arial"/>
          <w:color w:val="000000"/>
          <w:spacing w:val="4"/>
          <w:kern w:val="2"/>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420E55">
        <w:rPr>
          <w:rFonts w:ascii="Lato" w:hAnsi="Lato" w:cs="Arial"/>
          <w:i/>
          <w:color w:val="000000"/>
          <w:spacing w:val="4"/>
          <w:kern w:val="2"/>
        </w:rPr>
        <w:t>kpa</w:t>
      </w:r>
      <w:r w:rsidR="001F3E88">
        <w:rPr>
          <w:rFonts w:ascii="Lato" w:hAnsi="Lato" w:cs="Arial"/>
          <w:color w:val="000000"/>
          <w:spacing w:val="4"/>
          <w:kern w:val="2"/>
        </w:rPr>
        <w:t xml:space="preserve">. </w:t>
      </w:r>
      <w:r w:rsidRPr="00420E55">
        <w:rPr>
          <w:rFonts w:ascii="Lato" w:hAnsi="Lato" w:cs="Arial"/>
          <w:color w:val="000000"/>
          <w:spacing w:val="4"/>
          <w:kern w:val="2"/>
        </w:rPr>
        <w:t xml:space="preserve">Dlatego też trafność rozstrzygnięcia </w:t>
      </w:r>
      <w:r w:rsidR="00CD0DE8">
        <w:rPr>
          <w:rFonts w:ascii="Lato" w:hAnsi="Lato" w:cs="Arial"/>
          <w:color w:val="000000"/>
          <w:spacing w:val="4"/>
          <w:kern w:val="2"/>
        </w:rPr>
        <w:br/>
      </w:r>
      <w:r w:rsidRPr="00420E55">
        <w:rPr>
          <w:rFonts w:ascii="Lato" w:hAnsi="Lato" w:cs="Arial"/>
          <w:color w:val="000000"/>
          <w:spacing w:val="4"/>
          <w:kern w:val="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420E55">
        <w:rPr>
          <w:rFonts w:ascii="Lato" w:hAnsi="Lato" w:cs="Arial"/>
          <w:i/>
          <w:color w:val="000000"/>
          <w:spacing w:val="4"/>
          <w:kern w:val="2"/>
        </w:rPr>
        <w:t>kpa</w:t>
      </w:r>
      <w:r w:rsidRPr="00420E55">
        <w:rPr>
          <w:rFonts w:ascii="Lato" w:hAnsi="Lato" w:cs="Arial"/>
          <w:color w:val="000000"/>
          <w:spacing w:val="4"/>
          <w:kern w:val="2"/>
        </w:rPr>
        <w:t>, a przede wszystkim do podejmowania wszelkich kroków niezbędnych do dokładnego wyjaśnienia stanu faktycznego.</w:t>
      </w:r>
    </w:p>
    <w:p w14:paraId="3BC14392" w14:textId="414323BF" w:rsidR="00420E55" w:rsidRPr="00420E55" w:rsidRDefault="00420E55" w:rsidP="00420E55">
      <w:pPr>
        <w:spacing w:after="240" w:line="240" w:lineRule="exact"/>
        <w:jc w:val="both"/>
        <w:textAlignment w:val="baseline"/>
        <w:rPr>
          <w:rFonts w:ascii="Lato" w:hAnsi="Lato"/>
          <w:color w:val="000000"/>
        </w:rPr>
      </w:pPr>
      <w:r w:rsidRPr="00420E55">
        <w:rPr>
          <w:rFonts w:ascii="Lato" w:hAnsi="Lato" w:cs="Arial"/>
          <w:color w:val="000000"/>
          <w:spacing w:val="4"/>
          <w:kern w:val="2"/>
        </w:rPr>
        <w:t>W trakcie przeprowadzonego postępowania odwoławczego</w:t>
      </w:r>
      <w:r w:rsidR="00CD0DE8">
        <w:rPr>
          <w:rFonts w:ascii="Lato" w:hAnsi="Lato" w:cs="Arial"/>
          <w:color w:val="000000"/>
          <w:spacing w:val="4"/>
          <w:kern w:val="2"/>
        </w:rPr>
        <w:t>,</w:t>
      </w:r>
      <w:r w:rsidRPr="00420E55">
        <w:rPr>
          <w:rFonts w:ascii="Lato" w:hAnsi="Lato" w:cs="Arial"/>
          <w:color w:val="000000"/>
          <w:spacing w:val="4"/>
          <w:kern w:val="2"/>
        </w:rPr>
        <w:t xml:space="preserve"> </w:t>
      </w:r>
      <w:r w:rsidRPr="00420E55">
        <w:rPr>
          <w:rFonts w:ascii="Lato" w:hAnsi="Lato" w:cs="Arial"/>
          <w:i/>
          <w:color w:val="000000"/>
          <w:spacing w:val="4"/>
          <w:kern w:val="2"/>
        </w:rPr>
        <w:t>Minister</w:t>
      </w:r>
      <w:r w:rsidRPr="00420E55">
        <w:rPr>
          <w:rFonts w:ascii="Lato" w:hAnsi="Lato" w:cs="Arial"/>
          <w:color w:val="000000"/>
          <w:spacing w:val="4"/>
          <w:kern w:val="2"/>
        </w:rPr>
        <w:t xml:space="preserve"> rozpatrzył ponownie wniosek </w:t>
      </w:r>
      <w:r w:rsidRPr="00420E55">
        <w:rPr>
          <w:rFonts w:ascii="Lato" w:hAnsi="Lato" w:cs="Arial"/>
          <w:i/>
          <w:color w:val="000000"/>
          <w:spacing w:val="4"/>
          <w:kern w:val="2"/>
        </w:rPr>
        <w:t>inwestora</w:t>
      </w:r>
      <w:r w:rsidRPr="00420E55">
        <w:rPr>
          <w:rFonts w:ascii="Lato" w:hAnsi="Lato" w:cs="Arial"/>
          <w:color w:val="000000"/>
          <w:spacing w:val="4"/>
          <w:kern w:val="2"/>
        </w:rPr>
        <w:t xml:space="preserve"> o wydanie przedmiotowej decyzji, przeanalizował materiał dowodowy zgromadzony przez Wojewodę </w:t>
      </w:r>
      <w:r w:rsidR="00710EE9">
        <w:rPr>
          <w:rFonts w:ascii="Lato" w:hAnsi="Lato" w:cs="Arial"/>
          <w:color w:val="000000"/>
          <w:spacing w:val="4"/>
          <w:kern w:val="2"/>
        </w:rPr>
        <w:t>Podkarpackiego</w:t>
      </w:r>
      <w:r w:rsidRPr="00420E55">
        <w:rPr>
          <w:rFonts w:ascii="Lato" w:hAnsi="Lato" w:cs="Arial"/>
          <w:color w:val="000000"/>
          <w:spacing w:val="4"/>
          <w:kern w:val="2"/>
        </w:rPr>
        <w:t xml:space="preserve">, w tym zbadał poprawność postępowania organu I instancji oraz poprawność kończącej to postępowanie </w:t>
      </w:r>
      <w:r w:rsidRPr="00420E55">
        <w:rPr>
          <w:rFonts w:ascii="Lato" w:hAnsi="Lato" w:cs="Arial"/>
          <w:i/>
          <w:color w:val="000000"/>
          <w:spacing w:val="4"/>
          <w:kern w:val="2"/>
        </w:rPr>
        <w:t xml:space="preserve">decyzji Wojewody </w:t>
      </w:r>
      <w:r w:rsidR="00710EE9">
        <w:rPr>
          <w:rFonts w:ascii="Lato" w:hAnsi="Lato" w:cs="Arial"/>
          <w:i/>
          <w:iCs/>
          <w:color w:val="000000"/>
          <w:spacing w:val="4"/>
          <w:kern w:val="2"/>
        </w:rPr>
        <w:t>Podkarpackiego</w:t>
      </w:r>
      <w:r w:rsidRPr="00420E55">
        <w:rPr>
          <w:rFonts w:ascii="Lato" w:hAnsi="Lato" w:cs="Arial"/>
          <w:color w:val="000000"/>
          <w:spacing w:val="4"/>
          <w:kern w:val="2"/>
        </w:rPr>
        <w:t>, jak również rozpatrzył zarzuty zawarte we wniesiony</w:t>
      </w:r>
      <w:r w:rsidR="00B83B81">
        <w:rPr>
          <w:rFonts w:ascii="Lato" w:hAnsi="Lato" w:cs="Arial"/>
          <w:color w:val="000000"/>
          <w:spacing w:val="4"/>
          <w:kern w:val="2"/>
        </w:rPr>
        <w:t>ch</w:t>
      </w:r>
      <w:r w:rsidRPr="00420E55">
        <w:rPr>
          <w:rFonts w:ascii="Lato" w:hAnsi="Lato" w:cs="Arial"/>
          <w:color w:val="000000"/>
          <w:spacing w:val="4"/>
          <w:kern w:val="2"/>
        </w:rPr>
        <w:t xml:space="preserve"> odwołani</w:t>
      </w:r>
      <w:r w:rsidR="00B83B81">
        <w:rPr>
          <w:rFonts w:ascii="Lato" w:hAnsi="Lato" w:cs="Arial"/>
          <w:color w:val="000000"/>
          <w:spacing w:val="4"/>
          <w:kern w:val="2"/>
        </w:rPr>
        <w:t>ach</w:t>
      </w:r>
      <w:r w:rsidRPr="00420E55">
        <w:rPr>
          <w:rFonts w:ascii="Lato" w:hAnsi="Lato" w:cs="Arial"/>
          <w:color w:val="000000"/>
          <w:spacing w:val="4"/>
          <w:kern w:val="2"/>
        </w:rPr>
        <w:t>.</w:t>
      </w:r>
    </w:p>
    <w:p w14:paraId="7597C0FE" w14:textId="1590DCDF" w:rsidR="00F405C0" w:rsidRPr="00F405C0" w:rsidRDefault="00420E55" w:rsidP="00F405C0">
      <w:pPr>
        <w:spacing w:after="240" w:line="240" w:lineRule="exact"/>
        <w:jc w:val="both"/>
        <w:rPr>
          <w:rFonts w:ascii="Lato" w:eastAsia="Times New Roman" w:hAnsi="Lato" w:cs="Arial"/>
          <w:spacing w:val="4"/>
          <w:lang w:eastAsia="pl-PL"/>
        </w:rPr>
      </w:pPr>
      <w:r w:rsidRPr="00420E55">
        <w:rPr>
          <w:rFonts w:ascii="Lato" w:hAnsi="Lato" w:cs="Arial"/>
          <w:color w:val="000000"/>
          <w:spacing w:val="4"/>
          <w:kern w:val="2"/>
        </w:rPr>
        <w:t xml:space="preserve">Zgodnie z art. 11d ust. 1 pkt 1 </w:t>
      </w:r>
      <w:r w:rsidRPr="00420E55">
        <w:rPr>
          <w:rFonts w:ascii="Lato" w:hAnsi="Lato" w:cs="Arial"/>
          <w:i/>
          <w:color w:val="000000"/>
          <w:spacing w:val="4"/>
          <w:kern w:val="2"/>
        </w:rPr>
        <w:t>specustawy drogowej</w:t>
      </w:r>
      <w:r w:rsidRPr="00420E55">
        <w:rPr>
          <w:rFonts w:ascii="Lato" w:hAnsi="Lato" w:cs="Arial"/>
          <w:color w:val="000000"/>
          <w:spacing w:val="4"/>
          <w:kern w:val="2"/>
        </w:rPr>
        <w:t xml:space="preserve">, do wniosku załączono mapę w skali 1:500, na której przedstawiono proponowany przebieg drogi, z zaznaczeniem terenu niezbędnego dla obiektów budowlanych oraz istniejące uzbrojenie terenu. </w:t>
      </w:r>
      <w:r w:rsidR="009D10FD">
        <w:rPr>
          <w:rFonts w:ascii="Lato" w:hAnsi="Lato" w:cs="Arial"/>
          <w:color w:val="000000"/>
          <w:spacing w:val="4"/>
        </w:rPr>
        <w:t xml:space="preserve">Do wniosku </w:t>
      </w:r>
      <w:r w:rsidRPr="00420E55">
        <w:rPr>
          <w:rFonts w:ascii="Lato" w:hAnsi="Lato" w:cs="Arial"/>
          <w:color w:val="000000"/>
          <w:spacing w:val="4"/>
        </w:rPr>
        <w:t xml:space="preserve">dołączono mapy zawierające projekty podziału nieruchomości (art. 11d ust. 1 pkt 3 </w:t>
      </w:r>
      <w:r w:rsidR="009C1183">
        <w:rPr>
          <w:rFonts w:ascii="Lato" w:hAnsi="Lato" w:cs="Arial"/>
          <w:color w:val="000000"/>
          <w:spacing w:val="4"/>
        </w:rPr>
        <w:br/>
      </w:r>
      <w:r w:rsidRPr="00420E55">
        <w:rPr>
          <w:rFonts w:ascii="Lato" w:hAnsi="Lato" w:cs="Arial"/>
          <w:color w:val="000000"/>
          <w:spacing w:val="4"/>
        </w:rPr>
        <w:lastRenderedPageBreak/>
        <w:t xml:space="preserve">ww. ustawy). </w:t>
      </w:r>
      <w:r w:rsidR="00F405C0" w:rsidRPr="00F405C0">
        <w:rPr>
          <w:rFonts w:ascii="Lato" w:eastAsia="Times New Roman" w:hAnsi="Lato" w:cs="Arial"/>
          <w:spacing w:val="4"/>
          <w:lang w:eastAsia="pl-PL"/>
        </w:rPr>
        <w:t>Ponadto, przedstawiono analizę powiązania drogi z innymi drogami publicznymi</w:t>
      </w:r>
      <w:r w:rsidR="00F405C0">
        <w:rPr>
          <w:rFonts w:ascii="Lato" w:eastAsia="Times New Roman" w:hAnsi="Lato" w:cs="Arial"/>
          <w:spacing w:val="4"/>
          <w:lang w:eastAsia="pl-PL"/>
        </w:rPr>
        <w:t xml:space="preserve"> oraz </w:t>
      </w:r>
      <w:r w:rsidR="00F405C0" w:rsidRPr="00F405C0">
        <w:rPr>
          <w:rFonts w:ascii="Lato" w:eastAsia="Times New Roman" w:hAnsi="Lato" w:cs="Arial"/>
          <w:spacing w:val="4"/>
          <w:lang w:eastAsia="pl-PL"/>
        </w:rPr>
        <w:t>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337A6379" w14:textId="59D3BA98" w:rsidR="00420E55" w:rsidRDefault="00420E55" w:rsidP="00420E55">
      <w:pPr>
        <w:spacing w:after="240" w:line="240" w:lineRule="exact"/>
        <w:jc w:val="both"/>
        <w:textAlignment w:val="baseline"/>
        <w:rPr>
          <w:rFonts w:ascii="Lato" w:hAnsi="Lato" w:cs="Arial"/>
          <w:color w:val="000000"/>
          <w:spacing w:val="4"/>
          <w:kern w:val="2"/>
        </w:rPr>
      </w:pPr>
      <w:r w:rsidRPr="00420E55">
        <w:rPr>
          <w:rFonts w:ascii="Lato" w:hAnsi="Lato" w:cs="Arial"/>
          <w:color w:val="000000"/>
          <w:spacing w:val="4"/>
          <w:kern w:val="2"/>
        </w:rPr>
        <w:t xml:space="preserve">Zgodnie z art. 11d ust. 1 pkt 5 </w:t>
      </w:r>
      <w:r w:rsidRPr="00420E55">
        <w:rPr>
          <w:rFonts w:ascii="Lato" w:hAnsi="Lato" w:cs="Arial"/>
          <w:i/>
          <w:color w:val="000000"/>
          <w:spacing w:val="4"/>
          <w:kern w:val="2"/>
        </w:rPr>
        <w:t>specustawy drogowej</w:t>
      </w:r>
      <w:r w:rsidRPr="00420E55">
        <w:rPr>
          <w:rFonts w:ascii="Lato" w:hAnsi="Lato" w:cs="Arial"/>
          <w:color w:val="000000"/>
          <w:spacing w:val="4"/>
          <w:kern w:val="2"/>
        </w:rPr>
        <w:t>,</w:t>
      </w:r>
      <w:r w:rsidRPr="00420E55">
        <w:rPr>
          <w:rFonts w:ascii="Lato" w:hAnsi="Lato" w:cs="Arial"/>
          <w:i/>
          <w:color w:val="000000"/>
          <w:spacing w:val="4"/>
          <w:kern w:val="2"/>
        </w:rPr>
        <w:t xml:space="preserve"> </w:t>
      </w:r>
      <w:r w:rsidRPr="00420E55">
        <w:rPr>
          <w:rFonts w:ascii="Lato" w:hAnsi="Lato" w:cs="Arial"/>
          <w:color w:val="000000"/>
          <w:spacing w:val="4"/>
          <w:kern w:val="2"/>
        </w:rPr>
        <w:t xml:space="preserve">do wniosku o wydanie decyzji </w:t>
      </w:r>
      <w:r w:rsidR="009C1183">
        <w:rPr>
          <w:rFonts w:ascii="Lato" w:hAnsi="Lato" w:cs="Arial"/>
          <w:color w:val="000000"/>
          <w:spacing w:val="4"/>
          <w:kern w:val="2"/>
        </w:rPr>
        <w:br/>
      </w:r>
      <w:r w:rsidRPr="00420E55">
        <w:rPr>
          <w:rFonts w:ascii="Lato" w:hAnsi="Lato" w:cs="Arial"/>
          <w:color w:val="000000"/>
          <w:spacing w:val="4"/>
          <w:kern w:val="2"/>
        </w:rPr>
        <w:t xml:space="preserve">o zezwoleniu na realizację inwestycji drogowej </w:t>
      </w:r>
      <w:r w:rsidRPr="00420E55">
        <w:rPr>
          <w:rFonts w:ascii="Lato" w:hAnsi="Lato" w:cs="Arial"/>
          <w:i/>
          <w:color w:val="000000"/>
          <w:spacing w:val="4"/>
          <w:kern w:val="2"/>
        </w:rPr>
        <w:t>inwestor</w:t>
      </w:r>
      <w:r w:rsidRPr="00420E55">
        <w:rPr>
          <w:rFonts w:ascii="Lato" w:hAnsi="Lato" w:cs="Arial"/>
          <w:color w:val="000000"/>
          <w:spacing w:val="4"/>
          <w:kern w:val="2"/>
        </w:rPr>
        <w:t xml:space="preserve"> dołączył projekt budowlany wraz z opiniami, uzgodnieniami, pozwoleniami oraz dokumentami wymaganymi przepisami szczególnymi. </w:t>
      </w:r>
    </w:p>
    <w:p w14:paraId="4B2FCE51" w14:textId="751C29F1" w:rsidR="002C3BFB" w:rsidRPr="00C301F3" w:rsidRDefault="002C3BFB" w:rsidP="002C3BFB">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Wskazać również trzeba, iż w dniu 19 września 2020 r. weszła w życie ustawa z dnia </w:t>
      </w:r>
      <w:r w:rsidR="004234F9">
        <w:rPr>
          <w:rFonts w:ascii="Lato" w:hAnsi="Lato" w:cs="Arial"/>
          <w:color w:val="000000"/>
          <w:spacing w:val="4"/>
          <w:kern w:val="2"/>
        </w:rPr>
        <w:br/>
      </w:r>
      <w:r w:rsidRPr="00C301F3">
        <w:rPr>
          <w:rFonts w:ascii="Lato" w:hAnsi="Lato" w:cs="Arial"/>
          <w:color w:val="000000"/>
          <w:spacing w:val="4"/>
          <w:kern w:val="2"/>
        </w:rPr>
        <w:t xml:space="preserve">13 lutego 2020 r. o zmianie ustawy Prawo budowlane oraz niektórych innych ustaw </w:t>
      </w:r>
      <w:r w:rsidR="0047194C">
        <w:rPr>
          <w:rFonts w:ascii="Lato" w:hAnsi="Lato" w:cs="Arial"/>
          <w:color w:val="000000"/>
          <w:spacing w:val="4"/>
          <w:kern w:val="2"/>
        </w:rPr>
        <w:br/>
      </w:r>
      <w:r w:rsidRPr="00C301F3">
        <w:rPr>
          <w:rFonts w:ascii="Lato" w:hAnsi="Lato" w:cs="Arial"/>
          <w:color w:val="000000"/>
          <w:spacing w:val="4"/>
          <w:kern w:val="2"/>
        </w:rPr>
        <w:t>(t.j. Dz. U. z 2020 r. poz. 471), zwana dalej „</w:t>
      </w:r>
      <w:r w:rsidRPr="009845E7">
        <w:rPr>
          <w:rFonts w:ascii="Lato" w:hAnsi="Lato" w:cs="Arial"/>
          <w:i/>
          <w:iCs/>
          <w:color w:val="000000"/>
          <w:spacing w:val="4"/>
          <w:kern w:val="2"/>
        </w:rPr>
        <w:t>ustawą nowelizującą</w:t>
      </w:r>
      <w:r w:rsidRPr="00C301F3">
        <w:rPr>
          <w:rFonts w:ascii="Lato" w:hAnsi="Lato" w:cs="Arial"/>
          <w:color w:val="000000"/>
          <w:spacing w:val="4"/>
          <w:kern w:val="2"/>
        </w:rPr>
        <w:t>”. Jednocześnie wydane zostało</w:t>
      </w:r>
      <w:r>
        <w:rPr>
          <w:rFonts w:ascii="Lato" w:hAnsi="Lato" w:cs="Arial"/>
          <w:color w:val="000000"/>
          <w:spacing w:val="4"/>
          <w:kern w:val="2"/>
        </w:rPr>
        <w:t xml:space="preserve"> </w:t>
      </w:r>
      <w:r w:rsidRPr="00C301F3">
        <w:rPr>
          <w:rFonts w:ascii="Lato" w:hAnsi="Lato" w:cs="Arial"/>
          <w:color w:val="000000"/>
          <w:spacing w:val="4"/>
          <w:kern w:val="2"/>
        </w:rPr>
        <w:t xml:space="preserve">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0047194C">
        <w:rPr>
          <w:rFonts w:ascii="Lato" w:hAnsi="Lato" w:cs="Arial"/>
          <w:color w:val="000000"/>
          <w:spacing w:val="4"/>
          <w:kern w:val="2"/>
        </w:rPr>
        <w:br/>
      </w:r>
      <w:r w:rsidRPr="00C301F3">
        <w:rPr>
          <w:rFonts w:ascii="Lato" w:hAnsi="Lato" w:cs="Arial"/>
          <w:color w:val="000000"/>
          <w:spacing w:val="4"/>
          <w:kern w:val="2"/>
        </w:rPr>
        <w:t xml:space="preserve">w sprawie szczegółowego zakresu i formy projektu budowlanego (t.j. Dz. U. z 2018 r. </w:t>
      </w:r>
      <w:r w:rsidR="0047194C">
        <w:rPr>
          <w:rFonts w:ascii="Lato" w:hAnsi="Lato" w:cs="Arial"/>
          <w:color w:val="000000"/>
          <w:spacing w:val="4"/>
          <w:kern w:val="2"/>
        </w:rPr>
        <w:br/>
      </w:r>
      <w:r w:rsidRPr="00C301F3">
        <w:rPr>
          <w:rFonts w:ascii="Lato" w:hAnsi="Lato" w:cs="Arial"/>
          <w:color w:val="000000"/>
          <w:spacing w:val="4"/>
          <w:kern w:val="2"/>
        </w:rPr>
        <w:t>poz. 1935), zwane dalej „</w:t>
      </w:r>
      <w:r w:rsidRPr="009845E7">
        <w:rPr>
          <w:rFonts w:ascii="Lato" w:hAnsi="Lato" w:cs="Arial"/>
          <w:i/>
          <w:iCs/>
          <w:color w:val="000000"/>
          <w:spacing w:val="4"/>
          <w:kern w:val="2"/>
        </w:rPr>
        <w:t>rozporządzeniem w sprawie szczegółowego zakresu i formy projektu budowlanego</w:t>
      </w:r>
      <w:r w:rsidRPr="00C301F3">
        <w:rPr>
          <w:rFonts w:ascii="Lato" w:hAnsi="Lato" w:cs="Arial"/>
          <w:color w:val="000000"/>
          <w:spacing w:val="4"/>
          <w:kern w:val="2"/>
        </w:rPr>
        <w:t>”.</w:t>
      </w:r>
    </w:p>
    <w:p w14:paraId="040AE64D" w14:textId="0C15684D" w:rsidR="002C3BFB" w:rsidRDefault="002C3BFB" w:rsidP="002C3BFB">
      <w:pPr>
        <w:spacing w:after="240" w:line="240" w:lineRule="exact"/>
        <w:jc w:val="both"/>
        <w:textAlignment w:val="baseline"/>
        <w:rPr>
          <w:rFonts w:ascii="Lato" w:hAnsi="Lato" w:cs="Arial"/>
          <w:color w:val="000000"/>
          <w:spacing w:val="4"/>
          <w:kern w:val="2"/>
        </w:rPr>
      </w:pPr>
      <w:r w:rsidRPr="00C301F3">
        <w:rPr>
          <w:rFonts w:ascii="Lato" w:hAnsi="Lato" w:cs="Arial"/>
          <w:color w:val="000000"/>
          <w:spacing w:val="4"/>
          <w:kern w:val="2"/>
        </w:rPr>
        <w:t xml:space="preserve">Jednakże w myśl art. 26 </w:t>
      </w:r>
      <w:r w:rsidRPr="009845E7">
        <w:rPr>
          <w:rFonts w:ascii="Lato" w:hAnsi="Lato" w:cs="Arial"/>
          <w:i/>
          <w:iCs/>
          <w:color w:val="000000"/>
          <w:spacing w:val="4"/>
          <w:kern w:val="2"/>
        </w:rPr>
        <w:t>ustawy nowelizującej</w:t>
      </w:r>
      <w:r>
        <w:rPr>
          <w:rFonts w:ascii="Lato" w:hAnsi="Lato" w:cs="Arial"/>
          <w:i/>
          <w:iCs/>
          <w:color w:val="000000"/>
          <w:spacing w:val="4"/>
          <w:kern w:val="2"/>
        </w:rPr>
        <w:t>,</w:t>
      </w:r>
      <w:r w:rsidRPr="00C301F3">
        <w:rPr>
          <w:rFonts w:ascii="Lato" w:hAnsi="Lato" w:cs="Arial"/>
          <w:color w:val="000000"/>
          <w:spacing w:val="4"/>
          <w:kern w:val="2"/>
        </w:rPr>
        <w:t xml:space="preserve"> przez 12 miesięcy od dnia wejścia w życie znowelizowanych przepisów, </w:t>
      </w:r>
      <w:r w:rsidRPr="00F7768A">
        <w:rPr>
          <w:rFonts w:ascii="Lato" w:hAnsi="Lato" w:cs="Arial"/>
          <w:i/>
          <w:iCs/>
          <w:color w:val="000000"/>
          <w:spacing w:val="4"/>
          <w:kern w:val="2"/>
        </w:rPr>
        <w:t>inwestor</w:t>
      </w:r>
      <w:r w:rsidRPr="00C301F3">
        <w:rPr>
          <w:rFonts w:ascii="Lato" w:hAnsi="Lato" w:cs="Arial"/>
          <w:color w:val="000000"/>
          <w:spacing w:val="4"/>
          <w:kern w:val="2"/>
        </w:rPr>
        <w:t xml:space="preserve"> może do wniosku o wydanie decyzji o pozwoleniu na budowę albo wniosku o zatwierdzenie projektu budowlanego, albo zgłoszenia budowy załączyć projekt budowlany sporządzony na podstawie przepisów ustawy zmienianej </w:t>
      </w:r>
      <w:r w:rsidR="00F7768A">
        <w:rPr>
          <w:rFonts w:ascii="Lato" w:hAnsi="Lato" w:cs="Arial"/>
          <w:color w:val="000000"/>
          <w:spacing w:val="4"/>
          <w:kern w:val="2"/>
        </w:rPr>
        <w:br/>
      </w:r>
      <w:r w:rsidRPr="00C301F3">
        <w:rPr>
          <w:rFonts w:ascii="Lato" w:hAnsi="Lato" w:cs="Arial"/>
          <w:color w:val="000000"/>
          <w:spacing w:val="4"/>
          <w:kern w:val="2"/>
        </w:rPr>
        <w:t xml:space="preserve">w art. 1 w brzmieniu dotychczasowym. Jednocześnie, zgodnie z art. 27 ust. 1 pkt 1 </w:t>
      </w:r>
      <w:r w:rsidRPr="009845E7">
        <w:rPr>
          <w:rFonts w:ascii="Lato" w:hAnsi="Lato" w:cs="Arial"/>
          <w:i/>
          <w:iCs/>
          <w:color w:val="000000"/>
          <w:spacing w:val="4"/>
          <w:kern w:val="2"/>
        </w:rPr>
        <w:t>ustawy nowelizującej</w:t>
      </w:r>
      <w:r w:rsidRPr="00C301F3">
        <w:rPr>
          <w:rFonts w:ascii="Lato" w:hAnsi="Lato" w:cs="Arial"/>
          <w:color w:val="000000"/>
          <w:spacing w:val="4"/>
          <w:kern w:val="2"/>
        </w:rPr>
        <w:t xml:space="preserve"> do zamierzeń budowlanych realizowanych w oparciu o projekt budowlany sporządzony na podstawie przepisów dotychczasowych w sytuacji, gdy opracowany został projekt budowlany zgodny z dotychczasowymi przepisami Prawa budowlanego, dalszy przebieg procesu inwestycyjnego razem z postępowaniem w sprawie pozwolenia na budowę będzie się odbywał według dotychczasowych przepisów ustawy Prawo budowlane.</w:t>
      </w:r>
    </w:p>
    <w:p w14:paraId="3131C887" w14:textId="4DD28AAB" w:rsidR="002C3BFB" w:rsidRPr="00846152" w:rsidRDefault="002C3BFB" w:rsidP="002C3BFB">
      <w:pPr>
        <w:autoSpaceDE w:val="0"/>
        <w:autoSpaceDN w:val="0"/>
        <w:adjustRightInd w:val="0"/>
        <w:spacing w:after="240" w:line="240" w:lineRule="exact"/>
        <w:jc w:val="both"/>
        <w:rPr>
          <w:rFonts w:ascii="Lato" w:hAnsi="Lato" w:cs="Arial"/>
          <w:spacing w:val="4"/>
        </w:rPr>
      </w:pPr>
      <w:r w:rsidRPr="005544E4">
        <w:rPr>
          <w:rFonts w:ascii="Lato" w:hAnsi="Lato" w:cs="Arial"/>
          <w:spacing w:val="4"/>
        </w:rPr>
        <w:t xml:space="preserve">Zauważyć należy, że norma intertemporalna art. 26 </w:t>
      </w:r>
      <w:r w:rsidRPr="005544E4">
        <w:rPr>
          <w:rFonts w:ascii="Lato" w:hAnsi="Lato" w:cs="Arial"/>
          <w:i/>
          <w:spacing w:val="4"/>
        </w:rPr>
        <w:t>ustawy nowelizującej</w:t>
      </w:r>
      <w:r w:rsidRPr="005544E4">
        <w:rPr>
          <w:rFonts w:ascii="Lato" w:hAnsi="Lato" w:cs="Arial"/>
          <w:spacing w:val="4"/>
        </w:rPr>
        <w:t xml:space="preserve"> umożliwia posługiwanie się projektem budowlanym sporządzonym na podstawie przepisów </w:t>
      </w:r>
      <w:r w:rsidRPr="005544E4">
        <w:rPr>
          <w:rFonts w:ascii="Lato" w:hAnsi="Lato" w:cs="Arial"/>
          <w:i/>
          <w:spacing w:val="4"/>
        </w:rPr>
        <w:t>ustawy Prawo budowlane</w:t>
      </w:r>
      <w:r w:rsidRPr="005544E4">
        <w:rPr>
          <w:rFonts w:ascii="Lato" w:hAnsi="Lato" w:cs="Arial"/>
          <w:spacing w:val="4"/>
        </w:rPr>
        <w:t xml:space="preserve"> w brzmieniu obowiązującym do dnia 19 września 2020 r., bez odwołania się do </w:t>
      </w:r>
      <w:r w:rsidRPr="005544E4">
        <w:rPr>
          <w:rFonts w:ascii="Lato" w:hAnsi="Lato" w:cs="Arial"/>
          <w:i/>
          <w:spacing w:val="4"/>
        </w:rPr>
        <w:t xml:space="preserve">rozporządzenia </w:t>
      </w:r>
      <w:r w:rsidRPr="005544E4">
        <w:rPr>
          <w:rFonts w:ascii="Lato" w:hAnsi="Lato" w:cs="Arial"/>
          <w:i/>
          <w:iCs/>
          <w:spacing w:val="4"/>
        </w:rPr>
        <w:t>w sprawie szczegółowego zakresu i formy projektu budowlanego</w:t>
      </w:r>
      <w:r w:rsidRPr="005544E4">
        <w:rPr>
          <w:rFonts w:ascii="Lato" w:hAnsi="Lato" w:cs="Arial"/>
          <w:spacing w:val="4"/>
        </w:rPr>
        <w:t xml:space="preserve">. W ocenie </w:t>
      </w:r>
      <w:r w:rsidRPr="005544E4">
        <w:rPr>
          <w:rFonts w:ascii="Lato" w:hAnsi="Lato" w:cs="Arial"/>
          <w:i/>
          <w:spacing w:val="4"/>
        </w:rPr>
        <w:t>Ministra</w:t>
      </w:r>
      <w:r w:rsidRPr="005544E4">
        <w:rPr>
          <w:rFonts w:ascii="Lato" w:hAnsi="Lato" w:cs="Arial"/>
          <w:spacing w:val="4"/>
        </w:rPr>
        <w:t xml:space="preserve"> racjonalny ustawodawca, decydując się na możliwość posługiwania się przez pewien okres standardami sporządzania projektu budowlanego na poprzednich zasadach, objął tą normą nie tylko </w:t>
      </w:r>
      <w:r>
        <w:rPr>
          <w:rFonts w:ascii="Lato" w:hAnsi="Lato" w:cs="Arial"/>
          <w:color w:val="000000"/>
          <w:spacing w:val="4"/>
          <w:kern w:val="2"/>
        </w:rPr>
        <w:t xml:space="preserve">ustawę </w:t>
      </w:r>
      <w:r w:rsidRPr="00420E55">
        <w:rPr>
          <w:rFonts w:ascii="Lato" w:hAnsi="Lato" w:cs="Arial"/>
          <w:color w:val="000000"/>
          <w:spacing w:val="4"/>
        </w:rPr>
        <w:t>z dnia 7 lipca 1994 r. – Prawo budowlane (t.j. Dz. U. z 202</w:t>
      </w:r>
      <w:r>
        <w:rPr>
          <w:rFonts w:ascii="Lato" w:hAnsi="Lato" w:cs="Arial"/>
          <w:color w:val="000000"/>
          <w:spacing w:val="4"/>
        </w:rPr>
        <w:t>3</w:t>
      </w:r>
      <w:r w:rsidRPr="00420E55">
        <w:rPr>
          <w:rFonts w:ascii="Lato" w:hAnsi="Lato" w:cs="Arial"/>
          <w:color w:val="000000"/>
          <w:spacing w:val="4"/>
        </w:rPr>
        <w:t xml:space="preserve"> r. poz. </w:t>
      </w:r>
      <w:r>
        <w:rPr>
          <w:rFonts w:ascii="Lato" w:hAnsi="Lato" w:cs="Arial"/>
          <w:color w:val="000000"/>
          <w:spacing w:val="4"/>
        </w:rPr>
        <w:t>682</w:t>
      </w:r>
      <w:r w:rsidRPr="00420E55">
        <w:rPr>
          <w:rFonts w:ascii="Lato" w:hAnsi="Lato" w:cs="Arial"/>
          <w:color w:val="000000"/>
          <w:spacing w:val="4"/>
        </w:rPr>
        <w:t>), zwan</w:t>
      </w:r>
      <w:r>
        <w:rPr>
          <w:rFonts w:ascii="Lato" w:hAnsi="Lato" w:cs="Arial"/>
          <w:color w:val="000000"/>
          <w:spacing w:val="4"/>
        </w:rPr>
        <w:t>ą</w:t>
      </w:r>
      <w:r w:rsidRPr="00420E55">
        <w:rPr>
          <w:rFonts w:ascii="Lato" w:hAnsi="Lato" w:cs="Arial"/>
          <w:color w:val="000000"/>
          <w:spacing w:val="4"/>
        </w:rPr>
        <w:t xml:space="preserve"> dalej „</w:t>
      </w:r>
      <w:r w:rsidRPr="00420E55">
        <w:rPr>
          <w:rFonts w:ascii="Lato" w:hAnsi="Lato" w:cs="Arial"/>
          <w:i/>
          <w:iCs/>
          <w:color w:val="000000"/>
          <w:spacing w:val="4"/>
        </w:rPr>
        <w:t>ustawą Prawo budowlane</w:t>
      </w:r>
      <w:r w:rsidRPr="00420E55">
        <w:rPr>
          <w:rFonts w:ascii="Lato" w:hAnsi="Lato" w:cs="Arial"/>
          <w:color w:val="000000"/>
          <w:spacing w:val="4"/>
        </w:rPr>
        <w:t>”</w:t>
      </w:r>
      <w:r>
        <w:rPr>
          <w:rFonts w:ascii="Lato" w:hAnsi="Lato" w:cs="Arial"/>
          <w:color w:val="000000"/>
          <w:spacing w:val="4"/>
        </w:rPr>
        <w:t>,</w:t>
      </w:r>
      <w:r>
        <w:rPr>
          <w:rFonts w:ascii="Lato" w:hAnsi="Lato" w:cs="Arial"/>
          <w:color w:val="000000"/>
          <w:spacing w:val="4"/>
        </w:rPr>
        <w:br/>
      </w:r>
      <w:r w:rsidRPr="005544E4">
        <w:rPr>
          <w:rFonts w:ascii="Lato" w:hAnsi="Lato" w:cs="Arial"/>
          <w:spacing w:val="4"/>
        </w:rPr>
        <w:t xml:space="preserve">w brzmieniu obowiązującym do dnia 19 września 2020 r., ale także wszystkie niezbędne do sporządzenia dokumentacji projektowej na cele prawne akty wykonawcze wydane </w:t>
      </w:r>
      <w:r w:rsidR="004234F9">
        <w:rPr>
          <w:rFonts w:ascii="Lato" w:hAnsi="Lato" w:cs="Arial"/>
          <w:spacing w:val="4"/>
        </w:rPr>
        <w:br/>
      </w:r>
      <w:r w:rsidRPr="005544E4">
        <w:rPr>
          <w:rFonts w:ascii="Lato" w:hAnsi="Lato" w:cs="Arial"/>
          <w:spacing w:val="4"/>
        </w:rPr>
        <w:t xml:space="preserve">na podstawie tej ustawy i kompatybilne z jej nieobowiązującą wersją. W innym wypadku cel </w:t>
      </w:r>
      <w:r w:rsidRPr="00846152">
        <w:rPr>
          <w:rFonts w:ascii="Lato" w:hAnsi="Lato" w:cs="Arial"/>
          <w:spacing w:val="4"/>
        </w:rPr>
        <w:t xml:space="preserve">art. 26 </w:t>
      </w:r>
      <w:r w:rsidRPr="00846152">
        <w:rPr>
          <w:rFonts w:ascii="Lato" w:hAnsi="Lato" w:cs="Arial"/>
          <w:i/>
          <w:spacing w:val="4"/>
        </w:rPr>
        <w:t>ustawy nowelizującej</w:t>
      </w:r>
      <w:r w:rsidRPr="00846152">
        <w:rPr>
          <w:rFonts w:ascii="Lato" w:hAnsi="Lato" w:cs="Arial"/>
          <w:spacing w:val="4"/>
        </w:rPr>
        <w:t xml:space="preserve"> nie zostałby osiągnięty, gdyż </w:t>
      </w:r>
      <w:r w:rsidRPr="00846152">
        <w:rPr>
          <w:rFonts w:ascii="Lato" w:hAnsi="Lato" w:cs="Arial"/>
          <w:i/>
          <w:spacing w:val="4"/>
        </w:rPr>
        <w:t>ustawa Prawo budowlane</w:t>
      </w:r>
      <w:r w:rsidRPr="00846152">
        <w:rPr>
          <w:rFonts w:ascii="Lato" w:hAnsi="Lato" w:cs="Arial"/>
          <w:spacing w:val="4"/>
        </w:rPr>
        <w:t xml:space="preserve"> reguluje tylko podstawowe aspekty i zasady sporządzenia tej dokumentacji (podobnie Wojewódzki Sąd Administracyjny w Lublinie w wyroku z dnia 8 czerwca 2021 r., sygn. akt II SA/Lu 129/21 – wyrok nieprawomocny).</w:t>
      </w:r>
    </w:p>
    <w:p w14:paraId="5DE6B17E" w14:textId="77777777" w:rsidR="002C3BFB" w:rsidRPr="00846152" w:rsidRDefault="002C3BFB" w:rsidP="004234F9">
      <w:pPr>
        <w:autoSpaceDE w:val="0"/>
        <w:autoSpaceDN w:val="0"/>
        <w:adjustRightInd w:val="0"/>
        <w:spacing w:after="240" w:line="240" w:lineRule="exact"/>
        <w:jc w:val="both"/>
        <w:rPr>
          <w:rFonts w:ascii="Lato" w:eastAsia="Calibri" w:hAnsi="Lato" w:cs="Arial"/>
          <w:spacing w:val="4"/>
        </w:rPr>
      </w:pPr>
      <w:r w:rsidRPr="00846152">
        <w:rPr>
          <w:rFonts w:ascii="Lato" w:eastAsia="Calibri" w:hAnsi="Lato" w:cs="Arial"/>
          <w:spacing w:val="4"/>
        </w:rPr>
        <w:t xml:space="preserve">Tym samym, mając na uwadze przedłożony przez </w:t>
      </w:r>
      <w:r w:rsidRPr="00846152">
        <w:rPr>
          <w:rFonts w:ascii="Lato" w:eastAsia="Calibri" w:hAnsi="Lato" w:cs="Arial"/>
          <w:i/>
          <w:iCs/>
          <w:spacing w:val="4"/>
        </w:rPr>
        <w:t>inwestora</w:t>
      </w:r>
      <w:r w:rsidRPr="00846152">
        <w:rPr>
          <w:rFonts w:ascii="Lato" w:eastAsia="Calibri" w:hAnsi="Lato" w:cs="Arial"/>
          <w:spacing w:val="4"/>
        </w:rPr>
        <w:t xml:space="preserve"> projekt budowlany, zgodnie z </w:t>
      </w:r>
      <w:r w:rsidRPr="00846152">
        <w:rPr>
          <w:rFonts w:ascii="Lato" w:hAnsi="Lato" w:cs="Arial"/>
          <w:spacing w:val="4"/>
        </w:rPr>
        <w:t xml:space="preserve">art. 26 </w:t>
      </w:r>
      <w:r w:rsidRPr="00846152">
        <w:rPr>
          <w:rFonts w:ascii="Lato" w:hAnsi="Lato" w:cs="Arial"/>
          <w:i/>
          <w:spacing w:val="4"/>
        </w:rPr>
        <w:t>ustawy nowelizującej</w:t>
      </w:r>
      <w:r w:rsidRPr="00846152">
        <w:rPr>
          <w:rFonts w:ascii="Lato" w:hAnsi="Lato" w:cs="Arial"/>
          <w:spacing w:val="4"/>
        </w:rPr>
        <w:t xml:space="preserve"> </w:t>
      </w:r>
      <w:r w:rsidRPr="00846152">
        <w:rPr>
          <w:rFonts w:ascii="Lato" w:eastAsia="Calibri" w:hAnsi="Lato" w:cs="Arial"/>
          <w:spacing w:val="4"/>
        </w:rPr>
        <w:t xml:space="preserve">przedmiotowa sprawa podlega rozpatrzeniu w oparciu </w:t>
      </w:r>
      <w:r w:rsidRPr="00846152">
        <w:rPr>
          <w:rFonts w:ascii="Lato" w:eastAsia="Calibri" w:hAnsi="Lato" w:cs="Arial"/>
          <w:spacing w:val="4"/>
        </w:rPr>
        <w:br/>
        <w:t xml:space="preserve">o przepisy </w:t>
      </w:r>
      <w:r w:rsidRPr="00846152">
        <w:rPr>
          <w:rFonts w:ascii="Lato" w:eastAsia="Calibri" w:hAnsi="Lato" w:cs="Arial"/>
          <w:i/>
          <w:iCs/>
          <w:spacing w:val="4"/>
        </w:rPr>
        <w:t>ustawy</w:t>
      </w:r>
      <w:r w:rsidRPr="00846152">
        <w:rPr>
          <w:rFonts w:ascii="Lato" w:eastAsia="Calibri" w:hAnsi="Lato" w:cs="Arial"/>
          <w:spacing w:val="4"/>
        </w:rPr>
        <w:t xml:space="preserve"> </w:t>
      </w:r>
      <w:r w:rsidRPr="00846152">
        <w:rPr>
          <w:rFonts w:ascii="Lato" w:eastAsia="Calibri" w:hAnsi="Lato" w:cs="Arial"/>
          <w:i/>
          <w:iCs/>
          <w:spacing w:val="4"/>
        </w:rPr>
        <w:t>Prawo budowlane</w:t>
      </w:r>
      <w:r w:rsidRPr="00846152">
        <w:rPr>
          <w:rFonts w:ascii="Lato" w:eastAsia="Calibri" w:hAnsi="Lato" w:cs="Arial"/>
          <w:spacing w:val="4"/>
        </w:rPr>
        <w:t xml:space="preserve">, w brzmieniu dotychczas obowiązującym, a także </w:t>
      </w:r>
      <w:r w:rsidRPr="00846152">
        <w:rPr>
          <w:rFonts w:ascii="Lato" w:eastAsia="Calibri" w:hAnsi="Lato" w:cs="Arial"/>
          <w:spacing w:val="4"/>
        </w:rPr>
        <w:br/>
      </w:r>
      <w:r w:rsidRPr="00846152">
        <w:rPr>
          <w:rFonts w:ascii="Lato" w:eastAsia="Calibri" w:hAnsi="Lato" w:cs="Arial"/>
          <w:spacing w:val="4"/>
        </w:rPr>
        <w:lastRenderedPageBreak/>
        <w:t xml:space="preserve">w oparciu o przepisy </w:t>
      </w:r>
      <w:r w:rsidRPr="00846152">
        <w:rPr>
          <w:rFonts w:ascii="Lato" w:eastAsia="Calibri" w:hAnsi="Lato" w:cs="Arial"/>
          <w:i/>
          <w:iCs/>
          <w:spacing w:val="4"/>
        </w:rPr>
        <w:t>rozporządzenia w sprawie szczegółowego zakresu i formy projektu budowlanego</w:t>
      </w:r>
      <w:r w:rsidRPr="00846152">
        <w:rPr>
          <w:rFonts w:ascii="Lato" w:eastAsia="Calibri" w:hAnsi="Lato" w:cs="Arial"/>
          <w:spacing w:val="4"/>
        </w:rPr>
        <w:t>.</w:t>
      </w:r>
    </w:p>
    <w:p w14:paraId="76340F6E" w14:textId="047763D1" w:rsidR="002C3BFB" w:rsidRPr="002A2271" w:rsidRDefault="002C3BFB" w:rsidP="002C3BFB">
      <w:pPr>
        <w:autoSpaceDE w:val="0"/>
        <w:autoSpaceDN w:val="0"/>
        <w:adjustRightInd w:val="0"/>
        <w:spacing w:after="240" w:line="240" w:lineRule="exact"/>
        <w:jc w:val="both"/>
        <w:rPr>
          <w:rFonts w:ascii="Lato" w:hAnsi="Lato" w:cs="Arial"/>
          <w:color w:val="000000"/>
          <w:spacing w:val="4"/>
        </w:rPr>
      </w:pPr>
      <w:bookmarkStart w:id="3" w:name="_Hlk158723086"/>
      <w:r w:rsidRPr="00846152">
        <w:rPr>
          <w:rFonts w:ascii="Lato" w:hAnsi="Lato" w:cs="Arial"/>
          <w:color w:val="000000"/>
          <w:spacing w:val="4"/>
        </w:rPr>
        <w:t xml:space="preserve">Projekt budowlany </w:t>
      </w:r>
      <w:r w:rsidRPr="002A2271">
        <w:rPr>
          <w:rFonts w:ascii="Lato" w:hAnsi="Lato" w:cs="Arial"/>
          <w:color w:val="000000"/>
          <w:spacing w:val="4"/>
        </w:rPr>
        <w:t xml:space="preserve">został wykonany i sprawdzony przez osoby spełniające warunki, </w:t>
      </w:r>
      <w:r w:rsidRPr="002A2271">
        <w:rPr>
          <w:rFonts w:ascii="Lato" w:hAnsi="Lato" w:cs="Arial"/>
          <w:color w:val="000000"/>
          <w:spacing w:val="4"/>
        </w:rPr>
        <w:br/>
        <w:t>o których mowa w art. 12 ust. 7</w:t>
      </w:r>
      <w:r w:rsidR="004372F5" w:rsidRPr="002A2271">
        <w:rPr>
          <w:rFonts w:ascii="Lato" w:hAnsi="Lato" w:cs="Arial"/>
          <w:color w:val="000000"/>
          <w:spacing w:val="4"/>
        </w:rPr>
        <w:t xml:space="preserve"> </w:t>
      </w:r>
      <w:r w:rsidRPr="00846152">
        <w:rPr>
          <w:rFonts w:ascii="Lato" w:hAnsi="Lato" w:cs="Arial"/>
          <w:i/>
          <w:iCs/>
          <w:color w:val="000000"/>
          <w:spacing w:val="4"/>
        </w:rPr>
        <w:t>ustawy Prawo budowlane</w:t>
      </w:r>
      <w:r w:rsidRPr="002A2271">
        <w:rPr>
          <w:rFonts w:ascii="Lato" w:hAnsi="Lato" w:cs="Arial"/>
          <w:color w:val="000000"/>
          <w:spacing w:val="4"/>
        </w:rPr>
        <w:t xml:space="preserve">. Zgodnie z art. 20 ust. 4 tej ustawy, do projektu dołączono oświadczenia projektantów i sprawdzających </w:t>
      </w:r>
      <w:r w:rsidRPr="002A2271">
        <w:rPr>
          <w:rFonts w:ascii="Lato" w:hAnsi="Lato" w:cs="Arial"/>
          <w:color w:val="000000"/>
          <w:spacing w:val="4"/>
        </w:rPr>
        <w:br/>
        <w:t>o sporządzeniu projektu zgodnie z obowiązującymi przepisami oraz zasadami wiedzy technicznej.</w:t>
      </w:r>
    </w:p>
    <w:bookmarkEnd w:id="3"/>
    <w:p w14:paraId="421028E1" w14:textId="77777777" w:rsidR="00962C61" w:rsidRPr="00962C61" w:rsidRDefault="00962C61" w:rsidP="00B56FFB">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Przedmiotowy projekt budowlany jest zgodny z:</w:t>
      </w:r>
    </w:p>
    <w:p w14:paraId="341E020A" w14:textId="1329B3AC" w:rsidR="00EB683A" w:rsidRPr="00710EE9" w:rsidRDefault="00EB683A" w:rsidP="00C301F3">
      <w:pPr>
        <w:pStyle w:val="Akapitzlist"/>
        <w:numPr>
          <w:ilvl w:val="0"/>
          <w:numId w:val="25"/>
        </w:numPr>
        <w:spacing w:after="240" w:line="240" w:lineRule="exact"/>
        <w:ind w:left="284" w:hanging="284"/>
        <w:contextualSpacing w:val="0"/>
        <w:jc w:val="both"/>
        <w:outlineLvl w:val="0"/>
        <w:rPr>
          <w:rFonts w:ascii="Lato" w:hAnsi="Lato" w:cs="Arial"/>
          <w:color w:val="000000"/>
          <w:spacing w:val="4"/>
          <w:kern w:val="2"/>
        </w:rPr>
      </w:pPr>
      <w:r w:rsidRPr="00710EE9">
        <w:rPr>
          <w:rFonts w:ascii="Lato" w:hAnsi="Lato" w:cs="Arial"/>
          <w:color w:val="000000"/>
          <w:spacing w:val="4"/>
          <w:kern w:val="2"/>
          <w:sz w:val="22"/>
          <w:szCs w:val="22"/>
        </w:rPr>
        <w:t xml:space="preserve">decyzją </w:t>
      </w:r>
      <w:r w:rsidR="00710EE9" w:rsidRPr="00710EE9">
        <w:rPr>
          <w:rFonts w:ascii="Lato" w:hAnsi="Lato" w:cs="Arial"/>
          <w:color w:val="000000"/>
          <w:spacing w:val="4"/>
          <w:kern w:val="2"/>
          <w:sz w:val="22"/>
          <w:szCs w:val="22"/>
        </w:rPr>
        <w:t>Regionalnego Dyrektora Ochrony Środowiska w Rzeszowie z dnia 6 listopada 2015 r., znak: WOOŚ.4200.1.2013.AH-253</w:t>
      </w:r>
      <w:r w:rsidR="008D371E">
        <w:rPr>
          <w:rFonts w:ascii="Lato" w:hAnsi="Lato" w:cs="Arial"/>
          <w:color w:val="000000"/>
          <w:spacing w:val="4"/>
          <w:kern w:val="2"/>
          <w:sz w:val="22"/>
          <w:szCs w:val="22"/>
        </w:rPr>
        <w:t>,</w:t>
      </w:r>
      <w:r w:rsidR="00710EE9" w:rsidRPr="00710EE9">
        <w:rPr>
          <w:rFonts w:ascii="Lato" w:hAnsi="Lato" w:cs="Arial"/>
          <w:color w:val="000000"/>
          <w:spacing w:val="4"/>
          <w:kern w:val="2"/>
          <w:sz w:val="22"/>
          <w:szCs w:val="22"/>
        </w:rPr>
        <w:t xml:space="preserve"> o środowiskowych uwarunkowaniach dla przedsięwzięcia pn.: „Budowa drogi ekspresowej S19 Kuźnica – Barwinek na odc. Kielanówk</w:t>
      </w:r>
      <w:r w:rsidR="00C83666">
        <w:rPr>
          <w:rFonts w:ascii="Lato" w:hAnsi="Lato" w:cs="Arial"/>
          <w:color w:val="000000"/>
          <w:spacing w:val="4"/>
          <w:kern w:val="2"/>
          <w:sz w:val="22"/>
          <w:szCs w:val="22"/>
        </w:rPr>
        <w:t>a</w:t>
      </w:r>
      <w:r w:rsidR="00710EE9" w:rsidRPr="00710EE9">
        <w:rPr>
          <w:rFonts w:ascii="Lato" w:hAnsi="Lato" w:cs="Arial"/>
          <w:color w:val="000000"/>
          <w:spacing w:val="4"/>
          <w:kern w:val="2"/>
          <w:sz w:val="22"/>
          <w:szCs w:val="22"/>
        </w:rPr>
        <w:t xml:space="preserve"> – Barwinek (Granice Państwa) wraz z niezbędną infrastrukturą, budowlami i urządzeniami budowlanymi – od km 11+400 do km 96+535 według wariantu przebiegu trasy WB1 – alternatywa”, sprostowaną postanowieniem Regionalnego Dyrektora Ochrony Środowiska w Rzeszowie z dnia 17 listopada 2015 r.</w:t>
      </w:r>
      <w:r w:rsidR="008D371E">
        <w:rPr>
          <w:rFonts w:ascii="Lato" w:hAnsi="Lato" w:cs="Arial"/>
          <w:color w:val="000000"/>
          <w:spacing w:val="4"/>
          <w:kern w:val="2"/>
          <w:sz w:val="22"/>
          <w:szCs w:val="22"/>
        </w:rPr>
        <w:t>,</w:t>
      </w:r>
      <w:r w:rsidR="00710EE9" w:rsidRPr="00710EE9">
        <w:rPr>
          <w:rFonts w:ascii="Lato" w:hAnsi="Lato" w:cs="Arial"/>
          <w:color w:val="000000"/>
          <w:spacing w:val="4"/>
          <w:kern w:val="2"/>
          <w:sz w:val="22"/>
          <w:szCs w:val="22"/>
        </w:rPr>
        <w:t xml:space="preserve"> znak: WOOŚ.4200.1.2013.AH-259</w:t>
      </w:r>
      <w:r w:rsidRPr="00710EE9">
        <w:rPr>
          <w:rFonts w:ascii="Lato" w:hAnsi="Lato" w:cs="Arial"/>
          <w:color w:val="000000"/>
          <w:spacing w:val="4"/>
          <w:kern w:val="2"/>
          <w:sz w:val="22"/>
          <w:szCs w:val="22"/>
        </w:rPr>
        <w:t>, zwaną dalej „</w:t>
      </w:r>
      <w:r w:rsidR="003670DB" w:rsidRPr="00710EE9">
        <w:rPr>
          <w:rFonts w:ascii="Lato" w:hAnsi="Lato" w:cs="Arial"/>
          <w:i/>
          <w:color w:val="000000"/>
          <w:spacing w:val="4"/>
          <w:sz w:val="22"/>
          <w:szCs w:val="22"/>
        </w:rPr>
        <w:t>decyzją</w:t>
      </w:r>
      <w:r w:rsidR="009C4EAC">
        <w:rPr>
          <w:rFonts w:ascii="Lato" w:hAnsi="Lato" w:cs="Arial"/>
          <w:i/>
          <w:color w:val="000000"/>
          <w:spacing w:val="4"/>
          <w:sz w:val="22"/>
          <w:szCs w:val="22"/>
        </w:rPr>
        <w:t xml:space="preserve"> RDOŚ</w:t>
      </w:r>
      <w:r w:rsidR="003670DB" w:rsidRPr="00710EE9">
        <w:rPr>
          <w:rFonts w:ascii="Lato" w:hAnsi="Lato" w:cs="Arial"/>
          <w:i/>
          <w:color w:val="000000"/>
          <w:spacing w:val="4"/>
          <w:sz w:val="22"/>
          <w:szCs w:val="22"/>
        </w:rPr>
        <w:t xml:space="preserve"> o środowiskowych uwarunkowaniach</w:t>
      </w:r>
      <w:r w:rsidRPr="00710EE9">
        <w:rPr>
          <w:rFonts w:ascii="Lato" w:hAnsi="Lato" w:cs="Arial"/>
          <w:color w:val="000000"/>
          <w:spacing w:val="4"/>
          <w:kern w:val="2"/>
          <w:sz w:val="22"/>
          <w:szCs w:val="22"/>
        </w:rPr>
        <w:t>”,</w:t>
      </w:r>
    </w:p>
    <w:p w14:paraId="2815D016" w14:textId="019C41FD" w:rsidR="009C4EAC" w:rsidRPr="009C4EAC" w:rsidRDefault="00710EE9" w:rsidP="009C4EAC">
      <w:pPr>
        <w:pStyle w:val="Akapitzlist"/>
        <w:numPr>
          <w:ilvl w:val="0"/>
          <w:numId w:val="25"/>
        </w:numPr>
        <w:spacing w:after="240" w:line="240" w:lineRule="exact"/>
        <w:ind w:left="284" w:hanging="284"/>
        <w:contextualSpacing w:val="0"/>
        <w:jc w:val="both"/>
        <w:outlineLvl w:val="0"/>
        <w:rPr>
          <w:rFonts w:ascii="Lato" w:hAnsi="Lato" w:cs="Arial"/>
          <w:color w:val="000000"/>
          <w:spacing w:val="4"/>
          <w:kern w:val="2"/>
          <w:sz w:val="22"/>
          <w:szCs w:val="22"/>
        </w:rPr>
      </w:pPr>
      <w:r w:rsidRPr="009C4EAC">
        <w:rPr>
          <w:rFonts w:ascii="Lato" w:hAnsi="Lato" w:cs="Arial"/>
          <w:color w:val="000000"/>
          <w:spacing w:val="4"/>
          <w:kern w:val="2"/>
          <w:sz w:val="22"/>
          <w:szCs w:val="22"/>
        </w:rPr>
        <w:t>decyzją Generalnego Dyrektora Ochrony Środowiska z dnia 4 listopada 2016 r., znak: DOOŚ-oaI.4200.28.2015.18</w:t>
      </w:r>
      <w:r w:rsidR="00046C5D">
        <w:rPr>
          <w:rFonts w:ascii="Lato" w:hAnsi="Lato" w:cs="Arial"/>
          <w:color w:val="000000"/>
          <w:spacing w:val="4"/>
          <w:kern w:val="2"/>
          <w:sz w:val="22"/>
          <w:szCs w:val="22"/>
        </w:rPr>
        <w:t>,</w:t>
      </w:r>
      <w:r w:rsidRPr="009C4EAC">
        <w:rPr>
          <w:rFonts w:ascii="Lato" w:hAnsi="Lato" w:cs="Arial"/>
          <w:color w:val="000000"/>
          <w:spacing w:val="4"/>
          <w:kern w:val="2"/>
          <w:sz w:val="22"/>
          <w:szCs w:val="22"/>
        </w:rPr>
        <w:t xml:space="preserve"> </w:t>
      </w:r>
      <w:r w:rsidR="00384D20">
        <w:rPr>
          <w:rFonts w:ascii="Lato" w:hAnsi="Lato" w:cs="Arial"/>
          <w:color w:val="000000"/>
          <w:spacing w:val="4"/>
          <w:kern w:val="2"/>
          <w:sz w:val="22"/>
          <w:szCs w:val="22"/>
        </w:rPr>
        <w:t>uchylając</w:t>
      </w:r>
      <w:r w:rsidR="008D371E">
        <w:rPr>
          <w:rFonts w:ascii="Lato" w:hAnsi="Lato" w:cs="Arial"/>
          <w:color w:val="000000"/>
          <w:spacing w:val="4"/>
          <w:kern w:val="2"/>
          <w:sz w:val="22"/>
          <w:szCs w:val="22"/>
        </w:rPr>
        <w:t>ą</w:t>
      </w:r>
      <w:r w:rsidR="00384D20">
        <w:rPr>
          <w:rFonts w:ascii="Lato" w:hAnsi="Lato" w:cs="Arial"/>
          <w:color w:val="000000"/>
          <w:spacing w:val="4"/>
          <w:kern w:val="2"/>
          <w:sz w:val="22"/>
          <w:szCs w:val="22"/>
        </w:rPr>
        <w:t xml:space="preserve"> w części i orzekając</w:t>
      </w:r>
      <w:r w:rsidR="008D371E">
        <w:rPr>
          <w:rFonts w:ascii="Lato" w:hAnsi="Lato" w:cs="Arial"/>
          <w:color w:val="000000"/>
          <w:spacing w:val="4"/>
          <w:kern w:val="2"/>
          <w:sz w:val="22"/>
          <w:szCs w:val="22"/>
        </w:rPr>
        <w:t>ą</w:t>
      </w:r>
      <w:r w:rsidR="00384D20">
        <w:rPr>
          <w:rFonts w:ascii="Lato" w:hAnsi="Lato" w:cs="Arial"/>
          <w:color w:val="000000"/>
          <w:spacing w:val="4"/>
          <w:kern w:val="2"/>
          <w:sz w:val="22"/>
          <w:szCs w:val="22"/>
        </w:rPr>
        <w:t xml:space="preserve"> co do istoty sprawy </w:t>
      </w:r>
      <w:r w:rsidR="00CC113C">
        <w:rPr>
          <w:rFonts w:ascii="Lato" w:hAnsi="Lato" w:cs="Arial"/>
          <w:color w:val="000000"/>
          <w:spacing w:val="4"/>
          <w:kern w:val="2"/>
          <w:sz w:val="22"/>
          <w:szCs w:val="22"/>
        </w:rPr>
        <w:br/>
        <w:t xml:space="preserve">a </w:t>
      </w:r>
      <w:r w:rsidR="007142BF">
        <w:rPr>
          <w:rFonts w:ascii="Lato" w:hAnsi="Lato" w:cs="Arial"/>
          <w:color w:val="000000"/>
          <w:spacing w:val="4"/>
          <w:kern w:val="2"/>
          <w:sz w:val="22"/>
          <w:szCs w:val="22"/>
        </w:rPr>
        <w:t>w pozostałej części utrzymując</w:t>
      </w:r>
      <w:r w:rsidR="008D371E">
        <w:rPr>
          <w:rFonts w:ascii="Lato" w:hAnsi="Lato" w:cs="Arial"/>
          <w:color w:val="000000"/>
          <w:spacing w:val="4"/>
          <w:kern w:val="2"/>
          <w:sz w:val="22"/>
          <w:szCs w:val="22"/>
        </w:rPr>
        <w:t>ą</w:t>
      </w:r>
      <w:r w:rsidR="007142BF">
        <w:rPr>
          <w:rFonts w:ascii="Lato" w:hAnsi="Lato" w:cs="Arial"/>
          <w:color w:val="000000"/>
          <w:spacing w:val="4"/>
          <w:kern w:val="2"/>
          <w:sz w:val="22"/>
          <w:szCs w:val="22"/>
        </w:rPr>
        <w:t xml:space="preserve"> w mocy</w:t>
      </w:r>
      <w:r w:rsidRPr="009C4EAC">
        <w:rPr>
          <w:rFonts w:ascii="Lato" w:hAnsi="Lato" w:cs="Arial"/>
          <w:color w:val="000000"/>
          <w:spacing w:val="4"/>
          <w:kern w:val="2"/>
          <w:sz w:val="22"/>
          <w:szCs w:val="22"/>
        </w:rPr>
        <w:t xml:space="preserve"> </w:t>
      </w:r>
      <w:r w:rsidRPr="00046C5D">
        <w:rPr>
          <w:rFonts w:ascii="Lato" w:hAnsi="Lato" w:cs="Arial"/>
          <w:i/>
          <w:iCs/>
          <w:color w:val="000000"/>
          <w:spacing w:val="4"/>
          <w:kern w:val="2"/>
          <w:sz w:val="22"/>
          <w:szCs w:val="22"/>
        </w:rPr>
        <w:t xml:space="preserve">decyzję </w:t>
      </w:r>
      <w:r w:rsidR="00046C5D" w:rsidRPr="00046C5D">
        <w:rPr>
          <w:rFonts w:ascii="Lato" w:hAnsi="Lato" w:cs="Arial"/>
          <w:i/>
          <w:iCs/>
          <w:color w:val="000000"/>
          <w:spacing w:val="4"/>
          <w:kern w:val="2"/>
          <w:sz w:val="22"/>
          <w:szCs w:val="22"/>
        </w:rPr>
        <w:t xml:space="preserve">RDOŚ </w:t>
      </w:r>
      <w:r w:rsidRPr="00046C5D">
        <w:rPr>
          <w:rFonts w:ascii="Lato" w:hAnsi="Lato" w:cs="Arial"/>
          <w:i/>
          <w:iCs/>
          <w:color w:val="000000"/>
          <w:spacing w:val="4"/>
          <w:kern w:val="2"/>
          <w:sz w:val="22"/>
          <w:szCs w:val="22"/>
        </w:rPr>
        <w:t>o środowiskowych uwarunkowaniach,</w:t>
      </w:r>
      <w:r w:rsidRPr="009C4EAC">
        <w:rPr>
          <w:rFonts w:ascii="Lato" w:hAnsi="Lato" w:cs="Arial"/>
          <w:color w:val="000000"/>
          <w:spacing w:val="4"/>
          <w:kern w:val="2"/>
          <w:sz w:val="22"/>
          <w:szCs w:val="22"/>
        </w:rPr>
        <w:t xml:space="preserve"> sprostowan</w:t>
      </w:r>
      <w:r w:rsidR="00046C5D">
        <w:rPr>
          <w:rFonts w:ascii="Lato" w:hAnsi="Lato" w:cs="Arial"/>
          <w:color w:val="000000"/>
          <w:spacing w:val="4"/>
          <w:kern w:val="2"/>
          <w:sz w:val="22"/>
          <w:szCs w:val="22"/>
        </w:rPr>
        <w:t>ą</w:t>
      </w:r>
      <w:r w:rsidRPr="009C4EAC">
        <w:rPr>
          <w:rFonts w:ascii="Lato" w:hAnsi="Lato" w:cs="Arial"/>
          <w:color w:val="000000"/>
          <w:spacing w:val="4"/>
          <w:kern w:val="2"/>
          <w:sz w:val="22"/>
          <w:szCs w:val="22"/>
        </w:rPr>
        <w:t xml:space="preserve"> postanowieniem Generalnego </w:t>
      </w:r>
      <w:r w:rsidR="009C4EAC" w:rsidRPr="009C4EAC">
        <w:rPr>
          <w:rFonts w:ascii="Lato" w:hAnsi="Lato" w:cs="Arial"/>
          <w:color w:val="000000"/>
          <w:spacing w:val="4"/>
          <w:kern w:val="2"/>
          <w:sz w:val="22"/>
          <w:szCs w:val="22"/>
        </w:rPr>
        <w:t>Dyrektora</w:t>
      </w:r>
      <w:r w:rsidRPr="009C4EAC">
        <w:rPr>
          <w:rFonts w:ascii="Lato" w:hAnsi="Lato" w:cs="Arial"/>
          <w:color w:val="000000"/>
          <w:spacing w:val="4"/>
          <w:kern w:val="2"/>
          <w:sz w:val="22"/>
          <w:szCs w:val="22"/>
        </w:rPr>
        <w:t xml:space="preserve"> Ochrony Środowiska z dnia 14 listopada 2016 r., znak: DOOŚ-oaI.4200.28.2015.22,</w:t>
      </w:r>
      <w:r w:rsidR="009C4EAC" w:rsidRPr="009C4EAC">
        <w:rPr>
          <w:rFonts w:ascii="Lato" w:hAnsi="Lato" w:cs="Arial"/>
          <w:color w:val="000000"/>
          <w:spacing w:val="4"/>
          <w:kern w:val="2"/>
          <w:sz w:val="22"/>
          <w:szCs w:val="22"/>
        </w:rPr>
        <w:t xml:space="preserve"> </w:t>
      </w:r>
      <w:r w:rsidR="008D371E" w:rsidRPr="009C4EAC">
        <w:rPr>
          <w:rFonts w:ascii="Lato" w:hAnsi="Lato" w:cs="Arial"/>
          <w:color w:val="000000"/>
          <w:spacing w:val="4"/>
          <w:kern w:val="2"/>
          <w:sz w:val="22"/>
          <w:szCs w:val="22"/>
        </w:rPr>
        <w:t>zwan</w:t>
      </w:r>
      <w:r w:rsidR="008D371E">
        <w:rPr>
          <w:rFonts w:ascii="Lato" w:hAnsi="Lato" w:cs="Arial"/>
          <w:color w:val="000000"/>
          <w:spacing w:val="4"/>
          <w:kern w:val="2"/>
          <w:sz w:val="22"/>
          <w:szCs w:val="22"/>
        </w:rPr>
        <w:t>ą</w:t>
      </w:r>
      <w:r w:rsidR="008D371E" w:rsidRPr="009C4EAC">
        <w:rPr>
          <w:rFonts w:ascii="Lato" w:hAnsi="Lato" w:cs="Arial"/>
          <w:color w:val="000000"/>
          <w:spacing w:val="4"/>
          <w:kern w:val="2"/>
          <w:sz w:val="22"/>
          <w:szCs w:val="22"/>
        </w:rPr>
        <w:t xml:space="preserve"> </w:t>
      </w:r>
      <w:r w:rsidR="009C4EAC" w:rsidRPr="009C4EAC">
        <w:rPr>
          <w:rFonts w:ascii="Lato" w:hAnsi="Lato" w:cs="Arial"/>
          <w:color w:val="000000"/>
          <w:spacing w:val="4"/>
          <w:kern w:val="2"/>
          <w:sz w:val="22"/>
          <w:szCs w:val="22"/>
        </w:rPr>
        <w:t xml:space="preserve">dalej </w:t>
      </w:r>
      <w:r w:rsidR="009C4EAC" w:rsidRPr="009C4EAC">
        <w:rPr>
          <w:rFonts w:ascii="Lato" w:hAnsi="Lato" w:cs="Arial"/>
          <w:i/>
          <w:iCs/>
          <w:color w:val="000000"/>
          <w:spacing w:val="4"/>
          <w:kern w:val="2"/>
          <w:sz w:val="22"/>
          <w:szCs w:val="22"/>
        </w:rPr>
        <w:t>„decyzją GDOŚ o środowiskowych uwarunkowaniach z dnia 4 listopada 2016 r.”,</w:t>
      </w:r>
    </w:p>
    <w:p w14:paraId="311FDE5D" w14:textId="5720D4E3" w:rsidR="009C4EAC" w:rsidRPr="009C4EAC" w:rsidRDefault="009C4EAC" w:rsidP="009C4EAC">
      <w:pPr>
        <w:pStyle w:val="Akapitzlist"/>
        <w:numPr>
          <w:ilvl w:val="0"/>
          <w:numId w:val="25"/>
        </w:numPr>
        <w:spacing w:after="240" w:line="240" w:lineRule="exact"/>
        <w:ind w:left="284" w:hanging="284"/>
        <w:contextualSpacing w:val="0"/>
        <w:jc w:val="both"/>
        <w:outlineLvl w:val="0"/>
        <w:rPr>
          <w:rFonts w:ascii="Lato" w:hAnsi="Lato" w:cs="Arial"/>
          <w:color w:val="000000"/>
          <w:spacing w:val="4"/>
          <w:kern w:val="2"/>
          <w:sz w:val="22"/>
          <w:szCs w:val="22"/>
        </w:rPr>
      </w:pPr>
      <w:r w:rsidRPr="009C4EAC">
        <w:rPr>
          <w:rFonts w:ascii="Lato" w:hAnsi="Lato" w:cs="Arial"/>
          <w:color w:val="000000"/>
          <w:spacing w:val="4"/>
          <w:kern w:val="2"/>
          <w:sz w:val="22"/>
          <w:szCs w:val="22"/>
        </w:rPr>
        <w:t>decyzją Generalnego Dyrektora Ochrony Środowiska z dnia 28 kwietnia 2021 r. znak: DOOŚ-WDŚZIL.4200.1.2020.JSz</w:t>
      </w:r>
      <w:r w:rsidR="00955FF2">
        <w:rPr>
          <w:rFonts w:ascii="Lato" w:hAnsi="Lato" w:cs="Arial"/>
          <w:color w:val="000000"/>
          <w:spacing w:val="4"/>
          <w:kern w:val="2"/>
          <w:sz w:val="22"/>
          <w:szCs w:val="22"/>
        </w:rPr>
        <w:t>.4</w:t>
      </w:r>
      <w:r w:rsidRPr="009C4EAC">
        <w:rPr>
          <w:rFonts w:ascii="Lato" w:hAnsi="Lato" w:cs="Arial"/>
          <w:color w:val="000000"/>
          <w:spacing w:val="4"/>
          <w:kern w:val="2"/>
          <w:sz w:val="22"/>
          <w:szCs w:val="22"/>
        </w:rPr>
        <w:t>, zmieniając</w:t>
      </w:r>
      <w:r w:rsidR="00046C5D">
        <w:rPr>
          <w:rFonts w:ascii="Lato" w:hAnsi="Lato" w:cs="Arial"/>
          <w:color w:val="000000"/>
          <w:spacing w:val="4"/>
          <w:kern w:val="2"/>
          <w:sz w:val="22"/>
          <w:szCs w:val="22"/>
        </w:rPr>
        <w:t>ą</w:t>
      </w:r>
      <w:r w:rsidRPr="009C4EAC">
        <w:rPr>
          <w:rFonts w:ascii="Lato" w:hAnsi="Lato" w:cs="Arial"/>
          <w:color w:val="000000"/>
          <w:spacing w:val="4"/>
          <w:kern w:val="2"/>
          <w:sz w:val="22"/>
          <w:szCs w:val="22"/>
        </w:rPr>
        <w:t xml:space="preserve"> </w:t>
      </w:r>
      <w:r w:rsidRPr="009C4EAC">
        <w:rPr>
          <w:rFonts w:ascii="Lato" w:hAnsi="Lato" w:cs="Arial"/>
          <w:i/>
          <w:iCs/>
          <w:color w:val="000000"/>
          <w:spacing w:val="4"/>
          <w:kern w:val="2"/>
          <w:sz w:val="22"/>
          <w:szCs w:val="22"/>
        </w:rPr>
        <w:t>decyzj</w:t>
      </w:r>
      <w:r w:rsidR="008D371E">
        <w:rPr>
          <w:rFonts w:ascii="Lato" w:hAnsi="Lato" w:cs="Arial"/>
          <w:i/>
          <w:iCs/>
          <w:color w:val="000000"/>
          <w:spacing w:val="4"/>
          <w:kern w:val="2"/>
          <w:sz w:val="22"/>
          <w:szCs w:val="22"/>
        </w:rPr>
        <w:t>ę</w:t>
      </w:r>
      <w:r w:rsidRPr="009C4EAC">
        <w:rPr>
          <w:rFonts w:ascii="Lato" w:hAnsi="Lato" w:cs="Arial"/>
          <w:i/>
          <w:iCs/>
          <w:color w:val="000000"/>
          <w:spacing w:val="4"/>
          <w:kern w:val="2"/>
          <w:sz w:val="22"/>
          <w:szCs w:val="22"/>
        </w:rPr>
        <w:t xml:space="preserve"> GDOŚ o środowiskowych uwarunkowaniach z dnia 4 listopada 2016 r</w:t>
      </w:r>
      <w:r w:rsidRPr="009C4EAC">
        <w:rPr>
          <w:rFonts w:ascii="Lato" w:hAnsi="Lato" w:cs="Arial"/>
          <w:color w:val="000000"/>
          <w:spacing w:val="4"/>
          <w:kern w:val="2"/>
          <w:sz w:val="22"/>
          <w:szCs w:val="22"/>
        </w:rPr>
        <w:t>.,</w:t>
      </w:r>
    </w:p>
    <w:p w14:paraId="3661AE7D" w14:textId="4C7F18EF" w:rsidR="00710EE9" w:rsidRDefault="009C4EAC" w:rsidP="00987406">
      <w:pPr>
        <w:pStyle w:val="Akapitzlist"/>
        <w:numPr>
          <w:ilvl w:val="0"/>
          <w:numId w:val="25"/>
        </w:numPr>
        <w:spacing w:after="240" w:line="240" w:lineRule="exact"/>
        <w:ind w:left="284" w:hanging="284"/>
        <w:contextualSpacing w:val="0"/>
        <w:jc w:val="both"/>
        <w:outlineLvl w:val="0"/>
        <w:rPr>
          <w:rFonts w:ascii="Lato" w:hAnsi="Lato" w:cs="Arial"/>
          <w:color w:val="000000"/>
          <w:spacing w:val="4"/>
          <w:kern w:val="2"/>
          <w:sz w:val="22"/>
          <w:szCs w:val="22"/>
        </w:rPr>
      </w:pPr>
      <w:r w:rsidRPr="009C4EAC">
        <w:rPr>
          <w:rFonts w:ascii="Lato" w:hAnsi="Lato" w:cs="Arial"/>
          <w:color w:val="000000"/>
          <w:spacing w:val="4"/>
          <w:kern w:val="2"/>
          <w:sz w:val="22"/>
          <w:szCs w:val="22"/>
        </w:rPr>
        <w:t xml:space="preserve">decyzją Regionalnego Dyrektora </w:t>
      </w:r>
      <w:r w:rsidR="00046C5D">
        <w:rPr>
          <w:rFonts w:ascii="Lato" w:hAnsi="Lato" w:cs="Arial"/>
          <w:color w:val="000000"/>
          <w:spacing w:val="4"/>
          <w:kern w:val="2"/>
          <w:sz w:val="22"/>
          <w:szCs w:val="22"/>
        </w:rPr>
        <w:t>O</w:t>
      </w:r>
      <w:r w:rsidRPr="009C4EAC">
        <w:rPr>
          <w:rFonts w:ascii="Lato" w:hAnsi="Lato" w:cs="Arial"/>
          <w:color w:val="000000"/>
          <w:spacing w:val="4"/>
          <w:kern w:val="2"/>
          <w:sz w:val="22"/>
          <w:szCs w:val="22"/>
        </w:rPr>
        <w:t>chrony Środowiska w Rzeszowie z dnia 28 maja 2019 r.</w:t>
      </w:r>
      <w:r w:rsidR="00F36C84">
        <w:rPr>
          <w:rFonts w:ascii="Lato" w:hAnsi="Lato" w:cs="Arial"/>
          <w:color w:val="000000"/>
          <w:spacing w:val="4"/>
          <w:kern w:val="2"/>
          <w:sz w:val="22"/>
          <w:szCs w:val="22"/>
        </w:rPr>
        <w:t>, znak: WOOŚ.420.21.5.2018.AH.35</w:t>
      </w:r>
      <w:r w:rsidR="008D371E">
        <w:rPr>
          <w:rFonts w:ascii="Lato" w:hAnsi="Lato" w:cs="Arial"/>
          <w:color w:val="000000"/>
          <w:spacing w:val="4"/>
          <w:kern w:val="2"/>
          <w:sz w:val="22"/>
          <w:szCs w:val="22"/>
        </w:rPr>
        <w:t>,</w:t>
      </w:r>
      <w:r w:rsidRPr="009C4EAC">
        <w:rPr>
          <w:rFonts w:ascii="Lato" w:hAnsi="Lato" w:cs="Arial"/>
          <w:color w:val="000000"/>
          <w:spacing w:val="4"/>
          <w:kern w:val="2"/>
          <w:sz w:val="22"/>
          <w:szCs w:val="22"/>
        </w:rPr>
        <w:t xml:space="preserve"> </w:t>
      </w:r>
      <w:r w:rsidR="00152A0A">
        <w:rPr>
          <w:rFonts w:ascii="Lato" w:hAnsi="Lato" w:cs="Arial"/>
          <w:color w:val="000000"/>
          <w:spacing w:val="4"/>
          <w:kern w:val="2"/>
          <w:sz w:val="22"/>
          <w:szCs w:val="22"/>
        </w:rPr>
        <w:t>stwierdzając</w:t>
      </w:r>
      <w:r w:rsidR="008D371E">
        <w:rPr>
          <w:rFonts w:ascii="Lato" w:hAnsi="Lato" w:cs="Arial"/>
          <w:color w:val="000000"/>
          <w:spacing w:val="4"/>
          <w:kern w:val="2"/>
          <w:sz w:val="22"/>
          <w:szCs w:val="22"/>
        </w:rPr>
        <w:t>ą</w:t>
      </w:r>
      <w:r w:rsidR="00152A0A">
        <w:rPr>
          <w:rFonts w:ascii="Lato" w:hAnsi="Lato" w:cs="Arial"/>
          <w:color w:val="000000"/>
          <w:spacing w:val="4"/>
          <w:kern w:val="2"/>
          <w:sz w:val="22"/>
          <w:szCs w:val="22"/>
        </w:rPr>
        <w:t xml:space="preserve"> brak potrzeby przeprowadzenia oceny oddziaływania na środowisko dla </w:t>
      </w:r>
      <w:r w:rsidRPr="009C4EAC">
        <w:rPr>
          <w:rFonts w:ascii="Lato" w:hAnsi="Lato" w:cs="Arial"/>
          <w:color w:val="000000"/>
          <w:spacing w:val="4"/>
          <w:kern w:val="2"/>
          <w:sz w:val="22"/>
          <w:szCs w:val="22"/>
        </w:rPr>
        <w:t>przedsięwzięcia pn.: „Budowa bezkolizyjnego przejazdu na linii kolejowej nr 106 Rzeszów – Jasło w m. Babice, zapewniającego połączenie pomiędzy planowanym na drodze ekspresowej S19 węzeł „Babice”, a drogą wojewódzką nr 988 Babic</w:t>
      </w:r>
      <w:r w:rsidR="00046C5D">
        <w:rPr>
          <w:rFonts w:ascii="Lato" w:hAnsi="Lato" w:cs="Arial"/>
          <w:color w:val="000000"/>
          <w:spacing w:val="4"/>
          <w:kern w:val="2"/>
          <w:sz w:val="22"/>
          <w:szCs w:val="22"/>
        </w:rPr>
        <w:t>a</w:t>
      </w:r>
      <w:r w:rsidRPr="009C4EAC">
        <w:rPr>
          <w:rFonts w:ascii="Lato" w:hAnsi="Lato" w:cs="Arial"/>
          <w:color w:val="000000"/>
          <w:spacing w:val="4"/>
          <w:kern w:val="2"/>
          <w:sz w:val="22"/>
          <w:szCs w:val="22"/>
        </w:rPr>
        <w:t xml:space="preserve"> – Warzyce”, </w:t>
      </w:r>
    </w:p>
    <w:p w14:paraId="7512B79C" w14:textId="348D4933" w:rsidR="00387F4F" w:rsidRDefault="00987406" w:rsidP="00987406">
      <w:pPr>
        <w:pStyle w:val="Akapitzlist"/>
        <w:numPr>
          <w:ilvl w:val="0"/>
          <w:numId w:val="25"/>
        </w:numPr>
        <w:spacing w:after="240" w:line="240" w:lineRule="exact"/>
        <w:ind w:left="284"/>
        <w:contextualSpacing w:val="0"/>
        <w:jc w:val="both"/>
        <w:outlineLvl w:val="0"/>
        <w:rPr>
          <w:rFonts w:ascii="Lato" w:hAnsi="Lato" w:cs="Arial"/>
          <w:color w:val="000000"/>
          <w:spacing w:val="4"/>
          <w:kern w:val="2"/>
          <w:sz w:val="22"/>
          <w:szCs w:val="22"/>
        </w:rPr>
      </w:pPr>
      <w:r w:rsidRPr="00987406">
        <w:rPr>
          <w:rFonts w:ascii="Lato" w:hAnsi="Lato" w:cs="Arial"/>
          <w:color w:val="000000"/>
          <w:spacing w:val="4"/>
          <w:kern w:val="2"/>
          <w:sz w:val="22"/>
          <w:szCs w:val="22"/>
        </w:rPr>
        <w:t xml:space="preserve">postanowieniem Regionalnego Dyrektora Ochrony Środowiska w Rzeszowie z dnia </w:t>
      </w:r>
      <w:r w:rsidR="00C83666">
        <w:rPr>
          <w:rFonts w:ascii="Lato" w:hAnsi="Lato" w:cs="Arial"/>
          <w:color w:val="000000"/>
          <w:spacing w:val="4"/>
          <w:kern w:val="2"/>
          <w:sz w:val="22"/>
          <w:szCs w:val="22"/>
        </w:rPr>
        <w:br/>
      </w:r>
      <w:r w:rsidR="004A77DB">
        <w:rPr>
          <w:rFonts w:ascii="Lato" w:hAnsi="Lato" w:cs="Arial"/>
          <w:color w:val="000000"/>
          <w:spacing w:val="4"/>
          <w:kern w:val="2"/>
          <w:sz w:val="22"/>
          <w:szCs w:val="22"/>
        </w:rPr>
        <w:t>9</w:t>
      </w:r>
      <w:r w:rsidRPr="00987406">
        <w:rPr>
          <w:rFonts w:ascii="Lato" w:hAnsi="Lato" w:cs="Arial"/>
          <w:color w:val="000000"/>
          <w:spacing w:val="4"/>
          <w:kern w:val="2"/>
          <w:sz w:val="22"/>
          <w:szCs w:val="22"/>
        </w:rPr>
        <w:t xml:space="preserve"> lutego 2022 r.</w:t>
      </w:r>
      <w:r w:rsidR="008D371E">
        <w:rPr>
          <w:rFonts w:ascii="Lato" w:hAnsi="Lato" w:cs="Arial"/>
          <w:color w:val="000000"/>
          <w:spacing w:val="4"/>
          <w:kern w:val="2"/>
          <w:sz w:val="22"/>
          <w:szCs w:val="22"/>
        </w:rPr>
        <w:t>,</w:t>
      </w:r>
      <w:r w:rsidRPr="00987406">
        <w:rPr>
          <w:rFonts w:ascii="Lato" w:hAnsi="Lato" w:cs="Arial"/>
          <w:color w:val="000000"/>
          <w:spacing w:val="4"/>
          <w:kern w:val="2"/>
          <w:sz w:val="22"/>
          <w:szCs w:val="22"/>
        </w:rPr>
        <w:t xml:space="preserve"> znak: WOOŚ.4222.1.2021.NH.40, uzgadniającym</w:t>
      </w:r>
      <w:r w:rsidR="00846152">
        <w:rPr>
          <w:rFonts w:ascii="Lato" w:hAnsi="Lato" w:cs="Arial"/>
          <w:color w:val="000000"/>
          <w:spacing w:val="4"/>
          <w:kern w:val="2"/>
          <w:sz w:val="22"/>
          <w:szCs w:val="22"/>
        </w:rPr>
        <w:t xml:space="preserve"> </w:t>
      </w:r>
      <w:r w:rsidRPr="00987406">
        <w:rPr>
          <w:rFonts w:ascii="Lato" w:hAnsi="Lato" w:cs="Arial"/>
          <w:color w:val="000000"/>
          <w:spacing w:val="4"/>
          <w:kern w:val="2"/>
          <w:sz w:val="22"/>
          <w:szCs w:val="22"/>
        </w:rPr>
        <w:t xml:space="preserve">realizację przedmiotowego przedsięwzięcia i określającym warunki jego realizacji, zwanym dalej </w:t>
      </w:r>
      <w:r w:rsidRPr="00987406">
        <w:rPr>
          <w:rFonts w:ascii="Lato" w:hAnsi="Lato" w:cs="Arial"/>
          <w:i/>
          <w:iCs/>
          <w:color w:val="000000"/>
          <w:spacing w:val="4"/>
          <w:kern w:val="2"/>
          <w:sz w:val="22"/>
          <w:szCs w:val="22"/>
        </w:rPr>
        <w:t>„postanowieniem uzgadniającym”,</w:t>
      </w:r>
    </w:p>
    <w:p w14:paraId="1BEE0134" w14:textId="1B611348" w:rsidR="00046C5D" w:rsidRPr="00046C5D" w:rsidRDefault="00046C5D" w:rsidP="00987406">
      <w:pPr>
        <w:pStyle w:val="Akapitzlist"/>
        <w:numPr>
          <w:ilvl w:val="0"/>
          <w:numId w:val="25"/>
        </w:numPr>
        <w:autoSpaceDE w:val="0"/>
        <w:autoSpaceDN w:val="0"/>
        <w:adjustRightInd w:val="0"/>
        <w:spacing w:after="240" w:line="240" w:lineRule="exact"/>
        <w:ind w:left="284" w:hanging="284"/>
        <w:contextualSpacing w:val="0"/>
        <w:jc w:val="both"/>
        <w:outlineLvl w:val="0"/>
        <w:rPr>
          <w:rFonts w:ascii="Lato" w:hAnsi="Lato" w:cs="Arial"/>
          <w:iCs/>
          <w:spacing w:val="4"/>
        </w:rPr>
      </w:pPr>
      <w:r>
        <w:rPr>
          <w:rFonts w:ascii="Lato" w:hAnsi="Lato" w:cs="Arial"/>
          <w:spacing w:val="4"/>
          <w:sz w:val="22"/>
          <w:szCs w:val="22"/>
        </w:rPr>
        <w:t xml:space="preserve">decyzją </w:t>
      </w:r>
      <w:r w:rsidRPr="00046C5D">
        <w:rPr>
          <w:rFonts w:ascii="Lato" w:hAnsi="Lato" w:cs="Arial"/>
          <w:spacing w:val="4"/>
          <w:sz w:val="22"/>
          <w:szCs w:val="22"/>
        </w:rPr>
        <w:t xml:space="preserve">w przedmiocie udzielenia pozwolenia wodnoprawnego w ramach </w:t>
      </w:r>
      <w:r w:rsidR="00E06194">
        <w:rPr>
          <w:rFonts w:ascii="Lato" w:hAnsi="Lato" w:cs="Arial"/>
          <w:spacing w:val="4"/>
          <w:sz w:val="22"/>
          <w:szCs w:val="22"/>
        </w:rPr>
        <w:br/>
      </w:r>
      <w:r w:rsidRPr="00046C5D">
        <w:rPr>
          <w:rFonts w:ascii="Lato" w:hAnsi="Lato" w:cs="Arial"/>
          <w:spacing w:val="4"/>
          <w:sz w:val="22"/>
          <w:szCs w:val="22"/>
        </w:rPr>
        <w:t>ww. inwestycji drogowej,</w:t>
      </w:r>
    </w:p>
    <w:p w14:paraId="198E4165" w14:textId="38A09DC3" w:rsidR="00987406" w:rsidRPr="00987406" w:rsidRDefault="00046C5D" w:rsidP="00987406">
      <w:pPr>
        <w:pStyle w:val="Akapitzlist"/>
        <w:numPr>
          <w:ilvl w:val="0"/>
          <w:numId w:val="25"/>
        </w:numPr>
        <w:autoSpaceDE w:val="0"/>
        <w:autoSpaceDN w:val="0"/>
        <w:adjustRightInd w:val="0"/>
        <w:spacing w:after="240" w:line="240" w:lineRule="exact"/>
        <w:ind w:left="284"/>
        <w:jc w:val="both"/>
        <w:outlineLvl w:val="0"/>
        <w:rPr>
          <w:rFonts w:ascii="Lato" w:hAnsi="Lato" w:cs="Arial"/>
          <w:iCs/>
          <w:spacing w:val="4"/>
          <w:sz w:val="22"/>
          <w:szCs w:val="22"/>
        </w:rPr>
      </w:pPr>
      <w:r w:rsidRPr="00987406">
        <w:rPr>
          <w:rFonts w:ascii="Lato" w:hAnsi="Lato" w:cs="Arial"/>
          <w:iCs/>
          <w:spacing w:val="4"/>
          <w:sz w:val="22"/>
          <w:szCs w:val="22"/>
        </w:rPr>
        <w:t>postanowieni</w:t>
      </w:r>
      <w:r w:rsidR="00387F4F">
        <w:rPr>
          <w:rFonts w:ascii="Lato" w:hAnsi="Lato" w:cs="Arial"/>
          <w:iCs/>
          <w:spacing w:val="4"/>
          <w:sz w:val="22"/>
          <w:szCs w:val="22"/>
        </w:rPr>
        <w:t>ami</w:t>
      </w:r>
      <w:r w:rsidRPr="00987406">
        <w:rPr>
          <w:rFonts w:ascii="Lato" w:hAnsi="Lato" w:cs="Arial"/>
          <w:iCs/>
          <w:spacing w:val="4"/>
          <w:sz w:val="22"/>
          <w:szCs w:val="22"/>
        </w:rPr>
        <w:t xml:space="preserve"> Wojewody Podkarpackiego </w:t>
      </w:r>
      <w:r w:rsidR="00987406" w:rsidRPr="00987406">
        <w:rPr>
          <w:rFonts w:ascii="Lato" w:hAnsi="Lato" w:cs="Arial"/>
          <w:iCs/>
          <w:spacing w:val="4"/>
          <w:sz w:val="22"/>
          <w:szCs w:val="22"/>
        </w:rPr>
        <w:t xml:space="preserve">w przedmiocie udzielenia zgody </w:t>
      </w:r>
      <w:r w:rsidR="00387F4F">
        <w:rPr>
          <w:rFonts w:ascii="Lato" w:hAnsi="Lato" w:cs="Arial"/>
          <w:iCs/>
          <w:spacing w:val="4"/>
          <w:sz w:val="22"/>
          <w:szCs w:val="22"/>
        </w:rPr>
        <w:br/>
      </w:r>
      <w:r w:rsidR="00987406" w:rsidRPr="00987406">
        <w:rPr>
          <w:rFonts w:ascii="Lato" w:hAnsi="Lato" w:cs="Arial"/>
          <w:iCs/>
          <w:spacing w:val="4"/>
          <w:sz w:val="22"/>
          <w:szCs w:val="22"/>
        </w:rPr>
        <w:t xml:space="preserve">na odstępstwo od przepisów techniczno-budowlanych. </w:t>
      </w:r>
    </w:p>
    <w:p w14:paraId="65021A1B" w14:textId="41DC144F" w:rsidR="00F7383A" w:rsidRDefault="00F7383A" w:rsidP="00CC113C">
      <w:pPr>
        <w:autoSpaceDE w:val="0"/>
        <w:autoSpaceDN w:val="0"/>
        <w:adjustRightInd w:val="0"/>
        <w:spacing w:after="240" w:line="240" w:lineRule="exact"/>
        <w:jc w:val="both"/>
        <w:rPr>
          <w:rFonts w:ascii="Lato" w:hAnsi="Lato" w:cs="Arial"/>
          <w:color w:val="000000"/>
          <w:spacing w:val="4"/>
          <w:kern w:val="2"/>
        </w:rPr>
      </w:pPr>
      <w:r w:rsidRPr="00420E55">
        <w:rPr>
          <w:rFonts w:ascii="Lato" w:hAnsi="Lato" w:cs="Arial"/>
          <w:color w:val="000000"/>
          <w:spacing w:val="4"/>
        </w:rPr>
        <w:t xml:space="preserve">Projekt budowlany </w:t>
      </w:r>
      <w:r w:rsidRPr="00420E55">
        <w:rPr>
          <w:rFonts w:ascii="Lato" w:hAnsi="Lato" w:cs="Arial"/>
          <w:color w:val="000000"/>
          <w:spacing w:val="4"/>
          <w:kern w:val="2"/>
        </w:rPr>
        <w:t xml:space="preserve">został wykonany i sprawdzony przez osoby spełniające warunki, </w:t>
      </w:r>
      <w:r>
        <w:rPr>
          <w:rFonts w:ascii="Lato" w:hAnsi="Lato" w:cs="Arial"/>
          <w:color w:val="000000"/>
          <w:spacing w:val="4"/>
          <w:kern w:val="2"/>
        </w:rPr>
        <w:br/>
      </w:r>
      <w:r w:rsidRPr="00420E55">
        <w:rPr>
          <w:rFonts w:ascii="Lato" w:hAnsi="Lato" w:cs="Arial"/>
          <w:color w:val="000000"/>
          <w:spacing w:val="4"/>
          <w:kern w:val="2"/>
        </w:rPr>
        <w:t>o których mowa w art. 12 ust. 7</w:t>
      </w:r>
      <w:r>
        <w:rPr>
          <w:rFonts w:ascii="Lato" w:hAnsi="Lato" w:cs="Arial"/>
          <w:color w:val="000000"/>
          <w:spacing w:val="4"/>
          <w:kern w:val="2"/>
        </w:rPr>
        <w:t xml:space="preserve"> </w:t>
      </w:r>
      <w:r w:rsidRPr="00420E55">
        <w:rPr>
          <w:rFonts w:ascii="Lato" w:hAnsi="Lato" w:cs="Arial"/>
          <w:i/>
          <w:iCs/>
          <w:color w:val="000000"/>
          <w:spacing w:val="4"/>
        </w:rPr>
        <w:t>ustaw</w:t>
      </w:r>
      <w:r>
        <w:rPr>
          <w:rFonts w:ascii="Lato" w:hAnsi="Lato" w:cs="Arial"/>
          <w:i/>
          <w:iCs/>
          <w:color w:val="000000"/>
          <w:spacing w:val="4"/>
        </w:rPr>
        <w:t>y</w:t>
      </w:r>
      <w:r w:rsidRPr="00420E55">
        <w:rPr>
          <w:rFonts w:ascii="Lato" w:hAnsi="Lato" w:cs="Arial"/>
          <w:i/>
          <w:iCs/>
          <w:color w:val="000000"/>
          <w:spacing w:val="4"/>
        </w:rPr>
        <w:t xml:space="preserve"> Prawo budowlane</w:t>
      </w:r>
      <w:r w:rsidRPr="00420E55">
        <w:rPr>
          <w:rFonts w:ascii="Lato" w:hAnsi="Lato" w:cs="Arial"/>
          <w:color w:val="000000"/>
          <w:spacing w:val="4"/>
          <w:kern w:val="2"/>
        </w:rPr>
        <w:t xml:space="preserve">. Zgodnie z art. </w:t>
      </w:r>
      <w:r>
        <w:rPr>
          <w:rFonts w:ascii="Lato" w:hAnsi="Lato" w:cs="Arial"/>
          <w:color w:val="000000"/>
          <w:spacing w:val="4"/>
          <w:kern w:val="2"/>
        </w:rPr>
        <w:t xml:space="preserve">20 ust. 4 </w:t>
      </w:r>
      <w:r w:rsidRPr="00420E55">
        <w:rPr>
          <w:rFonts w:ascii="Lato" w:hAnsi="Lato" w:cs="Arial"/>
          <w:color w:val="000000"/>
          <w:spacing w:val="4"/>
          <w:kern w:val="2"/>
        </w:rPr>
        <w:t xml:space="preserve">tej ustawy, do projektu dołączono oświadczenia projektantów i sprawdzających </w:t>
      </w:r>
      <w:r>
        <w:rPr>
          <w:rFonts w:ascii="Lato" w:hAnsi="Lato" w:cs="Arial"/>
          <w:color w:val="000000"/>
          <w:spacing w:val="4"/>
          <w:kern w:val="2"/>
        </w:rPr>
        <w:br/>
      </w:r>
      <w:r w:rsidRPr="00420E55">
        <w:rPr>
          <w:rFonts w:ascii="Lato" w:hAnsi="Lato" w:cs="Arial"/>
          <w:color w:val="000000"/>
          <w:spacing w:val="4"/>
          <w:kern w:val="2"/>
        </w:rPr>
        <w:lastRenderedPageBreak/>
        <w:t>o sporządzeniu projektu zgodnie z obowiązującymi przepisami oraz zasadami wiedzy technicznej.</w:t>
      </w:r>
    </w:p>
    <w:p w14:paraId="570F74F9" w14:textId="5B920975" w:rsidR="00962C61" w:rsidRPr="00962C61" w:rsidRDefault="00962C61" w:rsidP="002A2271">
      <w:pPr>
        <w:autoSpaceDE w:val="0"/>
        <w:autoSpaceDN w:val="0"/>
        <w:adjustRightInd w:val="0"/>
        <w:spacing w:after="240" w:line="240" w:lineRule="exact"/>
        <w:jc w:val="both"/>
        <w:outlineLvl w:val="0"/>
        <w:rPr>
          <w:rFonts w:ascii="Lato" w:hAnsi="Lato" w:cs="Arial"/>
          <w:color w:val="000000"/>
          <w:spacing w:val="4"/>
          <w:kern w:val="2"/>
        </w:rPr>
      </w:pPr>
      <w:r w:rsidRPr="00987406">
        <w:rPr>
          <w:rFonts w:ascii="Lato" w:hAnsi="Lato" w:cs="Arial"/>
          <w:i/>
          <w:iCs/>
          <w:color w:val="000000"/>
          <w:spacing w:val="4"/>
          <w:kern w:val="2"/>
        </w:rPr>
        <w:t>Inwestor</w:t>
      </w:r>
      <w:r w:rsidRPr="00987406">
        <w:rPr>
          <w:rFonts w:ascii="Lato" w:hAnsi="Lato" w:cs="Arial"/>
          <w:color w:val="000000"/>
          <w:spacing w:val="4"/>
          <w:kern w:val="2"/>
        </w:rPr>
        <w:t xml:space="preserve"> dołączył również wymagane opinie, o których mowa w art. 11b ust. 1 oraz </w:t>
      </w:r>
      <w:r w:rsidR="008D371E">
        <w:rPr>
          <w:rFonts w:ascii="Lato" w:hAnsi="Lato" w:cs="Arial"/>
          <w:color w:val="000000"/>
          <w:spacing w:val="4"/>
          <w:kern w:val="2"/>
        </w:rPr>
        <w:br/>
      </w:r>
      <w:r w:rsidRPr="00987406">
        <w:rPr>
          <w:rFonts w:ascii="Lato" w:hAnsi="Lato" w:cs="Arial"/>
          <w:color w:val="000000"/>
          <w:spacing w:val="4"/>
          <w:kern w:val="2"/>
        </w:rPr>
        <w:t xml:space="preserve">art. 11d ust. 1 pkt 8 </w:t>
      </w:r>
      <w:r w:rsidRPr="00987406">
        <w:rPr>
          <w:rFonts w:ascii="Lato" w:hAnsi="Lato" w:cs="Arial"/>
          <w:i/>
          <w:iCs/>
          <w:color w:val="000000"/>
          <w:spacing w:val="4"/>
          <w:kern w:val="2"/>
        </w:rPr>
        <w:t>specustawy drogowej</w:t>
      </w:r>
      <w:r w:rsidRPr="00987406">
        <w:rPr>
          <w:rFonts w:ascii="Lato" w:hAnsi="Lato" w:cs="Arial"/>
          <w:color w:val="000000"/>
          <w:spacing w:val="4"/>
          <w:kern w:val="2"/>
        </w:rPr>
        <w:t xml:space="preserve">, bądź oświadczenie o niewydaniu opinii </w:t>
      </w:r>
      <w:r w:rsidR="004234F9">
        <w:rPr>
          <w:rFonts w:ascii="Lato" w:hAnsi="Lato" w:cs="Arial"/>
          <w:color w:val="000000"/>
          <w:spacing w:val="4"/>
          <w:kern w:val="2"/>
        </w:rPr>
        <w:br/>
      </w:r>
      <w:r w:rsidRPr="00987406">
        <w:rPr>
          <w:rFonts w:ascii="Lato" w:hAnsi="Lato" w:cs="Arial"/>
          <w:color w:val="000000"/>
          <w:spacing w:val="4"/>
          <w:kern w:val="2"/>
        </w:rPr>
        <w:t xml:space="preserve">w terminie (co należało potraktować się jako brak zastrzeżeń do wniosku), jak </w:t>
      </w:r>
      <w:r w:rsidR="00650D12" w:rsidRPr="00987406">
        <w:rPr>
          <w:rFonts w:ascii="Lato" w:hAnsi="Lato" w:cs="Arial"/>
          <w:color w:val="000000"/>
          <w:spacing w:val="4"/>
          <w:kern w:val="2"/>
        </w:rPr>
        <w:br/>
      </w:r>
      <w:r w:rsidRPr="00987406">
        <w:rPr>
          <w:rFonts w:ascii="Lato" w:hAnsi="Lato" w:cs="Arial"/>
          <w:color w:val="000000"/>
          <w:spacing w:val="4"/>
          <w:kern w:val="2"/>
        </w:rPr>
        <w:t xml:space="preserve">i wymagane przepisami odrębnymi akty administracyjne. </w:t>
      </w:r>
      <w:r w:rsidRPr="00962C61">
        <w:rPr>
          <w:rFonts w:ascii="Lato" w:hAnsi="Lato" w:cs="Arial"/>
          <w:color w:val="000000"/>
          <w:spacing w:val="4"/>
          <w:kern w:val="2"/>
        </w:rPr>
        <w:t xml:space="preserve">Analizując złożony przez </w:t>
      </w:r>
      <w:r w:rsidRPr="00387F4F">
        <w:rPr>
          <w:rFonts w:ascii="Lato" w:hAnsi="Lato" w:cs="Arial"/>
          <w:i/>
          <w:iCs/>
          <w:color w:val="000000"/>
          <w:spacing w:val="4"/>
          <w:kern w:val="2"/>
        </w:rPr>
        <w:t>inwestora</w:t>
      </w:r>
      <w:r w:rsidRPr="00962C61">
        <w:rPr>
          <w:rFonts w:ascii="Lato" w:hAnsi="Lato" w:cs="Arial"/>
          <w:color w:val="000000"/>
          <w:spacing w:val="4"/>
          <w:kern w:val="2"/>
        </w:rPr>
        <w:t xml:space="preserve"> wniosek o wydanie decyzji o zezwoleniu na realizację przedmiotowej inwestycji drogowej, organ odwoławczy uznał, że zawiera on elementy wskazane w art. 11b oraz art. 11d ust. 1 </w:t>
      </w:r>
      <w:r w:rsidRPr="00C301F3">
        <w:rPr>
          <w:rFonts w:ascii="Lato" w:hAnsi="Lato" w:cs="Arial"/>
          <w:i/>
          <w:iCs/>
          <w:color w:val="000000"/>
          <w:spacing w:val="4"/>
          <w:kern w:val="2"/>
        </w:rPr>
        <w:t>specustawy drogowej.</w:t>
      </w:r>
    </w:p>
    <w:p w14:paraId="10EA0C49" w14:textId="35713E58" w:rsidR="007F3AB2"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Następnie organ odwoławczy poddał kontroli przeprowadzone przez Wojewodę </w:t>
      </w:r>
      <w:r w:rsidR="00046C5D">
        <w:rPr>
          <w:rFonts w:ascii="Lato" w:hAnsi="Lato" w:cs="Arial"/>
          <w:color w:val="000000"/>
          <w:spacing w:val="4"/>
          <w:kern w:val="2"/>
        </w:rPr>
        <w:t>Podkarpackiego</w:t>
      </w:r>
      <w:r w:rsidRPr="00962C61">
        <w:rPr>
          <w:rFonts w:ascii="Lato" w:hAnsi="Lato" w:cs="Arial"/>
          <w:color w:val="000000"/>
          <w:spacing w:val="4"/>
          <w:kern w:val="2"/>
        </w:rPr>
        <w:t xml:space="preserve"> postępowanie w sprawie wydania decyzji o zezwoleniu na realizację </w:t>
      </w:r>
      <w:r w:rsidR="007142BF">
        <w:rPr>
          <w:rFonts w:ascii="Lato" w:hAnsi="Lato" w:cs="Arial"/>
          <w:color w:val="000000"/>
          <w:spacing w:val="4"/>
          <w:kern w:val="2"/>
        </w:rPr>
        <w:br/>
      </w:r>
      <w:r w:rsidRPr="00962C61">
        <w:rPr>
          <w:rFonts w:ascii="Lato" w:hAnsi="Lato" w:cs="Arial"/>
          <w:color w:val="000000"/>
          <w:spacing w:val="4"/>
          <w:kern w:val="2"/>
        </w:rPr>
        <w:t>ww. przedsięwzięcia i stwierdził, co następuje.</w:t>
      </w:r>
    </w:p>
    <w:p w14:paraId="22455A6C" w14:textId="3D5504C4"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W ocenie organu II instancji, Wojewoda </w:t>
      </w:r>
      <w:r w:rsidR="00046C5D">
        <w:rPr>
          <w:rFonts w:ascii="Lato" w:hAnsi="Lato" w:cs="Arial"/>
          <w:color w:val="000000"/>
          <w:spacing w:val="4"/>
          <w:kern w:val="2"/>
        </w:rPr>
        <w:t>Podkarpacki</w:t>
      </w:r>
      <w:r w:rsidRPr="00962C61">
        <w:rPr>
          <w:rFonts w:ascii="Lato" w:hAnsi="Lato" w:cs="Arial"/>
          <w:color w:val="000000"/>
          <w:spacing w:val="4"/>
          <w:kern w:val="2"/>
        </w:rPr>
        <w:t xml:space="preserve"> prawidłowo poinformował </w:t>
      </w:r>
      <w:r w:rsidR="008D371E" w:rsidRPr="00962C61">
        <w:rPr>
          <w:rFonts w:ascii="Lato" w:hAnsi="Lato" w:cs="Arial"/>
          <w:color w:val="000000"/>
          <w:spacing w:val="4"/>
          <w:kern w:val="2"/>
        </w:rPr>
        <w:t>stron</w:t>
      </w:r>
      <w:r w:rsidR="008D371E">
        <w:rPr>
          <w:rFonts w:ascii="Lato" w:hAnsi="Lato" w:cs="Arial"/>
          <w:color w:val="000000"/>
          <w:spacing w:val="4"/>
          <w:kern w:val="2"/>
        </w:rPr>
        <w:t>y</w:t>
      </w:r>
      <w:r w:rsidR="008D371E" w:rsidRPr="00962C61">
        <w:rPr>
          <w:rFonts w:ascii="Lato" w:hAnsi="Lato" w:cs="Arial"/>
          <w:color w:val="000000"/>
          <w:spacing w:val="4"/>
          <w:kern w:val="2"/>
        </w:rPr>
        <w:t xml:space="preserve"> </w:t>
      </w:r>
      <w:r w:rsidR="004234F9">
        <w:rPr>
          <w:rFonts w:ascii="Lato" w:hAnsi="Lato" w:cs="Arial"/>
          <w:color w:val="000000"/>
          <w:spacing w:val="4"/>
          <w:kern w:val="2"/>
        </w:rPr>
        <w:br/>
      </w:r>
      <w:r w:rsidRPr="00962C61">
        <w:rPr>
          <w:rFonts w:ascii="Lato" w:hAnsi="Lato" w:cs="Arial"/>
          <w:color w:val="000000"/>
          <w:spacing w:val="4"/>
          <w:kern w:val="2"/>
        </w:rPr>
        <w:t xml:space="preserve">o wszczętym postępowaniu, podał jego podstawę prawną, poinformował </w:t>
      </w:r>
      <w:r w:rsidR="006072B3" w:rsidRPr="00962C61">
        <w:rPr>
          <w:rFonts w:ascii="Lato" w:hAnsi="Lato" w:cs="Arial"/>
          <w:color w:val="000000"/>
          <w:spacing w:val="4"/>
          <w:kern w:val="2"/>
        </w:rPr>
        <w:t>stron</w:t>
      </w:r>
      <w:r w:rsidR="006072B3">
        <w:rPr>
          <w:rFonts w:ascii="Lato" w:hAnsi="Lato" w:cs="Arial"/>
          <w:color w:val="000000"/>
          <w:spacing w:val="4"/>
          <w:kern w:val="2"/>
        </w:rPr>
        <w:t>y</w:t>
      </w:r>
      <w:r w:rsidR="006072B3" w:rsidRPr="00962C61">
        <w:rPr>
          <w:rFonts w:ascii="Lato" w:hAnsi="Lato" w:cs="Arial"/>
          <w:color w:val="000000"/>
          <w:spacing w:val="4"/>
          <w:kern w:val="2"/>
        </w:rPr>
        <w:t xml:space="preserve"> </w:t>
      </w:r>
      <w:r w:rsidR="004234F9">
        <w:rPr>
          <w:rFonts w:ascii="Lato" w:hAnsi="Lato" w:cs="Arial"/>
          <w:color w:val="000000"/>
          <w:spacing w:val="4"/>
          <w:kern w:val="2"/>
        </w:rPr>
        <w:br/>
      </w:r>
      <w:r w:rsidRPr="00962C61">
        <w:rPr>
          <w:rFonts w:ascii="Lato" w:hAnsi="Lato" w:cs="Arial"/>
          <w:color w:val="000000"/>
          <w:spacing w:val="4"/>
          <w:kern w:val="2"/>
        </w:rPr>
        <w:t>o możliwości zapoznania się z aktami sprawy, a także o miejscu, w którym stron</w:t>
      </w:r>
      <w:r w:rsidR="006072B3">
        <w:rPr>
          <w:rFonts w:ascii="Lato" w:hAnsi="Lato" w:cs="Arial"/>
          <w:color w:val="000000"/>
          <w:spacing w:val="4"/>
          <w:kern w:val="2"/>
        </w:rPr>
        <w:t>y</w:t>
      </w:r>
      <w:r w:rsidRPr="00962C61">
        <w:rPr>
          <w:rFonts w:ascii="Lato" w:hAnsi="Lato" w:cs="Arial"/>
          <w:color w:val="000000"/>
          <w:spacing w:val="4"/>
          <w:kern w:val="2"/>
        </w:rPr>
        <w:t xml:space="preserve"> </w:t>
      </w:r>
      <w:r w:rsidR="006072B3" w:rsidRPr="00962C61">
        <w:rPr>
          <w:rFonts w:ascii="Lato" w:hAnsi="Lato" w:cs="Arial"/>
          <w:color w:val="000000"/>
          <w:spacing w:val="4"/>
          <w:kern w:val="2"/>
        </w:rPr>
        <w:t>mo</w:t>
      </w:r>
      <w:r w:rsidR="006072B3">
        <w:rPr>
          <w:rFonts w:ascii="Lato" w:hAnsi="Lato" w:cs="Arial"/>
          <w:color w:val="000000"/>
          <w:spacing w:val="4"/>
          <w:kern w:val="2"/>
        </w:rPr>
        <w:t>gą</w:t>
      </w:r>
      <w:r w:rsidR="006072B3" w:rsidRPr="00962C61">
        <w:rPr>
          <w:rFonts w:ascii="Lato" w:hAnsi="Lato" w:cs="Arial"/>
          <w:color w:val="000000"/>
          <w:spacing w:val="4"/>
          <w:kern w:val="2"/>
        </w:rPr>
        <w:t xml:space="preserve"> </w:t>
      </w:r>
      <w:r w:rsidRPr="00962C61">
        <w:rPr>
          <w:rFonts w:ascii="Lato" w:hAnsi="Lato" w:cs="Arial"/>
          <w:color w:val="000000"/>
          <w:spacing w:val="4"/>
          <w:kern w:val="2"/>
        </w:rPr>
        <w:t xml:space="preserve">zapoznać się z tą dokumentacją, a zatem należycie i wyczerpująco poinformował </w:t>
      </w:r>
      <w:r w:rsidR="006072B3" w:rsidRPr="00962C61">
        <w:rPr>
          <w:rFonts w:ascii="Lato" w:hAnsi="Lato" w:cs="Arial"/>
          <w:color w:val="000000"/>
          <w:spacing w:val="4"/>
          <w:kern w:val="2"/>
        </w:rPr>
        <w:t>stron</w:t>
      </w:r>
      <w:r w:rsidR="006072B3">
        <w:rPr>
          <w:rFonts w:ascii="Lato" w:hAnsi="Lato" w:cs="Arial"/>
          <w:color w:val="000000"/>
          <w:spacing w:val="4"/>
          <w:kern w:val="2"/>
        </w:rPr>
        <w:t>y</w:t>
      </w:r>
      <w:r w:rsidR="006072B3" w:rsidRPr="00962C61">
        <w:rPr>
          <w:rFonts w:ascii="Lato" w:hAnsi="Lato" w:cs="Arial"/>
          <w:color w:val="000000"/>
          <w:spacing w:val="4"/>
          <w:kern w:val="2"/>
        </w:rPr>
        <w:t xml:space="preserve"> </w:t>
      </w:r>
      <w:r w:rsidRPr="00962C61">
        <w:rPr>
          <w:rFonts w:ascii="Lato" w:hAnsi="Lato" w:cs="Arial"/>
          <w:color w:val="000000"/>
          <w:spacing w:val="4"/>
          <w:kern w:val="2"/>
        </w:rPr>
        <w:t xml:space="preserve">o okolicznościach faktycznych i prawnych, będących przedmiotem postępowania administracyjnego, które mogły mieć wpływ na ustalenie ich praw i obowiązków. </w:t>
      </w:r>
    </w:p>
    <w:p w14:paraId="63847019" w14:textId="2133BD0E" w:rsid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Wojewoda </w:t>
      </w:r>
      <w:r w:rsidR="00046C5D">
        <w:rPr>
          <w:rFonts w:ascii="Lato" w:hAnsi="Lato" w:cs="Arial"/>
          <w:color w:val="000000"/>
          <w:spacing w:val="4"/>
          <w:kern w:val="2"/>
        </w:rPr>
        <w:t>Podkarpacki</w:t>
      </w:r>
      <w:r w:rsidRPr="00962C61">
        <w:rPr>
          <w:rFonts w:ascii="Lato" w:hAnsi="Lato" w:cs="Arial"/>
          <w:color w:val="000000"/>
          <w:spacing w:val="4"/>
          <w:kern w:val="2"/>
        </w:rPr>
        <w:t xml:space="preserve"> pismem z dnia </w:t>
      </w:r>
      <w:r w:rsidR="004815C8" w:rsidRPr="00F35C78">
        <w:rPr>
          <w:rFonts w:ascii="Lato" w:hAnsi="Lato" w:cs="Arial"/>
          <w:color w:val="000000"/>
          <w:spacing w:val="4"/>
          <w:kern w:val="2"/>
        </w:rPr>
        <w:t>6</w:t>
      </w:r>
      <w:r w:rsidRPr="00F35C78">
        <w:rPr>
          <w:rFonts w:ascii="Lato" w:hAnsi="Lato" w:cs="Arial"/>
          <w:color w:val="000000"/>
          <w:spacing w:val="4"/>
          <w:kern w:val="2"/>
        </w:rPr>
        <w:t xml:space="preserve"> </w:t>
      </w:r>
      <w:r w:rsidR="004815C8" w:rsidRPr="00F35C78">
        <w:rPr>
          <w:rFonts w:ascii="Lato" w:hAnsi="Lato" w:cs="Arial"/>
          <w:color w:val="000000"/>
          <w:spacing w:val="4"/>
          <w:kern w:val="2"/>
        </w:rPr>
        <w:t>października</w:t>
      </w:r>
      <w:r w:rsidRPr="00F35C78">
        <w:rPr>
          <w:rFonts w:ascii="Lato" w:hAnsi="Lato" w:cs="Arial"/>
          <w:color w:val="000000"/>
          <w:spacing w:val="4"/>
          <w:kern w:val="2"/>
        </w:rPr>
        <w:t xml:space="preserve"> 202</w:t>
      </w:r>
      <w:r w:rsidR="004815C8" w:rsidRPr="00F35C78">
        <w:rPr>
          <w:rFonts w:ascii="Lato" w:hAnsi="Lato" w:cs="Arial"/>
          <w:color w:val="000000"/>
          <w:spacing w:val="4"/>
          <w:kern w:val="2"/>
        </w:rPr>
        <w:t>1</w:t>
      </w:r>
      <w:r w:rsidRPr="00F35C78">
        <w:rPr>
          <w:rFonts w:ascii="Lato" w:hAnsi="Lato" w:cs="Arial"/>
          <w:color w:val="000000"/>
          <w:spacing w:val="4"/>
          <w:kern w:val="2"/>
        </w:rPr>
        <w:t xml:space="preserve"> r.</w:t>
      </w:r>
      <w:r w:rsidRPr="00962C61">
        <w:rPr>
          <w:rFonts w:ascii="Lato" w:hAnsi="Lato" w:cs="Arial"/>
          <w:color w:val="000000"/>
          <w:spacing w:val="4"/>
          <w:kern w:val="2"/>
        </w:rPr>
        <w:t xml:space="preserve"> zawiadomił wnioskodawcę oraz właścicieli i użytkowników wieczystych nieruchomości objętych wnioskiem </w:t>
      </w:r>
      <w:r w:rsidR="00387F4F">
        <w:rPr>
          <w:rFonts w:ascii="Lato" w:hAnsi="Lato" w:cs="Arial"/>
          <w:color w:val="000000"/>
          <w:spacing w:val="4"/>
          <w:kern w:val="2"/>
        </w:rPr>
        <w:br/>
      </w:r>
      <w:r w:rsidRPr="00962C61">
        <w:rPr>
          <w:rFonts w:ascii="Lato" w:hAnsi="Lato" w:cs="Arial"/>
          <w:color w:val="000000"/>
          <w:spacing w:val="4"/>
          <w:kern w:val="2"/>
        </w:rPr>
        <w:t xml:space="preserve">o wszczęciu postępowania w sprawie wydania decyzji o zezwoleniu na realizację przedmiotowej inwestycji, wysyłając zawiadomienia na adresy wskazane </w:t>
      </w:r>
      <w:r w:rsidR="00607D74">
        <w:rPr>
          <w:rFonts w:ascii="Lato" w:hAnsi="Lato" w:cs="Arial"/>
          <w:color w:val="000000"/>
          <w:spacing w:val="4"/>
          <w:kern w:val="2"/>
        </w:rPr>
        <w:br/>
      </w:r>
      <w:r w:rsidRPr="00962C61">
        <w:rPr>
          <w:rFonts w:ascii="Lato" w:hAnsi="Lato" w:cs="Arial"/>
          <w:color w:val="000000"/>
          <w:spacing w:val="4"/>
          <w:kern w:val="2"/>
        </w:rPr>
        <w:t xml:space="preserve">w katastrze nieruchomości. Pozostałe strony postępowania zostały poinformowane </w:t>
      </w:r>
      <w:r w:rsidR="00607D74">
        <w:rPr>
          <w:rFonts w:ascii="Lato" w:hAnsi="Lato" w:cs="Arial"/>
          <w:color w:val="000000"/>
          <w:spacing w:val="4"/>
          <w:kern w:val="2"/>
        </w:rPr>
        <w:br/>
      </w:r>
      <w:r w:rsidRPr="00962C61">
        <w:rPr>
          <w:rFonts w:ascii="Lato" w:hAnsi="Lato" w:cs="Arial"/>
          <w:color w:val="000000"/>
          <w:spacing w:val="4"/>
          <w:kern w:val="2"/>
        </w:rPr>
        <w:t xml:space="preserve">o powyższym w drodze obwieszczeń. W przedmiotowym obwieszczeniu i zawiadomieniu organ I instancji poinformował strony o terminie i miejscu, w którym strony mogą zapoznać się z aktami sprawy. </w:t>
      </w:r>
    </w:p>
    <w:p w14:paraId="3641CCE2" w14:textId="7636D33C" w:rsidR="00CA587B" w:rsidRPr="002A2271" w:rsidRDefault="00CA587B" w:rsidP="00CA587B">
      <w:pPr>
        <w:spacing w:after="240" w:line="240" w:lineRule="exact"/>
        <w:jc w:val="both"/>
        <w:outlineLvl w:val="0"/>
        <w:rPr>
          <w:rFonts w:ascii="Lato" w:hAnsi="Lato" w:cs="Arial"/>
          <w:spacing w:val="4"/>
          <w:kern w:val="2"/>
        </w:rPr>
      </w:pPr>
      <w:r w:rsidRPr="002A2271">
        <w:rPr>
          <w:rFonts w:ascii="Lato" w:hAnsi="Lato" w:cs="Arial"/>
          <w:spacing w:val="4"/>
          <w:kern w:val="2"/>
        </w:rPr>
        <w:t xml:space="preserve">Z uwagi na obowiązek przeprowadzenia ponownej oceny oddziaływania na środowisko w ramach postępowania w sprawie wydania decyzji o zezwoleniu na realizację inwestycji drogowej, wynikający z </w:t>
      </w:r>
      <w:r w:rsidR="00920C9E" w:rsidRPr="002A2271">
        <w:rPr>
          <w:rFonts w:ascii="Lato" w:hAnsi="Lato" w:cs="Arial"/>
          <w:i/>
          <w:iCs/>
          <w:spacing w:val="4"/>
          <w:kern w:val="2"/>
        </w:rPr>
        <w:t xml:space="preserve">decyzji RDOŚ o środowiskowych uwarunkowaniach, </w:t>
      </w:r>
      <w:r w:rsidRPr="002A2271">
        <w:rPr>
          <w:rFonts w:ascii="Lato" w:hAnsi="Lato" w:cs="Arial"/>
          <w:spacing w:val="4"/>
          <w:kern w:val="2"/>
        </w:rPr>
        <w:t xml:space="preserve">działając </w:t>
      </w:r>
      <w:r w:rsidR="004234F9">
        <w:rPr>
          <w:rFonts w:ascii="Lato" w:hAnsi="Lato" w:cs="Arial"/>
          <w:spacing w:val="4"/>
          <w:kern w:val="2"/>
        </w:rPr>
        <w:br/>
      </w:r>
      <w:r w:rsidRPr="002A2271">
        <w:rPr>
          <w:rFonts w:ascii="Lato" w:hAnsi="Lato" w:cs="Arial"/>
          <w:spacing w:val="4"/>
          <w:kern w:val="2"/>
        </w:rPr>
        <w:t xml:space="preserve">na podstawie art. 89 ust. 1 ustawy z dnia 3 października 2008 r. o udostępnianiu informacji o środowisku i jego ochronie, udziale społeczeństwa w ochronie środowiska oraz o ocenach oddziaływania na środowisko (t.j. Dz. U. z 2023 r. poz. 1094 z późn. zm.), zwanej dalej </w:t>
      </w:r>
      <w:r w:rsidRPr="002A2271">
        <w:rPr>
          <w:rFonts w:ascii="Lato" w:hAnsi="Lato" w:cs="Arial"/>
          <w:i/>
          <w:iCs/>
          <w:spacing w:val="4"/>
          <w:kern w:val="2"/>
        </w:rPr>
        <w:t>„ustawą o udostępnianiu informacji o środowisku i jego ochronie”</w:t>
      </w:r>
      <w:r w:rsidRPr="002A2271">
        <w:rPr>
          <w:rFonts w:ascii="Lato" w:hAnsi="Lato" w:cs="Arial"/>
          <w:spacing w:val="4"/>
          <w:kern w:val="2"/>
        </w:rPr>
        <w:t xml:space="preserve">, </w:t>
      </w:r>
      <w:r w:rsidR="00721C71" w:rsidRPr="002A2271">
        <w:rPr>
          <w:rFonts w:ascii="Lato" w:hAnsi="Lato" w:cs="Arial"/>
          <w:spacing w:val="4"/>
          <w:kern w:val="2"/>
        </w:rPr>
        <w:t xml:space="preserve">Regionalny Dyrektor Ochrony Środowiska w Rzeszowie </w:t>
      </w:r>
      <w:r w:rsidRPr="002A2271">
        <w:rPr>
          <w:rFonts w:ascii="Lato" w:hAnsi="Lato" w:cs="Arial"/>
          <w:spacing w:val="4"/>
          <w:kern w:val="2"/>
        </w:rPr>
        <w:t xml:space="preserve">zwrócił się do </w:t>
      </w:r>
      <w:r w:rsidR="00721C71" w:rsidRPr="002A2271">
        <w:rPr>
          <w:rFonts w:ascii="Lato" w:hAnsi="Lato" w:cs="Arial"/>
          <w:spacing w:val="4"/>
          <w:kern w:val="2"/>
        </w:rPr>
        <w:t>Wojewody Podkarpackiego</w:t>
      </w:r>
      <w:r w:rsidRPr="002A2271">
        <w:rPr>
          <w:rFonts w:ascii="Lato" w:hAnsi="Lato" w:cs="Arial"/>
          <w:spacing w:val="4"/>
          <w:kern w:val="2"/>
        </w:rPr>
        <w:t xml:space="preserve"> </w:t>
      </w:r>
      <w:r w:rsidR="00CA58F6" w:rsidRPr="002A2271">
        <w:rPr>
          <w:rFonts w:ascii="Lato" w:hAnsi="Lato" w:cs="Arial"/>
          <w:spacing w:val="4"/>
          <w:kern w:val="2"/>
        </w:rPr>
        <w:br/>
      </w:r>
      <w:r w:rsidRPr="002A2271">
        <w:rPr>
          <w:rFonts w:ascii="Lato" w:hAnsi="Lato" w:cs="Arial"/>
          <w:spacing w:val="4"/>
          <w:kern w:val="2"/>
        </w:rPr>
        <w:t xml:space="preserve">o </w:t>
      </w:r>
      <w:r w:rsidR="00721C71" w:rsidRPr="002A2271">
        <w:rPr>
          <w:rFonts w:ascii="Lato" w:hAnsi="Lato" w:cs="Arial"/>
          <w:spacing w:val="4"/>
          <w:kern w:val="2"/>
        </w:rPr>
        <w:t>zapewnienie możliwości udziału społeczeństwa w prowadzonym postępowaniu.</w:t>
      </w:r>
    </w:p>
    <w:p w14:paraId="3CA90395" w14:textId="61D0DE7B" w:rsidR="00CA587B" w:rsidRPr="00CA587B" w:rsidRDefault="00CA587B" w:rsidP="00CA587B">
      <w:pPr>
        <w:spacing w:after="240" w:line="240" w:lineRule="exact"/>
        <w:jc w:val="both"/>
        <w:outlineLvl w:val="0"/>
        <w:rPr>
          <w:rFonts w:ascii="Lato" w:hAnsi="Lato" w:cs="Arial"/>
          <w:color w:val="000000"/>
          <w:spacing w:val="4"/>
          <w:kern w:val="2"/>
        </w:rPr>
      </w:pPr>
      <w:r w:rsidRPr="00CA587B">
        <w:rPr>
          <w:rFonts w:ascii="Lato" w:hAnsi="Lato" w:cs="Arial"/>
          <w:color w:val="000000"/>
          <w:spacing w:val="4"/>
          <w:kern w:val="2"/>
        </w:rPr>
        <w:t xml:space="preserve">Podczas procedowania w kwestii ponownej oceny oddziaływania inwestycji </w:t>
      </w:r>
      <w:r w:rsidR="00721C71">
        <w:rPr>
          <w:rFonts w:ascii="Lato" w:hAnsi="Lato" w:cs="Arial"/>
          <w:color w:val="000000"/>
          <w:spacing w:val="4"/>
          <w:kern w:val="2"/>
        </w:rPr>
        <w:br/>
      </w:r>
      <w:r w:rsidRPr="00CA587B">
        <w:rPr>
          <w:rFonts w:ascii="Lato" w:hAnsi="Lato" w:cs="Arial"/>
          <w:color w:val="000000"/>
          <w:spacing w:val="4"/>
          <w:kern w:val="2"/>
        </w:rPr>
        <w:t xml:space="preserve">na środowisko, na etapie postępowania prowadzonego przez Wojewodę </w:t>
      </w:r>
      <w:r w:rsidR="00721C71">
        <w:rPr>
          <w:rFonts w:ascii="Lato" w:hAnsi="Lato" w:cs="Arial"/>
          <w:color w:val="000000"/>
          <w:spacing w:val="4"/>
          <w:kern w:val="2"/>
        </w:rPr>
        <w:t>Podkarpackiego</w:t>
      </w:r>
      <w:r w:rsidRPr="00CA587B">
        <w:rPr>
          <w:rFonts w:ascii="Lato" w:hAnsi="Lato" w:cs="Arial"/>
          <w:color w:val="000000"/>
          <w:spacing w:val="4"/>
          <w:kern w:val="2"/>
        </w:rPr>
        <w:t>, został zapewniony udział społeczeństwa</w:t>
      </w:r>
      <w:r w:rsidR="00F910D3">
        <w:rPr>
          <w:rFonts w:ascii="Lato" w:hAnsi="Lato" w:cs="Arial"/>
          <w:color w:val="000000"/>
          <w:spacing w:val="4"/>
          <w:kern w:val="2"/>
        </w:rPr>
        <w:t xml:space="preserve">. </w:t>
      </w:r>
      <w:r w:rsidRPr="00CA587B">
        <w:rPr>
          <w:rFonts w:ascii="Lato" w:hAnsi="Lato" w:cs="Arial"/>
          <w:color w:val="000000"/>
          <w:spacing w:val="4"/>
          <w:kern w:val="2"/>
        </w:rPr>
        <w:t xml:space="preserve">Jak wynika z akt niniejszej sprawy, Wojewoda </w:t>
      </w:r>
      <w:r w:rsidR="00721C71">
        <w:rPr>
          <w:rFonts w:ascii="Lato" w:hAnsi="Lato" w:cs="Arial"/>
          <w:color w:val="000000"/>
          <w:spacing w:val="4"/>
          <w:kern w:val="2"/>
        </w:rPr>
        <w:t>Podkarpacki</w:t>
      </w:r>
      <w:r w:rsidRPr="00CA587B">
        <w:rPr>
          <w:rFonts w:ascii="Lato" w:hAnsi="Lato" w:cs="Arial"/>
          <w:color w:val="000000"/>
          <w:spacing w:val="4"/>
          <w:kern w:val="2"/>
        </w:rPr>
        <w:t xml:space="preserve"> podał do publicznej wiadomości informację o przystąpieniu </w:t>
      </w:r>
      <w:r w:rsidR="0098231E">
        <w:rPr>
          <w:rFonts w:ascii="Lato" w:hAnsi="Lato" w:cs="Arial"/>
          <w:color w:val="000000"/>
          <w:spacing w:val="4"/>
          <w:kern w:val="2"/>
        </w:rPr>
        <w:br/>
      </w:r>
      <w:r w:rsidRPr="00CA587B">
        <w:rPr>
          <w:rFonts w:ascii="Lato" w:hAnsi="Lato" w:cs="Arial"/>
          <w:color w:val="000000"/>
          <w:spacing w:val="4"/>
          <w:kern w:val="2"/>
        </w:rPr>
        <w:t xml:space="preserve">do przeprowadzenia ponownej oceny oddziaływania przedsięwzięcia na środowisko, </w:t>
      </w:r>
      <w:r w:rsidR="00721C71">
        <w:rPr>
          <w:rFonts w:ascii="Lato" w:hAnsi="Lato" w:cs="Arial"/>
          <w:color w:val="000000"/>
          <w:spacing w:val="4"/>
          <w:kern w:val="2"/>
        </w:rPr>
        <w:br/>
      </w:r>
      <w:r w:rsidRPr="00CA587B">
        <w:rPr>
          <w:rFonts w:ascii="Lato" w:hAnsi="Lato" w:cs="Arial"/>
          <w:color w:val="000000"/>
          <w:spacing w:val="4"/>
          <w:kern w:val="2"/>
        </w:rPr>
        <w:t xml:space="preserve">jak również o możliwości zapoznania się z dokumentacją sprawy oraz składania uwag </w:t>
      </w:r>
      <w:r w:rsidR="00721C71">
        <w:rPr>
          <w:rFonts w:ascii="Lato" w:hAnsi="Lato" w:cs="Arial"/>
          <w:color w:val="000000"/>
          <w:spacing w:val="4"/>
          <w:kern w:val="2"/>
        </w:rPr>
        <w:br/>
      </w:r>
      <w:r w:rsidRPr="00CA587B">
        <w:rPr>
          <w:rFonts w:ascii="Lato" w:hAnsi="Lato" w:cs="Arial"/>
          <w:color w:val="000000"/>
          <w:spacing w:val="4"/>
          <w:kern w:val="2"/>
        </w:rPr>
        <w:t xml:space="preserve">i wniosków w przedmiotowej sprawie. </w:t>
      </w:r>
    </w:p>
    <w:p w14:paraId="5640DC5E" w14:textId="5AA84EF2" w:rsidR="00CA587B" w:rsidRPr="00CA587B" w:rsidRDefault="00CA587B" w:rsidP="00987406">
      <w:pPr>
        <w:spacing w:after="240" w:line="240" w:lineRule="exact"/>
        <w:jc w:val="both"/>
        <w:outlineLvl w:val="0"/>
        <w:rPr>
          <w:rFonts w:ascii="Lato" w:hAnsi="Lato" w:cs="Arial"/>
          <w:color w:val="000000"/>
          <w:spacing w:val="4"/>
          <w:kern w:val="2"/>
        </w:rPr>
      </w:pPr>
      <w:r w:rsidRPr="00CA587B">
        <w:rPr>
          <w:rFonts w:ascii="Lato" w:hAnsi="Lato" w:cs="Arial"/>
          <w:color w:val="000000"/>
          <w:spacing w:val="4"/>
          <w:kern w:val="2"/>
        </w:rPr>
        <w:t xml:space="preserve">Po przeprowadzeniu ponownej oceny oddziaływania przedsięwzięcia na środowisko, Regionalny Dyrektor Ochrony Środowiska w </w:t>
      </w:r>
      <w:r w:rsidR="00721C71">
        <w:rPr>
          <w:rFonts w:ascii="Lato" w:hAnsi="Lato" w:cs="Arial"/>
          <w:color w:val="000000"/>
          <w:spacing w:val="4"/>
          <w:kern w:val="2"/>
        </w:rPr>
        <w:t>Rzeszowie</w:t>
      </w:r>
      <w:r w:rsidRPr="00CA587B">
        <w:rPr>
          <w:rFonts w:ascii="Lato" w:hAnsi="Lato" w:cs="Arial"/>
          <w:color w:val="000000"/>
          <w:spacing w:val="4"/>
          <w:kern w:val="2"/>
        </w:rPr>
        <w:t xml:space="preserve"> wydał w dniu </w:t>
      </w:r>
      <w:r w:rsidR="00721C71">
        <w:rPr>
          <w:rFonts w:ascii="Lato" w:hAnsi="Lato" w:cs="Arial"/>
          <w:color w:val="000000"/>
          <w:spacing w:val="4"/>
          <w:kern w:val="2"/>
        </w:rPr>
        <w:t>9</w:t>
      </w:r>
      <w:r w:rsidRPr="00CA587B">
        <w:rPr>
          <w:rFonts w:ascii="Lato" w:hAnsi="Lato" w:cs="Arial"/>
          <w:color w:val="000000"/>
          <w:spacing w:val="4"/>
          <w:kern w:val="2"/>
        </w:rPr>
        <w:t xml:space="preserve"> </w:t>
      </w:r>
      <w:r w:rsidR="00721C71">
        <w:rPr>
          <w:rFonts w:ascii="Lato" w:hAnsi="Lato" w:cs="Arial"/>
          <w:color w:val="000000"/>
          <w:spacing w:val="4"/>
          <w:kern w:val="2"/>
        </w:rPr>
        <w:t>lutego</w:t>
      </w:r>
      <w:r w:rsidRPr="00CA587B">
        <w:rPr>
          <w:rFonts w:ascii="Lato" w:hAnsi="Lato" w:cs="Arial"/>
          <w:color w:val="000000"/>
          <w:spacing w:val="4"/>
          <w:kern w:val="2"/>
        </w:rPr>
        <w:t xml:space="preserve"> 2022 r.</w:t>
      </w:r>
      <w:r w:rsidR="00987406">
        <w:rPr>
          <w:rFonts w:ascii="Lato" w:hAnsi="Lato" w:cs="Arial"/>
          <w:color w:val="000000"/>
          <w:spacing w:val="4"/>
          <w:kern w:val="2"/>
        </w:rPr>
        <w:t xml:space="preserve">, znak: </w:t>
      </w:r>
      <w:r w:rsidR="00987406" w:rsidRPr="00987406">
        <w:rPr>
          <w:rFonts w:ascii="Lato" w:hAnsi="Lato" w:cs="Arial"/>
          <w:color w:val="000000"/>
          <w:spacing w:val="4"/>
          <w:kern w:val="2"/>
        </w:rPr>
        <w:t>WOOŚ.4222.1.2021.NH.40</w:t>
      </w:r>
      <w:r w:rsidR="00A77F3F">
        <w:rPr>
          <w:rFonts w:ascii="Lato" w:hAnsi="Lato" w:cs="Arial"/>
          <w:color w:val="000000"/>
          <w:spacing w:val="4"/>
          <w:kern w:val="2"/>
        </w:rPr>
        <w:t>,</w:t>
      </w:r>
      <w:r w:rsidRPr="00987406">
        <w:rPr>
          <w:rFonts w:ascii="Lato" w:hAnsi="Lato" w:cs="Arial"/>
          <w:color w:val="000000"/>
          <w:spacing w:val="4"/>
          <w:kern w:val="2"/>
        </w:rPr>
        <w:t xml:space="preserve"> </w:t>
      </w:r>
      <w:r w:rsidRPr="002A2271">
        <w:rPr>
          <w:rFonts w:ascii="Lato" w:hAnsi="Lato" w:cs="Arial"/>
          <w:color w:val="000000"/>
          <w:spacing w:val="4"/>
          <w:kern w:val="2"/>
        </w:rPr>
        <w:t>postanowienie uzgadniające</w:t>
      </w:r>
      <w:r w:rsidR="00987406" w:rsidRPr="00987406">
        <w:rPr>
          <w:rFonts w:ascii="Lato" w:hAnsi="Lato" w:cs="Arial"/>
          <w:color w:val="000000"/>
          <w:spacing w:val="4"/>
          <w:kern w:val="2"/>
        </w:rPr>
        <w:t xml:space="preserve"> warunki realizacji przedmiotowego przedsięwzięcia drogowego.</w:t>
      </w:r>
    </w:p>
    <w:p w14:paraId="04835DD0" w14:textId="0C8C5883" w:rsidR="00CA587B" w:rsidRPr="00962C61" w:rsidRDefault="00962C61" w:rsidP="00962C61">
      <w:pPr>
        <w:spacing w:after="240" w:line="240" w:lineRule="exact"/>
        <w:jc w:val="both"/>
        <w:outlineLvl w:val="0"/>
        <w:rPr>
          <w:rFonts w:ascii="Lato" w:hAnsi="Lato" w:cs="Arial"/>
          <w:color w:val="000000"/>
          <w:spacing w:val="4"/>
          <w:kern w:val="2"/>
        </w:rPr>
      </w:pPr>
      <w:r w:rsidRPr="00987406">
        <w:rPr>
          <w:rFonts w:ascii="Lato" w:hAnsi="Lato" w:cs="Arial"/>
          <w:color w:val="000000"/>
          <w:spacing w:val="4"/>
          <w:kern w:val="2"/>
        </w:rPr>
        <w:lastRenderedPageBreak/>
        <w:t>W toku postępowania</w:t>
      </w:r>
      <w:r w:rsidRPr="00962C61">
        <w:rPr>
          <w:rFonts w:ascii="Lato" w:hAnsi="Lato" w:cs="Arial"/>
          <w:color w:val="000000"/>
          <w:spacing w:val="4"/>
          <w:kern w:val="2"/>
        </w:rPr>
        <w:t xml:space="preserve"> przed Wojewodą </w:t>
      </w:r>
      <w:r w:rsidR="00046C5D">
        <w:rPr>
          <w:rFonts w:ascii="Lato" w:hAnsi="Lato" w:cs="Arial"/>
          <w:color w:val="000000"/>
          <w:spacing w:val="4"/>
          <w:kern w:val="2"/>
        </w:rPr>
        <w:t>Podkarpackiego</w:t>
      </w:r>
      <w:r w:rsidRPr="00962C61">
        <w:rPr>
          <w:rFonts w:ascii="Lato" w:hAnsi="Lato" w:cs="Arial"/>
          <w:color w:val="000000"/>
          <w:spacing w:val="4"/>
          <w:kern w:val="2"/>
        </w:rPr>
        <w:t xml:space="preserve"> </w:t>
      </w:r>
      <w:r w:rsidR="00920C9E">
        <w:rPr>
          <w:rFonts w:ascii="Lato" w:hAnsi="Lato" w:cs="Arial"/>
          <w:color w:val="000000"/>
          <w:spacing w:val="4"/>
          <w:kern w:val="2"/>
        </w:rPr>
        <w:t>strony postępowania</w:t>
      </w:r>
      <w:r w:rsidRPr="00161711">
        <w:rPr>
          <w:rFonts w:ascii="Lato" w:hAnsi="Lato" w:cs="Arial"/>
          <w:color w:val="000000"/>
          <w:spacing w:val="4"/>
          <w:kern w:val="2"/>
        </w:rPr>
        <w:t xml:space="preserve"> </w:t>
      </w:r>
      <w:r w:rsidR="00920C9E">
        <w:rPr>
          <w:rFonts w:ascii="Lato" w:hAnsi="Lato" w:cs="Arial"/>
          <w:color w:val="000000"/>
          <w:spacing w:val="4"/>
          <w:kern w:val="2"/>
        </w:rPr>
        <w:t>wniosły</w:t>
      </w:r>
      <w:r w:rsidRPr="00161711">
        <w:rPr>
          <w:rFonts w:ascii="Lato" w:hAnsi="Lato" w:cs="Arial"/>
          <w:color w:val="000000"/>
          <w:spacing w:val="4"/>
          <w:kern w:val="2"/>
        </w:rPr>
        <w:t xml:space="preserve"> zastrzeżenia odnośnie rzeczonej inwestycji drogowej, które organ pierwszej instancji przesłał </w:t>
      </w:r>
      <w:r w:rsidRPr="009845E7">
        <w:rPr>
          <w:rFonts w:ascii="Lato" w:hAnsi="Lato" w:cs="Arial"/>
          <w:i/>
          <w:iCs/>
          <w:color w:val="000000"/>
          <w:spacing w:val="4"/>
          <w:kern w:val="2"/>
        </w:rPr>
        <w:t>inwestorowi</w:t>
      </w:r>
      <w:r w:rsidRPr="00161711">
        <w:rPr>
          <w:rFonts w:ascii="Lato" w:hAnsi="Lato" w:cs="Arial"/>
          <w:color w:val="000000"/>
          <w:spacing w:val="4"/>
          <w:kern w:val="2"/>
        </w:rPr>
        <w:t xml:space="preserve"> w celu zajęcia stanowiska, a ten ustosunkował się do poruszonych zagadnień.</w:t>
      </w:r>
    </w:p>
    <w:p w14:paraId="644A78D0" w14:textId="68039363"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Uznając, że zebrany w sprawie materiał dowodowy pozwala na wydanie rozstrzygnięcia, Wojewoda </w:t>
      </w:r>
      <w:r w:rsidR="00046C5D">
        <w:rPr>
          <w:rFonts w:ascii="Lato" w:hAnsi="Lato" w:cs="Arial"/>
          <w:color w:val="000000"/>
          <w:spacing w:val="4"/>
          <w:kern w:val="2"/>
        </w:rPr>
        <w:t>Podkarpacki</w:t>
      </w:r>
      <w:r w:rsidRPr="00962C61">
        <w:rPr>
          <w:rFonts w:ascii="Lato" w:hAnsi="Lato" w:cs="Arial"/>
          <w:color w:val="000000"/>
          <w:spacing w:val="4"/>
          <w:kern w:val="2"/>
        </w:rPr>
        <w:t xml:space="preserve"> </w:t>
      </w:r>
      <w:r w:rsidR="00920C9E" w:rsidRPr="00920C9E">
        <w:rPr>
          <w:rFonts w:ascii="Lato" w:hAnsi="Lato" w:cs="Arial"/>
          <w:color w:val="000000"/>
          <w:spacing w:val="4"/>
          <w:kern w:val="2"/>
        </w:rPr>
        <w:t xml:space="preserve">wydał w dniu 24 lutego 2022 r. decyzję, znak: </w:t>
      </w:r>
      <w:r w:rsidR="00920C9E">
        <w:rPr>
          <w:rFonts w:ascii="Lato" w:hAnsi="Lato" w:cs="Arial"/>
          <w:color w:val="000000"/>
          <w:spacing w:val="4"/>
          <w:kern w:val="2"/>
        </w:rPr>
        <w:br/>
      </w:r>
      <w:r w:rsidR="00920C9E" w:rsidRPr="00920C9E">
        <w:rPr>
          <w:rFonts w:ascii="Lato" w:hAnsi="Lato" w:cs="Arial"/>
          <w:color w:val="000000"/>
          <w:spacing w:val="4"/>
          <w:kern w:val="2"/>
        </w:rPr>
        <w:t>N-VIII.7820.1.19.2021, o zezwoleniu na realizację inwestycji drogowej pn.: „Budowa drogi ekspresowej S19 na odcinku od węzła Rzeszów Południe (bez węzła) do węzła Babice (z węzłem) od km 11+400 do km 21+671 wraz z infrastrukturą techniczną, budowlami i urządzeniami budowlanymi”</w:t>
      </w:r>
      <w:r w:rsidR="00920C9E">
        <w:rPr>
          <w:rFonts w:ascii="Lato" w:hAnsi="Lato" w:cs="Arial"/>
          <w:color w:val="000000"/>
          <w:spacing w:val="4"/>
          <w:kern w:val="2"/>
        </w:rPr>
        <w:t xml:space="preserve">. </w:t>
      </w:r>
      <w:r w:rsidRPr="00962C61">
        <w:rPr>
          <w:rFonts w:ascii="Lato" w:hAnsi="Lato" w:cs="Arial"/>
          <w:color w:val="000000"/>
          <w:spacing w:val="4"/>
          <w:kern w:val="2"/>
        </w:rPr>
        <w:t xml:space="preserve">Nadając decyzji rygor natychmiastowej </w:t>
      </w:r>
      <w:r w:rsidRPr="00920C9E">
        <w:rPr>
          <w:rFonts w:ascii="Lato" w:hAnsi="Lato" w:cs="Arial"/>
          <w:color w:val="000000"/>
          <w:spacing w:val="4"/>
          <w:kern w:val="2"/>
        </w:rPr>
        <w:t xml:space="preserve">wykonalności, Wojewoda </w:t>
      </w:r>
      <w:r w:rsidR="00046C5D" w:rsidRPr="00920C9E">
        <w:rPr>
          <w:rFonts w:ascii="Lato" w:hAnsi="Lato" w:cs="Arial"/>
          <w:color w:val="000000"/>
          <w:spacing w:val="4"/>
          <w:kern w:val="2"/>
        </w:rPr>
        <w:t>Podkarpacki</w:t>
      </w:r>
      <w:r w:rsidRPr="00920C9E">
        <w:rPr>
          <w:rFonts w:ascii="Lato" w:hAnsi="Lato" w:cs="Arial"/>
          <w:color w:val="000000"/>
          <w:spacing w:val="4"/>
          <w:kern w:val="2"/>
        </w:rPr>
        <w:t xml:space="preserve"> podzielił argumenty przedstawione przez </w:t>
      </w:r>
      <w:r w:rsidRPr="00920C9E">
        <w:rPr>
          <w:rFonts w:ascii="Lato" w:hAnsi="Lato" w:cs="Arial"/>
          <w:i/>
          <w:iCs/>
          <w:color w:val="000000"/>
          <w:spacing w:val="4"/>
          <w:kern w:val="2"/>
        </w:rPr>
        <w:t>inwestora.</w:t>
      </w:r>
      <w:r w:rsidRPr="00962C61">
        <w:rPr>
          <w:rFonts w:ascii="Lato" w:hAnsi="Lato" w:cs="Arial"/>
          <w:color w:val="000000"/>
          <w:spacing w:val="4"/>
          <w:kern w:val="2"/>
        </w:rPr>
        <w:t xml:space="preserve"> </w:t>
      </w:r>
    </w:p>
    <w:p w14:paraId="58882095" w14:textId="6A2EF4F4" w:rsidR="00207BE5"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Zgodnie z art. 11f ust. 3 </w:t>
      </w:r>
      <w:r w:rsidRPr="00AE41CA">
        <w:rPr>
          <w:rFonts w:ascii="Lato" w:hAnsi="Lato" w:cs="Arial"/>
          <w:i/>
          <w:iCs/>
          <w:color w:val="000000"/>
          <w:spacing w:val="4"/>
          <w:kern w:val="2"/>
        </w:rPr>
        <w:t>specustawy drogowej</w:t>
      </w:r>
      <w:r w:rsidRPr="00962C61">
        <w:rPr>
          <w:rFonts w:ascii="Lato" w:hAnsi="Lato" w:cs="Arial"/>
          <w:color w:val="000000"/>
          <w:spacing w:val="4"/>
          <w:kern w:val="2"/>
        </w:rPr>
        <w:t xml:space="preserve">, Wojewoda </w:t>
      </w:r>
      <w:r w:rsidR="00046C5D">
        <w:rPr>
          <w:rFonts w:ascii="Lato" w:hAnsi="Lato" w:cs="Arial"/>
          <w:color w:val="000000"/>
          <w:spacing w:val="4"/>
          <w:kern w:val="2"/>
        </w:rPr>
        <w:t>Podkarpacki</w:t>
      </w:r>
      <w:r w:rsidRPr="00962C61">
        <w:rPr>
          <w:rFonts w:ascii="Lato" w:hAnsi="Lato" w:cs="Arial"/>
          <w:color w:val="000000"/>
          <w:spacing w:val="4"/>
          <w:kern w:val="2"/>
        </w:rPr>
        <w:t xml:space="preserve"> doręczył ww. decyzję wnioskodawcy oraz zawiadomił o jej wydaniu pozostałe strony w drodze obwieszczeń. Dotychczasowych właścicieli i użytkowników wieczystych nieruchomości objętych </w:t>
      </w:r>
      <w:r w:rsidRPr="00B81826">
        <w:rPr>
          <w:rFonts w:ascii="Lato" w:hAnsi="Lato" w:cs="Arial"/>
          <w:i/>
          <w:iCs/>
          <w:color w:val="000000"/>
          <w:spacing w:val="4"/>
          <w:kern w:val="2"/>
        </w:rPr>
        <w:t xml:space="preserve">decyzją Wojewody </w:t>
      </w:r>
      <w:r w:rsidR="00046C5D" w:rsidRPr="00C84553">
        <w:rPr>
          <w:rFonts w:ascii="Lato" w:hAnsi="Lato" w:cs="Arial"/>
          <w:i/>
          <w:iCs/>
          <w:spacing w:val="4"/>
          <w:kern w:val="2"/>
        </w:rPr>
        <w:t>Podkarpackiego</w:t>
      </w:r>
      <w:r w:rsidR="0098231E" w:rsidRPr="00C84553">
        <w:rPr>
          <w:rFonts w:ascii="Lato" w:hAnsi="Lato" w:cs="Arial"/>
          <w:i/>
          <w:iCs/>
          <w:spacing w:val="4"/>
          <w:kern w:val="2"/>
        </w:rPr>
        <w:t>,</w:t>
      </w:r>
      <w:r w:rsidRPr="00C84553">
        <w:rPr>
          <w:rFonts w:ascii="Lato" w:hAnsi="Lato" w:cs="Arial"/>
          <w:spacing w:val="4"/>
          <w:kern w:val="2"/>
        </w:rPr>
        <w:t xml:space="preserve"> </w:t>
      </w:r>
      <w:r w:rsidRPr="00962C61">
        <w:rPr>
          <w:rFonts w:ascii="Lato" w:hAnsi="Lato" w:cs="Arial"/>
          <w:color w:val="000000"/>
          <w:spacing w:val="4"/>
          <w:kern w:val="2"/>
        </w:rPr>
        <w:t xml:space="preserve">organ I instancji poinformował o wydaniu decyzji w drodze zawiadomienia z dnia </w:t>
      </w:r>
      <w:r w:rsidR="00CA587B" w:rsidRPr="00666806">
        <w:rPr>
          <w:rFonts w:ascii="Lato" w:hAnsi="Lato" w:cs="Arial"/>
          <w:color w:val="000000"/>
          <w:spacing w:val="4"/>
          <w:kern w:val="2"/>
        </w:rPr>
        <w:t>2</w:t>
      </w:r>
      <w:r w:rsidR="00E839CD">
        <w:rPr>
          <w:rFonts w:ascii="Lato" w:hAnsi="Lato" w:cs="Arial"/>
          <w:color w:val="000000"/>
          <w:spacing w:val="4"/>
          <w:kern w:val="2"/>
        </w:rPr>
        <w:t>8</w:t>
      </w:r>
      <w:r w:rsidRPr="00666806">
        <w:rPr>
          <w:rFonts w:ascii="Lato" w:hAnsi="Lato" w:cs="Arial"/>
          <w:color w:val="000000"/>
          <w:spacing w:val="4"/>
          <w:kern w:val="2"/>
        </w:rPr>
        <w:t xml:space="preserve"> </w:t>
      </w:r>
      <w:r w:rsidR="00CA587B" w:rsidRPr="00666806">
        <w:rPr>
          <w:rFonts w:ascii="Lato" w:hAnsi="Lato" w:cs="Arial"/>
          <w:color w:val="000000"/>
          <w:spacing w:val="4"/>
          <w:kern w:val="2"/>
        </w:rPr>
        <w:t>lutego</w:t>
      </w:r>
      <w:r w:rsidRPr="00666806">
        <w:rPr>
          <w:rFonts w:ascii="Lato" w:hAnsi="Lato" w:cs="Arial"/>
          <w:color w:val="000000"/>
          <w:spacing w:val="4"/>
          <w:kern w:val="2"/>
        </w:rPr>
        <w:t xml:space="preserve"> 2022 r., </w:t>
      </w:r>
      <w:r w:rsidRPr="00962C61">
        <w:rPr>
          <w:rFonts w:ascii="Lato" w:hAnsi="Lato" w:cs="Arial"/>
          <w:color w:val="000000"/>
          <w:spacing w:val="4"/>
          <w:kern w:val="2"/>
        </w:rPr>
        <w:t>wysłanego na adres</w:t>
      </w:r>
      <w:r w:rsidR="00665F52">
        <w:rPr>
          <w:rFonts w:ascii="Lato" w:hAnsi="Lato" w:cs="Arial"/>
          <w:color w:val="000000"/>
          <w:spacing w:val="4"/>
          <w:kern w:val="2"/>
        </w:rPr>
        <w:t>y</w:t>
      </w:r>
      <w:r w:rsidRPr="00962C61">
        <w:rPr>
          <w:rFonts w:ascii="Lato" w:hAnsi="Lato" w:cs="Arial"/>
          <w:color w:val="000000"/>
          <w:spacing w:val="4"/>
          <w:kern w:val="2"/>
        </w:rPr>
        <w:t xml:space="preserve"> wskazan</w:t>
      </w:r>
      <w:r w:rsidR="00665F52">
        <w:rPr>
          <w:rFonts w:ascii="Lato" w:hAnsi="Lato" w:cs="Arial"/>
          <w:color w:val="000000"/>
          <w:spacing w:val="4"/>
          <w:kern w:val="2"/>
        </w:rPr>
        <w:t>e</w:t>
      </w:r>
      <w:r w:rsidRPr="00962C61">
        <w:rPr>
          <w:rFonts w:ascii="Lato" w:hAnsi="Lato" w:cs="Arial"/>
          <w:color w:val="000000"/>
          <w:spacing w:val="4"/>
          <w:kern w:val="2"/>
        </w:rPr>
        <w:t xml:space="preserve"> w katastrze nieruchomości. W zawiadomieniu oraz w obwieszczeniu zamieszczono, zgodnie z art. 11f ust. 4 </w:t>
      </w:r>
      <w:r w:rsidRPr="007F3AB2">
        <w:rPr>
          <w:rFonts w:ascii="Lato" w:hAnsi="Lato" w:cs="Arial"/>
          <w:i/>
          <w:iCs/>
          <w:color w:val="000000"/>
          <w:spacing w:val="4"/>
          <w:kern w:val="2"/>
        </w:rPr>
        <w:t>specustawy drogowej</w:t>
      </w:r>
      <w:r w:rsidRPr="00962C61">
        <w:rPr>
          <w:rFonts w:ascii="Lato" w:hAnsi="Lato" w:cs="Arial"/>
          <w:color w:val="000000"/>
          <w:spacing w:val="4"/>
          <w:kern w:val="2"/>
        </w:rPr>
        <w:t>, informację o miejscu, w którym strony mogą zapoznać się z treścią decyzji.</w:t>
      </w:r>
      <w:r w:rsidR="00D1455F">
        <w:rPr>
          <w:rFonts w:ascii="Lato" w:hAnsi="Lato" w:cs="Arial"/>
          <w:color w:val="000000"/>
          <w:spacing w:val="4"/>
          <w:kern w:val="2"/>
        </w:rPr>
        <w:t xml:space="preserve"> </w:t>
      </w:r>
    </w:p>
    <w:p w14:paraId="18109A0F" w14:textId="225656CD"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Kontrolowana </w:t>
      </w:r>
      <w:r w:rsidRPr="007F3AB2">
        <w:rPr>
          <w:rFonts w:ascii="Lato" w:hAnsi="Lato" w:cs="Arial"/>
          <w:i/>
          <w:iCs/>
          <w:color w:val="000000"/>
          <w:spacing w:val="4"/>
          <w:kern w:val="2"/>
        </w:rPr>
        <w:t xml:space="preserve">decyzja Wojewody </w:t>
      </w:r>
      <w:r w:rsidR="00046C5D">
        <w:rPr>
          <w:rFonts w:ascii="Lato" w:hAnsi="Lato" w:cs="Arial"/>
          <w:i/>
          <w:iCs/>
          <w:color w:val="000000"/>
          <w:spacing w:val="4"/>
          <w:kern w:val="2"/>
        </w:rPr>
        <w:t>Podkarpackiego</w:t>
      </w:r>
      <w:r w:rsidRPr="00962C61">
        <w:rPr>
          <w:rFonts w:ascii="Lato" w:hAnsi="Lato" w:cs="Arial"/>
          <w:color w:val="000000"/>
          <w:spacing w:val="4"/>
          <w:kern w:val="2"/>
        </w:rPr>
        <w:t xml:space="preserve"> czyni zadość wymogom przedstawionym w art. 11f ust. 1 </w:t>
      </w:r>
      <w:r w:rsidRPr="007F3AB2">
        <w:rPr>
          <w:rFonts w:ascii="Lato" w:hAnsi="Lato" w:cs="Arial"/>
          <w:i/>
          <w:iCs/>
          <w:color w:val="000000"/>
          <w:spacing w:val="4"/>
          <w:kern w:val="2"/>
        </w:rPr>
        <w:t>specustawy drogowej</w:t>
      </w:r>
      <w:r w:rsidR="00A77F3F">
        <w:rPr>
          <w:rFonts w:ascii="Lato" w:hAnsi="Lato" w:cs="Arial"/>
          <w:i/>
          <w:iCs/>
          <w:color w:val="000000"/>
          <w:spacing w:val="4"/>
          <w:kern w:val="2"/>
        </w:rPr>
        <w:t xml:space="preserve"> </w:t>
      </w:r>
      <w:r w:rsidR="00A77F3F">
        <w:rPr>
          <w:rFonts w:ascii="Lato" w:hAnsi="Lato" w:cs="Arial"/>
          <w:color w:val="000000"/>
          <w:spacing w:val="4"/>
          <w:kern w:val="2"/>
        </w:rPr>
        <w:t>(z zastrzeżeniem uchybienia, o którym będzie mowa w dalszej części niniejszej decyzji)</w:t>
      </w:r>
      <w:r w:rsidRPr="00962C61">
        <w:rPr>
          <w:rFonts w:ascii="Lato" w:hAnsi="Lato" w:cs="Arial"/>
          <w:color w:val="000000"/>
          <w:spacing w:val="4"/>
          <w:kern w:val="2"/>
        </w:rPr>
        <w:t>, zawiera bowiem wszystkie niezbędne elementy określone w tym przepisie.</w:t>
      </w:r>
      <w:r w:rsidR="00207BE5">
        <w:rPr>
          <w:rFonts w:ascii="Lato" w:hAnsi="Lato" w:cs="Arial"/>
          <w:color w:val="000000"/>
          <w:spacing w:val="4"/>
          <w:kern w:val="2"/>
        </w:rPr>
        <w:t xml:space="preserve"> </w:t>
      </w:r>
      <w:r w:rsidRPr="00962C61">
        <w:rPr>
          <w:rFonts w:ascii="Lato" w:hAnsi="Lato" w:cs="Arial"/>
          <w:color w:val="000000"/>
          <w:spacing w:val="4"/>
          <w:kern w:val="2"/>
        </w:rPr>
        <w:t xml:space="preserve">Zaskarżona </w:t>
      </w:r>
      <w:r w:rsidRPr="007F3AB2">
        <w:rPr>
          <w:rFonts w:ascii="Lato" w:hAnsi="Lato" w:cs="Arial"/>
          <w:i/>
          <w:iCs/>
          <w:color w:val="000000"/>
          <w:spacing w:val="4"/>
          <w:kern w:val="2"/>
        </w:rPr>
        <w:t xml:space="preserve">decyzja Wojewody </w:t>
      </w:r>
      <w:r w:rsidR="00046C5D">
        <w:rPr>
          <w:rFonts w:ascii="Lato" w:hAnsi="Lato" w:cs="Arial"/>
          <w:i/>
          <w:iCs/>
          <w:color w:val="000000"/>
          <w:spacing w:val="4"/>
          <w:kern w:val="2"/>
        </w:rPr>
        <w:t>Podkarpackiego</w:t>
      </w:r>
      <w:r w:rsidRPr="00962C61">
        <w:rPr>
          <w:rFonts w:ascii="Lato" w:hAnsi="Lato" w:cs="Arial"/>
          <w:color w:val="000000"/>
          <w:spacing w:val="4"/>
          <w:kern w:val="2"/>
        </w:rPr>
        <w:t xml:space="preserve"> określa również termin wydania </w:t>
      </w:r>
      <w:r w:rsidRPr="00B81826">
        <w:rPr>
          <w:rFonts w:ascii="Lato" w:hAnsi="Lato" w:cs="Arial"/>
          <w:color w:val="000000"/>
          <w:spacing w:val="4"/>
          <w:kern w:val="2"/>
        </w:rPr>
        <w:t>nieruchomości</w:t>
      </w:r>
      <w:r w:rsidR="00B81826" w:rsidRPr="00B81826">
        <w:rPr>
          <w:rFonts w:ascii="Lato" w:hAnsi="Lato" w:cs="Arial"/>
          <w:color w:val="000000"/>
          <w:spacing w:val="4"/>
          <w:kern w:val="2"/>
        </w:rPr>
        <w:t xml:space="preserve"> </w:t>
      </w:r>
      <w:r w:rsidR="00207BE5" w:rsidRPr="00B81826">
        <w:rPr>
          <w:rFonts w:ascii="Lato" w:hAnsi="Lato" w:cs="Arial"/>
          <w:color w:val="000000"/>
          <w:spacing w:val="4"/>
          <w:kern w:val="2"/>
        </w:rPr>
        <w:t xml:space="preserve">lub wydania </w:t>
      </w:r>
      <w:r w:rsidR="00C24470" w:rsidRPr="00B81826">
        <w:rPr>
          <w:rFonts w:ascii="Lato" w:hAnsi="Lato" w:cs="Arial"/>
          <w:color w:val="000000"/>
          <w:spacing w:val="4"/>
          <w:kern w:val="2"/>
        </w:rPr>
        <w:t xml:space="preserve">nieruchomości, </w:t>
      </w:r>
      <w:r w:rsidRPr="00B81826">
        <w:rPr>
          <w:rFonts w:ascii="Lato" w:hAnsi="Lato" w:cs="Arial"/>
          <w:color w:val="000000"/>
          <w:spacing w:val="4"/>
          <w:kern w:val="2"/>
        </w:rPr>
        <w:t>opróżnienia</w:t>
      </w:r>
      <w:r w:rsidRPr="00962C61">
        <w:rPr>
          <w:rFonts w:ascii="Lato" w:hAnsi="Lato" w:cs="Arial"/>
          <w:color w:val="000000"/>
          <w:spacing w:val="4"/>
          <w:kern w:val="2"/>
        </w:rPr>
        <w:t xml:space="preserve"> lokali oraz innych pomieszczeń, o którym mowa w art. 16 ust. 2 </w:t>
      </w:r>
      <w:r w:rsidRPr="007F3AB2">
        <w:rPr>
          <w:rFonts w:ascii="Lato" w:hAnsi="Lato" w:cs="Arial"/>
          <w:i/>
          <w:iCs/>
          <w:color w:val="000000"/>
          <w:spacing w:val="4"/>
          <w:kern w:val="2"/>
        </w:rPr>
        <w:t>specustawy drogowej</w:t>
      </w:r>
      <w:r w:rsidRPr="00962C61">
        <w:rPr>
          <w:rFonts w:ascii="Lato" w:hAnsi="Lato" w:cs="Arial"/>
          <w:color w:val="000000"/>
          <w:spacing w:val="4"/>
          <w:kern w:val="2"/>
        </w:rPr>
        <w:t xml:space="preserve">. Pozytywnie należy ocenić określenie przez Wojewodę </w:t>
      </w:r>
      <w:r w:rsidR="00B81826">
        <w:rPr>
          <w:rFonts w:ascii="Lato" w:hAnsi="Lato" w:cs="Arial"/>
          <w:color w:val="000000"/>
          <w:spacing w:val="4"/>
          <w:kern w:val="2"/>
        </w:rPr>
        <w:t>Podkarpackiego</w:t>
      </w:r>
      <w:r w:rsidRPr="00962C61">
        <w:rPr>
          <w:rFonts w:ascii="Lato" w:hAnsi="Lato" w:cs="Arial"/>
          <w:color w:val="000000"/>
          <w:spacing w:val="4"/>
          <w:kern w:val="2"/>
        </w:rPr>
        <w:t xml:space="preserve"> – biorąc pod uwagę dyspozycję </w:t>
      </w:r>
      <w:r w:rsidR="00666806">
        <w:rPr>
          <w:rFonts w:ascii="Lato" w:hAnsi="Lato" w:cs="Arial"/>
          <w:color w:val="000000"/>
          <w:spacing w:val="4"/>
          <w:kern w:val="2"/>
        </w:rPr>
        <w:br/>
      </w:r>
      <w:r w:rsidRPr="00962C61">
        <w:rPr>
          <w:rFonts w:ascii="Lato" w:hAnsi="Lato" w:cs="Arial"/>
          <w:color w:val="000000"/>
          <w:spacing w:val="4"/>
          <w:kern w:val="2"/>
        </w:rPr>
        <w:t xml:space="preserve">art. 16 ust. 2 </w:t>
      </w:r>
      <w:r w:rsidRPr="001D1B2A">
        <w:rPr>
          <w:rFonts w:ascii="Lato" w:hAnsi="Lato" w:cs="Arial"/>
          <w:i/>
          <w:iCs/>
          <w:color w:val="000000"/>
          <w:spacing w:val="4"/>
          <w:kern w:val="2"/>
        </w:rPr>
        <w:t xml:space="preserve">specustawy drogowej </w:t>
      </w:r>
      <w:r w:rsidRPr="00962C61">
        <w:rPr>
          <w:rFonts w:ascii="Lato" w:hAnsi="Lato" w:cs="Arial"/>
          <w:color w:val="000000"/>
          <w:spacing w:val="4"/>
          <w:kern w:val="2"/>
        </w:rPr>
        <w:t xml:space="preserve">– ww. terminu </w:t>
      </w:r>
      <w:r w:rsidRPr="00CA587B">
        <w:rPr>
          <w:rFonts w:ascii="Lato" w:hAnsi="Lato" w:cs="Arial"/>
          <w:color w:val="000000"/>
          <w:spacing w:val="4"/>
          <w:kern w:val="2"/>
        </w:rPr>
        <w:t>na 12</w:t>
      </w:r>
      <w:r w:rsidR="00046C5D" w:rsidRPr="00CA587B">
        <w:rPr>
          <w:rFonts w:ascii="Lato" w:hAnsi="Lato" w:cs="Arial"/>
          <w:color w:val="000000"/>
          <w:spacing w:val="4"/>
          <w:kern w:val="2"/>
        </w:rPr>
        <w:t>1</w:t>
      </w:r>
      <w:r w:rsidRPr="00962C61">
        <w:rPr>
          <w:rFonts w:ascii="Lato" w:hAnsi="Lato" w:cs="Arial"/>
          <w:color w:val="000000"/>
          <w:spacing w:val="4"/>
          <w:kern w:val="2"/>
        </w:rPr>
        <w:t xml:space="preserve"> dzień od dnia uzyskania waloru ostateczności decyzji o zezwoleniu na realizację inwestycji drogowej. Organ zobowiązany był bowiem tak uczynić wobec uzasadnionego wystąpienia przez </w:t>
      </w:r>
      <w:r w:rsidRPr="001D1B2A">
        <w:rPr>
          <w:rFonts w:ascii="Lato" w:hAnsi="Lato" w:cs="Arial"/>
          <w:i/>
          <w:iCs/>
          <w:color w:val="000000"/>
          <w:spacing w:val="4"/>
          <w:kern w:val="2"/>
        </w:rPr>
        <w:t>inwestora</w:t>
      </w:r>
      <w:r w:rsidRPr="00962C61">
        <w:rPr>
          <w:rFonts w:ascii="Lato" w:hAnsi="Lato" w:cs="Arial"/>
          <w:color w:val="000000"/>
          <w:spacing w:val="4"/>
          <w:kern w:val="2"/>
        </w:rPr>
        <w:t xml:space="preserve"> o nadanie decyzji rygoru natychmiastowej wykonalności.</w:t>
      </w:r>
    </w:p>
    <w:p w14:paraId="7333F180" w14:textId="3D1FAE95" w:rsidR="00987406" w:rsidRDefault="00987406" w:rsidP="00502C5D">
      <w:pPr>
        <w:spacing w:after="240" w:line="240" w:lineRule="exact"/>
        <w:jc w:val="both"/>
        <w:outlineLvl w:val="0"/>
        <w:rPr>
          <w:rFonts w:ascii="Lato" w:hAnsi="Lato" w:cs="Arial"/>
          <w:color w:val="000000"/>
          <w:spacing w:val="4"/>
          <w:kern w:val="2"/>
        </w:rPr>
      </w:pPr>
      <w:bookmarkStart w:id="4" w:name="_Hlk158725054"/>
      <w:r w:rsidRPr="00987406">
        <w:rPr>
          <w:rFonts w:ascii="Lato" w:hAnsi="Lato" w:cs="Arial"/>
          <w:color w:val="000000"/>
          <w:spacing w:val="4"/>
          <w:kern w:val="2"/>
        </w:rPr>
        <w:t xml:space="preserve">Po zapoznaniu się ze zgromadzonym materiałem dowodowym organ II instancji stwierdził, iż wydana decyzja wymaga </w:t>
      </w:r>
      <w:r w:rsidRPr="00E6338E">
        <w:rPr>
          <w:rFonts w:ascii="Lato" w:hAnsi="Lato" w:cs="Arial"/>
          <w:color w:val="000000"/>
          <w:spacing w:val="4"/>
          <w:kern w:val="2"/>
        </w:rPr>
        <w:t>dokonania korekty merytoryczno-reformacyjnej</w:t>
      </w:r>
      <w:r w:rsidRPr="00987406">
        <w:rPr>
          <w:rFonts w:ascii="Lato" w:hAnsi="Lato" w:cs="Arial"/>
          <w:color w:val="000000"/>
          <w:spacing w:val="4"/>
          <w:kern w:val="2"/>
        </w:rPr>
        <w:t xml:space="preserve">. Należy zauważyć, iż przepis art. 138 § 1 pkt 2 </w:t>
      </w:r>
      <w:r w:rsidRPr="00987406">
        <w:rPr>
          <w:rFonts w:ascii="Lato" w:hAnsi="Lato" w:cs="Arial"/>
          <w:i/>
          <w:iCs/>
          <w:color w:val="000000"/>
          <w:spacing w:val="4"/>
          <w:kern w:val="2"/>
        </w:rPr>
        <w:t>kpa</w:t>
      </w:r>
      <w:r w:rsidRPr="00987406">
        <w:rPr>
          <w:rFonts w:ascii="Lato" w:hAnsi="Lato" w:cs="Arial"/>
          <w:color w:val="000000"/>
          <w:spacing w:val="4"/>
          <w:kern w:val="2"/>
        </w:rPr>
        <w:t xml:space="preserve"> umożliwia organowi odwoławczemu korektę zaskarżonej decyzji przez jej uchylenie i orzeczenie w tym zakresie co do istoty sprawy.</w:t>
      </w:r>
    </w:p>
    <w:p w14:paraId="191F49B6" w14:textId="690E3412" w:rsidR="00551E0C" w:rsidRPr="00551E0C" w:rsidRDefault="00551E0C" w:rsidP="005D1110">
      <w:pPr>
        <w:spacing w:after="240" w:line="240" w:lineRule="exact"/>
        <w:jc w:val="both"/>
        <w:outlineLvl w:val="0"/>
        <w:rPr>
          <w:rFonts w:ascii="Lato" w:hAnsi="Lato" w:cs="Arial"/>
          <w:color w:val="000000"/>
          <w:spacing w:val="4"/>
          <w:kern w:val="2"/>
        </w:rPr>
      </w:pPr>
      <w:r w:rsidRPr="00551E0C">
        <w:rPr>
          <w:rFonts w:ascii="Lato" w:hAnsi="Lato" w:cs="Arial"/>
          <w:color w:val="000000"/>
          <w:spacing w:val="4"/>
          <w:kern w:val="2"/>
        </w:rPr>
        <w:t xml:space="preserve">Analizując zaskarżoną </w:t>
      </w:r>
      <w:r w:rsidRPr="00551E0C">
        <w:rPr>
          <w:rFonts w:ascii="Lato" w:hAnsi="Lato" w:cs="Arial"/>
          <w:i/>
          <w:color w:val="000000"/>
          <w:spacing w:val="4"/>
          <w:kern w:val="2"/>
        </w:rPr>
        <w:t xml:space="preserve">decyzję Wojewody </w:t>
      </w:r>
      <w:r w:rsidR="005D1110">
        <w:rPr>
          <w:rFonts w:ascii="Lato" w:hAnsi="Lato" w:cs="Arial"/>
          <w:i/>
          <w:color w:val="000000"/>
          <w:spacing w:val="4"/>
          <w:kern w:val="2"/>
        </w:rPr>
        <w:t>Podkarpackiego</w:t>
      </w:r>
      <w:r w:rsidR="00261575">
        <w:rPr>
          <w:rFonts w:ascii="Lato" w:hAnsi="Lato" w:cs="Arial"/>
          <w:i/>
          <w:color w:val="000000"/>
          <w:spacing w:val="4"/>
          <w:kern w:val="2"/>
        </w:rPr>
        <w:t>,</w:t>
      </w:r>
      <w:r w:rsidR="005D1110">
        <w:rPr>
          <w:rFonts w:ascii="Lato" w:hAnsi="Lato" w:cs="Arial"/>
          <w:i/>
          <w:color w:val="000000"/>
          <w:spacing w:val="4"/>
          <w:kern w:val="2"/>
        </w:rPr>
        <w:t xml:space="preserve"> </w:t>
      </w:r>
      <w:r w:rsidR="00261575">
        <w:rPr>
          <w:rFonts w:ascii="Lato" w:hAnsi="Lato" w:cs="Arial"/>
          <w:i/>
          <w:color w:val="000000"/>
          <w:spacing w:val="4"/>
          <w:kern w:val="2"/>
        </w:rPr>
        <w:t xml:space="preserve">Minister </w:t>
      </w:r>
      <w:r w:rsidRPr="00551E0C">
        <w:rPr>
          <w:rFonts w:ascii="Lato" w:hAnsi="Lato" w:cs="Arial"/>
          <w:color w:val="000000"/>
          <w:spacing w:val="4"/>
          <w:kern w:val="2"/>
        </w:rPr>
        <w:t xml:space="preserve">dostrzegł, iż na stronie </w:t>
      </w:r>
      <w:r w:rsidR="005D1110">
        <w:rPr>
          <w:rFonts w:ascii="Lato" w:hAnsi="Lato" w:cs="Arial"/>
          <w:color w:val="000000"/>
          <w:spacing w:val="4"/>
          <w:kern w:val="2"/>
        </w:rPr>
        <w:t>81-83</w:t>
      </w:r>
      <w:r w:rsidRPr="00551E0C">
        <w:rPr>
          <w:rFonts w:ascii="Lato" w:hAnsi="Lato" w:cs="Arial"/>
          <w:color w:val="000000"/>
          <w:spacing w:val="4"/>
          <w:kern w:val="2"/>
        </w:rPr>
        <w:t xml:space="preserve"> </w:t>
      </w:r>
      <w:r w:rsidR="00261575">
        <w:rPr>
          <w:rFonts w:ascii="Lato" w:hAnsi="Lato" w:cs="Arial"/>
          <w:color w:val="000000"/>
          <w:spacing w:val="4"/>
          <w:kern w:val="2"/>
        </w:rPr>
        <w:t xml:space="preserve">tejże decyzji, </w:t>
      </w:r>
      <w:r w:rsidRPr="00551E0C">
        <w:rPr>
          <w:rFonts w:ascii="Lato" w:hAnsi="Lato" w:cs="Arial"/>
          <w:color w:val="000000"/>
          <w:spacing w:val="4"/>
          <w:kern w:val="2"/>
        </w:rPr>
        <w:t xml:space="preserve">organ I instancji określił ustalenia dotyczące ograniczeń </w:t>
      </w:r>
      <w:r w:rsidR="0047194C">
        <w:rPr>
          <w:rFonts w:ascii="Lato" w:hAnsi="Lato" w:cs="Arial"/>
          <w:color w:val="000000"/>
          <w:spacing w:val="4"/>
          <w:kern w:val="2"/>
        </w:rPr>
        <w:br/>
      </w:r>
      <w:r w:rsidRPr="00551E0C">
        <w:rPr>
          <w:rFonts w:ascii="Lato" w:hAnsi="Lato" w:cs="Arial"/>
          <w:color w:val="000000"/>
          <w:spacing w:val="4"/>
          <w:kern w:val="2"/>
        </w:rPr>
        <w:t xml:space="preserve">w korzystaniu z nieruchomości lub ich części zlokalizowanych w pasie terenu położonym nad </w:t>
      </w:r>
      <w:r w:rsidR="00446331">
        <w:rPr>
          <w:rFonts w:ascii="Lato" w:hAnsi="Lato" w:cs="Arial"/>
          <w:color w:val="000000"/>
          <w:spacing w:val="4"/>
          <w:kern w:val="2"/>
        </w:rPr>
        <w:t>tunelem drogowym</w:t>
      </w:r>
      <w:r w:rsidR="005D1110">
        <w:rPr>
          <w:rFonts w:ascii="Lato" w:hAnsi="Lato" w:cs="Arial"/>
          <w:color w:val="000000"/>
          <w:spacing w:val="4"/>
          <w:kern w:val="2"/>
        </w:rPr>
        <w:t xml:space="preserve">, polegających między innymi na </w:t>
      </w:r>
      <w:r w:rsidR="00175BD2">
        <w:rPr>
          <w:rFonts w:ascii="Lato" w:hAnsi="Lato" w:cs="Arial"/>
          <w:color w:val="000000"/>
          <w:spacing w:val="4"/>
          <w:kern w:val="2"/>
        </w:rPr>
        <w:t>eksploatacji tunelu drogowego</w:t>
      </w:r>
      <w:r w:rsidR="00446331">
        <w:rPr>
          <w:rFonts w:ascii="Lato" w:hAnsi="Lato" w:cs="Arial"/>
          <w:color w:val="000000"/>
          <w:spacing w:val="4"/>
          <w:kern w:val="2"/>
        </w:rPr>
        <w:t>,</w:t>
      </w:r>
      <w:r w:rsidR="00175BD2">
        <w:rPr>
          <w:rFonts w:ascii="Lato" w:hAnsi="Lato" w:cs="Arial"/>
          <w:color w:val="000000"/>
          <w:spacing w:val="4"/>
          <w:kern w:val="2"/>
        </w:rPr>
        <w:t xml:space="preserve"> oraz wskazał, iż właściciel</w:t>
      </w:r>
      <w:r w:rsidR="005D1110">
        <w:rPr>
          <w:rFonts w:ascii="Lato" w:hAnsi="Lato" w:cs="Arial"/>
          <w:color w:val="000000"/>
          <w:spacing w:val="4"/>
          <w:kern w:val="2"/>
        </w:rPr>
        <w:t xml:space="preserve"> nieruchomości ograniczonej w sposobie korzystania winien</w:t>
      </w:r>
      <w:r w:rsidR="00261575">
        <w:rPr>
          <w:rFonts w:ascii="Lato" w:hAnsi="Lato" w:cs="Arial"/>
          <w:color w:val="000000"/>
          <w:spacing w:val="4"/>
          <w:kern w:val="2"/>
        </w:rPr>
        <w:t xml:space="preserve"> </w:t>
      </w:r>
      <w:r w:rsidR="005D1110">
        <w:rPr>
          <w:rFonts w:ascii="Lato" w:hAnsi="Lato" w:cs="Arial"/>
          <w:color w:val="000000"/>
          <w:spacing w:val="4"/>
          <w:kern w:val="2"/>
        </w:rPr>
        <w:t xml:space="preserve">powstrzymywać się od jakichkolwiek działań i </w:t>
      </w:r>
      <w:r w:rsidR="00175BD2">
        <w:rPr>
          <w:rFonts w:ascii="Lato" w:hAnsi="Lato" w:cs="Arial"/>
          <w:color w:val="000000"/>
          <w:spacing w:val="4"/>
          <w:kern w:val="2"/>
        </w:rPr>
        <w:t>przedsięwzięć</w:t>
      </w:r>
      <w:r w:rsidR="005D1110">
        <w:rPr>
          <w:rFonts w:ascii="Lato" w:hAnsi="Lato" w:cs="Arial"/>
          <w:color w:val="000000"/>
          <w:spacing w:val="4"/>
          <w:kern w:val="2"/>
        </w:rPr>
        <w:t xml:space="preserve"> mogących utrudnić</w:t>
      </w:r>
      <w:r w:rsidR="007F673D">
        <w:rPr>
          <w:rFonts w:ascii="Lato" w:hAnsi="Lato" w:cs="Arial"/>
          <w:color w:val="000000"/>
          <w:spacing w:val="4"/>
          <w:kern w:val="2"/>
        </w:rPr>
        <w:t xml:space="preserve"> dostęp do nieruchomości</w:t>
      </w:r>
      <w:r w:rsidR="00261575">
        <w:rPr>
          <w:rFonts w:ascii="Lato" w:hAnsi="Lato" w:cs="Arial"/>
          <w:color w:val="000000"/>
          <w:spacing w:val="4"/>
          <w:kern w:val="2"/>
        </w:rPr>
        <w:t>.</w:t>
      </w:r>
    </w:p>
    <w:p w14:paraId="3001B6C0" w14:textId="2093B818" w:rsidR="00551E0C" w:rsidRDefault="007F673D" w:rsidP="0052652A">
      <w:pPr>
        <w:spacing w:after="240" w:line="240" w:lineRule="exact"/>
        <w:jc w:val="both"/>
        <w:outlineLvl w:val="0"/>
        <w:rPr>
          <w:rFonts w:ascii="Lato" w:hAnsi="Lato" w:cs="Arial"/>
          <w:color w:val="000000"/>
          <w:spacing w:val="4"/>
          <w:kern w:val="2"/>
        </w:rPr>
      </w:pPr>
      <w:r>
        <w:rPr>
          <w:rFonts w:ascii="Lato" w:hAnsi="Lato" w:cs="Arial"/>
          <w:color w:val="000000"/>
          <w:spacing w:val="4"/>
          <w:kern w:val="2"/>
        </w:rPr>
        <w:t>Jednakże powyższe ograniczenia</w:t>
      </w:r>
      <w:r w:rsidR="00446331">
        <w:rPr>
          <w:rFonts w:ascii="Lato" w:hAnsi="Lato" w:cs="Arial"/>
          <w:color w:val="000000"/>
          <w:spacing w:val="4"/>
          <w:kern w:val="2"/>
        </w:rPr>
        <w:t xml:space="preserve">, w ocenie </w:t>
      </w:r>
      <w:r w:rsidR="00446331" w:rsidRPr="0098231E">
        <w:rPr>
          <w:rFonts w:ascii="Lato" w:hAnsi="Lato" w:cs="Arial"/>
          <w:i/>
          <w:iCs/>
          <w:color w:val="000000"/>
          <w:spacing w:val="4"/>
          <w:kern w:val="2"/>
        </w:rPr>
        <w:t>Ministra</w:t>
      </w:r>
      <w:r w:rsidR="00446331">
        <w:rPr>
          <w:rFonts w:ascii="Lato" w:hAnsi="Lato" w:cs="Arial"/>
          <w:color w:val="000000"/>
          <w:spacing w:val="4"/>
          <w:kern w:val="2"/>
        </w:rPr>
        <w:t>,</w:t>
      </w:r>
      <w:r>
        <w:rPr>
          <w:rFonts w:ascii="Lato" w:hAnsi="Lato" w:cs="Arial"/>
          <w:color w:val="000000"/>
          <w:spacing w:val="4"/>
          <w:kern w:val="2"/>
        </w:rPr>
        <w:t xml:space="preserve"> nie zostały określone w sposób prawidłowy i zgodny z przepisami prawa.</w:t>
      </w:r>
    </w:p>
    <w:p w14:paraId="4BE0C695" w14:textId="730D21D6" w:rsidR="00446331" w:rsidRPr="00446331" w:rsidRDefault="00446331" w:rsidP="0052652A">
      <w:pPr>
        <w:spacing w:after="240" w:line="240" w:lineRule="exact"/>
        <w:jc w:val="both"/>
        <w:outlineLvl w:val="0"/>
        <w:rPr>
          <w:rFonts w:ascii="Lato" w:hAnsi="Lato" w:cs="Arial"/>
          <w:color w:val="000000"/>
          <w:spacing w:val="4"/>
          <w:kern w:val="2"/>
        </w:rPr>
      </w:pPr>
      <w:r>
        <w:rPr>
          <w:rFonts w:ascii="Lato" w:hAnsi="Lato" w:cs="Arial"/>
          <w:color w:val="000000"/>
          <w:spacing w:val="4"/>
          <w:kern w:val="2"/>
        </w:rPr>
        <w:t xml:space="preserve">W pierwszej kolejności wskazać należy, iż </w:t>
      </w:r>
      <w:r w:rsidRPr="0098231E">
        <w:rPr>
          <w:rFonts w:ascii="Lato" w:hAnsi="Lato" w:cs="Arial"/>
          <w:i/>
          <w:iCs/>
          <w:color w:val="000000"/>
          <w:spacing w:val="4"/>
          <w:kern w:val="2"/>
        </w:rPr>
        <w:t>Minister</w:t>
      </w:r>
      <w:r>
        <w:rPr>
          <w:rFonts w:ascii="Lato" w:hAnsi="Lato" w:cs="Arial"/>
          <w:i/>
          <w:iCs/>
          <w:color w:val="000000"/>
          <w:spacing w:val="4"/>
          <w:kern w:val="2"/>
        </w:rPr>
        <w:t xml:space="preserve"> </w:t>
      </w:r>
      <w:r>
        <w:rPr>
          <w:rFonts w:ascii="Lato" w:hAnsi="Lato" w:cs="Arial"/>
          <w:color w:val="000000"/>
          <w:spacing w:val="4"/>
          <w:kern w:val="2"/>
        </w:rPr>
        <w:t xml:space="preserve">w pełni podziela argumentację Wojewody Podkarpackiego zawartą na stronie 82 zaskarżonej decyzji </w:t>
      </w:r>
      <w:r w:rsidR="0098231E">
        <w:rPr>
          <w:rFonts w:ascii="Lato" w:hAnsi="Lato" w:cs="Arial"/>
          <w:color w:val="000000"/>
          <w:spacing w:val="4"/>
          <w:kern w:val="2"/>
        </w:rPr>
        <w:br/>
      </w:r>
      <w:r>
        <w:rPr>
          <w:rFonts w:ascii="Lato" w:hAnsi="Lato" w:cs="Arial"/>
          <w:color w:val="000000"/>
          <w:spacing w:val="4"/>
          <w:kern w:val="2"/>
        </w:rPr>
        <w:lastRenderedPageBreak/>
        <w:t>co do zakwalifikowania tunelu drogowego, realizowanego w ramach przedmiotowej inwestycji, jako sieci uzbrojenia terenu.</w:t>
      </w:r>
    </w:p>
    <w:p w14:paraId="5EE228B3" w14:textId="0280A41F" w:rsidR="007C7E93" w:rsidRPr="008F6BAF" w:rsidRDefault="00446331" w:rsidP="00142B5A">
      <w:pPr>
        <w:spacing w:before="240" w:after="240" w:line="240" w:lineRule="exact"/>
        <w:jc w:val="both"/>
        <w:rPr>
          <w:rFonts w:ascii="Lato" w:hAnsi="Lato" w:cs="Arial"/>
          <w:color w:val="000000"/>
          <w:spacing w:val="4"/>
          <w:kern w:val="2"/>
          <w:lang w:val="x-none"/>
        </w:rPr>
      </w:pPr>
      <w:r>
        <w:rPr>
          <w:rFonts w:ascii="Lato" w:hAnsi="Lato" w:cs="Lao UI"/>
          <w:bCs/>
          <w:spacing w:val="4"/>
        </w:rPr>
        <w:t>Następnie</w:t>
      </w:r>
      <w:r w:rsidR="00907B7C">
        <w:rPr>
          <w:rFonts w:ascii="Lato" w:hAnsi="Lato" w:cs="Lao UI"/>
          <w:bCs/>
          <w:spacing w:val="4"/>
        </w:rPr>
        <w:t xml:space="preserve"> wskazać należy, iż </w:t>
      </w:r>
      <w:r w:rsidR="00907B7C" w:rsidRPr="00A51AA6">
        <w:rPr>
          <w:rFonts w:ascii="Lato" w:hAnsi="Lato" w:cs="Lao UI"/>
          <w:bCs/>
          <w:spacing w:val="4"/>
        </w:rPr>
        <w:t xml:space="preserve">zgodnie z </w:t>
      </w:r>
      <w:bookmarkStart w:id="5" w:name="_Hlk127272930"/>
      <w:r w:rsidR="00907B7C" w:rsidRPr="00A51AA6">
        <w:rPr>
          <w:rFonts w:ascii="Lato" w:hAnsi="Lato" w:cs="Lao UI"/>
          <w:bCs/>
          <w:spacing w:val="4"/>
        </w:rPr>
        <w:t xml:space="preserve">art. 11f ust. 1 pkt 8 lit. b, c e, f, g oraz h </w:t>
      </w:r>
      <w:r w:rsidR="00907B7C" w:rsidRPr="00A51AA6">
        <w:rPr>
          <w:rFonts w:ascii="Lato" w:hAnsi="Lato" w:cs="Lao UI"/>
          <w:bCs/>
          <w:i/>
          <w:iCs/>
          <w:spacing w:val="4"/>
        </w:rPr>
        <w:t>specustawy drogowej</w:t>
      </w:r>
      <w:bookmarkEnd w:id="5"/>
      <w:r w:rsidR="00907B7C" w:rsidRPr="00A51AA6">
        <w:rPr>
          <w:rFonts w:ascii="Lato" w:hAnsi="Lato" w:cs="Lao UI"/>
          <w:bCs/>
          <w:spacing w:val="4"/>
        </w:rPr>
        <w:t xml:space="preserve">, decyzja o zezwoleniu na realizację inwestycji drogowej zawiera ustalenia dotyczące obowiązków w zakresie budowy tymczasowych obiektów budowlanych, obowiązku rozbiórki istniejących obiektów budowlanych nieprzewidzianych do dalszego użytkowania oraz tymczasowych obiektów budowlanych, budowy lub przebudowy sieci uzbrojenia terenu, budowy lub przebudowy urządzeń wodnych lub urządzeń melioracji wodnych szczegółowych, obowiązku budowy lub przebudowy innych dróg publicznych, obowiązku budowy lub przebudowy zjazdów, jak również dotyczące zezwolenia </w:t>
      </w:r>
      <w:r w:rsidR="0098231E">
        <w:rPr>
          <w:rFonts w:ascii="Lato" w:hAnsi="Lato" w:cs="Lao UI"/>
          <w:bCs/>
          <w:spacing w:val="4"/>
        </w:rPr>
        <w:br/>
      </w:r>
      <w:r w:rsidR="00907B7C" w:rsidRPr="00A51AA6">
        <w:rPr>
          <w:rFonts w:ascii="Lato" w:hAnsi="Lato" w:cs="Lao UI"/>
          <w:bCs/>
          <w:spacing w:val="4"/>
        </w:rPr>
        <w:t>na wykonanie tych obowiązków.</w:t>
      </w:r>
      <w:r w:rsidR="00261575">
        <w:rPr>
          <w:rFonts w:ascii="Lato" w:hAnsi="Lato" w:cs="Arial"/>
          <w:color w:val="000000"/>
          <w:spacing w:val="4"/>
          <w:kern w:val="2"/>
        </w:rPr>
        <w:t xml:space="preserve"> </w:t>
      </w:r>
      <w:r w:rsidR="007C7E93" w:rsidRPr="008F6BAF">
        <w:rPr>
          <w:rFonts w:ascii="Lato" w:hAnsi="Lato" w:cs="Arial"/>
          <w:color w:val="000000"/>
          <w:spacing w:val="4"/>
          <w:kern w:val="2"/>
          <w:lang w:val="x-none"/>
        </w:rPr>
        <w:t xml:space="preserve">Według art. 11f ust. 1 pkt 8 lit. i </w:t>
      </w:r>
      <w:r w:rsidR="007C7E93" w:rsidRPr="008F6BAF">
        <w:rPr>
          <w:rFonts w:ascii="Lato" w:hAnsi="Lato" w:cs="Arial"/>
          <w:i/>
          <w:iCs/>
          <w:color w:val="000000"/>
          <w:spacing w:val="4"/>
          <w:kern w:val="2"/>
          <w:lang w:bidi="pl-PL"/>
        </w:rPr>
        <w:t>specustawy drogowej</w:t>
      </w:r>
      <w:r w:rsidR="007C7E93" w:rsidRPr="008F6BAF">
        <w:rPr>
          <w:rFonts w:ascii="Lato" w:hAnsi="Lato" w:cs="Arial"/>
          <w:color w:val="000000"/>
          <w:spacing w:val="4"/>
          <w:kern w:val="2"/>
          <w:lang w:val="x-none"/>
        </w:rPr>
        <w:t xml:space="preserve"> decyzja o zezwoleniu na realizację inwestycji drogowej zawiera w razie potrzeby ustalenia dotyczące określenia ograniczeń w korzystaniu z nieruchomości dla realizacji obowiązków, o których mowa w lit. b, c oraz e-h.</w:t>
      </w:r>
    </w:p>
    <w:p w14:paraId="49C3B287" w14:textId="446DADC4" w:rsidR="00907B7C" w:rsidRDefault="00907B7C" w:rsidP="00907B7C">
      <w:pPr>
        <w:spacing w:after="240" w:line="240" w:lineRule="exact"/>
        <w:jc w:val="both"/>
        <w:outlineLvl w:val="0"/>
        <w:rPr>
          <w:rFonts w:ascii="Lato" w:hAnsi="Lato" w:cs="Lao UI"/>
          <w:bCs/>
          <w:spacing w:val="4"/>
        </w:rPr>
      </w:pPr>
      <w:r w:rsidRPr="00A51AA6">
        <w:rPr>
          <w:rFonts w:ascii="Lato" w:hAnsi="Lato" w:cs="Lao UI"/>
          <w:bCs/>
          <w:spacing w:val="4"/>
        </w:rPr>
        <w:t xml:space="preserve">Wobec powyższego, w decyzji o zezwoleniu na realizację inwestycji drogowej można określić ograniczenia w korzystaniu z nieruchomości jedynie dla realizacji obowiązków </w:t>
      </w:r>
      <w:r w:rsidR="0098231E">
        <w:rPr>
          <w:rFonts w:ascii="Lato" w:hAnsi="Lato" w:cs="Lao UI"/>
          <w:bCs/>
          <w:spacing w:val="4"/>
        </w:rPr>
        <w:br/>
      </w:r>
      <w:r w:rsidRPr="00A51AA6">
        <w:rPr>
          <w:rFonts w:ascii="Lato" w:hAnsi="Lato" w:cs="Lao UI"/>
          <w:bCs/>
          <w:spacing w:val="4"/>
        </w:rPr>
        <w:t>w zakresie budowy tymczasowych obiektów budowlanych, obowiązku rozbiórki istniejących obiektów budowlanych nieprzewidzianych do dalszego użytkowania oraz tymczasowych obiektów budowlanych, budowy lub przebudowy sieci uzbrojenia terenu, budowy lub przebudowy urządzeń wodnych lub urządzeń melioracji wodnych szczegółowych, obowiązku budowy lub przebudowy innych dróg publicznych, obowiązku budowy lub przebudowy zjazdów.</w:t>
      </w:r>
    </w:p>
    <w:p w14:paraId="7EDAEB30" w14:textId="42C47DDD" w:rsidR="008F6BAF" w:rsidRDefault="008F6BAF" w:rsidP="008F6BAF">
      <w:pPr>
        <w:spacing w:after="240" w:line="240" w:lineRule="exact"/>
        <w:jc w:val="both"/>
        <w:outlineLvl w:val="0"/>
        <w:rPr>
          <w:rFonts w:ascii="Lato" w:hAnsi="Lato" w:cs="Arial"/>
          <w:color w:val="000000"/>
          <w:spacing w:val="4"/>
          <w:kern w:val="2"/>
        </w:rPr>
      </w:pPr>
      <w:r w:rsidRPr="008F6BAF">
        <w:rPr>
          <w:rFonts w:ascii="Lato" w:hAnsi="Lato" w:cs="Arial"/>
          <w:color w:val="000000"/>
          <w:spacing w:val="4"/>
          <w:kern w:val="2"/>
        </w:rPr>
        <w:t>Z powyższej regulacji wynika, że dla zrealizowania obowiązku budowy lub przebudowy sieci uzbrojenia terenu (w tym tunel</w:t>
      </w:r>
      <w:r w:rsidR="0038587E">
        <w:rPr>
          <w:rFonts w:ascii="Lato" w:hAnsi="Lato" w:cs="Arial"/>
          <w:color w:val="000000"/>
          <w:spacing w:val="4"/>
          <w:kern w:val="2"/>
        </w:rPr>
        <w:t>u</w:t>
      </w:r>
      <w:r w:rsidRPr="008F6BAF">
        <w:rPr>
          <w:rFonts w:ascii="Lato" w:hAnsi="Lato" w:cs="Arial"/>
          <w:color w:val="000000"/>
          <w:spacing w:val="4"/>
          <w:kern w:val="2"/>
        </w:rPr>
        <w:t xml:space="preserve">) organ orzekający zobowiązany jest do ustalenia </w:t>
      </w:r>
      <w:r w:rsidR="00920C9E">
        <w:rPr>
          <w:rFonts w:ascii="Lato" w:hAnsi="Lato" w:cs="Arial"/>
          <w:color w:val="000000"/>
          <w:spacing w:val="4"/>
          <w:kern w:val="2"/>
        </w:rPr>
        <w:br/>
      </w:r>
      <w:r w:rsidRPr="008F6BAF">
        <w:rPr>
          <w:rFonts w:ascii="Lato" w:hAnsi="Lato" w:cs="Arial"/>
          <w:color w:val="000000"/>
          <w:spacing w:val="4"/>
          <w:kern w:val="2"/>
        </w:rPr>
        <w:t xml:space="preserve">w decyzji o zezwoleniu na realizację inwestycji drogowej ograniczeń w korzystaniu </w:t>
      </w:r>
      <w:r w:rsidR="00920C9E">
        <w:rPr>
          <w:rFonts w:ascii="Lato" w:hAnsi="Lato" w:cs="Arial"/>
          <w:color w:val="000000"/>
          <w:spacing w:val="4"/>
          <w:kern w:val="2"/>
        </w:rPr>
        <w:br/>
      </w:r>
      <w:r w:rsidRPr="008F6BAF">
        <w:rPr>
          <w:rFonts w:ascii="Lato" w:hAnsi="Lato" w:cs="Arial"/>
          <w:color w:val="000000"/>
          <w:spacing w:val="4"/>
          <w:kern w:val="2"/>
        </w:rPr>
        <w:t>z nieruchomości, które okażą się konieczne do zajęcia dla zrealizowania tego obowiązku.</w:t>
      </w:r>
    </w:p>
    <w:p w14:paraId="3D11E686" w14:textId="3C35A073" w:rsidR="006C2557" w:rsidRDefault="007F673D" w:rsidP="0052652A">
      <w:pPr>
        <w:spacing w:after="240" w:line="240" w:lineRule="exact"/>
        <w:jc w:val="both"/>
        <w:outlineLvl w:val="0"/>
        <w:rPr>
          <w:rFonts w:ascii="Lato" w:hAnsi="Lato" w:cs="Arial"/>
          <w:color w:val="000000"/>
          <w:spacing w:val="4"/>
          <w:kern w:val="2"/>
        </w:rPr>
      </w:pPr>
      <w:r>
        <w:rPr>
          <w:rFonts w:ascii="Lato" w:hAnsi="Lato" w:cs="Arial"/>
          <w:color w:val="000000"/>
          <w:spacing w:val="4"/>
          <w:kern w:val="2"/>
        </w:rPr>
        <w:t>Z</w:t>
      </w:r>
      <w:r w:rsidR="006C2557" w:rsidRPr="006C2557">
        <w:rPr>
          <w:rFonts w:ascii="Lato" w:hAnsi="Lato" w:cs="Arial"/>
          <w:color w:val="000000"/>
          <w:spacing w:val="4"/>
          <w:kern w:val="2"/>
        </w:rPr>
        <w:t xml:space="preserve">auważyć należy, iż zgodnie z art. 11f ust. 2 </w:t>
      </w:r>
      <w:r w:rsidR="006C2557" w:rsidRPr="009A25EC">
        <w:rPr>
          <w:rFonts w:ascii="Lato" w:hAnsi="Lato" w:cs="Arial"/>
          <w:i/>
          <w:iCs/>
          <w:color w:val="000000"/>
          <w:spacing w:val="4"/>
          <w:kern w:val="2"/>
        </w:rPr>
        <w:t xml:space="preserve">specustawy drogowej </w:t>
      </w:r>
      <w:r w:rsidR="006C2557" w:rsidRPr="006C2557">
        <w:rPr>
          <w:rFonts w:ascii="Lato" w:hAnsi="Lato" w:cs="Arial"/>
          <w:color w:val="000000"/>
          <w:spacing w:val="4"/>
          <w:kern w:val="2"/>
        </w:rPr>
        <w:t>do ograniczeń, o których mowa w ust. 1 pkt 8 lit. i, stosuje się odpowiednio przepisy art. 124 ust. 4-7 i art. 124a</w:t>
      </w:r>
      <w:r w:rsidR="009A25EC" w:rsidRPr="009A25EC">
        <w:t xml:space="preserve"> </w:t>
      </w:r>
      <w:r w:rsidR="009A25EC" w:rsidRPr="009A25EC">
        <w:rPr>
          <w:rFonts w:ascii="Lato" w:hAnsi="Lato" w:cs="Arial"/>
          <w:color w:val="000000"/>
          <w:spacing w:val="4"/>
          <w:kern w:val="2"/>
        </w:rPr>
        <w:t>ustawy z dnia 21 sierpnia 1997 o gospodarce nieruchomościami (Dz. U z 2023 r. poz. 344)</w:t>
      </w:r>
      <w:r w:rsidR="00486B32">
        <w:rPr>
          <w:rFonts w:ascii="Lato" w:hAnsi="Lato" w:cs="Arial"/>
          <w:color w:val="000000"/>
          <w:spacing w:val="4"/>
          <w:kern w:val="2"/>
        </w:rPr>
        <w:t>,</w:t>
      </w:r>
      <w:r w:rsidR="009A25EC" w:rsidRPr="009A25EC">
        <w:rPr>
          <w:rFonts w:ascii="Lato" w:hAnsi="Lato" w:cs="Arial"/>
          <w:color w:val="000000"/>
          <w:spacing w:val="4"/>
          <w:kern w:val="2"/>
        </w:rPr>
        <w:t xml:space="preserve"> zwanej dalej </w:t>
      </w:r>
      <w:r w:rsidR="009A25EC" w:rsidRPr="009A25EC">
        <w:rPr>
          <w:rFonts w:ascii="Lato" w:hAnsi="Lato" w:cs="Arial"/>
          <w:i/>
          <w:iCs/>
          <w:color w:val="000000"/>
          <w:spacing w:val="4"/>
          <w:kern w:val="2"/>
        </w:rPr>
        <w:t>„ugn</w:t>
      </w:r>
      <w:r w:rsidR="004E7631">
        <w:rPr>
          <w:rFonts w:ascii="Lato" w:hAnsi="Lato" w:cs="Arial"/>
          <w:i/>
          <w:iCs/>
          <w:color w:val="000000"/>
          <w:spacing w:val="4"/>
          <w:kern w:val="2"/>
        </w:rPr>
        <w:t xml:space="preserve">”. </w:t>
      </w:r>
      <w:r w:rsidR="006C2557" w:rsidRPr="006C2557">
        <w:rPr>
          <w:rFonts w:ascii="Lato" w:hAnsi="Lato" w:cs="Arial"/>
          <w:color w:val="000000"/>
          <w:spacing w:val="4"/>
          <w:kern w:val="2"/>
        </w:rPr>
        <w:t xml:space="preserve">To zaś oznacza, że do ograniczania – w drodze decyzji wydawanej na podstawie art. 11f </w:t>
      </w:r>
      <w:r w:rsidR="006C2557" w:rsidRPr="009A25EC">
        <w:rPr>
          <w:rFonts w:ascii="Lato" w:hAnsi="Lato" w:cs="Arial"/>
          <w:i/>
          <w:iCs/>
          <w:color w:val="000000"/>
          <w:spacing w:val="4"/>
          <w:kern w:val="2"/>
        </w:rPr>
        <w:t>specustawy drogowej</w:t>
      </w:r>
      <w:r w:rsidR="006C2557" w:rsidRPr="006C2557">
        <w:rPr>
          <w:rFonts w:ascii="Lato" w:hAnsi="Lato" w:cs="Arial"/>
          <w:color w:val="000000"/>
          <w:spacing w:val="4"/>
          <w:kern w:val="2"/>
        </w:rPr>
        <w:t xml:space="preserve"> – sposobu korzystania z nieruchomości odpowiednie zastosowanie znajduje przepis art. 124 ust. 6 </w:t>
      </w:r>
      <w:r w:rsidR="006C2557" w:rsidRPr="009A25EC">
        <w:rPr>
          <w:rFonts w:ascii="Lato" w:hAnsi="Lato" w:cs="Arial"/>
          <w:i/>
          <w:iCs/>
          <w:color w:val="000000"/>
          <w:spacing w:val="4"/>
          <w:kern w:val="2"/>
        </w:rPr>
        <w:t>ugn</w:t>
      </w:r>
      <w:r w:rsidR="006C2557" w:rsidRPr="006C2557">
        <w:rPr>
          <w:rFonts w:ascii="Lato" w:hAnsi="Lato" w:cs="Arial"/>
          <w:color w:val="000000"/>
          <w:spacing w:val="4"/>
          <w:kern w:val="2"/>
        </w:rPr>
        <w:t xml:space="preserve">. Przepis art. 124 ust. 6 </w:t>
      </w:r>
      <w:r w:rsidR="006C2557" w:rsidRPr="009A25EC">
        <w:rPr>
          <w:rFonts w:ascii="Lato" w:hAnsi="Lato" w:cs="Arial"/>
          <w:i/>
          <w:iCs/>
          <w:color w:val="000000"/>
          <w:spacing w:val="4"/>
          <w:kern w:val="2"/>
        </w:rPr>
        <w:t>ugn</w:t>
      </w:r>
      <w:r w:rsidR="004E7631">
        <w:rPr>
          <w:rFonts w:ascii="Lato" w:hAnsi="Lato" w:cs="Arial"/>
          <w:i/>
          <w:iCs/>
          <w:color w:val="000000"/>
          <w:spacing w:val="4"/>
          <w:kern w:val="2"/>
        </w:rPr>
        <w:t xml:space="preserve"> </w:t>
      </w:r>
      <w:r w:rsidR="006C2557" w:rsidRPr="006C2557">
        <w:rPr>
          <w:rFonts w:ascii="Lato" w:hAnsi="Lato" w:cs="Arial"/>
          <w:color w:val="000000"/>
          <w:spacing w:val="4"/>
          <w:kern w:val="2"/>
        </w:rPr>
        <w:t>stanowi podstawę prawną wyłącznie do określenia ograniczeń w</w:t>
      </w:r>
      <w:r w:rsidR="00486B32">
        <w:rPr>
          <w:rFonts w:ascii="Lato" w:hAnsi="Lato" w:cs="Arial"/>
          <w:color w:val="000000"/>
          <w:spacing w:val="4"/>
          <w:kern w:val="2"/>
        </w:rPr>
        <w:t xml:space="preserve"> </w:t>
      </w:r>
      <w:r w:rsidR="006C2557" w:rsidRPr="006C2557">
        <w:rPr>
          <w:rFonts w:ascii="Lato" w:hAnsi="Lato" w:cs="Arial"/>
          <w:color w:val="000000"/>
          <w:spacing w:val="4"/>
          <w:kern w:val="2"/>
        </w:rPr>
        <w:t xml:space="preserve">korzystaniu </w:t>
      </w:r>
      <w:r w:rsidR="004E7631">
        <w:rPr>
          <w:rFonts w:ascii="Lato" w:hAnsi="Lato" w:cs="Arial"/>
          <w:color w:val="000000"/>
          <w:spacing w:val="4"/>
          <w:kern w:val="2"/>
        </w:rPr>
        <w:br/>
      </w:r>
      <w:r w:rsidR="006C2557" w:rsidRPr="006C2557">
        <w:rPr>
          <w:rFonts w:ascii="Lato" w:hAnsi="Lato" w:cs="Arial"/>
          <w:color w:val="000000"/>
          <w:spacing w:val="4"/>
          <w:kern w:val="2"/>
        </w:rPr>
        <w:t xml:space="preserve">z nieruchomości ściśle wskazanych w tej normie prawnej. </w:t>
      </w:r>
      <w:bookmarkStart w:id="6" w:name="_Hlk159855572"/>
      <w:r w:rsidR="006C2557" w:rsidRPr="006C2557">
        <w:rPr>
          <w:rFonts w:ascii="Lato" w:hAnsi="Lato" w:cs="Arial"/>
          <w:color w:val="000000"/>
          <w:spacing w:val="4"/>
          <w:kern w:val="2"/>
        </w:rPr>
        <w:t xml:space="preserve">W myśl art. 124 ust. 6 </w:t>
      </w:r>
      <w:r w:rsidR="006C2557" w:rsidRPr="009A25EC">
        <w:rPr>
          <w:rFonts w:ascii="Lato" w:hAnsi="Lato" w:cs="Arial"/>
          <w:i/>
          <w:iCs/>
          <w:color w:val="000000"/>
          <w:spacing w:val="4"/>
          <w:kern w:val="2"/>
        </w:rPr>
        <w:t>ugn</w:t>
      </w:r>
      <w:bookmarkEnd w:id="6"/>
      <w:r w:rsidR="004E7631">
        <w:rPr>
          <w:rFonts w:ascii="Lato" w:hAnsi="Lato" w:cs="Arial"/>
          <w:i/>
          <w:iCs/>
          <w:color w:val="000000"/>
          <w:spacing w:val="4"/>
          <w:kern w:val="2"/>
        </w:rPr>
        <w:br/>
      </w:r>
      <w:bookmarkStart w:id="7" w:name="_Hlk159855553"/>
      <w:r w:rsidR="004E7631">
        <w:rPr>
          <w:rFonts w:ascii="Lato" w:hAnsi="Lato" w:cs="Arial"/>
          <w:i/>
          <w:iCs/>
          <w:color w:val="000000"/>
          <w:spacing w:val="4"/>
          <w:kern w:val="2"/>
        </w:rPr>
        <w:t>(</w:t>
      </w:r>
      <w:r w:rsidR="004E7631">
        <w:rPr>
          <w:rFonts w:ascii="Lato" w:hAnsi="Lato" w:cs="Arial"/>
          <w:color w:val="000000"/>
          <w:spacing w:val="4"/>
          <w:kern w:val="2"/>
        </w:rPr>
        <w:t>w brzmieniu sprzed nowelizacji, która weszła w życie w dniu 3 września 2023 r., znajdującym zastosowanie w analizowanej sprawie)</w:t>
      </w:r>
      <w:r w:rsidR="006C2557" w:rsidRPr="006C2557">
        <w:rPr>
          <w:rFonts w:ascii="Lato" w:hAnsi="Lato" w:cs="Arial"/>
          <w:color w:val="000000"/>
          <w:spacing w:val="4"/>
          <w:kern w:val="2"/>
        </w:rPr>
        <w:t xml:space="preserve">, </w:t>
      </w:r>
      <w:bookmarkEnd w:id="7"/>
      <w:r w:rsidR="006C2557" w:rsidRPr="006C2557">
        <w:rPr>
          <w:rFonts w:ascii="Lato" w:hAnsi="Lato" w:cs="Arial"/>
          <w:color w:val="000000"/>
          <w:spacing w:val="4"/>
          <w:kern w:val="2"/>
        </w:rPr>
        <w:t xml:space="preserve">właściciel lub użytkownik wieczysty nieruchomości jest obowiązany udostępnić nieruchomość w celu wykonania czynności związanych z konserwacją oraz usuwaniem awarii ciągów, przewodów i urządzeń, </w:t>
      </w:r>
      <w:r w:rsidR="004E7631">
        <w:rPr>
          <w:rFonts w:ascii="Lato" w:hAnsi="Lato" w:cs="Arial"/>
          <w:color w:val="000000"/>
          <w:spacing w:val="4"/>
          <w:kern w:val="2"/>
        </w:rPr>
        <w:br/>
      </w:r>
      <w:r w:rsidR="006C2557" w:rsidRPr="006C2557">
        <w:rPr>
          <w:rFonts w:ascii="Lato" w:hAnsi="Lato" w:cs="Arial"/>
          <w:color w:val="000000"/>
          <w:spacing w:val="4"/>
          <w:kern w:val="2"/>
        </w:rPr>
        <w:t xml:space="preserve">o których mowa w ust. 1. </w:t>
      </w:r>
    </w:p>
    <w:p w14:paraId="1AF2FAB6" w14:textId="53022DF1" w:rsidR="00197285" w:rsidRDefault="008A5E73" w:rsidP="0052652A">
      <w:pPr>
        <w:spacing w:after="240" w:line="240" w:lineRule="exact"/>
        <w:jc w:val="both"/>
        <w:outlineLvl w:val="0"/>
        <w:rPr>
          <w:rFonts w:ascii="Lato" w:hAnsi="Lato" w:cs="Arial"/>
          <w:color w:val="000000"/>
          <w:spacing w:val="4"/>
          <w:kern w:val="2"/>
        </w:rPr>
      </w:pPr>
      <w:r>
        <w:rPr>
          <w:rFonts w:ascii="Lato" w:hAnsi="Lato" w:cs="Arial"/>
          <w:color w:val="000000"/>
          <w:spacing w:val="4"/>
          <w:kern w:val="2"/>
        </w:rPr>
        <w:t xml:space="preserve">Tak więc do budowy tunelu drogowego w ciągu drogi ekspresowej S-19 mają </w:t>
      </w:r>
      <w:r w:rsidR="00BE28D9">
        <w:rPr>
          <w:rFonts w:ascii="Lato" w:hAnsi="Lato" w:cs="Arial"/>
          <w:color w:val="000000"/>
          <w:spacing w:val="4"/>
          <w:kern w:val="2"/>
        </w:rPr>
        <w:t xml:space="preserve">zastosowanie </w:t>
      </w:r>
      <w:r w:rsidR="001351F4">
        <w:rPr>
          <w:rFonts w:ascii="Lato" w:hAnsi="Lato" w:cs="Arial"/>
          <w:color w:val="000000"/>
          <w:spacing w:val="4"/>
          <w:kern w:val="2"/>
        </w:rPr>
        <w:t>przepis</w:t>
      </w:r>
      <w:r>
        <w:rPr>
          <w:rFonts w:ascii="Lato" w:hAnsi="Lato" w:cs="Arial"/>
          <w:color w:val="000000"/>
          <w:spacing w:val="4"/>
          <w:kern w:val="2"/>
        </w:rPr>
        <w:t xml:space="preserve"> art. 11 f pkt 8 lit. e oraz art. 11 f ust. 1 pkt 8 lit.</w:t>
      </w:r>
      <w:r w:rsidR="001351F4">
        <w:rPr>
          <w:rFonts w:ascii="Lato" w:hAnsi="Lato" w:cs="Arial"/>
          <w:color w:val="000000"/>
          <w:spacing w:val="4"/>
          <w:kern w:val="2"/>
        </w:rPr>
        <w:t xml:space="preserve"> </w:t>
      </w:r>
      <w:r>
        <w:rPr>
          <w:rFonts w:ascii="Lato" w:hAnsi="Lato" w:cs="Arial"/>
          <w:color w:val="000000"/>
          <w:spacing w:val="4"/>
          <w:kern w:val="2"/>
        </w:rPr>
        <w:t xml:space="preserve">i </w:t>
      </w:r>
      <w:r w:rsidR="001351F4" w:rsidRPr="00B81826">
        <w:rPr>
          <w:rFonts w:ascii="Lato" w:hAnsi="Lato" w:cs="Arial"/>
          <w:i/>
          <w:iCs/>
          <w:color w:val="000000"/>
          <w:spacing w:val="4"/>
          <w:kern w:val="2"/>
        </w:rPr>
        <w:t>specustawy drogowej</w:t>
      </w:r>
      <w:r w:rsidR="001351F4">
        <w:rPr>
          <w:rFonts w:ascii="Lato" w:hAnsi="Lato" w:cs="Arial"/>
          <w:color w:val="000000"/>
          <w:spacing w:val="4"/>
          <w:kern w:val="2"/>
        </w:rPr>
        <w:t xml:space="preserve"> </w:t>
      </w:r>
      <w:r w:rsidR="00197285">
        <w:rPr>
          <w:rFonts w:ascii="Lato" w:hAnsi="Lato" w:cs="Arial"/>
          <w:color w:val="000000"/>
          <w:spacing w:val="4"/>
          <w:kern w:val="2"/>
        </w:rPr>
        <w:t xml:space="preserve">w związku z art. 124 ust 6 </w:t>
      </w:r>
      <w:r w:rsidR="009A25EC" w:rsidRPr="009A25EC">
        <w:rPr>
          <w:rFonts w:ascii="Lato" w:hAnsi="Lato" w:cs="Arial"/>
          <w:i/>
          <w:iCs/>
          <w:color w:val="000000"/>
          <w:spacing w:val="4"/>
          <w:kern w:val="2"/>
        </w:rPr>
        <w:t>ugn</w:t>
      </w:r>
      <w:r w:rsidR="009A25EC">
        <w:rPr>
          <w:rFonts w:ascii="Lato" w:hAnsi="Lato" w:cs="Arial"/>
          <w:color w:val="000000"/>
          <w:spacing w:val="4"/>
          <w:kern w:val="2"/>
        </w:rPr>
        <w:t xml:space="preserve">, </w:t>
      </w:r>
      <w:r>
        <w:rPr>
          <w:rFonts w:ascii="Lato" w:hAnsi="Lato" w:cs="Arial"/>
          <w:color w:val="000000"/>
          <w:spacing w:val="4"/>
          <w:kern w:val="2"/>
        </w:rPr>
        <w:t>będące podstawą</w:t>
      </w:r>
      <w:r w:rsidR="001351F4">
        <w:rPr>
          <w:rFonts w:ascii="Lato" w:hAnsi="Lato" w:cs="Arial"/>
          <w:color w:val="000000"/>
          <w:spacing w:val="4"/>
          <w:kern w:val="2"/>
        </w:rPr>
        <w:t xml:space="preserve"> </w:t>
      </w:r>
      <w:r w:rsidR="00736A88">
        <w:rPr>
          <w:rFonts w:ascii="Lato" w:hAnsi="Lato" w:cs="Arial"/>
          <w:color w:val="000000"/>
          <w:spacing w:val="4"/>
          <w:kern w:val="2"/>
        </w:rPr>
        <w:t xml:space="preserve">określenia </w:t>
      </w:r>
      <w:r w:rsidR="001351F4">
        <w:rPr>
          <w:rFonts w:ascii="Lato" w:hAnsi="Lato" w:cs="Arial"/>
          <w:color w:val="000000"/>
          <w:spacing w:val="4"/>
          <w:kern w:val="2"/>
        </w:rPr>
        <w:t xml:space="preserve">w drodze decyzji wyłącznie </w:t>
      </w:r>
      <w:r>
        <w:rPr>
          <w:rFonts w:ascii="Lato" w:hAnsi="Lato" w:cs="Arial"/>
          <w:color w:val="000000"/>
          <w:spacing w:val="4"/>
          <w:kern w:val="2"/>
        </w:rPr>
        <w:t xml:space="preserve">ograniczenia w korzystaniu z nieruchomości dla </w:t>
      </w:r>
      <w:r w:rsidR="00736A88">
        <w:rPr>
          <w:rFonts w:ascii="Lato" w:hAnsi="Lato" w:cs="Arial"/>
          <w:color w:val="000000"/>
          <w:spacing w:val="4"/>
          <w:kern w:val="2"/>
        </w:rPr>
        <w:t>z</w:t>
      </w:r>
      <w:r>
        <w:rPr>
          <w:rFonts w:ascii="Lato" w:hAnsi="Lato" w:cs="Arial"/>
          <w:color w:val="000000"/>
          <w:spacing w:val="4"/>
          <w:kern w:val="2"/>
        </w:rPr>
        <w:t xml:space="preserve">realizowania obowiązku </w:t>
      </w:r>
      <w:r w:rsidR="001351F4">
        <w:rPr>
          <w:rFonts w:ascii="Lato" w:hAnsi="Lato" w:cs="Arial"/>
          <w:color w:val="000000"/>
          <w:spacing w:val="4"/>
          <w:kern w:val="2"/>
        </w:rPr>
        <w:t xml:space="preserve">budowy </w:t>
      </w:r>
      <w:r>
        <w:rPr>
          <w:rFonts w:ascii="Lato" w:hAnsi="Lato" w:cs="Arial"/>
          <w:color w:val="000000"/>
          <w:spacing w:val="4"/>
          <w:kern w:val="2"/>
        </w:rPr>
        <w:t>tunelu</w:t>
      </w:r>
      <w:r w:rsidR="00BE4D62">
        <w:rPr>
          <w:rFonts w:ascii="Lato" w:hAnsi="Lato" w:cs="Arial"/>
          <w:color w:val="000000"/>
          <w:spacing w:val="4"/>
          <w:kern w:val="2"/>
        </w:rPr>
        <w:t xml:space="preserve"> oraz</w:t>
      </w:r>
      <w:r w:rsidR="00736A88">
        <w:rPr>
          <w:rFonts w:ascii="Lato" w:hAnsi="Lato" w:cs="Arial"/>
          <w:color w:val="000000"/>
          <w:spacing w:val="4"/>
          <w:kern w:val="2"/>
        </w:rPr>
        <w:t xml:space="preserve"> wykonania czynności związanych z konserwacją oraz usuwaniem awarii </w:t>
      </w:r>
      <w:r w:rsidR="00736A88">
        <w:rPr>
          <w:rFonts w:ascii="Lato" w:hAnsi="Lato" w:cs="Arial"/>
          <w:bCs/>
          <w:color w:val="000000"/>
          <w:spacing w:val="4"/>
          <w:kern w:val="2"/>
        </w:rPr>
        <w:t>tunelu</w:t>
      </w:r>
      <w:r w:rsidR="00BE4D62">
        <w:rPr>
          <w:rFonts w:ascii="Lato" w:hAnsi="Lato" w:cs="Arial"/>
          <w:color w:val="000000"/>
          <w:spacing w:val="4"/>
          <w:kern w:val="2"/>
        </w:rPr>
        <w:t>.</w:t>
      </w:r>
      <w:r w:rsidR="00444B02">
        <w:rPr>
          <w:rFonts w:ascii="Lato" w:hAnsi="Lato" w:cs="Arial"/>
          <w:color w:val="000000"/>
          <w:spacing w:val="4"/>
          <w:kern w:val="2"/>
        </w:rPr>
        <w:t xml:space="preserve"> </w:t>
      </w:r>
      <w:r w:rsidR="00197285">
        <w:rPr>
          <w:rFonts w:ascii="Lato" w:hAnsi="Lato" w:cs="Arial"/>
          <w:color w:val="000000"/>
          <w:spacing w:val="4"/>
          <w:kern w:val="2"/>
        </w:rPr>
        <w:t xml:space="preserve">W art. 124 ust 6 </w:t>
      </w:r>
      <w:r w:rsidR="00474AF6" w:rsidRPr="00474AF6">
        <w:rPr>
          <w:rFonts w:ascii="Lato" w:hAnsi="Lato" w:cs="Arial"/>
          <w:i/>
          <w:iCs/>
          <w:color w:val="000000"/>
          <w:spacing w:val="4"/>
          <w:kern w:val="2"/>
        </w:rPr>
        <w:t>ugn</w:t>
      </w:r>
      <w:r w:rsidR="00474AF6">
        <w:rPr>
          <w:rFonts w:ascii="Lato" w:hAnsi="Lato" w:cs="Arial"/>
          <w:i/>
          <w:iCs/>
          <w:color w:val="000000"/>
          <w:spacing w:val="4"/>
          <w:kern w:val="2"/>
        </w:rPr>
        <w:t xml:space="preserve"> </w:t>
      </w:r>
      <w:r w:rsidR="00197285">
        <w:rPr>
          <w:rFonts w:ascii="Lato" w:hAnsi="Lato" w:cs="Arial"/>
          <w:color w:val="000000"/>
          <w:spacing w:val="4"/>
          <w:kern w:val="2"/>
        </w:rPr>
        <w:t>nie moż</w:t>
      </w:r>
      <w:r w:rsidR="00920C9E">
        <w:rPr>
          <w:rFonts w:ascii="Lato" w:hAnsi="Lato" w:cs="Arial"/>
          <w:color w:val="000000"/>
          <w:spacing w:val="4"/>
          <w:kern w:val="2"/>
        </w:rPr>
        <w:t>n</w:t>
      </w:r>
      <w:r w:rsidR="00197285">
        <w:rPr>
          <w:rFonts w:ascii="Lato" w:hAnsi="Lato" w:cs="Arial"/>
          <w:color w:val="000000"/>
          <w:spacing w:val="4"/>
          <w:kern w:val="2"/>
        </w:rPr>
        <w:t xml:space="preserve">a upatrywać podstaw prawnych o określenia innego rodzaju ograniczenia w korzystaniu z nieruchomości niż wyraźnie wskazuje przepis. </w:t>
      </w:r>
    </w:p>
    <w:p w14:paraId="118974BE" w14:textId="08FBAAE2" w:rsidR="0052652A" w:rsidRPr="0052652A" w:rsidRDefault="00474AF6" w:rsidP="0052652A">
      <w:pPr>
        <w:spacing w:after="240" w:line="240" w:lineRule="exact"/>
        <w:jc w:val="both"/>
        <w:outlineLvl w:val="0"/>
        <w:rPr>
          <w:rFonts w:ascii="Lato" w:hAnsi="Lato" w:cs="Arial"/>
          <w:color w:val="000000"/>
          <w:spacing w:val="4"/>
          <w:kern w:val="2"/>
        </w:rPr>
      </w:pPr>
      <w:r w:rsidRPr="00474AF6">
        <w:rPr>
          <w:rFonts w:ascii="Lato" w:hAnsi="Lato" w:cs="Arial"/>
          <w:color w:val="000000"/>
          <w:spacing w:val="4"/>
          <w:kern w:val="2"/>
        </w:rPr>
        <w:lastRenderedPageBreak/>
        <w:t xml:space="preserve">Zgodnie z </w:t>
      </w:r>
      <w:r w:rsidR="00F26CD7">
        <w:rPr>
          <w:rFonts w:ascii="Lato" w:hAnsi="Lato" w:cs="Arial"/>
          <w:color w:val="000000"/>
          <w:spacing w:val="4"/>
          <w:kern w:val="2"/>
        </w:rPr>
        <w:t xml:space="preserve">ww. </w:t>
      </w:r>
      <w:r w:rsidRPr="00474AF6">
        <w:rPr>
          <w:rFonts w:ascii="Lato" w:hAnsi="Lato" w:cs="Arial"/>
          <w:color w:val="000000"/>
          <w:spacing w:val="4"/>
          <w:kern w:val="2"/>
        </w:rPr>
        <w:t xml:space="preserve">art. 124 ust. 6 </w:t>
      </w:r>
      <w:r w:rsidRPr="00474AF6">
        <w:rPr>
          <w:rFonts w:ascii="Lato" w:hAnsi="Lato" w:cs="Arial"/>
          <w:i/>
          <w:iCs/>
          <w:color w:val="000000"/>
          <w:spacing w:val="4"/>
          <w:kern w:val="2"/>
        </w:rPr>
        <w:t>ugn</w:t>
      </w:r>
      <w:r>
        <w:rPr>
          <w:rFonts w:ascii="Lato" w:hAnsi="Lato" w:cs="Arial"/>
          <w:color w:val="000000"/>
          <w:spacing w:val="4"/>
          <w:kern w:val="2"/>
        </w:rPr>
        <w:t xml:space="preserve">, </w:t>
      </w:r>
      <w:r w:rsidRPr="00474AF6">
        <w:rPr>
          <w:rFonts w:ascii="Lato" w:hAnsi="Lato" w:cs="Arial"/>
          <w:color w:val="000000"/>
          <w:spacing w:val="4"/>
          <w:kern w:val="2"/>
        </w:rPr>
        <w:t xml:space="preserve">właściciel lub użytkownik wieczysty nieruchomości jest obowiązany udostępnić nieruchomość w celu wykonania czynności związanych </w:t>
      </w:r>
      <w:r w:rsidR="00920C9E">
        <w:rPr>
          <w:rFonts w:ascii="Lato" w:hAnsi="Lato" w:cs="Arial"/>
          <w:color w:val="000000"/>
          <w:spacing w:val="4"/>
          <w:kern w:val="2"/>
        </w:rPr>
        <w:br/>
      </w:r>
      <w:r w:rsidRPr="00474AF6">
        <w:rPr>
          <w:rFonts w:ascii="Lato" w:hAnsi="Lato" w:cs="Arial"/>
          <w:color w:val="000000"/>
          <w:spacing w:val="4"/>
          <w:kern w:val="2"/>
        </w:rPr>
        <w:t xml:space="preserve">z konserwacją oraz usuwaniem awarii ciągów, przewodów i urządzeń. Zakres obowiązków właściciela nieruchomości, na którego nieruchomości dokonano przebudowy istniejącej sieci uzbrojenia terenu jest więc wyraźnie określony w tym przepisie i ogranicza się </w:t>
      </w:r>
      <w:r w:rsidR="00920C9E">
        <w:rPr>
          <w:rFonts w:ascii="Lato" w:hAnsi="Lato" w:cs="Arial"/>
          <w:color w:val="000000"/>
          <w:spacing w:val="4"/>
          <w:kern w:val="2"/>
        </w:rPr>
        <w:br/>
      </w:r>
      <w:r w:rsidRPr="00474AF6">
        <w:rPr>
          <w:rFonts w:ascii="Lato" w:hAnsi="Lato" w:cs="Arial"/>
          <w:color w:val="000000"/>
          <w:spacing w:val="4"/>
          <w:kern w:val="2"/>
        </w:rPr>
        <w:t xml:space="preserve">do czynności związanych z utrzymaniem urządzeń w stanie niepogorszonym (czynności związane z konserwacją) oraz zdatnym do wypełniania ich gospodarczego przeznaczenia (czynności związane z usuwaniem awarii). </w:t>
      </w:r>
      <w:r>
        <w:rPr>
          <w:rFonts w:ascii="Lato" w:hAnsi="Lato" w:cs="Arial"/>
          <w:color w:val="000000"/>
          <w:spacing w:val="4"/>
          <w:kern w:val="2"/>
        </w:rPr>
        <w:t>A więc</w:t>
      </w:r>
      <w:r w:rsidR="00F26CD7">
        <w:rPr>
          <w:rFonts w:ascii="Lato" w:hAnsi="Lato" w:cs="Arial"/>
          <w:color w:val="000000"/>
          <w:spacing w:val="4"/>
          <w:kern w:val="2"/>
        </w:rPr>
        <w:t xml:space="preserve"> </w:t>
      </w:r>
      <w:r>
        <w:rPr>
          <w:rFonts w:ascii="Lato" w:hAnsi="Lato" w:cs="Arial"/>
          <w:color w:val="000000"/>
          <w:spacing w:val="4"/>
          <w:kern w:val="2"/>
        </w:rPr>
        <w:t>- eksploatacja tunelu</w:t>
      </w:r>
      <w:r w:rsidR="00A65D61">
        <w:rPr>
          <w:rFonts w:ascii="Lato" w:hAnsi="Lato" w:cs="Arial"/>
          <w:color w:val="000000"/>
          <w:spacing w:val="4"/>
          <w:kern w:val="2"/>
        </w:rPr>
        <w:t xml:space="preserve">, wskazana </w:t>
      </w:r>
      <w:r w:rsidR="00007D37">
        <w:rPr>
          <w:rFonts w:ascii="Lato" w:hAnsi="Lato" w:cs="Arial"/>
          <w:color w:val="000000"/>
          <w:spacing w:val="4"/>
          <w:kern w:val="2"/>
        </w:rPr>
        <w:br/>
      </w:r>
      <w:r w:rsidR="00A65D61">
        <w:rPr>
          <w:rFonts w:ascii="Lato" w:hAnsi="Lato" w:cs="Arial"/>
          <w:color w:val="000000"/>
          <w:spacing w:val="4"/>
          <w:kern w:val="2"/>
        </w:rPr>
        <w:t>w zaskarżonej decyzji,</w:t>
      </w:r>
      <w:r w:rsidRPr="00474AF6">
        <w:rPr>
          <w:rFonts w:ascii="Lato" w:hAnsi="Lato" w:cs="Arial"/>
          <w:color w:val="000000"/>
          <w:spacing w:val="4"/>
          <w:kern w:val="2"/>
        </w:rPr>
        <w:t xml:space="preserve"> jest </w:t>
      </w:r>
      <w:r>
        <w:rPr>
          <w:rFonts w:ascii="Lato" w:hAnsi="Lato" w:cs="Arial"/>
          <w:color w:val="000000"/>
          <w:spacing w:val="4"/>
          <w:kern w:val="2"/>
        </w:rPr>
        <w:t>nie</w:t>
      </w:r>
      <w:r w:rsidRPr="00474AF6">
        <w:rPr>
          <w:rFonts w:ascii="Lato" w:hAnsi="Lato" w:cs="Arial"/>
          <w:color w:val="000000"/>
          <w:spacing w:val="4"/>
          <w:kern w:val="2"/>
        </w:rPr>
        <w:t>dopuszczaln</w:t>
      </w:r>
      <w:r>
        <w:rPr>
          <w:rFonts w:ascii="Lato" w:hAnsi="Lato" w:cs="Arial"/>
          <w:color w:val="000000"/>
          <w:spacing w:val="4"/>
          <w:kern w:val="2"/>
        </w:rPr>
        <w:t>ym</w:t>
      </w:r>
      <w:r w:rsidRPr="00474AF6">
        <w:rPr>
          <w:rFonts w:ascii="Lato" w:hAnsi="Lato" w:cs="Arial"/>
          <w:color w:val="000000"/>
          <w:spacing w:val="4"/>
          <w:kern w:val="2"/>
        </w:rPr>
        <w:t xml:space="preserve"> ustan</w:t>
      </w:r>
      <w:r>
        <w:rPr>
          <w:rFonts w:ascii="Lato" w:hAnsi="Lato" w:cs="Arial"/>
          <w:color w:val="000000"/>
          <w:spacing w:val="4"/>
          <w:kern w:val="2"/>
        </w:rPr>
        <w:t>owie</w:t>
      </w:r>
      <w:r w:rsidRPr="00474AF6">
        <w:rPr>
          <w:rFonts w:ascii="Lato" w:hAnsi="Lato" w:cs="Arial"/>
          <w:color w:val="000000"/>
          <w:spacing w:val="4"/>
          <w:kern w:val="2"/>
        </w:rPr>
        <w:t>ni</w:t>
      </w:r>
      <w:r>
        <w:rPr>
          <w:rFonts w:ascii="Lato" w:hAnsi="Lato" w:cs="Arial"/>
          <w:color w:val="000000"/>
          <w:spacing w:val="4"/>
          <w:kern w:val="2"/>
        </w:rPr>
        <w:t>em</w:t>
      </w:r>
      <w:r w:rsidRPr="00474AF6">
        <w:rPr>
          <w:rFonts w:ascii="Lato" w:hAnsi="Lato" w:cs="Arial"/>
          <w:color w:val="000000"/>
          <w:spacing w:val="4"/>
          <w:kern w:val="2"/>
        </w:rPr>
        <w:t xml:space="preserve"> ogranicze</w:t>
      </w:r>
      <w:r>
        <w:rPr>
          <w:rFonts w:ascii="Lato" w:hAnsi="Lato" w:cs="Arial"/>
          <w:color w:val="000000"/>
          <w:spacing w:val="4"/>
          <w:kern w:val="2"/>
        </w:rPr>
        <w:t>nia bowiem eksploatacja tunelu</w:t>
      </w:r>
      <w:r w:rsidRPr="00474AF6">
        <w:rPr>
          <w:rFonts w:ascii="Lato" w:hAnsi="Lato" w:cs="Arial"/>
          <w:color w:val="000000"/>
          <w:spacing w:val="4"/>
          <w:kern w:val="2"/>
        </w:rPr>
        <w:t xml:space="preserve"> wykracza poza</w:t>
      </w:r>
      <w:r>
        <w:rPr>
          <w:rFonts w:ascii="Lato" w:hAnsi="Lato" w:cs="Arial"/>
          <w:color w:val="000000"/>
          <w:spacing w:val="4"/>
          <w:kern w:val="2"/>
        </w:rPr>
        <w:t xml:space="preserve"> </w:t>
      </w:r>
      <w:r w:rsidRPr="00474AF6">
        <w:rPr>
          <w:rFonts w:ascii="Lato" w:hAnsi="Lato" w:cs="Arial"/>
          <w:color w:val="000000"/>
          <w:spacing w:val="4"/>
          <w:kern w:val="2"/>
        </w:rPr>
        <w:t>ten zakres.</w:t>
      </w:r>
      <w:r>
        <w:rPr>
          <w:rFonts w:ascii="Lato" w:hAnsi="Lato" w:cs="Arial"/>
          <w:color w:val="000000"/>
          <w:spacing w:val="4"/>
          <w:kern w:val="2"/>
        </w:rPr>
        <w:t xml:space="preserve"> Jednocześnie w zaskarżonej </w:t>
      </w:r>
      <w:r w:rsidRPr="001903A8">
        <w:rPr>
          <w:rFonts w:ascii="Lato" w:hAnsi="Lato" w:cs="Arial"/>
          <w:color w:val="000000"/>
          <w:spacing w:val="4"/>
          <w:kern w:val="2"/>
        </w:rPr>
        <w:t>decyzji Wojewoda Podkarpacki</w:t>
      </w:r>
      <w:r>
        <w:rPr>
          <w:rFonts w:ascii="Lato" w:hAnsi="Lato" w:cs="Arial"/>
          <w:color w:val="000000"/>
          <w:spacing w:val="4"/>
          <w:kern w:val="2"/>
        </w:rPr>
        <w:t xml:space="preserve"> wskazał na czym polega eksploatacja tunelu drogowego opisując ją jako „(…) ograniczenie w sposobie korzystania z nieruchomości </w:t>
      </w:r>
      <w:r w:rsidRPr="00474AF6">
        <w:rPr>
          <w:rFonts w:ascii="Lato" w:hAnsi="Lato" w:cs="Arial"/>
          <w:color w:val="000000"/>
          <w:spacing w:val="4"/>
          <w:kern w:val="2"/>
        </w:rPr>
        <w:t>ma na celu ochronę tunelu przed niestandardowym działaniem właścicieli nieruchomości np. wierceniem studni głębinowej. Treść ww. ograniczenia odpowiada w istocie treści odpowiedniej służebności i ma ona zapewnić zarządcy odcinka tunelowego drogi ekspresowej nieskrępowany dostęp do terenu zaznaczonego załącznikiem nr 1 do niniejszej decyzji jako teren niezbędny. Konkludując – właściciel nieruchomości ograniczonej w sposób korzystania winien powstrzymać się od jakikolwiek działań i przedsięwzięć mogących ten dostęp utrudnić. Zaznaczyć jednakże należy, że ewentualne wykorzystanie nieruchomości wykraczające poza społeczno–gospodarcze przeznaczenie nieruchomości nie jest bynajmniej niemożliwe i winno być uzgodnione z zarządcą tunelu, tak aby nie naruszać strefy ochronnej tunelu, o której mowa w części opisowej projektu budowlanego.”</w:t>
      </w:r>
    </w:p>
    <w:p w14:paraId="75BB34B2" w14:textId="00D52A5C" w:rsidR="006C2557" w:rsidRDefault="006C2557" w:rsidP="0052652A">
      <w:pPr>
        <w:spacing w:after="240" w:line="240" w:lineRule="exact"/>
        <w:jc w:val="both"/>
        <w:outlineLvl w:val="0"/>
        <w:rPr>
          <w:rFonts w:ascii="Lato" w:hAnsi="Lato" w:cs="Arial"/>
          <w:color w:val="000000"/>
          <w:spacing w:val="4"/>
          <w:kern w:val="2"/>
        </w:rPr>
      </w:pPr>
      <w:r w:rsidRPr="00415100">
        <w:rPr>
          <w:rFonts w:ascii="Lato" w:hAnsi="Lato" w:cs="Arial"/>
          <w:color w:val="000000"/>
          <w:spacing w:val="4"/>
          <w:kern w:val="2"/>
        </w:rPr>
        <w:t xml:space="preserve">Stwierdzić należy, iż art. 11f ust. 1 pkt 8 lit. i </w:t>
      </w:r>
      <w:r w:rsidRPr="00415100">
        <w:rPr>
          <w:rFonts w:ascii="Lato" w:hAnsi="Lato" w:cs="Arial"/>
          <w:i/>
          <w:iCs/>
          <w:color w:val="000000"/>
          <w:spacing w:val="4"/>
          <w:kern w:val="2"/>
        </w:rPr>
        <w:t>specustawy drogowej</w:t>
      </w:r>
      <w:r w:rsidRPr="00415100">
        <w:rPr>
          <w:rFonts w:ascii="Lato" w:hAnsi="Lato" w:cs="Arial"/>
          <w:color w:val="000000"/>
          <w:spacing w:val="4"/>
          <w:kern w:val="2"/>
        </w:rPr>
        <w:t xml:space="preserve"> w związku z art. 124 ust. 6 </w:t>
      </w:r>
      <w:r w:rsidRPr="00415100">
        <w:rPr>
          <w:rFonts w:ascii="Lato" w:hAnsi="Lato" w:cs="Arial"/>
          <w:i/>
          <w:iCs/>
          <w:color w:val="000000"/>
          <w:spacing w:val="4"/>
          <w:kern w:val="2"/>
        </w:rPr>
        <w:t>ugn</w:t>
      </w:r>
      <w:r w:rsidRPr="00415100">
        <w:rPr>
          <w:rFonts w:ascii="Lato" w:hAnsi="Lato" w:cs="Arial"/>
          <w:color w:val="000000"/>
          <w:spacing w:val="4"/>
          <w:kern w:val="2"/>
        </w:rPr>
        <w:t xml:space="preserve"> stanowi podstawę prawną do określenia w drodze decyzji wyłącznie ograniczenia w korzystaniu z nieruchomości polegającego na udostępnieniu nieruchomości w celu wykonania czynności związanych z konserwacją oraz usuwaniem awarii.</w:t>
      </w:r>
    </w:p>
    <w:p w14:paraId="69270A57" w14:textId="0272F627" w:rsidR="0052652A" w:rsidRPr="0052652A" w:rsidRDefault="0052652A" w:rsidP="0052652A">
      <w:pPr>
        <w:spacing w:after="240" w:line="240" w:lineRule="exact"/>
        <w:jc w:val="both"/>
        <w:outlineLvl w:val="0"/>
        <w:rPr>
          <w:rFonts w:ascii="Lato" w:hAnsi="Lato" w:cs="Arial"/>
          <w:color w:val="000000"/>
          <w:spacing w:val="4"/>
          <w:kern w:val="2"/>
        </w:rPr>
      </w:pPr>
      <w:r w:rsidRPr="0052652A">
        <w:rPr>
          <w:rFonts w:ascii="Lato" w:hAnsi="Lato" w:cs="Arial"/>
          <w:color w:val="000000"/>
          <w:spacing w:val="4"/>
          <w:kern w:val="2"/>
        </w:rPr>
        <w:t xml:space="preserve">W art. 124 ust. 6 </w:t>
      </w:r>
      <w:r w:rsidRPr="006C2557">
        <w:rPr>
          <w:rFonts w:ascii="Lato" w:hAnsi="Lato" w:cs="Arial"/>
          <w:i/>
          <w:iCs/>
          <w:color w:val="000000"/>
          <w:spacing w:val="4"/>
          <w:kern w:val="2"/>
        </w:rPr>
        <w:t>ugn</w:t>
      </w:r>
      <w:r w:rsidRPr="0052652A">
        <w:rPr>
          <w:rFonts w:ascii="Lato" w:hAnsi="Lato" w:cs="Arial"/>
          <w:color w:val="000000"/>
          <w:spacing w:val="4"/>
          <w:kern w:val="2"/>
        </w:rPr>
        <w:t xml:space="preserve"> nie można natomiast upatrywać podstawy prawnej do określenia innego rodzaju ograniczeń w korzystaniu z nieruchomości niż wyraźnie wskazane w tym przepisie, tj. niż związanych z konserwacją oraz usuwaniem awarii. Przepis art. 124 </w:t>
      </w:r>
      <w:r w:rsidR="00007D37">
        <w:rPr>
          <w:rFonts w:ascii="Lato" w:hAnsi="Lato" w:cs="Arial"/>
          <w:color w:val="000000"/>
          <w:spacing w:val="4"/>
          <w:kern w:val="2"/>
        </w:rPr>
        <w:br/>
      </w:r>
      <w:r w:rsidRPr="0052652A">
        <w:rPr>
          <w:rFonts w:ascii="Lato" w:hAnsi="Lato" w:cs="Arial"/>
          <w:color w:val="000000"/>
          <w:spacing w:val="4"/>
          <w:kern w:val="2"/>
        </w:rPr>
        <w:t xml:space="preserve">ust. 6 </w:t>
      </w:r>
      <w:r w:rsidRPr="006C2557">
        <w:rPr>
          <w:rFonts w:ascii="Lato" w:hAnsi="Lato" w:cs="Arial"/>
          <w:i/>
          <w:iCs/>
          <w:color w:val="000000"/>
          <w:spacing w:val="4"/>
          <w:kern w:val="2"/>
        </w:rPr>
        <w:t>ugn</w:t>
      </w:r>
      <w:r w:rsidRPr="0052652A">
        <w:rPr>
          <w:rFonts w:ascii="Lato" w:hAnsi="Lato" w:cs="Arial"/>
          <w:color w:val="000000"/>
          <w:spacing w:val="4"/>
          <w:kern w:val="2"/>
        </w:rPr>
        <w:t xml:space="preserve"> należy interpretować ściśle, wąsko, gdyż inne rozumienie tej normy prawnej naruszałoby zasadę demokratycznego państwa prawnego (art. 2 Konstytucji </w:t>
      </w:r>
      <w:r w:rsidR="001903A8">
        <w:rPr>
          <w:rFonts w:ascii="Lato" w:hAnsi="Lato" w:cs="Arial"/>
          <w:color w:val="000000"/>
          <w:spacing w:val="4"/>
          <w:kern w:val="2"/>
        </w:rPr>
        <w:t xml:space="preserve">Rzeczpospolitej Polskiej dalej zwanej </w:t>
      </w:r>
      <w:r w:rsidR="001903A8" w:rsidRPr="001903A8">
        <w:rPr>
          <w:rFonts w:ascii="Lato" w:hAnsi="Lato" w:cs="Arial"/>
          <w:i/>
          <w:iCs/>
          <w:color w:val="000000"/>
          <w:spacing w:val="4"/>
          <w:kern w:val="2"/>
        </w:rPr>
        <w:t>„Konstytucją RP”</w:t>
      </w:r>
      <w:r w:rsidRPr="0052652A">
        <w:rPr>
          <w:rFonts w:ascii="Lato" w:hAnsi="Lato" w:cs="Arial"/>
          <w:color w:val="000000"/>
          <w:spacing w:val="4"/>
          <w:kern w:val="2"/>
        </w:rPr>
        <w:t xml:space="preserve">) i konstytucyjnie chronione prawo własności (art. 21 ust. 1 </w:t>
      </w:r>
      <w:r w:rsidRPr="001903A8">
        <w:rPr>
          <w:rFonts w:ascii="Lato" w:hAnsi="Lato" w:cs="Arial"/>
          <w:i/>
          <w:iCs/>
          <w:color w:val="000000"/>
          <w:spacing w:val="4"/>
          <w:kern w:val="2"/>
        </w:rPr>
        <w:t>Konstytucji RP</w:t>
      </w:r>
      <w:r w:rsidRPr="0052652A">
        <w:rPr>
          <w:rFonts w:ascii="Lato" w:hAnsi="Lato" w:cs="Arial"/>
          <w:color w:val="000000"/>
          <w:spacing w:val="4"/>
          <w:kern w:val="2"/>
        </w:rPr>
        <w:t xml:space="preserve">). Przepis art. 124 ust. 6 </w:t>
      </w:r>
      <w:r w:rsidRPr="006C2557">
        <w:rPr>
          <w:rFonts w:ascii="Lato" w:hAnsi="Lato" w:cs="Arial"/>
          <w:i/>
          <w:iCs/>
          <w:color w:val="000000"/>
          <w:spacing w:val="4"/>
          <w:kern w:val="2"/>
        </w:rPr>
        <w:t>ugn</w:t>
      </w:r>
      <w:r w:rsidRPr="0052652A">
        <w:rPr>
          <w:rFonts w:ascii="Lato" w:hAnsi="Lato" w:cs="Arial"/>
          <w:color w:val="000000"/>
          <w:spacing w:val="4"/>
          <w:kern w:val="2"/>
        </w:rPr>
        <w:t xml:space="preserve"> ma charakter uregulowania szczególnego, które – tak jak pozostałe przepisy ustaw przewidujących ograniczanie bądź pozbawianie praw do nieruchomości dla celów publicznych – muszą być interpretowane dosłownie. Niedopuszczalne jest formułowanie innych niż ustanowione w ustawie przesłanek umożliwiających zastosowanie ograniczeń, o jakich mowa w tym przepisie (por. wyrok Naczelnego Sądu Administracyjnego z dnia 7 marca 2013 r., sygn. akt II OSK 44/13, opubl. Centralna Baza Orzeczeń Sądów Administracyjnych). Zasada </w:t>
      </w:r>
      <w:proofErr w:type="spellStart"/>
      <w:r w:rsidRPr="0052652A">
        <w:rPr>
          <w:rFonts w:ascii="Lato" w:hAnsi="Lato" w:cs="Arial"/>
          <w:color w:val="000000"/>
          <w:spacing w:val="4"/>
          <w:kern w:val="2"/>
        </w:rPr>
        <w:t>exceptiones</w:t>
      </w:r>
      <w:proofErr w:type="spellEnd"/>
      <w:r w:rsidRPr="0052652A">
        <w:rPr>
          <w:rFonts w:ascii="Lato" w:hAnsi="Lato" w:cs="Arial"/>
          <w:color w:val="000000"/>
          <w:spacing w:val="4"/>
          <w:kern w:val="2"/>
        </w:rPr>
        <w:t xml:space="preserve"> non </w:t>
      </w:r>
      <w:proofErr w:type="spellStart"/>
      <w:r w:rsidRPr="0052652A">
        <w:rPr>
          <w:rFonts w:ascii="Lato" w:hAnsi="Lato" w:cs="Arial"/>
          <w:color w:val="000000"/>
          <w:spacing w:val="4"/>
          <w:kern w:val="2"/>
        </w:rPr>
        <w:t>sunt</w:t>
      </w:r>
      <w:proofErr w:type="spellEnd"/>
      <w:r w:rsidRPr="0052652A">
        <w:rPr>
          <w:rFonts w:ascii="Lato" w:hAnsi="Lato" w:cs="Arial"/>
          <w:color w:val="000000"/>
          <w:spacing w:val="4"/>
          <w:kern w:val="2"/>
        </w:rPr>
        <w:t xml:space="preserve"> </w:t>
      </w:r>
      <w:proofErr w:type="spellStart"/>
      <w:r w:rsidRPr="0052652A">
        <w:rPr>
          <w:rFonts w:ascii="Lato" w:hAnsi="Lato" w:cs="Arial"/>
          <w:color w:val="000000"/>
          <w:spacing w:val="4"/>
          <w:kern w:val="2"/>
        </w:rPr>
        <w:t>extendendae</w:t>
      </w:r>
      <w:proofErr w:type="spellEnd"/>
      <w:r w:rsidRPr="0052652A">
        <w:rPr>
          <w:rFonts w:ascii="Lato" w:hAnsi="Lato" w:cs="Arial"/>
          <w:color w:val="000000"/>
          <w:spacing w:val="4"/>
          <w:kern w:val="2"/>
        </w:rPr>
        <w:t xml:space="preserve"> uznawana powszechnie za standard europejskiej (kontynentalnej), w tym również polskiej kultury prawnej, wyraźnie wskazuje, iż normy wyjątkowej nie powinno się wykorzystywać dla celów wykraczających poza zakres unormowania.</w:t>
      </w:r>
    </w:p>
    <w:bookmarkEnd w:id="4"/>
    <w:p w14:paraId="79C89572" w14:textId="53541576" w:rsidR="006C2557" w:rsidRPr="006C2557" w:rsidRDefault="006C2557" w:rsidP="00502C5D">
      <w:pPr>
        <w:spacing w:after="240" w:line="240" w:lineRule="exact"/>
        <w:jc w:val="both"/>
        <w:outlineLvl w:val="0"/>
        <w:rPr>
          <w:rFonts w:ascii="Lato" w:hAnsi="Lato" w:cs="Arial"/>
          <w:i/>
          <w:iCs/>
          <w:color w:val="000000"/>
          <w:spacing w:val="4"/>
          <w:kern w:val="2"/>
        </w:rPr>
      </w:pPr>
      <w:r w:rsidRPr="006C2557">
        <w:rPr>
          <w:rFonts w:ascii="Lato" w:hAnsi="Lato" w:cs="Arial"/>
          <w:color w:val="000000"/>
          <w:spacing w:val="4"/>
          <w:kern w:val="2"/>
        </w:rPr>
        <w:t xml:space="preserve">Konsekwencją opisanych powyżej </w:t>
      </w:r>
      <w:r w:rsidR="00007D37">
        <w:rPr>
          <w:rFonts w:ascii="Lato" w:hAnsi="Lato" w:cs="Arial"/>
          <w:color w:val="000000"/>
          <w:spacing w:val="4"/>
          <w:kern w:val="2"/>
        </w:rPr>
        <w:t>ustaleń</w:t>
      </w:r>
      <w:r w:rsidR="00007D37" w:rsidRPr="006C2557">
        <w:rPr>
          <w:rFonts w:ascii="Lato" w:hAnsi="Lato" w:cs="Arial"/>
          <w:color w:val="000000"/>
          <w:spacing w:val="4"/>
          <w:kern w:val="2"/>
        </w:rPr>
        <w:t xml:space="preserve"> </w:t>
      </w:r>
      <w:r w:rsidRPr="006C2557">
        <w:rPr>
          <w:rFonts w:ascii="Lato" w:hAnsi="Lato" w:cs="Arial"/>
          <w:color w:val="000000"/>
          <w:spacing w:val="4"/>
          <w:kern w:val="2"/>
        </w:rPr>
        <w:t xml:space="preserve">są - dokonane na podstawie art. 138 § 1 pkt 2 </w:t>
      </w:r>
      <w:r w:rsidRPr="006C2557">
        <w:rPr>
          <w:rFonts w:ascii="Lato" w:hAnsi="Lato" w:cs="Arial"/>
          <w:i/>
          <w:iCs/>
          <w:color w:val="000000"/>
          <w:spacing w:val="4"/>
          <w:kern w:val="2"/>
        </w:rPr>
        <w:t>kpa</w:t>
      </w:r>
      <w:r w:rsidRPr="006C2557">
        <w:rPr>
          <w:rFonts w:ascii="Lato" w:hAnsi="Lato" w:cs="Arial"/>
          <w:color w:val="000000"/>
          <w:spacing w:val="4"/>
          <w:kern w:val="2"/>
        </w:rPr>
        <w:t xml:space="preserve"> - zmiany, szczegółowo określone w punkcie I niniejszej decyzji. </w:t>
      </w:r>
      <w:r w:rsidRPr="006C2557">
        <w:rPr>
          <w:rFonts w:ascii="Lato" w:hAnsi="Lato" w:cs="Arial"/>
          <w:i/>
          <w:iCs/>
          <w:color w:val="000000"/>
          <w:spacing w:val="4"/>
          <w:kern w:val="2"/>
        </w:rPr>
        <w:t>Minister</w:t>
      </w:r>
      <w:r w:rsidRPr="006C2557">
        <w:rPr>
          <w:rFonts w:ascii="Lato" w:hAnsi="Lato" w:cs="Arial"/>
          <w:color w:val="000000"/>
          <w:spacing w:val="4"/>
          <w:kern w:val="2"/>
        </w:rPr>
        <w:t xml:space="preserve"> dokonał odpowiednich zmian w rozstrzygnięciu </w:t>
      </w:r>
      <w:r w:rsidRPr="006C2557">
        <w:rPr>
          <w:rFonts w:ascii="Lato" w:hAnsi="Lato" w:cs="Arial"/>
          <w:i/>
          <w:iCs/>
          <w:color w:val="000000"/>
          <w:spacing w:val="4"/>
          <w:kern w:val="2"/>
        </w:rPr>
        <w:t>decyzji Wojewody Podkarpackiego.</w:t>
      </w:r>
    </w:p>
    <w:p w14:paraId="7319667D" w14:textId="77777777" w:rsidR="00007D37" w:rsidRDefault="006C2557" w:rsidP="006C2557">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lastRenderedPageBreak/>
        <w:t>Organ odwoławczy dokonując</w:t>
      </w:r>
      <w:r w:rsidRPr="006C2557">
        <w:rPr>
          <w:rFonts w:ascii="Lato" w:hAnsi="Lato" w:cs="Arial"/>
          <w:color w:val="000000"/>
          <w:spacing w:val="4"/>
          <w:kern w:val="2"/>
        </w:rPr>
        <w:t xml:space="preserve"> rozstrzygnięcia, o którym mowa w pkt I przedmiotowej decyzji, uznał, że nie narusza ono zasad dwuinstancyjności postępowania, o której mowa w art. 15 </w:t>
      </w:r>
      <w:r w:rsidRPr="006C2557">
        <w:rPr>
          <w:rFonts w:ascii="Lato" w:hAnsi="Lato" w:cs="Arial"/>
          <w:i/>
          <w:iCs/>
          <w:color w:val="000000"/>
          <w:spacing w:val="4"/>
          <w:kern w:val="2"/>
        </w:rPr>
        <w:t>kpa</w:t>
      </w:r>
      <w:r w:rsidRPr="006C2557">
        <w:rPr>
          <w:rFonts w:ascii="Lato" w:hAnsi="Lato" w:cs="Arial"/>
          <w:color w:val="000000"/>
          <w:spacing w:val="4"/>
          <w:kern w:val="2"/>
        </w:rPr>
        <w:t xml:space="preserve">. </w:t>
      </w:r>
    </w:p>
    <w:p w14:paraId="51CF0E11" w14:textId="036D3BC0" w:rsidR="006C2557" w:rsidRDefault="006C2557" w:rsidP="006C2557">
      <w:pPr>
        <w:spacing w:after="240" w:line="240" w:lineRule="exact"/>
        <w:jc w:val="both"/>
        <w:outlineLvl w:val="0"/>
        <w:rPr>
          <w:rFonts w:ascii="Lato" w:hAnsi="Lato" w:cs="Arial"/>
          <w:color w:val="000000"/>
          <w:spacing w:val="4"/>
          <w:kern w:val="2"/>
        </w:rPr>
      </w:pPr>
      <w:r w:rsidRPr="006C2557">
        <w:rPr>
          <w:rFonts w:ascii="Lato" w:hAnsi="Lato" w:cs="Arial"/>
          <w:color w:val="000000"/>
          <w:spacing w:val="4"/>
          <w:kern w:val="2"/>
        </w:rPr>
        <w:t xml:space="preserve">Badając zgodność z prawem pozostałej części zaskarżonej decyzji organ odwoławczy stwierdza, że czyni ona zadość innym wymogom </w:t>
      </w:r>
      <w:r w:rsidRPr="006C2557">
        <w:rPr>
          <w:rFonts w:ascii="Lato" w:hAnsi="Lato" w:cs="Arial"/>
          <w:i/>
          <w:iCs/>
          <w:color w:val="000000"/>
          <w:spacing w:val="4"/>
          <w:kern w:val="2"/>
        </w:rPr>
        <w:t>specustawy drogowej</w:t>
      </w:r>
      <w:r w:rsidRPr="006C2557">
        <w:rPr>
          <w:rFonts w:ascii="Lato" w:hAnsi="Lato" w:cs="Arial"/>
          <w:color w:val="000000"/>
          <w:spacing w:val="4"/>
          <w:kern w:val="2"/>
        </w:rPr>
        <w:t xml:space="preserve"> oraz</w:t>
      </w:r>
      <w:r w:rsidR="00444B02" w:rsidRPr="00444B02">
        <w:rPr>
          <w:rFonts w:ascii="Lato" w:hAnsi="Lato" w:cs="Arial"/>
          <w:color w:val="FF0000"/>
          <w:spacing w:val="4"/>
          <w:kern w:val="2"/>
        </w:rPr>
        <w:t>,</w:t>
      </w:r>
      <w:r w:rsidRPr="006C2557">
        <w:rPr>
          <w:rFonts w:ascii="Lato" w:hAnsi="Lato" w:cs="Arial"/>
          <w:color w:val="000000"/>
          <w:spacing w:val="4"/>
          <w:kern w:val="2"/>
        </w:rPr>
        <w:t xml:space="preserve"> że brak było podstaw do zakwestionowania decyzji poza częścią uchyloną i ustaloną w punkcie </w:t>
      </w:r>
      <w:r w:rsidR="00007D37">
        <w:rPr>
          <w:rFonts w:ascii="Lato" w:hAnsi="Lato" w:cs="Arial"/>
          <w:color w:val="000000"/>
          <w:spacing w:val="4"/>
          <w:kern w:val="2"/>
        </w:rPr>
        <w:br/>
      </w:r>
      <w:r w:rsidRPr="006C2557">
        <w:rPr>
          <w:rFonts w:ascii="Lato" w:hAnsi="Lato" w:cs="Arial"/>
          <w:color w:val="000000"/>
          <w:spacing w:val="4"/>
          <w:kern w:val="2"/>
        </w:rPr>
        <w:t xml:space="preserve">I niniejszej decyzji. W związku z powyższym, w pkt II niniejszej decyzji </w:t>
      </w:r>
      <w:r w:rsidRPr="006C2557">
        <w:rPr>
          <w:rFonts w:ascii="Lato" w:hAnsi="Lato" w:cs="Arial"/>
          <w:i/>
          <w:iCs/>
          <w:color w:val="000000"/>
          <w:spacing w:val="4"/>
          <w:kern w:val="2"/>
        </w:rPr>
        <w:t>Minister</w:t>
      </w:r>
      <w:r w:rsidRPr="006C2557">
        <w:rPr>
          <w:rFonts w:ascii="Lato" w:hAnsi="Lato" w:cs="Arial"/>
          <w:color w:val="000000"/>
          <w:spacing w:val="4"/>
          <w:kern w:val="2"/>
        </w:rPr>
        <w:t xml:space="preserve"> utrzymał w mocy zaskarżoną decyzję w pozostałym zakresie.</w:t>
      </w:r>
    </w:p>
    <w:p w14:paraId="66EBE193" w14:textId="5CA5C525" w:rsidR="004532C8" w:rsidRDefault="004532C8" w:rsidP="006C2557">
      <w:pPr>
        <w:spacing w:after="240" w:line="240" w:lineRule="exact"/>
        <w:jc w:val="both"/>
        <w:outlineLvl w:val="0"/>
        <w:rPr>
          <w:rFonts w:ascii="Lato" w:hAnsi="Lato" w:cs="Arial"/>
          <w:color w:val="000000"/>
          <w:spacing w:val="4"/>
          <w:kern w:val="2"/>
          <w:highlight w:val="yellow"/>
        </w:rPr>
      </w:pPr>
      <w:r w:rsidRPr="004532C8">
        <w:rPr>
          <w:rFonts w:ascii="Lato" w:hAnsi="Lato" w:cs="Arial"/>
          <w:color w:val="000000"/>
          <w:spacing w:val="4"/>
          <w:kern w:val="2"/>
        </w:rPr>
        <w:t>Uzasadniając natomiast rozstrzygnięcie podjęte w pkt III niniejszej decyzji, tj</w:t>
      </w:r>
      <w:r w:rsidRPr="000F430D">
        <w:rPr>
          <w:rFonts w:ascii="Lato" w:hAnsi="Lato" w:cs="Arial"/>
          <w:color w:val="000000"/>
          <w:spacing w:val="4"/>
          <w:kern w:val="2"/>
        </w:rPr>
        <w:t>. umorzenie postępowania odwoławczego</w:t>
      </w:r>
      <w:r w:rsidRPr="004532C8">
        <w:rPr>
          <w:rFonts w:ascii="Lato" w:hAnsi="Lato" w:cs="Arial"/>
          <w:color w:val="000000"/>
          <w:spacing w:val="4"/>
          <w:kern w:val="2"/>
        </w:rPr>
        <w:t xml:space="preserve"> w zakresie odwoła</w:t>
      </w:r>
      <w:r>
        <w:rPr>
          <w:rFonts w:ascii="Lato" w:hAnsi="Lato" w:cs="Arial"/>
          <w:color w:val="000000"/>
          <w:spacing w:val="4"/>
          <w:kern w:val="2"/>
        </w:rPr>
        <w:t>nia</w:t>
      </w:r>
      <w:r w:rsidRPr="004532C8">
        <w:rPr>
          <w:rFonts w:ascii="Lato" w:hAnsi="Lato" w:cs="Arial"/>
          <w:color w:val="000000"/>
          <w:spacing w:val="4"/>
          <w:kern w:val="2"/>
        </w:rPr>
        <w:t xml:space="preserve"> wniesion</w:t>
      </w:r>
      <w:r>
        <w:rPr>
          <w:rFonts w:ascii="Lato" w:hAnsi="Lato" w:cs="Arial"/>
          <w:color w:val="000000"/>
          <w:spacing w:val="4"/>
          <w:kern w:val="2"/>
        </w:rPr>
        <w:t>ego</w:t>
      </w:r>
      <w:r w:rsidRPr="004532C8">
        <w:rPr>
          <w:rFonts w:ascii="Lato" w:hAnsi="Lato" w:cs="Arial"/>
          <w:color w:val="000000"/>
          <w:spacing w:val="4"/>
          <w:kern w:val="2"/>
        </w:rPr>
        <w:t xml:space="preserve"> przez </w:t>
      </w:r>
      <w:r>
        <w:rPr>
          <w:rFonts w:ascii="Lato" w:hAnsi="Lato" w:cs="Arial"/>
          <w:color w:val="000000"/>
          <w:spacing w:val="4"/>
          <w:kern w:val="2"/>
        </w:rPr>
        <w:t>Pana</w:t>
      </w:r>
      <w:r w:rsidRPr="004532C8">
        <w:rPr>
          <w:rFonts w:ascii="Lato" w:hAnsi="Lato" w:cs="Arial"/>
          <w:color w:val="000000"/>
          <w:spacing w:val="4"/>
          <w:kern w:val="2"/>
        </w:rPr>
        <w:t xml:space="preserve"> </w:t>
      </w:r>
      <w:r w:rsidR="00C84553">
        <w:rPr>
          <w:rFonts w:ascii="Lato" w:hAnsi="Lato" w:cs="Arial"/>
          <w:color w:val="000000"/>
          <w:spacing w:val="4"/>
          <w:kern w:val="2"/>
        </w:rPr>
        <w:t>A.</w:t>
      </w:r>
      <w:r w:rsidRPr="004532C8">
        <w:rPr>
          <w:rFonts w:ascii="Lato" w:hAnsi="Lato" w:cs="Arial"/>
          <w:color w:val="000000"/>
          <w:spacing w:val="4"/>
          <w:kern w:val="2"/>
        </w:rPr>
        <w:t xml:space="preserve"> </w:t>
      </w:r>
      <w:r w:rsidR="00C84553">
        <w:rPr>
          <w:rFonts w:ascii="Lato" w:hAnsi="Lato" w:cs="Arial"/>
          <w:color w:val="000000"/>
          <w:spacing w:val="4"/>
          <w:kern w:val="2"/>
        </w:rPr>
        <w:t>G.</w:t>
      </w:r>
      <w:r>
        <w:rPr>
          <w:rFonts w:ascii="Lato" w:hAnsi="Lato" w:cs="Arial"/>
          <w:color w:val="000000"/>
          <w:spacing w:val="4"/>
          <w:kern w:val="2"/>
        </w:rPr>
        <w:t>,</w:t>
      </w:r>
      <w:r w:rsidRPr="004532C8">
        <w:t xml:space="preserve"> </w:t>
      </w:r>
      <w:r w:rsidRPr="004532C8">
        <w:rPr>
          <w:rFonts w:ascii="Lato" w:hAnsi="Lato" w:cs="Arial"/>
          <w:i/>
          <w:iCs/>
          <w:color w:val="000000"/>
          <w:spacing w:val="4"/>
          <w:kern w:val="2"/>
        </w:rPr>
        <w:t>Minister</w:t>
      </w:r>
      <w:r w:rsidRPr="004532C8">
        <w:rPr>
          <w:rFonts w:ascii="Lato" w:hAnsi="Lato" w:cs="Arial"/>
          <w:color w:val="000000"/>
          <w:spacing w:val="4"/>
          <w:kern w:val="2"/>
        </w:rPr>
        <w:t xml:space="preserve"> stwierdził, co następuje.</w:t>
      </w:r>
    </w:p>
    <w:p w14:paraId="4A2643F2" w14:textId="3FE5415A" w:rsidR="004532C8" w:rsidRP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 xml:space="preserve">Jedną z podstawowych czynności organu odwoławczego jest określenie, czy odwołania od decyzji organu I instancji wniosły osoby, którym przysługuje interes prawny do bycia stroną postępowania w sprawie wydania decyzji o zezwolenie na realizację inwestycji drogowej. Powyższy obowiązek wynika wprost z art. 127 § 1 </w:t>
      </w:r>
      <w:r w:rsidRPr="004532C8">
        <w:rPr>
          <w:rFonts w:ascii="Lato" w:hAnsi="Lato" w:cs="Arial"/>
          <w:i/>
          <w:iCs/>
          <w:color w:val="000000"/>
          <w:spacing w:val="4"/>
          <w:kern w:val="2"/>
        </w:rPr>
        <w:t>kpa</w:t>
      </w:r>
      <w:r w:rsidRPr="004532C8">
        <w:rPr>
          <w:rFonts w:ascii="Lato" w:hAnsi="Lato" w:cs="Arial"/>
          <w:color w:val="000000"/>
          <w:spacing w:val="4"/>
          <w:kern w:val="2"/>
        </w:rPr>
        <w:t xml:space="preserve">, który stanowi, </w:t>
      </w:r>
      <w:r w:rsidR="001903A8">
        <w:rPr>
          <w:rFonts w:ascii="Lato" w:hAnsi="Lato" w:cs="Arial"/>
          <w:color w:val="000000"/>
          <w:spacing w:val="4"/>
          <w:kern w:val="2"/>
        </w:rPr>
        <w:br/>
      </w:r>
      <w:r w:rsidRPr="004532C8">
        <w:rPr>
          <w:rFonts w:ascii="Lato" w:hAnsi="Lato" w:cs="Arial"/>
          <w:color w:val="000000"/>
          <w:spacing w:val="4"/>
          <w:kern w:val="2"/>
        </w:rPr>
        <w:t>że odwołanie od decyzji służy stronie.</w:t>
      </w:r>
    </w:p>
    <w:p w14:paraId="39723190" w14:textId="5908ECCA" w:rsidR="004532C8" w:rsidRP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 xml:space="preserve">Wyjaśnić należy, że przepisy </w:t>
      </w:r>
      <w:r w:rsidRPr="004532C8">
        <w:rPr>
          <w:rFonts w:ascii="Lato" w:hAnsi="Lato" w:cs="Arial"/>
          <w:i/>
          <w:iCs/>
          <w:color w:val="000000"/>
          <w:spacing w:val="4"/>
          <w:kern w:val="2"/>
        </w:rPr>
        <w:t xml:space="preserve">specustawy drogowej </w:t>
      </w:r>
      <w:r w:rsidRPr="004532C8">
        <w:rPr>
          <w:rFonts w:ascii="Lato" w:hAnsi="Lato" w:cs="Arial"/>
          <w:color w:val="000000"/>
          <w:spacing w:val="4"/>
          <w:kern w:val="2"/>
        </w:rPr>
        <w:t xml:space="preserve">nie zawierają definicji strony postępowania prowadzonego w sprawie o zezwolenie na realizację inwestycji drogowej. Z przepisów ww. ustawy wynika jedynie, iż stroną tego postępowania jest z pewnością </w:t>
      </w:r>
      <w:r w:rsidRPr="004532C8">
        <w:rPr>
          <w:rFonts w:ascii="Lato" w:hAnsi="Lato" w:cs="Arial"/>
          <w:i/>
          <w:iCs/>
          <w:color w:val="000000"/>
          <w:spacing w:val="4"/>
          <w:kern w:val="2"/>
        </w:rPr>
        <w:t>inwestor</w:t>
      </w:r>
      <w:r w:rsidRPr="004532C8">
        <w:rPr>
          <w:rFonts w:ascii="Lato" w:hAnsi="Lato" w:cs="Arial"/>
          <w:color w:val="000000"/>
          <w:spacing w:val="4"/>
          <w:kern w:val="2"/>
        </w:rPr>
        <w:t xml:space="preserve">. Natomiast katalog „pozostałych stron” postępowania w sprawie zezwolenia </w:t>
      </w:r>
      <w:r w:rsidR="001903A8">
        <w:rPr>
          <w:rFonts w:ascii="Lato" w:hAnsi="Lato" w:cs="Arial"/>
          <w:color w:val="000000"/>
          <w:spacing w:val="4"/>
          <w:kern w:val="2"/>
        </w:rPr>
        <w:br/>
      </w:r>
      <w:r>
        <w:rPr>
          <w:rFonts w:ascii="Lato" w:hAnsi="Lato" w:cs="Arial"/>
          <w:color w:val="000000"/>
          <w:spacing w:val="4"/>
          <w:kern w:val="2"/>
        </w:rPr>
        <w:t>n</w:t>
      </w:r>
      <w:r w:rsidRPr="004532C8">
        <w:rPr>
          <w:rFonts w:ascii="Lato" w:hAnsi="Lato" w:cs="Arial"/>
          <w:color w:val="000000"/>
          <w:spacing w:val="4"/>
          <w:kern w:val="2"/>
        </w:rPr>
        <w:t xml:space="preserve">a realizację inwestycji drogowej ustalany być musi w oparciu o art. 28 </w:t>
      </w:r>
      <w:r w:rsidRPr="004532C8">
        <w:rPr>
          <w:rFonts w:ascii="Lato" w:hAnsi="Lato" w:cs="Arial"/>
          <w:i/>
          <w:iCs/>
          <w:color w:val="000000"/>
          <w:spacing w:val="4"/>
          <w:kern w:val="2"/>
        </w:rPr>
        <w:t>kpa</w:t>
      </w:r>
      <w:r w:rsidRPr="004532C8">
        <w:rPr>
          <w:rFonts w:ascii="Lato" w:hAnsi="Lato" w:cs="Arial"/>
          <w:color w:val="000000"/>
          <w:spacing w:val="4"/>
          <w:kern w:val="2"/>
        </w:rPr>
        <w:t xml:space="preserve">. Zgodnie bowiem z art. 11c </w:t>
      </w:r>
      <w:r w:rsidRPr="004532C8">
        <w:rPr>
          <w:rFonts w:ascii="Lato" w:hAnsi="Lato" w:cs="Arial"/>
          <w:i/>
          <w:iCs/>
          <w:color w:val="000000"/>
          <w:spacing w:val="4"/>
          <w:kern w:val="2"/>
        </w:rPr>
        <w:t>specustawy drogowej,</w:t>
      </w:r>
      <w:r w:rsidRPr="004532C8">
        <w:rPr>
          <w:rFonts w:ascii="Lato" w:hAnsi="Lato" w:cs="Arial"/>
          <w:color w:val="000000"/>
          <w:spacing w:val="4"/>
          <w:kern w:val="2"/>
        </w:rPr>
        <w:t xml:space="preserve"> do postępowania w sprawach dotyczących wydania decyzji o zezwoleniu na realizację inwestycji drogowej stosuje się przepisy </w:t>
      </w:r>
      <w:r w:rsidRPr="004532C8">
        <w:rPr>
          <w:rFonts w:ascii="Lato" w:hAnsi="Lato" w:cs="Arial"/>
          <w:i/>
          <w:iCs/>
          <w:color w:val="000000"/>
          <w:spacing w:val="4"/>
          <w:kern w:val="2"/>
        </w:rPr>
        <w:t>kpa</w:t>
      </w:r>
      <w:r w:rsidRPr="004532C8">
        <w:rPr>
          <w:rFonts w:ascii="Lato" w:hAnsi="Lato" w:cs="Arial"/>
          <w:color w:val="000000"/>
          <w:spacing w:val="4"/>
          <w:kern w:val="2"/>
        </w:rPr>
        <w:t xml:space="preserve">, </w:t>
      </w:r>
      <w:r>
        <w:rPr>
          <w:rFonts w:ascii="Lato" w:hAnsi="Lato" w:cs="Arial"/>
          <w:color w:val="000000"/>
          <w:spacing w:val="4"/>
          <w:kern w:val="2"/>
        </w:rPr>
        <w:br/>
      </w:r>
      <w:r w:rsidRPr="004532C8">
        <w:rPr>
          <w:rFonts w:ascii="Lato" w:hAnsi="Lato" w:cs="Arial"/>
          <w:color w:val="000000"/>
          <w:spacing w:val="4"/>
          <w:kern w:val="2"/>
        </w:rPr>
        <w:t xml:space="preserve">z zastrzeżeniem przepisów tej ustawy. </w:t>
      </w:r>
    </w:p>
    <w:p w14:paraId="0B4812A3" w14:textId="3A06AF97" w:rsidR="004532C8" w:rsidRP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Przy czym podkreślić należy, że w przedmiotowej sprawie nie ma zastosowania</w:t>
      </w:r>
      <w:r>
        <w:rPr>
          <w:rFonts w:ascii="Lato" w:hAnsi="Lato" w:cs="Arial"/>
          <w:color w:val="000000"/>
          <w:spacing w:val="4"/>
          <w:kern w:val="2"/>
        </w:rPr>
        <w:t xml:space="preserve"> </w:t>
      </w:r>
      <w:r w:rsidRPr="004532C8">
        <w:rPr>
          <w:rFonts w:ascii="Lato" w:hAnsi="Lato" w:cs="Arial"/>
          <w:color w:val="000000"/>
          <w:spacing w:val="4"/>
          <w:kern w:val="2"/>
        </w:rPr>
        <w:t xml:space="preserve">art. 28 ust. 2 </w:t>
      </w:r>
      <w:r w:rsidRPr="004532C8">
        <w:rPr>
          <w:rFonts w:ascii="Lato" w:hAnsi="Lato" w:cs="Arial"/>
          <w:i/>
          <w:iCs/>
          <w:color w:val="000000"/>
          <w:spacing w:val="4"/>
          <w:kern w:val="2"/>
        </w:rPr>
        <w:t>ustawy Prawo budowlane,</w:t>
      </w:r>
      <w:r w:rsidRPr="004532C8">
        <w:rPr>
          <w:rFonts w:ascii="Lato" w:hAnsi="Lato" w:cs="Arial"/>
          <w:color w:val="000000"/>
          <w:spacing w:val="4"/>
          <w:kern w:val="2"/>
        </w:rPr>
        <w:t xml:space="preserve"> zgodnie z którym stronami są właściciele, użytkownicy wieczyści lub zarządcy nieruchomości znajdujących się w obszarze oddziaływania obiektu budowlanego. Został on bowiem wyłączony na mocy art. 11 i ust. 1 </w:t>
      </w:r>
      <w:r w:rsidRPr="004532C8">
        <w:rPr>
          <w:rFonts w:ascii="Lato" w:hAnsi="Lato" w:cs="Arial"/>
          <w:i/>
          <w:iCs/>
          <w:color w:val="000000"/>
          <w:spacing w:val="4"/>
          <w:kern w:val="2"/>
        </w:rPr>
        <w:t>specustawy drogowej.</w:t>
      </w:r>
      <w:r w:rsidRPr="004532C8">
        <w:rPr>
          <w:rFonts w:ascii="Lato" w:hAnsi="Lato" w:cs="Arial"/>
          <w:color w:val="000000"/>
          <w:spacing w:val="4"/>
          <w:kern w:val="2"/>
        </w:rPr>
        <w:t xml:space="preserve"> Wyłączenie tego przepisu nie oznacza, że stronami postępowania w sprawie zezwolenia na realizację inwestycji drogowej nie mogą być podmioty wskazane w art. 28 ust. 2 </w:t>
      </w:r>
      <w:r w:rsidRPr="004532C8">
        <w:rPr>
          <w:rFonts w:ascii="Lato" w:hAnsi="Lato" w:cs="Arial"/>
          <w:i/>
          <w:iCs/>
          <w:color w:val="000000"/>
          <w:spacing w:val="4"/>
          <w:kern w:val="2"/>
        </w:rPr>
        <w:t>ustawy Prawo budowlane.</w:t>
      </w:r>
      <w:r w:rsidRPr="004532C8">
        <w:rPr>
          <w:rFonts w:ascii="Lato" w:hAnsi="Lato" w:cs="Arial"/>
          <w:color w:val="000000"/>
          <w:spacing w:val="4"/>
          <w:kern w:val="2"/>
        </w:rPr>
        <w:t xml:space="preserve"> W ich przypadku przysługiwanie przymiotu strony uzależnione jest bowiem od spełnienia przesłanek wskazanych w art. 28 </w:t>
      </w:r>
      <w:r w:rsidRPr="004532C8">
        <w:rPr>
          <w:rFonts w:ascii="Lato" w:hAnsi="Lato" w:cs="Arial"/>
          <w:i/>
          <w:iCs/>
          <w:color w:val="000000"/>
          <w:spacing w:val="4"/>
          <w:kern w:val="2"/>
        </w:rPr>
        <w:t>kpa</w:t>
      </w:r>
      <w:r w:rsidRPr="004532C8">
        <w:rPr>
          <w:rFonts w:ascii="Lato" w:hAnsi="Lato" w:cs="Arial"/>
          <w:color w:val="000000"/>
          <w:spacing w:val="4"/>
          <w:kern w:val="2"/>
        </w:rPr>
        <w:t>.</w:t>
      </w:r>
    </w:p>
    <w:p w14:paraId="7852A4D5" w14:textId="0FC1CA54" w:rsidR="004532C8" w:rsidRP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 xml:space="preserve">Do kręgu „pozostałych stron” zaliczyć można, mając na uwadze treść </w:t>
      </w:r>
      <w:r w:rsidRPr="004532C8">
        <w:rPr>
          <w:rFonts w:ascii="Lato" w:hAnsi="Lato" w:cs="Arial"/>
          <w:i/>
          <w:iCs/>
          <w:color w:val="000000"/>
          <w:spacing w:val="4"/>
          <w:kern w:val="2"/>
        </w:rPr>
        <w:t>specustawy drogowej,</w:t>
      </w:r>
      <w:r w:rsidRPr="004532C8">
        <w:rPr>
          <w:rFonts w:ascii="Lato" w:hAnsi="Lato" w:cs="Arial"/>
          <w:color w:val="000000"/>
          <w:spacing w:val="4"/>
          <w:kern w:val="2"/>
        </w:rPr>
        <w:t xml:space="preserve"> właścicieli, użytkowników wieczystych nieruchomości oraz podmioty, którym przysługują ograniczone prawa rzeczowe do nieruchomości objętych wnioskiem </w:t>
      </w:r>
      <w:r>
        <w:rPr>
          <w:rFonts w:ascii="Lato" w:hAnsi="Lato" w:cs="Arial"/>
          <w:color w:val="000000"/>
          <w:spacing w:val="4"/>
          <w:kern w:val="2"/>
        </w:rPr>
        <w:br/>
        <w:t>o</w:t>
      </w:r>
      <w:r w:rsidRPr="004532C8">
        <w:rPr>
          <w:rFonts w:ascii="Lato" w:hAnsi="Lato" w:cs="Arial"/>
          <w:color w:val="000000"/>
          <w:spacing w:val="4"/>
          <w:kern w:val="2"/>
        </w:rPr>
        <w:t xml:space="preserve"> wydanie decyzji o zezwoleniu na realizację inwestycji drogowej.</w:t>
      </w:r>
    </w:p>
    <w:p w14:paraId="2E981514" w14:textId="20E0C026" w:rsidR="004532C8" w:rsidRP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 xml:space="preserve">Zgodnie z art. 28 </w:t>
      </w:r>
      <w:r w:rsidRPr="00DA682C">
        <w:rPr>
          <w:rFonts w:ascii="Lato" w:hAnsi="Lato" w:cs="Arial"/>
          <w:i/>
          <w:iCs/>
          <w:color w:val="000000"/>
          <w:spacing w:val="4"/>
          <w:kern w:val="2"/>
        </w:rPr>
        <w:t>kpa</w:t>
      </w:r>
      <w:r w:rsidRPr="004532C8">
        <w:rPr>
          <w:rFonts w:ascii="Lato" w:hAnsi="Lato" w:cs="Arial"/>
          <w:color w:val="000000"/>
          <w:spacing w:val="4"/>
          <w:kern w:val="2"/>
        </w:rPr>
        <w:t xml:space="preserve"> stroną postępowania administracyjnego jest każdy, czyjego interesu prawnego lub obowiązku dotyczy postępowanie albo kto żąda czynności organu </w:t>
      </w:r>
      <w:r w:rsidR="00C07217">
        <w:rPr>
          <w:rFonts w:ascii="Lato" w:hAnsi="Lato" w:cs="Arial"/>
          <w:color w:val="000000"/>
          <w:spacing w:val="4"/>
          <w:kern w:val="2"/>
        </w:rPr>
        <w:br/>
      </w:r>
      <w:r w:rsidRPr="004532C8">
        <w:rPr>
          <w:rFonts w:ascii="Lato" w:hAnsi="Lato" w:cs="Arial"/>
          <w:color w:val="000000"/>
          <w:spacing w:val="4"/>
          <w:kern w:val="2"/>
        </w:rPr>
        <w:t xml:space="preserve">ze względu na swój interes prawny lub obowiązek. Zgodnie z utrwalonym orzecznictwem sądowoadministracyjnym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 Warszawie z dnia 13 marca 2001 r., sygn. akt I SA 2312/99, Lex nr 78956). Podkreślenia również wymaga konieczność odróżniania interesu </w:t>
      </w:r>
      <w:r w:rsidRPr="004532C8">
        <w:rPr>
          <w:rFonts w:ascii="Lato" w:hAnsi="Lato" w:cs="Arial"/>
          <w:color w:val="000000"/>
          <w:spacing w:val="4"/>
          <w:kern w:val="2"/>
        </w:rPr>
        <w:lastRenderedPageBreak/>
        <w:t>prawnego od interesu faktycznego. Pod pojęciem „interes prawny” należy rozumieć interes zgodny z prawem i interes chroniony przez prawo.</w:t>
      </w:r>
    </w:p>
    <w:p w14:paraId="1B6D6C9F" w14:textId="77777777" w:rsidR="004532C8" w:rsidRP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Mieć interes prawny to coś więcej niż mieć interes faktyczny 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go do żądania stosownych czynności organu administracji (por. np. postanowienie Naczelnego Sądu Administracyjnego z dnia 2 września 2014 r., sygn. akt II OZ 819/14, Lex nr 1530827).</w:t>
      </w:r>
    </w:p>
    <w:p w14:paraId="4991E6C1" w14:textId="6CCE0DC1" w:rsidR="004532C8" w:rsidRP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 xml:space="preserve">Ponadto, samo uczestniczenie jakiejś osoby (fizycznej lub prawnej) w postępowaniu administracyjnym samo przez się nie czyni z niej strony (wyrok Wojewódzkiego Sądu Administracyjnego w Warszawie, sygn. akt VI SA/Wa 42/2004, niepublikowany). Podmiot, dla którego z przepisów prawa materialnego nie wynikają żadne uprawnienia ani obowiązki, nie ma przymiotu strony w świetle art. 28 </w:t>
      </w:r>
      <w:r w:rsidRPr="00DA682C">
        <w:rPr>
          <w:rFonts w:ascii="Lato" w:hAnsi="Lato" w:cs="Arial"/>
          <w:i/>
          <w:iCs/>
          <w:color w:val="000000"/>
          <w:spacing w:val="4"/>
          <w:kern w:val="2"/>
        </w:rPr>
        <w:t>kpa</w:t>
      </w:r>
      <w:r w:rsidRPr="004532C8">
        <w:rPr>
          <w:rFonts w:ascii="Lato" w:hAnsi="Lato" w:cs="Arial"/>
          <w:color w:val="000000"/>
          <w:spacing w:val="4"/>
          <w:kern w:val="2"/>
        </w:rPr>
        <w:t xml:space="preserve"> i nie jest legitymowany </w:t>
      </w:r>
      <w:r w:rsidR="000B583C">
        <w:rPr>
          <w:rFonts w:ascii="Lato" w:hAnsi="Lato" w:cs="Arial"/>
          <w:color w:val="000000"/>
          <w:spacing w:val="4"/>
          <w:kern w:val="2"/>
        </w:rPr>
        <w:br/>
      </w:r>
      <w:r w:rsidRPr="004532C8">
        <w:rPr>
          <w:rFonts w:ascii="Lato" w:hAnsi="Lato" w:cs="Arial"/>
          <w:color w:val="000000"/>
          <w:spacing w:val="4"/>
          <w:kern w:val="2"/>
        </w:rPr>
        <w:t>do żądania wszczęcia postępowania, czy też kwestionowania zapadłych w tym postępowaniu rozstrzygnięć.</w:t>
      </w:r>
    </w:p>
    <w:p w14:paraId="78AEF43A" w14:textId="3D5931CF" w:rsidR="004532C8" w:rsidRDefault="004532C8" w:rsidP="004532C8">
      <w:pPr>
        <w:spacing w:after="240" w:line="240" w:lineRule="exact"/>
        <w:jc w:val="both"/>
        <w:outlineLvl w:val="0"/>
        <w:rPr>
          <w:rFonts w:ascii="Lato" w:hAnsi="Lato" w:cs="Arial"/>
          <w:color w:val="000000"/>
          <w:spacing w:val="4"/>
          <w:kern w:val="2"/>
        </w:rPr>
      </w:pPr>
      <w:r w:rsidRPr="004532C8">
        <w:rPr>
          <w:rFonts w:ascii="Lato" w:hAnsi="Lato" w:cs="Arial"/>
          <w:color w:val="000000"/>
          <w:spacing w:val="4"/>
          <w:kern w:val="2"/>
        </w:rPr>
        <w:t xml:space="preserve">Przenosząc powyższe rozważania na grunt niniejszej sprawy, zauważyć należy, iż jak wynika ze zgromadzonego przez Wojewodę </w:t>
      </w:r>
      <w:r>
        <w:rPr>
          <w:rFonts w:ascii="Lato" w:hAnsi="Lato" w:cs="Arial"/>
          <w:color w:val="000000"/>
          <w:spacing w:val="4"/>
          <w:kern w:val="2"/>
        </w:rPr>
        <w:t>Podkarpackiego</w:t>
      </w:r>
      <w:r w:rsidRPr="004532C8">
        <w:rPr>
          <w:rFonts w:ascii="Lato" w:hAnsi="Lato" w:cs="Arial"/>
          <w:color w:val="000000"/>
          <w:spacing w:val="4"/>
          <w:kern w:val="2"/>
        </w:rPr>
        <w:t xml:space="preserve"> materiału dowodowego, Pan </w:t>
      </w:r>
      <w:r w:rsidR="00C84553">
        <w:rPr>
          <w:rFonts w:ascii="Lato" w:hAnsi="Lato" w:cs="Arial"/>
          <w:color w:val="000000"/>
          <w:spacing w:val="4"/>
          <w:kern w:val="2"/>
        </w:rPr>
        <w:t>A.</w:t>
      </w:r>
      <w:r>
        <w:rPr>
          <w:rFonts w:ascii="Lato" w:hAnsi="Lato" w:cs="Arial"/>
          <w:color w:val="000000"/>
          <w:spacing w:val="4"/>
          <w:kern w:val="2"/>
        </w:rPr>
        <w:t xml:space="preserve"> </w:t>
      </w:r>
      <w:r w:rsidR="00C84553">
        <w:rPr>
          <w:rFonts w:ascii="Lato" w:hAnsi="Lato" w:cs="Arial"/>
          <w:color w:val="000000"/>
          <w:spacing w:val="4"/>
          <w:kern w:val="2"/>
        </w:rPr>
        <w:t>G.</w:t>
      </w:r>
      <w:r>
        <w:rPr>
          <w:rFonts w:ascii="Lato" w:hAnsi="Lato" w:cs="Arial"/>
          <w:color w:val="000000"/>
          <w:spacing w:val="4"/>
          <w:kern w:val="2"/>
        </w:rPr>
        <w:t xml:space="preserve"> </w:t>
      </w:r>
      <w:r w:rsidRPr="004532C8">
        <w:rPr>
          <w:rFonts w:ascii="Lato" w:hAnsi="Lato" w:cs="Arial"/>
          <w:color w:val="000000"/>
          <w:spacing w:val="4"/>
          <w:kern w:val="2"/>
        </w:rPr>
        <w:t>nie figuruj</w:t>
      </w:r>
      <w:r>
        <w:rPr>
          <w:rFonts w:ascii="Lato" w:hAnsi="Lato" w:cs="Arial"/>
          <w:color w:val="000000"/>
          <w:spacing w:val="4"/>
          <w:kern w:val="2"/>
        </w:rPr>
        <w:t>e</w:t>
      </w:r>
      <w:r w:rsidRPr="004532C8">
        <w:rPr>
          <w:rFonts w:ascii="Lato" w:hAnsi="Lato" w:cs="Arial"/>
          <w:color w:val="000000"/>
          <w:spacing w:val="4"/>
          <w:kern w:val="2"/>
        </w:rPr>
        <w:t xml:space="preserve"> jako właściciel ani użytkowni</w:t>
      </w:r>
      <w:r>
        <w:rPr>
          <w:rFonts w:ascii="Lato" w:hAnsi="Lato" w:cs="Arial"/>
          <w:color w:val="000000"/>
          <w:spacing w:val="4"/>
          <w:kern w:val="2"/>
        </w:rPr>
        <w:t>k</w:t>
      </w:r>
      <w:r w:rsidRPr="004532C8">
        <w:rPr>
          <w:rFonts w:ascii="Lato" w:hAnsi="Lato" w:cs="Arial"/>
          <w:color w:val="000000"/>
          <w:spacing w:val="4"/>
          <w:kern w:val="2"/>
        </w:rPr>
        <w:t xml:space="preserve"> wieczy</w:t>
      </w:r>
      <w:r>
        <w:rPr>
          <w:rFonts w:ascii="Lato" w:hAnsi="Lato" w:cs="Arial"/>
          <w:color w:val="000000"/>
          <w:spacing w:val="4"/>
          <w:kern w:val="2"/>
        </w:rPr>
        <w:t>sty</w:t>
      </w:r>
      <w:r w:rsidRPr="004532C8">
        <w:rPr>
          <w:rFonts w:ascii="Lato" w:hAnsi="Lato" w:cs="Arial"/>
          <w:color w:val="000000"/>
          <w:spacing w:val="4"/>
          <w:kern w:val="2"/>
        </w:rPr>
        <w:t xml:space="preserve"> nieruchomości objęt</w:t>
      </w:r>
      <w:r>
        <w:rPr>
          <w:rFonts w:ascii="Lato" w:hAnsi="Lato" w:cs="Arial"/>
          <w:color w:val="000000"/>
          <w:spacing w:val="4"/>
          <w:kern w:val="2"/>
        </w:rPr>
        <w:t>ej</w:t>
      </w:r>
      <w:r w:rsidRPr="004532C8">
        <w:rPr>
          <w:rFonts w:ascii="Lato" w:hAnsi="Lato" w:cs="Arial"/>
          <w:color w:val="000000"/>
          <w:spacing w:val="4"/>
          <w:kern w:val="2"/>
        </w:rPr>
        <w:t xml:space="preserve"> wnioskiem o zezwolenie na realizację inwestycji drogowej, a następnie objęt</w:t>
      </w:r>
      <w:r>
        <w:rPr>
          <w:rFonts w:ascii="Lato" w:hAnsi="Lato" w:cs="Arial"/>
          <w:color w:val="000000"/>
          <w:spacing w:val="4"/>
          <w:kern w:val="2"/>
        </w:rPr>
        <w:t>ej</w:t>
      </w:r>
      <w:r w:rsidRPr="004532C8">
        <w:rPr>
          <w:rFonts w:ascii="Lato" w:hAnsi="Lato" w:cs="Arial"/>
          <w:color w:val="000000"/>
          <w:spacing w:val="4"/>
          <w:kern w:val="2"/>
        </w:rPr>
        <w:t xml:space="preserve"> </w:t>
      </w:r>
      <w:r w:rsidRPr="004532C8">
        <w:rPr>
          <w:rFonts w:ascii="Lato" w:hAnsi="Lato" w:cs="Arial"/>
          <w:i/>
          <w:iCs/>
          <w:color w:val="000000"/>
          <w:spacing w:val="4"/>
          <w:kern w:val="2"/>
        </w:rPr>
        <w:t>decyzją Wojewody Podkarpackiego.</w:t>
      </w:r>
      <w:r w:rsidRPr="004532C8">
        <w:rPr>
          <w:rFonts w:ascii="Lato" w:hAnsi="Lato" w:cs="Arial"/>
          <w:color w:val="000000"/>
          <w:spacing w:val="4"/>
          <w:kern w:val="2"/>
        </w:rPr>
        <w:t xml:space="preserve"> W aktach sprawy brak jest również dokumentów potwierdzających przysługujące </w:t>
      </w:r>
      <w:r>
        <w:rPr>
          <w:rFonts w:ascii="Lato" w:hAnsi="Lato" w:cs="Arial"/>
          <w:color w:val="000000"/>
          <w:spacing w:val="4"/>
          <w:kern w:val="2"/>
        </w:rPr>
        <w:t>mu</w:t>
      </w:r>
      <w:r w:rsidRPr="004532C8">
        <w:rPr>
          <w:rFonts w:ascii="Lato" w:hAnsi="Lato" w:cs="Arial"/>
          <w:color w:val="000000"/>
          <w:spacing w:val="4"/>
          <w:kern w:val="2"/>
        </w:rPr>
        <w:t xml:space="preserve"> ograniczone prawo rzeczowe do nieruchomośc</w:t>
      </w:r>
      <w:r w:rsidR="0079462A">
        <w:rPr>
          <w:rFonts w:ascii="Lato" w:hAnsi="Lato" w:cs="Arial"/>
          <w:color w:val="000000"/>
          <w:spacing w:val="4"/>
          <w:kern w:val="2"/>
        </w:rPr>
        <w:t>i położonej na działce nr 614/1</w:t>
      </w:r>
      <w:r w:rsidR="00C07217">
        <w:rPr>
          <w:rFonts w:ascii="Lato" w:hAnsi="Lato" w:cs="Arial"/>
          <w:color w:val="000000"/>
          <w:spacing w:val="4"/>
          <w:kern w:val="2"/>
        </w:rPr>
        <w:t>,</w:t>
      </w:r>
      <w:r w:rsidR="0079462A">
        <w:rPr>
          <w:rFonts w:ascii="Lato" w:hAnsi="Lato" w:cs="Arial"/>
          <w:color w:val="000000"/>
          <w:spacing w:val="4"/>
          <w:kern w:val="2"/>
        </w:rPr>
        <w:t xml:space="preserve"> obręb 0004 Mogielnica,</w:t>
      </w:r>
      <w:r w:rsidR="00C07217">
        <w:rPr>
          <w:rFonts w:ascii="Lato" w:hAnsi="Lato" w:cs="Arial"/>
          <w:color w:val="000000"/>
          <w:spacing w:val="4"/>
          <w:kern w:val="2"/>
        </w:rPr>
        <w:t xml:space="preserve"> gmina Boguchwała, </w:t>
      </w:r>
      <w:r w:rsidRPr="004532C8">
        <w:rPr>
          <w:rFonts w:ascii="Lato" w:hAnsi="Lato" w:cs="Arial"/>
          <w:color w:val="000000"/>
          <w:spacing w:val="4"/>
          <w:kern w:val="2"/>
        </w:rPr>
        <w:t>objęt</w:t>
      </w:r>
      <w:r w:rsidR="0079462A">
        <w:rPr>
          <w:rFonts w:ascii="Lato" w:hAnsi="Lato" w:cs="Arial"/>
          <w:color w:val="000000"/>
          <w:spacing w:val="4"/>
          <w:kern w:val="2"/>
        </w:rPr>
        <w:t>ej</w:t>
      </w:r>
      <w:r w:rsidRPr="004532C8">
        <w:rPr>
          <w:rFonts w:ascii="Lato" w:hAnsi="Lato" w:cs="Arial"/>
          <w:color w:val="000000"/>
          <w:spacing w:val="4"/>
          <w:kern w:val="2"/>
        </w:rPr>
        <w:t xml:space="preserve"> wnioskiem o wydanie decyzji o ustaleniu przedmiotowej lokalizacji.</w:t>
      </w:r>
    </w:p>
    <w:p w14:paraId="50D9F72A" w14:textId="56192E4A" w:rsidR="0079462A" w:rsidRDefault="0079462A" w:rsidP="004532C8">
      <w:pPr>
        <w:spacing w:after="240" w:line="240" w:lineRule="exact"/>
        <w:jc w:val="both"/>
        <w:outlineLvl w:val="0"/>
        <w:rPr>
          <w:rFonts w:ascii="Lato" w:hAnsi="Lato" w:cs="Arial"/>
          <w:color w:val="000000"/>
          <w:spacing w:val="4"/>
          <w:kern w:val="2"/>
          <w:highlight w:val="yellow"/>
        </w:rPr>
      </w:pPr>
      <w:r>
        <w:rPr>
          <w:rFonts w:ascii="Lato" w:hAnsi="Lato" w:cs="Arial"/>
          <w:color w:val="000000"/>
          <w:spacing w:val="4"/>
          <w:kern w:val="2"/>
        </w:rPr>
        <w:t>W odwołaniu z dnia 22 marca 2022 r.</w:t>
      </w:r>
      <w:r w:rsidR="00385023">
        <w:rPr>
          <w:rFonts w:ascii="Lato" w:hAnsi="Lato" w:cs="Arial"/>
          <w:color w:val="000000"/>
          <w:spacing w:val="4"/>
          <w:kern w:val="2"/>
        </w:rPr>
        <w:t xml:space="preserve"> </w:t>
      </w:r>
      <w:r>
        <w:rPr>
          <w:rFonts w:ascii="Lato" w:hAnsi="Lato" w:cs="Arial"/>
          <w:color w:val="000000"/>
          <w:spacing w:val="4"/>
          <w:kern w:val="2"/>
        </w:rPr>
        <w:t xml:space="preserve">Pan </w:t>
      </w:r>
      <w:r w:rsidR="00C84553">
        <w:rPr>
          <w:rFonts w:ascii="Lato" w:hAnsi="Lato" w:cs="Arial"/>
          <w:color w:val="000000"/>
          <w:spacing w:val="4"/>
          <w:kern w:val="2"/>
        </w:rPr>
        <w:t>A.</w:t>
      </w:r>
      <w:r w:rsidRPr="00C84553">
        <w:rPr>
          <w:rFonts w:ascii="Lato" w:hAnsi="Lato" w:cs="Arial"/>
          <w:color w:val="000000"/>
          <w:spacing w:val="4"/>
          <w:kern w:val="2"/>
        </w:rPr>
        <w:t xml:space="preserve"> </w:t>
      </w:r>
      <w:r w:rsidR="00C84553">
        <w:rPr>
          <w:rFonts w:ascii="Lato" w:hAnsi="Lato" w:cs="Arial"/>
          <w:color w:val="000000"/>
          <w:spacing w:val="4"/>
          <w:kern w:val="2"/>
        </w:rPr>
        <w:t>G.</w:t>
      </w:r>
      <w:r w:rsidR="000B583C">
        <w:rPr>
          <w:rFonts w:ascii="Lato" w:hAnsi="Lato" w:cs="Arial"/>
          <w:color w:val="000000"/>
          <w:spacing w:val="4"/>
          <w:kern w:val="2"/>
        </w:rPr>
        <w:t xml:space="preserve"> </w:t>
      </w:r>
      <w:r w:rsidR="00385023">
        <w:rPr>
          <w:rFonts w:ascii="Lato" w:hAnsi="Lato" w:cs="Arial"/>
          <w:color w:val="000000"/>
          <w:spacing w:val="4"/>
          <w:kern w:val="2"/>
        </w:rPr>
        <w:t>wskazał</w:t>
      </w:r>
      <w:r w:rsidR="00C07217">
        <w:rPr>
          <w:rFonts w:ascii="Lato" w:hAnsi="Lato" w:cs="Arial"/>
          <w:color w:val="000000"/>
          <w:spacing w:val="4"/>
          <w:kern w:val="2"/>
        </w:rPr>
        <w:t xml:space="preserve">, że jest </w:t>
      </w:r>
      <w:r>
        <w:rPr>
          <w:rFonts w:ascii="Lato" w:hAnsi="Lato" w:cs="Arial"/>
          <w:color w:val="000000"/>
          <w:spacing w:val="4"/>
          <w:kern w:val="2"/>
        </w:rPr>
        <w:t>współwłaścicielem działki nr 614/1</w:t>
      </w:r>
      <w:r w:rsidR="00C07217">
        <w:rPr>
          <w:rFonts w:ascii="Lato" w:hAnsi="Lato" w:cs="Arial"/>
          <w:color w:val="000000"/>
          <w:spacing w:val="4"/>
          <w:kern w:val="2"/>
        </w:rPr>
        <w:t xml:space="preserve"> </w:t>
      </w:r>
      <w:r>
        <w:rPr>
          <w:rFonts w:ascii="Lato" w:hAnsi="Lato" w:cs="Arial"/>
          <w:color w:val="000000"/>
          <w:spacing w:val="4"/>
          <w:kern w:val="2"/>
        </w:rPr>
        <w:t xml:space="preserve">położonej w miejscowości Mogielnica, objętej zakresem inwestycji. </w:t>
      </w:r>
      <w:r w:rsidR="00745B6B">
        <w:rPr>
          <w:rFonts w:ascii="Lato" w:hAnsi="Lato" w:cs="Arial"/>
          <w:color w:val="000000"/>
          <w:spacing w:val="4"/>
          <w:kern w:val="2"/>
        </w:rPr>
        <w:t xml:space="preserve">Z </w:t>
      </w:r>
      <w:r>
        <w:rPr>
          <w:rFonts w:ascii="Lato" w:hAnsi="Lato" w:cs="Arial"/>
          <w:color w:val="000000"/>
          <w:spacing w:val="4"/>
          <w:kern w:val="2"/>
        </w:rPr>
        <w:t>akt sprawy</w:t>
      </w:r>
      <w:r w:rsidR="00745B6B">
        <w:rPr>
          <w:rFonts w:ascii="Lato" w:hAnsi="Lato" w:cs="Arial"/>
          <w:color w:val="000000"/>
          <w:spacing w:val="4"/>
          <w:kern w:val="2"/>
        </w:rPr>
        <w:t>,</w:t>
      </w:r>
      <w:r>
        <w:rPr>
          <w:rFonts w:ascii="Lato" w:hAnsi="Lato" w:cs="Arial"/>
          <w:color w:val="000000"/>
          <w:spacing w:val="4"/>
          <w:kern w:val="2"/>
        </w:rPr>
        <w:t xml:space="preserve"> tj. </w:t>
      </w:r>
      <w:r w:rsidR="00CC2E6A" w:rsidRPr="00551A52">
        <w:rPr>
          <w:rFonts w:ascii="Lato" w:hAnsi="Lato" w:cs="Arial"/>
          <w:spacing w:val="4"/>
          <w:kern w:val="2"/>
        </w:rPr>
        <w:t>z</w:t>
      </w:r>
      <w:r w:rsidR="00C07217" w:rsidRPr="00551A52">
        <w:rPr>
          <w:rFonts w:ascii="Lato" w:hAnsi="Lato" w:cs="Arial"/>
          <w:spacing w:val="4"/>
          <w:kern w:val="2"/>
        </w:rPr>
        <w:t xml:space="preserve"> </w:t>
      </w:r>
      <w:r w:rsidR="00745B6B">
        <w:rPr>
          <w:rFonts w:ascii="Lato" w:hAnsi="Lato" w:cs="Arial"/>
          <w:color w:val="000000"/>
          <w:spacing w:val="4"/>
          <w:kern w:val="2"/>
        </w:rPr>
        <w:t xml:space="preserve">uproszczonego wypisu </w:t>
      </w:r>
      <w:r>
        <w:rPr>
          <w:rFonts w:ascii="Lato" w:hAnsi="Lato" w:cs="Arial"/>
          <w:color w:val="000000"/>
          <w:spacing w:val="4"/>
          <w:kern w:val="2"/>
        </w:rPr>
        <w:t>z ewidencji gruntów</w:t>
      </w:r>
      <w:r w:rsidR="00745B6B">
        <w:rPr>
          <w:rFonts w:ascii="Lato" w:hAnsi="Lato" w:cs="Arial"/>
          <w:color w:val="000000"/>
          <w:spacing w:val="4"/>
          <w:kern w:val="2"/>
        </w:rPr>
        <w:t>,</w:t>
      </w:r>
      <w:r>
        <w:rPr>
          <w:rFonts w:ascii="Lato" w:hAnsi="Lato" w:cs="Arial"/>
          <w:color w:val="000000"/>
          <w:spacing w:val="4"/>
          <w:kern w:val="2"/>
        </w:rPr>
        <w:t xml:space="preserve"> jak </w:t>
      </w:r>
      <w:r w:rsidR="00CC2E6A">
        <w:rPr>
          <w:rFonts w:ascii="Lato" w:hAnsi="Lato" w:cs="Arial"/>
          <w:color w:val="000000"/>
          <w:spacing w:val="4"/>
          <w:kern w:val="2"/>
        </w:rPr>
        <w:br/>
      </w:r>
      <w:r>
        <w:rPr>
          <w:rFonts w:ascii="Lato" w:hAnsi="Lato" w:cs="Arial"/>
          <w:color w:val="000000"/>
          <w:spacing w:val="4"/>
          <w:kern w:val="2"/>
        </w:rPr>
        <w:t xml:space="preserve">i </w:t>
      </w:r>
      <w:r w:rsidR="00CC2E6A" w:rsidRPr="00551A52">
        <w:rPr>
          <w:rFonts w:ascii="Lato" w:hAnsi="Lato" w:cs="Arial"/>
          <w:spacing w:val="4"/>
          <w:kern w:val="2"/>
        </w:rPr>
        <w:t>z</w:t>
      </w:r>
      <w:r w:rsidR="00846152" w:rsidRPr="00551A52">
        <w:rPr>
          <w:rFonts w:ascii="Lato" w:hAnsi="Lato" w:cs="Arial"/>
          <w:spacing w:val="4"/>
          <w:kern w:val="2"/>
        </w:rPr>
        <w:t xml:space="preserve"> </w:t>
      </w:r>
      <w:r w:rsidR="00745B6B">
        <w:rPr>
          <w:rFonts w:ascii="Lato" w:hAnsi="Lato" w:cs="Arial"/>
          <w:color w:val="000000"/>
          <w:spacing w:val="4"/>
          <w:kern w:val="2"/>
        </w:rPr>
        <w:t xml:space="preserve">księgi </w:t>
      </w:r>
      <w:r>
        <w:rPr>
          <w:rFonts w:ascii="Lato" w:hAnsi="Lato" w:cs="Arial"/>
          <w:color w:val="000000"/>
          <w:spacing w:val="4"/>
          <w:kern w:val="2"/>
        </w:rPr>
        <w:t xml:space="preserve">wieczystej </w:t>
      </w:r>
      <w:r w:rsidR="00846152">
        <w:rPr>
          <w:rFonts w:ascii="Lato" w:hAnsi="Lato" w:cs="Arial"/>
          <w:color w:val="000000"/>
          <w:spacing w:val="4"/>
          <w:kern w:val="2"/>
        </w:rPr>
        <w:t xml:space="preserve">KW </w:t>
      </w:r>
      <w:r>
        <w:rPr>
          <w:rFonts w:ascii="Lato" w:hAnsi="Lato" w:cs="Arial"/>
          <w:color w:val="000000"/>
          <w:spacing w:val="4"/>
          <w:kern w:val="2"/>
        </w:rPr>
        <w:t>nr RZ1Z/00142924/9</w:t>
      </w:r>
      <w:r w:rsidR="00C07217">
        <w:rPr>
          <w:rFonts w:ascii="Lato" w:hAnsi="Lato" w:cs="Arial"/>
          <w:color w:val="000000"/>
          <w:spacing w:val="4"/>
          <w:kern w:val="2"/>
        </w:rPr>
        <w:t>,</w:t>
      </w:r>
      <w:r>
        <w:rPr>
          <w:rFonts w:ascii="Lato" w:hAnsi="Lato" w:cs="Arial"/>
          <w:color w:val="000000"/>
          <w:spacing w:val="4"/>
          <w:kern w:val="2"/>
        </w:rPr>
        <w:t xml:space="preserve"> </w:t>
      </w:r>
      <w:r w:rsidR="00745B6B">
        <w:rPr>
          <w:rFonts w:ascii="Lato" w:hAnsi="Lato" w:cs="Arial"/>
          <w:color w:val="000000"/>
          <w:spacing w:val="4"/>
          <w:kern w:val="2"/>
        </w:rPr>
        <w:t xml:space="preserve">wynika, że </w:t>
      </w:r>
      <w:r>
        <w:rPr>
          <w:rFonts w:ascii="Lato" w:hAnsi="Lato" w:cs="Arial"/>
          <w:color w:val="000000"/>
          <w:spacing w:val="4"/>
          <w:kern w:val="2"/>
        </w:rPr>
        <w:t xml:space="preserve">właścicielem ww. działki </w:t>
      </w:r>
      <w:r w:rsidR="00C07217">
        <w:rPr>
          <w:rFonts w:ascii="Lato" w:hAnsi="Lato" w:cs="Arial"/>
          <w:color w:val="000000"/>
          <w:spacing w:val="4"/>
          <w:kern w:val="2"/>
        </w:rPr>
        <w:t xml:space="preserve">jest </w:t>
      </w:r>
      <w:r>
        <w:rPr>
          <w:rFonts w:ascii="Lato" w:hAnsi="Lato" w:cs="Arial"/>
          <w:color w:val="000000"/>
          <w:spacing w:val="4"/>
          <w:kern w:val="2"/>
        </w:rPr>
        <w:t xml:space="preserve">jedynie Pani </w:t>
      </w:r>
      <w:r w:rsidR="00C84553">
        <w:rPr>
          <w:rFonts w:ascii="Lato" w:hAnsi="Lato" w:cs="Arial"/>
          <w:color w:val="000000"/>
          <w:spacing w:val="4"/>
          <w:kern w:val="2"/>
        </w:rPr>
        <w:t>J.</w:t>
      </w:r>
      <w:r>
        <w:rPr>
          <w:rFonts w:ascii="Lato" w:hAnsi="Lato" w:cs="Arial"/>
          <w:color w:val="000000"/>
          <w:spacing w:val="4"/>
          <w:kern w:val="2"/>
        </w:rPr>
        <w:t xml:space="preserve"> </w:t>
      </w:r>
      <w:r w:rsidR="00C84553">
        <w:rPr>
          <w:rFonts w:ascii="Lato" w:hAnsi="Lato" w:cs="Arial"/>
          <w:color w:val="000000"/>
          <w:spacing w:val="4"/>
          <w:kern w:val="2"/>
        </w:rPr>
        <w:t>G.</w:t>
      </w:r>
      <w:r>
        <w:rPr>
          <w:rFonts w:ascii="Lato" w:hAnsi="Lato" w:cs="Arial"/>
          <w:color w:val="000000"/>
          <w:spacing w:val="4"/>
          <w:kern w:val="2"/>
        </w:rPr>
        <w:t>.</w:t>
      </w:r>
    </w:p>
    <w:p w14:paraId="4C57462A" w14:textId="083A414C" w:rsidR="0079462A" w:rsidRDefault="00C07217" w:rsidP="00DA682C">
      <w:pPr>
        <w:spacing w:after="240" w:line="240" w:lineRule="exact"/>
        <w:jc w:val="both"/>
        <w:outlineLvl w:val="0"/>
        <w:rPr>
          <w:rFonts w:ascii="Lato" w:hAnsi="Lato" w:cs="Arial"/>
          <w:color w:val="000000"/>
          <w:spacing w:val="4"/>
          <w:kern w:val="2"/>
        </w:rPr>
      </w:pPr>
      <w:r w:rsidRPr="00C07217">
        <w:rPr>
          <w:rFonts w:ascii="Lato" w:hAnsi="Lato" w:cs="Arial"/>
          <w:color w:val="000000"/>
          <w:spacing w:val="4"/>
          <w:kern w:val="2"/>
        </w:rPr>
        <w:t>W związku z powyższym</w:t>
      </w:r>
      <w:r>
        <w:rPr>
          <w:rFonts w:ascii="Lato" w:hAnsi="Lato" w:cs="Arial"/>
          <w:i/>
          <w:iCs/>
          <w:color w:val="000000"/>
          <w:spacing w:val="4"/>
          <w:kern w:val="2"/>
        </w:rPr>
        <w:t xml:space="preserve"> </w:t>
      </w:r>
      <w:r w:rsidR="00DA682C" w:rsidRPr="0079462A">
        <w:rPr>
          <w:rFonts w:ascii="Lato" w:hAnsi="Lato" w:cs="Arial"/>
          <w:i/>
          <w:iCs/>
          <w:color w:val="000000"/>
          <w:spacing w:val="4"/>
          <w:kern w:val="2"/>
        </w:rPr>
        <w:t>Ministe</w:t>
      </w:r>
      <w:r w:rsidR="00DA682C" w:rsidRPr="00551A52">
        <w:rPr>
          <w:rFonts w:ascii="Lato" w:hAnsi="Lato" w:cs="Arial"/>
          <w:i/>
          <w:iCs/>
          <w:spacing w:val="4"/>
          <w:kern w:val="2"/>
        </w:rPr>
        <w:t>r</w:t>
      </w:r>
      <w:r w:rsidR="00CC2E6A" w:rsidRPr="00551A52">
        <w:rPr>
          <w:rFonts w:ascii="Lato" w:hAnsi="Lato" w:cs="Arial"/>
          <w:i/>
          <w:iCs/>
          <w:spacing w:val="4"/>
          <w:kern w:val="2"/>
        </w:rPr>
        <w:t>,</w:t>
      </w:r>
      <w:r w:rsidR="00DA682C" w:rsidRPr="00551A52">
        <w:rPr>
          <w:rFonts w:ascii="Lato" w:hAnsi="Lato" w:cs="Arial"/>
          <w:spacing w:val="4"/>
          <w:kern w:val="2"/>
        </w:rPr>
        <w:t xml:space="preserve"> </w:t>
      </w:r>
      <w:r w:rsidR="00DA682C" w:rsidRPr="00DA682C">
        <w:rPr>
          <w:rFonts w:ascii="Lato" w:hAnsi="Lato" w:cs="Arial"/>
          <w:color w:val="000000"/>
          <w:spacing w:val="4"/>
          <w:kern w:val="2"/>
        </w:rPr>
        <w:t xml:space="preserve">pismem z dnia </w:t>
      </w:r>
      <w:r w:rsidR="0079462A">
        <w:rPr>
          <w:rFonts w:ascii="Lato" w:hAnsi="Lato" w:cs="Arial"/>
          <w:color w:val="000000"/>
          <w:spacing w:val="4"/>
          <w:kern w:val="2"/>
        </w:rPr>
        <w:t>16</w:t>
      </w:r>
      <w:r w:rsidR="00DA682C" w:rsidRPr="00DA682C">
        <w:rPr>
          <w:rFonts w:ascii="Lato" w:hAnsi="Lato" w:cs="Arial"/>
          <w:color w:val="000000"/>
          <w:spacing w:val="4"/>
          <w:kern w:val="2"/>
        </w:rPr>
        <w:t xml:space="preserve"> </w:t>
      </w:r>
      <w:r w:rsidR="0079462A">
        <w:rPr>
          <w:rFonts w:ascii="Lato" w:hAnsi="Lato" w:cs="Arial"/>
          <w:color w:val="000000"/>
          <w:spacing w:val="4"/>
          <w:kern w:val="2"/>
        </w:rPr>
        <w:t>maja</w:t>
      </w:r>
      <w:r w:rsidR="00DA682C" w:rsidRPr="00DA682C">
        <w:rPr>
          <w:rFonts w:ascii="Lato" w:hAnsi="Lato" w:cs="Arial"/>
          <w:color w:val="000000"/>
          <w:spacing w:val="4"/>
          <w:kern w:val="2"/>
        </w:rPr>
        <w:t xml:space="preserve"> 2022 r., znak: </w:t>
      </w:r>
      <w:r>
        <w:rPr>
          <w:rFonts w:ascii="Lato" w:hAnsi="Lato" w:cs="Arial"/>
          <w:color w:val="000000"/>
          <w:spacing w:val="4"/>
          <w:kern w:val="2"/>
        </w:rPr>
        <w:br/>
      </w:r>
      <w:r w:rsidR="00DA682C" w:rsidRPr="00DA682C">
        <w:rPr>
          <w:rFonts w:ascii="Lato" w:hAnsi="Lato" w:cs="Arial"/>
          <w:color w:val="000000"/>
          <w:spacing w:val="4"/>
          <w:kern w:val="2"/>
        </w:rPr>
        <w:t>DLI-II.7621.</w:t>
      </w:r>
      <w:r w:rsidR="0079462A">
        <w:rPr>
          <w:rFonts w:ascii="Lato" w:hAnsi="Lato" w:cs="Arial"/>
          <w:color w:val="000000"/>
          <w:spacing w:val="4"/>
          <w:kern w:val="2"/>
        </w:rPr>
        <w:t>12</w:t>
      </w:r>
      <w:r w:rsidR="00DA682C" w:rsidRPr="00DA682C">
        <w:rPr>
          <w:rFonts w:ascii="Lato" w:hAnsi="Lato" w:cs="Arial"/>
          <w:color w:val="000000"/>
          <w:spacing w:val="4"/>
          <w:kern w:val="2"/>
        </w:rPr>
        <w:t>.2022.</w:t>
      </w:r>
      <w:r w:rsidR="0079462A">
        <w:rPr>
          <w:rFonts w:ascii="Lato" w:hAnsi="Lato" w:cs="Arial"/>
          <w:color w:val="000000"/>
          <w:spacing w:val="4"/>
          <w:kern w:val="2"/>
        </w:rPr>
        <w:t>ML</w:t>
      </w:r>
      <w:r w:rsidR="00DA682C" w:rsidRPr="00DA682C">
        <w:rPr>
          <w:rFonts w:ascii="Lato" w:hAnsi="Lato" w:cs="Arial"/>
          <w:color w:val="000000"/>
          <w:spacing w:val="4"/>
          <w:kern w:val="2"/>
        </w:rPr>
        <w:t>.</w:t>
      </w:r>
      <w:r w:rsidR="0079462A">
        <w:rPr>
          <w:rFonts w:ascii="Lato" w:hAnsi="Lato" w:cs="Arial"/>
          <w:color w:val="000000"/>
          <w:spacing w:val="4"/>
          <w:kern w:val="2"/>
        </w:rPr>
        <w:t>3</w:t>
      </w:r>
      <w:r w:rsidR="00DA682C" w:rsidRPr="00DA682C">
        <w:rPr>
          <w:rFonts w:ascii="Lato" w:hAnsi="Lato" w:cs="Arial"/>
          <w:color w:val="000000"/>
          <w:spacing w:val="4"/>
          <w:kern w:val="2"/>
        </w:rPr>
        <w:t xml:space="preserve">, wezwał </w:t>
      </w:r>
      <w:r w:rsidR="0079462A">
        <w:rPr>
          <w:rFonts w:ascii="Lato" w:hAnsi="Lato" w:cs="Arial"/>
          <w:color w:val="000000"/>
          <w:spacing w:val="4"/>
          <w:kern w:val="2"/>
        </w:rPr>
        <w:t xml:space="preserve">Pana </w:t>
      </w:r>
      <w:r w:rsidR="00C84553">
        <w:rPr>
          <w:rFonts w:ascii="Lato" w:hAnsi="Lato" w:cs="Arial"/>
          <w:color w:val="000000"/>
          <w:spacing w:val="4"/>
          <w:kern w:val="2"/>
        </w:rPr>
        <w:t>A.</w:t>
      </w:r>
      <w:r w:rsidR="0079462A">
        <w:rPr>
          <w:rFonts w:ascii="Lato" w:hAnsi="Lato" w:cs="Arial"/>
          <w:color w:val="000000"/>
          <w:spacing w:val="4"/>
          <w:kern w:val="2"/>
        </w:rPr>
        <w:t xml:space="preserve"> </w:t>
      </w:r>
      <w:r w:rsidR="00C84553">
        <w:rPr>
          <w:rFonts w:ascii="Lato" w:hAnsi="Lato" w:cs="Arial"/>
          <w:color w:val="000000"/>
          <w:spacing w:val="4"/>
          <w:kern w:val="2"/>
        </w:rPr>
        <w:t>G.</w:t>
      </w:r>
      <w:r w:rsidR="0079462A">
        <w:rPr>
          <w:rFonts w:ascii="Lato" w:hAnsi="Lato" w:cs="Arial"/>
          <w:color w:val="000000"/>
          <w:spacing w:val="4"/>
          <w:kern w:val="2"/>
        </w:rPr>
        <w:t xml:space="preserve"> </w:t>
      </w:r>
      <w:r w:rsidR="00DA682C" w:rsidRPr="00DA682C">
        <w:rPr>
          <w:rFonts w:ascii="Lato" w:hAnsi="Lato" w:cs="Arial"/>
          <w:color w:val="000000"/>
          <w:spacing w:val="4"/>
          <w:kern w:val="2"/>
        </w:rPr>
        <w:t xml:space="preserve">do wykazania interesu prawnego dotyczącego zaskarżenia </w:t>
      </w:r>
      <w:r w:rsidR="00DA682C" w:rsidRPr="00C07217">
        <w:rPr>
          <w:rFonts w:ascii="Lato" w:hAnsi="Lato" w:cs="Arial"/>
          <w:i/>
          <w:iCs/>
          <w:color w:val="000000"/>
          <w:spacing w:val="4"/>
          <w:kern w:val="2"/>
        </w:rPr>
        <w:t xml:space="preserve">decyzji Wojewody </w:t>
      </w:r>
      <w:r w:rsidR="0079462A" w:rsidRPr="00C07217">
        <w:rPr>
          <w:rFonts w:ascii="Lato" w:hAnsi="Lato" w:cs="Arial"/>
          <w:i/>
          <w:iCs/>
          <w:color w:val="000000"/>
          <w:spacing w:val="4"/>
          <w:kern w:val="2"/>
        </w:rPr>
        <w:t>Podkarpackiego</w:t>
      </w:r>
      <w:r w:rsidR="00DA682C" w:rsidRPr="00DA682C">
        <w:rPr>
          <w:rFonts w:ascii="Lato" w:hAnsi="Lato" w:cs="Arial"/>
          <w:color w:val="000000"/>
          <w:spacing w:val="4"/>
          <w:kern w:val="2"/>
        </w:rPr>
        <w:t xml:space="preserve">, wraz </w:t>
      </w:r>
      <w:r>
        <w:rPr>
          <w:rFonts w:ascii="Lato" w:hAnsi="Lato" w:cs="Arial"/>
          <w:color w:val="000000"/>
          <w:spacing w:val="4"/>
          <w:kern w:val="2"/>
        </w:rPr>
        <w:br/>
      </w:r>
      <w:r w:rsidR="00DA682C" w:rsidRPr="00DA682C">
        <w:rPr>
          <w:rFonts w:ascii="Lato" w:hAnsi="Lato" w:cs="Arial"/>
          <w:color w:val="000000"/>
          <w:spacing w:val="4"/>
          <w:kern w:val="2"/>
        </w:rPr>
        <w:t>z</w:t>
      </w:r>
      <w:r w:rsidR="0079462A">
        <w:rPr>
          <w:rFonts w:ascii="Lato" w:hAnsi="Lato" w:cs="Arial"/>
          <w:color w:val="000000"/>
          <w:spacing w:val="4"/>
          <w:kern w:val="2"/>
        </w:rPr>
        <w:t xml:space="preserve"> dostarczeniem dokumentów potwierdzających tytuł prawny do wymienionej </w:t>
      </w:r>
      <w:r>
        <w:rPr>
          <w:rFonts w:ascii="Lato" w:hAnsi="Lato" w:cs="Arial"/>
          <w:color w:val="000000"/>
          <w:spacing w:val="4"/>
          <w:kern w:val="2"/>
        </w:rPr>
        <w:br/>
      </w:r>
      <w:r w:rsidR="0079462A">
        <w:rPr>
          <w:rFonts w:ascii="Lato" w:hAnsi="Lato" w:cs="Arial"/>
          <w:color w:val="000000"/>
          <w:spacing w:val="4"/>
          <w:kern w:val="2"/>
        </w:rPr>
        <w:t xml:space="preserve">w odwołaniu </w:t>
      </w:r>
      <w:r w:rsidR="00385023">
        <w:rPr>
          <w:rFonts w:ascii="Lato" w:hAnsi="Lato" w:cs="Arial"/>
          <w:color w:val="000000"/>
          <w:spacing w:val="4"/>
          <w:kern w:val="2"/>
        </w:rPr>
        <w:t xml:space="preserve">ww. </w:t>
      </w:r>
      <w:r w:rsidR="0079462A">
        <w:rPr>
          <w:rFonts w:ascii="Lato" w:hAnsi="Lato" w:cs="Arial"/>
          <w:color w:val="000000"/>
          <w:spacing w:val="4"/>
          <w:kern w:val="2"/>
        </w:rPr>
        <w:t>działki nr 614/1</w:t>
      </w:r>
      <w:r>
        <w:rPr>
          <w:rFonts w:ascii="Lato" w:hAnsi="Lato" w:cs="Arial"/>
          <w:color w:val="000000"/>
          <w:spacing w:val="4"/>
          <w:kern w:val="2"/>
        </w:rPr>
        <w:t>.</w:t>
      </w:r>
    </w:p>
    <w:p w14:paraId="1E39AFB7" w14:textId="15FAFF71" w:rsidR="004532C8" w:rsidRPr="0098083A" w:rsidRDefault="00C07217" w:rsidP="00DA682C">
      <w:pPr>
        <w:spacing w:after="240" w:line="240" w:lineRule="exact"/>
        <w:jc w:val="both"/>
        <w:outlineLvl w:val="0"/>
        <w:rPr>
          <w:rFonts w:ascii="Lato" w:hAnsi="Lato" w:cs="Arial"/>
          <w:i/>
          <w:iCs/>
          <w:color w:val="000000"/>
          <w:spacing w:val="4"/>
          <w:kern w:val="2"/>
          <w:highlight w:val="yellow"/>
        </w:rPr>
      </w:pPr>
      <w:r>
        <w:rPr>
          <w:rFonts w:ascii="Lato" w:hAnsi="Lato" w:cs="Arial"/>
          <w:color w:val="000000"/>
          <w:spacing w:val="4"/>
          <w:kern w:val="2"/>
        </w:rPr>
        <w:t xml:space="preserve">Pan </w:t>
      </w:r>
      <w:r w:rsidR="00C84553">
        <w:rPr>
          <w:rFonts w:ascii="Lato" w:hAnsi="Lato" w:cs="Arial"/>
          <w:color w:val="000000"/>
          <w:spacing w:val="4"/>
          <w:kern w:val="2"/>
        </w:rPr>
        <w:t>A.</w:t>
      </w:r>
      <w:r>
        <w:rPr>
          <w:rFonts w:ascii="Lato" w:hAnsi="Lato" w:cs="Arial"/>
          <w:color w:val="000000"/>
          <w:spacing w:val="4"/>
          <w:kern w:val="2"/>
        </w:rPr>
        <w:t xml:space="preserve"> </w:t>
      </w:r>
      <w:r w:rsidR="00C84553">
        <w:rPr>
          <w:rFonts w:ascii="Lato" w:hAnsi="Lato" w:cs="Arial"/>
          <w:color w:val="000000"/>
          <w:spacing w:val="4"/>
          <w:kern w:val="2"/>
        </w:rPr>
        <w:t>G.</w:t>
      </w:r>
      <w:r w:rsidR="00DA682C" w:rsidRPr="00DA682C">
        <w:rPr>
          <w:rFonts w:ascii="Lato" w:hAnsi="Lato" w:cs="Arial"/>
          <w:color w:val="000000"/>
          <w:spacing w:val="4"/>
          <w:kern w:val="2"/>
        </w:rPr>
        <w:t xml:space="preserve"> nie ustosunkował się do </w:t>
      </w:r>
      <w:r w:rsidR="0079462A">
        <w:rPr>
          <w:rFonts w:ascii="Lato" w:hAnsi="Lato" w:cs="Arial"/>
          <w:color w:val="000000"/>
          <w:spacing w:val="4"/>
          <w:kern w:val="2"/>
        </w:rPr>
        <w:t>rzeczowego</w:t>
      </w:r>
      <w:r w:rsidR="00DA682C" w:rsidRPr="00DA682C">
        <w:rPr>
          <w:rFonts w:ascii="Lato" w:hAnsi="Lato" w:cs="Arial"/>
          <w:color w:val="000000"/>
          <w:spacing w:val="4"/>
          <w:kern w:val="2"/>
        </w:rPr>
        <w:t xml:space="preserve"> wezwania </w:t>
      </w:r>
      <w:r w:rsidR="00DA682C" w:rsidRPr="0079462A">
        <w:rPr>
          <w:rFonts w:ascii="Lato" w:hAnsi="Lato" w:cs="Arial"/>
          <w:i/>
          <w:iCs/>
          <w:color w:val="000000"/>
          <w:spacing w:val="4"/>
          <w:kern w:val="2"/>
        </w:rPr>
        <w:t>Ministra</w:t>
      </w:r>
      <w:r w:rsidR="00DA682C" w:rsidRPr="00DA682C">
        <w:rPr>
          <w:rFonts w:ascii="Lato" w:hAnsi="Lato" w:cs="Arial"/>
          <w:color w:val="000000"/>
          <w:spacing w:val="4"/>
          <w:kern w:val="2"/>
        </w:rPr>
        <w:t xml:space="preserve">, a tym samym nie wykazał interesu prawnego uprawniającego do podważania </w:t>
      </w:r>
      <w:r w:rsidR="00DA682C" w:rsidRPr="0098083A">
        <w:rPr>
          <w:rFonts w:ascii="Lato" w:hAnsi="Lato" w:cs="Arial"/>
          <w:i/>
          <w:iCs/>
          <w:color w:val="000000"/>
          <w:spacing w:val="4"/>
          <w:kern w:val="2"/>
        </w:rPr>
        <w:t xml:space="preserve">decyzji Wojewody </w:t>
      </w:r>
      <w:r w:rsidR="0079462A" w:rsidRPr="0098083A">
        <w:rPr>
          <w:rFonts w:ascii="Lato" w:hAnsi="Lato" w:cs="Arial"/>
          <w:i/>
          <w:iCs/>
          <w:color w:val="000000"/>
          <w:spacing w:val="4"/>
          <w:kern w:val="2"/>
        </w:rPr>
        <w:t>Podkarpackiego</w:t>
      </w:r>
      <w:r w:rsidR="00DA682C" w:rsidRPr="0098083A">
        <w:rPr>
          <w:rFonts w:ascii="Lato" w:hAnsi="Lato" w:cs="Arial"/>
          <w:i/>
          <w:iCs/>
          <w:color w:val="000000"/>
          <w:spacing w:val="4"/>
          <w:kern w:val="2"/>
        </w:rPr>
        <w:t>.</w:t>
      </w:r>
    </w:p>
    <w:p w14:paraId="52A5129A" w14:textId="6B769481" w:rsidR="004532C8" w:rsidRPr="00EA7BAA" w:rsidRDefault="0098083A" w:rsidP="0098083A">
      <w:pPr>
        <w:spacing w:after="240" w:line="240" w:lineRule="exact"/>
        <w:jc w:val="both"/>
        <w:outlineLvl w:val="0"/>
        <w:rPr>
          <w:rFonts w:ascii="Lato" w:hAnsi="Lato" w:cs="Arial"/>
          <w:color w:val="000000"/>
          <w:spacing w:val="4"/>
          <w:kern w:val="2"/>
        </w:rPr>
      </w:pPr>
      <w:r w:rsidRPr="0098083A">
        <w:rPr>
          <w:rFonts w:ascii="Lato" w:hAnsi="Lato" w:cs="Arial"/>
          <w:color w:val="000000"/>
          <w:spacing w:val="4"/>
          <w:kern w:val="2"/>
        </w:rPr>
        <w:t>Mając na uwadze fakt, że odwołanie zostało wniesione przez podmiot nieposiadając</w:t>
      </w:r>
      <w:r w:rsidR="00C07217">
        <w:rPr>
          <w:rFonts w:ascii="Lato" w:hAnsi="Lato" w:cs="Arial"/>
          <w:color w:val="000000"/>
          <w:spacing w:val="4"/>
          <w:kern w:val="2"/>
        </w:rPr>
        <w:t>y</w:t>
      </w:r>
      <w:r w:rsidRPr="0098083A">
        <w:rPr>
          <w:rFonts w:ascii="Lato" w:hAnsi="Lato" w:cs="Arial"/>
          <w:color w:val="000000"/>
          <w:spacing w:val="4"/>
          <w:kern w:val="2"/>
        </w:rPr>
        <w:t xml:space="preserve"> przymiotu strony w rozumieniu art. 28 </w:t>
      </w:r>
      <w:r w:rsidRPr="00C07217">
        <w:rPr>
          <w:rFonts w:ascii="Lato" w:hAnsi="Lato" w:cs="Arial"/>
          <w:i/>
          <w:iCs/>
          <w:color w:val="000000"/>
          <w:spacing w:val="4"/>
          <w:kern w:val="2"/>
        </w:rPr>
        <w:t>kpa</w:t>
      </w:r>
      <w:r w:rsidRPr="0098083A">
        <w:rPr>
          <w:rFonts w:ascii="Lato" w:hAnsi="Lato" w:cs="Arial"/>
          <w:color w:val="000000"/>
          <w:spacing w:val="4"/>
          <w:kern w:val="2"/>
        </w:rPr>
        <w:t xml:space="preserve">, organ odwoławczy stwierdził, że zachodzi przesłanka bezprzedmiotowości postępowania odwoławczego w rozumieniu art. 105 § 1 </w:t>
      </w:r>
      <w:r w:rsidRPr="00C07217">
        <w:rPr>
          <w:rFonts w:ascii="Lato" w:hAnsi="Lato" w:cs="Arial"/>
          <w:i/>
          <w:iCs/>
          <w:color w:val="000000"/>
          <w:spacing w:val="4"/>
          <w:kern w:val="2"/>
        </w:rPr>
        <w:t>kpa</w:t>
      </w:r>
      <w:r w:rsidRPr="0098083A">
        <w:rPr>
          <w:rFonts w:ascii="Lato" w:hAnsi="Lato" w:cs="Arial"/>
          <w:color w:val="000000"/>
          <w:spacing w:val="4"/>
          <w:kern w:val="2"/>
        </w:rPr>
        <w:t xml:space="preserve">. Stwierdzenie przez organ odwoławczy, że wnoszący odwołanie nie jest stroną </w:t>
      </w:r>
      <w:r w:rsidR="00CE3B1C">
        <w:rPr>
          <w:rFonts w:ascii="Lato" w:hAnsi="Lato" w:cs="Arial"/>
          <w:color w:val="000000"/>
          <w:spacing w:val="4"/>
          <w:kern w:val="2"/>
        </w:rPr>
        <w:br/>
        <w:t>w</w:t>
      </w:r>
      <w:r w:rsidRPr="0098083A">
        <w:rPr>
          <w:rFonts w:ascii="Lato" w:hAnsi="Lato" w:cs="Arial"/>
          <w:color w:val="000000"/>
          <w:spacing w:val="4"/>
          <w:kern w:val="2"/>
        </w:rPr>
        <w:t xml:space="preserve"> rozumieniu art. 28 </w:t>
      </w:r>
      <w:r w:rsidRPr="00CE3B1C">
        <w:rPr>
          <w:rFonts w:ascii="Lato" w:hAnsi="Lato" w:cs="Arial"/>
          <w:i/>
          <w:iCs/>
          <w:color w:val="000000"/>
          <w:spacing w:val="4"/>
          <w:kern w:val="2"/>
        </w:rPr>
        <w:t>kpa</w:t>
      </w:r>
      <w:r w:rsidRPr="0098083A">
        <w:rPr>
          <w:rFonts w:ascii="Lato" w:hAnsi="Lato" w:cs="Arial"/>
          <w:color w:val="000000"/>
          <w:spacing w:val="4"/>
          <w:kern w:val="2"/>
        </w:rPr>
        <w:t xml:space="preserve">, skutkuje koniecznością wydania przez organ decyzji </w:t>
      </w:r>
      <w:r w:rsidR="00EA7BAA">
        <w:rPr>
          <w:rFonts w:ascii="Lato" w:hAnsi="Lato" w:cs="Arial"/>
          <w:color w:val="000000"/>
          <w:spacing w:val="4"/>
          <w:kern w:val="2"/>
        </w:rPr>
        <w:br/>
      </w:r>
      <w:r w:rsidRPr="0098083A">
        <w:rPr>
          <w:rFonts w:ascii="Lato" w:hAnsi="Lato" w:cs="Arial"/>
          <w:color w:val="000000"/>
          <w:spacing w:val="4"/>
          <w:kern w:val="2"/>
        </w:rPr>
        <w:t xml:space="preserve">o umorzeniu postępowania odwoławczego na podstawie art. 138 § 1 pkt 3 </w:t>
      </w:r>
      <w:r w:rsidRPr="00CE3B1C">
        <w:rPr>
          <w:rFonts w:ascii="Lato" w:hAnsi="Lato" w:cs="Arial"/>
          <w:i/>
          <w:iCs/>
          <w:color w:val="000000"/>
          <w:spacing w:val="4"/>
          <w:kern w:val="2"/>
        </w:rPr>
        <w:t>kpa</w:t>
      </w:r>
      <w:r w:rsidRPr="0098083A">
        <w:rPr>
          <w:rFonts w:ascii="Lato" w:hAnsi="Lato" w:cs="Arial"/>
          <w:color w:val="000000"/>
          <w:spacing w:val="4"/>
          <w:kern w:val="2"/>
        </w:rPr>
        <w:t xml:space="preserve">. Wobec powyższego oraz biorąc pod uwagę oceną prawną zawartą w wyroku Naczelnego Sądu Administracyjnego z dnia 17 stycznia 2019 r., sygn. akt II OSK 468/17 (opubl. Centralna Baza Orzeczeń Sądów Administracyjnych), dotyczącą konieczności orzekania </w:t>
      </w:r>
      <w:r w:rsidR="000B583C">
        <w:rPr>
          <w:rFonts w:ascii="Lato" w:hAnsi="Lato" w:cs="Arial"/>
          <w:color w:val="000000"/>
          <w:spacing w:val="4"/>
          <w:kern w:val="2"/>
        </w:rPr>
        <w:br/>
      </w:r>
      <w:r w:rsidRPr="0098083A">
        <w:rPr>
          <w:rFonts w:ascii="Lato" w:hAnsi="Lato" w:cs="Arial"/>
          <w:color w:val="000000"/>
          <w:spacing w:val="4"/>
          <w:kern w:val="2"/>
        </w:rPr>
        <w:lastRenderedPageBreak/>
        <w:t>co do wszystkich odwołań (w tym tych niepochodzących od stron) w jednej decyzji, orzeczono jak w pkt III rozstrzygnięcia niniejszej decyzji.</w:t>
      </w:r>
    </w:p>
    <w:p w14:paraId="1DDB742C" w14:textId="0914B762" w:rsidR="0098083A" w:rsidRDefault="0098083A" w:rsidP="0098083A">
      <w:pPr>
        <w:spacing w:after="240" w:line="240" w:lineRule="exact"/>
        <w:jc w:val="both"/>
        <w:outlineLvl w:val="0"/>
        <w:rPr>
          <w:rFonts w:ascii="Lato" w:hAnsi="Lato" w:cs="Arial"/>
          <w:color w:val="000000"/>
          <w:spacing w:val="4"/>
          <w:kern w:val="2"/>
        </w:rPr>
      </w:pPr>
      <w:r w:rsidRPr="000F430D">
        <w:rPr>
          <w:rFonts w:ascii="Lato" w:hAnsi="Lato" w:cs="Arial"/>
          <w:color w:val="000000"/>
          <w:spacing w:val="4"/>
          <w:kern w:val="2"/>
        </w:rPr>
        <w:t xml:space="preserve">Rozpatrując zaś zarzuty Pani </w:t>
      </w:r>
      <w:r w:rsidR="00C84553">
        <w:rPr>
          <w:rFonts w:ascii="Lato" w:hAnsi="Lato" w:cs="Arial"/>
          <w:color w:val="000000"/>
          <w:spacing w:val="4"/>
          <w:kern w:val="2"/>
        </w:rPr>
        <w:t>J.</w:t>
      </w:r>
      <w:r w:rsidRPr="000F430D">
        <w:rPr>
          <w:rFonts w:ascii="Lato" w:hAnsi="Lato" w:cs="Arial"/>
          <w:color w:val="000000"/>
          <w:spacing w:val="4"/>
          <w:kern w:val="2"/>
        </w:rPr>
        <w:t xml:space="preserve"> </w:t>
      </w:r>
      <w:r w:rsidR="00C84553">
        <w:rPr>
          <w:rFonts w:ascii="Lato" w:hAnsi="Lato" w:cs="Arial"/>
          <w:color w:val="000000"/>
          <w:spacing w:val="4"/>
          <w:kern w:val="2"/>
        </w:rPr>
        <w:t>H.</w:t>
      </w:r>
      <w:r w:rsidRPr="000F430D">
        <w:rPr>
          <w:rFonts w:ascii="Lato" w:hAnsi="Lato" w:cs="Arial"/>
          <w:color w:val="000000"/>
          <w:spacing w:val="4"/>
          <w:kern w:val="2"/>
        </w:rPr>
        <w:t>-</w:t>
      </w:r>
      <w:r w:rsidR="00C84553">
        <w:rPr>
          <w:rFonts w:ascii="Lato" w:hAnsi="Lato" w:cs="Arial"/>
          <w:color w:val="000000"/>
          <w:spacing w:val="4"/>
          <w:kern w:val="2"/>
        </w:rPr>
        <w:t>M.</w:t>
      </w:r>
      <w:r w:rsidRPr="0098083A">
        <w:rPr>
          <w:rFonts w:ascii="Lato" w:hAnsi="Lato" w:cs="Arial"/>
          <w:color w:val="000000"/>
          <w:spacing w:val="4"/>
          <w:kern w:val="2"/>
        </w:rPr>
        <w:t xml:space="preserve">, Pana </w:t>
      </w:r>
      <w:r w:rsidR="00C84553">
        <w:rPr>
          <w:rFonts w:ascii="Lato" w:hAnsi="Lato" w:cs="Arial"/>
          <w:color w:val="000000"/>
          <w:spacing w:val="4"/>
          <w:kern w:val="2"/>
        </w:rPr>
        <w:t>A.</w:t>
      </w:r>
      <w:r w:rsidRPr="0098083A">
        <w:rPr>
          <w:rFonts w:ascii="Lato" w:hAnsi="Lato" w:cs="Arial"/>
          <w:color w:val="000000"/>
          <w:spacing w:val="4"/>
          <w:kern w:val="2"/>
        </w:rPr>
        <w:t xml:space="preserve"> </w:t>
      </w:r>
      <w:r w:rsidR="00C84553">
        <w:rPr>
          <w:rFonts w:ascii="Lato" w:hAnsi="Lato" w:cs="Arial"/>
          <w:color w:val="000000"/>
          <w:spacing w:val="4"/>
          <w:kern w:val="2"/>
        </w:rPr>
        <w:t>H.</w:t>
      </w:r>
      <w:r w:rsidRPr="0098083A">
        <w:rPr>
          <w:rFonts w:ascii="Lato" w:hAnsi="Lato" w:cs="Arial"/>
          <w:color w:val="000000"/>
          <w:spacing w:val="4"/>
          <w:kern w:val="2"/>
        </w:rPr>
        <w:t xml:space="preserve"> i Pana </w:t>
      </w:r>
      <w:r w:rsidR="00C84553">
        <w:rPr>
          <w:rFonts w:ascii="Lato" w:hAnsi="Lato" w:cs="Arial"/>
          <w:color w:val="000000"/>
          <w:spacing w:val="4"/>
          <w:kern w:val="2"/>
        </w:rPr>
        <w:t>A.</w:t>
      </w:r>
      <w:r w:rsidRPr="0098083A">
        <w:rPr>
          <w:rFonts w:ascii="Lato" w:hAnsi="Lato" w:cs="Arial"/>
          <w:color w:val="000000"/>
          <w:spacing w:val="4"/>
          <w:kern w:val="2"/>
        </w:rPr>
        <w:t xml:space="preserve"> </w:t>
      </w:r>
      <w:r w:rsidR="00C84553">
        <w:rPr>
          <w:rFonts w:ascii="Lato" w:hAnsi="Lato" w:cs="Arial"/>
          <w:color w:val="000000"/>
          <w:spacing w:val="4"/>
          <w:kern w:val="2"/>
        </w:rPr>
        <w:t>G.</w:t>
      </w:r>
      <w:r w:rsidR="002E5091">
        <w:rPr>
          <w:rFonts w:ascii="Lato" w:hAnsi="Lato" w:cs="Arial"/>
          <w:color w:val="000000"/>
          <w:spacing w:val="4"/>
          <w:kern w:val="2"/>
        </w:rPr>
        <w:t>,</w:t>
      </w:r>
      <w:r w:rsidRPr="0098083A">
        <w:rPr>
          <w:rFonts w:ascii="Lato" w:hAnsi="Lato" w:cs="Arial"/>
          <w:color w:val="000000"/>
          <w:spacing w:val="4"/>
          <w:kern w:val="2"/>
        </w:rPr>
        <w:t xml:space="preserve"> reprezentowanych przez </w:t>
      </w:r>
      <w:r w:rsidR="00C84553">
        <w:rPr>
          <w:rFonts w:ascii="Lato" w:hAnsi="Lato" w:cs="Arial"/>
          <w:color w:val="000000"/>
          <w:spacing w:val="4"/>
          <w:kern w:val="2"/>
        </w:rPr>
        <w:t>D.</w:t>
      </w:r>
      <w:r w:rsidRPr="0098083A">
        <w:rPr>
          <w:rFonts w:ascii="Lato" w:hAnsi="Lato" w:cs="Arial"/>
          <w:color w:val="000000"/>
          <w:spacing w:val="4"/>
          <w:kern w:val="2"/>
        </w:rPr>
        <w:t xml:space="preserve"> </w:t>
      </w:r>
      <w:r w:rsidR="00C84553">
        <w:rPr>
          <w:rFonts w:ascii="Lato" w:hAnsi="Lato" w:cs="Arial"/>
          <w:color w:val="000000"/>
          <w:spacing w:val="4"/>
          <w:kern w:val="2"/>
        </w:rPr>
        <w:t>L.</w:t>
      </w:r>
      <w:r w:rsidR="002E5091">
        <w:rPr>
          <w:rFonts w:ascii="Lato" w:hAnsi="Lato" w:cs="Arial"/>
          <w:color w:val="000000"/>
          <w:spacing w:val="4"/>
          <w:kern w:val="2"/>
        </w:rPr>
        <w:t>,</w:t>
      </w:r>
      <w:r w:rsidRPr="0098083A">
        <w:rPr>
          <w:rFonts w:ascii="Lato" w:hAnsi="Lato" w:cs="Arial"/>
          <w:color w:val="000000"/>
          <w:spacing w:val="4"/>
          <w:kern w:val="2"/>
        </w:rPr>
        <w:t xml:space="preserve"> oraz Pani </w:t>
      </w:r>
      <w:r w:rsidR="00C84553">
        <w:rPr>
          <w:rFonts w:ascii="Lato" w:hAnsi="Lato" w:cs="Arial"/>
          <w:color w:val="000000"/>
          <w:spacing w:val="4"/>
          <w:kern w:val="2"/>
        </w:rPr>
        <w:t>J.</w:t>
      </w:r>
      <w:r w:rsidRPr="0098083A">
        <w:rPr>
          <w:rFonts w:ascii="Lato" w:hAnsi="Lato" w:cs="Arial"/>
          <w:color w:val="000000"/>
          <w:spacing w:val="4"/>
          <w:kern w:val="2"/>
        </w:rPr>
        <w:t xml:space="preserve"> </w:t>
      </w:r>
      <w:r w:rsidR="00C84553">
        <w:rPr>
          <w:rFonts w:ascii="Lato" w:hAnsi="Lato" w:cs="Arial"/>
          <w:color w:val="000000"/>
          <w:spacing w:val="4"/>
          <w:kern w:val="2"/>
        </w:rPr>
        <w:t>G.</w:t>
      </w:r>
      <w:r w:rsidRPr="0098083A">
        <w:rPr>
          <w:rFonts w:ascii="Lato" w:hAnsi="Lato" w:cs="Arial"/>
          <w:color w:val="000000"/>
          <w:spacing w:val="4"/>
          <w:kern w:val="2"/>
        </w:rPr>
        <w:t xml:space="preserve">, Pana </w:t>
      </w:r>
      <w:r w:rsidR="00C84553">
        <w:rPr>
          <w:rFonts w:ascii="Lato" w:hAnsi="Lato" w:cs="Arial"/>
          <w:color w:val="000000"/>
          <w:spacing w:val="4"/>
          <w:kern w:val="2"/>
        </w:rPr>
        <w:t>R.</w:t>
      </w:r>
      <w:r w:rsidRPr="0098083A">
        <w:rPr>
          <w:rFonts w:ascii="Lato" w:hAnsi="Lato" w:cs="Arial"/>
          <w:color w:val="000000"/>
          <w:spacing w:val="4"/>
          <w:kern w:val="2"/>
        </w:rPr>
        <w:t xml:space="preserve"> </w:t>
      </w:r>
      <w:r w:rsidR="00C84553">
        <w:rPr>
          <w:rFonts w:ascii="Lato" w:hAnsi="Lato" w:cs="Arial"/>
          <w:color w:val="000000"/>
          <w:spacing w:val="4"/>
          <w:kern w:val="2"/>
        </w:rPr>
        <w:t>N.</w:t>
      </w:r>
      <w:r w:rsidR="00C07217">
        <w:rPr>
          <w:rFonts w:ascii="Lato" w:hAnsi="Lato" w:cs="Arial"/>
          <w:color w:val="000000"/>
          <w:spacing w:val="4"/>
          <w:kern w:val="2"/>
        </w:rPr>
        <w:t xml:space="preserve"> i</w:t>
      </w:r>
      <w:r w:rsidRPr="0098083A">
        <w:rPr>
          <w:rFonts w:ascii="Lato" w:hAnsi="Lato" w:cs="Arial"/>
          <w:color w:val="000000"/>
          <w:spacing w:val="4"/>
          <w:kern w:val="2"/>
        </w:rPr>
        <w:t xml:space="preserve"> Pani </w:t>
      </w:r>
      <w:r w:rsidR="00C84553">
        <w:rPr>
          <w:rFonts w:ascii="Lato" w:hAnsi="Lato" w:cs="Arial"/>
          <w:color w:val="000000"/>
          <w:spacing w:val="4"/>
          <w:kern w:val="2"/>
        </w:rPr>
        <w:t>A.</w:t>
      </w:r>
      <w:r w:rsidRPr="0098083A">
        <w:rPr>
          <w:rFonts w:ascii="Lato" w:hAnsi="Lato" w:cs="Arial"/>
          <w:color w:val="000000"/>
          <w:spacing w:val="4"/>
          <w:kern w:val="2"/>
        </w:rPr>
        <w:t xml:space="preserve"> </w:t>
      </w:r>
      <w:r w:rsidR="00C84553">
        <w:rPr>
          <w:rFonts w:ascii="Lato" w:hAnsi="Lato" w:cs="Arial"/>
          <w:color w:val="000000"/>
          <w:spacing w:val="4"/>
          <w:kern w:val="2"/>
        </w:rPr>
        <w:t>N.</w:t>
      </w:r>
      <w:r w:rsidR="002E5091">
        <w:rPr>
          <w:rFonts w:ascii="Lato" w:hAnsi="Lato" w:cs="Arial"/>
          <w:color w:val="000000"/>
          <w:spacing w:val="4"/>
          <w:kern w:val="2"/>
        </w:rPr>
        <w:t>, a także</w:t>
      </w:r>
      <w:r w:rsidR="00CC2E6A">
        <w:rPr>
          <w:rFonts w:ascii="Lato" w:hAnsi="Lato" w:cs="Arial"/>
          <w:color w:val="000000"/>
          <w:spacing w:val="4"/>
          <w:kern w:val="2"/>
        </w:rPr>
        <w:t xml:space="preserve"> </w:t>
      </w:r>
      <w:r w:rsidRPr="0098083A">
        <w:rPr>
          <w:rFonts w:ascii="Lato" w:hAnsi="Lato" w:cs="Arial"/>
          <w:color w:val="000000"/>
          <w:spacing w:val="4"/>
          <w:kern w:val="2"/>
        </w:rPr>
        <w:t xml:space="preserve">Pana </w:t>
      </w:r>
      <w:r w:rsidR="00C84553">
        <w:rPr>
          <w:rFonts w:ascii="Lato" w:hAnsi="Lato" w:cs="Arial"/>
          <w:color w:val="000000"/>
          <w:spacing w:val="4"/>
          <w:kern w:val="2"/>
        </w:rPr>
        <w:t>P.</w:t>
      </w:r>
      <w:r w:rsidRPr="0098083A">
        <w:rPr>
          <w:rFonts w:ascii="Lato" w:hAnsi="Lato" w:cs="Arial"/>
          <w:color w:val="000000"/>
          <w:spacing w:val="4"/>
          <w:kern w:val="2"/>
        </w:rPr>
        <w:t xml:space="preserve"> </w:t>
      </w:r>
      <w:r w:rsidR="00C84553">
        <w:rPr>
          <w:rFonts w:ascii="Lato" w:hAnsi="Lato" w:cs="Arial"/>
          <w:color w:val="000000"/>
          <w:spacing w:val="4"/>
          <w:kern w:val="2"/>
        </w:rPr>
        <w:t>J.</w:t>
      </w:r>
      <w:r w:rsidR="002E5091">
        <w:rPr>
          <w:rFonts w:ascii="Lato" w:hAnsi="Lato" w:cs="Arial"/>
          <w:color w:val="000000"/>
          <w:spacing w:val="4"/>
          <w:kern w:val="2"/>
        </w:rPr>
        <w:t>,</w:t>
      </w:r>
      <w:r w:rsidRPr="0098083A">
        <w:rPr>
          <w:rFonts w:ascii="Lato" w:hAnsi="Lato" w:cs="Arial"/>
          <w:color w:val="000000"/>
          <w:spacing w:val="4"/>
          <w:kern w:val="2"/>
        </w:rPr>
        <w:t xml:space="preserve"> w pierwszej kolejności wskazać należy, że zarówno wojewoda orzekający w sprawie jako organ </w:t>
      </w:r>
      <w:r w:rsidR="00CC2E6A">
        <w:rPr>
          <w:rFonts w:ascii="Lato" w:hAnsi="Lato" w:cs="Arial"/>
          <w:color w:val="000000"/>
          <w:spacing w:val="4"/>
          <w:kern w:val="2"/>
        </w:rPr>
        <w:br/>
      </w:r>
      <w:r w:rsidRPr="0098083A">
        <w:rPr>
          <w:rFonts w:ascii="Lato" w:hAnsi="Lato" w:cs="Arial"/>
          <w:color w:val="000000"/>
          <w:spacing w:val="4"/>
          <w:kern w:val="2"/>
        </w:rPr>
        <w:t xml:space="preserve">I instancji, jak </w:t>
      </w:r>
      <w:r w:rsidR="00CC2E6A">
        <w:rPr>
          <w:rFonts w:ascii="Lato" w:hAnsi="Lato" w:cs="Arial"/>
          <w:color w:val="000000"/>
          <w:spacing w:val="4"/>
          <w:kern w:val="2"/>
        </w:rPr>
        <w:t>i</w:t>
      </w:r>
      <w:r w:rsidRPr="0098083A">
        <w:rPr>
          <w:rFonts w:ascii="Lato" w:hAnsi="Lato" w:cs="Arial"/>
          <w:color w:val="000000"/>
          <w:spacing w:val="4"/>
          <w:kern w:val="2"/>
        </w:rPr>
        <w:t xml:space="preserve"> </w:t>
      </w:r>
      <w:r w:rsidRPr="0098083A">
        <w:rPr>
          <w:rFonts w:ascii="Lato" w:hAnsi="Lato" w:cs="Arial"/>
          <w:i/>
          <w:iCs/>
          <w:color w:val="000000"/>
          <w:spacing w:val="4"/>
          <w:kern w:val="2"/>
        </w:rPr>
        <w:t>Minister</w:t>
      </w:r>
      <w:r w:rsidRPr="0098083A">
        <w:rPr>
          <w:rFonts w:ascii="Lato" w:hAnsi="Lato" w:cs="Arial"/>
          <w:color w:val="000000"/>
          <w:spacing w:val="4"/>
          <w:kern w:val="2"/>
        </w:rPr>
        <w:t xml:space="preserve"> działający jako organ odwoławczy, pełnią w procesie inwestycyjnym funkcję organów, które będąc właściwe do wydania decyzji </w:t>
      </w:r>
      <w:r w:rsidR="00CC2E6A">
        <w:rPr>
          <w:rFonts w:ascii="Lato" w:hAnsi="Lato" w:cs="Arial"/>
          <w:color w:val="000000"/>
          <w:spacing w:val="4"/>
          <w:kern w:val="2"/>
        </w:rPr>
        <w:br/>
      </w:r>
      <w:r w:rsidRPr="0098083A">
        <w:rPr>
          <w:rFonts w:ascii="Lato" w:hAnsi="Lato" w:cs="Arial"/>
          <w:color w:val="000000"/>
          <w:spacing w:val="4"/>
          <w:kern w:val="2"/>
        </w:rPr>
        <w:t xml:space="preserve">w przedmiocie zezwolenia na realizację inwestycji drogowej, nie są jednocześnie uprawnione do wyznaczania </w:t>
      </w:r>
      <w:r w:rsidRPr="00584A90">
        <w:rPr>
          <w:rFonts w:ascii="Lato" w:hAnsi="Lato" w:cs="Arial"/>
          <w:color w:val="000000"/>
          <w:spacing w:val="4"/>
          <w:kern w:val="2"/>
        </w:rPr>
        <w:t>i korygowania trasy inwestycji drogowej, ani do zmiany proponowanych we wniosku rozwiązań</w:t>
      </w:r>
      <w:r w:rsidR="002F6616" w:rsidRPr="00584A90">
        <w:rPr>
          <w:rFonts w:ascii="Lato" w:hAnsi="Lato" w:cs="Arial"/>
          <w:color w:val="000000"/>
          <w:spacing w:val="4"/>
          <w:kern w:val="2"/>
        </w:rPr>
        <w:t>.</w:t>
      </w:r>
    </w:p>
    <w:p w14:paraId="5BFE21BA" w14:textId="71BDEA89" w:rsidR="00962C61" w:rsidRPr="00962C61" w:rsidRDefault="00962C61" w:rsidP="0098083A">
      <w:pPr>
        <w:spacing w:after="240" w:line="240" w:lineRule="exact"/>
        <w:jc w:val="both"/>
        <w:outlineLvl w:val="0"/>
        <w:rPr>
          <w:rFonts w:ascii="Lato" w:hAnsi="Lato" w:cs="Arial"/>
          <w:color w:val="000000"/>
          <w:spacing w:val="4"/>
          <w:kern w:val="2"/>
        </w:rPr>
      </w:pPr>
      <w:r w:rsidRPr="00EA7BAA">
        <w:rPr>
          <w:rFonts w:ascii="Lato" w:hAnsi="Lato" w:cs="Arial"/>
          <w:color w:val="000000"/>
          <w:spacing w:val="4"/>
          <w:kern w:val="2"/>
        </w:rPr>
        <w:t>Zgodnie z art. 11d ust.</w:t>
      </w:r>
      <w:r w:rsidRPr="00962C61">
        <w:rPr>
          <w:rFonts w:ascii="Lato" w:hAnsi="Lato" w:cs="Arial"/>
          <w:color w:val="000000"/>
          <w:spacing w:val="4"/>
          <w:kern w:val="2"/>
        </w:rPr>
        <w:t xml:space="preserve"> 1 pkt 1 </w:t>
      </w:r>
      <w:r w:rsidRPr="00D96201">
        <w:rPr>
          <w:rFonts w:ascii="Lato" w:hAnsi="Lato" w:cs="Arial"/>
          <w:i/>
          <w:iCs/>
          <w:color w:val="000000"/>
          <w:spacing w:val="4"/>
          <w:kern w:val="2"/>
        </w:rPr>
        <w:t>specustawy drogowej</w:t>
      </w:r>
      <w:r w:rsidRPr="00962C61">
        <w:rPr>
          <w:rFonts w:ascii="Lato" w:hAnsi="Lato" w:cs="Arial"/>
          <w:color w:val="000000"/>
          <w:spacing w:val="4"/>
          <w:kern w:val="2"/>
        </w:rPr>
        <w:t xml:space="preserve">, to </w:t>
      </w:r>
      <w:r w:rsidRPr="00DF2D9A">
        <w:rPr>
          <w:rFonts w:ascii="Lato" w:hAnsi="Lato" w:cs="Arial"/>
          <w:i/>
          <w:iCs/>
          <w:color w:val="000000"/>
          <w:spacing w:val="4"/>
          <w:kern w:val="2"/>
        </w:rPr>
        <w:t xml:space="preserve">inwestor </w:t>
      </w:r>
      <w:r w:rsidRPr="00962C61">
        <w:rPr>
          <w:rFonts w:ascii="Lato" w:hAnsi="Lato" w:cs="Arial"/>
          <w:color w:val="000000"/>
          <w:spacing w:val="4"/>
          <w:kern w:val="2"/>
        </w:rPr>
        <w:t xml:space="preserve">we wniosku o wydanie decyzji </w:t>
      </w:r>
      <w:r w:rsidR="00FF779F">
        <w:rPr>
          <w:rFonts w:ascii="Lato" w:hAnsi="Lato" w:cs="Arial"/>
          <w:color w:val="000000"/>
          <w:spacing w:val="4"/>
          <w:kern w:val="2"/>
        </w:rPr>
        <w:t>o</w:t>
      </w:r>
      <w:r w:rsidRPr="00962C61">
        <w:rPr>
          <w:rFonts w:ascii="Lato" w:hAnsi="Lato" w:cs="Arial"/>
          <w:color w:val="000000"/>
          <w:spacing w:val="4"/>
          <w:kern w:val="2"/>
        </w:rPr>
        <w:t xml:space="preserve">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3F6E47">
        <w:rPr>
          <w:rFonts w:ascii="Lato" w:hAnsi="Lato" w:cs="Arial"/>
          <w:color w:val="000000"/>
          <w:spacing w:val="4"/>
          <w:kern w:val="2"/>
        </w:rPr>
        <w:br/>
      </w:r>
      <w:r w:rsidRPr="00962C61">
        <w:rPr>
          <w:rFonts w:ascii="Lato" w:hAnsi="Lato" w:cs="Arial"/>
          <w:color w:val="000000"/>
          <w:spacing w:val="4"/>
          <w:kern w:val="2"/>
        </w:rPr>
        <w:t xml:space="preserve">w granicach tego wniosku i nie mają możliwości ingerowania w lokalizację inwestycji, </w:t>
      </w:r>
      <w:r w:rsidR="003F6E47">
        <w:rPr>
          <w:rFonts w:ascii="Lato" w:hAnsi="Lato" w:cs="Arial"/>
          <w:color w:val="000000"/>
          <w:spacing w:val="4"/>
          <w:kern w:val="2"/>
        </w:rPr>
        <w:br/>
      </w:r>
      <w:r w:rsidRPr="00962C61">
        <w:rPr>
          <w:rFonts w:ascii="Lato" w:hAnsi="Lato" w:cs="Arial"/>
          <w:color w:val="000000"/>
          <w:spacing w:val="4"/>
          <w:kern w:val="2"/>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F2D9A">
        <w:rPr>
          <w:rFonts w:ascii="Lato" w:hAnsi="Lato" w:cs="Arial"/>
          <w:i/>
          <w:iCs/>
          <w:color w:val="000000"/>
          <w:spacing w:val="4"/>
          <w:kern w:val="2"/>
        </w:rPr>
        <w:t>specustawy drogowej</w:t>
      </w:r>
      <w:r w:rsidRPr="00962C61">
        <w:rPr>
          <w:rFonts w:ascii="Lato" w:hAnsi="Lato" w:cs="Arial"/>
          <w:color w:val="000000"/>
          <w:spacing w:val="4"/>
          <w:kern w:val="2"/>
        </w:rPr>
        <w:t xml:space="preserve">, bowiem stosownie do przepisu art. 11e </w:t>
      </w:r>
      <w:r w:rsidRPr="003F6E47">
        <w:rPr>
          <w:rFonts w:ascii="Lato" w:hAnsi="Lato" w:cs="Arial"/>
          <w:i/>
          <w:iCs/>
          <w:color w:val="000000"/>
          <w:spacing w:val="4"/>
          <w:kern w:val="2"/>
        </w:rPr>
        <w:t>specustawy drogowej</w:t>
      </w:r>
      <w:r w:rsidRPr="00962C61">
        <w:rPr>
          <w:rFonts w:ascii="Lato" w:hAnsi="Lato" w:cs="Arial"/>
          <w:color w:val="000000"/>
          <w:spacing w:val="4"/>
          <w:kern w:val="2"/>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3F60BCC7" w14:textId="77777777" w:rsidR="00962C61" w:rsidRPr="00962C61" w:rsidRDefault="00962C61" w:rsidP="00962C61">
      <w:pPr>
        <w:spacing w:after="240" w:line="240" w:lineRule="exact"/>
        <w:jc w:val="both"/>
        <w:outlineLvl w:val="0"/>
        <w:rPr>
          <w:rFonts w:ascii="Lato" w:hAnsi="Lato" w:cs="Arial"/>
          <w:color w:val="000000"/>
          <w:spacing w:val="4"/>
          <w:kern w:val="2"/>
        </w:rPr>
      </w:pPr>
      <w:r w:rsidRPr="00DF2D9A">
        <w:rPr>
          <w:rFonts w:ascii="Lato" w:hAnsi="Lato" w:cs="Arial"/>
          <w:i/>
          <w:iCs/>
          <w:color w:val="000000"/>
          <w:spacing w:val="4"/>
          <w:kern w:val="2"/>
        </w:rPr>
        <w:t>Inwestor</w:t>
      </w:r>
      <w:r w:rsidRPr="00962C61">
        <w:rPr>
          <w:rFonts w:ascii="Lato" w:hAnsi="Lato" w:cs="Arial"/>
          <w:color w:val="000000"/>
          <w:spacing w:val="4"/>
          <w:kern w:val="2"/>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458955C6" w14:textId="3F2BFFE4"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Zgodnie z powszechnie przyjmowanym w orzecznictwie sądowoadministracyjnym poglądem dotyczącym przedmiotowej materii (zob. wyroki Naczelnego Sądu Administracyjnego: z 13 listopada 2018 r., sygn. akt II OSK 2933/18, z 5 września </w:t>
      </w:r>
      <w:r w:rsidR="00AD7385">
        <w:rPr>
          <w:rFonts w:ascii="Lato" w:hAnsi="Lato" w:cs="Arial"/>
          <w:color w:val="000000"/>
          <w:spacing w:val="4"/>
          <w:kern w:val="2"/>
        </w:rPr>
        <w:br/>
      </w:r>
      <w:r w:rsidRPr="00962C61">
        <w:rPr>
          <w:rFonts w:ascii="Lato" w:hAnsi="Lato" w:cs="Arial"/>
          <w:color w:val="000000"/>
          <w:spacing w:val="4"/>
          <w:kern w:val="2"/>
        </w:rPr>
        <w:t xml:space="preserve">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opubl. Centralna Baza Orzeczeń Sądów Administracyjnych), organ właściwy do wydania decyzji o zezwoleniu na realizację inwestycji drogowej </w:t>
      </w:r>
      <w:r w:rsidR="000B583C">
        <w:rPr>
          <w:rFonts w:ascii="Lato" w:hAnsi="Lato" w:cs="Arial"/>
          <w:color w:val="000000"/>
          <w:spacing w:val="4"/>
          <w:kern w:val="2"/>
        </w:rPr>
        <w:br/>
      </w:r>
      <w:r w:rsidRPr="00962C61">
        <w:rPr>
          <w:rFonts w:ascii="Lato" w:hAnsi="Lato" w:cs="Arial"/>
          <w:color w:val="000000"/>
          <w:spacing w:val="4"/>
          <w:kern w:val="2"/>
        </w:rPr>
        <w:t xml:space="preserve">nie jest upoważniony do korygowania rozwiązań przyjętych we wniosku o wydanie </w:t>
      </w:r>
      <w:r w:rsidR="00AD7385">
        <w:rPr>
          <w:rFonts w:ascii="Lato" w:hAnsi="Lato" w:cs="Arial"/>
          <w:color w:val="000000"/>
          <w:spacing w:val="4"/>
          <w:kern w:val="2"/>
        </w:rPr>
        <w:br/>
      </w:r>
      <w:r w:rsidRPr="00962C61">
        <w:rPr>
          <w:rFonts w:ascii="Lato" w:hAnsi="Lato" w:cs="Arial"/>
          <w:color w:val="000000"/>
          <w:spacing w:val="4"/>
          <w:kern w:val="2"/>
        </w:rPr>
        <w:t xml:space="preserve">ww. decyzji. To </w:t>
      </w:r>
      <w:r w:rsidRPr="00DF2D9A">
        <w:rPr>
          <w:rFonts w:ascii="Lato" w:hAnsi="Lato" w:cs="Arial"/>
          <w:i/>
          <w:iCs/>
          <w:color w:val="000000"/>
          <w:spacing w:val="4"/>
          <w:kern w:val="2"/>
        </w:rPr>
        <w:t>inwestor</w:t>
      </w:r>
      <w:r w:rsidRPr="00962C61">
        <w:rPr>
          <w:rFonts w:ascii="Lato" w:hAnsi="Lato" w:cs="Arial"/>
          <w:color w:val="000000"/>
          <w:spacing w:val="4"/>
          <w:kern w:val="2"/>
        </w:rPr>
        <w:t xml:space="preserve"> samodzielnie dokonuje wyboru najbardziej korzystnych rozwiązań lokalizacyjnych i następnie techniczno-wykonawczych inwestycji.</w:t>
      </w:r>
    </w:p>
    <w:p w14:paraId="41FF2307" w14:textId="71DB141E"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W tym miejscu zasadnym jest również przywołanie stanowiska przedstawionego przez skład siedmiu sędziów Naczelnego Sądu Administracyjnego w postanowieniu z dnia </w:t>
      </w:r>
      <w:r w:rsidR="00AD7385">
        <w:rPr>
          <w:rFonts w:ascii="Lato" w:hAnsi="Lato" w:cs="Arial"/>
          <w:color w:val="000000"/>
          <w:spacing w:val="4"/>
          <w:kern w:val="2"/>
        </w:rPr>
        <w:br/>
      </w:r>
      <w:r w:rsidRPr="00962C61">
        <w:rPr>
          <w:rFonts w:ascii="Lato" w:hAnsi="Lato" w:cs="Arial"/>
          <w:color w:val="000000"/>
          <w:spacing w:val="4"/>
          <w:kern w:val="2"/>
        </w:rPr>
        <w:t xml:space="preserve">17 grudnia 2014 r., sygn. akt II OPS/2/14, odmawiającym podjęcia, z wniosku Rzecznika </w:t>
      </w:r>
      <w:r w:rsidRPr="00962C61">
        <w:rPr>
          <w:rFonts w:ascii="Lato" w:hAnsi="Lato" w:cs="Arial"/>
          <w:color w:val="000000"/>
          <w:spacing w:val="4"/>
          <w:kern w:val="2"/>
        </w:rPr>
        <w:lastRenderedPageBreak/>
        <w:t xml:space="preserve">Praw Obywatelskich, uchwały mającej na celu wyjaśnienie przepisów prawnych, których stosowanie wywołało rozbieżności w orzecznictwie sądów administracyjnych, „Czy przesłanki niezbędności i celowości realizacji inwestycji publicznej w kształcie przedstawionym przez </w:t>
      </w:r>
      <w:r w:rsidRPr="00AD7385">
        <w:rPr>
          <w:rFonts w:ascii="Lato" w:hAnsi="Lato" w:cs="Arial"/>
          <w:i/>
          <w:iCs/>
          <w:color w:val="000000"/>
          <w:spacing w:val="4"/>
          <w:kern w:val="2"/>
        </w:rPr>
        <w:t>inwestora</w:t>
      </w:r>
      <w:r w:rsidRPr="00962C61">
        <w:rPr>
          <w:rFonts w:ascii="Lato" w:hAnsi="Lato" w:cs="Arial"/>
          <w:color w:val="000000"/>
          <w:spacing w:val="4"/>
          <w:kern w:val="2"/>
        </w:rPr>
        <w:t xml:space="preserve">, mieszczą się w zakresie oceny przez organ administracji publicznej wniosku </w:t>
      </w:r>
      <w:r w:rsidRPr="000B583C">
        <w:rPr>
          <w:rFonts w:ascii="Lato" w:hAnsi="Lato" w:cs="Arial"/>
          <w:i/>
          <w:iCs/>
          <w:color w:val="000000"/>
          <w:spacing w:val="4"/>
          <w:kern w:val="2"/>
        </w:rPr>
        <w:t>inwestora</w:t>
      </w:r>
      <w:r w:rsidRPr="00962C61">
        <w:rPr>
          <w:rFonts w:ascii="Lato" w:hAnsi="Lato" w:cs="Arial"/>
          <w:color w:val="000000"/>
          <w:spacing w:val="4"/>
          <w:kern w:val="2"/>
        </w:rPr>
        <w:t xml:space="preserve"> o wydanie decyzji zezwalającej na realizację inwestycji drogowej (art. 11a ustawy z dnia 10 kwietnia 2003 r. o szczególnych zasadach przygotowania i realizacji inwestycji w zakresie dróg publicznych - Dz. U. z 2013 r., </w:t>
      </w:r>
      <w:r w:rsidR="0047194C">
        <w:rPr>
          <w:rFonts w:ascii="Lato" w:hAnsi="Lato" w:cs="Arial"/>
          <w:color w:val="000000"/>
          <w:spacing w:val="4"/>
          <w:kern w:val="2"/>
        </w:rPr>
        <w:br/>
      </w:r>
      <w:r w:rsidRPr="00962C61">
        <w:rPr>
          <w:rFonts w:ascii="Lato" w:hAnsi="Lato" w:cs="Arial"/>
          <w:color w:val="000000"/>
          <w:spacing w:val="4"/>
          <w:kern w:val="2"/>
        </w:rPr>
        <w:t xml:space="preserve">poz. 687 ze zm.), pod kątem spełniania przez ten wniosek dopuszczalności wywłaszczenia </w:t>
      </w:r>
      <w:r w:rsidR="003F6E47">
        <w:rPr>
          <w:rFonts w:ascii="Lato" w:hAnsi="Lato" w:cs="Arial"/>
          <w:color w:val="000000"/>
          <w:spacing w:val="4"/>
          <w:kern w:val="2"/>
        </w:rPr>
        <w:br/>
      </w:r>
      <w:r w:rsidRPr="00962C61">
        <w:rPr>
          <w:rFonts w:ascii="Lato" w:hAnsi="Lato" w:cs="Arial"/>
          <w:color w:val="000000"/>
          <w:spacing w:val="4"/>
          <w:kern w:val="2"/>
        </w:rPr>
        <w:t xml:space="preserve">w rozumieniu art. 21 ust. 2 </w:t>
      </w:r>
      <w:r w:rsidRPr="000B583C">
        <w:rPr>
          <w:rFonts w:ascii="Lato" w:hAnsi="Lato" w:cs="Arial"/>
          <w:i/>
          <w:iCs/>
          <w:color w:val="000000"/>
          <w:spacing w:val="4"/>
          <w:kern w:val="2"/>
        </w:rPr>
        <w:t>Konstytucji RP</w:t>
      </w:r>
      <w:r w:rsidRPr="00962C61">
        <w:rPr>
          <w:rFonts w:ascii="Lato" w:hAnsi="Lato" w:cs="Arial"/>
          <w:color w:val="000000"/>
          <w:spacing w:val="4"/>
          <w:kern w:val="2"/>
        </w:rPr>
        <w:t xml:space="preserve"> i </w:t>
      </w:r>
      <w:r w:rsidRPr="009F51FD">
        <w:rPr>
          <w:rFonts w:ascii="Lato" w:hAnsi="Lato" w:cs="Arial"/>
          <w:color w:val="000000"/>
          <w:spacing w:val="4"/>
          <w:kern w:val="2"/>
        </w:rPr>
        <w:t xml:space="preserve">art. 112 ust. 3 ustawy z dnia 21 sierpnia </w:t>
      </w:r>
      <w:r w:rsidR="00FF779F" w:rsidRPr="009F51FD">
        <w:rPr>
          <w:rFonts w:ascii="Lato" w:hAnsi="Lato" w:cs="Arial"/>
          <w:color w:val="000000"/>
          <w:spacing w:val="4"/>
          <w:kern w:val="2"/>
        </w:rPr>
        <w:br/>
      </w:r>
      <w:r w:rsidRPr="009F51FD">
        <w:rPr>
          <w:rFonts w:ascii="Lato" w:hAnsi="Lato" w:cs="Arial"/>
          <w:color w:val="000000"/>
          <w:spacing w:val="4"/>
          <w:kern w:val="2"/>
        </w:rPr>
        <w:t>1997 r. o gospodarce nieruchomościami (Dz. U. z 20</w:t>
      </w:r>
      <w:r w:rsidR="00FF779F" w:rsidRPr="009F51FD">
        <w:rPr>
          <w:rFonts w:ascii="Lato" w:hAnsi="Lato" w:cs="Arial"/>
          <w:color w:val="000000"/>
          <w:spacing w:val="4"/>
          <w:kern w:val="2"/>
        </w:rPr>
        <w:t>23</w:t>
      </w:r>
      <w:r w:rsidRPr="009F51FD">
        <w:rPr>
          <w:rFonts w:ascii="Lato" w:hAnsi="Lato" w:cs="Arial"/>
          <w:color w:val="000000"/>
          <w:spacing w:val="4"/>
          <w:kern w:val="2"/>
        </w:rPr>
        <w:t xml:space="preserve"> r., poz. </w:t>
      </w:r>
      <w:r w:rsidR="00FF779F" w:rsidRPr="009F51FD">
        <w:rPr>
          <w:rFonts w:ascii="Lato" w:hAnsi="Lato" w:cs="Arial"/>
          <w:color w:val="000000"/>
          <w:spacing w:val="4"/>
          <w:kern w:val="2"/>
        </w:rPr>
        <w:t>344</w:t>
      </w:r>
      <w:r w:rsidRPr="009F51FD">
        <w:rPr>
          <w:rFonts w:ascii="Lato" w:hAnsi="Lato" w:cs="Arial"/>
          <w:color w:val="000000"/>
          <w:spacing w:val="4"/>
          <w:kern w:val="2"/>
        </w:rPr>
        <w:t>)”.</w:t>
      </w:r>
      <w:r w:rsidRPr="00962C61">
        <w:rPr>
          <w:rFonts w:ascii="Lato" w:hAnsi="Lato" w:cs="Arial"/>
          <w:color w:val="000000"/>
          <w:spacing w:val="4"/>
          <w:kern w:val="2"/>
        </w:rPr>
        <w:t xml:space="preserve"> Według Sądu, Rzecznik Praw Obywatelskich w istocie rzeczy przedstawił do rozstrzygnięcia zagadnienie prawne, które dotyczy istotnego problemu konstytucyjnego, co do tego </w:t>
      </w:r>
      <w:r w:rsidR="003F6E47">
        <w:rPr>
          <w:rFonts w:ascii="Lato" w:hAnsi="Lato" w:cs="Arial"/>
          <w:color w:val="000000"/>
          <w:spacing w:val="4"/>
          <w:kern w:val="2"/>
        </w:rPr>
        <w:br/>
      </w:r>
      <w:r w:rsidRPr="00962C61">
        <w:rPr>
          <w:rFonts w:ascii="Lato" w:hAnsi="Lato" w:cs="Arial"/>
          <w:color w:val="000000"/>
          <w:spacing w:val="4"/>
          <w:kern w:val="2"/>
        </w:rPr>
        <w:t xml:space="preserve">w jaki sposób ma być oceniana dopuszczalność pozbawienia własności z uwagi na cele publiczne (art. 21 </w:t>
      </w:r>
      <w:r w:rsidRPr="000B583C">
        <w:rPr>
          <w:rFonts w:ascii="Lato" w:hAnsi="Lato" w:cs="Arial"/>
          <w:i/>
          <w:iCs/>
          <w:color w:val="000000"/>
          <w:spacing w:val="4"/>
          <w:kern w:val="2"/>
        </w:rPr>
        <w:t>Konstytucji RP</w:t>
      </w:r>
      <w:r w:rsidRPr="00962C61">
        <w:rPr>
          <w:rFonts w:ascii="Lato" w:hAnsi="Lato" w:cs="Arial"/>
          <w:color w:val="000000"/>
          <w:spacing w:val="4"/>
          <w:kern w:val="2"/>
        </w:rPr>
        <w:t xml:space="preserve"> i art. 112 ust. 3 ustawy z dnia 21 sierpnia 1997 r. </w:t>
      </w:r>
      <w:r w:rsidR="003F6E47">
        <w:rPr>
          <w:rFonts w:ascii="Lato" w:hAnsi="Lato" w:cs="Arial"/>
          <w:color w:val="000000"/>
          <w:spacing w:val="4"/>
          <w:kern w:val="2"/>
        </w:rPr>
        <w:br/>
      </w:r>
      <w:r w:rsidRPr="00962C61">
        <w:rPr>
          <w:rFonts w:ascii="Lato" w:hAnsi="Lato" w:cs="Arial"/>
          <w:color w:val="000000"/>
          <w:spacing w:val="4"/>
          <w:kern w:val="2"/>
        </w:rPr>
        <w:t>o gospodarce nieruchomościami (Dz. U. z 20</w:t>
      </w:r>
      <w:r w:rsidR="009F51FD">
        <w:rPr>
          <w:rFonts w:ascii="Lato" w:hAnsi="Lato" w:cs="Arial"/>
          <w:color w:val="000000"/>
          <w:spacing w:val="4"/>
          <w:kern w:val="2"/>
        </w:rPr>
        <w:t>23</w:t>
      </w:r>
      <w:r w:rsidRPr="00962C61">
        <w:rPr>
          <w:rFonts w:ascii="Lato" w:hAnsi="Lato" w:cs="Arial"/>
          <w:color w:val="000000"/>
          <w:spacing w:val="4"/>
          <w:kern w:val="2"/>
        </w:rPr>
        <w:t xml:space="preserve"> r. poz. </w:t>
      </w:r>
      <w:r w:rsidR="009F51FD">
        <w:rPr>
          <w:rFonts w:ascii="Lato" w:hAnsi="Lato" w:cs="Arial"/>
          <w:color w:val="000000"/>
          <w:spacing w:val="4"/>
          <w:kern w:val="2"/>
        </w:rPr>
        <w:t>344</w:t>
      </w:r>
      <w:r w:rsidRPr="00962C61">
        <w:rPr>
          <w:rFonts w:ascii="Lato" w:hAnsi="Lato" w:cs="Arial"/>
          <w:color w:val="000000"/>
          <w:spacing w:val="4"/>
          <w:kern w:val="2"/>
        </w:rPr>
        <w:t xml:space="preserve">), w sprawie o zezwolenie </w:t>
      </w:r>
      <w:r w:rsidR="00584A90">
        <w:rPr>
          <w:rFonts w:ascii="Lato" w:hAnsi="Lato" w:cs="Arial"/>
          <w:color w:val="000000"/>
          <w:spacing w:val="4"/>
          <w:kern w:val="2"/>
        </w:rPr>
        <w:br/>
      </w:r>
      <w:r w:rsidRPr="00962C61">
        <w:rPr>
          <w:rFonts w:ascii="Lato" w:hAnsi="Lato" w:cs="Arial"/>
          <w:color w:val="000000"/>
          <w:spacing w:val="4"/>
          <w:kern w:val="2"/>
        </w:rPr>
        <w:t xml:space="preserve">na realizację inwestycji drogowej. </w:t>
      </w:r>
    </w:p>
    <w:p w14:paraId="4967566E" w14:textId="0FCB599B" w:rsidR="00962C61" w:rsidRPr="00962C61" w:rsidRDefault="00962C61" w:rsidP="00962C61">
      <w:pPr>
        <w:spacing w:after="240" w:line="240" w:lineRule="exact"/>
        <w:jc w:val="both"/>
        <w:outlineLvl w:val="0"/>
        <w:rPr>
          <w:rFonts w:ascii="Lato" w:hAnsi="Lato" w:cs="Arial"/>
          <w:color w:val="000000"/>
          <w:spacing w:val="4"/>
          <w:kern w:val="2"/>
        </w:rPr>
      </w:pPr>
      <w:r w:rsidRPr="00962C61">
        <w:rPr>
          <w:rFonts w:ascii="Lato" w:hAnsi="Lato" w:cs="Arial"/>
          <w:color w:val="000000"/>
          <w:spacing w:val="4"/>
          <w:kern w:val="2"/>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AD7385">
        <w:rPr>
          <w:rFonts w:ascii="Lato" w:hAnsi="Lato" w:cs="Arial"/>
          <w:color w:val="000000"/>
          <w:spacing w:val="4"/>
          <w:kern w:val="2"/>
        </w:rPr>
        <w:br/>
      </w:r>
      <w:r w:rsidRPr="00962C61">
        <w:rPr>
          <w:rFonts w:ascii="Lato" w:hAnsi="Lato" w:cs="Arial"/>
          <w:color w:val="000000"/>
          <w:spacing w:val="4"/>
          <w:kern w:val="2"/>
        </w:rPr>
        <w:t xml:space="preserve">w interesie państwa, jednostki samorządu terytorialnego czy zarządcy drogi, lecz </w:t>
      </w:r>
      <w:r w:rsidR="00AD7385">
        <w:rPr>
          <w:rFonts w:ascii="Lato" w:hAnsi="Lato" w:cs="Arial"/>
          <w:color w:val="000000"/>
          <w:spacing w:val="4"/>
          <w:kern w:val="2"/>
        </w:rPr>
        <w:br/>
      </w:r>
      <w:r w:rsidRPr="00962C61">
        <w:rPr>
          <w:rFonts w:ascii="Lato" w:hAnsi="Lato" w:cs="Arial"/>
          <w:color w:val="000000"/>
          <w:spacing w:val="4"/>
          <w:kern w:val="2"/>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555646">
        <w:rPr>
          <w:rFonts w:ascii="Lato" w:hAnsi="Lato" w:cs="Arial"/>
          <w:color w:val="000000"/>
          <w:spacing w:val="4"/>
          <w:kern w:val="2"/>
        </w:rPr>
        <w:br/>
      </w:r>
      <w:r w:rsidRPr="00962C61">
        <w:rPr>
          <w:rFonts w:ascii="Lato" w:hAnsi="Lato" w:cs="Arial"/>
          <w:color w:val="000000"/>
          <w:spacing w:val="4"/>
          <w:kern w:val="2"/>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w:t>
      </w:r>
      <w:r w:rsidR="00584A90">
        <w:rPr>
          <w:rFonts w:ascii="Lato" w:hAnsi="Lato" w:cs="Arial"/>
          <w:color w:val="000000"/>
          <w:spacing w:val="4"/>
          <w:kern w:val="2"/>
        </w:rPr>
        <w:br/>
      </w:r>
      <w:r w:rsidRPr="00962C61">
        <w:rPr>
          <w:rFonts w:ascii="Lato" w:hAnsi="Lato" w:cs="Arial"/>
          <w:color w:val="000000"/>
          <w:spacing w:val="4"/>
          <w:kern w:val="2"/>
        </w:rPr>
        <w:t>dla dróg powiatowych – zarząd powiatu, a dla dróg gminnych – odpowiednio wójt, burmistrz, prezydent miasta).</w:t>
      </w:r>
    </w:p>
    <w:p w14:paraId="716A36D6" w14:textId="43EA4C94" w:rsidR="00354CA4" w:rsidRDefault="00962C61" w:rsidP="00402749">
      <w:pPr>
        <w:spacing w:after="240" w:line="240" w:lineRule="exact"/>
        <w:jc w:val="both"/>
        <w:outlineLvl w:val="0"/>
        <w:rPr>
          <w:rFonts w:ascii="Lato" w:hAnsi="Lato" w:cs="Arial"/>
          <w:color w:val="000000"/>
          <w:spacing w:val="4"/>
        </w:rPr>
      </w:pPr>
      <w:r w:rsidRPr="00962C61">
        <w:rPr>
          <w:rFonts w:ascii="Lato" w:hAnsi="Lato" w:cs="Arial"/>
          <w:color w:val="000000"/>
          <w:spacing w:val="4"/>
          <w:kern w:val="2"/>
        </w:rPr>
        <w:t xml:space="preserve">Co więcej, wyjaśnić należy, iż zgodnie z treścią art. 11i ust. 1 </w:t>
      </w:r>
      <w:r w:rsidRPr="00DF2D9A">
        <w:rPr>
          <w:rFonts w:ascii="Lato" w:hAnsi="Lato" w:cs="Arial"/>
          <w:i/>
          <w:iCs/>
          <w:color w:val="000000"/>
          <w:spacing w:val="4"/>
          <w:kern w:val="2"/>
        </w:rPr>
        <w:t>specustawy drogowej</w:t>
      </w:r>
      <w:r w:rsidRPr="00962C61">
        <w:rPr>
          <w:rFonts w:ascii="Lato" w:hAnsi="Lato" w:cs="Arial"/>
          <w:color w:val="000000"/>
          <w:spacing w:val="4"/>
          <w:kern w:val="2"/>
        </w:rPr>
        <w:t xml:space="preserve"> </w:t>
      </w:r>
      <w:r w:rsidR="009C2708">
        <w:rPr>
          <w:rFonts w:ascii="Lato" w:hAnsi="Lato" w:cs="Arial"/>
          <w:color w:val="000000"/>
          <w:spacing w:val="4"/>
          <w:kern w:val="2"/>
        </w:rPr>
        <w:br/>
      </w:r>
      <w:r w:rsidRPr="00962C61">
        <w:rPr>
          <w:rFonts w:ascii="Lato" w:hAnsi="Lato" w:cs="Arial"/>
          <w:color w:val="000000"/>
          <w:spacing w:val="4"/>
          <w:kern w:val="2"/>
        </w:rPr>
        <w:t xml:space="preserve">w sprawach dotyczących zezwolenia na realizację inwestycji drogowej nieuregulowanych w </w:t>
      </w:r>
      <w:r w:rsidRPr="003F6E47">
        <w:rPr>
          <w:rFonts w:ascii="Lato" w:hAnsi="Lato" w:cs="Arial"/>
          <w:i/>
          <w:iCs/>
          <w:color w:val="000000"/>
          <w:spacing w:val="4"/>
          <w:kern w:val="2"/>
        </w:rPr>
        <w:t>specustawie drogowej</w:t>
      </w:r>
      <w:r w:rsidRPr="00962C61">
        <w:rPr>
          <w:rFonts w:ascii="Lato" w:hAnsi="Lato" w:cs="Arial"/>
          <w:color w:val="000000"/>
          <w:spacing w:val="4"/>
          <w:kern w:val="2"/>
        </w:rPr>
        <w:t xml:space="preserve"> stosuje się odpowiednio przepisy </w:t>
      </w:r>
      <w:r w:rsidRPr="00DF2D9A">
        <w:rPr>
          <w:rFonts w:ascii="Lato" w:hAnsi="Lato" w:cs="Arial"/>
          <w:i/>
          <w:iCs/>
          <w:color w:val="000000"/>
          <w:spacing w:val="4"/>
          <w:kern w:val="2"/>
        </w:rPr>
        <w:t>ustawy Prawo budowlane</w:t>
      </w:r>
      <w:r w:rsidRPr="00962C61">
        <w:rPr>
          <w:rFonts w:ascii="Lato" w:hAnsi="Lato" w:cs="Arial"/>
          <w:color w:val="000000"/>
          <w:spacing w:val="4"/>
          <w:kern w:val="2"/>
        </w:rPr>
        <w:t xml:space="preserve">. Jak wynika natomiast z treści art. 35 ust. 4 </w:t>
      </w:r>
      <w:r w:rsidRPr="00DF2D9A">
        <w:rPr>
          <w:rFonts w:ascii="Lato" w:hAnsi="Lato" w:cs="Arial"/>
          <w:i/>
          <w:iCs/>
          <w:color w:val="000000"/>
          <w:spacing w:val="4"/>
          <w:kern w:val="2"/>
        </w:rPr>
        <w:t>ustawy Prawo budowlane</w:t>
      </w:r>
      <w:r w:rsidRPr="00962C61">
        <w:rPr>
          <w:rFonts w:ascii="Lato" w:hAnsi="Lato" w:cs="Arial"/>
          <w:color w:val="000000"/>
          <w:spacing w:val="4"/>
          <w:kern w:val="2"/>
        </w:rPr>
        <w:t xml:space="preserve">, </w:t>
      </w:r>
      <w:r w:rsidR="00CE3B1C">
        <w:rPr>
          <w:rFonts w:ascii="Lato" w:hAnsi="Lato" w:cs="Arial"/>
          <w:color w:val="000000"/>
          <w:spacing w:val="4"/>
          <w:kern w:val="2"/>
        </w:rPr>
        <w:t>w</w:t>
      </w:r>
      <w:r w:rsidRPr="00962C61">
        <w:rPr>
          <w:rFonts w:ascii="Lato" w:hAnsi="Lato" w:cs="Arial"/>
          <w:color w:val="000000"/>
          <w:spacing w:val="4"/>
          <w:kern w:val="2"/>
        </w:rPr>
        <w:t xml:space="preserve">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w:t>
      </w:r>
      <w:r w:rsidRPr="00AD7385">
        <w:rPr>
          <w:rFonts w:ascii="Lato" w:hAnsi="Lato" w:cs="Arial"/>
          <w:i/>
          <w:iCs/>
          <w:color w:val="000000"/>
          <w:spacing w:val="4"/>
          <w:kern w:val="2"/>
        </w:rPr>
        <w:t>inwestora</w:t>
      </w:r>
      <w:r w:rsidRPr="00962C61">
        <w:rPr>
          <w:rFonts w:ascii="Lato" w:hAnsi="Lato" w:cs="Arial"/>
          <w:color w:val="000000"/>
          <w:spacing w:val="4"/>
          <w:kern w:val="2"/>
        </w:rPr>
        <w:t xml:space="preserve"> wymagań określonych w przepisach prawa budowlanego organ architektoniczno-budowlany jest zobligowany zezwolić na realizację inwestycji drogowej (stosownie </w:t>
      </w:r>
      <w:r w:rsidR="00CE3B1C">
        <w:rPr>
          <w:rFonts w:ascii="Lato" w:hAnsi="Lato" w:cs="Arial"/>
          <w:color w:val="000000"/>
          <w:spacing w:val="4"/>
          <w:kern w:val="2"/>
        </w:rPr>
        <w:br/>
      </w:r>
      <w:r w:rsidRPr="00962C61">
        <w:rPr>
          <w:rFonts w:ascii="Lato" w:hAnsi="Lato" w:cs="Arial"/>
          <w:color w:val="000000"/>
          <w:spacing w:val="4"/>
          <w:kern w:val="2"/>
        </w:rPr>
        <w:lastRenderedPageBreak/>
        <w:t xml:space="preserve">do wyroku Wojewódzkiego Sądu Administracyjnego w Warszawie z dnia </w:t>
      </w:r>
      <w:r w:rsidR="00CE3B1C">
        <w:rPr>
          <w:rFonts w:ascii="Lato" w:hAnsi="Lato" w:cs="Arial"/>
          <w:color w:val="000000"/>
          <w:spacing w:val="4"/>
          <w:kern w:val="2"/>
        </w:rPr>
        <w:t>2</w:t>
      </w:r>
      <w:r w:rsidRPr="00962C61">
        <w:rPr>
          <w:rFonts w:ascii="Lato" w:hAnsi="Lato" w:cs="Arial"/>
          <w:color w:val="000000"/>
          <w:spacing w:val="4"/>
          <w:kern w:val="2"/>
        </w:rPr>
        <w:t xml:space="preserve">7 stycznia 2011 r., sygn. akt VII SA/Wa 1955/10). </w:t>
      </w:r>
    </w:p>
    <w:p w14:paraId="27050846" w14:textId="21811635" w:rsidR="008A21CB" w:rsidRPr="00703B76" w:rsidRDefault="007771A2" w:rsidP="00402749">
      <w:pPr>
        <w:spacing w:before="240" w:after="240" w:line="240" w:lineRule="exact"/>
        <w:jc w:val="both"/>
        <w:rPr>
          <w:rFonts w:ascii="Lato" w:eastAsia="Times New Roman" w:hAnsi="Lato" w:cs="Lao UI"/>
          <w:bCs/>
          <w:spacing w:val="4"/>
          <w:lang w:eastAsia="pl-PL" w:bidi="pl-PL"/>
        </w:rPr>
      </w:pPr>
      <w:r w:rsidRPr="007771A2">
        <w:rPr>
          <w:rFonts w:ascii="Lato" w:eastAsia="Times New Roman" w:hAnsi="Lato" w:cs="Lao UI"/>
          <w:bCs/>
          <w:iCs/>
          <w:spacing w:val="4"/>
          <w:lang w:eastAsia="pl-PL" w:bidi="pl-PL"/>
        </w:rPr>
        <w:t xml:space="preserve">Wobec powyższego, organ odwoławczy wezwał </w:t>
      </w:r>
      <w:r w:rsidRPr="007771A2">
        <w:rPr>
          <w:rFonts w:ascii="Lato" w:eastAsia="Times New Roman" w:hAnsi="Lato" w:cs="Lao UI"/>
          <w:bCs/>
          <w:i/>
          <w:spacing w:val="4"/>
          <w:lang w:eastAsia="pl-PL" w:bidi="pl-PL"/>
        </w:rPr>
        <w:t xml:space="preserve">inwestora </w:t>
      </w:r>
      <w:r w:rsidRPr="007771A2">
        <w:rPr>
          <w:rFonts w:ascii="Lato" w:eastAsia="Times New Roman" w:hAnsi="Lato" w:cs="Lao UI"/>
          <w:bCs/>
          <w:iCs/>
          <w:spacing w:val="4"/>
          <w:lang w:eastAsia="pl-PL" w:bidi="pl-PL"/>
        </w:rPr>
        <w:t xml:space="preserve">do wypowiedzenia się </w:t>
      </w:r>
      <w:r w:rsidR="002F6616">
        <w:rPr>
          <w:rFonts w:ascii="Lato" w:eastAsia="Times New Roman" w:hAnsi="Lato" w:cs="Lao UI"/>
          <w:bCs/>
          <w:iCs/>
          <w:spacing w:val="4"/>
          <w:lang w:eastAsia="pl-PL" w:bidi="pl-PL"/>
        </w:rPr>
        <w:br/>
        <w:t>w</w:t>
      </w:r>
      <w:r w:rsidRPr="007771A2">
        <w:rPr>
          <w:rFonts w:ascii="Lato" w:eastAsia="Times New Roman" w:hAnsi="Lato" w:cs="Lao UI"/>
          <w:bCs/>
          <w:iCs/>
          <w:spacing w:val="4"/>
          <w:lang w:eastAsia="pl-PL" w:bidi="pl-PL"/>
        </w:rPr>
        <w:t xml:space="preserve"> sprawie zarzutów podniesionych przez skarżąc</w:t>
      </w:r>
      <w:r w:rsidR="005F1917">
        <w:rPr>
          <w:rFonts w:ascii="Lato" w:eastAsia="Times New Roman" w:hAnsi="Lato" w:cs="Lao UI"/>
          <w:bCs/>
          <w:iCs/>
          <w:spacing w:val="4"/>
          <w:lang w:eastAsia="pl-PL" w:bidi="pl-PL"/>
        </w:rPr>
        <w:t>ych</w:t>
      </w:r>
      <w:r w:rsidRPr="007771A2">
        <w:rPr>
          <w:rFonts w:ascii="Lato" w:eastAsia="Times New Roman" w:hAnsi="Lato" w:cs="Lao UI"/>
          <w:bCs/>
          <w:iCs/>
          <w:spacing w:val="4"/>
          <w:lang w:eastAsia="pl-PL" w:bidi="pl-PL"/>
        </w:rPr>
        <w:t xml:space="preserve">.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w:t>
      </w:r>
      <w:r w:rsidRPr="007771A2">
        <w:rPr>
          <w:rFonts w:ascii="Lato" w:eastAsia="Times New Roman" w:hAnsi="Lato" w:cs="Lao UI"/>
          <w:bCs/>
          <w:iCs/>
          <w:spacing w:val="4"/>
          <w:lang w:eastAsia="pl-PL" w:bidi="pl-PL"/>
        </w:rPr>
        <w:br/>
      </w:r>
      <w:r w:rsidRPr="004D197D">
        <w:rPr>
          <w:rFonts w:ascii="Lato" w:eastAsia="Times New Roman" w:hAnsi="Lato" w:cs="Lao UI"/>
          <w:bCs/>
          <w:iCs/>
          <w:spacing w:val="4"/>
          <w:lang w:eastAsia="pl-PL" w:bidi="pl-PL"/>
        </w:rPr>
        <w:t>do wezwania organu odwoławczego, odniósł się zarzutów wskazanych w odwołani</w:t>
      </w:r>
      <w:r w:rsidR="004D197D" w:rsidRPr="004D197D">
        <w:rPr>
          <w:rFonts w:ascii="Lato" w:eastAsia="Times New Roman" w:hAnsi="Lato" w:cs="Lao UI"/>
          <w:bCs/>
          <w:iCs/>
          <w:spacing w:val="4"/>
          <w:lang w:eastAsia="pl-PL" w:bidi="pl-PL"/>
        </w:rPr>
        <w:t>ach</w:t>
      </w:r>
      <w:r w:rsidRPr="004D197D">
        <w:rPr>
          <w:rFonts w:ascii="Lato" w:eastAsia="Times New Roman" w:hAnsi="Lato" w:cs="Lao UI"/>
          <w:bCs/>
          <w:iCs/>
          <w:spacing w:val="4"/>
          <w:lang w:eastAsia="pl-PL" w:bidi="pl-PL"/>
        </w:rPr>
        <w:t>.</w:t>
      </w:r>
      <w:r w:rsidRPr="007771A2">
        <w:rPr>
          <w:rFonts w:ascii="Lato" w:eastAsia="Times New Roman" w:hAnsi="Lato" w:cs="Lao UI"/>
          <w:bCs/>
          <w:iCs/>
          <w:spacing w:val="4"/>
          <w:lang w:eastAsia="pl-PL" w:bidi="pl-PL"/>
        </w:rPr>
        <w:t xml:space="preserve"> </w:t>
      </w:r>
      <w:r w:rsidR="002F6616">
        <w:rPr>
          <w:rFonts w:ascii="Lato" w:eastAsia="Times New Roman" w:hAnsi="Lato" w:cs="Lao UI"/>
          <w:bCs/>
          <w:iCs/>
          <w:spacing w:val="4"/>
          <w:lang w:eastAsia="pl-PL" w:bidi="pl-PL"/>
        </w:rPr>
        <w:t>O</w:t>
      </w:r>
      <w:r w:rsidRPr="007771A2">
        <w:rPr>
          <w:rFonts w:ascii="Lato" w:eastAsia="Times New Roman" w:hAnsi="Lato" w:cs="Lao UI"/>
          <w:bCs/>
          <w:iCs/>
          <w:spacing w:val="4"/>
          <w:lang w:eastAsia="pl-PL" w:bidi="pl-PL"/>
        </w:rPr>
        <w:t xml:space="preserve">rgan odwoławczy, działając w oparciu o art. 9 </w:t>
      </w:r>
      <w:r w:rsidRPr="007771A2">
        <w:rPr>
          <w:rFonts w:ascii="Lato" w:eastAsia="Times New Roman" w:hAnsi="Lato" w:cs="Lao UI"/>
          <w:bCs/>
          <w:i/>
          <w:spacing w:val="4"/>
          <w:lang w:eastAsia="pl-PL" w:bidi="pl-PL"/>
        </w:rPr>
        <w:t>kpa</w:t>
      </w:r>
      <w:r w:rsidRPr="007771A2">
        <w:rPr>
          <w:rFonts w:ascii="Lato" w:eastAsia="Times New Roman" w:hAnsi="Lato" w:cs="Lao UI"/>
          <w:bCs/>
          <w:iCs/>
          <w:spacing w:val="4"/>
          <w:lang w:eastAsia="pl-PL" w:bidi="pl-PL"/>
        </w:rPr>
        <w:t>, przesłał skarżąc</w:t>
      </w:r>
      <w:r w:rsidR="005F1917">
        <w:rPr>
          <w:rFonts w:ascii="Lato" w:eastAsia="Times New Roman" w:hAnsi="Lato" w:cs="Lao UI"/>
          <w:bCs/>
          <w:iCs/>
          <w:spacing w:val="4"/>
          <w:lang w:eastAsia="pl-PL" w:bidi="pl-PL"/>
        </w:rPr>
        <w:t>ym</w:t>
      </w:r>
      <w:r w:rsidR="002F6616">
        <w:rPr>
          <w:rFonts w:ascii="Lato" w:eastAsia="Times New Roman" w:hAnsi="Lato" w:cs="Lao UI"/>
          <w:bCs/>
          <w:iCs/>
          <w:spacing w:val="4"/>
          <w:lang w:eastAsia="pl-PL" w:bidi="pl-PL"/>
        </w:rPr>
        <w:t xml:space="preserve"> ustosunkowanie </w:t>
      </w:r>
      <w:r w:rsidR="000C46E5">
        <w:rPr>
          <w:rFonts w:ascii="Lato" w:eastAsia="Times New Roman" w:hAnsi="Lato" w:cs="Lao UI"/>
          <w:bCs/>
          <w:iCs/>
          <w:spacing w:val="4"/>
          <w:lang w:eastAsia="pl-PL" w:bidi="pl-PL"/>
        </w:rPr>
        <w:br/>
      </w:r>
      <w:r w:rsidR="002F6616">
        <w:rPr>
          <w:rFonts w:ascii="Lato" w:eastAsia="Times New Roman" w:hAnsi="Lato" w:cs="Lao UI"/>
          <w:bCs/>
          <w:iCs/>
          <w:spacing w:val="4"/>
          <w:lang w:eastAsia="pl-PL" w:bidi="pl-PL"/>
        </w:rPr>
        <w:t xml:space="preserve">się </w:t>
      </w:r>
      <w:r w:rsidR="002F6616" w:rsidRPr="000C46E5">
        <w:rPr>
          <w:rFonts w:ascii="Lato" w:eastAsia="Times New Roman" w:hAnsi="Lato" w:cs="Lao UI"/>
          <w:bCs/>
          <w:i/>
          <w:spacing w:val="4"/>
          <w:lang w:eastAsia="pl-PL" w:bidi="pl-PL"/>
        </w:rPr>
        <w:t>inwestora</w:t>
      </w:r>
      <w:r w:rsidR="002F6616">
        <w:rPr>
          <w:rFonts w:ascii="Lato" w:eastAsia="Times New Roman" w:hAnsi="Lato" w:cs="Lao UI"/>
          <w:bCs/>
          <w:iCs/>
          <w:spacing w:val="4"/>
          <w:lang w:eastAsia="pl-PL" w:bidi="pl-PL"/>
        </w:rPr>
        <w:t xml:space="preserve"> do przedstawionych w odwołaniach zarzutów </w:t>
      </w:r>
      <w:r w:rsidR="00D55BD0">
        <w:rPr>
          <w:rFonts w:ascii="Lato" w:eastAsia="Times New Roman" w:hAnsi="Lato" w:cs="Lao UI"/>
          <w:bCs/>
          <w:iCs/>
          <w:spacing w:val="4"/>
          <w:lang w:eastAsia="pl-PL" w:bidi="pl-PL"/>
        </w:rPr>
        <w:t>i</w:t>
      </w:r>
      <w:r w:rsidRPr="007771A2">
        <w:rPr>
          <w:rFonts w:ascii="Lato" w:eastAsia="Times New Roman" w:hAnsi="Lato" w:cs="Lao UI"/>
          <w:bCs/>
          <w:iCs/>
          <w:spacing w:val="4"/>
          <w:lang w:eastAsia="pl-PL" w:bidi="pl-PL"/>
        </w:rPr>
        <w:t xml:space="preserve"> jednocześnie, stosownie </w:t>
      </w:r>
      <w:r w:rsidR="0047194C">
        <w:rPr>
          <w:rFonts w:ascii="Lato" w:eastAsia="Times New Roman" w:hAnsi="Lato" w:cs="Lao UI"/>
          <w:bCs/>
          <w:iCs/>
          <w:spacing w:val="4"/>
          <w:lang w:eastAsia="pl-PL" w:bidi="pl-PL"/>
        </w:rPr>
        <w:br/>
      </w:r>
      <w:r w:rsidRPr="007771A2">
        <w:rPr>
          <w:rFonts w:ascii="Lato" w:eastAsia="Times New Roman" w:hAnsi="Lato" w:cs="Lao UI"/>
          <w:bCs/>
          <w:iCs/>
          <w:spacing w:val="4"/>
          <w:lang w:eastAsia="pl-PL" w:bidi="pl-PL"/>
        </w:rPr>
        <w:t xml:space="preserve">do art. 10 </w:t>
      </w:r>
      <w:r w:rsidRPr="007771A2">
        <w:rPr>
          <w:rFonts w:ascii="Lato" w:eastAsia="Times New Roman" w:hAnsi="Lato" w:cs="Lao UI"/>
          <w:bCs/>
          <w:i/>
          <w:spacing w:val="4"/>
          <w:lang w:eastAsia="pl-PL" w:bidi="pl-PL"/>
        </w:rPr>
        <w:t>kpa</w:t>
      </w:r>
      <w:r w:rsidRPr="007771A2">
        <w:rPr>
          <w:rFonts w:ascii="Lato" w:eastAsia="Times New Roman" w:hAnsi="Lato" w:cs="Lao UI"/>
          <w:bCs/>
          <w:iCs/>
          <w:spacing w:val="4"/>
          <w:lang w:eastAsia="pl-PL" w:bidi="pl-PL"/>
        </w:rPr>
        <w:t xml:space="preserve">, </w:t>
      </w:r>
      <w:r w:rsidR="000C46E5">
        <w:rPr>
          <w:rFonts w:ascii="Lato" w:eastAsia="Times New Roman" w:hAnsi="Lato" w:cs="Lao UI"/>
          <w:bCs/>
          <w:iCs/>
          <w:spacing w:val="4"/>
          <w:lang w:eastAsia="pl-PL" w:bidi="pl-PL"/>
        </w:rPr>
        <w:t xml:space="preserve">zawiadomił strony </w:t>
      </w:r>
      <w:r w:rsidRPr="007771A2">
        <w:rPr>
          <w:rFonts w:ascii="Lato" w:eastAsia="Times New Roman" w:hAnsi="Lato" w:cs="Lao UI"/>
          <w:bCs/>
          <w:iCs/>
          <w:spacing w:val="4"/>
          <w:lang w:eastAsia="pl-PL" w:bidi="pl-PL"/>
        </w:rPr>
        <w:t>o prawie wypowiedzenia się, co do zebranych dowodów i materiałów</w:t>
      </w:r>
      <w:r w:rsidRPr="004D197D">
        <w:rPr>
          <w:rFonts w:ascii="Lato" w:eastAsia="Times New Roman" w:hAnsi="Lato" w:cs="Lao UI"/>
          <w:bCs/>
          <w:iCs/>
          <w:spacing w:val="4"/>
          <w:lang w:eastAsia="pl-PL" w:bidi="pl-PL"/>
        </w:rPr>
        <w:t xml:space="preserve">. </w:t>
      </w:r>
      <w:r w:rsidR="0088045E" w:rsidRPr="00703B76">
        <w:rPr>
          <w:rFonts w:ascii="Lato" w:eastAsia="Times New Roman" w:hAnsi="Lato" w:cs="Lao UI"/>
          <w:bCs/>
          <w:iCs/>
          <w:spacing w:val="4"/>
          <w:lang w:eastAsia="pl-PL" w:bidi="pl-PL"/>
        </w:rPr>
        <w:t xml:space="preserve">Pan </w:t>
      </w:r>
      <w:r w:rsidR="00C84553">
        <w:rPr>
          <w:rFonts w:ascii="Lato" w:eastAsia="Times New Roman" w:hAnsi="Lato" w:cs="Lao UI"/>
          <w:bCs/>
          <w:iCs/>
          <w:spacing w:val="4"/>
          <w:lang w:eastAsia="pl-PL" w:bidi="pl-PL"/>
        </w:rPr>
        <w:t>A.</w:t>
      </w:r>
      <w:r w:rsidR="0088045E" w:rsidRPr="00703B76">
        <w:rPr>
          <w:rFonts w:ascii="Lato" w:eastAsia="Times New Roman" w:hAnsi="Lato" w:cs="Lao UI"/>
          <w:bCs/>
          <w:iCs/>
          <w:spacing w:val="4"/>
          <w:lang w:eastAsia="pl-PL" w:bidi="pl-PL"/>
        </w:rPr>
        <w:t xml:space="preserve"> </w:t>
      </w:r>
      <w:r w:rsidR="00C84553">
        <w:rPr>
          <w:rFonts w:ascii="Lato" w:eastAsia="Times New Roman" w:hAnsi="Lato" w:cs="Lao UI"/>
          <w:bCs/>
          <w:iCs/>
          <w:spacing w:val="4"/>
          <w:lang w:eastAsia="pl-PL" w:bidi="pl-PL"/>
        </w:rPr>
        <w:t>G.</w:t>
      </w:r>
      <w:r w:rsidR="005F1917" w:rsidRPr="00703B76">
        <w:rPr>
          <w:rFonts w:ascii="Lato" w:eastAsia="Times New Roman" w:hAnsi="Lato" w:cs="Lao UI"/>
          <w:bCs/>
          <w:spacing w:val="4"/>
          <w:lang w:eastAsia="pl-PL" w:bidi="pl-PL"/>
        </w:rPr>
        <w:t xml:space="preserve"> skorzystał z </w:t>
      </w:r>
      <w:r w:rsidR="008A21CB" w:rsidRPr="00703B76">
        <w:rPr>
          <w:rFonts w:ascii="Lato" w:eastAsia="Times New Roman" w:hAnsi="Lato" w:cs="Lao UI"/>
          <w:bCs/>
          <w:spacing w:val="4"/>
          <w:lang w:eastAsia="pl-PL" w:bidi="pl-PL"/>
        </w:rPr>
        <w:t xml:space="preserve">prawa wypowiedzenia </w:t>
      </w:r>
      <w:r w:rsidR="0047194C" w:rsidRPr="00703B76">
        <w:rPr>
          <w:rFonts w:ascii="Lato" w:eastAsia="Times New Roman" w:hAnsi="Lato" w:cs="Lao UI"/>
          <w:bCs/>
          <w:spacing w:val="4"/>
          <w:lang w:eastAsia="pl-PL" w:bidi="pl-PL"/>
        </w:rPr>
        <w:br/>
      </w:r>
      <w:r w:rsidR="008A21CB" w:rsidRPr="00703B76">
        <w:rPr>
          <w:rFonts w:ascii="Lato" w:eastAsia="Times New Roman" w:hAnsi="Lato" w:cs="Lao UI"/>
          <w:bCs/>
          <w:spacing w:val="4"/>
          <w:lang w:eastAsia="pl-PL" w:bidi="pl-PL"/>
        </w:rPr>
        <w:t>się w sprawie</w:t>
      </w:r>
      <w:r w:rsidR="002C0152" w:rsidRPr="00703B76">
        <w:rPr>
          <w:rFonts w:ascii="Lato" w:eastAsia="Times New Roman" w:hAnsi="Lato" w:cs="Lao UI"/>
          <w:bCs/>
          <w:spacing w:val="4"/>
          <w:lang w:eastAsia="pl-PL" w:bidi="pl-PL"/>
        </w:rPr>
        <w:t xml:space="preserve"> </w:t>
      </w:r>
      <w:r w:rsidR="0088045E" w:rsidRPr="00703B76">
        <w:rPr>
          <w:rFonts w:ascii="Lato" w:eastAsia="Times New Roman" w:hAnsi="Lato" w:cs="Lao UI"/>
          <w:bCs/>
          <w:spacing w:val="4"/>
          <w:lang w:eastAsia="pl-PL" w:bidi="pl-PL"/>
        </w:rPr>
        <w:t>i pismem</w:t>
      </w:r>
      <w:r w:rsidR="002C0152" w:rsidRPr="00703B76">
        <w:rPr>
          <w:rFonts w:ascii="Lato" w:eastAsia="Times New Roman" w:hAnsi="Lato" w:cs="Lao UI"/>
          <w:bCs/>
          <w:spacing w:val="4"/>
          <w:lang w:eastAsia="pl-PL" w:bidi="pl-PL"/>
        </w:rPr>
        <w:t xml:space="preserve"> z dnia 29 września 2022 r. podtrzyma</w:t>
      </w:r>
      <w:r w:rsidR="0088045E" w:rsidRPr="00703B76">
        <w:rPr>
          <w:rFonts w:ascii="Lato" w:eastAsia="Times New Roman" w:hAnsi="Lato" w:cs="Lao UI"/>
          <w:bCs/>
          <w:spacing w:val="4"/>
          <w:lang w:eastAsia="pl-PL" w:bidi="pl-PL"/>
        </w:rPr>
        <w:t>ł</w:t>
      </w:r>
      <w:r w:rsidR="002C0152" w:rsidRPr="00703B76">
        <w:rPr>
          <w:rFonts w:ascii="Lato" w:eastAsia="Times New Roman" w:hAnsi="Lato" w:cs="Lao UI"/>
          <w:bCs/>
          <w:spacing w:val="4"/>
          <w:lang w:eastAsia="pl-PL" w:bidi="pl-PL"/>
        </w:rPr>
        <w:t xml:space="preserve"> swoje dotychczasowe stanowisko.</w:t>
      </w:r>
    </w:p>
    <w:p w14:paraId="6A015D61" w14:textId="4786DCD0" w:rsidR="009F51FD" w:rsidRDefault="00A3699B" w:rsidP="009F51FD">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Po przeanalizowaniu zebranego w sprawie materiału dowodowego, w tym stanowiska </w:t>
      </w:r>
      <w:r w:rsidRPr="00A3699B">
        <w:rPr>
          <w:rFonts w:ascii="Lato" w:hAnsi="Lato" w:cs="Arial"/>
          <w:i/>
          <w:iCs/>
          <w:color w:val="000000"/>
          <w:spacing w:val="4"/>
        </w:rPr>
        <w:t>inwestora</w:t>
      </w:r>
      <w:r>
        <w:rPr>
          <w:rFonts w:ascii="Lato" w:hAnsi="Lato" w:cs="Arial"/>
          <w:color w:val="000000"/>
          <w:spacing w:val="4"/>
        </w:rPr>
        <w:t>, jak również zarzut</w:t>
      </w:r>
      <w:r w:rsidR="007771A2">
        <w:rPr>
          <w:rFonts w:ascii="Lato" w:hAnsi="Lato" w:cs="Arial"/>
          <w:color w:val="000000"/>
          <w:spacing w:val="4"/>
        </w:rPr>
        <w:t>ów</w:t>
      </w:r>
      <w:r>
        <w:rPr>
          <w:rFonts w:ascii="Lato" w:hAnsi="Lato" w:cs="Arial"/>
          <w:color w:val="000000"/>
          <w:spacing w:val="4"/>
        </w:rPr>
        <w:t xml:space="preserve"> stron</w:t>
      </w:r>
      <w:r w:rsidR="00210DEC">
        <w:rPr>
          <w:rFonts w:ascii="Lato" w:hAnsi="Lato" w:cs="Arial"/>
          <w:color w:val="000000"/>
          <w:spacing w:val="4"/>
        </w:rPr>
        <w:t xml:space="preserve"> </w:t>
      </w:r>
      <w:r w:rsidR="007771A2">
        <w:rPr>
          <w:rFonts w:ascii="Lato" w:hAnsi="Lato" w:cs="Arial"/>
          <w:color w:val="000000"/>
          <w:spacing w:val="4"/>
        </w:rPr>
        <w:t>skarżących</w:t>
      </w:r>
      <w:r>
        <w:rPr>
          <w:rFonts w:ascii="Lato" w:hAnsi="Lato" w:cs="Arial"/>
          <w:color w:val="000000"/>
          <w:spacing w:val="4"/>
        </w:rPr>
        <w:t xml:space="preserve">, </w:t>
      </w:r>
      <w:r w:rsidRPr="00402749">
        <w:rPr>
          <w:rFonts w:ascii="Lato" w:hAnsi="Lato" w:cs="Arial"/>
          <w:i/>
          <w:iCs/>
          <w:color w:val="000000"/>
          <w:spacing w:val="4"/>
        </w:rPr>
        <w:t>Minister</w:t>
      </w:r>
      <w:r>
        <w:rPr>
          <w:rFonts w:ascii="Lato" w:hAnsi="Lato" w:cs="Arial"/>
          <w:color w:val="000000"/>
          <w:spacing w:val="4"/>
        </w:rPr>
        <w:t xml:space="preserve"> stwierdza, że objęcie zakresem dział</w:t>
      </w:r>
      <w:r w:rsidR="00423312">
        <w:rPr>
          <w:rFonts w:ascii="Lato" w:hAnsi="Lato" w:cs="Arial"/>
          <w:color w:val="000000"/>
          <w:spacing w:val="4"/>
        </w:rPr>
        <w:t>ek</w:t>
      </w:r>
      <w:r>
        <w:rPr>
          <w:rFonts w:ascii="Lato" w:hAnsi="Lato" w:cs="Arial"/>
          <w:color w:val="000000"/>
          <w:spacing w:val="4"/>
        </w:rPr>
        <w:t xml:space="preserve"> </w:t>
      </w:r>
      <w:r w:rsidR="007771A2">
        <w:rPr>
          <w:rFonts w:ascii="Lato" w:hAnsi="Lato" w:cs="Arial"/>
          <w:color w:val="000000"/>
          <w:spacing w:val="4"/>
        </w:rPr>
        <w:t>będą</w:t>
      </w:r>
      <w:r w:rsidR="00423312">
        <w:rPr>
          <w:rFonts w:ascii="Lato" w:hAnsi="Lato" w:cs="Arial"/>
          <w:color w:val="000000"/>
          <w:spacing w:val="4"/>
        </w:rPr>
        <w:t>cych</w:t>
      </w:r>
      <w:r w:rsidR="007771A2">
        <w:rPr>
          <w:rFonts w:ascii="Lato" w:hAnsi="Lato" w:cs="Arial"/>
          <w:color w:val="000000"/>
          <w:spacing w:val="4"/>
        </w:rPr>
        <w:t xml:space="preserve"> własnością </w:t>
      </w:r>
      <w:r>
        <w:rPr>
          <w:rFonts w:ascii="Lato" w:hAnsi="Lato" w:cs="Arial"/>
          <w:color w:val="000000"/>
          <w:spacing w:val="4"/>
        </w:rPr>
        <w:t xml:space="preserve">skarżących, w sposób wskazany we wniosku </w:t>
      </w:r>
      <w:r w:rsidRPr="009367E6">
        <w:rPr>
          <w:rFonts w:ascii="Lato" w:hAnsi="Lato" w:cs="Arial"/>
          <w:i/>
          <w:iCs/>
          <w:color w:val="000000"/>
          <w:spacing w:val="4"/>
        </w:rPr>
        <w:t>inwestora</w:t>
      </w:r>
      <w:r>
        <w:rPr>
          <w:rFonts w:ascii="Lato" w:hAnsi="Lato" w:cs="Arial"/>
          <w:color w:val="000000"/>
          <w:spacing w:val="4"/>
        </w:rPr>
        <w:t xml:space="preserve">, a następnie w </w:t>
      </w:r>
      <w:r w:rsidRPr="00402749">
        <w:rPr>
          <w:rFonts w:ascii="Lato" w:hAnsi="Lato" w:cs="Arial"/>
          <w:i/>
          <w:iCs/>
          <w:color w:val="000000"/>
          <w:spacing w:val="4"/>
        </w:rPr>
        <w:t xml:space="preserve">decyzji </w:t>
      </w:r>
      <w:r w:rsidRPr="00A3699B">
        <w:rPr>
          <w:rFonts w:ascii="Lato" w:hAnsi="Lato" w:cs="Arial"/>
          <w:i/>
          <w:iCs/>
          <w:color w:val="000000"/>
          <w:spacing w:val="4"/>
        </w:rPr>
        <w:t xml:space="preserve">Wojewody </w:t>
      </w:r>
      <w:r w:rsidR="004D197D">
        <w:rPr>
          <w:rFonts w:ascii="Lato" w:hAnsi="Lato" w:cs="Arial"/>
          <w:i/>
          <w:iCs/>
          <w:color w:val="000000"/>
          <w:spacing w:val="4"/>
        </w:rPr>
        <w:t>Podkarpackiego</w:t>
      </w:r>
      <w:r>
        <w:rPr>
          <w:rFonts w:ascii="Lato" w:hAnsi="Lato" w:cs="Arial"/>
          <w:color w:val="000000"/>
          <w:spacing w:val="4"/>
        </w:rPr>
        <w:t xml:space="preserve">, nie narusza prawa. </w:t>
      </w:r>
    </w:p>
    <w:p w14:paraId="40B81B48" w14:textId="06C2026C" w:rsidR="00716D5D" w:rsidRDefault="00716D5D" w:rsidP="00423312">
      <w:pPr>
        <w:tabs>
          <w:tab w:val="left" w:pos="0"/>
          <w:tab w:val="num" w:pos="426"/>
        </w:tabs>
        <w:spacing w:after="240" w:line="240" w:lineRule="exact"/>
        <w:jc w:val="both"/>
        <w:rPr>
          <w:rFonts w:ascii="Lato" w:hAnsi="Lato" w:cs="Arial"/>
          <w:color w:val="000000"/>
          <w:spacing w:val="4"/>
        </w:rPr>
      </w:pPr>
      <w:r w:rsidRPr="00BE4DC2">
        <w:rPr>
          <w:rFonts w:ascii="Lato" w:hAnsi="Lato" w:cs="Arial"/>
          <w:color w:val="000000"/>
          <w:spacing w:val="4"/>
        </w:rPr>
        <w:t>Nie zasługują</w:t>
      </w:r>
      <w:r>
        <w:rPr>
          <w:rFonts w:ascii="Lato" w:hAnsi="Lato" w:cs="Arial"/>
          <w:color w:val="000000"/>
          <w:spacing w:val="4"/>
        </w:rPr>
        <w:t xml:space="preserve"> na uwzględnienie zarzuty Pani </w:t>
      </w:r>
      <w:r w:rsidR="00C84553">
        <w:rPr>
          <w:rFonts w:ascii="Lato" w:hAnsi="Lato" w:cs="Arial"/>
          <w:color w:val="000000"/>
          <w:spacing w:val="4"/>
        </w:rPr>
        <w:t>J.</w:t>
      </w:r>
      <w:r>
        <w:rPr>
          <w:rFonts w:ascii="Lato" w:hAnsi="Lato" w:cs="Arial"/>
          <w:color w:val="000000"/>
          <w:spacing w:val="4"/>
        </w:rPr>
        <w:t xml:space="preserve"> </w:t>
      </w:r>
      <w:r w:rsidR="00C84553">
        <w:rPr>
          <w:rFonts w:ascii="Lato" w:hAnsi="Lato" w:cs="Arial"/>
          <w:color w:val="000000"/>
          <w:spacing w:val="4"/>
        </w:rPr>
        <w:t>G.</w:t>
      </w:r>
      <w:r>
        <w:rPr>
          <w:rFonts w:ascii="Lato" w:hAnsi="Lato" w:cs="Arial"/>
          <w:color w:val="000000"/>
          <w:spacing w:val="4"/>
        </w:rPr>
        <w:t xml:space="preserve">, które sprowadzają się </w:t>
      </w:r>
      <w:r w:rsidR="008A21CB">
        <w:rPr>
          <w:rFonts w:ascii="Lato" w:hAnsi="Lato" w:cs="Arial"/>
          <w:color w:val="000000"/>
          <w:spacing w:val="4"/>
        </w:rPr>
        <w:br/>
      </w:r>
      <w:r>
        <w:rPr>
          <w:rFonts w:ascii="Lato" w:hAnsi="Lato" w:cs="Arial"/>
          <w:color w:val="000000"/>
          <w:spacing w:val="4"/>
        </w:rPr>
        <w:t xml:space="preserve">do kwestii uzyskania odszkodowania za spadek wartości nieruchomości będącej własnością skarżącej. </w:t>
      </w:r>
    </w:p>
    <w:p w14:paraId="5DE3A1E7" w14:textId="549DBCE3" w:rsidR="00DD4B8A" w:rsidRDefault="00FE6F38" w:rsidP="00423312">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Wskazać należy, </w:t>
      </w:r>
      <w:r w:rsidRPr="00F503A0">
        <w:rPr>
          <w:rFonts w:ascii="Lato" w:hAnsi="Lato" w:cs="Arial"/>
          <w:color w:val="000000"/>
          <w:spacing w:val="4"/>
        </w:rPr>
        <w:t xml:space="preserve">iż Pani </w:t>
      </w:r>
      <w:r w:rsidR="00C84553">
        <w:rPr>
          <w:rFonts w:ascii="Lato" w:hAnsi="Lato" w:cs="Arial"/>
          <w:color w:val="000000"/>
          <w:spacing w:val="4"/>
        </w:rPr>
        <w:t>J.</w:t>
      </w:r>
      <w:r w:rsidR="00F503A0" w:rsidRPr="00F503A0">
        <w:rPr>
          <w:rFonts w:ascii="Lato" w:hAnsi="Lato" w:cs="Arial"/>
          <w:color w:val="000000"/>
          <w:spacing w:val="4"/>
        </w:rPr>
        <w:t xml:space="preserve"> </w:t>
      </w:r>
      <w:r w:rsidR="00C84553">
        <w:rPr>
          <w:rFonts w:ascii="Lato" w:hAnsi="Lato" w:cs="Arial"/>
          <w:color w:val="000000"/>
          <w:spacing w:val="4"/>
        </w:rPr>
        <w:t>G.</w:t>
      </w:r>
      <w:r w:rsidRPr="00F503A0">
        <w:rPr>
          <w:rFonts w:ascii="Lato" w:hAnsi="Lato" w:cs="Arial"/>
          <w:color w:val="000000"/>
          <w:spacing w:val="4"/>
        </w:rPr>
        <w:t xml:space="preserve"> </w:t>
      </w:r>
      <w:r w:rsidR="00F503A0" w:rsidRPr="00F503A0">
        <w:rPr>
          <w:rFonts w:ascii="Lato" w:hAnsi="Lato" w:cs="Arial"/>
          <w:color w:val="000000"/>
          <w:spacing w:val="4"/>
        </w:rPr>
        <w:t>jest</w:t>
      </w:r>
      <w:r w:rsidRPr="00F503A0">
        <w:rPr>
          <w:rFonts w:ascii="Lato" w:hAnsi="Lato" w:cs="Arial"/>
          <w:color w:val="000000"/>
          <w:spacing w:val="4"/>
        </w:rPr>
        <w:t xml:space="preserve"> właści</w:t>
      </w:r>
      <w:r w:rsidR="00D55E6B" w:rsidRPr="00F503A0">
        <w:rPr>
          <w:rFonts w:ascii="Lato" w:hAnsi="Lato" w:cs="Arial"/>
          <w:color w:val="000000"/>
          <w:spacing w:val="4"/>
        </w:rPr>
        <w:t>ci</w:t>
      </w:r>
      <w:r w:rsidRPr="00F503A0">
        <w:rPr>
          <w:rFonts w:ascii="Lato" w:hAnsi="Lato" w:cs="Arial"/>
          <w:color w:val="000000"/>
          <w:spacing w:val="4"/>
        </w:rPr>
        <w:t>el</w:t>
      </w:r>
      <w:r w:rsidR="00F503A0" w:rsidRPr="00F503A0">
        <w:rPr>
          <w:rFonts w:ascii="Lato" w:hAnsi="Lato" w:cs="Arial"/>
          <w:color w:val="000000"/>
          <w:spacing w:val="4"/>
        </w:rPr>
        <w:t>ką</w:t>
      </w:r>
      <w:r w:rsidRPr="00F503A0">
        <w:rPr>
          <w:rFonts w:ascii="Lato" w:hAnsi="Lato" w:cs="Arial"/>
          <w:color w:val="000000"/>
          <w:spacing w:val="4"/>
        </w:rPr>
        <w:t xml:space="preserve"> działki o nr </w:t>
      </w:r>
      <w:r w:rsidR="00F503A0" w:rsidRPr="00F503A0">
        <w:rPr>
          <w:rFonts w:ascii="Lato" w:hAnsi="Lato" w:cs="Arial"/>
          <w:color w:val="000000"/>
          <w:spacing w:val="4"/>
        </w:rPr>
        <w:t>614/1</w:t>
      </w:r>
      <w:r w:rsidRPr="00F503A0">
        <w:rPr>
          <w:rFonts w:ascii="Lato" w:hAnsi="Lato" w:cs="Arial"/>
          <w:color w:val="000000"/>
          <w:spacing w:val="4"/>
        </w:rPr>
        <w:t xml:space="preserve"> z obrębu </w:t>
      </w:r>
      <w:r w:rsidR="00F503A0" w:rsidRPr="00F503A0">
        <w:rPr>
          <w:rFonts w:ascii="Lato" w:hAnsi="Lato" w:cs="Arial"/>
          <w:color w:val="000000"/>
          <w:spacing w:val="4"/>
        </w:rPr>
        <w:t>0004 Mogielnica</w:t>
      </w:r>
      <w:r w:rsidRPr="00F503A0">
        <w:rPr>
          <w:rFonts w:ascii="Lato" w:hAnsi="Lato" w:cs="Arial"/>
          <w:color w:val="000000"/>
          <w:spacing w:val="4"/>
        </w:rPr>
        <w:t xml:space="preserve">, </w:t>
      </w:r>
      <w:r w:rsidR="00CE3B1C">
        <w:rPr>
          <w:rFonts w:ascii="Lato" w:hAnsi="Lato" w:cs="Arial"/>
          <w:color w:val="000000"/>
          <w:spacing w:val="4"/>
        </w:rPr>
        <w:t xml:space="preserve">gmina Boguchwała, </w:t>
      </w:r>
      <w:r w:rsidR="003645A7" w:rsidRPr="003645A7">
        <w:rPr>
          <w:rFonts w:ascii="Lato" w:hAnsi="Lato" w:cs="Arial"/>
          <w:color w:val="000000"/>
          <w:spacing w:val="4"/>
        </w:rPr>
        <w:t xml:space="preserve">ograniczonej w korzystaniu </w:t>
      </w:r>
      <w:r w:rsidR="00BE4DC2">
        <w:rPr>
          <w:rFonts w:ascii="Lato" w:hAnsi="Lato" w:cs="Arial"/>
          <w:color w:val="000000"/>
          <w:spacing w:val="4"/>
        </w:rPr>
        <w:t>pod</w:t>
      </w:r>
      <w:r w:rsidR="00BE4DC2" w:rsidRPr="003645A7">
        <w:rPr>
          <w:rFonts w:ascii="Lato" w:hAnsi="Lato" w:cs="Arial"/>
          <w:color w:val="000000"/>
          <w:spacing w:val="4"/>
        </w:rPr>
        <w:t xml:space="preserve"> </w:t>
      </w:r>
      <w:r w:rsidR="003645A7" w:rsidRPr="003645A7">
        <w:rPr>
          <w:rFonts w:ascii="Lato" w:hAnsi="Lato" w:cs="Arial"/>
          <w:color w:val="000000"/>
          <w:spacing w:val="4"/>
        </w:rPr>
        <w:t xml:space="preserve">przebudowę sieci </w:t>
      </w:r>
      <w:r w:rsidR="003645A7">
        <w:rPr>
          <w:rFonts w:ascii="Lato" w:hAnsi="Lato" w:cs="Arial"/>
          <w:color w:val="000000"/>
          <w:spacing w:val="4"/>
        </w:rPr>
        <w:t xml:space="preserve">uzbrojenia terenu. Na działce skarżącej </w:t>
      </w:r>
      <w:r w:rsidR="00DD4B8A">
        <w:rPr>
          <w:rFonts w:ascii="Lato" w:hAnsi="Lato" w:cs="Arial"/>
          <w:color w:val="000000"/>
          <w:spacing w:val="4"/>
        </w:rPr>
        <w:t xml:space="preserve">w ramach przedmiotowej inwestycji </w:t>
      </w:r>
      <w:r w:rsidR="00BE4DC2">
        <w:rPr>
          <w:rFonts w:ascii="Lato" w:hAnsi="Lato" w:cs="Arial"/>
          <w:color w:val="000000"/>
          <w:spacing w:val="4"/>
        </w:rPr>
        <w:t xml:space="preserve">planowana </w:t>
      </w:r>
      <w:r w:rsidR="006A36E9">
        <w:rPr>
          <w:rFonts w:ascii="Lato" w:hAnsi="Lato" w:cs="Arial"/>
          <w:color w:val="000000"/>
          <w:spacing w:val="4"/>
        </w:rPr>
        <w:t xml:space="preserve">jest </w:t>
      </w:r>
      <w:r w:rsidR="007F2BD5">
        <w:rPr>
          <w:rFonts w:ascii="Lato" w:hAnsi="Lato" w:cs="Arial"/>
          <w:color w:val="000000"/>
          <w:spacing w:val="4"/>
        </w:rPr>
        <w:t>przebudowa</w:t>
      </w:r>
      <w:r w:rsidR="006A36E9">
        <w:rPr>
          <w:rFonts w:ascii="Lato" w:hAnsi="Lato" w:cs="Arial"/>
          <w:color w:val="000000"/>
          <w:spacing w:val="4"/>
        </w:rPr>
        <w:t xml:space="preserve"> kanalizacji sanitarnej po istniejącym śladzie</w:t>
      </w:r>
      <w:r w:rsidR="003645A7">
        <w:rPr>
          <w:rFonts w:ascii="Lato" w:hAnsi="Lato" w:cs="Arial"/>
          <w:color w:val="000000"/>
          <w:spacing w:val="4"/>
        </w:rPr>
        <w:t>.</w:t>
      </w:r>
    </w:p>
    <w:p w14:paraId="6CD218E4" w14:textId="652E7F7F" w:rsidR="00530562" w:rsidRPr="00530562" w:rsidRDefault="00530562" w:rsidP="00530562">
      <w:pPr>
        <w:spacing w:before="240" w:after="240" w:line="240" w:lineRule="exact"/>
        <w:jc w:val="both"/>
        <w:rPr>
          <w:rFonts w:ascii="Lato" w:eastAsia="Times New Roman" w:hAnsi="Lato" w:cs="Arial"/>
          <w:bCs/>
          <w:iCs/>
          <w:color w:val="000000"/>
          <w:spacing w:val="4"/>
          <w:u w:color="000000"/>
          <w:bdr w:val="nil"/>
          <w:lang w:eastAsia="pl-PL" w:bidi="pl-PL"/>
        </w:rPr>
      </w:pPr>
      <w:r w:rsidRPr="00530562">
        <w:rPr>
          <w:rFonts w:ascii="Lato" w:eastAsia="Times New Roman" w:hAnsi="Lato" w:cs="Arial"/>
          <w:bCs/>
          <w:iCs/>
          <w:spacing w:val="4"/>
          <w:lang w:eastAsia="pl-PL"/>
        </w:rPr>
        <w:t xml:space="preserve">Zgodnie z art. 11f ust. 1 pkt 8 lit. </w:t>
      </w:r>
      <w:r w:rsidR="00BA38EA">
        <w:rPr>
          <w:rFonts w:ascii="Lato" w:eastAsia="Times New Roman" w:hAnsi="Lato" w:cs="Arial"/>
          <w:bCs/>
          <w:iCs/>
          <w:spacing w:val="4"/>
          <w:lang w:eastAsia="pl-PL"/>
        </w:rPr>
        <w:t>e</w:t>
      </w:r>
      <w:r w:rsidRPr="00530562">
        <w:rPr>
          <w:rFonts w:ascii="Lato" w:eastAsia="Times New Roman" w:hAnsi="Lato" w:cs="Arial"/>
          <w:bCs/>
          <w:iCs/>
          <w:spacing w:val="4"/>
          <w:lang w:eastAsia="pl-PL"/>
        </w:rPr>
        <w:t xml:space="preserve">, i oraz j </w:t>
      </w:r>
      <w:r w:rsidRPr="00530562">
        <w:rPr>
          <w:rFonts w:ascii="Lato" w:eastAsia="Times New Roman" w:hAnsi="Lato" w:cs="Arial"/>
          <w:i/>
          <w:spacing w:val="4"/>
          <w:lang w:eastAsia="pl-PL"/>
        </w:rPr>
        <w:t>specustawy drogowej</w:t>
      </w:r>
      <w:r w:rsidRPr="00530562">
        <w:rPr>
          <w:rFonts w:ascii="Lato" w:eastAsia="Times New Roman" w:hAnsi="Lato" w:cs="Arial"/>
          <w:bCs/>
          <w:iCs/>
          <w:spacing w:val="4"/>
          <w:lang w:eastAsia="pl-PL"/>
        </w:rPr>
        <w:t xml:space="preserve">, decyzja o zezwoleniu </w:t>
      </w:r>
      <w:r w:rsidRPr="00530562">
        <w:rPr>
          <w:rFonts w:ascii="Lato" w:eastAsia="Times New Roman" w:hAnsi="Lato" w:cs="Arial"/>
          <w:bCs/>
          <w:iCs/>
          <w:spacing w:val="4"/>
          <w:lang w:eastAsia="pl-PL"/>
        </w:rPr>
        <w:br/>
        <w:t>na realizację inwestycji drogowej zawiera w razie potrzeby ustalenia dotyczące określenia ograniczeń w korzystaniu z nieruchomości dla realizacji o</w:t>
      </w:r>
      <w:r w:rsidRPr="00530562">
        <w:rPr>
          <w:rFonts w:ascii="Lato" w:eastAsia="Times New Roman" w:hAnsi="Lato" w:cs="Noto Serif"/>
          <w:spacing w:val="4"/>
          <w:shd w:val="clear" w:color="auto" w:fill="FFFFFF"/>
          <w:lang w:eastAsia="pl-PL"/>
        </w:rPr>
        <w:t xml:space="preserve">bowiązku </w:t>
      </w:r>
      <w:bookmarkStart w:id="8" w:name="_Hlk128808884"/>
      <w:r w:rsidRPr="00530562">
        <w:rPr>
          <w:rFonts w:ascii="Lato" w:eastAsia="Times New Roman" w:hAnsi="Lato" w:cs="Noto Serif"/>
          <w:spacing w:val="4"/>
          <w:shd w:val="clear" w:color="auto" w:fill="FFFFFF"/>
          <w:lang w:eastAsia="pl-PL"/>
        </w:rPr>
        <w:t>budowy lub przebudowy</w:t>
      </w:r>
      <w:bookmarkEnd w:id="8"/>
      <w:r w:rsidR="007F2BD5">
        <w:rPr>
          <w:rFonts w:ascii="Lato" w:eastAsia="Times New Roman" w:hAnsi="Lato" w:cs="Noto Serif"/>
          <w:spacing w:val="4"/>
          <w:shd w:val="clear" w:color="auto" w:fill="FFFFFF"/>
          <w:lang w:eastAsia="pl-PL"/>
        </w:rPr>
        <w:t xml:space="preserve"> </w:t>
      </w:r>
      <w:r w:rsidR="007F2BD5" w:rsidRPr="007F2BD5">
        <w:rPr>
          <w:rFonts w:ascii="Lato" w:eastAsia="Times New Roman" w:hAnsi="Lato" w:cs="Noto Serif"/>
          <w:spacing w:val="4"/>
          <w:shd w:val="clear" w:color="auto" w:fill="FFFFFF"/>
          <w:lang w:eastAsia="pl-PL"/>
        </w:rPr>
        <w:t>sieci uzbrojenia terenu</w:t>
      </w:r>
      <w:r w:rsidRPr="00530562">
        <w:rPr>
          <w:rFonts w:ascii="Lato" w:eastAsia="Times New Roman" w:hAnsi="Lato" w:cs="Noto Serif"/>
          <w:spacing w:val="4"/>
          <w:shd w:val="clear" w:color="auto" w:fill="FFFFFF"/>
          <w:lang w:eastAsia="pl-PL"/>
        </w:rPr>
        <w:t>,</w:t>
      </w:r>
      <w:r w:rsidRPr="00530562">
        <w:rPr>
          <w:rFonts w:ascii="Lato" w:eastAsia="Times New Roman" w:hAnsi="Lato" w:cs="Arial"/>
          <w:bCs/>
          <w:iCs/>
          <w:spacing w:val="4"/>
          <w:lang w:eastAsia="pl-PL"/>
        </w:rPr>
        <w:t xml:space="preserve"> jak również dotyczące zezwolenia na wykonanie tego obowiązku</w:t>
      </w:r>
      <w:r w:rsidRPr="00530562">
        <w:rPr>
          <w:rFonts w:ascii="Lato" w:eastAsia="Times New Roman" w:hAnsi="Lato" w:cs="Arial"/>
          <w:spacing w:val="4"/>
          <w:lang w:eastAsia="pl-PL" w:bidi="pl-PL"/>
        </w:rPr>
        <w:t xml:space="preserve">. Wynika z tego, iż </w:t>
      </w:r>
      <w:r w:rsidRPr="00530562">
        <w:rPr>
          <w:rFonts w:ascii="Lato" w:eastAsia="Times New Roman" w:hAnsi="Lato" w:cs="Arial"/>
          <w:bCs/>
          <w:i/>
          <w:iCs/>
          <w:spacing w:val="4"/>
          <w:u w:color="000000"/>
          <w:bdr w:val="nil"/>
          <w:lang w:eastAsia="pl-PL"/>
        </w:rPr>
        <w:t>specustawa drogowa</w:t>
      </w:r>
      <w:r w:rsidRPr="00530562">
        <w:rPr>
          <w:rFonts w:ascii="Lato" w:eastAsia="Times New Roman" w:hAnsi="Lato" w:cs="Arial"/>
          <w:bCs/>
          <w:iCs/>
          <w:spacing w:val="4"/>
          <w:u w:color="000000"/>
          <w:bdr w:val="nil"/>
          <w:lang w:eastAsia="pl-PL"/>
        </w:rPr>
        <w:t xml:space="preserve"> wprost przewiduje możliwość nałożenia ograniczeń w korzystaniu z nieruchomości dla realizacji ww. obowiązku. </w:t>
      </w:r>
    </w:p>
    <w:p w14:paraId="5311CCC7" w14:textId="05CD5D24" w:rsidR="00530562" w:rsidRPr="00530562" w:rsidRDefault="00530562" w:rsidP="00530562">
      <w:pPr>
        <w:spacing w:before="240" w:after="240" w:line="240" w:lineRule="exact"/>
        <w:jc w:val="both"/>
        <w:rPr>
          <w:rFonts w:ascii="Lato" w:eastAsia="Times New Roman" w:hAnsi="Lato" w:cs="Arial"/>
          <w:color w:val="000000"/>
          <w:spacing w:val="4"/>
          <w:u w:color="000000"/>
          <w:bdr w:val="nil"/>
          <w:lang w:eastAsia="pl-PL"/>
        </w:rPr>
      </w:pPr>
      <w:r w:rsidRPr="00530562">
        <w:rPr>
          <w:rFonts w:ascii="Lato" w:eastAsia="Times New Roman" w:hAnsi="Lato" w:cs="Arial"/>
          <w:bCs/>
          <w:iCs/>
          <w:color w:val="000000"/>
          <w:spacing w:val="4"/>
          <w:u w:color="000000"/>
          <w:bdr w:val="nil"/>
          <w:lang w:eastAsia="pl-PL" w:bidi="pl-PL"/>
        </w:rPr>
        <w:t xml:space="preserve">Należy przy tym zauważyć, iż w omawianym przypadku nie stosuje się procedury uzyskiwania zgody właściciela nieruchomości na ograniczenie w korzystaniu dla wykonania ww. obowiązku. </w:t>
      </w:r>
      <w:r w:rsidRPr="00530562">
        <w:rPr>
          <w:rFonts w:ascii="Lato" w:eastAsia="Times New Roman" w:hAnsi="Lato" w:cs="Arial"/>
          <w:color w:val="000000"/>
          <w:spacing w:val="4"/>
          <w:u w:color="000000"/>
          <w:bdr w:val="nil"/>
          <w:lang w:eastAsia="pl-PL"/>
        </w:rPr>
        <w:t xml:space="preserve">Zauważyć bowiem należy, że art. 11f ust. 1 pkt 8 </w:t>
      </w:r>
      <w:r w:rsidRPr="00530562">
        <w:rPr>
          <w:rFonts w:ascii="Lato" w:eastAsia="Times New Roman" w:hAnsi="Lato" w:cs="Arial"/>
          <w:color w:val="000000"/>
          <w:spacing w:val="4"/>
          <w:u w:color="000000"/>
          <w:bdr w:val="nil"/>
          <w:lang w:eastAsia="pl-PL"/>
        </w:rPr>
        <w:br/>
        <w:t xml:space="preserve">lit. i </w:t>
      </w:r>
      <w:r w:rsidRPr="00530562">
        <w:rPr>
          <w:rFonts w:ascii="Lato" w:eastAsia="Times New Roman" w:hAnsi="Lato" w:cs="Arial"/>
          <w:i/>
          <w:color w:val="000000"/>
          <w:spacing w:val="4"/>
          <w:u w:color="000000"/>
          <w:bdr w:val="nil"/>
          <w:lang w:eastAsia="pl-PL"/>
        </w:rPr>
        <w:t>specustawy drogowej</w:t>
      </w:r>
      <w:r w:rsidRPr="00530562">
        <w:rPr>
          <w:rFonts w:ascii="Lato" w:eastAsia="Times New Roman" w:hAnsi="Lato" w:cs="Arial"/>
          <w:color w:val="000000"/>
          <w:spacing w:val="4"/>
          <w:u w:color="000000"/>
          <w:bdr w:val="nil"/>
          <w:lang w:eastAsia="pl-PL"/>
        </w:rPr>
        <w:t xml:space="preserve"> stanowi normę szczególną wobec art. 124 ust. 1 i ust. 3 </w:t>
      </w:r>
      <w:r w:rsidRPr="00530562">
        <w:rPr>
          <w:rFonts w:ascii="Lato" w:eastAsia="Times New Roman" w:hAnsi="Lato" w:cs="Arial"/>
          <w:i/>
          <w:color w:val="000000"/>
          <w:spacing w:val="4"/>
          <w:lang w:eastAsia="pl-PL" w:bidi="pl-PL"/>
        </w:rPr>
        <w:t>ugn</w:t>
      </w:r>
      <w:r w:rsidRPr="00530562">
        <w:rPr>
          <w:rFonts w:ascii="Lato" w:eastAsia="Times New Roman" w:hAnsi="Lato" w:cs="Arial"/>
          <w:color w:val="000000"/>
          <w:spacing w:val="4"/>
          <w:lang w:eastAsia="pl-PL" w:bidi="pl-PL"/>
        </w:rPr>
        <w:t xml:space="preserve">  </w:t>
      </w:r>
      <w:r w:rsidRPr="00530562">
        <w:rPr>
          <w:rFonts w:ascii="Lato" w:eastAsia="Times New Roman" w:hAnsi="Lato" w:cs="Arial"/>
          <w:color w:val="000000"/>
          <w:spacing w:val="4"/>
          <w:lang w:eastAsia="pl-PL" w:bidi="pl-PL"/>
        </w:rPr>
        <w:br/>
      </w:r>
      <w:r w:rsidRPr="00530562">
        <w:rPr>
          <w:rFonts w:ascii="Lato" w:eastAsia="Times New Roman" w:hAnsi="Lato" w:cs="Arial"/>
          <w:color w:val="000000"/>
          <w:spacing w:val="4"/>
          <w:u w:color="000000"/>
          <w:bdr w:val="nil"/>
          <w:lang w:eastAsia="pl-PL"/>
        </w:rPr>
        <w:t xml:space="preserve">i okoliczność określenia ograniczeń w korzystaniu z nieruchomości i prowadzenia robót może być w tym przypadku oparta tylko na art. 11f ust. 1 pkt 8 lit. i </w:t>
      </w:r>
      <w:r w:rsidRPr="00530562">
        <w:rPr>
          <w:rFonts w:ascii="Lato" w:eastAsia="Times New Roman" w:hAnsi="Lato" w:cs="Arial"/>
          <w:i/>
          <w:color w:val="000000"/>
          <w:spacing w:val="4"/>
          <w:u w:color="000000"/>
          <w:bdr w:val="nil"/>
          <w:lang w:eastAsia="pl-PL"/>
        </w:rPr>
        <w:t>specustawy drogowej</w:t>
      </w:r>
      <w:r w:rsidRPr="00530562">
        <w:rPr>
          <w:rFonts w:ascii="Lato" w:eastAsia="Times New Roman" w:hAnsi="Lato" w:cs="Arial"/>
          <w:color w:val="000000"/>
          <w:spacing w:val="4"/>
          <w:u w:color="000000"/>
          <w:bdr w:val="nil"/>
          <w:lang w:eastAsia="pl-PL"/>
        </w:rPr>
        <w:t>. W tym przypadku wyłączony jest obowiązek prowadzenia rokowań między właścicielem nieruchomości</w:t>
      </w:r>
      <w:r w:rsidR="00AA219B">
        <w:rPr>
          <w:rFonts w:ascii="Lato" w:eastAsia="Times New Roman" w:hAnsi="Lato" w:cs="Arial"/>
          <w:color w:val="000000"/>
          <w:spacing w:val="4"/>
          <w:u w:color="000000"/>
          <w:bdr w:val="nil"/>
          <w:lang w:eastAsia="pl-PL"/>
        </w:rPr>
        <w:t>,</w:t>
      </w:r>
      <w:r w:rsidRPr="00530562">
        <w:rPr>
          <w:rFonts w:ascii="Lato" w:eastAsia="Times New Roman" w:hAnsi="Lato" w:cs="Arial"/>
          <w:color w:val="000000"/>
          <w:spacing w:val="4"/>
          <w:u w:color="000000"/>
          <w:bdr w:val="nil"/>
          <w:lang w:eastAsia="pl-PL"/>
        </w:rPr>
        <w:t xml:space="preserve"> a </w:t>
      </w:r>
      <w:r w:rsidRPr="00530562">
        <w:rPr>
          <w:rFonts w:ascii="Lato" w:eastAsia="Times New Roman" w:hAnsi="Lato" w:cs="Arial"/>
          <w:i/>
          <w:iCs/>
          <w:color w:val="000000"/>
          <w:spacing w:val="4"/>
          <w:u w:color="000000"/>
          <w:bdr w:val="nil"/>
          <w:lang w:eastAsia="pl-PL"/>
        </w:rPr>
        <w:t>inwestorem</w:t>
      </w:r>
      <w:r w:rsidRPr="00530562">
        <w:rPr>
          <w:rFonts w:ascii="Lato" w:eastAsia="Times New Roman" w:hAnsi="Lato" w:cs="Arial"/>
          <w:color w:val="000000"/>
          <w:spacing w:val="4"/>
          <w:u w:color="000000"/>
          <w:bdr w:val="nil"/>
          <w:lang w:eastAsia="pl-PL"/>
        </w:rPr>
        <w:t xml:space="preserve"> co do przeprowadzenia takich robót (vide: wyrok Naczelnego Sądu Administracyjnego 21 września 2012 r., sygn. akt II OSK 1614/12, wyrok Wojewódzkiego Sądu Administracyjnego w Warszawie z dnia 20 marca 2012 r., sygn. akt VII SA/Wa 2632/11, opubl. Centralna Baza Orzeczeń Sądów Administracyjnych).</w:t>
      </w:r>
    </w:p>
    <w:p w14:paraId="6CE9C223" w14:textId="4313C4AA" w:rsidR="00530562" w:rsidRPr="00530562" w:rsidRDefault="00530562" w:rsidP="00530562">
      <w:pPr>
        <w:spacing w:before="240" w:after="240" w:line="240" w:lineRule="exact"/>
        <w:jc w:val="both"/>
        <w:rPr>
          <w:rFonts w:ascii="Lato" w:eastAsia="Times New Roman" w:hAnsi="Lato" w:cs="Arial"/>
          <w:color w:val="000000"/>
          <w:spacing w:val="4"/>
          <w:lang w:eastAsia="pl-PL" w:bidi="pl-PL"/>
        </w:rPr>
      </w:pPr>
      <w:r w:rsidRPr="00530562">
        <w:rPr>
          <w:rFonts w:ascii="Lato" w:eastAsia="Times New Roman" w:hAnsi="Lato" w:cs="Arial"/>
          <w:color w:val="000000"/>
          <w:spacing w:val="4"/>
          <w:lang w:eastAsia="pl-PL" w:bidi="pl-PL"/>
        </w:rPr>
        <w:t xml:space="preserve">Natomiast dokonanie oceny czy przebudowa </w:t>
      </w:r>
      <w:r w:rsidR="00121EC3">
        <w:rPr>
          <w:rFonts w:ascii="Lato" w:eastAsia="Times New Roman" w:hAnsi="Lato" w:cs="Arial"/>
          <w:color w:val="000000"/>
          <w:spacing w:val="4"/>
          <w:lang w:eastAsia="pl-PL" w:bidi="pl-PL"/>
        </w:rPr>
        <w:t xml:space="preserve">sieci uzbrojenia terenu </w:t>
      </w:r>
      <w:r w:rsidRPr="00530562">
        <w:rPr>
          <w:rFonts w:ascii="Lato" w:eastAsia="Times New Roman" w:hAnsi="Lato" w:cs="Arial"/>
          <w:color w:val="000000"/>
          <w:spacing w:val="4"/>
          <w:lang w:eastAsia="pl-PL" w:bidi="pl-PL"/>
        </w:rPr>
        <w:t>na gruncie skarżące</w:t>
      </w:r>
      <w:r w:rsidR="00121EC3">
        <w:rPr>
          <w:rFonts w:ascii="Lato" w:eastAsia="Times New Roman" w:hAnsi="Lato" w:cs="Arial"/>
          <w:color w:val="000000"/>
          <w:spacing w:val="4"/>
          <w:lang w:eastAsia="pl-PL" w:bidi="pl-PL"/>
        </w:rPr>
        <w:t>j</w:t>
      </w:r>
      <w:r w:rsidRPr="00530562">
        <w:rPr>
          <w:rFonts w:ascii="Lato" w:eastAsia="Times New Roman" w:hAnsi="Lato" w:cs="Arial"/>
          <w:color w:val="000000"/>
          <w:spacing w:val="4"/>
          <w:lang w:eastAsia="pl-PL" w:bidi="pl-PL"/>
        </w:rPr>
        <w:t xml:space="preserve"> pociąga za sobą skutki w postaci braku możliwości dalszego prawidłowego korzystania </w:t>
      </w:r>
      <w:r w:rsidRPr="00530562">
        <w:rPr>
          <w:rFonts w:ascii="Lato" w:eastAsia="Times New Roman" w:hAnsi="Lato" w:cs="Arial"/>
          <w:color w:val="000000"/>
          <w:spacing w:val="4"/>
          <w:lang w:eastAsia="pl-PL" w:bidi="pl-PL"/>
        </w:rPr>
        <w:br/>
        <w:t xml:space="preserve">z nieruchomości w sposób dotychczasowy albo w sposób zgodny z jej dotychczasowym przeznaczeniem, będzie możliwe dopiero po wykonaniu prac. Dopiero wówczas, </w:t>
      </w:r>
      <w:r w:rsidRPr="00530562">
        <w:rPr>
          <w:rFonts w:ascii="Lato" w:eastAsia="Times New Roman" w:hAnsi="Lato" w:cs="Arial"/>
          <w:color w:val="000000"/>
          <w:spacing w:val="4"/>
          <w:lang w:eastAsia="pl-PL" w:bidi="pl-PL"/>
        </w:rPr>
        <w:br/>
        <w:t xml:space="preserve">po uprzednim ustaleniu, w jaki sposób właściciel czy użytkownik wieczysty korzystał </w:t>
      </w:r>
      <w:r w:rsidRPr="00530562">
        <w:rPr>
          <w:rFonts w:ascii="Lato" w:eastAsia="Times New Roman" w:hAnsi="Lato" w:cs="Arial"/>
          <w:color w:val="000000"/>
          <w:spacing w:val="4"/>
          <w:lang w:eastAsia="pl-PL" w:bidi="pl-PL"/>
        </w:rPr>
        <w:br/>
        <w:t xml:space="preserve">z nieruchomości, można ocenić, czy w konsekwencji zrealizowania inwestycji nastąpił </w:t>
      </w:r>
      <w:r w:rsidRPr="00530562">
        <w:rPr>
          <w:rFonts w:ascii="Lato" w:eastAsia="Times New Roman" w:hAnsi="Lato" w:cs="Arial"/>
          <w:color w:val="000000"/>
          <w:spacing w:val="4"/>
          <w:lang w:eastAsia="pl-PL" w:bidi="pl-PL"/>
        </w:rPr>
        <w:lastRenderedPageBreak/>
        <w:t>brak możliwości korzystania z nieruchomości w sposób zgodny z jej dotychczasowym przeznaczeniem lub planowanym przeznaczeniem.</w:t>
      </w:r>
    </w:p>
    <w:p w14:paraId="5EC99C5E" w14:textId="3AA4CFF2" w:rsidR="00530562" w:rsidRPr="00530562" w:rsidRDefault="00530562" w:rsidP="00530562">
      <w:pPr>
        <w:spacing w:before="240" w:after="240" w:line="240" w:lineRule="exact"/>
        <w:jc w:val="both"/>
        <w:rPr>
          <w:rFonts w:ascii="Lato" w:eastAsia="Times New Roman" w:hAnsi="Lato" w:cs="Arial"/>
          <w:bCs/>
          <w:iCs/>
          <w:color w:val="000000"/>
          <w:spacing w:val="4"/>
          <w:lang w:eastAsia="pl-PL" w:bidi="pl-PL"/>
        </w:rPr>
      </w:pPr>
      <w:r w:rsidRPr="00530562">
        <w:rPr>
          <w:rFonts w:ascii="Lato" w:eastAsia="Times New Roman" w:hAnsi="Lato" w:cs="Arial"/>
          <w:color w:val="000000"/>
          <w:spacing w:val="4"/>
          <w:lang w:eastAsia="pl-PL" w:bidi="pl-PL"/>
        </w:rPr>
        <w:t xml:space="preserve">Skutki ograniczenia w korzystaniu z nieruchomości </w:t>
      </w:r>
      <w:bookmarkStart w:id="9" w:name="_Hlk128811659"/>
      <w:r w:rsidRPr="00530562">
        <w:rPr>
          <w:rFonts w:ascii="Lato" w:eastAsia="Times New Roman" w:hAnsi="Lato" w:cs="Arial"/>
          <w:color w:val="000000"/>
          <w:spacing w:val="4"/>
          <w:lang w:eastAsia="pl-PL" w:bidi="pl-PL"/>
        </w:rPr>
        <w:t xml:space="preserve">na mocy art. 11f ust. 1 pkt 8 </w:t>
      </w:r>
      <w:r w:rsidRPr="00530562">
        <w:rPr>
          <w:rFonts w:ascii="Lato" w:eastAsia="Times New Roman" w:hAnsi="Lato" w:cs="Arial"/>
          <w:color w:val="000000"/>
          <w:spacing w:val="4"/>
          <w:lang w:eastAsia="pl-PL" w:bidi="pl-PL"/>
        </w:rPr>
        <w:br/>
        <w:t xml:space="preserve">lit. i </w:t>
      </w:r>
      <w:r w:rsidRPr="00530562">
        <w:rPr>
          <w:rFonts w:ascii="Lato" w:eastAsia="Times New Roman" w:hAnsi="Lato" w:cs="Arial"/>
          <w:i/>
          <w:color w:val="000000"/>
          <w:spacing w:val="4"/>
          <w:lang w:eastAsia="pl-PL" w:bidi="pl-PL"/>
        </w:rPr>
        <w:t>specustawy drogowej</w:t>
      </w:r>
      <w:r w:rsidRPr="00530562">
        <w:rPr>
          <w:rFonts w:ascii="Lato" w:eastAsia="Times New Roman" w:hAnsi="Lato" w:cs="Arial"/>
          <w:color w:val="000000"/>
          <w:spacing w:val="4"/>
          <w:lang w:eastAsia="pl-PL" w:bidi="pl-PL"/>
        </w:rPr>
        <w:t xml:space="preserve"> </w:t>
      </w:r>
      <w:bookmarkEnd w:id="9"/>
      <w:r w:rsidRPr="00530562">
        <w:rPr>
          <w:rFonts w:ascii="Lato" w:eastAsia="Times New Roman" w:hAnsi="Lato" w:cs="Arial"/>
          <w:color w:val="000000"/>
          <w:spacing w:val="4"/>
          <w:lang w:eastAsia="pl-PL" w:bidi="pl-PL"/>
        </w:rPr>
        <w:t xml:space="preserve">oceniane są jednak w odrębnych postępowaniach, a nie </w:t>
      </w:r>
      <w:r w:rsidRPr="00530562">
        <w:rPr>
          <w:rFonts w:ascii="Lato" w:eastAsia="Times New Roman" w:hAnsi="Lato" w:cs="Arial"/>
          <w:color w:val="000000"/>
          <w:spacing w:val="4"/>
          <w:lang w:eastAsia="pl-PL" w:bidi="pl-PL"/>
        </w:rPr>
        <w:br/>
        <w:t xml:space="preserve">w decyzji o zezwoleniu na realizację inwestycji drogowej. Zauważyć należy, </w:t>
      </w:r>
      <w:r w:rsidRPr="00530562">
        <w:rPr>
          <w:rFonts w:ascii="Lato" w:eastAsia="Times New Roman" w:hAnsi="Lato" w:cs="Arial"/>
          <w:color w:val="000000"/>
          <w:spacing w:val="4"/>
          <w:lang w:eastAsia="pl-PL" w:bidi="pl-PL"/>
        </w:rPr>
        <w:br/>
        <w:t xml:space="preserve">iż </w:t>
      </w:r>
      <w:bookmarkStart w:id="10" w:name="_Hlk128812348"/>
      <w:r w:rsidRPr="00530562">
        <w:rPr>
          <w:rFonts w:ascii="Lato" w:eastAsia="Times New Roman" w:hAnsi="Lato" w:cs="Arial"/>
          <w:color w:val="000000"/>
          <w:spacing w:val="4"/>
          <w:lang w:eastAsia="pl-PL" w:bidi="pl-PL"/>
        </w:rPr>
        <w:t xml:space="preserve">odpowiedzialność odszkodowawcza </w:t>
      </w:r>
      <w:r w:rsidRPr="00530562">
        <w:rPr>
          <w:rFonts w:ascii="Lato" w:eastAsia="Times New Roman" w:hAnsi="Lato" w:cs="Arial"/>
          <w:i/>
          <w:color w:val="000000"/>
          <w:spacing w:val="4"/>
          <w:lang w:eastAsia="pl-PL" w:bidi="pl-PL"/>
        </w:rPr>
        <w:t xml:space="preserve">inwestora </w:t>
      </w:r>
      <w:r w:rsidRPr="00530562">
        <w:rPr>
          <w:rFonts w:ascii="Lato" w:eastAsia="Times New Roman" w:hAnsi="Lato" w:cs="Arial"/>
          <w:color w:val="000000"/>
          <w:spacing w:val="4"/>
          <w:lang w:eastAsia="pl-PL" w:bidi="pl-PL"/>
        </w:rPr>
        <w:t xml:space="preserve">za szkody wynikłe z jego działań </w:t>
      </w:r>
      <w:r w:rsidRPr="00530562">
        <w:rPr>
          <w:rFonts w:ascii="Lato" w:eastAsia="Times New Roman" w:hAnsi="Lato" w:cs="Arial"/>
          <w:color w:val="000000"/>
          <w:spacing w:val="4"/>
          <w:lang w:eastAsia="pl-PL" w:bidi="pl-PL"/>
        </w:rPr>
        <w:br/>
        <w:t xml:space="preserve">na nieruchomościach zajmowanych dla wykonania obowiązków, o których mowa </w:t>
      </w:r>
      <w:r w:rsidR="0047194C">
        <w:rPr>
          <w:rFonts w:ascii="Lato" w:eastAsia="Times New Roman" w:hAnsi="Lato" w:cs="Arial"/>
          <w:color w:val="000000"/>
          <w:spacing w:val="4"/>
          <w:lang w:eastAsia="pl-PL" w:bidi="pl-PL"/>
        </w:rPr>
        <w:br/>
      </w:r>
      <w:r w:rsidRPr="00530562">
        <w:rPr>
          <w:rFonts w:ascii="Lato" w:eastAsia="Times New Roman" w:hAnsi="Lato" w:cs="Arial"/>
          <w:color w:val="000000"/>
          <w:spacing w:val="4"/>
          <w:lang w:eastAsia="pl-PL" w:bidi="pl-PL"/>
        </w:rPr>
        <w:t xml:space="preserve">w art. 11f ust. 1 pkt 8 lit. b, c oraz e-h </w:t>
      </w:r>
      <w:r w:rsidRPr="00530562">
        <w:rPr>
          <w:rFonts w:ascii="Lato" w:eastAsia="Times New Roman" w:hAnsi="Lato" w:cs="Arial"/>
          <w:i/>
          <w:color w:val="000000"/>
          <w:spacing w:val="4"/>
          <w:lang w:eastAsia="pl-PL" w:bidi="pl-PL"/>
        </w:rPr>
        <w:t>specustawy drogowej</w:t>
      </w:r>
      <w:r w:rsidRPr="00530562">
        <w:rPr>
          <w:rFonts w:ascii="Lato" w:eastAsia="Times New Roman" w:hAnsi="Lato" w:cs="Arial"/>
          <w:color w:val="000000"/>
          <w:spacing w:val="4"/>
          <w:lang w:eastAsia="pl-PL" w:bidi="pl-PL"/>
        </w:rPr>
        <w:t xml:space="preserve">, </w:t>
      </w:r>
      <w:r w:rsidRPr="00530562">
        <w:rPr>
          <w:rFonts w:ascii="Lato" w:eastAsia="Times New Roman" w:hAnsi="Lato" w:cs="Arial"/>
          <w:bCs/>
          <w:color w:val="000000"/>
          <w:spacing w:val="4"/>
          <w:lang w:eastAsia="pl-PL" w:bidi="pl-PL"/>
        </w:rPr>
        <w:t xml:space="preserve">kształtowana jest na zasadach określonych w art. 124 ust. 4-7 </w:t>
      </w:r>
      <w:r w:rsidRPr="00530562">
        <w:rPr>
          <w:rFonts w:ascii="Lato" w:eastAsia="Times New Roman" w:hAnsi="Lato" w:cs="Arial"/>
          <w:bCs/>
          <w:i/>
          <w:color w:val="000000"/>
          <w:spacing w:val="4"/>
          <w:lang w:eastAsia="pl-PL" w:bidi="pl-PL"/>
        </w:rPr>
        <w:t>ugn</w:t>
      </w:r>
      <w:r w:rsidRPr="00530562">
        <w:rPr>
          <w:rFonts w:ascii="Lato" w:eastAsia="Times New Roman" w:hAnsi="Lato" w:cs="Arial"/>
          <w:bCs/>
          <w:color w:val="000000"/>
          <w:spacing w:val="4"/>
          <w:lang w:eastAsia="pl-PL" w:bidi="pl-PL"/>
        </w:rPr>
        <w:t>.</w:t>
      </w:r>
      <w:r w:rsidRPr="00530562">
        <w:rPr>
          <w:rFonts w:ascii="Lato" w:eastAsia="Times New Roman" w:hAnsi="Lato" w:cs="Arial"/>
          <w:bCs/>
          <w:iCs/>
          <w:color w:val="000000"/>
          <w:spacing w:val="4"/>
          <w:lang w:eastAsia="pl-PL" w:bidi="pl-PL"/>
        </w:rPr>
        <w:t xml:space="preserve"> W myśl bowiem art. 11f ust. 2 </w:t>
      </w:r>
      <w:r w:rsidRPr="00530562">
        <w:rPr>
          <w:rFonts w:ascii="Lato" w:eastAsia="Times New Roman" w:hAnsi="Lato" w:cs="Arial"/>
          <w:bCs/>
          <w:i/>
          <w:color w:val="000000"/>
          <w:spacing w:val="4"/>
          <w:lang w:eastAsia="pl-PL" w:bidi="pl-PL"/>
        </w:rPr>
        <w:t>specustawy drogowej</w:t>
      </w:r>
      <w:r w:rsidRPr="00530562">
        <w:rPr>
          <w:rFonts w:ascii="Lato" w:eastAsia="Times New Roman" w:hAnsi="Lato" w:cs="Arial"/>
          <w:bCs/>
          <w:iCs/>
          <w:color w:val="000000"/>
          <w:spacing w:val="4"/>
          <w:lang w:eastAsia="pl-PL" w:bidi="pl-PL"/>
        </w:rPr>
        <w:t xml:space="preserve">, do ograniczeń, o których mowa w ust. 1 pkt 8 lit. i, przepisy art. 124 ust. 4-7 i art. 124a </w:t>
      </w:r>
      <w:r w:rsidRPr="00530562">
        <w:rPr>
          <w:rFonts w:ascii="Lato" w:eastAsia="Times New Roman" w:hAnsi="Lato" w:cs="Arial"/>
          <w:bCs/>
          <w:i/>
          <w:color w:val="000000"/>
          <w:spacing w:val="4"/>
          <w:lang w:eastAsia="pl-PL" w:bidi="pl-PL"/>
        </w:rPr>
        <w:t>ugn</w:t>
      </w:r>
      <w:r w:rsidRPr="00530562">
        <w:rPr>
          <w:rFonts w:ascii="Lato" w:eastAsia="Times New Roman" w:hAnsi="Lato" w:cs="Arial"/>
          <w:bCs/>
          <w:iCs/>
          <w:color w:val="000000"/>
          <w:spacing w:val="4"/>
          <w:lang w:eastAsia="pl-PL" w:bidi="pl-PL"/>
        </w:rPr>
        <w:t xml:space="preserve"> stosuje się odpowiednio.</w:t>
      </w:r>
    </w:p>
    <w:p w14:paraId="7780B276" w14:textId="77777777" w:rsidR="00530562" w:rsidRPr="00530562" w:rsidRDefault="00530562" w:rsidP="00530562">
      <w:pPr>
        <w:spacing w:before="240" w:after="240" w:line="240" w:lineRule="exact"/>
        <w:jc w:val="both"/>
        <w:rPr>
          <w:rFonts w:ascii="Lato" w:eastAsia="Times New Roman" w:hAnsi="Lato" w:cs="Arial"/>
          <w:bCs/>
          <w:iCs/>
          <w:color w:val="000000"/>
          <w:spacing w:val="4"/>
          <w:lang w:eastAsia="pl-PL" w:bidi="pl-PL"/>
        </w:rPr>
      </w:pPr>
      <w:r w:rsidRPr="00530562">
        <w:rPr>
          <w:rFonts w:ascii="Lato" w:eastAsia="Times New Roman" w:hAnsi="Lato" w:cs="Arial"/>
          <w:bCs/>
          <w:iCs/>
          <w:color w:val="000000"/>
          <w:spacing w:val="4"/>
          <w:lang w:eastAsia="pl-PL" w:bidi="pl-PL"/>
        </w:rPr>
        <w:t xml:space="preserve">Zgodnie z art. 124 ust. 4 </w:t>
      </w:r>
      <w:r w:rsidRPr="00530562">
        <w:rPr>
          <w:rFonts w:ascii="Lato" w:eastAsia="Times New Roman" w:hAnsi="Lato" w:cs="Arial"/>
          <w:bCs/>
          <w:i/>
          <w:iCs/>
          <w:color w:val="000000"/>
          <w:spacing w:val="4"/>
          <w:lang w:eastAsia="pl-PL" w:bidi="pl-PL"/>
        </w:rPr>
        <w:t>ugn</w:t>
      </w:r>
      <w:r w:rsidRPr="00530562">
        <w:rPr>
          <w:rFonts w:ascii="Lato" w:eastAsia="Times New Roman" w:hAnsi="Lato" w:cs="Arial"/>
          <w:bCs/>
          <w:iCs/>
          <w:color w:val="000000"/>
          <w:spacing w:val="4"/>
          <w:lang w:eastAsia="pl-PL" w:bidi="pl-PL"/>
        </w:rPr>
        <w:t xml:space="preserve">, na osobie lub jednostce organizacyjnej występującej </w:t>
      </w:r>
      <w:r w:rsidRPr="00530562">
        <w:rPr>
          <w:rFonts w:ascii="Lato" w:eastAsia="Times New Roman" w:hAnsi="Lato" w:cs="Arial"/>
          <w:bCs/>
          <w:iCs/>
          <w:color w:val="000000"/>
          <w:spacing w:val="4"/>
          <w:lang w:eastAsia="pl-PL" w:bidi="pl-PL"/>
        </w:rPr>
        <w:br/>
        <w:t xml:space="preserve">o zezwolenie ciąży obowiązek przywrócenia nieruchomości do stanu poprzedniego, niezwłocznie po założeniu lub przeprowadzeniu ciągów, przewodów i urządzeń, </w:t>
      </w:r>
      <w:r w:rsidRPr="00530562">
        <w:rPr>
          <w:rFonts w:ascii="Lato" w:eastAsia="Times New Roman" w:hAnsi="Lato" w:cs="Arial"/>
          <w:bCs/>
          <w:iCs/>
          <w:color w:val="000000"/>
          <w:spacing w:val="4"/>
          <w:lang w:eastAsia="pl-PL" w:bidi="pl-PL"/>
        </w:rPr>
        <w:br/>
        <w:t xml:space="preserve">o których mowa w ust. 1. Jeżeli przywrócenie nieruchomości do stanu poprzedniego nie jest możliwe albo powoduje nadmierne trudności lub koszty, właścicielowi lub użytkownikowi wieczystemu przysługuje od </w:t>
      </w:r>
      <w:r w:rsidRPr="00E07B66">
        <w:rPr>
          <w:rFonts w:ascii="Lato" w:eastAsia="Times New Roman" w:hAnsi="Lato" w:cs="Arial"/>
          <w:bCs/>
          <w:i/>
          <w:color w:val="000000"/>
          <w:spacing w:val="4"/>
          <w:lang w:eastAsia="pl-PL" w:bidi="pl-PL"/>
        </w:rPr>
        <w:t>inwestora</w:t>
      </w:r>
      <w:r w:rsidRPr="00530562">
        <w:rPr>
          <w:rFonts w:ascii="Lato" w:eastAsia="Times New Roman" w:hAnsi="Lato" w:cs="Arial"/>
          <w:bCs/>
          <w:iCs/>
          <w:color w:val="000000"/>
          <w:spacing w:val="4"/>
          <w:lang w:eastAsia="pl-PL" w:bidi="pl-PL"/>
        </w:rPr>
        <w:t xml:space="preserve"> odszkodowanie.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 Sprawy związane z ustaleniem wysokości </w:t>
      </w:r>
      <w:r w:rsidRPr="00530562">
        <w:rPr>
          <w:rFonts w:ascii="Lato" w:eastAsia="Times New Roman" w:hAnsi="Lato" w:cs="Arial"/>
          <w:bCs/>
          <w:iCs/>
          <w:color w:val="000000"/>
          <w:spacing w:val="4"/>
          <w:lang w:eastAsia="pl-PL" w:bidi="pl-PL"/>
        </w:rPr>
        <w:br/>
        <w:t xml:space="preserve">i wypłatą odszkodowań, pomimo iż w pewnym stopniu są związane z decyzją </w:t>
      </w:r>
      <w:r w:rsidRPr="00530562">
        <w:rPr>
          <w:rFonts w:ascii="Lato" w:eastAsia="Times New Roman" w:hAnsi="Lato" w:cs="Arial"/>
          <w:bCs/>
          <w:iCs/>
          <w:color w:val="000000"/>
          <w:spacing w:val="4"/>
          <w:lang w:eastAsia="pl-PL" w:bidi="pl-PL"/>
        </w:rPr>
        <w:br/>
        <w:t>o zezwoleniu na realizację inwestycji drogowej, stanowią oddzielne byty, podlegające odrębnym trybom zaskarżenia.</w:t>
      </w:r>
    </w:p>
    <w:bookmarkEnd w:id="10"/>
    <w:p w14:paraId="1F4B63C9" w14:textId="77777777" w:rsidR="00530562" w:rsidRPr="00530562" w:rsidRDefault="00530562" w:rsidP="00530562">
      <w:pPr>
        <w:spacing w:before="240" w:after="240" w:line="240" w:lineRule="exact"/>
        <w:jc w:val="both"/>
        <w:rPr>
          <w:rFonts w:ascii="Lato" w:eastAsia="Times New Roman" w:hAnsi="Lato" w:cs="Arial"/>
          <w:color w:val="000000"/>
          <w:spacing w:val="4"/>
          <w:lang w:eastAsia="pl-PL" w:bidi="pl-PL"/>
        </w:rPr>
      </w:pPr>
      <w:r w:rsidRPr="00530562">
        <w:rPr>
          <w:rFonts w:ascii="Lato" w:eastAsia="Times New Roman" w:hAnsi="Lato" w:cs="Arial"/>
          <w:color w:val="000000"/>
          <w:spacing w:val="4"/>
          <w:lang w:eastAsia="pl-PL" w:bidi="pl-PL"/>
        </w:rPr>
        <w:t xml:space="preserve">Zezwolenie na realizację inwestycji drogowej z samej istoty tego przedsięwzięcia zawsze stanowi ingerencję w czyjeś prawo własności. Dla decyzji o zezwoleniu na realizację inwestycji drogowej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w:t>
      </w:r>
      <w:r w:rsidRPr="00530562">
        <w:rPr>
          <w:rFonts w:ascii="Lato" w:eastAsia="Times New Roman" w:hAnsi="Lato" w:cs="Arial"/>
          <w:color w:val="000000"/>
          <w:spacing w:val="4"/>
          <w:lang w:eastAsia="pl-PL" w:bidi="pl-PL"/>
        </w:rPr>
        <w:br/>
        <w:t xml:space="preserve">ust. 5 </w:t>
      </w:r>
      <w:r w:rsidRPr="00530562">
        <w:rPr>
          <w:rFonts w:ascii="Lato" w:eastAsia="Times New Roman" w:hAnsi="Lato" w:cs="Arial"/>
          <w:i/>
          <w:iCs/>
          <w:color w:val="000000"/>
          <w:spacing w:val="4"/>
          <w:lang w:eastAsia="pl-PL" w:bidi="pl-PL"/>
        </w:rPr>
        <w:t>ugn</w:t>
      </w:r>
      <w:r w:rsidRPr="00530562">
        <w:rPr>
          <w:rFonts w:ascii="Lato" w:eastAsia="Times New Roman" w:hAnsi="Lato" w:cs="Arial"/>
          <w:color w:val="000000"/>
          <w:spacing w:val="4"/>
          <w:lang w:eastAsia="pl-PL" w:bidi="pl-PL"/>
        </w:rPr>
        <w:t xml:space="preserve">. Ustawodawca wyraźnie przesądził, że właściwym instrumentem prawnym, służącym ochronie właściciela gruntu, zajętego jedynie częściowo na potrzeby inwestycji, jest żądanie wykupu przez </w:t>
      </w:r>
      <w:r w:rsidRPr="00530562">
        <w:rPr>
          <w:rFonts w:ascii="Lato" w:eastAsia="Times New Roman" w:hAnsi="Lato" w:cs="Arial"/>
          <w:i/>
          <w:iCs/>
          <w:color w:val="000000"/>
          <w:spacing w:val="4"/>
          <w:lang w:eastAsia="pl-PL" w:bidi="pl-PL"/>
        </w:rPr>
        <w:t>inwestora</w:t>
      </w:r>
      <w:r w:rsidRPr="00530562">
        <w:rPr>
          <w:rFonts w:ascii="Lato" w:eastAsia="Times New Roman" w:hAnsi="Lato" w:cs="Arial"/>
          <w:color w:val="000000"/>
          <w:spacing w:val="4"/>
          <w:lang w:eastAsia="pl-PL" w:bidi="pl-PL"/>
        </w:rPr>
        <w:t xml:space="preserve"> całości nieruchomości na zasadach przewidzianych w art. 124 ust. 5 </w:t>
      </w:r>
      <w:r w:rsidRPr="00530562">
        <w:rPr>
          <w:rFonts w:ascii="Lato" w:eastAsia="Times New Roman" w:hAnsi="Lato" w:cs="Arial"/>
          <w:i/>
          <w:iCs/>
          <w:color w:val="000000"/>
          <w:spacing w:val="4"/>
          <w:lang w:eastAsia="pl-PL" w:bidi="pl-PL"/>
        </w:rPr>
        <w:t>ugn</w:t>
      </w:r>
      <w:r w:rsidRPr="00530562">
        <w:rPr>
          <w:rFonts w:ascii="Lato" w:eastAsia="Times New Roman" w:hAnsi="Lato" w:cs="Arial"/>
          <w:color w:val="000000"/>
          <w:spacing w:val="4"/>
          <w:lang w:eastAsia="pl-PL" w:bidi="pl-PL"/>
        </w:rPr>
        <w:t xml:space="preserve">, gdyby zachodziła rzeczywista przeszkoda </w:t>
      </w:r>
      <w:r w:rsidRPr="00530562">
        <w:rPr>
          <w:rFonts w:ascii="Lato" w:eastAsia="Times New Roman" w:hAnsi="Lato" w:cs="Arial"/>
          <w:color w:val="000000"/>
          <w:spacing w:val="4"/>
          <w:lang w:eastAsia="pl-PL" w:bidi="pl-PL"/>
        </w:rPr>
        <w:br/>
        <w:t xml:space="preserve">w dalszym prawidłowym korzystaniu z nieruchomości w sposób dotychczasowy albo </w:t>
      </w:r>
      <w:r w:rsidRPr="00530562">
        <w:rPr>
          <w:rFonts w:ascii="Lato" w:eastAsia="Times New Roman" w:hAnsi="Lato" w:cs="Arial"/>
          <w:color w:val="000000"/>
          <w:spacing w:val="4"/>
          <w:lang w:eastAsia="pl-PL" w:bidi="pl-PL"/>
        </w:rPr>
        <w:br/>
        <w:t xml:space="preserve">w sposób zgodny z jej dotychczasowym przeznaczeniem. </w:t>
      </w:r>
    </w:p>
    <w:p w14:paraId="2A3FE6DE" w14:textId="1B2CC3BF" w:rsidR="00530562" w:rsidRPr="00530562" w:rsidRDefault="00530562" w:rsidP="00530562">
      <w:pPr>
        <w:spacing w:before="240" w:after="240" w:line="240" w:lineRule="exact"/>
        <w:jc w:val="both"/>
        <w:rPr>
          <w:rFonts w:ascii="Lato" w:eastAsia="Times New Roman" w:hAnsi="Lato" w:cs="Arial"/>
          <w:color w:val="000000"/>
          <w:spacing w:val="4"/>
          <w:lang w:eastAsia="pl-PL" w:bidi="pl-PL"/>
        </w:rPr>
      </w:pPr>
      <w:r w:rsidRPr="00530562">
        <w:rPr>
          <w:rFonts w:ascii="Lato" w:eastAsia="Times New Roman" w:hAnsi="Lato" w:cs="Arial"/>
          <w:color w:val="000000"/>
          <w:spacing w:val="4"/>
          <w:lang w:eastAsia="pl-PL" w:bidi="pl-PL"/>
        </w:rPr>
        <w:t xml:space="preserve">Przepis art. 124 ust. 5 </w:t>
      </w:r>
      <w:r w:rsidRPr="00530562">
        <w:rPr>
          <w:rFonts w:ascii="Lato" w:eastAsia="Times New Roman" w:hAnsi="Lato" w:cs="Arial"/>
          <w:i/>
          <w:iCs/>
          <w:color w:val="000000"/>
          <w:spacing w:val="4"/>
          <w:lang w:eastAsia="pl-PL" w:bidi="pl-PL"/>
        </w:rPr>
        <w:t>ugn</w:t>
      </w:r>
      <w:r w:rsidRPr="00530562">
        <w:rPr>
          <w:rFonts w:ascii="Lato" w:eastAsia="Times New Roman" w:hAnsi="Lato" w:cs="Arial"/>
          <w:color w:val="000000"/>
          <w:spacing w:val="4"/>
          <w:lang w:eastAsia="pl-PL"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530562">
        <w:rPr>
          <w:rFonts w:ascii="Lato" w:eastAsia="Times New Roman" w:hAnsi="Lato" w:cs="Arial"/>
          <w:color w:val="000000"/>
          <w:spacing w:val="4"/>
          <w:lang w:eastAsia="pl-PL"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530562">
        <w:rPr>
          <w:rFonts w:ascii="Lato" w:eastAsia="Times New Roman" w:hAnsi="Lato" w:cs="Arial"/>
          <w:color w:val="000000"/>
          <w:spacing w:val="4"/>
          <w:lang w:eastAsia="pl-PL" w:bidi="pl-PL"/>
        </w:rPr>
        <w:br/>
        <w:t>22 czerwca 1998 r., sygn. akt II SA/Ka 921/98, CBOSA). Roszczenie o wykup nieruchomości, w sytuacji uregulowanej ww. przepisem</w:t>
      </w:r>
      <w:r w:rsidR="00217C1A">
        <w:rPr>
          <w:rFonts w:ascii="Lato" w:eastAsia="Times New Roman" w:hAnsi="Lato" w:cs="Arial"/>
          <w:color w:val="000000"/>
          <w:spacing w:val="4"/>
          <w:lang w:eastAsia="pl-PL" w:bidi="pl-PL"/>
        </w:rPr>
        <w:t>,</w:t>
      </w:r>
      <w:r w:rsidRPr="00530562">
        <w:rPr>
          <w:rFonts w:ascii="Lato" w:eastAsia="Times New Roman" w:hAnsi="Lato" w:cs="Arial"/>
          <w:color w:val="000000"/>
          <w:spacing w:val="4"/>
          <w:lang w:eastAsia="pl-PL" w:bidi="pl-PL"/>
        </w:rPr>
        <w:t xml:space="preserve"> następuje w drodze umowy, </w:t>
      </w:r>
      <w:r w:rsidRPr="00530562">
        <w:rPr>
          <w:rFonts w:ascii="Lato" w:eastAsia="Times New Roman" w:hAnsi="Lato" w:cs="Arial"/>
          <w:color w:val="000000"/>
          <w:spacing w:val="4"/>
          <w:lang w:eastAsia="pl-PL" w:bidi="pl-PL"/>
        </w:rPr>
        <w:br/>
        <w:t>a nie w drodze decyzji administracyjnej. W sytuacji więc, gdy nie doszło do zawarcia umowy</w:t>
      </w:r>
      <w:r w:rsidR="00217C1A">
        <w:rPr>
          <w:rFonts w:ascii="Lato" w:eastAsia="Times New Roman" w:hAnsi="Lato" w:cs="Arial"/>
          <w:color w:val="000000"/>
          <w:spacing w:val="4"/>
          <w:lang w:eastAsia="pl-PL" w:bidi="pl-PL"/>
        </w:rPr>
        <w:t>,</w:t>
      </w:r>
      <w:r w:rsidRPr="00530562">
        <w:rPr>
          <w:rFonts w:ascii="Lato" w:eastAsia="Times New Roman" w:hAnsi="Lato" w:cs="Arial"/>
          <w:color w:val="000000"/>
          <w:spacing w:val="4"/>
          <w:lang w:eastAsia="pl-PL" w:bidi="pl-PL"/>
        </w:rPr>
        <w:t xml:space="preserve"> zainteresowany może wystąpić do sądu powszechnego z roszczeniem o wydanie wyroku zastępującego oświadczenie woli.</w:t>
      </w:r>
    </w:p>
    <w:p w14:paraId="7088AC1C" w14:textId="047AB318" w:rsidR="00530562" w:rsidRPr="00530562" w:rsidRDefault="00530562" w:rsidP="00530562">
      <w:pPr>
        <w:spacing w:before="240" w:after="240" w:line="240" w:lineRule="exact"/>
        <w:jc w:val="both"/>
        <w:rPr>
          <w:rFonts w:ascii="Lato" w:eastAsia="Times New Roman" w:hAnsi="Lato" w:cs="Arial"/>
          <w:color w:val="000000"/>
          <w:spacing w:val="4"/>
          <w:lang w:eastAsia="pl-PL" w:bidi="pl-PL"/>
        </w:rPr>
      </w:pPr>
      <w:r w:rsidRPr="00530562">
        <w:rPr>
          <w:rFonts w:ascii="Lato" w:eastAsia="Times New Roman" w:hAnsi="Lato" w:cs="Arial"/>
          <w:color w:val="000000"/>
          <w:spacing w:val="4"/>
          <w:lang w:eastAsia="pl-PL" w:bidi="pl-PL"/>
        </w:rPr>
        <w:lastRenderedPageBreak/>
        <w:t>Nie można podzielić stanowiska skarżąc</w:t>
      </w:r>
      <w:r w:rsidR="00121EC3">
        <w:rPr>
          <w:rFonts w:ascii="Lato" w:eastAsia="Times New Roman" w:hAnsi="Lato" w:cs="Arial"/>
          <w:color w:val="000000"/>
          <w:spacing w:val="4"/>
          <w:lang w:eastAsia="pl-PL" w:bidi="pl-PL"/>
        </w:rPr>
        <w:t>ej</w:t>
      </w:r>
      <w:r w:rsidRPr="00530562">
        <w:rPr>
          <w:rFonts w:ascii="Lato" w:eastAsia="Times New Roman" w:hAnsi="Lato" w:cs="Arial"/>
          <w:color w:val="000000"/>
          <w:spacing w:val="4"/>
          <w:lang w:eastAsia="pl-PL" w:bidi="pl-PL"/>
        </w:rPr>
        <w:t xml:space="preserve"> dotyczącego tego, że już na etapie postępowania w sprawie wydania decyzji o zezwoleniu na realizację inwestycji drogowej możliwe jest jednoznaczne stwierdzenie, że jej realizacja spowoduje całkowity brak możliwości korzystania z nieruchomości w sposób dotychczasowy. Jak wskazuje </w:t>
      </w:r>
      <w:r w:rsidR="0047194C">
        <w:rPr>
          <w:rFonts w:ascii="Lato" w:eastAsia="Times New Roman" w:hAnsi="Lato" w:cs="Arial"/>
          <w:color w:val="000000"/>
          <w:spacing w:val="4"/>
          <w:lang w:eastAsia="pl-PL" w:bidi="pl-PL"/>
        </w:rPr>
        <w:br/>
      </w:r>
      <w:r w:rsidRPr="00530562">
        <w:rPr>
          <w:rFonts w:ascii="Lato" w:eastAsia="Times New Roman" w:hAnsi="Lato" w:cs="Arial"/>
          <w:color w:val="000000"/>
          <w:spacing w:val="4"/>
          <w:lang w:eastAsia="pl-PL" w:bidi="pl-PL"/>
        </w:rPr>
        <w:t xml:space="preserve">się bowiem w doktrynie: „Z pewnością roszczenie [wynikające z 124 ust. 5 </w:t>
      </w:r>
      <w:r w:rsidRPr="00530562">
        <w:rPr>
          <w:rFonts w:ascii="Lato" w:eastAsia="Times New Roman" w:hAnsi="Lato" w:cs="Arial"/>
          <w:i/>
          <w:iCs/>
          <w:color w:val="000000"/>
          <w:spacing w:val="4"/>
          <w:lang w:eastAsia="pl-PL" w:bidi="pl-PL"/>
        </w:rPr>
        <w:t>ugn</w:t>
      </w:r>
      <w:r w:rsidRPr="00530562">
        <w:rPr>
          <w:rFonts w:ascii="Lato" w:eastAsia="Times New Roman" w:hAnsi="Lato" w:cs="Arial"/>
          <w:color w:val="000000"/>
          <w:spacing w:val="4"/>
          <w:lang w:eastAsia="pl-PL"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ugn [w:] Kalus S. (red.), Bieniek G., Gdesz M., Matusik G., Mzyk E., Ustawa </w:t>
      </w:r>
      <w:r w:rsidRPr="00530562">
        <w:rPr>
          <w:rFonts w:ascii="Lato" w:eastAsia="Times New Roman" w:hAnsi="Lato" w:cs="Arial"/>
          <w:color w:val="000000"/>
          <w:spacing w:val="4"/>
          <w:lang w:eastAsia="pl-PL" w:bidi="pl-PL"/>
        </w:rPr>
        <w:br/>
        <w:t>o gospodarce nieruchomościami. Komentarz, LexisNexis, 2012, Lex/el.).</w:t>
      </w:r>
    </w:p>
    <w:p w14:paraId="463FA9BB" w14:textId="23FCE9EA" w:rsidR="00530562" w:rsidRPr="00530562" w:rsidRDefault="00530562" w:rsidP="00530562">
      <w:pPr>
        <w:spacing w:before="240" w:after="240" w:line="240" w:lineRule="exact"/>
        <w:jc w:val="both"/>
        <w:rPr>
          <w:rFonts w:ascii="Lato" w:eastAsia="Times New Roman" w:hAnsi="Lato" w:cs="Arial"/>
          <w:color w:val="000000"/>
          <w:spacing w:val="4"/>
          <w:lang w:eastAsia="pl-PL" w:bidi="pl-PL"/>
        </w:rPr>
      </w:pPr>
      <w:r w:rsidRPr="00530562">
        <w:rPr>
          <w:rFonts w:ascii="Lato" w:eastAsia="Times New Roman" w:hAnsi="Lato" w:cs="Arial"/>
          <w:color w:val="000000"/>
          <w:spacing w:val="4"/>
          <w:lang w:eastAsia="pl-PL" w:bidi="pl-PL"/>
        </w:rPr>
        <w:t>W świetle powyższej argumentacji, zarzuty skarżąc</w:t>
      </w:r>
      <w:r w:rsidR="000E40E2">
        <w:rPr>
          <w:rFonts w:ascii="Lato" w:eastAsia="Times New Roman" w:hAnsi="Lato" w:cs="Arial"/>
          <w:color w:val="000000"/>
          <w:spacing w:val="4"/>
          <w:lang w:eastAsia="pl-PL" w:bidi="pl-PL"/>
        </w:rPr>
        <w:t>ej</w:t>
      </w:r>
      <w:r w:rsidRPr="00530562">
        <w:rPr>
          <w:rFonts w:ascii="Lato" w:eastAsia="Times New Roman" w:hAnsi="Lato" w:cs="Arial"/>
          <w:color w:val="000000"/>
          <w:spacing w:val="4"/>
          <w:lang w:eastAsia="pl-PL" w:bidi="pl-PL"/>
        </w:rPr>
        <w:t xml:space="preserve"> dotyczące braku możliwości korzystania</w:t>
      </w:r>
      <w:r w:rsidR="00121EC3">
        <w:rPr>
          <w:rFonts w:ascii="Lato" w:eastAsia="Times New Roman" w:hAnsi="Lato" w:cs="Arial"/>
          <w:color w:val="000000"/>
          <w:spacing w:val="4"/>
          <w:lang w:eastAsia="pl-PL" w:bidi="pl-PL"/>
        </w:rPr>
        <w:t xml:space="preserve"> (zamieszkiwania)</w:t>
      </w:r>
      <w:r w:rsidRPr="00530562">
        <w:rPr>
          <w:rFonts w:ascii="Lato" w:eastAsia="Times New Roman" w:hAnsi="Lato" w:cs="Arial"/>
          <w:color w:val="000000"/>
          <w:spacing w:val="4"/>
          <w:lang w:eastAsia="pl-PL" w:bidi="pl-PL"/>
        </w:rPr>
        <w:t xml:space="preserve"> z nieruchomości w związku</w:t>
      </w:r>
      <w:r w:rsidR="00121EC3">
        <w:rPr>
          <w:rFonts w:ascii="Lato" w:eastAsia="Times New Roman" w:hAnsi="Lato" w:cs="Arial"/>
          <w:color w:val="000000"/>
          <w:spacing w:val="4"/>
          <w:lang w:eastAsia="pl-PL" w:bidi="pl-PL"/>
        </w:rPr>
        <w:t xml:space="preserve"> z realizacją przedmiotowej inwestycji</w:t>
      </w:r>
      <w:r w:rsidRPr="00530562">
        <w:rPr>
          <w:rFonts w:ascii="Lato" w:eastAsia="Times New Roman" w:hAnsi="Lato" w:cs="Arial"/>
          <w:color w:val="000000"/>
          <w:spacing w:val="4"/>
          <w:lang w:eastAsia="pl-PL" w:bidi="pl-PL"/>
        </w:rPr>
        <w:t xml:space="preserve">, nie świadczą o wadliwości </w:t>
      </w:r>
      <w:r w:rsidRPr="00530562">
        <w:rPr>
          <w:rFonts w:ascii="Lato" w:eastAsia="Times New Roman" w:hAnsi="Lato" w:cs="Arial"/>
          <w:i/>
          <w:iCs/>
          <w:color w:val="000000"/>
          <w:spacing w:val="4"/>
          <w:lang w:eastAsia="pl-PL" w:bidi="pl-PL"/>
        </w:rPr>
        <w:t>decyzji Wojewody</w:t>
      </w:r>
      <w:r w:rsidR="00121EC3">
        <w:rPr>
          <w:rFonts w:ascii="Lato" w:eastAsia="Times New Roman" w:hAnsi="Lato" w:cs="Arial"/>
          <w:i/>
          <w:iCs/>
          <w:color w:val="000000"/>
          <w:spacing w:val="4"/>
          <w:lang w:eastAsia="pl-PL" w:bidi="pl-PL"/>
        </w:rPr>
        <w:t xml:space="preserve"> Podkarpackiego</w:t>
      </w:r>
      <w:r w:rsidRPr="00530562">
        <w:rPr>
          <w:rFonts w:ascii="Lato" w:eastAsia="Times New Roman" w:hAnsi="Lato" w:cs="Arial"/>
          <w:i/>
          <w:iCs/>
          <w:color w:val="000000"/>
          <w:spacing w:val="4"/>
          <w:lang w:eastAsia="pl-PL" w:bidi="pl-PL"/>
        </w:rPr>
        <w:t xml:space="preserve">, </w:t>
      </w:r>
      <w:r w:rsidRPr="00530562">
        <w:rPr>
          <w:rFonts w:ascii="Lato" w:eastAsia="Times New Roman" w:hAnsi="Lato" w:cs="Arial"/>
          <w:color w:val="000000"/>
          <w:spacing w:val="4"/>
          <w:lang w:eastAsia="pl-PL" w:bidi="pl-PL"/>
        </w:rPr>
        <w:t>bowiem kwestie te nie są przedmiotem rozważań organów administracji właściwych w sprawie wydania decyzji o zezwoleniu na realizację inwestycji drogowej, jak i nie stanowią przedmiotu samej decyzji zezwalającej</w:t>
      </w:r>
      <w:r w:rsidR="00217C1A">
        <w:rPr>
          <w:rFonts w:ascii="Lato" w:eastAsia="Times New Roman" w:hAnsi="Lato" w:cs="Arial"/>
          <w:color w:val="000000"/>
          <w:spacing w:val="4"/>
          <w:lang w:eastAsia="pl-PL" w:bidi="pl-PL"/>
        </w:rPr>
        <w:t xml:space="preserve"> na realizację inwestycji</w:t>
      </w:r>
      <w:r w:rsidRPr="00530562">
        <w:rPr>
          <w:rFonts w:ascii="Lato" w:eastAsia="Times New Roman" w:hAnsi="Lato" w:cs="Arial"/>
          <w:color w:val="000000"/>
          <w:spacing w:val="4"/>
          <w:lang w:eastAsia="pl-PL" w:bidi="pl-PL"/>
        </w:rPr>
        <w:t xml:space="preserve">. </w:t>
      </w:r>
    </w:p>
    <w:p w14:paraId="135F32A5" w14:textId="7BED481D" w:rsidR="00530562" w:rsidRPr="00530562" w:rsidRDefault="00530562" w:rsidP="00530562">
      <w:pPr>
        <w:spacing w:before="240" w:after="240" w:line="240" w:lineRule="exact"/>
        <w:jc w:val="both"/>
        <w:rPr>
          <w:rFonts w:ascii="Lato" w:eastAsia="Times New Roman" w:hAnsi="Lato" w:cs="Arial"/>
          <w:bCs/>
          <w:color w:val="000000"/>
          <w:spacing w:val="4"/>
          <w:lang w:eastAsia="pl-PL" w:bidi="pl-PL"/>
        </w:rPr>
      </w:pPr>
      <w:r w:rsidRPr="00530562">
        <w:rPr>
          <w:rFonts w:ascii="Lato" w:eastAsia="Times New Roman" w:hAnsi="Lato" w:cs="Arial"/>
          <w:color w:val="000000"/>
          <w:spacing w:val="4"/>
          <w:lang w:eastAsia="pl-PL" w:bidi="pl-PL"/>
        </w:rPr>
        <w:t xml:space="preserve">Zauważyć przy tym należy, że w postępowaniu w sprawie wydania decyzji w przedmiocie zezwolenia na realizację inwestycji drogowej, zarówno wojewoda, jak i </w:t>
      </w:r>
      <w:r w:rsidRPr="00530562">
        <w:rPr>
          <w:rFonts w:ascii="Lato" w:eastAsia="Times New Roman" w:hAnsi="Lato" w:cs="Arial"/>
          <w:i/>
          <w:iCs/>
          <w:color w:val="000000"/>
          <w:spacing w:val="4"/>
          <w:lang w:eastAsia="pl-PL" w:bidi="pl-PL"/>
        </w:rPr>
        <w:t>Minister</w:t>
      </w:r>
      <w:r w:rsidRPr="00530562">
        <w:rPr>
          <w:rFonts w:ascii="Lato" w:eastAsia="Times New Roman" w:hAnsi="Lato" w:cs="Arial"/>
          <w:color w:val="000000"/>
          <w:spacing w:val="4"/>
          <w:lang w:eastAsia="pl-PL" w:bidi="pl-PL"/>
        </w:rPr>
        <w:t xml:space="preserve">, badają zgodność z prawem wniosku </w:t>
      </w:r>
      <w:r w:rsidRPr="00530562">
        <w:rPr>
          <w:rFonts w:ascii="Lato" w:eastAsia="Times New Roman" w:hAnsi="Lato" w:cs="Arial"/>
          <w:i/>
          <w:iCs/>
          <w:color w:val="000000"/>
          <w:spacing w:val="4"/>
          <w:lang w:eastAsia="pl-PL" w:bidi="pl-PL"/>
        </w:rPr>
        <w:t>inwestora</w:t>
      </w:r>
      <w:r w:rsidRPr="00530562">
        <w:rPr>
          <w:rFonts w:ascii="Lato" w:eastAsia="Times New Roman" w:hAnsi="Lato" w:cs="Arial"/>
          <w:color w:val="000000"/>
          <w:spacing w:val="4"/>
          <w:lang w:eastAsia="pl-PL" w:bidi="pl-PL"/>
        </w:rPr>
        <w:t xml:space="preserve">, nie zaś zagadnień dotyczących ewentualnych negatywnych następstw dla podmiotów objętych tą decyzją. Tak samo </w:t>
      </w:r>
      <w:r w:rsidRPr="00530562">
        <w:rPr>
          <w:rFonts w:ascii="Lato" w:eastAsia="Times New Roman" w:hAnsi="Lato" w:cs="Arial"/>
          <w:bCs/>
          <w:color w:val="000000"/>
          <w:spacing w:val="4"/>
          <w:lang w:eastAsia="pl-PL" w:bidi="pl-PL"/>
        </w:rPr>
        <w:t xml:space="preserve">przedmiotem orzekania zarówno przez Wojewodę </w:t>
      </w:r>
      <w:r w:rsidR="00E07B66">
        <w:rPr>
          <w:rFonts w:ascii="Lato" w:eastAsia="Times New Roman" w:hAnsi="Lato" w:cs="Arial"/>
          <w:bCs/>
          <w:color w:val="000000"/>
          <w:spacing w:val="4"/>
          <w:lang w:eastAsia="pl-PL" w:bidi="pl-PL"/>
        </w:rPr>
        <w:t>Podkarpackiego</w:t>
      </w:r>
      <w:r w:rsidR="00894A0F">
        <w:rPr>
          <w:rFonts w:ascii="Lato" w:eastAsia="Times New Roman" w:hAnsi="Lato" w:cs="Arial"/>
          <w:bCs/>
          <w:color w:val="000000"/>
          <w:spacing w:val="4"/>
          <w:lang w:eastAsia="pl-PL" w:bidi="pl-PL"/>
        </w:rPr>
        <w:t xml:space="preserve"> </w:t>
      </w:r>
      <w:r w:rsidRPr="00530562">
        <w:rPr>
          <w:rFonts w:ascii="Lato" w:eastAsia="Times New Roman" w:hAnsi="Lato" w:cs="Arial"/>
          <w:bCs/>
          <w:color w:val="000000"/>
          <w:spacing w:val="4"/>
          <w:lang w:eastAsia="pl-PL" w:bidi="pl-PL"/>
        </w:rPr>
        <w:t xml:space="preserve">jak i </w:t>
      </w:r>
      <w:r w:rsidRPr="00530562">
        <w:rPr>
          <w:rFonts w:ascii="Lato" w:eastAsia="Times New Roman" w:hAnsi="Lato" w:cs="Arial"/>
          <w:bCs/>
          <w:i/>
          <w:color w:val="000000"/>
          <w:spacing w:val="4"/>
          <w:lang w:eastAsia="pl-PL" w:bidi="pl-PL"/>
        </w:rPr>
        <w:t>Ministra</w:t>
      </w:r>
      <w:r w:rsidRPr="00530562">
        <w:rPr>
          <w:rFonts w:ascii="Lato" w:eastAsia="Times New Roman" w:hAnsi="Lato" w:cs="Arial"/>
          <w:bCs/>
          <w:color w:val="000000"/>
          <w:spacing w:val="4"/>
          <w:lang w:eastAsia="pl-PL" w:bidi="pl-PL"/>
        </w:rPr>
        <w:t>, nie jest prognozowanie wielkości ewentualnych strat w majątku skarżąc</w:t>
      </w:r>
      <w:r w:rsidR="00894A0F">
        <w:rPr>
          <w:rFonts w:ascii="Lato" w:eastAsia="Times New Roman" w:hAnsi="Lato" w:cs="Arial"/>
          <w:bCs/>
          <w:color w:val="000000"/>
          <w:spacing w:val="4"/>
          <w:lang w:eastAsia="pl-PL" w:bidi="pl-PL"/>
        </w:rPr>
        <w:t>ej</w:t>
      </w:r>
      <w:r w:rsidRPr="00530562">
        <w:rPr>
          <w:rFonts w:ascii="Lato" w:eastAsia="Times New Roman" w:hAnsi="Lato" w:cs="Arial"/>
          <w:bCs/>
          <w:color w:val="000000"/>
          <w:spacing w:val="4"/>
          <w:lang w:eastAsia="pl-PL" w:bidi="pl-PL"/>
        </w:rPr>
        <w:t xml:space="preserve">, jako czynnika decydującego o wyborze przez </w:t>
      </w:r>
      <w:r w:rsidRPr="00530562">
        <w:rPr>
          <w:rFonts w:ascii="Lato" w:eastAsia="Times New Roman" w:hAnsi="Lato" w:cs="Arial"/>
          <w:bCs/>
          <w:i/>
          <w:color w:val="000000"/>
          <w:spacing w:val="4"/>
          <w:lang w:eastAsia="pl-PL" w:bidi="pl-PL"/>
        </w:rPr>
        <w:t xml:space="preserve">inwestora </w:t>
      </w:r>
      <w:r w:rsidRPr="00530562">
        <w:rPr>
          <w:rFonts w:ascii="Lato" w:eastAsia="Times New Roman" w:hAnsi="Lato" w:cs="Arial"/>
          <w:bCs/>
          <w:color w:val="000000"/>
          <w:spacing w:val="4"/>
          <w:lang w:eastAsia="pl-PL" w:bidi="pl-PL"/>
        </w:rPr>
        <w:t xml:space="preserve">konkretnych rozwiązań lokalizacyjnych i w tym zakresie podnoszone przez </w:t>
      </w:r>
      <w:r w:rsidR="00217C1A" w:rsidRPr="00530562">
        <w:rPr>
          <w:rFonts w:ascii="Lato" w:eastAsia="Times New Roman" w:hAnsi="Lato" w:cs="Arial"/>
          <w:bCs/>
          <w:color w:val="000000"/>
          <w:spacing w:val="4"/>
          <w:lang w:eastAsia="pl-PL" w:bidi="pl-PL"/>
        </w:rPr>
        <w:t>skarżąc</w:t>
      </w:r>
      <w:r w:rsidR="00217C1A">
        <w:rPr>
          <w:rFonts w:ascii="Lato" w:eastAsia="Times New Roman" w:hAnsi="Lato" w:cs="Arial"/>
          <w:bCs/>
          <w:color w:val="000000"/>
          <w:spacing w:val="4"/>
          <w:lang w:eastAsia="pl-PL" w:bidi="pl-PL"/>
        </w:rPr>
        <w:t>ą</w:t>
      </w:r>
      <w:r w:rsidR="00217C1A" w:rsidRPr="00530562">
        <w:rPr>
          <w:rFonts w:ascii="Lato" w:eastAsia="Times New Roman" w:hAnsi="Lato" w:cs="Arial"/>
          <w:bCs/>
          <w:color w:val="000000"/>
          <w:spacing w:val="4"/>
          <w:lang w:eastAsia="pl-PL" w:bidi="pl-PL"/>
        </w:rPr>
        <w:t xml:space="preserve"> </w:t>
      </w:r>
      <w:r w:rsidRPr="00530562">
        <w:rPr>
          <w:rFonts w:ascii="Lato" w:eastAsia="Times New Roman" w:hAnsi="Lato" w:cs="Arial"/>
          <w:bCs/>
          <w:color w:val="000000"/>
          <w:spacing w:val="4"/>
          <w:lang w:eastAsia="pl-PL" w:bidi="pl-PL"/>
        </w:rPr>
        <w:t xml:space="preserve">zarzuty pozostają bez wpływu na kształt podjętego rozstrzygnięcia. </w:t>
      </w:r>
    </w:p>
    <w:p w14:paraId="7850A115" w14:textId="3F4DD84C" w:rsidR="00894A0F" w:rsidRDefault="00AC5166" w:rsidP="00C95866">
      <w:pPr>
        <w:tabs>
          <w:tab w:val="left" w:pos="0"/>
          <w:tab w:val="num" w:pos="426"/>
        </w:tabs>
        <w:spacing w:after="240" w:line="240" w:lineRule="exact"/>
        <w:jc w:val="both"/>
        <w:rPr>
          <w:rFonts w:ascii="Lato" w:hAnsi="Lato" w:cs="Arial"/>
          <w:bCs/>
          <w:iCs/>
          <w:color w:val="000000"/>
          <w:spacing w:val="4"/>
          <w:lang w:bidi="pl-PL"/>
        </w:rPr>
      </w:pPr>
      <w:r w:rsidRPr="008A21CB">
        <w:rPr>
          <w:rFonts w:ascii="Lato" w:hAnsi="Lato" w:cs="Arial"/>
          <w:color w:val="000000"/>
          <w:spacing w:val="4"/>
        </w:rPr>
        <w:t xml:space="preserve">Na marginesie </w:t>
      </w:r>
      <w:r>
        <w:rPr>
          <w:rFonts w:ascii="Lato" w:hAnsi="Lato" w:cs="Arial"/>
          <w:color w:val="000000"/>
          <w:spacing w:val="4"/>
        </w:rPr>
        <w:t xml:space="preserve">wskazać </w:t>
      </w:r>
      <w:r w:rsidRPr="008A21CB">
        <w:rPr>
          <w:rFonts w:ascii="Lato" w:hAnsi="Lato" w:cs="Arial"/>
          <w:color w:val="000000"/>
          <w:spacing w:val="4"/>
        </w:rPr>
        <w:t>należy</w:t>
      </w:r>
      <w:r>
        <w:rPr>
          <w:rFonts w:ascii="Lato" w:hAnsi="Lato" w:cs="Arial"/>
          <w:color w:val="000000"/>
          <w:spacing w:val="4"/>
        </w:rPr>
        <w:t xml:space="preserve">, iż </w:t>
      </w:r>
      <w:r>
        <w:rPr>
          <w:rFonts w:ascii="Lato" w:hAnsi="Lato" w:cs="Arial"/>
          <w:bCs/>
          <w:i/>
          <w:iCs/>
          <w:color w:val="000000"/>
          <w:spacing w:val="4"/>
          <w:lang w:bidi="pl-PL"/>
        </w:rPr>
        <w:t>i</w:t>
      </w:r>
      <w:r w:rsidR="004E1524" w:rsidRPr="004E1524">
        <w:rPr>
          <w:rFonts w:ascii="Lato" w:hAnsi="Lato" w:cs="Arial"/>
          <w:bCs/>
          <w:i/>
          <w:iCs/>
          <w:color w:val="000000"/>
          <w:spacing w:val="4"/>
          <w:lang w:bidi="pl-PL"/>
        </w:rPr>
        <w:t>nwestor</w:t>
      </w:r>
      <w:r w:rsidR="004E1524" w:rsidRPr="004E1524">
        <w:rPr>
          <w:rFonts w:ascii="Lato" w:hAnsi="Lato" w:cs="Arial"/>
          <w:bCs/>
          <w:iCs/>
          <w:color w:val="000000"/>
          <w:spacing w:val="4"/>
          <w:lang w:bidi="pl-PL"/>
        </w:rPr>
        <w:t xml:space="preserve"> jako podmiot wyspecjalizowany </w:t>
      </w:r>
      <w:r w:rsidR="00C6651A">
        <w:rPr>
          <w:rFonts w:ascii="Lato" w:hAnsi="Lato" w:cs="Arial"/>
          <w:bCs/>
          <w:iCs/>
          <w:color w:val="000000"/>
          <w:spacing w:val="4"/>
          <w:lang w:bidi="pl-PL"/>
        </w:rPr>
        <w:br/>
      </w:r>
      <w:r w:rsidR="004E1524" w:rsidRPr="004E1524">
        <w:rPr>
          <w:rFonts w:ascii="Lato" w:hAnsi="Lato" w:cs="Arial"/>
          <w:bCs/>
          <w:iCs/>
          <w:color w:val="000000"/>
          <w:spacing w:val="4"/>
          <w:lang w:bidi="pl-PL"/>
        </w:rPr>
        <w:t>w przedmiotowej dziedzinie i posiadający odpowiednią wiedzę fachową</w:t>
      </w:r>
      <w:r w:rsidR="00894A0F">
        <w:rPr>
          <w:rFonts w:ascii="Lato" w:hAnsi="Lato" w:cs="Arial"/>
          <w:bCs/>
          <w:iCs/>
          <w:color w:val="000000"/>
          <w:spacing w:val="4"/>
          <w:lang w:bidi="pl-PL"/>
        </w:rPr>
        <w:t>,</w:t>
      </w:r>
      <w:r w:rsidR="004E1524" w:rsidRPr="004E1524">
        <w:rPr>
          <w:rFonts w:ascii="Lato" w:hAnsi="Lato" w:cs="Arial"/>
          <w:bCs/>
          <w:iCs/>
          <w:color w:val="000000"/>
          <w:spacing w:val="4"/>
          <w:lang w:bidi="pl-PL"/>
        </w:rPr>
        <w:t xml:space="preserve"> </w:t>
      </w:r>
      <w:r w:rsidR="004E1524">
        <w:rPr>
          <w:rFonts w:ascii="Lato" w:hAnsi="Lato" w:cs="Arial"/>
          <w:bCs/>
          <w:iCs/>
          <w:color w:val="000000"/>
          <w:spacing w:val="4"/>
          <w:lang w:bidi="pl-PL"/>
        </w:rPr>
        <w:t>w pi</w:t>
      </w:r>
      <w:r w:rsidR="00D55BD0">
        <w:rPr>
          <w:rFonts w:ascii="Lato" w:hAnsi="Lato" w:cs="Arial"/>
          <w:bCs/>
          <w:iCs/>
          <w:color w:val="000000"/>
          <w:spacing w:val="4"/>
          <w:lang w:bidi="pl-PL"/>
        </w:rPr>
        <w:t>śmie z dnia 6 czerwca 2022 r.</w:t>
      </w:r>
      <w:r w:rsidR="004E1524">
        <w:rPr>
          <w:rFonts w:ascii="Lato" w:hAnsi="Lato" w:cs="Arial"/>
          <w:bCs/>
          <w:iCs/>
          <w:color w:val="000000"/>
          <w:spacing w:val="4"/>
          <w:lang w:bidi="pl-PL"/>
        </w:rPr>
        <w:t xml:space="preserve"> </w:t>
      </w:r>
      <w:r w:rsidR="004E1524" w:rsidRPr="004E1524">
        <w:rPr>
          <w:rFonts w:ascii="Lato" w:hAnsi="Lato" w:cs="Arial"/>
          <w:bCs/>
          <w:iCs/>
          <w:color w:val="000000"/>
          <w:spacing w:val="4"/>
          <w:lang w:bidi="pl-PL"/>
        </w:rPr>
        <w:t>w</w:t>
      </w:r>
      <w:r w:rsidR="00FE466A">
        <w:rPr>
          <w:rFonts w:ascii="Lato" w:hAnsi="Lato" w:cs="Arial"/>
          <w:bCs/>
          <w:iCs/>
          <w:color w:val="000000"/>
          <w:spacing w:val="4"/>
          <w:lang w:bidi="pl-PL"/>
        </w:rPr>
        <w:t>yjaśnił</w:t>
      </w:r>
      <w:r w:rsidR="004E1524">
        <w:rPr>
          <w:rFonts w:ascii="Lato" w:hAnsi="Lato" w:cs="Arial"/>
          <w:bCs/>
          <w:iCs/>
          <w:color w:val="000000"/>
          <w:spacing w:val="4"/>
          <w:lang w:bidi="pl-PL"/>
        </w:rPr>
        <w:t xml:space="preserve">, iż </w:t>
      </w:r>
      <w:r w:rsidR="005C18D4">
        <w:rPr>
          <w:rFonts w:ascii="Lato" w:hAnsi="Lato" w:cs="Arial"/>
          <w:bCs/>
          <w:iCs/>
          <w:color w:val="000000"/>
          <w:spacing w:val="4"/>
          <w:lang w:bidi="pl-PL"/>
        </w:rPr>
        <w:t xml:space="preserve">obliczenia poziomu </w:t>
      </w:r>
      <w:r w:rsidR="0092009E">
        <w:rPr>
          <w:rFonts w:ascii="Lato" w:hAnsi="Lato" w:cs="Arial"/>
          <w:bCs/>
          <w:iCs/>
          <w:color w:val="000000"/>
          <w:spacing w:val="4"/>
          <w:lang w:bidi="pl-PL"/>
        </w:rPr>
        <w:t xml:space="preserve">hałasu po zastosowaniu ekranu akustycznego </w:t>
      </w:r>
      <w:r w:rsidR="005C18D4">
        <w:rPr>
          <w:rFonts w:ascii="Lato" w:hAnsi="Lato" w:cs="Arial"/>
          <w:bCs/>
          <w:iCs/>
          <w:color w:val="000000"/>
          <w:spacing w:val="4"/>
          <w:lang w:bidi="pl-PL"/>
        </w:rPr>
        <w:t xml:space="preserve">w punktach receptorowych </w:t>
      </w:r>
      <w:r w:rsidR="0092009E">
        <w:rPr>
          <w:rFonts w:ascii="Lato" w:hAnsi="Lato" w:cs="Arial"/>
          <w:bCs/>
          <w:iCs/>
          <w:color w:val="000000"/>
          <w:spacing w:val="4"/>
          <w:lang w:bidi="pl-PL"/>
        </w:rPr>
        <w:t>na fasadzie budynku nr 53 w świetle okien dla horyzontu czasowego rok 2027 oraz 2036</w:t>
      </w:r>
      <w:r w:rsidR="005C18D4">
        <w:rPr>
          <w:rFonts w:ascii="Lato" w:hAnsi="Lato" w:cs="Arial"/>
          <w:bCs/>
          <w:iCs/>
          <w:color w:val="000000"/>
          <w:spacing w:val="4"/>
          <w:lang w:bidi="pl-PL"/>
        </w:rPr>
        <w:t>,</w:t>
      </w:r>
      <w:r w:rsidR="0092009E">
        <w:rPr>
          <w:rFonts w:ascii="Lato" w:hAnsi="Lato" w:cs="Arial"/>
          <w:bCs/>
          <w:iCs/>
          <w:color w:val="000000"/>
          <w:spacing w:val="4"/>
          <w:lang w:bidi="pl-PL"/>
        </w:rPr>
        <w:t xml:space="preserve"> wynos</w:t>
      </w:r>
      <w:r w:rsidR="005B1950">
        <w:rPr>
          <w:rFonts w:ascii="Lato" w:hAnsi="Lato" w:cs="Arial"/>
          <w:bCs/>
          <w:iCs/>
          <w:color w:val="000000"/>
          <w:spacing w:val="4"/>
          <w:lang w:bidi="pl-PL"/>
        </w:rPr>
        <w:t>zą</w:t>
      </w:r>
      <w:r w:rsidR="0092009E">
        <w:rPr>
          <w:rFonts w:ascii="Lato" w:hAnsi="Lato" w:cs="Arial"/>
          <w:bCs/>
          <w:iCs/>
          <w:color w:val="000000"/>
          <w:spacing w:val="4"/>
          <w:lang w:bidi="pl-PL"/>
        </w:rPr>
        <w:t>:</w:t>
      </w:r>
      <w:r w:rsidR="00A84D18">
        <w:rPr>
          <w:rFonts w:ascii="Lato" w:hAnsi="Lato" w:cs="Arial"/>
          <w:bCs/>
          <w:iCs/>
          <w:color w:val="000000"/>
          <w:spacing w:val="4"/>
          <w:lang w:bidi="pl-PL"/>
        </w:rPr>
        <w:t xml:space="preserve"> </w:t>
      </w:r>
      <w:r w:rsidR="0092009E" w:rsidRPr="008A21CB">
        <w:rPr>
          <w:rFonts w:ascii="Lato" w:hAnsi="Lato" w:cs="Arial"/>
          <w:bCs/>
          <w:iCs/>
          <w:color w:val="000000"/>
          <w:spacing w:val="4"/>
          <w:lang w:bidi="pl-PL"/>
        </w:rPr>
        <w:t xml:space="preserve">nr 63 dla roku 2036 wartość max: 52,5 </w:t>
      </w:r>
      <w:proofErr w:type="spellStart"/>
      <w:r w:rsidR="0092009E" w:rsidRPr="008A21CB">
        <w:rPr>
          <w:rFonts w:ascii="Lato" w:hAnsi="Lato" w:cs="Arial"/>
          <w:bCs/>
          <w:iCs/>
          <w:color w:val="000000"/>
          <w:spacing w:val="4"/>
          <w:lang w:bidi="pl-PL"/>
        </w:rPr>
        <w:t>dB</w:t>
      </w:r>
      <w:proofErr w:type="spellEnd"/>
      <w:r w:rsidR="0092009E" w:rsidRPr="008A21CB">
        <w:rPr>
          <w:rFonts w:ascii="Lato" w:hAnsi="Lato" w:cs="Arial"/>
          <w:bCs/>
          <w:iCs/>
          <w:color w:val="000000"/>
          <w:spacing w:val="4"/>
          <w:lang w:bidi="pl-PL"/>
        </w:rPr>
        <w:t xml:space="preserve"> dla pory dnia i 47,5 </w:t>
      </w:r>
      <w:proofErr w:type="spellStart"/>
      <w:r w:rsidR="0092009E" w:rsidRPr="008A21CB">
        <w:rPr>
          <w:rFonts w:ascii="Lato" w:hAnsi="Lato" w:cs="Arial"/>
          <w:bCs/>
          <w:iCs/>
          <w:color w:val="000000"/>
          <w:spacing w:val="4"/>
          <w:lang w:bidi="pl-PL"/>
        </w:rPr>
        <w:t>dB</w:t>
      </w:r>
      <w:proofErr w:type="spellEnd"/>
      <w:r w:rsidR="0092009E" w:rsidRPr="008A21CB">
        <w:rPr>
          <w:rFonts w:ascii="Lato" w:hAnsi="Lato" w:cs="Arial"/>
          <w:bCs/>
          <w:iCs/>
          <w:color w:val="000000"/>
          <w:spacing w:val="4"/>
          <w:lang w:bidi="pl-PL"/>
        </w:rPr>
        <w:t xml:space="preserve"> dla pory nocnej</w:t>
      </w:r>
      <w:r w:rsidR="00A84D18">
        <w:rPr>
          <w:rFonts w:ascii="Lato" w:hAnsi="Lato" w:cs="Arial"/>
          <w:bCs/>
          <w:iCs/>
          <w:color w:val="000000"/>
          <w:spacing w:val="4"/>
          <w:lang w:bidi="pl-PL"/>
        </w:rPr>
        <w:t xml:space="preserve">; </w:t>
      </w:r>
      <w:r w:rsidR="0092009E" w:rsidRPr="008A21CB">
        <w:rPr>
          <w:rFonts w:ascii="Lato" w:hAnsi="Lato" w:cs="Arial"/>
          <w:bCs/>
          <w:iCs/>
          <w:color w:val="000000"/>
          <w:spacing w:val="4"/>
          <w:lang w:bidi="pl-PL"/>
        </w:rPr>
        <w:t xml:space="preserve">nr 64 dla roku 2036 wartość max: 56,6 </w:t>
      </w:r>
      <w:proofErr w:type="spellStart"/>
      <w:r w:rsidR="0092009E" w:rsidRPr="008A21CB">
        <w:rPr>
          <w:rFonts w:ascii="Lato" w:hAnsi="Lato" w:cs="Arial"/>
          <w:bCs/>
          <w:iCs/>
          <w:color w:val="000000"/>
          <w:spacing w:val="4"/>
          <w:lang w:bidi="pl-PL"/>
        </w:rPr>
        <w:t>dB</w:t>
      </w:r>
      <w:proofErr w:type="spellEnd"/>
      <w:r w:rsidR="0092009E" w:rsidRPr="008A21CB">
        <w:rPr>
          <w:rFonts w:ascii="Lato" w:hAnsi="Lato" w:cs="Arial"/>
          <w:bCs/>
          <w:iCs/>
          <w:color w:val="000000"/>
          <w:spacing w:val="4"/>
          <w:lang w:bidi="pl-PL"/>
        </w:rPr>
        <w:t xml:space="preserve"> dla pory dnia i 51,6 </w:t>
      </w:r>
      <w:proofErr w:type="spellStart"/>
      <w:r w:rsidR="0092009E" w:rsidRPr="008A21CB">
        <w:rPr>
          <w:rFonts w:ascii="Lato" w:hAnsi="Lato" w:cs="Arial"/>
          <w:bCs/>
          <w:iCs/>
          <w:color w:val="000000"/>
          <w:spacing w:val="4"/>
          <w:lang w:bidi="pl-PL"/>
        </w:rPr>
        <w:t>dB</w:t>
      </w:r>
      <w:proofErr w:type="spellEnd"/>
      <w:r w:rsidR="0092009E" w:rsidRPr="008A21CB">
        <w:rPr>
          <w:rFonts w:ascii="Lato" w:hAnsi="Lato" w:cs="Arial"/>
          <w:bCs/>
          <w:iCs/>
          <w:color w:val="000000"/>
          <w:spacing w:val="4"/>
          <w:lang w:bidi="pl-PL"/>
        </w:rPr>
        <w:t xml:space="preserve"> dla pory nocnej,</w:t>
      </w:r>
      <w:r w:rsidR="00A84D18">
        <w:rPr>
          <w:rFonts w:ascii="Lato" w:hAnsi="Lato" w:cs="Arial"/>
          <w:bCs/>
          <w:iCs/>
          <w:color w:val="000000"/>
          <w:spacing w:val="4"/>
          <w:lang w:bidi="pl-PL"/>
        </w:rPr>
        <w:t xml:space="preserve"> </w:t>
      </w:r>
      <w:r w:rsidR="0092009E">
        <w:rPr>
          <w:rFonts w:ascii="Lato" w:hAnsi="Lato" w:cs="Arial"/>
          <w:bCs/>
          <w:iCs/>
          <w:color w:val="000000"/>
          <w:spacing w:val="4"/>
          <w:lang w:bidi="pl-PL"/>
        </w:rPr>
        <w:t>nie wskazują żadnych przekroczeń poziomu dopuszczalnego</w:t>
      </w:r>
      <w:r w:rsidR="00894A0F">
        <w:rPr>
          <w:rFonts w:ascii="Lato" w:hAnsi="Lato" w:cs="Arial"/>
          <w:bCs/>
          <w:iCs/>
          <w:color w:val="000000"/>
          <w:spacing w:val="4"/>
          <w:lang w:bidi="pl-PL"/>
        </w:rPr>
        <w:t xml:space="preserve">, </w:t>
      </w:r>
      <w:r w:rsidR="005C18D4">
        <w:rPr>
          <w:rFonts w:ascii="Lato" w:hAnsi="Lato" w:cs="Arial"/>
          <w:bCs/>
          <w:iCs/>
          <w:color w:val="000000"/>
          <w:spacing w:val="4"/>
          <w:lang w:bidi="pl-PL"/>
        </w:rPr>
        <w:t>na co wskazuje</w:t>
      </w:r>
      <w:r w:rsidR="00894A0F">
        <w:rPr>
          <w:rFonts w:ascii="Lato" w:hAnsi="Lato" w:cs="Arial"/>
          <w:bCs/>
          <w:iCs/>
          <w:color w:val="000000"/>
          <w:spacing w:val="4"/>
          <w:lang w:bidi="pl-PL"/>
        </w:rPr>
        <w:t xml:space="preserve"> skarżąca</w:t>
      </w:r>
      <w:r w:rsidR="005C18D4">
        <w:rPr>
          <w:rFonts w:ascii="Lato" w:hAnsi="Lato" w:cs="Arial"/>
          <w:bCs/>
          <w:iCs/>
          <w:color w:val="000000"/>
          <w:spacing w:val="4"/>
          <w:lang w:bidi="pl-PL"/>
        </w:rPr>
        <w:t xml:space="preserve"> w kontekście</w:t>
      </w:r>
      <w:r w:rsidR="00891D2B">
        <w:rPr>
          <w:rFonts w:ascii="Lato" w:hAnsi="Lato" w:cs="Arial"/>
          <w:bCs/>
          <w:iCs/>
          <w:color w:val="000000"/>
          <w:spacing w:val="4"/>
          <w:lang w:bidi="pl-PL"/>
        </w:rPr>
        <w:t xml:space="preserve"> </w:t>
      </w:r>
      <w:r w:rsidR="005C18D4">
        <w:rPr>
          <w:rFonts w:ascii="Lato" w:hAnsi="Lato" w:cs="Arial"/>
          <w:bCs/>
          <w:iCs/>
          <w:color w:val="000000"/>
          <w:spacing w:val="4"/>
          <w:lang w:bidi="pl-PL"/>
        </w:rPr>
        <w:t xml:space="preserve">obniżenia wartości </w:t>
      </w:r>
      <w:r w:rsidR="00891D2B">
        <w:rPr>
          <w:rFonts w:ascii="Lato" w:hAnsi="Lato" w:cs="Arial"/>
          <w:bCs/>
          <w:iCs/>
          <w:color w:val="000000"/>
          <w:spacing w:val="4"/>
          <w:lang w:bidi="pl-PL"/>
        </w:rPr>
        <w:t>nieruchomości.</w:t>
      </w:r>
    </w:p>
    <w:p w14:paraId="68139B6F" w14:textId="7D443406" w:rsidR="0092009E" w:rsidRDefault="00FE466A" w:rsidP="00C95866">
      <w:pPr>
        <w:tabs>
          <w:tab w:val="left" w:pos="0"/>
          <w:tab w:val="num" w:pos="426"/>
        </w:tabs>
        <w:spacing w:after="240" w:line="240" w:lineRule="exact"/>
        <w:jc w:val="both"/>
        <w:rPr>
          <w:rFonts w:ascii="Lato" w:hAnsi="Lato" w:cs="Arial"/>
          <w:bCs/>
          <w:iCs/>
          <w:color w:val="000000"/>
          <w:spacing w:val="4"/>
          <w:lang w:bidi="pl-PL"/>
        </w:rPr>
      </w:pPr>
      <w:r w:rsidRPr="007A709C">
        <w:rPr>
          <w:rFonts w:ascii="Lato" w:hAnsi="Lato" w:cs="Arial"/>
          <w:bCs/>
          <w:iCs/>
          <w:color w:val="000000"/>
          <w:spacing w:val="4"/>
          <w:lang w:bidi="pl-PL"/>
        </w:rPr>
        <w:t xml:space="preserve">Odnosząc się ponadto </w:t>
      </w:r>
      <w:r w:rsidR="006E0572">
        <w:rPr>
          <w:rFonts w:ascii="Lato" w:hAnsi="Lato" w:cs="Arial"/>
          <w:bCs/>
          <w:iCs/>
          <w:color w:val="000000"/>
          <w:spacing w:val="4"/>
          <w:lang w:bidi="pl-PL"/>
        </w:rPr>
        <w:t xml:space="preserve">do </w:t>
      </w:r>
      <w:r w:rsidR="00891D2B">
        <w:rPr>
          <w:rFonts w:ascii="Lato" w:hAnsi="Lato" w:cs="Arial"/>
          <w:bCs/>
          <w:iCs/>
          <w:color w:val="000000"/>
          <w:spacing w:val="4"/>
          <w:lang w:bidi="pl-PL"/>
        </w:rPr>
        <w:t>kwestii negatywnego wpływu na zdrowie</w:t>
      </w:r>
      <w:r w:rsidR="000D2F52">
        <w:rPr>
          <w:rFonts w:ascii="Lato" w:hAnsi="Lato" w:cs="Arial"/>
          <w:bCs/>
          <w:iCs/>
          <w:color w:val="000000"/>
          <w:spacing w:val="4"/>
          <w:lang w:bidi="pl-PL"/>
        </w:rPr>
        <w:t>,</w:t>
      </w:r>
      <w:r w:rsidR="00891D2B">
        <w:rPr>
          <w:rFonts w:ascii="Lato" w:hAnsi="Lato" w:cs="Arial"/>
          <w:bCs/>
          <w:iCs/>
          <w:color w:val="000000"/>
          <w:spacing w:val="4"/>
          <w:lang w:bidi="pl-PL"/>
        </w:rPr>
        <w:t xml:space="preserve"> wynikające </w:t>
      </w:r>
      <w:r w:rsidR="00C6651A">
        <w:rPr>
          <w:rFonts w:ascii="Lato" w:hAnsi="Lato" w:cs="Arial"/>
          <w:bCs/>
          <w:iCs/>
          <w:color w:val="000000"/>
          <w:spacing w:val="4"/>
          <w:lang w:bidi="pl-PL"/>
        </w:rPr>
        <w:br/>
      </w:r>
      <w:r w:rsidR="00891D2B">
        <w:rPr>
          <w:rFonts w:ascii="Lato" w:hAnsi="Lato" w:cs="Arial"/>
          <w:bCs/>
          <w:iCs/>
          <w:color w:val="000000"/>
          <w:spacing w:val="4"/>
          <w:lang w:bidi="pl-PL"/>
        </w:rPr>
        <w:t xml:space="preserve">z przesunięcia linii elektroenergetycznej </w:t>
      </w:r>
      <w:r w:rsidR="0092009E">
        <w:rPr>
          <w:rFonts w:ascii="Lato" w:hAnsi="Lato" w:cs="Arial"/>
          <w:bCs/>
          <w:iCs/>
          <w:color w:val="000000"/>
          <w:spacing w:val="4"/>
          <w:lang w:bidi="pl-PL"/>
        </w:rPr>
        <w:t xml:space="preserve">napowietrznej 400 </w:t>
      </w:r>
      <w:proofErr w:type="spellStart"/>
      <w:r w:rsidR="0092009E">
        <w:rPr>
          <w:rFonts w:ascii="Lato" w:hAnsi="Lato" w:cs="Arial"/>
          <w:bCs/>
          <w:iCs/>
          <w:color w:val="000000"/>
          <w:spacing w:val="4"/>
          <w:lang w:bidi="pl-PL"/>
        </w:rPr>
        <w:t>kV</w:t>
      </w:r>
      <w:proofErr w:type="spellEnd"/>
      <w:r w:rsidR="000C46E5">
        <w:rPr>
          <w:rFonts w:ascii="Lato" w:hAnsi="Lato" w:cs="Arial"/>
          <w:bCs/>
          <w:iCs/>
          <w:color w:val="000000"/>
          <w:spacing w:val="4"/>
          <w:lang w:bidi="pl-PL"/>
        </w:rPr>
        <w:t>,</w:t>
      </w:r>
      <w:r w:rsidR="00F9713F">
        <w:rPr>
          <w:rFonts w:ascii="Lato" w:hAnsi="Lato" w:cs="Arial"/>
          <w:bCs/>
          <w:iCs/>
          <w:color w:val="000000"/>
          <w:spacing w:val="4"/>
          <w:lang w:bidi="pl-PL"/>
        </w:rPr>
        <w:t xml:space="preserve"> </w:t>
      </w:r>
      <w:r w:rsidR="00891D2B" w:rsidRPr="00E07B66">
        <w:rPr>
          <w:rFonts w:ascii="Lato" w:hAnsi="Lato" w:cs="Arial"/>
          <w:bCs/>
          <w:i/>
          <w:color w:val="000000"/>
          <w:spacing w:val="4"/>
          <w:lang w:bidi="pl-PL"/>
        </w:rPr>
        <w:t>inwestor</w:t>
      </w:r>
      <w:r w:rsidR="00891D2B">
        <w:rPr>
          <w:rFonts w:ascii="Lato" w:hAnsi="Lato" w:cs="Arial"/>
          <w:bCs/>
          <w:iCs/>
          <w:color w:val="000000"/>
          <w:spacing w:val="4"/>
          <w:lang w:bidi="pl-PL"/>
        </w:rPr>
        <w:t xml:space="preserve"> </w:t>
      </w:r>
      <w:r w:rsidR="00F9713F">
        <w:rPr>
          <w:rFonts w:ascii="Lato" w:hAnsi="Lato" w:cs="Arial"/>
          <w:bCs/>
          <w:iCs/>
          <w:color w:val="000000"/>
          <w:spacing w:val="4"/>
          <w:lang w:bidi="pl-PL"/>
        </w:rPr>
        <w:t>wskaza</w:t>
      </w:r>
      <w:r w:rsidR="00891D2B">
        <w:rPr>
          <w:rFonts w:ascii="Lato" w:hAnsi="Lato" w:cs="Arial"/>
          <w:bCs/>
          <w:iCs/>
          <w:color w:val="000000"/>
          <w:spacing w:val="4"/>
          <w:lang w:bidi="pl-PL"/>
        </w:rPr>
        <w:t>ł</w:t>
      </w:r>
      <w:r w:rsidR="00F9713F">
        <w:rPr>
          <w:rFonts w:ascii="Lato" w:hAnsi="Lato" w:cs="Arial"/>
          <w:bCs/>
          <w:iCs/>
          <w:color w:val="000000"/>
          <w:spacing w:val="4"/>
          <w:lang w:bidi="pl-PL"/>
        </w:rPr>
        <w:t xml:space="preserve">, </w:t>
      </w:r>
      <w:r w:rsidR="00C6529A">
        <w:rPr>
          <w:rFonts w:ascii="Lato" w:hAnsi="Lato" w:cs="Arial"/>
          <w:bCs/>
          <w:iCs/>
          <w:color w:val="000000"/>
          <w:spacing w:val="4"/>
          <w:lang w:bidi="pl-PL"/>
        </w:rPr>
        <w:br/>
      </w:r>
      <w:r w:rsidR="00F9713F">
        <w:rPr>
          <w:rFonts w:ascii="Lato" w:hAnsi="Lato" w:cs="Arial"/>
          <w:bCs/>
          <w:iCs/>
          <w:color w:val="000000"/>
          <w:spacing w:val="4"/>
          <w:lang w:bidi="pl-PL"/>
        </w:rPr>
        <w:t xml:space="preserve">że </w:t>
      </w:r>
      <w:r w:rsidR="000D2F52">
        <w:rPr>
          <w:rFonts w:ascii="Lato" w:hAnsi="Lato" w:cs="Arial"/>
          <w:bCs/>
          <w:iCs/>
          <w:color w:val="000000"/>
          <w:spacing w:val="4"/>
          <w:lang w:bidi="pl-PL"/>
        </w:rPr>
        <w:t xml:space="preserve">znajduje się </w:t>
      </w:r>
      <w:r w:rsidR="00F9713F">
        <w:rPr>
          <w:rFonts w:ascii="Lato" w:hAnsi="Lato" w:cs="Arial"/>
          <w:bCs/>
          <w:iCs/>
          <w:color w:val="000000"/>
          <w:spacing w:val="4"/>
          <w:lang w:bidi="pl-PL"/>
        </w:rPr>
        <w:t xml:space="preserve">ona w odległości 100 m od budynku mieszkalnego </w:t>
      </w:r>
      <w:r w:rsidR="00891D2B">
        <w:rPr>
          <w:rFonts w:ascii="Lato" w:hAnsi="Lato" w:cs="Arial"/>
          <w:bCs/>
          <w:iCs/>
          <w:color w:val="000000"/>
          <w:spacing w:val="4"/>
          <w:lang w:bidi="pl-PL"/>
        </w:rPr>
        <w:t>będącego własnością skarżącej</w:t>
      </w:r>
      <w:r w:rsidR="00D55BD0" w:rsidRPr="00D55BD0">
        <w:rPr>
          <w:rFonts w:ascii="Lato" w:hAnsi="Lato" w:cs="Arial"/>
          <w:bCs/>
          <w:iCs/>
          <w:color w:val="000000"/>
          <w:spacing w:val="4"/>
          <w:lang w:bidi="pl-PL"/>
        </w:rPr>
        <w:t>.</w:t>
      </w:r>
      <w:r w:rsidR="00E10A4C">
        <w:rPr>
          <w:rFonts w:ascii="Lato" w:hAnsi="Lato" w:cs="Arial"/>
          <w:bCs/>
          <w:i/>
          <w:color w:val="000000"/>
          <w:spacing w:val="4"/>
          <w:lang w:bidi="pl-PL"/>
        </w:rPr>
        <w:t xml:space="preserve"> </w:t>
      </w:r>
      <w:r w:rsidR="007F5F9E" w:rsidRPr="000C46E5">
        <w:rPr>
          <w:rFonts w:ascii="Lato" w:hAnsi="Lato" w:cs="Arial"/>
          <w:bCs/>
          <w:i/>
          <w:color w:val="000000"/>
          <w:spacing w:val="4"/>
          <w:lang w:bidi="pl-PL"/>
        </w:rPr>
        <w:t>Inwestor</w:t>
      </w:r>
      <w:r w:rsidR="007F5F9E" w:rsidRPr="007F5F9E">
        <w:rPr>
          <w:rFonts w:ascii="Lato" w:hAnsi="Lato" w:cs="Arial"/>
          <w:bCs/>
          <w:iCs/>
          <w:color w:val="000000"/>
          <w:spacing w:val="4"/>
          <w:lang w:bidi="pl-PL"/>
        </w:rPr>
        <w:t xml:space="preserve"> </w:t>
      </w:r>
      <w:r w:rsidR="00891D2B">
        <w:rPr>
          <w:rFonts w:ascii="Lato" w:hAnsi="Lato" w:cs="Arial"/>
          <w:bCs/>
          <w:iCs/>
          <w:color w:val="000000"/>
          <w:spacing w:val="4"/>
          <w:lang w:bidi="pl-PL"/>
        </w:rPr>
        <w:t xml:space="preserve">wyjaśnił </w:t>
      </w:r>
      <w:r w:rsidR="00AA219B">
        <w:rPr>
          <w:rFonts w:ascii="Lato" w:hAnsi="Lato" w:cs="Arial"/>
          <w:bCs/>
          <w:iCs/>
          <w:color w:val="000000"/>
          <w:spacing w:val="4"/>
          <w:lang w:bidi="pl-PL"/>
        </w:rPr>
        <w:t>pon</w:t>
      </w:r>
      <w:r w:rsidR="00891D2B">
        <w:rPr>
          <w:rFonts w:ascii="Lato" w:hAnsi="Lato" w:cs="Arial"/>
          <w:bCs/>
          <w:iCs/>
          <w:color w:val="000000"/>
          <w:spacing w:val="4"/>
          <w:lang w:bidi="pl-PL"/>
        </w:rPr>
        <w:t>adto</w:t>
      </w:r>
      <w:r w:rsidR="00E10A4C">
        <w:rPr>
          <w:rFonts w:ascii="Lato" w:hAnsi="Lato" w:cs="Arial"/>
          <w:bCs/>
          <w:iCs/>
          <w:color w:val="000000"/>
          <w:spacing w:val="4"/>
          <w:lang w:bidi="pl-PL"/>
        </w:rPr>
        <w:t xml:space="preserve">, </w:t>
      </w:r>
      <w:r w:rsidR="007F5F9E" w:rsidRPr="007F5F9E">
        <w:rPr>
          <w:rFonts w:ascii="Lato" w:hAnsi="Lato" w:cs="Arial"/>
          <w:bCs/>
          <w:iCs/>
          <w:color w:val="000000"/>
          <w:spacing w:val="4"/>
          <w:lang w:bidi="pl-PL"/>
        </w:rPr>
        <w:t xml:space="preserve">iż </w:t>
      </w:r>
      <w:r w:rsidR="00F9713F">
        <w:rPr>
          <w:rFonts w:ascii="Lato" w:hAnsi="Lato" w:cs="Arial"/>
          <w:bCs/>
          <w:iCs/>
          <w:color w:val="000000"/>
          <w:spacing w:val="4"/>
          <w:lang w:bidi="pl-PL"/>
        </w:rPr>
        <w:t xml:space="preserve">słupy zostały zaprojektowane w taki sposób, aby poziom pola elektromagnetycznego generowany przez linie nie przekroczył wartości określonych w </w:t>
      </w:r>
      <w:r w:rsidR="007F5F9E">
        <w:rPr>
          <w:rFonts w:ascii="Lato" w:hAnsi="Lato" w:cs="Arial"/>
          <w:bCs/>
          <w:iCs/>
          <w:color w:val="000000"/>
          <w:spacing w:val="4"/>
          <w:lang w:bidi="pl-PL"/>
        </w:rPr>
        <w:t>r</w:t>
      </w:r>
      <w:r w:rsidR="00F9713F">
        <w:rPr>
          <w:rFonts w:ascii="Lato" w:hAnsi="Lato" w:cs="Arial"/>
          <w:bCs/>
          <w:iCs/>
          <w:color w:val="000000"/>
          <w:spacing w:val="4"/>
          <w:lang w:bidi="pl-PL"/>
        </w:rPr>
        <w:t>ozporządzeniu Ministra Środowiska z dnia 30 października 2003</w:t>
      </w:r>
      <w:r w:rsidR="00C6529A">
        <w:rPr>
          <w:rFonts w:ascii="Lato" w:hAnsi="Lato" w:cs="Arial"/>
          <w:bCs/>
          <w:iCs/>
          <w:color w:val="000000"/>
          <w:spacing w:val="4"/>
          <w:lang w:bidi="pl-PL"/>
        </w:rPr>
        <w:t xml:space="preserve"> r.,</w:t>
      </w:r>
      <w:r w:rsidR="00F9713F">
        <w:rPr>
          <w:rFonts w:ascii="Lato" w:hAnsi="Lato" w:cs="Arial"/>
          <w:bCs/>
          <w:iCs/>
          <w:color w:val="000000"/>
          <w:spacing w:val="4"/>
          <w:lang w:bidi="pl-PL"/>
        </w:rPr>
        <w:t xml:space="preserve"> </w:t>
      </w:r>
      <w:r w:rsidR="00C6529A">
        <w:rPr>
          <w:rFonts w:ascii="Lato" w:hAnsi="Lato" w:cs="Arial"/>
          <w:bCs/>
          <w:iCs/>
          <w:color w:val="000000"/>
          <w:spacing w:val="4"/>
          <w:lang w:bidi="pl-PL"/>
        </w:rPr>
        <w:br/>
      </w:r>
      <w:r w:rsidR="00F9713F">
        <w:rPr>
          <w:rFonts w:ascii="Lato" w:hAnsi="Lato" w:cs="Arial"/>
          <w:bCs/>
          <w:iCs/>
          <w:color w:val="000000"/>
          <w:spacing w:val="4"/>
          <w:lang w:bidi="pl-PL"/>
        </w:rPr>
        <w:t xml:space="preserve">w sprawach dopuszczalnych poziomów pól elektromagnetycznych w środowisku człowieka oraz sposobów sprawdzania dotrzymania tych poziomów (Dz. U. 2003 </w:t>
      </w:r>
      <w:r w:rsidR="007F5F9E">
        <w:rPr>
          <w:rFonts w:ascii="Lato" w:hAnsi="Lato" w:cs="Arial"/>
          <w:bCs/>
          <w:iCs/>
          <w:color w:val="000000"/>
          <w:spacing w:val="4"/>
          <w:lang w:bidi="pl-PL"/>
        </w:rPr>
        <w:t xml:space="preserve">r., </w:t>
      </w:r>
      <w:r w:rsidR="00C6529A">
        <w:rPr>
          <w:rFonts w:ascii="Lato" w:hAnsi="Lato" w:cs="Arial"/>
          <w:bCs/>
          <w:iCs/>
          <w:color w:val="000000"/>
          <w:spacing w:val="4"/>
          <w:lang w:bidi="pl-PL"/>
        </w:rPr>
        <w:br/>
      </w:r>
      <w:r w:rsidR="00F9713F">
        <w:rPr>
          <w:rFonts w:ascii="Lato" w:hAnsi="Lato" w:cs="Arial"/>
          <w:bCs/>
          <w:iCs/>
          <w:color w:val="000000"/>
          <w:spacing w:val="4"/>
          <w:lang w:bidi="pl-PL"/>
        </w:rPr>
        <w:t xml:space="preserve">nr 192, poz. 1883) oraz </w:t>
      </w:r>
      <w:r w:rsidR="007F5F9E">
        <w:rPr>
          <w:rFonts w:ascii="Lato" w:hAnsi="Lato" w:cs="Arial"/>
          <w:bCs/>
          <w:iCs/>
          <w:color w:val="000000"/>
          <w:spacing w:val="4"/>
          <w:lang w:bidi="pl-PL"/>
        </w:rPr>
        <w:t>r</w:t>
      </w:r>
      <w:r w:rsidR="00F9713F">
        <w:rPr>
          <w:rFonts w:ascii="Lato" w:hAnsi="Lato" w:cs="Arial"/>
          <w:bCs/>
          <w:iCs/>
          <w:color w:val="000000"/>
          <w:spacing w:val="4"/>
          <w:lang w:bidi="pl-PL"/>
        </w:rPr>
        <w:t>ozporządzeni</w:t>
      </w:r>
      <w:r w:rsidR="00D55BD0">
        <w:rPr>
          <w:rFonts w:ascii="Lato" w:hAnsi="Lato" w:cs="Arial"/>
          <w:bCs/>
          <w:iCs/>
          <w:color w:val="000000"/>
          <w:spacing w:val="4"/>
          <w:lang w:bidi="pl-PL"/>
        </w:rPr>
        <w:t>u</w:t>
      </w:r>
      <w:r w:rsidR="00F9713F">
        <w:rPr>
          <w:rFonts w:ascii="Lato" w:hAnsi="Lato" w:cs="Arial"/>
          <w:bCs/>
          <w:iCs/>
          <w:color w:val="000000"/>
          <w:spacing w:val="4"/>
          <w:lang w:bidi="pl-PL"/>
        </w:rPr>
        <w:t xml:space="preserve"> Ministra Klimatu z dnia 1</w:t>
      </w:r>
      <w:r w:rsidR="007F5F9E">
        <w:rPr>
          <w:rFonts w:ascii="Lato" w:hAnsi="Lato" w:cs="Arial"/>
          <w:bCs/>
          <w:iCs/>
          <w:color w:val="000000"/>
          <w:spacing w:val="4"/>
          <w:lang w:bidi="pl-PL"/>
        </w:rPr>
        <w:t>7</w:t>
      </w:r>
      <w:r w:rsidR="00F9713F">
        <w:rPr>
          <w:rFonts w:ascii="Lato" w:hAnsi="Lato" w:cs="Arial"/>
          <w:bCs/>
          <w:iCs/>
          <w:color w:val="000000"/>
          <w:spacing w:val="4"/>
          <w:lang w:bidi="pl-PL"/>
        </w:rPr>
        <w:t xml:space="preserve"> lutego 2020 r. </w:t>
      </w:r>
      <w:r w:rsidR="00C6529A">
        <w:rPr>
          <w:rFonts w:ascii="Lato" w:hAnsi="Lato" w:cs="Arial"/>
          <w:bCs/>
          <w:iCs/>
          <w:color w:val="000000"/>
          <w:spacing w:val="4"/>
          <w:lang w:bidi="pl-PL"/>
        </w:rPr>
        <w:br/>
      </w:r>
      <w:r w:rsidR="00F9713F">
        <w:rPr>
          <w:rFonts w:ascii="Lato" w:hAnsi="Lato" w:cs="Arial"/>
          <w:bCs/>
          <w:iCs/>
          <w:color w:val="000000"/>
          <w:spacing w:val="4"/>
          <w:lang w:bidi="pl-PL"/>
        </w:rPr>
        <w:t>w sprawie sposobów sprawdzenia dotrzymania dopuszczalnych poziomów pól elektromagnetycznych w środowisku (Dz. U</w:t>
      </w:r>
      <w:r w:rsidR="007F5F9E">
        <w:rPr>
          <w:rFonts w:ascii="Lato" w:hAnsi="Lato" w:cs="Arial"/>
          <w:bCs/>
          <w:iCs/>
          <w:color w:val="000000"/>
          <w:spacing w:val="4"/>
          <w:lang w:bidi="pl-PL"/>
        </w:rPr>
        <w:t xml:space="preserve">. 2020 r., poz. 258). Budynek położony </w:t>
      </w:r>
      <w:r w:rsidR="00C6529A">
        <w:rPr>
          <w:rFonts w:ascii="Lato" w:hAnsi="Lato" w:cs="Arial"/>
          <w:bCs/>
          <w:iCs/>
          <w:color w:val="000000"/>
          <w:spacing w:val="4"/>
          <w:lang w:bidi="pl-PL"/>
        </w:rPr>
        <w:br/>
      </w:r>
      <w:r w:rsidR="007F5F9E">
        <w:rPr>
          <w:rFonts w:ascii="Lato" w:hAnsi="Lato" w:cs="Arial"/>
          <w:bCs/>
          <w:iCs/>
          <w:color w:val="000000"/>
          <w:spacing w:val="4"/>
          <w:lang w:bidi="pl-PL"/>
        </w:rPr>
        <w:t xml:space="preserve">na </w:t>
      </w:r>
      <w:r w:rsidR="00891D2B">
        <w:rPr>
          <w:rFonts w:ascii="Lato" w:hAnsi="Lato" w:cs="Arial"/>
          <w:bCs/>
          <w:iCs/>
          <w:color w:val="000000"/>
          <w:spacing w:val="4"/>
          <w:lang w:bidi="pl-PL"/>
        </w:rPr>
        <w:t xml:space="preserve">ww. </w:t>
      </w:r>
      <w:r w:rsidR="007F5F9E">
        <w:rPr>
          <w:rFonts w:ascii="Lato" w:hAnsi="Lato" w:cs="Arial"/>
          <w:bCs/>
          <w:iCs/>
          <w:color w:val="000000"/>
          <w:spacing w:val="4"/>
          <w:lang w:bidi="pl-PL"/>
        </w:rPr>
        <w:t>działce 614/1 znajduje się w odległości 100 m od linii NN, a więc wartość pó</w:t>
      </w:r>
      <w:r w:rsidR="00D55BD0">
        <w:rPr>
          <w:rFonts w:ascii="Lato" w:hAnsi="Lato" w:cs="Arial"/>
          <w:bCs/>
          <w:iCs/>
          <w:color w:val="000000"/>
          <w:spacing w:val="4"/>
          <w:lang w:bidi="pl-PL"/>
        </w:rPr>
        <w:t xml:space="preserve">l </w:t>
      </w:r>
      <w:r w:rsidR="007F5F9E">
        <w:rPr>
          <w:rFonts w:ascii="Lato" w:hAnsi="Lato" w:cs="Arial"/>
          <w:bCs/>
          <w:iCs/>
          <w:color w:val="000000"/>
          <w:spacing w:val="4"/>
          <w:lang w:bidi="pl-PL"/>
        </w:rPr>
        <w:t>elektromagnetycznych przy tym budynku w stosunku do stanu istniejącego wynosić będzie około 0,01-0</w:t>
      </w:r>
      <w:r w:rsidR="00D70E1A">
        <w:rPr>
          <w:rFonts w:ascii="Lato" w:hAnsi="Lato" w:cs="Arial"/>
          <w:bCs/>
          <w:iCs/>
          <w:color w:val="000000"/>
          <w:spacing w:val="4"/>
          <w:lang w:bidi="pl-PL"/>
        </w:rPr>
        <w:t>,</w:t>
      </w:r>
      <w:r w:rsidR="007F5F9E">
        <w:rPr>
          <w:rFonts w:ascii="Lato" w:hAnsi="Lato" w:cs="Arial"/>
          <w:bCs/>
          <w:iCs/>
          <w:color w:val="000000"/>
          <w:spacing w:val="4"/>
          <w:lang w:bidi="pl-PL"/>
        </w:rPr>
        <w:t>02k</w:t>
      </w:r>
      <w:r w:rsidR="00D70E1A">
        <w:rPr>
          <w:rFonts w:ascii="Lato" w:hAnsi="Lato" w:cs="Arial"/>
          <w:bCs/>
          <w:iCs/>
          <w:color w:val="000000"/>
          <w:spacing w:val="4"/>
          <w:lang w:bidi="pl-PL"/>
        </w:rPr>
        <w:t>V</w:t>
      </w:r>
      <w:r w:rsidR="007F5F9E">
        <w:rPr>
          <w:rFonts w:ascii="Lato" w:hAnsi="Lato" w:cs="Arial"/>
          <w:bCs/>
          <w:iCs/>
          <w:color w:val="000000"/>
          <w:spacing w:val="4"/>
          <w:lang w:bidi="pl-PL"/>
        </w:rPr>
        <w:t>/m, a więc nie przekroczy wartości dopuszczalnej</w:t>
      </w:r>
      <w:r w:rsidR="000D2F52">
        <w:rPr>
          <w:rFonts w:ascii="Lato" w:hAnsi="Lato" w:cs="Arial"/>
          <w:bCs/>
          <w:iCs/>
          <w:color w:val="000000"/>
          <w:spacing w:val="4"/>
          <w:lang w:bidi="pl-PL"/>
        </w:rPr>
        <w:t>,</w:t>
      </w:r>
      <w:r w:rsidR="007F5F9E">
        <w:rPr>
          <w:rFonts w:ascii="Lato" w:hAnsi="Lato" w:cs="Arial"/>
          <w:bCs/>
          <w:iCs/>
          <w:color w:val="000000"/>
          <w:spacing w:val="4"/>
          <w:lang w:bidi="pl-PL"/>
        </w:rPr>
        <w:t xml:space="preserve"> tj.1 </w:t>
      </w:r>
      <w:proofErr w:type="spellStart"/>
      <w:r w:rsidR="007F5F9E">
        <w:rPr>
          <w:rFonts w:ascii="Lato" w:hAnsi="Lato" w:cs="Arial"/>
          <w:bCs/>
          <w:iCs/>
          <w:color w:val="000000"/>
          <w:spacing w:val="4"/>
          <w:lang w:bidi="pl-PL"/>
        </w:rPr>
        <w:t>kV</w:t>
      </w:r>
      <w:proofErr w:type="spellEnd"/>
      <w:r w:rsidR="007F5F9E">
        <w:rPr>
          <w:rFonts w:ascii="Lato" w:hAnsi="Lato" w:cs="Arial"/>
          <w:bCs/>
          <w:iCs/>
          <w:color w:val="000000"/>
          <w:spacing w:val="4"/>
          <w:lang w:bidi="pl-PL"/>
        </w:rPr>
        <w:t>/m</w:t>
      </w:r>
      <w:r w:rsidR="00200704">
        <w:rPr>
          <w:rFonts w:ascii="Lato" w:hAnsi="Lato" w:cs="Arial"/>
          <w:bCs/>
          <w:iCs/>
          <w:color w:val="000000"/>
          <w:spacing w:val="4"/>
          <w:lang w:bidi="pl-PL"/>
        </w:rPr>
        <w:t>.</w:t>
      </w:r>
    </w:p>
    <w:p w14:paraId="6E7BAAC2" w14:textId="6D54E9E4" w:rsidR="00200704" w:rsidRDefault="00200704" w:rsidP="00200704">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lastRenderedPageBreak/>
        <w:t xml:space="preserve">Jednocześnie </w:t>
      </w:r>
      <w:r w:rsidR="00D70E1A" w:rsidRPr="00D70E1A">
        <w:rPr>
          <w:rFonts w:ascii="Lato" w:hAnsi="Lato" w:cs="Arial"/>
          <w:bCs/>
          <w:i/>
          <w:color w:val="000000"/>
          <w:spacing w:val="4"/>
          <w:lang w:bidi="pl-PL"/>
        </w:rPr>
        <w:t>i</w:t>
      </w:r>
      <w:r w:rsidRPr="00D70E1A">
        <w:rPr>
          <w:rFonts w:ascii="Lato" w:hAnsi="Lato" w:cs="Arial"/>
          <w:bCs/>
          <w:i/>
          <w:color w:val="000000"/>
          <w:spacing w:val="4"/>
          <w:lang w:bidi="pl-PL"/>
        </w:rPr>
        <w:t>nwestor</w:t>
      </w:r>
      <w:r>
        <w:rPr>
          <w:rFonts w:ascii="Lato" w:hAnsi="Lato" w:cs="Arial"/>
          <w:bCs/>
          <w:iCs/>
          <w:color w:val="000000"/>
          <w:spacing w:val="4"/>
          <w:lang w:bidi="pl-PL"/>
        </w:rPr>
        <w:t xml:space="preserve"> </w:t>
      </w:r>
      <w:r w:rsidR="000C46E5">
        <w:rPr>
          <w:rFonts w:ascii="Lato" w:hAnsi="Lato" w:cs="Arial"/>
          <w:bCs/>
          <w:iCs/>
          <w:color w:val="000000"/>
          <w:spacing w:val="4"/>
          <w:lang w:bidi="pl-PL"/>
        </w:rPr>
        <w:t>w rzeczowym piśmie</w:t>
      </w:r>
      <w:r w:rsidR="00703B76">
        <w:rPr>
          <w:rFonts w:ascii="Lato" w:hAnsi="Lato" w:cs="Arial"/>
          <w:bCs/>
          <w:iCs/>
          <w:color w:val="000000"/>
          <w:spacing w:val="4"/>
          <w:lang w:bidi="pl-PL"/>
        </w:rPr>
        <w:t xml:space="preserve"> wyjaśnił</w:t>
      </w:r>
      <w:r>
        <w:rPr>
          <w:rFonts w:ascii="Lato" w:hAnsi="Lato" w:cs="Arial"/>
          <w:bCs/>
          <w:iCs/>
          <w:color w:val="000000"/>
          <w:spacing w:val="4"/>
          <w:lang w:bidi="pl-PL"/>
        </w:rPr>
        <w:t>,</w:t>
      </w:r>
      <w:r w:rsidR="00D70E1A">
        <w:rPr>
          <w:rFonts w:ascii="Lato" w:hAnsi="Lato" w:cs="Arial"/>
          <w:bCs/>
          <w:iCs/>
          <w:color w:val="000000"/>
          <w:spacing w:val="4"/>
          <w:lang w:bidi="pl-PL"/>
        </w:rPr>
        <w:t xml:space="preserve"> że szczegółowe wyliczenia znajdują się</w:t>
      </w:r>
      <w:r>
        <w:rPr>
          <w:rFonts w:ascii="Lato" w:hAnsi="Lato" w:cs="Arial"/>
          <w:bCs/>
          <w:iCs/>
          <w:color w:val="000000"/>
          <w:spacing w:val="4"/>
          <w:lang w:bidi="pl-PL"/>
        </w:rPr>
        <w:t xml:space="preserve"> w raporcie ponownej oceny oddziaływania na środowisko, załącznik nr 17.14</w:t>
      </w:r>
      <w:r w:rsidR="00703B76">
        <w:rPr>
          <w:rFonts w:ascii="Lato" w:hAnsi="Lato" w:cs="Arial"/>
          <w:bCs/>
          <w:iCs/>
          <w:color w:val="000000"/>
          <w:spacing w:val="4"/>
          <w:lang w:bidi="pl-PL"/>
        </w:rPr>
        <w:t>,</w:t>
      </w:r>
      <w:r>
        <w:rPr>
          <w:rFonts w:ascii="Lato" w:hAnsi="Lato" w:cs="Arial"/>
          <w:bCs/>
          <w:iCs/>
          <w:color w:val="000000"/>
          <w:spacing w:val="4"/>
          <w:lang w:bidi="pl-PL"/>
        </w:rPr>
        <w:t xml:space="preserve"> </w:t>
      </w:r>
      <w:r w:rsidR="00D70E1A">
        <w:rPr>
          <w:rFonts w:ascii="Lato" w:hAnsi="Lato" w:cs="Arial"/>
          <w:bCs/>
          <w:iCs/>
          <w:color w:val="000000"/>
          <w:spacing w:val="4"/>
          <w:lang w:bidi="pl-PL"/>
        </w:rPr>
        <w:t xml:space="preserve">gdzie </w:t>
      </w:r>
      <w:r>
        <w:rPr>
          <w:rFonts w:ascii="Lato" w:hAnsi="Lato" w:cs="Arial"/>
          <w:bCs/>
          <w:iCs/>
          <w:color w:val="000000"/>
          <w:spacing w:val="4"/>
          <w:lang w:bidi="pl-PL"/>
        </w:rPr>
        <w:t xml:space="preserve">obliczono oddziaływanie pola elektromagnetycznego i hałasu pochodzącego z od linii 400 </w:t>
      </w:r>
      <w:proofErr w:type="spellStart"/>
      <w:r>
        <w:rPr>
          <w:rFonts w:ascii="Lato" w:hAnsi="Lato" w:cs="Arial"/>
          <w:bCs/>
          <w:iCs/>
          <w:color w:val="000000"/>
          <w:spacing w:val="4"/>
          <w:lang w:bidi="pl-PL"/>
        </w:rPr>
        <w:t>kV</w:t>
      </w:r>
      <w:proofErr w:type="spellEnd"/>
      <w:r>
        <w:rPr>
          <w:rFonts w:ascii="Lato" w:hAnsi="Lato" w:cs="Arial"/>
          <w:bCs/>
          <w:iCs/>
          <w:color w:val="000000"/>
          <w:spacing w:val="4"/>
          <w:lang w:bidi="pl-PL"/>
        </w:rPr>
        <w:t xml:space="preserve"> na budynki mieszkalne znajdujące się w odległościach odpowiednio 62 m, </w:t>
      </w:r>
      <w:r w:rsidR="0047194C">
        <w:rPr>
          <w:rFonts w:ascii="Lato" w:hAnsi="Lato" w:cs="Arial"/>
          <w:bCs/>
          <w:iCs/>
          <w:color w:val="000000"/>
          <w:spacing w:val="4"/>
          <w:lang w:bidi="pl-PL"/>
        </w:rPr>
        <w:br/>
      </w:r>
      <w:r>
        <w:rPr>
          <w:rFonts w:ascii="Lato" w:hAnsi="Lato" w:cs="Arial"/>
          <w:bCs/>
          <w:iCs/>
          <w:color w:val="000000"/>
          <w:spacing w:val="4"/>
          <w:lang w:bidi="pl-PL"/>
        </w:rPr>
        <w:t>58 m</w:t>
      </w:r>
      <w:r w:rsidR="000C46E5">
        <w:rPr>
          <w:rFonts w:ascii="Lato" w:hAnsi="Lato" w:cs="Arial"/>
          <w:bCs/>
          <w:iCs/>
          <w:color w:val="000000"/>
          <w:spacing w:val="4"/>
          <w:lang w:bidi="pl-PL"/>
        </w:rPr>
        <w:t>,</w:t>
      </w:r>
      <w:r w:rsidR="00D55BD0">
        <w:rPr>
          <w:rFonts w:ascii="Lato" w:hAnsi="Lato" w:cs="Arial"/>
          <w:bCs/>
          <w:iCs/>
          <w:color w:val="000000"/>
          <w:spacing w:val="4"/>
          <w:lang w:bidi="pl-PL"/>
        </w:rPr>
        <w:t xml:space="preserve"> </w:t>
      </w:r>
      <w:r>
        <w:rPr>
          <w:rFonts w:ascii="Lato" w:hAnsi="Lato" w:cs="Arial"/>
          <w:bCs/>
          <w:iCs/>
          <w:color w:val="000000"/>
          <w:spacing w:val="4"/>
          <w:lang w:bidi="pl-PL"/>
        </w:rPr>
        <w:t xml:space="preserve">69 m </w:t>
      </w:r>
      <w:r w:rsidR="000C46E5">
        <w:rPr>
          <w:rFonts w:ascii="Lato" w:hAnsi="Lato" w:cs="Arial"/>
          <w:bCs/>
          <w:iCs/>
          <w:color w:val="000000"/>
          <w:spacing w:val="4"/>
          <w:lang w:bidi="pl-PL"/>
        </w:rPr>
        <w:t>i</w:t>
      </w:r>
      <w:r>
        <w:rPr>
          <w:rFonts w:ascii="Lato" w:hAnsi="Lato" w:cs="Arial"/>
          <w:bCs/>
          <w:iCs/>
          <w:color w:val="000000"/>
          <w:spacing w:val="4"/>
          <w:lang w:bidi="pl-PL"/>
        </w:rPr>
        <w:t xml:space="preserve"> nie stwierdzono przekroczenia dopuszczalnych wartości pól</w:t>
      </w:r>
      <w:r w:rsidR="00A84D18">
        <w:rPr>
          <w:rFonts w:ascii="Lato" w:hAnsi="Lato" w:cs="Arial"/>
          <w:bCs/>
          <w:iCs/>
          <w:color w:val="000000"/>
          <w:spacing w:val="4"/>
          <w:lang w:bidi="pl-PL"/>
        </w:rPr>
        <w:t xml:space="preserve"> </w:t>
      </w:r>
      <w:r>
        <w:rPr>
          <w:rFonts w:ascii="Lato" w:hAnsi="Lato" w:cs="Arial"/>
          <w:bCs/>
          <w:iCs/>
          <w:color w:val="000000"/>
          <w:spacing w:val="4"/>
          <w:lang w:bidi="pl-PL"/>
        </w:rPr>
        <w:t xml:space="preserve">elektromagnetycznych </w:t>
      </w:r>
      <w:r w:rsidR="00D70E1A">
        <w:rPr>
          <w:rFonts w:ascii="Lato" w:hAnsi="Lato" w:cs="Arial"/>
          <w:bCs/>
          <w:iCs/>
          <w:color w:val="000000"/>
          <w:spacing w:val="4"/>
          <w:lang w:bidi="pl-PL"/>
        </w:rPr>
        <w:t>oraz</w:t>
      </w:r>
      <w:r>
        <w:rPr>
          <w:rFonts w:ascii="Lato" w:hAnsi="Lato" w:cs="Arial"/>
          <w:bCs/>
          <w:iCs/>
          <w:color w:val="000000"/>
          <w:spacing w:val="4"/>
          <w:lang w:bidi="pl-PL"/>
        </w:rPr>
        <w:t xml:space="preserve"> hałasu w tych lokalizacjach. Ze względu na charakter tego oddziaływania im większa odległość od osi linii</w:t>
      </w:r>
      <w:r w:rsidR="000C46E5">
        <w:rPr>
          <w:rFonts w:ascii="Lato" w:hAnsi="Lato" w:cs="Arial"/>
          <w:bCs/>
          <w:iCs/>
          <w:color w:val="000000"/>
          <w:spacing w:val="4"/>
          <w:lang w:bidi="pl-PL"/>
        </w:rPr>
        <w:t>,</w:t>
      </w:r>
      <w:r>
        <w:rPr>
          <w:rFonts w:ascii="Lato" w:hAnsi="Lato" w:cs="Arial"/>
          <w:bCs/>
          <w:iCs/>
          <w:color w:val="000000"/>
          <w:spacing w:val="4"/>
          <w:lang w:bidi="pl-PL"/>
        </w:rPr>
        <w:t xml:space="preserve"> tym mniejsze oddziaływanie dla budynków </w:t>
      </w:r>
      <w:r w:rsidR="000C46E5">
        <w:rPr>
          <w:rFonts w:ascii="Lato" w:hAnsi="Lato" w:cs="Arial"/>
          <w:bCs/>
          <w:iCs/>
          <w:color w:val="000000"/>
          <w:spacing w:val="4"/>
          <w:lang w:bidi="pl-PL"/>
        </w:rPr>
        <w:t xml:space="preserve">w </w:t>
      </w:r>
      <w:r>
        <w:rPr>
          <w:rFonts w:ascii="Lato" w:hAnsi="Lato" w:cs="Arial"/>
          <w:bCs/>
          <w:iCs/>
          <w:color w:val="000000"/>
          <w:spacing w:val="4"/>
          <w:lang w:bidi="pl-PL"/>
        </w:rPr>
        <w:t xml:space="preserve">odległych o </w:t>
      </w:r>
      <w:r w:rsidR="00D55BD0" w:rsidRPr="00D55BD0">
        <w:rPr>
          <w:rFonts w:ascii="Lato" w:hAnsi="Lato" w:cs="Arial"/>
          <w:bCs/>
          <w:iCs/>
          <w:color w:val="000000"/>
          <w:spacing w:val="4"/>
          <w:lang w:bidi="pl-PL"/>
        </w:rPr>
        <w:t>58 m</w:t>
      </w:r>
      <w:r w:rsidR="00D55BD0">
        <w:rPr>
          <w:rFonts w:ascii="Lato" w:hAnsi="Lato" w:cs="Arial"/>
          <w:bCs/>
          <w:iCs/>
          <w:color w:val="000000"/>
          <w:spacing w:val="4"/>
          <w:lang w:bidi="pl-PL"/>
        </w:rPr>
        <w:t xml:space="preserve">, </w:t>
      </w:r>
      <w:r>
        <w:rPr>
          <w:rFonts w:ascii="Lato" w:hAnsi="Lato" w:cs="Arial"/>
          <w:bCs/>
          <w:iCs/>
          <w:color w:val="000000"/>
          <w:spacing w:val="4"/>
          <w:lang w:bidi="pl-PL"/>
        </w:rPr>
        <w:t xml:space="preserve">62 m, 69 m, a więc dla budynku w odległości 100 m wartość dopuszczalna jest </w:t>
      </w:r>
      <w:r w:rsidRPr="009A25EC">
        <w:rPr>
          <w:rFonts w:ascii="Lato" w:hAnsi="Lato" w:cs="Arial"/>
          <w:bCs/>
          <w:iCs/>
          <w:color w:val="000000"/>
          <w:spacing w:val="4"/>
          <w:lang w:bidi="pl-PL"/>
        </w:rPr>
        <w:t>nieprzekroczona.</w:t>
      </w:r>
    </w:p>
    <w:p w14:paraId="033F479C" w14:textId="2ED6DB1B" w:rsidR="00260C85" w:rsidRDefault="00260C85" w:rsidP="00260C85">
      <w:pPr>
        <w:spacing w:before="240" w:after="240" w:line="240" w:lineRule="exact"/>
        <w:jc w:val="both"/>
        <w:rPr>
          <w:rFonts w:ascii="Lato" w:hAnsi="Lato" w:cs="Arial"/>
          <w:color w:val="C45911" w:themeColor="accent2" w:themeShade="BF"/>
          <w:spacing w:val="4"/>
        </w:rPr>
      </w:pPr>
      <w:bookmarkStart w:id="11" w:name="_Hlk137639213"/>
      <w:r w:rsidRPr="006C44AA">
        <w:rPr>
          <w:rFonts w:ascii="Lato" w:hAnsi="Lato" w:cs="Arial"/>
          <w:color w:val="000000"/>
          <w:spacing w:val="4"/>
        </w:rPr>
        <w:t>Mając na uwadze powyższe wyjaśnienia</w:t>
      </w:r>
      <w:r w:rsidR="0008169D">
        <w:rPr>
          <w:rFonts w:ascii="Lato" w:hAnsi="Lato" w:cs="Arial"/>
          <w:color w:val="000000"/>
          <w:spacing w:val="4"/>
        </w:rPr>
        <w:t>,</w:t>
      </w:r>
      <w:r w:rsidRPr="006C44AA">
        <w:rPr>
          <w:rFonts w:ascii="Lato" w:hAnsi="Lato" w:cs="Arial"/>
          <w:color w:val="000000"/>
          <w:spacing w:val="4"/>
        </w:rPr>
        <w:t xml:space="preserve"> </w:t>
      </w:r>
      <w:r w:rsidR="0008169D">
        <w:rPr>
          <w:rFonts w:ascii="Lato" w:hAnsi="Lato" w:cs="Arial"/>
          <w:color w:val="000000"/>
          <w:spacing w:val="4"/>
        </w:rPr>
        <w:t>warto dodać także</w:t>
      </w:r>
      <w:r w:rsidRPr="006C44AA">
        <w:rPr>
          <w:rFonts w:ascii="Lato" w:hAnsi="Lato" w:cs="Arial"/>
          <w:color w:val="000000"/>
          <w:spacing w:val="4"/>
        </w:rPr>
        <w:t xml:space="preserve">, iż zarzuty dotyczące oddziaływania przedmiotowej inwestycji na środowisko i ludzi (niebezpieczeństwo </w:t>
      </w:r>
      <w:r w:rsidR="00117E59" w:rsidRPr="006C44AA">
        <w:rPr>
          <w:rFonts w:ascii="Lato" w:hAnsi="Lato" w:cs="Arial"/>
          <w:color w:val="000000"/>
          <w:spacing w:val="4"/>
        </w:rPr>
        <w:br/>
      </w:r>
      <w:r w:rsidRPr="006C44AA">
        <w:rPr>
          <w:rFonts w:ascii="Lato" w:hAnsi="Lato" w:cs="Arial"/>
          <w:color w:val="000000"/>
          <w:spacing w:val="4"/>
        </w:rPr>
        <w:t>i szkodliwość dla zdrowia),</w:t>
      </w:r>
      <w:r w:rsidRPr="006C44AA">
        <w:rPr>
          <w:rFonts w:ascii="Lato" w:eastAsia="Times New Roman" w:hAnsi="Lato" w:cs="Arial"/>
          <w:bCs/>
          <w:iCs/>
          <w:spacing w:val="4"/>
          <w:lang w:eastAsia="pl-PL" w:bidi="pl-PL"/>
        </w:rPr>
        <w:t xml:space="preserve"> </w:t>
      </w:r>
      <w:r w:rsidRPr="006C44AA">
        <w:rPr>
          <w:rFonts w:ascii="Lato" w:hAnsi="Lato" w:cs="Arial"/>
          <w:color w:val="000000"/>
          <w:spacing w:val="4"/>
        </w:rPr>
        <w:t>zostały przeanalizowane w postępowani</w:t>
      </w:r>
      <w:r w:rsidR="005B7322">
        <w:rPr>
          <w:rFonts w:ascii="Lato" w:hAnsi="Lato" w:cs="Arial"/>
          <w:color w:val="000000"/>
          <w:spacing w:val="4"/>
        </w:rPr>
        <w:t>ach</w:t>
      </w:r>
      <w:r w:rsidRPr="006C44AA">
        <w:rPr>
          <w:rFonts w:ascii="Lato" w:hAnsi="Lato" w:cs="Arial"/>
          <w:color w:val="000000"/>
          <w:spacing w:val="4"/>
        </w:rPr>
        <w:t xml:space="preserve"> w spraw</w:t>
      </w:r>
      <w:r w:rsidR="005B7322">
        <w:rPr>
          <w:rFonts w:ascii="Lato" w:hAnsi="Lato" w:cs="Arial"/>
          <w:color w:val="000000"/>
          <w:spacing w:val="4"/>
        </w:rPr>
        <w:t>ach</w:t>
      </w:r>
      <w:r w:rsidRPr="006C44AA">
        <w:rPr>
          <w:rFonts w:ascii="Lato" w:hAnsi="Lato" w:cs="Arial"/>
          <w:color w:val="000000"/>
          <w:spacing w:val="4"/>
        </w:rPr>
        <w:t xml:space="preserve"> wydania ww. decyzji o środowiskowych uwarunkowaniach zgody na realizację przedmiotowego przedsięwzięcia, prowadzon</w:t>
      </w:r>
      <w:r w:rsidR="005B7322">
        <w:rPr>
          <w:rFonts w:ascii="Lato" w:hAnsi="Lato" w:cs="Arial"/>
          <w:color w:val="000000"/>
          <w:spacing w:val="4"/>
        </w:rPr>
        <w:t>ych</w:t>
      </w:r>
      <w:r w:rsidRPr="006C44AA">
        <w:rPr>
          <w:rFonts w:ascii="Lato" w:hAnsi="Lato" w:cs="Arial"/>
          <w:color w:val="000000"/>
          <w:spacing w:val="4"/>
        </w:rPr>
        <w:t xml:space="preserve"> przez organ</w:t>
      </w:r>
      <w:r w:rsidR="005B7322">
        <w:rPr>
          <w:rFonts w:ascii="Lato" w:hAnsi="Lato" w:cs="Arial"/>
          <w:color w:val="000000"/>
          <w:spacing w:val="4"/>
        </w:rPr>
        <w:t>y</w:t>
      </w:r>
      <w:r w:rsidRPr="006C44AA">
        <w:rPr>
          <w:rFonts w:ascii="Lato" w:hAnsi="Lato" w:cs="Arial"/>
          <w:color w:val="000000"/>
          <w:spacing w:val="4"/>
        </w:rPr>
        <w:t xml:space="preserve"> środowiskow</w:t>
      </w:r>
      <w:r w:rsidR="005B7322">
        <w:rPr>
          <w:rFonts w:ascii="Lato" w:hAnsi="Lato" w:cs="Arial"/>
          <w:color w:val="000000"/>
          <w:spacing w:val="4"/>
        </w:rPr>
        <w:t>e,</w:t>
      </w:r>
      <w:r w:rsidRPr="006C44AA">
        <w:rPr>
          <w:rFonts w:ascii="Lato" w:hAnsi="Lato" w:cs="Arial"/>
          <w:color w:val="000000"/>
          <w:spacing w:val="4"/>
        </w:rPr>
        <w:t xml:space="preserve"> a także </w:t>
      </w:r>
      <w:r w:rsidR="005B7322">
        <w:rPr>
          <w:rFonts w:ascii="Lato" w:hAnsi="Lato" w:cs="Arial"/>
          <w:color w:val="000000"/>
          <w:spacing w:val="4"/>
        </w:rPr>
        <w:br/>
      </w:r>
      <w:r w:rsidRPr="006C44AA">
        <w:rPr>
          <w:rFonts w:ascii="Lato" w:hAnsi="Lato" w:cs="Arial"/>
          <w:color w:val="000000"/>
          <w:spacing w:val="4"/>
        </w:rPr>
        <w:t xml:space="preserve">w postępowaniu zakończonym wydaniem </w:t>
      </w:r>
      <w:r w:rsidRPr="006C44AA">
        <w:rPr>
          <w:rFonts w:ascii="Lato" w:hAnsi="Lato" w:cs="Arial"/>
          <w:i/>
          <w:iCs/>
          <w:color w:val="000000"/>
          <w:spacing w:val="4"/>
        </w:rPr>
        <w:t>postanowienia uzgadniającego</w:t>
      </w:r>
      <w:r w:rsidR="006C44AA">
        <w:rPr>
          <w:rFonts w:ascii="Lato" w:hAnsi="Lato" w:cs="Arial"/>
          <w:color w:val="000000"/>
          <w:spacing w:val="4"/>
        </w:rPr>
        <w:t xml:space="preserve">, </w:t>
      </w:r>
      <w:r w:rsidR="006C44AA">
        <w:rPr>
          <w:rFonts w:ascii="Lato" w:hAnsi="Lato"/>
        </w:rPr>
        <w:t>m</w:t>
      </w:r>
      <w:r w:rsidR="006C44AA" w:rsidRPr="006C44AA">
        <w:rPr>
          <w:rFonts w:ascii="Lato" w:hAnsi="Lato"/>
        </w:rPr>
        <w:t xml:space="preserve">ającym na celu określenie oddziaływania na środowisko inwestycji na etapie projektu budowlanego </w:t>
      </w:r>
      <w:r w:rsidR="005B7322">
        <w:rPr>
          <w:rFonts w:ascii="Lato" w:hAnsi="Lato"/>
        </w:rPr>
        <w:br/>
      </w:r>
      <w:r w:rsidR="006C44AA" w:rsidRPr="006C44AA">
        <w:rPr>
          <w:rFonts w:ascii="Lato" w:hAnsi="Lato"/>
        </w:rPr>
        <w:t>w oparciu o bardziej szczegółowe dane wyjściowe, niż te posiadane na etapie wydawania decyzji o środowiskowych uwarunkowaniach - i tym samym weryfikacja ustaleń podjętych na etapie decyzji o środowiskowych uwarunkowaniach</w:t>
      </w:r>
      <w:r w:rsidR="005B7322">
        <w:rPr>
          <w:rFonts w:ascii="Lato" w:hAnsi="Lato"/>
        </w:rPr>
        <w:t>.</w:t>
      </w:r>
      <w:r w:rsidR="006C44AA" w:rsidRPr="006C44AA">
        <w:rPr>
          <w:rFonts w:ascii="Lato" w:hAnsi="Lato"/>
        </w:rPr>
        <w:t xml:space="preserve"> </w:t>
      </w:r>
      <w:r w:rsidRPr="006C44AA">
        <w:rPr>
          <w:rFonts w:ascii="Lato" w:hAnsi="Lato" w:cs="Arial"/>
          <w:color w:val="000000"/>
          <w:spacing w:val="4"/>
        </w:rPr>
        <w:t xml:space="preserve">Zatem zagadnienia związane </w:t>
      </w:r>
      <w:r w:rsidR="00987AF9">
        <w:rPr>
          <w:rFonts w:ascii="Lato" w:hAnsi="Lato" w:cs="Arial"/>
          <w:color w:val="000000"/>
          <w:spacing w:val="4"/>
        </w:rPr>
        <w:br/>
      </w:r>
      <w:r w:rsidRPr="006C44AA">
        <w:rPr>
          <w:rFonts w:ascii="Lato" w:hAnsi="Lato" w:cs="Arial"/>
          <w:color w:val="000000"/>
          <w:spacing w:val="4"/>
        </w:rPr>
        <w:t>z oceną potencjalnego oddziaływania przedsięwzięcia na klimat</w:t>
      </w:r>
      <w:r w:rsidR="0086078A">
        <w:rPr>
          <w:rFonts w:ascii="Lato" w:hAnsi="Lato" w:cs="Arial"/>
          <w:color w:val="000000"/>
          <w:spacing w:val="4"/>
        </w:rPr>
        <w:t xml:space="preserve"> akustyczny</w:t>
      </w:r>
      <w:r w:rsidRPr="006C44AA">
        <w:rPr>
          <w:rFonts w:ascii="Lato" w:hAnsi="Lato" w:cs="Arial"/>
          <w:color w:val="000000"/>
          <w:spacing w:val="4"/>
        </w:rPr>
        <w:t xml:space="preserve">, środowisko i ludzi były elementem postępowania w sprawie wydania ww. </w:t>
      </w:r>
      <w:r w:rsidRPr="006C44AA">
        <w:rPr>
          <w:rFonts w:ascii="Lato" w:hAnsi="Lato" w:cs="Arial"/>
          <w:iCs/>
          <w:color w:val="000000"/>
          <w:spacing w:val="4"/>
        </w:rPr>
        <w:t>decyzji o środowiskowych uwarunkowaniach</w:t>
      </w:r>
      <w:r w:rsidRPr="006C44AA">
        <w:rPr>
          <w:rFonts w:ascii="Lato" w:hAnsi="Lato" w:cs="Arial"/>
          <w:color w:val="000000"/>
          <w:spacing w:val="4"/>
        </w:rPr>
        <w:t xml:space="preserve"> oraz </w:t>
      </w:r>
      <w:r w:rsidRPr="006C44AA">
        <w:rPr>
          <w:rFonts w:ascii="Lato" w:hAnsi="Lato" w:cs="Arial"/>
          <w:i/>
          <w:iCs/>
          <w:color w:val="000000"/>
          <w:spacing w:val="4"/>
        </w:rPr>
        <w:t>postanowienia uzgadniającego</w:t>
      </w:r>
      <w:r w:rsidRPr="006C44AA">
        <w:rPr>
          <w:rFonts w:ascii="Lato" w:hAnsi="Lato" w:cs="Arial"/>
          <w:color w:val="000000"/>
          <w:spacing w:val="4"/>
        </w:rPr>
        <w:t xml:space="preserve">. </w:t>
      </w:r>
      <w:r w:rsidR="00CA494C">
        <w:rPr>
          <w:rFonts w:ascii="Lato" w:hAnsi="Lato" w:cs="Arial"/>
          <w:color w:val="000000"/>
          <w:spacing w:val="4"/>
        </w:rPr>
        <w:t>Jak wynika z akt przedmiotowej sprawy</w:t>
      </w:r>
      <w:r w:rsidR="0008169D">
        <w:rPr>
          <w:rFonts w:ascii="Lato" w:hAnsi="Lato" w:cs="Arial"/>
          <w:color w:val="000000"/>
          <w:spacing w:val="4"/>
        </w:rPr>
        <w:t>,</w:t>
      </w:r>
      <w:r w:rsidR="00CA494C">
        <w:rPr>
          <w:rFonts w:ascii="Lato" w:hAnsi="Lato" w:cs="Arial"/>
          <w:color w:val="000000"/>
          <w:spacing w:val="4"/>
        </w:rPr>
        <w:t xml:space="preserve"> skarżąca podnosiła powyższe zarzuty w postępowaniach środowiskowych, jednakże organy nie uznały ich zasadnośc</w:t>
      </w:r>
      <w:bookmarkEnd w:id="11"/>
      <w:r w:rsidR="00CA494C">
        <w:rPr>
          <w:rFonts w:ascii="Lato" w:hAnsi="Lato" w:cs="Arial"/>
          <w:color w:val="000000"/>
          <w:spacing w:val="4"/>
        </w:rPr>
        <w:t>i.</w:t>
      </w:r>
    </w:p>
    <w:p w14:paraId="751DE8EE" w14:textId="3AE7F357" w:rsidR="006C44AA" w:rsidRDefault="006C44AA" w:rsidP="00260C85">
      <w:pPr>
        <w:spacing w:before="240" w:after="240" w:line="240" w:lineRule="exact"/>
        <w:jc w:val="both"/>
        <w:rPr>
          <w:rFonts w:ascii="Lato" w:hAnsi="Lato" w:cs="Arial"/>
          <w:spacing w:val="4"/>
        </w:rPr>
      </w:pPr>
      <w:r w:rsidRPr="006C44AA">
        <w:rPr>
          <w:rFonts w:ascii="Lato" w:hAnsi="Lato" w:cs="Arial"/>
          <w:spacing w:val="4"/>
        </w:rPr>
        <w:t xml:space="preserve">Organ orzekający w przedmiocie zezwolenia na realizację inwestycji drogowej, nie jest uprawniony do decydowania, jakie środki są odpowiednie dla należytej ochrony środowiska i ludzi, lecz jest zobowiązany do przeprowadzenia kontroli, czy </w:t>
      </w:r>
      <w:r>
        <w:rPr>
          <w:rFonts w:ascii="Lato" w:hAnsi="Lato" w:cs="Arial"/>
          <w:spacing w:val="4"/>
        </w:rPr>
        <w:t xml:space="preserve">inwestor </w:t>
      </w:r>
      <w:r w:rsidRPr="006C44AA">
        <w:rPr>
          <w:rFonts w:ascii="Lato" w:hAnsi="Lato" w:cs="Arial"/>
          <w:spacing w:val="4"/>
        </w:rPr>
        <w:t>wykonał i to w prawidłowy sposób zalecenia organu ochrony środowiska, tj. czy projekt budowlany odzwierciedla warunki, wymagania i obowiązki nałożone przez organ ochrony środowiska (por. wyroki Naczelnego Sądu Administracyjnego z dnia 20 października 2022 r., sygn. akt II OSK 1555/22, z dnia 11 stycznia 2023 r., sygn. akt II OSK 1964/22, z dnia 4 stycznia 2011 r., sygn. akt II OSK 2319/10, opubl. Centralna Baza Orzeczeń Sądów Administracyjnych).</w:t>
      </w:r>
    </w:p>
    <w:p w14:paraId="5B4FD3BE" w14:textId="70514F2B" w:rsidR="003506BE" w:rsidRPr="00E07B66" w:rsidRDefault="003506BE" w:rsidP="00E07B66">
      <w:pPr>
        <w:spacing w:after="240" w:line="240" w:lineRule="exact"/>
        <w:jc w:val="both"/>
        <w:outlineLvl w:val="0"/>
        <w:rPr>
          <w:rFonts w:ascii="Lato" w:hAnsi="Lato" w:cs="Arial"/>
          <w:color w:val="000000"/>
          <w:spacing w:val="4"/>
        </w:rPr>
      </w:pPr>
      <w:r>
        <w:rPr>
          <w:rFonts w:ascii="Lato" w:hAnsi="Lato" w:cs="Arial"/>
          <w:bCs/>
          <w:iCs/>
          <w:color w:val="000000"/>
          <w:spacing w:val="4"/>
          <w:lang w:bidi="pl-PL"/>
        </w:rPr>
        <w:t>Jednocześnie</w:t>
      </w:r>
      <w:r w:rsidR="001E726D">
        <w:rPr>
          <w:rFonts w:ascii="Lato" w:hAnsi="Lato" w:cs="Arial"/>
          <w:bCs/>
          <w:iCs/>
          <w:color w:val="000000"/>
          <w:spacing w:val="4"/>
          <w:lang w:bidi="pl-PL"/>
        </w:rPr>
        <w:t xml:space="preserve"> </w:t>
      </w:r>
      <w:r>
        <w:rPr>
          <w:rFonts w:ascii="Lato" w:hAnsi="Lato" w:cs="Arial"/>
          <w:bCs/>
          <w:iCs/>
          <w:color w:val="000000"/>
          <w:spacing w:val="4"/>
          <w:lang w:bidi="pl-PL"/>
        </w:rPr>
        <w:t>podkreślić należy ponownie</w:t>
      </w:r>
      <w:r w:rsidR="001E726D">
        <w:rPr>
          <w:rFonts w:ascii="Lato" w:hAnsi="Lato" w:cs="Arial"/>
          <w:bCs/>
          <w:iCs/>
          <w:color w:val="000000"/>
          <w:spacing w:val="4"/>
          <w:lang w:bidi="pl-PL"/>
        </w:rPr>
        <w:t xml:space="preserve">, </w:t>
      </w:r>
      <w:r w:rsidR="00703B76">
        <w:rPr>
          <w:rFonts w:ascii="Lato" w:hAnsi="Lato" w:cs="Arial"/>
          <w:bCs/>
          <w:iCs/>
          <w:color w:val="000000"/>
          <w:spacing w:val="4"/>
          <w:lang w:bidi="pl-PL"/>
        </w:rPr>
        <w:t xml:space="preserve">iż </w:t>
      </w:r>
      <w:r>
        <w:rPr>
          <w:rFonts w:ascii="Lato" w:hAnsi="Lato" w:cs="Arial"/>
          <w:bCs/>
          <w:iCs/>
          <w:color w:val="000000"/>
          <w:spacing w:val="4"/>
        </w:rPr>
        <w:t>i</w:t>
      </w:r>
      <w:r w:rsidRPr="00004860">
        <w:rPr>
          <w:rFonts w:ascii="Lato" w:hAnsi="Lato" w:cs="Arial"/>
          <w:bCs/>
          <w:iCs/>
          <w:color w:val="000000"/>
          <w:spacing w:val="4"/>
        </w:rPr>
        <w:t>ngerencj</w:t>
      </w:r>
      <w:r>
        <w:rPr>
          <w:rFonts w:ascii="Lato" w:hAnsi="Lato" w:cs="Arial"/>
          <w:bCs/>
          <w:iCs/>
          <w:color w:val="000000"/>
          <w:spacing w:val="4"/>
        </w:rPr>
        <w:t>a</w:t>
      </w:r>
      <w:r w:rsidRPr="00004860">
        <w:rPr>
          <w:rFonts w:ascii="Lato" w:hAnsi="Lato" w:cs="Arial"/>
          <w:bCs/>
          <w:iCs/>
          <w:color w:val="000000"/>
          <w:spacing w:val="4"/>
        </w:rPr>
        <w:t xml:space="preserve"> w sferę praw i wolności</w:t>
      </w:r>
      <w:r>
        <w:rPr>
          <w:rFonts w:ascii="Lato" w:hAnsi="Lato" w:cs="Arial"/>
          <w:bCs/>
          <w:iCs/>
          <w:color w:val="000000"/>
          <w:spacing w:val="4"/>
        </w:rPr>
        <w:t xml:space="preserve"> jest rekompensowana </w:t>
      </w:r>
      <w:r w:rsidRPr="00004860">
        <w:rPr>
          <w:rFonts w:ascii="Lato" w:hAnsi="Lato" w:cs="Arial"/>
          <w:bCs/>
          <w:iCs/>
          <w:color w:val="000000"/>
          <w:spacing w:val="4"/>
        </w:rPr>
        <w:t xml:space="preserve">stosownym odszkodowaniem. </w:t>
      </w:r>
      <w:r>
        <w:rPr>
          <w:rFonts w:ascii="Lato" w:hAnsi="Lato" w:cs="Arial"/>
          <w:bCs/>
          <w:iCs/>
          <w:color w:val="000000"/>
          <w:spacing w:val="4"/>
        </w:rPr>
        <w:t>Ponadto</w:t>
      </w:r>
      <w:r w:rsidR="000E40E2">
        <w:rPr>
          <w:rFonts w:ascii="Lato" w:hAnsi="Lato" w:cs="Arial"/>
          <w:bCs/>
          <w:iCs/>
          <w:color w:val="000000"/>
          <w:spacing w:val="4"/>
        </w:rPr>
        <w:t>,</w:t>
      </w:r>
      <w:r>
        <w:rPr>
          <w:rFonts w:ascii="Lato" w:hAnsi="Lato" w:cs="Arial"/>
          <w:bCs/>
          <w:iCs/>
          <w:color w:val="000000"/>
          <w:spacing w:val="4"/>
        </w:rPr>
        <w:t xml:space="preserve"> </w:t>
      </w:r>
      <w:r w:rsidRPr="00D36B6E">
        <w:rPr>
          <w:rFonts w:ascii="Lato" w:hAnsi="Lato" w:cs="Arial"/>
          <w:color w:val="000000"/>
          <w:spacing w:val="4"/>
        </w:rPr>
        <w:t xml:space="preserve">jeżeli </w:t>
      </w:r>
      <w:r>
        <w:rPr>
          <w:rFonts w:ascii="Lato" w:hAnsi="Lato" w:cs="Arial"/>
          <w:color w:val="000000"/>
          <w:spacing w:val="4"/>
        </w:rPr>
        <w:t>s</w:t>
      </w:r>
      <w:r w:rsidRPr="00D36B6E">
        <w:rPr>
          <w:rFonts w:ascii="Lato" w:hAnsi="Lato" w:cs="Arial"/>
          <w:color w:val="000000"/>
          <w:spacing w:val="4"/>
        </w:rPr>
        <w:t>karżą</w:t>
      </w:r>
      <w:r>
        <w:rPr>
          <w:rFonts w:ascii="Lato" w:hAnsi="Lato" w:cs="Arial"/>
          <w:color w:val="000000"/>
          <w:spacing w:val="4"/>
        </w:rPr>
        <w:t>ca</w:t>
      </w:r>
      <w:r w:rsidRPr="00D36B6E">
        <w:rPr>
          <w:rFonts w:ascii="Lato" w:hAnsi="Lato" w:cs="Arial"/>
          <w:color w:val="000000"/>
          <w:spacing w:val="4"/>
        </w:rPr>
        <w:t xml:space="preserve"> w wyniku realizacji przedmiotowej inwestycji drogowej po</w:t>
      </w:r>
      <w:r>
        <w:rPr>
          <w:rFonts w:ascii="Lato" w:hAnsi="Lato" w:cs="Arial"/>
          <w:color w:val="000000"/>
          <w:spacing w:val="4"/>
        </w:rPr>
        <w:t>niesie</w:t>
      </w:r>
      <w:r w:rsidRPr="00D36B6E">
        <w:rPr>
          <w:rFonts w:ascii="Lato" w:hAnsi="Lato" w:cs="Arial"/>
          <w:color w:val="000000"/>
          <w:spacing w:val="4"/>
        </w:rPr>
        <w:t xml:space="preserve"> jakiekolwiek szkody materialne</w:t>
      </w:r>
      <w:r>
        <w:rPr>
          <w:rFonts w:ascii="Lato" w:hAnsi="Lato" w:cs="Arial"/>
          <w:color w:val="000000"/>
          <w:spacing w:val="4"/>
        </w:rPr>
        <w:t xml:space="preserve"> lub niematerialne</w:t>
      </w:r>
      <w:r w:rsidRPr="00D36B6E">
        <w:rPr>
          <w:rFonts w:ascii="Lato" w:hAnsi="Lato" w:cs="Arial"/>
          <w:color w:val="000000"/>
          <w:spacing w:val="4"/>
        </w:rPr>
        <w:t xml:space="preserve">, to będzie </w:t>
      </w:r>
      <w:r>
        <w:rPr>
          <w:rFonts w:ascii="Lato" w:hAnsi="Lato" w:cs="Arial"/>
          <w:color w:val="000000"/>
          <w:spacing w:val="4"/>
        </w:rPr>
        <w:t xml:space="preserve">jej </w:t>
      </w:r>
      <w:r w:rsidRPr="00D36B6E">
        <w:rPr>
          <w:rFonts w:ascii="Lato" w:hAnsi="Lato" w:cs="Arial"/>
          <w:color w:val="000000"/>
          <w:spacing w:val="4"/>
        </w:rPr>
        <w:t>przysługiwało roszczenie odszkodowawcze, dochodzone na zasadach ogólnych w postępowaniu cywilnym. Powyższe nie stanowi jednak przedmiotu postępowania w sprawie zezwolenia na realizację inwestycji drogowej.</w:t>
      </w:r>
    </w:p>
    <w:p w14:paraId="2CD68612" w14:textId="4C62D4D8" w:rsidR="00EB4E0D" w:rsidRPr="00E70B2B" w:rsidRDefault="002E51AA" w:rsidP="009F05C7">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Odnosząc się do zarzutów </w:t>
      </w:r>
      <w:r w:rsidRPr="007702F7">
        <w:rPr>
          <w:rFonts w:ascii="Lato" w:hAnsi="Lato" w:cs="Arial"/>
          <w:bCs/>
          <w:iCs/>
          <w:color w:val="000000"/>
          <w:spacing w:val="4"/>
          <w:lang w:bidi="pl-PL"/>
        </w:rPr>
        <w:t xml:space="preserve">Pana </w:t>
      </w:r>
      <w:r w:rsidR="00C84553">
        <w:rPr>
          <w:rFonts w:ascii="Lato" w:hAnsi="Lato" w:cs="Arial"/>
          <w:bCs/>
          <w:iCs/>
          <w:color w:val="000000"/>
          <w:spacing w:val="4"/>
          <w:lang w:bidi="pl-PL"/>
        </w:rPr>
        <w:t>R.</w:t>
      </w:r>
      <w:r w:rsidRPr="007702F7">
        <w:rPr>
          <w:rFonts w:ascii="Lato" w:hAnsi="Lato" w:cs="Arial"/>
          <w:bCs/>
          <w:iCs/>
          <w:color w:val="000000"/>
          <w:spacing w:val="4"/>
          <w:lang w:bidi="pl-PL"/>
        </w:rPr>
        <w:t xml:space="preserve"> </w:t>
      </w:r>
      <w:r w:rsidR="00C84553">
        <w:rPr>
          <w:rFonts w:ascii="Lato" w:hAnsi="Lato" w:cs="Arial"/>
          <w:bCs/>
          <w:iCs/>
          <w:color w:val="000000"/>
          <w:spacing w:val="4"/>
          <w:lang w:bidi="pl-PL"/>
        </w:rPr>
        <w:t>N.</w:t>
      </w:r>
      <w:r w:rsidR="000E40E2">
        <w:rPr>
          <w:rFonts w:ascii="Lato" w:hAnsi="Lato" w:cs="Arial"/>
          <w:bCs/>
          <w:iCs/>
          <w:color w:val="000000"/>
          <w:spacing w:val="4"/>
          <w:lang w:bidi="pl-PL"/>
        </w:rPr>
        <w:t xml:space="preserve"> -</w:t>
      </w:r>
      <w:r>
        <w:rPr>
          <w:rFonts w:ascii="Lato" w:hAnsi="Lato" w:cs="Arial"/>
          <w:bCs/>
          <w:iCs/>
          <w:color w:val="000000"/>
          <w:spacing w:val="4"/>
          <w:lang w:bidi="pl-PL"/>
        </w:rPr>
        <w:t xml:space="preserve"> właściciela</w:t>
      </w:r>
      <w:r w:rsidR="00EB4E0D" w:rsidRPr="00EB4E0D">
        <w:rPr>
          <w:rFonts w:ascii="Lato" w:hAnsi="Lato" w:cs="Arial"/>
          <w:bCs/>
          <w:iCs/>
          <w:color w:val="000000"/>
          <w:spacing w:val="4"/>
          <w:lang w:bidi="pl-PL"/>
        </w:rPr>
        <w:t xml:space="preserve"> działki nr 615 </w:t>
      </w:r>
      <w:r w:rsidR="000C46E5" w:rsidRPr="000C46E5">
        <w:rPr>
          <w:rFonts w:ascii="Lato" w:hAnsi="Lato" w:cs="Arial"/>
          <w:bCs/>
          <w:iCs/>
          <w:color w:val="000000"/>
          <w:spacing w:val="4"/>
          <w:lang w:bidi="pl-PL"/>
        </w:rPr>
        <w:t>z obrębu 0004 Mogielnice, gmina Boguchwała</w:t>
      </w:r>
      <w:r w:rsidR="000C46E5">
        <w:rPr>
          <w:rFonts w:ascii="Lato" w:hAnsi="Lato" w:cs="Arial"/>
          <w:bCs/>
          <w:iCs/>
          <w:color w:val="000000"/>
          <w:spacing w:val="4"/>
          <w:lang w:bidi="pl-PL"/>
        </w:rPr>
        <w:t xml:space="preserve">, </w:t>
      </w:r>
      <w:r w:rsidR="00EB4E0D" w:rsidRPr="00EB4E0D">
        <w:rPr>
          <w:rFonts w:ascii="Lato" w:hAnsi="Lato" w:cs="Arial"/>
          <w:bCs/>
          <w:iCs/>
          <w:color w:val="000000"/>
          <w:spacing w:val="4"/>
          <w:lang w:bidi="pl-PL"/>
        </w:rPr>
        <w:t>podzielonej na działkę nr 615/1 (</w:t>
      </w:r>
      <w:r w:rsidR="00AE22EC" w:rsidRPr="00AE22EC">
        <w:rPr>
          <w:rFonts w:ascii="Lato" w:hAnsi="Lato" w:cs="Arial"/>
          <w:bCs/>
          <w:iCs/>
          <w:color w:val="000000"/>
          <w:spacing w:val="4"/>
          <w:lang w:bidi="pl-PL"/>
        </w:rPr>
        <w:t xml:space="preserve">do przejęcia </w:t>
      </w:r>
      <w:r w:rsidR="00347832">
        <w:rPr>
          <w:rFonts w:ascii="Lato" w:hAnsi="Lato" w:cs="Arial"/>
          <w:bCs/>
          <w:iCs/>
          <w:color w:val="000000"/>
          <w:spacing w:val="4"/>
          <w:lang w:bidi="pl-PL"/>
        </w:rPr>
        <w:br/>
      </w:r>
      <w:r w:rsidR="00AE22EC" w:rsidRPr="00AE22EC">
        <w:rPr>
          <w:rFonts w:ascii="Lato" w:hAnsi="Lato" w:cs="Arial"/>
          <w:bCs/>
          <w:iCs/>
          <w:color w:val="000000"/>
          <w:spacing w:val="4"/>
          <w:lang w:bidi="pl-PL"/>
        </w:rPr>
        <w:t>na rzecz Skarbu Państwa</w:t>
      </w:r>
      <w:r w:rsidR="00EB4E0D" w:rsidRPr="00EB4E0D">
        <w:rPr>
          <w:rFonts w:ascii="Lato" w:hAnsi="Lato" w:cs="Arial"/>
          <w:bCs/>
          <w:iCs/>
          <w:color w:val="000000"/>
          <w:spacing w:val="4"/>
          <w:lang w:bidi="pl-PL"/>
        </w:rPr>
        <w:t>) i na działkę 615/2 (pozostając</w:t>
      </w:r>
      <w:r w:rsidR="00E33182">
        <w:rPr>
          <w:rFonts w:ascii="Lato" w:hAnsi="Lato" w:cs="Arial"/>
          <w:bCs/>
          <w:iCs/>
          <w:color w:val="000000"/>
          <w:spacing w:val="4"/>
          <w:lang w:bidi="pl-PL"/>
        </w:rPr>
        <w:t>ą</w:t>
      </w:r>
      <w:r w:rsidR="00AE22EC">
        <w:rPr>
          <w:rFonts w:ascii="Lato" w:hAnsi="Lato" w:cs="Arial"/>
          <w:bCs/>
          <w:iCs/>
          <w:color w:val="000000"/>
          <w:spacing w:val="4"/>
          <w:lang w:bidi="pl-PL"/>
        </w:rPr>
        <w:t xml:space="preserve"> własnością </w:t>
      </w:r>
      <w:r w:rsidR="00E07B66">
        <w:rPr>
          <w:rFonts w:ascii="Lato" w:hAnsi="Lato" w:cs="Arial"/>
          <w:bCs/>
          <w:iCs/>
          <w:color w:val="000000"/>
          <w:spacing w:val="4"/>
          <w:lang w:bidi="pl-PL"/>
        </w:rPr>
        <w:t>skarżącego</w:t>
      </w:r>
      <w:r w:rsidR="00EB4E0D" w:rsidRPr="00EB4E0D">
        <w:rPr>
          <w:rFonts w:ascii="Lato" w:hAnsi="Lato" w:cs="Arial"/>
          <w:bCs/>
          <w:iCs/>
          <w:color w:val="000000"/>
          <w:spacing w:val="4"/>
          <w:lang w:bidi="pl-PL"/>
        </w:rPr>
        <w:t>)</w:t>
      </w:r>
      <w:r w:rsidR="00347832">
        <w:rPr>
          <w:rFonts w:ascii="Lato" w:hAnsi="Lato" w:cs="Arial"/>
          <w:bCs/>
          <w:iCs/>
          <w:color w:val="000000"/>
          <w:spacing w:val="4"/>
          <w:lang w:bidi="pl-PL"/>
        </w:rPr>
        <w:br/>
      </w:r>
      <w:r>
        <w:rPr>
          <w:rFonts w:ascii="Lato" w:hAnsi="Lato" w:cs="Arial"/>
          <w:bCs/>
          <w:iCs/>
          <w:color w:val="000000"/>
          <w:spacing w:val="4"/>
          <w:lang w:bidi="pl-PL"/>
        </w:rPr>
        <w:t xml:space="preserve"> </w:t>
      </w:r>
      <w:r w:rsidR="000E40E2">
        <w:rPr>
          <w:rFonts w:ascii="Lato" w:hAnsi="Lato" w:cs="Arial"/>
          <w:bCs/>
          <w:iCs/>
          <w:color w:val="000000"/>
          <w:spacing w:val="4"/>
          <w:lang w:bidi="pl-PL"/>
        </w:rPr>
        <w:t xml:space="preserve">– w kwestii </w:t>
      </w:r>
      <w:r w:rsidR="00AE22EC">
        <w:rPr>
          <w:rFonts w:ascii="Lato" w:hAnsi="Lato" w:cs="Arial"/>
          <w:bCs/>
          <w:iCs/>
          <w:color w:val="000000"/>
          <w:spacing w:val="4"/>
          <w:lang w:bidi="pl-PL"/>
        </w:rPr>
        <w:t xml:space="preserve">wysokości odszkodowania za wywłaszczoną nieruchomość oraz </w:t>
      </w:r>
      <w:r w:rsidR="00C6422E" w:rsidRPr="00C6422E">
        <w:rPr>
          <w:rFonts w:ascii="Lato" w:hAnsi="Lato" w:cs="Arial"/>
          <w:bCs/>
          <w:iCs/>
          <w:color w:val="000000"/>
          <w:spacing w:val="4"/>
          <w:lang w:bidi="pl-PL"/>
        </w:rPr>
        <w:t>wykup</w:t>
      </w:r>
      <w:r w:rsidR="006944FD">
        <w:rPr>
          <w:rFonts w:ascii="Lato" w:hAnsi="Lato" w:cs="Arial"/>
          <w:bCs/>
          <w:iCs/>
          <w:color w:val="000000"/>
          <w:spacing w:val="4"/>
          <w:lang w:bidi="pl-PL"/>
        </w:rPr>
        <w:t>u</w:t>
      </w:r>
      <w:r w:rsidR="00C6422E" w:rsidRPr="00C6422E">
        <w:rPr>
          <w:rFonts w:ascii="Lato" w:hAnsi="Lato" w:cs="Arial"/>
          <w:bCs/>
          <w:iCs/>
          <w:color w:val="000000"/>
          <w:spacing w:val="4"/>
          <w:lang w:bidi="pl-PL"/>
        </w:rPr>
        <w:t xml:space="preserve"> nieruchomości w trybie art. 13 ust. 3 </w:t>
      </w:r>
      <w:r w:rsidR="00C6422E" w:rsidRPr="00C6422E">
        <w:rPr>
          <w:rFonts w:ascii="Lato" w:hAnsi="Lato" w:cs="Arial"/>
          <w:bCs/>
          <w:i/>
          <w:color w:val="000000"/>
          <w:spacing w:val="4"/>
          <w:lang w:bidi="pl-PL"/>
        </w:rPr>
        <w:t>specustawy drogowej</w:t>
      </w:r>
      <w:r w:rsidR="00E33182">
        <w:rPr>
          <w:rFonts w:ascii="Lato" w:hAnsi="Lato" w:cs="Arial"/>
          <w:bCs/>
          <w:i/>
          <w:color w:val="000000"/>
          <w:spacing w:val="4"/>
          <w:lang w:bidi="pl-PL"/>
        </w:rPr>
        <w:t>,</w:t>
      </w:r>
      <w:r w:rsidR="006944FD">
        <w:rPr>
          <w:rFonts w:ascii="Lato" w:hAnsi="Lato" w:cs="Arial"/>
          <w:bCs/>
          <w:i/>
          <w:color w:val="000000"/>
          <w:spacing w:val="4"/>
          <w:lang w:bidi="pl-PL"/>
        </w:rPr>
        <w:t xml:space="preserve"> </w:t>
      </w:r>
      <w:r w:rsidR="006944FD" w:rsidRPr="006944FD">
        <w:rPr>
          <w:rFonts w:ascii="Lato" w:hAnsi="Lato" w:cs="Arial"/>
          <w:bCs/>
          <w:iCs/>
          <w:color w:val="000000"/>
          <w:spacing w:val="4"/>
          <w:lang w:bidi="pl-PL"/>
        </w:rPr>
        <w:t xml:space="preserve">należy zauważyć, </w:t>
      </w:r>
      <w:r w:rsidR="0047194C">
        <w:rPr>
          <w:rFonts w:ascii="Lato" w:hAnsi="Lato" w:cs="Arial"/>
          <w:bCs/>
          <w:iCs/>
          <w:color w:val="000000"/>
          <w:spacing w:val="4"/>
          <w:lang w:bidi="pl-PL"/>
        </w:rPr>
        <w:br/>
      </w:r>
      <w:r w:rsidR="006944FD" w:rsidRPr="006944FD">
        <w:rPr>
          <w:rFonts w:ascii="Lato" w:hAnsi="Lato" w:cs="Arial"/>
          <w:bCs/>
          <w:iCs/>
          <w:color w:val="000000"/>
          <w:spacing w:val="4"/>
          <w:lang w:bidi="pl-PL"/>
        </w:rPr>
        <w:t>co następuje.</w:t>
      </w:r>
    </w:p>
    <w:p w14:paraId="5A5D3C95" w14:textId="2C73074A" w:rsidR="00C6422E" w:rsidRDefault="006944FD" w:rsidP="00C6422E">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Ust</w:t>
      </w:r>
      <w:r w:rsidR="00C6422E" w:rsidRPr="00C6422E">
        <w:rPr>
          <w:rFonts w:ascii="Lato" w:hAnsi="Lato" w:cs="Arial"/>
          <w:bCs/>
          <w:iCs/>
          <w:color w:val="000000"/>
          <w:spacing w:val="4"/>
          <w:lang w:bidi="pl-PL"/>
        </w:rPr>
        <w:t xml:space="preserve">awodawca w </w:t>
      </w:r>
      <w:r w:rsidR="007357A7">
        <w:rPr>
          <w:rFonts w:ascii="Lato" w:hAnsi="Lato" w:cs="Arial"/>
          <w:bCs/>
          <w:iCs/>
          <w:color w:val="000000"/>
          <w:spacing w:val="4"/>
          <w:lang w:bidi="pl-PL"/>
        </w:rPr>
        <w:t xml:space="preserve">ww. </w:t>
      </w:r>
      <w:r w:rsidR="00E07B66" w:rsidRPr="00E07B66">
        <w:rPr>
          <w:rFonts w:ascii="Lato" w:hAnsi="Lato" w:cs="Arial"/>
          <w:bCs/>
          <w:iCs/>
          <w:color w:val="000000"/>
          <w:spacing w:val="4"/>
          <w:lang w:bidi="pl-PL"/>
        </w:rPr>
        <w:t xml:space="preserve">art. 13 ust. 3 </w:t>
      </w:r>
      <w:r w:rsidR="00E07B66" w:rsidRPr="00E07B66">
        <w:rPr>
          <w:rFonts w:ascii="Lato" w:hAnsi="Lato" w:cs="Arial"/>
          <w:bCs/>
          <w:i/>
          <w:color w:val="000000"/>
          <w:spacing w:val="4"/>
          <w:lang w:bidi="pl-PL"/>
        </w:rPr>
        <w:t>specustawy drogowej</w:t>
      </w:r>
      <w:r w:rsidR="00E07B66" w:rsidRPr="00E07B66">
        <w:rPr>
          <w:rFonts w:ascii="Lato" w:hAnsi="Lato" w:cs="Arial"/>
          <w:bCs/>
          <w:iCs/>
          <w:color w:val="000000"/>
          <w:spacing w:val="4"/>
          <w:lang w:bidi="pl-PL"/>
        </w:rPr>
        <w:t xml:space="preserve"> </w:t>
      </w:r>
      <w:r w:rsidR="00C6422E" w:rsidRPr="00C6422E">
        <w:rPr>
          <w:rFonts w:ascii="Lato" w:hAnsi="Lato" w:cs="Arial"/>
          <w:bCs/>
          <w:iCs/>
          <w:color w:val="000000"/>
          <w:spacing w:val="4"/>
          <w:lang w:bidi="pl-PL"/>
        </w:rPr>
        <w:t xml:space="preserve">zabezpieczył interesy właścicieli nieruchomości, które jedynie w części niezbędne są do realizacji inwestycji, </w:t>
      </w:r>
      <w:r w:rsidR="00E07B66">
        <w:rPr>
          <w:rFonts w:ascii="Lato" w:hAnsi="Lato" w:cs="Arial"/>
          <w:bCs/>
          <w:iCs/>
          <w:color w:val="000000"/>
          <w:spacing w:val="4"/>
          <w:lang w:bidi="pl-PL"/>
        </w:rPr>
        <w:br/>
      </w:r>
      <w:r w:rsidR="00C6422E" w:rsidRPr="00C6422E">
        <w:rPr>
          <w:rFonts w:ascii="Lato" w:hAnsi="Lato" w:cs="Arial"/>
          <w:bCs/>
          <w:iCs/>
          <w:color w:val="000000"/>
          <w:spacing w:val="4"/>
          <w:lang w:bidi="pl-PL"/>
        </w:rPr>
        <w:t xml:space="preserve">a pozostała część nieruchomości na skutek podziału nie nadaje się do prawidłowego wykorzystywania na dotychczasowe cele. Wykup pozostałej po podziale części </w:t>
      </w:r>
      <w:r w:rsidR="00C6422E" w:rsidRPr="00C6422E">
        <w:rPr>
          <w:rFonts w:ascii="Lato" w:hAnsi="Lato" w:cs="Arial"/>
          <w:bCs/>
          <w:iCs/>
          <w:color w:val="000000"/>
          <w:spacing w:val="4"/>
          <w:lang w:bidi="pl-PL"/>
        </w:rPr>
        <w:lastRenderedPageBreak/>
        <w:t>nieruchomości odbywa się poza postępowaniem administracyjnym w sprawie wydania decyzji o zezwoleniu na realizację inwestycji drogowej i nie podlega załatwieniu w drodze decyzji administracyjnej. Takie żądanie właściciela nie jest prostą kontynuacją postępowania administracyjnego, w którym część nieruchomości zajmowana jest pod inwestycję drogową, czy też nowym postępowaniem administracyjnym w tym przedmiocie. Jest to roszczenie cywilnoprawne, którego w razie sporu strona może dochodzić przed sądem powszechnym.</w:t>
      </w:r>
    </w:p>
    <w:p w14:paraId="17CEB393" w14:textId="2D0816D3" w:rsidR="00C6422E" w:rsidRPr="00C6422E" w:rsidRDefault="00C6422E" w:rsidP="00C6422E">
      <w:pPr>
        <w:tabs>
          <w:tab w:val="left" w:pos="0"/>
          <w:tab w:val="num" w:pos="426"/>
        </w:tabs>
        <w:spacing w:after="240" w:line="240" w:lineRule="exact"/>
        <w:jc w:val="both"/>
        <w:rPr>
          <w:rFonts w:ascii="Lato" w:hAnsi="Lato" w:cs="Arial"/>
          <w:bCs/>
          <w:iCs/>
          <w:color w:val="000000"/>
          <w:spacing w:val="4"/>
          <w:lang w:bidi="pl-PL"/>
        </w:rPr>
      </w:pPr>
      <w:r w:rsidRPr="00C6422E">
        <w:rPr>
          <w:rFonts w:ascii="Lato" w:hAnsi="Lato" w:cs="Arial"/>
          <w:bCs/>
          <w:iCs/>
          <w:color w:val="000000"/>
          <w:spacing w:val="4"/>
          <w:lang w:bidi="pl-PL"/>
        </w:rPr>
        <w:t xml:space="preserve">Odnosząc się natomiast do </w:t>
      </w:r>
      <w:r w:rsidR="007B142A">
        <w:rPr>
          <w:rFonts w:ascii="Lato" w:hAnsi="Lato" w:cs="Arial"/>
          <w:bCs/>
          <w:iCs/>
          <w:color w:val="000000"/>
          <w:spacing w:val="4"/>
          <w:lang w:bidi="pl-PL"/>
        </w:rPr>
        <w:t xml:space="preserve">kwestii odszkodowawczych, poruszonych przez skarżącego, </w:t>
      </w:r>
      <w:r w:rsidRPr="00C6422E">
        <w:rPr>
          <w:rFonts w:ascii="Lato" w:hAnsi="Lato" w:cs="Arial"/>
          <w:bCs/>
          <w:iCs/>
          <w:color w:val="000000"/>
          <w:spacing w:val="4"/>
          <w:lang w:bidi="pl-PL"/>
        </w:rPr>
        <w:t xml:space="preserve">wyjaśnić należy, iż zgodnie z art. 12 ust. 4a </w:t>
      </w:r>
      <w:r w:rsidRPr="002D1091">
        <w:rPr>
          <w:rFonts w:ascii="Lato" w:hAnsi="Lato" w:cs="Arial"/>
          <w:bCs/>
          <w:i/>
          <w:color w:val="000000"/>
          <w:spacing w:val="4"/>
          <w:lang w:bidi="pl-PL"/>
        </w:rPr>
        <w:t>specustawy drogowej,</w:t>
      </w:r>
      <w:r w:rsidRPr="00C6422E">
        <w:rPr>
          <w:rFonts w:ascii="Lato" w:hAnsi="Lato" w:cs="Arial"/>
          <w:bCs/>
          <w:iCs/>
          <w:color w:val="000000"/>
          <w:spacing w:val="4"/>
          <w:lang w:bidi="pl-PL"/>
        </w:rPr>
        <w:t xml:space="preserve"> właścicielom przejmowanych nieruchomości będzie przysługiwało odszkodowanie, stanowiące konstytucyjnie określony równoważnik majątkowy odebranego prawa własności, które zostanie ustalone </w:t>
      </w:r>
      <w:r w:rsidRPr="002D1091">
        <w:rPr>
          <w:rFonts w:ascii="Lato" w:hAnsi="Lato" w:cs="Arial"/>
          <w:bCs/>
          <w:i/>
          <w:color w:val="000000"/>
          <w:spacing w:val="4"/>
          <w:lang w:bidi="pl-PL"/>
        </w:rPr>
        <w:t xml:space="preserve">decyzją Wojewody </w:t>
      </w:r>
      <w:r w:rsidR="002D1091" w:rsidRPr="002D1091">
        <w:rPr>
          <w:rFonts w:ascii="Lato" w:hAnsi="Lato" w:cs="Arial"/>
          <w:bCs/>
          <w:i/>
          <w:color w:val="000000"/>
          <w:spacing w:val="4"/>
          <w:lang w:bidi="pl-PL"/>
        </w:rPr>
        <w:t>Podkarpackiego</w:t>
      </w:r>
      <w:r w:rsidRPr="00C6422E">
        <w:rPr>
          <w:rFonts w:ascii="Lato" w:hAnsi="Lato" w:cs="Arial"/>
          <w:bCs/>
          <w:iCs/>
          <w:color w:val="000000"/>
          <w:spacing w:val="4"/>
          <w:lang w:bidi="pl-PL"/>
        </w:rPr>
        <w:t xml:space="preserve"> w odrębnym postępowaniu. Decyzję ustalającą wysokość odszkodowania za ww. nieruchomoś</w:t>
      </w:r>
      <w:r w:rsidR="002D1091">
        <w:rPr>
          <w:rFonts w:ascii="Lato" w:hAnsi="Lato" w:cs="Arial"/>
          <w:bCs/>
          <w:iCs/>
          <w:color w:val="000000"/>
          <w:spacing w:val="4"/>
          <w:lang w:bidi="pl-PL"/>
        </w:rPr>
        <w:t>ć</w:t>
      </w:r>
      <w:r w:rsidRPr="00C6422E">
        <w:rPr>
          <w:rFonts w:ascii="Lato" w:hAnsi="Lato" w:cs="Arial"/>
          <w:bCs/>
          <w:iCs/>
          <w:color w:val="000000"/>
          <w:spacing w:val="4"/>
          <w:lang w:bidi="pl-PL"/>
        </w:rPr>
        <w:t xml:space="preserve">, stosownie do treści </w:t>
      </w:r>
      <w:r w:rsidR="00E07B66">
        <w:rPr>
          <w:rFonts w:ascii="Lato" w:hAnsi="Lato" w:cs="Arial"/>
          <w:bCs/>
          <w:iCs/>
          <w:color w:val="000000"/>
          <w:spacing w:val="4"/>
          <w:lang w:bidi="pl-PL"/>
        </w:rPr>
        <w:br/>
      </w:r>
      <w:r w:rsidRPr="00C6422E">
        <w:rPr>
          <w:rFonts w:ascii="Lato" w:hAnsi="Lato" w:cs="Arial"/>
          <w:bCs/>
          <w:iCs/>
          <w:color w:val="000000"/>
          <w:spacing w:val="4"/>
          <w:lang w:bidi="pl-PL"/>
        </w:rPr>
        <w:t xml:space="preserve">art. 12 ust. 4a i 4b </w:t>
      </w:r>
      <w:r w:rsidRPr="002D1091">
        <w:rPr>
          <w:rFonts w:ascii="Lato" w:hAnsi="Lato" w:cs="Arial"/>
          <w:bCs/>
          <w:i/>
          <w:color w:val="000000"/>
          <w:spacing w:val="4"/>
          <w:lang w:bidi="pl-PL"/>
        </w:rPr>
        <w:t>specustawy drogowej</w:t>
      </w:r>
      <w:r w:rsidRPr="00C6422E">
        <w:rPr>
          <w:rFonts w:ascii="Lato" w:hAnsi="Lato" w:cs="Arial"/>
          <w:bCs/>
          <w:iCs/>
          <w:color w:val="000000"/>
          <w:spacing w:val="4"/>
          <w:lang w:bidi="pl-PL"/>
        </w:rPr>
        <w:t xml:space="preserve">, wydaje bowiem organ, który wydał decyzję </w:t>
      </w:r>
      <w:r w:rsidR="00E07B66">
        <w:rPr>
          <w:rFonts w:ascii="Lato" w:hAnsi="Lato" w:cs="Arial"/>
          <w:bCs/>
          <w:iCs/>
          <w:color w:val="000000"/>
          <w:spacing w:val="4"/>
          <w:lang w:bidi="pl-PL"/>
        </w:rPr>
        <w:br/>
      </w:r>
      <w:r w:rsidRPr="00C6422E">
        <w:rPr>
          <w:rFonts w:ascii="Lato" w:hAnsi="Lato" w:cs="Arial"/>
          <w:bCs/>
          <w:iCs/>
          <w:color w:val="000000"/>
          <w:spacing w:val="4"/>
          <w:lang w:bidi="pl-PL"/>
        </w:rPr>
        <w:t xml:space="preserve">o zezwoleniu na realizację inwestycji – w omawianym przypadku organem tym jest zatem Wojewoda </w:t>
      </w:r>
      <w:r w:rsidR="002D1091">
        <w:rPr>
          <w:rFonts w:ascii="Lato" w:hAnsi="Lato" w:cs="Arial"/>
          <w:bCs/>
          <w:iCs/>
          <w:color w:val="000000"/>
          <w:spacing w:val="4"/>
          <w:lang w:bidi="pl-PL"/>
        </w:rPr>
        <w:t>Podkarpacki</w:t>
      </w:r>
      <w:r w:rsidRPr="00C6422E">
        <w:rPr>
          <w:rFonts w:ascii="Lato" w:hAnsi="Lato" w:cs="Arial"/>
          <w:bCs/>
          <w:iCs/>
          <w:color w:val="000000"/>
          <w:spacing w:val="4"/>
          <w:lang w:bidi="pl-PL"/>
        </w:rPr>
        <w:t xml:space="preserve">. </w:t>
      </w:r>
    </w:p>
    <w:p w14:paraId="7A29A041" w14:textId="33FDDB26" w:rsidR="00C6422E" w:rsidRDefault="00C6422E" w:rsidP="00C6422E">
      <w:pPr>
        <w:tabs>
          <w:tab w:val="left" w:pos="0"/>
          <w:tab w:val="num" w:pos="426"/>
        </w:tabs>
        <w:spacing w:after="240" w:line="240" w:lineRule="exact"/>
        <w:jc w:val="both"/>
        <w:rPr>
          <w:rFonts w:ascii="Lato" w:hAnsi="Lato" w:cs="Arial"/>
          <w:bCs/>
          <w:iCs/>
          <w:color w:val="000000"/>
          <w:spacing w:val="4"/>
          <w:lang w:bidi="pl-PL"/>
        </w:rPr>
      </w:pPr>
      <w:r w:rsidRPr="00C6422E">
        <w:rPr>
          <w:rFonts w:ascii="Lato" w:hAnsi="Lato" w:cs="Arial"/>
          <w:bCs/>
          <w:iCs/>
          <w:color w:val="000000"/>
          <w:spacing w:val="4"/>
          <w:lang w:bidi="pl-PL"/>
        </w:rPr>
        <w:t>Wobec tego podkreślić należy</w:t>
      </w:r>
      <w:r w:rsidR="00BE2BDD">
        <w:rPr>
          <w:rFonts w:ascii="Lato" w:hAnsi="Lato" w:cs="Arial"/>
          <w:bCs/>
          <w:iCs/>
          <w:color w:val="000000"/>
          <w:spacing w:val="4"/>
          <w:lang w:bidi="pl-PL"/>
        </w:rPr>
        <w:t xml:space="preserve"> ponownie</w:t>
      </w:r>
      <w:r w:rsidRPr="00C6422E">
        <w:rPr>
          <w:rFonts w:ascii="Lato" w:hAnsi="Lato" w:cs="Arial"/>
          <w:bCs/>
          <w:iCs/>
          <w:color w:val="000000"/>
          <w:spacing w:val="4"/>
          <w:lang w:bidi="pl-PL"/>
        </w:rPr>
        <w:t xml:space="preserve">, iż wszelkie kwestie związane z ustaleniem odszkodowania za nieruchomość przejętą pod realizację inwestycji drogowej, pomimo </w:t>
      </w:r>
      <w:r w:rsidR="00347832">
        <w:rPr>
          <w:rFonts w:ascii="Lato" w:hAnsi="Lato" w:cs="Arial"/>
          <w:bCs/>
          <w:iCs/>
          <w:color w:val="000000"/>
          <w:spacing w:val="4"/>
          <w:lang w:bidi="pl-PL"/>
        </w:rPr>
        <w:br/>
      </w:r>
      <w:r w:rsidRPr="00C6422E">
        <w:rPr>
          <w:rFonts w:ascii="Lato" w:hAnsi="Lato" w:cs="Arial"/>
          <w:bCs/>
          <w:iCs/>
          <w:color w:val="000000"/>
          <w:spacing w:val="4"/>
          <w:lang w:bidi="pl-PL"/>
        </w:rPr>
        <w:t>że w pewnym stopniu są związane z decyzją o zezwoleniu na realizację inwestycji drogowej, stanowią przedmiot odrębnego postępowania administracyjnego. Rolą organu orzekającego w sprawie zezwolenia na realizację inwestycji drogowej nie jest zatem wypowiadanie się w kwestii elementów czy składników majątku, które podlegają wycenie przy określaniu wysokości należnego odszkodowania.</w:t>
      </w:r>
    </w:p>
    <w:p w14:paraId="62940022" w14:textId="0037E9DD" w:rsidR="000C6AA9" w:rsidRPr="00C6422E" w:rsidRDefault="000C6AA9" w:rsidP="00C6422E">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Postępowanie dotyczące ustalania odszkodowań za utracone nieruchomości wszczyna się po wydaniu decyzji o zezwoleniu na realizację inwestycji drogowej i przeprowadzenie dowodu z opinii biegłego z zakresu wyceny nieruchomości może być przeprowadzone </w:t>
      </w:r>
      <w:r w:rsidR="006A4A02">
        <w:rPr>
          <w:rFonts w:ascii="Lato" w:hAnsi="Lato" w:cs="Arial"/>
          <w:bCs/>
          <w:iCs/>
          <w:color w:val="000000"/>
          <w:spacing w:val="4"/>
          <w:lang w:bidi="pl-PL"/>
        </w:rPr>
        <w:t>jedynie</w:t>
      </w:r>
      <w:r>
        <w:rPr>
          <w:rFonts w:ascii="Lato" w:hAnsi="Lato" w:cs="Arial"/>
          <w:bCs/>
          <w:iCs/>
          <w:color w:val="000000"/>
          <w:spacing w:val="4"/>
          <w:lang w:bidi="pl-PL"/>
        </w:rPr>
        <w:t xml:space="preserve"> na etapie postępowania odszkodowawczego.</w:t>
      </w:r>
    </w:p>
    <w:p w14:paraId="03B101C6" w14:textId="07D97BEC" w:rsidR="00B7543E" w:rsidRDefault="00C6422E" w:rsidP="00EB4E0D">
      <w:pPr>
        <w:tabs>
          <w:tab w:val="left" w:pos="0"/>
          <w:tab w:val="num" w:pos="426"/>
        </w:tabs>
        <w:spacing w:after="240" w:line="240" w:lineRule="exact"/>
        <w:jc w:val="both"/>
        <w:rPr>
          <w:rFonts w:ascii="Lato" w:hAnsi="Lato" w:cs="Arial"/>
          <w:bCs/>
          <w:iCs/>
          <w:color w:val="000000"/>
          <w:spacing w:val="4"/>
          <w:lang w:bidi="pl-PL"/>
        </w:rPr>
      </w:pPr>
      <w:r w:rsidRPr="00C6422E">
        <w:rPr>
          <w:rFonts w:ascii="Lato" w:hAnsi="Lato" w:cs="Arial"/>
          <w:bCs/>
          <w:iCs/>
          <w:color w:val="000000"/>
          <w:spacing w:val="4"/>
          <w:lang w:bidi="pl-PL"/>
        </w:rPr>
        <w:t xml:space="preserve">Ponadto wyjaśnić należy, iż Pan </w:t>
      </w:r>
      <w:r w:rsidR="006B3B3F">
        <w:rPr>
          <w:rFonts w:ascii="Lato" w:hAnsi="Lato" w:cs="Arial"/>
          <w:bCs/>
          <w:iCs/>
          <w:color w:val="000000"/>
          <w:spacing w:val="4"/>
          <w:lang w:bidi="pl-PL"/>
        </w:rPr>
        <w:t>R.</w:t>
      </w:r>
      <w:r w:rsidRPr="00C6422E">
        <w:rPr>
          <w:rFonts w:ascii="Lato" w:hAnsi="Lato" w:cs="Arial"/>
          <w:bCs/>
          <w:iCs/>
          <w:color w:val="000000"/>
          <w:spacing w:val="4"/>
          <w:lang w:bidi="pl-PL"/>
        </w:rPr>
        <w:t xml:space="preserve"> </w:t>
      </w:r>
      <w:r w:rsidR="006B3B3F">
        <w:rPr>
          <w:rFonts w:ascii="Lato" w:hAnsi="Lato" w:cs="Arial"/>
          <w:bCs/>
          <w:iCs/>
          <w:color w:val="000000"/>
          <w:spacing w:val="4"/>
          <w:lang w:bidi="pl-PL"/>
        </w:rPr>
        <w:t>N.</w:t>
      </w:r>
      <w:r w:rsidR="00BA02AE">
        <w:rPr>
          <w:rFonts w:ascii="Lato" w:hAnsi="Lato" w:cs="Arial"/>
          <w:bCs/>
          <w:iCs/>
          <w:color w:val="000000"/>
          <w:spacing w:val="4"/>
          <w:lang w:bidi="pl-PL"/>
        </w:rPr>
        <w:t>,</w:t>
      </w:r>
      <w:r w:rsidRPr="00C6422E">
        <w:rPr>
          <w:rFonts w:ascii="Lato" w:hAnsi="Lato" w:cs="Arial"/>
          <w:bCs/>
          <w:iCs/>
          <w:color w:val="000000"/>
          <w:spacing w:val="4"/>
          <w:lang w:bidi="pl-PL"/>
        </w:rPr>
        <w:t xml:space="preserve"> jako właściciel dysponując</w:t>
      </w:r>
      <w:r>
        <w:rPr>
          <w:rFonts w:ascii="Lato" w:hAnsi="Lato" w:cs="Arial"/>
          <w:bCs/>
          <w:iCs/>
          <w:color w:val="000000"/>
          <w:spacing w:val="4"/>
          <w:lang w:bidi="pl-PL"/>
        </w:rPr>
        <w:t>y</w:t>
      </w:r>
      <w:r w:rsidRPr="00C6422E">
        <w:rPr>
          <w:rFonts w:ascii="Lato" w:hAnsi="Lato" w:cs="Arial"/>
          <w:bCs/>
          <w:iCs/>
          <w:color w:val="000000"/>
          <w:spacing w:val="4"/>
          <w:lang w:bidi="pl-PL"/>
        </w:rPr>
        <w:t xml:space="preserve"> nieruchomościami na konkretnym odcinku planowanej inwestycji, może skutecznie kwestionować </w:t>
      </w:r>
      <w:r w:rsidRPr="00C6422E">
        <w:rPr>
          <w:rFonts w:ascii="Lato" w:hAnsi="Lato" w:cs="Arial"/>
          <w:bCs/>
          <w:i/>
          <w:color w:val="000000"/>
          <w:spacing w:val="4"/>
          <w:lang w:bidi="pl-PL"/>
        </w:rPr>
        <w:t>decyzję Wojewody Podkarpackiego</w:t>
      </w:r>
      <w:r w:rsidRPr="00C6422E">
        <w:rPr>
          <w:rFonts w:ascii="Lato" w:hAnsi="Lato" w:cs="Arial"/>
          <w:bCs/>
          <w:iCs/>
          <w:color w:val="000000"/>
          <w:spacing w:val="4"/>
          <w:lang w:bidi="pl-PL"/>
        </w:rPr>
        <w:t xml:space="preserve"> jedynie w zakresie, w jakim dotyczy ona jego interesu prawnego wynikającego z tytułów prawnorzeczowych przysługujących </w:t>
      </w:r>
      <w:r>
        <w:rPr>
          <w:rFonts w:ascii="Lato" w:hAnsi="Lato" w:cs="Arial"/>
          <w:bCs/>
          <w:iCs/>
          <w:color w:val="000000"/>
          <w:spacing w:val="4"/>
          <w:lang w:bidi="pl-PL"/>
        </w:rPr>
        <w:br/>
      </w:r>
      <w:r w:rsidRPr="00C6422E">
        <w:rPr>
          <w:rFonts w:ascii="Lato" w:hAnsi="Lato" w:cs="Arial"/>
          <w:bCs/>
          <w:iCs/>
          <w:color w:val="000000"/>
          <w:spacing w:val="4"/>
          <w:lang w:bidi="pl-PL"/>
        </w:rPr>
        <w:t xml:space="preserve">do nieruchomości położonej w obszarze projektowanej inwestycji drogowej. Osoba posiadająca prawo własności, użytkowania wieczystego lub inne ograniczone prawo rzeczowe jest stroną decyzji, ale tylko w części dotyczącej jej nieruchomości (tak M. Wolanin, Ustawa o szczególnych zasadach przygotowania i realizacji inwestycji </w:t>
      </w:r>
      <w:r w:rsidR="006944FD">
        <w:rPr>
          <w:rFonts w:ascii="Lato" w:hAnsi="Lato" w:cs="Arial"/>
          <w:bCs/>
          <w:iCs/>
          <w:color w:val="000000"/>
          <w:spacing w:val="4"/>
          <w:lang w:bidi="pl-PL"/>
        </w:rPr>
        <w:br/>
      </w:r>
      <w:r w:rsidRPr="00C6422E">
        <w:rPr>
          <w:rFonts w:ascii="Lato" w:hAnsi="Lato" w:cs="Arial"/>
          <w:bCs/>
          <w:iCs/>
          <w:color w:val="000000"/>
          <w:spacing w:val="4"/>
          <w:lang w:bidi="pl-PL"/>
        </w:rPr>
        <w:t xml:space="preserve">w zakresie dróg publicznych. Komentarz 2. wydanie, C.H. Beck Warszawa 2010). </w:t>
      </w:r>
    </w:p>
    <w:p w14:paraId="5A509A9D" w14:textId="13359E6B" w:rsidR="00B346EA" w:rsidRPr="006629AE" w:rsidRDefault="00C6422E" w:rsidP="00EB4E0D">
      <w:pPr>
        <w:tabs>
          <w:tab w:val="left" w:pos="0"/>
          <w:tab w:val="num" w:pos="426"/>
        </w:tabs>
        <w:spacing w:after="240" w:line="240" w:lineRule="exact"/>
        <w:jc w:val="both"/>
        <w:rPr>
          <w:rFonts w:ascii="Lato" w:hAnsi="Lato" w:cs="Arial"/>
          <w:bCs/>
          <w:iCs/>
          <w:spacing w:val="4"/>
          <w:lang w:bidi="pl-PL"/>
        </w:rPr>
      </w:pPr>
      <w:r w:rsidRPr="006629AE">
        <w:rPr>
          <w:rFonts w:ascii="Lato" w:hAnsi="Lato" w:cs="Arial"/>
          <w:bCs/>
          <w:iCs/>
          <w:spacing w:val="4"/>
          <w:lang w:bidi="pl-PL"/>
        </w:rPr>
        <w:t xml:space="preserve">Założenie to pozwala na stwierdzenie, iż skarżący nie posiada interesu prawnego </w:t>
      </w:r>
      <w:r w:rsidR="00102A1B" w:rsidRPr="006629AE">
        <w:rPr>
          <w:rFonts w:ascii="Lato" w:hAnsi="Lato" w:cs="Arial"/>
          <w:bCs/>
          <w:iCs/>
          <w:spacing w:val="4"/>
          <w:lang w:bidi="pl-PL"/>
        </w:rPr>
        <w:br/>
      </w:r>
      <w:r w:rsidRPr="006629AE">
        <w:rPr>
          <w:rFonts w:ascii="Lato" w:hAnsi="Lato" w:cs="Arial"/>
          <w:bCs/>
          <w:iCs/>
          <w:spacing w:val="4"/>
          <w:lang w:bidi="pl-PL"/>
        </w:rPr>
        <w:t xml:space="preserve">do </w:t>
      </w:r>
      <w:r w:rsidR="00BA02AE" w:rsidRPr="006629AE">
        <w:rPr>
          <w:rFonts w:ascii="Lato" w:hAnsi="Lato" w:cs="Arial"/>
          <w:bCs/>
          <w:iCs/>
          <w:spacing w:val="4"/>
          <w:lang w:bidi="pl-PL"/>
        </w:rPr>
        <w:t xml:space="preserve">podnoszenia argumentów dotyczących </w:t>
      </w:r>
      <w:r w:rsidRPr="006629AE">
        <w:rPr>
          <w:rFonts w:ascii="Lato" w:hAnsi="Lato" w:cs="Arial"/>
          <w:bCs/>
          <w:iCs/>
          <w:spacing w:val="4"/>
          <w:lang w:bidi="pl-PL"/>
        </w:rPr>
        <w:t xml:space="preserve">nieruchomości nr 616 (przed podziałem), </w:t>
      </w:r>
      <w:r w:rsidR="00102A1B" w:rsidRPr="006629AE">
        <w:rPr>
          <w:rFonts w:ascii="Lato" w:hAnsi="Lato" w:cs="Arial"/>
          <w:bCs/>
          <w:iCs/>
          <w:spacing w:val="4"/>
          <w:lang w:bidi="pl-PL"/>
        </w:rPr>
        <w:br/>
      </w:r>
      <w:r w:rsidRPr="006629AE">
        <w:rPr>
          <w:rFonts w:ascii="Lato" w:hAnsi="Lato" w:cs="Arial"/>
          <w:bCs/>
          <w:iCs/>
          <w:spacing w:val="4"/>
          <w:lang w:bidi="pl-PL"/>
        </w:rPr>
        <w:t>nr 1117/1 (przed podziałem), nr 1117/2 (przed podziałem) oraz działek nr 1118 (przed podziałem) i nr 1124 (przed podziałem)</w:t>
      </w:r>
      <w:r w:rsidR="006944FD" w:rsidRPr="006629AE">
        <w:rPr>
          <w:rFonts w:ascii="Lato" w:hAnsi="Lato" w:cs="Arial"/>
          <w:bCs/>
          <w:iCs/>
          <w:spacing w:val="4"/>
          <w:lang w:bidi="pl-PL"/>
        </w:rPr>
        <w:t xml:space="preserve"> z obrębu 0004 Mogielnice, gmina Boguchwała,</w:t>
      </w:r>
      <w:r w:rsidRPr="006629AE">
        <w:rPr>
          <w:rFonts w:ascii="Lato" w:hAnsi="Lato" w:cs="Arial"/>
          <w:bCs/>
          <w:iCs/>
          <w:spacing w:val="4"/>
          <w:lang w:bidi="pl-PL"/>
        </w:rPr>
        <w:t xml:space="preserve"> </w:t>
      </w:r>
      <w:r w:rsidR="00B7543E" w:rsidRPr="006629AE">
        <w:rPr>
          <w:rFonts w:ascii="Lato" w:hAnsi="Lato" w:cs="Arial"/>
          <w:bCs/>
          <w:iCs/>
          <w:spacing w:val="4"/>
          <w:lang w:bidi="pl-PL"/>
        </w:rPr>
        <w:t xml:space="preserve">co do których – jak wynika z akt sprawy – nie posiada tytułu prawnego, </w:t>
      </w:r>
      <w:r w:rsidRPr="006629AE">
        <w:rPr>
          <w:rFonts w:ascii="Lato" w:hAnsi="Lato" w:cs="Arial"/>
          <w:bCs/>
          <w:iCs/>
          <w:spacing w:val="4"/>
          <w:lang w:bidi="pl-PL"/>
        </w:rPr>
        <w:t xml:space="preserve">a więc </w:t>
      </w:r>
      <w:r w:rsidR="006944FD" w:rsidRPr="006629AE">
        <w:rPr>
          <w:rFonts w:ascii="Lato" w:hAnsi="Lato" w:cs="Arial"/>
          <w:bCs/>
          <w:iCs/>
          <w:spacing w:val="4"/>
          <w:lang w:bidi="pl-PL"/>
        </w:rPr>
        <w:t xml:space="preserve">nie może rościć sobie prawa do </w:t>
      </w:r>
      <w:r w:rsidRPr="006629AE">
        <w:rPr>
          <w:rFonts w:ascii="Lato" w:hAnsi="Lato" w:cs="Arial"/>
          <w:bCs/>
          <w:iCs/>
          <w:spacing w:val="4"/>
          <w:lang w:bidi="pl-PL"/>
        </w:rPr>
        <w:t xml:space="preserve">odszkodowania </w:t>
      </w:r>
      <w:r w:rsidR="006944FD" w:rsidRPr="006629AE">
        <w:rPr>
          <w:rFonts w:ascii="Lato" w:hAnsi="Lato" w:cs="Arial"/>
          <w:bCs/>
          <w:iCs/>
          <w:spacing w:val="4"/>
          <w:lang w:bidi="pl-PL"/>
        </w:rPr>
        <w:t>za</w:t>
      </w:r>
      <w:r w:rsidRPr="006629AE">
        <w:rPr>
          <w:rFonts w:ascii="Lato" w:hAnsi="Lato" w:cs="Arial"/>
          <w:bCs/>
          <w:iCs/>
          <w:spacing w:val="4"/>
          <w:lang w:bidi="pl-PL"/>
        </w:rPr>
        <w:t xml:space="preserve"> nieruchomości </w:t>
      </w:r>
      <w:r w:rsidR="00BA02AE" w:rsidRPr="006629AE">
        <w:rPr>
          <w:rFonts w:ascii="Lato" w:hAnsi="Lato" w:cs="Arial"/>
          <w:bCs/>
          <w:iCs/>
          <w:spacing w:val="4"/>
          <w:lang w:bidi="pl-PL"/>
        </w:rPr>
        <w:t xml:space="preserve">nienależące </w:t>
      </w:r>
      <w:r w:rsidRPr="006629AE">
        <w:rPr>
          <w:rFonts w:ascii="Lato" w:hAnsi="Lato" w:cs="Arial"/>
          <w:bCs/>
          <w:iCs/>
          <w:spacing w:val="4"/>
          <w:lang w:bidi="pl-PL"/>
        </w:rPr>
        <w:t xml:space="preserve">do niego, ani nie może występować </w:t>
      </w:r>
      <w:r w:rsidR="00BA02AE" w:rsidRPr="006629AE">
        <w:rPr>
          <w:rFonts w:ascii="Lato" w:hAnsi="Lato" w:cs="Arial"/>
          <w:bCs/>
          <w:iCs/>
          <w:spacing w:val="4"/>
          <w:lang w:bidi="pl-PL"/>
        </w:rPr>
        <w:t xml:space="preserve">w niniejszej sprawie </w:t>
      </w:r>
      <w:r w:rsidRPr="006629AE">
        <w:rPr>
          <w:rFonts w:ascii="Lato" w:hAnsi="Lato" w:cs="Arial"/>
          <w:bCs/>
          <w:iCs/>
          <w:spacing w:val="4"/>
          <w:lang w:bidi="pl-PL"/>
        </w:rPr>
        <w:t>w imieniu właścicieli ww. działek</w:t>
      </w:r>
      <w:r w:rsidR="00B7543E" w:rsidRPr="006629AE">
        <w:rPr>
          <w:rFonts w:ascii="Lato" w:hAnsi="Lato" w:cs="Arial"/>
          <w:bCs/>
          <w:iCs/>
          <w:spacing w:val="4"/>
          <w:lang w:bidi="pl-PL"/>
        </w:rPr>
        <w:t xml:space="preserve"> (chyba </w:t>
      </w:r>
      <w:r w:rsidR="00102A1B" w:rsidRPr="006629AE">
        <w:rPr>
          <w:rFonts w:ascii="Lato" w:hAnsi="Lato" w:cs="Arial"/>
          <w:bCs/>
          <w:iCs/>
          <w:spacing w:val="4"/>
          <w:lang w:bidi="pl-PL"/>
        </w:rPr>
        <w:br/>
      </w:r>
      <w:r w:rsidR="00B7543E" w:rsidRPr="006629AE">
        <w:rPr>
          <w:rFonts w:ascii="Lato" w:hAnsi="Lato" w:cs="Arial"/>
          <w:bCs/>
          <w:iCs/>
          <w:spacing w:val="4"/>
          <w:lang w:bidi="pl-PL"/>
        </w:rPr>
        <w:t>że posiadałby do tego stosowne pełnomocnictwo, a takiego brak jest w aktach sprawy)</w:t>
      </w:r>
      <w:r w:rsidRPr="006629AE">
        <w:rPr>
          <w:rFonts w:ascii="Lato" w:hAnsi="Lato" w:cs="Arial"/>
          <w:bCs/>
          <w:iCs/>
          <w:spacing w:val="4"/>
          <w:lang w:bidi="pl-PL"/>
        </w:rPr>
        <w:t>.</w:t>
      </w:r>
    </w:p>
    <w:p w14:paraId="55E4FC2A" w14:textId="08481E35" w:rsidR="008513DE" w:rsidRPr="008513DE" w:rsidRDefault="004170A3" w:rsidP="008513DE">
      <w:pPr>
        <w:tabs>
          <w:tab w:val="left" w:pos="0"/>
          <w:tab w:val="num" w:pos="426"/>
        </w:tabs>
        <w:spacing w:after="240" w:line="240" w:lineRule="exact"/>
        <w:jc w:val="both"/>
        <w:rPr>
          <w:rFonts w:ascii="Lato" w:hAnsi="Lato" w:cs="Arial"/>
          <w:bCs/>
          <w:iCs/>
          <w:color w:val="000000"/>
          <w:spacing w:val="4"/>
          <w:lang w:bidi="pl-PL"/>
        </w:rPr>
      </w:pPr>
      <w:r w:rsidRPr="004170A3">
        <w:rPr>
          <w:rFonts w:ascii="Lato" w:hAnsi="Lato" w:cs="Arial"/>
          <w:bCs/>
          <w:iCs/>
          <w:color w:val="000000"/>
          <w:spacing w:val="4"/>
          <w:lang w:bidi="pl-PL"/>
        </w:rPr>
        <w:t xml:space="preserve">Ustosunkowując się do </w:t>
      </w:r>
      <w:r w:rsidRPr="00C6651A">
        <w:rPr>
          <w:rFonts w:ascii="Lato" w:hAnsi="Lato" w:cs="Arial"/>
          <w:bCs/>
          <w:iCs/>
          <w:color w:val="000000"/>
          <w:spacing w:val="4"/>
          <w:lang w:bidi="pl-PL"/>
        </w:rPr>
        <w:t xml:space="preserve">zarzutów Pana </w:t>
      </w:r>
      <w:r w:rsidR="006B3B3F">
        <w:rPr>
          <w:rFonts w:ascii="Lato" w:hAnsi="Lato" w:cs="Arial"/>
          <w:bCs/>
          <w:iCs/>
          <w:color w:val="000000"/>
          <w:spacing w:val="4"/>
          <w:lang w:bidi="pl-PL"/>
        </w:rPr>
        <w:t>P.</w:t>
      </w:r>
      <w:r w:rsidRPr="00C6651A">
        <w:rPr>
          <w:rFonts w:ascii="Lato" w:hAnsi="Lato" w:cs="Arial"/>
          <w:bCs/>
          <w:iCs/>
          <w:color w:val="000000"/>
          <w:spacing w:val="4"/>
          <w:lang w:bidi="pl-PL"/>
        </w:rPr>
        <w:t xml:space="preserve"> </w:t>
      </w:r>
      <w:r w:rsidR="006B3B3F">
        <w:rPr>
          <w:rFonts w:ascii="Lato" w:hAnsi="Lato" w:cs="Arial"/>
          <w:bCs/>
          <w:iCs/>
          <w:color w:val="000000"/>
          <w:spacing w:val="4"/>
          <w:lang w:bidi="pl-PL"/>
        </w:rPr>
        <w:t>J.</w:t>
      </w:r>
      <w:r w:rsidR="005D6D95">
        <w:rPr>
          <w:rFonts w:ascii="Lato" w:hAnsi="Lato" w:cs="Arial"/>
          <w:bCs/>
          <w:iCs/>
          <w:color w:val="000000"/>
          <w:spacing w:val="4"/>
          <w:lang w:bidi="pl-PL"/>
        </w:rPr>
        <w:t>,</w:t>
      </w:r>
      <w:r>
        <w:rPr>
          <w:rFonts w:ascii="Lato" w:hAnsi="Lato" w:cs="Arial"/>
          <w:bCs/>
          <w:iCs/>
          <w:color w:val="000000"/>
          <w:spacing w:val="4"/>
          <w:lang w:bidi="pl-PL"/>
        </w:rPr>
        <w:t xml:space="preserve"> właściciela działki nr 1108 </w:t>
      </w:r>
      <w:r w:rsidR="00C6422E">
        <w:rPr>
          <w:rFonts w:ascii="Lato" w:hAnsi="Lato" w:cs="Arial"/>
          <w:bCs/>
          <w:iCs/>
          <w:color w:val="000000"/>
          <w:spacing w:val="4"/>
          <w:lang w:bidi="pl-PL"/>
        </w:rPr>
        <w:br/>
      </w:r>
      <w:r>
        <w:rPr>
          <w:rFonts w:ascii="Lato" w:hAnsi="Lato" w:cs="Arial"/>
          <w:bCs/>
          <w:iCs/>
          <w:color w:val="000000"/>
          <w:spacing w:val="4"/>
          <w:lang w:bidi="pl-PL"/>
        </w:rPr>
        <w:t>z obrębu 0004 Mogielnice, gmina Boguchwała</w:t>
      </w:r>
      <w:r w:rsidR="005D6D95">
        <w:rPr>
          <w:rFonts w:ascii="Lato" w:hAnsi="Lato" w:cs="Arial"/>
          <w:bCs/>
          <w:iCs/>
          <w:color w:val="000000"/>
          <w:spacing w:val="4"/>
          <w:lang w:bidi="pl-PL"/>
        </w:rPr>
        <w:t>,</w:t>
      </w:r>
      <w:r>
        <w:rPr>
          <w:rFonts w:ascii="Lato" w:hAnsi="Lato" w:cs="Arial"/>
          <w:bCs/>
          <w:iCs/>
          <w:color w:val="000000"/>
          <w:spacing w:val="4"/>
          <w:lang w:bidi="pl-PL"/>
        </w:rPr>
        <w:t xml:space="preserve"> przeznaczonej w całości pod przedmiotową inwestycję</w:t>
      </w:r>
      <w:r w:rsidR="005D6D95">
        <w:rPr>
          <w:rFonts w:ascii="Lato" w:hAnsi="Lato" w:cs="Arial"/>
          <w:bCs/>
          <w:iCs/>
          <w:color w:val="000000"/>
          <w:spacing w:val="4"/>
          <w:lang w:bidi="pl-PL"/>
        </w:rPr>
        <w:t>,</w:t>
      </w:r>
      <w:r w:rsidR="00880CFF">
        <w:rPr>
          <w:rFonts w:ascii="Lato" w:hAnsi="Lato" w:cs="Arial"/>
          <w:bCs/>
          <w:iCs/>
          <w:color w:val="000000"/>
          <w:spacing w:val="4"/>
          <w:lang w:bidi="pl-PL"/>
        </w:rPr>
        <w:t xml:space="preserve"> </w:t>
      </w:r>
      <w:r w:rsidR="008513DE">
        <w:rPr>
          <w:rFonts w:ascii="Lato" w:hAnsi="Lato" w:cs="Arial"/>
          <w:bCs/>
          <w:iCs/>
          <w:color w:val="000000"/>
          <w:spacing w:val="4"/>
          <w:lang w:bidi="pl-PL"/>
        </w:rPr>
        <w:t xml:space="preserve">wyjaśnić należy, co słusznie także wskazał skarżący, </w:t>
      </w:r>
      <w:r w:rsidR="003645A7">
        <w:rPr>
          <w:rFonts w:ascii="Lato" w:hAnsi="Lato" w:cs="Arial"/>
          <w:bCs/>
          <w:iCs/>
          <w:color w:val="000000"/>
          <w:spacing w:val="4"/>
          <w:lang w:bidi="pl-PL"/>
        </w:rPr>
        <w:br/>
      </w:r>
      <w:r w:rsidR="008513DE">
        <w:rPr>
          <w:rFonts w:ascii="Lato" w:hAnsi="Lato" w:cs="Arial"/>
          <w:bCs/>
          <w:iCs/>
          <w:color w:val="000000"/>
          <w:spacing w:val="4"/>
          <w:lang w:bidi="pl-PL"/>
        </w:rPr>
        <w:t xml:space="preserve">iż </w:t>
      </w:r>
      <w:r w:rsidR="008513DE" w:rsidRPr="008513DE">
        <w:rPr>
          <w:rFonts w:ascii="Lato" w:hAnsi="Lato" w:cs="Arial"/>
          <w:bCs/>
          <w:iCs/>
          <w:color w:val="000000"/>
          <w:spacing w:val="4"/>
          <w:lang w:bidi="pl-PL"/>
        </w:rPr>
        <w:t xml:space="preserve">niewątpliwie własność, jako podstawowa wartość państwa prawnego, podlega </w:t>
      </w:r>
      <w:r w:rsidR="008513DE" w:rsidRPr="008513DE">
        <w:rPr>
          <w:rFonts w:ascii="Lato" w:hAnsi="Lato" w:cs="Arial"/>
          <w:bCs/>
          <w:iCs/>
          <w:color w:val="000000"/>
          <w:spacing w:val="4"/>
          <w:lang w:bidi="pl-PL"/>
        </w:rPr>
        <w:lastRenderedPageBreak/>
        <w:t xml:space="preserve">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 </w:t>
      </w:r>
      <w:r w:rsidR="008513DE" w:rsidRPr="003645A7">
        <w:rPr>
          <w:rFonts w:ascii="Lato" w:hAnsi="Lato" w:cs="Arial"/>
          <w:bCs/>
          <w:i/>
          <w:color w:val="000000"/>
          <w:spacing w:val="4"/>
          <w:lang w:bidi="pl-PL"/>
        </w:rPr>
        <w:t>Konstytucji RP</w:t>
      </w:r>
      <w:r w:rsidR="008513DE" w:rsidRPr="008513DE">
        <w:rPr>
          <w:rFonts w:ascii="Lato" w:hAnsi="Lato" w:cs="Arial"/>
          <w:bCs/>
          <w:iCs/>
          <w:color w:val="000000"/>
          <w:spacing w:val="4"/>
          <w:lang w:bidi="pl-PL"/>
        </w:rPr>
        <w:t xml:space="preserve"> prawnej ochrony prawa własności oznacza, że nie jest ono nienaruszalne i absolutne. </w:t>
      </w:r>
      <w:r w:rsidR="008513DE" w:rsidRPr="003645A7">
        <w:rPr>
          <w:rFonts w:ascii="Lato" w:hAnsi="Lato" w:cs="Arial"/>
          <w:bCs/>
          <w:i/>
          <w:color w:val="000000"/>
          <w:spacing w:val="4"/>
          <w:lang w:bidi="pl-PL"/>
        </w:rPr>
        <w:t>Konstytucja RP</w:t>
      </w:r>
      <w:r w:rsidR="008513DE" w:rsidRPr="008513DE">
        <w:rPr>
          <w:rFonts w:ascii="Lato" w:hAnsi="Lato" w:cs="Arial"/>
          <w:bCs/>
          <w:iCs/>
          <w:color w:val="000000"/>
          <w:spacing w:val="4"/>
          <w:lang w:bidi="pl-PL"/>
        </w:rPr>
        <w:t xml:space="preserve"> przewiduje sytuacje tego rodzaju i dlatego nie </w:t>
      </w:r>
      <w:r w:rsidR="008513DE" w:rsidRPr="006B3B3F">
        <w:rPr>
          <w:rFonts w:ascii="Lato" w:hAnsi="Lato" w:cs="Arial"/>
          <w:bCs/>
          <w:iCs/>
          <w:spacing w:val="4"/>
          <w:lang w:bidi="pl-PL"/>
        </w:rPr>
        <w:t>wyklucza</w:t>
      </w:r>
      <w:r w:rsidR="00102A1B" w:rsidRPr="006B3B3F">
        <w:rPr>
          <w:rFonts w:ascii="Lato" w:hAnsi="Lato" w:cs="Arial"/>
          <w:bCs/>
          <w:iCs/>
          <w:spacing w:val="4"/>
          <w:lang w:bidi="pl-PL"/>
        </w:rPr>
        <w:t>,</w:t>
      </w:r>
      <w:r w:rsidR="008513DE" w:rsidRPr="006B3B3F">
        <w:rPr>
          <w:rFonts w:ascii="Lato" w:hAnsi="Lato" w:cs="Arial"/>
          <w:bCs/>
          <w:iCs/>
          <w:spacing w:val="4"/>
          <w:lang w:bidi="pl-PL"/>
        </w:rPr>
        <w:t xml:space="preserve"> </w:t>
      </w:r>
      <w:r w:rsidR="008513DE" w:rsidRPr="008513DE">
        <w:rPr>
          <w:rFonts w:ascii="Lato" w:hAnsi="Lato" w:cs="Arial"/>
          <w:bCs/>
          <w:iCs/>
          <w:color w:val="000000"/>
          <w:spacing w:val="4"/>
          <w:lang w:bidi="pl-PL"/>
        </w:rPr>
        <w:t>i nie zakazuje dokonywania wywłaszczenia mienia lub ograniczenia w sposobie korzystania z niego.</w:t>
      </w:r>
    </w:p>
    <w:p w14:paraId="4CAABD29" w14:textId="78F6FBA6" w:rsidR="008513DE" w:rsidRPr="008513DE" w:rsidRDefault="008513DE" w:rsidP="008513DE">
      <w:pPr>
        <w:tabs>
          <w:tab w:val="left" w:pos="0"/>
          <w:tab w:val="num" w:pos="426"/>
        </w:tabs>
        <w:spacing w:after="240" w:line="240" w:lineRule="exact"/>
        <w:jc w:val="both"/>
        <w:rPr>
          <w:rFonts w:ascii="Lato" w:hAnsi="Lato" w:cs="Arial"/>
          <w:bCs/>
          <w:iCs/>
          <w:color w:val="000000"/>
          <w:spacing w:val="4"/>
          <w:lang w:bidi="pl-PL"/>
        </w:rPr>
      </w:pPr>
      <w:r w:rsidRPr="008513DE">
        <w:rPr>
          <w:rFonts w:ascii="Lato" w:hAnsi="Lato" w:cs="Arial"/>
          <w:bCs/>
          <w:iCs/>
          <w:color w:val="000000"/>
          <w:spacing w:val="4"/>
          <w:lang w:bidi="pl-PL"/>
        </w:rPr>
        <w:t xml:space="preserve">Przepis art. 64 ust. 3 </w:t>
      </w:r>
      <w:r w:rsidRPr="003645A7">
        <w:rPr>
          <w:rFonts w:ascii="Lato" w:hAnsi="Lato" w:cs="Arial"/>
          <w:bCs/>
          <w:i/>
          <w:color w:val="000000"/>
          <w:spacing w:val="4"/>
          <w:lang w:bidi="pl-PL"/>
        </w:rPr>
        <w:t>Konstytucji RP</w:t>
      </w:r>
      <w:r w:rsidRPr="008513DE">
        <w:rPr>
          <w:rFonts w:ascii="Lato" w:hAnsi="Lato" w:cs="Arial"/>
          <w:bCs/>
          <w:iCs/>
          <w:color w:val="000000"/>
          <w:spacing w:val="4"/>
          <w:lang w:bidi="pl-PL"/>
        </w:rPr>
        <w:t xml:space="preserve">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(vide: wyrok Naczelnego Sądu Administracyjnego z dnia 17 kwietnia 2015 r., sygn. akt </w:t>
      </w:r>
      <w:r w:rsidR="003645A7">
        <w:rPr>
          <w:rFonts w:ascii="Lato" w:hAnsi="Lato" w:cs="Arial"/>
          <w:bCs/>
          <w:iCs/>
          <w:color w:val="000000"/>
          <w:spacing w:val="4"/>
          <w:lang w:bidi="pl-PL"/>
        </w:rPr>
        <w:br/>
      </w:r>
      <w:r w:rsidRPr="008513DE">
        <w:rPr>
          <w:rFonts w:ascii="Lato" w:hAnsi="Lato" w:cs="Arial"/>
          <w:bCs/>
          <w:iCs/>
          <w:color w:val="000000"/>
          <w:spacing w:val="4"/>
          <w:lang w:bidi="pl-PL"/>
        </w:rPr>
        <w:t xml:space="preserve">II OSK 2209/13). Zgodnie z utrwalonym orzecznictwem Trybunału Konstytucyjnego, wskazanie w art. 64 ust. 3 </w:t>
      </w:r>
      <w:r w:rsidRPr="003645A7">
        <w:rPr>
          <w:rFonts w:ascii="Lato" w:hAnsi="Lato" w:cs="Arial"/>
          <w:bCs/>
          <w:i/>
          <w:color w:val="000000"/>
          <w:spacing w:val="4"/>
          <w:lang w:bidi="pl-PL"/>
        </w:rPr>
        <w:t>Konstytucji RP</w:t>
      </w:r>
      <w:r w:rsidRPr="008513DE">
        <w:rPr>
          <w:rFonts w:ascii="Lato" w:hAnsi="Lato" w:cs="Arial"/>
          <w:bCs/>
          <w:iCs/>
          <w:color w:val="000000"/>
          <w:spacing w:val="4"/>
          <w:lang w:bidi="pl-PL"/>
        </w:rPr>
        <w:t xml:space="preserve"> przesłanek dopuszczających ograniczenie prawa własności nie oznacza wyłączenia zastosowania w odniesieniu do tego prawa generalnej zasady wyrażonej w przepisie art. 31 ust. 3 </w:t>
      </w:r>
      <w:r w:rsidRPr="003645A7">
        <w:rPr>
          <w:rFonts w:ascii="Lato" w:hAnsi="Lato" w:cs="Arial"/>
          <w:bCs/>
          <w:i/>
          <w:color w:val="000000"/>
          <w:spacing w:val="4"/>
          <w:lang w:bidi="pl-PL"/>
        </w:rPr>
        <w:t>Konstytucji RP</w:t>
      </w:r>
      <w:r w:rsidRPr="008513DE">
        <w:rPr>
          <w:rFonts w:ascii="Lato" w:hAnsi="Lato" w:cs="Arial"/>
          <w:bCs/>
          <w:iCs/>
          <w:color w:val="000000"/>
          <w:spacing w:val="4"/>
          <w:lang w:bidi="pl-PL"/>
        </w:rPr>
        <w:t xml:space="preserve">, zgodnie z którym ograniczenia w zakresie korzystania z konstytucyjnych wolności i praw mogą być ustanawiane tylko w ustawie i tylko wtedy, gdy są konieczne w demokratycznym państwie dla jego bezpieczeństwa lub porządku publicznego, bądź dla ochrony środowiska, zdrowia </w:t>
      </w:r>
      <w:r w:rsidR="003645A7">
        <w:rPr>
          <w:rFonts w:ascii="Lato" w:hAnsi="Lato" w:cs="Arial"/>
          <w:bCs/>
          <w:iCs/>
          <w:color w:val="000000"/>
          <w:spacing w:val="4"/>
          <w:lang w:bidi="pl-PL"/>
        </w:rPr>
        <w:br/>
      </w:r>
      <w:r w:rsidRPr="008513DE">
        <w:rPr>
          <w:rFonts w:ascii="Lato" w:hAnsi="Lato" w:cs="Arial"/>
          <w:bCs/>
          <w:iCs/>
          <w:color w:val="000000"/>
          <w:spacing w:val="4"/>
          <w:lang w:bidi="pl-PL"/>
        </w:rPr>
        <w:t xml:space="preserve">i moralności publicznej, albo wolności i praw innych osób. Ograniczenia te nie mogą naruszać istoty wolności i praw. Przepis art. 31 ust. 3 </w:t>
      </w:r>
      <w:r w:rsidRPr="003645A7">
        <w:rPr>
          <w:rFonts w:ascii="Lato" w:hAnsi="Lato" w:cs="Arial"/>
          <w:bCs/>
          <w:i/>
          <w:color w:val="000000"/>
          <w:spacing w:val="4"/>
          <w:lang w:bidi="pl-PL"/>
        </w:rPr>
        <w:t>Konstytucji RP</w:t>
      </w:r>
      <w:r w:rsidRPr="008513DE">
        <w:rPr>
          <w:rFonts w:ascii="Lato" w:hAnsi="Lato" w:cs="Arial"/>
          <w:bCs/>
          <w:iCs/>
          <w:color w:val="000000"/>
          <w:spacing w:val="4"/>
          <w:lang w:bidi="pl-PL"/>
        </w:rPr>
        <w:t xml:space="preserve"> spełnia funkcję podstawową dla ochrony prawa własności. W sposób w pełni samodzielny i całkowity statuuje bowiem zasadę proporcjonalności, a więc zakaz nadmiernej w stosunku </w:t>
      </w:r>
      <w:r w:rsidR="003645A7">
        <w:rPr>
          <w:rFonts w:ascii="Lato" w:hAnsi="Lato" w:cs="Arial"/>
          <w:bCs/>
          <w:iCs/>
          <w:color w:val="000000"/>
          <w:spacing w:val="4"/>
          <w:lang w:bidi="pl-PL"/>
        </w:rPr>
        <w:br/>
      </w:r>
      <w:r w:rsidRPr="008513DE">
        <w:rPr>
          <w:rFonts w:ascii="Lato" w:hAnsi="Lato" w:cs="Arial"/>
          <w:bCs/>
          <w:iCs/>
          <w:color w:val="000000"/>
          <w:spacing w:val="4"/>
          <w:lang w:bidi="pl-PL"/>
        </w:rPr>
        <w:t xml:space="preserve">do chronionej wartości ingerencji w sferę praw i wolności jednostki. Wskazuje ponadto wartości, których ochrona przemawia za dopuszczalnością ingerencji w konstytucyjne wolności i prawa, w tym w prawa właściciela (zob. wyrok Trybunału Konstytucyjnego </w:t>
      </w:r>
      <w:r w:rsidR="003645A7">
        <w:rPr>
          <w:rFonts w:ascii="Lato" w:hAnsi="Lato" w:cs="Arial"/>
          <w:bCs/>
          <w:iCs/>
          <w:color w:val="000000"/>
          <w:spacing w:val="4"/>
          <w:lang w:bidi="pl-PL"/>
        </w:rPr>
        <w:br/>
      </w:r>
      <w:r w:rsidRPr="008513DE">
        <w:rPr>
          <w:rFonts w:ascii="Lato" w:hAnsi="Lato" w:cs="Arial"/>
          <w:bCs/>
          <w:iCs/>
          <w:color w:val="000000"/>
          <w:spacing w:val="4"/>
          <w:lang w:bidi="pl-PL"/>
        </w:rPr>
        <w:t>z dnia 25 maja 1999 r., sygn. akt SK 9/98).</w:t>
      </w:r>
    </w:p>
    <w:p w14:paraId="4D27A8EF" w14:textId="77777777" w:rsidR="008513DE" w:rsidRPr="008513DE" w:rsidRDefault="008513DE" w:rsidP="008513DE">
      <w:pPr>
        <w:tabs>
          <w:tab w:val="left" w:pos="0"/>
          <w:tab w:val="num" w:pos="426"/>
        </w:tabs>
        <w:spacing w:after="240" w:line="240" w:lineRule="exact"/>
        <w:jc w:val="both"/>
        <w:rPr>
          <w:rFonts w:ascii="Lato" w:hAnsi="Lato" w:cs="Arial"/>
          <w:bCs/>
          <w:iCs/>
          <w:color w:val="000000"/>
          <w:spacing w:val="4"/>
          <w:lang w:bidi="pl-PL"/>
        </w:rPr>
      </w:pPr>
      <w:r w:rsidRPr="008513DE">
        <w:rPr>
          <w:rFonts w:ascii="Lato" w:hAnsi="Lato" w:cs="Arial"/>
          <w:bCs/>
          <w:iCs/>
          <w:color w:val="000000"/>
          <w:spacing w:val="4"/>
          <w:lang w:bidi="pl-PL"/>
        </w:rPr>
        <w:t xml:space="preserve">Z kolei zgodnie z art. 21 ust. 2 </w:t>
      </w:r>
      <w:r w:rsidRPr="003645A7">
        <w:rPr>
          <w:rFonts w:ascii="Lato" w:hAnsi="Lato" w:cs="Arial"/>
          <w:bCs/>
          <w:i/>
          <w:color w:val="000000"/>
          <w:spacing w:val="4"/>
          <w:lang w:bidi="pl-PL"/>
        </w:rPr>
        <w:t>Konstytucji RP</w:t>
      </w:r>
      <w:r w:rsidRPr="008513DE">
        <w:rPr>
          <w:rFonts w:ascii="Lato" w:hAnsi="Lato" w:cs="Arial"/>
          <w:bCs/>
          <w:iCs/>
          <w:color w:val="000000"/>
          <w:spacing w:val="4"/>
          <w:lang w:bidi="pl-PL"/>
        </w:rPr>
        <w:t>, wywłaszczenie jest dopuszczalne, o ile zostaną spełnione dwa podstawowe warunki. Pierwszy z nich to wywłaszczenie 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w:t>
      </w:r>
    </w:p>
    <w:p w14:paraId="0588A6E7" w14:textId="3010D413" w:rsidR="008513DE" w:rsidRPr="008513DE" w:rsidRDefault="008513DE" w:rsidP="008513DE">
      <w:pPr>
        <w:tabs>
          <w:tab w:val="left" w:pos="0"/>
          <w:tab w:val="num" w:pos="426"/>
        </w:tabs>
        <w:spacing w:after="240" w:line="240" w:lineRule="exact"/>
        <w:jc w:val="both"/>
        <w:rPr>
          <w:rFonts w:ascii="Lato" w:hAnsi="Lato" w:cs="Arial"/>
          <w:bCs/>
          <w:iCs/>
          <w:color w:val="000000"/>
          <w:spacing w:val="4"/>
          <w:lang w:bidi="pl-PL"/>
        </w:rPr>
      </w:pPr>
      <w:r w:rsidRPr="008513DE">
        <w:rPr>
          <w:rFonts w:ascii="Lato" w:hAnsi="Lato" w:cs="Arial"/>
          <w:bCs/>
          <w:iCs/>
          <w:color w:val="000000"/>
          <w:spacing w:val="4"/>
          <w:lang w:bidi="pl-PL"/>
        </w:rPr>
        <w:t xml:space="preserve">Cel publiczny zdefiniowany został przez ustawodawcę w art. 6 </w:t>
      </w:r>
      <w:r w:rsidR="00D32757">
        <w:rPr>
          <w:rFonts w:ascii="Lato" w:hAnsi="Lato" w:cs="Arial"/>
          <w:bCs/>
          <w:i/>
          <w:iCs/>
          <w:color w:val="000000"/>
          <w:spacing w:val="4"/>
          <w:lang w:bidi="pl-PL"/>
        </w:rPr>
        <w:t>ugn</w:t>
      </w:r>
      <w:r w:rsidRPr="008513DE">
        <w:rPr>
          <w:rFonts w:ascii="Lato" w:hAnsi="Lato" w:cs="Arial"/>
          <w:bCs/>
          <w:iCs/>
          <w:color w:val="000000"/>
          <w:spacing w:val="4"/>
          <w:lang w:bidi="pl-PL"/>
        </w:rPr>
        <w:t xml:space="preserve">. Zgodnie z treścią </w:t>
      </w:r>
      <w:r w:rsidR="00102A1B">
        <w:rPr>
          <w:rFonts w:ascii="Lato" w:hAnsi="Lato" w:cs="Arial"/>
          <w:bCs/>
          <w:iCs/>
          <w:color w:val="000000"/>
          <w:spacing w:val="4"/>
          <w:lang w:bidi="pl-PL"/>
        </w:rPr>
        <w:br/>
      </w:r>
      <w:r w:rsidRPr="008513DE">
        <w:rPr>
          <w:rFonts w:ascii="Lato" w:hAnsi="Lato" w:cs="Arial"/>
          <w:bCs/>
          <w:iCs/>
          <w:color w:val="000000"/>
          <w:spacing w:val="4"/>
          <w:lang w:bidi="pl-PL"/>
        </w:rPr>
        <w:t xml:space="preserve">art. 6 pkt 1 </w:t>
      </w:r>
      <w:r w:rsidR="00D32757">
        <w:rPr>
          <w:rFonts w:ascii="Lato" w:hAnsi="Lato" w:cs="Arial"/>
          <w:bCs/>
          <w:i/>
          <w:iCs/>
          <w:color w:val="000000"/>
          <w:spacing w:val="4"/>
          <w:lang w:bidi="pl-PL"/>
        </w:rPr>
        <w:t>ugn</w:t>
      </w:r>
      <w:r w:rsidRPr="008513DE">
        <w:rPr>
          <w:rFonts w:ascii="Lato" w:hAnsi="Lato" w:cs="Arial"/>
          <w:bCs/>
          <w:iCs/>
          <w:color w:val="000000"/>
          <w:spacing w:val="4"/>
          <w:lang w:bidi="pl-PL"/>
        </w:rPr>
        <w:t xml:space="preserve">, celem publicznym jest wydzielanie gruntów pod drogi publiczne, drogi rowerowe i drogi wodne, budowa, utrzymywanie oraz wykonywanie robót budowlanych tych dróg, obiektów i urządzeń transportu publicznego, a także łączności publicznej </w:t>
      </w:r>
      <w:r w:rsidR="00102A1B">
        <w:rPr>
          <w:rFonts w:ascii="Lato" w:hAnsi="Lato" w:cs="Arial"/>
          <w:bCs/>
          <w:iCs/>
          <w:color w:val="000000"/>
          <w:spacing w:val="4"/>
          <w:lang w:bidi="pl-PL"/>
        </w:rPr>
        <w:br/>
      </w:r>
      <w:r w:rsidRPr="008513DE">
        <w:rPr>
          <w:rFonts w:ascii="Lato" w:hAnsi="Lato" w:cs="Arial"/>
          <w:bCs/>
          <w:iCs/>
          <w:color w:val="000000"/>
          <w:spacing w:val="4"/>
          <w:lang w:bidi="pl-PL"/>
        </w:rPr>
        <w:t>i sygnalizacji.</w:t>
      </w:r>
    </w:p>
    <w:p w14:paraId="6677A9BB" w14:textId="4303A193" w:rsidR="008513DE" w:rsidRPr="008513DE" w:rsidRDefault="008513DE" w:rsidP="008513DE">
      <w:pPr>
        <w:tabs>
          <w:tab w:val="left" w:pos="0"/>
          <w:tab w:val="num" w:pos="426"/>
        </w:tabs>
        <w:spacing w:after="240" w:line="240" w:lineRule="exact"/>
        <w:jc w:val="both"/>
        <w:rPr>
          <w:rFonts w:ascii="Lato" w:hAnsi="Lato" w:cs="Arial"/>
          <w:bCs/>
          <w:iCs/>
          <w:color w:val="000000"/>
          <w:spacing w:val="4"/>
          <w:lang w:bidi="pl-PL"/>
        </w:rPr>
      </w:pPr>
      <w:r w:rsidRPr="008513DE">
        <w:rPr>
          <w:rFonts w:ascii="Lato" w:hAnsi="Lato" w:cs="Arial"/>
          <w:bCs/>
          <w:i/>
          <w:iCs/>
          <w:color w:val="000000"/>
          <w:spacing w:val="4"/>
          <w:lang w:bidi="pl-PL"/>
        </w:rPr>
        <w:t>Specustawa drogowa</w:t>
      </w:r>
      <w:r w:rsidRPr="008513DE">
        <w:rPr>
          <w:rFonts w:ascii="Lato" w:hAnsi="Lato" w:cs="Arial"/>
          <w:bCs/>
          <w:iCs/>
          <w:color w:val="000000"/>
          <w:spacing w:val="4"/>
          <w:lang w:bidi="pl-PL"/>
        </w:rPr>
        <w:t xml:space="preserve"> służy realizacji celu publicznego, jakim jest budowa dróg publicznych. Wprowadzenie odrębnego trybu administracyjnego w sprawie realizacji inwestycji drogowych służy realizacji celu publicznego w postaci poprawy bezpieczeństwa układu komunikacyjnego i transportowego, a jednocześnie skutki z tym związane są rekompensowane w formie odszkodowania (art. 12 ust. 4a </w:t>
      </w:r>
      <w:r w:rsidRPr="008513DE">
        <w:rPr>
          <w:rFonts w:ascii="Lato" w:hAnsi="Lato" w:cs="Arial"/>
          <w:bCs/>
          <w:i/>
          <w:iCs/>
          <w:color w:val="000000"/>
          <w:spacing w:val="4"/>
          <w:lang w:bidi="pl-PL"/>
        </w:rPr>
        <w:t>specustawy drogowej</w:t>
      </w:r>
      <w:r w:rsidRPr="008513DE">
        <w:rPr>
          <w:rFonts w:ascii="Lato" w:hAnsi="Lato" w:cs="Arial"/>
          <w:bCs/>
          <w:iCs/>
          <w:color w:val="000000"/>
          <w:spacing w:val="4"/>
          <w:lang w:bidi="pl-PL"/>
        </w:rPr>
        <w:t xml:space="preserve">). Zatem, przy realizacji systemu dróg publicznych, służących poprawie bezpieczeństwa, komunikacji, transportu, nie dochodzi do naruszenia proporcji między interesem publicznym, a ingerencją w sferę praw i wolności, które na mocy </w:t>
      </w:r>
      <w:r w:rsidRPr="008513DE">
        <w:rPr>
          <w:rFonts w:ascii="Lato" w:hAnsi="Lato" w:cs="Arial"/>
          <w:bCs/>
          <w:i/>
          <w:iCs/>
          <w:color w:val="000000"/>
          <w:spacing w:val="4"/>
          <w:lang w:bidi="pl-PL"/>
        </w:rPr>
        <w:t>specustawy drogowej</w:t>
      </w:r>
      <w:r w:rsidRPr="008513DE">
        <w:rPr>
          <w:rFonts w:ascii="Lato" w:hAnsi="Lato" w:cs="Arial"/>
          <w:bCs/>
          <w:iCs/>
          <w:color w:val="000000"/>
          <w:spacing w:val="4"/>
          <w:lang w:bidi="pl-PL"/>
        </w:rPr>
        <w:t xml:space="preserve"> są rekompensowane stosownym odszkodowaniem.</w:t>
      </w:r>
    </w:p>
    <w:p w14:paraId="3CEBF446" w14:textId="4979EA11" w:rsidR="00E30E3A" w:rsidRPr="006629AE" w:rsidRDefault="008513DE" w:rsidP="008513DE">
      <w:pPr>
        <w:tabs>
          <w:tab w:val="left" w:pos="0"/>
          <w:tab w:val="num" w:pos="426"/>
        </w:tabs>
        <w:spacing w:after="240" w:line="240" w:lineRule="exact"/>
        <w:jc w:val="both"/>
        <w:rPr>
          <w:rFonts w:ascii="Lato" w:hAnsi="Lato" w:cs="Arial"/>
          <w:bCs/>
          <w:iCs/>
          <w:spacing w:val="4"/>
          <w:lang w:bidi="pl-PL"/>
        </w:rPr>
      </w:pPr>
      <w:r w:rsidRPr="006629AE">
        <w:rPr>
          <w:rFonts w:ascii="Lato" w:hAnsi="Lato" w:cs="Arial"/>
          <w:bCs/>
          <w:iCs/>
          <w:spacing w:val="4"/>
          <w:lang w:bidi="pl-PL"/>
        </w:rPr>
        <w:lastRenderedPageBreak/>
        <w:t>Tym samym, stwierdzić należy, że przysługujące skarżącemu prawo własności nie stanowi „prawa nieskończonego” (</w:t>
      </w:r>
      <w:proofErr w:type="spellStart"/>
      <w:r w:rsidRPr="006629AE">
        <w:rPr>
          <w:rFonts w:ascii="Lato" w:hAnsi="Lato" w:cs="Arial"/>
          <w:bCs/>
          <w:iCs/>
          <w:spacing w:val="4"/>
          <w:lang w:bidi="pl-PL"/>
        </w:rPr>
        <w:t>ius</w:t>
      </w:r>
      <w:proofErr w:type="spellEnd"/>
      <w:r w:rsidRPr="006629AE">
        <w:rPr>
          <w:rFonts w:ascii="Lato" w:hAnsi="Lato" w:cs="Arial"/>
          <w:bCs/>
          <w:iCs/>
          <w:spacing w:val="4"/>
          <w:lang w:bidi="pl-PL"/>
        </w:rPr>
        <w:t xml:space="preserve"> infinitum), tzn. wartości absolutnej, niepodlegającej żadnym ograniczeniom. </w:t>
      </w:r>
    </w:p>
    <w:p w14:paraId="2ABA35A5" w14:textId="49ACE28C" w:rsidR="00E30E3A" w:rsidRPr="0099538C" w:rsidRDefault="0099538C" w:rsidP="0099538C">
      <w:pPr>
        <w:widowControl w:val="0"/>
        <w:autoSpaceDE w:val="0"/>
        <w:autoSpaceDN w:val="0"/>
        <w:adjustRightInd w:val="0"/>
        <w:spacing w:after="240" w:line="240" w:lineRule="exact"/>
        <w:jc w:val="both"/>
        <w:rPr>
          <w:rFonts w:ascii="Lato" w:hAnsi="Lato" w:cs="Arial"/>
          <w:color w:val="000000"/>
        </w:rPr>
      </w:pPr>
      <w:r w:rsidRPr="00102A1B">
        <w:rPr>
          <w:rFonts w:ascii="Lato" w:hAnsi="Lato" w:cs="Arial"/>
          <w:color w:val="000000"/>
          <w:spacing w:val="4"/>
        </w:rPr>
        <w:t xml:space="preserve">Ponadto, jak wynika z orzecznictwa sądowoadministracyjnego dotyczącego spraw </w:t>
      </w:r>
      <w:r>
        <w:rPr>
          <w:rFonts w:ascii="Lato" w:hAnsi="Lato" w:cs="Arial"/>
          <w:color w:val="000000"/>
          <w:spacing w:val="4"/>
        </w:rPr>
        <w:br/>
      </w:r>
      <w:r w:rsidRPr="00102A1B">
        <w:rPr>
          <w:rFonts w:ascii="Lato" w:hAnsi="Lato" w:cs="Arial"/>
          <w:color w:val="000000"/>
          <w:spacing w:val="4"/>
        </w:rPr>
        <w:t xml:space="preserve">z zakresu inwestycji drogowych prowadzonych na podstawie </w:t>
      </w:r>
      <w:r w:rsidRPr="00102A1B">
        <w:rPr>
          <w:rFonts w:ascii="Lato" w:hAnsi="Lato" w:cs="Arial"/>
          <w:i/>
          <w:color w:val="000000"/>
          <w:spacing w:val="4"/>
        </w:rPr>
        <w:t>specustawy drogowej</w:t>
      </w:r>
      <w:r w:rsidRPr="00102A1B">
        <w:rPr>
          <w:rFonts w:ascii="Lato" w:hAnsi="Lato" w:cs="Arial"/>
          <w:color w:val="000000"/>
          <w:spacing w:val="4"/>
        </w:rPr>
        <w:t xml:space="preserve">, </w:t>
      </w:r>
      <w:r>
        <w:rPr>
          <w:rFonts w:ascii="Lato" w:hAnsi="Lato" w:cs="Arial"/>
          <w:color w:val="000000"/>
          <w:spacing w:val="4"/>
        </w:rPr>
        <w:br/>
      </w:r>
      <w:r w:rsidRPr="00102A1B">
        <w:rPr>
          <w:rFonts w:ascii="Lato" w:hAnsi="Lato" w:cs="Arial"/>
          <w:color w:val="000000"/>
          <w:spacing w:val="4"/>
        </w:rPr>
        <w:t xml:space="preserve">w przypadku realizacji tego typu przedsięwzięć </w:t>
      </w:r>
      <w:r w:rsidRPr="00102A1B">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t>
      </w:r>
      <w:r>
        <w:rPr>
          <w:rFonts w:ascii="Lato" w:hAnsi="Lato" w:cs="Arial"/>
          <w:color w:val="000000"/>
        </w:rPr>
        <w:br/>
      </w:r>
      <w:r w:rsidRPr="00102A1B">
        <w:rPr>
          <w:rFonts w:ascii="Lato" w:hAnsi="Lato" w:cs="Arial"/>
          <w:color w:val="000000"/>
        </w:rPr>
        <w:t xml:space="preserve">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t>
      </w:r>
      <w:r w:rsidRPr="00102A1B">
        <w:rPr>
          <w:rFonts w:ascii="Lato" w:hAnsi="Lato" w:cs="Arial"/>
          <w:color w:val="000000"/>
        </w:rPr>
        <w:br/>
        <w:t xml:space="preserve">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Pr>
          <w:rFonts w:ascii="Lato" w:hAnsi="Lato" w:cs="Arial"/>
          <w:color w:val="000000"/>
        </w:rPr>
        <w:br/>
      </w:r>
      <w:r w:rsidRPr="00102A1B">
        <w:rPr>
          <w:rFonts w:ascii="Lato" w:hAnsi="Lato" w:cs="Arial"/>
          <w:color w:val="000000"/>
        </w:rPr>
        <w:t>W żadnym razie nie może być w takiej sytuacji mowy o niedopuszczalnej ingerencji.</w:t>
      </w:r>
      <w:r w:rsidRPr="00102A1B">
        <w:rPr>
          <w:rFonts w:ascii="Lato" w:hAnsi="Lato" w:cs="Arial"/>
          <w:color w:val="000000"/>
          <w:spacing w:val="4"/>
        </w:rPr>
        <w:t xml:space="preserve"> </w:t>
      </w:r>
      <w:r>
        <w:rPr>
          <w:rFonts w:ascii="Lato" w:hAnsi="Lato" w:cs="Arial"/>
          <w:color w:val="000000"/>
          <w:spacing w:val="4"/>
        </w:rPr>
        <w:t>Z</w:t>
      </w:r>
      <w:r w:rsidRPr="00102A1B">
        <w:rPr>
          <w:rFonts w:ascii="Lato" w:hAnsi="Lato" w:cs="Arial"/>
          <w:color w:val="000000"/>
        </w:rPr>
        <w:t>akres badania przez organy w kwestiach badania zasadności "wywłaszczenia" i badania zasadności określonego przebiegu drogi ogranicza się do kontroli zgodności z przepisami wariantu przedstawionego przez wnioskodawcę</w:t>
      </w:r>
      <w:r>
        <w:rPr>
          <w:rFonts w:ascii="Lato" w:hAnsi="Lato" w:cs="Arial"/>
          <w:color w:val="000000"/>
        </w:rPr>
        <w:t>,</w:t>
      </w:r>
      <w:r w:rsidRPr="00102A1B">
        <w:rPr>
          <w:rFonts w:ascii="Lato" w:hAnsi="Lato" w:cs="Arial"/>
          <w:color w:val="000000"/>
        </w:rPr>
        <w:t xml:space="preserve"> bez prawa do dokonywania zmian w przedstawionej przez </w:t>
      </w:r>
      <w:r w:rsidRPr="00EE01EA">
        <w:rPr>
          <w:rFonts w:ascii="Lato" w:hAnsi="Lato" w:cs="Arial"/>
          <w:i/>
          <w:iCs/>
          <w:color w:val="000000"/>
        </w:rPr>
        <w:t>inwestora</w:t>
      </w:r>
      <w:r w:rsidRPr="00102A1B">
        <w:rPr>
          <w:rFonts w:ascii="Lato" w:hAnsi="Lato" w:cs="Arial"/>
          <w:color w:val="000000"/>
        </w:rPr>
        <w:t xml:space="preserve">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17B76585" w14:textId="0049A164" w:rsidR="008513DE" w:rsidRDefault="008513DE" w:rsidP="008513DE">
      <w:pPr>
        <w:tabs>
          <w:tab w:val="left" w:pos="0"/>
          <w:tab w:val="num" w:pos="426"/>
        </w:tabs>
        <w:spacing w:after="240" w:line="240" w:lineRule="exact"/>
        <w:jc w:val="both"/>
        <w:rPr>
          <w:rFonts w:ascii="Lato" w:hAnsi="Lato" w:cs="Arial"/>
          <w:bCs/>
          <w:iCs/>
          <w:color w:val="000000"/>
          <w:spacing w:val="4"/>
          <w:lang w:bidi="pl-PL"/>
        </w:rPr>
      </w:pPr>
      <w:r w:rsidRPr="008513DE">
        <w:rPr>
          <w:rFonts w:ascii="Lato" w:hAnsi="Lato" w:cs="Arial"/>
          <w:bCs/>
          <w:iCs/>
          <w:color w:val="000000"/>
          <w:spacing w:val="4"/>
          <w:lang w:bidi="pl-PL"/>
        </w:rPr>
        <w:t xml:space="preserve">W opinii </w:t>
      </w:r>
      <w:r w:rsidRPr="008513DE">
        <w:rPr>
          <w:rFonts w:ascii="Lato" w:hAnsi="Lato" w:cs="Arial"/>
          <w:bCs/>
          <w:i/>
          <w:iCs/>
          <w:color w:val="000000"/>
          <w:spacing w:val="4"/>
          <w:lang w:bidi="pl-PL"/>
        </w:rPr>
        <w:t>Ministra</w:t>
      </w:r>
      <w:r w:rsidRPr="008513DE">
        <w:rPr>
          <w:rFonts w:ascii="Lato" w:hAnsi="Lato" w:cs="Arial"/>
          <w:bCs/>
          <w:iCs/>
          <w:color w:val="000000"/>
          <w:spacing w:val="4"/>
          <w:lang w:bidi="pl-PL"/>
        </w:rPr>
        <w:t xml:space="preserve"> całokształt okoliczności niniejszej sprawy dowodzi, iż przejęcie pod przedmiotową inwestycję drogową dział</w:t>
      </w:r>
      <w:r>
        <w:rPr>
          <w:rFonts w:ascii="Lato" w:hAnsi="Lato" w:cs="Arial"/>
          <w:bCs/>
          <w:iCs/>
          <w:color w:val="000000"/>
          <w:spacing w:val="4"/>
          <w:lang w:bidi="pl-PL"/>
        </w:rPr>
        <w:t>ki</w:t>
      </w:r>
      <w:r w:rsidRPr="008513DE">
        <w:rPr>
          <w:rFonts w:ascii="Lato" w:hAnsi="Lato" w:cs="Arial"/>
          <w:bCs/>
          <w:iCs/>
          <w:color w:val="000000"/>
          <w:spacing w:val="4"/>
          <w:lang w:bidi="pl-PL"/>
        </w:rPr>
        <w:t xml:space="preserve"> stanowiąc</w:t>
      </w:r>
      <w:r>
        <w:rPr>
          <w:rFonts w:ascii="Lato" w:hAnsi="Lato" w:cs="Arial"/>
          <w:bCs/>
          <w:iCs/>
          <w:color w:val="000000"/>
          <w:spacing w:val="4"/>
          <w:lang w:bidi="pl-PL"/>
        </w:rPr>
        <w:t xml:space="preserve">ej </w:t>
      </w:r>
      <w:r w:rsidRPr="008513DE">
        <w:rPr>
          <w:rFonts w:ascii="Lato" w:hAnsi="Lato" w:cs="Arial"/>
          <w:bCs/>
          <w:iCs/>
          <w:color w:val="000000"/>
          <w:spacing w:val="4"/>
          <w:lang w:bidi="pl-PL"/>
        </w:rPr>
        <w:t>własność Pana</w:t>
      </w:r>
      <w:r>
        <w:rPr>
          <w:rFonts w:ascii="Lato" w:hAnsi="Lato" w:cs="Arial"/>
          <w:bCs/>
          <w:iCs/>
          <w:color w:val="000000"/>
          <w:spacing w:val="4"/>
          <w:lang w:bidi="pl-PL"/>
        </w:rPr>
        <w:t xml:space="preserve"> </w:t>
      </w:r>
      <w:r w:rsidR="006B3B3F">
        <w:rPr>
          <w:rFonts w:ascii="Lato" w:hAnsi="Lato" w:cs="Arial"/>
          <w:bCs/>
          <w:iCs/>
          <w:color w:val="000000"/>
          <w:spacing w:val="4"/>
          <w:lang w:bidi="pl-PL"/>
        </w:rPr>
        <w:t>P.</w:t>
      </w:r>
      <w:r>
        <w:rPr>
          <w:rFonts w:ascii="Lato" w:hAnsi="Lato" w:cs="Arial"/>
          <w:bCs/>
          <w:iCs/>
          <w:color w:val="000000"/>
          <w:spacing w:val="4"/>
          <w:lang w:bidi="pl-PL"/>
        </w:rPr>
        <w:t xml:space="preserve"> </w:t>
      </w:r>
      <w:r w:rsidR="006B3B3F">
        <w:rPr>
          <w:rFonts w:ascii="Lato" w:hAnsi="Lato" w:cs="Arial"/>
          <w:bCs/>
          <w:iCs/>
          <w:color w:val="000000"/>
          <w:spacing w:val="4"/>
          <w:lang w:bidi="pl-PL"/>
        </w:rPr>
        <w:t>J.</w:t>
      </w:r>
      <w:r w:rsidRPr="008513DE">
        <w:rPr>
          <w:rFonts w:ascii="Lato" w:hAnsi="Lato" w:cs="Arial"/>
          <w:bCs/>
          <w:iCs/>
          <w:color w:val="000000"/>
          <w:spacing w:val="4"/>
          <w:lang w:bidi="pl-PL"/>
        </w:rPr>
        <w:t>, jest niezbędne dla realizacji przedmiotowej inwestycji drogowej.</w:t>
      </w:r>
    </w:p>
    <w:p w14:paraId="552432A0" w14:textId="44AED7AC" w:rsidR="00650E39" w:rsidRDefault="00650E39" w:rsidP="00650E39">
      <w:pPr>
        <w:tabs>
          <w:tab w:val="left" w:pos="0"/>
          <w:tab w:val="num" w:pos="426"/>
        </w:tabs>
        <w:spacing w:after="240" w:line="240" w:lineRule="exact"/>
        <w:jc w:val="both"/>
        <w:rPr>
          <w:rFonts w:ascii="Lato" w:hAnsi="Lato" w:cs="Arial"/>
          <w:bCs/>
          <w:iCs/>
          <w:color w:val="000000"/>
          <w:spacing w:val="4"/>
          <w:lang w:bidi="pl-PL"/>
        </w:rPr>
      </w:pPr>
      <w:r w:rsidRPr="00076195">
        <w:rPr>
          <w:rFonts w:ascii="Lato" w:hAnsi="Lato" w:cs="Arial"/>
          <w:bCs/>
          <w:iCs/>
          <w:color w:val="000000"/>
          <w:spacing w:val="4"/>
          <w:lang w:bidi="pl-PL"/>
        </w:rPr>
        <w:t>Ponadto</w:t>
      </w:r>
      <w:r>
        <w:rPr>
          <w:rFonts w:ascii="Lato" w:hAnsi="Lato" w:cs="Arial"/>
          <w:bCs/>
          <w:i/>
          <w:color w:val="000000"/>
          <w:spacing w:val="4"/>
          <w:lang w:bidi="pl-PL"/>
        </w:rPr>
        <w:t xml:space="preserve"> i</w:t>
      </w:r>
      <w:r w:rsidRPr="006944FD">
        <w:rPr>
          <w:rFonts w:ascii="Lato" w:hAnsi="Lato" w:cs="Arial"/>
          <w:bCs/>
          <w:i/>
          <w:color w:val="000000"/>
          <w:spacing w:val="4"/>
          <w:lang w:bidi="pl-PL"/>
        </w:rPr>
        <w:t>nwestor</w:t>
      </w:r>
      <w:r>
        <w:rPr>
          <w:rFonts w:ascii="Lato" w:hAnsi="Lato" w:cs="Arial"/>
          <w:bCs/>
          <w:iCs/>
          <w:color w:val="000000"/>
          <w:spacing w:val="4"/>
          <w:lang w:bidi="pl-PL"/>
        </w:rPr>
        <w:t xml:space="preserve"> w piśmie z dnia 6 czerwca 2022 r. wyjaśnił, że droga </w:t>
      </w:r>
      <w:r w:rsidRPr="006B3B3F">
        <w:rPr>
          <w:rFonts w:ascii="Lato" w:hAnsi="Lato" w:cs="Arial"/>
          <w:bCs/>
          <w:iCs/>
          <w:spacing w:val="4"/>
          <w:lang w:bidi="pl-PL"/>
        </w:rPr>
        <w:t>ekspresowa S</w:t>
      </w:r>
      <w:r w:rsidR="00EE01EA" w:rsidRPr="006B3B3F">
        <w:rPr>
          <w:rFonts w:ascii="Lato" w:hAnsi="Lato" w:cs="Arial"/>
          <w:bCs/>
          <w:iCs/>
          <w:spacing w:val="4"/>
          <w:lang w:bidi="pl-PL"/>
        </w:rPr>
        <w:t>-</w:t>
      </w:r>
      <w:r w:rsidRPr="006B3B3F">
        <w:rPr>
          <w:rFonts w:ascii="Lato" w:hAnsi="Lato" w:cs="Arial"/>
          <w:bCs/>
          <w:iCs/>
          <w:spacing w:val="4"/>
          <w:lang w:bidi="pl-PL"/>
        </w:rPr>
        <w:t xml:space="preserve">19 </w:t>
      </w:r>
      <w:r>
        <w:rPr>
          <w:rFonts w:ascii="Lato" w:hAnsi="Lato" w:cs="Arial"/>
          <w:bCs/>
          <w:iCs/>
          <w:color w:val="000000"/>
          <w:spacing w:val="4"/>
          <w:lang w:bidi="pl-PL"/>
        </w:rPr>
        <w:t xml:space="preserve">na przedmiotowym obszarze wynika z prowadzonych od wielu lat prac planistycznych </w:t>
      </w:r>
      <w:r w:rsidR="003645A7">
        <w:rPr>
          <w:rFonts w:ascii="Lato" w:hAnsi="Lato" w:cs="Arial"/>
          <w:bCs/>
          <w:iCs/>
          <w:color w:val="000000"/>
          <w:spacing w:val="4"/>
          <w:lang w:bidi="pl-PL"/>
        </w:rPr>
        <w:br/>
      </w:r>
      <w:r>
        <w:rPr>
          <w:rFonts w:ascii="Lato" w:hAnsi="Lato" w:cs="Arial"/>
          <w:bCs/>
          <w:iCs/>
          <w:color w:val="000000"/>
          <w:spacing w:val="4"/>
          <w:lang w:bidi="pl-PL"/>
        </w:rPr>
        <w:t xml:space="preserve">i koncepcyjnych określających przebieg przedmiotowej inwestycji potwierdzonych </w:t>
      </w:r>
      <w:r w:rsidRPr="00EE01EA">
        <w:rPr>
          <w:rFonts w:ascii="Lato" w:hAnsi="Lato" w:cs="Arial"/>
          <w:bCs/>
          <w:i/>
          <w:color w:val="000000"/>
          <w:spacing w:val="4"/>
          <w:lang w:bidi="pl-PL"/>
        </w:rPr>
        <w:t>wydaniem decyzji o środowiskowych uwarunkowaniach.</w:t>
      </w:r>
    </w:p>
    <w:p w14:paraId="4F453DE2" w14:textId="59212F3B" w:rsidR="00650E39" w:rsidRPr="004170A3" w:rsidRDefault="00650E39" w:rsidP="00650E39">
      <w:pPr>
        <w:tabs>
          <w:tab w:val="left" w:pos="0"/>
          <w:tab w:val="num" w:pos="426"/>
        </w:tabs>
        <w:spacing w:after="240" w:line="240" w:lineRule="exact"/>
        <w:jc w:val="both"/>
        <w:rPr>
          <w:rFonts w:ascii="Lato" w:hAnsi="Lato" w:cs="Arial"/>
          <w:bCs/>
          <w:iCs/>
          <w:color w:val="000000"/>
          <w:spacing w:val="4"/>
          <w:lang w:bidi="pl-PL"/>
        </w:rPr>
      </w:pPr>
      <w:r w:rsidRPr="009A25EC">
        <w:rPr>
          <w:rFonts w:ascii="Lato" w:hAnsi="Lato" w:cs="Arial"/>
          <w:bCs/>
          <w:iCs/>
          <w:color w:val="000000"/>
          <w:spacing w:val="4"/>
          <w:lang w:bidi="pl-PL"/>
        </w:rPr>
        <w:t xml:space="preserve">To na etapie postępowania środowiskowego, zakończonego wydaniem </w:t>
      </w:r>
      <w:r w:rsidRPr="009A25EC">
        <w:rPr>
          <w:rFonts w:ascii="Lato" w:hAnsi="Lato" w:cs="Arial"/>
          <w:bCs/>
          <w:i/>
          <w:color w:val="000000"/>
          <w:spacing w:val="4"/>
          <w:lang w:bidi="pl-PL"/>
        </w:rPr>
        <w:t xml:space="preserve">decyzją RDOŚ </w:t>
      </w:r>
      <w:r>
        <w:rPr>
          <w:rFonts w:ascii="Lato" w:hAnsi="Lato" w:cs="Arial"/>
          <w:bCs/>
          <w:i/>
          <w:color w:val="000000"/>
          <w:spacing w:val="4"/>
          <w:lang w:bidi="pl-PL"/>
        </w:rPr>
        <w:br/>
      </w:r>
      <w:r w:rsidRPr="009A25EC">
        <w:rPr>
          <w:rFonts w:ascii="Lato" w:hAnsi="Lato" w:cs="Arial"/>
          <w:bCs/>
          <w:i/>
          <w:color w:val="000000"/>
          <w:spacing w:val="4"/>
          <w:lang w:bidi="pl-PL"/>
        </w:rPr>
        <w:t xml:space="preserve">o środowiskowych uwarunkowaniach </w:t>
      </w:r>
      <w:r w:rsidRPr="009A25EC">
        <w:rPr>
          <w:rFonts w:ascii="Lato" w:hAnsi="Lato" w:cs="Arial"/>
          <w:bCs/>
          <w:iCs/>
          <w:color w:val="000000"/>
          <w:spacing w:val="4"/>
          <w:lang w:bidi="pl-PL"/>
        </w:rPr>
        <w:t>dla rzeczonego przedsięwzięcia inwestycyjnego, nastąpiła ocena oddziaływania na środowisko przedmiotowej inwestycji, w tym przyjęcie wariantu jej lokalizacji, jak również w tym postępowaniu zostały przeanalizowane wszelkie kwestie dotyczące oddziaływania inwestycji na środowisko i ludzi.</w:t>
      </w:r>
      <w:r>
        <w:rPr>
          <w:rFonts w:ascii="Lato" w:hAnsi="Lato" w:cs="Arial"/>
          <w:bCs/>
          <w:iCs/>
          <w:color w:val="000000"/>
          <w:spacing w:val="4"/>
          <w:lang w:bidi="pl-PL"/>
        </w:rPr>
        <w:t xml:space="preserve"> Planowany od lat korytarz </w:t>
      </w:r>
      <w:r w:rsidRPr="006B3B3F">
        <w:rPr>
          <w:rFonts w:ascii="Lato" w:hAnsi="Lato" w:cs="Arial"/>
          <w:bCs/>
          <w:iCs/>
          <w:spacing w:val="4"/>
          <w:lang w:bidi="pl-PL"/>
        </w:rPr>
        <w:t>przebiegu S</w:t>
      </w:r>
      <w:r w:rsidR="00EE01EA" w:rsidRPr="006B3B3F">
        <w:rPr>
          <w:rFonts w:ascii="Lato" w:hAnsi="Lato" w:cs="Arial"/>
          <w:bCs/>
          <w:iCs/>
          <w:spacing w:val="4"/>
          <w:lang w:bidi="pl-PL"/>
        </w:rPr>
        <w:t>-</w:t>
      </w:r>
      <w:r w:rsidRPr="006B3B3F">
        <w:rPr>
          <w:rFonts w:ascii="Lato" w:hAnsi="Lato" w:cs="Arial"/>
          <w:bCs/>
          <w:iCs/>
          <w:spacing w:val="4"/>
          <w:lang w:bidi="pl-PL"/>
        </w:rPr>
        <w:t xml:space="preserve">19 </w:t>
      </w:r>
      <w:r>
        <w:rPr>
          <w:rFonts w:ascii="Lato" w:hAnsi="Lato" w:cs="Arial"/>
          <w:bCs/>
          <w:iCs/>
          <w:color w:val="000000"/>
          <w:spacing w:val="4"/>
          <w:lang w:bidi="pl-PL"/>
        </w:rPr>
        <w:t xml:space="preserve">przechodzący centralnie przez działkę Pana </w:t>
      </w:r>
      <w:r w:rsidR="006B3B3F">
        <w:rPr>
          <w:rFonts w:ascii="Lato" w:hAnsi="Lato" w:cs="Arial"/>
          <w:bCs/>
          <w:iCs/>
          <w:color w:val="000000"/>
          <w:spacing w:val="4"/>
          <w:lang w:bidi="pl-PL"/>
        </w:rPr>
        <w:t>P.</w:t>
      </w:r>
      <w:r>
        <w:rPr>
          <w:rFonts w:ascii="Lato" w:hAnsi="Lato" w:cs="Arial"/>
          <w:bCs/>
          <w:iCs/>
          <w:color w:val="000000"/>
          <w:spacing w:val="4"/>
          <w:lang w:bidi="pl-PL"/>
        </w:rPr>
        <w:t xml:space="preserve"> </w:t>
      </w:r>
      <w:r w:rsidR="006B3B3F">
        <w:rPr>
          <w:rFonts w:ascii="Lato" w:hAnsi="Lato" w:cs="Arial"/>
          <w:bCs/>
          <w:iCs/>
          <w:color w:val="000000"/>
          <w:spacing w:val="4"/>
          <w:lang w:bidi="pl-PL"/>
        </w:rPr>
        <w:t>J.</w:t>
      </w:r>
      <w:r>
        <w:rPr>
          <w:rFonts w:ascii="Lato" w:hAnsi="Lato" w:cs="Arial"/>
          <w:bCs/>
          <w:iCs/>
          <w:color w:val="000000"/>
          <w:spacing w:val="4"/>
          <w:lang w:bidi="pl-PL"/>
        </w:rPr>
        <w:t xml:space="preserve">, został </w:t>
      </w:r>
      <w:r w:rsidR="0004418A">
        <w:rPr>
          <w:rFonts w:ascii="Lato" w:hAnsi="Lato" w:cs="Arial"/>
          <w:bCs/>
          <w:iCs/>
          <w:color w:val="000000"/>
          <w:spacing w:val="4"/>
          <w:lang w:bidi="pl-PL"/>
        </w:rPr>
        <w:t xml:space="preserve">też </w:t>
      </w:r>
      <w:r>
        <w:rPr>
          <w:rFonts w:ascii="Lato" w:hAnsi="Lato" w:cs="Arial"/>
          <w:bCs/>
          <w:iCs/>
          <w:color w:val="000000"/>
          <w:spacing w:val="4"/>
          <w:lang w:bidi="pl-PL"/>
        </w:rPr>
        <w:t xml:space="preserve">ujęty w planie zagospodarowania przestrzennego Gminy Boguchwała. </w:t>
      </w:r>
    </w:p>
    <w:p w14:paraId="5C7D4C60" w14:textId="66F160D4" w:rsidR="00192389" w:rsidRPr="00192389" w:rsidRDefault="00192389" w:rsidP="00192389">
      <w:pPr>
        <w:tabs>
          <w:tab w:val="left" w:pos="0"/>
          <w:tab w:val="num" w:pos="426"/>
        </w:tabs>
        <w:spacing w:after="240" w:line="240" w:lineRule="exact"/>
        <w:jc w:val="both"/>
        <w:rPr>
          <w:rFonts w:ascii="Lato" w:hAnsi="Lato" w:cs="Arial"/>
          <w:bCs/>
          <w:iCs/>
          <w:color w:val="000000"/>
          <w:spacing w:val="4"/>
          <w:lang w:bidi="pl-PL"/>
        </w:rPr>
      </w:pPr>
      <w:r w:rsidRPr="00192389">
        <w:rPr>
          <w:rFonts w:ascii="Lato" w:hAnsi="Lato" w:cs="Arial"/>
          <w:bCs/>
          <w:i/>
          <w:iCs/>
          <w:color w:val="000000"/>
          <w:spacing w:val="4"/>
          <w:lang w:bidi="pl-PL"/>
        </w:rPr>
        <w:t>Minister</w:t>
      </w:r>
      <w:r w:rsidRPr="00192389">
        <w:rPr>
          <w:rFonts w:ascii="Lato" w:hAnsi="Lato" w:cs="Arial"/>
          <w:bCs/>
          <w:iCs/>
          <w:color w:val="000000"/>
          <w:spacing w:val="4"/>
          <w:lang w:bidi="pl-PL"/>
        </w:rPr>
        <w:t xml:space="preserve"> rozumie motywy</w:t>
      </w:r>
      <w:r w:rsidR="0004418A">
        <w:rPr>
          <w:rFonts w:ascii="Lato" w:hAnsi="Lato" w:cs="Arial"/>
          <w:bCs/>
          <w:iCs/>
          <w:color w:val="000000"/>
          <w:spacing w:val="4"/>
          <w:lang w:bidi="pl-PL"/>
        </w:rPr>
        <w:t>,</w:t>
      </w:r>
      <w:r w:rsidRPr="00192389">
        <w:rPr>
          <w:rFonts w:ascii="Lato" w:hAnsi="Lato" w:cs="Arial"/>
          <w:bCs/>
          <w:iCs/>
          <w:color w:val="000000"/>
          <w:spacing w:val="4"/>
          <w:lang w:bidi="pl-PL"/>
        </w:rPr>
        <w:t xml:space="preserve"> jakimi </w:t>
      </w:r>
      <w:r w:rsidR="00E51BD2">
        <w:rPr>
          <w:rFonts w:ascii="Lato" w:hAnsi="Lato" w:cs="Arial"/>
          <w:bCs/>
          <w:iCs/>
          <w:color w:val="000000"/>
          <w:spacing w:val="4"/>
          <w:lang w:bidi="pl-PL"/>
        </w:rPr>
        <w:t xml:space="preserve">strona skarżąca </w:t>
      </w:r>
      <w:r w:rsidRPr="00192389">
        <w:rPr>
          <w:rFonts w:ascii="Lato" w:hAnsi="Lato" w:cs="Arial"/>
          <w:bCs/>
          <w:iCs/>
          <w:color w:val="000000"/>
          <w:spacing w:val="4"/>
          <w:lang w:bidi="pl-PL"/>
        </w:rPr>
        <w:t>kieru</w:t>
      </w:r>
      <w:r w:rsidR="00E51BD2">
        <w:rPr>
          <w:rFonts w:ascii="Lato" w:hAnsi="Lato" w:cs="Arial"/>
          <w:bCs/>
          <w:iCs/>
          <w:color w:val="000000"/>
          <w:spacing w:val="4"/>
          <w:lang w:bidi="pl-PL"/>
        </w:rPr>
        <w:t>je</w:t>
      </w:r>
      <w:r w:rsidRPr="00192389">
        <w:rPr>
          <w:rFonts w:ascii="Lato" w:hAnsi="Lato" w:cs="Arial"/>
          <w:bCs/>
          <w:iCs/>
          <w:color w:val="000000"/>
          <w:spacing w:val="4"/>
          <w:lang w:bidi="pl-PL"/>
        </w:rPr>
        <w:t xml:space="preserve"> się </w:t>
      </w:r>
      <w:r>
        <w:rPr>
          <w:rFonts w:ascii="Lato" w:hAnsi="Lato" w:cs="Arial"/>
          <w:bCs/>
          <w:iCs/>
          <w:color w:val="000000"/>
          <w:spacing w:val="4"/>
          <w:lang w:bidi="pl-PL"/>
        </w:rPr>
        <w:t>wnosząc przedmiotowe odwołanie</w:t>
      </w:r>
      <w:r w:rsidRPr="00192389">
        <w:rPr>
          <w:rFonts w:ascii="Lato" w:hAnsi="Lato" w:cs="Arial"/>
          <w:bCs/>
          <w:iCs/>
          <w:color w:val="000000"/>
          <w:spacing w:val="4"/>
          <w:lang w:bidi="pl-PL"/>
        </w:rPr>
        <w:t xml:space="preserve">, jednakże - jak już to zostało wyjaśnione powyżej - organ wydający decyzję dotyczącą zezwolenia na realizację inwestycji drogowej nie jest kompetentny do oceny przesłanek społecznych </w:t>
      </w:r>
      <w:r>
        <w:rPr>
          <w:rFonts w:ascii="Lato" w:hAnsi="Lato" w:cs="Arial"/>
          <w:bCs/>
          <w:iCs/>
          <w:color w:val="000000"/>
          <w:spacing w:val="4"/>
          <w:lang w:bidi="pl-PL"/>
        </w:rPr>
        <w:t xml:space="preserve">i ekonomicznych </w:t>
      </w:r>
      <w:r w:rsidRPr="00192389">
        <w:rPr>
          <w:rFonts w:ascii="Lato" w:hAnsi="Lato" w:cs="Arial"/>
          <w:bCs/>
          <w:iCs/>
          <w:color w:val="000000"/>
          <w:spacing w:val="4"/>
          <w:lang w:bidi="pl-PL"/>
        </w:rPr>
        <w:t xml:space="preserve">powstającej inwestycji, w jej kształcie określonym przez </w:t>
      </w:r>
      <w:r w:rsidRPr="00192389">
        <w:rPr>
          <w:rFonts w:ascii="Lato" w:hAnsi="Lato" w:cs="Arial"/>
          <w:bCs/>
          <w:i/>
          <w:iCs/>
          <w:color w:val="000000"/>
          <w:spacing w:val="4"/>
          <w:lang w:bidi="pl-PL"/>
        </w:rPr>
        <w:t>inwestora</w:t>
      </w:r>
      <w:r w:rsidRPr="00192389">
        <w:rPr>
          <w:rFonts w:ascii="Lato" w:hAnsi="Lato" w:cs="Arial"/>
          <w:bCs/>
          <w:iCs/>
          <w:color w:val="000000"/>
          <w:spacing w:val="4"/>
          <w:lang w:bidi="pl-PL"/>
        </w:rPr>
        <w:t xml:space="preserve">. Do organu administracji należy jedynie ocena wniosku </w:t>
      </w:r>
      <w:r w:rsidRPr="00192389">
        <w:rPr>
          <w:rFonts w:ascii="Lato" w:hAnsi="Lato" w:cs="Arial"/>
          <w:bCs/>
          <w:i/>
          <w:iCs/>
          <w:color w:val="000000"/>
          <w:spacing w:val="4"/>
          <w:lang w:bidi="pl-PL"/>
        </w:rPr>
        <w:t>inwestora</w:t>
      </w:r>
      <w:r w:rsidRPr="00192389">
        <w:rPr>
          <w:rFonts w:ascii="Lato" w:hAnsi="Lato" w:cs="Arial"/>
          <w:bCs/>
          <w:iCs/>
          <w:color w:val="000000"/>
          <w:spacing w:val="4"/>
          <w:lang w:bidi="pl-PL"/>
        </w:rPr>
        <w:t xml:space="preserve"> pod względem jego zgodności z prawem powszechnie obowiązującym. </w:t>
      </w:r>
    </w:p>
    <w:p w14:paraId="3A70DDDC" w14:textId="67FC215A" w:rsidR="00650E39" w:rsidRPr="008513DE" w:rsidRDefault="00192389" w:rsidP="00192389">
      <w:pPr>
        <w:tabs>
          <w:tab w:val="left" w:pos="0"/>
          <w:tab w:val="num" w:pos="426"/>
        </w:tabs>
        <w:spacing w:after="240" w:line="240" w:lineRule="exact"/>
        <w:jc w:val="both"/>
        <w:rPr>
          <w:rFonts w:ascii="Lato" w:hAnsi="Lato" w:cs="Arial"/>
          <w:bCs/>
          <w:iCs/>
          <w:color w:val="000000"/>
          <w:spacing w:val="4"/>
          <w:lang w:bidi="pl-PL"/>
        </w:rPr>
      </w:pPr>
      <w:r w:rsidRPr="00192389">
        <w:rPr>
          <w:rFonts w:ascii="Lato" w:hAnsi="Lato" w:cs="Arial"/>
          <w:bCs/>
          <w:iCs/>
          <w:color w:val="000000"/>
          <w:spacing w:val="4"/>
          <w:lang w:bidi="pl-PL"/>
        </w:rPr>
        <w:t xml:space="preserve">Nie wydaje się możliwe zaprojektowanie inwestycji w zakresie dróg publicznych o takim przebiegu przez nieruchomości nie stanowiące własności publicznej, który nie wzbudzałby sprzeciwu przynajmniej części właścicieli tych nieruchomości. Sprzeciw taki </w:t>
      </w:r>
      <w:r w:rsidRPr="00192389">
        <w:rPr>
          <w:rFonts w:ascii="Lato" w:hAnsi="Lato" w:cs="Arial"/>
          <w:bCs/>
          <w:iCs/>
          <w:color w:val="000000"/>
          <w:spacing w:val="4"/>
          <w:lang w:bidi="pl-PL"/>
        </w:rPr>
        <w:lastRenderedPageBreak/>
        <w:t xml:space="preserve">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192389">
        <w:rPr>
          <w:rFonts w:ascii="Lato" w:hAnsi="Lato" w:cs="Arial"/>
          <w:bCs/>
          <w:i/>
          <w:iCs/>
          <w:color w:val="000000"/>
          <w:spacing w:val="4"/>
          <w:lang w:bidi="pl-PL"/>
        </w:rPr>
        <w:t>inwestor</w:t>
      </w:r>
      <w:r w:rsidRPr="00192389">
        <w:rPr>
          <w:rFonts w:ascii="Lato" w:hAnsi="Lato" w:cs="Arial"/>
          <w:bCs/>
          <w:iCs/>
          <w:color w:val="000000"/>
          <w:spacing w:val="4"/>
          <w:lang w:bidi="pl-PL"/>
        </w:rPr>
        <w:t xml:space="preserve"> zawsze będzie narażony na wywołanie lokalnego konfliktu społecznego, ponieważ to on samodzielnie dokonuje wyboru najbardziej korzystnych rozwiązań lokalizacyjnych a następnie techniczno-wykonawczych inwestycji, o czym zresztą już była mowa szerzej w niniejszej decyzji</w:t>
      </w:r>
    </w:p>
    <w:p w14:paraId="5963BE71" w14:textId="766AAE04" w:rsidR="00A31C0B" w:rsidRDefault="00192389" w:rsidP="004170A3">
      <w:pPr>
        <w:tabs>
          <w:tab w:val="left" w:pos="0"/>
          <w:tab w:val="num" w:pos="426"/>
        </w:tabs>
        <w:spacing w:after="240" w:line="240" w:lineRule="exact"/>
        <w:jc w:val="both"/>
        <w:rPr>
          <w:rFonts w:ascii="Lato" w:hAnsi="Lato" w:cs="Arial"/>
          <w:bCs/>
          <w:iCs/>
          <w:color w:val="000000"/>
          <w:spacing w:val="4"/>
          <w:lang w:bidi="pl-PL"/>
        </w:rPr>
      </w:pPr>
      <w:r w:rsidRPr="00192389">
        <w:rPr>
          <w:rFonts w:ascii="Lato" w:hAnsi="Lato" w:cs="Arial"/>
          <w:bCs/>
          <w:iCs/>
          <w:color w:val="000000"/>
          <w:spacing w:val="4"/>
          <w:lang w:bidi="pl-PL"/>
        </w:rPr>
        <w:t xml:space="preserve">Podkreślić także należy (o czym zresztą już była mowa w niniejszej decyzji), </w:t>
      </w:r>
      <w:r w:rsidR="00076195">
        <w:rPr>
          <w:rFonts w:ascii="Lato" w:hAnsi="Lato" w:cs="Arial"/>
          <w:bCs/>
          <w:iCs/>
          <w:color w:val="000000"/>
          <w:spacing w:val="4"/>
          <w:lang w:bidi="pl-PL"/>
        </w:rPr>
        <w:br/>
      </w:r>
      <w:r w:rsidRPr="00192389">
        <w:rPr>
          <w:rFonts w:ascii="Lato" w:hAnsi="Lato" w:cs="Arial"/>
          <w:bCs/>
          <w:iCs/>
          <w:color w:val="000000"/>
          <w:spacing w:val="4"/>
          <w:lang w:bidi="pl-PL"/>
        </w:rPr>
        <w:t>że przedmiotem orzekania zarówno przez Wojewodę</w:t>
      </w:r>
      <w:r>
        <w:rPr>
          <w:rFonts w:ascii="Lato" w:hAnsi="Lato" w:cs="Arial"/>
          <w:bCs/>
          <w:iCs/>
          <w:color w:val="000000"/>
          <w:spacing w:val="4"/>
          <w:lang w:bidi="pl-PL"/>
        </w:rPr>
        <w:t xml:space="preserve"> Podkarpackiego</w:t>
      </w:r>
      <w:r w:rsidRPr="00192389">
        <w:rPr>
          <w:rFonts w:ascii="Lato" w:hAnsi="Lato" w:cs="Arial"/>
          <w:bCs/>
          <w:iCs/>
          <w:color w:val="000000"/>
          <w:spacing w:val="4"/>
          <w:lang w:bidi="pl-PL"/>
        </w:rPr>
        <w:t xml:space="preserve">, jak i </w:t>
      </w:r>
      <w:r w:rsidRPr="00192389">
        <w:rPr>
          <w:rFonts w:ascii="Lato" w:hAnsi="Lato" w:cs="Arial"/>
          <w:bCs/>
          <w:i/>
          <w:iCs/>
          <w:color w:val="000000"/>
          <w:spacing w:val="4"/>
          <w:lang w:bidi="pl-PL"/>
        </w:rPr>
        <w:t>Ministra</w:t>
      </w:r>
      <w:r w:rsidRPr="00192389">
        <w:rPr>
          <w:rFonts w:ascii="Lato" w:hAnsi="Lato" w:cs="Arial"/>
          <w:bCs/>
          <w:iCs/>
          <w:color w:val="000000"/>
          <w:spacing w:val="4"/>
          <w:lang w:bidi="pl-PL"/>
        </w:rPr>
        <w:t xml:space="preserve">, </w:t>
      </w:r>
      <w:r w:rsidR="00076195">
        <w:rPr>
          <w:rFonts w:ascii="Lato" w:hAnsi="Lato" w:cs="Arial"/>
          <w:bCs/>
          <w:iCs/>
          <w:color w:val="000000"/>
          <w:spacing w:val="4"/>
          <w:lang w:bidi="pl-PL"/>
        </w:rPr>
        <w:br/>
      </w:r>
      <w:r w:rsidRPr="00192389">
        <w:rPr>
          <w:rFonts w:ascii="Lato" w:hAnsi="Lato" w:cs="Arial"/>
          <w:bCs/>
          <w:iCs/>
          <w:color w:val="000000"/>
          <w:spacing w:val="4"/>
          <w:lang w:bidi="pl-PL"/>
        </w:rPr>
        <w:t xml:space="preserve">nie jest prognozowanie wielkości ewentualnych strat w majątku skarżącego, jako czynnika decydującego o wyborze przez </w:t>
      </w:r>
      <w:r w:rsidRPr="00192389">
        <w:rPr>
          <w:rFonts w:ascii="Lato" w:hAnsi="Lato" w:cs="Arial"/>
          <w:bCs/>
          <w:i/>
          <w:iCs/>
          <w:color w:val="000000"/>
          <w:spacing w:val="4"/>
          <w:lang w:bidi="pl-PL"/>
        </w:rPr>
        <w:t>inwestora</w:t>
      </w:r>
      <w:r w:rsidRPr="00192389">
        <w:rPr>
          <w:rFonts w:ascii="Lato" w:hAnsi="Lato" w:cs="Arial"/>
          <w:bCs/>
          <w:iCs/>
          <w:color w:val="000000"/>
          <w:spacing w:val="4"/>
          <w:lang w:bidi="pl-PL"/>
        </w:rPr>
        <w:t xml:space="preserve"> konkretnych rozwiązań technicznych i w tym zakresie podnoszone przez skarżącego zarzuty pozostają bez wpływu na kształt podjętego rozstrzygnięcia. </w:t>
      </w:r>
    </w:p>
    <w:p w14:paraId="017F12E7" w14:textId="3FA05184" w:rsidR="004170A3" w:rsidRDefault="00571309" w:rsidP="004170A3">
      <w:pPr>
        <w:tabs>
          <w:tab w:val="left" w:pos="0"/>
          <w:tab w:val="num" w:pos="426"/>
        </w:tabs>
        <w:spacing w:after="240" w:line="240" w:lineRule="exact"/>
        <w:jc w:val="both"/>
        <w:rPr>
          <w:rFonts w:ascii="Lato" w:hAnsi="Lato" w:cs="Arial"/>
          <w:bCs/>
          <w:iCs/>
          <w:color w:val="000000"/>
          <w:spacing w:val="4"/>
          <w:lang w:bidi="pl-PL"/>
        </w:rPr>
      </w:pPr>
      <w:r w:rsidRPr="00962D11">
        <w:rPr>
          <w:rFonts w:ascii="Lato" w:hAnsi="Lato" w:cs="Arial"/>
          <w:bCs/>
          <w:iCs/>
          <w:color w:val="000000"/>
          <w:spacing w:val="4"/>
          <w:lang w:bidi="pl-PL"/>
        </w:rPr>
        <w:t>Mając</w:t>
      </w:r>
      <w:r>
        <w:rPr>
          <w:rFonts w:ascii="Lato" w:hAnsi="Lato" w:cs="Arial"/>
          <w:bCs/>
          <w:iCs/>
          <w:color w:val="000000"/>
          <w:spacing w:val="4"/>
          <w:lang w:bidi="pl-PL"/>
        </w:rPr>
        <w:t xml:space="preserve"> na uwadze powyższe wyjaśnienia, </w:t>
      </w:r>
      <w:r w:rsidR="006877F2">
        <w:rPr>
          <w:rFonts w:ascii="Lato" w:hAnsi="Lato" w:cs="Arial"/>
          <w:bCs/>
          <w:iCs/>
          <w:color w:val="000000"/>
          <w:spacing w:val="4"/>
          <w:lang w:bidi="pl-PL"/>
        </w:rPr>
        <w:t xml:space="preserve">za bezzasadne należy uznać także zarzuty </w:t>
      </w:r>
      <w:r w:rsidR="00880CFF" w:rsidRPr="00C6651A">
        <w:rPr>
          <w:rFonts w:ascii="Lato" w:hAnsi="Lato" w:cs="Arial"/>
          <w:bCs/>
          <w:iCs/>
          <w:color w:val="000000"/>
          <w:spacing w:val="4"/>
          <w:lang w:bidi="pl-PL"/>
        </w:rPr>
        <w:t>Pani</w:t>
      </w:r>
      <w:r w:rsidR="00880CFF" w:rsidRPr="003645A7">
        <w:rPr>
          <w:rFonts w:ascii="Lato" w:hAnsi="Lato" w:cs="Arial"/>
          <w:bCs/>
          <w:iCs/>
          <w:color w:val="000000"/>
          <w:spacing w:val="4"/>
          <w:u w:val="single"/>
          <w:lang w:bidi="pl-PL"/>
        </w:rPr>
        <w:t xml:space="preserve"> </w:t>
      </w:r>
      <w:r w:rsidR="006B3B3F">
        <w:rPr>
          <w:rFonts w:ascii="Lato" w:hAnsi="Lato" w:cs="Arial"/>
          <w:bCs/>
          <w:iCs/>
          <w:color w:val="000000"/>
          <w:spacing w:val="4"/>
          <w:lang w:bidi="pl-PL"/>
        </w:rPr>
        <w:t>A.</w:t>
      </w:r>
      <w:r w:rsidR="00880CFF" w:rsidRPr="00C6651A">
        <w:rPr>
          <w:rFonts w:ascii="Lato" w:hAnsi="Lato" w:cs="Arial"/>
          <w:bCs/>
          <w:iCs/>
          <w:color w:val="000000"/>
          <w:spacing w:val="4"/>
          <w:lang w:bidi="pl-PL"/>
        </w:rPr>
        <w:t xml:space="preserve"> </w:t>
      </w:r>
      <w:r w:rsidR="006B3B3F">
        <w:rPr>
          <w:rFonts w:ascii="Lato" w:hAnsi="Lato" w:cs="Arial"/>
          <w:bCs/>
          <w:iCs/>
          <w:color w:val="000000"/>
          <w:spacing w:val="4"/>
          <w:lang w:bidi="pl-PL"/>
        </w:rPr>
        <w:t>N.</w:t>
      </w:r>
      <w:r w:rsidR="008D79F6">
        <w:rPr>
          <w:rFonts w:ascii="Lato" w:hAnsi="Lato" w:cs="Arial"/>
          <w:bCs/>
          <w:iCs/>
          <w:color w:val="000000"/>
          <w:spacing w:val="4"/>
          <w:lang w:bidi="pl-PL"/>
        </w:rPr>
        <w:t>,</w:t>
      </w:r>
      <w:r w:rsidR="00880CFF">
        <w:rPr>
          <w:rFonts w:ascii="Lato" w:hAnsi="Lato" w:cs="Arial"/>
          <w:bCs/>
          <w:iCs/>
          <w:color w:val="000000"/>
          <w:spacing w:val="4"/>
          <w:lang w:bidi="pl-PL"/>
        </w:rPr>
        <w:t xml:space="preserve"> </w:t>
      </w:r>
      <w:r w:rsidR="00655410">
        <w:rPr>
          <w:rFonts w:ascii="Lato" w:hAnsi="Lato" w:cs="Arial"/>
          <w:bCs/>
          <w:iCs/>
          <w:color w:val="000000"/>
          <w:spacing w:val="4"/>
          <w:lang w:bidi="pl-PL"/>
        </w:rPr>
        <w:t>właścicielki</w:t>
      </w:r>
      <w:r w:rsidR="00880CFF">
        <w:rPr>
          <w:rFonts w:ascii="Lato" w:hAnsi="Lato" w:cs="Arial"/>
          <w:bCs/>
          <w:iCs/>
          <w:color w:val="000000"/>
          <w:spacing w:val="4"/>
          <w:lang w:bidi="pl-PL"/>
        </w:rPr>
        <w:t xml:space="preserve"> działki nr 1109 z obrębu 0004 Mogielnica, gmina Boguchwała</w:t>
      </w:r>
      <w:r w:rsidR="00962D11">
        <w:rPr>
          <w:rFonts w:ascii="Lato" w:hAnsi="Lato" w:cs="Arial"/>
          <w:bCs/>
          <w:iCs/>
          <w:color w:val="000000"/>
          <w:spacing w:val="4"/>
          <w:lang w:bidi="pl-PL"/>
        </w:rPr>
        <w:t>,</w:t>
      </w:r>
      <w:r w:rsidR="00655410">
        <w:rPr>
          <w:rFonts w:ascii="Lato" w:hAnsi="Lato" w:cs="Arial"/>
          <w:bCs/>
          <w:iCs/>
          <w:color w:val="000000"/>
          <w:spacing w:val="4"/>
          <w:lang w:bidi="pl-PL"/>
        </w:rPr>
        <w:t xml:space="preserve"> </w:t>
      </w:r>
      <w:r w:rsidR="006B3B3F">
        <w:rPr>
          <w:rFonts w:ascii="Lato" w:hAnsi="Lato" w:cs="Arial"/>
          <w:bCs/>
          <w:iCs/>
          <w:color w:val="000000"/>
          <w:spacing w:val="4"/>
          <w:lang w:bidi="pl-PL"/>
        </w:rPr>
        <w:br/>
      </w:r>
      <w:r w:rsidR="00655410">
        <w:rPr>
          <w:rFonts w:ascii="Lato" w:hAnsi="Lato" w:cs="Arial"/>
          <w:bCs/>
          <w:iCs/>
          <w:color w:val="000000"/>
          <w:spacing w:val="4"/>
          <w:lang w:bidi="pl-PL"/>
        </w:rPr>
        <w:t xml:space="preserve">w całości </w:t>
      </w:r>
      <w:r w:rsidR="00962D11">
        <w:rPr>
          <w:rFonts w:ascii="Lato" w:hAnsi="Lato" w:cs="Arial"/>
          <w:bCs/>
          <w:iCs/>
          <w:color w:val="000000"/>
          <w:spacing w:val="4"/>
          <w:lang w:bidi="pl-PL"/>
        </w:rPr>
        <w:t xml:space="preserve">przeznaczonej </w:t>
      </w:r>
      <w:r w:rsidR="00655410">
        <w:rPr>
          <w:rFonts w:ascii="Lato" w:hAnsi="Lato" w:cs="Arial"/>
          <w:bCs/>
          <w:iCs/>
          <w:color w:val="000000"/>
          <w:spacing w:val="4"/>
          <w:lang w:bidi="pl-PL"/>
        </w:rPr>
        <w:t>pod przedmiotową inwestycję</w:t>
      </w:r>
      <w:r w:rsidR="00E51BD2">
        <w:rPr>
          <w:rFonts w:ascii="Lato" w:hAnsi="Lato" w:cs="Arial"/>
          <w:bCs/>
          <w:iCs/>
          <w:color w:val="000000"/>
          <w:spacing w:val="4"/>
          <w:lang w:bidi="pl-PL"/>
        </w:rPr>
        <w:t>,</w:t>
      </w:r>
      <w:r w:rsidR="004170A3" w:rsidRPr="004170A3">
        <w:rPr>
          <w:rFonts w:ascii="Lato" w:hAnsi="Lato" w:cs="Arial"/>
          <w:bCs/>
          <w:iCs/>
          <w:color w:val="000000"/>
          <w:spacing w:val="4"/>
          <w:lang w:bidi="pl-PL"/>
        </w:rPr>
        <w:t xml:space="preserve"> </w:t>
      </w:r>
      <w:r w:rsidR="006877F2">
        <w:rPr>
          <w:rFonts w:ascii="Lato" w:hAnsi="Lato" w:cs="Arial"/>
          <w:bCs/>
          <w:iCs/>
          <w:color w:val="000000"/>
          <w:spacing w:val="4"/>
          <w:lang w:bidi="pl-PL"/>
        </w:rPr>
        <w:t>sprowadzając</w:t>
      </w:r>
      <w:r w:rsidR="00E51BD2">
        <w:rPr>
          <w:rFonts w:ascii="Lato" w:hAnsi="Lato" w:cs="Arial"/>
          <w:bCs/>
          <w:iCs/>
          <w:color w:val="000000"/>
          <w:spacing w:val="4"/>
          <w:lang w:bidi="pl-PL"/>
        </w:rPr>
        <w:t>e</w:t>
      </w:r>
      <w:r w:rsidR="006877F2">
        <w:rPr>
          <w:rFonts w:ascii="Lato" w:hAnsi="Lato" w:cs="Arial"/>
          <w:bCs/>
          <w:iCs/>
          <w:color w:val="000000"/>
          <w:spacing w:val="4"/>
          <w:lang w:bidi="pl-PL"/>
        </w:rPr>
        <w:t xml:space="preserve"> się także do kwestii ekonomicznych</w:t>
      </w:r>
      <w:r w:rsidR="008D79F6">
        <w:rPr>
          <w:rFonts w:ascii="Lato" w:hAnsi="Lato" w:cs="Arial"/>
          <w:bCs/>
          <w:iCs/>
          <w:color w:val="000000"/>
          <w:spacing w:val="4"/>
          <w:lang w:bidi="pl-PL"/>
        </w:rPr>
        <w:t xml:space="preserve">, o </w:t>
      </w:r>
      <w:r w:rsidR="002A2271">
        <w:rPr>
          <w:rFonts w:ascii="Lato" w:hAnsi="Lato" w:cs="Arial"/>
          <w:bCs/>
          <w:iCs/>
          <w:color w:val="000000"/>
          <w:spacing w:val="4"/>
          <w:lang w:bidi="pl-PL"/>
        </w:rPr>
        <w:t>których</w:t>
      </w:r>
      <w:r w:rsidR="008D79F6">
        <w:rPr>
          <w:rFonts w:ascii="Lato" w:hAnsi="Lato" w:cs="Arial"/>
          <w:bCs/>
          <w:iCs/>
          <w:color w:val="000000"/>
          <w:spacing w:val="4"/>
          <w:lang w:bidi="pl-PL"/>
        </w:rPr>
        <w:t xml:space="preserve"> mowa była powyżej. </w:t>
      </w:r>
    </w:p>
    <w:p w14:paraId="12DF5310" w14:textId="328E21E6" w:rsidR="004170A3" w:rsidRPr="004170A3" w:rsidRDefault="00E51BD2" w:rsidP="00650E39">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W</w:t>
      </w:r>
      <w:r w:rsidR="006877F2">
        <w:rPr>
          <w:rFonts w:ascii="Lato" w:hAnsi="Lato" w:cs="Arial"/>
          <w:bCs/>
          <w:iCs/>
          <w:color w:val="000000"/>
          <w:spacing w:val="4"/>
          <w:lang w:bidi="pl-PL"/>
        </w:rPr>
        <w:t xml:space="preserve"> odniesieniu do ww. działki nr 1109, a</w:t>
      </w:r>
      <w:r w:rsidR="004170A3" w:rsidRPr="004170A3">
        <w:rPr>
          <w:rFonts w:ascii="Lato" w:hAnsi="Lato" w:cs="Arial"/>
          <w:bCs/>
          <w:iCs/>
          <w:color w:val="000000"/>
          <w:spacing w:val="4"/>
          <w:lang w:bidi="pl-PL"/>
        </w:rPr>
        <w:t xml:space="preserve">naliza dokumentacji projektowej zatwierdzonej </w:t>
      </w:r>
      <w:r w:rsidR="004170A3" w:rsidRPr="006944FD">
        <w:rPr>
          <w:rFonts w:ascii="Lato" w:hAnsi="Lato" w:cs="Arial"/>
          <w:bCs/>
          <w:i/>
          <w:color w:val="000000"/>
          <w:spacing w:val="4"/>
          <w:lang w:bidi="pl-PL"/>
        </w:rPr>
        <w:t>decyzją Wojewody Podkarpackiego</w:t>
      </w:r>
      <w:r w:rsidR="004170A3" w:rsidRPr="004170A3">
        <w:rPr>
          <w:rFonts w:ascii="Lato" w:hAnsi="Lato" w:cs="Arial"/>
          <w:bCs/>
          <w:iCs/>
          <w:color w:val="000000"/>
          <w:spacing w:val="4"/>
          <w:lang w:bidi="pl-PL"/>
        </w:rPr>
        <w:t xml:space="preserve"> wykazała, że niemożliwe było zaprojektowanie przedmiotowej inwestycji bez zajęcia działki należącej do skarżącej</w:t>
      </w:r>
      <w:r w:rsidR="005B27EA">
        <w:rPr>
          <w:rFonts w:ascii="Lato" w:hAnsi="Lato" w:cs="Arial"/>
          <w:bCs/>
          <w:iCs/>
          <w:color w:val="000000"/>
          <w:spacing w:val="4"/>
          <w:lang w:bidi="pl-PL"/>
        </w:rPr>
        <w:t xml:space="preserve">. </w:t>
      </w:r>
      <w:r w:rsidR="0063120B">
        <w:rPr>
          <w:rFonts w:ascii="Lato" w:hAnsi="Lato" w:cs="Arial"/>
          <w:bCs/>
          <w:iCs/>
          <w:color w:val="000000"/>
          <w:spacing w:val="4"/>
          <w:lang w:bidi="pl-PL"/>
        </w:rPr>
        <w:t xml:space="preserve">W tym zakresie </w:t>
      </w:r>
      <w:r w:rsidR="0063120B">
        <w:rPr>
          <w:rFonts w:ascii="Lato" w:hAnsi="Lato" w:cs="Arial"/>
          <w:bCs/>
          <w:iCs/>
          <w:color w:val="000000"/>
          <w:spacing w:val="4"/>
          <w:lang w:bidi="pl-PL"/>
        </w:rPr>
        <w:br/>
        <w:t xml:space="preserve">w całości zastosowanie znajduje powyższa argumentacja, przedstawiona odnośnie analogicznych argumentów Pana </w:t>
      </w:r>
      <w:r w:rsidR="006B3B3F">
        <w:rPr>
          <w:rFonts w:ascii="Lato" w:hAnsi="Lato" w:cs="Arial"/>
          <w:bCs/>
          <w:iCs/>
          <w:color w:val="000000"/>
          <w:spacing w:val="4"/>
          <w:lang w:bidi="pl-PL"/>
        </w:rPr>
        <w:t>P.</w:t>
      </w:r>
      <w:r w:rsidR="0063120B" w:rsidRPr="00C6651A">
        <w:rPr>
          <w:rFonts w:ascii="Lato" w:hAnsi="Lato" w:cs="Arial"/>
          <w:bCs/>
          <w:iCs/>
          <w:color w:val="000000"/>
          <w:spacing w:val="4"/>
          <w:lang w:bidi="pl-PL"/>
        </w:rPr>
        <w:t xml:space="preserve"> </w:t>
      </w:r>
      <w:r w:rsidR="006B3B3F">
        <w:rPr>
          <w:rFonts w:ascii="Lato" w:hAnsi="Lato" w:cs="Arial"/>
          <w:bCs/>
          <w:iCs/>
          <w:color w:val="000000"/>
          <w:spacing w:val="4"/>
          <w:lang w:bidi="pl-PL"/>
        </w:rPr>
        <w:t>J</w:t>
      </w:r>
      <w:r w:rsidR="0063120B">
        <w:rPr>
          <w:rFonts w:ascii="Lato" w:hAnsi="Lato" w:cs="Arial"/>
          <w:bCs/>
          <w:iCs/>
          <w:color w:val="000000"/>
          <w:spacing w:val="4"/>
          <w:lang w:bidi="pl-PL"/>
        </w:rPr>
        <w:t>.</w:t>
      </w:r>
    </w:p>
    <w:p w14:paraId="510BDD4A" w14:textId="56477844" w:rsidR="009516DF" w:rsidRDefault="002A662C" w:rsidP="00F6312E">
      <w:pPr>
        <w:spacing w:after="240" w:line="240" w:lineRule="exact"/>
        <w:jc w:val="both"/>
        <w:outlineLvl w:val="0"/>
        <w:rPr>
          <w:rFonts w:ascii="Lato" w:hAnsi="Lato" w:cs="Arial"/>
          <w:bCs/>
          <w:iCs/>
          <w:color w:val="000000"/>
          <w:spacing w:val="4"/>
          <w:lang w:bidi="pl-PL"/>
        </w:rPr>
      </w:pPr>
      <w:r w:rsidRPr="00195FA2">
        <w:rPr>
          <w:rFonts w:ascii="Lato" w:hAnsi="Lato" w:cs="Arial"/>
          <w:bCs/>
          <w:iCs/>
          <w:color w:val="000000"/>
          <w:spacing w:val="4"/>
          <w:lang w:bidi="pl-PL"/>
        </w:rPr>
        <w:t xml:space="preserve">Na uwzględnienie nie zasługują </w:t>
      </w:r>
      <w:r w:rsidR="007056B2">
        <w:rPr>
          <w:rFonts w:ascii="Lato" w:hAnsi="Lato" w:cs="Arial"/>
          <w:bCs/>
          <w:iCs/>
          <w:color w:val="000000"/>
          <w:spacing w:val="4"/>
          <w:lang w:bidi="pl-PL"/>
        </w:rPr>
        <w:t xml:space="preserve">także </w:t>
      </w:r>
      <w:r w:rsidRPr="00195FA2">
        <w:rPr>
          <w:rFonts w:ascii="Lato" w:hAnsi="Lato" w:cs="Arial"/>
          <w:bCs/>
          <w:iCs/>
          <w:color w:val="000000"/>
          <w:spacing w:val="4"/>
          <w:lang w:bidi="pl-PL"/>
        </w:rPr>
        <w:t xml:space="preserve">zarzuty </w:t>
      </w:r>
      <w:r w:rsidR="000F3E8E" w:rsidRPr="00195FA2">
        <w:rPr>
          <w:rFonts w:ascii="Lato" w:hAnsi="Lato" w:cs="Arial"/>
          <w:bCs/>
          <w:iCs/>
          <w:color w:val="000000"/>
          <w:spacing w:val="4"/>
          <w:lang w:bidi="pl-PL"/>
        </w:rPr>
        <w:t xml:space="preserve">Pana </w:t>
      </w:r>
      <w:r w:rsidR="006B3B3F">
        <w:rPr>
          <w:rFonts w:ascii="Lato" w:hAnsi="Lato" w:cs="Arial"/>
          <w:bCs/>
          <w:iCs/>
          <w:color w:val="000000"/>
          <w:spacing w:val="4"/>
          <w:lang w:bidi="pl-PL"/>
        </w:rPr>
        <w:t>A.</w:t>
      </w:r>
      <w:r w:rsidR="000F3E8E" w:rsidRPr="00195FA2">
        <w:rPr>
          <w:rFonts w:ascii="Lato" w:hAnsi="Lato" w:cs="Arial"/>
          <w:bCs/>
          <w:iCs/>
          <w:color w:val="000000"/>
          <w:spacing w:val="4"/>
          <w:lang w:bidi="pl-PL"/>
        </w:rPr>
        <w:t xml:space="preserve"> </w:t>
      </w:r>
      <w:r w:rsidR="006B3B3F">
        <w:rPr>
          <w:rFonts w:ascii="Lato" w:hAnsi="Lato" w:cs="Arial"/>
          <w:bCs/>
          <w:iCs/>
          <w:color w:val="000000"/>
          <w:spacing w:val="4"/>
          <w:lang w:bidi="pl-PL"/>
        </w:rPr>
        <w:t>G.</w:t>
      </w:r>
      <w:r w:rsidR="000F3E8E" w:rsidRPr="00195FA2">
        <w:rPr>
          <w:rFonts w:ascii="Lato" w:hAnsi="Lato" w:cs="Arial"/>
          <w:bCs/>
          <w:iCs/>
          <w:color w:val="000000"/>
          <w:spacing w:val="4"/>
          <w:lang w:bidi="pl-PL"/>
        </w:rPr>
        <w:t xml:space="preserve"> </w:t>
      </w:r>
      <w:r w:rsidRPr="00195FA2">
        <w:rPr>
          <w:rFonts w:ascii="Lato" w:hAnsi="Lato" w:cs="Arial"/>
          <w:bCs/>
          <w:iCs/>
          <w:color w:val="000000"/>
          <w:spacing w:val="4"/>
          <w:lang w:bidi="pl-PL"/>
        </w:rPr>
        <w:t xml:space="preserve">- </w:t>
      </w:r>
      <w:r w:rsidR="000F3E8E" w:rsidRPr="00195FA2">
        <w:rPr>
          <w:rFonts w:ascii="Lato" w:hAnsi="Lato" w:cs="Arial"/>
          <w:bCs/>
          <w:iCs/>
          <w:color w:val="000000"/>
          <w:spacing w:val="4"/>
          <w:lang w:bidi="pl-PL"/>
        </w:rPr>
        <w:t xml:space="preserve">właściciela działki </w:t>
      </w:r>
      <w:r w:rsidR="007056B2">
        <w:rPr>
          <w:rFonts w:ascii="Lato" w:hAnsi="Lato" w:cs="Arial"/>
          <w:bCs/>
          <w:iCs/>
          <w:color w:val="000000"/>
          <w:spacing w:val="4"/>
          <w:lang w:bidi="pl-PL"/>
        </w:rPr>
        <w:br/>
      </w:r>
      <w:r w:rsidR="000F3E8E" w:rsidRPr="00195FA2">
        <w:rPr>
          <w:rFonts w:ascii="Lato" w:hAnsi="Lato" w:cs="Arial"/>
          <w:bCs/>
          <w:iCs/>
          <w:color w:val="000000"/>
          <w:spacing w:val="4"/>
          <w:lang w:bidi="pl-PL"/>
        </w:rPr>
        <w:t xml:space="preserve">nr </w:t>
      </w:r>
      <w:r w:rsidR="000F3E8E" w:rsidRPr="008971C9">
        <w:rPr>
          <w:rFonts w:ascii="Lato" w:hAnsi="Lato" w:cs="Arial"/>
          <w:bCs/>
          <w:iCs/>
          <w:spacing w:val="4"/>
          <w:lang w:bidi="pl-PL"/>
        </w:rPr>
        <w:t>79/1</w:t>
      </w:r>
      <w:r w:rsidR="000F3E8E" w:rsidRPr="00195FA2">
        <w:rPr>
          <w:rFonts w:ascii="Lato" w:hAnsi="Lato" w:cs="Arial"/>
          <w:bCs/>
          <w:iCs/>
          <w:spacing w:val="4"/>
          <w:lang w:bidi="pl-PL"/>
        </w:rPr>
        <w:t xml:space="preserve"> </w:t>
      </w:r>
      <w:r w:rsidR="00A54D9A" w:rsidRPr="00195FA2">
        <w:rPr>
          <w:rFonts w:ascii="Lato" w:hAnsi="Lato" w:cs="Arial"/>
          <w:bCs/>
          <w:iCs/>
          <w:spacing w:val="4"/>
          <w:lang w:bidi="pl-PL"/>
        </w:rPr>
        <w:t xml:space="preserve">z obrębu 0003 </w:t>
      </w:r>
      <w:proofErr w:type="spellStart"/>
      <w:r w:rsidR="00A54D9A" w:rsidRPr="00195FA2">
        <w:rPr>
          <w:rFonts w:ascii="Lato" w:hAnsi="Lato" w:cs="Arial"/>
          <w:bCs/>
          <w:iCs/>
          <w:spacing w:val="4"/>
          <w:lang w:bidi="pl-PL"/>
        </w:rPr>
        <w:t>Lutoryż</w:t>
      </w:r>
      <w:proofErr w:type="spellEnd"/>
      <w:r w:rsidR="00A54D9A" w:rsidRPr="00195FA2">
        <w:rPr>
          <w:rFonts w:ascii="Lato" w:hAnsi="Lato" w:cs="Arial"/>
          <w:bCs/>
          <w:iCs/>
          <w:spacing w:val="4"/>
          <w:lang w:bidi="pl-PL"/>
        </w:rPr>
        <w:t xml:space="preserve">, </w:t>
      </w:r>
      <w:r w:rsidR="000F3E8E" w:rsidRPr="00195FA2">
        <w:rPr>
          <w:rFonts w:ascii="Lato" w:hAnsi="Lato" w:cs="Arial"/>
          <w:bCs/>
          <w:iCs/>
          <w:spacing w:val="4"/>
          <w:lang w:bidi="pl-PL"/>
        </w:rPr>
        <w:t>podzielonej na działki nr 79/3 i nr 79/5 (</w:t>
      </w:r>
      <w:r w:rsidR="0097171A" w:rsidRPr="00195FA2">
        <w:rPr>
          <w:rFonts w:ascii="Lato" w:hAnsi="Lato" w:cs="Arial"/>
          <w:bCs/>
          <w:iCs/>
          <w:spacing w:val="4"/>
          <w:lang w:bidi="pl-PL"/>
        </w:rPr>
        <w:t xml:space="preserve">przejmowane </w:t>
      </w:r>
      <w:r w:rsidR="000F3E8E" w:rsidRPr="00195FA2">
        <w:rPr>
          <w:rFonts w:ascii="Lato" w:hAnsi="Lato" w:cs="Arial"/>
          <w:bCs/>
          <w:iCs/>
          <w:spacing w:val="4"/>
          <w:lang w:bidi="pl-PL"/>
        </w:rPr>
        <w:t>pod inwestycję) i działkę nr 79/4 (</w:t>
      </w:r>
      <w:r w:rsidR="007056B2" w:rsidRPr="00195FA2">
        <w:rPr>
          <w:rFonts w:ascii="Lato" w:hAnsi="Lato" w:cs="Arial"/>
          <w:bCs/>
          <w:iCs/>
          <w:spacing w:val="4"/>
          <w:lang w:bidi="pl-PL"/>
        </w:rPr>
        <w:t>pozostając</w:t>
      </w:r>
      <w:r w:rsidR="007056B2">
        <w:rPr>
          <w:rFonts w:ascii="Lato" w:hAnsi="Lato" w:cs="Arial"/>
          <w:bCs/>
          <w:iCs/>
          <w:spacing w:val="4"/>
          <w:lang w:bidi="pl-PL"/>
        </w:rPr>
        <w:t>ą</w:t>
      </w:r>
      <w:r w:rsidR="007056B2" w:rsidRPr="00195FA2">
        <w:rPr>
          <w:rFonts w:ascii="Lato" w:hAnsi="Lato" w:cs="Arial"/>
          <w:bCs/>
          <w:iCs/>
          <w:spacing w:val="4"/>
          <w:lang w:bidi="pl-PL"/>
        </w:rPr>
        <w:t xml:space="preserve"> </w:t>
      </w:r>
      <w:r w:rsidR="000F3E8E" w:rsidRPr="00195FA2">
        <w:rPr>
          <w:rFonts w:ascii="Lato" w:hAnsi="Lato" w:cs="Arial"/>
          <w:bCs/>
          <w:iCs/>
          <w:spacing w:val="4"/>
          <w:lang w:bidi="pl-PL"/>
        </w:rPr>
        <w:t>u obecnego właściciela)</w:t>
      </w:r>
      <w:r w:rsidR="007056B2">
        <w:rPr>
          <w:rFonts w:ascii="Lato" w:hAnsi="Lato" w:cs="Arial"/>
          <w:bCs/>
          <w:iCs/>
          <w:spacing w:val="4"/>
          <w:lang w:bidi="pl-PL"/>
        </w:rPr>
        <w:t>,</w:t>
      </w:r>
      <w:r w:rsidR="000F3E8E" w:rsidRPr="00195FA2">
        <w:rPr>
          <w:rFonts w:ascii="Lato" w:hAnsi="Lato" w:cs="Arial"/>
          <w:bCs/>
          <w:iCs/>
          <w:spacing w:val="4"/>
          <w:lang w:bidi="pl-PL"/>
        </w:rPr>
        <w:t xml:space="preserve"> działki nr 79/2</w:t>
      </w:r>
      <w:r w:rsidRPr="00195FA2">
        <w:rPr>
          <w:rFonts w:ascii="Lato" w:hAnsi="Lato" w:cs="Arial"/>
          <w:bCs/>
          <w:iCs/>
          <w:spacing w:val="4"/>
          <w:lang w:bidi="pl-PL"/>
        </w:rPr>
        <w:t xml:space="preserve"> </w:t>
      </w:r>
      <w:r w:rsidR="00EE01EA">
        <w:rPr>
          <w:rFonts w:ascii="Lato" w:hAnsi="Lato" w:cs="Arial"/>
          <w:bCs/>
          <w:iCs/>
          <w:spacing w:val="4"/>
          <w:lang w:bidi="pl-PL"/>
        </w:rPr>
        <w:br/>
      </w:r>
      <w:r w:rsidRPr="00195FA2">
        <w:rPr>
          <w:rFonts w:ascii="Lato" w:hAnsi="Lato" w:cs="Arial"/>
          <w:color w:val="000000"/>
          <w:spacing w:val="4"/>
        </w:rPr>
        <w:t xml:space="preserve">z obrębu 0003 </w:t>
      </w:r>
      <w:proofErr w:type="spellStart"/>
      <w:r w:rsidRPr="00195FA2">
        <w:rPr>
          <w:rFonts w:ascii="Lato" w:hAnsi="Lato" w:cs="Arial"/>
          <w:color w:val="000000"/>
          <w:spacing w:val="4"/>
        </w:rPr>
        <w:t>Lutoryż</w:t>
      </w:r>
      <w:proofErr w:type="spellEnd"/>
      <w:r w:rsidRPr="00195FA2">
        <w:rPr>
          <w:rFonts w:ascii="Lato" w:hAnsi="Lato" w:cs="Arial"/>
          <w:color w:val="000000"/>
          <w:spacing w:val="4"/>
        </w:rPr>
        <w:t xml:space="preserve">, </w:t>
      </w:r>
      <w:r w:rsidR="000F3E8E" w:rsidRPr="00195FA2">
        <w:rPr>
          <w:rFonts w:ascii="Lato" w:hAnsi="Lato" w:cs="Arial"/>
          <w:bCs/>
          <w:iCs/>
          <w:color w:val="000000"/>
          <w:spacing w:val="4"/>
          <w:lang w:bidi="pl-PL"/>
        </w:rPr>
        <w:t>podzielonej na działk</w:t>
      </w:r>
      <w:r w:rsidR="00A54D9A" w:rsidRPr="00195FA2">
        <w:rPr>
          <w:rFonts w:ascii="Lato" w:hAnsi="Lato" w:cs="Arial"/>
          <w:bCs/>
          <w:iCs/>
          <w:color w:val="000000"/>
          <w:spacing w:val="4"/>
          <w:lang w:bidi="pl-PL"/>
        </w:rPr>
        <w:t xml:space="preserve">ę </w:t>
      </w:r>
      <w:r w:rsidR="000F3E8E" w:rsidRPr="00195FA2">
        <w:rPr>
          <w:rFonts w:ascii="Lato" w:hAnsi="Lato" w:cs="Arial"/>
          <w:bCs/>
          <w:iCs/>
          <w:color w:val="000000"/>
          <w:spacing w:val="4"/>
          <w:lang w:bidi="pl-PL"/>
        </w:rPr>
        <w:t>nr 79/6 (</w:t>
      </w:r>
      <w:r w:rsidR="0097171A" w:rsidRPr="00195FA2">
        <w:rPr>
          <w:rFonts w:ascii="Lato" w:hAnsi="Lato" w:cs="Arial"/>
          <w:bCs/>
          <w:iCs/>
          <w:color w:val="000000"/>
          <w:spacing w:val="4"/>
          <w:lang w:bidi="pl-PL"/>
        </w:rPr>
        <w:t>przejmowan</w:t>
      </w:r>
      <w:r w:rsidR="008D79F6">
        <w:rPr>
          <w:rFonts w:ascii="Lato" w:hAnsi="Lato" w:cs="Arial"/>
          <w:bCs/>
          <w:iCs/>
          <w:color w:val="000000"/>
          <w:spacing w:val="4"/>
          <w:lang w:bidi="pl-PL"/>
        </w:rPr>
        <w:t>ą</w:t>
      </w:r>
      <w:r w:rsidR="0097171A" w:rsidRPr="00195FA2">
        <w:rPr>
          <w:rFonts w:ascii="Lato" w:hAnsi="Lato" w:cs="Arial"/>
          <w:bCs/>
          <w:iCs/>
          <w:color w:val="000000"/>
          <w:spacing w:val="4"/>
          <w:lang w:bidi="pl-PL"/>
        </w:rPr>
        <w:t xml:space="preserve"> </w:t>
      </w:r>
      <w:r w:rsidR="000F3E8E" w:rsidRPr="00195FA2">
        <w:rPr>
          <w:rFonts w:ascii="Lato" w:hAnsi="Lato" w:cs="Arial"/>
          <w:bCs/>
          <w:iCs/>
          <w:color w:val="000000"/>
          <w:spacing w:val="4"/>
          <w:lang w:bidi="pl-PL"/>
        </w:rPr>
        <w:t xml:space="preserve">pod inwestycję) </w:t>
      </w:r>
      <w:r w:rsidR="00EE01EA">
        <w:rPr>
          <w:rFonts w:ascii="Lato" w:hAnsi="Lato" w:cs="Arial"/>
          <w:bCs/>
          <w:iCs/>
          <w:color w:val="000000"/>
          <w:spacing w:val="4"/>
          <w:lang w:bidi="pl-PL"/>
        </w:rPr>
        <w:br/>
      </w:r>
      <w:r w:rsidR="000F3E8E" w:rsidRPr="00195FA2">
        <w:rPr>
          <w:rFonts w:ascii="Lato" w:hAnsi="Lato" w:cs="Arial"/>
          <w:bCs/>
          <w:iCs/>
          <w:color w:val="000000"/>
          <w:spacing w:val="4"/>
          <w:lang w:bidi="pl-PL"/>
        </w:rPr>
        <w:t>i działkę nr 79/7 (pozostając</w:t>
      </w:r>
      <w:r w:rsidR="008D79F6">
        <w:rPr>
          <w:rFonts w:ascii="Lato" w:hAnsi="Lato" w:cs="Arial"/>
          <w:bCs/>
          <w:iCs/>
          <w:color w:val="000000"/>
          <w:spacing w:val="4"/>
          <w:lang w:bidi="pl-PL"/>
        </w:rPr>
        <w:t>ą</w:t>
      </w:r>
      <w:r w:rsidR="000F3E8E" w:rsidRPr="00195FA2">
        <w:rPr>
          <w:rFonts w:ascii="Lato" w:hAnsi="Lato" w:cs="Arial"/>
          <w:bCs/>
          <w:iCs/>
          <w:color w:val="000000"/>
          <w:spacing w:val="4"/>
          <w:lang w:bidi="pl-PL"/>
        </w:rPr>
        <w:t xml:space="preserve"> u obecnego właściciela)</w:t>
      </w:r>
      <w:r w:rsidRPr="00195FA2">
        <w:rPr>
          <w:rFonts w:ascii="Lato" w:hAnsi="Lato" w:cs="Arial"/>
          <w:bCs/>
          <w:iCs/>
          <w:color w:val="000000"/>
          <w:spacing w:val="4"/>
          <w:lang w:bidi="pl-PL"/>
        </w:rPr>
        <w:t xml:space="preserve"> oraz działki </w:t>
      </w:r>
      <w:r w:rsidR="003645A7" w:rsidRPr="00195FA2">
        <w:rPr>
          <w:rFonts w:ascii="Lato" w:hAnsi="Lato" w:cs="Arial"/>
          <w:bCs/>
          <w:iCs/>
          <w:color w:val="000000"/>
          <w:spacing w:val="4"/>
          <w:lang w:bidi="pl-PL"/>
        </w:rPr>
        <w:t xml:space="preserve">nr </w:t>
      </w:r>
      <w:r w:rsidRPr="00195FA2">
        <w:rPr>
          <w:rFonts w:ascii="Lato" w:hAnsi="Lato" w:cs="Arial"/>
          <w:bCs/>
          <w:iCs/>
          <w:color w:val="000000"/>
          <w:spacing w:val="4"/>
          <w:lang w:bidi="pl-PL"/>
        </w:rPr>
        <w:t xml:space="preserve">77 </w:t>
      </w:r>
      <w:r w:rsidRPr="00195FA2">
        <w:rPr>
          <w:rFonts w:ascii="Lato" w:hAnsi="Lato" w:cs="Arial"/>
          <w:color w:val="000000"/>
          <w:spacing w:val="4"/>
        </w:rPr>
        <w:t xml:space="preserve">z obrębu 0003 </w:t>
      </w:r>
      <w:proofErr w:type="spellStart"/>
      <w:r w:rsidRPr="00195FA2">
        <w:rPr>
          <w:rFonts w:ascii="Lato" w:hAnsi="Lato" w:cs="Arial"/>
          <w:color w:val="000000"/>
          <w:spacing w:val="4"/>
        </w:rPr>
        <w:t>Lutoryż</w:t>
      </w:r>
      <w:proofErr w:type="spellEnd"/>
      <w:r w:rsidRPr="00195FA2">
        <w:rPr>
          <w:rFonts w:ascii="Lato" w:hAnsi="Lato" w:cs="Arial"/>
          <w:bCs/>
          <w:iCs/>
          <w:color w:val="000000"/>
          <w:spacing w:val="4"/>
          <w:lang w:bidi="pl-PL"/>
        </w:rPr>
        <w:t xml:space="preserve">, </w:t>
      </w:r>
      <w:bookmarkStart w:id="12" w:name="_Hlk158729200"/>
      <w:r w:rsidRPr="00195FA2">
        <w:rPr>
          <w:rFonts w:ascii="Lato" w:hAnsi="Lato" w:cs="Arial"/>
          <w:bCs/>
          <w:iCs/>
          <w:color w:val="000000"/>
          <w:spacing w:val="4"/>
          <w:lang w:bidi="pl-PL"/>
        </w:rPr>
        <w:t xml:space="preserve">ograniczonej w korzystaniu </w:t>
      </w:r>
      <w:r w:rsidR="007056B2">
        <w:rPr>
          <w:rFonts w:ascii="Lato" w:hAnsi="Lato" w:cs="Arial"/>
          <w:bCs/>
          <w:iCs/>
          <w:color w:val="000000"/>
          <w:spacing w:val="4"/>
          <w:lang w:bidi="pl-PL"/>
        </w:rPr>
        <w:t>pod</w:t>
      </w:r>
      <w:r w:rsidR="007056B2" w:rsidRPr="00195FA2">
        <w:rPr>
          <w:rFonts w:ascii="Lato" w:hAnsi="Lato" w:cs="Arial"/>
          <w:bCs/>
          <w:iCs/>
          <w:color w:val="000000"/>
          <w:spacing w:val="4"/>
          <w:lang w:bidi="pl-PL"/>
        </w:rPr>
        <w:t xml:space="preserve"> </w:t>
      </w:r>
      <w:r w:rsidRPr="00195FA2">
        <w:rPr>
          <w:rFonts w:ascii="Lato" w:hAnsi="Lato" w:cs="Arial"/>
          <w:bCs/>
          <w:iCs/>
          <w:color w:val="000000"/>
          <w:spacing w:val="4"/>
          <w:lang w:bidi="pl-PL"/>
        </w:rPr>
        <w:t>przebudowę sieci elektroenergetycznej.</w:t>
      </w:r>
      <w:r w:rsidR="000F3E8E" w:rsidRPr="00195FA2">
        <w:rPr>
          <w:rFonts w:ascii="Lato" w:hAnsi="Lato" w:cs="Arial"/>
          <w:bCs/>
          <w:iCs/>
          <w:color w:val="000000"/>
          <w:spacing w:val="4"/>
          <w:lang w:bidi="pl-PL"/>
        </w:rPr>
        <w:t xml:space="preserve"> </w:t>
      </w:r>
      <w:bookmarkEnd w:id="12"/>
      <w:r w:rsidR="009516DF" w:rsidRPr="00195FA2">
        <w:rPr>
          <w:rFonts w:ascii="Lato" w:hAnsi="Lato" w:cs="Arial"/>
          <w:bCs/>
          <w:iCs/>
          <w:color w:val="000000"/>
          <w:spacing w:val="4"/>
          <w:lang w:bidi="pl-PL"/>
        </w:rPr>
        <w:t>Wyjaśnić należy także, iż działka nr 624</w:t>
      </w:r>
      <w:r w:rsidR="007056B2">
        <w:rPr>
          <w:rFonts w:ascii="Lato" w:hAnsi="Lato" w:cs="Arial"/>
          <w:bCs/>
          <w:iCs/>
          <w:color w:val="000000"/>
          <w:spacing w:val="4"/>
          <w:lang w:bidi="pl-PL"/>
        </w:rPr>
        <w:t>,</w:t>
      </w:r>
      <w:r w:rsidR="009516DF" w:rsidRPr="00195FA2">
        <w:rPr>
          <w:rFonts w:ascii="Lato" w:hAnsi="Lato" w:cs="Arial"/>
          <w:bCs/>
          <w:iCs/>
          <w:color w:val="000000"/>
          <w:spacing w:val="4"/>
          <w:lang w:bidi="pl-PL"/>
        </w:rPr>
        <w:t xml:space="preserve"> na którą powołuje się skarżący</w:t>
      </w:r>
      <w:r w:rsidR="007056B2">
        <w:rPr>
          <w:rFonts w:ascii="Lato" w:hAnsi="Lato" w:cs="Arial"/>
          <w:bCs/>
          <w:iCs/>
          <w:color w:val="000000"/>
          <w:spacing w:val="4"/>
          <w:lang w:bidi="pl-PL"/>
        </w:rPr>
        <w:t>,</w:t>
      </w:r>
      <w:r w:rsidR="009516DF" w:rsidRPr="00195FA2">
        <w:rPr>
          <w:rFonts w:ascii="Lato" w:hAnsi="Lato" w:cs="Arial"/>
          <w:bCs/>
          <w:iCs/>
          <w:color w:val="000000"/>
          <w:spacing w:val="4"/>
          <w:lang w:bidi="pl-PL"/>
        </w:rPr>
        <w:t xml:space="preserve"> nie jest objęta przedmiotową inwestycją.</w:t>
      </w:r>
    </w:p>
    <w:p w14:paraId="5BA61788" w14:textId="37730527" w:rsidR="00D80EAE" w:rsidRPr="002A3C56" w:rsidRDefault="00D80EAE" w:rsidP="007C5D67">
      <w:pPr>
        <w:tabs>
          <w:tab w:val="left" w:pos="0"/>
          <w:tab w:val="num" w:pos="426"/>
        </w:tabs>
        <w:spacing w:after="240" w:line="240" w:lineRule="exact"/>
        <w:jc w:val="both"/>
        <w:rPr>
          <w:rFonts w:ascii="Lato" w:hAnsi="Lato" w:cs="Arial"/>
          <w:bCs/>
          <w:iCs/>
          <w:spacing w:val="4"/>
          <w:lang w:bidi="pl-PL"/>
        </w:rPr>
      </w:pPr>
      <w:r w:rsidRPr="002A3C56">
        <w:rPr>
          <w:rFonts w:ascii="Lato" w:hAnsi="Lato" w:cs="Arial"/>
          <w:bCs/>
          <w:i/>
          <w:spacing w:val="4"/>
          <w:lang w:bidi="pl-PL"/>
        </w:rPr>
        <w:t>Minister</w:t>
      </w:r>
      <w:r w:rsidRPr="002A3C56">
        <w:rPr>
          <w:rFonts w:ascii="Lato" w:hAnsi="Lato" w:cs="Arial"/>
          <w:bCs/>
          <w:iCs/>
          <w:spacing w:val="4"/>
          <w:lang w:bidi="pl-PL"/>
        </w:rPr>
        <w:t xml:space="preserve"> nie zgadza się z zarzutem skarżącego, iż </w:t>
      </w:r>
      <w:r w:rsidR="0028456E" w:rsidRPr="002A3C56">
        <w:rPr>
          <w:rFonts w:ascii="Lato" w:hAnsi="Lato" w:cs="Arial"/>
          <w:bCs/>
          <w:i/>
          <w:spacing w:val="4"/>
          <w:lang w:bidi="pl-PL"/>
        </w:rPr>
        <w:t>decyzj</w:t>
      </w:r>
      <w:r w:rsidRPr="002A3C56">
        <w:rPr>
          <w:rFonts w:ascii="Lato" w:hAnsi="Lato" w:cs="Arial"/>
          <w:bCs/>
          <w:i/>
          <w:spacing w:val="4"/>
          <w:lang w:bidi="pl-PL"/>
        </w:rPr>
        <w:t>a</w:t>
      </w:r>
      <w:r w:rsidR="0028456E" w:rsidRPr="002A3C56">
        <w:rPr>
          <w:rFonts w:ascii="Lato" w:hAnsi="Lato" w:cs="Arial"/>
          <w:bCs/>
          <w:i/>
          <w:spacing w:val="4"/>
          <w:lang w:bidi="pl-PL"/>
        </w:rPr>
        <w:t xml:space="preserve"> Wojewody Podkarpackiego</w:t>
      </w:r>
      <w:r w:rsidR="0028456E" w:rsidRPr="002A3C56">
        <w:rPr>
          <w:rFonts w:ascii="Lato" w:hAnsi="Lato" w:cs="Arial"/>
          <w:bCs/>
          <w:iCs/>
          <w:spacing w:val="4"/>
          <w:lang w:bidi="pl-PL"/>
        </w:rPr>
        <w:t xml:space="preserve"> </w:t>
      </w:r>
      <w:r w:rsidRPr="002A3C56">
        <w:rPr>
          <w:rFonts w:ascii="Lato" w:hAnsi="Lato" w:cs="Arial"/>
          <w:bCs/>
          <w:iCs/>
          <w:spacing w:val="4"/>
          <w:lang w:bidi="pl-PL"/>
        </w:rPr>
        <w:t>jest niezgodna</w:t>
      </w:r>
      <w:r w:rsidR="0028456E" w:rsidRPr="002A3C56">
        <w:rPr>
          <w:rFonts w:ascii="Lato" w:hAnsi="Lato" w:cs="Arial"/>
          <w:bCs/>
          <w:iCs/>
          <w:spacing w:val="4"/>
          <w:lang w:bidi="pl-PL"/>
        </w:rPr>
        <w:t xml:space="preserve"> z treścią ostatecznej </w:t>
      </w:r>
      <w:r w:rsidR="0028456E" w:rsidRPr="002A3C56">
        <w:rPr>
          <w:rFonts w:ascii="Lato" w:hAnsi="Lato" w:cs="Arial"/>
          <w:bCs/>
          <w:i/>
          <w:spacing w:val="4"/>
          <w:lang w:bidi="pl-PL"/>
        </w:rPr>
        <w:t>decyzją RDOŚ o środowiskowych uwarunkowaniach,</w:t>
      </w:r>
      <w:r w:rsidR="00F96C78" w:rsidRPr="002A3C56">
        <w:rPr>
          <w:rFonts w:ascii="Lato" w:hAnsi="Lato" w:cs="Arial"/>
          <w:bCs/>
          <w:iCs/>
          <w:spacing w:val="4"/>
          <w:lang w:bidi="pl-PL"/>
        </w:rPr>
        <w:t xml:space="preserve"> </w:t>
      </w:r>
      <w:r w:rsidRPr="002A3C56">
        <w:rPr>
          <w:rFonts w:ascii="Lato" w:hAnsi="Lato" w:cs="Arial"/>
          <w:bCs/>
          <w:iCs/>
          <w:spacing w:val="4"/>
          <w:lang w:bidi="pl-PL"/>
        </w:rPr>
        <w:t>która to – w ocenie skarżącego</w:t>
      </w:r>
      <w:r w:rsidR="0058128C">
        <w:rPr>
          <w:rFonts w:ascii="Lato" w:hAnsi="Lato" w:cs="Arial"/>
          <w:bCs/>
          <w:iCs/>
          <w:spacing w:val="4"/>
          <w:lang w:bidi="pl-PL"/>
        </w:rPr>
        <w:t xml:space="preserve"> </w:t>
      </w:r>
      <w:r w:rsidRPr="002A3C56">
        <w:rPr>
          <w:rFonts w:ascii="Lato" w:hAnsi="Lato" w:cs="Arial"/>
          <w:bCs/>
          <w:iCs/>
          <w:spacing w:val="4"/>
          <w:lang w:bidi="pl-PL"/>
        </w:rPr>
        <w:t>- wskazuje na konieczność przejęcia pod inwestycj</w:t>
      </w:r>
      <w:r w:rsidR="006C3986">
        <w:rPr>
          <w:rFonts w:ascii="Lato" w:hAnsi="Lato" w:cs="Arial"/>
          <w:bCs/>
          <w:iCs/>
          <w:spacing w:val="4"/>
          <w:lang w:bidi="pl-PL"/>
        </w:rPr>
        <w:t>ę</w:t>
      </w:r>
      <w:r w:rsidRPr="002A3C56">
        <w:rPr>
          <w:rFonts w:ascii="Lato" w:hAnsi="Lato" w:cs="Arial"/>
          <w:bCs/>
          <w:iCs/>
          <w:spacing w:val="4"/>
          <w:lang w:bidi="pl-PL"/>
        </w:rPr>
        <w:t xml:space="preserve"> w całości działek o dotychczasowych numerach ewidencyjnych 79/1 i 79/2.</w:t>
      </w:r>
    </w:p>
    <w:p w14:paraId="7A8A7EF5" w14:textId="34E24591" w:rsidR="00AA3AA5" w:rsidRPr="002A3C56" w:rsidRDefault="00AA3AA5" w:rsidP="00AA3AA5">
      <w:pPr>
        <w:tabs>
          <w:tab w:val="left" w:pos="0"/>
          <w:tab w:val="num" w:pos="426"/>
        </w:tabs>
        <w:spacing w:after="240" w:line="240" w:lineRule="exact"/>
        <w:jc w:val="both"/>
        <w:rPr>
          <w:rFonts w:ascii="Lato" w:hAnsi="Lato" w:cs="Arial"/>
          <w:bCs/>
          <w:iCs/>
          <w:spacing w:val="4"/>
          <w:lang w:bidi="pl-PL"/>
        </w:rPr>
      </w:pPr>
      <w:r w:rsidRPr="002A3C56">
        <w:rPr>
          <w:rFonts w:ascii="Lato" w:hAnsi="Lato" w:cs="Arial"/>
          <w:bCs/>
          <w:iCs/>
          <w:spacing w:val="4"/>
          <w:lang w:bidi="pl-PL"/>
        </w:rPr>
        <w:t>Zaznaczyć należy</w:t>
      </w:r>
      <w:r w:rsidR="00F52EC4" w:rsidRPr="002A3C56">
        <w:rPr>
          <w:rFonts w:ascii="Lato" w:hAnsi="Lato" w:cs="Arial"/>
          <w:bCs/>
          <w:iCs/>
          <w:spacing w:val="4"/>
          <w:lang w:bidi="pl-PL"/>
        </w:rPr>
        <w:t>, że</w:t>
      </w:r>
      <w:r w:rsidRPr="002A3C56">
        <w:rPr>
          <w:rFonts w:ascii="Lato" w:hAnsi="Lato" w:cs="Arial"/>
          <w:bCs/>
          <w:iCs/>
          <w:spacing w:val="4"/>
          <w:lang w:bidi="pl-PL"/>
        </w:rPr>
        <w:t xml:space="preserve"> decyzja w przedmiocie określenia środowiskowych uwarunkowań realizacji inwestycji nie niesie ze sobą rozstrzygnięć formalnych w zakresie wywłaszczeń nieruchomości, bowiem przedstawia jedynie możliwy zasięg realizacji inwestycji. </w:t>
      </w:r>
    </w:p>
    <w:p w14:paraId="2E35897F" w14:textId="77777777" w:rsidR="00AA3AA5" w:rsidRPr="002A3C56" w:rsidRDefault="00AA3AA5" w:rsidP="00AA3AA5">
      <w:pPr>
        <w:tabs>
          <w:tab w:val="left" w:pos="0"/>
          <w:tab w:val="num" w:pos="426"/>
        </w:tabs>
        <w:spacing w:after="240" w:line="240" w:lineRule="exact"/>
        <w:jc w:val="both"/>
        <w:rPr>
          <w:rFonts w:ascii="Lato" w:hAnsi="Lato" w:cs="Arial"/>
          <w:bCs/>
          <w:iCs/>
          <w:spacing w:val="4"/>
          <w:lang w:bidi="pl-PL"/>
        </w:rPr>
      </w:pPr>
      <w:r w:rsidRPr="002A3C56">
        <w:rPr>
          <w:rFonts w:ascii="Lato" w:hAnsi="Lato" w:cs="Arial"/>
          <w:bCs/>
          <w:iCs/>
          <w:spacing w:val="4"/>
          <w:lang w:bidi="pl-PL"/>
        </w:rPr>
        <w:t xml:space="preserve">Decyzja o środowiskowych uwarunkowaniach jest, co do zasady, pierwszą decyzją, </w:t>
      </w:r>
      <w:r w:rsidRPr="002A3C56">
        <w:rPr>
          <w:rFonts w:ascii="Lato" w:hAnsi="Lato" w:cs="Arial"/>
          <w:bCs/>
          <w:iCs/>
          <w:spacing w:val="4"/>
          <w:lang w:bidi="pl-PL"/>
        </w:rPr>
        <w:br/>
        <w:t xml:space="preserve">o wydanie której występuje </w:t>
      </w:r>
      <w:r w:rsidRPr="002A3C56">
        <w:rPr>
          <w:rFonts w:ascii="Lato" w:hAnsi="Lato" w:cs="Arial"/>
          <w:bCs/>
          <w:i/>
          <w:spacing w:val="4"/>
          <w:lang w:bidi="pl-PL"/>
        </w:rPr>
        <w:t>inwestor</w:t>
      </w:r>
      <w:r w:rsidRPr="002A3C56">
        <w:rPr>
          <w:rFonts w:ascii="Lato" w:hAnsi="Lato" w:cs="Arial"/>
          <w:bCs/>
          <w:iCs/>
          <w:spacing w:val="4"/>
          <w:lang w:bidi="pl-PL"/>
        </w:rPr>
        <w:t xml:space="preserve"> przed rozpoczęciem planowanego przedsięwzięcia (inwestycji). Wynika to z konieczności objęcia rozstrzygnięciem decyzji </w:t>
      </w:r>
      <w:r w:rsidRPr="002A3C56">
        <w:rPr>
          <w:rFonts w:ascii="Lato" w:hAnsi="Lato" w:cs="Arial"/>
          <w:bCs/>
          <w:iCs/>
          <w:spacing w:val="4"/>
          <w:lang w:bidi="pl-PL"/>
        </w:rPr>
        <w:br/>
        <w:t>o środowiskowych uwarunkowaniach dopuszczalności usytuowania danego przedsięwzięcia z punktu widzenia ochrony zasobów środowiska i przeciwdziałania negatywnym oddziaływaniom. Zgodnie z art. 71 ust. 1</w:t>
      </w:r>
      <w:r w:rsidRPr="002A3C56">
        <w:rPr>
          <w:rFonts w:ascii="Lato" w:hAnsi="Lato" w:cs="Arial"/>
          <w:bCs/>
          <w:i/>
          <w:iCs/>
          <w:spacing w:val="4"/>
          <w:lang w:bidi="pl-PL"/>
        </w:rPr>
        <w:t xml:space="preserve"> ustawy o udostępnianiu informacji o środowisku i jego ochronie</w:t>
      </w:r>
      <w:r w:rsidRPr="002A3C56">
        <w:rPr>
          <w:rFonts w:ascii="Lato" w:hAnsi="Lato" w:cs="Arial"/>
          <w:bCs/>
          <w:iCs/>
          <w:spacing w:val="4"/>
          <w:lang w:bidi="pl-PL"/>
        </w:rPr>
        <w:t xml:space="preserve">, decyzja o środowiskowych uwarunkowaniach określa środowiskowe uwarunkowania realizacji przedsięwzięcia. Podejmując decyzję </w:t>
      </w:r>
      <w:r w:rsidRPr="002A3C56">
        <w:rPr>
          <w:rFonts w:ascii="Lato" w:hAnsi="Lato" w:cs="Arial"/>
          <w:bCs/>
          <w:iCs/>
          <w:spacing w:val="4"/>
          <w:lang w:bidi="pl-PL"/>
        </w:rPr>
        <w:br/>
      </w:r>
      <w:r w:rsidRPr="002A3C56">
        <w:rPr>
          <w:rFonts w:ascii="Lato" w:hAnsi="Lato" w:cs="Arial"/>
          <w:bCs/>
          <w:iCs/>
          <w:spacing w:val="4"/>
          <w:lang w:bidi="pl-PL"/>
        </w:rPr>
        <w:lastRenderedPageBreak/>
        <w:t xml:space="preserve">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wyeliminowanie bądź zminimalizowanie negatywnego wpływu na środowisko realizowanego przedsięwzięcia. Decyzja </w:t>
      </w:r>
      <w:r w:rsidRPr="002A3C56">
        <w:rPr>
          <w:rFonts w:ascii="Lato" w:hAnsi="Lato" w:cs="Arial"/>
          <w:bCs/>
          <w:iCs/>
          <w:spacing w:val="4"/>
          <w:lang w:bidi="pl-PL"/>
        </w:rPr>
        <w:br/>
        <w:t xml:space="preserve">o środowiskowych uwarunkowaniach realizacji przedsięwzięcia nie określa natomiast szczegółowych rozwiązań technicznych planowanej inwestycji. </w:t>
      </w:r>
    </w:p>
    <w:p w14:paraId="56E896CA" w14:textId="77777777" w:rsidR="00AA3AA5" w:rsidRPr="002A3C56" w:rsidRDefault="00AA3AA5" w:rsidP="00AA3AA5">
      <w:pPr>
        <w:tabs>
          <w:tab w:val="left" w:pos="0"/>
          <w:tab w:val="num" w:pos="426"/>
        </w:tabs>
        <w:spacing w:after="240" w:line="240" w:lineRule="exact"/>
        <w:jc w:val="both"/>
        <w:rPr>
          <w:rFonts w:ascii="Lato" w:hAnsi="Lato" w:cs="Arial"/>
          <w:bCs/>
          <w:iCs/>
          <w:spacing w:val="4"/>
          <w:lang w:bidi="pl-PL"/>
        </w:rPr>
      </w:pPr>
      <w:r w:rsidRPr="002A3C56">
        <w:rPr>
          <w:rFonts w:ascii="Lato" w:hAnsi="Lato" w:cs="Arial"/>
          <w:bCs/>
          <w:iCs/>
          <w:spacing w:val="4"/>
          <w:lang w:bidi="pl-PL"/>
        </w:rPr>
        <w:t xml:space="preserve">Pomimo użycia w </w:t>
      </w:r>
      <w:r w:rsidRPr="002A3C56">
        <w:rPr>
          <w:rFonts w:ascii="Lato" w:hAnsi="Lato" w:cs="Arial"/>
          <w:bCs/>
          <w:i/>
          <w:iCs/>
          <w:spacing w:val="4"/>
          <w:lang w:bidi="pl-PL"/>
        </w:rPr>
        <w:t xml:space="preserve">ustawie o udostępnianiu informacji o środowisku i jego ochronie </w:t>
      </w:r>
      <w:r w:rsidRPr="002A3C56">
        <w:rPr>
          <w:rFonts w:ascii="Lato" w:hAnsi="Lato" w:cs="Arial"/>
          <w:bCs/>
          <w:iCs/>
          <w:spacing w:val="4"/>
          <w:lang w:bidi="pl-PL"/>
        </w:rPr>
        <w:t xml:space="preserve">takich wyrazów jak „lokalizacja” lub „usytuowanie” w kontekście danego przedsięwzięcia, istotą decyzji o środowiskowych uwarunkowaniach nie będzie całkowite skonkretyzowanie </w:t>
      </w:r>
      <w:r w:rsidRPr="002A3C56">
        <w:rPr>
          <w:rFonts w:ascii="Lato" w:hAnsi="Lato" w:cs="Arial"/>
          <w:bCs/>
          <w:iCs/>
          <w:spacing w:val="4"/>
          <w:lang w:bidi="pl-PL"/>
        </w:rPr>
        <w:br/>
        <w:t xml:space="preserve">(co do dokładnych współrzędnych w przestrzeni trójwymiarowej) lokalizacji danej inwestycji (przedsięwzięcia). Istotą decyzji o środowiskowych uwarunkowaniach jest przede wszystkim ocena możliwości lokalizacji danego przedsięwzięcia, </w:t>
      </w:r>
      <w:r w:rsidRPr="002A3C56">
        <w:rPr>
          <w:rFonts w:ascii="Lato" w:hAnsi="Lato" w:cs="Arial"/>
          <w:bCs/>
          <w:iCs/>
          <w:spacing w:val="4"/>
          <w:lang w:bidi="pl-PL"/>
        </w:rPr>
        <w:br/>
        <w:t xml:space="preserve">na skonkretyzowanym w przestrzeni terenie w kontekście uwarunkowań tego przedsięwzięcia w kategoriach oddziaływania na środowisko, a nie ostateczne </w:t>
      </w:r>
      <w:r w:rsidRPr="002A3C56">
        <w:rPr>
          <w:rFonts w:ascii="Lato" w:hAnsi="Lato" w:cs="Arial"/>
          <w:bCs/>
          <w:iCs/>
          <w:spacing w:val="4"/>
          <w:lang w:bidi="pl-PL"/>
        </w:rPr>
        <w:br/>
        <w:t>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prof. dr hab. Marek Wierzbowski, Legalis, Komentarz do art. 71).</w:t>
      </w:r>
    </w:p>
    <w:p w14:paraId="33EDB26D" w14:textId="77777777" w:rsidR="00AA3AA5" w:rsidRPr="002A3C56" w:rsidRDefault="00AA3AA5" w:rsidP="00AA3AA5">
      <w:pPr>
        <w:tabs>
          <w:tab w:val="left" w:pos="0"/>
          <w:tab w:val="num" w:pos="426"/>
        </w:tabs>
        <w:spacing w:after="240" w:line="240" w:lineRule="exact"/>
        <w:jc w:val="both"/>
        <w:rPr>
          <w:rFonts w:ascii="Lato" w:hAnsi="Lato" w:cs="Arial"/>
          <w:bCs/>
          <w:iCs/>
          <w:spacing w:val="4"/>
          <w:lang w:bidi="pl-PL"/>
        </w:rPr>
      </w:pPr>
      <w:r w:rsidRPr="002A3C56">
        <w:rPr>
          <w:rFonts w:ascii="Lato" w:hAnsi="Lato" w:cs="Arial"/>
          <w:bCs/>
          <w:iCs/>
          <w:spacing w:val="4"/>
          <w:lang w:bidi="pl-PL"/>
        </w:rPr>
        <w:t xml:space="preserve">Stosownie do treści do art. 86 pkt 2 w zw. z art. 72 ust. 1 pkt 10 </w:t>
      </w:r>
      <w:bookmarkStart w:id="13" w:name="_Hlk133495559"/>
      <w:r w:rsidRPr="002A3C56">
        <w:rPr>
          <w:rFonts w:ascii="Lato" w:hAnsi="Lato" w:cs="Arial"/>
          <w:bCs/>
          <w:i/>
          <w:iCs/>
          <w:spacing w:val="4"/>
          <w:lang w:bidi="pl-PL"/>
        </w:rPr>
        <w:t>ustawy o udostępnianiu informacji o środowisku i jego ochronie</w:t>
      </w:r>
      <w:bookmarkEnd w:id="13"/>
      <w:r w:rsidRPr="002A3C56">
        <w:rPr>
          <w:rFonts w:ascii="Lato" w:hAnsi="Lato" w:cs="Arial"/>
          <w:bCs/>
          <w:iCs/>
          <w:spacing w:val="4"/>
          <w:lang w:bidi="pl-PL"/>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w:t>
      </w:r>
      <w:r w:rsidRPr="002A3C56">
        <w:rPr>
          <w:rFonts w:ascii="Lato" w:hAnsi="Lato" w:cs="Arial"/>
          <w:bCs/>
          <w:iCs/>
          <w:spacing w:val="4"/>
          <w:lang w:bidi="pl-PL"/>
        </w:rPr>
        <w:br/>
        <w:t xml:space="preserve">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Legalis, Komentarz do </w:t>
      </w:r>
      <w:r w:rsidRPr="002A3C56">
        <w:rPr>
          <w:rFonts w:ascii="Lato" w:hAnsi="Lato" w:cs="Arial"/>
          <w:bCs/>
          <w:iCs/>
          <w:spacing w:val="4"/>
          <w:lang w:bidi="pl-PL"/>
        </w:rPr>
        <w:br/>
        <w:t>art. 71).</w:t>
      </w:r>
    </w:p>
    <w:p w14:paraId="5422015D" w14:textId="1002C9E8" w:rsidR="00B5707F" w:rsidRPr="002A3C56" w:rsidRDefault="00B5707F" w:rsidP="007C5D67">
      <w:pPr>
        <w:tabs>
          <w:tab w:val="left" w:pos="0"/>
          <w:tab w:val="num" w:pos="426"/>
        </w:tabs>
        <w:spacing w:after="240" w:line="240" w:lineRule="exact"/>
        <w:jc w:val="both"/>
        <w:rPr>
          <w:rFonts w:ascii="Lato" w:hAnsi="Lato" w:cs="Arial"/>
          <w:bCs/>
          <w:iCs/>
          <w:spacing w:val="4"/>
          <w:lang w:bidi="pl-PL"/>
        </w:rPr>
      </w:pPr>
      <w:r w:rsidRPr="002A3C56">
        <w:rPr>
          <w:rFonts w:ascii="Lato" w:hAnsi="Lato" w:cs="Arial"/>
          <w:bCs/>
          <w:iCs/>
          <w:spacing w:val="4"/>
          <w:lang w:bidi="pl-PL"/>
        </w:rPr>
        <w:t xml:space="preserve">Ponadto </w:t>
      </w:r>
      <w:r w:rsidRPr="00E06194">
        <w:rPr>
          <w:rFonts w:ascii="Lato" w:hAnsi="Lato" w:cs="Arial"/>
          <w:bCs/>
          <w:i/>
          <w:spacing w:val="4"/>
          <w:lang w:bidi="pl-PL"/>
        </w:rPr>
        <w:t>inwestor</w:t>
      </w:r>
      <w:r w:rsidRPr="002A3C56">
        <w:rPr>
          <w:rFonts w:ascii="Lato" w:hAnsi="Lato" w:cs="Arial"/>
          <w:bCs/>
          <w:iCs/>
          <w:spacing w:val="4"/>
          <w:lang w:bidi="pl-PL"/>
        </w:rPr>
        <w:t xml:space="preserve"> w piśmie z dnia 8 sierpnia </w:t>
      </w:r>
      <w:r w:rsidR="002A3C56" w:rsidRPr="002A3C56">
        <w:rPr>
          <w:rFonts w:ascii="Lato" w:hAnsi="Lato" w:cs="Arial"/>
          <w:bCs/>
          <w:iCs/>
          <w:spacing w:val="4"/>
          <w:lang w:bidi="pl-PL"/>
        </w:rPr>
        <w:t xml:space="preserve">2022 r. </w:t>
      </w:r>
      <w:r w:rsidRPr="002A3C56">
        <w:rPr>
          <w:rFonts w:ascii="Lato" w:hAnsi="Lato" w:cs="Arial"/>
          <w:bCs/>
          <w:iCs/>
          <w:spacing w:val="4"/>
          <w:lang w:bidi="pl-PL"/>
        </w:rPr>
        <w:t xml:space="preserve">wskazał, iż </w:t>
      </w:r>
      <w:r w:rsidR="00F52EC4" w:rsidRPr="002A3C56">
        <w:rPr>
          <w:rFonts w:ascii="Lato" w:hAnsi="Lato" w:cs="Arial"/>
          <w:bCs/>
          <w:iCs/>
          <w:spacing w:val="4"/>
          <w:lang w:bidi="pl-PL"/>
        </w:rPr>
        <w:t>w t</w:t>
      </w:r>
      <w:r w:rsidR="003D50AF" w:rsidRPr="002A3C56">
        <w:rPr>
          <w:rFonts w:ascii="Lato" w:hAnsi="Lato" w:cs="Arial"/>
          <w:bCs/>
          <w:iCs/>
          <w:spacing w:val="4"/>
          <w:lang w:bidi="pl-PL"/>
        </w:rPr>
        <w:t xml:space="preserve">reści </w:t>
      </w:r>
      <w:r w:rsidR="003D50AF" w:rsidRPr="002A3C56">
        <w:rPr>
          <w:rFonts w:ascii="Lato" w:hAnsi="Lato" w:cs="Arial"/>
          <w:bCs/>
          <w:i/>
          <w:spacing w:val="4"/>
          <w:lang w:bidi="pl-PL"/>
        </w:rPr>
        <w:t xml:space="preserve">decyzji RDOŚ </w:t>
      </w:r>
      <w:r w:rsidR="0058128C">
        <w:rPr>
          <w:rFonts w:ascii="Lato" w:hAnsi="Lato" w:cs="Arial"/>
          <w:bCs/>
          <w:i/>
          <w:spacing w:val="4"/>
          <w:lang w:bidi="pl-PL"/>
        </w:rPr>
        <w:br/>
      </w:r>
      <w:r w:rsidR="003D50AF" w:rsidRPr="002A3C56">
        <w:rPr>
          <w:rFonts w:ascii="Lato" w:hAnsi="Lato" w:cs="Arial"/>
          <w:bCs/>
          <w:i/>
          <w:spacing w:val="4"/>
          <w:lang w:bidi="pl-PL"/>
        </w:rPr>
        <w:t>o środowiskowych uwarunkowaniach</w:t>
      </w:r>
      <w:r w:rsidR="003D50AF" w:rsidRPr="002A3C56">
        <w:rPr>
          <w:rFonts w:ascii="Lato" w:hAnsi="Lato" w:cs="Arial"/>
          <w:bCs/>
          <w:iCs/>
          <w:spacing w:val="4"/>
          <w:lang w:bidi="pl-PL"/>
        </w:rPr>
        <w:t xml:space="preserve"> nie ma informacji</w:t>
      </w:r>
      <w:r w:rsidRPr="002A3C56">
        <w:rPr>
          <w:rFonts w:ascii="Lato" w:hAnsi="Lato" w:cs="Arial"/>
          <w:bCs/>
          <w:iCs/>
          <w:spacing w:val="4"/>
          <w:lang w:bidi="pl-PL"/>
        </w:rPr>
        <w:t xml:space="preserve"> wskazującej istniejącą zabudowę do wyburzenia na działkach skarżącego. W uzasadnieniu decyzji </w:t>
      </w:r>
      <w:r w:rsidR="006C3986">
        <w:rPr>
          <w:rFonts w:ascii="Lato" w:hAnsi="Lato" w:cs="Arial"/>
          <w:bCs/>
          <w:iCs/>
          <w:spacing w:val="4"/>
          <w:lang w:bidi="pl-PL"/>
        </w:rPr>
        <w:t xml:space="preserve">środowiskowej </w:t>
      </w:r>
      <w:r w:rsidRPr="002A3C56">
        <w:rPr>
          <w:rFonts w:ascii="Lato" w:hAnsi="Lato" w:cs="Arial"/>
          <w:bCs/>
          <w:iCs/>
          <w:spacing w:val="4"/>
          <w:lang w:bidi="pl-PL"/>
        </w:rPr>
        <w:t>jest ogólny zapis o wyburzeniach budynków w liniach rozgraniczających</w:t>
      </w:r>
      <w:r w:rsidR="003A074F" w:rsidRPr="002A3C56">
        <w:rPr>
          <w:rFonts w:ascii="Lato" w:hAnsi="Lato" w:cs="Arial"/>
          <w:bCs/>
          <w:iCs/>
          <w:spacing w:val="4"/>
          <w:lang w:bidi="pl-PL"/>
        </w:rPr>
        <w:t>. W</w:t>
      </w:r>
      <w:r w:rsidRPr="002A3C56">
        <w:rPr>
          <w:rFonts w:ascii="Lato" w:hAnsi="Lato" w:cs="Arial"/>
          <w:bCs/>
          <w:iCs/>
          <w:spacing w:val="4"/>
          <w:lang w:bidi="pl-PL"/>
        </w:rPr>
        <w:t xml:space="preserve"> </w:t>
      </w:r>
      <w:r w:rsidR="003A074F" w:rsidRPr="002A3C56">
        <w:rPr>
          <w:rFonts w:ascii="Lato" w:hAnsi="Lato" w:cs="Arial"/>
          <w:bCs/>
          <w:i/>
          <w:spacing w:val="4"/>
          <w:lang w:bidi="pl-PL"/>
        </w:rPr>
        <w:t xml:space="preserve">decyzji RDOŚ </w:t>
      </w:r>
      <w:r w:rsidR="0058128C">
        <w:rPr>
          <w:rFonts w:ascii="Lato" w:hAnsi="Lato" w:cs="Arial"/>
          <w:bCs/>
          <w:i/>
          <w:spacing w:val="4"/>
          <w:lang w:bidi="pl-PL"/>
        </w:rPr>
        <w:br/>
      </w:r>
      <w:r w:rsidR="003A074F" w:rsidRPr="002A3C56">
        <w:rPr>
          <w:rFonts w:ascii="Lato" w:hAnsi="Lato" w:cs="Arial"/>
          <w:bCs/>
          <w:i/>
          <w:spacing w:val="4"/>
          <w:lang w:bidi="pl-PL"/>
        </w:rPr>
        <w:t>o środowiskowych uwarunkowaniach</w:t>
      </w:r>
      <w:r w:rsidR="003A074F" w:rsidRPr="002A3C56">
        <w:rPr>
          <w:rFonts w:ascii="Lato" w:hAnsi="Lato" w:cs="Arial"/>
          <w:bCs/>
          <w:iCs/>
          <w:spacing w:val="4"/>
          <w:lang w:bidi="pl-PL"/>
        </w:rPr>
        <w:t xml:space="preserve"> </w:t>
      </w:r>
      <w:r w:rsidR="0058128C">
        <w:rPr>
          <w:rFonts w:ascii="Lato" w:hAnsi="Lato" w:cs="Arial"/>
          <w:bCs/>
          <w:iCs/>
          <w:spacing w:val="4"/>
          <w:lang w:bidi="pl-PL"/>
        </w:rPr>
        <w:t xml:space="preserve">i </w:t>
      </w:r>
      <w:r w:rsidR="0058128C" w:rsidRPr="002A3C56">
        <w:rPr>
          <w:rFonts w:ascii="Lato" w:hAnsi="Lato" w:cs="Arial"/>
          <w:bCs/>
          <w:i/>
          <w:spacing w:val="4"/>
          <w:lang w:bidi="pl-PL"/>
        </w:rPr>
        <w:t xml:space="preserve">decyzji </w:t>
      </w:r>
      <w:r w:rsidR="0058128C">
        <w:rPr>
          <w:rFonts w:ascii="Lato" w:hAnsi="Lato" w:cs="Arial"/>
          <w:bCs/>
          <w:i/>
          <w:spacing w:val="4"/>
          <w:lang w:bidi="pl-PL"/>
        </w:rPr>
        <w:t>G</w:t>
      </w:r>
      <w:r w:rsidR="0058128C" w:rsidRPr="002A3C56">
        <w:rPr>
          <w:rFonts w:ascii="Lato" w:hAnsi="Lato" w:cs="Arial"/>
          <w:bCs/>
          <w:i/>
          <w:spacing w:val="4"/>
          <w:lang w:bidi="pl-PL"/>
        </w:rPr>
        <w:t>DOŚ o środowiskowych uwarunkowaniach</w:t>
      </w:r>
      <w:r w:rsidR="0058128C">
        <w:rPr>
          <w:rFonts w:ascii="Lato" w:hAnsi="Lato" w:cs="Arial"/>
          <w:bCs/>
          <w:i/>
          <w:spacing w:val="4"/>
          <w:lang w:bidi="pl-PL"/>
        </w:rPr>
        <w:t xml:space="preserve"> </w:t>
      </w:r>
      <w:r w:rsidRPr="002A3C56">
        <w:rPr>
          <w:rFonts w:ascii="Lato" w:hAnsi="Lato" w:cs="Arial"/>
          <w:bCs/>
          <w:iCs/>
          <w:spacing w:val="4"/>
          <w:lang w:bidi="pl-PL"/>
        </w:rPr>
        <w:t>określony jest zakres przewidywan</w:t>
      </w:r>
      <w:r w:rsidR="003A074F" w:rsidRPr="002A3C56">
        <w:rPr>
          <w:rFonts w:ascii="Lato" w:hAnsi="Lato" w:cs="Arial"/>
          <w:bCs/>
          <w:iCs/>
          <w:spacing w:val="4"/>
          <w:lang w:bidi="pl-PL"/>
        </w:rPr>
        <w:t>ego</w:t>
      </w:r>
      <w:r w:rsidRPr="002A3C56">
        <w:rPr>
          <w:rFonts w:ascii="Lato" w:hAnsi="Lato" w:cs="Arial"/>
          <w:bCs/>
          <w:iCs/>
          <w:spacing w:val="4"/>
          <w:lang w:bidi="pl-PL"/>
        </w:rPr>
        <w:t xml:space="preserve"> terenu</w:t>
      </w:r>
      <w:r w:rsidR="006C3986">
        <w:rPr>
          <w:rFonts w:ascii="Lato" w:hAnsi="Lato" w:cs="Arial"/>
          <w:bCs/>
          <w:iCs/>
          <w:spacing w:val="4"/>
          <w:lang w:bidi="pl-PL"/>
        </w:rPr>
        <w:t>,</w:t>
      </w:r>
      <w:r w:rsidRPr="002A3C56">
        <w:rPr>
          <w:rFonts w:ascii="Lato" w:hAnsi="Lato" w:cs="Arial"/>
          <w:bCs/>
          <w:iCs/>
          <w:spacing w:val="4"/>
          <w:lang w:bidi="pl-PL"/>
        </w:rPr>
        <w:t xml:space="preserve"> na którym będzie realizowane przedsięwzięcie</w:t>
      </w:r>
      <w:r w:rsidR="006C3986">
        <w:rPr>
          <w:rFonts w:ascii="Lato" w:hAnsi="Lato" w:cs="Arial"/>
          <w:bCs/>
          <w:iCs/>
          <w:spacing w:val="4"/>
          <w:lang w:bidi="pl-PL"/>
        </w:rPr>
        <w:t>.</w:t>
      </w:r>
      <w:r w:rsidRPr="002A3C56">
        <w:rPr>
          <w:rFonts w:ascii="Lato" w:hAnsi="Lato" w:cs="Arial"/>
          <w:bCs/>
          <w:iCs/>
          <w:spacing w:val="4"/>
          <w:lang w:bidi="pl-PL"/>
        </w:rPr>
        <w:t xml:space="preserve"> </w:t>
      </w:r>
      <w:r w:rsidR="006C3986">
        <w:rPr>
          <w:rFonts w:ascii="Lato" w:hAnsi="Lato" w:cs="Arial"/>
          <w:bCs/>
          <w:iCs/>
          <w:spacing w:val="4"/>
          <w:lang w:bidi="pl-PL"/>
        </w:rPr>
        <w:t>Z</w:t>
      </w:r>
      <w:r w:rsidR="006C3986" w:rsidRPr="002A3C56">
        <w:rPr>
          <w:rFonts w:ascii="Lato" w:hAnsi="Lato" w:cs="Arial"/>
          <w:bCs/>
          <w:iCs/>
          <w:spacing w:val="4"/>
          <w:lang w:bidi="pl-PL"/>
        </w:rPr>
        <w:t xml:space="preserve">apis </w:t>
      </w:r>
      <w:r w:rsidRPr="002A3C56">
        <w:rPr>
          <w:rFonts w:ascii="Lato" w:hAnsi="Lato" w:cs="Arial"/>
          <w:bCs/>
          <w:iCs/>
          <w:spacing w:val="4"/>
          <w:lang w:bidi="pl-PL"/>
        </w:rPr>
        <w:t>ten nie determinuje konieczności idealnego odzwierciedlenia linii rozgraniczających w projekcie budowlanym</w:t>
      </w:r>
      <w:r w:rsidR="003A074F" w:rsidRPr="002A3C56">
        <w:rPr>
          <w:rFonts w:ascii="Lato" w:hAnsi="Lato" w:cs="Arial"/>
          <w:bCs/>
          <w:iCs/>
          <w:spacing w:val="4"/>
          <w:lang w:bidi="pl-PL"/>
        </w:rPr>
        <w:t>.</w:t>
      </w:r>
    </w:p>
    <w:p w14:paraId="325DC7D0" w14:textId="00DBE705" w:rsidR="00B5707F" w:rsidRPr="002A3C56" w:rsidRDefault="003A074F" w:rsidP="007C5D67">
      <w:pPr>
        <w:tabs>
          <w:tab w:val="left" w:pos="0"/>
          <w:tab w:val="num" w:pos="426"/>
        </w:tabs>
        <w:spacing w:after="240" w:line="240" w:lineRule="exact"/>
        <w:jc w:val="both"/>
        <w:rPr>
          <w:rFonts w:ascii="Lato" w:hAnsi="Lato" w:cs="Arial"/>
          <w:bCs/>
          <w:iCs/>
          <w:spacing w:val="4"/>
          <w:lang w:bidi="pl-PL"/>
        </w:rPr>
      </w:pPr>
      <w:r w:rsidRPr="002A3C56">
        <w:rPr>
          <w:rFonts w:ascii="Lato" w:hAnsi="Lato" w:cs="Arial"/>
          <w:bCs/>
          <w:iCs/>
          <w:spacing w:val="4"/>
          <w:lang w:bidi="pl-PL"/>
        </w:rPr>
        <w:t xml:space="preserve">W związku z powyższym, zdaniem </w:t>
      </w:r>
      <w:r w:rsidRPr="0058128C">
        <w:rPr>
          <w:rFonts w:ascii="Lato" w:hAnsi="Lato" w:cs="Arial"/>
          <w:bCs/>
          <w:i/>
          <w:spacing w:val="4"/>
          <w:lang w:bidi="pl-PL"/>
        </w:rPr>
        <w:t>Ministra</w:t>
      </w:r>
      <w:r w:rsidRPr="002A3C56">
        <w:rPr>
          <w:rFonts w:ascii="Lato" w:hAnsi="Lato" w:cs="Arial"/>
          <w:bCs/>
          <w:iCs/>
          <w:spacing w:val="4"/>
          <w:lang w:bidi="pl-PL"/>
        </w:rPr>
        <w:t xml:space="preserve">, zaskarżona </w:t>
      </w:r>
      <w:r w:rsidR="00B5707F" w:rsidRPr="002A3C56">
        <w:rPr>
          <w:rFonts w:ascii="Lato" w:hAnsi="Lato" w:cs="Arial"/>
          <w:bCs/>
          <w:iCs/>
          <w:spacing w:val="4"/>
          <w:lang w:bidi="pl-PL"/>
        </w:rPr>
        <w:t xml:space="preserve">decyzja o zezwoleniu </w:t>
      </w:r>
      <w:r w:rsidR="00E06194">
        <w:rPr>
          <w:rFonts w:ascii="Lato" w:hAnsi="Lato" w:cs="Arial"/>
          <w:bCs/>
          <w:iCs/>
          <w:spacing w:val="4"/>
          <w:lang w:bidi="pl-PL"/>
        </w:rPr>
        <w:br/>
      </w:r>
      <w:r w:rsidR="00B5707F" w:rsidRPr="002A3C56">
        <w:rPr>
          <w:rFonts w:ascii="Lato" w:hAnsi="Lato" w:cs="Arial"/>
          <w:bCs/>
          <w:iCs/>
          <w:spacing w:val="4"/>
          <w:lang w:bidi="pl-PL"/>
        </w:rPr>
        <w:t xml:space="preserve">na realizację inwestycji drogowej jest zgodna z </w:t>
      </w:r>
      <w:bookmarkStart w:id="14" w:name="_Hlk160006816"/>
      <w:r w:rsidRPr="002A3C56">
        <w:rPr>
          <w:rFonts w:ascii="Lato" w:hAnsi="Lato" w:cs="Arial"/>
          <w:bCs/>
          <w:i/>
          <w:spacing w:val="4"/>
          <w:lang w:bidi="pl-PL"/>
        </w:rPr>
        <w:t>decyzj</w:t>
      </w:r>
      <w:r w:rsidR="0058128C">
        <w:rPr>
          <w:rFonts w:ascii="Lato" w:hAnsi="Lato" w:cs="Arial"/>
          <w:bCs/>
          <w:i/>
          <w:spacing w:val="4"/>
          <w:lang w:bidi="pl-PL"/>
        </w:rPr>
        <w:t>ą</w:t>
      </w:r>
      <w:r w:rsidRPr="002A3C56">
        <w:rPr>
          <w:rFonts w:ascii="Lato" w:hAnsi="Lato" w:cs="Arial"/>
          <w:bCs/>
          <w:i/>
          <w:spacing w:val="4"/>
          <w:lang w:bidi="pl-PL"/>
        </w:rPr>
        <w:t xml:space="preserve"> RDOŚ o środowiskowych uwarunkowaniach</w:t>
      </w:r>
      <w:r w:rsidR="0058128C">
        <w:rPr>
          <w:rFonts w:ascii="Lato" w:hAnsi="Lato" w:cs="Arial"/>
          <w:bCs/>
          <w:i/>
          <w:spacing w:val="4"/>
          <w:lang w:bidi="pl-PL"/>
        </w:rPr>
        <w:t xml:space="preserve"> </w:t>
      </w:r>
      <w:bookmarkEnd w:id="14"/>
      <w:r w:rsidR="0058128C">
        <w:rPr>
          <w:rFonts w:ascii="Lato" w:hAnsi="Lato" w:cs="Arial"/>
          <w:bCs/>
          <w:iCs/>
          <w:spacing w:val="4"/>
          <w:lang w:bidi="pl-PL"/>
        </w:rPr>
        <w:t xml:space="preserve">i </w:t>
      </w:r>
      <w:r w:rsidR="0058128C">
        <w:rPr>
          <w:rFonts w:ascii="Lato" w:hAnsi="Lato" w:cs="Arial"/>
          <w:bCs/>
          <w:i/>
          <w:spacing w:val="4"/>
          <w:lang w:bidi="pl-PL"/>
        </w:rPr>
        <w:t xml:space="preserve">z </w:t>
      </w:r>
      <w:r w:rsidR="0058128C" w:rsidRPr="002A3C56">
        <w:rPr>
          <w:rFonts w:ascii="Lato" w:hAnsi="Lato" w:cs="Arial"/>
          <w:bCs/>
          <w:i/>
          <w:spacing w:val="4"/>
          <w:lang w:bidi="pl-PL"/>
        </w:rPr>
        <w:t>decyzj</w:t>
      </w:r>
      <w:r w:rsidR="0058128C">
        <w:rPr>
          <w:rFonts w:ascii="Lato" w:hAnsi="Lato" w:cs="Arial"/>
          <w:bCs/>
          <w:i/>
          <w:spacing w:val="4"/>
          <w:lang w:bidi="pl-PL"/>
        </w:rPr>
        <w:t>ą</w:t>
      </w:r>
      <w:r w:rsidR="0058128C" w:rsidRPr="002A3C56">
        <w:rPr>
          <w:rFonts w:ascii="Lato" w:hAnsi="Lato" w:cs="Arial"/>
          <w:bCs/>
          <w:i/>
          <w:spacing w:val="4"/>
          <w:lang w:bidi="pl-PL"/>
        </w:rPr>
        <w:t xml:space="preserve"> </w:t>
      </w:r>
      <w:r w:rsidR="0058128C">
        <w:rPr>
          <w:rFonts w:ascii="Lato" w:hAnsi="Lato" w:cs="Arial"/>
          <w:bCs/>
          <w:i/>
          <w:spacing w:val="4"/>
          <w:lang w:bidi="pl-PL"/>
        </w:rPr>
        <w:t>G</w:t>
      </w:r>
      <w:r w:rsidR="0058128C" w:rsidRPr="002A3C56">
        <w:rPr>
          <w:rFonts w:ascii="Lato" w:hAnsi="Lato" w:cs="Arial"/>
          <w:bCs/>
          <w:i/>
          <w:spacing w:val="4"/>
          <w:lang w:bidi="pl-PL"/>
        </w:rPr>
        <w:t>DOŚ o środowiskowych uwarunkowaniach</w:t>
      </w:r>
      <w:r w:rsidR="006C3986">
        <w:rPr>
          <w:rFonts w:ascii="Lato" w:hAnsi="Lato" w:cs="Arial"/>
          <w:bCs/>
          <w:i/>
          <w:spacing w:val="4"/>
          <w:lang w:bidi="pl-PL"/>
        </w:rPr>
        <w:t xml:space="preserve">, </w:t>
      </w:r>
      <w:r w:rsidR="006C3986" w:rsidRPr="00E06194">
        <w:rPr>
          <w:rFonts w:ascii="Lato" w:hAnsi="Lato" w:cs="Arial"/>
          <w:bCs/>
          <w:iCs/>
          <w:spacing w:val="4"/>
          <w:lang w:bidi="pl-PL"/>
        </w:rPr>
        <w:t xml:space="preserve">jak </w:t>
      </w:r>
      <w:r w:rsidR="00E06194">
        <w:rPr>
          <w:rFonts w:ascii="Lato" w:hAnsi="Lato" w:cs="Arial"/>
          <w:bCs/>
          <w:iCs/>
          <w:spacing w:val="4"/>
          <w:lang w:bidi="pl-PL"/>
        </w:rPr>
        <w:br/>
      </w:r>
      <w:r w:rsidR="006C3986" w:rsidRPr="00E06194">
        <w:rPr>
          <w:rFonts w:ascii="Lato" w:hAnsi="Lato" w:cs="Arial"/>
          <w:bCs/>
          <w:iCs/>
          <w:spacing w:val="4"/>
          <w:lang w:bidi="pl-PL"/>
        </w:rPr>
        <w:t>i</w:t>
      </w:r>
      <w:r w:rsidR="006C3986">
        <w:rPr>
          <w:rFonts w:ascii="Lato" w:hAnsi="Lato" w:cs="Arial"/>
          <w:bCs/>
          <w:i/>
          <w:spacing w:val="4"/>
          <w:lang w:bidi="pl-PL"/>
        </w:rPr>
        <w:t xml:space="preserve"> postanowieniem uzgadniającym</w:t>
      </w:r>
      <w:r w:rsidR="0058128C">
        <w:rPr>
          <w:rFonts w:ascii="Lato" w:hAnsi="Lato" w:cs="Arial"/>
          <w:bCs/>
          <w:i/>
          <w:spacing w:val="4"/>
          <w:lang w:bidi="pl-PL"/>
        </w:rPr>
        <w:t>.</w:t>
      </w:r>
    </w:p>
    <w:p w14:paraId="6F426047" w14:textId="304E28D9" w:rsidR="007C5D67" w:rsidRPr="007C5D67" w:rsidRDefault="002A662C" w:rsidP="007C5D67">
      <w:pPr>
        <w:tabs>
          <w:tab w:val="left" w:pos="0"/>
          <w:tab w:val="num" w:pos="426"/>
        </w:tabs>
        <w:spacing w:after="240" w:line="240" w:lineRule="exact"/>
        <w:jc w:val="both"/>
        <w:rPr>
          <w:rFonts w:ascii="Lato" w:hAnsi="Lato" w:cs="Arial"/>
          <w:bCs/>
          <w:iCs/>
          <w:color w:val="000000"/>
          <w:spacing w:val="4"/>
        </w:rPr>
      </w:pPr>
      <w:r w:rsidRPr="002A3C56">
        <w:rPr>
          <w:rFonts w:ascii="Lato" w:hAnsi="Lato" w:cs="Arial"/>
          <w:bCs/>
          <w:iCs/>
          <w:spacing w:val="4"/>
          <w:lang w:bidi="pl-PL"/>
        </w:rPr>
        <w:lastRenderedPageBreak/>
        <w:t>Odnoszą</w:t>
      </w:r>
      <w:r w:rsidR="00E91541" w:rsidRPr="002A3C56">
        <w:rPr>
          <w:rFonts w:ascii="Lato" w:hAnsi="Lato" w:cs="Arial"/>
          <w:bCs/>
          <w:iCs/>
          <w:spacing w:val="4"/>
          <w:lang w:bidi="pl-PL"/>
        </w:rPr>
        <w:t>c</w:t>
      </w:r>
      <w:r w:rsidRPr="002A3C56">
        <w:rPr>
          <w:rFonts w:ascii="Lato" w:hAnsi="Lato" w:cs="Arial"/>
          <w:bCs/>
          <w:iCs/>
          <w:spacing w:val="4"/>
          <w:lang w:bidi="pl-PL"/>
        </w:rPr>
        <w:t xml:space="preserve"> się </w:t>
      </w:r>
      <w:r w:rsidR="00F52EC4" w:rsidRPr="002A3C56">
        <w:rPr>
          <w:rFonts w:ascii="Lato" w:hAnsi="Lato" w:cs="Arial"/>
          <w:bCs/>
          <w:iCs/>
          <w:spacing w:val="4"/>
          <w:lang w:bidi="pl-PL"/>
        </w:rPr>
        <w:t>dodatkowo do</w:t>
      </w:r>
      <w:r w:rsidRPr="002A3C56">
        <w:rPr>
          <w:rFonts w:ascii="Lato" w:hAnsi="Lato" w:cs="Arial"/>
          <w:bCs/>
          <w:iCs/>
          <w:spacing w:val="4"/>
          <w:lang w:bidi="pl-PL"/>
        </w:rPr>
        <w:t xml:space="preserve"> podniesionej przez skarżącego kwestii wykupu całych działek o nr 79/1 </w:t>
      </w:r>
      <w:r>
        <w:rPr>
          <w:rFonts w:ascii="Lato" w:hAnsi="Lato" w:cs="Arial"/>
          <w:bCs/>
          <w:iCs/>
          <w:color w:val="000000"/>
          <w:spacing w:val="4"/>
          <w:lang w:bidi="pl-PL"/>
        </w:rPr>
        <w:t>i 79/2</w:t>
      </w:r>
      <w:r w:rsidR="009516DF">
        <w:rPr>
          <w:rFonts w:ascii="Lato" w:hAnsi="Lato" w:cs="Arial"/>
          <w:bCs/>
          <w:iCs/>
          <w:color w:val="000000"/>
          <w:spacing w:val="4"/>
          <w:lang w:bidi="pl-PL"/>
        </w:rPr>
        <w:t>,</w:t>
      </w:r>
      <w:r>
        <w:rPr>
          <w:rFonts w:ascii="Lato" w:hAnsi="Lato" w:cs="Arial"/>
          <w:bCs/>
          <w:iCs/>
          <w:color w:val="000000"/>
          <w:spacing w:val="4"/>
          <w:lang w:bidi="pl-PL"/>
        </w:rPr>
        <w:t xml:space="preserve"> </w:t>
      </w:r>
      <w:r>
        <w:rPr>
          <w:rFonts w:ascii="Lato" w:hAnsi="Lato" w:cs="Arial"/>
          <w:color w:val="000000"/>
          <w:spacing w:val="4"/>
        </w:rPr>
        <w:t>w</w:t>
      </w:r>
      <w:r w:rsidR="0021247A" w:rsidRPr="00BB01AC">
        <w:rPr>
          <w:rFonts w:ascii="Lato" w:hAnsi="Lato" w:cs="Arial"/>
          <w:color w:val="000000"/>
          <w:spacing w:val="4"/>
        </w:rPr>
        <w:t>yjaśnić należy,</w:t>
      </w:r>
      <w:r w:rsidR="0021247A">
        <w:rPr>
          <w:rFonts w:ascii="Lato" w:hAnsi="Lato" w:cs="Arial"/>
          <w:color w:val="000000"/>
          <w:spacing w:val="4"/>
        </w:rPr>
        <w:t xml:space="preserve"> </w:t>
      </w:r>
      <w:r w:rsidR="0021247A" w:rsidRPr="0021247A">
        <w:rPr>
          <w:rFonts w:ascii="Lato" w:hAnsi="Lato" w:cs="Arial"/>
          <w:color w:val="000000"/>
          <w:spacing w:val="4"/>
        </w:rPr>
        <w:t xml:space="preserve">o czym już mowa była powyżej </w:t>
      </w:r>
      <w:r w:rsidR="00F52EC4">
        <w:rPr>
          <w:rFonts w:ascii="Lato" w:hAnsi="Lato" w:cs="Arial"/>
          <w:color w:val="000000"/>
          <w:spacing w:val="4"/>
        </w:rPr>
        <w:br/>
      </w:r>
      <w:r w:rsidR="0021247A" w:rsidRPr="0021247A">
        <w:rPr>
          <w:rFonts w:ascii="Lato" w:hAnsi="Lato" w:cs="Arial"/>
          <w:color w:val="000000"/>
          <w:spacing w:val="4"/>
        </w:rPr>
        <w:t>w przedmiotowej decyzji</w:t>
      </w:r>
      <w:r w:rsidR="0021247A">
        <w:rPr>
          <w:rFonts w:ascii="Lato" w:hAnsi="Lato" w:cs="Arial"/>
          <w:color w:val="000000"/>
          <w:spacing w:val="4"/>
        </w:rPr>
        <w:t>, i</w:t>
      </w:r>
      <w:r w:rsidR="0021247A" w:rsidRPr="00BB01AC">
        <w:rPr>
          <w:rFonts w:ascii="Lato" w:hAnsi="Lato" w:cs="Arial"/>
          <w:color w:val="000000"/>
          <w:spacing w:val="4"/>
        </w:rPr>
        <w:t xml:space="preserve">ż </w:t>
      </w:r>
      <w:r w:rsidR="0021247A">
        <w:rPr>
          <w:rFonts w:ascii="Lato" w:hAnsi="Lato" w:cs="Arial"/>
          <w:color w:val="000000"/>
          <w:spacing w:val="4"/>
        </w:rPr>
        <w:t>w</w:t>
      </w:r>
      <w:r w:rsidR="0021247A" w:rsidRPr="00BB01AC">
        <w:rPr>
          <w:rFonts w:ascii="Lato" w:hAnsi="Lato" w:cs="Arial"/>
          <w:color w:val="000000"/>
          <w:spacing w:val="4"/>
        </w:rPr>
        <w:t>ykup pozostałej po podziale części nieruchomości odbywa się poza postępowaniem administracyjnym w sprawie wydania decyzji o zezwoleniu na realizację inwestycji drogowej i nie podlega załatwieniu w drodze decyzji administracyjnej</w:t>
      </w:r>
      <w:r w:rsidR="0021247A">
        <w:rPr>
          <w:rFonts w:ascii="Lato" w:hAnsi="Lato" w:cs="Arial"/>
          <w:color w:val="000000"/>
          <w:spacing w:val="4"/>
        </w:rPr>
        <w:t xml:space="preserve">. </w:t>
      </w:r>
      <w:r w:rsidR="00E91541">
        <w:rPr>
          <w:rFonts w:ascii="Lato" w:hAnsi="Lato" w:cs="Arial"/>
          <w:bCs/>
          <w:iCs/>
          <w:color w:val="000000"/>
          <w:spacing w:val="4"/>
        </w:rPr>
        <w:t>Podmiotem</w:t>
      </w:r>
      <w:r w:rsidR="00E91541" w:rsidRPr="007C5D67">
        <w:rPr>
          <w:rFonts w:ascii="Lato" w:hAnsi="Lato" w:cs="Arial"/>
          <w:bCs/>
          <w:iCs/>
          <w:color w:val="000000"/>
          <w:spacing w:val="4"/>
        </w:rPr>
        <w:t xml:space="preserve"> </w:t>
      </w:r>
      <w:r w:rsidR="007C5D67" w:rsidRPr="007C5D67">
        <w:rPr>
          <w:rFonts w:ascii="Lato" w:hAnsi="Lato" w:cs="Arial"/>
          <w:bCs/>
          <w:iCs/>
          <w:color w:val="000000"/>
          <w:spacing w:val="4"/>
        </w:rPr>
        <w:t xml:space="preserve">właściwym do rozpoznania wniosku o wykup nieruchomości spełniającej przesłanki wskazane w art. 13 ust. 3 </w:t>
      </w:r>
      <w:r w:rsidR="007C5D67" w:rsidRPr="007C5D67">
        <w:rPr>
          <w:rFonts w:ascii="Lato" w:hAnsi="Lato" w:cs="Arial"/>
          <w:bCs/>
          <w:i/>
          <w:iCs/>
          <w:color w:val="000000"/>
          <w:spacing w:val="4"/>
        </w:rPr>
        <w:t>specustawy drogowej</w:t>
      </w:r>
      <w:r w:rsidR="007C5D67" w:rsidRPr="007C5D67">
        <w:rPr>
          <w:rFonts w:ascii="Lato" w:hAnsi="Lato" w:cs="Arial"/>
          <w:bCs/>
          <w:iCs/>
          <w:color w:val="000000"/>
          <w:spacing w:val="4"/>
        </w:rPr>
        <w:t xml:space="preserve"> </w:t>
      </w:r>
      <w:r w:rsidR="009C22B8">
        <w:rPr>
          <w:rFonts w:ascii="Lato" w:hAnsi="Lato" w:cs="Arial"/>
          <w:bCs/>
          <w:iCs/>
          <w:color w:val="000000"/>
          <w:spacing w:val="4"/>
        </w:rPr>
        <w:br/>
      </w:r>
      <w:r w:rsidR="007C5D67" w:rsidRPr="007C5D67">
        <w:rPr>
          <w:rFonts w:ascii="Lato" w:hAnsi="Lato" w:cs="Arial"/>
          <w:bCs/>
          <w:iCs/>
          <w:color w:val="000000"/>
          <w:spacing w:val="4"/>
        </w:rPr>
        <w:t xml:space="preserve">(a więc stanowiącej część pozostałą po dokonanym podziale nieruchomości, która nie nadaje się do wykorzystania zgodnego z dotychczasowym przeznaczeniem) jest </w:t>
      </w:r>
      <w:r w:rsidR="007C5D67" w:rsidRPr="007C5D67">
        <w:rPr>
          <w:rFonts w:ascii="Lato" w:hAnsi="Lato" w:cs="Arial"/>
          <w:bCs/>
          <w:i/>
          <w:iCs/>
          <w:color w:val="000000"/>
          <w:spacing w:val="4"/>
          <w:lang w:bidi="pl-PL"/>
        </w:rPr>
        <w:t>inwestor</w:t>
      </w:r>
      <w:r w:rsidR="007C5D67" w:rsidRPr="007C5D67">
        <w:rPr>
          <w:rFonts w:ascii="Lato" w:hAnsi="Lato" w:cs="Arial"/>
          <w:bCs/>
          <w:iCs/>
          <w:color w:val="000000"/>
          <w:spacing w:val="4"/>
          <w:lang w:bidi="pl-PL"/>
        </w:rPr>
        <w:t>.</w:t>
      </w:r>
      <w:r w:rsidR="007C5D67" w:rsidRPr="007C5D67">
        <w:rPr>
          <w:rFonts w:ascii="Lato" w:hAnsi="Lato" w:cs="Arial"/>
          <w:bCs/>
          <w:iCs/>
          <w:color w:val="000000"/>
          <w:spacing w:val="4"/>
        </w:rPr>
        <w:t xml:space="preserve"> </w:t>
      </w:r>
    </w:p>
    <w:p w14:paraId="68297B96" w14:textId="5A99ABF3" w:rsidR="00ED1EDA" w:rsidRPr="004915C2" w:rsidRDefault="00426B74" w:rsidP="0021247A">
      <w:pPr>
        <w:tabs>
          <w:tab w:val="left" w:pos="0"/>
          <w:tab w:val="num" w:pos="426"/>
        </w:tabs>
        <w:spacing w:after="240" w:line="240" w:lineRule="exact"/>
        <w:jc w:val="both"/>
        <w:rPr>
          <w:rFonts w:ascii="Lato" w:hAnsi="Lato" w:cs="Arial"/>
          <w:color w:val="000000"/>
          <w:spacing w:val="4"/>
        </w:rPr>
      </w:pPr>
      <w:r w:rsidRPr="00426B74">
        <w:rPr>
          <w:rFonts w:ascii="Lato" w:hAnsi="Lato" w:cs="Arial"/>
          <w:color w:val="000000"/>
          <w:spacing w:val="4"/>
        </w:rPr>
        <w:t xml:space="preserve">Ponadto, </w:t>
      </w:r>
      <w:r w:rsidRPr="00A54D9A">
        <w:rPr>
          <w:rFonts w:ascii="Lato" w:hAnsi="Lato" w:cs="Arial"/>
          <w:i/>
          <w:iCs/>
          <w:color w:val="000000"/>
          <w:spacing w:val="4"/>
        </w:rPr>
        <w:t>inwestor</w:t>
      </w:r>
      <w:r w:rsidRPr="00426B74">
        <w:rPr>
          <w:rFonts w:ascii="Lato" w:hAnsi="Lato" w:cs="Arial"/>
          <w:color w:val="000000"/>
          <w:spacing w:val="4"/>
        </w:rPr>
        <w:t xml:space="preserve"> w piśmie </w:t>
      </w:r>
      <w:r>
        <w:rPr>
          <w:rFonts w:ascii="Lato" w:hAnsi="Lato" w:cs="Arial"/>
          <w:color w:val="000000"/>
          <w:spacing w:val="4"/>
        </w:rPr>
        <w:t>z dnia 8 sierpnia 2022</w:t>
      </w:r>
      <w:r w:rsidRPr="00426B74">
        <w:rPr>
          <w:rFonts w:ascii="Lato" w:hAnsi="Lato" w:cs="Arial"/>
          <w:color w:val="000000"/>
          <w:spacing w:val="4"/>
        </w:rPr>
        <w:t xml:space="preserve"> r. poinformował, </w:t>
      </w:r>
      <w:r w:rsidR="00941C4B">
        <w:rPr>
          <w:rFonts w:ascii="Lato" w:hAnsi="Lato" w:cs="Arial"/>
          <w:color w:val="000000"/>
          <w:spacing w:val="4"/>
        </w:rPr>
        <w:t xml:space="preserve">że zakres określonych w projekcie </w:t>
      </w:r>
      <w:r w:rsidR="00ED1EDA">
        <w:rPr>
          <w:rFonts w:ascii="Lato" w:hAnsi="Lato" w:cs="Arial"/>
          <w:color w:val="000000"/>
          <w:spacing w:val="4"/>
        </w:rPr>
        <w:t>wywłaszcz</w:t>
      </w:r>
      <w:r w:rsidR="00941C4B">
        <w:rPr>
          <w:rFonts w:ascii="Lato" w:hAnsi="Lato" w:cs="Arial"/>
          <w:color w:val="000000"/>
          <w:spacing w:val="4"/>
        </w:rPr>
        <w:t>eń</w:t>
      </w:r>
      <w:r w:rsidR="00ED1EDA">
        <w:rPr>
          <w:rFonts w:ascii="Lato" w:hAnsi="Lato" w:cs="Arial"/>
          <w:color w:val="000000"/>
          <w:spacing w:val="4"/>
        </w:rPr>
        <w:t xml:space="preserve"> </w:t>
      </w:r>
      <w:r w:rsidR="002A662C">
        <w:rPr>
          <w:rFonts w:ascii="Lato" w:hAnsi="Lato" w:cs="Arial"/>
          <w:color w:val="000000"/>
          <w:spacing w:val="4"/>
        </w:rPr>
        <w:t xml:space="preserve">ww. </w:t>
      </w:r>
      <w:r w:rsidR="00ED1EDA">
        <w:rPr>
          <w:rFonts w:ascii="Lato" w:hAnsi="Lato" w:cs="Arial"/>
          <w:color w:val="000000"/>
          <w:spacing w:val="4"/>
        </w:rPr>
        <w:t>działek nr 79/1 i nr 79/2</w:t>
      </w:r>
      <w:r w:rsidR="002A662C">
        <w:rPr>
          <w:rFonts w:ascii="Lato" w:hAnsi="Lato" w:cs="Arial"/>
          <w:color w:val="000000"/>
          <w:spacing w:val="4"/>
        </w:rPr>
        <w:t xml:space="preserve">, </w:t>
      </w:r>
      <w:r w:rsidR="00941C4B">
        <w:rPr>
          <w:rFonts w:ascii="Lato" w:hAnsi="Lato" w:cs="Arial"/>
          <w:color w:val="000000"/>
          <w:spacing w:val="4"/>
        </w:rPr>
        <w:t>wyznaczonych</w:t>
      </w:r>
      <w:r w:rsidR="00ED1EDA">
        <w:rPr>
          <w:rFonts w:ascii="Lato" w:hAnsi="Lato" w:cs="Arial"/>
          <w:color w:val="000000"/>
          <w:spacing w:val="4"/>
        </w:rPr>
        <w:t xml:space="preserve"> lini</w:t>
      </w:r>
      <w:r w:rsidR="00941C4B">
        <w:rPr>
          <w:rFonts w:ascii="Lato" w:hAnsi="Lato" w:cs="Arial"/>
          <w:color w:val="000000"/>
          <w:spacing w:val="4"/>
        </w:rPr>
        <w:t>ami</w:t>
      </w:r>
      <w:r w:rsidR="00ED1EDA">
        <w:rPr>
          <w:rFonts w:ascii="Lato" w:hAnsi="Lato" w:cs="Arial"/>
          <w:color w:val="000000"/>
          <w:spacing w:val="4"/>
        </w:rPr>
        <w:t xml:space="preserve"> rozgraniczając</w:t>
      </w:r>
      <w:r w:rsidR="00941C4B">
        <w:rPr>
          <w:rFonts w:ascii="Lato" w:hAnsi="Lato" w:cs="Arial"/>
          <w:color w:val="000000"/>
          <w:spacing w:val="4"/>
        </w:rPr>
        <w:t>ymi</w:t>
      </w:r>
      <w:r w:rsidR="00ED1EDA">
        <w:rPr>
          <w:rFonts w:ascii="Lato" w:hAnsi="Lato" w:cs="Arial"/>
          <w:color w:val="000000"/>
          <w:spacing w:val="4"/>
        </w:rPr>
        <w:t xml:space="preserve"> inwestycję</w:t>
      </w:r>
      <w:r w:rsidR="00941C4B">
        <w:rPr>
          <w:rFonts w:ascii="Lato" w:hAnsi="Lato" w:cs="Arial"/>
          <w:color w:val="000000"/>
          <w:spacing w:val="4"/>
        </w:rPr>
        <w:t>, wynika z</w:t>
      </w:r>
      <w:r w:rsidR="00ED1EDA">
        <w:rPr>
          <w:rFonts w:ascii="Lato" w:hAnsi="Lato" w:cs="Arial"/>
          <w:color w:val="000000"/>
          <w:spacing w:val="4"/>
        </w:rPr>
        <w:t xml:space="preserve"> zaprojektowanych </w:t>
      </w:r>
      <w:r w:rsidR="00CB539C">
        <w:rPr>
          <w:rFonts w:ascii="Lato" w:hAnsi="Lato" w:cs="Arial"/>
          <w:color w:val="000000"/>
          <w:spacing w:val="4"/>
        </w:rPr>
        <w:t>rozwiązań</w:t>
      </w:r>
      <w:r w:rsidR="00ED1EDA">
        <w:rPr>
          <w:rFonts w:ascii="Lato" w:hAnsi="Lato" w:cs="Arial"/>
          <w:color w:val="000000"/>
          <w:spacing w:val="4"/>
        </w:rPr>
        <w:t xml:space="preserve"> </w:t>
      </w:r>
      <w:r w:rsidR="00CB539C">
        <w:rPr>
          <w:rFonts w:ascii="Lato" w:hAnsi="Lato" w:cs="Arial"/>
          <w:color w:val="000000"/>
          <w:spacing w:val="4"/>
        </w:rPr>
        <w:t>drogi</w:t>
      </w:r>
      <w:r w:rsidR="00ED1EDA">
        <w:rPr>
          <w:rFonts w:ascii="Lato" w:hAnsi="Lato" w:cs="Arial"/>
          <w:color w:val="000000"/>
          <w:spacing w:val="4"/>
        </w:rPr>
        <w:t xml:space="preserve"> ekspresowej i dróg obsługujących teren przyległ</w:t>
      </w:r>
      <w:r w:rsidR="008D79F6">
        <w:rPr>
          <w:rFonts w:ascii="Lato" w:hAnsi="Lato" w:cs="Arial"/>
          <w:color w:val="000000"/>
          <w:spacing w:val="4"/>
        </w:rPr>
        <w:t>y</w:t>
      </w:r>
      <w:r w:rsidR="00ED1EDA">
        <w:rPr>
          <w:rFonts w:ascii="Lato" w:hAnsi="Lato" w:cs="Arial"/>
          <w:color w:val="000000"/>
          <w:spacing w:val="4"/>
        </w:rPr>
        <w:t xml:space="preserve">. </w:t>
      </w:r>
      <w:r w:rsidR="00CB539C">
        <w:rPr>
          <w:rFonts w:ascii="Lato" w:hAnsi="Lato" w:cs="Arial"/>
          <w:color w:val="000000"/>
          <w:spacing w:val="4"/>
        </w:rPr>
        <w:t>Zgodnie z ustawą z dnia 21 marca 1985 r. o drogach publicznych (Dz. U. 2023 r., poz. 645)</w:t>
      </w:r>
      <w:r w:rsidR="006A7E95">
        <w:rPr>
          <w:rFonts w:ascii="Lato" w:hAnsi="Lato" w:cs="Arial"/>
          <w:color w:val="000000"/>
          <w:spacing w:val="4"/>
        </w:rPr>
        <w:t>,</w:t>
      </w:r>
      <w:r w:rsidR="00CB539C">
        <w:rPr>
          <w:rFonts w:ascii="Lato" w:hAnsi="Lato" w:cs="Arial"/>
          <w:color w:val="000000"/>
          <w:spacing w:val="4"/>
        </w:rPr>
        <w:t xml:space="preserve"> dalej zwanej </w:t>
      </w:r>
      <w:r w:rsidR="006A7E95">
        <w:rPr>
          <w:rFonts w:ascii="Lato" w:hAnsi="Lato" w:cs="Arial"/>
          <w:color w:val="000000"/>
          <w:spacing w:val="4"/>
        </w:rPr>
        <w:t>„</w:t>
      </w:r>
      <w:r w:rsidR="00CB539C">
        <w:rPr>
          <w:rFonts w:ascii="Lato" w:hAnsi="Lato" w:cs="Arial-ItalicMT"/>
          <w:i/>
          <w:iCs/>
        </w:rPr>
        <w:t>u</w:t>
      </w:r>
      <w:r w:rsidR="00CB539C" w:rsidRPr="00EE5F71">
        <w:rPr>
          <w:rFonts w:ascii="Lato" w:hAnsi="Lato" w:cs="Arial-ItalicMT"/>
          <w:i/>
          <w:iCs/>
        </w:rPr>
        <w:t>staw</w:t>
      </w:r>
      <w:r w:rsidR="00CB539C">
        <w:rPr>
          <w:rFonts w:ascii="Lato" w:hAnsi="Lato" w:cs="Arial-ItalicMT"/>
          <w:i/>
          <w:iCs/>
        </w:rPr>
        <w:t>ą</w:t>
      </w:r>
      <w:r w:rsidR="00CB539C" w:rsidRPr="00EE5F71">
        <w:rPr>
          <w:rFonts w:ascii="Lato" w:hAnsi="Lato" w:cs="Arial-ItalicMT"/>
          <w:i/>
          <w:iCs/>
        </w:rPr>
        <w:t xml:space="preserve"> o drogach publicznych</w:t>
      </w:r>
      <w:r w:rsidR="006A7E95">
        <w:rPr>
          <w:rFonts w:ascii="Lato" w:hAnsi="Lato" w:cs="Arial-ItalicMT"/>
          <w:i/>
          <w:iCs/>
        </w:rPr>
        <w:t xml:space="preserve">”, </w:t>
      </w:r>
      <w:r w:rsidR="00CB539C" w:rsidRPr="004915C2">
        <w:rPr>
          <w:rFonts w:ascii="Lato" w:hAnsi="Lato" w:cs="Arial-ItalicMT"/>
        </w:rPr>
        <w:t xml:space="preserve">linie rozgraniczające dla przedmiotowej </w:t>
      </w:r>
      <w:r w:rsidR="002A662C">
        <w:rPr>
          <w:rFonts w:ascii="Lato" w:hAnsi="Lato" w:cs="Arial-ItalicMT"/>
        </w:rPr>
        <w:t xml:space="preserve">inwestycji </w:t>
      </w:r>
      <w:r w:rsidR="00CB539C" w:rsidRPr="004915C2">
        <w:rPr>
          <w:rFonts w:ascii="Lato" w:hAnsi="Lato" w:cs="Arial-ItalicMT"/>
        </w:rPr>
        <w:t xml:space="preserve">zostały wyznaczone zgodnie z art. 34 </w:t>
      </w:r>
      <w:r w:rsidR="00195FA2">
        <w:rPr>
          <w:rFonts w:ascii="Lato" w:hAnsi="Lato" w:cs="Arial-ItalicMT"/>
        </w:rPr>
        <w:br/>
      </w:r>
      <w:r w:rsidR="00CB539C" w:rsidRPr="004915C2">
        <w:rPr>
          <w:rFonts w:ascii="Lato" w:hAnsi="Lato" w:cs="Arial-ItalicMT"/>
        </w:rPr>
        <w:t>ww. ustawy</w:t>
      </w:r>
      <w:r w:rsidR="00640533">
        <w:rPr>
          <w:rFonts w:ascii="Lato" w:hAnsi="Lato" w:cs="Arial-ItalicMT"/>
        </w:rPr>
        <w:t xml:space="preserve"> (obowiązującym jeszcze w dacie złożenia wniosku o wydanie przedmiotowej decyzji o zezwoleniu na realizacje inwestycji drogowej)</w:t>
      </w:r>
      <w:r w:rsidR="006A7E95">
        <w:rPr>
          <w:rFonts w:ascii="Lato" w:hAnsi="Lato" w:cs="Arial-ItalicMT"/>
        </w:rPr>
        <w:t>, tj.</w:t>
      </w:r>
      <w:r w:rsidR="00CB539C" w:rsidRPr="004915C2">
        <w:rPr>
          <w:rFonts w:ascii="Lato" w:hAnsi="Lato" w:cs="Arial-ItalicMT"/>
        </w:rPr>
        <w:t xml:space="preserve"> </w:t>
      </w:r>
      <w:r w:rsidR="004915C2">
        <w:rPr>
          <w:rFonts w:ascii="Lato" w:hAnsi="Lato" w:cs="Arial-ItalicMT"/>
        </w:rPr>
        <w:t>„</w:t>
      </w:r>
      <w:r w:rsidR="00376A3B" w:rsidRPr="004915C2">
        <w:rPr>
          <w:rFonts w:ascii="Lato" w:hAnsi="Lato" w:cs="Arial-ItalicMT"/>
        </w:rPr>
        <w:t xml:space="preserve">odległość granic pasa drogowego od zewnętrznej krawędzi wykopu, nasypu, rowy lub innych urządzeń wymienionych w art. 4 pkt 1 i 2 </w:t>
      </w:r>
      <w:r w:rsidR="00197973">
        <w:rPr>
          <w:rFonts w:ascii="Lato" w:hAnsi="Lato" w:cs="Arial-ItalicMT"/>
        </w:rPr>
        <w:t xml:space="preserve">powinna </w:t>
      </w:r>
      <w:r w:rsidR="004915C2" w:rsidRPr="004915C2">
        <w:rPr>
          <w:rFonts w:ascii="Lato" w:hAnsi="Lato" w:cs="Arial-ItalicMT"/>
        </w:rPr>
        <w:t>wynosić co najmniej 0</w:t>
      </w:r>
      <w:r w:rsidR="00BF1DE5">
        <w:rPr>
          <w:rFonts w:ascii="Lato" w:hAnsi="Lato" w:cs="Arial-ItalicMT"/>
        </w:rPr>
        <w:t>,</w:t>
      </w:r>
      <w:r w:rsidR="004915C2" w:rsidRPr="004915C2">
        <w:rPr>
          <w:rFonts w:ascii="Lato" w:hAnsi="Lato" w:cs="Arial-ItalicMT"/>
        </w:rPr>
        <w:t xml:space="preserve">75 m, a dla autostrady i dróg ekspresowych </w:t>
      </w:r>
      <w:r w:rsidR="00B57626">
        <w:rPr>
          <w:rFonts w:ascii="Lato" w:hAnsi="Lato" w:cs="Arial-ItalicMT"/>
        </w:rPr>
        <w:br/>
      </w:r>
      <w:r w:rsidR="004915C2" w:rsidRPr="004915C2">
        <w:rPr>
          <w:rFonts w:ascii="Lato" w:hAnsi="Lato" w:cs="Arial-ItalicMT"/>
        </w:rPr>
        <w:t>– co najmniej 2 m</w:t>
      </w:r>
      <w:r w:rsidR="004915C2">
        <w:rPr>
          <w:rFonts w:ascii="Lato" w:hAnsi="Lato" w:cs="Arial-ItalicMT"/>
        </w:rPr>
        <w:t>”.</w:t>
      </w:r>
    </w:p>
    <w:p w14:paraId="1C66F005" w14:textId="6A4B2CB4" w:rsidR="00631D75" w:rsidRDefault="004915C2" w:rsidP="002A662C">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W związku z powyższym przedmiotowa inwestycja została zaprojektowana w taki sposób, aby w najmniejszym stopniu ingerować w zajętość przyległych nieruchomości.</w:t>
      </w:r>
      <w:r w:rsidR="00631D75">
        <w:rPr>
          <w:rFonts w:ascii="Lato" w:hAnsi="Lato" w:cs="Arial"/>
          <w:color w:val="000000"/>
          <w:spacing w:val="4"/>
        </w:rPr>
        <w:t xml:space="preserve"> Biorąc pod uwagę powyższe ustalenia</w:t>
      </w:r>
      <w:r w:rsidR="008D79F6">
        <w:rPr>
          <w:rFonts w:ascii="Lato" w:hAnsi="Lato" w:cs="Arial"/>
          <w:color w:val="000000"/>
          <w:spacing w:val="4"/>
        </w:rPr>
        <w:t>,</w:t>
      </w:r>
      <w:r w:rsidR="00631D75">
        <w:rPr>
          <w:rFonts w:ascii="Lato" w:hAnsi="Lato" w:cs="Arial"/>
          <w:color w:val="000000"/>
          <w:spacing w:val="4"/>
        </w:rPr>
        <w:t xml:space="preserve"> z działki o</w:t>
      </w:r>
      <w:r w:rsidR="002A662C">
        <w:rPr>
          <w:rFonts w:ascii="Lato" w:hAnsi="Lato" w:cs="Arial"/>
          <w:color w:val="000000"/>
          <w:spacing w:val="4"/>
        </w:rPr>
        <w:t xml:space="preserve"> </w:t>
      </w:r>
      <w:r w:rsidR="00631D75" w:rsidRPr="00804F60">
        <w:rPr>
          <w:rFonts w:ascii="Lato" w:hAnsi="Lato" w:cs="Arial"/>
          <w:color w:val="000000"/>
          <w:spacing w:val="4"/>
        </w:rPr>
        <w:t>nr 79/1 o powierzchni 0,2668 ha,</w:t>
      </w:r>
      <w:r w:rsidR="006948DB" w:rsidRPr="00804F60">
        <w:rPr>
          <w:rFonts w:ascii="Lato" w:hAnsi="Lato" w:cs="Arial"/>
          <w:color w:val="000000"/>
          <w:spacing w:val="4"/>
        </w:rPr>
        <w:t xml:space="preserve"> powstały </w:t>
      </w:r>
      <w:r w:rsidR="00631D75" w:rsidRPr="00804F60">
        <w:rPr>
          <w:rFonts w:ascii="Lato" w:hAnsi="Lato" w:cs="Arial"/>
          <w:color w:val="000000"/>
          <w:spacing w:val="4"/>
        </w:rPr>
        <w:t>działk</w:t>
      </w:r>
      <w:r w:rsidR="006948DB" w:rsidRPr="00804F60">
        <w:rPr>
          <w:rFonts w:ascii="Lato" w:hAnsi="Lato" w:cs="Arial"/>
          <w:color w:val="000000"/>
          <w:spacing w:val="4"/>
        </w:rPr>
        <w:t xml:space="preserve">i </w:t>
      </w:r>
      <w:r w:rsidR="00631D75" w:rsidRPr="00804F60">
        <w:rPr>
          <w:rFonts w:ascii="Lato" w:hAnsi="Lato" w:cs="Arial"/>
          <w:color w:val="000000"/>
          <w:spacing w:val="4"/>
        </w:rPr>
        <w:t xml:space="preserve">nr 79/3 i </w:t>
      </w:r>
      <w:r w:rsidR="008D79F6">
        <w:rPr>
          <w:rFonts w:ascii="Lato" w:hAnsi="Lato" w:cs="Arial"/>
          <w:color w:val="000000"/>
          <w:spacing w:val="4"/>
        </w:rPr>
        <w:t xml:space="preserve">nr </w:t>
      </w:r>
      <w:r w:rsidR="00631D75" w:rsidRPr="00804F60">
        <w:rPr>
          <w:rFonts w:ascii="Lato" w:hAnsi="Lato" w:cs="Arial"/>
          <w:color w:val="000000"/>
          <w:spacing w:val="4"/>
        </w:rPr>
        <w:t>79/5 o łącznej powierzchni 0,169 ha</w:t>
      </w:r>
      <w:r w:rsidR="006948DB" w:rsidRPr="00804F60">
        <w:rPr>
          <w:rFonts w:ascii="Lato" w:hAnsi="Lato" w:cs="Arial"/>
          <w:color w:val="000000"/>
          <w:spacing w:val="4"/>
        </w:rPr>
        <w:t>, które zostały</w:t>
      </w:r>
      <w:r w:rsidR="00631D75" w:rsidRPr="00804F60">
        <w:rPr>
          <w:rFonts w:ascii="Lato" w:hAnsi="Lato" w:cs="Arial"/>
          <w:color w:val="000000"/>
          <w:spacing w:val="4"/>
        </w:rPr>
        <w:t xml:space="preserve"> przeznaczon</w:t>
      </w:r>
      <w:r w:rsidR="006948DB" w:rsidRPr="00804F60">
        <w:rPr>
          <w:rFonts w:ascii="Lato" w:hAnsi="Lato" w:cs="Arial"/>
          <w:color w:val="000000"/>
          <w:spacing w:val="4"/>
        </w:rPr>
        <w:t>e</w:t>
      </w:r>
      <w:r w:rsidR="00631D75" w:rsidRPr="00804F60">
        <w:rPr>
          <w:rFonts w:ascii="Lato" w:hAnsi="Lato" w:cs="Arial"/>
          <w:color w:val="000000"/>
          <w:spacing w:val="4"/>
        </w:rPr>
        <w:t xml:space="preserve"> pod inwestycję i włączono je do pasa drogowego, a działka nr 79/4 </w:t>
      </w:r>
      <w:r w:rsidR="006948DB" w:rsidRPr="00804F60">
        <w:rPr>
          <w:rFonts w:ascii="Lato" w:hAnsi="Lato" w:cs="Arial"/>
          <w:color w:val="000000"/>
          <w:spacing w:val="4"/>
        </w:rPr>
        <w:br/>
      </w:r>
      <w:r w:rsidR="00631D75" w:rsidRPr="00804F60">
        <w:rPr>
          <w:rFonts w:ascii="Lato" w:hAnsi="Lato" w:cs="Arial"/>
          <w:color w:val="000000"/>
          <w:spacing w:val="4"/>
        </w:rPr>
        <w:t>o powierzchni 0,0978 ha, na której usytuowane są zabudowania gospodarcze</w:t>
      </w:r>
      <w:r w:rsidR="00061D8B">
        <w:rPr>
          <w:rFonts w:ascii="Lato" w:hAnsi="Lato" w:cs="Arial"/>
          <w:color w:val="000000"/>
          <w:spacing w:val="4"/>
        </w:rPr>
        <w:t>,</w:t>
      </w:r>
      <w:r w:rsidR="00631D75" w:rsidRPr="00804F60">
        <w:rPr>
          <w:rFonts w:ascii="Lato" w:hAnsi="Lato" w:cs="Arial"/>
          <w:color w:val="000000"/>
          <w:spacing w:val="4"/>
        </w:rPr>
        <w:t xml:space="preserve"> pozostał</w:t>
      </w:r>
      <w:r w:rsidR="00195FA2">
        <w:rPr>
          <w:rFonts w:ascii="Lato" w:hAnsi="Lato" w:cs="Arial"/>
          <w:color w:val="000000"/>
          <w:spacing w:val="4"/>
        </w:rPr>
        <w:t>a</w:t>
      </w:r>
      <w:r w:rsidR="00631D75" w:rsidRPr="00804F60">
        <w:rPr>
          <w:rFonts w:ascii="Lato" w:hAnsi="Lato" w:cs="Arial"/>
          <w:color w:val="000000"/>
          <w:spacing w:val="4"/>
        </w:rPr>
        <w:t xml:space="preserve"> u właściciela</w:t>
      </w:r>
      <w:r w:rsidR="00195FA2">
        <w:rPr>
          <w:rFonts w:ascii="Lato" w:hAnsi="Lato" w:cs="Arial"/>
          <w:color w:val="000000"/>
          <w:spacing w:val="4"/>
        </w:rPr>
        <w:t xml:space="preserve"> oraz </w:t>
      </w:r>
      <w:r w:rsidR="00195FA2" w:rsidRPr="00195FA2">
        <w:rPr>
          <w:rFonts w:ascii="Lato" w:hAnsi="Lato" w:cs="Arial"/>
          <w:color w:val="000000"/>
          <w:spacing w:val="4"/>
        </w:rPr>
        <w:t>działka</w:t>
      </w:r>
      <w:r w:rsidR="002A662C" w:rsidRPr="00195FA2">
        <w:rPr>
          <w:rFonts w:ascii="Lato" w:hAnsi="Lato" w:cs="Arial"/>
          <w:color w:val="000000"/>
          <w:spacing w:val="4"/>
        </w:rPr>
        <w:t xml:space="preserve"> </w:t>
      </w:r>
      <w:r w:rsidR="00631D75" w:rsidRPr="00195FA2">
        <w:rPr>
          <w:rFonts w:ascii="Lato" w:hAnsi="Lato" w:cs="Arial"/>
          <w:color w:val="000000"/>
          <w:spacing w:val="4"/>
        </w:rPr>
        <w:t>nr 79/2</w:t>
      </w:r>
      <w:r w:rsidR="002A662C" w:rsidRPr="00195FA2">
        <w:rPr>
          <w:rFonts w:ascii="Lato" w:hAnsi="Lato" w:cs="Arial"/>
          <w:color w:val="000000"/>
          <w:spacing w:val="4"/>
        </w:rPr>
        <w:t xml:space="preserve">, </w:t>
      </w:r>
      <w:r w:rsidR="00631D75" w:rsidRPr="00195FA2">
        <w:rPr>
          <w:rFonts w:ascii="Lato" w:hAnsi="Lato" w:cs="Arial"/>
          <w:color w:val="000000"/>
          <w:spacing w:val="4"/>
        </w:rPr>
        <w:t>o</w:t>
      </w:r>
      <w:r w:rsidR="00631D75" w:rsidRPr="00804F60">
        <w:rPr>
          <w:rFonts w:ascii="Lato" w:hAnsi="Lato" w:cs="Arial"/>
          <w:color w:val="000000"/>
          <w:spacing w:val="4"/>
        </w:rPr>
        <w:t xml:space="preserve"> powierzchni 0,1282 ha</w:t>
      </w:r>
      <w:r w:rsidR="00195FA2">
        <w:rPr>
          <w:rFonts w:ascii="Lato" w:hAnsi="Lato" w:cs="Arial"/>
          <w:color w:val="000000"/>
          <w:spacing w:val="4"/>
        </w:rPr>
        <w:t xml:space="preserve">, z której </w:t>
      </w:r>
      <w:r w:rsidR="006948DB" w:rsidRPr="00804F60">
        <w:rPr>
          <w:rFonts w:ascii="Lato" w:hAnsi="Lato" w:cs="Arial"/>
          <w:color w:val="000000"/>
          <w:spacing w:val="4"/>
        </w:rPr>
        <w:t xml:space="preserve">powstała </w:t>
      </w:r>
      <w:r w:rsidR="00631D75" w:rsidRPr="00804F60">
        <w:rPr>
          <w:rFonts w:ascii="Lato" w:hAnsi="Lato" w:cs="Arial"/>
          <w:color w:val="000000"/>
          <w:spacing w:val="4"/>
        </w:rPr>
        <w:t>działk</w:t>
      </w:r>
      <w:r w:rsidR="00195FA2">
        <w:rPr>
          <w:rFonts w:ascii="Lato" w:hAnsi="Lato" w:cs="Arial"/>
          <w:color w:val="000000"/>
          <w:spacing w:val="4"/>
        </w:rPr>
        <w:t>a</w:t>
      </w:r>
      <w:r w:rsidR="00631D75" w:rsidRPr="00804F60">
        <w:rPr>
          <w:rFonts w:ascii="Lato" w:hAnsi="Lato" w:cs="Arial"/>
          <w:color w:val="000000"/>
          <w:spacing w:val="4"/>
        </w:rPr>
        <w:t xml:space="preserve"> </w:t>
      </w:r>
      <w:r w:rsidR="00195FA2">
        <w:rPr>
          <w:rFonts w:ascii="Lato" w:hAnsi="Lato" w:cs="Arial"/>
          <w:color w:val="000000"/>
          <w:spacing w:val="4"/>
        </w:rPr>
        <w:br/>
      </w:r>
      <w:r w:rsidR="00631D75" w:rsidRPr="00804F60">
        <w:rPr>
          <w:rFonts w:ascii="Lato" w:hAnsi="Lato" w:cs="Arial"/>
          <w:color w:val="000000"/>
          <w:spacing w:val="4"/>
        </w:rPr>
        <w:t>nr 79/6 o powierzchni 0,0082 ha</w:t>
      </w:r>
      <w:r w:rsidR="006948DB" w:rsidRPr="00804F60">
        <w:rPr>
          <w:rFonts w:ascii="Lato" w:hAnsi="Lato" w:cs="Arial"/>
          <w:color w:val="000000"/>
          <w:spacing w:val="4"/>
        </w:rPr>
        <w:t>,</w:t>
      </w:r>
      <w:r w:rsidR="00631D75" w:rsidRPr="00804F60">
        <w:rPr>
          <w:rFonts w:ascii="Lato" w:hAnsi="Lato" w:cs="Arial"/>
          <w:color w:val="000000"/>
          <w:spacing w:val="4"/>
        </w:rPr>
        <w:t xml:space="preserve"> </w:t>
      </w:r>
      <w:r w:rsidR="008D79F6">
        <w:rPr>
          <w:rFonts w:ascii="Lato" w:hAnsi="Lato" w:cs="Arial"/>
          <w:color w:val="000000"/>
          <w:spacing w:val="4"/>
        </w:rPr>
        <w:t xml:space="preserve">która </w:t>
      </w:r>
      <w:r w:rsidR="006948DB" w:rsidRPr="00804F60">
        <w:rPr>
          <w:rFonts w:ascii="Lato" w:hAnsi="Lato" w:cs="Arial"/>
          <w:color w:val="000000"/>
          <w:spacing w:val="4"/>
        </w:rPr>
        <w:t>została</w:t>
      </w:r>
      <w:r w:rsidR="00631D75" w:rsidRPr="00804F60">
        <w:rPr>
          <w:rFonts w:ascii="Lato" w:hAnsi="Lato" w:cs="Arial"/>
          <w:color w:val="000000"/>
          <w:spacing w:val="4"/>
        </w:rPr>
        <w:t xml:space="preserve"> przeznaczona pod inwestycję i włączona do pasa drogowego, a działka nr 79/7 o powierzchni 0,1200 ha, na której usytuowany jest budynek mieszkalny i budynek gospodarczy</w:t>
      </w:r>
      <w:r w:rsidR="00061D8B">
        <w:rPr>
          <w:rFonts w:ascii="Lato" w:hAnsi="Lato" w:cs="Arial"/>
          <w:color w:val="000000"/>
          <w:spacing w:val="4"/>
        </w:rPr>
        <w:t>,</w:t>
      </w:r>
      <w:r w:rsidR="00631D75" w:rsidRPr="00804F60">
        <w:rPr>
          <w:rFonts w:ascii="Lato" w:hAnsi="Lato" w:cs="Arial"/>
          <w:color w:val="000000"/>
          <w:spacing w:val="4"/>
        </w:rPr>
        <w:t xml:space="preserve"> pozosta</w:t>
      </w:r>
      <w:r w:rsidR="006948DB" w:rsidRPr="00804F60">
        <w:rPr>
          <w:rFonts w:ascii="Lato" w:hAnsi="Lato" w:cs="Arial"/>
          <w:color w:val="000000"/>
          <w:spacing w:val="4"/>
        </w:rPr>
        <w:t xml:space="preserve">ła </w:t>
      </w:r>
      <w:r w:rsidR="00631D75" w:rsidRPr="00804F60">
        <w:rPr>
          <w:rFonts w:ascii="Lato" w:hAnsi="Lato" w:cs="Arial"/>
          <w:color w:val="000000"/>
          <w:spacing w:val="4"/>
        </w:rPr>
        <w:t>u właściciela</w:t>
      </w:r>
      <w:r w:rsidR="00B1034D" w:rsidRPr="00804F60">
        <w:rPr>
          <w:rFonts w:ascii="Lato" w:hAnsi="Lato" w:cs="Arial"/>
          <w:color w:val="000000"/>
          <w:spacing w:val="4"/>
        </w:rPr>
        <w:t>.</w:t>
      </w:r>
    </w:p>
    <w:p w14:paraId="679620B7" w14:textId="3C9C0AD7" w:rsidR="00463903" w:rsidRPr="00463903" w:rsidRDefault="00463903" w:rsidP="00463903">
      <w:pPr>
        <w:tabs>
          <w:tab w:val="left" w:pos="0"/>
          <w:tab w:val="num" w:pos="426"/>
        </w:tabs>
        <w:spacing w:after="240" w:line="240" w:lineRule="exact"/>
        <w:jc w:val="both"/>
        <w:rPr>
          <w:rFonts w:ascii="Lato" w:hAnsi="Lato" w:cs="Arial"/>
          <w:color w:val="000000"/>
          <w:spacing w:val="4"/>
        </w:rPr>
      </w:pPr>
      <w:r w:rsidRPr="00463903">
        <w:rPr>
          <w:rFonts w:ascii="Lato" w:hAnsi="Lato" w:cs="Arial"/>
          <w:color w:val="000000"/>
          <w:spacing w:val="4"/>
        </w:rPr>
        <w:t xml:space="preserve">W ocenie </w:t>
      </w:r>
      <w:r w:rsidRPr="00804F60">
        <w:rPr>
          <w:rFonts w:ascii="Lato" w:hAnsi="Lato" w:cs="Arial"/>
          <w:i/>
          <w:iCs/>
          <w:color w:val="000000"/>
          <w:spacing w:val="4"/>
        </w:rPr>
        <w:t>Ministra</w:t>
      </w:r>
      <w:r w:rsidRPr="00463903">
        <w:rPr>
          <w:rFonts w:ascii="Lato" w:hAnsi="Lato" w:cs="Arial"/>
          <w:color w:val="000000"/>
          <w:spacing w:val="4"/>
        </w:rPr>
        <w:t xml:space="preserve"> zarządca drogi zamierzający zrealizować </w:t>
      </w:r>
      <w:r w:rsidRPr="00A519F6">
        <w:rPr>
          <w:rFonts w:ascii="Lato" w:hAnsi="Lato" w:cs="Arial"/>
          <w:color w:val="000000"/>
          <w:spacing w:val="4"/>
        </w:rPr>
        <w:t>przedmiotową inwestycję</w:t>
      </w:r>
      <w:r w:rsidRPr="00463903">
        <w:rPr>
          <w:rFonts w:ascii="Lato" w:hAnsi="Lato" w:cs="Arial"/>
          <w:color w:val="000000"/>
          <w:spacing w:val="4"/>
        </w:rPr>
        <w:t xml:space="preserve"> drogową, przy projektowaniu </w:t>
      </w:r>
      <w:r w:rsidR="002062B5">
        <w:rPr>
          <w:rFonts w:ascii="Lato" w:hAnsi="Lato" w:cs="Arial"/>
          <w:color w:val="000000"/>
          <w:spacing w:val="4"/>
        </w:rPr>
        <w:t>inwestycji</w:t>
      </w:r>
      <w:r w:rsidRPr="00463903">
        <w:rPr>
          <w:rFonts w:ascii="Lato" w:hAnsi="Lato" w:cs="Arial"/>
          <w:color w:val="000000"/>
          <w:spacing w:val="4"/>
        </w:rPr>
        <w:t xml:space="preserve"> uwzględnił optymalny </w:t>
      </w:r>
      <w:r w:rsidR="002062B5">
        <w:rPr>
          <w:rFonts w:ascii="Lato" w:hAnsi="Lato" w:cs="Arial"/>
          <w:color w:val="000000"/>
          <w:spacing w:val="4"/>
        </w:rPr>
        <w:t xml:space="preserve">jej </w:t>
      </w:r>
      <w:r w:rsidRPr="00463903">
        <w:rPr>
          <w:rFonts w:ascii="Lato" w:hAnsi="Lato" w:cs="Arial"/>
          <w:color w:val="000000"/>
          <w:spacing w:val="4"/>
        </w:rPr>
        <w:t>przebieg, w tym również w zakresie dotyczącym interesu prawnego skarżąc</w:t>
      </w:r>
      <w:r>
        <w:rPr>
          <w:rFonts w:ascii="Lato" w:hAnsi="Lato" w:cs="Arial"/>
          <w:color w:val="000000"/>
          <w:spacing w:val="4"/>
        </w:rPr>
        <w:t>ego</w:t>
      </w:r>
      <w:r w:rsidRPr="00463903">
        <w:rPr>
          <w:rFonts w:ascii="Lato" w:hAnsi="Lato" w:cs="Arial"/>
          <w:color w:val="000000"/>
          <w:spacing w:val="4"/>
        </w:rPr>
        <w:t xml:space="preserve">. Nie wydaje się możliwe zaprojektowanie drogi publicznej 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00A519F6">
        <w:rPr>
          <w:rFonts w:ascii="Lato" w:hAnsi="Lato" w:cs="Arial"/>
          <w:color w:val="000000"/>
          <w:spacing w:val="4"/>
        </w:rPr>
        <w:br/>
      </w:r>
      <w:r w:rsidRPr="00463903">
        <w:rPr>
          <w:rFonts w:ascii="Lato" w:hAnsi="Lato" w:cs="Arial"/>
          <w:color w:val="000000"/>
          <w:spacing w:val="4"/>
        </w:rPr>
        <w:t xml:space="preserve">o publicznej lub społecznej użyteczności w ramach społecznej funkcji prawa własności. W takich okolicznościach </w:t>
      </w:r>
      <w:r w:rsidRPr="00F15D0A">
        <w:rPr>
          <w:rFonts w:ascii="Lato" w:hAnsi="Lato" w:cs="Arial"/>
          <w:i/>
          <w:iCs/>
          <w:color w:val="000000"/>
          <w:spacing w:val="4"/>
        </w:rPr>
        <w:t>inwestor</w:t>
      </w:r>
      <w:r w:rsidRPr="00463903">
        <w:rPr>
          <w:rFonts w:ascii="Lato" w:hAnsi="Lato" w:cs="Arial"/>
          <w:color w:val="000000"/>
          <w:spacing w:val="4"/>
        </w:rPr>
        <w:t xml:space="preserve"> zawsze będzie narażony na wywołanie lokalnego konfliktu społecznego, ponieważ to on samodzielnie dokonuje wyboru najbardziej korzystnych rozwiązań lokalizacyjnych</w:t>
      </w:r>
      <w:r w:rsidR="00F15D0A">
        <w:rPr>
          <w:rFonts w:ascii="Lato" w:hAnsi="Lato" w:cs="Arial"/>
          <w:color w:val="000000"/>
          <w:spacing w:val="4"/>
        </w:rPr>
        <w:t>,</w:t>
      </w:r>
      <w:r w:rsidRPr="00463903">
        <w:rPr>
          <w:rFonts w:ascii="Lato" w:hAnsi="Lato" w:cs="Arial"/>
          <w:color w:val="000000"/>
          <w:spacing w:val="4"/>
        </w:rPr>
        <w:t xml:space="preserve"> a następnie techniczno-wykonawczych inwestycji mając na uwadze spowodowanie jak najmniejszych uciążliwości dla właścicieli nieruchomości.</w:t>
      </w:r>
    </w:p>
    <w:p w14:paraId="0571FFF3" w14:textId="16EBE6AB" w:rsidR="00463903" w:rsidRPr="00463903" w:rsidRDefault="00463903" w:rsidP="00463903">
      <w:pPr>
        <w:tabs>
          <w:tab w:val="left" w:pos="0"/>
          <w:tab w:val="num" w:pos="426"/>
        </w:tabs>
        <w:spacing w:after="240" w:line="240" w:lineRule="exact"/>
        <w:jc w:val="both"/>
        <w:rPr>
          <w:rFonts w:ascii="Lato" w:hAnsi="Lato" w:cs="Arial"/>
          <w:color w:val="000000"/>
          <w:spacing w:val="4"/>
        </w:rPr>
      </w:pPr>
      <w:r w:rsidRPr="00F15D0A">
        <w:rPr>
          <w:rFonts w:ascii="Lato" w:hAnsi="Lato" w:cs="Arial"/>
          <w:i/>
          <w:iCs/>
          <w:color w:val="000000"/>
          <w:spacing w:val="4"/>
        </w:rPr>
        <w:t>Inwestor</w:t>
      </w:r>
      <w:r w:rsidRPr="00463903">
        <w:rPr>
          <w:rFonts w:ascii="Lato" w:hAnsi="Lato" w:cs="Arial"/>
          <w:color w:val="000000"/>
          <w:spacing w:val="4"/>
        </w:rPr>
        <w:t xml:space="preserve"> jest</w:t>
      </w:r>
      <w:bookmarkStart w:id="15" w:name="_Hlk159928010"/>
      <w:r w:rsidRPr="00463903">
        <w:rPr>
          <w:rFonts w:ascii="Lato" w:hAnsi="Lato" w:cs="Arial"/>
          <w:color w:val="000000"/>
          <w:spacing w:val="4"/>
        </w:rPr>
        <w:t xml:space="preserve"> kreatorem miejsca, sposobu i kształtu realizacji inwestycji, natomiast organ orzekający w sprawie zezwolenia na realizację tej inwestycji wyznacza dopuszczalne prawem granice tej kreacji, poprzez dokonywanie oceny prawnej, kończącej się aktem władztwa publicznego, zakreślającego te granice. </w:t>
      </w:r>
      <w:bookmarkEnd w:id="15"/>
      <w:r w:rsidRPr="00463903">
        <w:rPr>
          <w:rFonts w:ascii="Lato" w:hAnsi="Lato" w:cs="Arial"/>
          <w:color w:val="000000"/>
          <w:spacing w:val="4"/>
        </w:rPr>
        <w:t xml:space="preserve">Zadaniem organu jest bowiem sprawdzenie, czy wyznaczone przez wnioskodawcę linie rozgraniczające pas drogowy </w:t>
      </w:r>
      <w:r w:rsidRPr="00463903">
        <w:rPr>
          <w:rFonts w:ascii="Lato" w:hAnsi="Lato" w:cs="Arial"/>
          <w:color w:val="000000"/>
          <w:spacing w:val="4"/>
        </w:rPr>
        <w:lastRenderedPageBreak/>
        <w:t xml:space="preserve">odpowiadają woli ustawodawcy wyrażonej w innych regulacjach prawnych, mających znaczenie dla wydania decyzji o zezwoleniu na realizację inwestycji drogowej. Skoro ustawodawca precyzyjnie określił zakres wniosku składanego przez </w:t>
      </w:r>
      <w:r w:rsidRPr="00F15D0A">
        <w:rPr>
          <w:rFonts w:ascii="Lato" w:hAnsi="Lato" w:cs="Arial"/>
          <w:i/>
          <w:iCs/>
          <w:color w:val="000000"/>
          <w:spacing w:val="4"/>
        </w:rPr>
        <w:t>inwestora</w:t>
      </w:r>
      <w:r w:rsidRPr="00463903">
        <w:rPr>
          <w:rFonts w:ascii="Lato" w:hAnsi="Lato" w:cs="Arial"/>
          <w:color w:val="000000"/>
          <w:spacing w:val="4"/>
        </w:rPr>
        <w:t xml:space="preserve"> drogi publicznej, to porównując jego zawartość (wraz z załącznikami) z ustawowo wyznaczoną treścią orzeczniczą decyzji o zezwoleniu na realizację inwestycji drogowej, określoną </w:t>
      </w:r>
      <w:r w:rsidR="00F15D0A">
        <w:rPr>
          <w:rFonts w:ascii="Lato" w:hAnsi="Lato" w:cs="Arial"/>
          <w:color w:val="000000"/>
          <w:spacing w:val="4"/>
        </w:rPr>
        <w:br/>
      </w:r>
      <w:r w:rsidRPr="00463903">
        <w:rPr>
          <w:rFonts w:ascii="Lato" w:hAnsi="Lato" w:cs="Arial"/>
          <w:color w:val="000000"/>
          <w:spacing w:val="4"/>
        </w:rPr>
        <w:t xml:space="preserve">w art. 11f ust. 1 </w:t>
      </w:r>
      <w:r w:rsidRPr="00804F60">
        <w:rPr>
          <w:rFonts w:ascii="Lato" w:hAnsi="Lato" w:cs="Arial"/>
          <w:i/>
          <w:iCs/>
          <w:color w:val="000000"/>
          <w:spacing w:val="4"/>
        </w:rPr>
        <w:t>specustawy drogowej</w:t>
      </w:r>
      <w:r w:rsidRPr="00463903">
        <w:rPr>
          <w:rFonts w:ascii="Lato" w:hAnsi="Lato" w:cs="Arial"/>
          <w:color w:val="000000"/>
          <w:spacing w:val="4"/>
        </w:rPr>
        <w:t xml:space="preserve">, organy orzekające nie mogą modyfikować ustaleń i parametrów zawartych we wniosku o wydanie ww. decyzji, jeżeli nie wynika </w:t>
      </w:r>
      <w:r w:rsidR="00F15D0A">
        <w:rPr>
          <w:rFonts w:ascii="Lato" w:hAnsi="Lato" w:cs="Arial"/>
          <w:color w:val="000000"/>
          <w:spacing w:val="4"/>
        </w:rPr>
        <w:br/>
      </w:r>
      <w:r w:rsidRPr="00463903">
        <w:rPr>
          <w:rFonts w:ascii="Lato" w:hAnsi="Lato" w:cs="Arial"/>
          <w:color w:val="000000"/>
          <w:spacing w:val="4"/>
        </w:rPr>
        <w:t xml:space="preserve">to z wiążących organ przepisów prawa. Organy wydające decyzję o zezwoleniu </w:t>
      </w:r>
      <w:r w:rsidR="00F15D0A">
        <w:rPr>
          <w:rFonts w:ascii="Lato" w:hAnsi="Lato" w:cs="Arial"/>
          <w:color w:val="000000"/>
          <w:spacing w:val="4"/>
        </w:rPr>
        <w:br/>
      </w:r>
      <w:r w:rsidRPr="00463903">
        <w:rPr>
          <w:rFonts w:ascii="Lato" w:hAnsi="Lato" w:cs="Arial"/>
          <w:color w:val="000000"/>
          <w:spacing w:val="4"/>
        </w:rPr>
        <w:t xml:space="preserve">na realizację inwestycji drogowej są uprawnione jedynie do oceny prawnej całości przedsięwzięcia inwestycyjnego i dokumentacji przedłożonej przez wnioskodawcę. Tylko bowiem stwierdzenie przez organ, iż kształt inwestycji w wersji zgłoszonej we wniosku narusza normę wynikającą z określonych przepisów prawa, zobowiązuje ten organ </w:t>
      </w:r>
      <w:r w:rsidR="00F15D0A">
        <w:rPr>
          <w:rFonts w:ascii="Lato" w:hAnsi="Lato" w:cs="Arial"/>
          <w:color w:val="000000"/>
          <w:spacing w:val="4"/>
        </w:rPr>
        <w:br/>
      </w:r>
      <w:r w:rsidRPr="00463903">
        <w:rPr>
          <w:rFonts w:ascii="Lato" w:hAnsi="Lato" w:cs="Arial"/>
          <w:color w:val="000000"/>
          <w:spacing w:val="4"/>
        </w:rPr>
        <w:t>do odmowy wydania zezwolenia na realizację inwestycji drogowej w wersji wnioskowanej przez zarządcę drogi publicznej. W niniejszej sprawie zatem Wojewoda</w:t>
      </w:r>
      <w:r>
        <w:rPr>
          <w:rFonts w:ascii="Lato" w:hAnsi="Lato" w:cs="Arial"/>
          <w:color w:val="000000"/>
          <w:spacing w:val="4"/>
        </w:rPr>
        <w:t xml:space="preserve"> Podkarpacki</w:t>
      </w:r>
      <w:r w:rsidRPr="00463903">
        <w:rPr>
          <w:rFonts w:ascii="Lato" w:hAnsi="Lato" w:cs="Arial"/>
          <w:color w:val="000000"/>
          <w:spacing w:val="4"/>
        </w:rPr>
        <w:t xml:space="preserve">, ani także </w:t>
      </w:r>
      <w:r w:rsidRPr="00F15D0A">
        <w:rPr>
          <w:rFonts w:ascii="Lato" w:hAnsi="Lato" w:cs="Arial"/>
          <w:i/>
          <w:iCs/>
          <w:color w:val="000000"/>
          <w:spacing w:val="4"/>
        </w:rPr>
        <w:t>Minister</w:t>
      </w:r>
      <w:r w:rsidRPr="00463903">
        <w:rPr>
          <w:rFonts w:ascii="Lato" w:hAnsi="Lato" w:cs="Arial"/>
          <w:color w:val="000000"/>
          <w:spacing w:val="4"/>
        </w:rPr>
        <w:t xml:space="preserve"> nie mog</w:t>
      </w:r>
      <w:r>
        <w:rPr>
          <w:rFonts w:ascii="Lato" w:hAnsi="Lato" w:cs="Arial"/>
          <w:color w:val="000000"/>
          <w:spacing w:val="4"/>
        </w:rPr>
        <w:t>ą</w:t>
      </w:r>
      <w:r w:rsidRPr="00463903">
        <w:rPr>
          <w:rFonts w:ascii="Lato" w:hAnsi="Lato" w:cs="Arial"/>
          <w:color w:val="000000"/>
          <w:spacing w:val="4"/>
        </w:rPr>
        <w:t xml:space="preserve"> dokon</w:t>
      </w:r>
      <w:r>
        <w:rPr>
          <w:rFonts w:ascii="Lato" w:hAnsi="Lato" w:cs="Arial"/>
          <w:color w:val="000000"/>
          <w:spacing w:val="4"/>
        </w:rPr>
        <w:t>ywać</w:t>
      </w:r>
      <w:r w:rsidRPr="00463903">
        <w:rPr>
          <w:rFonts w:ascii="Lato" w:hAnsi="Lato" w:cs="Arial"/>
          <w:color w:val="000000"/>
          <w:spacing w:val="4"/>
        </w:rPr>
        <w:t xml:space="preserve"> zmian w przedstawionej przez wnioskodawcę koncepcji przebiegu drogi</w:t>
      </w:r>
      <w:r>
        <w:rPr>
          <w:rFonts w:ascii="Lato" w:hAnsi="Lato" w:cs="Arial"/>
          <w:color w:val="000000"/>
          <w:spacing w:val="4"/>
        </w:rPr>
        <w:t>.</w:t>
      </w:r>
    </w:p>
    <w:p w14:paraId="0174BD3C" w14:textId="18634B69" w:rsidR="00463903" w:rsidRPr="00463903" w:rsidRDefault="00463903" w:rsidP="00463903">
      <w:pPr>
        <w:tabs>
          <w:tab w:val="left" w:pos="0"/>
          <w:tab w:val="num" w:pos="426"/>
        </w:tabs>
        <w:spacing w:after="240" w:line="240" w:lineRule="exact"/>
        <w:jc w:val="both"/>
        <w:rPr>
          <w:rFonts w:ascii="Lato" w:hAnsi="Lato" w:cs="Arial"/>
          <w:color w:val="000000"/>
          <w:spacing w:val="4"/>
        </w:rPr>
      </w:pPr>
      <w:r w:rsidRPr="00463903">
        <w:rPr>
          <w:rFonts w:ascii="Lato" w:hAnsi="Lato" w:cs="Arial"/>
          <w:color w:val="000000"/>
          <w:spacing w:val="4"/>
        </w:rPr>
        <w:t xml:space="preserve">Przepisy </w:t>
      </w:r>
      <w:r w:rsidRPr="00804F60">
        <w:rPr>
          <w:rFonts w:ascii="Lato" w:hAnsi="Lato" w:cs="Arial"/>
          <w:i/>
          <w:iCs/>
          <w:color w:val="000000"/>
          <w:spacing w:val="4"/>
        </w:rPr>
        <w:t>specustawy drogowej</w:t>
      </w:r>
      <w:r w:rsidRPr="00463903">
        <w:rPr>
          <w:rFonts w:ascii="Lato" w:hAnsi="Lato" w:cs="Arial"/>
          <w:color w:val="000000"/>
          <w:spacing w:val="4"/>
        </w:rPr>
        <w:t xml:space="preserve"> nie określają obowiązku przedstawienia przez wnioskodawcę różnych wariantów przebiegu planowanej inwestycji, dlatego też organy orzekające w pierwszej i drugiej instancji miały jedynie obowiązek dokonać oceny zgodności z prawem takiego wariantu, jaki przedstawił wnioskodawca. Organy wydające decyzję o zezwoleniu na realizację inwestycji drogowej nie były władne nakazać </w:t>
      </w:r>
      <w:r w:rsidRPr="002166AA">
        <w:rPr>
          <w:rFonts w:ascii="Lato" w:hAnsi="Lato" w:cs="Arial"/>
          <w:i/>
          <w:iCs/>
          <w:color w:val="000000"/>
          <w:spacing w:val="4"/>
        </w:rPr>
        <w:t>inwestorowi</w:t>
      </w:r>
      <w:r w:rsidRPr="00463903">
        <w:rPr>
          <w:rFonts w:ascii="Lato" w:hAnsi="Lato" w:cs="Arial"/>
          <w:color w:val="000000"/>
          <w:spacing w:val="4"/>
        </w:rPr>
        <w:t xml:space="preserve"> innej lokalizacji kwestionowanego przez skarżąc</w:t>
      </w:r>
      <w:r>
        <w:rPr>
          <w:rFonts w:ascii="Lato" w:hAnsi="Lato" w:cs="Arial"/>
          <w:color w:val="000000"/>
          <w:spacing w:val="4"/>
        </w:rPr>
        <w:t>ej inwestycji drogowej</w:t>
      </w:r>
      <w:r w:rsidRPr="00463903">
        <w:rPr>
          <w:rFonts w:ascii="Lato" w:hAnsi="Lato" w:cs="Arial"/>
          <w:color w:val="000000"/>
          <w:spacing w:val="4"/>
        </w:rPr>
        <w:t xml:space="preserve">. Niedopuszczalna jest również ocena racjonalności czy słuszności koncepcji przedstawionej przez </w:t>
      </w:r>
      <w:r w:rsidRPr="002166AA">
        <w:rPr>
          <w:rFonts w:ascii="Lato" w:hAnsi="Lato" w:cs="Arial"/>
          <w:i/>
          <w:iCs/>
          <w:color w:val="000000"/>
          <w:spacing w:val="4"/>
        </w:rPr>
        <w:t>inwestora</w:t>
      </w:r>
      <w:r w:rsidRPr="00463903">
        <w:rPr>
          <w:rFonts w:ascii="Lato" w:hAnsi="Lato" w:cs="Arial"/>
          <w:color w:val="000000"/>
          <w:spacing w:val="4"/>
        </w:rPr>
        <w:t xml:space="preserve">, gdyż miałaby charakter pozaprawny. O przebiegu drogi i rozwiązaniach technicznych decyduje zarządca (wnioskodawca), który wybiera najbardziej korzystne rozwiązanie lokalizacyjne i techniczno-wykonawcze. Oceniając </w:t>
      </w:r>
      <w:r w:rsidR="00A519F6">
        <w:rPr>
          <w:rFonts w:ascii="Lato" w:hAnsi="Lato" w:cs="Arial"/>
          <w:color w:val="000000"/>
          <w:spacing w:val="4"/>
        </w:rPr>
        <w:br/>
      </w:r>
      <w:r w:rsidRPr="00463903">
        <w:rPr>
          <w:rFonts w:ascii="Lato" w:hAnsi="Lato" w:cs="Arial"/>
          <w:color w:val="000000"/>
          <w:spacing w:val="4"/>
        </w:rPr>
        <w:t xml:space="preserve">to, czy decyzja w sposób prawidłowy zapewnia poszanowanie uzasadnionych interesów osób trzecich należy mieć na względzie, że </w:t>
      </w:r>
      <w:r w:rsidRPr="002166AA">
        <w:rPr>
          <w:rFonts w:ascii="Lato" w:hAnsi="Lato" w:cs="Arial"/>
          <w:i/>
          <w:iCs/>
          <w:color w:val="000000"/>
          <w:spacing w:val="4"/>
        </w:rPr>
        <w:t>inwestor</w:t>
      </w:r>
      <w:r w:rsidRPr="00463903">
        <w:rPr>
          <w:rFonts w:ascii="Lato" w:hAnsi="Lato" w:cs="Arial"/>
          <w:color w:val="000000"/>
          <w:spacing w:val="4"/>
        </w:rPr>
        <w:t xml:space="preserve"> realizujący inwestycję drogową działa w interesie publicznym, który ma prymat nad interesem prawnym jednostki, o ile nie narusza jego interesu prawnego w sposób niezgodny z prawem, co w niniejszej sprawie nie miało miejsca.</w:t>
      </w:r>
    </w:p>
    <w:p w14:paraId="2242AF2D" w14:textId="42F1A047" w:rsidR="001A3BF9" w:rsidRDefault="00463903" w:rsidP="00463903">
      <w:pPr>
        <w:tabs>
          <w:tab w:val="left" w:pos="0"/>
          <w:tab w:val="num" w:pos="426"/>
        </w:tabs>
        <w:spacing w:after="240" w:line="240" w:lineRule="exact"/>
        <w:jc w:val="both"/>
        <w:rPr>
          <w:rFonts w:ascii="Lato" w:hAnsi="Lato" w:cs="Arial"/>
          <w:color w:val="000000"/>
          <w:spacing w:val="4"/>
        </w:rPr>
      </w:pPr>
      <w:r w:rsidRPr="00A519F6">
        <w:rPr>
          <w:rFonts w:ascii="Lato" w:hAnsi="Lato" w:cs="Arial"/>
          <w:color w:val="000000"/>
          <w:spacing w:val="4"/>
        </w:rPr>
        <w:t>Organ administracji</w:t>
      </w:r>
      <w:r w:rsidRPr="00463903">
        <w:rPr>
          <w:rFonts w:ascii="Lato" w:hAnsi="Lato" w:cs="Arial"/>
          <w:color w:val="000000"/>
          <w:spacing w:val="4"/>
        </w:rPr>
        <w:t xml:space="preserve"> publicznej nie jest zobowiązany do badania alternatywnych wariantów przeprowadzenia inwestycji liniowej w sytuacji, gdyby np. właściciele nieruchomości zgłosili sprzeciw wobec lokalizacji przedsięwzięcia zaproponowanej przez </w:t>
      </w:r>
      <w:r w:rsidRPr="002166AA">
        <w:rPr>
          <w:rFonts w:ascii="Lato" w:hAnsi="Lato" w:cs="Arial"/>
          <w:i/>
          <w:iCs/>
          <w:color w:val="000000"/>
          <w:spacing w:val="4"/>
        </w:rPr>
        <w:t>inwestora</w:t>
      </w:r>
      <w:r w:rsidRPr="00463903">
        <w:rPr>
          <w:rFonts w:ascii="Lato" w:hAnsi="Lato" w:cs="Arial"/>
          <w:color w:val="000000"/>
          <w:spacing w:val="4"/>
        </w:rPr>
        <w:t xml:space="preserve">. Organom administracji publicznej orzekającym w przedmiocie zezwolenia </w:t>
      </w:r>
      <w:r w:rsidR="002166AA">
        <w:rPr>
          <w:rFonts w:ascii="Lato" w:hAnsi="Lato" w:cs="Arial"/>
          <w:color w:val="000000"/>
          <w:spacing w:val="4"/>
        </w:rPr>
        <w:br/>
      </w:r>
      <w:r w:rsidRPr="00463903">
        <w:rPr>
          <w:rFonts w:ascii="Lato" w:hAnsi="Lato" w:cs="Arial"/>
          <w:color w:val="000000"/>
          <w:spacing w:val="4"/>
        </w:rPr>
        <w:t xml:space="preserve">na realizację inwestycji drogowej ustawodawca nie przyznał uprawnień do korygowania, zmiany lokalizacji inwestycji zaproponowanej przez </w:t>
      </w:r>
      <w:r w:rsidRPr="002166AA">
        <w:rPr>
          <w:rFonts w:ascii="Lato" w:hAnsi="Lato" w:cs="Arial"/>
          <w:i/>
          <w:iCs/>
          <w:color w:val="000000"/>
          <w:spacing w:val="4"/>
        </w:rPr>
        <w:t>inwestora</w:t>
      </w:r>
      <w:r w:rsidRPr="00463903">
        <w:rPr>
          <w:rFonts w:ascii="Lato" w:hAnsi="Lato" w:cs="Arial"/>
          <w:color w:val="000000"/>
          <w:spacing w:val="4"/>
        </w:rPr>
        <w:t xml:space="preserve">. </w:t>
      </w:r>
    </w:p>
    <w:p w14:paraId="768C63DC" w14:textId="0CDC9F39" w:rsidR="00463903" w:rsidRDefault="00463903" w:rsidP="00463903">
      <w:pPr>
        <w:tabs>
          <w:tab w:val="left" w:pos="0"/>
          <w:tab w:val="num" w:pos="426"/>
        </w:tabs>
        <w:spacing w:after="240" w:line="240" w:lineRule="exact"/>
        <w:jc w:val="both"/>
        <w:rPr>
          <w:rFonts w:ascii="Lato" w:hAnsi="Lato" w:cs="Arial"/>
          <w:color w:val="000000"/>
          <w:spacing w:val="4"/>
        </w:rPr>
      </w:pPr>
      <w:r w:rsidRPr="00463903">
        <w:rPr>
          <w:rFonts w:ascii="Lato" w:hAnsi="Lato" w:cs="Arial"/>
          <w:color w:val="000000"/>
          <w:spacing w:val="4"/>
        </w:rPr>
        <w:t xml:space="preserve">W opinii organu odwoławczego - co zostało już wskazane wcześnie - całokształt okoliczności niniejszej sprawy dowodzi, iż zajęcie </w:t>
      </w:r>
      <w:r w:rsidR="001A3BF9">
        <w:rPr>
          <w:rFonts w:ascii="Lato" w:hAnsi="Lato" w:cs="Arial"/>
          <w:color w:val="000000"/>
          <w:spacing w:val="4"/>
        </w:rPr>
        <w:t xml:space="preserve">części </w:t>
      </w:r>
      <w:r w:rsidR="001A3BF9" w:rsidRPr="00463903">
        <w:rPr>
          <w:rFonts w:ascii="Lato" w:hAnsi="Lato" w:cs="Arial"/>
          <w:color w:val="000000"/>
          <w:spacing w:val="4"/>
        </w:rPr>
        <w:t>dział</w:t>
      </w:r>
      <w:r w:rsidR="001A3BF9">
        <w:rPr>
          <w:rFonts w:ascii="Lato" w:hAnsi="Lato" w:cs="Arial"/>
          <w:color w:val="000000"/>
          <w:spacing w:val="4"/>
        </w:rPr>
        <w:t xml:space="preserve">ek </w:t>
      </w:r>
      <w:r w:rsidR="001A3BF9" w:rsidRPr="00463903">
        <w:rPr>
          <w:rFonts w:ascii="Lato" w:hAnsi="Lato" w:cs="Arial"/>
          <w:color w:val="000000"/>
          <w:spacing w:val="4"/>
        </w:rPr>
        <w:t>skarżąc</w:t>
      </w:r>
      <w:r w:rsidR="001A3BF9">
        <w:rPr>
          <w:rFonts w:ascii="Lato" w:hAnsi="Lato" w:cs="Arial"/>
          <w:color w:val="000000"/>
          <w:spacing w:val="4"/>
        </w:rPr>
        <w:t>ego</w:t>
      </w:r>
      <w:r w:rsidR="001A3BF9" w:rsidRPr="00463903">
        <w:rPr>
          <w:rFonts w:ascii="Lato" w:hAnsi="Lato" w:cs="Arial"/>
          <w:color w:val="000000"/>
          <w:spacing w:val="4"/>
        </w:rPr>
        <w:t xml:space="preserve"> </w:t>
      </w:r>
      <w:r w:rsidRPr="00463903">
        <w:rPr>
          <w:rFonts w:ascii="Lato" w:hAnsi="Lato" w:cs="Arial"/>
          <w:color w:val="000000"/>
          <w:spacing w:val="4"/>
        </w:rPr>
        <w:t>jest niezbędne dla realizacji przedmiotowej inwestycji.</w:t>
      </w:r>
    </w:p>
    <w:p w14:paraId="6861D4BB" w14:textId="78A2155B" w:rsidR="009161E7" w:rsidRPr="00804F60" w:rsidRDefault="00206E1F" w:rsidP="009161E7">
      <w:pPr>
        <w:tabs>
          <w:tab w:val="left" w:pos="0"/>
          <w:tab w:val="num" w:pos="426"/>
        </w:tabs>
        <w:spacing w:after="240" w:line="240" w:lineRule="exact"/>
        <w:jc w:val="both"/>
        <w:rPr>
          <w:rFonts w:ascii="Lato" w:hAnsi="Lato" w:cs="Arial"/>
          <w:bCs/>
          <w:color w:val="000000"/>
          <w:spacing w:val="4"/>
          <w:lang w:bidi="pl-PL"/>
        </w:rPr>
      </w:pPr>
      <w:r>
        <w:rPr>
          <w:rFonts w:ascii="Lato" w:hAnsi="Lato" w:cs="Arial"/>
          <w:color w:val="000000"/>
          <w:spacing w:val="4"/>
        </w:rPr>
        <w:t xml:space="preserve">Odnoszą się zaś do kwestii braku zgody Pana </w:t>
      </w:r>
      <w:r w:rsidR="006B3B3F">
        <w:rPr>
          <w:rFonts w:ascii="Lato" w:hAnsi="Lato" w:cs="Arial"/>
          <w:color w:val="000000"/>
          <w:spacing w:val="4"/>
        </w:rPr>
        <w:t>A.</w:t>
      </w:r>
      <w:r>
        <w:rPr>
          <w:rFonts w:ascii="Lato" w:hAnsi="Lato" w:cs="Arial"/>
          <w:color w:val="000000"/>
          <w:spacing w:val="4"/>
        </w:rPr>
        <w:t xml:space="preserve"> </w:t>
      </w:r>
      <w:r w:rsidR="006B3B3F">
        <w:rPr>
          <w:rFonts w:ascii="Lato" w:hAnsi="Lato" w:cs="Arial"/>
          <w:color w:val="000000"/>
          <w:spacing w:val="4"/>
        </w:rPr>
        <w:t>G.</w:t>
      </w:r>
      <w:r>
        <w:rPr>
          <w:rFonts w:ascii="Lato" w:hAnsi="Lato" w:cs="Arial"/>
          <w:color w:val="000000"/>
          <w:spacing w:val="4"/>
        </w:rPr>
        <w:t xml:space="preserve"> na ograniczenie </w:t>
      </w:r>
      <w:r w:rsidR="002166AA">
        <w:rPr>
          <w:rFonts w:ascii="Lato" w:hAnsi="Lato" w:cs="Arial"/>
          <w:color w:val="000000"/>
          <w:spacing w:val="4"/>
        </w:rPr>
        <w:br/>
      </w:r>
      <w:r>
        <w:rPr>
          <w:rFonts w:ascii="Lato" w:hAnsi="Lato" w:cs="Arial"/>
          <w:color w:val="000000"/>
          <w:spacing w:val="4"/>
        </w:rPr>
        <w:t xml:space="preserve">w korzystaniu z nieruchomości </w:t>
      </w:r>
      <w:r w:rsidRPr="00B1034D">
        <w:rPr>
          <w:rFonts w:ascii="Lato" w:hAnsi="Lato" w:cs="Arial"/>
          <w:color w:val="000000"/>
          <w:spacing w:val="4"/>
        </w:rPr>
        <w:t>dla realizacji obowiązków wymienionych</w:t>
      </w:r>
      <w:r>
        <w:rPr>
          <w:rFonts w:ascii="Lato" w:hAnsi="Lato" w:cs="Arial"/>
          <w:color w:val="000000"/>
          <w:spacing w:val="4"/>
        </w:rPr>
        <w:t xml:space="preserve"> w przepisach </w:t>
      </w:r>
      <w:r w:rsidRPr="00804F60">
        <w:rPr>
          <w:rFonts w:ascii="Lato" w:hAnsi="Lato" w:cs="Arial"/>
          <w:i/>
          <w:iCs/>
          <w:color w:val="000000"/>
          <w:spacing w:val="4"/>
        </w:rPr>
        <w:t>specustawy drogowej</w:t>
      </w:r>
      <w:r w:rsidR="009161E7">
        <w:rPr>
          <w:rFonts w:ascii="Lato" w:hAnsi="Lato" w:cs="Arial"/>
          <w:i/>
          <w:iCs/>
          <w:color w:val="000000"/>
          <w:spacing w:val="4"/>
        </w:rPr>
        <w:t xml:space="preserve">, </w:t>
      </w:r>
      <w:r w:rsidR="008D79F6" w:rsidRPr="002A2271">
        <w:rPr>
          <w:rFonts w:ascii="Lato" w:hAnsi="Lato" w:cs="Arial"/>
          <w:color w:val="000000"/>
          <w:spacing w:val="4"/>
        </w:rPr>
        <w:t>wyjaśnić należy, iż</w:t>
      </w:r>
      <w:r w:rsidR="008D79F6">
        <w:rPr>
          <w:rFonts w:ascii="Lato" w:hAnsi="Lato" w:cs="Arial"/>
          <w:i/>
          <w:iCs/>
          <w:color w:val="000000"/>
          <w:spacing w:val="4"/>
        </w:rPr>
        <w:t xml:space="preserve"> </w:t>
      </w:r>
      <w:r w:rsidR="008D79F6">
        <w:rPr>
          <w:rFonts w:ascii="Lato" w:hAnsi="Lato" w:cs="Arial"/>
          <w:bCs/>
          <w:color w:val="000000"/>
          <w:spacing w:val="4"/>
          <w:lang w:bidi="pl-PL"/>
        </w:rPr>
        <w:t>t</w:t>
      </w:r>
      <w:r w:rsidR="009161E7" w:rsidRPr="00804F60">
        <w:rPr>
          <w:rFonts w:ascii="Lato" w:hAnsi="Lato" w:cs="Arial"/>
          <w:bCs/>
          <w:color w:val="000000"/>
          <w:spacing w:val="4"/>
          <w:lang w:bidi="pl-PL"/>
        </w:rPr>
        <w:t xml:space="preserve">o podmiot składający wniosek o wydanie zezwolenia na realizację inwestycji drogowej określa nieruchomości lub ich części, które planowane są do przejęcia na rzecz Skarbu Państwa lub jednostki samorządu terytorialnego (por. art. 11d ust. 1 pkt 3a </w:t>
      </w:r>
      <w:r w:rsidR="009161E7" w:rsidRPr="002166AA">
        <w:rPr>
          <w:rFonts w:ascii="Lato" w:hAnsi="Lato" w:cs="Arial"/>
          <w:bCs/>
          <w:i/>
          <w:iCs/>
          <w:color w:val="000000"/>
          <w:spacing w:val="4"/>
          <w:lang w:bidi="pl-PL"/>
        </w:rPr>
        <w:t>specustawy drogowej</w:t>
      </w:r>
      <w:r w:rsidR="009161E7" w:rsidRPr="00804F60">
        <w:rPr>
          <w:rFonts w:ascii="Lato" w:hAnsi="Lato" w:cs="Arial"/>
          <w:bCs/>
          <w:color w:val="000000"/>
          <w:spacing w:val="4"/>
          <w:lang w:bidi="pl-PL"/>
        </w:rPr>
        <w:t xml:space="preserve">), jak i określa nieruchomości lub ich części, z których korzystanie będzie ograniczone (por. art. 11d ust. 1 pkt 3b </w:t>
      </w:r>
      <w:r w:rsidR="009161E7" w:rsidRPr="002166AA">
        <w:rPr>
          <w:rFonts w:ascii="Lato" w:hAnsi="Lato" w:cs="Arial"/>
          <w:bCs/>
          <w:i/>
          <w:iCs/>
          <w:color w:val="000000"/>
          <w:spacing w:val="4"/>
          <w:lang w:bidi="pl-PL"/>
        </w:rPr>
        <w:t>specustawy drogowej</w:t>
      </w:r>
      <w:r w:rsidR="009161E7" w:rsidRPr="00804F60">
        <w:rPr>
          <w:rFonts w:ascii="Lato" w:hAnsi="Lato" w:cs="Arial"/>
          <w:bCs/>
          <w:color w:val="000000"/>
          <w:spacing w:val="4"/>
          <w:lang w:bidi="pl-PL"/>
        </w:rPr>
        <w:t xml:space="preserve">). Wynika z tego, iż </w:t>
      </w:r>
      <w:r w:rsidR="009161E7" w:rsidRPr="002166AA">
        <w:rPr>
          <w:rFonts w:ascii="Lato" w:hAnsi="Lato" w:cs="Arial"/>
          <w:bCs/>
          <w:i/>
          <w:iCs/>
          <w:color w:val="000000"/>
          <w:spacing w:val="4"/>
          <w:lang w:bidi="pl-PL"/>
        </w:rPr>
        <w:t>inwestor</w:t>
      </w:r>
      <w:r w:rsidR="009161E7" w:rsidRPr="00804F60">
        <w:rPr>
          <w:rFonts w:ascii="Lato" w:hAnsi="Lato" w:cs="Arial"/>
          <w:bCs/>
          <w:color w:val="000000"/>
          <w:spacing w:val="4"/>
          <w:lang w:bidi="pl-PL"/>
        </w:rPr>
        <w:t xml:space="preserve"> dysponuje znacznym zakresem swobody w dokonywaniu oceny, które nieruchomości są niezbędne do wywłaszczenia </w:t>
      </w:r>
      <w:r w:rsidR="00A519F6">
        <w:rPr>
          <w:rFonts w:ascii="Lato" w:hAnsi="Lato" w:cs="Arial"/>
          <w:bCs/>
          <w:color w:val="000000"/>
          <w:spacing w:val="4"/>
          <w:lang w:bidi="pl-PL"/>
        </w:rPr>
        <w:br/>
      </w:r>
      <w:r w:rsidR="009161E7" w:rsidRPr="00804F60">
        <w:rPr>
          <w:rFonts w:ascii="Lato" w:hAnsi="Lato" w:cs="Arial"/>
          <w:bCs/>
          <w:color w:val="000000"/>
          <w:spacing w:val="4"/>
          <w:lang w:bidi="pl-PL"/>
        </w:rPr>
        <w:t xml:space="preserve">w decyzji o zezwoleniu na realizację inwestycji w celu utworzenia na nich pasa </w:t>
      </w:r>
      <w:r w:rsidR="009161E7" w:rsidRPr="00804F60">
        <w:rPr>
          <w:rFonts w:ascii="Lato" w:hAnsi="Lato" w:cs="Arial"/>
          <w:bCs/>
          <w:color w:val="000000"/>
          <w:spacing w:val="4"/>
          <w:lang w:bidi="pl-PL"/>
        </w:rPr>
        <w:lastRenderedPageBreak/>
        <w:t xml:space="preserve">drogowego, a które są niezbędne jedynie do ograniczenia w korzystaniu. Przepisy </w:t>
      </w:r>
      <w:r w:rsidR="009161E7" w:rsidRPr="009161E7">
        <w:rPr>
          <w:rFonts w:ascii="Lato" w:hAnsi="Lato" w:cs="Arial"/>
          <w:bCs/>
          <w:i/>
          <w:iCs/>
          <w:color w:val="000000"/>
          <w:spacing w:val="4"/>
          <w:lang w:bidi="pl-PL"/>
        </w:rPr>
        <w:t>specustawy drogowej</w:t>
      </w:r>
      <w:r w:rsidR="009161E7" w:rsidRPr="00804F60">
        <w:rPr>
          <w:rFonts w:ascii="Lato" w:hAnsi="Lato" w:cs="Arial"/>
          <w:bCs/>
          <w:color w:val="000000"/>
          <w:spacing w:val="4"/>
          <w:lang w:bidi="pl-PL"/>
        </w:rPr>
        <w:t xml:space="preserve"> nie zobowiązują </w:t>
      </w:r>
      <w:r w:rsidR="009161E7" w:rsidRPr="002166AA">
        <w:rPr>
          <w:rFonts w:ascii="Lato" w:hAnsi="Lato" w:cs="Arial"/>
          <w:bCs/>
          <w:i/>
          <w:iCs/>
          <w:color w:val="000000"/>
          <w:spacing w:val="4"/>
          <w:lang w:bidi="pl-PL"/>
        </w:rPr>
        <w:t>inwestora</w:t>
      </w:r>
      <w:r w:rsidR="009161E7" w:rsidRPr="00804F60">
        <w:rPr>
          <w:rFonts w:ascii="Lato" w:hAnsi="Lato" w:cs="Arial"/>
          <w:bCs/>
          <w:color w:val="000000"/>
          <w:spacing w:val="4"/>
          <w:lang w:bidi="pl-PL"/>
        </w:rPr>
        <w:t xml:space="preserve"> do przedstawienia różnych wariantów przebiegu planowanej inwestycji, stąd też ocena organów ogranicza się wyłącznie </w:t>
      </w:r>
      <w:r w:rsidR="002D2E2A">
        <w:rPr>
          <w:rFonts w:ascii="Lato" w:hAnsi="Lato" w:cs="Arial"/>
          <w:bCs/>
          <w:color w:val="000000"/>
          <w:spacing w:val="4"/>
          <w:lang w:bidi="pl-PL"/>
        </w:rPr>
        <w:br/>
      </w:r>
      <w:r w:rsidR="009161E7" w:rsidRPr="00804F60">
        <w:rPr>
          <w:rFonts w:ascii="Lato" w:hAnsi="Lato" w:cs="Arial"/>
          <w:bCs/>
          <w:color w:val="000000"/>
          <w:spacing w:val="4"/>
          <w:lang w:bidi="pl-PL"/>
        </w:rPr>
        <w:t>do zgodności z prawem takiego wariantu, jaki przedstawił wnioskodawca.</w:t>
      </w:r>
    </w:p>
    <w:p w14:paraId="0C2AF935" w14:textId="361AE6F0" w:rsidR="009161E7" w:rsidRDefault="009161E7" w:rsidP="009161E7">
      <w:pPr>
        <w:tabs>
          <w:tab w:val="left" w:pos="0"/>
          <w:tab w:val="num" w:pos="426"/>
        </w:tabs>
        <w:spacing w:after="240" w:line="240" w:lineRule="exact"/>
        <w:jc w:val="both"/>
        <w:rPr>
          <w:rFonts w:ascii="Lato" w:hAnsi="Lato" w:cs="Arial"/>
          <w:bCs/>
          <w:color w:val="000000"/>
          <w:spacing w:val="4"/>
          <w:lang w:bidi="pl-PL"/>
        </w:rPr>
      </w:pPr>
      <w:r w:rsidRPr="00804F60">
        <w:rPr>
          <w:rFonts w:ascii="Lato" w:hAnsi="Lato" w:cs="Arial"/>
          <w:bCs/>
          <w:color w:val="000000"/>
          <w:spacing w:val="4"/>
          <w:lang w:bidi="pl-PL"/>
        </w:rPr>
        <w:t xml:space="preserve">Konsekwentnie, </w:t>
      </w:r>
      <w:r w:rsidRPr="00C743BE">
        <w:rPr>
          <w:rFonts w:ascii="Lato" w:hAnsi="Lato" w:cs="Arial"/>
          <w:bCs/>
          <w:i/>
          <w:iCs/>
          <w:color w:val="000000"/>
          <w:spacing w:val="4"/>
          <w:lang w:bidi="pl-PL"/>
        </w:rPr>
        <w:t>specustawa drogowa</w:t>
      </w:r>
      <w:r w:rsidRPr="00804F60">
        <w:rPr>
          <w:rFonts w:ascii="Lato" w:hAnsi="Lato" w:cs="Arial"/>
          <w:bCs/>
          <w:color w:val="000000"/>
          <w:spacing w:val="4"/>
          <w:lang w:bidi="pl-PL"/>
        </w:rPr>
        <w:t xml:space="preserve"> przewiduje, że decyzja o zezwoleniu na realizację inwestycji drogowej zawiera oznaczenie nieruchomości lub ich części, według katastru nieruchomości, które stają się własnością Skarbu Państwa lub właściwej jednostki samorządu terytorialnego (art. 11f ust. 1 pkt 6 </w:t>
      </w:r>
      <w:r w:rsidRPr="009161E7">
        <w:rPr>
          <w:rFonts w:ascii="Lato" w:hAnsi="Lato" w:cs="Arial"/>
          <w:bCs/>
          <w:i/>
          <w:iCs/>
          <w:color w:val="000000"/>
          <w:spacing w:val="4"/>
          <w:lang w:bidi="pl-PL"/>
        </w:rPr>
        <w:t>specustawy drogowej</w:t>
      </w:r>
      <w:r w:rsidRPr="00804F60">
        <w:rPr>
          <w:rFonts w:ascii="Lato" w:hAnsi="Lato" w:cs="Arial"/>
          <w:bCs/>
          <w:color w:val="000000"/>
          <w:spacing w:val="4"/>
          <w:lang w:bidi="pl-PL"/>
        </w:rPr>
        <w:t>), jak również „w razie potrzeby” zawiera</w:t>
      </w:r>
      <w:r w:rsidRPr="00804F60">
        <w:rPr>
          <w:rFonts w:ascii="Lato" w:hAnsi="Lato" w:cs="Arial"/>
          <w:color w:val="000000"/>
          <w:spacing w:val="4"/>
        </w:rPr>
        <w:t xml:space="preserve"> także </w:t>
      </w:r>
      <w:r w:rsidRPr="00804F60">
        <w:rPr>
          <w:rFonts w:ascii="Lato" w:hAnsi="Lato" w:cs="Arial"/>
          <w:bCs/>
          <w:color w:val="000000"/>
          <w:spacing w:val="4"/>
          <w:lang w:bidi="pl-PL"/>
        </w:rPr>
        <w:t xml:space="preserve">ustalenia dotyczące określenia ograniczeń w korzystaniu </w:t>
      </w:r>
      <w:r w:rsidR="002166AA">
        <w:rPr>
          <w:rFonts w:ascii="Lato" w:hAnsi="Lato" w:cs="Arial"/>
          <w:bCs/>
          <w:color w:val="000000"/>
          <w:spacing w:val="4"/>
          <w:lang w:bidi="pl-PL"/>
        </w:rPr>
        <w:br/>
      </w:r>
      <w:r w:rsidRPr="00804F60">
        <w:rPr>
          <w:rFonts w:ascii="Lato" w:hAnsi="Lato" w:cs="Arial"/>
          <w:bCs/>
          <w:color w:val="000000"/>
          <w:spacing w:val="4"/>
          <w:lang w:bidi="pl-PL"/>
        </w:rPr>
        <w:t xml:space="preserve">z nieruchomości dla realizacji m.in. obowiązku budowy lub przebudowy sieci uzbrojenia terenu (art. 11f ust. 1 pkt 8 lit. e, i, j </w:t>
      </w:r>
      <w:r w:rsidRPr="009161E7">
        <w:rPr>
          <w:rFonts w:ascii="Lato" w:hAnsi="Lato" w:cs="Arial"/>
          <w:bCs/>
          <w:i/>
          <w:iCs/>
          <w:color w:val="000000"/>
          <w:spacing w:val="4"/>
          <w:lang w:bidi="pl-PL"/>
        </w:rPr>
        <w:t>specustawy drogowej</w:t>
      </w:r>
      <w:r w:rsidRPr="00804F60">
        <w:rPr>
          <w:rFonts w:ascii="Lato" w:hAnsi="Lato" w:cs="Arial"/>
          <w:bCs/>
          <w:color w:val="000000"/>
          <w:spacing w:val="4"/>
          <w:lang w:bidi="pl-PL"/>
        </w:rPr>
        <w:t xml:space="preserve">). W tym wypadku również organ administracji przyjmuje oznaczenie nieruchomości przedstawionych przez </w:t>
      </w:r>
      <w:r w:rsidRPr="002166AA">
        <w:rPr>
          <w:rFonts w:ascii="Lato" w:hAnsi="Lato" w:cs="Arial"/>
          <w:bCs/>
          <w:i/>
          <w:iCs/>
          <w:color w:val="000000"/>
          <w:spacing w:val="4"/>
          <w:lang w:bidi="pl-PL"/>
        </w:rPr>
        <w:t>inwestora</w:t>
      </w:r>
      <w:r w:rsidRPr="00804F60">
        <w:rPr>
          <w:rFonts w:ascii="Lato" w:hAnsi="Lato" w:cs="Arial"/>
          <w:bCs/>
          <w:color w:val="000000"/>
          <w:spacing w:val="4"/>
          <w:lang w:bidi="pl-PL"/>
        </w:rPr>
        <w:t xml:space="preserve"> </w:t>
      </w:r>
      <w:r w:rsidR="002166AA">
        <w:rPr>
          <w:rFonts w:ascii="Lato" w:hAnsi="Lato" w:cs="Arial"/>
          <w:bCs/>
          <w:color w:val="000000"/>
          <w:spacing w:val="4"/>
          <w:lang w:bidi="pl-PL"/>
        </w:rPr>
        <w:br/>
      </w:r>
      <w:r w:rsidRPr="00804F60">
        <w:rPr>
          <w:rFonts w:ascii="Lato" w:hAnsi="Lato" w:cs="Arial"/>
          <w:bCs/>
          <w:color w:val="000000"/>
          <w:spacing w:val="4"/>
          <w:lang w:bidi="pl-PL"/>
        </w:rPr>
        <w:t>i - co do zasady - listy tej nie weryfikuje, chyba że sposób zajęcia danej nieruchomości pod inwestycję</w:t>
      </w:r>
      <w:r w:rsidR="00773C60">
        <w:rPr>
          <w:rFonts w:ascii="Lato" w:hAnsi="Lato" w:cs="Arial"/>
          <w:bCs/>
          <w:color w:val="000000"/>
          <w:spacing w:val="4"/>
          <w:lang w:bidi="pl-PL"/>
        </w:rPr>
        <w:t>,</w:t>
      </w:r>
      <w:r w:rsidRPr="00804F60">
        <w:rPr>
          <w:rFonts w:ascii="Lato" w:hAnsi="Lato" w:cs="Arial"/>
          <w:bCs/>
          <w:color w:val="000000"/>
          <w:spacing w:val="4"/>
          <w:lang w:bidi="pl-PL"/>
        </w:rPr>
        <w:t xml:space="preserve"> zawnioskowany przez </w:t>
      </w:r>
      <w:r w:rsidRPr="002166AA">
        <w:rPr>
          <w:rFonts w:ascii="Lato" w:hAnsi="Lato" w:cs="Arial"/>
          <w:bCs/>
          <w:i/>
          <w:iCs/>
          <w:color w:val="000000"/>
          <w:spacing w:val="4"/>
          <w:lang w:bidi="pl-PL"/>
        </w:rPr>
        <w:t>inwestora</w:t>
      </w:r>
      <w:r w:rsidR="00773C60">
        <w:rPr>
          <w:rFonts w:ascii="Lato" w:hAnsi="Lato" w:cs="Arial"/>
          <w:bCs/>
          <w:i/>
          <w:iCs/>
          <w:color w:val="000000"/>
          <w:spacing w:val="4"/>
          <w:lang w:bidi="pl-PL"/>
        </w:rPr>
        <w:t>,</w:t>
      </w:r>
      <w:r w:rsidRPr="00804F60">
        <w:rPr>
          <w:rFonts w:ascii="Lato" w:hAnsi="Lato" w:cs="Arial"/>
          <w:bCs/>
          <w:color w:val="000000"/>
          <w:spacing w:val="4"/>
          <w:lang w:bidi="pl-PL"/>
        </w:rPr>
        <w:t xml:space="preserve"> jest niezgodny z obowiązującym porządkiem prawnym. </w:t>
      </w:r>
    </w:p>
    <w:p w14:paraId="30E04A29" w14:textId="5E4BF7E3" w:rsidR="008971C9" w:rsidRPr="00EE74E8" w:rsidRDefault="002166AA" w:rsidP="009161E7">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color w:val="000000"/>
          <w:spacing w:val="4"/>
          <w:lang w:bidi="pl-PL"/>
        </w:rPr>
        <w:t xml:space="preserve">Działka nr 79/4 (powstała z działki nr 79/1) i działka nr 79/7 (powstała z działki nr 79/2), obręb 0003 </w:t>
      </w:r>
      <w:proofErr w:type="spellStart"/>
      <w:r>
        <w:rPr>
          <w:rFonts w:ascii="Lato" w:hAnsi="Lato" w:cs="Arial"/>
          <w:bCs/>
          <w:color w:val="000000"/>
          <w:spacing w:val="4"/>
          <w:lang w:bidi="pl-PL"/>
        </w:rPr>
        <w:t>Lutoryż</w:t>
      </w:r>
      <w:proofErr w:type="spellEnd"/>
      <w:r>
        <w:rPr>
          <w:rFonts w:ascii="Lato" w:hAnsi="Lato" w:cs="Arial"/>
          <w:bCs/>
          <w:color w:val="000000"/>
          <w:spacing w:val="4"/>
          <w:lang w:bidi="pl-PL"/>
        </w:rPr>
        <w:t>, gmina Boguchwała</w:t>
      </w:r>
      <w:r w:rsidR="00773C60">
        <w:rPr>
          <w:rFonts w:ascii="Lato" w:hAnsi="Lato" w:cs="Arial"/>
          <w:bCs/>
          <w:color w:val="000000"/>
          <w:spacing w:val="4"/>
          <w:lang w:bidi="pl-PL"/>
        </w:rPr>
        <w:t>,</w:t>
      </w:r>
      <w:r>
        <w:rPr>
          <w:rFonts w:ascii="Lato" w:hAnsi="Lato" w:cs="Arial"/>
          <w:bCs/>
          <w:color w:val="000000"/>
          <w:spacing w:val="4"/>
          <w:lang w:bidi="pl-PL"/>
        </w:rPr>
        <w:t xml:space="preserve"> </w:t>
      </w:r>
      <w:r w:rsidRPr="008971C9">
        <w:rPr>
          <w:rFonts w:ascii="Lato" w:hAnsi="Lato" w:cs="Arial"/>
          <w:bCs/>
          <w:color w:val="000000"/>
          <w:spacing w:val="4"/>
          <w:lang w:bidi="pl-PL"/>
        </w:rPr>
        <w:t>będące własnością</w:t>
      </w:r>
      <w:r>
        <w:rPr>
          <w:rFonts w:ascii="Lato" w:hAnsi="Lato" w:cs="Arial"/>
          <w:bCs/>
          <w:color w:val="000000"/>
          <w:spacing w:val="4"/>
          <w:lang w:bidi="pl-PL"/>
        </w:rPr>
        <w:t xml:space="preserve"> </w:t>
      </w:r>
      <w:r w:rsidR="008971C9" w:rsidRPr="00195FA2">
        <w:rPr>
          <w:rFonts w:ascii="Lato" w:hAnsi="Lato" w:cs="Arial"/>
          <w:bCs/>
          <w:iCs/>
          <w:color w:val="000000"/>
          <w:spacing w:val="4"/>
          <w:lang w:bidi="pl-PL"/>
        </w:rPr>
        <w:t xml:space="preserve">Pana </w:t>
      </w:r>
      <w:r w:rsidR="006B3B3F">
        <w:rPr>
          <w:rFonts w:ascii="Lato" w:hAnsi="Lato" w:cs="Arial"/>
          <w:bCs/>
          <w:iCs/>
          <w:color w:val="000000"/>
          <w:spacing w:val="4"/>
          <w:lang w:bidi="pl-PL"/>
        </w:rPr>
        <w:t>A.</w:t>
      </w:r>
      <w:r w:rsidR="008971C9" w:rsidRPr="00195FA2">
        <w:rPr>
          <w:rFonts w:ascii="Lato" w:hAnsi="Lato" w:cs="Arial"/>
          <w:bCs/>
          <w:iCs/>
          <w:color w:val="000000"/>
          <w:spacing w:val="4"/>
          <w:lang w:bidi="pl-PL"/>
        </w:rPr>
        <w:t xml:space="preserve"> </w:t>
      </w:r>
      <w:r w:rsidR="006B3B3F">
        <w:rPr>
          <w:rFonts w:ascii="Lato" w:hAnsi="Lato" w:cs="Arial"/>
          <w:bCs/>
          <w:iCs/>
          <w:color w:val="000000"/>
          <w:spacing w:val="4"/>
          <w:lang w:bidi="pl-PL"/>
        </w:rPr>
        <w:t>G.</w:t>
      </w:r>
      <w:r w:rsidR="00773C60">
        <w:rPr>
          <w:rFonts w:ascii="Lato" w:hAnsi="Lato" w:cs="Arial"/>
          <w:bCs/>
          <w:iCs/>
          <w:color w:val="000000"/>
          <w:spacing w:val="4"/>
          <w:lang w:bidi="pl-PL"/>
        </w:rPr>
        <w:t>,</w:t>
      </w:r>
      <w:r w:rsidR="008971C9">
        <w:rPr>
          <w:rFonts w:ascii="Lato" w:hAnsi="Lato" w:cs="Arial"/>
          <w:bCs/>
          <w:iCs/>
          <w:color w:val="000000"/>
          <w:spacing w:val="4"/>
          <w:lang w:bidi="pl-PL"/>
        </w:rPr>
        <w:t xml:space="preserve"> zostały ograniczone </w:t>
      </w:r>
      <w:r w:rsidR="00773C60">
        <w:rPr>
          <w:rFonts w:ascii="Lato" w:hAnsi="Lato" w:cs="Arial"/>
          <w:bCs/>
          <w:iCs/>
          <w:color w:val="000000"/>
          <w:spacing w:val="4"/>
          <w:lang w:bidi="pl-PL"/>
        </w:rPr>
        <w:t xml:space="preserve">pod </w:t>
      </w:r>
      <w:r w:rsidR="008971C9">
        <w:rPr>
          <w:rFonts w:ascii="Lato" w:hAnsi="Lato" w:cs="Arial"/>
          <w:bCs/>
          <w:iCs/>
          <w:color w:val="000000"/>
          <w:spacing w:val="4"/>
          <w:lang w:bidi="pl-PL"/>
        </w:rPr>
        <w:t>przebudowę sieci</w:t>
      </w:r>
      <w:r w:rsidR="00BB716C">
        <w:rPr>
          <w:rFonts w:ascii="Lato" w:hAnsi="Lato" w:cs="Arial"/>
          <w:bCs/>
          <w:iCs/>
          <w:color w:val="000000"/>
          <w:spacing w:val="4"/>
          <w:lang w:bidi="pl-PL"/>
        </w:rPr>
        <w:t xml:space="preserve"> gazowej</w:t>
      </w:r>
      <w:r w:rsidR="008971C9">
        <w:rPr>
          <w:rFonts w:ascii="Lato" w:hAnsi="Lato" w:cs="Arial"/>
          <w:bCs/>
          <w:iCs/>
          <w:color w:val="000000"/>
          <w:spacing w:val="4"/>
          <w:lang w:bidi="pl-PL"/>
        </w:rPr>
        <w:t xml:space="preserve"> (działk</w:t>
      </w:r>
      <w:r w:rsidR="00773C60">
        <w:rPr>
          <w:rFonts w:ascii="Lato" w:hAnsi="Lato" w:cs="Arial"/>
          <w:bCs/>
          <w:iCs/>
          <w:color w:val="000000"/>
          <w:spacing w:val="4"/>
          <w:lang w:bidi="pl-PL"/>
        </w:rPr>
        <w:t xml:space="preserve">a nr </w:t>
      </w:r>
      <w:r w:rsidR="008971C9">
        <w:rPr>
          <w:rFonts w:ascii="Lato" w:hAnsi="Lato" w:cs="Arial"/>
          <w:bCs/>
          <w:iCs/>
          <w:color w:val="000000"/>
          <w:spacing w:val="4"/>
          <w:lang w:bidi="pl-PL"/>
        </w:rPr>
        <w:t xml:space="preserve">79/7) i </w:t>
      </w:r>
      <w:r w:rsidR="00BB716C">
        <w:rPr>
          <w:rFonts w:ascii="Lato" w:hAnsi="Lato" w:cs="Arial"/>
          <w:bCs/>
          <w:iCs/>
          <w:color w:val="000000"/>
          <w:spacing w:val="4"/>
          <w:lang w:bidi="pl-PL"/>
        </w:rPr>
        <w:t xml:space="preserve"> sieci </w:t>
      </w:r>
      <w:r w:rsidR="008971C9">
        <w:rPr>
          <w:rFonts w:ascii="Lato" w:hAnsi="Lato" w:cs="Arial"/>
          <w:bCs/>
          <w:iCs/>
          <w:color w:val="000000"/>
          <w:spacing w:val="4"/>
          <w:lang w:bidi="pl-PL"/>
        </w:rPr>
        <w:t>elektroenergetyczn</w:t>
      </w:r>
      <w:r w:rsidR="00BB716C">
        <w:rPr>
          <w:rFonts w:ascii="Lato" w:hAnsi="Lato" w:cs="Arial"/>
          <w:bCs/>
          <w:iCs/>
          <w:color w:val="000000"/>
          <w:spacing w:val="4"/>
          <w:lang w:bidi="pl-PL"/>
        </w:rPr>
        <w:t>ej</w:t>
      </w:r>
      <w:r w:rsidR="008971C9">
        <w:rPr>
          <w:rFonts w:ascii="Lato" w:hAnsi="Lato" w:cs="Arial"/>
          <w:bCs/>
          <w:iCs/>
          <w:color w:val="000000"/>
          <w:spacing w:val="4"/>
          <w:lang w:bidi="pl-PL"/>
        </w:rPr>
        <w:t xml:space="preserve"> </w:t>
      </w:r>
      <w:r w:rsidR="00BB716C">
        <w:rPr>
          <w:rFonts w:ascii="Lato" w:hAnsi="Lato" w:cs="Arial"/>
          <w:bCs/>
          <w:iCs/>
          <w:color w:val="000000"/>
          <w:spacing w:val="4"/>
          <w:lang w:bidi="pl-PL"/>
        </w:rPr>
        <w:t xml:space="preserve">oraz </w:t>
      </w:r>
      <w:r w:rsidR="008971C9">
        <w:rPr>
          <w:rFonts w:ascii="Lato" w:hAnsi="Lato" w:cs="Arial"/>
          <w:bCs/>
          <w:iCs/>
          <w:color w:val="000000"/>
          <w:spacing w:val="4"/>
          <w:lang w:bidi="pl-PL"/>
        </w:rPr>
        <w:t xml:space="preserve">również </w:t>
      </w:r>
      <w:r w:rsidR="00BB716C">
        <w:rPr>
          <w:rFonts w:ascii="Lato" w:hAnsi="Lato" w:cs="Arial"/>
          <w:bCs/>
          <w:iCs/>
          <w:color w:val="000000"/>
          <w:spacing w:val="4"/>
          <w:lang w:bidi="pl-PL"/>
        </w:rPr>
        <w:t xml:space="preserve">pod </w:t>
      </w:r>
      <w:r w:rsidR="008971C9">
        <w:rPr>
          <w:rFonts w:ascii="Lato" w:hAnsi="Lato" w:cs="Arial"/>
          <w:bCs/>
          <w:iCs/>
          <w:color w:val="000000"/>
          <w:spacing w:val="4"/>
          <w:lang w:bidi="pl-PL"/>
        </w:rPr>
        <w:t xml:space="preserve">rozbiórkę istniejących obiektów budowlanych nieprzewidzianych </w:t>
      </w:r>
      <w:r w:rsidR="002D2E2A">
        <w:rPr>
          <w:rFonts w:ascii="Lato" w:hAnsi="Lato" w:cs="Arial"/>
          <w:bCs/>
          <w:iCs/>
          <w:color w:val="000000"/>
          <w:spacing w:val="4"/>
          <w:lang w:bidi="pl-PL"/>
        </w:rPr>
        <w:br/>
      </w:r>
      <w:r w:rsidR="008971C9">
        <w:rPr>
          <w:rFonts w:ascii="Lato" w:hAnsi="Lato" w:cs="Arial"/>
          <w:bCs/>
          <w:iCs/>
          <w:color w:val="000000"/>
          <w:spacing w:val="4"/>
          <w:lang w:bidi="pl-PL"/>
        </w:rPr>
        <w:t>do użytkowania</w:t>
      </w:r>
      <w:r w:rsidR="00773C60">
        <w:rPr>
          <w:rFonts w:ascii="Lato" w:hAnsi="Lato" w:cs="Arial"/>
          <w:bCs/>
          <w:iCs/>
          <w:color w:val="000000"/>
          <w:spacing w:val="4"/>
          <w:lang w:bidi="pl-PL"/>
        </w:rPr>
        <w:t>,</w:t>
      </w:r>
      <w:r w:rsidR="008971C9">
        <w:rPr>
          <w:rFonts w:ascii="Lato" w:hAnsi="Lato" w:cs="Arial"/>
          <w:bCs/>
          <w:iCs/>
          <w:color w:val="000000"/>
          <w:spacing w:val="4"/>
          <w:lang w:bidi="pl-PL"/>
        </w:rPr>
        <w:t xml:space="preserve"> tj. wiaty (</w:t>
      </w:r>
      <w:r w:rsidR="00773C60">
        <w:rPr>
          <w:rFonts w:ascii="Lato" w:hAnsi="Lato" w:cs="Arial"/>
          <w:bCs/>
          <w:iCs/>
          <w:color w:val="000000"/>
          <w:spacing w:val="4"/>
          <w:lang w:bidi="pl-PL"/>
        </w:rPr>
        <w:t xml:space="preserve">działka nr </w:t>
      </w:r>
      <w:r w:rsidR="008971C9">
        <w:rPr>
          <w:rFonts w:ascii="Lato" w:hAnsi="Lato" w:cs="Arial"/>
          <w:bCs/>
          <w:iCs/>
          <w:color w:val="000000"/>
          <w:spacing w:val="4"/>
          <w:lang w:bidi="pl-PL"/>
        </w:rPr>
        <w:t>79/4).</w:t>
      </w:r>
      <w:r w:rsidR="00961D63">
        <w:rPr>
          <w:rFonts w:ascii="Lato" w:hAnsi="Lato" w:cs="Arial"/>
          <w:bCs/>
          <w:iCs/>
          <w:color w:val="000000"/>
          <w:spacing w:val="4"/>
          <w:lang w:bidi="pl-PL"/>
        </w:rPr>
        <w:t xml:space="preserve"> </w:t>
      </w:r>
    </w:p>
    <w:p w14:paraId="19C1A43A" w14:textId="0528A019" w:rsidR="00C743BE" w:rsidRPr="00C743BE" w:rsidRDefault="00C743BE" w:rsidP="00C743BE">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P</w:t>
      </w:r>
      <w:r w:rsidRPr="00C743BE">
        <w:rPr>
          <w:rFonts w:ascii="Lato" w:hAnsi="Lato" w:cs="Arial"/>
          <w:color w:val="000000"/>
          <w:spacing w:val="4"/>
        </w:rPr>
        <w:t xml:space="preserve">rzedmiotem odjęcia prawa własności może być wyłącznie ten grunt, przez który przebiegać ma budowana w trybie </w:t>
      </w:r>
      <w:r w:rsidRPr="00804F60">
        <w:rPr>
          <w:rFonts w:ascii="Lato" w:hAnsi="Lato" w:cs="Arial"/>
          <w:i/>
          <w:iCs/>
          <w:color w:val="000000"/>
          <w:spacing w:val="4"/>
        </w:rPr>
        <w:t>specustawy drogowej</w:t>
      </w:r>
      <w:r w:rsidRPr="00C743BE">
        <w:rPr>
          <w:rFonts w:ascii="Lato" w:hAnsi="Lato" w:cs="Arial"/>
          <w:color w:val="000000"/>
          <w:spacing w:val="4"/>
        </w:rPr>
        <w:t xml:space="preserve"> droga. Po to bowiem ustawodawca nałożył na </w:t>
      </w:r>
      <w:r w:rsidRPr="002D2E2A">
        <w:rPr>
          <w:rFonts w:ascii="Lato" w:hAnsi="Lato" w:cs="Arial"/>
          <w:i/>
          <w:iCs/>
          <w:spacing w:val="4"/>
        </w:rPr>
        <w:t>inwestora</w:t>
      </w:r>
      <w:r w:rsidRPr="002D2E2A">
        <w:rPr>
          <w:rFonts w:ascii="Lato" w:hAnsi="Lato" w:cs="Arial"/>
          <w:spacing w:val="4"/>
        </w:rPr>
        <w:t xml:space="preserve"> </w:t>
      </w:r>
      <w:r w:rsidRPr="00C743BE">
        <w:rPr>
          <w:rFonts w:ascii="Lato" w:hAnsi="Lato" w:cs="Arial"/>
          <w:color w:val="000000"/>
          <w:spacing w:val="4"/>
        </w:rPr>
        <w:t xml:space="preserve">w art. 11d ust. 1 pkt. 1, 3 i 3a </w:t>
      </w:r>
      <w:r w:rsidRPr="00804F60">
        <w:rPr>
          <w:rFonts w:ascii="Lato" w:hAnsi="Lato" w:cs="Arial"/>
          <w:i/>
          <w:iCs/>
          <w:color w:val="000000"/>
          <w:spacing w:val="4"/>
        </w:rPr>
        <w:t xml:space="preserve">specustawy drogowej </w:t>
      </w:r>
      <w:r w:rsidRPr="00C743BE">
        <w:rPr>
          <w:rFonts w:ascii="Lato" w:hAnsi="Lato" w:cs="Arial"/>
          <w:color w:val="000000"/>
          <w:spacing w:val="4"/>
        </w:rPr>
        <w:t>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w:t>
      </w:r>
      <w:r w:rsidR="00433453">
        <w:rPr>
          <w:rFonts w:ascii="Lato" w:hAnsi="Lato" w:cs="Arial"/>
          <w:color w:val="000000"/>
          <w:spacing w:val="4"/>
        </w:rPr>
        <w:t>,</w:t>
      </w:r>
      <w:r w:rsidRPr="00C743BE">
        <w:rPr>
          <w:rFonts w:ascii="Lato" w:hAnsi="Lato" w:cs="Arial"/>
          <w:color w:val="000000"/>
          <w:spacing w:val="4"/>
        </w:rPr>
        <w:t xml:space="preserve"> mapy zawierającej projekty podziału nieruchomości, </w:t>
      </w:r>
      <w:r w:rsidR="00433453" w:rsidRPr="00C743BE">
        <w:rPr>
          <w:rFonts w:ascii="Lato" w:hAnsi="Lato" w:cs="Arial"/>
          <w:color w:val="000000"/>
          <w:spacing w:val="4"/>
        </w:rPr>
        <w:t>sporządzon</w:t>
      </w:r>
      <w:r w:rsidR="00433453">
        <w:rPr>
          <w:rFonts w:ascii="Lato" w:hAnsi="Lato" w:cs="Arial"/>
          <w:color w:val="000000"/>
          <w:spacing w:val="4"/>
        </w:rPr>
        <w:t>e</w:t>
      </w:r>
      <w:r w:rsidR="00433453" w:rsidRPr="00C743BE">
        <w:rPr>
          <w:rFonts w:ascii="Lato" w:hAnsi="Lato" w:cs="Arial"/>
          <w:color w:val="000000"/>
          <w:spacing w:val="4"/>
        </w:rPr>
        <w:t xml:space="preserve"> </w:t>
      </w:r>
      <w:r w:rsidRPr="00C743BE">
        <w:rPr>
          <w:rFonts w:ascii="Lato" w:hAnsi="Lato" w:cs="Arial"/>
          <w:color w:val="000000"/>
          <w:spacing w:val="4"/>
        </w:rPr>
        <w:t xml:space="preserve">zgodnie z odrębnymi przepisami i </w:t>
      </w:r>
      <w:r w:rsidR="00433453">
        <w:rPr>
          <w:rFonts w:ascii="Lato" w:hAnsi="Lato" w:cs="Arial"/>
          <w:color w:val="000000"/>
          <w:spacing w:val="4"/>
        </w:rPr>
        <w:t>wykaz</w:t>
      </w:r>
      <w:r w:rsidR="00433453" w:rsidRPr="00C743BE">
        <w:rPr>
          <w:rFonts w:ascii="Lato" w:hAnsi="Lato" w:cs="Arial"/>
          <w:color w:val="000000"/>
          <w:spacing w:val="4"/>
        </w:rPr>
        <w:t xml:space="preserve"> </w:t>
      </w:r>
      <w:r w:rsidRPr="00C743BE">
        <w:rPr>
          <w:rFonts w:ascii="Lato" w:hAnsi="Lato" w:cs="Arial"/>
          <w:color w:val="000000"/>
          <w:spacing w:val="4"/>
        </w:rPr>
        <w:t>nieruchomości lub ich części, które planowane są do przejęcia na rzecz Skarbu Państwa lub jednostki samorządu terytorialnego) – aby to właśnie wnioskodawca wskazał nieruchomości niezbędne do budowy</w:t>
      </w:r>
      <w:r w:rsidR="00433453">
        <w:rPr>
          <w:rFonts w:ascii="Lato" w:hAnsi="Lato" w:cs="Arial"/>
          <w:color w:val="000000"/>
          <w:spacing w:val="4"/>
        </w:rPr>
        <w:t xml:space="preserve"> drogi</w:t>
      </w:r>
      <w:r w:rsidRPr="00C743BE">
        <w:rPr>
          <w:rFonts w:ascii="Lato" w:hAnsi="Lato" w:cs="Arial"/>
          <w:color w:val="000000"/>
          <w:spacing w:val="4"/>
        </w:rPr>
        <w:t>.</w:t>
      </w:r>
    </w:p>
    <w:p w14:paraId="2A0AE277" w14:textId="6B25A578" w:rsidR="00C743BE" w:rsidRPr="00C743BE" w:rsidRDefault="00C743BE" w:rsidP="00C743BE">
      <w:pPr>
        <w:tabs>
          <w:tab w:val="left" w:pos="0"/>
          <w:tab w:val="num" w:pos="426"/>
        </w:tabs>
        <w:spacing w:after="240" w:line="240" w:lineRule="exact"/>
        <w:jc w:val="both"/>
        <w:rPr>
          <w:rFonts w:ascii="Lato" w:hAnsi="Lato" w:cs="Arial"/>
          <w:color w:val="000000"/>
          <w:spacing w:val="4"/>
        </w:rPr>
      </w:pPr>
      <w:r w:rsidRPr="00C743BE">
        <w:rPr>
          <w:rFonts w:ascii="Lato" w:hAnsi="Lato" w:cs="Arial"/>
          <w:color w:val="000000"/>
          <w:spacing w:val="4"/>
        </w:rPr>
        <w:t xml:space="preserve">Zgodnie z art. 11f ust. 1 pkt. 5 i 6 </w:t>
      </w:r>
      <w:r w:rsidRPr="00804F60">
        <w:rPr>
          <w:rFonts w:ascii="Lato" w:hAnsi="Lato" w:cs="Arial"/>
          <w:i/>
          <w:iCs/>
          <w:color w:val="000000"/>
          <w:spacing w:val="4"/>
        </w:rPr>
        <w:t>specustawy drogowej</w:t>
      </w:r>
      <w:r w:rsidRPr="00C743BE">
        <w:rPr>
          <w:rFonts w:ascii="Lato" w:hAnsi="Lato" w:cs="Arial"/>
          <w:color w:val="000000"/>
          <w:spacing w:val="4"/>
        </w:rPr>
        <w:t xml:space="preserve">, decyzja </w:t>
      </w:r>
      <w:r>
        <w:rPr>
          <w:rFonts w:ascii="Lato" w:hAnsi="Lato" w:cs="Arial"/>
          <w:color w:val="000000"/>
          <w:spacing w:val="4"/>
        </w:rPr>
        <w:t xml:space="preserve">o zezwoleniu na realizację inwestycji drogowej </w:t>
      </w:r>
      <w:r w:rsidRPr="00C743BE">
        <w:rPr>
          <w:rFonts w:ascii="Lato" w:hAnsi="Lato" w:cs="Arial"/>
          <w:color w:val="000000"/>
          <w:spacing w:val="4"/>
        </w:rPr>
        <w:t>jedynie zatwierdza podział nieruchomości, o którym mowa powyżej</w:t>
      </w:r>
      <w:r w:rsidR="00C437EE">
        <w:rPr>
          <w:rFonts w:ascii="Lato" w:hAnsi="Lato" w:cs="Arial"/>
          <w:color w:val="000000"/>
          <w:spacing w:val="4"/>
        </w:rPr>
        <w:t>,</w:t>
      </w:r>
      <w:r w:rsidRPr="00C743BE">
        <w:rPr>
          <w:rFonts w:ascii="Lato" w:hAnsi="Lato" w:cs="Arial"/>
          <w:color w:val="000000"/>
          <w:spacing w:val="4"/>
        </w:rPr>
        <w:t xml:space="preserve"> i </w:t>
      </w:r>
      <w:r w:rsidR="00C437EE">
        <w:rPr>
          <w:rFonts w:ascii="Lato" w:hAnsi="Lato" w:cs="Arial"/>
          <w:color w:val="000000"/>
          <w:spacing w:val="4"/>
        </w:rPr>
        <w:t>wskazuje</w:t>
      </w:r>
      <w:r w:rsidR="00C437EE" w:rsidRPr="00C743BE">
        <w:rPr>
          <w:rFonts w:ascii="Lato" w:hAnsi="Lato" w:cs="Arial"/>
          <w:color w:val="000000"/>
          <w:spacing w:val="4"/>
        </w:rPr>
        <w:t xml:space="preserve"> </w:t>
      </w:r>
      <w:r w:rsidRPr="00C743BE">
        <w:rPr>
          <w:rFonts w:ascii="Lato" w:hAnsi="Lato" w:cs="Arial"/>
          <w:color w:val="000000"/>
          <w:spacing w:val="4"/>
        </w:rPr>
        <w:t xml:space="preserve">nieruchomości lub ich części, według katastru nieruchomości, które stają </w:t>
      </w:r>
      <w:r w:rsidR="002D2E2A">
        <w:rPr>
          <w:rFonts w:ascii="Lato" w:hAnsi="Lato" w:cs="Arial"/>
          <w:color w:val="000000"/>
          <w:spacing w:val="4"/>
        </w:rPr>
        <w:br/>
      </w:r>
      <w:r w:rsidRPr="00C743BE">
        <w:rPr>
          <w:rFonts w:ascii="Lato" w:hAnsi="Lato" w:cs="Arial"/>
          <w:color w:val="000000"/>
          <w:spacing w:val="4"/>
        </w:rPr>
        <w:t>się własnością Skarbu Państwa lub właściwej jednostki samorządu terytorialnego. Linie rozgraniczające teren, w tym granice pasów drogowych, ustalone decyzją o zezwoleniu na realizację inwestycji drogowej</w:t>
      </w:r>
      <w:r w:rsidR="00C437EE">
        <w:rPr>
          <w:rFonts w:ascii="Lato" w:hAnsi="Lato" w:cs="Arial"/>
          <w:color w:val="000000"/>
          <w:spacing w:val="4"/>
        </w:rPr>
        <w:t>,</w:t>
      </w:r>
      <w:r w:rsidRPr="00C743BE">
        <w:rPr>
          <w:rFonts w:ascii="Lato" w:hAnsi="Lato" w:cs="Arial"/>
          <w:color w:val="000000"/>
          <w:spacing w:val="4"/>
        </w:rPr>
        <w:t xml:space="preserve"> stanowią linie podziału nieruchomości (art. 12 ust. 2 </w:t>
      </w:r>
      <w:r w:rsidRPr="00EE74E8">
        <w:rPr>
          <w:rFonts w:ascii="Lato" w:hAnsi="Lato" w:cs="Arial"/>
          <w:i/>
          <w:iCs/>
          <w:color w:val="000000"/>
          <w:spacing w:val="4"/>
        </w:rPr>
        <w:t>specustawy drogowej).</w:t>
      </w:r>
      <w:r w:rsidRPr="00C743BE">
        <w:rPr>
          <w:rFonts w:ascii="Lato" w:hAnsi="Lato" w:cs="Arial"/>
          <w:color w:val="000000"/>
          <w:spacing w:val="4"/>
        </w:rPr>
        <w:t xml:space="preserve"> Wynika z tego wprost, że ustawodawca dopuścił wyłącznie taki podział nieruchomości, którego celem jest wytyczenie terenu inwestycji ze szczególnym uwzględnieniem pasa drogowego. Powstające na skutek podziału, którego projekt sporządza wnioskodawca, nowe nieruchomości</w:t>
      </w:r>
      <w:r w:rsidR="00C437EE">
        <w:rPr>
          <w:rFonts w:ascii="Lato" w:hAnsi="Lato" w:cs="Arial"/>
          <w:color w:val="000000"/>
          <w:spacing w:val="4"/>
        </w:rPr>
        <w:t>,</w:t>
      </w:r>
      <w:r w:rsidRPr="00C743BE">
        <w:rPr>
          <w:rFonts w:ascii="Lato" w:hAnsi="Lato" w:cs="Arial"/>
          <w:color w:val="000000"/>
          <w:spacing w:val="4"/>
        </w:rPr>
        <w:t xml:space="preserve"> muszą bezpośrednio służyć budowie drogi. W artykule tym mowa jest więc nie tylko o tym, że linie rozgraniczają drogę (pas drogowy) w celu ustalenia jej przebiegu w decyzji, ale również o tym, że podział nieruchomości dokonywany jest wyłącznie co do gruntu, przejmowanego na drogę. </w:t>
      </w:r>
      <w:r w:rsidR="002D2E2A">
        <w:rPr>
          <w:rFonts w:ascii="Lato" w:hAnsi="Lato" w:cs="Arial"/>
          <w:color w:val="000000"/>
          <w:spacing w:val="4"/>
        </w:rPr>
        <w:br/>
      </w:r>
      <w:r w:rsidRPr="00C743BE">
        <w:rPr>
          <w:rFonts w:ascii="Lato" w:hAnsi="Lato" w:cs="Arial"/>
          <w:color w:val="000000"/>
          <w:spacing w:val="4"/>
        </w:rPr>
        <w:t>I tylko taki podział jest zatwierdzany decyzją o zezwoleniu na realizację inwestycji drogowej (art. 12 ust. 1 cyt. ustawy).</w:t>
      </w:r>
    </w:p>
    <w:p w14:paraId="6BD529A2" w14:textId="696B4E33" w:rsidR="00631D75" w:rsidRDefault="00B1034D" w:rsidP="00631D75">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 xml:space="preserve">W </w:t>
      </w:r>
      <w:r w:rsidR="009161E7">
        <w:rPr>
          <w:rFonts w:ascii="Lato" w:hAnsi="Lato" w:cs="Arial"/>
          <w:color w:val="000000"/>
          <w:spacing w:val="4"/>
        </w:rPr>
        <w:t xml:space="preserve">ocenie </w:t>
      </w:r>
      <w:r w:rsidR="009161E7" w:rsidRPr="00804F60">
        <w:rPr>
          <w:rFonts w:ascii="Lato" w:hAnsi="Lato" w:cs="Arial"/>
          <w:i/>
          <w:iCs/>
          <w:color w:val="000000"/>
          <w:spacing w:val="4"/>
        </w:rPr>
        <w:t>inwestora</w:t>
      </w:r>
      <w:r w:rsidR="009161E7">
        <w:rPr>
          <w:rFonts w:ascii="Lato" w:hAnsi="Lato" w:cs="Arial"/>
          <w:color w:val="000000"/>
          <w:spacing w:val="4"/>
        </w:rPr>
        <w:t xml:space="preserve"> </w:t>
      </w:r>
      <w:r>
        <w:rPr>
          <w:rFonts w:ascii="Lato" w:hAnsi="Lato" w:cs="Arial"/>
          <w:color w:val="000000"/>
          <w:spacing w:val="4"/>
        </w:rPr>
        <w:t>nie zachodzi</w:t>
      </w:r>
      <w:r w:rsidR="00426B74">
        <w:rPr>
          <w:rFonts w:ascii="Lato" w:hAnsi="Lato" w:cs="Arial"/>
          <w:color w:val="000000"/>
          <w:spacing w:val="4"/>
        </w:rPr>
        <w:t xml:space="preserve"> konieczność objęcia całych dział</w:t>
      </w:r>
      <w:r w:rsidR="00BB716C">
        <w:rPr>
          <w:rFonts w:ascii="Lato" w:hAnsi="Lato" w:cs="Arial"/>
          <w:color w:val="000000"/>
          <w:spacing w:val="4"/>
        </w:rPr>
        <w:t>ek</w:t>
      </w:r>
      <w:r w:rsidR="00426B74">
        <w:rPr>
          <w:rFonts w:ascii="Lato" w:hAnsi="Lato" w:cs="Arial"/>
          <w:color w:val="000000"/>
          <w:spacing w:val="4"/>
        </w:rPr>
        <w:t xml:space="preserve"> nr 79/1 </w:t>
      </w:r>
      <w:r w:rsidR="00DF2398">
        <w:rPr>
          <w:rFonts w:ascii="Lato" w:hAnsi="Lato" w:cs="Arial"/>
          <w:color w:val="000000"/>
          <w:spacing w:val="4"/>
        </w:rPr>
        <w:br/>
      </w:r>
      <w:r w:rsidR="00426B74">
        <w:rPr>
          <w:rFonts w:ascii="Lato" w:hAnsi="Lato" w:cs="Arial"/>
          <w:color w:val="000000"/>
          <w:spacing w:val="4"/>
        </w:rPr>
        <w:t xml:space="preserve">i </w:t>
      </w:r>
      <w:r w:rsidR="00DF2398">
        <w:rPr>
          <w:rFonts w:ascii="Lato" w:hAnsi="Lato" w:cs="Arial"/>
          <w:color w:val="000000"/>
          <w:spacing w:val="4"/>
        </w:rPr>
        <w:t xml:space="preserve">nr </w:t>
      </w:r>
      <w:r w:rsidR="00426B74">
        <w:rPr>
          <w:rFonts w:ascii="Lato" w:hAnsi="Lato" w:cs="Arial"/>
          <w:color w:val="000000"/>
          <w:spacing w:val="4"/>
        </w:rPr>
        <w:t xml:space="preserve">79/2 liniami rozgraniczającymi, a tym samym </w:t>
      </w:r>
      <w:r w:rsidR="009161E7" w:rsidRPr="009161E7">
        <w:rPr>
          <w:rFonts w:ascii="Lato" w:hAnsi="Lato" w:cs="Arial"/>
          <w:color w:val="000000"/>
          <w:spacing w:val="4"/>
        </w:rPr>
        <w:t xml:space="preserve">realizacja przedmiotowej inwestycji wymagała przejęcia na własność Skarbu Państwa nieruchomości będących własnością </w:t>
      </w:r>
      <w:r w:rsidR="009161E7" w:rsidRPr="009161E7">
        <w:rPr>
          <w:rFonts w:ascii="Lato" w:hAnsi="Lato" w:cs="Arial"/>
          <w:color w:val="000000"/>
          <w:spacing w:val="4"/>
        </w:rPr>
        <w:lastRenderedPageBreak/>
        <w:t>skarżące</w:t>
      </w:r>
      <w:r w:rsidR="009161E7">
        <w:rPr>
          <w:rFonts w:ascii="Lato" w:hAnsi="Lato" w:cs="Arial"/>
          <w:color w:val="000000"/>
          <w:spacing w:val="4"/>
        </w:rPr>
        <w:t>go</w:t>
      </w:r>
      <w:r w:rsidR="009161E7" w:rsidRPr="009161E7">
        <w:rPr>
          <w:rFonts w:ascii="Lato" w:hAnsi="Lato" w:cs="Arial"/>
          <w:color w:val="000000"/>
          <w:spacing w:val="4"/>
        </w:rPr>
        <w:t xml:space="preserve">, w niezbędnych częściach powstałych wskutek zatwierdzonego zaskarżoną decyzją podziału. </w:t>
      </w:r>
    </w:p>
    <w:p w14:paraId="32441DAD" w14:textId="6D09DBE2" w:rsidR="008F2B3A" w:rsidRPr="0019092F" w:rsidRDefault="008F2B3A" w:rsidP="008F2B3A">
      <w:pPr>
        <w:tabs>
          <w:tab w:val="left" w:pos="0"/>
          <w:tab w:val="num" w:pos="426"/>
        </w:tabs>
        <w:spacing w:after="240" w:line="240" w:lineRule="exact"/>
        <w:jc w:val="both"/>
        <w:rPr>
          <w:rFonts w:ascii="Lato" w:hAnsi="Lato" w:cstheme="minorHAnsi"/>
          <w:bCs/>
          <w:iCs/>
          <w:spacing w:val="4"/>
          <w:lang w:bidi="pl-PL"/>
        </w:rPr>
      </w:pPr>
      <w:r w:rsidRPr="0019092F">
        <w:rPr>
          <w:rFonts w:ascii="Lato" w:hAnsi="Lato" w:cstheme="minorHAnsi"/>
          <w:bCs/>
          <w:iCs/>
          <w:spacing w:val="4"/>
          <w:lang w:bidi="pl-PL"/>
        </w:rPr>
        <w:t>Stwierdzić należy</w:t>
      </w:r>
      <w:r w:rsidR="00911314" w:rsidRPr="0019092F">
        <w:rPr>
          <w:rFonts w:ascii="Lato" w:hAnsi="Lato" w:cstheme="minorHAnsi"/>
          <w:bCs/>
          <w:iCs/>
          <w:spacing w:val="4"/>
          <w:lang w:bidi="pl-PL"/>
        </w:rPr>
        <w:t>,</w:t>
      </w:r>
      <w:r w:rsidRPr="0019092F">
        <w:rPr>
          <w:rFonts w:ascii="Lato" w:hAnsi="Lato" w:cstheme="minorHAnsi"/>
          <w:bCs/>
          <w:iCs/>
          <w:spacing w:val="4"/>
          <w:lang w:bidi="pl-PL"/>
        </w:rPr>
        <w:t xml:space="preserve"> to co zostało już obszernie powołane w uzasadnieniu niniejszej decyzji</w:t>
      </w:r>
      <w:r w:rsidR="003D50AF" w:rsidRPr="0019092F">
        <w:rPr>
          <w:rFonts w:ascii="Lato" w:hAnsi="Lato" w:cstheme="minorHAnsi"/>
          <w:bCs/>
          <w:iCs/>
          <w:spacing w:val="4"/>
          <w:lang w:bidi="pl-PL"/>
        </w:rPr>
        <w:t>, iż z</w:t>
      </w:r>
      <w:r w:rsidRPr="0019092F">
        <w:rPr>
          <w:rFonts w:ascii="Lato" w:hAnsi="Lato" w:cstheme="minorHAnsi"/>
          <w:bCs/>
          <w:iCs/>
          <w:spacing w:val="4"/>
          <w:lang w:bidi="pl-PL"/>
        </w:rPr>
        <w:t xml:space="preserve">godnie z art. 11f ust. 1 pkt 8 lit. e, i oraz j </w:t>
      </w:r>
      <w:r w:rsidRPr="0019092F">
        <w:rPr>
          <w:rFonts w:ascii="Lato" w:hAnsi="Lato" w:cstheme="minorHAnsi"/>
          <w:bCs/>
          <w:i/>
          <w:spacing w:val="4"/>
          <w:lang w:bidi="pl-PL"/>
        </w:rPr>
        <w:t>specustawy drogowej,</w:t>
      </w:r>
      <w:r w:rsidRPr="0019092F">
        <w:rPr>
          <w:rFonts w:ascii="Lato" w:hAnsi="Lato" w:cstheme="minorHAnsi"/>
          <w:bCs/>
          <w:iCs/>
          <w:spacing w:val="4"/>
          <w:lang w:bidi="pl-PL"/>
        </w:rPr>
        <w:t xml:space="preserve"> decyzja </w:t>
      </w:r>
      <w:r w:rsidR="00911314" w:rsidRPr="0019092F">
        <w:rPr>
          <w:rFonts w:ascii="Lato" w:hAnsi="Lato" w:cstheme="minorHAnsi"/>
          <w:bCs/>
          <w:iCs/>
          <w:spacing w:val="4"/>
          <w:lang w:bidi="pl-PL"/>
        </w:rPr>
        <w:br/>
      </w:r>
      <w:r w:rsidRPr="0019092F">
        <w:rPr>
          <w:rFonts w:ascii="Lato" w:hAnsi="Lato" w:cstheme="minorHAnsi"/>
          <w:bCs/>
          <w:iCs/>
          <w:spacing w:val="4"/>
          <w:lang w:bidi="pl-PL"/>
        </w:rPr>
        <w:t xml:space="preserve">o zezwoleniu na realizację inwestycji drogowej zawiera w razie potrzeby ustalenia dotyczące określenia ograniczeń w korzystaniu z nieruchomości dla realizacji obowiązku budowy lub przebudowy sieci uzbrojenia terenu, jak również dotyczące zezwolenia </w:t>
      </w:r>
      <w:r w:rsidR="00911314" w:rsidRPr="0019092F">
        <w:rPr>
          <w:rFonts w:ascii="Lato" w:hAnsi="Lato" w:cstheme="minorHAnsi"/>
          <w:bCs/>
          <w:iCs/>
          <w:spacing w:val="4"/>
          <w:lang w:bidi="pl-PL"/>
        </w:rPr>
        <w:br/>
      </w:r>
      <w:r w:rsidRPr="0019092F">
        <w:rPr>
          <w:rFonts w:ascii="Lato" w:hAnsi="Lato" w:cstheme="minorHAnsi"/>
          <w:bCs/>
          <w:iCs/>
          <w:spacing w:val="4"/>
          <w:lang w:bidi="pl-PL"/>
        </w:rPr>
        <w:t xml:space="preserve">na wykonanie tego obowiązku. Wynika z tego, iż </w:t>
      </w:r>
      <w:r w:rsidRPr="0019092F">
        <w:rPr>
          <w:rFonts w:ascii="Lato" w:hAnsi="Lato" w:cstheme="minorHAnsi"/>
          <w:bCs/>
          <w:i/>
          <w:spacing w:val="4"/>
          <w:lang w:bidi="pl-PL"/>
        </w:rPr>
        <w:t>specustawa drogowa</w:t>
      </w:r>
      <w:r w:rsidRPr="0019092F">
        <w:rPr>
          <w:rFonts w:ascii="Lato" w:hAnsi="Lato" w:cstheme="minorHAnsi"/>
          <w:bCs/>
          <w:iCs/>
          <w:spacing w:val="4"/>
          <w:lang w:bidi="pl-PL"/>
        </w:rPr>
        <w:t xml:space="preserve"> wprost przewiduje możliwość nałożenia ograniczeń w korzystaniu z nieruchomości dla realizacji </w:t>
      </w:r>
      <w:r w:rsidR="00911314" w:rsidRPr="0019092F">
        <w:rPr>
          <w:rFonts w:ascii="Lato" w:hAnsi="Lato" w:cstheme="minorHAnsi"/>
          <w:bCs/>
          <w:iCs/>
          <w:spacing w:val="4"/>
          <w:lang w:bidi="pl-PL"/>
        </w:rPr>
        <w:br/>
      </w:r>
      <w:r w:rsidRPr="0019092F">
        <w:rPr>
          <w:rFonts w:ascii="Lato" w:hAnsi="Lato" w:cstheme="minorHAnsi"/>
          <w:bCs/>
          <w:iCs/>
          <w:spacing w:val="4"/>
          <w:lang w:bidi="pl-PL"/>
        </w:rPr>
        <w:t xml:space="preserve">ww. obowiązku. </w:t>
      </w:r>
    </w:p>
    <w:p w14:paraId="5C57B586" w14:textId="21C29DD5" w:rsidR="008F2B3A" w:rsidRPr="0019092F" w:rsidRDefault="008F2B3A" w:rsidP="008F2B3A">
      <w:pPr>
        <w:tabs>
          <w:tab w:val="left" w:pos="0"/>
          <w:tab w:val="num" w:pos="426"/>
        </w:tabs>
        <w:spacing w:after="240" w:line="240" w:lineRule="exact"/>
        <w:jc w:val="both"/>
        <w:rPr>
          <w:rFonts w:ascii="Lato" w:hAnsi="Lato" w:cstheme="minorHAnsi"/>
          <w:bCs/>
          <w:iCs/>
          <w:spacing w:val="4"/>
          <w:lang w:bidi="pl-PL"/>
        </w:rPr>
      </w:pPr>
      <w:r w:rsidRPr="0019092F">
        <w:rPr>
          <w:rFonts w:ascii="Lato" w:hAnsi="Lato" w:cstheme="minorHAnsi"/>
          <w:bCs/>
          <w:iCs/>
          <w:spacing w:val="4"/>
          <w:lang w:bidi="pl-PL"/>
        </w:rPr>
        <w:t xml:space="preserve">Należy przy tym zauważyć, iż w omawianym przypadku nie stosuje się procedury uzyskiwania zgody właściciela nieruchomości na ograniczenie w korzystaniu dla wykonania ww. obowiązku. Zauważyć bowiem należy, że art. 11f ust. 1 pkt 8 </w:t>
      </w:r>
      <w:r w:rsidR="009C22B8">
        <w:rPr>
          <w:rFonts w:ascii="Lato" w:hAnsi="Lato" w:cstheme="minorHAnsi"/>
          <w:bCs/>
          <w:iCs/>
          <w:spacing w:val="4"/>
          <w:lang w:bidi="pl-PL"/>
        </w:rPr>
        <w:br/>
      </w:r>
      <w:r w:rsidRPr="0019092F">
        <w:rPr>
          <w:rFonts w:ascii="Lato" w:hAnsi="Lato" w:cstheme="minorHAnsi"/>
          <w:bCs/>
          <w:iCs/>
          <w:spacing w:val="4"/>
          <w:lang w:bidi="pl-PL"/>
        </w:rPr>
        <w:t xml:space="preserve">lit. i </w:t>
      </w:r>
      <w:r w:rsidRPr="0019092F">
        <w:rPr>
          <w:rFonts w:ascii="Lato" w:hAnsi="Lato" w:cstheme="minorHAnsi"/>
          <w:bCs/>
          <w:i/>
          <w:spacing w:val="4"/>
          <w:lang w:bidi="pl-PL"/>
        </w:rPr>
        <w:t>specustawy drogowej</w:t>
      </w:r>
      <w:r w:rsidRPr="0019092F">
        <w:rPr>
          <w:rFonts w:ascii="Lato" w:hAnsi="Lato" w:cstheme="minorHAnsi"/>
          <w:bCs/>
          <w:iCs/>
          <w:spacing w:val="4"/>
          <w:lang w:bidi="pl-PL"/>
        </w:rPr>
        <w:t xml:space="preserve"> stanowi normę szczególną wobec art. 124 ust. 1 i ust. 3 </w:t>
      </w:r>
      <w:r w:rsidRPr="0019092F">
        <w:rPr>
          <w:rFonts w:ascii="Lato" w:hAnsi="Lato" w:cstheme="minorHAnsi"/>
          <w:bCs/>
          <w:i/>
          <w:spacing w:val="4"/>
          <w:lang w:bidi="pl-PL"/>
        </w:rPr>
        <w:t>ugn</w:t>
      </w:r>
      <w:r w:rsidRPr="0019092F">
        <w:rPr>
          <w:rFonts w:ascii="Lato" w:hAnsi="Lato" w:cstheme="minorHAnsi"/>
          <w:bCs/>
          <w:iCs/>
          <w:spacing w:val="4"/>
          <w:lang w:bidi="pl-PL"/>
        </w:rPr>
        <w:t xml:space="preserve"> </w:t>
      </w:r>
      <w:r w:rsidR="003D50AF" w:rsidRPr="0019092F">
        <w:rPr>
          <w:rFonts w:ascii="Lato" w:hAnsi="Lato" w:cstheme="minorHAnsi"/>
          <w:bCs/>
          <w:iCs/>
          <w:spacing w:val="4"/>
          <w:lang w:bidi="pl-PL"/>
        </w:rPr>
        <w:br/>
      </w:r>
      <w:r w:rsidRPr="0019092F">
        <w:rPr>
          <w:rFonts w:ascii="Lato" w:hAnsi="Lato" w:cstheme="minorHAnsi"/>
          <w:bCs/>
          <w:iCs/>
          <w:spacing w:val="4"/>
          <w:lang w:bidi="pl-PL"/>
        </w:rPr>
        <w:t xml:space="preserve">i okoliczność określenia ograniczeń w korzystaniu z nieruchomości i prowadzenia robót może być w tym przypadku oparta tylko na art. 11f ust. 1 pkt 8 lit. i </w:t>
      </w:r>
      <w:r w:rsidRPr="0019092F">
        <w:rPr>
          <w:rFonts w:ascii="Lato" w:hAnsi="Lato" w:cstheme="minorHAnsi"/>
          <w:bCs/>
          <w:i/>
          <w:spacing w:val="4"/>
          <w:lang w:bidi="pl-PL"/>
        </w:rPr>
        <w:t>specustawy drogowej.</w:t>
      </w:r>
      <w:r w:rsidRPr="0019092F">
        <w:rPr>
          <w:rFonts w:ascii="Lato" w:hAnsi="Lato" w:cstheme="minorHAnsi"/>
          <w:bCs/>
          <w:iCs/>
          <w:spacing w:val="4"/>
          <w:lang w:bidi="pl-PL"/>
        </w:rPr>
        <w:t xml:space="preserve"> W tym przypadku wyłączony jest obowiązek prowadzenia rokowań między właścicielem nieruchomości, a </w:t>
      </w:r>
      <w:r w:rsidRPr="0019092F">
        <w:rPr>
          <w:rFonts w:ascii="Lato" w:hAnsi="Lato" w:cstheme="minorHAnsi"/>
          <w:bCs/>
          <w:i/>
          <w:spacing w:val="4"/>
          <w:lang w:bidi="pl-PL"/>
        </w:rPr>
        <w:t>inwestorem</w:t>
      </w:r>
      <w:r w:rsidRPr="0019092F">
        <w:rPr>
          <w:rFonts w:ascii="Lato" w:hAnsi="Lato" w:cstheme="minorHAnsi"/>
          <w:bCs/>
          <w:iCs/>
          <w:spacing w:val="4"/>
          <w:lang w:bidi="pl-PL"/>
        </w:rPr>
        <w:t xml:space="preserve"> co do przeprowadzenia takich robót (vide: wyrok Naczelnego Sądu Administracyjnego 21 września 2012 r., sygn. akt II OSK 1614/12, wyrok Wojewódzkiego Sądu Administracyjnego w Warszawie z dnia 20 marca 2012 r., sygn. akt VII SA/Wa 2632/11, opubl. Centralna Baza Orzeczeń Sądów Administracyjnych).</w:t>
      </w:r>
    </w:p>
    <w:p w14:paraId="6D1261F3" w14:textId="3BD26E50" w:rsidR="00D314F5" w:rsidRDefault="003D50AF" w:rsidP="00631D75">
      <w:pPr>
        <w:tabs>
          <w:tab w:val="left" w:pos="0"/>
          <w:tab w:val="num" w:pos="426"/>
        </w:tabs>
        <w:spacing w:after="240" w:line="240" w:lineRule="exact"/>
        <w:jc w:val="both"/>
        <w:rPr>
          <w:rFonts w:ascii="Lato" w:hAnsi="Lato" w:cs="Arial"/>
          <w:color w:val="000000"/>
          <w:spacing w:val="4"/>
        </w:rPr>
      </w:pPr>
      <w:r w:rsidRPr="0019092F">
        <w:rPr>
          <w:rFonts w:ascii="Lato" w:hAnsi="Lato" w:cstheme="minorHAnsi"/>
          <w:bCs/>
          <w:iCs/>
          <w:spacing w:val="4"/>
          <w:lang w:bidi="pl-PL"/>
        </w:rPr>
        <w:t>W związku z powyższym</w:t>
      </w:r>
      <w:r w:rsidR="009C22B8">
        <w:rPr>
          <w:rFonts w:ascii="Lato" w:hAnsi="Lato" w:cstheme="minorHAnsi"/>
          <w:bCs/>
          <w:iCs/>
          <w:spacing w:val="4"/>
          <w:lang w:bidi="pl-PL"/>
        </w:rPr>
        <w:t>,</w:t>
      </w:r>
      <w:r w:rsidR="00D314F5" w:rsidRPr="0019092F">
        <w:rPr>
          <w:rFonts w:ascii="Lato" w:hAnsi="Lato" w:cstheme="minorHAnsi"/>
          <w:bCs/>
          <w:iCs/>
          <w:spacing w:val="4"/>
          <w:lang w:bidi="pl-PL"/>
        </w:rPr>
        <w:t xml:space="preserve"> </w:t>
      </w:r>
      <w:r w:rsidRPr="0019092F">
        <w:rPr>
          <w:rFonts w:ascii="Lato" w:hAnsi="Lato" w:cstheme="minorHAnsi"/>
          <w:bCs/>
          <w:iCs/>
          <w:spacing w:val="4"/>
          <w:lang w:bidi="pl-PL"/>
        </w:rPr>
        <w:t>w</w:t>
      </w:r>
      <w:r w:rsidR="00D314F5" w:rsidRPr="0019092F">
        <w:rPr>
          <w:rFonts w:ascii="Lato" w:hAnsi="Lato" w:cstheme="minorHAnsi"/>
          <w:bCs/>
          <w:iCs/>
          <w:spacing w:val="4"/>
          <w:lang w:bidi="pl-PL"/>
        </w:rPr>
        <w:t xml:space="preserve"> kwestii </w:t>
      </w:r>
      <w:r w:rsidR="00D314F5" w:rsidRPr="008A50E5">
        <w:rPr>
          <w:rFonts w:ascii="Lato" w:hAnsi="Lato" w:cstheme="minorHAnsi"/>
          <w:bCs/>
          <w:iCs/>
          <w:color w:val="000000"/>
          <w:spacing w:val="4"/>
          <w:lang w:bidi="pl-PL"/>
        </w:rPr>
        <w:t>dział</w:t>
      </w:r>
      <w:r w:rsidR="00D314F5">
        <w:rPr>
          <w:rFonts w:ascii="Lato" w:hAnsi="Lato" w:cstheme="minorHAnsi"/>
          <w:bCs/>
          <w:iCs/>
          <w:color w:val="000000"/>
          <w:spacing w:val="4"/>
          <w:lang w:bidi="pl-PL"/>
        </w:rPr>
        <w:t>ki</w:t>
      </w:r>
      <w:r w:rsidR="00D314F5" w:rsidRPr="008A50E5">
        <w:rPr>
          <w:rFonts w:ascii="Lato" w:hAnsi="Lato" w:cstheme="minorHAnsi"/>
          <w:bCs/>
          <w:iCs/>
          <w:color w:val="000000"/>
          <w:spacing w:val="4"/>
          <w:lang w:bidi="pl-PL"/>
        </w:rPr>
        <w:t xml:space="preserve"> o nr 77 z obrębu 0003 </w:t>
      </w:r>
      <w:proofErr w:type="spellStart"/>
      <w:r w:rsidR="00D314F5" w:rsidRPr="008A50E5">
        <w:rPr>
          <w:rFonts w:ascii="Lato" w:hAnsi="Lato" w:cstheme="minorHAnsi"/>
          <w:bCs/>
          <w:iCs/>
          <w:color w:val="000000"/>
          <w:spacing w:val="4"/>
          <w:lang w:bidi="pl-PL"/>
        </w:rPr>
        <w:t>Lutoryż</w:t>
      </w:r>
      <w:proofErr w:type="spellEnd"/>
      <w:r w:rsidR="00D314F5" w:rsidRPr="008A50E5">
        <w:rPr>
          <w:rFonts w:ascii="Lato" w:hAnsi="Lato" w:cstheme="minorHAnsi"/>
          <w:bCs/>
          <w:iCs/>
          <w:color w:val="000000"/>
          <w:spacing w:val="4"/>
          <w:lang w:bidi="pl-PL"/>
        </w:rPr>
        <w:t xml:space="preserve">, </w:t>
      </w:r>
      <w:r w:rsidR="00D314F5">
        <w:rPr>
          <w:rFonts w:ascii="Lato" w:hAnsi="Lato" w:cstheme="minorHAnsi"/>
          <w:bCs/>
          <w:iCs/>
          <w:color w:val="000000"/>
          <w:spacing w:val="4"/>
          <w:lang w:bidi="pl-PL"/>
        </w:rPr>
        <w:t xml:space="preserve">na której planowana jest </w:t>
      </w:r>
      <w:r w:rsidR="00D314F5" w:rsidRPr="008A50E5">
        <w:rPr>
          <w:rFonts w:ascii="Lato" w:hAnsi="Lato" w:cstheme="minorHAnsi"/>
          <w:bCs/>
          <w:iCs/>
          <w:color w:val="000000"/>
          <w:spacing w:val="4"/>
          <w:lang w:bidi="pl-PL"/>
        </w:rPr>
        <w:t>przebudow</w:t>
      </w:r>
      <w:r w:rsidR="007F2004">
        <w:rPr>
          <w:rFonts w:ascii="Lato" w:hAnsi="Lato" w:cstheme="minorHAnsi"/>
          <w:bCs/>
          <w:iCs/>
          <w:color w:val="000000"/>
          <w:spacing w:val="4"/>
          <w:lang w:bidi="pl-PL"/>
        </w:rPr>
        <w:t>a</w:t>
      </w:r>
      <w:r w:rsidR="00D314F5" w:rsidRPr="008A50E5">
        <w:rPr>
          <w:rFonts w:ascii="Lato" w:hAnsi="Lato" w:cstheme="minorHAnsi"/>
          <w:bCs/>
          <w:iCs/>
          <w:color w:val="000000"/>
          <w:spacing w:val="4"/>
          <w:lang w:bidi="pl-PL"/>
        </w:rPr>
        <w:t xml:space="preserve"> sieci elektroenergetycznej 400 </w:t>
      </w:r>
      <w:proofErr w:type="spellStart"/>
      <w:r w:rsidR="00D314F5" w:rsidRPr="008A50E5">
        <w:rPr>
          <w:rFonts w:ascii="Lato" w:hAnsi="Lato" w:cstheme="minorHAnsi"/>
          <w:bCs/>
          <w:iCs/>
          <w:color w:val="000000"/>
          <w:spacing w:val="4"/>
          <w:lang w:bidi="pl-PL"/>
        </w:rPr>
        <w:t>kV</w:t>
      </w:r>
      <w:proofErr w:type="spellEnd"/>
      <w:r w:rsidR="00D314F5">
        <w:rPr>
          <w:rFonts w:ascii="Lato" w:hAnsi="Lato" w:cstheme="minorHAnsi"/>
        </w:rPr>
        <w:t xml:space="preserve">, </w:t>
      </w:r>
      <w:r w:rsidR="00D314F5" w:rsidRPr="008A50E5">
        <w:rPr>
          <w:rFonts w:ascii="Lato" w:hAnsi="Lato" w:cstheme="minorHAnsi"/>
          <w:bCs/>
          <w:i/>
          <w:color w:val="000000"/>
          <w:spacing w:val="4"/>
          <w:lang w:bidi="pl-PL"/>
        </w:rPr>
        <w:t>inwestor</w:t>
      </w:r>
      <w:r w:rsidR="00D314F5" w:rsidRPr="008A50E5">
        <w:rPr>
          <w:rFonts w:ascii="Lato" w:hAnsi="Lato" w:cstheme="minorHAnsi"/>
          <w:bCs/>
          <w:iCs/>
          <w:color w:val="000000"/>
          <w:spacing w:val="4"/>
          <w:lang w:bidi="pl-PL"/>
        </w:rPr>
        <w:t xml:space="preserve"> w piśmie z dnia 8 sierpnia 2022 r. wyjaśni</w:t>
      </w:r>
      <w:r w:rsidR="00D314F5">
        <w:rPr>
          <w:rFonts w:ascii="Lato" w:hAnsi="Lato" w:cstheme="minorHAnsi"/>
          <w:bCs/>
          <w:iCs/>
          <w:color w:val="000000"/>
          <w:spacing w:val="4"/>
          <w:lang w:bidi="pl-PL"/>
        </w:rPr>
        <w:t>ł</w:t>
      </w:r>
      <w:r w:rsidR="00D314F5" w:rsidRPr="008A50E5">
        <w:rPr>
          <w:rFonts w:ascii="Lato" w:hAnsi="Lato" w:cstheme="minorHAnsi"/>
          <w:bCs/>
          <w:iCs/>
          <w:color w:val="000000"/>
          <w:spacing w:val="4"/>
          <w:lang w:bidi="pl-PL"/>
        </w:rPr>
        <w:t>, że przebudowa</w:t>
      </w:r>
      <w:r w:rsidR="00D314F5">
        <w:rPr>
          <w:rFonts w:ascii="Lato" w:hAnsi="Lato" w:cstheme="minorHAnsi"/>
          <w:bCs/>
          <w:iCs/>
          <w:color w:val="000000"/>
          <w:spacing w:val="4"/>
          <w:lang w:bidi="pl-PL"/>
        </w:rPr>
        <w:t xml:space="preserve"> </w:t>
      </w:r>
      <w:r w:rsidR="00D314F5" w:rsidRPr="008A50E5">
        <w:rPr>
          <w:rFonts w:ascii="Lato" w:hAnsi="Lato" w:cstheme="minorHAnsi"/>
          <w:bCs/>
          <w:iCs/>
          <w:color w:val="000000"/>
          <w:spacing w:val="4"/>
          <w:lang w:bidi="pl-PL"/>
        </w:rPr>
        <w:t>sieci elektroenergetycznej została ustalona</w:t>
      </w:r>
      <w:r w:rsidR="00EE74E8">
        <w:rPr>
          <w:rFonts w:ascii="Lato" w:hAnsi="Lato" w:cstheme="minorHAnsi"/>
          <w:bCs/>
          <w:iCs/>
          <w:color w:val="000000"/>
          <w:spacing w:val="4"/>
          <w:lang w:bidi="pl-PL"/>
        </w:rPr>
        <w:br/>
      </w:r>
      <w:r w:rsidR="00D314F5" w:rsidRPr="008A50E5">
        <w:rPr>
          <w:rFonts w:ascii="Lato" w:hAnsi="Lato" w:cstheme="minorHAnsi"/>
          <w:bCs/>
          <w:iCs/>
          <w:color w:val="000000"/>
          <w:spacing w:val="4"/>
          <w:lang w:bidi="pl-PL"/>
        </w:rPr>
        <w:t xml:space="preserve">z zarządcą sieci </w:t>
      </w:r>
      <w:r w:rsidR="00D314F5">
        <w:rPr>
          <w:rFonts w:ascii="Lato" w:hAnsi="Lato" w:cstheme="minorHAnsi"/>
          <w:bCs/>
          <w:iCs/>
          <w:color w:val="000000"/>
          <w:spacing w:val="4"/>
          <w:lang w:bidi="pl-PL"/>
        </w:rPr>
        <w:t xml:space="preserve">i jest </w:t>
      </w:r>
      <w:r w:rsidR="00D314F5" w:rsidRPr="008A50E5">
        <w:rPr>
          <w:rFonts w:ascii="Lato" w:hAnsi="Lato" w:cstheme="minorHAnsi"/>
          <w:bCs/>
          <w:iCs/>
          <w:color w:val="000000"/>
          <w:spacing w:val="4"/>
          <w:lang w:bidi="pl-PL"/>
        </w:rPr>
        <w:t>zgodn</w:t>
      </w:r>
      <w:r w:rsidR="00D314F5">
        <w:rPr>
          <w:rFonts w:ascii="Lato" w:hAnsi="Lato" w:cstheme="minorHAnsi"/>
          <w:bCs/>
          <w:iCs/>
          <w:color w:val="000000"/>
          <w:spacing w:val="4"/>
          <w:lang w:bidi="pl-PL"/>
        </w:rPr>
        <w:t xml:space="preserve">a </w:t>
      </w:r>
      <w:r w:rsidR="00D314F5" w:rsidRPr="008A50E5">
        <w:rPr>
          <w:rFonts w:ascii="Lato" w:hAnsi="Lato" w:cstheme="minorHAnsi"/>
          <w:bCs/>
          <w:iCs/>
          <w:color w:val="000000"/>
          <w:spacing w:val="4"/>
          <w:lang w:bidi="pl-PL"/>
        </w:rPr>
        <w:t>z warunki technicznymi</w:t>
      </w:r>
      <w:r w:rsidR="00D314F5" w:rsidRPr="008A50E5">
        <w:rPr>
          <w:rFonts w:ascii="Lato" w:hAnsi="Lato" w:cstheme="minorHAnsi"/>
        </w:rPr>
        <w:t xml:space="preserve"> </w:t>
      </w:r>
      <w:r w:rsidR="00D314F5" w:rsidRPr="008A50E5">
        <w:rPr>
          <w:rFonts w:ascii="Lato" w:hAnsi="Lato" w:cstheme="minorHAnsi"/>
          <w:bCs/>
          <w:iCs/>
          <w:color w:val="000000"/>
          <w:spacing w:val="4"/>
          <w:lang w:bidi="pl-PL"/>
        </w:rPr>
        <w:t>z dnia 28 września 2020 r., znak: 1574.DE-DSR-DUR-WER.7070.38.2019</w:t>
      </w:r>
      <w:r w:rsidR="007F2004">
        <w:rPr>
          <w:rFonts w:ascii="Lato" w:hAnsi="Lato" w:cstheme="minorHAnsi"/>
          <w:bCs/>
          <w:iCs/>
          <w:color w:val="000000"/>
          <w:spacing w:val="4"/>
          <w:lang w:bidi="pl-PL"/>
        </w:rPr>
        <w:t>,</w:t>
      </w:r>
      <w:r w:rsidR="00D314F5" w:rsidRPr="008A50E5">
        <w:rPr>
          <w:rFonts w:ascii="Lato" w:hAnsi="Lato" w:cstheme="minorHAnsi"/>
          <w:bCs/>
          <w:iCs/>
          <w:color w:val="000000"/>
          <w:spacing w:val="4"/>
          <w:lang w:bidi="pl-PL"/>
        </w:rPr>
        <w:t xml:space="preserve"> oraz z dnia 10 listopada 2020 r., znak: </w:t>
      </w:r>
      <w:r w:rsidR="008566BF">
        <w:rPr>
          <w:rFonts w:ascii="Lato" w:hAnsi="Lato" w:cstheme="minorHAnsi"/>
          <w:bCs/>
          <w:iCs/>
          <w:color w:val="000000"/>
          <w:spacing w:val="4"/>
          <w:lang w:bidi="pl-PL"/>
        </w:rPr>
        <w:br/>
      </w:r>
      <w:r w:rsidR="00D314F5" w:rsidRPr="008A50E5">
        <w:rPr>
          <w:rFonts w:ascii="Lato" w:hAnsi="Lato" w:cstheme="minorHAnsi"/>
          <w:bCs/>
          <w:iCs/>
          <w:color w:val="000000"/>
          <w:spacing w:val="4"/>
          <w:lang w:bidi="pl-PL"/>
        </w:rPr>
        <w:t>1837.DE-DSR-DUR-WER.7070.74.2017.25</w:t>
      </w:r>
      <w:r w:rsidR="00D314F5">
        <w:rPr>
          <w:rFonts w:ascii="Lato" w:hAnsi="Lato" w:cstheme="minorHAnsi"/>
          <w:bCs/>
          <w:iCs/>
          <w:color w:val="000000"/>
          <w:spacing w:val="4"/>
          <w:lang w:bidi="pl-PL"/>
        </w:rPr>
        <w:t>, a</w:t>
      </w:r>
      <w:r w:rsidR="00D314F5" w:rsidRPr="008A50E5">
        <w:rPr>
          <w:rFonts w:ascii="Lato" w:hAnsi="Lato" w:cstheme="minorHAnsi"/>
          <w:bCs/>
          <w:iCs/>
          <w:color w:val="000000"/>
          <w:spacing w:val="4"/>
          <w:lang w:bidi="pl-PL"/>
        </w:rPr>
        <w:t xml:space="preserve"> </w:t>
      </w:r>
      <w:r w:rsidR="00D314F5">
        <w:rPr>
          <w:rFonts w:ascii="Lato" w:hAnsi="Lato" w:cstheme="minorHAnsi"/>
          <w:bCs/>
          <w:iCs/>
          <w:color w:val="000000"/>
          <w:spacing w:val="4"/>
          <w:lang w:bidi="pl-PL"/>
        </w:rPr>
        <w:t>r</w:t>
      </w:r>
      <w:r w:rsidR="00D314F5" w:rsidRPr="008A50E5">
        <w:rPr>
          <w:rFonts w:ascii="Lato" w:hAnsi="Lato" w:cstheme="minorHAnsi"/>
          <w:bCs/>
          <w:iCs/>
          <w:color w:val="000000"/>
          <w:spacing w:val="4"/>
          <w:lang w:bidi="pl-PL"/>
        </w:rPr>
        <w:t xml:space="preserve">ozwiązania projektowe </w:t>
      </w:r>
      <w:r w:rsidR="00D314F5">
        <w:rPr>
          <w:rFonts w:ascii="Lato" w:hAnsi="Lato" w:cstheme="minorHAnsi"/>
          <w:bCs/>
          <w:iCs/>
          <w:color w:val="000000"/>
          <w:spacing w:val="4"/>
          <w:lang w:bidi="pl-PL"/>
        </w:rPr>
        <w:t xml:space="preserve">zostały </w:t>
      </w:r>
      <w:r w:rsidR="00D314F5" w:rsidRPr="008A50E5">
        <w:rPr>
          <w:rFonts w:ascii="Lato" w:hAnsi="Lato" w:cstheme="minorHAnsi"/>
          <w:bCs/>
          <w:iCs/>
          <w:color w:val="000000"/>
          <w:spacing w:val="4"/>
          <w:lang w:bidi="pl-PL"/>
        </w:rPr>
        <w:t xml:space="preserve">uzgodnione i zaakceptowane przez zarządcę sieci </w:t>
      </w:r>
      <w:r w:rsidR="00D314F5">
        <w:rPr>
          <w:rFonts w:ascii="Lato" w:hAnsi="Lato" w:cstheme="minorHAnsi"/>
          <w:bCs/>
          <w:iCs/>
          <w:color w:val="000000"/>
          <w:spacing w:val="4"/>
          <w:lang w:bidi="pl-PL"/>
        </w:rPr>
        <w:t>już w</w:t>
      </w:r>
      <w:r w:rsidR="00D314F5" w:rsidRPr="008A50E5">
        <w:rPr>
          <w:rFonts w:ascii="Lato" w:hAnsi="Lato" w:cstheme="minorHAnsi"/>
          <w:bCs/>
          <w:iCs/>
          <w:color w:val="000000"/>
          <w:spacing w:val="4"/>
          <w:lang w:bidi="pl-PL"/>
        </w:rPr>
        <w:t xml:space="preserve"> dniu 4 sierpnia 2021 r. </w:t>
      </w:r>
      <w:r w:rsidR="00D314F5" w:rsidRPr="008A50E5">
        <w:rPr>
          <w:rFonts w:ascii="Lato" w:hAnsi="Lato" w:cstheme="minorHAnsi"/>
          <w:bCs/>
          <w:i/>
          <w:color w:val="000000"/>
          <w:spacing w:val="4"/>
          <w:lang w:bidi="pl-PL"/>
        </w:rPr>
        <w:t>Inwestor</w:t>
      </w:r>
      <w:r w:rsidR="00D314F5" w:rsidRPr="008A50E5">
        <w:rPr>
          <w:rFonts w:ascii="Lato" w:hAnsi="Lato" w:cstheme="minorHAnsi"/>
          <w:bCs/>
          <w:iCs/>
          <w:color w:val="000000"/>
          <w:spacing w:val="4"/>
          <w:lang w:bidi="pl-PL"/>
        </w:rPr>
        <w:t xml:space="preserve"> wskazał, iż obszar na którym przewidziano przebudowę sieci elektroenergetycznej</w:t>
      </w:r>
      <w:r w:rsidR="007F2004">
        <w:rPr>
          <w:rFonts w:ascii="Lato" w:hAnsi="Lato" w:cstheme="minorHAnsi"/>
          <w:bCs/>
          <w:iCs/>
          <w:color w:val="000000"/>
          <w:spacing w:val="4"/>
          <w:lang w:bidi="pl-PL"/>
        </w:rPr>
        <w:t>,</w:t>
      </w:r>
      <w:r w:rsidR="00D314F5" w:rsidRPr="008A50E5">
        <w:rPr>
          <w:rFonts w:ascii="Lato" w:hAnsi="Lato" w:cstheme="minorHAnsi"/>
          <w:bCs/>
          <w:iCs/>
          <w:color w:val="000000"/>
          <w:spacing w:val="4"/>
          <w:lang w:bidi="pl-PL"/>
        </w:rPr>
        <w:t xml:space="preserve"> został objęty terenem niezbędnym dla realizacji przedmiotowej inwestycji ze względu </w:t>
      </w:r>
      <w:r w:rsidR="00EE74E8">
        <w:rPr>
          <w:rFonts w:ascii="Lato" w:hAnsi="Lato" w:cstheme="minorHAnsi"/>
          <w:bCs/>
          <w:iCs/>
          <w:color w:val="000000"/>
          <w:spacing w:val="4"/>
          <w:lang w:bidi="pl-PL"/>
        </w:rPr>
        <w:br/>
      </w:r>
      <w:r w:rsidR="00D314F5" w:rsidRPr="008A50E5">
        <w:rPr>
          <w:rFonts w:ascii="Lato" w:hAnsi="Lato" w:cstheme="minorHAnsi"/>
          <w:bCs/>
          <w:iCs/>
          <w:color w:val="000000"/>
          <w:spacing w:val="4"/>
          <w:lang w:bidi="pl-PL"/>
        </w:rPr>
        <w:t>na przebiegu istniejącej sieci elektroenergetycznej</w:t>
      </w:r>
      <w:r w:rsidR="00D314F5">
        <w:rPr>
          <w:rFonts w:ascii="Lato" w:hAnsi="Lato" w:cstheme="minorHAnsi"/>
          <w:bCs/>
          <w:iCs/>
          <w:color w:val="000000"/>
          <w:spacing w:val="4"/>
          <w:lang w:bidi="pl-PL"/>
        </w:rPr>
        <w:t xml:space="preserve"> i nie ma możliwości przesunięcia sieci w granice pasu drogowego.</w:t>
      </w:r>
    </w:p>
    <w:p w14:paraId="72340A4A" w14:textId="2B3789B7" w:rsidR="00C0266A" w:rsidRDefault="00732B54" w:rsidP="00C0266A">
      <w:pPr>
        <w:tabs>
          <w:tab w:val="left" w:pos="0"/>
          <w:tab w:val="num" w:pos="426"/>
        </w:tabs>
        <w:spacing w:after="240" w:line="240" w:lineRule="exact"/>
        <w:jc w:val="both"/>
        <w:rPr>
          <w:rFonts w:ascii="Lato" w:hAnsi="Lato" w:cs="Arial"/>
          <w:color w:val="000000"/>
          <w:spacing w:val="4"/>
        </w:rPr>
      </w:pPr>
      <w:r>
        <w:rPr>
          <w:rFonts w:ascii="Lato" w:hAnsi="Lato" w:cs="Arial"/>
          <w:color w:val="000000"/>
          <w:spacing w:val="4"/>
        </w:rPr>
        <w:t>Dalej ustosunkowując się</w:t>
      </w:r>
      <w:r w:rsidR="00C0266A" w:rsidRPr="00C0266A">
        <w:rPr>
          <w:rFonts w:ascii="Lato" w:hAnsi="Lato" w:cs="Arial"/>
          <w:color w:val="000000"/>
          <w:spacing w:val="4"/>
        </w:rPr>
        <w:t xml:space="preserve"> do kwestionowania ograniczenia w korzystaniu </w:t>
      </w:r>
      <w:r w:rsidR="00C0266A">
        <w:rPr>
          <w:rFonts w:ascii="Lato" w:hAnsi="Lato" w:cs="Arial"/>
          <w:color w:val="000000"/>
          <w:spacing w:val="4"/>
        </w:rPr>
        <w:t xml:space="preserve">z działki nr 77, obręb 0003 </w:t>
      </w:r>
      <w:proofErr w:type="spellStart"/>
      <w:r w:rsidR="00C0266A">
        <w:rPr>
          <w:rFonts w:ascii="Lato" w:hAnsi="Lato" w:cs="Arial"/>
          <w:color w:val="000000"/>
          <w:spacing w:val="4"/>
        </w:rPr>
        <w:t>Lutoryż</w:t>
      </w:r>
      <w:proofErr w:type="spellEnd"/>
      <w:r w:rsidR="00C0266A">
        <w:rPr>
          <w:rFonts w:ascii="Lato" w:hAnsi="Lato" w:cs="Arial"/>
          <w:color w:val="000000"/>
          <w:spacing w:val="4"/>
        </w:rPr>
        <w:t xml:space="preserve">, gmina Boguchwała, </w:t>
      </w:r>
      <w:r w:rsidR="00C0266A" w:rsidRPr="00C0266A">
        <w:rPr>
          <w:rFonts w:ascii="Lato" w:hAnsi="Lato" w:cs="Arial"/>
          <w:color w:val="000000"/>
          <w:spacing w:val="4"/>
        </w:rPr>
        <w:t>dla realizacji obowiązku przebudowy sieci uzbrojenia terenu</w:t>
      </w:r>
      <w:r w:rsidR="001A3BF9">
        <w:rPr>
          <w:rFonts w:ascii="Lato" w:hAnsi="Lato" w:cs="Arial"/>
          <w:color w:val="000000"/>
          <w:spacing w:val="4"/>
        </w:rPr>
        <w:t>,</w:t>
      </w:r>
      <w:r w:rsidR="00C0266A" w:rsidRPr="00C0266A">
        <w:rPr>
          <w:rFonts w:ascii="Lato" w:hAnsi="Lato" w:cs="Arial"/>
          <w:color w:val="000000"/>
          <w:spacing w:val="4"/>
        </w:rPr>
        <w:t xml:space="preserve"> </w:t>
      </w:r>
      <w:r w:rsidR="00944489">
        <w:rPr>
          <w:rFonts w:ascii="Lato" w:hAnsi="Lato" w:cs="Arial"/>
          <w:color w:val="000000"/>
          <w:spacing w:val="4"/>
        </w:rPr>
        <w:t xml:space="preserve">tj. sieci elektroenergetycznej, </w:t>
      </w:r>
      <w:r w:rsidR="00E45AD7">
        <w:rPr>
          <w:rFonts w:ascii="Lato" w:hAnsi="Lato" w:cs="Arial"/>
          <w:color w:val="000000"/>
          <w:spacing w:val="4"/>
        </w:rPr>
        <w:t xml:space="preserve">który skutkuje </w:t>
      </w:r>
      <w:r w:rsidR="00944489">
        <w:rPr>
          <w:rFonts w:ascii="Lato" w:hAnsi="Lato" w:cs="Arial"/>
          <w:color w:val="000000"/>
          <w:spacing w:val="4"/>
        </w:rPr>
        <w:t>nie tylko czasowymi niedogodnościami, ale trwałymi ograniczeniami w korzystaniu z nieruchomości, p</w:t>
      </w:r>
      <w:r w:rsidR="00C0266A" w:rsidRPr="00C0266A">
        <w:rPr>
          <w:rFonts w:ascii="Lato" w:hAnsi="Lato" w:cs="Arial"/>
          <w:color w:val="000000"/>
          <w:spacing w:val="4"/>
        </w:rPr>
        <w:t xml:space="preserve">onownie podkreślić należy, iż to </w:t>
      </w:r>
      <w:r w:rsidR="00C0266A" w:rsidRPr="00944489">
        <w:rPr>
          <w:rFonts w:ascii="Lato" w:hAnsi="Lato" w:cs="Arial"/>
          <w:i/>
          <w:iCs/>
          <w:color w:val="000000"/>
          <w:spacing w:val="4"/>
        </w:rPr>
        <w:t>inwestor</w:t>
      </w:r>
      <w:r w:rsidR="00C0266A" w:rsidRPr="00C0266A">
        <w:rPr>
          <w:rFonts w:ascii="Lato" w:hAnsi="Lato" w:cs="Arial"/>
          <w:color w:val="000000"/>
          <w:spacing w:val="4"/>
        </w:rPr>
        <w:t xml:space="preserve"> jest kreatorem inwestycji drogowej i to on decyduje o przyjętych rozwiązaniach i parametrach inwestycji. Wyjaśnić trzeba przy tym, iż w postępowaniu w sprawie zezwolenia na realizację inwestycji drogowej organ jest związany wnioskiem </w:t>
      </w:r>
      <w:r w:rsidR="00C0266A" w:rsidRPr="00944489">
        <w:rPr>
          <w:rFonts w:ascii="Lato" w:hAnsi="Lato" w:cs="Arial"/>
          <w:i/>
          <w:iCs/>
          <w:color w:val="000000"/>
          <w:spacing w:val="4"/>
        </w:rPr>
        <w:t>inwesto</w:t>
      </w:r>
      <w:r w:rsidR="00C0266A" w:rsidRPr="006B3B3F">
        <w:rPr>
          <w:rFonts w:ascii="Lato" w:hAnsi="Lato" w:cs="Arial"/>
          <w:i/>
          <w:iCs/>
          <w:spacing w:val="4"/>
        </w:rPr>
        <w:t>ra</w:t>
      </w:r>
      <w:r w:rsidR="00911314" w:rsidRPr="006B3B3F">
        <w:rPr>
          <w:rFonts w:ascii="Lato" w:hAnsi="Lato" w:cs="Arial"/>
          <w:i/>
          <w:iCs/>
          <w:spacing w:val="4"/>
        </w:rPr>
        <w:t>,</w:t>
      </w:r>
      <w:r w:rsidR="00C0266A" w:rsidRPr="006B3B3F">
        <w:rPr>
          <w:rFonts w:ascii="Lato" w:hAnsi="Lato" w:cs="Arial"/>
          <w:spacing w:val="4"/>
        </w:rPr>
        <w:t xml:space="preserve"> co </w:t>
      </w:r>
      <w:r w:rsidR="00C0266A" w:rsidRPr="00C0266A">
        <w:rPr>
          <w:rFonts w:ascii="Lato" w:hAnsi="Lato" w:cs="Arial"/>
          <w:color w:val="000000"/>
          <w:spacing w:val="4"/>
        </w:rPr>
        <w:t xml:space="preserve">do kształtu i przebiegu inwestycji, a także przyjętych rozwiązań i parametrów inwestycji. W przepisach </w:t>
      </w:r>
      <w:r w:rsidR="00C0266A" w:rsidRPr="00944489">
        <w:rPr>
          <w:rFonts w:ascii="Lato" w:hAnsi="Lato" w:cs="Arial"/>
          <w:i/>
          <w:iCs/>
          <w:color w:val="000000"/>
          <w:spacing w:val="4"/>
        </w:rPr>
        <w:t>specustawy drogowej</w:t>
      </w:r>
      <w:r w:rsidR="00C0266A" w:rsidRPr="00C0266A">
        <w:rPr>
          <w:rFonts w:ascii="Lato" w:hAnsi="Lato" w:cs="Arial"/>
          <w:color w:val="000000"/>
          <w:spacing w:val="4"/>
        </w:rPr>
        <w:t xml:space="preserve"> ustawodawca nie upoważnił organów do oceny racjonalności, czy słuszności zaproponowanych rozwiązań projektowych. Oznacza to, że organy nie mogą korygować trasy i zakresu inwestycji, ani dokonywać zmian w projekcie w zakresie parametrów technicznych inwestycji. Przepisy </w:t>
      </w:r>
      <w:r w:rsidR="00C0266A" w:rsidRPr="00944489">
        <w:rPr>
          <w:rFonts w:ascii="Lato" w:hAnsi="Lato" w:cs="Arial"/>
          <w:i/>
          <w:iCs/>
          <w:color w:val="000000"/>
          <w:spacing w:val="4"/>
        </w:rPr>
        <w:t>specustawy drogowej</w:t>
      </w:r>
      <w:r w:rsidR="00C0266A" w:rsidRPr="00C0266A">
        <w:rPr>
          <w:rFonts w:ascii="Lato" w:hAnsi="Lato" w:cs="Arial"/>
          <w:color w:val="000000"/>
          <w:spacing w:val="4"/>
        </w:rPr>
        <w:t xml:space="preserve"> nakładają na organ architektoniczno-budowlany wyłącznie obowiązek oceny zgodności z prawem przedstawionej przez </w:t>
      </w:r>
      <w:r w:rsidR="00C0266A" w:rsidRPr="00944489">
        <w:rPr>
          <w:rFonts w:ascii="Lato" w:hAnsi="Lato" w:cs="Arial"/>
          <w:i/>
          <w:iCs/>
          <w:color w:val="000000"/>
          <w:spacing w:val="4"/>
        </w:rPr>
        <w:t>inwestora</w:t>
      </w:r>
      <w:r w:rsidR="00C0266A" w:rsidRPr="00C0266A">
        <w:rPr>
          <w:rFonts w:ascii="Lato" w:hAnsi="Lato" w:cs="Arial"/>
          <w:color w:val="000000"/>
          <w:spacing w:val="4"/>
        </w:rPr>
        <w:t xml:space="preserve"> koncepcji inwestycji drogowej. To </w:t>
      </w:r>
      <w:r w:rsidR="00C0266A" w:rsidRPr="00944489">
        <w:rPr>
          <w:rFonts w:ascii="Lato" w:hAnsi="Lato" w:cs="Arial"/>
          <w:i/>
          <w:iCs/>
          <w:color w:val="000000"/>
          <w:spacing w:val="4"/>
        </w:rPr>
        <w:t>inwestor</w:t>
      </w:r>
      <w:r w:rsidR="00C0266A" w:rsidRPr="00C0266A">
        <w:rPr>
          <w:rFonts w:ascii="Lato" w:hAnsi="Lato" w:cs="Arial"/>
          <w:color w:val="000000"/>
          <w:spacing w:val="4"/>
        </w:rPr>
        <w:t xml:space="preserve"> wyznacza miejsce oraz sposób realizacji inwestycji.</w:t>
      </w:r>
    </w:p>
    <w:p w14:paraId="31EE6AFA" w14:textId="1C1AC9DE" w:rsidR="006948DB" w:rsidRPr="00C0266A" w:rsidRDefault="006948DB" w:rsidP="00C0266A">
      <w:pPr>
        <w:tabs>
          <w:tab w:val="left" w:pos="0"/>
          <w:tab w:val="num" w:pos="426"/>
        </w:tabs>
        <w:spacing w:after="240" w:line="240" w:lineRule="exact"/>
        <w:jc w:val="both"/>
        <w:rPr>
          <w:rFonts w:ascii="Lato" w:hAnsi="Lato" w:cs="Arial"/>
          <w:color w:val="000000"/>
          <w:spacing w:val="4"/>
        </w:rPr>
      </w:pPr>
      <w:r w:rsidRPr="006948DB">
        <w:rPr>
          <w:rFonts w:ascii="Lato" w:hAnsi="Lato" w:cs="Arial"/>
          <w:color w:val="000000"/>
          <w:spacing w:val="4"/>
        </w:rPr>
        <w:lastRenderedPageBreak/>
        <w:t xml:space="preserve">Stanowisko to jest ugruntowane i jednolite w orzecznictwie sądów administracyjnych </w:t>
      </w:r>
      <w:r>
        <w:rPr>
          <w:rFonts w:ascii="Lato" w:hAnsi="Lato" w:cs="Arial"/>
          <w:color w:val="000000"/>
          <w:spacing w:val="4"/>
        </w:rPr>
        <w:br/>
      </w:r>
      <w:r w:rsidRPr="006948DB">
        <w:rPr>
          <w:rFonts w:ascii="Lato" w:hAnsi="Lato" w:cs="Arial"/>
          <w:color w:val="000000"/>
          <w:spacing w:val="4"/>
        </w:rPr>
        <w:t>i zostało już obszernie powołane w uzasadnieniu niniejszej decyzji, nie ma zatem potrzeby jego ponownego przytaczania.</w:t>
      </w:r>
    </w:p>
    <w:p w14:paraId="5FF42823" w14:textId="191ADDFD" w:rsidR="006E0291" w:rsidRDefault="006E0291" w:rsidP="008A50E5">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W kontekście powyższych szerokich wyjaśnień, </w:t>
      </w:r>
      <w:r w:rsidRPr="00804F60">
        <w:rPr>
          <w:rFonts w:ascii="Lato" w:hAnsi="Lato" w:cs="Arial"/>
          <w:bCs/>
          <w:i/>
          <w:color w:val="000000"/>
          <w:spacing w:val="4"/>
          <w:lang w:bidi="pl-PL"/>
        </w:rPr>
        <w:t xml:space="preserve">Minister </w:t>
      </w:r>
      <w:r>
        <w:rPr>
          <w:rFonts w:ascii="Lato" w:hAnsi="Lato" w:cs="Arial"/>
          <w:bCs/>
          <w:iCs/>
          <w:color w:val="000000"/>
          <w:spacing w:val="4"/>
          <w:lang w:bidi="pl-PL"/>
        </w:rPr>
        <w:t xml:space="preserve">nie może przychylić się </w:t>
      </w:r>
      <w:r w:rsidR="00BA520C">
        <w:rPr>
          <w:rFonts w:ascii="Lato" w:hAnsi="Lato" w:cs="Arial"/>
          <w:bCs/>
          <w:iCs/>
          <w:color w:val="000000"/>
          <w:spacing w:val="4"/>
          <w:lang w:bidi="pl-PL"/>
        </w:rPr>
        <w:t>także</w:t>
      </w:r>
      <w:r w:rsidR="00F97E9D">
        <w:rPr>
          <w:rFonts w:ascii="Lato" w:hAnsi="Lato" w:cs="Arial"/>
          <w:bCs/>
          <w:iCs/>
          <w:color w:val="000000"/>
          <w:spacing w:val="4"/>
          <w:lang w:bidi="pl-PL"/>
        </w:rPr>
        <w:br/>
      </w:r>
      <w:r>
        <w:rPr>
          <w:rFonts w:ascii="Lato" w:hAnsi="Lato" w:cs="Arial"/>
          <w:bCs/>
          <w:iCs/>
          <w:color w:val="000000"/>
          <w:spacing w:val="4"/>
          <w:lang w:bidi="pl-PL"/>
        </w:rPr>
        <w:t xml:space="preserve">do zarzutu Pani </w:t>
      </w:r>
      <w:r w:rsidR="006B3B3F">
        <w:rPr>
          <w:rFonts w:ascii="Lato" w:hAnsi="Lato" w:cs="Arial"/>
          <w:bCs/>
          <w:iCs/>
          <w:color w:val="000000"/>
          <w:spacing w:val="4"/>
          <w:lang w:bidi="pl-PL"/>
        </w:rPr>
        <w:t>J.</w:t>
      </w:r>
      <w:r w:rsidRPr="00B93C03">
        <w:rPr>
          <w:rFonts w:ascii="Lato" w:hAnsi="Lato" w:cs="Arial"/>
          <w:bCs/>
          <w:iCs/>
          <w:color w:val="000000"/>
          <w:spacing w:val="4"/>
          <w:lang w:bidi="pl-PL"/>
        </w:rPr>
        <w:t xml:space="preserve"> </w:t>
      </w:r>
      <w:r w:rsidR="006B3B3F">
        <w:rPr>
          <w:rFonts w:ascii="Lato" w:hAnsi="Lato" w:cs="Arial"/>
          <w:bCs/>
          <w:iCs/>
          <w:color w:val="000000"/>
          <w:spacing w:val="4"/>
          <w:lang w:bidi="pl-PL"/>
        </w:rPr>
        <w:t>H.</w:t>
      </w:r>
      <w:r w:rsidRPr="00B93C03">
        <w:rPr>
          <w:rFonts w:ascii="Lato" w:hAnsi="Lato" w:cs="Arial"/>
          <w:bCs/>
          <w:iCs/>
          <w:color w:val="000000"/>
          <w:spacing w:val="4"/>
          <w:lang w:bidi="pl-PL"/>
        </w:rPr>
        <w:t>-</w:t>
      </w:r>
      <w:r w:rsidR="006B3B3F">
        <w:rPr>
          <w:rFonts w:ascii="Lato" w:hAnsi="Lato" w:cs="Arial"/>
          <w:bCs/>
          <w:iCs/>
          <w:color w:val="000000"/>
          <w:spacing w:val="4"/>
          <w:lang w:bidi="pl-PL"/>
        </w:rPr>
        <w:t>M.</w:t>
      </w:r>
      <w:r w:rsidR="009A3EE3">
        <w:rPr>
          <w:rFonts w:ascii="Lato" w:hAnsi="Lato" w:cs="Arial"/>
          <w:bCs/>
          <w:iCs/>
          <w:color w:val="000000"/>
          <w:spacing w:val="4"/>
          <w:lang w:bidi="pl-PL"/>
        </w:rPr>
        <w:t>,</w:t>
      </w:r>
      <w:r w:rsidR="009A3EE3" w:rsidRPr="006E0291">
        <w:rPr>
          <w:rFonts w:ascii="Lato" w:hAnsi="Lato" w:cs="Arial"/>
          <w:bCs/>
          <w:iCs/>
          <w:color w:val="000000"/>
          <w:spacing w:val="4"/>
          <w:lang w:bidi="pl-PL"/>
        </w:rPr>
        <w:t xml:space="preserve"> </w:t>
      </w:r>
      <w:r w:rsidRPr="00B93C03">
        <w:rPr>
          <w:rFonts w:ascii="Lato" w:hAnsi="Lato" w:cs="Arial"/>
          <w:bCs/>
          <w:iCs/>
          <w:color w:val="000000"/>
          <w:spacing w:val="4"/>
          <w:lang w:bidi="pl-PL"/>
        </w:rPr>
        <w:t>właścicielk</w:t>
      </w:r>
      <w:r w:rsidR="00BA520C">
        <w:rPr>
          <w:rFonts w:ascii="Lato" w:hAnsi="Lato" w:cs="Arial"/>
          <w:bCs/>
          <w:iCs/>
          <w:color w:val="000000"/>
          <w:spacing w:val="4"/>
          <w:lang w:bidi="pl-PL"/>
        </w:rPr>
        <w:t>i</w:t>
      </w:r>
      <w:r w:rsidRPr="00B93C03">
        <w:rPr>
          <w:rFonts w:ascii="Lato" w:hAnsi="Lato" w:cs="Arial"/>
          <w:bCs/>
          <w:iCs/>
          <w:color w:val="000000"/>
          <w:spacing w:val="4"/>
          <w:lang w:bidi="pl-PL"/>
        </w:rPr>
        <w:t xml:space="preserve"> działki nr 82 z obrębu 0003 </w:t>
      </w:r>
      <w:proofErr w:type="spellStart"/>
      <w:r w:rsidRPr="00B93C03">
        <w:rPr>
          <w:rFonts w:ascii="Lato" w:hAnsi="Lato" w:cs="Arial"/>
          <w:bCs/>
          <w:iCs/>
          <w:color w:val="000000"/>
          <w:spacing w:val="4"/>
          <w:lang w:bidi="pl-PL"/>
        </w:rPr>
        <w:t>Lutoryż</w:t>
      </w:r>
      <w:proofErr w:type="spellEnd"/>
      <w:r w:rsidRPr="00B93C03">
        <w:rPr>
          <w:rFonts w:ascii="Lato" w:hAnsi="Lato" w:cs="Arial"/>
          <w:bCs/>
          <w:iCs/>
          <w:color w:val="000000"/>
          <w:spacing w:val="4"/>
          <w:lang w:bidi="pl-PL"/>
        </w:rPr>
        <w:t xml:space="preserve">, gmina Boguchwała, która została podzielona na działkę nr 82/1 przeznaczoną pod inwestycję i działkę nr 82/2 pozostającą </w:t>
      </w:r>
      <w:r>
        <w:rPr>
          <w:rFonts w:ascii="Lato" w:hAnsi="Lato" w:cs="Arial"/>
          <w:bCs/>
          <w:iCs/>
          <w:color w:val="000000"/>
          <w:spacing w:val="4"/>
          <w:lang w:bidi="pl-PL"/>
        </w:rPr>
        <w:t xml:space="preserve">we </w:t>
      </w:r>
      <w:r w:rsidR="00E9501A">
        <w:rPr>
          <w:rFonts w:ascii="Lato" w:hAnsi="Lato" w:cs="Arial"/>
          <w:bCs/>
          <w:iCs/>
          <w:color w:val="000000"/>
          <w:spacing w:val="4"/>
          <w:lang w:bidi="pl-PL"/>
        </w:rPr>
        <w:t>własności</w:t>
      </w:r>
      <w:r>
        <w:rPr>
          <w:rFonts w:ascii="Lato" w:hAnsi="Lato" w:cs="Arial"/>
          <w:bCs/>
          <w:iCs/>
          <w:color w:val="000000"/>
          <w:spacing w:val="4"/>
          <w:lang w:bidi="pl-PL"/>
        </w:rPr>
        <w:t xml:space="preserve"> </w:t>
      </w:r>
      <w:r w:rsidR="00E9501A">
        <w:rPr>
          <w:rFonts w:ascii="Lato" w:hAnsi="Lato" w:cs="Arial"/>
          <w:bCs/>
          <w:iCs/>
          <w:color w:val="000000"/>
          <w:spacing w:val="4"/>
          <w:lang w:bidi="pl-PL"/>
        </w:rPr>
        <w:t>skarżącej</w:t>
      </w:r>
      <w:r>
        <w:rPr>
          <w:rFonts w:ascii="Lato" w:hAnsi="Lato" w:cs="Arial"/>
          <w:bCs/>
          <w:iCs/>
          <w:color w:val="000000"/>
          <w:spacing w:val="4"/>
          <w:lang w:bidi="pl-PL"/>
        </w:rPr>
        <w:t xml:space="preserve"> i ograniczonej </w:t>
      </w:r>
      <w:r w:rsidR="00911314">
        <w:rPr>
          <w:rFonts w:ascii="Lato" w:hAnsi="Lato" w:cs="Arial"/>
          <w:bCs/>
          <w:iCs/>
          <w:color w:val="000000"/>
          <w:spacing w:val="4"/>
          <w:lang w:bidi="pl-PL"/>
        </w:rPr>
        <w:br/>
      </w:r>
      <w:r>
        <w:rPr>
          <w:rFonts w:ascii="Lato" w:hAnsi="Lato" w:cs="Arial"/>
          <w:bCs/>
          <w:iCs/>
          <w:color w:val="000000"/>
          <w:spacing w:val="4"/>
          <w:lang w:bidi="pl-PL"/>
        </w:rPr>
        <w:t xml:space="preserve">w korzystaniu </w:t>
      </w:r>
      <w:r w:rsidR="009A3EE3">
        <w:rPr>
          <w:rFonts w:ascii="Lato" w:hAnsi="Lato" w:cs="Arial"/>
          <w:bCs/>
          <w:iCs/>
          <w:color w:val="000000"/>
          <w:spacing w:val="4"/>
          <w:lang w:bidi="pl-PL"/>
        </w:rPr>
        <w:t xml:space="preserve">pod </w:t>
      </w:r>
      <w:r>
        <w:rPr>
          <w:rFonts w:ascii="Lato" w:hAnsi="Lato" w:cs="Arial"/>
          <w:bCs/>
          <w:iCs/>
          <w:color w:val="000000"/>
          <w:spacing w:val="4"/>
          <w:lang w:bidi="pl-PL"/>
        </w:rPr>
        <w:t>przebudowę sieci.</w:t>
      </w:r>
    </w:p>
    <w:p w14:paraId="3CF577DD" w14:textId="752D150F" w:rsidR="00F97E9D" w:rsidRDefault="006E0291" w:rsidP="008940D1">
      <w:pPr>
        <w:tabs>
          <w:tab w:val="left" w:pos="0"/>
          <w:tab w:val="num" w:pos="426"/>
        </w:tabs>
        <w:spacing w:after="240" w:line="240" w:lineRule="exact"/>
        <w:jc w:val="both"/>
        <w:rPr>
          <w:rFonts w:ascii="Lato" w:hAnsi="Lato" w:cs="Arial"/>
          <w:bCs/>
          <w:iCs/>
          <w:color w:val="000000"/>
          <w:spacing w:val="4"/>
          <w:lang w:bidi="pl-PL"/>
        </w:rPr>
      </w:pPr>
      <w:r w:rsidRPr="008566BF">
        <w:rPr>
          <w:rFonts w:ascii="Lato" w:hAnsi="Lato" w:cs="Arial"/>
          <w:bCs/>
          <w:i/>
          <w:color w:val="000000"/>
          <w:spacing w:val="4"/>
          <w:lang w:bidi="pl-PL"/>
        </w:rPr>
        <w:t>Inwestor</w:t>
      </w:r>
      <w:r w:rsidRPr="008566BF">
        <w:rPr>
          <w:rFonts w:ascii="Lato" w:hAnsi="Lato" w:cs="Arial"/>
          <w:bCs/>
          <w:iCs/>
          <w:color w:val="000000"/>
          <w:spacing w:val="4"/>
          <w:lang w:bidi="pl-PL"/>
        </w:rPr>
        <w:t xml:space="preserve"> w piśmie z dni</w:t>
      </w:r>
      <w:r w:rsidR="00F97E9D" w:rsidRPr="008566BF">
        <w:rPr>
          <w:rFonts w:ascii="Lato" w:hAnsi="Lato" w:cs="Arial"/>
          <w:bCs/>
          <w:iCs/>
          <w:color w:val="000000"/>
          <w:spacing w:val="4"/>
          <w:lang w:bidi="pl-PL"/>
        </w:rPr>
        <w:t>a 6 czerwca 2022 r.</w:t>
      </w:r>
      <w:r w:rsidRPr="008566BF">
        <w:rPr>
          <w:rFonts w:ascii="Lato" w:hAnsi="Lato" w:cs="Arial"/>
          <w:bCs/>
          <w:iCs/>
          <w:color w:val="000000"/>
          <w:spacing w:val="4"/>
          <w:lang w:bidi="pl-PL"/>
        </w:rPr>
        <w:t xml:space="preserve"> </w:t>
      </w:r>
      <w:r w:rsidR="00F97E9D">
        <w:rPr>
          <w:rFonts w:ascii="Lato" w:hAnsi="Lato" w:cs="Arial"/>
          <w:bCs/>
          <w:iCs/>
          <w:color w:val="000000"/>
          <w:spacing w:val="4"/>
          <w:lang w:bidi="pl-PL"/>
        </w:rPr>
        <w:t xml:space="preserve">odniósł się do </w:t>
      </w:r>
      <w:r w:rsidR="00BB716C">
        <w:rPr>
          <w:rFonts w:ascii="Lato" w:hAnsi="Lato" w:cs="Arial"/>
          <w:bCs/>
          <w:iCs/>
          <w:color w:val="000000"/>
          <w:spacing w:val="4"/>
          <w:lang w:bidi="pl-PL"/>
        </w:rPr>
        <w:t xml:space="preserve">kwestii </w:t>
      </w:r>
      <w:r w:rsidR="00F97E9D">
        <w:rPr>
          <w:rFonts w:ascii="Lato" w:hAnsi="Lato" w:cs="Arial"/>
          <w:bCs/>
          <w:iCs/>
          <w:color w:val="000000"/>
          <w:spacing w:val="4"/>
          <w:lang w:bidi="pl-PL"/>
        </w:rPr>
        <w:t>ograniczeni</w:t>
      </w:r>
      <w:r w:rsidR="00BB716C">
        <w:rPr>
          <w:rFonts w:ascii="Lato" w:hAnsi="Lato" w:cs="Arial"/>
          <w:bCs/>
          <w:iCs/>
          <w:color w:val="000000"/>
          <w:spacing w:val="4"/>
          <w:lang w:bidi="pl-PL"/>
        </w:rPr>
        <w:t>a</w:t>
      </w:r>
      <w:r w:rsidR="00F97E9D">
        <w:rPr>
          <w:rFonts w:ascii="Lato" w:hAnsi="Lato" w:cs="Arial"/>
          <w:bCs/>
          <w:iCs/>
          <w:color w:val="000000"/>
          <w:spacing w:val="4"/>
          <w:lang w:bidi="pl-PL"/>
        </w:rPr>
        <w:t xml:space="preserve"> </w:t>
      </w:r>
      <w:r w:rsidR="00BB716C">
        <w:rPr>
          <w:rFonts w:ascii="Lato" w:hAnsi="Lato" w:cs="Arial"/>
          <w:bCs/>
          <w:iCs/>
          <w:color w:val="000000"/>
          <w:spacing w:val="4"/>
          <w:lang w:bidi="pl-PL"/>
        </w:rPr>
        <w:br/>
      </w:r>
      <w:r w:rsidR="00F97E9D">
        <w:rPr>
          <w:rFonts w:ascii="Lato" w:hAnsi="Lato" w:cs="Arial"/>
          <w:bCs/>
          <w:iCs/>
          <w:color w:val="000000"/>
          <w:spacing w:val="4"/>
          <w:lang w:bidi="pl-PL"/>
        </w:rPr>
        <w:t>w korzystaniu</w:t>
      </w:r>
      <w:r w:rsidR="00D943A9">
        <w:rPr>
          <w:rFonts w:ascii="Lato" w:hAnsi="Lato" w:cs="Arial"/>
          <w:bCs/>
          <w:iCs/>
          <w:color w:val="000000"/>
          <w:spacing w:val="4"/>
          <w:lang w:bidi="pl-PL"/>
        </w:rPr>
        <w:t xml:space="preserve"> z ww. działki</w:t>
      </w:r>
      <w:r w:rsidR="00F97E9D">
        <w:rPr>
          <w:rFonts w:ascii="Lato" w:hAnsi="Lato" w:cs="Arial"/>
          <w:bCs/>
          <w:iCs/>
          <w:color w:val="000000"/>
          <w:spacing w:val="4"/>
          <w:lang w:bidi="pl-PL"/>
        </w:rPr>
        <w:t xml:space="preserve"> </w:t>
      </w:r>
      <w:r w:rsidR="00D943A9">
        <w:rPr>
          <w:rFonts w:ascii="Lato" w:hAnsi="Lato" w:cs="Arial"/>
          <w:bCs/>
          <w:iCs/>
          <w:color w:val="000000"/>
          <w:spacing w:val="4"/>
          <w:lang w:bidi="pl-PL"/>
        </w:rPr>
        <w:t xml:space="preserve">pod </w:t>
      </w:r>
      <w:r w:rsidR="00F97E9D">
        <w:rPr>
          <w:rFonts w:ascii="Lato" w:hAnsi="Lato" w:cs="Arial"/>
          <w:bCs/>
          <w:iCs/>
          <w:color w:val="000000"/>
          <w:spacing w:val="4"/>
          <w:lang w:bidi="pl-PL"/>
        </w:rPr>
        <w:t>przebudowę sieci gazowej</w:t>
      </w:r>
      <w:r w:rsidR="0043731C">
        <w:rPr>
          <w:rFonts w:ascii="Lato" w:hAnsi="Lato" w:cs="Arial"/>
          <w:bCs/>
          <w:iCs/>
          <w:color w:val="000000"/>
          <w:spacing w:val="4"/>
          <w:lang w:bidi="pl-PL"/>
        </w:rPr>
        <w:t xml:space="preserve"> </w:t>
      </w:r>
      <w:r w:rsidR="00F97E9D">
        <w:rPr>
          <w:rFonts w:ascii="Lato" w:hAnsi="Lato" w:cs="Arial"/>
          <w:bCs/>
          <w:iCs/>
          <w:color w:val="000000"/>
          <w:spacing w:val="4"/>
          <w:lang w:bidi="pl-PL"/>
        </w:rPr>
        <w:t xml:space="preserve">wskazując, że przebudowę sieci gazowej zaprojektowano zgodnie z warunkami technicznymi wydanymi przez zarządcę sieci tj. GAZ-SYSTEM Oddział w Tarnowie. </w:t>
      </w:r>
      <w:r w:rsidR="008566BF">
        <w:rPr>
          <w:rFonts w:ascii="Lato" w:hAnsi="Lato" w:cs="Arial"/>
          <w:bCs/>
          <w:iCs/>
          <w:color w:val="000000"/>
          <w:spacing w:val="4"/>
          <w:lang w:bidi="pl-PL"/>
        </w:rPr>
        <w:t xml:space="preserve">W stanie </w:t>
      </w:r>
      <w:r w:rsidR="00D943A9">
        <w:rPr>
          <w:rFonts w:ascii="Lato" w:hAnsi="Lato" w:cs="Arial"/>
          <w:bCs/>
          <w:iCs/>
          <w:color w:val="000000"/>
          <w:spacing w:val="4"/>
          <w:lang w:bidi="pl-PL"/>
        </w:rPr>
        <w:t>istniejącym</w:t>
      </w:r>
      <w:r w:rsidR="008566BF">
        <w:rPr>
          <w:rFonts w:ascii="Lato" w:hAnsi="Lato" w:cs="Arial"/>
          <w:bCs/>
          <w:iCs/>
          <w:color w:val="000000"/>
          <w:spacing w:val="4"/>
          <w:lang w:bidi="pl-PL"/>
        </w:rPr>
        <w:t xml:space="preserve"> s</w:t>
      </w:r>
      <w:r w:rsidR="00A71C2C">
        <w:rPr>
          <w:rFonts w:ascii="Lato" w:hAnsi="Lato" w:cs="Arial"/>
          <w:bCs/>
          <w:iCs/>
          <w:color w:val="000000"/>
          <w:spacing w:val="4"/>
          <w:lang w:bidi="pl-PL"/>
        </w:rPr>
        <w:t>ieć gazowa usytuowania jest na działce nr 82 (przed podziałem)</w:t>
      </w:r>
      <w:r w:rsidR="008566BF">
        <w:rPr>
          <w:rFonts w:ascii="Lato" w:hAnsi="Lato" w:cs="Arial"/>
          <w:bCs/>
          <w:iCs/>
          <w:color w:val="000000"/>
          <w:spacing w:val="4"/>
          <w:lang w:bidi="pl-PL"/>
        </w:rPr>
        <w:t xml:space="preserve">. Rozwiązania projektowe, w celu ograniczenia zajętości </w:t>
      </w:r>
      <w:r w:rsidR="0043731C">
        <w:rPr>
          <w:rFonts w:ascii="Lato" w:hAnsi="Lato" w:cs="Arial"/>
          <w:bCs/>
          <w:iCs/>
          <w:color w:val="000000"/>
          <w:spacing w:val="4"/>
          <w:lang w:bidi="pl-PL"/>
        </w:rPr>
        <w:t>działki</w:t>
      </w:r>
      <w:r w:rsidR="008566BF">
        <w:rPr>
          <w:rFonts w:ascii="Lato" w:hAnsi="Lato" w:cs="Arial"/>
          <w:bCs/>
          <w:iCs/>
          <w:color w:val="000000"/>
          <w:spacing w:val="4"/>
          <w:lang w:bidi="pl-PL"/>
        </w:rPr>
        <w:t xml:space="preserve"> nr 82/</w:t>
      </w:r>
      <w:r w:rsidR="0043731C">
        <w:rPr>
          <w:rFonts w:ascii="Lato" w:hAnsi="Lato" w:cs="Arial"/>
          <w:bCs/>
          <w:iCs/>
          <w:color w:val="000000"/>
          <w:spacing w:val="4"/>
          <w:lang w:bidi="pl-PL"/>
        </w:rPr>
        <w:t>2</w:t>
      </w:r>
      <w:r w:rsidR="00D943A9">
        <w:rPr>
          <w:rFonts w:ascii="Lato" w:hAnsi="Lato" w:cs="Arial"/>
          <w:bCs/>
          <w:iCs/>
          <w:color w:val="000000"/>
          <w:spacing w:val="4"/>
          <w:lang w:bidi="pl-PL"/>
        </w:rPr>
        <w:t>,</w:t>
      </w:r>
      <w:r w:rsidR="0043731C">
        <w:rPr>
          <w:rFonts w:ascii="Lato" w:hAnsi="Lato" w:cs="Arial"/>
          <w:bCs/>
          <w:iCs/>
          <w:color w:val="000000"/>
          <w:spacing w:val="4"/>
          <w:lang w:bidi="pl-PL"/>
        </w:rPr>
        <w:t xml:space="preserve"> </w:t>
      </w:r>
      <w:r w:rsidR="008566BF">
        <w:rPr>
          <w:rFonts w:ascii="Lato" w:hAnsi="Lato" w:cs="Arial"/>
          <w:bCs/>
          <w:iCs/>
          <w:color w:val="000000"/>
          <w:spacing w:val="4"/>
          <w:lang w:bidi="pl-PL"/>
        </w:rPr>
        <w:t xml:space="preserve">przewidują maksymalne zbliżenie przebudowanej sieci do granicy projektowanego pasa drogowego, a obszar </w:t>
      </w:r>
      <w:r w:rsidR="00D943A9">
        <w:rPr>
          <w:rFonts w:ascii="Lato" w:hAnsi="Lato" w:cs="Arial"/>
          <w:bCs/>
          <w:iCs/>
          <w:color w:val="000000"/>
          <w:spacing w:val="4"/>
          <w:lang w:bidi="pl-PL"/>
        </w:rPr>
        <w:t xml:space="preserve">działki </w:t>
      </w:r>
      <w:r w:rsidR="008566BF">
        <w:rPr>
          <w:rFonts w:ascii="Lato" w:hAnsi="Lato" w:cs="Arial"/>
          <w:bCs/>
          <w:iCs/>
          <w:color w:val="000000"/>
          <w:spacing w:val="4"/>
          <w:lang w:bidi="pl-PL"/>
        </w:rPr>
        <w:t xml:space="preserve">objęty </w:t>
      </w:r>
      <w:r w:rsidR="008566BF" w:rsidRPr="008566BF">
        <w:rPr>
          <w:rFonts w:ascii="Lato" w:hAnsi="Lato" w:cs="Arial"/>
          <w:bCs/>
          <w:i/>
          <w:color w:val="000000"/>
          <w:spacing w:val="4"/>
          <w:lang w:bidi="pl-PL"/>
        </w:rPr>
        <w:t>decyzją Wojewody Podkarpackiego</w:t>
      </w:r>
      <w:r w:rsidR="008566BF">
        <w:rPr>
          <w:rFonts w:ascii="Lato" w:hAnsi="Lato" w:cs="Arial"/>
          <w:bCs/>
          <w:iCs/>
          <w:color w:val="000000"/>
          <w:spacing w:val="4"/>
          <w:lang w:bidi="pl-PL"/>
        </w:rPr>
        <w:t xml:space="preserve"> został objęty </w:t>
      </w:r>
      <w:r w:rsidR="00D943A9">
        <w:rPr>
          <w:rFonts w:ascii="Lato" w:hAnsi="Lato" w:cs="Arial"/>
          <w:bCs/>
          <w:iCs/>
          <w:color w:val="000000"/>
          <w:spacing w:val="4"/>
          <w:lang w:bidi="pl-PL"/>
        </w:rPr>
        <w:t xml:space="preserve">w zakresie </w:t>
      </w:r>
      <w:r w:rsidR="008566BF">
        <w:rPr>
          <w:rFonts w:ascii="Lato" w:hAnsi="Lato" w:cs="Arial"/>
          <w:bCs/>
          <w:iCs/>
          <w:color w:val="000000"/>
          <w:spacing w:val="4"/>
          <w:lang w:bidi="pl-PL"/>
        </w:rPr>
        <w:t xml:space="preserve">niezbędnym dla realizacji przedmiotowej przebudowy. W związku z powyższym </w:t>
      </w:r>
      <w:r w:rsidR="008566BF" w:rsidRPr="008566BF">
        <w:rPr>
          <w:rFonts w:ascii="Lato" w:hAnsi="Lato" w:cs="Arial"/>
          <w:bCs/>
          <w:i/>
          <w:color w:val="000000"/>
          <w:spacing w:val="4"/>
          <w:lang w:bidi="pl-PL"/>
        </w:rPr>
        <w:t>inwestor</w:t>
      </w:r>
      <w:r w:rsidR="008566BF">
        <w:rPr>
          <w:rFonts w:ascii="Lato" w:hAnsi="Lato" w:cs="Arial"/>
          <w:bCs/>
          <w:iCs/>
          <w:color w:val="000000"/>
          <w:spacing w:val="4"/>
          <w:lang w:bidi="pl-PL"/>
        </w:rPr>
        <w:t xml:space="preserve"> zaznaczył, </w:t>
      </w:r>
      <w:r w:rsidR="00C6277C">
        <w:rPr>
          <w:rFonts w:ascii="Lato" w:hAnsi="Lato" w:cs="Arial"/>
          <w:bCs/>
          <w:iCs/>
          <w:color w:val="000000"/>
          <w:spacing w:val="4"/>
          <w:lang w:bidi="pl-PL"/>
        </w:rPr>
        <w:br/>
      </w:r>
      <w:r w:rsidR="008566BF">
        <w:rPr>
          <w:rFonts w:ascii="Lato" w:hAnsi="Lato" w:cs="Arial"/>
          <w:bCs/>
          <w:iCs/>
          <w:color w:val="000000"/>
          <w:spacing w:val="4"/>
          <w:lang w:bidi="pl-PL"/>
        </w:rPr>
        <w:t xml:space="preserve">że nie </w:t>
      </w:r>
      <w:r w:rsidR="00D943A9">
        <w:rPr>
          <w:rFonts w:ascii="Lato" w:hAnsi="Lato" w:cs="Arial"/>
          <w:bCs/>
          <w:iCs/>
          <w:color w:val="000000"/>
          <w:spacing w:val="4"/>
          <w:lang w:bidi="pl-PL"/>
        </w:rPr>
        <w:t xml:space="preserve">zachodzą </w:t>
      </w:r>
      <w:r w:rsidR="008566BF">
        <w:rPr>
          <w:rFonts w:ascii="Lato" w:hAnsi="Lato" w:cs="Arial"/>
          <w:bCs/>
          <w:iCs/>
          <w:color w:val="000000"/>
          <w:spacing w:val="4"/>
          <w:lang w:bidi="pl-PL"/>
        </w:rPr>
        <w:t>okoliczności wymagające konieczności zmiany rozwiązań projektowych w zakresie lokalizacji przebudowywanej sieci gazowej</w:t>
      </w:r>
      <w:r w:rsidR="00BB716C">
        <w:rPr>
          <w:rFonts w:ascii="Lato" w:hAnsi="Lato" w:cs="Arial"/>
          <w:bCs/>
          <w:iCs/>
          <w:color w:val="000000"/>
          <w:spacing w:val="4"/>
          <w:lang w:bidi="pl-PL"/>
        </w:rPr>
        <w:t xml:space="preserve"> </w:t>
      </w:r>
      <w:r w:rsidR="008566BF">
        <w:rPr>
          <w:rFonts w:ascii="Lato" w:hAnsi="Lato" w:cs="Arial"/>
          <w:bCs/>
          <w:iCs/>
          <w:color w:val="000000"/>
          <w:spacing w:val="4"/>
          <w:lang w:bidi="pl-PL"/>
        </w:rPr>
        <w:t xml:space="preserve">i przesunięcia jej w granice pasa drogowego. </w:t>
      </w:r>
    </w:p>
    <w:p w14:paraId="287CFAC7" w14:textId="2D475F56" w:rsidR="006E0291" w:rsidRDefault="00E9501A" w:rsidP="008940D1">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O</w:t>
      </w:r>
      <w:r w:rsidRPr="00E9501A">
        <w:rPr>
          <w:rFonts w:ascii="Lato" w:hAnsi="Lato" w:cs="Arial"/>
          <w:bCs/>
          <w:iCs/>
          <w:color w:val="000000"/>
          <w:spacing w:val="4"/>
          <w:lang w:bidi="pl-PL"/>
        </w:rPr>
        <w:t>rgan odwoławczy podzie</w:t>
      </w:r>
      <w:r w:rsidR="00BB716C">
        <w:rPr>
          <w:rFonts w:ascii="Lato" w:hAnsi="Lato" w:cs="Arial"/>
          <w:bCs/>
          <w:iCs/>
          <w:color w:val="000000"/>
          <w:spacing w:val="4"/>
          <w:lang w:bidi="pl-PL"/>
        </w:rPr>
        <w:t xml:space="preserve">la </w:t>
      </w:r>
      <w:r w:rsidRPr="00E9501A">
        <w:rPr>
          <w:rFonts w:ascii="Lato" w:hAnsi="Lato" w:cs="Arial"/>
          <w:bCs/>
          <w:iCs/>
          <w:color w:val="000000"/>
          <w:spacing w:val="4"/>
          <w:lang w:bidi="pl-PL"/>
        </w:rPr>
        <w:t xml:space="preserve">argumentację przedstawioną przez </w:t>
      </w:r>
      <w:r w:rsidRPr="008566BF">
        <w:rPr>
          <w:rFonts w:ascii="Lato" w:hAnsi="Lato" w:cs="Arial"/>
          <w:bCs/>
          <w:i/>
          <w:color w:val="000000"/>
          <w:spacing w:val="4"/>
          <w:lang w:bidi="pl-PL"/>
        </w:rPr>
        <w:t>inwestora</w:t>
      </w:r>
      <w:r w:rsidRPr="00E9501A">
        <w:rPr>
          <w:rFonts w:ascii="Lato" w:hAnsi="Lato" w:cs="Arial"/>
          <w:bCs/>
          <w:iCs/>
          <w:color w:val="000000"/>
          <w:spacing w:val="4"/>
          <w:lang w:bidi="pl-PL"/>
        </w:rPr>
        <w:t>, iż zajęcie działki skarżąc</w:t>
      </w:r>
      <w:r>
        <w:rPr>
          <w:rFonts w:ascii="Lato" w:hAnsi="Lato" w:cs="Arial"/>
          <w:bCs/>
          <w:iCs/>
          <w:color w:val="000000"/>
          <w:spacing w:val="4"/>
          <w:lang w:bidi="pl-PL"/>
        </w:rPr>
        <w:t>ej w sposób</w:t>
      </w:r>
      <w:r w:rsidRPr="00E9501A">
        <w:rPr>
          <w:rFonts w:ascii="Lato" w:hAnsi="Lato" w:cs="Arial"/>
          <w:bCs/>
          <w:iCs/>
          <w:color w:val="000000"/>
          <w:spacing w:val="4"/>
          <w:lang w:bidi="pl-PL"/>
        </w:rPr>
        <w:t xml:space="preserve"> </w:t>
      </w:r>
      <w:r>
        <w:rPr>
          <w:rFonts w:ascii="Lato" w:hAnsi="Lato" w:cs="Arial"/>
          <w:bCs/>
          <w:iCs/>
          <w:color w:val="000000"/>
          <w:spacing w:val="4"/>
          <w:lang w:bidi="pl-PL"/>
        </w:rPr>
        <w:t xml:space="preserve">wskazany w </w:t>
      </w:r>
      <w:r w:rsidRPr="00804F60">
        <w:rPr>
          <w:rFonts w:ascii="Lato" w:hAnsi="Lato" w:cs="Arial"/>
          <w:bCs/>
          <w:i/>
          <w:color w:val="000000"/>
          <w:spacing w:val="4"/>
          <w:lang w:bidi="pl-PL"/>
        </w:rPr>
        <w:t>decyzji Wojewody Podkarpackiego</w:t>
      </w:r>
      <w:r>
        <w:rPr>
          <w:rFonts w:ascii="Lato" w:hAnsi="Lato" w:cs="Arial"/>
          <w:bCs/>
          <w:iCs/>
          <w:color w:val="000000"/>
          <w:spacing w:val="4"/>
          <w:lang w:bidi="pl-PL"/>
        </w:rPr>
        <w:t xml:space="preserve"> </w:t>
      </w:r>
      <w:r w:rsidRPr="00E9501A">
        <w:rPr>
          <w:rFonts w:ascii="Lato" w:hAnsi="Lato" w:cs="Arial"/>
          <w:bCs/>
          <w:iCs/>
          <w:color w:val="000000"/>
          <w:spacing w:val="4"/>
          <w:lang w:bidi="pl-PL"/>
        </w:rPr>
        <w:t>jest niezbędne dla realizacji przedmiotowej inwestycji drogowej i nie ma możliwości zmiany lokalizacji przedmiotowej inwestycji</w:t>
      </w:r>
      <w:r>
        <w:rPr>
          <w:rFonts w:ascii="Lato" w:hAnsi="Lato" w:cs="Arial"/>
          <w:bCs/>
          <w:iCs/>
          <w:color w:val="000000"/>
          <w:spacing w:val="4"/>
          <w:lang w:bidi="pl-PL"/>
        </w:rPr>
        <w:t>, poprzez objęcie inwestycją całej działki nr 82.</w:t>
      </w:r>
      <w:r w:rsidR="006B5077">
        <w:rPr>
          <w:rFonts w:ascii="Lato" w:hAnsi="Lato" w:cs="Arial"/>
          <w:bCs/>
          <w:iCs/>
          <w:color w:val="000000"/>
          <w:spacing w:val="4"/>
          <w:lang w:bidi="pl-PL"/>
        </w:rPr>
        <w:t xml:space="preserve"> Ponadto ponownie warto podkreślić, iż w zakresie ograniczenia w korzystaniu z nieruchomości ustalanego na podstawie przepisów </w:t>
      </w:r>
      <w:r w:rsidR="006B5077" w:rsidRPr="00C6277C">
        <w:rPr>
          <w:rFonts w:ascii="Lato" w:hAnsi="Lato" w:cs="Arial"/>
          <w:bCs/>
          <w:i/>
          <w:color w:val="000000"/>
          <w:spacing w:val="4"/>
          <w:lang w:bidi="pl-PL"/>
        </w:rPr>
        <w:t>specustawy drogowej</w:t>
      </w:r>
      <w:r w:rsidR="006B5077">
        <w:rPr>
          <w:rFonts w:ascii="Lato" w:hAnsi="Lato" w:cs="Arial"/>
          <w:bCs/>
          <w:iCs/>
          <w:color w:val="000000"/>
          <w:spacing w:val="4"/>
          <w:lang w:bidi="pl-PL"/>
        </w:rPr>
        <w:t xml:space="preserve"> nie stosuje się procedury uzyskania zgody właściciela działki na ww. ograniczenie.</w:t>
      </w:r>
    </w:p>
    <w:p w14:paraId="30E51397" w14:textId="71D9D013" w:rsidR="00BA520C" w:rsidRDefault="00BA520C" w:rsidP="008940D1">
      <w:pPr>
        <w:tabs>
          <w:tab w:val="left" w:pos="0"/>
          <w:tab w:val="num" w:pos="426"/>
        </w:tabs>
        <w:spacing w:after="240" w:line="240" w:lineRule="exact"/>
        <w:jc w:val="both"/>
        <w:rPr>
          <w:rFonts w:ascii="Lato" w:hAnsi="Lato" w:cs="Arial"/>
          <w:bCs/>
          <w:iCs/>
          <w:color w:val="000000"/>
          <w:spacing w:val="4"/>
          <w:lang w:bidi="pl-PL"/>
        </w:rPr>
      </w:pPr>
      <w:r>
        <w:rPr>
          <w:rFonts w:ascii="Lato" w:hAnsi="Lato" w:cstheme="minorHAnsi"/>
          <w:bCs/>
          <w:iCs/>
          <w:color w:val="000000"/>
          <w:spacing w:val="4"/>
          <w:lang w:bidi="pl-PL"/>
        </w:rPr>
        <w:t xml:space="preserve">Mając na uwadze powyższe, </w:t>
      </w:r>
      <w:r>
        <w:rPr>
          <w:rFonts w:ascii="Lato" w:hAnsi="Lato" w:cs="Arial"/>
          <w:bCs/>
          <w:iCs/>
          <w:color w:val="000000"/>
          <w:spacing w:val="4"/>
          <w:lang w:bidi="pl-PL"/>
        </w:rPr>
        <w:t xml:space="preserve">nie można przychylić się do zarzutu Pana </w:t>
      </w:r>
      <w:r w:rsidR="006B3B3F">
        <w:rPr>
          <w:rFonts w:ascii="Lato" w:hAnsi="Lato" w:cs="Arial"/>
          <w:bCs/>
          <w:iCs/>
          <w:color w:val="000000"/>
          <w:spacing w:val="4"/>
          <w:lang w:bidi="pl-PL"/>
        </w:rPr>
        <w:t>A.</w:t>
      </w:r>
      <w:r>
        <w:rPr>
          <w:rFonts w:ascii="Lato" w:hAnsi="Lato" w:cs="Arial"/>
          <w:bCs/>
          <w:iCs/>
          <w:color w:val="000000"/>
          <w:spacing w:val="4"/>
          <w:lang w:bidi="pl-PL"/>
        </w:rPr>
        <w:t xml:space="preserve"> </w:t>
      </w:r>
      <w:r w:rsidR="006B3B3F">
        <w:rPr>
          <w:rFonts w:ascii="Lato" w:hAnsi="Lato" w:cs="Arial"/>
          <w:bCs/>
          <w:iCs/>
          <w:color w:val="000000"/>
          <w:spacing w:val="4"/>
          <w:lang w:bidi="pl-PL"/>
        </w:rPr>
        <w:t>G.</w:t>
      </w:r>
      <w:r>
        <w:rPr>
          <w:rFonts w:ascii="Lato" w:hAnsi="Lato" w:cs="Arial"/>
          <w:bCs/>
          <w:iCs/>
          <w:color w:val="000000"/>
          <w:spacing w:val="4"/>
          <w:lang w:bidi="pl-PL"/>
        </w:rPr>
        <w:t xml:space="preserve"> oraz Pani </w:t>
      </w:r>
      <w:r w:rsidR="006B3B3F">
        <w:rPr>
          <w:rFonts w:ascii="Lato" w:hAnsi="Lato" w:cs="Arial"/>
          <w:bCs/>
          <w:iCs/>
          <w:color w:val="000000"/>
          <w:spacing w:val="4"/>
          <w:lang w:bidi="pl-PL"/>
        </w:rPr>
        <w:t>J.</w:t>
      </w:r>
      <w:r>
        <w:rPr>
          <w:rFonts w:ascii="Lato" w:hAnsi="Lato" w:cs="Arial"/>
          <w:bCs/>
          <w:iCs/>
          <w:color w:val="000000"/>
          <w:spacing w:val="4"/>
          <w:lang w:bidi="pl-PL"/>
        </w:rPr>
        <w:t xml:space="preserve"> </w:t>
      </w:r>
      <w:r w:rsidR="006B3B3F">
        <w:rPr>
          <w:rFonts w:ascii="Lato" w:hAnsi="Lato" w:cs="Arial"/>
          <w:bCs/>
          <w:iCs/>
          <w:color w:val="000000"/>
          <w:spacing w:val="4"/>
          <w:lang w:bidi="pl-PL"/>
        </w:rPr>
        <w:t>H.</w:t>
      </w:r>
      <w:r>
        <w:rPr>
          <w:rFonts w:ascii="Lato" w:hAnsi="Lato" w:cs="Arial"/>
          <w:bCs/>
          <w:iCs/>
          <w:color w:val="000000"/>
          <w:spacing w:val="4"/>
          <w:lang w:bidi="pl-PL"/>
        </w:rPr>
        <w:t>-</w:t>
      </w:r>
      <w:r w:rsidR="006B3B3F">
        <w:rPr>
          <w:rFonts w:ascii="Lato" w:hAnsi="Lato" w:cs="Arial"/>
          <w:bCs/>
          <w:iCs/>
          <w:color w:val="000000"/>
          <w:spacing w:val="4"/>
          <w:lang w:bidi="pl-PL"/>
        </w:rPr>
        <w:t>M.</w:t>
      </w:r>
      <w:r>
        <w:rPr>
          <w:rFonts w:ascii="Lato" w:hAnsi="Lato" w:cs="Arial"/>
          <w:bCs/>
          <w:iCs/>
          <w:color w:val="000000"/>
          <w:spacing w:val="4"/>
          <w:lang w:bidi="pl-PL"/>
        </w:rPr>
        <w:t xml:space="preserve">, iż </w:t>
      </w:r>
      <w:r w:rsidRPr="008A50E5">
        <w:rPr>
          <w:rFonts w:ascii="Lato" w:hAnsi="Lato" w:cs="Arial"/>
          <w:bCs/>
          <w:iCs/>
          <w:color w:val="000000"/>
          <w:spacing w:val="4"/>
          <w:lang w:bidi="pl-PL"/>
        </w:rPr>
        <w:t xml:space="preserve">w </w:t>
      </w:r>
      <w:r>
        <w:rPr>
          <w:rFonts w:ascii="Lato" w:hAnsi="Lato" w:cs="Arial"/>
          <w:bCs/>
          <w:iCs/>
          <w:color w:val="000000"/>
          <w:spacing w:val="4"/>
          <w:lang w:bidi="pl-PL"/>
        </w:rPr>
        <w:t xml:space="preserve">przedmiotowej sprawie naruszony został </w:t>
      </w:r>
      <w:r w:rsidRPr="008A50E5">
        <w:rPr>
          <w:rFonts w:ascii="Lato" w:hAnsi="Lato" w:cs="Arial"/>
          <w:bCs/>
          <w:iCs/>
          <w:color w:val="000000"/>
          <w:spacing w:val="4"/>
          <w:lang w:bidi="pl-PL"/>
        </w:rPr>
        <w:t xml:space="preserve">art. </w:t>
      </w:r>
      <w:r>
        <w:rPr>
          <w:rFonts w:ascii="Lato" w:hAnsi="Lato" w:cs="Arial"/>
          <w:bCs/>
          <w:iCs/>
          <w:color w:val="000000"/>
          <w:spacing w:val="4"/>
          <w:lang w:bidi="pl-PL"/>
        </w:rPr>
        <w:t xml:space="preserve">21 </w:t>
      </w:r>
      <w:r w:rsidRPr="00E96527">
        <w:rPr>
          <w:rFonts w:ascii="Lato" w:hAnsi="Lato" w:cs="Arial"/>
          <w:bCs/>
          <w:i/>
          <w:color w:val="000000"/>
          <w:spacing w:val="4"/>
          <w:lang w:bidi="pl-PL"/>
        </w:rPr>
        <w:t>Konstytucją RP</w:t>
      </w:r>
      <w:r>
        <w:rPr>
          <w:rFonts w:ascii="Lato" w:hAnsi="Lato" w:cs="Arial"/>
          <w:bCs/>
          <w:iCs/>
          <w:color w:val="000000"/>
          <w:spacing w:val="4"/>
          <w:lang w:bidi="pl-PL"/>
        </w:rPr>
        <w:t xml:space="preserve">. Powtórnie wskazać należy, iż </w:t>
      </w:r>
      <w:r w:rsidRPr="008A50E5">
        <w:rPr>
          <w:rFonts w:ascii="Lato" w:hAnsi="Lato" w:cs="Arial"/>
          <w:bCs/>
          <w:iCs/>
          <w:color w:val="000000"/>
          <w:spacing w:val="4"/>
          <w:lang w:bidi="pl-PL"/>
        </w:rPr>
        <w:t xml:space="preserve">zagwarantowanie w art. 21 </w:t>
      </w:r>
      <w:r w:rsidRPr="00E96527">
        <w:rPr>
          <w:rFonts w:ascii="Lato" w:hAnsi="Lato" w:cs="Arial"/>
          <w:bCs/>
          <w:i/>
          <w:color w:val="000000"/>
          <w:spacing w:val="4"/>
          <w:lang w:bidi="pl-PL"/>
        </w:rPr>
        <w:t>Konstytucji RP</w:t>
      </w:r>
      <w:r w:rsidRPr="008A50E5">
        <w:rPr>
          <w:rFonts w:ascii="Lato" w:hAnsi="Lato" w:cs="Arial"/>
          <w:bCs/>
          <w:iCs/>
          <w:color w:val="000000"/>
          <w:spacing w:val="4"/>
          <w:lang w:bidi="pl-PL"/>
        </w:rPr>
        <w:t xml:space="preserve"> prawnej ochrony prawa własności nie jest nienaruszalne i absolutne. </w:t>
      </w:r>
      <w:r w:rsidRPr="00E96527">
        <w:rPr>
          <w:rFonts w:ascii="Lato" w:hAnsi="Lato" w:cs="Arial"/>
          <w:bCs/>
          <w:i/>
          <w:color w:val="000000"/>
          <w:spacing w:val="4"/>
          <w:lang w:bidi="pl-PL"/>
        </w:rPr>
        <w:t>Konstytucja RP</w:t>
      </w:r>
      <w:r w:rsidRPr="008A50E5">
        <w:rPr>
          <w:rFonts w:ascii="Lato" w:hAnsi="Lato" w:cs="Arial"/>
          <w:bCs/>
          <w:iCs/>
          <w:color w:val="000000"/>
          <w:spacing w:val="4"/>
          <w:lang w:bidi="pl-PL"/>
        </w:rPr>
        <w:t xml:space="preserve"> przewiduje sytuacje tego rodzaju i dlatego nie wyklucza i nie zakazuje dokonywania wywłaszczenia mienia lub ograniczenia w sposobie korzystania z niego.</w:t>
      </w:r>
      <w:r>
        <w:rPr>
          <w:rFonts w:ascii="Lato" w:hAnsi="Lato" w:cs="Arial"/>
          <w:bCs/>
          <w:iCs/>
          <w:color w:val="000000"/>
          <w:spacing w:val="4"/>
          <w:lang w:bidi="pl-PL"/>
        </w:rPr>
        <w:t xml:space="preserve"> </w:t>
      </w:r>
      <w:r w:rsidRPr="008A50E5">
        <w:rPr>
          <w:rFonts w:ascii="Lato" w:hAnsi="Lato" w:cs="Arial"/>
          <w:bCs/>
          <w:iCs/>
          <w:color w:val="000000"/>
          <w:spacing w:val="4"/>
          <w:lang w:bidi="pl-PL"/>
        </w:rPr>
        <w:t xml:space="preserve">Stanowisko </w:t>
      </w:r>
      <w:r w:rsidR="00C6277C">
        <w:rPr>
          <w:rFonts w:ascii="Lato" w:hAnsi="Lato" w:cs="Arial"/>
          <w:bCs/>
          <w:iCs/>
          <w:color w:val="000000"/>
          <w:spacing w:val="4"/>
          <w:lang w:bidi="pl-PL"/>
        </w:rPr>
        <w:br/>
      </w:r>
      <w:r w:rsidRPr="008A50E5">
        <w:rPr>
          <w:rFonts w:ascii="Lato" w:hAnsi="Lato" w:cs="Arial"/>
          <w:bCs/>
          <w:iCs/>
          <w:color w:val="000000"/>
          <w:spacing w:val="4"/>
          <w:lang w:bidi="pl-PL"/>
        </w:rPr>
        <w:t>to jest ugruntowane i jednolite w orzecznictwie sądów administracyjnych</w:t>
      </w:r>
      <w:r w:rsidR="008566BF">
        <w:rPr>
          <w:rFonts w:ascii="Lato" w:hAnsi="Lato" w:cs="Arial"/>
          <w:bCs/>
          <w:iCs/>
          <w:color w:val="000000"/>
          <w:spacing w:val="4"/>
          <w:lang w:bidi="pl-PL"/>
        </w:rPr>
        <w:br/>
      </w:r>
      <w:r w:rsidRPr="008A50E5">
        <w:rPr>
          <w:rFonts w:ascii="Lato" w:hAnsi="Lato" w:cs="Arial"/>
          <w:bCs/>
          <w:iCs/>
          <w:color w:val="000000"/>
          <w:spacing w:val="4"/>
          <w:lang w:bidi="pl-PL"/>
        </w:rPr>
        <w:t>i zostało już obszernie powołane w uzasadnieniu niniejszej decyzji, nie ma zatem potrzeby jego ponownego przytaczania.</w:t>
      </w:r>
    </w:p>
    <w:p w14:paraId="7EE026F0" w14:textId="301659DB" w:rsidR="000D3918" w:rsidRPr="008940D1" w:rsidRDefault="00C74642" w:rsidP="000D3918">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Ustosunkowując się do</w:t>
      </w:r>
      <w:r w:rsidRPr="00C74642">
        <w:rPr>
          <w:rFonts w:ascii="Lato" w:hAnsi="Lato" w:cs="Arial"/>
          <w:bCs/>
          <w:iCs/>
          <w:color w:val="000000"/>
          <w:spacing w:val="4"/>
          <w:lang w:bidi="pl-PL"/>
        </w:rPr>
        <w:t xml:space="preserve"> zarzut</w:t>
      </w:r>
      <w:r>
        <w:rPr>
          <w:rFonts w:ascii="Lato" w:hAnsi="Lato" w:cs="Arial"/>
          <w:bCs/>
          <w:iCs/>
          <w:color w:val="000000"/>
          <w:spacing w:val="4"/>
          <w:lang w:bidi="pl-PL"/>
        </w:rPr>
        <w:t>ów</w:t>
      </w:r>
      <w:r w:rsidRPr="00C74642">
        <w:rPr>
          <w:rFonts w:ascii="Lato" w:hAnsi="Lato" w:cs="Arial"/>
          <w:bCs/>
          <w:iCs/>
          <w:color w:val="000000"/>
          <w:spacing w:val="4"/>
          <w:lang w:bidi="pl-PL"/>
        </w:rPr>
        <w:t xml:space="preserve"> Pana </w:t>
      </w:r>
      <w:r w:rsidR="006B3B3F">
        <w:rPr>
          <w:rFonts w:ascii="Lato" w:hAnsi="Lato" w:cs="Arial"/>
          <w:bCs/>
          <w:iCs/>
          <w:color w:val="000000"/>
          <w:spacing w:val="4"/>
          <w:lang w:bidi="pl-PL"/>
        </w:rPr>
        <w:t>A.</w:t>
      </w:r>
      <w:r w:rsidRPr="00C74642">
        <w:rPr>
          <w:rFonts w:ascii="Lato" w:hAnsi="Lato" w:cs="Arial"/>
          <w:bCs/>
          <w:iCs/>
          <w:color w:val="000000"/>
          <w:spacing w:val="4"/>
          <w:lang w:bidi="pl-PL"/>
        </w:rPr>
        <w:t xml:space="preserve"> </w:t>
      </w:r>
      <w:r w:rsidR="006B3B3F">
        <w:rPr>
          <w:rFonts w:ascii="Lato" w:hAnsi="Lato" w:cs="Arial"/>
          <w:bCs/>
          <w:iCs/>
          <w:color w:val="000000"/>
          <w:spacing w:val="4"/>
          <w:lang w:bidi="pl-PL"/>
        </w:rPr>
        <w:t>H.</w:t>
      </w:r>
      <w:r w:rsidRPr="00C74642">
        <w:rPr>
          <w:rFonts w:ascii="Lato" w:hAnsi="Lato" w:cs="Arial"/>
          <w:bCs/>
          <w:iCs/>
          <w:color w:val="000000"/>
          <w:spacing w:val="4"/>
          <w:lang w:bidi="pl-PL"/>
        </w:rPr>
        <w:t xml:space="preserve"> i Pani </w:t>
      </w:r>
      <w:r w:rsidR="006B3B3F">
        <w:rPr>
          <w:rFonts w:ascii="Lato" w:hAnsi="Lato" w:cs="Arial"/>
          <w:bCs/>
          <w:iCs/>
          <w:color w:val="000000"/>
          <w:spacing w:val="4"/>
          <w:lang w:bidi="pl-PL"/>
        </w:rPr>
        <w:t>J.</w:t>
      </w:r>
      <w:r w:rsidRPr="00C74642">
        <w:rPr>
          <w:rFonts w:ascii="Lato" w:hAnsi="Lato" w:cs="Arial"/>
          <w:bCs/>
          <w:iCs/>
          <w:color w:val="000000"/>
          <w:spacing w:val="4"/>
          <w:lang w:bidi="pl-PL"/>
        </w:rPr>
        <w:t xml:space="preserve"> </w:t>
      </w:r>
      <w:r w:rsidR="006B3B3F">
        <w:rPr>
          <w:rFonts w:ascii="Lato" w:hAnsi="Lato" w:cs="Arial"/>
          <w:bCs/>
          <w:iCs/>
          <w:color w:val="000000"/>
          <w:spacing w:val="4"/>
          <w:lang w:bidi="pl-PL"/>
        </w:rPr>
        <w:t>H.</w:t>
      </w:r>
      <w:r w:rsidRPr="00C74642">
        <w:rPr>
          <w:rFonts w:ascii="Lato" w:hAnsi="Lato" w:cs="Arial"/>
          <w:bCs/>
          <w:iCs/>
          <w:color w:val="000000"/>
          <w:spacing w:val="4"/>
          <w:lang w:bidi="pl-PL"/>
        </w:rPr>
        <w:t>-</w:t>
      </w:r>
      <w:r w:rsidR="006B3B3F">
        <w:rPr>
          <w:rFonts w:ascii="Lato" w:hAnsi="Lato" w:cs="Arial"/>
          <w:bCs/>
          <w:iCs/>
          <w:color w:val="000000"/>
          <w:spacing w:val="4"/>
          <w:lang w:bidi="pl-PL"/>
        </w:rPr>
        <w:t>M.</w:t>
      </w:r>
      <w:r w:rsidRPr="00C74642">
        <w:rPr>
          <w:rFonts w:ascii="Lato" w:hAnsi="Lato" w:cs="Arial"/>
          <w:bCs/>
          <w:iCs/>
          <w:color w:val="000000"/>
          <w:spacing w:val="4"/>
          <w:lang w:bidi="pl-PL"/>
        </w:rPr>
        <w:t xml:space="preserve"> dotyczący</w:t>
      </w:r>
      <w:r w:rsidR="00B93C03">
        <w:rPr>
          <w:rFonts w:ascii="Lato" w:hAnsi="Lato" w:cs="Arial"/>
          <w:bCs/>
          <w:iCs/>
          <w:color w:val="000000"/>
          <w:spacing w:val="4"/>
          <w:lang w:bidi="pl-PL"/>
        </w:rPr>
        <w:t>ch</w:t>
      </w:r>
      <w:r w:rsidRPr="00C74642">
        <w:rPr>
          <w:rFonts w:ascii="Lato" w:hAnsi="Lato" w:cs="Arial"/>
          <w:bCs/>
          <w:iCs/>
          <w:color w:val="000000"/>
          <w:spacing w:val="4"/>
          <w:lang w:bidi="pl-PL"/>
        </w:rPr>
        <w:t xml:space="preserve"> braku budowy zjazdu z planowanej drogi dojazdowej na działk</w:t>
      </w:r>
      <w:r w:rsidR="000D3918">
        <w:rPr>
          <w:rFonts w:ascii="Lato" w:hAnsi="Lato" w:cs="Arial"/>
          <w:bCs/>
          <w:iCs/>
          <w:color w:val="000000"/>
          <w:spacing w:val="4"/>
          <w:lang w:bidi="pl-PL"/>
        </w:rPr>
        <w:t xml:space="preserve">i pozostające </w:t>
      </w:r>
      <w:r w:rsidR="00F523BD">
        <w:rPr>
          <w:rFonts w:ascii="Lato" w:hAnsi="Lato" w:cs="Arial"/>
          <w:bCs/>
          <w:iCs/>
          <w:color w:val="000000"/>
          <w:spacing w:val="4"/>
          <w:lang w:bidi="pl-PL"/>
        </w:rPr>
        <w:t>ich własnością, tj.</w:t>
      </w:r>
      <w:r w:rsidR="000D3918">
        <w:rPr>
          <w:rFonts w:ascii="Lato" w:hAnsi="Lato" w:cs="Arial"/>
          <w:bCs/>
          <w:iCs/>
          <w:color w:val="000000"/>
          <w:spacing w:val="4"/>
          <w:lang w:bidi="pl-PL"/>
        </w:rPr>
        <w:t xml:space="preserve"> </w:t>
      </w:r>
      <w:r w:rsidRPr="00C74642">
        <w:rPr>
          <w:rFonts w:ascii="Lato" w:hAnsi="Lato" w:cs="Arial"/>
          <w:bCs/>
          <w:iCs/>
          <w:color w:val="000000"/>
          <w:spacing w:val="4"/>
          <w:lang w:bidi="pl-PL"/>
        </w:rPr>
        <w:t xml:space="preserve">nr 82/2 </w:t>
      </w:r>
      <w:r w:rsidR="001A7ACA">
        <w:rPr>
          <w:rFonts w:ascii="Lato" w:hAnsi="Lato" w:cs="Arial"/>
          <w:bCs/>
          <w:iCs/>
          <w:color w:val="000000"/>
          <w:spacing w:val="4"/>
          <w:lang w:bidi="pl-PL"/>
        </w:rPr>
        <w:t xml:space="preserve">(działka </w:t>
      </w:r>
      <w:r w:rsidR="001A7ACA" w:rsidRPr="00C74642">
        <w:rPr>
          <w:rFonts w:ascii="Lato" w:hAnsi="Lato" w:cs="Arial"/>
          <w:bCs/>
          <w:iCs/>
          <w:color w:val="000000"/>
          <w:spacing w:val="4"/>
          <w:lang w:bidi="pl-PL"/>
        </w:rPr>
        <w:t xml:space="preserve">Pani </w:t>
      </w:r>
      <w:r w:rsidR="006B3B3F">
        <w:rPr>
          <w:rFonts w:ascii="Lato" w:hAnsi="Lato" w:cs="Arial"/>
          <w:bCs/>
          <w:iCs/>
          <w:color w:val="000000"/>
          <w:spacing w:val="4"/>
          <w:lang w:bidi="pl-PL"/>
        </w:rPr>
        <w:t>J.</w:t>
      </w:r>
      <w:r w:rsidR="001A7ACA" w:rsidRPr="00C74642">
        <w:rPr>
          <w:rFonts w:ascii="Lato" w:hAnsi="Lato" w:cs="Arial"/>
          <w:bCs/>
          <w:iCs/>
          <w:color w:val="000000"/>
          <w:spacing w:val="4"/>
          <w:lang w:bidi="pl-PL"/>
        </w:rPr>
        <w:t xml:space="preserve"> </w:t>
      </w:r>
      <w:r w:rsidR="006B3B3F">
        <w:rPr>
          <w:rFonts w:ascii="Lato" w:hAnsi="Lato" w:cs="Arial"/>
          <w:bCs/>
          <w:iCs/>
          <w:color w:val="000000"/>
          <w:spacing w:val="4"/>
          <w:lang w:bidi="pl-PL"/>
        </w:rPr>
        <w:t>H.</w:t>
      </w:r>
      <w:r w:rsidR="001A7ACA" w:rsidRPr="00C74642">
        <w:rPr>
          <w:rFonts w:ascii="Lato" w:hAnsi="Lato" w:cs="Arial"/>
          <w:bCs/>
          <w:iCs/>
          <w:color w:val="000000"/>
          <w:spacing w:val="4"/>
          <w:lang w:bidi="pl-PL"/>
        </w:rPr>
        <w:t>-</w:t>
      </w:r>
      <w:r w:rsidR="006B3B3F">
        <w:rPr>
          <w:rFonts w:ascii="Lato" w:hAnsi="Lato" w:cs="Arial"/>
          <w:bCs/>
          <w:iCs/>
          <w:color w:val="000000"/>
          <w:spacing w:val="4"/>
          <w:lang w:bidi="pl-PL"/>
        </w:rPr>
        <w:t>M.</w:t>
      </w:r>
      <w:r w:rsidR="001A7ACA">
        <w:rPr>
          <w:rFonts w:ascii="Lato" w:hAnsi="Lato" w:cs="Arial"/>
          <w:bCs/>
          <w:iCs/>
          <w:color w:val="000000"/>
          <w:spacing w:val="4"/>
          <w:lang w:bidi="pl-PL"/>
        </w:rPr>
        <w:t xml:space="preserve">) i </w:t>
      </w:r>
      <w:r w:rsidR="00BE2CB6">
        <w:rPr>
          <w:rFonts w:ascii="Lato" w:hAnsi="Lato" w:cs="Arial"/>
          <w:bCs/>
          <w:iCs/>
          <w:color w:val="000000"/>
          <w:spacing w:val="4"/>
          <w:lang w:bidi="pl-PL"/>
        </w:rPr>
        <w:t xml:space="preserve">nr </w:t>
      </w:r>
      <w:r w:rsidRPr="00C74642">
        <w:rPr>
          <w:rFonts w:ascii="Lato" w:hAnsi="Lato" w:cs="Arial"/>
          <w:bCs/>
          <w:iCs/>
          <w:color w:val="000000"/>
          <w:spacing w:val="4"/>
          <w:lang w:bidi="pl-PL"/>
        </w:rPr>
        <w:t xml:space="preserve">83/2 </w:t>
      </w:r>
      <w:r w:rsidR="001A7ACA">
        <w:rPr>
          <w:rFonts w:ascii="Lato" w:hAnsi="Lato" w:cs="Arial"/>
          <w:bCs/>
          <w:iCs/>
          <w:color w:val="000000"/>
          <w:spacing w:val="4"/>
          <w:lang w:bidi="pl-PL"/>
        </w:rPr>
        <w:t xml:space="preserve">(działka Pana </w:t>
      </w:r>
      <w:r w:rsidR="006B3B3F">
        <w:rPr>
          <w:rFonts w:ascii="Lato" w:hAnsi="Lato" w:cs="Arial"/>
          <w:bCs/>
          <w:iCs/>
          <w:color w:val="000000"/>
          <w:spacing w:val="4"/>
          <w:lang w:bidi="pl-PL"/>
        </w:rPr>
        <w:t>A.</w:t>
      </w:r>
      <w:r w:rsidR="001A7ACA">
        <w:rPr>
          <w:rFonts w:ascii="Lato" w:hAnsi="Lato" w:cs="Arial"/>
          <w:bCs/>
          <w:iCs/>
          <w:color w:val="000000"/>
          <w:spacing w:val="4"/>
          <w:lang w:bidi="pl-PL"/>
        </w:rPr>
        <w:t xml:space="preserve"> </w:t>
      </w:r>
      <w:r w:rsidR="006B3B3F">
        <w:rPr>
          <w:rFonts w:ascii="Lato" w:hAnsi="Lato" w:cs="Arial"/>
          <w:bCs/>
          <w:iCs/>
          <w:color w:val="000000"/>
          <w:spacing w:val="4"/>
          <w:lang w:bidi="pl-PL"/>
        </w:rPr>
        <w:t>H.</w:t>
      </w:r>
      <w:r w:rsidR="001A7ACA">
        <w:rPr>
          <w:rFonts w:ascii="Lato" w:hAnsi="Lato" w:cs="Arial"/>
          <w:bCs/>
          <w:iCs/>
          <w:color w:val="000000"/>
          <w:spacing w:val="4"/>
          <w:lang w:bidi="pl-PL"/>
        </w:rPr>
        <w:t xml:space="preserve">), </w:t>
      </w:r>
      <w:r w:rsidRPr="00C74642">
        <w:rPr>
          <w:rFonts w:ascii="Lato" w:hAnsi="Lato" w:cs="Arial"/>
          <w:bCs/>
          <w:iCs/>
          <w:color w:val="000000"/>
          <w:spacing w:val="4"/>
          <w:lang w:bidi="pl-PL"/>
        </w:rPr>
        <w:t xml:space="preserve">z obrębu 0003 </w:t>
      </w:r>
      <w:proofErr w:type="spellStart"/>
      <w:r w:rsidRPr="00C74642">
        <w:rPr>
          <w:rFonts w:ascii="Lato" w:hAnsi="Lato" w:cs="Arial"/>
          <w:bCs/>
          <w:iCs/>
          <w:color w:val="000000"/>
          <w:spacing w:val="4"/>
          <w:lang w:bidi="pl-PL"/>
        </w:rPr>
        <w:t>Lutoryż</w:t>
      </w:r>
      <w:proofErr w:type="spellEnd"/>
      <w:r w:rsidRPr="00C74642">
        <w:rPr>
          <w:rFonts w:ascii="Lato" w:hAnsi="Lato" w:cs="Arial"/>
          <w:bCs/>
          <w:iCs/>
          <w:color w:val="000000"/>
          <w:spacing w:val="4"/>
          <w:lang w:bidi="pl-PL"/>
        </w:rPr>
        <w:t xml:space="preserve">, </w:t>
      </w:r>
      <w:r w:rsidR="000D3918">
        <w:rPr>
          <w:rFonts w:ascii="Lato" w:hAnsi="Lato" w:cs="Arial"/>
          <w:bCs/>
          <w:iCs/>
          <w:color w:val="000000"/>
          <w:spacing w:val="4"/>
          <w:lang w:bidi="pl-PL"/>
        </w:rPr>
        <w:t xml:space="preserve">w pierwszej kolejności </w:t>
      </w:r>
      <w:r w:rsidR="00F8472D">
        <w:rPr>
          <w:rFonts w:ascii="Lato" w:hAnsi="Lato" w:cs="Arial"/>
          <w:bCs/>
          <w:iCs/>
          <w:color w:val="000000"/>
          <w:spacing w:val="4"/>
          <w:lang w:bidi="pl-PL"/>
        </w:rPr>
        <w:t>w</w:t>
      </w:r>
      <w:r w:rsidR="000D3918" w:rsidRPr="008940D1">
        <w:rPr>
          <w:rFonts w:ascii="Lato" w:hAnsi="Lato" w:cs="Arial"/>
          <w:bCs/>
          <w:iCs/>
          <w:color w:val="000000"/>
          <w:spacing w:val="4"/>
          <w:lang w:bidi="pl-PL"/>
        </w:rPr>
        <w:t xml:space="preserve">yjaśnić należy, iż zgodnie z art. 29 ust. 1 </w:t>
      </w:r>
      <w:r w:rsidR="000D3918" w:rsidRPr="006E589D">
        <w:rPr>
          <w:rFonts w:ascii="Lato" w:hAnsi="Lato" w:cs="Arial"/>
          <w:bCs/>
          <w:i/>
          <w:color w:val="000000"/>
          <w:spacing w:val="4"/>
          <w:lang w:bidi="pl-PL"/>
        </w:rPr>
        <w:t>ustaw</w:t>
      </w:r>
      <w:r w:rsidR="000D3918">
        <w:rPr>
          <w:rFonts w:ascii="Lato" w:hAnsi="Lato" w:cs="Arial"/>
          <w:bCs/>
          <w:i/>
          <w:color w:val="000000"/>
          <w:spacing w:val="4"/>
          <w:lang w:bidi="pl-PL"/>
        </w:rPr>
        <w:t>ą</w:t>
      </w:r>
      <w:r w:rsidR="000D3918" w:rsidRPr="006E589D">
        <w:rPr>
          <w:rFonts w:ascii="Lato" w:hAnsi="Lato" w:cs="Arial"/>
          <w:bCs/>
          <w:i/>
          <w:color w:val="000000"/>
          <w:spacing w:val="4"/>
          <w:lang w:bidi="pl-PL"/>
        </w:rPr>
        <w:t xml:space="preserve"> o drogach publicznych,</w:t>
      </w:r>
      <w:r w:rsidR="000D3918" w:rsidRPr="008940D1">
        <w:rPr>
          <w:rFonts w:ascii="Lato" w:hAnsi="Lato" w:cs="Arial"/>
          <w:bCs/>
          <w:iCs/>
          <w:color w:val="000000"/>
          <w:spacing w:val="4"/>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w:t>
      </w:r>
      <w:r w:rsidR="000D3918" w:rsidRPr="006E589D">
        <w:rPr>
          <w:rFonts w:ascii="Lato" w:hAnsi="Lato" w:cs="Arial"/>
          <w:bCs/>
          <w:i/>
          <w:color w:val="000000"/>
          <w:spacing w:val="4"/>
          <w:lang w:bidi="pl-PL"/>
        </w:rPr>
        <w:t>ustawy o drogach publicznych,</w:t>
      </w:r>
      <w:r w:rsidR="000D3918" w:rsidRPr="008940D1">
        <w:rPr>
          <w:rFonts w:ascii="Lato" w:hAnsi="Lato" w:cs="Arial"/>
          <w:bCs/>
          <w:iCs/>
          <w:color w:val="000000"/>
          <w:spacing w:val="4"/>
          <w:lang w:bidi="pl-PL"/>
        </w:rPr>
        <w:t xml:space="preserve"> w przypadku budowy lub przebudowy drogi budowa lub przebudowa zjazdów dotychczas istniejących należy do zarządcy drogi.</w:t>
      </w:r>
    </w:p>
    <w:p w14:paraId="7842CD08" w14:textId="732E2D26" w:rsidR="000D3918" w:rsidRPr="008940D1" w:rsidRDefault="000D3918" w:rsidP="000D3918">
      <w:pPr>
        <w:tabs>
          <w:tab w:val="left" w:pos="0"/>
          <w:tab w:val="num" w:pos="426"/>
        </w:tabs>
        <w:spacing w:after="240" w:line="240" w:lineRule="exact"/>
        <w:jc w:val="both"/>
        <w:rPr>
          <w:rFonts w:ascii="Lato" w:hAnsi="Lato" w:cs="Arial"/>
          <w:bCs/>
          <w:iCs/>
          <w:color w:val="000000"/>
          <w:spacing w:val="4"/>
          <w:lang w:bidi="pl-PL"/>
        </w:rPr>
      </w:pPr>
      <w:r w:rsidRPr="008940D1">
        <w:rPr>
          <w:rFonts w:ascii="Lato" w:hAnsi="Lato" w:cs="Arial"/>
          <w:bCs/>
          <w:iCs/>
          <w:color w:val="000000"/>
          <w:spacing w:val="4"/>
          <w:lang w:bidi="pl-PL"/>
        </w:rPr>
        <w:t xml:space="preserve">Wskazać należy, że art. 29 ust. 2 </w:t>
      </w:r>
      <w:r w:rsidRPr="006E589D">
        <w:rPr>
          <w:rFonts w:ascii="Lato" w:hAnsi="Lato" w:cs="Arial"/>
          <w:bCs/>
          <w:i/>
          <w:color w:val="000000"/>
          <w:spacing w:val="4"/>
          <w:lang w:bidi="pl-PL"/>
        </w:rPr>
        <w:t>ustawy o drogach publicznych</w:t>
      </w:r>
      <w:r w:rsidRPr="008940D1">
        <w:rPr>
          <w:rFonts w:ascii="Lato" w:hAnsi="Lato" w:cs="Arial"/>
          <w:bCs/>
          <w:iCs/>
          <w:color w:val="000000"/>
          <w:spacing w:val="4"/>
          <w:lang w:bidi="pl-PL"/>
        </w:rPr>
        <w:t xml:space="preserve"> nakłada na zarządcę drogi, w przypadku budowy lub przebudowy drogi, obowiązek budowy lub przebudowy zjazdów dotychczas istniejących, przy czym, przez zjazdy „dotychczas istniejące” należy </w:t>
      </w:r>
      <w:r w:rsidRPr="008940D1">
        <w:rPr>
          <w:rFonts w:ascii="Lato" w:hAnsi="Lato" w:cs="Arial"/>
          <w:bCs/>
          <w:iCs/>
          <w:color w:val="000000"/>
          <w:spacing w:val="4"/>
          <w:lang w:bidi="pl-PL"/>
        </w:rPr>
        <w:lastRenderedPageBreak/>
        <w:t xml:space="preserve">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6E589D">
        <w:rPr>
          <w:rFonts w:ascii="Lato" w:hAnsi="Lato" w:cs="Arial"/>
          <w:bCs/>
          <w:i/>
          <w:color w:val="000000"/>
          <w:spacing w:val="4"/>
          <w:lang w:bidi="pl-PL"/>
        </w:rPr>
        <w:t>ustawy o drogach publicznych</w:t>
      </w:r>
      <w:r w:rsidRPr="008940D1">
        <w:rPr>
          <w:rFonts w:ascii="Lato" w:hAnsi="Lato" w:cs="Arial"/>
          <w:bCs/>
          <w:iCs/>
          <w:color w:val="000000"/>
          <w:spacing w:val="4"/>
          <w:lang w:bidi="pl-PL"/>
        </w:rPr>
        <w:t xml:space="preserve"> (vide: wyroki Naczelnego Sądu Administracyjnego z dnia 2 lipca 2019 r., sygn. akt II OSK 1067/19 i z dnia 7 czerwca 2018 r., sygn. akt II OSK 597/18, wyrok Wojewódzkiego Sądu Administracyjnego w Warszawie z dnia 5 maja 2016 r. sygn. akt VII SA/Wa 2667/15, wyrok Wojewódzkiego Sądu Administracyjnego w Bydgoszczy </w:t>
      </w:r>
      <w:r>
        <w:rPr>
          <w:rFonts w:ascii="Lato" w:hAnsi="Lato" w:cs="Arial"/>
          <w:bCs/>
          <w:iCs/>
          <w:color w:val="000000"/>
          <w:spacing w:val="4"/>
          <w:lang w:bidi="pl-PL"/>
        </w:rPr>
        <w:br/>
      </w:r>
      <w:r w:rsidRPr="008940D1">
        <w:rPr>
          <w:rFonts w:ascii="Lato" w:hAnsi="Lato" w:cs="Arial"/>
          <w:bCs/>
          <w:iCs/>
          <w:color w:val="000000"/>
          <w:spacing w:val="4"/>
          <w:lang w:bidi="pl-PL"/>
        </w:rPr>
        <w:t>z dnia 4 grudnia 2012 r., sygn. akt II SA/</w:t>
      </w:r>
      <w:proofErr w:type="spellStart"/>
      <w:r w:rsidRPr="008940D1">
        <w:rPr>
          <w:rFonts w:ascii="Lato" w:hAnsi="Lato" w:cs="Arial"/>
          <w:bCs/>
          <w:iCs/>
          <w:color w:val="000000"/>
          <w:spacing w:val="4"/>
          <w:lang w:bidi="pl-PL"/>
        </w:rPr>
        <w:t>Bd</w:t>
      </w:r>
      <w:proofErr w:type="spellEnd"/>
      <w:r w:rsidRPr="008940D1">
        <w:rPr>
          <w:rFonts w:ascii="Lato" w:hAnsi="Lato" w:cs="Arial"/>
          <w:bCs/>
          <w:iCs/>
          <w:color w:val="000000"/>
          <w:spacing w:val="4"/>
          <w:lang w:bidi="pl-PL"/>
        </w:rPr>
        <w:t xml:space="preserve"> 627/12, opubl. Centralna Baza Orzeczeń Sądów Administracyjnych).</w:t>
      </w:r>
    </w:p>
    <w:p w14:paraId="51C645B9" w14:textId="40E2E28C" w:rsidR="00E9501A" w:rsidRDefault="000D3918" w:rsidP="00ED61D5">
      <w:pPr>
        <w:tabs>
          <w:tab w:val="left" w:pos="0"/>
          <w:tab w:val="num" w:pos="426"/>
        </w:tabs>
        <w:spacing w:after="240" w:line="240" w:lineRule="exact"/>
        <w:jc w:val="both"/>
        <w:rPr>
          <w:rFonts w:ascii="Lato" w:hAnsi="Lato" w:cs="Arial"/>
          <w:bCs/>
          <w:iCs/>
          <w:color w:val="000000"/>
          <w:spacing w:val="4"/>
          <w:lang w:bidi="pl-PL"/>
        </w:rPr>
      </w:pPr>
      <w:r w:rsidRPr="008940D1">
        <w:rPr>
          <w:rFonts w:ascii="Lato" w:hAnsi="Lato" w:cs="Arial"/>
          <w:bCs/>
          <w:iCs/>
          <w:color w:val="000000"/>
          <w:spacing w:val="4"/>
          <w:lang w:bidi="pl-PL"/>
        </w:rPr>
        <w:t xml:space="preserve">W przypadku, gdy przed rozpoczęciem inwestycji drogowej istniał zjazd na nieruchomość (w sensie prawnym) – to </w:t>
      </w:r>
      <w:r w:rsidRPr="006E589D">
        <w:rPr>
          <w:rFonts w:ascii="Lato" w:hAnsi="Lato" w:cs="Arial"/>
          <w:bCs/>
          <w:i/>
          <w:color w:val="000000"/>
          <w:spacing w:val="4"/>
          <w:lang w:bidi="pl-PL"/>
        </w:rPr>
        <w:t>inwestor</w:t>
      </w:r>
      <w:r w:rsidRPr="008940D1">
        <w:rPr>
          <w:rFonts w:ascii="Lato" w:hAnsi="Lato" w:cs="Arial"/>
          <w:bCs/>
          <w:iCs/>
          <w:color w:val="000000"/>
          <w:spacing w:val="4"/>
          <w:lang w:bidi="pl-PL"/>
        </w:rPr>
        <w:t xml:space="preserve"> jest zobowiązany zapewnić zjazd do takiej nieruchomości, jeśli zaś zjazdu w sensie prawnym nie było – to inicjatywa należy </w:t>
      </w:r>
      <w:r>
        <w:rPr>
          <w:rFonts w:ascii="Lato" w:hAnsi="Lato" w:cs="Arial"/>
          <w:bCs/>
          <w:iCs/>
          <w:color w:val="000000"/>
          <w:spacing w:val="4"/>
          <w:lang w:bidi="pl-PL"/>
        </w:rPr>
        <w:br/>
      </w:r>
      <w:r w:rsidRPr="008940D1">
        <w:rPr>
          <w:rFonts w:ascii="Lato" w:hAnsi="Lato" w:cs="Arial"/>
          <w:bCs/>
          <w:iCs/>
          <w:color w:val="000000"/>
          <w:spacing w:val="4"/>
          <w:lang w:bidi="pl-PL"/>
        </w:rPr>
        <w:t>do właściciela nieruchomości. Z powyższego wynika, iż nie projektuje się zatem zjazdów do nieruchomości</w:t>
      </w:r>
      <w:r>
        <w:rPr>
          <w:rFonts w:ascii="Lato" w:hAnsi="Lato" w:cs="Arial"/>
          <w:bCs/>
          <w:iCs/>
          <w:color w:val="000000"/>
          <w:spacing w:val="4"/>
          <w:lang w:bidi="pl-PL"/>
        </w:rPr>
        <w:t>,</w:t>
      </w:r>
      <w:r w:rsidRPr="008940D1">
        <w:rPr>
          <w:rFonts w:ascii="Lato" w:hAnsi="Lato" w:cs="Arial"/>
          <w:bCs/>
          <w:iCs/>
          <w:color w:val="000000"/>
          <w:spacing w:val="4"/>
          <w:lang w:bidi="pl-PL"/>
        </w:rPr>
        <w:t xml:space="preserve"> które przed budową/rozbudową drogi legalnych zjazdów były pozbawione</w:t>
      </w:r>
      <w:r w:rsidR="00ED61D5">
        <w:rPr>
          <w:rFonts w:ascii="Lato" w:hAnsi="Lato" w:cs="Arial"/>
          <w:bCs/>
          <w:iCs/>
          <w:color w:val="000000"/>
          <w:spacing w:val="4"/>
          <w:lang w:bidi="pl-PL"/>
        </w:rPr>
        <w:t xml:space="preserve">, jak ma to miejsce w przedmiotowej w sprawie w odniesieniu do działki </w:t>
      </w:r>
      <w:r w:rsidR="008566BF">
        <w:rPr>
          <w:rFonts w:ascii="Lato" w:hAnsi="Lato" w:cs="Arial"/>
          <w:bCs/>
          <w:iCs/>
          <w:color w:val="000000"/>
          <w:spacing w:val="4"/>
          <w:lang w:bidi="pl-PL"/>
        </w:rPr>
        <w:br/>
      </w:r>
      <w:r w:rsidR="00ED61D5">
        <w:rPr>
          <w:rFonts w:ascii="Lato" w:hAnsi="Lato" w:cs="Arial"/>
          <w:bCs/>
          <w:iCs/>
          <w:color w:val="000000"/>
          <w:spacing w:val="4"/>
          <w:lang w:bidi="pl-PL"/>
        </w:rPr>
        <w:t>nr 82 i nr 83.</w:t>
      </w:r>
      <w:r w:rsidRPr="008940D1">
        <w:rPr>
          <w:rFonts w:ascii="Lato" w:hAnsi="Lato" w:cs="Arial"/>
          <w:bCs/>
          <w:iCs/>
          <w:color w:val="000000"/>
          <w:spacing w:val="4"/>
          <w:lang w:bidi="pl-PL"/>
        </w:rPr>
        <w:t xml:space="preserve"> </w:t>
      </w:r>
    </w:p>
    <w:p w14:paraId="5BCCEE4F" w14:textId="3F8B2829" w:rsidR="00BE2CB6" w:rsidRDefault="008940D1" w:rsidP="00BE2CB6">
      <w:pPr>
        <w:tabs>
          <w:tab w:val="left" w:pos="0"/>
          <w:tab w:val="num" w:pos="426"/>
        </w:tabs>
        <w:spacing w:after="240" w:line="240" w:lineRule="exact"/>
        <w:jc w:val="both"/>
        <w:rPr>
          <w:rFonts w:ascii="Lato" w:hAnsi="Lato" w:cs="Arial"/>
          <w:bCs/>
          <w:iCs/>
          <w:color w:val="000000"/>
          <w:spacing w:val="4"/>
          <w:lang w:bidi="pl-PL"/>
        </w:rPr>
      </w:pPr>
      <w:r w:rsidRPr="008940D1">
        <w:rPr>
          <w:rFonts w:ascii="Lato" w:hAnsi="Lato" w:cs="Arial"/>
          <w:bCs/>
          <w:iCs/>
          <w:color w:val="000000"/>
          <w:spacing w:val="4"/>
          <w:lang w:bidi="pl-PL"/>
        </w:rPr>
        <w:t xml:space="preserve">Wskazać należy, iż w piśmie </w:t>
      </w:r>
      <w:r w:rsidR="00BD5AED">
        <w:rPr>
          <w:rFonts w:ascii="Lato" w:hAnsi="Lato" w:cs="Arial"/>
          <w:bCs/>
          <w:iCs/>
          <w:color w:val="000000"/>
          <w:spacing w:val="4"/>
          <w:lang w:bidi="pl-PL"/>
        </w:rPr>
        <w:t>6</w:t>
      </w:r>
      <w:r w:rsidRPr="008940D1">
        <w:rPr>
          <w:rFonts w:ascii="Lato" w:hAnsi="Lato" w:cs="Arial"/>
          <w:bCs/>
          <w:iCs/>
          <w:color w:val="000000"/>
          <w:spacing w:val="4"/>
          <w:lang w:bidi="pl-PL"/>
        </w:rPr>
        <w:t xml:space="preserve"> </w:t>
      </w:r>
      <w:r w:rsidR="00BD5AED">
        <w:rPr>
          <w:rFonts w:ascii="Lato" w:hAnsi="Lato" w:cs="Arial"/>
          <w:bCs/>
          <w:iCs/>
          <w:color w:val="000000"/>
          <w:spacing w:val="4"/>
          <w:lang w:bidi="pl-PL"/>
        </w:rPr>
        <w:t>czerwca</w:t>
      </w:r>
      <w:r w:rsidRPr="008940D1">
        <w:rPr>
          <w:rFonts w:ascii="Lato" w:hAnsi="Lato" w:cs="Arial"/>
          <w:bCs/>
          <w:iCs/>
          <w:color w:val="000000"/>
          <w:spacing w:val="4"/>
          <w:lang w:bidi="pl-PL"/>
        </w:rPr>
        <w:t xml:space="preserve"> 2022 r. </w:t>
      </w:r>
      <w:r w:rsidR="00BD5AED" w:rsidRPr="00E31050">
        <w:rPr>
          <w:rFonts w:ascii="Lato" w:hAnsi="Lato" w:cs="Arial"/>
          <w:bCs/>
          <w:i/>
          <w:color w:val="000000"/>
          <w:spacing w:val="4"/>
          <w:lang w:bidi="pl-PL"/>
        </w:rPr>
        <w:t>inwestor</w:t>
      </w:r>
      <w:r w:rsidR="00BD5AED">
        <w:rPr>
          <w:rFonts w:ascii="Lato" w:hAnsi="Lato" w:cs="Arial"/>
          <w:bCs/>
          <w:iCs/>
          <w:color w:val="000000"/>
          <w:spacing w:val="4"/>
          <w:lang w:bidi="pl-PL"/>
        </w:rPr>
        <w:t xml:space="preserve"> </w:t>
      </w:r>
      <w:r w:rsidRPr="008940D1">
        <w:rPr>
          <w:rFonts w:ascii="Lato" w:hAnsi="Lato" w:cs="Arial"/>
          <w:bCs/>
          <w:iCs/>
          <w:color w:val="000000"/>
          <w:spacing w:val="4"/>
          <w:lang w:bidi="pl-PL"/>
        </w:rPr>
        <w:t xml:space="preserve">wyjaśnił </w:t>
      </w:r>
      <w:r w:rsidR="00ED0D34">
        <w:rPr>
          <w:rFonts w:ascii="Lato" w:hAnsi="Lato" w:cs="Arial"/>
          <w:bCs/>
          <w:iCs/>
          <w:color w:val="000000"/>
          <w:spacing w:val="4"/>
          <w:lang w:bidi="pl-PL"/>
        </w:rPr>
        <w:t xml:space="preserve">odnośnie działki </w:t>
      </w:r>
      <w:r w:rsidR="001A7ACA">
        <w:rPr>
          <w:rFonts w:ascii="Lato" w:hAnsi="Lato" w:cs="Arial"/>
          <w:bCs/>
          <w:iCs/>
          <w:color w:val="000000"/>
          <w:spacing w:val="4"/>
          <w:lang w:bidi="pl-PL"/>
        </w:rPr>
        <w:t xml:space="preserve">nr </w:t>
      </w:r>
      <w:r w:rsidR="00593217">
        <w:rPr>
          <w:rFonts w:ascii="Lato" w:hAnsi="Lato" w:cs="Arial"/>
          <w:bCs/>
          <w:iCs/>
          <w:color w:val="000000"/>
          <w:spacing w:val="4"/>
          <w:lang w:bidi="pl-PL"/>
        </w:rPr>
        <w:t>83/2</w:t>
      </w:r>
      <w:r w:rsidR="001A7ACA">
        <w:rPr>
          <w:rFonts w:ascii="Lato" w:hAnsi="Lato" w:cs="Arial"/>
          <w:bCs/>
          <w:iCs/>
          <w:color w:val="000000"/>
          <w:spacing w:val="4"/>
          <w:lang w:bidi="pl-PL"/>
        </w:rPr>
        <w:t>,</w:t>
      </w:r>
      <w:r w:rsidR="00593217">
        <w:rPr>
          <w:rFonts w:ascii="Lato" w:hAnsi="Lato" w:cs="Arial"/>
          <w:bCs/>
          <w:iCs/>
          <w:color w:val="000000"/>
          <w:spacing w:val="4"/>
          <w:lang w:bidi="pl-PL"/>
        </w:rPr>
        <w:t xml:space="preserve"> </w:t>
      </w:r>
      <w:r w:rsidR="00ED0D34">
        <w:rPr>
          <w:rFonts w:ascii="Lato" w:hAnsi="Lato" w:cs="Arial"/>
          <w:bCs/>
          <w:iCs/>
          <w:color w:val="000000"/>
          <w:spacing w:val="4"/>
          <w:lang w:bidi="pl-PL"/>
        </w:rPr>
        <w:t xml:space="preserve">będącej własnością Pana </w:t>
      </w:r>
      <w:r w:rsidR="006B3B3F">
        <w:rPr>
          <w:rFonts w:ascii="Lato" w:hAnsi="Lato" w:cs="Arial"/>
          <w:bCs/>
          <w:iCs/>
          <w:color w:val="000000"/>
          <w:spacing w:val="4"/>
          <w:lang w:bidi="pl-PL"/>
        </w:rPr>
        <w:t>A.</w:t>
      </w:r>
      <w:r w:rsidR="00ED0D34">
        <w:rPr>
          <w:rFonts w:ascii="Lato" w:hAnsi="Lato" w:cs="Arial"/>
          <w:bCs/>
          <w:iCs/>
          <w:color w:val="000000"/>
          <w:spacing w:val="4"/>
          <w:lang w:bidi="pl-PL"/>
        </w:rPr>
        <w:t xml:space="preserve"> </w:t>
      </w:r>
      <w:r w:rsidR="006B3B3F">
        <w:rPr>
          <w:rFonts w:ascii="Lato" w:hAnsi="Lato" w:cs="Arial"/>
          <w:bCs/>
          <w:iCs/>
          <w:spacing w:val="4"/>
          <w:lang w:bidi="pl-PL"/>
        </w:rPr>
        <w:t>H.</w:t>
      </w:r>
      <w:r w:rsidR="00593217" w:rsidRPr="007F1BD7">
        <w:rPr>
          <w:rFonts w:ascii="Lato" w:hAnsi="Lato" w:cs="Arial"/>
          <w:bCs/>
          <w:iCs/>
          <w:spacing w:val="4"/>
          <w:lang w:bidi="pl-PL"/>
        </w:rPr>
        <w:t xml:space="preserve">, </w:t>
      </w:r>
      <w:r w:rsidR="00593217">
        <w:rPr>
          <w:rFonts w:ascii="Lato" w:hAnsi="Lato" w:cs="Arial"/>
          <w:bCs/>
          <w:iCs/>
          <w:color w:val="000000"/>
          <w:spacing w:val="4"/>
          <w:lang w:bidi="pl-PL"/>
        </w:rPr>
        <w:t xml:space="preserve">iż </w:t>
      </w:r>
      <w:r w:rsidR="00BD5AED">
        <w:rPr>
          <w:rFonts w:ascii="Lato" w:hAnsi="Lato" w:cs="Arial"/>
          <w:bCs/>
          <w:iCs/>
          <w:color w:val="000000"/>
          <w:spacing w:val="4"/>
          <w:lang w:bidi="pl-PL"/>
        </w:rPr>
        <w:t xml:space="preserve">w stanie </w:t>
      </w:r>
      <w:r w:rsidR="00B93C03">
        <w:rPr>
          <w:rFonts w:ascii="Lato" w:hAnsi="Lato" w:cs="Arial"/>
          <w:bCs/>
          <w:iCs/>
          <w:color w:val="000000"/>
          <w:spacing w:val="4"/>
          <w:lang w:bidi="pl-PL"/>
        </w:rPr>
        <w:t>istniejącym</w:t>
      </w:r>
      <w:r w:rsidR="00BD5AED">
        <w:rPr>
          <w:rFonts w:ascii="Lato" w:hAnsi="Lato" w:cs="Arial"/>
          <w:bCs/>
          <w:iCs/>
          <w:color w:val="000000"/>
          <w:spacing w:val="4"/>
          <w:lang w:bidi="pl-PL"/>
        </w:rPr>
        <w:t xml:space="preserve"> dostęp </w:t>
      </w:r>
      <w:r w:rsidR="007E63F5">
        <w:rPr>
          <w:rFonts w:ascii="Lato" w:hAnsi="Lato" w:cs="Arial"/>
          <w:bCs/>
          <w:iCs/>
          <w:color w:val="000000"/>
          <w:spacing w:val="4"/>
          <w:lang w:bidi="pl-PL"/>
        </w:rPr>
        <w:t xml:space="preserve">do </w:t>
      </w:r>
      <w:r w:rsidR="00ED0D34">
        <w:rPr>
          <w:rFonts w:ascii="Lato" w:hAnsi="Lato" w:cs="Arial"/>
          <w:bCs/>
          <w:iCs/>
          <w:color w:val="000000"/>
          <w:spacing w:val="4"/>
          <w:lang w:bidi="pl-PL"/>
        </w:rPr>
        <w:t xml:space="preserve">niej zapewniony jest </w:t>
      </w:r>
      <w:r w:rsidR="006B3B3F">
        <w:rPr>
          <w:rFonts w:ascii="Lato" w:hAnsi="Lato" w:cs="Arial"/>
          <w:bCs/>
          <w:iCs/>
          <w:color w:val="000000"/>
          <w:spacing w:val="4"/>
          <w:lang w:bidi="pl-PL"/>
        </w:rPr>
        <w:br/>
      </w:r>
      <w:r w:rsidR="00ED0D34">
        <w:rPr>
          <w:rFonts w:ascii="Lato" w:hAnsi="Lato" w:cs="Arial"/>
          <w:bCs/>
          <w:iCs/>
          <w:color w:val="000000"/>
          <w:spacing w:val="4"/>
          <w:lang w:bidi="pl-PL"/>
        </w:rPr>
        <w:t>z drogi gminnej nr 108196R</w:t>
      </w:r>
      <w:r w:rsidR="00BE2CB6">
        <w:rPr>
          <w:rFonts w:ascii="Lato" w:hAnsi="Lato" w:cs="Arial"/>
          <w:bCs/>
          <w:iCs/>
          <w:color w:val="000000"/>
          <w:spacing w:val="4"/>
          <w:lang w:bidi="pl-PL"/>
        </w:rPr>
        <w:t xml:space="preserve">, natomiast w rozwiązaniach projektowych dostęp do działki </w:t>
      </w:r>
      <w:r w:rsidR="008566BF">
        <w:rPr>
          <w:rFonts w:ascii="Lato" w:hAnsi="Lato" w:cs="Arial"/>
          <w:bCs/>
          <w:iCs/>
          <w:color w:val="000000"/>
          <w:spacing w:val="4"/>
          <w:lang w:bidi="pl-PL"/>
        </w:rPr>
        <w:t xml:space="preserve">nr </w:t>
      </w:r>
      <w:r w:rsidR="00BE2CB6">
        <w:rPr>
          <w:rFonts w:ascii="Lato" w:hAnsi="Lato" w:cs="Arial"/>
          <w:bCs/>
          <w:iCs/>
          <w:color w:val="000000"/>
          <w:spacing w:val="4"/>
          <w:lang w:bidi="pl-PL"/>
        </w:rPr>
        <w:t>83/2 zapewnion</w:t>
      </w:r>
      <w:r w:rsidR="008566BF">
        <w:rPr>
          <w:rFonts w:ascii="Lato" w:hAnsi="Lato" w:cs="Arial"/>
          <w:bCs/>
          <w:iCs/>
          <w:color w:val="000000"/>
          <w:spacing w:val="4"/>
          <w:lang w:bidi="pl-PL"/>
        </w:rPr>
        <w:t>y został</w:t>
      </w:r>
      <w:r w:rsidR="00BE2CB6">
        <w:rPr>
          <w:rFonts w:ascii="Lato" w:hAnsi="Lato" w:cs="Arial"/>
          <w:bCs/>
          <w:iCs/>
          <w:color w:val="000000"/>
          <w:spacing w:val="4"/>
          <w:lang w:bidi="pl-PL"/>
        </w:rPr>
        <w:t xml:space="preserve"> na takich samych zasadach</w:t>
      </w:r>
      <w:r w:rsidR="001A7ACA">
        <w:rPr>
          <w:rFonts w:ascii="Lato" w:hAnsi="Lato" w:cs="Arial"/>
          <w:bCs/>
          <w:iCs/>
          <w:color w:val="000000"/>
          <w:spacing w:val="4"/>
          <w:lang w:bidi="pl-PL"/>
        </w:rPr>
        <w:t>,</w:t>
      </w:r>
      <w:r w:rsidR="00BE2CB6">
        <w:rPr>
          <w:rFonts w:ascii="Lato" w:hAnsi="Lato" w:cs="Arial"/>
          <w:bCs/>
          <w:iCs/>
          <w:color w:val="000000"/>
          <w:spacing w:val="4"/>
          <w:lang w:bidi="pl-PL"/>
        </w:rPr>
        <w:t xml:space="preserve"> jak w stanie istniejącym</w:t>
      </w:r>
      <w:r w:rsidR="001A7ACA">
        <w:rPr>
          <w:rFonts w:ascii="Lato" w:hAnsi="Lato" w:cs="Arial"/>
          <w:bCs/>
          <w:iCs/>
          <w:color w:val="000000"/>
          <w:spacing w:val="4"/>
          <w:lang w:bidi="pl-PL"/>
        </w:rPr>
        <w:t>,</w:t>
      </w:r>
      <w:r w:rsidR="00BE2CB6">
        <w:rPr>
          <w:rFonts w:ascii="Lato" w:hAnsi="Lato" w:cs="Arial"/>
          <w:bCs/>
          <w:iCs/>
          <w:color w:val="000000"/>
          <w:spacing w:val="4"/>
          <w:lang w:bidi="pl-PL"/>
        </w:rPr>
        <w:t xml:space="preserve"> oraz </w:t>
      </w:r>
      <w:r w:rsidR="006B3B3F">
        <w:rPr>
          <w:rFonts w:ascii="Lato" w:hAnsi="Lato" w:cs="Arial"/>
          <w:bCs/>
          <w:iCs/>
          <w:color w:val="000000"/>
          <w:spacing w:val="4"/>
          <w:lang w:bidi="pl-PL"/>
        </w:rPr>
        <w:br/>
      </w:r>
      <w:r w:rsidR="00BE2CB6">
        <w:rPr>
          <w:rFonts w:ascii="Lato" w:hAnsi="Lato" w:cs="Arial"/>
          <w:bCs/>
          <w:iCs/>
          <w:color w:val="000000"/>
          <w:spacing w:val="4"/>
          <w:lang w:bidi="pl-PL"/>
        </w:rPr>
        <w:t xml:space="preserve">w sposób nieodbiegający standardem od stanu istniejącego. Przyjęte </w:t>
      </w:r>
      <w:r w:rsidR="00BE2CB6" w:rsidRPr="00E31050">
        <w:rPr>
          <w:rFonts w:ascii="Lato" w:hAnsi="Lato" w:cs="Arial"/>
          <w:bCs/>
          <w:iCs/>
          <w:color w:val="000000"/>
          <w:spacing w:val="4"/>
          <w:lang w:bidi="pl-PL"/>
        </w:rPr>
        <w:t>rozwiązania</w:t>
      </w:r>
      <w:r w:rsidR="00BE2CB6">
        <w:rPr>
          <w:rFonts w:ascii="Lato" w:hAnsi="Lato" w:cs="Arial"/>
          <w:bCs/>
          <w:iCs/>
          <w:color w:val="000000"/>
          <w:spacing w:val="4"/>
          <w:lang w:bidi="pl-PL"/>
        </w:rPr>
        <w:t xml:space="preserve"> projektowe zapewnią dostęp Panu </w:t>
      </w:r>
      <w:r w:rsidR="006B3B3F">
        <w:rPr>
          <w:rFonts w:ascii="Lato" w:hAnsi="Lato" w:cs="Arial"/>
          <w:bCs/>
          <w:iCs/>
          <w:color w:val="000000"/>
          <w:spacing w:val="4"/>
          <w:lang w:bidi="pl-PL"/>
        </w:rPr>
        <w:t>A.</w:t>
      </w:r>
      <w:r w:rsidR="00BE2CB6">
        <w:rPr>
          <w:rFonts w:ascii="Lato" w:hAnsi="Lato" w:cs="Arial"/>
          <w:bCs/>
          <w:iCs/>
          <w:color w:val="000000"/>
          <w:spacing w:val="4"/>
          <w:lang w:bidi="pl-PL"/>
        </w:rPr>
        <w:t xml:space="preserve"> </w:t>
      </w:r>
      <w:r w:rsidR="006B3B3F">
        <w:rPr>
          <w:rFonts w:ascii="Lato" w:hAnsi="Lato" w:cs="Arial"/>
          <w:bCs/>
          <w:iCs/>
          <w:color w:val="000000"/>
          <w:spacing w:val="4"/>
          <w:lang w:bidi="pl-PL"/>
        </w:rPr>
        <w:t>H.</w:t>
      </w:r>
      <w:r w:rsidR="001A7ACA">
        <w:rPr>
          <w:rFonts w:ascii="Lato" w:hAnsi="Lato" w:cs="Arial"/>
          <w:bCs/>
          <w:iCs/>
          <w:color w:val="000000"/>
          <w:spacing w:val="4"/>
          <w:lang w:bidi="pl-PL"/>
        </w:rPr>
        <w:t xml:space="preserve"> </w:t>
      </w:r>
      <w:r w:rsidR="00BE2CB6">
        <w:rPr>
          <w:rFonts w:ascii="Lato" w:hAnsi="Lato" w:cs="Arial"/>
          <w:bCs/>
          <w:iCs/>
          <w:color w:val="000000"/>
          <w:spacing w:val="4"/>
          <w:lang w:bidi="pl-PL"/>
        </w:rPr>
        <w:t>do działki poprzez dostęp gruntowy stanowiący odtworzenie stanu istniejącego. Szerokość pasa gruntowego dla zaprojektowanego dostępu wynosi 6 m, jest on prowadzony od dodatkowej jezdni</w:t>
      </w:r>
      <w:r w:rsidR="007E63F5">
        <w:rPr>
          <w:rFonts w:ascii="Lato" w:hAnsi="Lato" w:cs="Arial"/>
          <w:bCs/>
          <w:iCs/>
          <w:color w:val="000000"/>
          <w:spacing w:val="4"/>
          <w:lang w:bidi="pl-PL"/>
        </w:rPr>
        <w:t xml:space="preserve"> </w:t>
      </w:r>
      <w:r w:rsidR="00BE2CB6">
        <w:rPr>
          <w:rFonts w:ascii="Lato" w:hAnsi="Lato" w:cs="Arial"/>
          <w:bCs/>
          <w:iCs/>
          <w:color w:val="000000"/>
          <w:spacing w:val="4"/>
          <w:lang w:bidi="pl-PL"/>
        </w:rPr>
        <w:t>nr DJ-3P przez zaprojektowany przepust drogowy do granicy działki nr 83/2. Droga dojazdowa DJ-3P skomunikowana jest z drogą gminną nr 108196R</w:t>
      </w:r>
      <w:r w:rsidR="00593217">
        <w:rPr>
          <w:rFonts w:ascii="Lato" w:hAnsi="Lato" w:cs="Arial"/>
          <w:bCs/>
          <w:iCs/>
          <w:color w:val="000000"/>
          <w:spacing w:val="4"/>
          <w:lang w:bidi="pl-PL"/>
        </w:rPr>
        <w:t>.</w:t>
      </w:r>
    </w:p>
    <w:p w14:paraId="740C52E4" w14:textId="580623EA" w:rsidR="00BD5AED" w:rsidRDefault="00BE2CB6" w:rsidP="00BE2CB6">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Natomiast, odnosząc się do działki stanowiącej własność Pani </w:t>
      </w:r>
      <w:r w:rsidR="006B3B3F">
        <w:rPr>
          <w:rFonts w:ascii="Lato" w:hAnsi="Lato" w:cs="Arial"/>
          <w:bCs/>
          <w:iCs/>
          <w:color w:val="000000"/>
          <w:spacing w:val="4"/>
          <w:lang w:bidi="pl-PL"/>
        </w:rPr>
        <w:t>J.</w:t>
      </w:r>
      <w:r w:rsidRPr="00C74642">
        <w:rPr>
          <w:rFonts w:ascii="Lato" w:hAnsi="Lato" w:cs="Arial"/>
          <w:bCs/>
          <w:iCs/>
          <w:color w:val="000000"/>
          <w:spacing w:val="4"/>
          <w:lang w:bidi="pl-PL"/>
        </w:rPr>
        <w:t xml:space="preserve"> </w:t>
      </w:r>
      <w:r w:rsidR="006B3B3F">
        <w:rPr>
          <w:rFonts w:ascii="Lato" w:hAnsi="Lato" w:cs="Arial"/>
          <w:bCs/>
          <w:iCs/>
          <w:color w:val="000000"/>
          <w:spacing w:val="4"/>
          <w:lang w:bidi="pl-PL"/>
        </w:rPr>
        <w:t>H.</w:t>
      </w:r>
      <w:r w:rsidRPr="00C74642">
        <w:rPr>
          <w:rFonts w:ascii="Lato" w:hAnsi="Lato" w:cs="Arial"/>
          <w:bCs/>
          <w:iCs/>
          <w:color w:val="000000"/>
          <w:spacing w:val="4"/>
          <w:lang w:bidi="pl-PL"/>
        </w:rPr>
        <w:t>-</w:t>
      </w:r>
      <w:r w:rsidR="006B3B3F">
        <w:rPr>
          <w:rFonts w:ascii="Lato" w:hAnsi="Lato" w:cs="Arial"/>
          <w:bCs/>
          <w:iCs/>
          <w:color w:val="000000"/>
          <w:spacing w:val="4"/>
          <w:lang w:bidi="pl-PL"/>
        </w:rPr>
        <w:t>M.</w:t>
      </w:r>
      <w:r>
        <w:rPr>
          <w:rFonts w:ascii="Lato" w:hAnsi="Lato" w:cs="Arial"/>
          <w:bCs/>
          <w:iCs/>
          <w:color w:val="000000"/>
          <w:spacing w:val="4"/>
          <w:lang w:bidi="pl-PL"/>
        </w:rPr>
        <w:t xml:space="preserve">, </w:t>
      </w:r>
      <w:r w:rsidRPr="00804F60">
        <w:rPr>
          <w:rFonts w:ascii="Lato" w:hAnsi="Lato" w:cs="Arial"/>
          <w:bCs/>
          <w:i/>
          <w:color w:val="000000"/>
          <w:spacing w:val="4"/>
          <w:lang w:bidi="pl-PL"/>
        </w:rPr>
        <w:t>inwestor</w:t>
      </w:r>
      <w:r>
        <w:rPr>
          <w:rFonts w:ascii="Lato" w:hAnsi="Lato" w:cs="Arial"/>
          <w:bCs/>
          <w:iCs/>
          <w:color w:val="000000"/>
          <w:spacing w:val="4"/>
          <w:lang w:bidi="pl-PL"/>
        </w:rPr>
        <w:t xml:space="preserve"> wyjaśnił, iż </w:t>
      </w:r>
      <w:r w:rsidR="00BB716C">
        <w:rPr>
          <w:rFonts w:ascii="Lato" w:hAnsi="Lato" w:cs="Arial"/>
          <w:bCs/>
          <w:iCs/>
          <w:color w:val="000000"/>
          <w:spacing w:val="4"/>
          <w:lang w:bidi="pl-PL"/>
        </w:rPr>
        <w:t xml:space="preserve">ww. </w:t>
      </w:r>
      <w:r w:rsidR="00BD5AED">
        <w:rPr>
          <w:rFonts w:ascii="Lato" w:hAnsi="Lato" w:cs="Arial"/>
          <w:bCs/>
          <w:iCs/>
          <w:color w:val="000000"/>
          <w:spacing w:val="4"/>
          <w:lang w:bidi="pl-PL"/>
        </w:rPr>
        <w:t>działk</w:t>
      </w:r>
      <w:r w:rsidR="00593217">
        <w:rPr>
          <w:rFonts w:ascii="Lato" w:hAnsi="Lato" w:cs="Arial"/>
          <w:bCs/>
          <w:iCs/>
          <w:color w:val="000000"/>
          <w:spacing w:val="4"/>
          <w:lang w:bidi="pl-PL"/>
        </w:rPr>
        <w:t>a</w:t>
      </w:r>
      <w:r w:rsidR="00BD5AED">
        <w:rPr>
          <w:rFonts w:ascii="Lato" w:hAnsi="Lato" w:cs="Arial"/>
          <w:bCs/>
          <w:iCs/>
          <w:color w:val="000000"/>
          <w:spacing w:val="4"/>
          <w:lang w:bidi="pl-PL"/>
        </w:rPr>
        <w:t xml:space="preserve"> </w:t>
      </w:r>
      <w:r w:rsidR="00B93C03">
        <w:rPr>
          <w:rFonts w:ascii="Lato" w:hAnsi="Lato" w:cs="Arial"/>
          <w:bCs/>
          <w:iCs/>
          <w:color w:val="000000"/>
          <w:spacing w:val="4"/>
          <w:lang w:bidi="pl-PL"/>
        </w:rPr>
        <w:t>nr 82</w:t>
      </w:r>
      <w:r w:rsidR="00BD5AED">
        <w:rPr>
          <w:rFonts w:ascii="Lato" w:hAnsi="Lato" w:cs="Arial"/>
          <w:bCs/>
          <w:iCs/>
          <w:color w:val="000000"/>
          <w:spacing w:val="4"/>
          <w:lang w:bidi="pl-PL"/>
        </w:rPr>
        <w:t xml:space="preserve"> </w:t>
      </w:r>
      <w:r>
        <w:rPr>
          <w:rFonts w:ascii="Lato" w:hAnsi="Lato" w:cs="Arial"/>
          <w:bCs/>
          <w:iCs/>
          <w:color w:val="000000"/>
          <w:spacing w:val="4"/>
          <w:lang w:bidi="pl-PL"/>
        </w:rPr>
        <w:t xml:space="preserve">w istniejącym stanie posiada dostęp do drogi publicznej </w:t>
      </w:r>
      <w:r w:rsidR="001A7ACA">
        <w:rPr>
          <w:rFonts w:ascii="Lato" w:hAnsi="Lato" w:cs="Arial"/>
          <w:bCs/>
          <w:iCs/>
          <w:color w:val="000000"/>
          <w:spacing w:val="4"/>
          <w:lang w:bidi="pl-PL"/>
        </w:rPr>
        <w:t xml:space="preserve">- </w:t>
      </w:r>
      <w:r w:rsidR="00BD5AED">
        <w:rPr>
          <w:rFonts w:ascii="Lato" w:hAnsi="Lato" w:cs="Arial"/>
          <w:bCs/>
          <w:iCs/>
          <w:color w:val="000000"/>
          <w:spacing w:val="4"/>
          <w:lang w:bidi="pl-PL"/>
        </w:rPr>
        <w:t>drogi gminnej nr 108196R</w:t>
      </w:r>
      <w:r w:rsidR="00E31050">
        <w:rPr>
          <w:rFonts w:ascii="Lato" w:hAnsi="Lato" w:cs="Arial"/>
          <w:bCs/>
          <w:iCs/>
          <w:color w:val="000000"/>
          <w:spacing w:val="4"/>
          <w:lang w:bidi="pl-PL"/>
        </w:rPr>
        <w:t xml:space="preserve">. </w:t>
      </w:r>
      <w:r w:rsidR="00B93C03">
        <w:rPr>
          <w:rFonts w:ascii="Lato" w:hAnsi="Lato" w:cs="Arial"/>
          <w:bCs/>
          <w:iCs/>
          <w:color w:val="000000"/>
          <w:spacing w:val="4"/>
          <w:lang w:bidi="pl-PL"/>
        </w:rPr>
        <w:t xml:space="preserve">W związku z powyższym </w:t>
      </w:r>
      <w:r w:rsidR="006E589D">
        <w:rPr>
          <w:rFonts w:ascii="Lato" w:hAnsi="Lato" w:cs="Arial"/>
          <w:bCs/>
          <w:iCs/>
          <w:color w:val="000000"/>
          <w:spacing w:val="4"/>
          <w:lang w:bidi="pl-PL"/>
        </w:rPr>
        <w:t>po podzi</w:t>
      </w:r>
      <w:r w:rsidR="00E31050">
        <w:rPr>
          <w:rFonts w:ascii="Lato" w:hAnsi="Lato" w:cs="Arial"/>
          <w:bCs/>
          <w:iCs/>
          <w:color w:val="000000"/>
          <w:spacing w:val="4"/>
          <w:lang w:bidi="pl-PL"/>
        </w:rPr>
        <w:t>a</w:t>
      </w:r>
      <w:r w:rsidR="006E589D">
        <w:rPr>
          <w:rFonts w:ascii="Lato" w:hAnsi="Lato" w:cs="Arial"/>
          <w:bCs/>
          <w:iCs/>
          <w:color w:val="000000"/>
          <w:spacing w:val="4"/>
          <w:lang w:bidi="pl-PL"/>
        </w:rPr>
        <w:t>l</w:t>
      </w:r>
      <w:r w:rsidR="00E31050">
        <w:rPr>
          <w:rFonts w:ascii="Lato" w:hAnsi="Lato" w:cs="Arial"/>
          <w:bCs/>
          <w:iCs/>
          <w:color w:val="000000"/>
          <w:spacing w:val="4"/>
          <w:lang w:bidi="pl-PL"/>
        </w:rPr>
        <w:t>e</w:t>
      </w:r>
      <w:r w:rsidR="006E589D">
        <w:rPr>
          <w:rFonts w:ascii="Lato" w:hAnsi="Lato" w:cs="Arial"/>
          <w:bCs/>
          <w:iCs/>
          <w:color w:val="000000"/>
          <w:spacing w:val="4"/>
          <w:lang w:bidi="pl-PL"/>
        </w:rPr>
        <w:t xml:space="preserve"> dział</w:t>
      </w:r>
      <w:r w:rsidR="00B10DE5">
        <w:rPr>
          <w:rFonts w:ascii="Lato" w:hAnsi="Lato" w:cs="Arial"/>
          <w:bCs/>
          <w:iCs/>
          <w:color w:val="000000"/>
          <w:spacing w:val="4"/>
          <w:lang w:bidi="pl-PL"/>
        </w:rPr>
        <w:t>ka</w:t>
      </w:r>
      <w:r w:rsidR="006E589D">
        <w:rPr>
          <w:rFonts w:ascii="Lato" w:hAnsi="Lato" w:cs="Arial"/>
          <w:bCs/>
          <w:iCs/>
          <w:color w:val="000000"/>
          <w:spacing w:val="4"/>
          <w:lang w:bidi="pl-PL"/>
        </w:rPr>
        <w:t xml:space="preserve"> </w:t>
      </w:r>
      <w:r w:rsidR="00C6277C">
        <w:rPr>
          <w:rFonts w:ascii="Lato" w:hAnsi="Lato" w:cs="Arial"/>
          <w:bCs/>
          <w:iCs/>
          <w:color w:val="000000"/>
          <w:spacing w:val="4"/>
          <w:lang w:bidi="pl-PL"/>
        </w:rPr>
        <w:br/>
      </w:r>
      <w:r w:rsidR="006E589D">
        <w:rPr>
          <w:rFonts w:ascii="Lato" w:hAnsi="Lato" w:cs="Arial"/>
          <w:bCs/>
          <w:iCs/>
          <w:color w:val="000000"/>
          <w:spacing w:val="4"/>
          <w:lang w:bidi="pl-PL"/>
        </w:rPr>
        <w:t>nr 82</w:t>
      </w:r>
      <w:r w:rsidR="00B10DE5">
        <w:rPr>
          <w:rFonts w:ascii="Lato" w:hAnsi="Lato" w:cs="Arial"/>
          <w:bCs/>
          <w:iCs/>
          <w:color w:val="000000"/>
          <w:spacing w:val="4"/>
          <w:lang w:bidi="pl-PL"/>
        </w:rPr>
        <w:t>/2</w:t>
      </w:r>
      <w:r w:rsidR="006E589D">
        <w:rPr>
          <w:rFonts w:ascii="Lato" w:hAnsi="Lato" w:cs="Arial"/>
          <w:bCs/>
          <w:iCs/>
          <w:color w:val="000000"/>
          <w:spacing w:val="4"/>
          <w:lang w:bidi="pl-PL"/>
        </w:rPr>
        <w:t xml:space="preserve"> </w:t>
      </w:r>
      <w:r w:rsidR="00B10DE5">
        <w:rPr>
          <w:rFonts w:ascii="Lato" w:hAnsi="Lato" w:cs="Arial"/>
          <w:bCs/>
          <w:iCs/>
          <w:color w:val="000000"/>
          <w:spacing w:val="4"/>
          <w:lang w:bidi="pl-PL"/>
        </w:rPr>
        <w:t xml:space="preserve">– pozostająca własnością skarżącej, </w:t>
      </w:r>
      <w:r w:rsidR="006E589D">
        <w:rPr>
          <w:rFonts w:ascii="Lato" w:hAnsi="Lato" w:cs="Arial"/>
          <w:bCs/>
          <w:iCs/>
          <w:color w:val="000000"/>
          <w:spacing w:val="4"/>
          <w:lang w:bidi="pl-PL"/>
        </w:rPr>
        <w:t>w dalszym ciągu</w:t>
      </w:r>
      <w:r w:rsidR="00B10DE5">
        <w:rPr>
          <w:rFonts w:ascii="Lato" w:hAnsi="Lato" w:cs="Arial"/>
          <w:bCs/>
          <w:iCs/>
          <w:color w:val="000000"/>
          <w:spacing w:val="4"/>
          <w:lang w:bidi="pl-PL"/>
        </w:rPr>
        <w:t xml:space="preserve"> będzie miała</w:t>
      </w:r>
      <w:r w:rsidR="00907737">
        <w:rPr>
          <w:rFonts w:ascii="Lato" w:hAnsi="Lato" w:cs="Arial"/>
          <w:bCs/>
          <w:iCs/>
          <w:color w:val="000000"/>
          <w:spacing w:val="4"/>
          <w:lang w:bidi="pl-PL"/>
        </w:rPr>
        <w:t xml:space="preserve"> </w:t>
      </w:r>
      <w:r w:rsidR="006E589D">
        <w:rPr>
          <w:rFonts w:ascii="Lato" w:hAnsi="Lato" w:cs="Arial"/>
          <w:bCs/>
          <w:iCs/>
          <w:color w:val="000000"/>
          <w:spacing w:val="4"/>
          <w:lang w:bidi="pl-PL"/>
        </w:rPr>
        <w:t>zapewnion</w:t>
      </w:r>
      <w:r w:rsidR="00B10DE5">
        <w:rPr>
          <w:rFonts w:ascii="Lato" w:hAnsi="Lato" w:cs="Arial"/>
          <w:bCs/>
          <w:iCs/>
          <w:color w:val="000000"/>
          <w:spacing w:val="4"/>
          <w:lang w:bidi="pl-PL"/>
        </w:rPr>
        <w:t>y</w:t>
      </w:r>
      <w:r w:rsidR="006E589D">
        <w:rPr>
          <w:rFonts w:ascii="Lato" w:hAnsi="Lato" w:cs="Arial"/>
          <w:bCs/>
          <w:iCs/>
          <w:color w:val="000000"/>
          <w:spacing w:val="4"/>
          <w:lang w:bidi="pl-PL"/>
        </w:rPr>
        <w:t xml:space="preserve"> dostęp</w:t>
      </w:r>
      <w:r w:rsidR="005476BA">
        <w:rPr>
          <w:rFonts w:ascii="Lato" w:hAnsi="Lato" w:cs="Arial"/>
          <w:bCs/>
          <w:iCs/>
          <w:color w:val="000000"/>
          <w:spacing w:val="4"/>
          <w:lang w:bidi="pl-PL"/>
        </w:rPr>
        <w:t xml:space="preserve"> do drogi publicznej </w:t>
      </w:r>
      <w:r w:rsidR="006E589D">
        <w:rPr>
          <w:rFonts w:ascii="Lato" w:hAnsi="Lato" w:cs="Arial"/>
          <w:bCs/>
          <w:iCs/>
          <w:color w:val="000000"/>
          <w:spacing w:val="4"/>
          <w:lang w:bidi="pl-PL"/>
        </w:rPr>
        <w:t xml:space="preserve"> w sposób niezmieniony</w:t>
      </w:r>
      <w:r w:rsidR="00B10DE5">
        <w:rPr>
          <w:rFonts w:ascii="Lato" w:hAnsi="Lato" w:cs="Arial"/>
          <w:bCs/>
          <w:iCs/>
          <w:color w:val="000000"/>
          <w:spacing w:val="4"/>
          <w:lang w:bidi="pl-PL"/>
        </w:rPr>
        <w:t xml:space="preserve">. </w:t>
      </w:r>
    </w:p>
    <w:p w14:paraId="3EF6FD44" w14:textId="09415979" w:rsidR="00F834BE" w:rsidRPr="00BB30EC" w:rsidRDefault="00B10DE5" w:rsidP="008940D1">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Po analizie akt sprawy, w tym dokumentacji </w:t>
      </w:r>
      <w:r w:rsidR="00F8472D">
        <w:rPr>
          <w:rFonts w:ascii="Lato" w:hAnsi="Lato" w:cs="Arial"/>
          <w:bCs/>
          <w:iCs/>
          <w:color w:val="000000"/>
          <w:spacing w:val="4"/>
          <w:lang w:bidi="pl-PL"/>
        </w:rPr>
        <w:t>projektowej</w:t>
      </w:r>
      <w:r>
        <w:rPr>
          <w:rFonts w:ascii="Lato" w:hAnsi="Lato" w:cs="Arial"/>
          <w:bCs/>
          <w:iCs/>
          <w:color w:val="000000"/>
          <w:spacing w:val="4"/>
          <w:lang w:bidi="pl-PL"/>
        </w:rPr>
        <w:t xml:space="preserve">, </w:t>
      </w:r>
      <w:r w:rsidR="00992BE0" w:rsidRPr="00992BE0">
        <w:rPr>
          <w:rFonts w:ascii="Lato" w:hAnsi="Lato" w:cs="Arial"/>
          <w:bCs/>
          <w:i/>
          <w:color w:val="000000"/>
          <w:spacing w:val="4"/>
          <w:lang w:bidi="pl-PL"/>
        </w:rPr>
        <w:t>Minister</w:t>
      </w:r>
      <w:r w:rsidR="00992BE0">
        <w:rPr>
          <w:rFonts w:ascii="Lato" w:hAnsi="Lato" w:cs="Arial"/>
          <w:bCs/>
          <w:iCs/>
          <w:color w:val="000000"/>
          <w:spacing w:val="4"/>
          <w:lang w:bidi="pl-PL"/>
        </w:rPr>
        <w:t xml:space="preserve"> podziela </w:t>
      </w:r>
      <w:r w:rsidR="007E63F5">
        <w:rPr>
          <w:rFonts w:ascii="Lato" w:hAnsi="Lato" w:cs="Arial"/>
          <w:bCs/>
          <w:iCs/>
          <w:color w:val="000000"/>
          <w:spacing w:val="4"/>
          <w:lang w:bidi="pl-PL"/>
        </w:rPr>
        <w:br/>
      </w:r>
      <w:r>
        <w:rPr>
          <w:rFonts w:ascii="Lato" w:hAnsi="Lato" w:cs="Arial"/>
          <w:bCs/>
          <w:iCs/>
          <w:color w:val="000000"/>
          <w:spacing w:val="4"/>
          <w:lang w:bidi="pl-PL"/>
        </w:rPr>
        <w:t xml:space="preserve">ww. </w:t>
      </w:r>
      <w:r w:rsidR="00992BE0">
        <w:rPr>
          <w:rFonts w:ascii="Lato" w:hAnsi="Lato" w:cs="Arial"/>
          <w:bCs/>
          <w:iCs/>
          <w:color w:val="000000"/>
          <w:spacing w:val="4"/>
          <w:lang w:bidi="pl-PL"/>
        </w:rPr>
        <w:t>stanowisk</w:t>
      </w:r>
      <w:r w:rsidR="00BB30EC">
        <w:rPr>
          <w:rFonts w:ascii="Lato" w:hAnsi="Lato" w:cs="Arial"/>
          <w:bCs/>
          <w:iCs/>
          <w:color w:val="000000"/>
          <w:spacing w:val="4"/>
          <w:lang w:bidi="pl-PL"/>
        </w:rPr>
        <w:t>o</w:t>
      </w:r>
      <w:r w:rsidR="00992BE0">
        <w:rPr>
          <w:rFonts w:ascii="Lato" w:hAnsi="Lato" w:cs="Arial"/>
          <w:bCs/>
          <w:iCs/>
          <w:color w:val="000000"/>
          <w:spacing w:val="4"/>
          <w:lang w:bidi="pl-PL"/>
        </w:rPr>
        <w:t xml:space="preserve"> </w:t>
      </w:r>
      <w:r w:rsidR="00215B82" w:rsidRPr="00992BE0">
        <w:rPr>
          <w:rFonts w:ascii="Lato" w:hAnsi="Lato" w:cs="Arial"/>
          <w:bCs/>
          <w:i/>
          <w:color w:val="000000"/>
          <w:spacing w:val="4"/>
          <w:lang w:bidi="pl-PL"/>
        </w:rPr>
        <w:t>inwestora</w:t>
      </w:r>
      <w:r w:rsidR="00BB716C">
        <w:rPr>
          <w:rFonts w:ascii="Lato" w:hAnsi="Lato" w:cs="Arial"/>
          <w:bCs/>
          <w:i/>
          <w:color w:val="000000"/>
          <w:spacing w:val="4"/>
          <w:lang w:bidi="pl-PL"/>
        </w:rPr>
        <w:t>,</w:t>
      </w:r>
      <w:r w:rsidR="00215B82">
        <w:rPr>
          <w:rFonts w:ascii="Lato" w:hAnsi="Lato" w:cs="Arial"/>
          <w:bCs/>
          <w:iCs/>
          <w:color w:val="000000"/>
          <w:spacing w:val="4"/>
          <w:lang w:bidi="pl-PL"/>
        </w:rPr>
        <w:t xml:space="preserve"> </w:t>
      </w:r>
      <w:r w:rsidR="00992BE0">
        <w:rPr>
          <w:rFonts w:ascii="Lato" w:hAnsi="Lato" w:cs="Arial"/>
          <w:bCs/>
          <w:iCs/>
          <w:color w:val="000000"/>
          <w:spacing w:val="4"/>
          <w:lang w:bidi="pl-PL"/>
        </w:rPr>
        <w:t>wyrażone w</w:t>
      </w:r>
      <w:r>
        <w:rPr>
          <w:rFonts w:ascii="Lato" w:hAnsi="Lato" w:cs="Arial"/>
          <w:bCs/>
          <w:iCs/>
          <w:color w:val="000000"/>
          <w:spacing w:val="4"/>
          <w:lang w:bidi="pl-PL"/>
        </w:rPr>
        <w:t xml:space="preserve"> </w:t>
      </w:r>
      <w:r w:rsidR="00992BE0">
        <w:rPr>
          <w:rFonts w:ascii="Lato" w:hAnsi="Lato" w:cs="Arial"/>
          <w:bCs/>
          <w:iCs/>
          <w:color w:val="000000"/>
          <w:spacing w:val="4"/>
          <w:lang w:bidi="pl-PL"/>
        </w:rPr>
        <w:t>piśmie z dnia 6 czerwca 2022</w:t>
      </w:r>
      <w:r w:rsidR="001A7ACA">
        <w:rPr>
          <w:rFonts w:ascii="Lato" w:hAnsi="Lato" w:cs="Arial"/>
          <w:bCs/>
          <w:iCs/>
          <w:color w:val="000000"/>
          <w:spacing w:val="4"/>
          <w:lang w:bidi="pl-PL"/>
        </w:rPr>
        <w:t xml:space="preserve"> r.</w:t>
      </w:r>
      <w:r>
        <w:rPr>
          <w:rFonts w:ascii="Lato" w:hAnsi="Lato" w:cs="Arial"/>
          <w:bCs/>
          <w:iCs/>
          <w:color w:val="000000"/>
          <w:spacing w:val="4"/>
          <w:lang w:bidi="pl-PL"/>
        </w:rPr>
        <w:t xml:space="preserve">, iż ww. skarżący </w:t>
      </w:r>
      <w:r w:rsidR="007E63F5">
        <w:rPr>
          <w:rFonts w:ascii="Lato" w:hAnsi="Lato" w:cs="Arial"/>
          <w:bCs/>
          <w:iCs/>
          <w:color w:val="000000"/>
          <w:spacing w:val="4"/>
          <w:lang w:bidi="pl-PL"/>
        </w:rPr>
        <w:br/>
      </w:r>
      <w:r w:rsidR="00F834BE">
        <w:rPr>
          <w:rFonts w:ascii="Lato" w:hAnsi="Lato" w:cs="Arial"/>
          <w:bCs/>
          <w:iCs/>
          <w:color w:val="000000"/>
          <w:spacing w:val="4"/>
          <w:lang w:bidi="pl-PL"/>
        </w:rPr>
        <w:t>w dalszym ciągu posiada</w:t>
      </w:r>
      <w:r>
        <w:rPr>
          <w:rFonts w:ascii="Lato" w:hAnsi="Lato" w:cs="Arial"/>
          <w:bCs/>
          <w:iCs/>
          <w:color w:val="000000"/>
          <w:spacing w:val="4"/>
          <w:lang w:bidi="pl-PL"/>
        </w:rPr>
        <w:t>ją</w:t>
      </w:r>
      <w:r w:rsidR="00F834BE">
        <w:rPr>
          <w:rFonts w:ascii="Lato" w:hAnsi="Lato" w:cs="Arial"/>
          <w:bCs/>
          <w:iCs/>
          <w:color w:val="000000"/>
          <w:spacing w:val="4"/>
          <w:lang w:bidi="pl-PL"/>
        </w:rPr>
        <w:t xml:space="preserve"> </w:t>
      </w:r>
      <w:r>
        <w:rPr>
          <w:rFonts w:ascii="Lato" w:hAnsi="Lato" w:cs="Arial"/>
          <w:bCs/>
          <w:iCs/>
          <w:color w:val="000000"/>
          <w:spacing w:val="4"/>
          <w:lang w:bidi="pl-PL"/>
        </w:rPr>
        <w:t xml:space="preserve">niezmieniony </w:t>
      </w:r>
      <w:r w:rsidR="00F834BE">
        <w:rPr>
          <w:rFonts w:ascii="Lato" w:hAnsi="Lato" w:cs="Arial"/>
          <w:bCs/>
          <w:iCs/>
          <w:color w:val="000000"/>
          <w:spacing w:val="4"/>
          <w:lang w:bidi="pl-PL"/>
        </w:rPr>
        <w:t xml:space="preserve">dostęp </w:t>
      </w:r>
      <w:r>
        <w:rPr>
          <w:rFonts w:ascii="Lato" w:hAnsi="Lato" w:cs="Arial"/>
          <w:bCs/>
          <w:iCs/>
          <w:color w:val="000000"/>
          <w:spacing w:val="4"/>
          <w:lang w:bidi="pl-PL"/>
        </w:rPr>
        <w:t>do drogi</w:t>
      </w:r>
      <w:r w:rsidR="001A7ACA">
        <w:rPr>
          <w:rFonts w:ascii="Lato" w:hAnsi="Lato" w:cs="Arial"/>
          <w:bCs/>
          <w:iCs/>
          <w:color w:val="000000"/>
          <w:spacing w:val="4"/>
          <w:lang w:bidi="pl-PL"/>
        </w:rPr>
        <w:t xml:space="preserve"> publicznej</w:t>
      </w:r>
      <w:r>
        <w:rPr>
          <w:rFonts w:ascii="Lato" w:hAnsi="Lato" w:cs="Arial"/>
          <w:bCs/>
          <w:iCs/>
          <w:color w:val="000000"/>
          <w:spacing w:val="4"/>
          <w:lang w:bidi="pl-PL"/>
        </w:rPr>
        <w:t>.</w:t>
      </w:r>
      <w:r w:rsidR="00BB30EC">
        <w:rPr>
          <w:rFonts w:ascii="Lato" w:hAnsi="Lato" w:cs="Arial"/>
          <w:bCs/>
          <w:iCs/>
          <w:color w:val="000000"/>
          <w:spacing w:val="4"/>
          <w:lang w:bidi="pl-PL"/>
        </w:rPr>
        <w:t xml:space="preserve"> Jednocześnie warto zauważyć, iż ww. piśmie </w:t>
      </w:r>
      <w:r w:rsidR="00BB30EC" w:rsidRPr="00C6277C">
        <w:rPr>
          <w:rFonts w:ascii="Lato" w:hAnsi="Lato" w:cs="Arial"/>
          <w:bCs/>
          <w:i/>
          <w:color w:val="000000"/>
          <w:spacing w:val="4"/>
          <w:lang w:bidi="pl-PL"/>
        </w:rPr>
        <w:t>inwestor</w:t>
      </w:r>
      <w:r w:rsidR="00BB30EC">
        <w:rPr>
          <w:rFonts w:ascii="Lato" w:hAnsi="Lato" w:cs="Arial"/>
          <w:bCs/>
          <w:i/>
          <w:color w:val="000000"/>
          <w:spacing w:val="4"/>
          <w:lang w:bidi="pl-PL"/>
        </w:rPr>
        <w:t xml:space="preserve"> </w:t>
      </w:r>
      <w:r w:rsidR="00BB30EC">
        <w:rPr>
          <w:rFonts w:ascii="Lato" w:hAnsi="Lato" w:cs="Arial"/>
          <w:bCs/>
          <w:iCs/>
          <w:color w:val="000000"/>
          <w:spacing w:val="4"/>
          <w:lang w:bidi="pl-PL"/>
        </w:rPr>
        <w:t>zobrazował - za pomocą odpowiednich rysunków - sposób dostępu przedmiotowych działek do drogi publicznej, potwierdzający powyższą argumentację.</w:t>
      </w:r>
    </w:p>
    <w:p w14:paraId="05F464C9" w14:textId="6D6B0FF6" w:rsidR="008940D1" w:rsidRDefault="00B10DE5" w:rsidP="008940D1">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 xml:space="preserve">Warto w tym miejscu wyjaśnić </w:t>
      </w:r>
      <w:r w:rsidR="00F8472D">
        <w:rPr>
          <w:rFonts w:ascii="Lato" w:hAnsi="Lato" w:cs="Arial"/>
          <w:bCs/>
          <w:iCs/>
          <w:color w:val="000000"/>
          <w:spacing w:val="4"/>
          <w:lang w:bidi="pl-PL"/>
        </w:rPr>
        <w:t>także</w:t>
      </w:r>
      <w:r>
        <w:rPr>
          <w:rFonts w:ascii="Lato" w:hAnsi="Lato" w:cs="Arial"/>
          <w:bCs/>
          <w:iCs/>
          <w:color w:val="000000"/>
          <w:spacing w:val="4"/>
          <w:lang w:bidi="pl-PL"/>
        </w:rPr>
        <w:t>, iż p</w:t>
      </w:r>
      <w:r w:rsidR="008940D1" w:rsidRPr="008940D1">
        <w:rPr>
          <w:rFonts w:ascii="Lato" w:hAnsi="Lato" w:cs="Arial"/>
          <w:bCs/>
          <w:iCs/>
          <w:color w:val="000000"/>
          <w:spacing w:val="4"/>
          <w:lang w:bidi="pl-PL"/>
        </w:rPr>
        <w:t xml:space="preserve">ojęcie dostępu do drogi publicznej należy rozumieć możliwie jak najszerzej. Z tego względu warunek dostępu do drogi publicznej spełniony jest zawsze wtedy, kiedy na działkę można dostać się – zgodnie z prawem – </w:t>
      </w:r>
      <w:r w:rsidR="00457C8E">
        <w:rPr>
          <w:rFonts w:ascii="Lato" w:hAnsi="Lato" w:cs="Arial"/>
          <w:bCs/>
          <w:iCs/>
          <w:color w:val="000000"/>
          <w:spacing w:val="4"/>
          <w:lang w:bidi="pl-PL"/>
        </w:rPr>
        <w:br/>
      </w:r>
      <w:r w:rsidR="008940D1" w:rsidRPr="008940D1">
        <w:rPr>
          <w:rFonts w:ascii="Lato" w:hAnsi="Lato" w:cs="Arial"/>
          <w:bCs/>
          <w:iCs/>
          <w:color w:val="000000"/>
          <w:spacing w:val="4"/>
          <w:lang w:bidi="pl-PL"/>
        </w:rPr>
        <w:t xml:space="preserve">z drogi publicznej. Ustawodawca nie stawia przy tym wymagań co do rodzaju tego dostępu, czy ma być to droga, ścieżka, itp. (por. wyroki Naczelnego Sądu Administracyjnego z dnia 6 kwietnia 2018 r., sygn. akt II OSK 365/18 i z dnia 15 października 2020 r., sygn. akt II OSK 1439/20, wyroki Wojewódzkiego Sądu Administracyjnego w Warszawie z dnia 21 listopada 2019 r., sygn. akt VII SA/Wa 1749/19, z dnia 6 października 2017 r., sygn. akt VII SA/Wa 1388/17 </w:t>
      </w:r>
      <w:r w:rsidR="00DF129E">
        <w:rPr>
          <w:rFonts w:ascii="Lato" w:hAnsi="Lato" w:cs="Arial"/>
          <w:bCs/>
          <w:iCs/>
          <w:color w:val="000000"/>
          <w:spacing w:val="4"/>
          <w:lang w:bidi="pl-PL"/>
        </w:rPr>
        <w:br/>
      </w:r>
      <w:r w:rsidR="008940D1" w:rsidRPr="008940D1">
        <w:rPr>
          <w:rFonts w:ascii="Lato" w:hAnsi="Lato" w:cs="Arial"/>
          <w:bCs/>
          <w:iCs/>
          <w:color w:val="000000"/>
          <w:spacing w:val="4"/>
          <w:lang w:bidi="pl-PL"/>
        </w:rPr>
        <w:lastRenderedPageBreak/>
        <w:t>i z dnia 26 listopada 2009 r., sygn. akt IV SA/Wa 1433/09, opubl. Centralna Baza Orzeczeń Sądów Administracyjnych).</w:t>
      </w:r>
    </w:p>
    <w:p w14:paraId="11299F48" w14:textId="0E843481" w:rsidR="00E249FE" w:rsidRPr="00E249FE" w:rsidRDefault="00457C8E" w:rsidP="00E249FE">
      <w:pPr>
        <w:tabs>
          <w:tab w:val="left" w:pos="0"/>
          <w:tab w:val="num" w:pos="426"/>
        </w:tabs>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Podkreślić należy, iż z</w:t>
      </w:r>
      <w:r w:rsidR="00E249FE" w:rsidRPr="00E249FE">
        <w:rPr>
          <w:rFonts w:ascii="Lato" w:hAnsi="Lato" w:cs="Arial"/>
          <w:bCs/>
          <w:iCs/>
          <w:color w:val="000000"/>
          <w:spacing w:val="4"/>
          <w:lang w:bidi="pl-PL"/>
        </w:rPr>
        <w:t xml:space="preserve">asadą wyrażoną w </w:t>
      </w:r>
      <w:r w:rsidR="00E249FE">
        <w:rPr>
          <w:rFonts w:ascii="Lato" w:hAnsi="Lato" w:cs="Arial"/>
          <w:bCs/>
          <w:iCs/>
          <w:color w:val="000000"/>
          <w:spacing w:val="4"/>
          <w:lang w:bidi="pl-PL"/>
        </w:rPr>
        <w:t xml:space="preserve">ww. </w:t>
      </w:r>
      <w:r w:rsidR="00E249FE" w:rsidRPr="00E249FE">
        <w:rPr>
          <w:rFonts w:ascii="Lato" w:hAnsi="Lato" w:cs="Arial"/>
          <w:bCs/>
          <w:iCs/>
          <w:color w:val="000000"/>
          <w:spacing w:val="4"/>
          <w:lang w:bidi="pl-PL"/>
        </w:rPr>
        <w:t xml:space="preserve">art. 29 ust. 1 </w:t>
      </w:r>
      <w:r w:rsidR="00E249FE" w:rsidRPr="00804F60">
        <w:rPr>
          <w:rFonts w:ascii="Lato" w:hAnsi="Lato" w:cs="Arial"/>
          <w:bCs/>
          <w:i/>
          <w:color w:val="000000"/>
          <w:spacing w:val="4"/>
          <w:lang w:bidi="pl-PL"/>
        </w:rPr>
        <w:t>ustawy o drogach publicznych</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jest, że budowa lub</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przebudowa zjazdu należy do właściciela lub użytkownika nieruchomości przyległych</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do drogi, po uzyskaniu, w drodze decyzji administracyjnej, zezwolenia zarządcy drogi</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 xml:space="preserve">na lokalizację zjazdu lub przebudowę zjazdu. W art. 29 </w:t>
      </w:r>
      <w:r w:rsidR="005476BA">
        <w:rPr>
          <w:rFonts w:ascii="Lato" w:hAnsi="Lato" w:cs="Arial"/>
          <w:bCs/>
          <w:iCs/>
          <w:color w:val="000000"/>
          <w:spacing w:val="4"/>
          <w:lang w:bidi="pl-PL"/>
        </w:rPr>
        <w:br/>
      </w:r>
      <w:r w:rsidR="00E249FE" w:rsidRPr="00E249FE">
        <w:rPr>
          <w:rFonts w:ascii="Lato" w:hAnsi="Lato" w:cs="Arial"/>
          <w:bCs/>
          <w:iCs/>
          <w:color w:val="000000"/>
          <w:spacing w:val="4"/>
          <w:lang w:bidi="pl-PL"/>
        </w:rPr>
        <w:t xml:space="preserve">ust. </w:t>
      </w:r>
      <w:r w:rsidR="00E249FE" w:rsidRPr="00F14B6F">
        <w:rPr>
          <w:rFonts w:ascii="Lato" w:hAnsi="Lato" w:cs="Arial"/>
          <w:bCs/>
          <w:i/>
          <w:color w:val="000000"/>
          <w:spacing w:val="4"/>
          <w:lang w:bidi="pl-PL"/>
        </w:rPr>
        <w:t>ustawy o drogach publicznych</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odstąpiono od tej</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zasady ustalając, że w przypadku budowy lub przebudowy drogi budowa lub</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przebudowa zjazdów dotychczas istniejących należy do zarządcy drogi. Powyższy</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przepis kształtuje wymagania w zakresie ochrony uzasadnionych interesów osób</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 xml:space="preserve">trzecich, o których mowa w art. 11f ust. 1 pkt 4 </w:t>
      </w:r>
      <w:r w:rsidR="00E249FE" w:rsidRPr="00804F60">
        <w:rPr>
          <w:rFonts w:ascii="Lato" w:hAnsi="Lato" w:cs="Arial"/>
          <w:bCs/>
          <w:i/>
          <w:color w:val="000000"/>
          <w:spacing w:val="4"/>
          <w:lang w:bidi="pl-PL"/>
        </w:rPr>
        <w:t>specustawy drogowej</w:t>
      </w:r>
      <w:r w:rsidR="00E249FE" w:rsidRPr="00E249FE">
        <w:rPr>
          <w:rFonts w:ascii="Lato" w:hAnsi="Lato" w:cs="Arial"/>
          <w:bCs/>
          <w:iCs/>
          <w:color w:val="000000"/>
          <w:spacing w:val="4"/>
          <w:lang w:bidi="pl-PL"/>
        </w:rPr>
        <w:t>, wyrażających</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 xml:space="preserve">się m.in. w ochronie przed pozbawieniem dostępu </w:t>
      </w:r>
      <w:r w:rsidR="007E63F5">
        <w:rPr>
          <w:rFonts w:ascii="Lato" w:hAnsi="Lato" w:cs="Arial"/>
          <w:bCs/>
          <w:iCs/>
          <w:color w:val="000000"/>
          <w:spacing w:val="4"/>
          <w:lang w:bidi="pl-PL"/>
        </w:rPr>
        <w:br/>
      </w:r>
      <w:r w:rsidR="00E249FE" w:rsidRPr="00E249FE">
        <w:rPr>
          <w:rFonts w:ascii="Lato" w:hAnsi="Lato" w:cs="Arial"/>
          <w:bCs/>
          <w:iCs/>
          <w:color w:val="000000"/>
          <w:spacing w:val="4"/>
          <w:lang w:bidi="pl-PL"/>
        </w:rPr>
        <w:t>do drogi publicznej.</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Zabezpieczeniu tych interesów wynikających z przepisów prawa służy przepis art. 11f</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 xml:space="preserve">ust. 1 </w:t>
      </w:r>
      <w:r w:rsidR="00E249FE" w:rsidRPr="007E63F5">
        <w:rPr>
          <w:rFonts w:ascii="Lato" w:hAnsi="Lato" w:cs="Arial"/>
          <w:bCs/>
          <w:iCs/>
          <w:color w:val="000000"/>
          <w:spacing w:val="4"/>
          <w:lang w:bidi="pl-PL"/>
        </w:rPr>
        <w:t xml:space="preserve">pkt 8 lit. h </w:t>
      </w:r>
      <w:r w:rsidR="00E249FE" w:rsidRPr="007E63F5">
        <w:rPr>
          <w:rFonts w:ascii="Lato" w:hAnsi="Lato" w:cs="Arial"/>
          <w:bCs/>
          <w:i/>
          <w:color w:val="000000"/>
          <w:spacing w:val="4"/>
          <w:lang w:bidi="pl-PL"/>
        </w:rPr>
        <w:t>specustawy</w:t>
      </w:r>
      <w:r w:rsidR="00E249FE" w:rsidRPr="00804F60">
        <w:rPr>
          <w:rFonts w:ascii="Lato" w:hAnsi="Lato" w:cs="Arial"/>
          <w:bCs/>
          <w:i/>
          <w:color w:val="000000"/>
          <w:spacing w:val="4"/>
          <w:lang w:bidi="pl-PL"/>
        </w:rPr>
        <w:t xml:space="preserve"> drogowej</w:t>
      </w:r>
      <w:r w:rsidR="00E249FE" w:rsidRPr="00E249FE">
        <w:rPr>
          <w:rFonts w:ascii="Lato" w:hAnsi="Lato" w:cs="Arial"/>
          <w:bCs/>
          <w:iCs/>
          <w:color w:val="000000"/>
          <w:spacing w:val="4"/>
          <w:lang w:bidi="pl-PL"/>
        </w:rPr>
        <w:t>, który przewiduje obowiązek budowy lub</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przebudowy zjazdów, przy czym rozstrzygnięcia w tym zakresie wydawane są „w</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razie potrzeby</w:t>
      </w:r>
      <w:r w:rsidR="00F35AE0">
        <w:rPr>
          <w:rFonts w:ascii="Lato" w:hAnsi="Lato" w:cs="Arial"/>
          <w:bCs/>
          <w:iCs/>
          <w:color w:val="000000"/>
          <w:spacing w:val="4"/>
          <w:lang w:bidi="pl-PL"/>
        </w:rPr>
        <w:t>”</w:t>
      </w:r>
      <w:r w:rsidR="00E249FE" w:rsidRPr="00E249FE">
        <w:rPr>
          <w:rFonts w:ascii="Lato" w:hAnsi="Lato" w:cs="Arial"/>
          <w:bCs/>
          <w:iCs/>
          <w:color w:val="000000"/>
          <w:spacing w:val="4"/>
          <w:lang w:bidi="pl-PL"/>
        </w:rPr>
        <w:t>. Ustawodawca zakłada więc, że nie każda sytuacja będzie wymagała</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wydania tego rodzaju rozstrzygnięcia, a zatem nie zawsze konieczne będzie</w:t>
      </w:r>
      <w:r w:rsidR="00E249FE">
        <w:rPr>
          <w:rFonts w:ascii="Lato" w:hAnsi="Lato" w:cs="Arial"/>
          <w:bCs/>
          <w:iCs/>
          <w:color w:val="000000"/>
          <w:spacing w:val="4"/>
          <w:lang w:bidi="pl-PL"/>
        </w:rPr>
        <w:t xml:space="preserve"> </w:t>
      </w:r>
      <w:r w:rsidR="00E249FE" w:rsidRPr="00E249FE">
        <w:rPr>
          <w:rFonts w:ascii="Lato" w:hAnsi="Lato" w:cs="Arial"/>
          <w:bCs/>
          <w:iCs/>
          <w:color w:val="000000"/>
          <w:spacing w:val="4"/>
          <w:lang w:bidi="pl-PL"/>
        </w:rPr>
        <w:t>wybudowanie zjazdu z projektowanej inwestycji do graniczących z nią nieruchomości.</w:t>
      </w:r>
    </w:p>
    <w:p w14:paraId="5409AF6C" w14:textId="48F5CF5E" w:rsidR="00E249FE" w:rsidRPr="008940D1" w:rsidRDefault="00E249FE" w:rsidP="00E249FE">
      <w:pPr>
        <w:tabs>
          <w:tab w:val="left" w:pos="0"/>
          <w:tab w:val="num" w:pos="426"/>
        </w:tabs>
        <w:spacing w:after="240" w:line="240" w:lineRule="exact"/>
        <w:jc w:val="both"/>
        <w:rPr>
          <w:rFonts w:ascii="Lato" w:hAnsi="Lato" w:cs="Arial"/>
          <w:bCs/>
          <w:iCs/>
          <w:color w:val="000000"/>
          <w:spacing w:val="4"/>
          <w:lang w:bidi="pl-PL"/>
        </w:rPr>
      </w:pPr>
      <w:r w:rsidRPr="00E249FE">
        <w:rPr>
          <w:rFonts w:ascii="Lato" w:hAnsi="Lato" w:cs="Arial"/>
          <w:bCs/>
          <w:iCs/>
          <w:color w:val="000000"/>
          <w:spacing w:val="4"/>
          <w:lang w:bidi="pl-PL"/>
        </w:rPr>
        <w:t>Nie można zatem z powołanego przepisu wywodzić roszczenia o taką inwestycję bez</w:t>
      </w:r>
      <w:r>
        <w:rPr>
          <w:rFonts w:ascii="Lato" w:hAnsi="Lato" w:cs="Arial"/>
          <w:bCs/>
          <w:iCs/>
          <w:color w:val="000000"/>
          <w:spacing w:val="4"/>
          <w:lang w:bidi="pl-PL"/>
        </w:rPr>
        <w:t xml:space="preserve"> </w:t>
      </w:r>
      <w:r w:rsidRPr="00E249FE">
        <w:rPr>
          <w:rFonts w:ascii="Lato" w:hAnsi="Lato" w:cs="Arial"/>
          <w:bCs/>
          <w:iCs/>
          <w:color w:val="000000"/>
          <w:spacing w:val="4"/>
          <w:lang w:bidi="pl-PL"/>
        </w:rPr>
        <w:t>spełnienia dalszych przesłanek. Skoro tak, to zastosowanie przywołanej normy</w:t>
      </w:r>
      <w:r>
        <w:rPr>
          <w:rFonts w:ascii="Lato" w:hAnsi="Lato" w:cs="Arial"/>
          <w:bCs/>
          <w:iCs/>
          <w:color w:val="000000"/>
          <w:spacing w:val="4"/>
          <w:lang w:bidi="pl-PL"/>
        </w:rPr>
        <w:t xml:space="preserve"> </w:t>
      </w:r>
      <w:r w:rsidRPr="00E249FE">
        <w:rPr>
          <w:rFonts w:ascii="Lato" w:hAnsi="Lato" w:cs="Arial"/>
          <w:bCs/>
          <w:iCs/>
          <w:color w:val="000000"/>
          <w:spacing w:val="4"/>
          <w:lang w:bidi="pl-PL"/>
        </w:rPr>
        <w:t>będzie ograniczać się tylko do sytuacji szczególnych. Celem tej regulacji jest ochrona</w:t>
      </w:r>
      <w:r>
        <w:rPr>
          <w:rFonts w:ascii="Lato" w:hAnsi="Lato" w:cs="Arial"/>
          <w:bCs/>
          <w:iCs/>
          <w:color w:val="000000"/>
          <w:spacing w:val="4"/>
          <w:lang w:bidi="pl-PL"/>
        </w:rPr>
        <w:t xml:space="preserve"> </w:t>
      </w:r>
      <w:r w:rsidRPr="00E249FE">
        <w:rPr>
          <w:rFonts w:ascii="Lato" w:hAnsi="Lato" w:cs="Arial"/>
          <w:bCs/>
          <w:iCs/>
          <w:color w:val="000000"/>
          <w:spacing w:val="4"/>
          <w:lang w:bidi="pl-PL"/>
        </w:rPr>
        <w:t>właścicieli nieruchomości przylegających do budowanej drogi przed pozbawieniem</w:t>
      </w:r>
      <w:r>
        <w:rPr>
          <w:rFonts w:ascii="Lato" w:hAnsi="Lato" w:cs="Arial"/>
          <w:bCs/>
          <w:iCs/>
          <w:color w:val="000000"/>
          <w:spacing w:val="4"/>
          <w:lang w:bidi="pl-PL"/>
        </w:rPr>
        <w:t xml:space="preserve"> </w:t>
      </w:r>
      <w:r w:rsidRPr="00E249FE">
        <w:rPr>
          <w:rFonts w:ascii="Lato" w:hAnsi="Lato" w:cs="Arial"/>
          <w:bCs/>
          <w:iCs/>
          <w:color w:val="000000"/>
          <w:spacing w:val="4"/>
          <w:lang w:bidi="pl-PL"/>
        </w:rPr>
        <w:t xml:space="preserve">dostępu </w:t>
      </w:r>
      <w:r w:rsidR="007E63F5">
        <w:rPr>
          <w:rFonts w:ascii="Lato" w:hAnsi="Lato" w:cs="Arial"/>
          <w:bCs/>
          <w:iCs/>
          <w:color w:val="000000"/>
          <w:spacing w:val="4"/>
          <w:lang w:bidi="pl-PL"/>
        </w:rPr>
        <w:br/>
      </w:r>
      <w:r w:rsidRPr="00E249FE">
        <w:rPr>
          <w:rFonts w:ascii="Lato" w:hAnsi="Lato" w:cs="Arial"/>
          <w:bCs/>
          <w:iCs/>
          <w:color w:val="000000"/>
          <w:spacing w:val="4"/>
          <w:lang w:bidi="pl-PL"/>
        </w:rPr>
        <w:t>do drogi publicznej. Ma to znaczenie, ale tylko w sytuacji, kiedy wskutek</w:t>
      </w:r>
      <w:r>
        <w:rPr>
          <w:rFonts w:ascii="Lato" w:hAnsi="Lato" w:cs="Arial"/>
          <w:bCs/>
          <w:iCs/>
          <w:color w:val="000000"/>
          <w:spacing w:val="4"/>
          <w:lang w:bidi="pl-PL"/>
        </w:rPr>
        <w:t xml:space="preserve"> </w:t>
      </w:r>
      <w:r w:rsidRPr="00E249FE">
        <w:rPr>
          <w:rFonts w:ascii="Lato" w:hAnsi="Lato" w:cs="Arial"/>
          <w:bCs/>
          <w:iCs/>
          <w:color w:val="000000"/>
          <w:spacing w:val="4"/>
          <w:lang w:bidi="pl-PL"/>
        </w:rPr>
        <w:t>częściowego przejęcia nieruchomości pod realizację inwestycji drogowej zmieniają</w:t>
      </w:r>
      <w:r>
        <w:rPr>
          <w:rFonts w:ascii="Lato" w:hAnsi="Lato" w:cs="Arial"/>
          <w:bCs/>
          <w:iCs/>
          <w:color w:val="000000"/>
          <w:spacing w:val="4"/>
          <w:lang w:bidi="pl-PL"/>
        </w:rPr>
        <w:t xml:space="preserve"> </w:t>
      </w:r>
      <w:r w:rsidRPr="00E249FE">
        <w:rPr>
          <w:rFonts w:ascii="Lato" w:hAnsi="Lato" w:cs="Arial"/>
          <w:bCs/>
          <w:iCs/>
          <w:color w:val="000000"/>
          <w:spacing w:val="4"/>
          <w:lang w:bidi="pl-PL"/>
        </w:rPr>
        <w:t>się uwarunkowania dotyczące obsługi komunikacyjnej pozostałej części</w:t>
      </w:r>
      <w:r>
        <w:rPr>
          <w:rFonts w:ascii="Lato" w:hAnsi="Lato" w:cs="Arial"/>
          <w:bCs/>
          <w:iCs/>
          <w:color w:val="000000"/>
          <w:spacing w:val="4"/>
          <w:lang w:bidi="pl-PL"/>
        </w:rPr>
        <w:t xml:space="preserve"> </w:t>
      </w:r>
      <w:r w:rsidRPr="00E249FE">
        <w:rPr>
          <w:rFonts w:ascii="Lato" w:hAnsi="Lato" w:cs="Arial"/>
          <w:bCs/>
          <w:iCs/>
          <w:color w:val="000000"/>
          <w:spacing w:val="4"/>
          <w:lang w:bidi="pl-PL"/>
        </w:rPr>
        <w:t>nieruchomości.</w:t>
      </w:r>
    </w:p>
    <w:p w14:paraId="544C8375" w14:textId="284421D4" w:rsidR="008940D1" w:rsidRPr="00284906" w:rsidRDefault="008940D1" w:rsidP="008940D1">
      <w:pPr>
        <w:tabs>
          <w:tab w:val="left" w:pos="0"/>
          <w:tab w:val="num" w:pos="426"/>
        </w:tabs>
        <w:spacing w:after="240" w:line="240" w:lineRule="exact"/>
        <w:jc w:val="both"/>
        <w:rPr>
          <w:rFonts w:ascii="Lato" w:hAnsi="Lato" w:cs="Arial"/>
          <w:bCs/>
          <w:iCs/>
          <w:color w:val="000000"/>
          <w:spacing w:val="4"/>
          <w:lang w:bidi="pl-PL"/>
        </w:rPr>
      </w:pPr>
      <w:r w:rsidRPr="008940D1">
        <w:rPr>
          <w:rFonts w:ascii="Lato" w:hAnsi="Lato" w:cs="Arial"/>
          <w:bCs/>
          <w:iCs/>
          <w:color w:val="000000"/>
          <w:spacing w:val="4"/>
          <w:lang w:bidi="pl-PL"/>
        </w:rPr>
        <w:t xml:space="preserve">Podsumowując, stwierdzić należy, iż obsługa komunikacyjna działek </w:t>
      </w:r>
      <w:r w:rsidR="006A1D70">
        <w:rPr>
          <w:rFonts w:ascii="Lato" w:hAnsi="Lato" w:cs="Arial"/>
          <w:bCs/>
          <w:iCs/>
          <w:color w:val="000000"/>
          <w:spacing w:val="4"/>
          <w:lang w:bidi="pl-PL"/>
        </w:rPr>
        <w:t xml:space="preserve">Pana </w:t>
      </w:r>
      <w:r w:rsidR="006B3B3F">
        <w:rPr>
          <w:rFonts w:ascii="Lato" w:hAnsi="Lato" w:cs="Arial"/>
          <w:bCs/>
          <w:iCs/>
          <w:color w:val="000000"/>
          <w:spacing w:val="4"/>
          <w:lang w:bidi="pl-PL"/>
        </w:rPr>
        <w:t>A.</w:t>
      </w:r>
      <w:r w:rsidR="006A1D70">
        <w:rPr>
          <w:rFonts w:ascii="Lato" w:hAnsi="Lato" w:cs="Arial"/>
          <w:bCs/>
          <w:iCs/>
          <w:color w:val="000000"/>
          <w:spacing w:val="4"/>
          <w:lang w:bidi="pl-PL"/>
        </w:rPr>
        <w:t xml:space="preserve"> </w:t>
      </w:r>
      <w:r w:rsidR="006B3B3F">
        <w:rPr>
          <w:rFonts w:ascii="Lato" w:hAnsi="Lato" w:cs="Arial"/>
          <w:bCs/>
          <w:iCs/>
          <w:color w:val="000000"/>
          <w:spacing w:val="4"/>
          <w:lang w:bidi="pl-PL"/>
        </w:rPr>
        <w:t>H.</w:t>
      </w:r>
      <w:r w:rsidR="006A1D70">
        <w:rPr>
          <w:rFonts w:ascii="Lato" w:hAnsi="Lato" w:cs="Arial"/>
          <w:bCs/>
          <w:iCs/>
          <w:color w:val="000000"/>
          <w:spacing w:val="4"/>
          <w:lang w:bidi="pl-PL"/>
        </w:rPr>
        <w:t xml:space="preserve"> i Pani </w:t>
      </w:r>
      <w:r w:rsidR="006B3B3F">
        <w:rPr>
          <w:rFonts w:ascii="Lato" w:hAnsi="Lato" w:cs="Arial"/>
          <w:bCs/>
          <w:iCs/>
          <w:color w:val="000000"/>
          <w:spacing w:val="4"/>
          <w:lang w:bidi="pl-PL"/>
        </w:rPr>
        <w:t>J.</w:t>
      </w:r>
      <w:r w:rsidR="006A1D70">
        <w:rPr>
          <w:rFonts w:ascii="Lato" w:hAnsi="Lato" w:cs="Arial"/>
          <w:bCs/>
          <w:iCs/>
          <w:color w:val="000000"/>
          <w:spacing w:val="4"/>
          <w:lang w:bidi="pl-PL"/>
        </w:rPr>
        <w:t xml:space="preserve"> </w:t>
      </w:r>
      <w:r w:rsidR="006B3B3F">
        <w:rPr>
          <w:rFonts w:ascii="Lato" w:hAnsi="Lato" w:cs="Arial"/>
          <w:bCs/>
          <w:iCs/>
          <w:color w:val="000000"/>
          <w:spacing w:val="4"/>
          <w:lang w:bidi="pl-PL"/>
        </w:rPr>
        <w:t>H.</w:t>
      </w:r>
      <w:r w:rsidR="006A1D70">
        <w:rPr>
          <w:rFonts w:ascii="Lato" w:hAnsi="Lato" w:cs="Arial"/>
          <w:bCs/>
          <w:iCs/>
          <w:color w:val="000000"/>
          <w:spacing w:val="4"/>
          <w:lang w:bidi="pl-PL"/>
        </w:rPr>
        <w:t>-</w:t>
      </w:r>
      <w:r w:rsidR="006B3B3F">
        <w:rPr>
          <w:rFonts w:ascii="Lato" w:hAnsi="Lato" w:cs="Arial"/>
          <w:bCs/>
          <w:iCs/>
          <w:color w:val="000000"/>
          <w:spacing w:val="4"/>
          <w:lang w:bidi="pl-PL"/>
        </w:rPr>
        <w:t>M.</w:t>
      </w:r>
      <w:r w:rsidRPr="008940D1">
        <w:rPr>
          <w:rFonts w:ascii="Lato" w:hAnsi="Lato" w:cs="Arial"/>
          <w:bCs/>
          <w:iCs/>
          <w:color w:val="000000"/>
          <w:spacing w:val="4"/>
          <w:lang w:bidi="pl-PL"/>
        </w:rPr>
        <w:t xml:space="preserve"> będzie realizowana w dotychczasowy sposób</w:t>
      </w:r>
      <w:r w:rsidR="00C61E00">
        <w:rPr>
          <w:rFonts w:ascii="Lato" w:hAnsi="Lato" w:cs="Arial"/>
          <w:bCs/>
          <w:iCs/>
          <w:color w:val="000000"/>
          <w:spacing w:val="4"/>
          <w:lang w:bidi="pl-PL"/>
        </w:rPr>
        <w:t>, a zatem niewątpliwie działki skarżących mają zapewniony dostęp do drogi publicznej.</w:t>
      </w:r>
    </w:p>
    <w:p w14:paraId="12441CE9" w14:textId="6C02FCFD" w:rsidR="009F51FD" w:rsidRPr="009F51FD" w:rsidRDefault="009F51FD" w:rsidP="009F51FD">
      <w:pPr>
        <w:tabs>
          <w:tab w:val="left" w:pos="0"/>
          <w:tab w:val="num" w:pos="426"/>
        </w:tabs>
        <w:spacing w:after="240" w:line="240" w:lineRule="exact"/>
        <w:jc w:val="both"/>
        <w:rPr>
          <w:rFonts w:ascii="Lato" w:hAnsi="Lato" w:cs="Arial"/>
          <w:color w:val="000000"/>
          <w:spacing w:val="4"/>
        </w:rPr>
      </w:pPr>
      <w:r w:rsidRPr="009F51FD">
        <w:rPr>
          <w:rFonts w:ascii="Lato" w:hAnsi="Lato" w:cs="Arial"/>
          <w:color w:val="000000"/>
          <w:spacing w:val="4"/>
        </w:rPr>
        <w:t xml:space="preserve">Podsumowując, organ odwoławczy uznał, że przebieg planowanej inwestycji i przyjęte rozwiązania są prawidłowe. Organ uznał racje przemawiające za ustaloną lokalizacją, które przedstawił </w:t>
      </w:r>
      <w:r w:rsidRPr="008F729D">
        <w:rPr>
          <w:rFonts w:ascii="Lato" w:hAnsi="Lato" w:cs="Arial"/>
          <w:i/>
          <w:iCs/>
          <w:color w:val="000000"/>
          <w:spacing w:val="4"/>
        </w:rPr>
        <w:t>inwestor</w:t>
      </w:r>
      <w:r w:rsidRPr="009F51FD">
        <w:rPr>
          <w:rFonts w:ascii="Lato" w:hAnsi="Lato" w:cs="Arial"/>
          <w:color w:val="000000"/>
          <w:spacing w:val="4"/>
        </w:rPr>
        <w:t xml:space="preserve"> w załączonej do wniosku dokumentacji. Stwierdzić należy także, że zarówno wniosek </w:t>
      </w:r>
      <w:r w:rsidRPr="000062DF">
        <w:rPr>
          <w:rFonts w:ascii="Lato" w:hAnsi="Lato" w:cs="Arial"/>
          <w:i/>
          <w:iCs/>
          <w:color w:val="000000"/>
          <w:spacing w:val="4"/>
        </w:rPr>
        <w:t>inwestora</w:t>
      </w:r>
      <w:r w:rsidRPr="009F51FD">
        <w:rPr>
          <w:rFonts w:ascii="Lato" w:hAnsi="Lato" w:cs="Arial"/>
          <w:color w:val="000000"/>
          <w:spacing w:val="4"/>
        </w:rPr>
        <w:t xml:space="preserve">, postępowanie przeprowadzone przez organ </w:t>
      </w:r>
      <w:r w:rsidR="00111E1F">
        <w:rPr>
          <w:rFonts w:ascii="Lato" w:hAnsi="Lato" w:cs="Arial"/>
          <w:color w:val="000000"/>
          <w:spacing w:val="4"/>
        </w:rPr>
        <w:t>pierwszej</w:t>
      </w:r>
      <w:r w:rsidRPr="009F51FD">
        <w:rPr>
          <w:rFonts w:ascii="Lato" w:hAnsi="Lato" w:cs="Arial"/>
          <w:color w:val="000000"/>
          <w:spacing w:val="4"/>
        </w:rPr>
        <w:t xml:space="preserve"> instancji, jak i zaskarżona </w:t>
      </w:r>
      <w:r w:rsidRPr="000062DF">
        <w:rPr>
          <w:rFonts w:ascii="Lato" w:hAnsi="Lato" w:cs="Arial"/>
          <w:i/>
          <w:iCs/>
          <w:color w:val="000000"/>
          <w:spacing w:val="4"/>
        </w:rPr>
        <w:t xml:space="preserve">decyzja </w:t>
      </w:r>
      <w:r w:rsidRPr="00111E1F">
        <w:rPr>
          <w:rFonts w:ascii="Lato" w:hAnsi="Lato" w:cs="Arial"/>
          <w:i/>
          <w:iCs/>
          <w:color w:val="000000"/>
          <w:spacing w:val="4"/>
        </w:rPr>
        <w:t xml:space="preserve">Wojewody </w:t>
      </w:r>
      <w:r w:rsidR="008F729D">
        <w:rPr>
          <w:rFonts w:ascii="Lato" w:hAnsi="Lato" w:cs="Arial"/>
          <w:i/>
          <w:iCs/>
          <w:color w:val="000000"/>
          <w:spacing w:val="4"/>
        </w:rPr>
        <w:t>Podkarpackiego</w:t>
      </w:r>
      <w:r w:rsidRPr="009F51FD">
        <w:rPr>
          <w:rFonts w:ascii="Lato" w:hAnsi="Lato" w:cs="Arial"/>
          <w:color w:val="000000"/>
          <w:spacing w:val="4"/>
        </w:rPr>
        <w:t xml:space="preserve"> nie narusza prawa, a zarzuty skarżąc</w:t>
      </w:r>
      <w:r w:rsidR="004552FC">
        <w:rPr>
          <w:rFonts w:ascii="Lato" w:hAnsi="Lato" w:cs="Arial"/>
          <w:color w:val="000000"/>
          <w:spacing w:val="4"/>
        </w:rPr>
        <w:t xml:space="preserve">ych </w:t>
      </w:r>
      <w:r w:rsidRPr="009F51FD">
        <w:rPr>
          <w:rFonts w:ascii="Lato" w:hAnsi="Lato" w:cs="Arial"/>
          <w:color w:val="000000"/>
          <w:spacing w:val="4"/>
        </w:rPr>
        <w:t>stron nie zasługują na uwzględnienie, wobec czego orzeczono jak w rozstrzygnięciu.</w:t>
      </w:r>
    </w:p>
    <w:p w14:paraId="5A15D3DC" w14:textId="77777777" w:rsidR="009F51FD" w:rsidRPr="009F51FD" w:rsidRDefault="009F51FD" w:rsidP="009F51FD">
      <w:pPr>
        <w:tabs>
          <w:tab w:val="left" w:pos="0"/>
          <w:tab w:val="num" w:pos="426"/>
        </w:tabs>
        <w:spacing w:after="240" w:line="240" w:lineRule="exact"/>
        <w:jc w:val="both"/>
        <w:rPr>
          <w:rFonts w:ascii="Lato" w:hAnsi="Lato" w:cs="Arial"/>
          <w:color w:val="000000"/>
          <w:spacing w:val="4"/>
        </w:rPr>
      </w:pPr>
      <w:r w:rsidRPr="009F51FD">
        <w:rPr>
          <w:rFonts w:ascii="Lato" w:hAnsi="Lato" w:cs="Arial"/>
          <w:color w:val="000000"/>
          <w:spacing w:val="4"/>
        </w:rPr>
        <w:t>Niniejsza decyzja jest ostateczna.</w:t>
      </w:r>
    </w:p>
    <w:p w14:paraId="1E7842D0" w14:textId="538C18BA" w:rsidR="009F51FD" w:rsidRDefault="009F51FD" w:rsidP="009F51FD">
      <w:pPr>
        <w:tabs>
          <w:tab w:val="left" w:pos="0"/>
          <w:tab w:val="num" w:pos="426"/>
        </w:tabs>
        <w:spacing w:after="240" w:line="240" w:lineRule="exact"/>
        <w:jc w:val="both"/>
        <w:rPr>
          <w:rFonts w:ascii="Lato" w:hAnsi="Lato" w:cs="Arial"/>
          <w:color w:val="000000"/>
          <w:spacing w:val="4"/>
        </w:rPr>
      </w:pPr>
      <w:r w:rsidRPr="009F51FD">
        <w:rPr>
          <w:rFonts w:ascii="Lato" w:hAnsi="Lato" w:cs="Arial"/>
          <w:color w:val="000000"/>
          <w:spacing w:val="4"/>
        </w:rPr>
        <w:t xml:space="preserve">Na decyzję, na podstawie art. 53 § 1 i art. 54 § 1 ustawy z dnia 30 sierpnia 2002 r. Prawo o postępowaniu przed sądami administracyjnymi </w:t>
      </w:r>
      <w:r w:rsidR="00590C08" w:rsidRPr="00590C08">
        <w:rPr>
          <w:rFonts w:ascii="Lato" w:hAnsi="Lato" w:cs="Arial"/>
          <w:color w:val="000000"/>
          <w:spacing w:val="4"/>
        </w:rPr>
        <w:t xml:space="preserve">(t.j. Dz. U. z 2023 r. </w:t>
      </w:r>
      <w:r w:rsidR="008F729D" w:rsidRPr="008F729D">
        <w:rPr>
          <w:rFonts w:ascii="Lato" w:hAnsi="Lato" w:cs="Arial"/>
          <w:color w:val="000000"/>
          <w:spacing w:val="4"/>
        </w:rPr>
        <w:t xml:space="preserve">poz. 1634 z </w:t>
      </w:r>
      <w:r w:rsidR="00E3569D" w:rsidRPr="008F729D">
        <w:rPr>
          <w:rFonts w:ascii="Lato" w:hAnsi="Lato" w:cs="Arial"/>
          <w:color w:val="000000"/>
          <w:spacing w:val="4"/>
        </w:rPr>
        <w:t>p</w:t>
      </w:r>
      <w:r w:rsidR="00E3569D">
        <w:rPr>
          <w:rFonts w:ascii="Lato" w:hAnsi="Lato" w:cs="Arial"/>
          <w:color w:val="000000"/>
          <w:spacing w:val="4"/>
        </w:rPr>
        <w:t>ó</w:t>
      </w:r>
      <w:r w:rsidR="00E3569D" w:rsidRPr="008F729D">
        <w:rPr>
          <w:rFonts w:ascii="Lato" w:hAnsi="Lato" w:cs="Arial"/>
          <w:color w:val="000000"/>
          <w:spacing w:val="4"/>
        </w:rPr>
        <w:t>źn</w:t>
      </w:r>
      <w:r w:rsidR="008F729D" w:rsidRPr="008F729D">
        <w:rPr>
          <w:rFonts w:ascii="Lato" w:hAnsi="Lato" w:cs="Arial"/>
          <w:color w:val="000000"/>
          <w:spacing w:val="4"/>
        </w:rPr>
        <w:t>. zm.</w:t>
      </w:r>
      <w:r w:rsidR="008F729D">
        <w:rPr>
          <w:rFonts w:ascii="Lato" w:hAnsi="Lato" w:cs="Arial"/>
          <w:color w:val="000000"/>
          <w:spacing w:val="4"/>
        </w:rPr>
        <w:t>)</w:t>
      </w:r>
      <w:r w:rsidR="00590C08">
        <w:rPr>
          <w:rFonts w:ascii="Lato" w:hAnsi="Lato" w:cs="Arial"/>
          <w:color w:val="000000"/>
          <w:spacing w:val="4"/>
        </w:rPr>
        <w:t xml:space="preserve">, </w:t>
      </w:r>
      <w:r w:rsidRPr="009F51FD">
        <w:rPr>
          <w:rFonts w:ascii="Lato" w:hAnsi="Lato" w:cs="Arial"/>
          <w:color w:val="000000"/>
          <w:spacing w:val="4"/>
        </w:rPr>
        <w:t xml:space="preserve">zwanej dalej </w:t>
      </w:r>
      <w:r w:rsidRPr="00111E1F">
        <w:rPr>
          <w:rFonts w:ascii="Lato" w:hAnsi="Lato" w:cs="Arial"/>
          <w:i/>
          <w:iCs/>
          <w:color w:val="000000"/>
          <w:spacing w:val="4"/>
        </w:rPr>
        <w:t>„ppsa”,</w:t>
      </w:r>
      <w:r w:rsidRPr="009F51FD">
        <w:rPr>
          <w:rFonts w:ascii="Lato" w:hAnsi="Lato" w:cs="Arial"/>
          <w:color w:val="000000"/>
          <w:spacing w:val="4"/>
        </w:rPr>
        <w:t xml:space="preserve"> przysługuje skarga do Wojewódzkiego Sądu Administracyjnego w Warszawie, wnoszona za pośrednictwem Ministra Rozwoju i Technologii w terminie 30 dni od dnia doręczenia decyzji.</w:t>
      </w:r>
    </w:p>
    <w:p w14:paraId="65856169" w14:textId="4361D6F5" w:rsidR="00F9438B" w:rsidRPr="00420E55" w:rsidRDefault="00420E55" w:rsidP="00825FA4">
      <w:pPr>
        <w:spacing w:after="240" w:line="240" w:lineRule="exact"/>
        <w:jc w:val="both"/>
        <w:rPr>
          <w:rFonts w:ascii="Lato" w:hAnsi="Lato" w:cs="Arial"/>
          <w:color w:val="000000"/>
          <w:spacing w:val="4"/>
        </w:rPr>
      </w:pPr>
      <w:r w:rsidRPr="00420E55">
        <w:rPr>
          <w:rFonts w:ascii="Lato" w:hAnsi="Lato" w:cs="Arial"/>
          <w:color w:val="000000"/>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420E55">
        <w:rPr>
          <w:rFonts w:ascii="Lato" w:hAnsi="Lato" w:cs="Arial"/>
          <w:i/>
          <w:color w:val="000000"/>
          <w:spacing w:val="4"/>
        </w:rPr>
        <w:t>ppsa</w:t>
      </w:r>
      <w:r w:rsidRPr="00420E55">
        <w:rPr>
          <w:rFonts w:ascii="Lato" w:hAnsi="Lato" w:cs="Arial"/>
          <w:color w:val="000000"/>
          <w:spacing w:val="4"/>
        </w:rPr>
        <w:t>.</w:t>
      </w:r>
    </w:p>
    <w:p w14:paraId="17B3BF2E" w14:textId="77777777" w:rsidR="006B3B3F" w:rsidRPr="006B3B3F" w:rsidRDefault="006B3B3F" w:rsidP="006B3B3F">
      <w:pPr>
        <w:spacing w:after="120" w:line="240" w:lineRule="exact"/>
        <w:ind w:left="4253"/>
        <w:rPr>
          <w:rFonts w:ascii="Lato" w:eastAsia="Calibri" w:hAnsi="Lato" w:cs="Times New Roman"/>
          <w:b/>
          <w:bCs/>
          <w:sz w:val="20"/>
          <w:szCs w:val="20"/>
        </w:rPr>
      </w:pPr>
      <w:r w:rsidRPr="006B3B3F">
        <w:rPr>
          <w:rFonts w:ascii="Lato" w:eastAsia="Calibri" w:hAnsi="Lato" w:cs="Times New Roman"/>
          <w:b/>
          <w:bCs/>
          <w:sz w:val="20"/>
          <w:szCs w:val="20"/>
        </w:rPr>
        <w:lastRenderedPageBreak/>
        <w:t>Z upoważnienia</w:t>
      </w:r>
    </w:p>
    <w:p w14:paraId="65B9FC4F" w14:textId="77777777" w:rsidR="006B3B3F" w:rsidRPr="006B3B3F" w:rsidRDefault="006B3B3F" w:rsidP="006B3B3F">
      <w:pPr>
        <w:shd w:val="clear" w:color="auto" w:fill="FFFFFF"/>
        <w:spacing w:after="80" w:line="256" w:lineRule="auto"/>
        <w:ind w:firstLine="4253"/>
        <w:jc w:val="both"/>
        <w:rPr>
          <w:rFonts w:ascii="Lato" w:eastAsia="Calibri" w:hAnsi="Lato" w:cs="Times New Roman"/>
          <w:sz w:val="20"/>
          <w:szCs w:val="20"/>
        </w:rPr>
      </w:pPr>
      <w:r w:rsidRPr="006B3B3F">
        <w:rPr>
          <w:rFonts w:ascii="Lato" w:eastAsia="Calibri" w:hAnsi="Lato" w:cs="Times New Roman"/>
          <w:sz w:val="20"/>
          <w:szCs w:val="20"/>
        </w:rPr>
        <w:t xml:space="preserve">Marta Maikowska </w:t>
      </w:r>
    </w:p>
    <w:p w14:paraId="2B11502C" w14:textId="77777777" w:rsidR="006B3B3F" w:rsidRPr="006B3B3F" w:rsidRDefault="006B3B3F" w:rsidP="006B3B3F">
      <w:pPr>
        <w:shd w:val="clear" w:color="auto" w:fill="FFFFFF"/>
        <w:spacing w:after="80" w:line="256" w:lineRule="auto"/>
        <w:ind w:firstLine="4253"/>
        <w:jc w:val="both"/>
        <w:rPr>
          <w:rFonts w:ascii="Lato" w:eastAsia="Calibri" w:hAnsi="Lato" w:cs="Times New Roman"/>
          <w:sz w:val="20"/>
          <w:szCs w:val="20"/>
        </w:rPr>
      </w:pPr>
      <w:r w:rsidRPr="006B3B3F">
        <w:rPr>
          <w:rFonts w:ascii="Lato" w:eastAsia="Calibri" w:hAnsi="Lato" w:cs="Times New Roman"/>
          <w:sz w:val="20"/>
          <w:szCs w:val="20"/>
        </w:rPr>
        <w:t xml:space="preserve">ZASTĘPCA DYREKTORA </w:t>
      </w:r>
    </w:p>
    <w:p w14:paraId="523D69EC" w14:textId="77777777" w:rsidR="006B3B3F" w:rsidRPr="006B3B3F" w:rsidRDefault="006B3B3F" w:rsidP="006B3B3F">
      <w:pPr>
        <w:shd w:val="clear" w:color="auto" w:fill="FFFFFF"/>
        <w:spacing w:after="80" w:line="256" w:lineRule="auto"/>
        <w:ind w:firstLine="4253"/>
        <w:jc w:val="both"/>
        <w:rPr>
          <w:rFonts w:ascii="Lato" w:eastAsia="Calibri" w:hAnsi="Lato" w:cs="Times New Roman"/>
          <w:sz w:val="20"/>
          <w:szCs w:val="20"/>
        </w:rPr>
      </w:pPr>
      <w:r w:rsidRPr="006B3B3F">
        <w:rPr>
          <w:rFonts w:ascii="Lato" w:eastAsia="Calibri" w:hAnsi="Lato" w:cs="Times New Roman"/>
          <w:sz w:val="20"/>
          <w:szCs w:val="20"/>
        </w:rPr>
        <w:t>DEPARTAMENTU LOKALIZACJI INWESTYCJI</w:t>
      </w:r>
    </w:p>
    <w:p w14:paraId="19155695" w14:textId="77777777" w:rsidR="006B3B3F" w:rsidRPr="006B3B3F" w:rsidRDefault="006B3B3F" w:rsidP="006B3B3F">
      <w:pPr>
        <w:shd w:val="clear" w:color="auto" w:fill="FFFFFF"/>
        <w:spacing w:after="80" w:line="256" w:lineRule="auto"/>
        <w:ind w:firstLine="4253"/>
        <w:jc w:val="both"/>
        <w:rPr>
          <w:rFonts w:ascii="Lato" w:eastAsia="Calibri" w:hAnsi="Lato" w:cs="Arial"/>
          <w:b/>
          <w:spacing w:val="4"/>
          <w:sz w:val="20"/>
          <w:szCs w:val="20"/>
          <w:u w:val="single"/>
        </w:rPr>
      </w:pPr>
      <w:r w:rsidRPr="006B3B3F">
        <w:rPr>
          <w:rFonts w:ascii="Lato" w:eastAsia="Calibri" w:hAnsi="Lato" w:cs="Times New Roman"/>
          <w:sz w:val="20"/>
          <w:szCs w:val="20"/>
        </w:rPr>
        <w:t>/ kwalifikowany podpis elektroniczny /</w:t>
      </w:r>
    </w:p>
    <w:p w14:paraId="2D3884F1" w14:textId="77777777" w:rsidR="004C1046" w:rsidRDefault="004C1046" w:rsidP="00430F9D">
      <w:pPr>
        <w:tabs>
          <w:tab w:val="left" w:pos="0"/>
          <w:tab w:val="num" w:pos="426"/>
        </w:tabs>
        <w:spacing w:after="0" w:line="360" w:lineRule="auto"/>
        <w:jc w:val="both"/>
        <w:rPr>
          <w:rFonts w:ascii="Lato" w:eastAsia="Calibri" w:hAnsi="Lato" w:cs="Times New Roman"/>
          <w:b/>
          <w:bCs/>
        </w:rPr>
      </w:pPr>
    </w:p>
    <w:p w14:paraId="7574C33E" w14:textId="77777777" w:rsidR="004C1046" w:rsidRDefault="004C1046" w:rsidP="00430F9D">
      <w:pPr>
        <w:tabs>
          <w:tab w:val="left" w:pos="0"/>
          <w:tab w:val="num" w:pos="426"/>
        </w:tabs>
        <w:spacing w:after="0" w:line="360" w:lineRule="auto"/>
        <w:jc w:val="both"/>
        <w:rPr>
          <w:rFonts w:ascii="Lato" w:eastAsia="Calibri" w:hAnsi="Lato" w:cs="Times New Roman"/>
          <w:b/>
          <w:bCs/>
        </w:rPr>
      </w:pPr>
    </w:p>
    <w:p w14:paraId="27D3D17F" w14:textId="77777777" w:rsidR="004C1046" w:rsidRDefault="004C1046" w:rsidP="00430F9D">
      <w:pPr>
        <w:tabs>
          <w:tab w:val="left" w:pos="0"/>
          <w:tab w:val="num" w:pos="426"/>
        </w:tabs>
        <w:spacing w:after="0" w:line="360" w:lineRule="auto"/>
        <w:jc w:val="both"/>
        <w:rPr>
          <w:rFonts w:ascii="Lato" w:eastAsia="Calibri" w:hAnsi="Lato" w:cs="Times New Roman"/>
          <w:b/>
          <w:bCs/>
        </w:rPr>
      </w:pPr>
    </w:p>
    <w:p w14:paraId="434566F9" w14:textId="77777777" w:rsidR="004C1046" w:rsidRDefault="004C1046" w:rsidP="00430F9D">
      <w:pPr>
        <w:tabs>
          <w:tab w:val="left" w:pos="0"/>
          <w:tab w:val="num" w:pos="426"/>
        </w:tabs>
        <w:spacing w:after="0" w:line="360" w:lineRule="auto"/>
        <w:jc w:val="both"/>
        <w:rPr>
          <w:rFonts w:ascii="Lato" w:eastAsia="Calibri" w:hAnsi="Lato" w:cs="Times New Roman"/>
          <w:b/>
          <w:bCs/>
        </w:rPr>
      </w:pPr>
    </w:p>
    <w:p w14:paraId="4F8D800D" w14:textId="58D2958F" w:rsidR="00AF5F6B" w:rsidRPr="004C1046" w:rsidRDefault="00AF5F6B" w:rsidP="004C1046">
      <w:pPr>
        <w:pStyle w:val="Akapitzlist"/>
        <w:shd w:val="clear" w:color="auto" w:fill="FFFFFF"/>
        <w:spacing w:line="240" w:lineRule="exact"/>
        <w:ind w:left="284"/>
        <w:contextualSpacing w:val="0"/>
        <w:jc w:val="both"/>
        <w:rPr>
          <w:rFonts w:ascii="Lato" w:hAnsi="Lato" w:cs="Arial"/>
          <w:color w:val="000000"/>
          <w:spacing w:val="4"/>
          <w:sz w:val="22"/>
          <w:szCs w:val="22"/>
        </w:rPr>
      </w:pPr>
    </w:p>
    <w:sectPr w:rsidR="00AF5F6B" w:rsidRPr="004C1046" w:rsidSect="00CB4E3C">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1A49E" w14:textId="77777777" w:rsidR="00CB4E3C" w:rsidRDefault="00CB4E3C" w:rsidP="009276B2">
      <w:pPr>
        <w:spacing w:after="0" w:line="240" w:lineRule="auto"/>
      </w:pPr>
      <w:r>
        <w:separator/>
      </w:r>
    </w:p>
  </w:endnote>
  <w:endnote w:type="continuationSeparator" w:id="0">
    <w:p w14:paraId="3365D037" w14:textId="77777777" w:rsidR="00CB4E3C" w:rsidRDefault="00CB4E3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ato">
    <w:altName w:val="Segoe UI"/>
    <w:charset w:val="00"/>
    <w:family w:val="swiss"/>
    <w:pitch w:val="variable"/>
    <w:sig w:usb0="E10002FF" w:usb1="5000ECFF" w:usb2="00000021" w:usb3="00000000" w:csb0="0000019F" w:csb1="00000000"/>
    <w:embedRegular r:id="rId1" w:fontKey="{7A639344-778C-40AF-8023-BFC37F674AA9}"/>
    <w:embedBold r:id="rId2" w:fontKey="{8CFAAEA2-E6BA-4AE3-9B69-289BEDB9830F}"/>
    <w:embedItalic r:id="rId3" w:fontKey="{97B3A169-CA1F-4CBB-97F0-72518E54D583}"/>
  </w:font>
  <w:font w:name="Calibri">
    <w:panose1 w:val="020F0502020204030204"/>
    <w:charset w:val="EE"/>
    <w:family w:val="swiss"/>
    <w:pitch w:val="variable"/>
    <w:sig w:usb0="E4002EFF" w:usb1="C000247B" w:usb2="00000009" w:usb3="00000000" w:csb0="000001FF" w:csb1="00000000"/>
    <w:embedRegular r:id="rId4" w:fontKey="{0EBB21E2-9205-4E92-AE2C-29EC63BAB954}"/>
    <w:embedBold r:id="rId5" w:fontKey="{43335B3D-DDC5-4D47-9B8C-B0939D08C031}"/>
    <w:embedItalic r:id="rId6" w:fontKey="{BC2085CE-EC50-4A92-8E94-7D0CCE0353E1}"/>
    <w:embedBoldItalic r:id="rId7" w:fontKey="{539594AC-6FF2-4610-8B85-9F8C7BD7C1C9}"/>
  </w:font>
  <w:font w:name="Calibri Light">
    <w:panose1 w:val="020F0302020204030204"/>
    <w:charset w:val="EE"/>
    <w:family w:val="swiss"/>
    <w:pitch w:val="variable"/>
    <w:sig w:usb0="E4002EFF" w:usb1="C000247B" w:usb2="00000009" w:usb3="00000000" w:csb0="000001FF" w:csb1="00000000"/>
    <w:embedRegular r:id="rId8" w:fontKey="{DE20CEB5-1CC4-4DB3-934D-2E11999E4E2D}"/>
    <w:embedBold r:id="rId9" w:fontKey="{4CA4619C-27E2-4736-B791-F6B0F4ABC849}"/>
  </w:font>
  <w:font w:name="Cambria">
    <w:panose1 w:val="02040503050406030204"/>
    <w:charset w:val="EE"/>
    <w:family w:val="roman"/>
    <w:pitch w:val="variable"/>
    <w:sig w:usb0="E00006FF" w:usb1="420024FF" w:usb2="02000000" w:usb3="00000000" w:csb0="0000019F" w:csb1="00000000"/>
    <w:embedRegular r:id="rId10" w:fontKey="{D1D03ED6-B625-4B29-A7AB-34E34B0D142D}"/>
    <w:embedBold r:id="rId11" w:fontKey="{17699B3A-A59D-4663-B0BE-A7BCB54ED732}"/>
    <w:embedItalic r:id="rId12" w:fontKey="{6CF070DC-04F5-462E-B998-F986D5DF481D}"/>
  </w:font>
  <w:font w:name="Tahoma">
    <w:panose1 w:val="020B0604030504040204"/>
    <w:charset w:val="EE"/>
    <w:family w:val="swiss"/>
    <w:pitch w:val="variable"/>
    <w:sig w:usb0="E1002EFF" w:usb1="C000605B" w:usb2="00000029" w:usb3="00000000" w:csb0="000101FF" w:csb1="00000000"/>
    <w:embedRegular r:id="rId13" w:fontKey="{8DD284FF-1BD0-472A-9B32-6C339BB4FCE4}"/>
  </w:font>
  <w:font w:name="Liberation Sans">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Italic r:id="rId14" w:fontKey="{88700F0A-48AD-4D31-857F-58E0576F5FE9}"/>
  </w:font>
  <w:font w:name="Trebuchet MS">
    <w:panose1 w:val="020B0603020202020204"/>
    <w:charset w:val="EE"/>
    <w:family w:val="swiss"/>
    <w:pitch w:val="variable"/>
    <w:sig w:usb0="00000687" w:usb1="00000000" w:usb2="00000000" w:usb3="00000000" w:csb0="0000009F" w:csb1="00000000"/>
    <w:embedRegular r:id="rId15" w:fontKey="{4405016D-976A-4CC1-8AE2-828E315B9C2E}"/>
    <w:embedItalic r:id="rId16" w:fontKey="{ED0B6D5F-4F08-4AEC-81F0-52E4311FD678}"/>
  </w:font>
  <w:font w:name="Consolas">
    <w:panose1 w:val="020B0609020204030204"/>
    <w:charset w:val="EE"/>
    <w:family w:val="modern"/>
    <w:pitch w:val="fixed"/>
    <w:sig w:usb0="E00006FF" w:usb1="0000FCFF" w:usb2="00000001" w:usb3="00000000" w:csb0="0000019F" w:csb1="00000000"/>
    <w:embedRegular r:id="rId17" w:fontKey="{77AE66F9-9BDB-46B8-9008-DE1FB2870DBF}"/>
  </w:font>
  <w:font w:name="Candara">
    <w:panose1 w:val="020E0502030303020204"/>
    <w:charset w:val="EE"/>
    <w:family w:val="swiss"/>
    <w:pitch w:val="variable"/>
    <w:sig w:usb0="A00002EF" w:usb1="4000A44B" w:usb2="00000000" w:usb3="00000000" w:csb0="0000019F" w:csb1="00000000"/>
    <w:embedRegular r:id="rId18" w:fontKey="{C1A091AC-0FB1-4135-B825-0CEB62399B44}"/>
    <w:embedItalic r:id="rId19" w:fontKey="{7097DF21-3F05-44ED-A0CC-6E83492EE11A}"/>
  </w:font>
  <w:font w:name="Garamond">
    <w:panose1 w:val="02020404030301010803"/>
    <w:charset w:val="EE"/>
    <w:family w:val="roman"/>
    <w:pitch w:val="variable"/>
    <w:sig w:usb0="00000287" w:usb1="00000000" w:usb2="00000000" w:usb3="00000000" w:csb0="0000009F" w:csb1="00000000"/>
    <w:embedBold r:id="rId20" w:fontKey="{863F9960-AD07-4EF6-B40C-B656C551B189}"/>
  </w:font>
  <w:font w:name="Georgia">
    <w:panose1 w:val="02040502050405020303"/>
    <w:charset w:val="EE"/>
    <w:family w:val="roman"/>
    <w:pitch w:val="variable"/>
    <w:sig w:usb0="00000287" w:usb1="00000000" w:usb2="00000000" w:usb3="00000000" w:csb0="0000009F" w:csb1="00000000"/>
    <w:embedBold r:id="rId21" w:fontKey="{F3A506CD-9A03-4F1C-9B33-1DBE46BAD96D}"/>
  </w:font>
  <w:font w:name="Century Schoolbook">
    <w:panose1 w:val="02040604050505020304"/>
    <w:charset w:val="EE"/>
    <w:family w:val="roman"/>
    <w:pitch w:val="variable"/>
    <w:sig w:usb0="00000287" w:usb1="00000000" w:usb2="00000000" w:usb3="00000000" w:csb0="0000009F" w:csb1="00000000"/>
    <w:embedItalic r:id="rId22" w:fontKey="{680243C0-E980-4625-AF53-C07933B3412C}"/>
  </w:font>
  <w:font w:name="Verdana">
    <w:panose1 w:val="020B0604030504040204"/>
    <w:charset w:val="EE"/>
    <w:family w:val="swiss"/>
    <w:pitch w:val="variable"/>
    <w:sig w:usb0="A00006FF" w:usb1="4000205B" w:usb2="00000010" w:usb3="00000000" w:csb0="0000019F" w:csb1="00000000"/>
    <w:embedBoldItalic r:id="rId23" w:fontKey="{9653B910-5CB0-4E70-8ADD-3DD2888C2299}"/>
  </w:font>
  <w:font w:name="Microsoft Sans Serif">
    <w:panose1 w:val="020B0604020202020204"/>
    <w:charset w:val="EE"/>
    <w:family w:val="swiss"/>
    <w:pitch w:val="variable"/>
    <w:sig w:usb0="E5002EFF" w:usb1="C000605B" w:usb2="00000029" w:usb3="00000000" w:csb0="000101FF" w:csb1="00000000"/>
    <w:embedBold r:id="rId24" w:fontKey="{34217EFF-3178-4DA7-99FB-8DC29D16F2DE}"/>
  </w:font>
  <w:font w:name="Arial Narrow">
    <w:panose1 w:val="020B0606020202030204"/>
    <w:charset w:val="EE"/>
    <w:family w:val="swiss"/>
    <w:pitch w:val="variable"/>
    <w:sig w:usb0="00000287" w:usb1="00000800" w:usb2="00000000" w:usb3="00000000" w:csb0="0000009F" w:csb1="00000000"/>
    <w:embedItalic r:id="rId25" w:fontKey="{F2AD894E-77BF-4BE3-B42B-F33D15264BA6}"/>
  </w:font>
  <w:font w:name="Corbel">
    <w:panose1 w:val="020B0503020204020204"/>
    <w:charset w:val="EE"/>
    <w:family w:val="swiss"/>
    <w:pitch w:val="variable"/>
    <w:sig w:usb0="A00002EF" w:usb1="4000A44B" w:usb2="00000000" w:usb3="00000000" w:csb0="0000019F" w:csb1="00000000"/>
    <w:embedBold r:id="rId26" w:fontKey="{FBD52351-4EFF-414E-A766-4C7CA512C32B}"/>
  </w:font>
  <w:font w:name="Helvetica">
    <w:panose1 w:val="020B0604020202020204"/>
    <w:charset w:val="EE"/>
    <w:family w:val="swiss"/>
    <w:pitch w:val="variable"/>
    <w:sig w:usb0="E0002EFF" w:usb1="C000785B" w:usb2="00000009" w:usb3="00000000" w:csb0="000001FF" w:csb1="00000000"/>
    <w:embedRegular r:id="rId27" w:fontKey="{A6A04C39-F50B-440D-AFC8-60C046197F6B}"/>
  </w:font>
  <w:font w:name="Lao UI">
    <w:charset w:val="00"/>
    <w:family w:val="swiss"/>
    <w:pitch w:val="variable"/>
    <w:sig w:usb0="82000003" w:usb1="00000000" w:usb2="00000000" w:usb3="00000000" w:csb0="00000001" w:csb1="00000000"/>
    <w:embedBold r:id="rId28" w:fontKey="{B6326BF1-71B3-48D8-893B-1C1C075630E5}"/>
    <w:embedBoldItalic r:id="rId29" w:fontKey="{0B6D1B4F-CAAD-4C52-B868-200039F7EF78}"/>
  </w:font>
  <w:font w:name="Noto Serif">
    <w:charset w:val="00"/>
    <w:family w:val="roman"/>
    <w:pitch w:val="variable"/>
    <w:sig w:usb0="E00002FF" w:usb1="500078FF" w:usb2="00000029" w:usb3="00000000" w:csb0="0000019F" w:csb1="00000000"/>
    <w:embedRegular r:id="rId30" w:fontKey="{DF0A439E-FD02-4762-BC91-8407CEA8E43E}"/>
  </w:font>
  <w:font w:name="Arial-ItalicMT">
    <w:altName w:val="Arial"/>
    <w:panose1 w:val="00000000000000000000"/>
    <w:charset w:val="EE"/>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53E66" w14:textId="77777777" w:rsidR="00420E55" w:rsidRPr="00420E55" w:rsidRDefault="00420E55" w:rsidP="00420E55">
    <w:pPr>
      <w:pStyle w:val="Stopka"/>
      <w:jc w:val="center"/>
      <w:rPr>
        <w:rFonts w:ascii="Lato" w:hAnsi="Lato" w:cs="Arial"/>
        <w:sz w:val="16"/>
        <w:szCs w:val="16"/>
      </w:rPr>
    </w:pPr>
    <w:r w:rsidRPr="00420E55">
      <w:rPr>
        <w:rFonts w:ascii="Lato" w:hAnsi="Lato" w:cs="Arial"/>
        <w:bCs/>
        <w:sz w:val="16"/>
        <w:szCs w:val="16"/>
      </w:rPr>
      <w:fldChar w:fldCharType="begin"/>
    </w:r>
    <w:r w:rsidRPr="00420E55">
      <w:rPr>
        <w:rFonts w:ascii="Lato" w:hAnsi="Lato" w:cs="Arial"/>
        <w:bCs/>
        <w:sz w:val="16"/>
        <w:szCs w:val="16"/>
      </w:rPr>
      <w:instrText>PAGE</w:instrText>
    </w:r>
    <w:r w:rsidRPr="00420E55">
      <w:rPr>
        <w:rFonts w:ascii="Lato" w:hAnsi="Lato" w:cs="Arial"/>
        <w:bCs/>
        <w:sz w:val="16"/>
        <w:szCs w:val="16"/>
      </w:rPr>
      <w:fldChar w:fldCharType="separate"/>
    </w:r>
    <w:r w:rsidRPr="00420E55">
      <w:rPr>
        <w:rFonts w:ascii="Lato" w:hAnsi="Lato" w:cs="Arial"/>
        <w:bCs/>
        <w:sz w:val="16"/>
        <w:szCs w:val="16"/>
      </w:rPr>
      <w:t>2</w:t>
    </w:r>
    <w:r w:rsidRPr="00420E55">
      <w:rPr>
        <w:rFonts w:ascii="Lato" w:hAnsi="Lato" w:cs="Arial"/>
        <w:bCs/>
        <w:sz w:val="16"/>
        <w:szCs w:val="16"/>
      </w:rPr>
      <w:fldChar w:fldCharType="end"/>
    </w:r>
    <w:r w:rsidRPr="00420E55">
      <w:rPr>
        <w:rFonts w:ascii="Lato" w:hAnsi="Lato" w:cs="Arial"/>
        <w:sz w:val="16"/>
        <w:szCs w:val="16"/>
      </w:rPr>
      <w:t xml:space="preserve"> (</w:t>
    </w:r>
    <w:r w:rsidRPr="00420E55">
      <w:rPr>
        <w:rFonts w:ascii="Lato" w:hAnsi="Lato" w:cs="Arial"/>
        <w:bCs/>
        <w:sz w:val="16"/>
        <w:szCs w:val="16"/>
      </w:rPr>
      <w:fldChar w:fldCharType="begin"/>
    </w:r>
    <w:r w:rsidRPr="00420E55">
      <w:rPr>
        <w:rFonts w:ascii="Lato" w:hAnsi="Lato" w:cs="Arial"/>
        <w:bCs/>
        <w:sz w:val="16"/>
        <w:szCs w:val="16"/>
      </w:rPr>
      <w:instrText>NUMPAGES</w:instrText>
    </w:r>
    <w:r w:rsidRPr="00420E55">
      <w:rPr>
        <w:rFonts w:ascii="Lato" w:hAnsi="Lato" w:cs="Arial"/>
        <w:bCs/>
        <w:sz w:val="16"/>
        <w:szCs w:val="16"/>
      </w:rPr>
      <w:fldChar w:fldCharType="separate"/>
    </w:r>
    <w:r w:rsidRPr="00420E55">
      <w:rPr>
        <w:rFonts w:ascii="Lato" w:hAnsi="Lato" w:cs="Arial"/>
        <w:bCs/>
        <w:sz w:val="16"/>
        <w:szCs w:val="16"/>
      </w:rPr>
      <w:t>4</w:t>
    </w:r>
    <w:r w:rsidRPr="00420E55">
      <w:rPr>
        <w:rFonts w:ascii="Lato" w:hAnsi="Lato" w:cs="Arial"/>
        <w:bCs/>
        <w:sz w:val="16"/>
        <w:szCs w:val="16"/>
      </w:rPr>
      <w:fldChar w:fldCharType="end"/>
    </w:r>
    <w:r w:rsidRPr="00420E55">
      <w:rPr>
        <w:rFonts w:ascii="Lato" w:hAnsi="Lato" w:cs="Arial"/>
        <w:bCs/>
        <w:sz w:val="16"/>
        <w:szCs w:val="16"/>
      </w:rPr>
      <w:t>)</w:t>
    </w:r>
  </w:p>
  <w:p w14:paraId="37821F1F" w14:textId="79488CD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228134B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EEDDD" w14:textId="77777777" w:rsidR="00CB4E3C" w:rsidRDefault="00CB4E3C" w:rsidP="009276B2">
      <w:pPr>
        <w:spacing w:after="0" w:line="240" w:lineRule="auto"/>
      </w:pPr>
      <w:r>
        <w:separator/>
      </w:r>
    </w:p>
  </w:footnote>
  <w:footnote w:type="continuationSeparator" w:id="0">
    <w:p w14:paraId="6A2D66BF" w14:textId="77777777" w:rsidR="00CB4E3C" w:rsidRDefault="00CB4E3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00000008"/>
    <w:name w:val="WW8Num8"/>
    <w:lvl w:ilvl="0">
      <w:start w:val="1"/>
      <w:numFmt w:val="decimal"/>
      <w:lvlText w:val="%1."/>
      <w:lvlJc w:val="left"/>
      <w:pPr>
        <w:tabs>
          <w:tab w:val="num" w:pos="1844"/>
        </w:tabs>
        <w:ind w:left="1844" w:firstLine="0"/>
      </w:pPr>
      <w:rPr>
        <w:rFonts w:ascii="Arial" w:hAnsi="Arial" w:cs="Arial"/>
        <w:sz w:val="20"/>
        <w:szCs w:val="20"/>
      </w:rPr>
    </w:lvl>
    <w:lvl w:ilvl="1">
      <w:start w:val="1"/>
      <w:numFmt w:val="lowerLetter"/>
      <w:lvlText w:val="%2."/>
      <w:lvlJc w:val="left"/>
      <w:pPr>
        <w:tabs>
          <w:tab w:val="num" w:pos="1844"/>
        </w:tabs>
        <w:ind w:left="1844" w:firstLine="0"/>
      </w:pPr>
    </w:lvl>
    <w:lvl w:ilvl="2">
      <w:start w:val="1"/>
      <w:numFmt w:val="lowerRoman"/>
      <w:lvlText w:val="%3."/>
      <w:lvlJc w:val="right"/>
      <w:pPr>
        <w:tabs>
          <w:tab w:val="num" w:pos="1844"/>
        </w:tabs>
        <w:ind w:left="1844" w:firstLine="0"/>
      </w:pPr>
    </w:lvl>
    <w:lvl w:ilvl="3">
      <w:start w:val="1"/>
      <w:numFmt w:val="decimal"/>
      <w:lvlText w:val="%4."/>
      <w:lvlJc w:val="left"/>
      <w:pPr>
        <w:tabs>
          <w:tab w:val="num" w:pos="1844"/>
        </w:tabs>
        <w:ind w:left="1844" w:firstLine="0"/>
      </w:pPr>
    </w:lvl>
    <w:lvl w:ilvl="4">
      <w:start w:val="1"/>
      <w:numFmt w:val="lowerLetter"/>
      <w:lvlText w:val="%5."/>
      <w:lvlJc w:val="left"/>
      <w:pPr>
        <w:tabs>
          <w:tab w:val="num" w:pos="1844"/>
        </w:tabs>
        <w:ind w:left="1844" w:firstLine="0"/>
      </w:pPr>
    </w:lvl>
    <w:lvl w:ilvl="5">
      <w:start w:val="1"/>
      <w:numFmt w:val="lowerRoman"/>
      <w:lvlText w:val="%6."/>
      <w:lvlJc w:val="right"/>
      <w:pPr>
        <w:tabs>
          <w:tab w:val="num" w:pos="1844"/>
        </w:tabs>
        <w:ind w:left="1844" w:firstLine="0"/>
      </w:pPr>
    </w:lvl>
    <w:lvl w:ilvl="6">
      <w:start w:val="1"/>
      <w:numFmt w:val="decimal"/>
      <w:lvlText w:val="%7."/>
      <w:lvlJc w:val="left"/>
      <w:pPr>
        <w:tabs>
          <w:tab w:val="num" w:pos="1844"/>
        </w:tabs>
        <w:ind w:left="1844" w:firstLine="0"/>
      </w:pPr>
    </w:lvl>
    <w:lvl w:ilvl="7">
      <w:start w:val="1"/>
      <w:numFmt w:val="lowerLetter"/>
      <w:lvlText w:val="%8."/>
      <w:lvlJc w:val="left"/>
      <w:pPr>
        <w:tabs>
          <w:tab w:val="num" w:pos="1844"/>
        </w:tabs>
        <w:ind w:left="1844" w:firstLine="0"/>
      </w:pPr>
    </w:lvl>
    <w:lvl w:ilvl="8">
      <w:start w:val="1"/>
      <w:numFmt w:val="lowerRoman"/>
      <w:lvlText w:val="%9."/>
      <w:lvlJc w:val="right"/>
      <w:pPr>
        <w:tabs>
          <w:tab w:val="num" w:pos="1844"/>
        </w:tabs>
        <w:ind w:left="1844" w:firstLine="0"/>
      </w:pPr>
    </w:lvl>
  </w:abstractNum>
  <w:abstractNum w:abstractNumId="2" w15:restartNumberingAfterBreak="0">
    <w:nsid w:val="071F540E"/>
    <w:multiLevelType w:val="hybridMultilevel"/>
    <w:tmpl w:val="D708CD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311900"/>
    <w:multiLevelType w:val="hybridMultilevel"/>
    <w:tmpl w:val="E3049432"/>
    <w:lvl w:ilvl="0" w:tplc="667E460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1022B7F"/>
    <w:multiLevelType w:val="hybridMultilevel"/>
    <w:tmpl w:val="ADC019E0"/>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ED33774"/>
    <w:multiLevelType w:val="hybridMultilevel"/>
    <w:tmpl w:val="9A7C21D8"/>
    <w:lvl w:ilvl="0" w:tplc="16B0AC7E">
      <w:start w:val="10"/>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F5C32C4"/>
    <w:multiLevelType w:val="hybridMultilevel"/>
    <w:tmpl w:val="9B7422EE"/>
    <w:lvl w:ilvl="0" w:tplc="9DD2F1D4">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FB699A"/>
    <w:multiLevelType w:val="hybridMultilevel"/>
    <w:tmpl w:val="28EEAA24"/>
    <w:lvl w:ilvl="0" w:tplc="056A042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0"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EB60FB"/>
    <w:multiLevelType w:val="hybridMultilevel"/>
    <w:tmpl w:val="8FC03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18F092D"/>
    <w:multiLevelType w:val="hybridMultilevel"/>
    <w:tmpl w:val="4DE4A3DA"/>
    <w:lvl w:ilvl="0" w:tplc="F7B6C52C">
      <w:start w:val="1"/>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57F13D4"/>
    <w:multiLevelType w:val="hybridMultilevel"/>
    <w:tmpl w:val="A0E01D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2307DB"/>
    <w:multiLevelType w:val="hybridMultilevel"/>
    <w:tmpl w:val="E1365464"/>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1E13C3"/>
    <w:multiLevelType w:val="hybridMultilevel"/>
    <w:tmpl w:val="CB1A4B5A"/>
    <w:lvl w:ilvl="0" w:tplc="021A2094">
      <w:start w:val="1"/>
      <w:numFmt w:val="bullet"/>
      <w:lvlText w:val=""/>
      <w:lvlJc w:val="left"/>
      <w:pPr>
        <w:ind w:left="785" w:hanging="360"/>
      </w:pPr>
      <w:rPr>
        <w:rFonts w:ascii="Symbol" w:hAnsi="Symbol" w:hint="default"/>
        <w:color w:val="auto"/>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9"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E3147B"/>
    <w:multiLevelType w:val="hybridMultilevel"/>
    <w:tmpl w:val="D2325FD2"/>
    <w:lvl w:ilvl="0" w:tplc="B1B024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B6401F3"/>
    <w:multiLevelType w:val="hybridMultilevel"/>
    <w:tmpl w:val="843451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4"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6" w15:restartNumberingAfterBreak="0">
    <w:nsid w:val="5EAE718D"/>
    <w:multiLevelType w:val="hybridMultilevel"/>
    <w:tmpl w:val="FE3E50E2"/>
    <w:lvl w:ilvl="0" w:tplc="3E049558">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723FCA"/>
    <w:multiLevelType w:val="hybridMultilevel"/>
    <w:tmpl w:val="81F044E8"/>
    <w:lvl w:ilvl="0" w:tplc="25A46800">
      <w:start w:val="1"/>
      <w:numFmt w:val="decimal"/>
      <w:suff w:val="space"/>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73714B"/>
    <w:multiLevelType w:val="hybridMultilevel"/>
    <w:tmpl w:val="11F0A9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766644"/>
    <w:multiLevelType w:val="hybridMultilevel"/>
    <w:tmpl w:val="15C44EAA"/>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7574A35"/>
    <w:multiLevelType w:val="hybridMultilevel"/>
    <w:tmpl w:val="F9F821BC"/>
    <w:lvl w:ilvl="0" w:tplc="242CFFE0">
      <w:start w:val="1"/>
      <w:numFmt w:val="decimal"/>
      <w:suff w:val="space"/>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783404"/>
    <w:multiLevelType w:val="hybridMultilevel"/>
    <w:tmpl w:val="87DED828"/>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C827E23"/>
    <w:multiLevelType w:val="hybridMultilevel"/>
    <w:tmpl w:val="C6041C8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F9D24EE"/>
    <w:multiLevelType w:val="hybridMultilevel"/>
    <w:tmpl w:val="8D849BD2"/>
    <w:lvl w:ilvl="0" w:tplc="1902C872">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3915D86"/>
    <w:multiLevelType w:val="hybridMultilevel"/>
    <w:tmpl w:val="5210821A"/>
    <w:lvl w:ilvl="0" w:tplc="0FBC1516">
      <w:start w:val="75"/>
      <w:numFmt w:val="bullet"/>
      <w:lvlText w:val="-"/>
      <w:lvlJc w:val="left"/>
      <w:pPr>
        <w:ind w:left="720" w:hanging="360"/>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num w:numId="1" w16cid:durableId="376052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2127112533">
    <w:abstractNumId w:val="23"/>
  </w:num>
  <w:num w:numId="4" w16cid:durableId="1654217573">
    <w:abstractNumId w:val="22"/>
  </w:num>
  <w:num w:numId="5" w16cid:durableId="1954289581">
    <w:abstractNumId w:val="15"/>
  </w:num>
  <w:num w:numId="6" w16cid:durableId="24064803">
    <w:abstractNumId w:val="25"/>
  </w:num>
  <w:num w:numId="7" w16cid:durableId="372657509">
    <w:abstractNumId w:val="0"/>
  </w:num>
  <w:num w:numId="8" w16cid:durableId="583297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469691">
    <w:abstractNumId w:val="10"/>
  </w:num>
  <w:num w:numId="10" w16cid:durableId="954405277">
    <w:abstractNumId w:val="21"/>
  </w:num>
  <w:num w:numId="11" w16cid:durableId="1509254488">
    <w:abstractNumId w:val="19"/>
  </w:num>
  <w:num w:numId="12" w16cid:durableId="811873250">
    <w:abstractNumId w:val="35"/>
  </w:num>
  <w:num w:numId="13" w16cid:durableId="608320812">
    <w:abstractNumId w:val="32"/>
  </w:num>
  <w:num w:numId="14" w16cid:durableId="2085910508">
    <w:abstractNumId w:val="34"/>
  </w:num>
  <w:num w:numId="15" w16cid:durableId="1432315643">
    <w:abstractNumId w:val="19"/>
  </w:num>
  <w:num w:numId="16" w16cid:durableId="689526788">
    <w:abstractNumId w:val="24"/>
  </w:num>
  <w:num w:numId="17" w16cid:durableId="388068732">
    <w:abstractNumId w:val="13"/>
  </w:num>
  <w:num w:numId="18" w16cid:durableId="573395586">
    <w:abstractNumId w:val="31"/>
  </w:num>
  <w:num w:numId="19" w16cid:durableId="964580295">
    <w:abstractNumId w:val="14"/>
  </w:num>
  <w:num w:numId="20" w16cid:durableId="67652575">
    <w:abstractNumId w:val="33"/>
  </w:num>
  <w:num w:numId="21" w16cid:durableId="1776746508">
    <w:abstractNumId w:val="2"/>
  </w:num>
  <w:num w:numId="22" w16cid:durableId="1731540420">
    <w:abstractNumId w:val="28"/>
  </w:num>
  <w:num w:numId="23" w16cid:durableId="1363557821">
    <w:abstractNumId w:val="3"/>
  </w:num>
  <w:num w:numId="24" w16cid:durableId="569119818">
    <w:abstractNumId w:val="5"/>
  </w:num>
  <w:num w:numId="25" w16cid:durableId="69078946">
    <w:abstractNumId w:val="29"/>
  </w:num>
  <w:num w:numId="26" w16cid:durableId="930703989">
    <w:abstractNumId w:val="27"/>
  </w:num>
  <w:num w:numId="27" w16cid:durableId="57555139">
    <w:abstractNumId w:val="26"/>
  </w:num>
  <w:num w:numId="28" w16cid:durableId="326061944">
    <w:abstractNumId w:val="30"/>
  </w:num>
  <w:num w:numId="29" w16cid:durableId="1526671179">
    <w:abstractNumId w:val="12"/>
  </w:num>
  <w:num w:numId="30" w16cid:durableId="1106579150">
    <w:abstractNumId w:val="17"/>
  </w:num>
  <w:num w:numId="31" w16cid:durableId="916131955">
    <w:abstractNumId w:val="11"/>
  </w:num>
  <w:num w:numId="32" w16cid:durableId="634481802">
    <w:abstractNumId w:val="20"/>
  </w:num>
  <w:num w:numId="33" w16cid:durableId="1036081008">
    <w:abstractNumId w:val="18"/>
  </w:num>
  <w:num w:numId="34" w16cid:durableId="252982662">
    <w:abstractNumId w:val="6"/>
  </w:num>
  <w:num w:numId="35" w16cid:durableId="1380863939">
    <w:abstractNumId w:val="16"/>
  </w:num>
  <w:num w:numId="36" w16cid:durableId="924918159">
    <w:abstractNumId w:val="7"/>
  </w:num>
  <w:num w:numId="37" w16cid:durableId="12184673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4860"/>
    <w:rsid w:val="000062DF"/>
    <w:rsid w:val="00007D37"/>
    <w:rsid w:val="00012D2B"/>
    <w:rsid w:val="00012E75"/>
    <w:rsid w:val="00012F65"/>
    <w:rsid w:val="0001382A"/>
    <w:rsid w:val="000138B0"/>
    <w:rsid w:val="00016B80"/>
    <w:rsid w:val="00017809"/>
    <w:rsid w:val="00021B94"/>
    <w:rsid w:val="00022BD5"/>
    <w:rsid w:val="00023109"/>
    <w:rsid w:val="00023307"/>
    <w:rsid w:val="000268B8"/>
    <w:rsid w:val="000269DF"/>
    <w:rsid w:val="00027A12"/>
    <w:rsid w:val="00030F7D"/>
    <w:rsid w:val="000324C3"/>
    <w:rsid w:val="00037238"/>
    <w:rsid w:val="00042384"/>
    <w:rsid w:val="0004418A"/>
    <w:rsid w:val="00046698"/>
    <w:rsid w:val="00046C5D"/>
    <w:rsid w:val="000503E7"/>
    <w:rsid w:val="00052CC5"/>
    <w:rsid w:val="00054D8D"/>
    <w:rsid w:val="00055F10"/>
    <w:rsid w:val="0005697B"/>
    <w:rsid w:val="000602A0"/>
    <w:rsid w:val="000604FB"/>
    <w:rsid w:val="00061D8B"/>
    <w:rsid w:val="000641E0"/>
    <w:rsid w:val="000648E2"/>
    <w:rsid w:val="000678B7"/>
    <w:rsid w:val="00067B7D"/>
    <w:rsid w:val="00067F42"/>
    <w:rsid w:val="000722DB"/>
    <w:rsid w:val="00072B96"/>
    <w:rsid w:val="00076195"/>
    <w:rsid w:val="00076599"/>
    <w:rsid w:val="00076A10"/>
    <w:rsid w:val="0008169D"/>
    <w:rsid w:val="00083838"/>
    <w:rsid w:val="00085261"/>
    <w:rsid w:val="00085A35"/>
    <w:rsid w:val="00086559"/>
    <w:rsid w:val="0009009C"/>
    <w:rsid w:val="00090857"/>
    <w:rsid w:val="000920CB"/>
    <w:rsid w:val="000921D0"/>
    <w:rsid w:val="00092266"/>
    <w:rsid w:val="0009438C"/>
    <w:rsid w:val="0009507E"/>
    <w:rsid w:val="00096FDD"/>
    <w:rsid w:val="000A5C5B"/>
    <w:rsid w:val="000A6D54"/>
    <w:rsid w:val="000A700B"/>
    <w:rsid w:val="000B0E16"/>
    <w:rsid w:val="000B27D3"/>
    <w:rsid w:val="000B42D4"/>
    <w:rsid w:val="000B583C"/>
    <w:rsid w:val="000B6251"/>
    <w:rsid w:val="000C0889"/>
    <w:rsid w:val="000C46E5"/>
    <w:rsid w:val="000C6AA9"/>
    <w:rsid w:val="000D1DC3"/>
    <w:rsid w:val="000D24FA"/>
    <w:rsid w:val="000D2F52"/>
    <w:rsid w:val="000D3918"/>
    <w:rsid w:val="000D552E"/>
    <w:rsid w:val="000E1354"/>
    <w:rsid w:val="000E2E2F"/>
    <w:rsid w:val="000E40E2"/>
    <w:rsid w:val="000E53F9"/>
    <w:rsid w:val="000F0B58"/>
    <w:rsid w:val="000F1FF3"/>
    <w:rsid w:val="000F3241"/>
    <w:rsid w:val="000F3E8E"/>
    <w:rsid w:val="000F430D"/>
    <w:rsid w:val="000F5D64"/>
    <w:rsid w:val="000F64E5"/>
    <w:rsid w:val="00100315"/>
    <w:rsid w:val="00102A1B"/>
    <w:rsid w:val="00104DD3"/>
    <w:rsid w:val="00111909"/>
    <w:rsid w:val="00111E1F"/>
    <w:rsid w:val="00113528"/>
    <w:rsid w:val="00115367"/>
    <w:rsid w:val="001177FE"/>
    <w:rsid w:val="00117E59"/>
    <w:rsid w:val="00121EC3"/>
    <w:rsid w:val="001220CB"/>
    <w:rsid w:val="00122987"/>
    <w:rsid w:val="00122E3B"/>
    <w:rsid w:val="001236B0"/>
    <w:rsid w:val="0012378B"/>
    <w:rsid w:val="0012539B"/>
    <w:rsid w:val="00125982"/>
    <w:rsid w:val="001265A1"/>
    <w:rsid w:val="00126EEC"/>
    <w:rsid w:val="001333C1"/>
    <w:rsid w:val="00134047"/>
    <w:rsid w:val="001351F4"/>
    <w:rsid w:val="0013790B"/>
    <w:rsid w:val="00142808"/>
    <w:rsid w:val="001428E4"/>
    <w:rsid w:val="00142B5A"/>
    <w:rsid w:val="00142F8A"/>
    <w:rsid w:val="0014352C"/>
    <w:rsid w:val="001457F1"/>
    <w:rsid w:val="00146F7D"/>
    <w:rsid w:val="0015230E"/>
    <w:rsid w:val="00152A0A"/>
    <w:rsid w:val="00153ADB"/>
    <w:rsid w:val="00157337"/>
    <w:rsid w:val="00161711"/>
    <w:rsid w:val="00166A88"/>
    <w:rsid w:val="0016791E"/>
    <w:rsid w:val="00167C6A"/>
    <w:rsid w:val="001703CC"/>
    <w:rsid w:val="00171FDB"/>
    <w:rsid w:val="001726D7"/>
    <w:rsid w:val="001733DE"/>
    <w:rsid w:val="001741DE"/>
    <w:rsid w:val="00174CA0"/>
    <w:rsid w:val="00175BD2"/>
    <w:rsid w:val="001763F3"/>
    <w:rsid w:val="00176958"/>
    <w:rsid w:val="00177ADF"/>
    <w:rsid w:val="00182678"/>
    <w:rsid w:val="00182B19"/>
    <w:rsid w:val="00183B62"/>
    <w:rsid w:val="001840B8"/>
    <w:rsid w:val="0018526E"/>
    <w:rsid w:val="001855B6"/>
    <w:rsid w:val="001903A8"/>
    <w:rsid w:val="0019092F"/>
    <w:rsid w:val="00192389"/>
    <w:rsid w:val="00193694"/>
    <w:rsid w:val="0019462F"/>
    <w:rsid w:val="00194656"/>
    <w:rsid w:val="00195FA2"/>
    <w:rsid w:val="00197285"/>
    <w:rsid w:val="00197973"/>
    <w:rsid w:val="00197E77"/>
    <w:rsid w:val="001A1027"/>
    <w:rsid w:val="001A1BF1"/>
    <w:rsid w:val="001A3BF9"/>
    <w:rsid w:val="001A54E3"/>
    <w:rsid w:val="001A61EE"/>
    <w:rsid w:val="001A7ACA"/>
    <w:rsid w:val="001B22B1"/>
    <w:rsid w:val="001B5D5F"/>
    <w:rsid w:val="001B70EB"/>
    <w:rsid w:val="001D128B"/>
    <w:rsid w:val="001D1B2A"/>
    <w:rsid w:val="001D762E"/>
    <w:rsid w:val="001E11B9"/>
    <w:rsid w:val="001E1225"/>
    <w:rsid w:val="001E34EB"/>
    <w:rsid w:val="001E4AD2"/>
    <w:rsid w:val="001E54D5"/>
    <w:rsid w:val="001E5574"/>
    <w:rsid w:val="001E726D"/>
    <w:rsid w:val="001F04D6"/>
    <w:rsid w:val="001F3E88"/>
    <w:rsid w:val="001F6C68"/>
    <w:rsid w:val="0020021F"/>
    <w:rsid w:val="00200704"/>
    <w:rsid w:val="00203753"/>
    <w:rsid w:val="00203BDD"/>
    <w:rsid w:val="00204AF6"/>
    <w:rsid w:val="0020506B"/>
    <w:rsid w:val="002062B5"/>
    <w:rsid w:val="00206E1F"/>
    <w:rsid w:val="00207A42"/>
    <w:rsid w:val="00207BE5"/>
    <w:rsid w:val="00210DEC"/>
    <w:rsid w:val="0021161B"/>
    <w:rsid w:val="0021247A"/>
    <w:rsid w:val="00215B82"/>
    <w:rsid w:val="00215EB6"/>
    <w:rsid w:val="002166AA"/>
    <w:rsid w:val="00217C1A"/>
    <w:rsid w:val="0022130B"/>
    <w:rsid w:val="00231D1E"/>
    <w:rsid w:val="002339F2"/>
    <w:rsid w:val="0023666E"/>
    <w:rsid w:val="0023739C"/>
    <w:rsid w:val="00237D2D"/>
    <w:rsid w:val="002405A0"/>
    <w:rsid w:val="00245444"/>
    <w:rsid w:val="00250141"/>
    <w:rsid w:val="00251160"/>
    <w:rsid w:val="00251284"/>
    <w:rsid w:val="0025372C"/>
    <w:rsid w:val="00260035"/>
    <w:rsid w:val="00260C85"/>
    <w:rsid w:val="00261575"/>
    <w:rsid w:val="0026379D"/>
    <w:rsid w:val="00263A38"/>
    <w:rsid w:val="0026464C"/>
    <w:rsid w:val="0026571B"/>
    <w:rsid w:val="00274CCE"/>
    <w:rsid w:val="00274D44"/>
    <w:rsid w:val="0028041E"/>
    <w:rsid w:val="0028164D"/>
    <w:rsid w:val="002830CF"/>
    <w:rsid w:val="00284358"/>
    <w:rsid w:val="0028456E"/>
    <w:rsid w:val="00284906"/>
    <w:rsid w:val="00291606"/>
    <w:rsid w:val="002917E4"/>
    <w:rsid w:val="00292667"/>
    <w:rsid w:val="0029514D"/>
    <w:rsid w:val="002964F6"/>
    <w:rsid w:val="002A01C1"/>
    <w:rsid w:val="002A2271"/>
    <w:rsid w:val="002A2887"/>
    <w:rsid w:val="002A321B"/>
    <w:rsid w:val="002A3C56"/>
    <w:rsid w:val="002A4128"/>
    <w:rsid w:val="002A460F"/>
    <w:rsid w:val="002A662C"/>
    <w:rsid w:val="002B52AE"/>
    <w:rsid w:val="002B6093"/>
    <w:rsid w:val="002C0152"/>
    <w:rsid w:val="002C0B35"/>
    <w:rsid w:val="002C0C3B"/>
    <w:rsid w:val="002C1A03"/>
    <w:rsid w:val="002C3BFB"/>
    <w:rsid w:val="002C46AB"/>
    <w:rsid w:val="002C5B8B"/>
    <w:rsid w:val="002D1091"/>
    <w:rsid w:val="002D1CE4"/>
    <w:rsid w:val="002D2E2A"/>
    <w:rsid w:val="002D461F"/>
    <w:rsid w:val="002D6363"/>
    <w:rsid w:val="002D778D"/>
    <w:rsid w:val="002E04D8"/>
    <w:rsid w:val="002E0C9D"/>
    <w:rsid w:val="002E0FD4"/>
    <w:rsid w:val="002E353D"/>
    <w:rsid w:val="002E4FFA"/>
    <w:rsid w:val="002E5091"/>
    <w:rsid w:val="002E51AA"/>
    <w:rsid w:val="002E52A9"/>
    <w:rsid w:val="002E6D96"/>
    <w:rsid w:val="002F113B"/>
    <w:rsid w:val="002F1AFD"/>
    <w:rsid w:val="002F48D3"/>
    <w:rsid w:val="002F5136"/>
    <w:rsid w:val="002F536F"/>
    <w:rsid w:val="002F6616"/>
    <w:rsid w:val="003019DF"/>
    <w:rsid w:val="00301E16"/>
    <w:rsid w:val="00307B0B"/>
    <w:rsid w:val="003152A9"/>
    <w:rsid w:val="0031740C"/>
    <w:rsid w:val="00317DF3"/>
    <w:rsid w:val="00321B60"/>
    <w:rsid w:val="00322152"/>
    <w:rsid w:val="0032282B"/>
    <w:rsid w:val="003235B4"/>
    <w:rsid w:val="003254C7"/>
    <w:rsid w:val="00325510"/>
    <w:rsid w:val="0032593C"/>
    <w:rsid w:val="003407BF"/>
    <w:rsid w:val="003428A9"/>
    <w:rsid w:val="00343A14"/>
    <w:rsid w:val="003455DF"/>
    <w:rsid w:val="00347832"/>
    <w:rsid w:val="003506BE"/>
    <w:rsid w:val="003509BE"/>
    <w:rsid w:val="00350E27"/>
    <w:rsid w:val="00354CA4"/>
    <w:rsid w:val="003556AB"/>
    <w:rsid w:val="00361871"/>
    <w:rsid w:val="00362CAD"/>
    <w:rsid w:val="0036327F"/>
    <w:rsid w:val="0036357B"/>
    <w:rsid w:val="00363798"/>
    <w:rsid w:val="003645A7"/>
    <w:rsid w:val="0036473B"/>
    <w:rsid w:val="0036684F"/>
    <w:rsid w:val="003670DB"/>
    <w:rsid w:val="00376428"/>
    <w:rsid w:val="00376A3B"/>
    <w:rsid w:val="00382782"/>
    <w:rsid w:val="00384118"/>
    <w:rsid w:val="00384D20"/>
    <w:rsid w:val="00385023"/>
    <w:rsid w:val="0038587E"/>
    <w:rsid w:val="00386532"/>
    <w:rsid w:val="00387F4F"/>
    <w:rsid w:val="003906A2"/>
    <w:rsid w:val="00391E4A"/>
    <w:rsid w:val="00393589"/>
    <w:rsid w:val="003942DA"/>
    <w:rsid w:val="00394500"/>
    <w:rsid w:val="00395843"/>
    <w:rsid w:val="003970C7"/>
    <w:rsid w:val="0039769C"/>
    <w:rsid w:val="003A074F"/>
    <w:rsid w:val="003A1976"/>
    <w:rsid w:val="003A4E26"/>
    <w:rsid w:val="003A4ED1"/>
    <w:rsid w:val="003A7045"/>
    <w:rsid w:val="003B12FB"/>
    <w:rsid w:val="003B1614"/>
    <w:rsid w:val="003B1655"/>
    <w:rsid w:val="003B2D5A"/>
    <w:rsid w:val="003C123B"/>
    <w:rsid w:val="003C4A26"/>
    <w:rsid w:val="003C57FA"/>
    <w:rsid w:val="003C5EA7"/>
    <w:rsid w:val="003D2AD6"/>
    <w:rsid w:val="003D50AF"/>
    <w:rsid w:val="003D613B"/>
    <w:rsid w:val="003D7597"/>
    <w:rsid w:val="003E17C9"/>
    <w:rsid w:val="003E3793"/>
    <w:rsid w:val="003E3F42"/>
    <w:rsid w:val="003E545A"/>
    <w:rsid w:val="003F0446"/>
    <w:rsid w:val="003F1338"/>
    <w:rsid w:val="003F17D7"/>
    <w:rsid w:val="003F4D56"/>
    <w:rsid w:val="003F4DBA"/>
    <w:rsid w:val="003F6E47"/>
    <w:rsid w:val="00401E34"/>
    <w:rsid w:val="00402749"/>
    <w:rsid w:val="00405EA6"/>
    <w:rsid w:val="00405F5D"/>
    <w:rsid w:val="004107AF"/>
    <w:rsid w:val="004116FD"/>
    <w:rsid w:val="00411C46"/>
    <w:rsid w:val="00412541"/>
    <w:rsid w:val="004139CE"/>
    <w:rsid w:val="00415100"/>
    <w:rsid w:val="004170A3"/>
    <w:rsid w:val="00417E1B"/>
    <w:rsid w:val="00420E55"/>
    <w:rsid w:val="00422E9E"/>
    <w:rsid w:val="00423312"/>
    <w:rsid w:val="004234F9"/>
    <w:rsid w:val="00424766"/>
    <w:rsid w:val="00424FCD"/>
    <w:rsid w:val="0042604F"/>
    <w:rsid w:val="00426B74"/>
    <w:rsid w:val="00427629"/>
    <w:rsid w:val="00430F9D"/>
    <w:rsid w:val="00433453"/>
    <w:rsid w:val="00433719"/>
    <w:rsid w:val="0043602E"/>
    <w:rsid w:val="00436487"/>
    <w:rsid w:val="00436713"/>
    <w:rsid w:val="00436D18"/>
    <w:rsid w:val="004372F5"/>
    <w:rsid w:val="0043731C"/>
    <w:rsid w:val="004379C0"/>
    <w:rsid w:val="004420BB"/>
    <w:rsid w:val="00444B02"/>
    <w:rsid w:val="004453CE"/>
    <w:rsid w:val="00445C96"/>
    <w:rsid w:val="00446331"/>
    <w:rsid w:val="00450F6A"/>
    <w:rsid w:val="0045163A"/>
    <w:rsid w:val="0045254B"/>
    <w:rsid w:val="00452D9D"/>
    <w:rsid w:val="004532C8"/>
    <w:rsid w:val="004552FC"/>
    <w:rsid w:val="004555E2"/>
    <w:rsid w:val="00457C8E"/>
    <w:rsid w:val="00460D2E"/>
    <w:rsid w:val="00463903"/>
    <w:rsid w:val="00464227"/>
    <w:rsid w:val="004648B3"/>
    <w:rsid w:val="00464B86"/>
    <w:rsid w:val="00465F4A"/>
    <w:rsid w:val="00466D24"/>
    <w:rsid w:val="00470898"/>
    <w:rsid w:val="0047194C"/>
    <w:rsid w:val="00473214"/>
    <w:rsid w:val="00473E69"/>
    <w:rsid w:val="00474AF6"/>
    <w:rsid w:val="00475A9A"/>
    <w:rsid w:val="00477A73"/>
    <w:rsid w:val="004815C8"/>
    <w:rsid w:val="004832FD"/>
    <w:rsid w:val="00485944"/>
    <w:rsid w:val="00486A9E"/>
    <w:rsid w:val="00486B32"/>
    <w:rsid w:val="00487571"/>
    <w:rsid w:val="004915C2"/>
    <w:rsid w:val="00492659"/>
    <w:rsid w:val="00497354"/>
    <w:rsid w:val="004A0B1C"/>
    <w:rsid w:val="004A2223"/>
    <w:rsid w:val="004A49FD"/>
    <w:rsid w:val="004A7074"/>
    <w:rsid w:val="004A77DB"/>
    <w:rsid w:val="004A7E0B"/>
    <w:rsid w:val="004B3671"/>
    <w:rsid w:val="004B4379"/>
    <w:rsid w:val="004B6286"/>
    <w:rsid w:val="004C051C"/>
    <w:rsid w:val="004C1046"/>
    <w:rsid w:val="004C3DE3"/>
    <w:rsid w:val="004C49A8"/>
    <w:rsid w:val="004C6035"/>
    <w:rsid w:val="004D197D"/>
    <w:rsid w:val="004D6A48"/>
    <w:rsid w:val="004D6E63"/>
    <w:rsid w:val="004E0A2B"/>
    <w:rsid w:val="004E0A79"/>
    <w:rsid w:val="004E1524"/>
    <w:rsid w:val="004E205C"/>
    <w:rsid w:val="004E30E9"/>
    <w:rsid w:val="004E7631"/>
    <w:rsid w:val="004F2EFD"/>
    <w:rsid w:val="004F3DCD"/>
    <w:rsid w:val="004F5D02"/>
    <w:rsid w:val="005008BA"/>
    <w:rsid w:val="00502C5D"/>
    <w:rsid w:val="00503F92"/>
    <w:rsid w:val="00506EA4"/>
    <w:rsid w:val="00510731"/>
    <w:rsid w:val="005118C9"/>
    <w:rsid w:val="00515AAA"/>
    <w:rsid w:val="005167E9"/>
    <w:rsid w:val="00516DAF"/>
    <w:rsid w:val="00520FFC"/>
    <w:rsid w:val="0052652A"/>
    <w:rsid w:val="00530562"/>
    <w:rsid w:val="00535846"/>
    <w:rsid w:val="005366DA"/>
    <w:rsid w:val="0053703B"/>
    <w:rsid w:val="005376DC"/>
    <w:rsid w:val="0054182C"/>
    <w:rsid w:val="005476BA"/>
    <w:rsid w:val="005509D6"/>
    <w:rsid w:val="00551807"/>
    <w:rsid w:val="00551A52"/>
    <w:rsid w:val="00551E0C"/>
    <w:rsid w:val="00554654"/>
    <w:rsid w:val="00555646"/>
    <w:rsid w:val="005561DD"/>
    <w:rsid w:val="00557D28"/>
    <w:rsid w:val="00557F85"/>
    <w:rsid w:val="005621C6"/>
    <w:rsid w:val="00565D32"/>
    <w:rsid w:val="0056661B"/>
    <w:rsid w:val="00567F4B"/>
    <w:rsid w:val="00571309"/>
    <w:rsid w:val="00571C38"/>
    <w:rsid w:val="00573F52"/>
    <w:rsid w:val="005745B2"/>
    <w:rsid w:val="00580F70"/>
    <w:rsid w:val="005810B1"/>
    <w:rsid w:val="0058128C"/>
    <w:rsid w:val="00581750"/>
    <w:rsid w:val="00582547"/>
    <w:rsid w:val="00584A90"/>
    <w:rsid w:val="00584CC7"/>
    <w:rsid w:val="00587520"/>
    <w:rsid w:val="0059003D"/>
    <w:rsid w:val="00590C08"/>
    <w:rsid w:val="00590C4E"/>
    <w:rsid w:val="00591444"/>
    <w:rsid w:val="00592E2E"/>
    <w:rsid w:val="00593217"/>
    <w:rsid w:val="0059434A"/>
    <w:rsid w:val="005A0E72"/>
    <w:rsid w:val="005A1F49"/>
    <w:rsid w:val="005A32AB"/>
    <w:rsid w:val="005A72C2"/>
    <w:rsid w:val="005B1950"/>
    <w:rsid w:val="005B27EA"/>
    <w:rsid w:val="005B35DF"/>
    <w:rsid w:val="005B556E"/>
    <w:rsid w:val="005B6425"/>
    <w:rsid w:val="005B7322"/>
    <w:rsid w:val="005B76CC"/>
    <w:rsid w:val="005C18D4"/>
    <w:rsid w:val="005C2C31"/>
    <w:rsid w:val="005C3278"/>
    <w:rsid w:val="005C40EF"/>
    <w:rsid w:val="005C4EDA"/>
    <w:rsid w:val="005C4F0C"/>
    <w:rsid w:val="005C5073"/>
    <w:rsid w:val="005C73D6"/>
    <w:rsid w:val="005D01A8"/>
    <w:rsid w:val="005D1110"/>
    <w:rsid w:val="005D53EA"/>
    <w:rsid w:val="005D5DFF"/>
    <w:rsid w:val="005D6D95"/>
    <w:rsid w:val="005E1D50"/>
    <w:rsid w:val="005E3C95"/>
    <w:rsid w:val="005E4E38"/>
    <w:rsid w:val="005E5189"/>
    <w:rsid w:val="005E56C6"/>
    <w:rsid w:val="005E68A0"/>
    <w:rsid w:val="005F0201"/>
    <w:rsid w:val="005F1917"/>
    <w:rsid w:val="005F1C79"/>
    <w:rsid w:val="005F331E"/>
    <w:rsid w:val="005F3BDB"/>
    <w:rsid w:val="005F4302"/>
    <w:rsid w:val="005F7DFE"/>
    <w:rsid w:val="00601997"/>
    <w:rsid w:val="00605CA7"/>
    <w:rsid w:val="006072B3"/>
    <w:rsid w:val="00607D74"/>
    <w:rsid w:val="006118BC"/>
    <w:rsid w:val="00612A6E"/>
    <w:rsid w:val="0061430A"/>
    <w:rsid w:val="0061489B"/>
    <w:rsid w:val="006172A3"/>
    <w:rsid w:val="006203DD"/>
    <w:rsid w:val="0062101C"/>
    <w:rsid w:val="006217E8"/>
    <w:rsid w:val="006242FE"/>
    <w:rsid w:val="00625B62"/>
    <w:rsid w:val="0062701C"/>
    <w:rsid w:val="00627B4A"/>
    <w:rsid w:val="0063095C"/>
    <w:rsid w:val="00630FD2"/>
    <w:rsid w:val="0063120B"/>
    <w:rsid w:val="00631D75"/>
    <w:rsid w:val="00635D8C"/>
    <w:rsid w:val="006364D5"/>
    <w:rsid w:val="00640533"/>
    <w:rsid w:val="00640A06"/>
    <w:rsid w:val="006410DE"/>
    <w:rsid w:val="006415B8"/>
    <w:rsid w:val="0064372F"/>
    <w:rsid w:val="00645332"/>
    <w:rsid w:val="006455A7"/>
    <w:rsid w:val="00647AF4"/>
    <w:rsid w:val="00650D12"/>
    <w:rsid w:val="00650E39"/>
    <w:rsid w:val="0065118A"/>
    <w:rsid w:val="00652BEA"/>
    <w:rsid w:val="00654462"/>
    <w:rsid w:val="00655122"/>
    <w:rsid w:val="00655410"/>
    <w:rsid w:val="006557DB"/>
    <w:rsid w:val="00656351"/>
    <w:rsid w:val="0066218E"/>
    <w:rsid w:val="006629AE"/>
    <w:rsid w:val="00665865"/>
    <w:rsid w:val="00665F52"/>
    <w:rsid w:val="00666806"/>
    <w:rsid w:val="00670B5D"/>
    <w:rsid w:val="006729FA"/>
    <w:rsid w:val="006735A4"/>
    <w:rsid w:val="00673E82"/>
    <w:rsid w:val="00675829"/>
    <w:rsid w:val="00680528"/>
    <w:rsid w:val="00680BEB"/>
    <w:rsid w:val="006830A7"/>
    <w:rsid w:val="006877F2"/>
    <w:rsid w:val="00687D2A"/>
    <w:rsid w:val="006903BC"/>
    <w:rsid w:val="0069165C"/>
    <w:rsid w:val="006944FD"/>
    <w:rsid w:val="006947E6"/>
    <w:rsid w:val="00694820"/>
    <w:rsid w:val="006948DB"/>
    <w:rsid w:val="00694D5F"/>
    <w:rsid w:val="006950B0"/>
    <w:rsid w:val="006A1D70"/>
    <w:rsid w:val="006A36E9"/>
    <w:rsid w:val="006A4A02"/>
    <w:rsid w:val="006A542B"/>
    <w:rsid w:val="006A7E95"/>
    <w:rsid w:val="006B04C3"/>
    <w:rsid w:val="006B1CAE"/>
    <w:rsid w:val="006B33C0"/>
    <w:rsid w:val="006B3B3F"/>
    <w:rsid w:val="006B43D1"/>
    <w:rsid w:val="006B5077"/>
    <w:rsid w:val="006B7593"/>
    <w:rsid w:val="006B7C48"/>
    <w:rsid w:val="006C0270"/>
    <w:rsid w:val="006C1C4C"/>
    <w:rsid w:val="006C2557"/>
    <w:rsid w:val="006C27D4"/>
    <w:rsid w:val="006C349B"/>
    <w:rsid w:val="006C3986"/>
    <w:rsid w:val="006C44AA"/>
    <w:rsid w:val="006C5C5C"/>
    <w:rsid w:val="006D4339"/>
    <w:rsid w:val="006E0291"/>
    <w:rsid w:val="006E0572"/>
    <w:rsid w:val="006E0A4C"/>
    <w:rsid w:val="006E589D"/>
    <w:rsid w:val="006E78A2"/>
    <w:rsid w:val="006F150B"/>
    <w:rsid w:val="00702ED5"/>
    <w:rsid w:val="007035BE"/>
    <w:rsid w:val="00703B76"/>
    <w:rsid w:val="007056B2"/>
    <w:rsid w:val="0070631E"/>
    <w:rsid w:val="00710EE9"/>
    <w:rsid w:val="00711234"/>
    <w:rsid w:val="007125F8"/>
    <w:rsid w:val="007142BF"/>
    <w:rsid w:val="00714674"/>
    <w:rsid w:val="00716214"/>
    <w:rsid w:val="007162DA"/>
    <w:rsid w:val="00716D5D"/>
    <w:rsid w:val="00721124"/>
    <w:rsid w:val="00721C71"/>
    <w:rsid w:val="007270BC"/>
    <w:rsid w:val="007270DF"/>
    <w:rsid w:val="00731D7F"/>
    <w:rsid w:val="007328BA"/>
    <w:rsid w:val="00732B54"/>
    <w:rsid w:val="007336F5"/>
    <w:rsid w:val="00735423"/>
    <w:rsid w:val="007357A7"/>
    <w:rsid w:val="00736A88"/>
    <w:rsid w:val="00737741"/>
    <w:rsid w:val="00743DA8"/>
    <w:rsid w:val="00745B6B"/>
    <w:rsid w:val="0074616B"/>
    <w:rsid w:val="00746F2A"/>
    <w:rsid w:val="007475AB"/>
    <w:rsid w:val="00753995"/>
    <w:rsid w:val="00760DD0"/>
    <w:rsid w:val="0076279D"/>
    <w:rsid w:val="00762B9D"/>
    <w:rsid w:val="00767E78"/>
    <w:rsid w:val="00770159"/>
    <w:rsid w:val="007702F7"/>
    <w:rsid w:val="007717DD"/>
    <w:rsid w:val="00771CC1"/>
    <w:rsid w:val="00772275"/>
    <w:rsid w:val="00773C60"/>
    <w:rsid w:val="007755DB"/>
    <w:rsid w:val="007771A2"/>
    <w:rsid w:val="007772FC"/>
    <w:rsid w:val="0077790D"/>
    <w:rsid w:val="0078048C"/>
    <w:rsid w:val="00782422"/>
    <w:rsid w:val="00784820"/>
    <w:rsid w:val="00784ABE"/>
    <w:rsid w:val="007857D1"/>
    <w:rsid w:val="00786FF8"/>
    <w:rsid w:val="00787C25"/>
    <w:rsid w:val="0079023F"/>
    <w:rsid w:val="00792C24"/>
    <w:rsid w:val="0079462A"/>
    <w:rsid w:val="00795DD3"/>
    <w:rsid w:val="00797577"/>
    <w:rsid w:val="007A1F2A"/>
    <w:rsid w:val="007A25B3"/>
    <w:rsid w:val="007A25D0"/>
    <w:rsid w:val="007A317D"/>
    <w:rsid w:val="007A52B8"/>
    <w:rsid w:val="007A6290"/>
    <w:rsid w:val="007A6F34"/>
    <w:rsid w:val="007A709C"/>
    <w:rsid w:val="007A7737"/>
    <w:rsid w:val="007B07B2"/>
    <w:rsid w:val="007B142A"/>
    <w:rsid w:val="007B1C54"/>
    <w:rsid w:val="007B3CD9"/>
    <w:rsid w:val="007B4D53"/>
    <w:rsid w:val="007B6635"/>
    <w:rsid w:val="007C0044"/>
    <w:rsid w:val="007C2FA3"/>
    <w:rsid w:val="007C5D67"/>
    <w:rsid w:val="007C6398"/>
    <w:rsid w:val="007C7BDA"/>
    <w:rsid w:val="007C7E93"/>
    <w:rsid w:val="007D0231"/>
    <w:rsid w:val="007D0658"/>
    <w:rsid w:val="007D4BCE"/>
    <w:rsid w:val="007D7C09"/>
    <w:rsid w:val="007E120F"/>
    <w:rsid w:val="007E515E"/>
    <w:rsid w:val="007E5B0E"/>
    <w:rsid w:val="007E61E3"/>
    <w:rsid w:val="007E63F5"/>
    <w:rsid w:val="007E7F8F"/>
    <w:rsid w:val="007F1B1D"/>
    <w:rsid w:val="007F1BD7"/>
    <w:rsid w:val="007F2004"/>
    <w:rsid w:val="007F2BD5"/>
    <w:rsid w:val="007F2D6E"/>
    <w:rsid w:val="007F3A08"/>
    <w:rsid w:val="007F3AB2"/>
    <w:rsid w:val="007F4E3B"/>
    <w:rsid w:val="007F5639"/>
    <w:rsid w:val="007F5F9E"/>
    <w:rsid w:val="007F673D"/>
    <w:rsid w:val="007F7629"/>
    <w:rsid w:val="00801CA7"/>
    <w:rsid w:val="00804F60"/>
    <w:rsid w:val="008061B4"/>
    <w:rsid w:val="008133B7"/>
    <w:rsid w:val="0081668E"/>
    <w:rsid w:val="008248A9"/>
    <w:rsid w:val="00825FA4"/>
    <w:rsid w:val="00826622"/>
    <w:rsid w:val="00827A24"/>
    <w:rsid w:val="00830FE8"/>
    <w:rsid w:val="008315D1"/>
    <w:rsid w:val="00841588"/>
    <w:rsid w:val="00842B43"/>
    <w:rsid w:val="008444A3"/>
    <w:rsid w:val="00844520"/>
    <w:rsid w:val="00844AB9"/>
    <w:rsid w:val="00844B22"/>
    <w:rsid w:val="00846152"/>
    <w:rsid w:val="008504AA"/>
    <w:rsid w:val="008513DE"/>
    <w:rsid w:val="00851917"/>
    <w:rsid w:val="00852180"/>
    <w:rsid w:val="008521A7"/>
    <w:rsid w:val="00854A1D"/>
    <w:rsid w:val="008566BF"/>
    <w:rsid w:val="00856BFD"/>
    <w:rsid w:val="00857156"/>
    <w:rsid w:val="008578BF"/>
    <w:rsid w:val="0086078A"/>
    <w:rsid w:val="00861AAF"/>
    <w:rsid w:val="00864575"/>
    <w:rsid w:val="00874BD8"/>
    <w:rsid w:val="0088045E"/>
    <w:rsid w:val="00880CFF"/>
    <w:rsid w:val="00881428"/>
    <w:rsid w:val="00881484"/>
    <w:rsid w:val="008829D6"/>
    <w:rsid w:val="0088516C"/>
    <w:rsid w:val="00891D2B"/>
    <w:rsid w:val="00893B86"/>
    <w:rsid w:val="008940D1"/>
    <w:rsid w:val="00894A0F"/>
    <w:rsid w:val="0089523F"/>
    <w:rsid w:val="008971C9"/>
    <w:rsid w:val="00897E83"/>
    <w:rsid w:val="00897FDF"/>
    <w:rsid w:val="008A16D4"/>
    <w:rsid w:val="008A21CB"/>
    <w:rsid w:val="008A50E5"/>
    <w:rsid w:val="008A5478"/>
    <w:rsid w:val="008A5E73"/>
    <w:rsid w:val="008B10E0"/>
    <w:rsid w:val="008B312E"/>
    <w:rsid w:val="008B4A16"/>
    <w:rsid w:val="008B7079"/>
    <w:rsid w:val="008B7258"/>
    <w:rsid w:val="008C0194"/>
    <w:rsid w:val="008C4B61"/>
    <w:rsid w:val="008C5B8D"/>
    <w:rsid w:val="008D1B82"/>
    <w:rsid w:val="008D364E"/>
    <w:rsid w:val="008D371E"/>
    <w:rsid w:val="008D3E16"/>
    <w:rsid w:val="008D578F"/>
    <w:rsid w:val="008D73F9"/>
    <w:rsid w:val="008D7763"/>
    <w:rsid w:val="008D79F6"/>
    <w:rsid w:val="008E2076"/>
    <w:rsid w:val="008E4C7D"/>
    <w:rsid w:val="008E7441"/>
    <w:rsid w:val="008F07E0"/>
    <w:rsid w:val="008F098F"/>
    <w:rsid w:val="008F0B25"/>
    <w:rsid w:val="008F2B3A"/>
    <w:rsid w:val="008F3D56"/>
    <w:rsid w:val="008F6BAF"/>
    <w:rsid w:val="008F729D"/>
    <w:rsid w:val="008F7FB6"/>
    <w:rsid w:val="00901DB7"/>
    <w:rsid w:val="00902465"/>
    <w:rsid w:val="009039BB"/>
    <w:rsid w:val="009051AC"/>
    <w:rsid w:val="00905551"/>
    <w:rsid w:val="00906CB7"/>
    <w:rsid w:val="00907737"/>
    <w:rsid w:val="00907B7C"/>
    <w:rsid w:val="009108EE"/>
    <w:rsid w:val="00910D6F"/>
    <w:rsid w:val="00911314"/>
    <w:rsid w:val="00911D03"/>
    <w:rsid w:val="009161E7"/>
    <w:rsid w:val="0092009E"/>
    <w:rsid w:val="00920C9E"/>
    <w:rsid w:val="00921F48"/>
    <w:rsid w:val="00922979"/>
    <w:rsid w:val="00923BF6"/>
    <w:rsid w:val="00926C34"/>
    <w:rsid w:val="009276B2"/>
    <w:rsid w:val="0093525C"/>
    <w:rsid w:val="009367E6"/>
    <w:rsid w:val="00941C4B"/>
    <w:rsid w:val="00942396"/>
    <w:rsid w:val="00943EEE"/>
    <w:rsid w:val="00944489"/>
    <w:rsid w:val="009471BE"/>
    <w:rsid w:val="00947F4D"/>
    <w:rsid w:val="00950C3E"/>
    <w:rsid w:val="009516DF"/>
    <w:rsid w:val="00951E2F"/>
    <w:rsid w:val="009545F9"/>
    <w:rsid w:val="00955C08"/>
    <w:rsid w:val="00955FF2"/>
    <w:rsid w:val="00956BA2"/>
    <w:rsid w:val="00960175"/>
    <w:rsid w:val="00961021"/>
    <w:rsid w:val="00961D63"/>
    <w:rsid w:val="00962150"/>
    <w:rsid w:val="00962C61"/>
    <w:rsid w:val="00962D11"/>
    <w:rsid w:val="00963148"/>
    <w:rsid w:val="009668BD"/>
    <w:rsid w:val="009673C0"/>
    <w:rsid w:val="00971031"/>
    <w:rsid w:val="0097171A"/>
    <w:rsid w:val="00975E1D"/>
    <w:rsid w:val="00975ECC"/>
    <w:rsid w:val="00977624"/>
    <w:rsid w:val="0098083A"/>
    <w:rsid w:val="00980CE7"/>
    <w:rsid w:val="0098231E"/>
    <w:rsid w:val="009834A5"/>
    <w:rsid w:val="009845E7"/>
    <w:rsid w:val="009857AA"/>
    <w:rsid w:val="0098609B"/>
    <w:rsid w:val="00987406"/>
    <w:rsid w:val="00987AF9"/>
    <w:rsid w:val="0099190B"/>
    <w:rsid w:val="00992BE0"/>
    <w:rsid w:val="00993717"/>
    <w:rsid w:val="00994F43"/>
    <w:rsid w:val="0099538C"/>
    <w:rsid w:val="00996776"/>
    <w:rsid w:val="009974FD"/>
    <w:rsid w:val="009A08D6"/>
    <w:rsid w:val="009A25EC"/>
    <w:rsid w:val="009A3EE3"/>
    <w:rsid w:val="009A4188"/>
    <w:rsid w:val="009A57E1"/>
    <w:rsid w:val="009A630F"/>
    <w:rsid w:val="009A6DC5"/>
    <w:rsid w:val="009B5880"/>
    <w:rsid w:val="009B6F46"/>
    <w:rsid w:val="009C1183"/>
    <w:rsid w:val="009C22B8"/>
    <w:rsid w:val="009C2708"/>
    <w:rsid w:val="009C4EAC"/>
    <w:rsid w:val="009C5E63"/>
    <w:rsid w:val="009C64C2"/>
    <w:rsid w:val="009C65FF"/>
    <w:rsid w:val="009C77E0"/>
    <w:rsid w:val="009D10FD"/>
    <w:rsid w:val="009D2AA3"/>
    <w:rsid w:val="009D6D52"/>
    <w:rsid w:val="009E138C"/>
    <w:rsid w:val="009E2C21"/>
    <w:rsid w:val="009E5AB0"/>
    <w:rsid w:val="009E632C"/>
    <w:rsid w:val="009E7B18"/>
    <w:rsid w:val="009F0072"/>
    <w:rsid w:val="009F05C7"/>
    <w:rsid w:val="009F3EA4"/>
    <w:rsid w:val="009F51FD"/>
    <w:rsid w:val="009F620A"/>
    <w:rsid w:val="00A03F82"/>
    <w:rsid w:val="00A05BC7"/>
    <w:rsid w:val="00A05C51"/>
    <w:rsid w:val="00A06D59"/>
    <w:rsid w:val="00A1561E"/>
    <w:rsid w:val="00A20892"/>
    <w:rsid w:val="00A209FD"/>
    <w:rsid w:val="00A24A2E"/>
    <w:rsid w:val="00A26851"/>
    <w:rsid w:val="00A27133"/>
    <w:rsid w:val="00A276E5"/>
    <w:rsid w:val="00A27F84"/>
    <w:rsid w:val="00A30C0A"/>
    <w:rsid w:val="00A31346"/>
    <w:rsid w:val="00A31C0B"/>
    <w:rsid w:val="00A323EE"/>
    <w:rsid w:val="00A32761"/>
    <w:rsid w:val="00A331FE"/>
    <w:rsid w:val="00A33BA1"/>
    <w:rsid w:val="00A3417A"/>
    <w:rsid w:val="00A345E4"/>
    <w:rsid w:val="00A34F32"/>
    <w:rsid w:val="00A3523B"/>
    <w:rsid w:val="00A3699B"/>
    <w:rsid w:val="00A37322"/>
    <w:rsid w:val="00A4039C"/>
    <w:rsid w:val="00A4132E"/>
    <w:rsid w:val="00A519F6"/>
    <w:rsid w:val="00A52231"/>
    <w:rsid w:val="00A54D9A"/>
    <w:rsid w:val="00A54DB5"/>
    <w:rsid w:val="00A556D7"/>
    <w:rsid w:val="00A56B38"/>
    <w:rsid w:val="00A624BF"/>
    <w:rsid w:val="00A63B18"/>
    <w:rsid w:val="00A65D61"/>
    <w:rsid w:val="00A70C36"/>
    <w:rsid w:val="00A71C2C"/>
    <w:rsid w:val="00A72356"/>
    <w:rsid w:val="00A725EA"/>
    <w:rsid w:val="00A727DF"/>
    <w:rsid w:val="00A730DF"/>
    <w:rsid w:val="00A73CD2"/>
    <w:rsid w:val="00A77F3F"/>
    <w:rsid w:val="00A82817"/>
    <w:rsid w:val="00A83DCB"/>
    <w:rsid w:val="00A84D18"/>
    <w:rsid w:val="00A86C0B"/>
    <w:rsid w:val="00A922CE"/>
    <w:rsid w:val="00AA219B"/>
    <w:rsid w:val="00AA2F05"/>
    <w:rsid w:val="00AA38B5"/>
    <w:rsid w:val="00AA3AA5"/>
    <w:rsid w:val="00AB08AE"/>
    <w:rsid w:val="00AB41E2"/>
    <w:rsid w:val="00AB5E8A"/>
    <w:rsid w:val="00AB6D43"/>
    <w:rsid w:val="00AC072D"/>
    <w:rsid w:val="00AC2401"/>
    <w:rsid w:val="00AC5166"/>
    <w:rsid w:val="00AC653D"/>
    <w:rsid w:val="00AD1BBD"/>
    <w:rsid w:val="00AD2139"/>
    <w:rsid w:val="00AD53D4"/>
    <w:rsid w:val="00AD68EE"/>
    <w:rsid w:val="00AD6984"/>
    <w:rsid w:val="00AD7385"/>
    <w:rsid w:val="00AE0A22"/>
    <w:rsid w:val="00AE0DE1"/>
    <w:rsid w:val="00AE22EC"/>
    <w:rsid w:val="00AE3C87"/>
    <w:rsid w:val="00AE41CA"/>
    <w:rsid w:val="00AE6415"/>
    <w:rsid w:val="00AE694E"/>
    <w:rsid w:val="00AE6B95"/>
    <w:rsid w:val="00AE75F5"/>
    <w:rsid w:val="00AF5F6B"/>
    <w:rsid w:val="00B00A36"/>
    <w:rsid w:val="00B02141"/>
    <w:rsid w:val="00B03A15"/>
    <w:rsid w:val="00B04016"/>
    <w:rsid w:val="00B0463D"/>
    <w:rsid w:val="00B0556E"/>
    <w:rsid w:val="00B06E81"/>
    <w:rsid w:val="00B07CBF"/>
    <w:rsid w:val="00B1034D"/>
    <w:rsid w:val="00B1042B"/>
    <w:rsid w:val="00B10DE5"/>
    <w:rsid w:val="00B12463"/>
    <w:rsid w:val="00B149AF"/>
    <w:rsid w:val="00B16F4D"/>
    <w:rsid w:val="00B17AD7"/>
    <w:rsid w:val="00B203FC"/>
    <w:rsid w:val="00B20A09"/>
    <w:rsid w:val="00B20AD8"/>
    <w:rsid w:val="00B24949"/>
    <w:rsid w:val="00B24FD6"/>
    <w:rsid w:val="00B340F7"/>
    <w:rsid w:val="00B344F8"/>
    <w:rsid w:val="00B346EA"/>
    <w:rsid w:val="00B36262"/>
    <w:rsid w:val="00B3659C"/>
    <w:rsid w:val="00B42088"/>
    <w:rsid w:val="00B44741"/>
    <w:rsid w:val="00B46CFD"/>
    <w:rsid w:val="00B52126"/>
    <w:rsid w:val="00B53CE4"/>
    <w:rsid w:val="00B55039"/>
    <w:rsid w:val="00B56FFB"/>
    <w:rsid w:val="00B5707F"/>
    <w:rsid w:val="00B57626"/>
    <w:rsid w:val="00B60EFD"/>
    <w:rsid w:val="00B65582"/>
    <w:rsid w:val="00B664C1"/>
    <w:rsid w:val="00B7203E"/>
    <w:rsid w:val="00B73B10"/>
    <w:rsid w:val="00B7446B"/>
    <w:rsid w:val="00B750B1"/>
    <w:rsid w:val="00B7543E"/>
    <w:rsid w:val="00B757F7"/>
    <w:rsid w:val="00B75EA2"/>
    <w:rsid w:val="00B771DD"/>
    <w:rsid w:val="00B7782C"/>
    <w:rsid w:val="00B808B5"/>
    <w:rsid w:val="00B815C6"/>
    <w:rsid w:val="00B81826"/>
    <w:rsid w:val="00B83B81"/>
    <w:rsid w:val="00B84D3E"/>
    <w:rsid w:val="00B85734"/>
    <w:rsid w:val="00B859B2"/>
    <w:rsid w:val="00B87744"/>
    <w:rsid w:val="00B90260"/>
    <w:rsid w:val="00B93493"/>
    <w:rsid w:val="00B93C03"/>
    <w:rsid w:val="00B94D89"/>
    <w:rsid w:val="00B978A1"/>
    <w:rsid w:val="00BA02AE"/>
    <w:rsid w:val="00BA0BEF"/>
    <w:rsid w:val="00BA38EA"/>
    <w:rsid w:val="00BA4287"/>
    <w:rsid w:val="00BA4EE9"/>
    <w:rsid w:val="00BA520C"/>
    <w:rsid w:val="00BA768D"/>
    <w:rsid w:val="00BA79C7"/>
    <w:rsid w:val="00BB2093"/>
    <w:rsid w:val="00BB30EC"/>
    <w:rsid w:val="00BB47CC"/>
    <w:rsid w:val="00BB6E32"/>
    <w:rsid w:val="00BB716C"/>
    <w:rsid w:val="00BC59BF"/>
    <w:rsid w:val="00BC6D38"/>
    <w:rsid w:val="00BD1152"/>
    <w:rsid w:val="00BD12D8"/>
    <w:rsid w:val="00BD29A9"/>
    <w:rsid w:val="00BD5AED"/>
    <w:rsid w:val="00BD7971"/>
    <w:rsid w:val="00BE0825"/>
    <w:rsid w:val="00BE1B30"/>
    <w:rsid w:val="00BE1E28"/>
    <w:rsid w:val="00BE28D9"/>
    <w:rsid w:val="00BE2B53"/>
    <w:rsid w:val="00BE2BDD"/>
    <w:rsid w:val="00BE2CB6"/>
    <w:rsid w:val="00BE2CBB"/>
    <w:rsid w:val="00BE4D62"/>
    <w:rsid w:val="00BE4DC2"/>
    <w:rsid w:val="00BE6444"/>
    <w:rsid w:val="00BF1DE5"/>
    <w:rsid w:val="00C014EE"/>
    <w:rsid w:val="00C0266A"/>
    <w:rsid w:val="00C03633"/>
    <w:rsid w:val="00C07217"/>
    <w:rsid w:val="00C10BA1"/>
    <w:rsid w:val="00C13347"/>
    <w:rsid w:val="00C13F33"/>
    <w:rsid w:val="00C159E8"/>
    <w:rsid w:val="00C2113F"/>
    <w:rsid w:val="00C226C0"/>
    <w:rsid w:val="00C238EE"/>
    <w:rsid w:val="00C24470"/>
    <w:rsid w:val="00C26782"/>
    <w:rsid w:val="00C301F3"/>
    <w:rsid w:val="00C30A8A"/>
    <w:rsid w:val="00C3309C"/>
    <w:rsid w:val="00C34BA7"/>
    <w:rsid w:val="00C40028"/>
    <w:rsid w:val="00C41B09"/>
    <w:rsid w:val="00C42B28"/>
    <w:rsid w:val="00C437EE"/>
    <w:rsid w:val="00C4419A"/>
    <w:rsid w:val="00C44F50"/>
    <w:rsid w:val="00C4615B"/>
    <w:rsid w:val="00C46C36"/>
    <w:rsid w:val="00C46CA1"/>
    <w:rsid w:val="00C46F27"/>
    <w:rsid w:val="00C47EA3"/>
    <w:rsid w:val="00C501CD"/>
    <w:rsid w:val="00C51931"/>
    <w:rsid w:val="00C52239"/>
    <w:rsid w:val="00C5231F"/>
    <w:rsid w:val="00C5320A"/>
    <w:rsid w:val="00C53987"/>
    <w:rsid w:val="00C616F7"/>
    <w:rsid w:val="00C61E00"/>
    <w:rsid w:val="00C622D2"/>
    <w:rsid w:val="00C6277C"/>
    <w:rsid w:val="00C630BD"/>
    <w:rsid w:val="00C6422E"/>
    <w:rsid w:val="00C6529A"/>
    <w:rsid w:val="00C6651A"/>
    <w:rsid w:val="00C67229"/>
    <w:rsid w:val="00C70470"/>
    <w:rsid w:val="00C7080F"/>
    <w:rsid w:val="00C7185F"/>
    <w:rsid w:val="00C72030"/>
    <w:rsid w:val="00C731E7"/>
    <w:rsid w:val="00C743BE"/>
    <w:rsid w:val="00C74642"/>
    <w:rsid w:val="00C74FEE"/>
    <w:rsid w:val="00C75087"/>
    <w:rsid w:val="00C76CB4"/>
    <w:rsid w:val="00C80543"/>
    <w:rsid w:val="00C8064A"/>
    <w:rsid w:val="00C82728"/>
    <w:rsid w:val="00C83666"/>
    <w:rsid w:val="00C836D3"/>
    <w:rsid w:val="00C84553"/>
    <w:rsid w:val="00C85D56"/>
    <w:rsid w:val="00C85F76"/>
    <w:rsid w:val="00C86E97"/>
    <w:rsid w:val="00C90178"/>
    <w:rsid w:val="00C92C5D"/>
    <w:rsid w:val="00C95866"/>
    <w:rsid w:val="00CA25CA"/>
    <w:rsid w:val="00CA2AB9"/>
    <w:rsid w:val="00CA494C"/>
    <w:rsid w:val="00CA587B"/>
    <w:rsid w:val="00CA58F6"/>
    <w:rsid w:val="00CA7E24"/>
    <w:rsid w:val="00CB4E3C"/>
    <w:rsid w:val="00CB539C"/>
    <w:rsid w:val="00CC01B6"/>
    <w:rsid w:val="00CC113C"/>
    <w:rsid w:val="00CC1C3E"/>
    <w:rsid w:val="00CC2E6A"/>
    <w:rsid w:val="00CC3802"/>
    <w:rsid w:val="00CC3B9C"/>
    <w:rsid w:val="00CC544D"/>
    <w:rsid w:val="00CC55A8"/>
    <w:rsid w:val="00CC6892"/>
    <w:rsid w:val="00CD0DE8"/>
    <w:rsid w:val="00CD1C84"/>
    <w:rsid w:val="00CD25C2"/>
    <w:rsid w:val="00CD345C"/>
    <w:rsid w:val="00CD3CAF"/>
    <w:rsid w:val="00CD4C2B"/>
    <w:rsid w:val="00CD4FDD"/>
    <w:rsid w:val="00CE3B1C"/>
    <w:rsid w:val="00CF1D4C"/>
    <w:rsid w:val="00CF21C3"/>
    <w:rsid w:val="00CF6E67"/>
    <w:rsid w:val="00D00B92"/>
    <w:rsid w:val="00D02253"/>
    <w:rsid w:val="00D026D3"/>
    <w:rsid w:val="00D05C6C"/>
    <w:rsid w:val="00D078C1"/>
    <w:rsid w:val="00D1051D"/>
    <w:rsid w:val="00D12009"/>
    <w:rsid w:val="00D12786"/>
    <w:rsid w:val="00D132C0"/>
    <w:rsid w:val="00D1440D"/>
    <w:rsid w:val="00D1455F"/>
    <w:rsid w:val="00D14AEC"/>
    <w:rsid w:val="00D16DCC"/>
    <w:rsid w:val="00D20EDF"/>
    <w:rsid w:val="00D21925"/>
    <w:rsid w:val="00D23FFD"/>
    <w:rsid w:val="00D27BB8"/>
    <w:rsid w:val="00D30CE5"/>
    <w:rsid w:val="00D314F5"/>
    <w:rsid w:val="00D32577"/>
    <w:rsid w:val="00D3258F"/>
    <w:rsid w:val="00D32757"/>
    <w:rsid w:val="00D336FA"/>
    <w:rsid w:val="00D45146"/>
    <w:rsid w:val="00D46812"/>
    <w:rsid w:val="00D47E48"/>
    <w:rsid w:val="00D50422"/>
    <w:rsid w:val="00D50652"/>
    <w:rsid w:val="00D51207"/>
    <w:rsid w:val="00D5513D"/>
    <w:rsid w:val="00D55BD0"/>
    <w:rsid w:val="00D55E6B"/>
    <w:rsid w:val="00D61580"/>
    <w:rsid w:val="00D61726"/>
    <w:rsid w:val="00D635A7"/>
    <w:rsid w:val="00D6383F"/>
    <w:rsid w:val="00D650E5"/>
    <w:rsid w:val="00D66046"/>
    <w:rsid w:val="00D675B9"/>
    <w:rsid w:val="00D707FC"/>
    <w:rsid w:val="00D70E1A"/>
    <w:rsid w:val="00D723B5"/>
    <w:rsid w:val="00D72485"/>
    <w:rsid w:val="00D73437"/>
    <w:rsid w:val="00D75DA1"/>
    <w:rsid w:val="00D775C8"/>
    <w:rsid w:val="00D806DF"/>
    <w:rsid w:val="00D80782"/>
    <w:rsid w:val="00D808C3"/>
    <w:rsid w:val="00D80EAE"/>
    <w:rsid w:val="00D82FF2"/>
    <w:rsid w:val="00D8331A"/>
    <w:rsid w:val="00D92BCB"/>
    <w:rsid w:val="00D92C3A"/>
    <w:rsid w:val="00D92DAE"/>
    <w:rsid w:val="00D92E45"/>
    <w:rsid w:val="00D9398B"/>
    <w:rsid w:val="00D943A9"/>
    <w:rsid w:val="00D9467C"/>
    <w:rsid w:val="00D95C2D"/>
    <w:rsid w:val="00D96201"/>
    <w:rsid w:val="00D96DFC"/>
    <w:rsid w:val="00DA0FE6"/>
    <w:rsid w:val="00DA46CC"/>
    <w:rsid w:val="00DA682C"/>
    <w:rsid w:val="00DB395D"/>
    <w:rsid w:val="00DB434E"/>
    <w:rsid w:val="00DB52E1"/>
    <w:rsid w:val="00DB5B86"/>
    <w:rsid w:val="00DB5FC2"/>
    <w:rsid w:val="00DC13D2"/>
    <w:rsid w:val="00DC1826"/>
    <w:rsid w:val="00DC5495"/>
    <w:rsid w:val="00DC6B4B"/>
    <w:rsid w:val="00DD4B8A"/>
    <w:rsid w:val="00DE3C4B"/>
    <w:rsid w:val="00DE58A1"/>
    <w:rsid w:val="00DE59A8"/>
    <w:rsid w:val="00DE6E22"/>
    <w:rsid w:val="00DF0B8E"/>
    <w:rsid w:val="00DF1194"/>
    <w:rsid w:val="00DF129E"/>
    <w:rsid w:val="00DF2398"/>
    <w:rsid w:val="00DF2726"/>
    <w:rsid w:val="00DF2D9A"/>
    <w:rsid w:val="00DF437B"/>
    <w:rsid w:val="00DF4FA3"/>
    <w:rsid w:val="00DF5006"/>
    <w:rsid w:val="00E00CF1"/>
    <w:rsid w:val="00E012B0"/>
    <w:rsid w:val="00E02CF2"/>
    <w:rsid w:val="00E06194"/>
    <w:rsid w:val="00E06961"/>
    <w:rsid w:val="00E06A41"/>
    <w:rsid w:val="00E07B66"/>
    <w:rsid w:val="00E07B8B"/>
    <w:rsid w:val="00E10A06"/>
    <w:rsid w:val="00E10A4C"/>
    <w:rsid w:val="00E11A56"/>
    <w:rsid w:val="00E12B8B"/>
    <w:rsid w:val="00E2201A"/>
    <w:rsid w:val="00E236EB"/>
    <w:rsid w:val="00E249FE"/>
    <w:rsid w:val="00E25985"/>
    <w:rsid w:val="00E2669B"/>
    <w:rsid w:val="00E27A0D"/>
    <w:rsid w:val="00E30E3A"/>
    <w:rsid w:val="00E31050"/>
    <w:rsid w:val="00E33182"/>
    <w:rsid w:val="00E3400A"/>
    <w:rsid w:val="00E3405D"/>
    <w:rsid w:val="00E3569D"/>
    <w:rsid w:val="00E371E3"/>
    <w:rsid w:val="00E376C6"/>
    <w:rsid w:val="00E43D0A"/>
    <w:rsid w:val="00E45AD7"/>
    <w:rsid w:val="00E478A5"/>
    <w:rsid w:val="00E47D75"/>
    <w:rsid w:val="00E514E5"/>
    <w:rsid w:val="00E51BD2"/>
    <w:rsid w:val="00E61858"/>
    <w:rsid w:val="00E62246"/>
    <w:rsid w:val="00E6338E"/>
    <w:rsid w:val="00E63400"/>
    <w:rsid w:val="00E634D6"/>
    <w:rsid w:val="00E6377C"/>
    <w:rsid w:val="00E63F8F"/>
    <w:rsid w:val="00E6692B"/>
    <w:rsid w:val="00E70B2B"/>
    <w:rsid w:val="00E74E6B"/>
    <w:rsid w:val="00E75A3A"/>
    <w:rsid w:val="00E8004D"/>
    <w:rsid w:val="00E80BAB"/>
    <w:rsid w:val="00E839CD"/>
    <w:rsid w:val="00E84B79"/>
    <w:rsid w:val="00E8761B"/>
    <w:rsid w:val="00E90003"/>
    <w:rsid w:val="00E91541"/>
    <w:rsid w:val="00E92991"/>
    <w:rsid w:val="00E92EA1"/>
    <w:rsid w:val="00E934DE"/>
    <w:rsid w:val="00E9501A"/>
    <w:rsid w:val="00E95BA8"/>
    <w:rsid w:val="00E96527"/>
    <w:rsid w:val="00EA19F4"/>
    <w:rsid w:val="00EA3144"/>
    <w:rsid w:val="00EA5221"/>
    <w:rsid w:val="00EA55B7"/>
    <w:rsid w:val="00EA58EE"/>
    <w:rsid w:val="00EA7BAA"/>
    <w:rsid w:val="00EB1100"/>
    <w:rsid w:val="00EB12CB"/>
    <w:rsid w:val="00EB28B1"/>
    <w:rsid w:val="00EB4E0D"/>
    <w:rsid w:val="00EB4EA7"/>
    <w:rsid w:val="00EB683A"/>
    <w:rsid w:val="00EC0B08"/>
    <w:rsid w:val="00EC0BF7"/>
    <w:rsid w:val="00EC7E35"/>
    <w:rsid w:val="00ED0D34"/>
    <w:rsid w:val="00ED1CDF"/>
    <w:rsid w:val="00ED1EDA"/>
    <w:rsid w:val="00ED275C"/>
    <w:rsid w:val="00ED3271"/>
    <w:rsid w:val="00ED5B4C"/>
    <w:rsid w:val="00ED61D5"/>
    <w:rsid w:val="00ED65CF"/>
    <w:rsid w:val="00ED7D68"/>
    <w:rsid w:val="00EE01EA"/>
    <w:rsid w:val="00EE1235"/>
    <w:rsid w:val="00EE34A9"/>
    <w:rsid w:val="00EE4679"/>
    <w:rsid w:val="00EE5F71"/>
    <w:rsid w:val="00EE74E8"/>
    <w:rsid w:val="00EE7934"/>
    <w:rsid w:val="00EE7E69"/>
    <w:rsid w:val="00EF0892"/>
    <w:rsid w:val="00EF2980"/>
    <w:rsid w:val="00EF2C57"/>
    <w:rsid w:val="00EF3293"/>
    <w:rsid w:val="00EF3444"/>
    <w:rsid w:val="00EF55C9"/>
    <w:rsid w:val="00EF5A86"/>
    <w:rsid w:val="00F02EF8"/>
    <w:rsid w:val="00F05F16"/>
    <w:rsid w:val="00F05F73"/>
    <w:rsid w:val="00F106C9"/>
    <w:rsid w:val="00F13890"/>
    <w:rsid w:val="00F15D0A"/>
    <w:rsid w:val="00F17725"/>
    <w:rsid w:val="00F17919"/>
    <w:rsid w:val="00F20E53"/>
    <w:rsid w:val="00F228F6"/>
    <w:rsid w:val="00F23DE7"/>
    <w:rsid w:val="00F26CD7"/>
    <w:rsid w:val="00F321F5"/>
    <w:rsid w:val="00F34392"/>
    <w:rsid w:val="00F35AE0"/>
    <w:rsid w:val="00F35C78"/>
    <w:rsid w:val="00F36C84"/>
    <w:rsid w:val="00F405C0"/>
    <w:rsid w:val="00F40743"/>
    <w:rsid w:val="00F40DD9"/>
    <w:rsid w:val="00F435BB"/>
    <w:rsid w:val="00F45C95"/>
    <w:rsid w:val="00F46389"/>
    <w:rsid w:val="00F47911"/>
    <w:rsid w:val="00F503A0"/>
    <w:rsid w:val="00F50996"/>
    <w:rsid w:val="00F51A82"/>
    <w:rsid w:val="00F523BD"/>
    <w:rsid w:val="00F52EC4"/>
    <w:rsid w:val="00F53459"/>
    <w:rsid w:val="00F607AE"/>
    <w:rsid w:val="00F61CB6"/>
    <w:rsid w:val="00F6312E"/>
    <w:rsid w:val="00F632F1"/>
    <w:rsid w:val="00F647DF"/>
    <w:rsid w:val="00F6535A"/>
    <w:rsid w:val="00F67375"/>
    <w:rsid w:val="00F679CB"/>
    <w:rsid w:val="00F710AF"/>
    <w:rsid w:val="00F7383A"/>
    <w:rsid w:val="00F7437C"/>
    <w:rsid w:val="00F76677"/>
    <w:rsid w:val="00F7768A"/>
    <w:rsid w:val="00F80AC2"/>
    <w:rsid w:val="00F80BCB"/>
    <w:rsid w:val="00F825D9"/>
    <w:rsid w:val="00F834BE"/>
    <w:rsid w:val="00F8472D"/>
    <w:rsid w:val="00F8526D"/>
    <w:rsid w:val="00F85FA5"/>
    <w:rsid w:val="00F85FBE"/>
    <w:rsid w:val="00F910D3"/>
    <w:rsid w:val="00F92ECC"/>
    <w:rsid w:val="00F93088"/>
    <w:rsid w:val="00F9438B"/>
    <w:rsid w:val="00F96C78"/>
    <w:rsid w:val="00F9713F"/>
    <w:rsid w:val="00F97E9D"/>
    <w:rsid w:val="00FA1414"/>
    <w:rsid w:val="00FA2F57"/>
    <w:rsid w:val="00FA3EB9"/>
    <w:rsid w:val="00FA6BD4"/>
    <w:rsid w:val="00FA7064"/>
    <w:rsid w:val="00FA76E5"/>
    <w:rsid w:val="00FA7F8A"/>
    <w:rsid w:val="00FB2A5E"/>
    <w:rsid w:val="00FB5646"/>
    <w:rsid w:val="00FB7270"/>
    <w:rsid w:val="00FC02F5"/>
    <w:rsid w:val="00FC06D8"/>
    <w:rsid w:val="00FC151B"/>
    <w:rsid w:val="00FC2EFF"/>
    <w:rsid w:val="00FC61E1"/>
    <w:rsid w:val="00FC69BD"/>
    <w:rsid w:val="00FD601F"/>
    <w:rsid w:val="00FE466A"/>
    <w:rsid w:val="00FE6F38"/>
    <w:rsid w:val="00FE784C"/>
    <w:rsid w:val="00FF2374"/>
    <w:rsid w:val="00FF308B"/>
    <w:rsid w:val="00FF53E7"/>
    <w:rsid w:val="00FF558C"/>
    <w:rsid w:val="00FF779F"/>
    <w:rsid w:val="00FF78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20E5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420E55"/>
    <w:pPr>
      <w:keepNext/>
      <w:spacing w:after="120" w:line="360" w:lineRule="auto"/>
      <w:ind w:firstLine="540"/>
      <w:jc w:val="center"/>
      <w:outlineLvl w:val="1"/>
    </w:pPr>
    <w:rPr>
      <w:rFonts w:ascii="Arial" w:eastAsia="Times New Roman" w:hAnsi="Arial" w:cs="Times New Roman"/>
      <w:b/>
      <w:bCs/>
      <w:sz w:val="20"/>
      <w:szCs w:val="24"/>
      <w:lang w:eastAsia="pl-PL"/>
    </w:rPr>
  </w:style>
  <w:style w:type="paragraph" w:styleId="Nagwek3">
    <w:name w:val="heading 3"/>
    <w:basedOn w:val="Normalny"/>
    <w:next w:val="Normalny"/>
    <w:link w:val="Nagwek3Znak"/>
    <w:semiHidden/>
    <w:unhideWhenUsed/>
    <w:qFormat/>
    <w:rsid w:val="00420E55"/>
    <w:pPr>
      <w:keepNext/>
      <w:spacing w:before="240" w:after="60" w:line="240" w:lineRule="auto"/>
      <w:outlineLvl w:val="2"/>
    </w:pPr>
    <w:rPr>
      <w:rFonts w:ascii="Cambria" w:eastAsia="Times New Roman" w:hAnsi="Cambria"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unhideWhenUsed/>
    <w:rsid w:val="00565D32"/>
    <w:rPr>
      <w:color w:val="605E5C"/>
      <w:shd w:val="clear" w:color="auto" w:fill="E1DFDD"/>
    </w:rPr>
  </w:style>
  <w:style w:type="character" w:customStyle="1" w:styleId="Nagwek1Znak">
    <w:name w:val="Nagłówek 1 Znak"/>
    <w:basedOn w:val="Domylnaczcionkaakapitu"/>
    <w:link w:val="Nagwek1"/>
    <w:uiPriority w:val="9"/>
    <w:rsid w:val="00420E55"/>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420E55"/>
    <w:rPr>
      <w:rFonts w:ascii="Arial" w:eastAsia="Times New Roman" w:hAnsi="Arial" w:cs="Times New Roman"/>
      <w:b/>
      <w:bCs/>
      <w:sz w:val="20"/>
      <w:szCs w:val="24"/>
      <w:lang w:eastAsia="pl-PL"/>
    </w:rPr>
  </w:style>
  <w:style w:type="character" w:customStyle="1" w:styleId="Nagwek3Znak">
    <w:name w:val="Nagłówek 3 Znak"/>
    <w:basedOn w:val="Domylnaczcionkaakapitu"/>
    <w:link w:val="Nagwek3"/>
    <w:semiHidden/>
    <w:rsid w:val="00420E55"/>
    <w:rPr>
      <w:rFonts w:ascii="Cambria" w:eastAsia="Times New Roman" w:hAnsi="Cambria" w:cs="Times New Roman"/>
      <w:b/>
      <w:bCs/>
      <w:sz w:val="26"/>
      <w:szCs w:val="26"/>
      <w:lang w:eastAsia="pl-PL"/>
    </w:rPr>
  </w:style>
  <w:style w:type="character" w:customStyle="1" w:styleId="Nierozpoznanawzmianka1">
    <w:name w:val="Nierozpoznana wzmianka1"/>
    <w:basedOn w:val="Domylnaczcionkaakapitu"/>
    <w:uiPriority w:val="99"/>
    <w:semiHidden/>
    <w:unhideWhenUsed/>
    <w:rsid w:val="00420E55"/>
    <w:rPr>
      <w:color w:val="605E5C"/>
      <w:shd w:val="clear" w:color="auto" w:fill="E1DFDD"/>
    </w:rPr>
  </w:style>
  <w:style w:type="numbering" w:customStyle="1" w:styleId="Bezlisty1">
    <w:name w:val="Bez listy1"/>
    <w:next w:val="Bezlisty"/>
    <w:uiPriority w:val="99"/>
    <w:semiHidden/>
    <w:unhideWhenUsed/>
    <w:rsid w:val="00420E55"/>
  </w:style>
  <w:style w:type="paragraph" w:styleId="Mapadokumentu">
    <w:name w:val="Document Map"/>
    <w:aliases w:val="Plan dokumentu"/>
    <w:basedOn w:val="Normalny"/>
    <w:link w:val="MapadokumentuZnak"/>
    <w:semiHidden/>
    <w:rsid w:val="00420E5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420E5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rsid w:val="00420E5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420E55"/>
    <w:rPr>
      <w:rFonts w:ascii="Tahoma" w:eastAsia="Times New Roman" w:hAnsi="Tahoma" w:cs="Tahoma"/>
      <w:sz w:val="16"/>
      <w:szCs w:val="16"/>
      <w:lang w:eastAsia="pl-PL"/>
    </w:rPr>
  </w:style>
  <w:style w:type="character" w:styleId="Numerstrony">
    <w:name w:val="page number"/>
    <w:basedOn w:val="Domylnaczcionkaakapitu"/>
    <w:rsid w:val="00420E55"/>
  </w:style>
  <w:style w:type="character" w:styleId="Pogrubienie">
    <w:name w:val="Strong"/>
    <w:uiPriority w:val="22"/>
    <w:qFormat/>
    <w:rsid w:val="00420E55"/>
    <w:rPr>
      <w:b/>
      <w:bCs/>
    </w:rPr>
  </w:style>
  <w:style w:type="table" w:styleId="Tabela-Siatka">
    <w:name w:val="Table Grid"/>
    <w:basedOn w:val="Standardowy"/>
    <w:rsid w:val="00420E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420E55"/>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nhideWhenUsed/>
    <w:rsid w:val="00420E55"/>
    <w:rPr>
      <w:sz w:val="16"/>
      <w:szCs w:val="16"/>
    </w:rPr>
  </w:style>
  <w:style w:type="paragraph" w:styleId="Tekstkomentarza">
    <w:name w:val="annotation text"/>
    <w:basedOn w:val="Normalny"/>
    <w:link w:val="TekstkomentarzaZnak"/>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420E5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420E55"/>
    <w:rPr>
      <w:b/>
      <w:bCs/>
    </w:rPr>
  </w:style>
  <w:style w:type="character" w:customStyle="1" w:styleId="TematkomentarzaZnak">
    <w:name w:val="Temat komentarza Znak"/>
    <w:basedOn w:val="TekstkomentarzaZnak"/>
    <w:link w:val="Tematkomentarza"/>
    <w:uiPriority w:val="99"/>
    <w:rsid w:val="00420E55"/>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20E55"/>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420E55"/>
  </w:style>
  <w:style w:type="character" w:customStyle="1" w:styleId="WW8Num1z0">
    <w:name w:val="WW8Num1z0"/>
    <w:rsid w:val="00420E55"/>
    <w:rPr>
      <w:rFonts w:ascii="Arial" w:eastAsia="Calibri" w:hAnsi="Arial" w:cs="Arial" w:hint="default"/>
      <w:bCs/>
      <w:iCs/>
      <w:spacing w:val="4"/>
      <w:sz w:val="20"/>
      <w:szCs w:val="20"/>
      <w:lang w:eastAsia="en-GB"/>
    </w:rPr>
  </w:style>
  <w:style w:type="character" w:customStyle="1" w:styleId="WW8Num2z0">
    <w:name w:val="WW8Num2z0"/>
    <w:rsid w:val="00420E55"/>
    <w:rPr>
      <w:rFonts w:ascii="Arial" w:hAnsi="Arial" w:cs="Arial" w:hint="default"/>
      <w:spacing w:val="4"/>
      <w:sz w:val="20"/>
      <w:szCs w:val="20"/>
    </w:rPr>
  </w:style>
  <w:style w:type="character" w:customStyle="1" w:styleId="WW8Num3z0">
    <w:name w:val="WW8Num3z0"/>
    <w:rsid w:val="00420E55"/>
    <w:rPr>
      <w:rFonts w:hint="default"/>
    </w:rPr>
  </w:style>
  <w:style w:type="character" w:customStyle="1" w:styleId="WW8Num4z0">
    <w:name w:val="WW8Num4z0"/>
    <w:rsid w:val="00420E55"/>
    <w:rPr>
      <w:rFonts w:ascii="Arial" w:hAnsi="Arial" w:cs="Arial" w:hint="default"/>
      <w:sz w:val="20"/>
      <w:szCs w:val="20"/>
    </w:rPr>
  </w:style>
  <w:style w:type="character" w:customStyle="1" w:styleId="WW8Num5z0">
    <w:name w:val="WW8Num5z0"/>
    <w:rsid w:val="00420E55"/>
    <w:rPr>
      <w:rFonts w:ascii="Arial" w:hAnsi="Arial" w:cs="Arial" w:hint="default"/>
      <w:sz w:val="20"/>
      <w:szCs w:val="20"/>
    </w:rPr>
  </w:style>
  <w:style w:type="character" w:customStyle="1" w:styleId="WW8Num6z0">
    <w:name w:val="WW8Num6z0"/>
    <w:rsid w:val="00420E55"/>
  </w:style>
  <w:style w:type="character" w:customStyle="1" w:styleId="WW8Num6z1">
    <w:name w:val="WW8Num6z1"/>
    <w:rsid w:val="00420E55"/>
  </w:style>
  <w:style w:type="character" w:customStyle="1" w:styleId="WW8Num6z2">
    <w:name w:val="WW8Num6z2"/>
    <w:rsid w:val="00420E55"/>
  </w:style>
  <w:style w:type="character" w:customStyle="1" w:styleId="WW8Num6z3">
    <w:name w:val="WW8Num6z3"/>
    <w:rsid w:val="00420E55"/>
  </w:style>
  <w:style w:type="character" w:customStyle="1" w:styleId="WW8Num6z4">
    <w:name w:val="WW8Num6z4"/>
    <w:rsid w:val="00420E55"/>
  </w:style>
  <w:style w:type="character" w:customStyle="1" w:styleId="WW8Num6z5">
    <w:name w:val="WW8Num6z5"/>
    <w:rsid w:val="00420E55"/>
  </w:style>
  <w:style w:type="character" w:customStyle="1" w:styleId="WW8Num6z6">
    <w:name w:val="WW8Num6z6"/>
    <w:rsid w:val="00420E55"/>
  </w:style>
  <w:style w:type="character" w:customStyle="1" w:styleId="WW8Num6z7">
    <w:name w:val="WW8Num6z7"/>
    <w:rsid w:val="00420E55"/>
  </w:style>
  <w:style w:type="character" w:customStyle="1" w:styleId="WW8Num6z8">
    <w:name w:val="WW8Num6z8"/>
    <w:rsid w:val="00420E55"/>
  </w:style>
  <w:style w:type="character" w:customStyle="1" w:styleId="WW8Num1z1">
    <w:name w:val="WW8Num1z1"/>
    <w:rsid w:val="00420E55"/>
  </w:style>
  <w:style w:type="character" w:customStyle="1" w:styleId="WW8Num1z2">
    <w:name w:val="WW8Num1z2"/>
    <w:rsid w:val="00420E55"/>
  </w:style>
  <w:style w:type="character" w:customStyle="1" w:styleId="WW8Num1z3">
    <w:name w:val="WW8Num1z3"/>
    <w:rsid w:val="00420E55"/>
  </w:style>
  <w:style w:type="character" w:customStyle="1" w:styleId="WW8Num1z4">
    <w:name w:val="WW8Num1z4"/>
    <w:rsid w:val="00420E55"/>
  </w:style>
  <w:style w:type="character" w:customStyle="1" w:styleId="WW8Num1z5">
    <w:name w:val="WW8Num1z5"/>
    <w:rsid w:val="00420E55"/>
  </w:style>
  <w:style w:type="character" w:customStyle="1" w:styleId="WW8Num1z6">
    <w:name w:val="WW8Num1z6"/>
    <w:rsid w:val="00420E55"/>
  </w:style>
  <w:style w:type="character" w:customStyle="1" w:styleId="WW8Num1z7">
    <w:name w:val="WW8Num1z7"/>
    <w:rsid w:val="00420E55"/>
  </w:style>
  <w:style w:type="character" w:customStyle="1" w:styleId="WW8Num1z8">
    <w:name w:val="WW8Num1z8"/>
    <w:rsid w:val="00420E55"/>
  </w:style>
  <w:style w:type="character" w:customStyle="1" w:styleId="WW8Num4z1">
    <w:name w:val="WW8Num4z1"/>
    <w:rsid w:val="00420E55"/>
  </w:style>
  <w:style w:type="character" w:customStyle="1" w:styleId="WW8Num4z2">
    <w:name w:val="WW8Num4z2"/>
    <w:rsid w:val="00420E55"/>
  </w:style>
  <w:style w:type="character" w:customStyle="1" w:styleId="WW8Num4z3">
    <w:name w:val="WW8Num4z3"/>
    <w:rsid w:val="00420E55"/>
  </w:style>
  <w:style w:type="character" w:customStyle="1" w:styleId="WW8Num4z4">
    <w:name w:val="WW8Num4z4"/>
    <w:rsid w:val="00420E55"/>
  </w:style>
  <w:style w:type="character" w:customStyle="1" w:styleId="WW8Num4z5">
    <w:name w:val="WW8Num4z5"/>
    <w:rsid w:val="00420E55"/>
  </w:style>
  <w:style w:type="character" w:customStyle="1" w:styleId="WW8Num4z6">
    <w:name w:val="WW8Num4z6"/>
    <w:rsid w:val="00420E55"/>
  </w:style>
  <w:style w:type="character" w:customStyle="1" w:styleId="WW8Num4z7">
    <w:name w:val="WW8Num4z7"/>
    <w:rsid w:val="00420E55"/>
  </w:style>
  <w:style w:type="character" w:customStyle="1" w:styleId="WW8Num4z8">
    <w:name w:val="WW8Num4z8"/>
    <w:rsid w:val="00420E55"/>
  </w:style>
  <w:style w:type="character" w:customStyle="1" w:styleId="WW8Num5z1">
    <w:name w:val="WW8Num5z1"/>
    <w:rsid w:val="00420E55"/>
  </w:style>
  <w:style w:type="character" w:customStyle="1" w:styleId="WW8Num5z2">
    <w:name w:val="WW8Num5z2"/>
    <w:rsid w:val="00420E55"/>
  </w:style>
  <w:style w:type="character" w:customStyle="1" w:styleId="WW8Num5z3">
    <w:name w:val="WW8Num5z3"/>
    <w:rsid w:val="00420E55"/>
  </w:style>
  <w:style w:type="character" w:customStyle="1" w:styleId="WW8Num5z4">
    <w:name w:val="WW8Num5z4"/>
    <w:rsid w:val="00420E55"/>
  </w:style>
  <w:style w:type="character" w:customStyle="1" w:styleId="WW8Num5z5">
    <w:name w:val="WW8Num5z5"/>
    <w:rsid w:val="00420E55"/>
  </w:style>
  <w:style w:type="character" w:customStyle="1" w:styleId="WW8Num5z6">
    <w:name w:val="WW8Num5z6"/>
    <w:rsid w:val="00420E55"/>
  </w:style>
  <w:style w:type="character" w:customStyle="1" w:styleId="WW8Num5z7">
    <w:name w:val="WW8Num5z7"/>
    <w:rsid w:val="00420E55"/>
  </w:style>
  <w:style w:type="character" w:customStyle="1" w:styleId="WW8Num5z8">
    <w:name w:val="WW8Num5z8"/>
    <w:rsid w:val="00420E55"/>
  </w:style>
  <w:style w:type="character" w:customStyle="1" w:styleId="WW8Num7z0">
    <w:name w:val="WW8Num7z0"/>
    <w:rsid w:val="00420E55"/>
    <w:rPr>
      <w:rFonts w:ascii="Arial" w:hAnsi="Arial" w:cs="Arial" w:hint="default"/>
      <w:sz w:val="20"/>
      <w:szCs w:val="20"/>
    </w:rPr>
  </w:style>
  <w:style w:type="character" w:customStyle="1" w:styleId="WW8Num7z1">
    <w:name w:val="WW8Num7z1"/>
    <w:rsid w:val="00420E55"/>
  </w:style>
  <w:style w:type="character" w:customStyle="1" w:styleId="WW8Num7z2">
    <w:name w:val="WW8Num7z2"/>
    <w:rsid w:val="00420E55"/>
  </w:style>
  <w:style w:type="character" w:customStyle="1" w:styleId="WW8Num7z3">
    <w:name w:val="WW8Num7z3"/>
    <w:rsid w:val="00420E55"/>
  </w:style>
  <w:style w:type="character" w:customStyle="1" w:styleId="WW8Num7z4">
    <w:name w:val="WW8Num7z4"/>
    <w:rsid w:val="00420E55"/>
  </w:style>
  <w:style w:type="character" w:customStyle="1" w:styleId="WW8Num7z5">
    <w:name w:val="WW8Num7z5"/>
    <w:rsid w:val="00420E55"/>
  </w:style>
  <w:style w:type="character" w:customStyle="1" w:styleId="WW8Num7z6">
    <w:name w:val="WW8Num7z6"/>
    <w:rsid w:val="00420E55"/>
  </w:style>
  <w:style w:type="character" w:customStyle="1" w:styleId="WW8Num7z7">
    <w:name w:val="WW8Num7z7"/>
    <w:rsid w:val="00420E55"/>
  </w:style>
  <w:style w:type="character" w:customStyle="1" w:styleId="WW8Num7z8">
    <w:name w:val="WW8Num7z8"/>
    <w:rsid w:val="00420E55"/>
  </w:style>
  <w:style w:type="character" w:customStyle="1" w:styleId="WW8Num8z0">
    <w:name w:val="WW8Num8z0"/>
    <w:rsid w:val="00420E55"/>
    <w:rPr>
      <w:rFonts w:ascii="Arial" w:hAnsi="Arial" w:cs="Arial" w:hint="default"/>
      <w:sz w:val="20"/>
      <w:szCs w:val="20"/>
    </w:rPr>
  </w:style>
  <w:style w:type="character" w:customStyle="1" w:styleId="WW8Num8z1">
    <w:name w:val="WW8Num8z1"/>
    <w:rsid w:val="00420E55"/>
  </w:style>
  <w:style w:type="character" w:customStyle="1" w:styleId="WW8Num8z2">
    <w:name w:val="WW8Num8z2"/>
    <w:rsid w:val="00420E55"/>
  </w:style>
  <w:style w:type="character" w:customStyle="1" w:styleId="WW8Num8z3">
    <w:name w:val="WW8Num8z3"/>
    <w:rsid w:val="00420E55"/>
  </w:style>
  <w:style w:type="character" w:customStyle="1" w:styleId="WW8Num8z4">
    <w:name w:val="WW8Num8z4"/>
    <w:rsid w:val="00420E55"/>
  </w:style>
  <w:style w:type="character" w:customStyle="1" w:styleId="WW8Num8z5">
    <w:name w:val="WW8Num8z5"/>
    <w:rsid w:val="00420E55"/>
  </w:style>
  <w:style w:type="character" w:customStyle="1" w:styleId="WW8Num8z6">
    <w:name w:val="WW8Num8z6"/>
    <w:rsid w:val="00420E55"/>
  </w:style>
  <w:style w:type="character" w:customStyle="1" w:styleId="WW8Num8z7">
    <w:name w:val="WW8Num8z7"/>
    <w:rsid w:val="00420E55"/>
  </w:style>
  <w:style w:type="character" w:customStyle="1" w:styleId="WW8Num8z8">
    <w:name w:val="WW8Num8z8"/>
    <w:rsid w:val="00420E55"/>
  </w:style>
  <w:style w:type="character" w:customStyle="1" w:styleId="Domylnaczcionkaakapitu1">
    <w:name w:val="Domyślna czcionka akapitu1"/>
    <w:rsid w:val="00420E55"/>
  </w:style>
  <w:style w:type="character" w:customStyle="1" w:styleId="Odwoaniedokomentarza1">
    <w:name w:val="Odwołanie do komentarza1"/>
    <w:rsid w:val="00420E55"/>
    <w:rPr>
      <w:sz w:val="16"/>
      <w:szCs w:val="16"/>
    </w:rPr>
  </w:style>
  <w:style w:type="character" w:customStyle="1" w:styleId="WW8Num12z0">
    <w:name w:val="WW8Num12z0"/>
    <w:rsid w:val="00420E55"/>
    <w:rPr>
      <w:rFonts w:cs="Arial" w:hint="default"/>
      <w:color w:val="auto"/>
    </w:rPr>
  </w:style>
  <w:style w:type="character" w:customStyle="1" w:styleId="WW8Num12z1">
    <w:name w:val="WW8Num12z1"/>
    <w:rsid w:val="00420E55"/>
  </w:style>
  <w:style w:type="character" w:customStyle="1" w:styleId="WW8Num12z2">
    <w:name w:val="WW8Num12z2"/>
    <w:rsid w:val="00420E55"/>
  </w:style>
  <w:style w:type="character" w:customStyle="1" w:styleId="WW8Num12z3">
    <w:name w:val="WW8Num12z3"/>
    <w:rsid w:val="00420E55"/>
  </w:style>
  <w:style w:type="character" w:customStyle="1" w:styleId="WW8Num12z4">
    <w:name w:val="WW8Num12z4"/>
    <w:rsid w:val="00420E55"/>
  </w:style>
  <w:style w:type="character" w:customStyle="1" w:styleId="WW8Num12z5">
    <w:name w:val="WW8Num12z5"/>
    <w:rsid w:val="00420E55"/>
  </w:style>
  <w:style w:type="character" w:customStyle="1" w:styleId="WW8Num12z6">
    <w:name w:val="WW8Num12z6"/>
    <w:rsid w:val="00420E55"/>
  </w:style>
  <w:style w:type="character" w:customStyle="1" w:styleId="WW8Num12z7">
    <w:name w:val="WW8Num12z7"/>
    <w:rsid w:val="00420E55"/>
  </w:style>
  <w:style w:type="character" w:customStyle="1" w:styleId="WW8Num12z8">
    <w:name w:val="WW8Num12z8"/>
    <w:rsid w:val="00420E55"/>
  </w:style>
  <w:style w:type="paragraph" w:customStyle="1" w:styleId="Nagwek10">
    <w:name w:val="Nagłówek1"/>
    <w:basedOn w:val="Normalny"/>
    <w:next w:val="Tekstpodstawowy"/>
    <w:rsid w:val="00420E55"/>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420E55"/>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420E55"/>
    <w:rPr>
      <w:rFonts w:ascii="Times New Roman" w:eastAsia="Times New Roman" w:hAnsi="Times New Roman" w:cs="Times New Roman"/>
      <w:sz w:val="24"/>
      <w:szCs w:val="24"/>
      <w:lang w:eastAsia="zh-CN"/>
    </w:rPr>
  </w:style>
  <w:style w:type="paragraph" w:styleId="Lista">
    <w:name w:val="List"/>
    <w:basedOn w:val="Tekstpodstawowy"/>
    <w:rsid w:val="00420E55"/>
    <w:rPr>
      <w:rFonts w:cs="Arial"/>
    </w:rPr>
  </w:style>
  <w:style w:type="paragraph" w:styleId="Legenda">
    <w:name w:val="caption"/>
    <w:basedOn w:val="Normalny"/>
    <w:qFormat/>
    <w:rsid w:val="00420E55"/>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420E55"/>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420E55"/>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420E55"/>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420E55"/>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420E55"/>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420E55"/>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420E55"/>
    <w:rPr>
      <w:lang w:eastAsia="zh-CN"/>
    </w:rPr>
  </w:style>
  <w:style w:type="paragraph" w:styleId="Tekstprzypisukocowego">
    <w:name w:val="endnote text"/>
    <w:basedOn w:val="Normalny"/>
    <w:link w:val="TekstprzypisukocowegoZnak"/>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20E55"/>
    <w:rPr>
      <w:rFonts w:ascii="Times New Roman" w:eastAsia="Times New Roman" w:hAnsi="Times New Roman" w:cs="Times New Roman"/>
      <w:sz w:val="20"/>
      <w:szCs w:val="20"/>
      <w:lang w:eastAsia="pl-PL"/>
    </w:rPr>
  </w:style>
  <w:style w:type="character" w:styleId="Odwoanieprzypisukocowego">
    <w:name w:val="endnote reference"/>
    <w:unhideWhenUsed/>
    <w:rsid w:val="00420E55"/>
    <w:rPr>
      <w:vertAlign w:val="superscript"/>
    </w:rPr>
  </w:style>
  <w:style w:type="paragraph" w:styleId="Poprawka">
    <w:name w:val="Revision"/>
    <w:hidden/>
    <w:uiPriority w:val="99"/>
    <w:semiHidden/>
    <w:rsid w:val="00420E55"/>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420E55"/>
    <w:rPr>
      <w:color w:val="808080"/>
    </w:rPr>
  </w:style>
  <w:style w:type="character" w:customStyle="1" w:styleId="Teksttreci2">
    <w:name w:val="Tekst treści (2)_"/>
    <w:link w:val="Teksttreci20"/>
    <w:rsid w:val="00420E55"/>
    <w:rPr>
      <w:sz w:val="21"/>
      <w:szCs w:val="21"/>
      <w:shd w:val="clear" w:color="auto" w:fill="FFFFFF"/>
    </w:rPr>
  </w:style>
  <w:style w:type="paragraph" w:customStyle="1" w:styleId="Teksttreci20">
    <w:name w:val="Tekst treści (2)"/>
    <w:basedOn w:val="Normalny"/>
    <w:link w:val="Teksttreci2"/>
    <w:rsid w:val="00420E55"/>
    <w:pPr>
      <w:widowControl w:val="0"/>
      <w:shd w:val="clear" w:color="auto" w:fill="FFFFFF"/>
      <w:spacing w:after="0" w:line="250" w:lineRule="exact"/>
      <w:ind w:hanging="340"/>
    </w:pPr>
    <w:rPr>
      <w:sz w:val="21"/>
      <w:szCs w:val="21"/>
    </w:rPr>
  </w:style>
  <w:style w:type="character" w:customStyle="1" w:styleId="warheader">
    <w:name w:val="war_header"/>
    <w:rsid w:val="00420E55"/>
  </w:style>
  <w:style w:type="character" w:customStyle="1" w:styleId="info-list-value-uzasadnienie">
    <w:name w:val="info-list-value-uzasadnienie"/>
    <w:rsid w:val="00420E55"/>
  </w:style>
  <w:style w:type="paragraph" w:styleId="Tekstpodstawowywcity3">
    <w:name w:val="Body Text Indent 3"/>
    <w:basedOn w:val="Normalny"/>
    <w:link w:val="Tekstpodstawowywcity3Znak"/>
    <w:rsid w:val="00420E55"/>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420E55"/>
    <w:rPr>
      <w:rFonts w:ascii="Times New Roman" w:eastAsia="Times New Roman" w:hAnsi="Times New Roman" w:cs="Times New Roman"/>
      <w:sz w:val="16"/>
      <w:szCs w:val="16"/>
      <w:lang w:eastAsia="pl-PL"/>
    </w:rPr>
  </w:style>
  <w:style w:type="character" w:customStyle="1" w:styleId="Teksttreci">
    <w:name w:val="Tekst treści_"/>
    <w:link w:val="Teksttreci0"/>
    <w:locked/>
    <w:rsid w:val="00420E55"/>
    <w:rPr>
      <w:sz w:val="17"/>
      <w:szCs w:val="17"/>
      <w:shd w:val="clear" w:color="auto" w:fill="FFFFFF"/>
    </w:rPr>
  </w:style>
  <w:style w:type="paragraph" w:customStyle="1" w:styleId="Teksttreci0">
    <w:name w:val="Tekst treści"/>
    <w:basedOn w:val="Normalny"/>
    <w:link w:val="Teksttreci"/>
    <w:rsid w:val="00420E55"/>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uiPriority w:val="99"/>
    <w:rsid w:val="00420E55"/>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uiPriority w:val="99"/>
    <w:rsid w:val="00420E55"/>
    <w:rPr>
      <w:rFonts w:ascii="Times New Roman" w:eastAsia="Times New Roman" w:hAnsi="Times New Roman" w:cs="Times New Roman"/>
      <w:sz w:val="28"/>
      <w:szCs w:val="20"/>
      <w:lang w:eastAsia="pl-PL"/>
    </w:rPr>
  </w:style>
  <w:style w:type="character" w:customStyle="1" w:styleId="TeksttreciKursywa">
    <w:name w:val="Tekst treści + Kursywa"/>
    <w:rsid w:val="00420E55"/>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420E55"/>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420E5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20E55"/>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420E55"/>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420E55"/>
  </w:style>
  <w:style w:type="character" w:customStyle="1" w:styleId="TeksttreciOdstpy1pt">
    <w:name w:val="Tekst treści + Odstępy 1 pt"/>
    <w:rsid w:val="00420E55"/>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420E55"/>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420E55"/>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420E55"/>
    <w:rPr>
      <w:b w:val="0"/>
      <w:bCs w:val="0"/>
      <w:i/>
      <w:iCs/>
      <w:smallCaps w:val="0"/>
      <w:strike w:val="0"/>
      <w:spacing w:val="0"/>
      <w:sz w:val="21"/>
      <w:szCs w:val="21"/>
    </w:rPr>
  </w:style>
  <w:style w:type="character" w:customStyle="1" w:styleId="Teksttreci2PogrubienieBezkursywy">
    <w:name w:val="Tekst treści (2) + Pogrubienie;Bez kursywy"/>
    <w:rsid w:val="00420E55"/>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420E55"/>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420E55"/>
    <w:rPr>
      <w:rFonts w:ascii="Arial" w:eastAsia="Arial" w:hAnsi="Arial" w:cs="Arial"/>
      <w:sz w:val="21"/>
      <w:szCs w:val="21"/>
      <w:shd w:val="clear" w:color="auto" w:fill="FFFFFF"/>
    </w:rPr>
  </w:style>
  <w:style w:type="paragraph" w:customStyle="1" w:styleId="Teksttreci30">
    <w:name w:val="Tekst treści (3)"/>
    <w:basedOn w:val="Normalny"/>
    <w:link w:val="Teksttreci3"/>
    <w:rsid w:val="00420E55"/>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420E55"/>
    <w:rPr>
      <w:rFonts w:ascii="Arial" w:eastAsia="Arial" w:hAnsi="Arial" w:cs="Arial"/>
      <w:b/>
      <w:bCs/>
      <w:sz w:val="21"/>
      <w:szCs w:val="21"/>
      <w:shd w:val="clear" w:color="auto" w:fill="FFFFFF"/>
    </w:rPr>
  </w:style>
  <w:style w:type="character" w:customStyle="1" w:styleId="Nagwek30">
    <w:name w:val="Nagłówek #3_"/>
    <w:link w:val="Nagwek31"/>
    <w:rsid w:val="00420E55"/>
    <w:rPr>
      <w:rFonts w:ascii="Arial" w:eastAsia="Arial" w:hAnsi="Arial" w:cs="Arial"/>
      <w:spacing w:val="-10"/>
      <w:sz w:val="27"/>
      <w:szCs w:val="27"/>
      <w:shd w:val="clear" w:color="auto" w:fill="FFFFFF"/>
    </w:rPr>
  </w:style>
  <w:style w:type="paragraph" w:customStyle="1" w:styleId="Nagwek31">
    <w:name w:val="Nagłówek #3"/>
    <w:basedOn w:val="Normalny"/>
    <w:link w:val="Nagwek30"/>
    <w:rsid w:val="00420E55"/>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420E55"/>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420E55"/>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420E55"/>
    <w:rPr>
      <w:sz w:val="19"/>
      <w:szCs w:val="19"/>
      <w:shd w:val="clear" w:color="auto" w:fill="FFFFFF"/>
    </w:rPr>
  </w:style>
  <w:style w:type="paragraph" w:customStyle="1" w:styleId="Stopka2">
    <w:name w:val="Stopka2"/>
    <w:basedOn w:val="Normalny"/>
    <w:link w:val="Stopka0"/>
    <w:rsid w:val="00420E55"/>
    <w:pPr>
      <w:shd w:val="clear" w:color="auto" w:fill="FFFFFF"/>
      <w:spacing w:after="0" w:line="264" w:lineRule="exact"/>
      <w:jc w:val="both"/>
    </w:pPr>
    <w:rPr>
      <w:sz w:val="19"/>
      <w:szCs w:val="19"/>
    </w:rPr>
  </w:style>
  <w:style w:type="character" w:customStyle="1" w:styleId="StopkaKursywa">
    <w:name w:val="Stopka + Kursywa"/>
    <w:rsid w:val="00420E55"/>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420E55"/>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420E55"/>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420E5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420E55"/>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nhideWhenUsed/>
    <w:rsid w:val="00420E5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420E55"/>
    <w:rPr>
      <w:rFonts w:ascii="Times New Roman" w:eastAsia="Times New Roman" w:hAnsi="Times New Roman" w:cs="Times New Roman"/>
      <w:sz w:val="24"/>
      <w:szCs w:val="24"/>
      <w:lang w:eastAsia="pl-PL"/>
    </w:rPr>
  </w:style>
  <w:style w:type="character" w:customStyle="1" w:styleId="highlight">
    <w:name w:val="highlight"/>
    <w:rsid w:val="00420E55"/>
  </w:style>
  <w:style w:type="character" w:customStyle="1" w:styleId="highlight1">
    <w:name w:val="highlight1"/>
    <w:rsid w:val="00420E55"/>
    <w:rPr>
      <w:b/>
      <w:bCs/>
    </w:rPr>
  </w:style>
  <w:style w:type="character" w:customStyle="1" w:styleId="ZwykytekstZnak">
    <w:name w:val="Zwykły tekst Znak"/>
    <w:link w:val="Zwykytekst"/>
    <w:uiPriority w:val="99"/>
    <w:semiHidden/>
    <w:rsid w:val="00420E55"/>
    <w:rPr>
      <w:rFonts w:ascii="Consolas" w:eastAsia="Calibri" w:hAnsi="Consolas"/>
      <w:sz w:val="21"/>
      <w:szCs w:val="21"/>
    </w:rPr>
  </w:style>
  <w:style w:type="paragraph" w:styleId="Zwykytekst">
    <w:name w:val="Plain Text"/>
    <w:basedOn w:val="Normalny"/>
    <w:link w:val="ZwykytekstZnak"/>
    <w:uiPriority w:val="99"/>
    <w:semiHidden/>
    <w:unhideWhenUsed/>
    <w:rsid w:val="00420E55"/>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420E55"/>
    <w:rPr>
      <w:rFonts w:ascii="Consolas" w:hAnsi="Consolas"/>
      <w:sz w:val="21"/>
      <w:szCs w:val="21"/>
    </w:rPr>
  </w:style>
  <w:style w:type="character" w:customStyle="1" w:styleId="Teksttreci7">
    <w:name w:val="Tekst treści (7)_"/>
    <w:link w:val="Teksttreci70"/>
    <w:rsid w:val="00420E55"/>
    <w:rPr>
      <w:sz w:val="25"/>
      <w:szCs w:val="25"/>
      <w:shd w:val="clear" w:color="auto" w:fill="FFFFFF"/>
    </w:rPr>
  </w:style>
  <w:style w:type="paragraph" w:customStyle="1" w:styleId="Teksttreci70">
    <w:name w:val="Tekst treści (7)"/>
    <w:basedOn w:val="Normalny"/>
    <w:link w:val="Teksttreci7"/>
    <w:rsid w:val="00420E55"/>
    <w:pPr>
      <w:shd w:val="clear" w:color="auto" w:fill="FFFFFF"/>
      <w:spacing w:after="0" w:line="336" w:lineRule="exact"/>
    </w:pPr>
    <w:rPr>
      <w:sz w:val="25"/>
      <w:szCs w:val="25"/>
    </w:rPr>
  </w:style>
  <w:style w:type="character" w:customStyle="1" w:styleId="Teksttreci7Bezpogrubienia">
    <w:name w:val="Tekst treści (7) + Bez pogrubienia"/>
    <w:rsid w:val="00420E55"/>
    <w:rPr>
      <w:rFonts w:ascii="Times New Roman" w:eastAsia="Times New Roman" w:hAnsi="Times New Roman"/>
      <w:b/>
      <w:bCs/>
      <w:sz w:val="25"/>
      <w:szCs w:val="25"/>
      <w:shd w:val="clear" w:color="auto" w:fill="FFFFFF"/>
    </w:rPr>
  </w:style>
  <w:style w:type="character" w:customStyle="1" w:styleId="Teksttreci7Kursywa">
    <w:name w:val="Tekst treści (7) + Kursywa"/>
    <w:rsid w:val="00420E55"/>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420E55"/>
    <w:rPr>
      <w:rFonts w:ascii="Arial" w:eastAsia="Arial" w:hAnsi="Arial" w:cs="Arial"/>
      <w:sz w:val="15"/>
      <w:szCs w:val="15"/>
      <w:shd w:val="clear" w:color="auto" w:fill="FFFFFF"/>
    </w:rPr>
  </w:style>
  <w:style w:type="paragraph" w:customStyle="1" w:styleId="Teksttreci40">
    <w:name w:val="Tekst treści (4)"/>
    <w:basedOn w:val="Normalny"/>
    <w:link w:val="Teksttreci4"/>
    <w:rsid w:val="00420E55"/>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420E55"/>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420E55"/>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420E55"/>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420E55"/>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420E55"/>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420E55"/>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420E55"/>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420E55"/>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420E55"/>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420E55"/>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420E55"/>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420E55"/>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420E55"/>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420E55"/>
    <w:rPr>
      <w:rFonts w:ascii="Candara" w:eastAsia="Candara" w:hAnsi="Candara" w:cs="Candara"/>
      <w:i/>
      <w:iCs/>
      <w:shd w:val="clear" w:color="auto" w:fill="FFFFFF"/>
    </w:rPr>
  </w:style>
  <w:style w:type="paragraph" w:customStyle="1" w:styleId="Teksttreci16">
    <w:name w:val="Tekst treści (16)"/>
    <w:basedOn w:val="Normalny"/>
    <w:link w:val="Teksttreci16Exact"/>
    <w:rsid w:val="00420E55"/>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420E55"/>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420E55"/>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420E55"/>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420E55"/>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420E55"/>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420E55"/>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420E55"/>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420E55"/>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420E55"/>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420E5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20E55"/>
    <w:rPr>
      <w:rFonts w:ascii="Times New Roman" w:eastAsia="Times New Roman" w:hAnsi="Times New Roman" w:cs="Times New Roman"/>
      <w:sz w:val="20"/>
      <w:szCs w:val="20"/>
      <w:lang w:eastAsia="pl-PL"/>
    </w:rPr>
  </w:style>
  <w:style w:type="character" w:customStyle="1" w:styleId="Teksttreci10">
    <w:name w:val="Tekst treści (10)_"/>
    <w:rsid w:val="00420E55"/>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420E55"/>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420E55"/>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420E55"/>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420E55"/>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420E55"/>
    <w:rPr>
      <w:b/>
      <w:bCs/>
      <w:shd w:val="clear" w:color="auto" w:fill="FFFFFF"/>
    </w:rPr>
  </w:style>
  <w:style w:type="paragraph" w:customStyle="1" w:styleId="Nagwek21">
    <w:name w:val="Nagłówek #2"/>
    <w:basedOn w:val="Normalny"/>
    <w:link w:val="Nagwek20"/>
    <w:rsid w:val="00420E55"/>
    <w:pPr>
      <w:widowControl w:val="0"/>
      <w:shd w:val="clear" w:color="auto" w:fill="FFFFFF"/>
      <w:spacing w:after="0" w:line="0" w:lineRule="atLeast"/>
      <w:ind w:hanging="780"/>
      <w:outlineLvl w:val="1"/>
    </w:pPr>
    <w:rPr>
      <w:b/>
      <w:bCs/>
    </w:rPr>
  </w:style>
  <w:style w:type="character" w:customStyle="1" w:styleId="Teksttreci13">
    <w:name w:val="Tekst treści (13)_"/>
    <w:rsid w:val="00420E55"/>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420E55"/>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420E55"/>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420E55"/>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420E5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420E55"/>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420E55"/>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420E55"/>
  </w:style>
  <w:style w:type="character" w:customStyle="1" w:styleId="Podpisobrazu6Exact">
    <w:name w:val="Podpis obrazu (6) Exact"/>
    <w:link w:val="Podpisobrazu6"/>
    <w:rsid w:val="00420E55"/>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420E55"/>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420E55"/>
    <w:rPr>
      <w:rFonts w:ascii="Arial" w:eastAsia="Arial" w:hAnsi="Arial" w:cs="Arial"/>
      <w:sz w:val="23"/>
      <w:szCs w:val="23"/>
      <w:shd w:val="clear" w:color="auto" w:fill="FFFFFF"/>
    </w:rPr>
  </w:style>
  <w:style w:type="paragraph" w:customStyle="1" w:styleId="Teksttreci150">
    <w:name w:val="Tekst treści (15)"/>
    <w:basedOn w:val="Normalny"/>
    <w:link w:val="Teksttreci15"/>
    <w:rsid w:val="00420E55"/>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420E55"/>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420E55"/>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420E55"/>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420E55"/>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420E55"/>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420E55"/>
    <w:rPr>
      <w:rFonts w:ascii="Times New Roman" w:eastAsia="Times New Roman" w:hAnsi="Times New Roman" w:cs="Times New Roman"/>
      <w:sz w:val="24"/>
      <w:szCs w:val="24"/>
      <w:lang w:eastAsia="pl-PL"/>
    </w:rPr>
  </w:style>
  <w:style w:type="numbering" w:customStyle="1" w:styleId="Zaimportowanystyl3">
    <w:name w:val="Zaimportowany styl 3"/>
    <w:rsid w:val="00420E55"/>
    <w:pPr>
      <w:numPr>
        <w:numId w:val="4"/>
      </w:numPr>
    </w:pPr>
  </w:style>
  <w:style w:type="character" w:customStyle="1" w:styleId="Teksttreci211pt">
    <w:name w:val="Tekst treści (2) + 11 pt"/>
    <w:rsid w:val="00420E5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420E55"/>
    <w:rPr>
      <w:shd w:val="clear" w:color="auto" w:fill="FFFFFF"/>
    </w:rPr>
  </w:style>
  <w:style w:type="paragraph" w:customStyle="1" w:styleId="Bodytext20">
    <w:name w:val="Body text (2)"/>
    <w:basedOn w:val="Normalny"/>
    <w:link w:val="Bodytext2"/>
    <w:rsid w:val="00420E55"/>
    <w:pPr>
      <w:widowControl w:val="0"/>
      <w:shd w:val="clear" w:color="auto" w:fill="FFFFFF"/>
      <w:spacing w:after="0" w:line="0" w:lineRule="atLeast"/>
    </w:pPr>
  </w:style>
  <w:style w:type="character" w:styleId="Uwydatnienie">
    <w:name w:val="Emphasis"/>
    <w:uiPriority w:val="20"/>
    <w:qFormat/>
    <w:rsid w:val="00420E55"/>
    <w:rPr>
      <w:i/>
      <w:iCs/>
    </w:rPr>
  </w:style>
  <w:style w:type="paragraph" w:styleId="NormalnyWeb">
    <w:name w:val="Normal (Web)"/>
    <w:basedOn w:val="Normalny"/>
    <w:uiPriority w:val="99"/>
    <w:unhideWhenUsed/>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420E55"/>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420E55"/>
  </w:style>
  <w:style w:type="character" w:customStyle="1" w:styleId="Teksttreci9Bezpogrubienia">
    <w:name w:val="Tekst treści (9) + Bez pogrubienia"/>
    <w:rsid w:val="00420E55"/>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420E55"/>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420E55"/>
  </w:style>
  <w:style w:type="character" w:customStyle="1" w:styleId="footnote">
    <w:name w:val="footnote"/>
    <w:rsid w:val="00420E55"/>
  </w:style>
  <w:style w:type="character" w:customStyle="1" w:styleId="Teksttreci26ptKursywa">
    <w:name w:val="Tekst treści (2) + 6 pt;Kursywa"/>
    <w:rsid w:val="00420E5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420E5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420E55"/>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420E55"/>
    <w:rPr>
      <w:shd w:val="clear" w:color="auto" w:fill="FFFFFF"/>
    </w:rPr>
  </w:style>
  <w:style w:type="paragraph" w:customStyle="1" w:styleId="Podpistabeli">
    <w:name w:val="Podpis tabeli"/>
    <w:basedOn w:val="Normalny"/>
    <w:link w:val="PodpistabeliExact"/>
    <w:rsid w:val="00420E55"/>
    <w:pPr>
      <w:widowControl w:val="0"/>
      <w:shd w:val="clear" w:color="auto" w:fill="FFFFFF"/>
      <w:spacing w:after="0" w:line="274" w:lineRule="exact"/>
      <w:ind w:hanging="320"/>
    </w:pPr>
  </w:style>
  <w:style w:type="character" w:customStyle="1" w:styleId="warheader1">
    <w:name w:val="war_header1"/>
    <w:rsid w:val="00420E55"/>
    <w:rPr>
      <w:b/>
      <w:bCs/>
    </w:rPr>
  </w:style>
  <w:style w:type="character" w:customStyle="1" w:styleId="Teksttreci15Exact">
    <w:name w:val="Tekst treści (15) Exact"/>
    <w:rsid w:val="00420E55"/>
    <w:rPr>
      <w:rFonts w:ascii="Trebuchet MS" w:eastAsia="Trebuchet MS" w:hAnsi="Trebuchet MS" w:cs="Trebuchet MS"/>
      <w:i/>
      <w:iCs/>
      <w:shd w:val="clear" w:color="auto" w:fill="FFFFFF"/>
    </w:rPr>
  </w:style>
  <w:style w:type="paragraph" w:customStyle="1" w:styleId="mainpub">
    <w:name w:val="mainpub"/>
    <w:basedOn w:val="Normalny"/>
    <w:rsid w:val="00420E5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420E55"/>
  </w:style>
  <w:style w:type="character" w:customStyle="1" w:styleId="Teksttreci12ptOdstpy0pt">
    <w:name w:val="Tekst treści + 12 pt;Odstępy 0 pt"/>
    <w:rsid w:val="00420E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420E55"/>
    <w:pPr>
      <w:numPr>
        <w:numId w:val="5"/>
      </w:numPr>
    </w:pPr>
  </w:style>
  <w:style w:type="numbering" w:customStyle="1" w:styleId="Zaimportowanystyl32">
    <w:name w:val="Zaimportowany styl 32"/>
    <w:rsid w:val="00420E55"/>
    <w:pPr>
      <w:numPr>
        <w:numId w:val="3"/>
      </w:numPr>
    </w:pPr>
  </w:style>
  <w:style w:type="numbering" w:customStyle="1" w:styleId="Zaimportowanystyl311">
    <w:name w:val="Zaimportowany styl 311"/>
    <w:rsid w:val="00420E55"/>
    <w:pPr>
      <w:numPr>
        <w:numId w:val="6"/>
      </w:numPr>
    </w:pPr>
  </w:style>
  <w:style w:type="paragraph" w:customStyle="1" w:styleId="Teksttreci1">
    <w:name w:val="Tekst treści1"/>
    <w:basedOn w:val="Normalny"/>
    <w:uiPriority w:val="99"/>
    <w:rsid w:val="00420E55"/>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420E55"/>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420E55"/>
    <w:rPr>
      <w:sz w:val="10"/>
      <w:szCs w:val="10"/>
      <w:shd w:val="clear" w:color="auto" w:fill="FFFFFF"/>
    </w:rPr>
  </w:style>
  <w:style w:type="paragraph" w:customStyle="1" w:styleId="Podpisobrazu2">
    <w:name w:val="Podpis obrazu (2)"/>
    <w:basedOn w:val="Normalny"/>
    <w:link w:val="Podpisobrazu2Exact"/>
    <w:uiPriority w:val="99"/>
    <w:rsid w:val="00420E55"/>
    <w:pPr>
      <w:widowControl w:val="0"/>
      <w:shd w:val="clear" w:color="auto" w:fill="FFFFFF"/>
      <w:spacing w:after="0" w:line="240" w:lineRule="atLeast"/>
    </w:pPr>
    <w:rPr>
      <w:sz w:val="10"/>
      <w:szCs w:val="10"/>
    </w:rPr>
  </w:style>
  <w:style w:type="paragraph" w:customStyle="1" w:styleId="Teksttreci21">
    <w:name w:val="Tekst treści (2)1"/>
    <w:basedOn w:val="Normalny"/>
    <w:uiPriority w:val="99"/>
    <w:rsid w:val="00420E55"/>
    <w:pPr>
      <w:widowControl w:val="0"/>
      <w:shd w:val="clear" w:color="auto" w:fill="FFFFFF"/>
      <w:spacing w:before="300" w:after="0" w:line="240" w:lineRule="atLeast"/>
      <w:ind w:hanging="340"/>
    </w:pPr>
    <w:rPr>
      <w:rFonts w:ascii="Times New Roman" w:eastAsia="Times New Roman" w:hAnsi="Times New Roman" w:cs="Times New Roman"/>
      <w:sz w:val="23"/>
      <w:szCs w:val="23"/>
      <w:lang w:val="x-none" w:eastAsia="x-none"/>
    </w:rPr>
  </w:style>
  <w:style w:type="paragraph" w:customStyle="1" w:styleId="Domynie">
    <w:name w:val="Domy徑nie"/>
    <w:rsid w:val="00420E55"/>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customStyle="1" w:styleId="p">
    <w:name w:val="p"/>
    <w:uiPriority w:val="99"/>
    <w:rsid w:val="00420E55"/>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 w:type="character" w:customStyle="1" w:styleId="apple-converted-space">
    <w:name w:val="apple-converted-space"/>
    <w:rsid w:val="00420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387392">
      <w:bodyDiv w:val="1"/>
      <w:marLeft w:val="0"/>
      <w:marRight w:val="0"/>
      <w:marTop w:val="0"/>
      <w:marBottom w:val="0"/>
      <w:divBdr>
        <w:top w:val="none" w:sz="0" w:space="0" w:color="auto"/>
        <w:left w:val="none" w:sz="0" w:space="0" w:color="auto"/>
        <w:bottom w:val="none" w:sz="0" w:space="0" w:color="auto"/>
        <w:right w:val="none" w:sz="0" w:space="0" w:color="auto"/>
      </w:divBdr>
    </w:div>
    <w:div w:id="300354352">
      <w:bodyDiv w:val="1"/>
      <w:marLeft w:val="0"/>
      <w:marRight w:val="0"/>
      <w:marTop w:val="0"/>
      <w:marBottom w:val="0"/>
      <w:divBdr>
        <w:top w:val="none" w:sz="0" w:space="0" w:color="auto"/>
        <w:left w:val="none" w:sz="0" w:space="0" w:color="auto"/>
        <w:bottom w:val="none" w:sz="0" w:space="0" w:color="auto"/>
        <w:right w:val="none" w:sz="0" w:space="0" w:color="auto"/>
      </w:divBdr>
      <w:divsChild>
        <w:div w:id="1724449809">
          <w:marLeft w:val="0"/>
          <w:marRight w:val="0"/>
          <w:marTop w:val="0"/>
          <w:marBottom w:val="0"/>
          <w:divBdr>
            <w:top w:val="none" w:sz="0" w:space="0" w:color="auto"/>
            <w:left w:val="none" w:sz="0" w:space="0" w:color="auto"/>
            <w:bottom w:val="none" w:sz="0" w:space="0" w:color="auto"/>
            <w:right w:val="none" w:sz="0" w:space="0" w:color="auto"/>
          </w:divBdr>
          <w:divsChild>
            <w:div w:id="14983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657418">
      <w:bodyDiv w:val="1"/>
      <w:marLeft w:val="0"/>
      <w:marRight w:val="0"/>
      <w:marTop w:val="0"/>
      <w:marBottom w:val="0"/>
      <w:divBdr>
        <w:top w:val="none" w:sz="0" w:space="0" w:color="auto"/>
        <w:left w:val="none" w:sz="0" w:space="0" w:color="auto"/>
        <w:bottom w:val="none" w:sz="0" w:space="0" w:color="auto"/>
        <w:right w:val="none" w:sz="0" w:space="0" w:color="auto"/>
      </w:divBdr>
    </w:div>
    <w:div w:id="403378821">
      <w:bodyDiv w:val="1"/>
      <w:marLeft w:val="0"/>
      <w:marRight w:val="0"/>
      <w:marTop w:val="0"/>
      <w:marBottom w:val="0"/>
      <w:divBdr>
        <w:top w:val="none" w:sz="0" w:space="0" w:color="auto"/>
        <w:left w:val="none" w:sz="0" w:space="0" w:color="auto"/>
        <w:bottom w:val="none" w:sz="0" w:space="0" w:color="auto"/>
        <w:right w:val="none" w:sz="0" w:space="0" w:color="auto"/>
      </w:divBdr>
      <w:divsChild>
        <w:div w:id="1529029061">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487719267">
      <w:bodyDiv w:val="1"/>
      <w:marLeft w:val="0"/>
      <w:marRight w:val="0"/>
      <w:marTop w:val="0"/>
      <w:marBottom w:val="0"/>
      <w:divBdr>
        <w:top w:val="none" w:sz="0" w:space="0" w:color="auto"/>
        <w:left w:val="none" w:sz="0" w:space="0" w:color="auto"/>
        <w:bottom w:val="none" w:sz="0" w:space="0" w:color="auto"/>
        <w:right w:val="none" w:sz="0" w:space="0" w:color="auto"/>
      </w:divBdr>
    </w:div>
    <w:div w:id="563949036">
      <w:bodyDiv w:val="1"/>
      <w:marLeft w:val="0"/>
      <w:marRight w:val="0"/>
      <w:marTop w:val="0"/>
      <w:marBottom w:val="0"/>
      <w:divBdr>
        <w:top w:val="none" w:sz="0" w:space="0" w:color="auto"/>
        <w:left w:val="none" w:sz="0" w:space="0" w:color="auto"/>
        <w:bottom w:val="none" w:sz="0" w:space="0" w:color="auto"/>
        <w:right w:val="none" w:sz="0" w:space="0" w:color="auto"/>
      </w:divBdr>
      <w:divsChild>
        <w:div w:id="1835218648">
          <w:marLeft w:val="0"/>
          <w:marRight w:val="0"/>
          <w:marTop w:val="0"/>
          <w:marBottom w:val="0"/>
          <w:divBdr>
            <w:top w:val="none" w:sz="0" w:space="0" w:color="auto"/>
            <w:left w:val="none" w:sz="0" w:space="0" w:color="auto"/>
            <w:bottom w:val="none" w:sz="0" w:space="0" w:color="auto"/>
            <w:right w:val="none" w:sz="0" w:space="0" w:color="auto"/>
          </w:divBdr>
        </w:div>
      </w:divsChild>
    </w:div>
    <w:div w:id="616303612">
      <w:bodyDiv w:val="1"/>
      <w:marLeft w:val="0"/>
      <w:marRight w:val="0"/>
      <w:marTop w:val="0"/>
      <w:marBottom w:val="0"/>
      <w:divBdr>
        <w:top w:val="none" w:sz="0" w:space="0" w:color="auto"/>
        <w:left w:val="none" w:sz="0" w:space="0" w:color="auto"/>
        <w:bottom w:val="none" w:sz="0" w:space="0" w:color="auto"/>
        <w:right w:val="none" w:sz="0" w:space="0" w:color="auto"/>
      </w:divBdr>
    </w:div>
    <w:div w:id="754940037">
      <w:bodyDiv w:val="1"/>
      <w:marLeft w:val="0"/>
      <w:marRight w:val="0"/>
      <w:marTop w:val="0"/>
      <w:marBottom w:val="0"/>
      <w:divBdr>
        <w:top w:val="none" w:sz="0" w:space="0" w:color="auto"/>
        <w:left w:val="none" w:sz="0" w:space="0" w:color="auto"/>
        <w:bottom w:val="none" w:sz="0" w:space="0" w:color="auto"/>
        <w:right w:val="none" w:sz="0" w:space="0" w:color="auto"/>
      </w:divBdr>
    </w:div>
    <w:div w:id="907035098">
      <w:bodyDiv w:val="1"/>
      <w:marLeft w:val="0"/>
      <w:marRight w:val="0"/>
      <w:marTop w:val="0"/>
      <w:marBottom w:val="0"/>
      <w:divBdr>
        <w:top w:val="none" w:sz="0" w:space="0" w:color="auto"/>
        <w:left w:val="none" w:sz="0" w:space="0" w:color="auto"/>
        <w:bottom w:val="none" w:sz="0" w:space="0" w:color="auto"/>
        <w:right w:val="none" w:sz="0" w:space="0" w:color="auto"/>
      </w:divBdr>
      <w:divsChild>
        <w:div w:id="1832594857">
          <w:marLeft w:val="0"/>
          <w:marRight w:val="0"/>
          <w:marTop w:val="0"/>
          <w:marBottom w:val="0"/>
          <w:divBdr>
            <w:top w:val="none" w:sz="0" w:space="0" w:color="auto"/>
            <w:left w:val="none" w:sz="0" w:space="0" w:color="auto"/>
            <w:bottom w:val="none" w:sz="0" w:space="0" w:color="auto"/>
            <w:right w:val="none" w:sz="0" w:space="0" w:color="auto"/>
          </w:divBdr>
          <w:divsChild>
            <w:div w:id="14009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431695">
      <w:bodyDiv w:val="1"/>
      <w:marLeft w:val="0"/>
      <w:marRight w:val="0"/>
      <w:marTop w:val="0"/>
      <w:marBottom w:val="0"/>
      <w:divBdr>
        <w:top w:val="none" w:sz="0" w:space="0" w:color="auto"/>
        <w:left w:val="none" w:sz="0" w:space="0" w:color="auto"/>
        <w:bottom w:val="none" w:sz="0" w:space="0" w:color="auto"/>
        <w:right w:val="none" w:sz="0" w:space="0" w:color="auto"/>
      </w:divBdr>
    </w:div>
    <w:div w:id="995887981">
      <w:bodyDiv w:val="1"/>
      <w:marLeft w:val="0"/>
      <w:marRight w:val="0"/>
      <w:marTop w:val="0"/>
      <w:marBottom w:val="0"/>
      <w:divBdr>
        <w:top w:val="none" w:sz="0" w:space="0" w:color="auto"/>
        <w:left w:val="none" w:sz="0" w:space="0" w:color="auto"/>
        <w:bottom w:val="none" w:sz="0" w:space="0" w:color="auto"/>
        <w:right w:val="none" w:sz="0" w:space="0" w:color="auto"/>
      </w:divBdr>
    </w:div>
    <w:div w:id="1016033702">
      <w:bodyDiv w:val="1"/>
      <w:marLeft w:val="0"/>
      <w:marRight w:val="0"/>
      <w:marTop w:val="0"/>
      <w:marBottom w:val="0"/>
      <w:divBdr>
        <w:top w:val="none" w:sz="0" w:space="0" w:color="auto"/>
        <w:left w:val="none" w:sz="0" w:space="0" w:color="auto"/>
        <w:bottom w:val="none" w:sz="0" w:space="0" w:color="auto"/>
        <w:right w:val="none" w:sz="0" w:space="0" w:color="auto"/>
      </w:divBdr>
      <w:divsChild>
        <w:div w:id="353074700">
          <w:marLeft w:val="0"/>
          <w:marRight w:val="0"/>
          <w:marTop w:val="0"/>
          <w:marBottom w:val="0"/>
          <w:divBdr>
            <w:top w:val="none" w:sz="0" w:space="0" w:color="auto"/>
            <w:left w:val="none" w:sz="0" w:space="0" w:color="auto"/>
            <w:bottom w:val="none" w:sz="0" w:space="0" w:color="auto"/>
            <w:right w:val="none" w:sz="0" w:space="0" w:color="auto"/>
          </w:divBdr>
        </w:div>
      </w:divsChild>
    </w:div>
    <w:div w:id="1055543130">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19588928">
      <w:bodyDiv w:val="1"/>
      <w:marLeft w:val="0"/>
      <w:marRight w:val="0"/>
      <w:marTop w:val="0"/>
      <w:marBottom w:val="0"/>
      <w:divBdr>
        <w:top w:val="none" w:sz="0" w:space="0" w:color="auto"/>
        <w:left w:val="none" w:sz="0" w:space="0" w:color="auto"/>
        <w:bottom w:val="none" w:sz="0" w:space="0" w:color="auto"/>
        <w:right w:val="none" w:sz="0" w:space="0" w:color="auto"/>
      </w:divBdr>
    </w:div>
    <w:div w:id="1268195360">
      <w:bodyDiv w:val="1"/>
      <w:marLeft w:val="0"/>
      <w:marRight w:val="0"/>
      <w:marTop w:val="0"/>
      <w:marBottom w:val="0"/>
      <w:divBdr>
        <w:top w:val="none" w:sz="0" w:space="0" w:color="auto"/>
        <w:left w:val="none" w:sz="0" w:space="0" w:color="auto"/>
        <w:bottom w:val="none" w:sz="0" w:space="0" w:color="auto"/>
        <w:right w:val="none" w:sz="0" w:space="0" w:color="auto"/>
      </w:divBdr>
      <w:divsChild>
        <w:div w:id="2005741413">
          <w:marLeft w:val="0"/>
          <w:marRight w:val="0"/>
          <w:marTop w:val="0"/>
          <w:marBottom w:val="0"/>
          <w:divBdr>
            <w:top w:val="none" w:sz="0" w:space="0" w:color="auto"/>
            <w:left w:val="none" w:sz="0" w:space="0" w:color="auto"/>
            <w:bottom w:val="none" w:sz="0" w:space="0" w:color="auto"/>
            <w:right w:val="none" w:sz="0" w:space="0" w:color="auto"/>
          </w:divBdr>
        </w:div>
      </w:divsChild>
    </w:div>
    <w:div w:id="1323388945">
      <w:bodyDiv w:val="1"/>
      <w:marLeft w:val="0"/>
      <w:marRight w:val="0"/>
      <w:marTop w:val="0"/>
      <w:marBottom w:val="0"/>
      <w:divBdr>
        <w:top w:val="none" w:sz="0" w:space="0" w:color="auto"/>
        <w:left w:val="none" w:sz="0" w:space="0" w:color="auto"/>
        <w:bottom w:val="none" w:sz="0" w:space="0" w:color="auto"/>
        <w:right w:val="none" w:sz="0" w:space="0" w:color="auto"/>
      </w:divBdr>
    </w:div>
    <w:div w:id="1468543589">
      <w:bodyDiv w:val="1"/>
      <w:marLeft w:val="0"/>
      <w:marRight w:val="0"/>
      <w:marTop w:val="0"/>
      <w:marBottom w:val="0"/>
      <w:divBdr>
        <w:top w:val="none" w:sz="0" w:space="0" w:color="auto"/>
        <w:left w:val="none" w:sz="0" w:space="0" w:color="auto"/>
        <w:bottom w:val="none" w:sz="0" w:space="0" w:color="auto"/>
        <w:right w:val="none" w:sz="0" w:space="0" w:color="auto"/>
      </w:divBdr>
    </w:div>
    <w:div w:id="1470635940">
      <w:bodyDiv w:val="1"/>
      <w:marLeft w:val="0"/>
      <w:marRight w:val="0"/>
      <w:marTop w:val="0"/>
      <w:marBottom w:val="0"/>
      <w:divBdr>
        <w:top w:val="none" w:sz="0" w:space="0" w:color="auto"/>
        <w:left w:val="none" w:sz="0" w:space="0" w:color="auto"/>
        <w:bottom w:val="none" w:sz="0" w:space="0" w:color="auto"/>
        <w:right w:val="none" w:sz="0" w:space="0" w:color="auto"/>
      </w:divBdr>
    </w:div>
    <w:div w:id="1502112953">
      <w:bodyDiv w:val="1"/>
      <w:marLeft w:val="0"/>
      <w:marRight w:val="0"/>
      <w:marTop w:val="0"/>
      <w:marBottom w:val="0"/>
      <w:divBdr>
        <w:top w:val="none" w:sz="0" w:space="0" w:color="auto"/>
        <w:left w:val="none" w:sz="0" w:space="0" w:color="auto"/>
        <w:bottom w:val="none" w:sz="0" w:space="0" w:color="auto"/>
        <w:right w:val="none" w:sz="0" w:space="0" w:color="auto"/>
      </w:divBdr>
    </w:div>
    <w:div w:id="1852916771">
      <w:bodyDiv w:val="1"/>
      <w:marLeft w:val="0"/>
      <w:marRight w:val="0"/>
      <w:marTop w:val="0"/>
      <w:marBottom w:val="0"/>
      <w:divBdr>
        <w:top w:val="none" w:sz="0" w:space="0" w:color="auto"/>
        <w:left w:val="none" w:sz="0" w:space="0" w:color="auto"/>
        <w:bottom w:val="none" w:sz="0" w:space="0" w:color="auto"/>
        <w:right w:val="none" w:sz="0" w:space="0" w:color="auto"/>
      </w:divBdr>
    </w:div>
    <w:div w:id="1931160298">
      <w:bodyDiv w:val="1"/>
      <w:marLeft w:val="0"/>
      <w:marRight w:val="0"/>
      <w:marTop w:val="0"/>
      <w:marBottom w:val="0"/>
      <w:divBdr>
        <w:top w:val="none" w:sz="0" w:space="0" w:color="auto"/>
        <w:left w:val="none" w:sz="0" w:space="0" w:color="auto"/>
        <w:bottom w:val="none" w:sz="0" w:space="0" w:color="auto"/>
        <w:right w:val="none" w:sz="0" w:space="0" w:color="auto"/>
      </w:divBdr>
    </w:div>
    <w:div w:id="2058435948">
      <w:bodyDiv w:val="1"/>
      <w:marLeft w:val="0"/>
      <w:marRight w:val="0"/>
      <w:marTop w:val="0"/>
      <w:marBottom w:val="0"/>
      <w:divBdr>
        <w:top w:val="none" w:sz="0" w:space="0" w:color="auto"/>
        <w:left w:val="none" w:sz="0" w:space="0" w:color="auto"/>
        <w:bottom w:val="none" w:sz="0" w:space="0" w:color="auto"/>
        <w:right w:val="none" w:sz="0" w:space="0" w:color="auto"/>
      </w:divBdr>
      <w:divsChild>
        <w:div w:id="1504590788">
          <w:marLeft w:val="0"/>
          <w:marRight w:val="0"/>
          <w:marTop w:val="0"/>
          <w:marBottom w:val="0"/>
          <w:divBdr>
            <w:top w:val="none" w:sz="0" w:space="0" w:color="auto"/>
            <w:left w:val="none" w:sz="0" w:space="0" w:color="auto"/>
            <w:bottom w:val="none" w:sz="0" w:space="0" w:color="auto"/>
            <w:right w:val="none" w:sz="0" w:space="0" w:color="auto"/>
          </w:divBdr>
        </w:div>
      </w:divsChild>
    </w:div>
    <w:div w:id="2059626520">
      <w:bodyDiv w:val="1"/>
      <w:marLeft w:val="0"/>
      <w:marRight w:val="0"/>
      <w:marTop w:val="0"/>
      <w:marBottom w:val="0"/>
      <w:divBdr>
        <w:top w:val="none" w:sz="0" w:space="0" w:color="auto"/>
        <w:left w:val="none" w:sz="0" w:space="0" w:color="auto"/>
        <w:bottom w:val="none" w:sz="0" w:space="0" w:color="auto"/>
        <w:right w:val="none" w:sz="0" w:space="0" w:color="auto"/>
      </w:divBdr>
      <w:divsChild>
        <w:div w:id="749816977">
          <w:marLeft w:val="0"/>
          <w:marRight w:val="0"/>
          <w:marTop w:val="0"/>
          <w:marBottom w:val="0"/>
          <w:divBdr>
            <w:top w:val="none" w:sz="0" w:space="0" w:color="auto"/>
            <w:left w:val="none" w:sz="0" w:space="0" w:color="auto"/>
            <w:bottom w:val="none" w:sz="0" w:space="0" w:color="auto"/>
            <w:right w:val="none" w:sz="0" w:space="0" w:color="auto"/>
          </w:divBdr>
        </w:div>
      </w:divsChild>
    </w:div>
    <w:div w:id="208105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14583</Words>
  <Characters>87503</Characters>
  <Application>Microsoft Office Word</Application>
  <DocSecurity>0</DocSecurity>
  <Lines>729</Lines>
  <Paragraphs>203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3</cp:revision>
  <cp:lastPrinted>2024-02-28T12:11:00Z</cp:lastPrinted>
  <dcterms:created xsi:type="dcterms:W3CDTF">2024-04-04T10:07:00Z</dcterms:created>
  <dcterms:modified xsi:type="dcterms:W3CDTF">2024-04-04T10:27:00Z</dcterms:modified>
</cp:coreProperties>
</file>