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7D12" w14:textId="4A96D114" w:rsidR="004421BD" w:rsidRDefault="00747320">
      <w:r>
        <w:t>Adres strony internetowej prowadzonego postępowania :</w:t>
      </w:r>
    </w:p>
    <w:p w14:paraId="16DFDBE9" w14:textId="75E95A92" w:rsidR="00747320" w:rsidRDefault="00747320">
      <w:r>
        <w:t>https://ezamowienia.gov.pl/mp-client/search/list/ocds-148610-4b6647bd-4a70-11ed-9171-f6b7c7d59353</w:t>
      </w:r>
    </w:p>
    <w:sectPr w:rsidR="0074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0"/>
    <w:rsid w:val="004421BD"/>
    <w:rsid w:val="007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B931"/>
  <w15:chartTrackingRefBased/>
  <w15:docId w15:val="{9ACF88F3-4FDB-4967-9808-DC10C768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2022-10-21T08:52:00Z</dcterms:created>
  <dcterms:modified xsi:type="dcterms:W3CDTF">2022-10-21T08:54:00Z</dcterms:modified>
</cp:coreProperties>
</file>