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tLeast" w:line="241"/>
        <w:jc w:val="both"/>
        <w:rPr/>
      </w:pPr>
      <w:r>
        <w:rPr>
          <w:b/>
          <w:bCs/>
          <w:color w:val="auto"/>
          <w:sz w:val="23"/>
          <w:szCs w:val="23"/>
        </w:rPr>
        <w:t xml:space="preserve">Правила поведения для участников онлайн-семинаров. </w:t>
      </w:r>
    </w:p>
    <w:p>
      <w:pPr>
        <w:pStyle w:val="Default"/>
        <w:spacing w:lineRule="atLeast" w:line="241"/>
        <w:jc w:val="both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spacing w:lineRule="atLeast" w:line="241"/>
        <w:jc w:val="both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spacing w:lineRule="atLeast" w:line="241"/>
        <w:jc w:val="both"/>
        <w:rPr/>
      </w:pPr>
      <w:r>
        <w:rPr>
          <w:b/>
          <w:bCs/>
          <w:color w:val="auto"/>
          <w:sz w:val="23"/>
          <w:szCs w:val="23"/>
        </w:rPr>
        <w:t xml:space="preserve">Перед видеоконференцией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Ознакомьтесь с общими условиями использования или политикой конфиденциальности приложения, которое Вы хотите использовать.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Убедитесь, что Ваши разговоры будут записываться и храниться.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3. Проверьте, для каких целей будут использоваться Ваши персональные данные.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4. Проверьте, какие разрешения на доступ к данным Вам нужно предоставить – список контактов, местоположение и т.п.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5. Чтобы установить приложение на компьютер, посетите официальную страницу приложения, которое Вы хотите использовать; в случае мобильных устройств перейдите в официальный магазин приложений - Google Play или App Store.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6. Убедитесь, что посторонние лица не имеют доступа </w:t>
      </w:r>
      <w:bookmarkStart w:id="0" w:name="_GoBack"/>
      <w:bookmarkEnd w:id="0"/>
      <w:r>
        <w:rPr>
          <w:sz w:val="23"/>
          <w:szCs w:val="23"/>
        </w:rPr>
        <w:t xml:space="preserve">к Вашему экрану.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7. Проверьте, имеет ли приложение все необходимые меры безопасности, такие как шифрование.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8. Используйте веб-приложения, а не настольные программы.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9. Защитите Wi-Fi сеть надежным паролем.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10. Прежде чем предоставить доступ к своему экрану во время разговора, закройте все окна, чтобы другие участники конференции не могли их видеть.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11. При подключении к телеконференции используйте коды доступа/PIN-коды.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12. Просканируйте программу для проведения телеконференции антивирусной или антишпионской программой. </w:t>
      </w:r>
    </w:p>
    <w:p>
      <w:pPr>
        <w:pStyle w:val="Pa1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Pa1"/>
        <w:jc w:val="both"/>
        <w:rPr/>
      </w:pPr>
      <w:r>
        <w:rPr>
          <w:b/>
          <w:bCs/>
          <w:sz w:val="23"/>
          <w:szCs w:val="23"/>
        </w:rPr>
        <w:t xml:space="preserve">Во время видеоконференции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Ограничьте объем предоставленной Вами личной информации - используйте псевдоним и служебный адрес электронной почты.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Используйте надежный пароль, который Вы не используете для других услуг.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3. Не делитесь ссылками на конференцию в социальных сетях.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4. Включите по умолчанию, если это возможно, защиту онлайн-встречи паролем.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5. Управляйте параметрами общего доступа к экрану.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6. Для осуществления служебных звонков используйте подключение к сети через зашифрованное VPN-соединение.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7. Не делитесь служебными документами в чате, который может быть общедоступным.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8. Если это возможно, воспользуйтесь опцией размытия фона (чтобы собеседники не видели, что происходит за Вашей спиной).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9. Используйте опцию «зал ожидания», чтобы Вы могли контролировать участников телеконференции, избегая случайных или нежелательных людей.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10. При подключении к телеконференции выключите микрофон и камеру (их можно включить, когда будет необходимо). </w:t>
      </w:r>
    </w:p>
    <w:p>
      <w:pPr>
        <w:pStyle w:val="Pa1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Pa1"/>
        <w:jc w:val="both"/>
        <w:rPr/>
      </w:pPr>
      <w:r>
        <w:rPr>
          <w:b/>
          <w:bCs/>
          <w:sz w:val="23"/>
          <w:szCs w:val="23"/>
        </w:rPr>
        <w:t xml:space="preserve">После видеоконференции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Выключите микрофон и камеру.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Убедитесь, что Вы закончили онлайн-встречу и закрыли приложение.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3"/>
          <w:szCs w:val="23"/>
          <w:highlight w:val="white"/>
          <w:lang w:val="ru-RU"/>
        </w:rPr>
        <w:t>3. Проверьте, не работает ли программа для проведения телеконференции в фоновом режиме.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Palatino Linotype">
    <w:charset w:val="ee"/>
    <w:family w:val="roman"/>
    <w:pitch w:val="variable"/>
  </w:font>
  <w:font w:name="Century School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/>
      <w:jc w:val="center"/>
      <w:rPr>
        <w:rFonts w:ascii="Century Schoolbook" w:hAnsi="Century Schoolbook" w:eastAsia="Times New Roman"/>
        <w:i/>
        <w:i/>
      </w:rPr>
    </w:pPr>
    <w:r>
      <w:rPr>
        <w:rFonts w:ascii="Century Schoolbook" w:hAnsi="Century Schoolbook"/>
        <w:i/>
      </w:rPr>
      <w:t>Проект № 5/8-2017/OG-FAMI под названием «Лодзинское поддерживает интеграцию иностранцев», который финансируется Фондом предоставления убежища, миграции и интеграции</w:t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t xml:space="preserve">                </w:t>
    </w:r>
    <w:r>
      <w:rPr/>
      <w:drawing>
        <wp:inline distT="0" distB="0" distL="0" distR="0">
          <wp:extent cx="625475" cy="62420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</w:t>
    </w:r>
    <w:r>
      <w:rPr/>
      <w:drawing>
        <wp:inline distT="0" distB="0" distL="0" distR="0">
          <wp:extent cx="2077085" cy="443230"/>
          <wp:effectExtent l="0" t="0" r="0" b="0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Palatino Linotype" w:ascii="Palatino Linotype" w:hAnsi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cs="Calibri" w:ascii="Calibri" w:hAnsi="Calibri"/>
      </w:rPr>
      <w:t xml:space="preserve">                         Bezpieczna przystań</w:t>
      <w:tab/>
      <w:t xml:space="preserve">             </w:t>
    </w:r>
  </w:p>
  <w:p>
    <w:pPr>
      <w:pStyle w:val="Nagwek1"/>
      <w:tabs>
        <w:tab w:val="clear" w:pos="4536"/>
        <w:tab w:val="clear" w:pos="9072"/>
        <w:tab w:val="left" w:pos="8205" w:leader="none"/>
      </w:tabs>
      <w:rPr>
        <w:rFonts w:ascii="Calibri" w:hAnsi="Calibri" w:cs="Calibri"/>
      </w:rPr>
    </w:pPr>
    <w:r>
      <w:rPr>
        <w:rFonts w:cs="Calibri" w:ascii="Calibri" w:hAnsi="Calibri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760e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760e5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Times New Roman" w:hAnsi="Times New Roman" w:cs="Symbol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Wingdings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ascii="Times New Roman" w:hAnsi="Times New Roman"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Czeinternetowe" w:customStyle="1">
    <w:name w:val="Łącze internetowe"/>
    <w:uiPriority w:val="99"/>
    <w:unhideWhenUsed/>
    <w:rsid w:val="00fb6c9d"/>
    <w:rPr>
      <w:color w:val="0563C1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8410ba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410ba"/>
    <w:rPr>
      <w:vertAlign w:val="superscript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  <w:b/>
      <w:sz w:val="24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  <w:sz w:val="20"/>
    </w:rPr>
  </w:style>
  <w:style w:type="character" w:styleId="ListLabel58">
    <w:name w:val="ListLabel 58"/>
    <w:qFormat/>
    <w:rPr>
      <w:rFonts w:cs="Wingdings"/>
      <w:sz w:val="20"/>
    </w:rPr>
  </w:style>
  <w:style w:type="character" w:styleId="ListLabel59">
    <w:name w:val="ListLabel 59"/>
    <w:qFormat/>
    <w:rPr>
      <w:rFonts w:cs="Wingdings"/>
      <w:sz w:val="20"/>
    </w:rPr>
  </w:style>
  <w:style w:type="character" w:styleId="ListLabel60">
    <w:name w:val="ListLabel 60"/>
    <w:qFormat/>
    <w:rPr>
      <w:rFonts w:cs="Wingdings"/>
      <w:sz w:val="20"/>
    </w:rPr>
  </w:style>
  <w:style w:type="character" w:styleId="ListLabel61">
    <w:name w:val="ListLabel 61"/>
    <w:qFormat/>
    <w:rPr>
      <w:rFonts w:cs="Wingdings"/>
      <w:sz w:val="20"/>
    </w:rPr>
  </w:style>
  <w:style w:type="character" w:styleId="ListLabel62">
    <w:name w:val="ListLabel 62"/>
    <w:qFormat/>
    <w:rPr>
      <w:rFonts w:cs="Wingdings"/>
      <w:sz w:val="20"/>
    </w:rPr>
  </w:style>
  <w:style w:type="character" w:styleId="ListLabel63">
    <w:name w:val="ListLabel 63"/>
    <w:qFormat/>
    <w:rPr>
      <w:rFonts w:cs="Wingdings"/>
      <w:sz w:val="20"/>
    </w:rPr>
  </w:style>
  <w:style w:type="character" w:styleId="ListLabel64">
    <w:name w:val="ListLabel 64"/>
    <w:qFormat/>
    <w:rPr>
      <w:rFonts w:cs="Wingdings"/>
      <w:sz w:val="20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  <w:sz w:val="24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  <w:sz w:val="24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  <w:sz w:val="24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Times New Roman" w:hAnsi="Times New Roman" w:cs="Symbol"/>
      <w:sz w:val="24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ascii="Times New Roman" w:hAnsi="Times New Roman" w:cs="Symbol"/>
      <w:b/>
      <w:sz w:val="24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ascii="Times New Roman" w:hAnsi="Times New Roman" w:cs="Symbol"/>
      <w:sz w:val="24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ascii="Times New Roman" w:hAnsi="Times New Roman" w:cs="Symbol"/>
      <w:sz w:val="24"/>
    </w:rPr>
  </w:style>
  <w:style w:type="character" w:styleId="ListLabel138">
    <w:name w:val="ListLabel 138"/>
    <w:qFormat/>
    <w:rPr>
      <w:rFonts w:cs="Courier New"/>
      <w:sz w:val="20"/>
    </w:rPr>
  </w:style>
  <w:style w:type="character" w:styleId="ListLabel139">
    <w:name w:val="ListLabel 139"/>
    <w:qFormat/>
    <w:rPr>
      <w:rFonts w:cs="Wingdings"/>
      <w:sz w:val="20"/>
    </w:rPr>
  </w:style>
  <w:style w:type="character" w:styleId="ListLabel140">
    <w:name w:val="ListLabel 140"/>
    <w:qFormat/>
    <w:rPr>
      <w:rFonts w:cs="Wingdings"/>
      <w:sz w:val="20"/>
    </w:rPr>
  </w:style>
  <w:style w:type="character" w:styleId="ListLabel141">
    <w:name w:val="ListLabel 141"/>
    <w:qFormat/>
    <w:rPr>
      <w:rFonts w:cs="Wingdings"/>
      <w:sz w:val="20"/>
    </w:rPr>
  </w:style>
  <w:style w:type="character" w:styleId="ListLabel142">
    <w:name w:val="ListLabel 142"/>
    <w:qFormat/>
    <w:rPr>
      <w:rFonts w:cs="Wingdings"/>
      <w:sz w:val="20"/>
    </w:rPr>
  </w:style>
  <w:style w:type="character" w:styleId="ListLabel143">
    <w:name w:val="ListLabel 143"/>
    <w:qFormat/>
    <w:rPr>
      <w:rFonts w:cs="Wingdings"/>
      <w:sz w:val="20"/>
    </w:rPr>
  </w:style>
  <w:style w:type="character" w:styleId="ListLabel144">
    <w:name w:val="ListLabel 144"/>
    <w:qFormat/>
    <w:rPr>
      <w:rFonts w:cs="Wingdings"/>
      <w:sz w:val="20"/>
    </w:rPr>
  </w:style>
  <w:style w:type="character" w:styleId="ListLabel145">
    <w:name w:val="ListLabel 145"/>
    <w:qFormat/>
    <w:rPr>
      <w:rFonts w:cs="Wingdings"/>
      <w:sz w:val="20"/>
    </w:rPr>
  </w:style>
  <w:style w:type="character" w:styleId="ListLabel146">
    <w:name w:val="ListLabel 146"/>
    <w:qFormat/>
    <w:rPr>
      <w:rFonts w:ascii="Times New Roman" w:hAnsi="Times New Roman" w:cs="Symbol"/>
      <w:sz w:val="24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ascii="Times New Roman" w:hAnsi="Times New Roman" w:cs="Symbol"/>
      <w:sz w:val="24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ascii="Times New Roman" w:hAnsi="Times New Roman" w:cs="Symbol"/>
      <w:sz w:val="24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WW8Num1z0">
    <w:name w:val="WW8Num1z0"/>
    <w:qFormat/>
    <w:rPr>
      <w:b/>
      <w:sz w:val="28"/>
      <w:szCs w:val="28"/>
    </w:rPr>
  </w:style>
  <w:style w:type="character" w:styleId="ListLabel173">
    <w:name w:val="ListLabel 173"/>
    <w:qFormat/>
    <w:rPr>
      <w:b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ascii="Calibri" w:hAnsi="Calibri" w:eastAsia="SimSun" w:cs="Lucida Sans"/>
      <w:color w:val="auto"/>
      <w:kern w:val="0"/>
      <w:sz w:val="22"/>
      <w:szCs w:val="22"/>
      <w:lang w:val="pl-PL" w:eastAsia="en-US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qFormat/>
    <w:pPr>
      <w:widowControl/>
      <w:suppressLineNumbers/>
      <w:bidi w:val="0"/>
      <w:jc w:val="left"/>
    </w:pPr>
    <w:rPr>
      <w:rFonts w:ascii="Calibri" w:hAnsi="Calibri" w:eastAsia="SimSun" w:cs="Lucida Sans"/>
      <w:color w:val="auto"/>
      <w:kern w:val="0"/>
      <w:sz w:val="22"/>
      <w:szCs w:val="22"/>
      <w:lang w:val="pl-PL" w:eastAsia="en-US" w:bidi="ar-SA"/>
    </w:rPr>
  </w:style>
  <w:style w:type="paragraph" w:styleId="Gwka">
    <w:name w:val="Header"/>
    <w:basedOn w:val="Normal"/>
    <w:next w:val="Tekstpodstawowy1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podstawowy1" w:customStyle="1">
    <w:name w:val="Tekst podstawowy1"/>
    <w:basedOn w:val="Normalny1"/>
    <w:qFormat/>
    <w:pPr>
      <w:spacing w:lineRule="auto" w:line="288" w:before="0" w:after="140"/>
    </w:pPr>
    <w:rPr/>
  </w:style>
  <w:style w:type="paragraph" w:styleId="Normalny1" w:customStyle="1">
    <w:name w:val="Normalny1"/>
    <w:qFormat/>
    <w:rsid w:val="0065407d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Arial"/>
      <w:color w:val="auto"/>
      <w:kern w:val="0"/>
      <w:sz w:val="24"/>
      <w:szCs w:val="24"/>
      <w:lang w:val="pl-PL" w:eastAsia="zh-CN" w:bidi="hi-IN"/>
    </w:rPr>
  </w:style>
  <w:style w:type="paragraph" w:styleId="Nagwek1" w:customStyle="1">
    <w:name w:val="Nagłówek1"/>
    <w:basedOn w:val="Normalny1"/>
    <w:next w:val="Tekstpodstawowy1"/>
    <w:uiPriority w:val="99"/>
    <w:unhideWhenUsed/>
    <w:qFormat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ygnatura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ny1"/>
    <w:uiPriority w:val="34"/>
    <w:qFormat/>
    <w:rsid w:val="00075066"/>
    <w:pPr>
      <w:spacing w:before="0" w:after="160"/>
      <w:ind w:left="720" w:hanging="0"/>
      <w:contextualSpacing/>
    </w:pPr>
    <w:rPr/>
  </w:style>
  <w:style w:type="paragraph" w:styleId="Stopka">
    <w:name w:val="Footer"/>
    <w:basedOn w:val="Normalny1"/>
    <w:link w:val="StopkaZnak"/>
    <w:unhideWhenUsed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771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Domy3flnie" w:customStyle="1">
    <w:name w:val="Domyś3flnie"/>
    <w:qFormat/>
    <w:rsid w:val="00f864c1"/>
    <w:pPr>
      <w:widowControl/>
      <w:tabs>
        <w:tab w:val="clear" w:pos="708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jc w:val="left"/>
    </w:pPr>
    <w:rPr>
      <w:rFonts w:ascii="Arial" w:hAnsi="Arial" w:eastAsia="SimSun" w:cs="Arial"/>
      <w:color w:val="000000"/>
      <w:kern w:val="0"/>
      <w:sz w:val="36"/>
      <w:szCs w:val="36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d27fa"/>
    <w:pPr/>
    <w:rPr>
      <w:rFonts w:ascii="Times New Roman" w:hAnsi="Times New Roman" w:cs="Times New Roman"/>
      <w:sz w:val="24"/>
      <w:szCs w:val="24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410ba"/>
    <w:pPr>
      <w:spacing w:lineRule="auto" w:line="240"/>
    </w:pPr>
    <w:rPr>
      <w:sz w:val="20"/>
      <w:szCs w:val="20"/>
    </w:rPr>
  </w:style>
  <w:style w:type="paragraph" w:styleId="Wcicietrecitekstu">
    <w:name w:val="Body Text Indent"/>
    <w:basedOn w:val="Normal"/>
    <w:pPr>
      <w:spacing w:lineRule="auto" w:line="240" w:before="0" w:after="0"/>
      <w:ind w:left="390" w:hanging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Default">
    <w:name w:val="Default"/>
    <w:qFormat/>
    <w:pPr>
      <w:widowControl/>
      <w:bidi w:val="0"/>
      <w:jc w:val="left"/>
    </w:pPr>
    <w:rPr>
      <w:rFonts w:ascii="Calibri" w:hAnsi="Calibri" w:eastAsia="SimSun" w:cs="Calibri"/>
      <w:color w:val="000000"/>
      <w:kern w:val="0"/>
      <w:sz w:val="24"/>
      <w:szCs w:val="24"/>
      <w:lang w:val="ru-RU" w:eastAsia="en-US" w:bidi="ar-SA"/>
    </w:rPr>
  </w:style>
  <w:style w:type="paragraph" w:styleId="Pa1">
    <w:name w:val="Pa1"/>
    <w:basedOn w:val="Default"/>
    <w:next w:val="Default"/>
    <w:qFormat/>
    <w:pPr>
      <w:spacing w:lineRule="atLeast" w:line="241"/>
    </w:pPr>
    <w:rPr>
      <w:color w:val="auto"/>
    </w:rPr>
  </w:style>
  <w:style w:type="paragraph" w:styleId="Gmailpa1">
    <w:name w:val="gmail-pa1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98AD-16AF-4313-873E-BECF1DFC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LibreOffice/6.2.0.3$Windows_X86_64 LibreOffice_project/98c6a8a1c6c7b144ce3cc729e34964b47ce25d62</Application>
  <Pages>1</Pages>
  <Words>339</Words>
  <Characters>2309</Characters>
  <CharactersWithSpaces>2741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2019-06-21T12:44:00Z</dcterms:created>
  <dc:creator>Beata Sowińska</dc:creator>
  <dc:description/>
  <dc:language>pl-PL</dc:language>
  <cp:lastModifiedBy/>
  <cp:lastPrinted>2019-06-07T07:27:00Z</cp:lastPrinted>
  <dcterms:modified xsi:type="dcterms:W3CDTF">2020-08-26T16:20:35Z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