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A6" w:rsidRPr="00A24982" w:rsidRDefault="002715A6" w:rsidP="002715A6">
      <w:pPr>
        <w:jc w:val="center"/>
        <w:outlineLvl w:val="0"/>
        <w:rPr>
          <w:rFonts w:asciiTheme="minorHAnsi" w:hAnsiTheme="minorHAnsi"/>
          <w:szCs w:val="24"/>
          <w:highlight w:val="none"/>
        </w:rPr>
      </w:pPr>
      <w:r w:rsidRPr="00A24982">
        <w:rPr>
          <w:rFonts w:asciiTheme="minorHAnsi" w:hAnsiTheme="minorHAnsi"/>
          <w:szCs w:val="24"/>
          <w:highlight w:val="none"/>
        </w:rPr>
        <w:t>WZÓR</w:t>
      </w:r>
    </w:p>
    <w:p w:rsidR="002715A6" w:rsidRPr="00A24982" w:rsidRDefault="002715A6" w:rsidP="002715A6">
      <w:pPr>
        <w:spacing w:after="0" w:line="240" w:lineRule="auto"/>
        <w:jc w:val="center"/>
        <w:rPr>
          <w:rFonts w:asciiTheme="minorHAnsi" w:hAnsiTheme="minorHAnsi"/>
          <w:b w:val="0"/>
          <w:szCs w:val="24"/>
          <w:highlight w:val="none"/>
        </w:rPr>
      </w:pPr>
      <w:r w:rsidRPr="00A24982">
        <w:rPr>
          <w:rFonts w:asciiTheme="minorHAnsi" w:hAnsiTheme="minorHAnsi"/>
          <w:szCs w:val="24"/>
          <w:highlight w:val="none"/>
        </w:rPr>
        <w:t>LISTA KONTROLNA</w:t>
      </w:r>
      <w:r w:rsidRPr="00A24982">
        <w:rPr>
          <w:rFonts w:asciiTheme="minorHAnsi" w:hAnsiTheme="minorHAnsi"/>
          <w:szCs w:val="24"/>
          <w:highlight w:val="none"/>
        </w:rPr>
        <w:br/>
        <w:t>OSIĄGANIA INTEROPERACYJNOŚCI PRZEZ SYSTEM TELEINFORMATYCZNY REGULOWANY</w:t>
      </w:r>
    </w:p>
    <w:p w:rsidR="002715A6" w:rsidRPr="00A24982" w:rsidRDefault="002715A6" w:rsidP="002715A6">
      <w:pPr>
        <w:spacing w:after="0" w:line="240" w:lineRule="auto"/>
        <w:jc w:val="center"/>
        <w:rPr>
          <w:rFonts w:asciiTheme="minorHAnsi" w:hAnsiTheme="minorHAnsi"/>
          <w:szCs w:val="24"/>
          <w:highlight w:val="none"/>
        </w:rPr>
      </w:pPr>
      <w:r>
        <w:rPr>
          <w:rFonts w:asciiTheme="minorHAnsi" w:hAnsiTheme="minorHAnsi"/>
          <w:szCs w:val="24"/>
          <w:highlight w:val="none"/>
        </w:rPr>
        <w:t>PRZEZ</w:t>
      </w:r>
      <w:r w:rsidRPr="00A24982">
        <w:rPr>
          <w:rFonts w:asciiTheme="minorHAnsi" w:hAnsiTheme="minorHAnsi"/>
          <w:szCs w:val="24"/>
          <w:highlight w:val="none"/>
        </w:rPr>
        <w:t xml:space="preserve"> </w:t>
      </w:r>
      <w:r>
        <w:rPr>
          <w:rFonts w:asciiTheme="minorHAnsi" w:hAnsiTheme="minorHAnsi"/>
          <w:szCs w:val="24"/>
          <w:highlight w:val="none"/>
        </w:rPr>
        <w:t>PROJEKT</w:t>
      </w:r>
      <w:r w:rsidRPr="00A24982">
        <w:rPr>
          <w:rFonts w:asciiTheme="minorHAnsi" w:hAnsiTheme="minorHAnsi"/>
          <w:szCs w:val="24"/>
          <w:highlight w:val="none"/>
        </w:rPr>
        <w:t xml:space="preserve"> </w:t>
      </w:r>
      <w:r>
        <w:rPr>
          <w:rFonts w:asciiTheme="minorHAnsi" w:hAnsiTheme="minorHAnsi"/>
          <w:szCs w:val="24"/>
          <w:highlight w:val="none"/>
        </w:rPr>
        <w:t>DOKUMENTU</w:t>
      </w:r>
      <w:r w:rsidRPr="00A24982">
        <w:rPr>
          <w:rFonts w:asciiTheme="minorHAnsi" w:hAnsiTheme="minorHAnsi"/>
          <w:szCs w:val="24"/>
          <w:highlight w:val="none"/>
        </w:rPr>
        <w:t xml:space="preserve"> </w:t>
      </w:r>
      <w:r>
        <w:rPr>
          <w:rFonts w:asciiTheme="minorHAnsi" w:hAnsiTheme="minorHAnsi"/>
          <w:szCs w:val="24"/>
          <w:highlight w:val="none"/>
        </w:rPr>
        <w:t>RZĄDOWEGO</w:t>
      </w:r>
    </w:p>
    <w:p w:rsidR="002715A6" w:rsidRDefault="002715A6" w:rsidP="002715A6">
      <w:pPr>
        <w:spacing w:after="0" w:line="240" w:lineRule="auto"/>
        <w:rPr>
          <w:rFonts w:ascii="Calibri" w:hAnsi="Calibri"/>
          <w:b w:val="0"/>
          <w:highlight w:val="none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2F726A" w:rsidRPr="002F726A" w:rsidTr="002F726A">
        <w:tc>
          <w:tcPr>
            <w:tcW w:w="9918" w:type="dxa"/>
            <w:gridSpan w:val="2"/>
          </w:tcPr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Tytuł projektowanego dokumentu rządowego: </w:t>
            </w:r>
          </w:p>
        </w:tc>
      </w:tr>
      <w:tr w:rsidR="002F726A" w:rsidRPr="002F726A" w:rsidTr="002F726A"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projektowany dokument rządowy reguluje funkcjonowanie nowego systemu teleinformatycznego albo systemu istniejącego?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36494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60846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2F726A" w:rsidRPr="002F726A" w:rsidRDefault="002F726A" w:rsidP="002F726A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TAK, proszę wypełnić dalsze pozycje.</w:t>
            </w:r>
          </w:p>
        </w:tc>
      </w:tr>
      <w:tr w:rsidR="002F726A" w:rsidRPr="002F726A" w:rsidTr="002F726A">
        <w:trPr>
          <w:trHeight w:val="659"/>
        </w:trPr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Proszę podać nazwę systemu, którego funkcjonowanie reguluje projektowany dokument: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:rsidTr="00CC4B02">
        <w:trPr>
          <w:trHeight w:val="1371"/>
        </w:trPr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Czy system zapewnia lub będzie zapewniał działanie rejestru publicznego? 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6783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8516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2F726A" w:rsidRPr="002F726A" w:rsidRDefault="002F726A" w:rsidP="00664C0B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TAK, proszę podać nazwę rejestru: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:rsidTr="002F726A">
        <w:trPr>
          <w:trHeight w:val="1369"/>
        </w:trPr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2F726A" w:rsidRPr="002F726A" w:rsidRDefault="002F726A" w:rsidP="002F726A">
            <w:pPr>
              <w:tabs>
                <w:tab w:val="left" w:pos="2955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system spełnia w</w:t>
            </w:r>
            <w:r w:rsidR="00655EB8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ymóg osiągania interoperacyjności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?</w:t>
            </w:r>
          </w:p>
          <w:p w:rsidR="002F726A" w:rsidRPr="002F726A" w:rsidRDefault="002F726A" w:rsidP="002F726A">
            <w:pPr>
              <w:tabs>
                <w:tab w:val="left" w:pos="2955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52299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6230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</w:t>
            </w:r>
          </w:p>
          <w:p w:rsidR="002F726A" w:rsidRPr="002F726A" w:rsidRDefault="002F726A" w:rsidP="00664C0B">
            <w:pPr>
              <w:tabs>
                <w:tab w:val="left" w:pos="2955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NIE, proszę uzasadnić dlaczego:</w:t>
            </w:r>
          </w:p>
          <w:p w:rsidR="002F726A" w:rsidRPr="002F726A" w:rsidRDefault="002F726A" w:rsidP="002F726A">
            <w:pPr>
              <w:tabs>
                <w:tab w:val="left" w:pos="2955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:rsidTr="002F726A">
        <w:trPr>
          <w:trHeight w:val="1296"/>
        </w:trPr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Czy w systemie przechowywane są lub będą dane referencyjne? </w:t>
            </w:r>
          </w:p>
          <w:p w:rsidR="002F726A" w:rsidRPr="002F726A" w:rsidRDefault="002F726A" w:rsidP="002F726A">
            <w:pPr>
              <w:tabs>
                <w:tab w:val="left" w:pos="1451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6473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74530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2F726A" w:rsidRPr="002F726A" w:rsidRDefault="002F726A" w:rsidP="002F726A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TAK, proszę wymienić przechowywane dane referencyjne:</w:t>
            </w:r>
          </w:p>
          <w:p w:rsidR="002F726A" w:rsidRPr="002F726A" w:rsidRDefault="002F726A" w:rsidP="002F726A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:rsidTr="00CC4B02">
        <w:trPr>
          <w:trHeight w:val="1275"/>
        </w:trPr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system umożliwia udostępnianie danych referencyjnych z rejestru?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52415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83957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2F726A" w:rsidRPr="002F726A" w:rsidRDefault="002F726A" w:rsidP="002F726A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Proszę wymienić udostępniane dane referencyjne lub wskazać przyczynę ich nieudostępniania: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:rsidTr="00CC4B02">
        <w:trPr>
          <w:trHeight w:val="2002"/>
        </w:trPr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2F726A" w:rsidRPr="002F726A" w:rsidRDefault="002F726A" w:rsidP="002F726A">
            <w:pPr>
              <w:tabs>
                <w:tab w:val="left" w:pos="5835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Czy system korzysta lub będzie korzystał z danych referencyjnych przechowywanych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  <w:t>w rejestrach prowadzonych w innych systemach teleinformatycznych?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8280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60294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2F726A" w:rsidRPr="002F726A" w:rsidRDefault="007C24F8" w:rsidP="00664C0B">
            <w:pPr>
              <w:tabs>
                <w:tab w:val="left" w:pos="5835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Jeżeli TAK, proszę </w:t>
            </w:r>
            <w:r w:rsidR="002F726A"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wymienić rejestry, z których mają pochodzić/pochodzą dane referencyjne </w:t>
            </w:r>
            <w:r w:rsidR="00691231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</w:r>
            <w:r w:rsidR="002F726A"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i </w:t>
            </w:r>
            <w:r w:rsidR="00090F63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wskazać </w:t>
            </w:r>
            <w:r w:rsidR="002F726A"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jakie są to dane:</w:t>
            </w:r>
          </w:p>
          <w:p w:rsidR="002F726A" w:rsidRPr="002F726A" w:rsidRDefault="002F726A" w:rsidP="002F726A">
            <w:pPr>
              <w:tabs>
                <w:tab w:val="left" w:pos="5835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</w:tbl>
    <w:p w:rsidR="00A82E56" w:rsidRDefault="00A82E56">
      <w:r>
        <w:br w:type="page"/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2F726A" w:rsidRPr="002F726A" w:rsidTr="002F726A">
        <w:trPr>
          <w:trHeight w:val="1758"/>
        </w:trPr>
        <w:tc>
          <w:tcPr>
            <w:tcW w:w="421" w:type="dxa"/>
            <w:vMerge w:val="restart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  <w:tcBorders>
              <w:bottom w:val="nil"/>
            </w:tcBorders>
          </w:tcPr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Czy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fldChar w:fldCharType="begin"/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instrText xml:space="preserve"> REF form_danych \h  \* MERGEFORMAT </w:instrTex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fldChar w:fldCharType="separate"/>
            </w:r>
            <w:r w:rsidR="00F13791" w:rsidRPr="00F13791">
              <w:rPr>
                <w:rFonts w:asciiTheme="minorHAnsi" w:hAnsiTheme="minorHAnsi" w:cstheme="minorBidi"/>
                <w:b w:val="0"/>
                <w:bCs/>
                <w:color w:val="auto"/>
                <w:sz w:val="24"/>
                <w:szCs w:val="24"/>
                <w:highlight w:val="none"/>
                <w:lang w:eastAsia="en-US"/>
              </w:rPr>
              <w:t xml:space="preserve">format danych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fldChar w:fldCharType="end"/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stosowanych przy wymianie informacji z innymi systemami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  <w:t>są zgodne z wym</w:t>
            </w:r>
            <w:r w:rsidR="009053EE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ienionymi w załączniku nr 2 do r</w:t>
            </w:r>
            <w:r w:rsidR="00386575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ozporządzenia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Rady Ministrów z dnia </w:t>
            </w:r>
            <w:r w:rsidR="00691231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12 kwietnia 2012 r. w sprawie Krajowych Ram Interoperacyjności, minimalnych wymagań dla rejestrów publicznych i wymiany informacji w postaci elektronicznej oraz minimalnych wymagań dl</w:t>
            </w:r>
            <w:r w:rsidR="00386575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a systemów teleinformatycznych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(Dz. U. z 2016, poz. 113)?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63771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1848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2F726A" w:rsidRPr="002F726A" w:rsidRDefault="002F726A" w:rsidP="002F726A">
            <w:pPr>
              <w:tabs>
                <w:tab w:val="left" w:pos="3330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W przypadku niezgodności proszę podać zastosowane formaty danych wraz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  <w:t>z uzasadnieniem odstępstwa od wymagań przedmiotowego rozporządzenia:</w:t>
            </w:r>
          </w:p>
        </w:tc>
      </w:tr>
      <w:tr w:rsidR="002F726A" w:rsidRPr="002F726A" w:rsidTr="002F726A">
        <w:trPr>
          <w:trHeight w:val="391"/>
        </w:trPr>
        <w:tc>
          <w:tcPr>
            <w:tcW w:w="421" w:type="dxa"/>
            <w:vMerge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:rsidTr="00CC4B02">
        <w:trPr>
          <w:trHeight w:val="3236"/>
        </w:trPr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EB3DAC" w:rsidRDefault="00F13791" w:rsidP="002F726A">
            <w:pPr>
              <w:tabs>
                <w:tab w:val="left" w:pos="3390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w ramach udostępniania usług typu A2A (współdziałanie jednostek organizacyjnych administracji), A2B (współdziałanie jednostek organizacyjnych administracji i biznesu), A2C (współdziałanie jednostek organizacyjnych administracji i obywateli), system będzie służył prezentacji zasobów informacji?</w:t>
            </w:r>
          </w:p>
          <w:p w:rsidR="002F726A" w:rsidRPr="002F726A" w:rsidRDefault="002F726A" w:rsidP="002F726A">
            <w:pPr>
              <w:tabs>
                <w:tab w:val="left" w:pos="3390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7717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58236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F13791" w:rsidRDefault="00F13791" w:rsidP="00F13791">
            <w:pPr>
              <w:tabs>
                <w:tab w:val="left" w:pos="3390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Jeżeli TAK, to czy zadbano o dostępność systemu dla osób niepełnosprawnych zgodnie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  <w:t>z WCAG 2.0 na poziomie AA</w:t>
            </w:r>
            <w:r w:rsidR="005039A4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?</w:t>
            </w:r>
          </w:p>
          <w:p w:rsidR="00BA189B" w:rsidRPr="002F726A" w:rsidRDefault="00BA189B" w:rsidP="00BA189B">
            <w:pPr>
              <w:tabs>
                <w:tab w:val="left" w:pos="3390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86351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4B6">
                  <w:rPr>
                    <w:rFonts w:ascii="MS Gothic" w:eastAsia="MS Gothic" w:hAnsi="MS Gothic" w:cstheme="minorBidi" w:hint="eastAsia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5374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2F726A" w:rsidRPr="002F726A" w:rsidRDefault="005039A4" w:rsidP="00BA189B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NIE, proszę uzasadnić dlaczego: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:rsidTr="00CC4B02">
        <w:trPr>
          <w:trHeight w:val="1695"/>
        </w:trPr>
        <w:tc>
          <w:tcPr>
            <w:tcW w:w="421" w:type="dxa"/>
          </w:tcPr>
          <w:p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:rsidR="005039A4" w:rsidRDefault="005039A4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przewidziano złożenie (publikację) w repozytorium interoperacyjności opisów struktur danych i protokołów usług sieciowych?</w:t>
            </w:r>
          </w:p>
          <w:p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20143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9B">
                  <w:rPr>
                    <w:rFonts w:ascii="MS Gothic" w:eastAsia="MS Gothic" w:hAnsi="MS Gothic" w:cstheme="minorBidi" w:hint="eastAsia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49877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:rsidR="002F726A" w:rsidRPr="002F726A" w:rsidRDefault="005039A4" w:rsidP="00EB3DAC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NIE, proszę uzasadnić dlaczego:</w:t>
            </w:r>
          </w:p>
        </w:tc>
      </w:tr>
    </w:tbl>
    <w:p w:rsidR="00CC4B02" w:rsidRPr="003B36B9" w:rsidRDefault="00CC4B02" w:rsidP="003B36B9">
      <w:pPr>
        <w:spacing w:before="120" w:after="120"/>
        <w:rPr>
          <w:rFonts w:asciiTheme="minorHAnsi" w:eastAsiaTheme="minorHAnsi" w:hAnsiTheme="minorHAnsi" w:cstheme="minorBidi"/>
          <w:color w:val="auto"/>
          <w:highlight w:val="none"/>
          <w:lang w:eastAsia="en-US"/>
        </w:rPr>
      </w:pPr>
      <w:r w:rsidRPr="003B36B9">
        <w:rPr>
          <w:rFonts w:asciiTheme="minorHAnsi" w:eastAsiaTheme="minorHAnsi" w:hAnsiTheme="minorHAnsi" w:cstheme="minorBidi"/>
          <w:color w:val="auto"/>
          <w:highlight w:val="none"/>
          <w:lang w:eastAsia="en-US"/>
        </w:rPr>
        <w:t>Objaśnienia:</w:t>
      </w:r>
    </w:p>
    <w:p w:rsidR="00CC4B02" w:rsidRPr="00062A7C" w:rsidRDefault="00CC4B02" w:rsidP="00062A7C">
      <w:pPr>
        <w:numPr>
          <w:ilvl w:val="0"/>
          <w:numId w:val="2"/>
        </w:numPr>
        <w:spacing w:after="0" w:line="264" w:lineRule="auto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0" w:name="dane_ref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>dane referencyjne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</w:t>
      </w:r>
      <w:bookmarkEnd w:id="0"/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– dane opisujące cechę informacyjną obiektu pierwotnie wprowadzone do rejestru publicznego w wyniku określonego zdarzenia, z domniemania opatrzone atrybutem autentyczności 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br/>
        <w:t>i niezaprzeczalności, przykład:</w:t>
      </w:r>
    </w:p>
    <w:p w:rsidR="00CC4B02" w:rsidRPr="00062A7C" w:rsidRDefault="00CC4B02" w:rsidP="00062A7C">
      <w:pPr>
        <w:spacing w:after="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numer regon</w:t>
      </w:r>
    </w:p>
    <w:p w:rsidR="00CC4B02" w:rsidRPr="00062A7C" w:rsidRDefault="00CC4B02" w:rsidP="00062A7C">
      <w:pPr>
        <w:spacing w:after="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numer pesel</w:t>
      </w:r>
    </w:p>
    <w:p w:rsidR="00C06375" w:rsidRPr="00062A7C" w:rsidRDefault="00C06375" w:rsidP="00062A7C">
      <w:pPr>
        <w:spacing w:after="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identyfikatory obiektów przestrzennych tj. punkt adresowy, działka ewidencyjna, obręb ewidencyjny</w:t>
      </w:r>
    </w:p>
    <w:p w:rsidR="00CC4B02" w:rsidRPr="00062A7C" w:rsidRDefault="00CC4B02" w:rsidP="00062A7C">
      <w:pPr>
        <w:spacing w:after="4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kwota podatku podlegająca wpłacie do urzędu skarbowego za 2014 r.</w:t>
      </w:r>
    </w:p>
    <w:p w:rsidR="00CC4B02" w:rsidRPr="00062A7C" w:rsidRDefault="00CC4B02" w:rsidP="00062A7C">
      <w:pPr>
        <w:numPr>
          <w:ilvl w:val="0"/>
          <w:numId w:val="2"/>
        </w:numPr>
        <w:spacing w:after="40" w:line="264" w:lineRule="auto"/>
        <w:ind w:left="714" w:hanging="357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1" w:name="form_danych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 xml:space="preserve">format danych </w:t>
      </w:r>
      <w:bookmarkEnd w:id="1"/>
      <w:r w:rsidR="00F116F0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–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</w:t>
      </w:r>
      <w:hyperlink r:id="rId5" w:tooltip="Reguła" w:history="1">
        <w:r w:rsidRPr="00062A7C">
          <w:rPr>
            <w:rFonts w:asciiTheme="minorHAnsi" w:eastAsiaTheme="minorHAnsi" w:hAnsiTheme="minorHAnsi" w:cstheme="minorBidi"/>
            <w:b w:val="0"/>
            <w:color w:val="auto"/>
            <w:sz w:val="21"/>
            <w:szCs w:val="21"/>
            <w:highlight w:val="none"/>
            <w:lang w:eastAsia="en-US"/>
          </w:rPr>
          <w:t>reguły</w:t>
        </w:r>
      </w:hyperlink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określające strukturę fizyczną, sposób rozmieszczenia, zapisu </w:t>
      </w:r>
      <w:hyperlink r:id="rId6" w:tooltip="Informacja" w:history="1">
        <w:r w:rsidRPr="00062A7C">
          <w:rPr>
            <w:rFonts w:asciiTheme="minorHAnsi" w:eastAsiaTheme="minorHAnsi" w:hAnsiTheme="minorHAnsi" w:cstheme="minorBidi"/>
            <w:b w:val="0"/>
            <w:color w:val="auto"/>
            <w:sz w:val="21"/>
            <w:szCs w:val="21"/>
            <w:highlight w:val="none"/>
            <w:lang w:eastAsia="en-US"/>
          </w:rPr>
          <w:t>informacji</w:t>
        </w:r>
      </w:hyperlink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danego typu</w:t>
      </w:r>
    </w:p>
    <w:p w:rsidR="00CC4B02" w:rsidRPr="00062A7C" w:rsidRDefault="00CC4B02" w:rsidP="00062A7C">
      <w:pPr>
        <w:numPr>
          <w:ilvl w:val="0"/>
          <w:numId w:val="2"/>
        </w:numPr>
        <w:spacing w:after="40" w:line="264" w:lineRule="auto"/>
        <w:ind w:left="714" w:hanging="357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 xml:space="preserve">interoperacyjność 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– zdolność różnych podmiotów oraz używanych przez nie systemów teleinformatycznych </w:t>
      </w:r>
      <w:r w:rsidR="000A12E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br/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i rejestrów publicznych do współdziałania na rzecz osiągnięcia wzajemnie korzystnych i uzgodnionych celów, </w:t>
      </w:r>
      <w:r w:rsidR="000A12E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br/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z uwzględnieniem współdzielenia informacji i wiedzy przez wspierane przez nie procesy biznesowe realizowane za pomocą wymiany danych za pośrednictwem wykorzystywanych przez te podmioty systemów teleinformatycznych</w:t>
      </w:r>
    </w:p>
    <w:p w:rsidR="00CC4B02" w:rsidRPr="00062A7C" w:rsidRDefault="009C5D89" w:rsidP="00062A7C">
      <w:pPr>
        <w:numPr>
          <w:ilvl w:val="0"/>
          <w:numId w:val="2"/>
        </w:numPr>
        <w:spacing w:after="40" w:line="264" w:lineRule="auto"/>
        <w:ind w:left="714" w:hanging="357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2" w:name="prot_usl_siec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>protokoły</w:t>
      </w:r>
      <w:r w:rsidR="00CC4B02"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 xml:space="preserve"> sieciowe / komunikacyjne </w:t>
      </w:r>
      <w:bookmarkEnd w:id="2"/>
      <w:r w:rsidR="00F116F0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–</w:t>
      </w:r>
      <w:r w:rsidR="00A04F7A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</w:t>
      </w:r>
      <w:r w:rsidR="00CC4B02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zbiór reguł, zgodnie z którymi urządzenia tworzące sieć mogą łączyć się </w:t>
      </w:r>
      <w:r w:rsidR="000A12E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br/>
      </w:r>
      <w:r w:rsidR="00CC4B02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i wymieniać między sobą dane</w:t>
      </w:r>
    </w:p>
    <w:p w:rsidR="00CC4B02" w:rsidRPr="00062A7C" w:rsidRDefault="00CC4B02" w:rsidP="00062A7C">
      <w:pPr>
        <w:numPr>
          <w:ilvl w:val="0"/>
          <w:numId w:val="2"/>
        </w:numPr>
        <w:spacing w:after="40" w:line="264" w:lineRule="auto"/>
        <w:ind w:left="714" w:hanging="357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3" w:name="repoz_inter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 xml:space="preserve">repozytorium interoperacyjności </w:t>
      </w:r>
      <w:bookmarkEnd w:id="3"/>
      <w:r w:rsidR="00F116F0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–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część zasobów </w:t>
      </w:r>
      <w:proofErr w:type="spellStart"/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ePUAP</w:t>
      </w:r>
      <w:proofErr w:type="spellEnd"/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przeznaczona do udostępniania informacji służących osiąganiu interoperacyjności</w:t>
      </w:r>
    </w:p>
    <w:p w:rsidR="00CC4B02" w:rsidRPr="00062A7C" w:rsidRDefault="00CC4B02" w:rsidP="00062A7C">
      <w:pPr>
        <w:numPr>
          <w:ilvl w:val="0"/>
          <w:numId w:val="2"/>
        </w:numPr>
        <w:spacing w:after="0" w:line="264" w:lineRule="auto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4" w:name="reje_publ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>rejestr publiczny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</w:t>
      </w:r>
      <w:bookmarkEnd w:id="4"/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– ewidencja, wykaz, lista, spis albo inna forma ewidencji, służąca do realizacji zadań publicznych, prowadzona przez podmiot publiczny na podstawie odrębnych przepisów ustawowych, przykład:</w:t>
      </w:r>
    </w:p>
    <w:p w:rsidR="00CC4B02" w:rsidRPr="00062A7C" w:rsidRDefault="00CC4B02" w:rsidP="00062A7C">
      <w:pPr>
        <w:spacing w:after="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Centralna Ewidencja Działalności Gospodarczej (</w:t>
      </w:r>
      <w:proofErr w:type="spellStart"/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CEiDG</w:t>
      </w:r>
      <w:proofErr w:type="spellEnd"/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)</w:t>
      </w:r>
    </w:p>
    <w:p w:rsidR="00D56C69" w:rsidRPr="00062A7C" w:rsidRDefault="00CC4B02" w:rsidP="00062A7C">
      <w:pPr>
        <w:spacing w:after="0" w:line="264" w:lineRule="auto"/>
        <w:ind w:firstLine="709"/>
        <w:jc w:val="both"/>
        <w:rPr>
          <w:rFonts w:asciiTheme="minorHAnsi" w:hAnsiTheme="minorHAnsi"/>
          <w:sz w:val="21"/>
          <w:szCs w:val="21"/>
          <w:highlight w:val="none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Powszechny Elektroniczny System Ewidencji Ludności (PESEL)</w:t>
      </w:r>
    </w:p>
    <w:sectPr w:rsidR="00D56C69" w:rsidRPr="00062A7C" w:rsidSect="00A5460A">
      <w:endnotePr>
        <w:numFmt w:val="decimal"/>
      </w:endnotePr>
      <w:pgSz w:w="11906" w:h="16838"/>
      <w:pgMar w:top="85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E0BC2"/>
    <w:multiLevelType w:val="hybridMultilevel"/>
    <w:tmpl w:val="78DAB1BA"/>
    <w:lvl w:ilvl="0" w:tplc="B4BE4C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3DDC"/>
    <w:multiLevelType w:val="hybridMultilevel"/>
    <w:tmpl w:val="E67E0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6"/>
    <w:rsid w:val="00016224"/>
    <w:rsid w:val="000574B6"/>
    <w:rsid w:val="00062A7C"/>
    <w:rsid w:val="00090F63"/>
    <w:rsid w:val="000A12EC"/>
    <w:rsid w:val="002347F4"/>
    <w:rsid w:val="00234A9F"/>
    <w:rsid w:val="00247169"/>
    <w:rsid w:val="00270AC5"/>
    <w:rsid w:val="002715A6"/>
    <w:rsid w:val="002C0105"/>
    <w:rsid w:val="002F726A"/>
    <w:rsid w:val="00386575"/>
    <w:rsid w:val="003B36B9"/>
    <w:rsid w:val="00404CD6"/>
    <w:rsid w:val="00410C09"/>
    <w:rsid w:val="00412928"/>
    <w:rsid w:val="00435E28"/>
    <w:rsid w:val="005039A4"/>
    <w:rsid w:val="00571CE5"/>
    <w:rsid w:val="006012F9"/>
    <w:rsid w:val="00655EB8"/>
    <w:rsid w:val="00661C06"/>
    <w:rsid w:val="00664C0B"/>
    <w:rsid w:val="00691231"/>
    <w:rsid w:val="006E4945"/>
    <w:rsid w:val="007C24F8"/>
    <w:rsid w:val="009053EE"/>
    <w:rsid w:val="009A6711"/>
    <w:rsid w:val="009C5D89"/>
    <w:rsid w:val="00A04F7A"/>
    <w:rsid w:val="00A0608B"/>
    <w:rsid w:val="00A53597"/>
    <w:rsid w:val="00A64284"/>
    <w:rsid w:val="00A82E56"/>
    <w:rsid w:val="00AE1E87"/>
    <w:rsid w:val="00BA189B"/>
    <w:rsid w:val="00C06375"/>
    <w:rsid w:val="00CC4B02"/>
    <w:rsid w:val="00D56C69"/>
    <w:rsid w:val="00DE678E"/>
    <w:rsid w:val="00EA274F"/>
    <w:rsid w:val="00EB3DAC"/>
    <w:rsid w:val="00F116F0"/>
    <w:rsid w:val="00F13791"/>
    <w:rsid w:val="00F311AF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93B2C-1370-4622-AF18-E017C59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b/>
      <w:color w:val="000000"/>
      <w:highlight w:val="yell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15A6"/>
    <w:rPr>
      <w:color w:val="808080"/>
    </w:rPr>
  </w:style>
  <w:style w:type="character" w:customStyle="1" w:styleId="Styl6">
    <w:name w:val="Styl6"/>
    <w:basedOn w:val="Domylnaczcionkaakapitu"/>
    <w:uiPriority w:val="1"/>
    <w:rsid w:val="002715A6"/>
    <w:rPr>
      <w:i/>
    </w:rPr>
  </w:style>
  <w:style w:type="table" w:styleId="Tabela-Siatka">
    <w:name w:val="Table Grid"/>
    <w:basedOn w:val="Standardowy"/>
    <w:uiPriority w:val="39"/>
    <w:rsid w:val="002F726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7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726A"/>
    <w:pPr>
      <w:spacing w:line="240" w:lineRule="auto"/>
    </w:pPr>
    <w:rPr>
      <w:rFonts w:asciiTheme="minorHAnsi" w:eastAsiaTheme="minorHAnsi" w:hAnsiTheme="minorHAnsi" w:cstheme="minorBidi"/>
      <w:b w:val="0"/>
      <w:color w:val="auto"/>
      <w:sz w:val="20"/>
      <w:szCs w:val="20"/>
      <w:highlight w:val="none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726A"/>
    <w:rPr>
      <w:rFonts w:eastAsia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F4"/>
    <w:rPr>
      <w:rFonts w:ascii="Segoe UI" w:hAnsi="Segoe UI" w:cs="Segoe UI"/>
      <w:b/>
      <w:color w:val="000000"/>
      <w:sz w:val="18"/>
      <w:szCs w:val="18"/>
      <w:highlight w:val="yell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Informacja" TargetMode="External"/><Relationship Id="rId5" Type="http://schemas.openxmlformats.org/officeDocument/2006/relationships/hyperlink" Target="http://pl.wikipedia.org/wiki/Regu%C5%8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Pichlak-Pawlak Sylwia</dc:creator>
  <cp:keywords/>
  <dc:description/>
  <cp:lastModifiedBy>Zwara Wioletta</cp:lastModifiedBy>
  <cp:revision>1</cp:revision>
  <dcterms:created xsi:type="dcterms:W3CDTF">2020-05-12T19:33:00Z</dcterms:created>
  <dcterms:modified xsi:type="dcterms:W3CDTF">2020-05-12T19:33:00Z</dcterms:modified>
</cp:coreProperties>
</file>