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2442" w14:textId="33819CBF" w:rsidR="00CC3257" w:rsidRPr="002D0B76" w:rsidRDefault="00CC3257" w:rsidP="00503A36">
      <w:pPr>
        <w:pStyle w:val="Tytu"/>
        <w:jc w:val="center"/>
        <w:rPr>
          <w:b/>
          <w:bCs/>
          <w:sz w:val="32"/>
          <w:szCs w:val="32"/>
        </w:rPr>
      </w:pPr>
      <w:r w:rsidRPr="002D0B76">
        <w:rPr>
          <w:b/>
          <w:bCs/>
          <w:sz w:val="32"/>
          <w:szCs w:val="32"/>
        </w:rPr>
        <w:t>Podsumowanie kolejnej edycji programu edukacyjnego</w:t>
      </w:r>
      <w:r w:rsidR="00233A03" w:rsidRPr="002D0B76">
        <w:rPr>
          <w:b/>
          <w:bCs/>
          <w:sz w:val="32"/>
          <w:szCs w:val="32"/>
        </w:rPr>
        <w:br/>
      </w:r>
      <w:r w:rsidRPr="002D0B76">
        <w:rPr>
          <w:b/>
          <w:bCs/>
          <w:sz w:val="32"/>
          <w:szCs w:val="32"/>
        </w:rPr>
        <w:t>„Skąd się biorą produkty ekologiczne?”</w:t>
      </w:r>
      <w:r w:rsidR="00233A03" w:rsidRPr="002D0B76">
        <w:rPr>
          <w:b/>
          <w:bCs/>
          <w:sz w:val="32"/>
          <w:szCs w:val="32"/>
        </w:rPr>
        <w:br/>
      </w:r>
      <w:r w:rsidRPr="002D0B76">
        <w:rPr>
          <w:b/>
          <w:bCs/>
          <w:sz w:val="32"/>
          <w:szCs w:val="32"/>
        </w:rPr>
        <w:t>w województwie podkarpackim</w:t>
      </w:r>
    </w:p>
    <w:p w14:paraId="7D0FA669" w14:textId="4192BFB7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„Skąd się biorą produkty ekologiczne?” to ogólnopolski program edukacyjny dla przedszkoli opracowany przez Główny Inspektorat Sanitarny wspólnie z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Ministerstwem Rolnictwa i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Rozwoju Wsi, a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w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roku szkolnym 202</w:t>
      </w:r>
      <w:r w:rsidR="00503A36">
        <w:rPr>
          <w:sz w:val="24"/>
          <w:szCs w:val="24"/>
        </w:rPr>
        <w:t>5</w:t>
      </w:r>
      <w:r w:rsidRPr="00233A03">
        <w:rPr>
          <w:sz w:val="24"/>
          <w:szCs w:val="24"/>
        </w:rPr>
        <w:t>/202</w:t>
      </w:r>
      <w:r w:rsidR="00503A36">
        <w:rPr>
          <w:sz w:val="24"/>
          <w:szCs w:val="24"/>
        </w:rPr>
        <w:t>6</w:t>
      </w:r>
      <w:r w:rsidRPr="00233A03">
        <w:rPr>
          <w:sz w:val="24"/>
          <w:szCs w:val="24"/>
        </w:rPr>
        <w:t xml:space="preserve"> na terenie województwa podkarpackiego zrealizowano V</w:t>
      </w:r>
      <w:r w:rsidR="00233A03" w:rsidRPr="00233A03">
        <w:rPr>
          <w:sz w:val="24"/>
          <w:szCs w:val="24"/>
        </w:rPr>
        <w:t>I </w:t>
      </w:r>
      <w:r w:rsidRPr="00233A03">
        <w:rPr>
          <w:sz w:val="24"/>
          <w:szCs w:val="24"/>
        </w:rPr>
        <w:t>edycję programu.</w:t>
      </w:r>
    </w:p>
    <w:p w14:paraId="4F64C1DB" w14:textId="7B9F2E61" w:rsidR="00A8044C" w:rsidRDefault="00A8044C" w:rsidP="0072776A">
      <w:pPr>
        <w:pStyle w:val="Nagwek1"/>
      </w:pPr>
      <w:r>
        <w:t>Cele programu:</w:t>
      </w:r>
    </w:p>
    <w:p w14:paraId="1AA6E4F7" w14:textId="63D722F3" w:rsidR="00CC3257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Celem programu jest zwiększanie świadomości i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wiedzy na temat rolnictwa ekologicznego oraz budowanie właściwych nawyków żywieniowych od najmłodszych lat. Okres przedszkolny jest niezmiernie ważnym etapem kształtowania się postaw determinujących aktualne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przyszłe zachowania dotyczące zdrowia. Dlatego też istotne jest edukowanie dzieci w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zakresie prawidłowego żywienia już od najmłodszych lat. Utrwalone wówczas przyzwyczajenia zdrowotne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nawyki decydują o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późniejszym stylu życia. Dodatkowo z</w:t>
      </w:r>
      <w:r w:rsidR="00233A03">
        <w:rPr>
          <w:sz w:val="24"/>
          <w:szCs w:val="24"/>
        </w:rPr>
        <w:t> obserwacji</w:t>
      </w:r>
      <w:r w:rsidRPr="00233A03">
        <w:rPr>
          <w:sz w:val="24"/>
          <w:szCs w:val="24"/>
        </w:rPr>
        <w:t xml:space="preserve"> wynika także, że żywność ekologiczna może mieć związek ze zdrowszym stylem życia. Konsumenci ekologiczni częściej dbają o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dietę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aktywność fizyczną oraz cechuje ich istotnie mniejsze prawdopodobieństwo nadwagi i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otyłości.</w:t>
      </w:r>
    </w:p>
    <w:p w14:paraId="6F129E7E" w14:textId="5B2DFF2D" w:rsidR="00A8044C" w:rsidRPr="00233A03" w:rsidRDefault="00A8044C" w:rsidP="0072776A">
      <w:pPr>
        <w:pStyle w:val="Nagwek1"/>
      </w:pPr>
      <w:r>
        <w:t>Realizacja:</w:t>
      </w:r>
    </w:p>
    <w:p w14:paraId="5205DCC4" w14:textId="7F63BAE6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W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roku szkolnym 202</w:t>
      </w:r>
      <w:r w:rsidR="00503A36">
        <w:rPr>
          <w:sz w:val="24"/>
          <w:szCs w:val="24"/>
        </w:rPr>
        <w:t>5</w:t>
      </w:r>
      <w:r w:rsidRPr="00233A03">
        <w:rPr>
          <w:sz w:val="24"/>
          <w:szCs w:val="24"/>
        </w:rPr>
        <w:t>/202</w:t>
      </w:r>
      <w:r w:rsidR="00503A36">
        <w:rPr>
          <w:sz w:val="24"/>
          <w:szCs w:val="24"/>
        </w:rPr>
        <w:t>6</w:t>
      </w:r>
      <w:r w:rsidRPr="00233A03">
        <w:rPr>
          <w:sz w:val="24"/>
          <w:szCs w:val="24"/>
        </w:rPr>
        <w:t xml:space="preserve"> na terenie województwa podkarpackiego do programu przystąpiło </w:t>
      </w:r>
      <w:r w:rsidR="00145B59">
        <w:rPr>
          <w:sz w:val="24"/>
          <w:szCs w:val="24"/>
        </w:rPr>
        <w:t>2</w:t>
      </w:r>
      <w:r w:rsidR="00503A36">
        <w:rPr>
          <w:sz w:val="24"/>
          <w:szCs w:val="24"/>
        </w:rPr>
        <w:t>9</w:t>
      </w:r>
      <w:r w:rsidR="00145B59">
        <w:rPr>
          <w:sz w:val="24"/>
          <w:szCs w:val="24"/>
        </w:rPr>
        <w:t>5</w:t>
      </w:r>
      <w:r w:rsidRPr="00233A03">
        <w:rPr>
          <w:sz w:val="24"/>
          <w:szCs w:val="24"/>
        </w:rPr>
        <w:t xml:space="preserve"> przedszkol</w:t>
      </w:r>
      <w:r w:rsidR="00503A36">
        <w:rPr>
          <w:sz w:val="24"/>
          <w:szCs w:val="24"/>
        </w:rPr>
        <w:t>i</w:t>
      </w:r>
      <w:r w:rsidRPr="00233A03">
        <w:rPr>
          <w:sz w:val="24"/>
          <w:szCs w:val="24"/>
        </w:rPr>
        <w:t>. W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programie uczestniczyło </w:t>
      </w:r>
      <w:r w:rsidR="00503A36">
        <w:rPr>
          <w:sz w:val="24"/>
          <w:szCs w:val="24"/>
        </w:rPr>
        <w:t>10860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dzieci oraz </w:t>
      </w:r>
      <w:r w:rsidR="00503A36">
        <w:rPr>
          <w:sz w:val="24"/>
          <w:szCs w:val="24"/>
        </w:rPr>
        <w:t>8175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rodziców. </w:t>
      </w:r>
    </w:p>
    <w:p w14:paraId="375A3AE2" w14:textId="241D447F" w:rsidR="00CC3257" w:rsidRDefault="00A8044C" w:rsidP="00A8044C">
      <w:pPr>
        <w:spacing w:before="480" w:after="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 xml:space="preserve">Program „Skąd się biorą produkty ekologiczne?” został bardzo pozytywnie oceniony przez dzieci, nauczycieli i rodziców. Największe efekty przyniosły działania praktyczne: warsztaty kulinarne, degustacje produktów ekologicznych, zakładanie ogródka przedszkolnego oraz wycieczki do gospodarstw ekologicznych i pasiek. Dzieci nauczyły </w:t>
      </w:r>
      <w:r w:rsidRPr="00A8044C">
        <w:rPr>
          <w:sz w:val="24"/>
          <w:szCs w:val="24"/>
        </w:rPr>
        <w:lastRenderedPageBreak/>
        <w:t>się rozpoznawać produkty ekologiczne i ich oznaczenia, chętniej wybierały owoce, warzywa i wodę, a także rozumiały znaczenie zdrowego stylu życia, higieny i ochrony środowiska. Program skutecznie rozwijał świadomość prozdrowotną i proekologiczną oraz angażował rodziców w utrwalanie zdrowych nawyków w domu. Wśród rekomendacji najczęściej wskazywano potrzebę wzbogacenia programu o dodatkowe materiały edukacyjne, gry i historyjki obrazkowe oraz rozszerzenie działań o aktywność fizyczną, recykling i niemarnowanie żywności.</w:t>
      </w:r>
    </w:p>
    <w:p w14:paraId="292D9A93" w14:textId="67AF0FD0" w:rsidR="00A8044C" w:rsidRPr="00807A6C" w:rsidRDefault="00A8044C" w:rsidP="0072776A">
      <w:pPr>
        <w:pStyle w:val="Nagwek1"/>
      </w:pPr>
      <w:r>
        <w:t>Konkurs plastyczny:</w:t>
      </w:r>
    </w:p>
    <w:p w14:paraId="13C0014F" w14:textId="0203002D" w:rsidR="0072502F" w:rsidRDefault="00CC3257" w:rsidP="00503A36">
      <w:pPr>
        <w:spacing w:before="480" w:after="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Ponadto Wojewódzka Stacja Sanitarno-Epidemiologiczna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Rzeszowie zorganizowała </w:t>
      </w:r>
      <w:r w:rsidR="0035708E" w:rsidRPr="00233A03">
        <w:rPr>
          <w:sz w:val="24"/>
          <w:szCs w:val="24"/>
        </w:rPr>
        <w:t xml:space="preserve">kolejną edycję </w:t>
      </w:r>
      <w:r w:rsidRPr="00233A03">
        <w:rPr>
          <w:sz w:val="24"/>
          <w:szCs w:val="24"/>
        </w:rPr>
        <w:t>konkurs</w:t>
      </w:r>
      <w:r w:rsidR="0035708E" w:rsidRPr="00233A03">
        <w:rPr>
          <w:sz w:val="24"/>
          <w:szCs w:val="24"/>
        </w:rPr>
        <w:t>u</w:t>
      </w:r>
      <w:r w:rsidRPr="00233A03">
        <w:rPr>
          <w:sz w:val="24"/>
          <w:szCs w:val="24"/>
        </w:rPr>
        <w:t xml:space="preserve"> plastyczn</w:t>
      </w:r>
      <w:r w:rsidR="0035708E" w:rsidRPr="00233A03">
        <w:rPr>
          <w:sz w:val="24"/>
          <w:szCs w:val="24"/>
        </w:rPr>
        <w:t>ego</w:t>
      </w:r>
      <w:r w:rsidRPr="00233A03">
        <w:rPr>
          <w:sz w:val="24"/>
          <w:szCs w:val="24"/>
        </w:rPr>
        <w:t xml:space="preserve"> „Skąd się biorą produkty ekologiczne?” dla placówek realizujących program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>bieżącym roku szkolnym.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konkursie wzięło udział </w:t>
      </w:r>
      <w:r w:rsidR="0072502F">
        <w:rPr>
          <w:sz w:val="24"/>
          <w:szCs w:val="24"/>
        </w:rPr>
        <w:t>2</w:t>
      </w:r>
      <w:r w:rsidR="003C4AA7">
        <w:rPr>
          <w:sz w:val="24"/>
          <w:szCs w:val="24"/>
        </w:rPr>
        <w:t>25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>dzieci z</w:t>
      </w:r>
      <w:r w:rsidR="0072502F">
        <w:rPr>
          <w:sz w:val="24"/>
          <w:szCs w:val="24"/>
        </w:rPr>
        <w:t> 7</w:t>
      </w:r>
      <w:r w:rsidR="003C4AA7">
        <w:rPr>
          <w:sz w:val="24"/>
          <w:szCs w:val="24"/>
        </w:rPr>
        <w:t>6</w:t>
      </w:r>
      <w:r w:rsidR="0072502F">
        <w:rPr>
          <w:sz w:val="24"/>
          <w:szCs w:val="24"/>
        </w:rPr>
        <w:t> placówek z </w:t>
      </w:r>
      <w:r w:rsidRPr="00233A03">
        <w:rPr>
          <w:sz w:val="24"/>
          <w:szCs w:val="24"/>
        </w:rPr>
        <w:t xml:space="preserve">terenu Podkarpacia. Przyznano </w:t>
      </w:r>
      <w:r w:rsidR="0072502F">
        <w:rPr>
          <w:sz w:val="24"/>
          <w:szCs w:val="24"/>
        </w:rPr>
        <w:t>10 </w:t>
      </w:r>
      <w:r w:rsidRPr="00233A03">
        <w:rPr>
          <w:sz w:val="24"/>
          <w:szCs w:val="24"/>
        </w:rPr>
        <w:t xml:space="preserve">równorzędnych nagród oraz </w:t>
      </w:r>
      <w:r w:rsidR="0072502F">
        <w:rPr>
          <w:sz w:val="24"/>
          <w:szCs w:val="24"/>
        </w:rPr>
        <w:t>10 </w:t>
      </w:r>
      <w:r w:rsidRPr="00233A03">
        <w:rPr>
          <w:sz w:val="24"/>
          <w:szCs w:val="24"/>
        </w:rPr>
        <w:t xml:space="preserve">wyróżnień. Konkurs </w:t>
      </w:r>
      <w:r w:rsidR="0072502F">
        <w:rPr>
          <w:sz w:val="24"/>
          <w:szCs w:val="24"/>
        </w:rPr>
        <w:t>objęty był patronatem honorowym:</w:t>
      </w:r>
    </w:p>
    <w:p w14:paraId="320EDF3D" w14:textId="71954CA4" w:rsidR="00CC3257" w:rsidRDefault="0072502F" w:rsidP="00503A36">
      <w:pPr>
        <w:pStyle w:val="Akapitzlist"/>
        <w:numPr>
          <w:ilvl w:val="0"/>
          <w:numId w:val="1"/>
        </w:numPr>
        <w:spacing w:after="480" w:line="360" w:lineRule="auto"/>
        <w:rPr>
          <w:sz w:val="24"/>
          <w:szCs w:val="24"/>
        </w:rPr>
      </w:pPr>
      <w:r>
        <w:rPr>
          <w:sz w:val="24"/>
          <w:szCs w:val="24"/>
        </w:rPr>
        <w:t>Wojewody Podkarpackiego,</w:t>
      </w:r>
    </w:p>
    <w:p w14:paraId="03271EF3" w14:textId="4D0A7F61" w:rsidR="0072502F" w:rsidRDefault="0072502F" w:rsidP="00227ADA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Marszałka Województwa Podkarpackiego</w:t>
      </w:r>
      <w:r w:rsidR="003C4AA7">
        <w:rPr>
          <w:sz w:val="24"/>
          <w:szCs w:val="24"/>
        </w:rPr>
        <w:t>,</w:t>
      </w:r>
    </w:p>
    <w:p w14:paraId="605F8F54" w14:textId="497185BB" w:rsidR="003C4AA7" w:rsidRPr="00227ADA" w:rsidRDefault="003C4AA7" w:rsidP="00227ADA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Podkarpackiego Ośrodka Doradztwa Rolniczego w Boguchwale.</w:t>
      </w:r>
    </w:p>
    <w:p w14:paraId="6604B844" w14:textId="6E10A6DB" w:rsidR="009228CF" w:rsidRDefault="009228CF" w:rsidP="009228CF">
      <w:pPr>
        <w:pStyle w:val="Nagwek1"/>
      </w:pPr>
      <w:r>
        <w:t>Ocena programu:</w:t>
      </w:r>
    </w:p>
    <w:p w14:paraId="1491A896" w14:textId="526927B7" w:rsidR="00227ADA" w:rsidRPr="00227ADA" w:rsidRDefault="00227ADA" w:rsidP="00227ADA">
      <w:pPr>
        <w:spacing w:before="480" w:after="480" w:line="360" w:lineRule="auto"/>
        <w:rPr>
          <w:sz w:val="24"/>
          <w:szCs w:val="24"/>
        </w:rPr>
      </w:pPr>
      <w:r w:rsidRPr="00227ADA">
        <w:rPr>
          <w:sz w:val="24"/>
          <w:szCs w:val="24"/>
        </w:rPr>
        <w:t>Program „Skąd się biorą produkty ekologiczne?” został zrealizowany zgodnie z założeniami i cieszył się dużym zainteresowaniem dzieci, rodziców, nauczycieli oraz koordynatorów. Realizacja programu przyczyniła się do zwiększenia wiedzy uczestników na temat rolnictwa ekologicznego, zdrowego odżywiania oraz znaczenia produktów ekologicznych, a także wspierała kształtowanie postaw prozdrowotnych i</w:t>
      </w:r>
      <w:r>
        <w:rPr>
          <w:sz w:val="24"/>
          <w:szCs w:val="24"/>
        </w:rPr>
        <w:t> </w:t>
      </w:r>
      <w:r w:rsidRPr="00227ADA">
        <w:rPr>
          <w:sz w:val="24"/>
          <w:szCs w:val="24"/>
        </w:rPr>
        <w:t>proekologicznych.</w:t>
      </w:r>
    </w:p>
    <w:p w14:paraId="32FD3FB6" w14:textId="77777777" w:rsidR="00227ADA" w:rsidRPr="00227ADA" w:rsidRDefault="00227ADA" w:rsidP="00227ADA">
      <w:pPr>
        <w:spacing w:before="480" w:after="480" w:line="360" w:lineRule="auto"/>
        <w:rPr>
          <w:sz w:val="24"/>
          <w:szCs w:val="24"/>
        </w:rPr>
      </w:pPr>
      <w:r w:rsidRPr="00227ADA">
        <w:rPr>
          <w:sz w:val="24"/>
          <w:szCs w:val="24"/>
        </w:rPr>
        <w:t xml:space="preserve">Szczególnie wysoko oceniono praktyczne i aktywizujące formy pracy, takie jak warsztaty kulinarne, zajęcia sensoryczne, konkursy, spotkania z ekspertami oraz wycieczki edukacyjne. Działania te sprzyjały zaangażowaniu dzieci i umożliwiały zdobywanie wiedzy poprzez doświadczenie i zabawę. Program integrował również całe środowisko </w:t>
      </w:r>
      <w:r w:rsidRPr="00227ADA">
        <w:rPr>
          <w:sz w:val="24"/>
          <w:szCs w:val="24"/>
        </w:rPr>
        <w:lastRenderedPageBreak/>
        <w:t>wychowawcze, angażując rodziców oraz lokalnych partnerów we wspólne działania edukacyjne.</w:t>
      </w:r>
    </w:p>
    <w:p w14:paraId="3881EBF4" w14:textId="77777777" w:rsidR="00227ADA" w:rsidRPr="00227ADA" w:rsidRDefault="00227ADA" w:rsidP="00227ADA">
      <w:pPr>
        <w:spacing w:before="480" w:after="480" w:line="360" w:lineRule="auto"/>
        <w:rPr>
          <w:sz w:val="24"/>
          <w:szCs w:val="24"/>
        </w:rPr>
      </w:pPr>
      <w:r w:rsidRPr="00227ADA">
        <w:rPr>
          <w:sz w:val="24"/>
          <w:szCs w:val="24"/>
        </w:rPr>
        <w:t>Koordynatorzy pozytywnie ocenili materiały i scenariusze zajęć, jednocześnie wskazując na potrzebę ich aktualizacji i rozszerzenia o nowe pomoce dydaktyczne, materiały multimedialne oraz dodatkowe publikacje dla dzieci. Uzyskane wyniki potwierdzają wysoką wartość edukacyjną programu oraz zasadność jego kontynuacji i dalszego rozwijania w kolejnych latach.</w:t>
      </w:r>
    </w:p>
    <w:p w14:paraId="7D16B6F0" w14:textId="5E772113" w:rsidR="00CC3257" w:rsidRPr="00233A03" w:rsidRDefault="00227ADA" w:rsidP="007B6A87">
      <w:p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Z 295 placówek otrzymano 262 kwestionariuszy sprawozdawczych. Wynika z nich, że z</w:t>
      </w:r>
      <w:r w:rsidR="0035708E" w:rsidRPr="00233A03">
        <w:rPr>
          <w:sz w:val="24"/>
          <w:szCs w:val="24"/>
        </w:rPr>
        <w:t>ainteresowanie</w:t>
      </w:r>
      <w:r w:rsidR="00CC3257" w:rsidRPr="00233A03">
        <w:rPr>
          <w:sz w:val="24"/>
          <w:szCs w:val="24"/>
        </w:rPr>
        <w:t xml:space="preserve"> dzieci </w:t>
      </w:r>
      <w:r w:rsidR="0035708E" w:rsidRPr="00233A03">
        <w:rPr>
          <w:sz w:val="24"/>
          <w:szCs w:val="24"/>
        </w:rPr>
        <w:t xml:space="preserve">programem </w:t>
      </w:r>
      <w:r w:rsidR="00CC3257" w:rsidRPr="00233A03">
        <w:rPr>
          <w:sz w:val="24"/>
          <w:szCs w:val="24"/>
        </w:rPr>
        <w:t>w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stopniu </w:t>
      </w:r>
      <w:r w:rsidR="0035708E" w:rsidRPr="00233A03">
        <w:rPr>
          <w:sz w:val="24"/>
          <w:szCs w:val="24"/>
        </w:rPr>
        <w:t>bardzo dobrym</w:t>
      </w:r>
      <w:r w:rsidR="00CC3257" w:rsidRPr="00233A03">
        <w:rPr>
          <w:sz w:val="24"/>
          <w:szCs w:val="24"/>
        </w:rPr>
        <w:t xml:space="preserve"> oceniło </w:t>
      </w:r>
      <w:r w:rsidR="007B6A87">
        <w:rPr>
          <w:sz w:val="24"/>
          <w:szCs w:val="24"/>
        </w:rPr>
        <w:t>2</w:t>
      </w:r>
      <w:r>
        <w:rPr>
          <w:sz w:val="24"/>
          <w:szCs w:val="24"/>
        </w:rPr>
        <w:t xml:space="preserve">31(88,5%) </w:t>
      </w:r>
      <w:r w:rsidR="00CC3257" w:rsidRPr="00233A03">
        <w:rPr>
          <w:sz w:val="24"/>
          <w:szCs w:val="24"/>
        </w:rPr>
        <w:t xml:space="preserve">nauczycieli, </w:t>
      </w:r>
      <w:r w:rsidR="007B6A87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jako dobre, </w:t>
      </w:r>
      <w:r>
        <w:rPr>
          <w:sz w:val="24"/>
          <w:szCs w:val="24"/>
        </w:rPr>
        <w:t>1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średnie</w:t>
      </w:r>
      <w:r w:rsidR="00CC3257" w:rsidRPr="00233A03">
        <w:rPr>
          <w:sz w:val="24"/>
          <w:szCs w:val="24"/>
        </w:rPr>
        <w:t>. Stosunek rodziców do programu w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>1</w:t>
      </w:r>
      <w:r>
        <w:rPr>
          <w:sz w:val="24"/>
          <w:szCs w:val="24"/>
        </w:rPr>
        <w:t>44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przypadkach oceniono jako </w:t>
      </w:r>
      <w:r w:rsidR="0035708E" w:rsidRPr="00233A03">
        <w:rPr>
          <w:sz w:val="24"/>
          <w:szCs w:val="24"/>
        </w:rPr>
        <w:t>bardzo dobry</w:t>
      </w:r>
      <w:r w:rsidR="00CC3257" w:rsidRPr="00233A03">
        <w:rPr>
          <w:sz w:val="24"/>
          <w:szCs w:val="24"/>
        </w:rPr>
        <w:t xml:space="preserve">, </w:t>
      </w:r>
      <w:r>
        <w:rPr>
          <w:sz w:val="24"/>
          <w:szCs w:val="24"/>
        </w:rPr>
        <w:t>80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>jako dobr</w:t>
      </w:r>
      <w:r w:rsidR="0035708E" w:rsidRPr="00233A03">
        <w:rPr>
          <w:sz w:val="24"/>
          <w:szCs w:val="24"/>
        </w:rPr>
        <w:t>y</w:t>
      </w:r>
      <w:r w:rsidR="00CC3257" w:rsidRPr="00233A03">
        <w:rPr>
          <w:sz w:val="24"/>
          <w:szCs w:val="24"/>
        </w:rPr>
        <w:t xml:space="preserve">, </w:t>
      </w:r>
      <w:r w:rsidR="0035708E" w:rsidRPr="00233A03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średni</w:t>
      </w:r>
      <w:r w:rsidR="00CC3257" w:rsidRPr="00233A03">
        <w:rPr>
          <w:sz w:val="24"/>
          <w:szCs w:val="24"/>
        </w:rPr>
        <w:t>, a</w:t>
      </w:r>
      <w:r w:rsidR="007B6A87">
        <w:rPr>
          <w:sz w:val="24"/>
          <w:szCs w:val="24"/>
        </w:rPr>
        <w:t> </w:t>
      </w:r>
      <w:r>
        <w:rPr>
          <w:sz w:val="24"/>
          <w:szCs w:val="24"/>
        </w:rPr>
        <w:t>6</w:t>
      </w:r>
      <w:r w:rsidR="007B6A87">
        <w:rPr>
          <w:sz w:val="24"/>
          <w:szCs w:val="24"/>
        </w:rPr>
        <w:t> </w:t>
      </w:r>
      <w:r w:rsidR="00CC3257"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słaby</w:t>
      </w:r>
      <w:r w:rsidR="00CC3257" w:rsidRPr="00233A03">
        <w:rPr>
          <w:sz w:val="24"/>
          <w:szCs w:val="24"/>
        </w:rPr>
        <w:t>.</w:t>
      </w:r>
    </w:p>
    <w:p w14:paraId="302EE403" w14:textId="636B3C78" w:rsidR="00A8044C" w:rsidRPr="00A8044C" w:rsidRDefault="00A8044C" w:rsidP="0072776A">
      <w:pPr>
        <w:pStyle w:val="Nagwek1"/>
      </w:pPr>
      <w:r w:rsidRPr="00A8044C">
        <w:t>Efekty programu</w:t>
      </w:r>
      <w:r w:rsidR="0072776A">
        <w:t>:</w:t>
      </w:r>
    </w:p>
    <w:p w14:paraId="11EE2068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Zwiększenie wiedzy dzieci na temat zdrowego odżywiania, produktów ekologicznych i rolnictwa ekologicznego.</w:t>
      </w:r>
    </w:p>
    <w:p w14:paraId="775DFD09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Rozpoznawanie produktów ekologicznych i ich oznaczeń (np. unijnego listka BIO).</w:t>
      </w:r>
    </w:p>
    <w:p w14:paraId="6BC13881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Rozwijanie umiejętności dokonywania świadomych wyborów żywieniowych.</w:t>
      </w:r>
    </w:p>
    <w:p w14:paraId="6EA19EFA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Wzrost zainteresowania owocami, warzywami, wodą i produktami niskoprzetworzonymi.</w:t>
      </w:r>
    </w:p>
    <w:p w14:paraId="495CCF3C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Ograniczenie akceptacji dla słodyczy i żywności wysoko przetworzonej.</w:t>
      </w:r>
    </w:p>
    <w:p w14:paraId="088718BA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Kształtowanie postaw proekologicznych i odpowiedzialności za środowisko.</w:t>
      </w:r>
    </w:p>
    <w:p w14:paraId="41CC4893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Zwiększenie świadomości dotyczącej niemarnowania żywności.</w:t>
      </w:r>
    </w:p>
    <w:p w14:paraId="5509014C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Utrwalenie nawyków higieniczno-zdrowotnych (mycie rąk, higiena jamy ustnej, aktywność fizyczna).</w:t>
      </w:r>
    </w:p>
    <w:p w14:paraId="5583AEE7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t>Poznanie drogi produktu „od pola do stołu” oraz pracy rolnika i pszczelarza.</w:t>
      </w:r>
    </w:p>
    <w:p w14:paraId="37D9BC25" w14:textId="77777777" w:rsidR="00A8044C" w:rsidRPr="00A8044C" w:rsidRDefault="00A8044C" w:rsidP="00A8044C">
      <w:pPr>
        <w:pStyle w:val="Akapitzlist"/>
        <w:numPr>
          <w:ilvl w:val="0"/>
          <w:numId w:val="8"/>
        </w:numPr>
        <w:spacing w:before="480" w:after="480" w:line="360" w:lineRule="auto"/>
        <w:rPr>
          <w:sz w:val="24"/>
          <w:szCs w:val="24"/>
        </w:rPr>
      </w:pPr>
      <w:r w:rsidRPr="00A8044C">
        <w:rPr>
          <w:sz w:val="24"/>
          <w:szCs w:val="24"/>
        </w:rPr>
        <w:lastRenderedPageBreak/>
        <w:t>Rozwijanie współpracy, samodzielności, kreatywności i komunikacji podczas działań praktycznych.</w:t>
      </w:r>
    </w:p>
    <w:p w14:paraId="034E7683" w14:textId="6C3A90CE" w:rsidR="00EC51B6" w:rsidRDefault="00CC3257" w:rsidP="00AC6A4E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Zapraszamy do kontynuacji programu w roku szkolnym 202</w:t>
      </w:r>
      <w:r w:rsidR="00652A2E">
        <w:rPr>
          <w:sz w:val="24"/>
          <w:szCs w:val="24"/>
        </w:rPr>
        <w:t>6</w:t>
      </w:r>
      <w:r w:rsidRPr="00233A03">
        <w:rPr>
          <w:sz w:val="24"/>
          <w:szCs w:val="24"/>
        </w:rPr>
        <w:t>/202</w:t>
      </w:r>
      <w:r w:rsidR="00652A2E">
        <w:rPr>
          <w:sz w:val="24"/>
          <w:szCs w:val="24"/>
        </w:rPr>
        <w:t>7</w:t>
      </w:r>
      <w:r w:rsidRPr="00233A03">
        <w:rPr>
          <w:sz w:val="24"/>
          <w:szCs w:val="24"/>
        </w:rPr>
        <w:t xml:space="preserve">, tym bardziej, że </w:t>
      </w:r>
      <w:r w:rsidR="00AC6A4E">
        <w:rPr>
          <w:sz w:val="24"/>
          <w:szCs w:val="24"/>
        </w:rPr>
        <w:t>1</w:t>
      </w:r>
      <w:r w:rsidR="00652A2E">
        <w:rPr>
          <w:sz w:val="24"/>
          <w:szCs w:val="24"/>
        </w:rPr>
        <w:t>84</w:t>
      </w:r>
      <w:r w:rsidR="00AC6A4E">
        <w:rPr>
          <w:sz w:val="24"/>
          <w:szCs w:val="24"/>
        </w:rPr>
        <w:t> </w:t>
      </w:r>
      <w:r w:rsidRPr="00233A03">
        <w:rPr>
          <w:sz w:val="24"/>
          <w:szCs w:val="24"/>
        </w:rPr>
        <w:t>placów</w:t>
      </w:r>
      <w:r w:rsidR="00652A2E">
        <w:rPr>
          <w:sz w:val="24"/>
          <w:szCs w:val="24"/>
        </w:rPr>
        <w:t>ki</w:t>
      </w:r>
      <w:r w:rsidRPr="00233A03">
        <w:rPr>
          <w:sz w:val="24"/>
          <w:szCs w:val="24"/>
        </w:rPr>
        <w:t xml:space="preserve"> zadeklarował</w:t>
      </w:r>
      <w:r w:rsidR="00652A2E">
        <w:rPr>
          <w:sz w:val="24"/>
          <w:szCs w:val="24"/>
        </w:rPr>
        <w:t>y</w:t>
      </w:r>
      <w:r w:rsidRPr="00233A03">
        <w:rPr>
          <w:sz w:val="24"/>
          <w:szCs w:val="24"/>
        </w:rPr>
        <w:t xml:space="preserve"> kontynuację programu.</w:t>
      </w:r>
    </w:p>
    <w:sectPr w:rsidR="00EC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21A9" w14:textId="77777777" w:rsidR="00696D72" w:rsidRDefault="00696D72" w:rsidP="00BA7EB7">
      <w:pPr>
        <w:spacing w:after="0" w:line="240" w:lineRule="auto"/>
      </w:pPr>
      <w:r>
        <w:separator/>
      </w:r>
    </w:p>
  </w:endnote>
  <w:endnote w:type="continuationSeparator" w:id="0">
    <w:p w14:paraId="54F27707" w14:textId="77777777" w:rsidR="00696D72" w:rsidRDefault="00696D72" w:rsidP="00BA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01B9" w14:textId="77777777" w:rsidR="00696D72" w:rsidRDefault="00696D72" w:rsidP="00BA7EB7">
      <w:pPr>
        <w:spacing w:after="0" w:line="240" w:lineRule="auto"/>
      </w:pPr>
      <w:r>
        <w:separator/>
      </w:r>
    </w:p>
  </w:footnote>
  <w:footnote w:type="continuationSeparator" w:id="0">
    <w:p w14:paraId="7FD591CB" w14:textId="77777777" w:rsidR="00696D72" w:rsidRDefault="00696D72" w:rsidP="00BA7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56C7E"/>
    <w:multiLevelType w:val="hybridMultilevel"/>
    <w:tmpl w:val="C2166D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AB6D58"/>
    <w:multiLevelType w:val="hybridMultilevel"/>
    <w:tmpl w:val="39805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F0559"/>
    <w:multiLevelType w:val="multilevel"/>
    <w:tmpl w:val="9328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46402"/>
    <w:multiLevelType w:val="multilevel"/>
    <w:tmpl w:val="E15A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8596C"/>
    <w:multiLevelType w:val="hybridMultilevel"/>
    <w:tmpl w:val="91887D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C912339"/>
    <w:multiLevelType w:val="multilevel"/>
    <w:tmpl w:val="F6EA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A656E"/>
    <w:multiLevelType w:val="hybridMultilevel"/>
    <w:tmpl w:val="1602A774"/>
    <w:lvl w:ilvl="0" w:tplc="AA589D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1033"/>
    <w:multiLevelType w:val="multilevel"/>
    <w:tmpl w:val="6E6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834606">
    <w:abstractNumId w:val="4"/>
  </w:num>
  <w:num w:numId="2" w16cid:durableId="2012634439">
    <w:abstractNumId w:val="1"/>
  </w:num>
  <w:num w:numId="3" w16cid:durableId="2051942">
    <w:abstractNumId w:val="6"/>
  </w:num>
  <w:num w:numId="4" w16cid:durableId="197939647">
    <w:abstractNumId w:val="7"/>
  </w:num>
  <w:num w:numId="5" w16cid:durableId="1237204473">
    <w:abstractNumId w:val="5"/>
  </w:num>
  <w:num w:numId="6" w16cid:durableId="461465224">
    <w:abstractNumId w:val="2"/>
  </w:num>
  <w:num w:numId="7" w16cid:durableId="753746791">
    <w:abstractNumId w:val="3"/>
  </w:num>
  <w:num w:numId="8" w16cid:durableId="12180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57"/>
    <w:rsid w:val="001212F1"/>
    <w:rsid w:val="00145B59"/>
    <w:rsid w:val="00227ADA"/>
    <w:rsid w:val="00233A03"/>
    <w:rsid w:val="002679C9"/>
    <w:rsid w:val="002B5C90"/>
    <w:rsid w:val="002D0B76"/>
    <w:rsid w:val="002D1635"/>
    <w:rsid w:val="0035708E"/>
    <w:rsid w:val="003C4AA7"/>
    <w:rsid w:val="004B5A8E"/>
    <w:rsid w:val="00503A36"/>
    <w:rsid w:val="005851D9"/>
    <w:rsid w:val="00652A2E"/>
    <w:rsid w:val="00665491"/>
    <w:rsid w:val="00696D72"/>
    <w:rsid w:val="0072502F"/>
    <w:rsid w:val="0072776A"/>
    <w:rsid w:val="007B6A87"/>
    <w:rsid w:val="00807A6C"/>
    <w:rsid w:val="00832C0B"/>
    <w:rsid w:val="00862A8E"/>
    <w:rsid w:val="009228CF"/>
    <w:rsid w:val="009B7932"/>
    <w:rsid w:val="00A8044C"/>
    <w:rsid w:val="00AC6A4E"/>
    <w:rsid w:val="00BA7EB7"/>
    <w:rsid w:val="00C94C88"/>
    <w:rsid w:val="00CC3257"/>
    <w:rsid w:val="00E21ADA"/>
    <w:rsid w:val="00EB5850"/>
    <w:rsid w:val="00EC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E29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7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76A"/>
    <w:rPr>
      <w:rFonts w:asciiTheme="majorHAnsi" w:eastAsiaTheme="majorEastAsia" w:hAnsiTheme="majorHAnsi" w:cstheme="majorBidi"/>
      <w:b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2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B7"/>
  </w:style>
  <w:style w:type="paragraph" w:styleId="Stopka">
    <w:name w:val="footer"/>
    <w:basedOn w:val="Normalny"/>
    <w:link w:val="StopkaZnak"/>
    <w:uiPriority w:val="99"/>
    <w:unhideWhenUsed/>
    <w:rsid w:val="00BA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2025-08-04T07:06:00Z</dcterms:created>
  <dcterms:modified xsi:type="dcterms:W3CDTF">2026-08-04T08:25:00Z</dcterms:modified>
</cp:coreProperties>
</file>