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0" w:type="dxa"/>
        <w:tblLayout w:type="fixed"/>
        <w:tblLook w:val="04A0" w:firstRow="1" w:lastRow="0" w:firstColumn="1" w:lastColumn="0" w:noHBand="0" w:noVBand="1"/>
      </w:tblPr>
      <w:tblGrid>
        <w:gridCol w:w="4544"/>
        <w:gridCol w:w="4526"/>
      </w:tblGrid>
      <w:tr w:rsidR="008D7706" w:rsidRPr="003A553F" w14:paraId="10C9CB31" w14:textId="77777777">
        <w:tc>
          <w:tcPr>
            <w:tcW w:w="4544" w:type="dxa"/>
          </w:tcPr>
          <w:p w14:paraId="64E30712" w14:textId="77777777" w:rsidR="008D7706" w:rsidRPr="003A553F" w:rsidRDefault="00C84C83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A553F">
              <w:rPr>
                <w:rFonts w:ascii="Arial" w:hAnsi="Arial" w:cs="Arial"/>
                <w:b/>
                <w:sz w:val="20"/>
                <w:szCs w:val="20"/>
              </w:rPr>
              <w:t xml:space="preserve">Ministerstwo Rozwoju i Technologii </w:t>
            </w:r>
          </w:p>
          <w:p w14:paraId="74932A1B" w14:textId="77777777" w:rsidR="008D7706" w:rsidRPr="003A553F" w:rsidRDefault="00C84C83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A553F">
              <w:rPr>
                <w:rFonts w:ascii="Arial" w:hAnsi="Arial" w:cs="Arial"/>
                <w:b/>
                <w:sz w:val="20"/>
                <w:szCs w:val="20"/>
              </w:rPr>
              <w:t>Plac Trzech Krzyży 3/5</w:t>
            </w:r>
          </w:p>
          <w:p w14:paraId="4CC35594" w14:textId="77777777" w:rsidR="008D7706" w:rsidRPr="003A553F" w:rsidRDefault="00C84C83">
            <w:pPr>
              <w:spacing w:after="12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3A553F">
              <w:rPr>
                <w:rFonts w:ascii="Arial" w:hAnsi="Arial" w:cs="Arial"/>
                <w:b/>
                <w:sz w:val="20"/>
                <w:szCs w:val="20"/>
              </w:rPr>
              <w:t>00-507 Warszawa</w:t>
            </w:r>
          </w:p>
        </w:tc>
        <w:tc>
          <w:tcPr>
            <w:tcW w:w="4526" w:type="dxa"/>
          </w:tcPr>
          <w:p w14:paraId="7CB6EDB2" w14:textId="40B65356" w:rsidR="008D7706" w:rsidRPr="003A553F" w:rsidRDefault="00C84C83">
            <w:pPr>
              <w:spacing w:after="120"/>
              <w:jc w:val="right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3A553F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Warszawa, dnia </w:t>
            </w:r>
            <w:r w:rsidR="003A553F" w:rsidRPr="003A553F">
              <w:rPr>
                <w:rFonts w:ascii="Arial" w:hAnsi="Arial" w:cs="Arial"/>
                <w:b/>
                <w:spacing w:val="4"/>
                <w:sz w:val="20"/>
                <w:szCs w:val="20"/>
              </w:rPr>
              <w:t>1 września</w:t>
            </w:r>
            <w:r w:rsidRPr="003A553F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2026 r.</w:t>
            </w:r>
          </w:p>
        </w:tc>
      </w:tr>
    </w:tbl>
    <w:p w14:paraId="2884BE4A" w14:textId="77777777" w:rsidR="008D7706" w:rsidRPr="003A553F" w:rsidRDefault="008D7706">
      <w:pPr>
        <w:spacing w:after="120"/>
        <w:ind w:right="-1"/>
        <w:jc w:val="center"/>
        <w:rPr>
          <w:rFonts w:ascii="Arial" w:hAnsi="Arial" w:cs="Arial"/>
          <w:b/>
          <w:bCs/>
          <w:spacing w:val="4"/>
          <w:sz w:val="20"/>
          <w:szCs w:val="20"/>
        </w:rPr>
      </w:pPr>
    </w:p>
    <w:p w14:paraId="0784EC29" w14:textId="77777777" w:rsidR="008D7706" w:rsidRPr="003A553F" w:rsidRDefault="00C84C83">
      <w:pPr>
        <w:spacing w:after="120"/>
        <w:ind w:right="-1"/>
        <w:jc w:val="center"/>
        <w:rPr>
          <w:rFonts w:ascii="Arial" w:hAnsi="Arial" w:cs="Arial"/>
          <w:b/>
          <w:bCs/>
          <w:spacing w:val="4"/>
          <w:sz w:val="20"/>
          <w:szCs w:val="20"/>
        </w:rPr>
      </w:pPr>
      <w:r w:rsidRPr="003A553F">
        <w:rPr>
          <w:rFonts w:ascii="Arial" w:hAnsi="Arial" w:cs="Arial"/>
          <w:b/>
          <w:bCs/>
          <w:spacing w:val="4"/>
          <w:sz w:val="20"/>
          <w:szCs w:val="20"/>
        </w:rPr>
        <w:t>ZAPYTANIE O WYCENĘ DO OSZACOWANIA WARTOŚCI ZAMÓWIENIA</w:t>
      </w:r>
    </w:p>
    <w:p w14:paraId="11649B1E" w14:textId="77777777" w:rsidR="008D7706" w:rsidRPr="003A553F" w:rsidRDefault="008D7706">
      <w:pPr>
        <w:spacing w:after="120"/>
        <w:ind w:right="-1"/>
        <w:jc w:val="center"/>
        <w:rPr>
          <w:rFonts w:ascii="Arial" w:hAnsi="Arial" w:cs="Arial"/>
          <w:b/>
          <w:bCs/>
          <w:spacing w:val="4"/>
          <w:sz w:val="20"/>
          <w:szCs w:val="20"/>
        </w:rPr>
      </w:pPr>
    </w:p>
    <w:p w14:paraId="5B9F868B" w14:textId="77777777" w:rsidR="008D7706" w:rsidRPr="003A553F" w:rsidRDefault="00C84C83">
      <w:pPr>
        <w:spacing w:after="120"/>
        <w:jc w:val="both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 xml:space="preserve">Ministerstwo Rozwoju i Technologii planuje przeprowadzenie postępowania w celu udzielenia zamówienia na odnowienie subskrypcji oprogramowania służącego do centralnego zarządzania podatnościami w infrastrukturze IT. </w:t>
      </w:r>
    </w:p>
    <w:p w14:paraId="11F968A0" w14:textId="77777777" w:rsidR="008D7706" w:rsidRPr="003A553F" w:rsidRDefault="00C84C83">
      <w:pPr>
        <w:pStyle w:val="Akapitzlist"/>
        <w:numPr>
          <w:ilvl w:val="0"/>
          <w:numId w:val="1"/>
        </w:numPr>
        <w:suppressAutoHyphens w:val="0"/>
        <w:spacing w:before="240" w:after="120"/>
        <w:ind w:left="425" w:hanging="425"/>
        <w:contextualSpacing w:val="0"/>
        <w:jc w:val="both"/>
        <w:rPr>
          <w:rFonts w:ascii="Arial" w:hAnsi="Arial" w:cs="Arial"/>
          <w:b/>
          <w:spacing w:val="4"/>
          <w:sz w:val="20"/>
          <w:szCs w:val="20"/>
        </w:rPr>
      </w:pPr>
      <w:r w:rsidRPr="003A553F">
        <w:rPr>
          <w:rFonts w:ascii="Arial" w:hAnsi="Arial" w:cs="Arial"/>
          <w:b/>
          <w:spacing w:val="4"/>
          <w:sz w:val="20"/>
          <w:szCs w:val="20"/>
        </w:rPr>
        <w:t>PRZEDMIOT ZAMÓWIENIA</w:t>
      </w:r>
    </w:p>
    <w:p w14:paraId="282F8BB5" w14:textId="24C83DD5" w:rsidR="008D7706" w:rsidRPr="003A553F" w:rsidRDefault="00C84C83">
      <w:pPr>
        <w:spacing w:before="240" w:after="120"/>
        <w:jc w:val="both"/>
        <w:rPr>
          <w:rFonts w:ascii="Arial" w:hAnsi="Arial" w:cs="Arial"/>
          <w:bCs/>
          <w:spacing w:val="4"/>
          <w:sz w:val="20"/>
          <w:szCs w:val="20"/>
        </w:rPr>
      </w:pPr>
      <w:r w:rsidRPr="003A553F">
        <w:rPr>
          <w:rFonts w:ascii="Arial" w:hAnsi="Arial" w:cs="Arial"/>
          <w:bCs/>
          <w:spacing w:val="4"/>
          <w:sz w:val="20"/>
          <w:szCs w:val="20"/>
        </w:rPr>
        <w:t xml:space="preserve">Przedmiotem planowanego zamówienia jest odnowienie subskrypcji oprogramowania </w:t>
      </w:r>
      <w:proofErr w:type="spellStart"/>
      <w:r w:rsidRPr="003A553F">
        <w:rPr>
          <w:rFonts w:ascii="Arial" w:hAnsi="Arial" w:cs="Arial"/>
          <w:bCs/>
          <w:spacing w:val="4"/>
          <w:sz w:val="20"/>
          <w:szCs w:val="20"/>
        </w:rPr>
        <w:t>Tenable</w:t>
      </w:r>
      <w:proofErr w:type="spellEnd"/>
      <w:r w:rsidRPr="003A553F">
        <w:rPr>
          <w:rFonts w:ascii="Arial" w:hAnsi="Arial" w:cs="Arial"/>
          <w:bCs/>
          <w:spacing w:val="4"/>
          <w:sz w:val="20"/>
          <w:szCs w:val="20"/>
        </w:rPr>
        <w:t xml:space="preserve"> </w:t>
      </w:r>
      <w:proofErr w:type="spellStart"/>
      <w:r w:rsidRPr="003A553F">
        <w:rPr>
          <w:rFonts w:ascii="Arial" w:hAnsi="Arial" w:cs="Arial"/>
          <w:bCs/>
          <w:spacing w:val="4"/>
          <w:sz w:val="20"/>
          <w:szCs w:val="20"/>
        </w:rPr>
        <w:t>Seurity</w:t>
      </w:r>
      <w:proofErr w:type="spellEnd"/>
      <w:r w:rsidRPr="003A553F">
        <w:rPr>
          <w:rFonts w:ascii="Arial" w:hAnsi="Arial" w:cs="Arial"/>
          <w:bCs/>
          <w:spacing w:val="4"/>
          <w:sz w:val="20"/>
          <w:szCs w:val="20"/>
        </w:rPr>
        <w:t xml:space="preserve"> Center, służącego do centralnego zarządzania podatnościami w infrastrukturze IT dla 2000 aktywnych adresów IP, wraz centralną konsolą do zarządzania procesem wykrywania, analizy i obsługi podatności w infrastrukturze IT, oraz modułem skanowania aplikacji webowych (Web Application </w:t>
      </w:r>
      <w:proofErr w:type="spellStart"/>
      <w:r w:rsidRPr="003A553F">
        <w:rPr>
          <w:rFonts w:ascii="Arial" w:hAnsi="Arial" w:cs="Arial"/>
          <w:bCs/>
          <w:spacing w:val="4"/>
          <w:sz w:val="20"/>
          <w:szCs w:val="20"/>
        </w:rPr>
        <w:t>Scanning</w:t>
      </w:r>
      <w:proofErr w:type="spellEnd"/>
      <w:r w:rsidRPr="003A553F">
        <w:rPr>
          <w:rFonts w:ascii="Arial" w:hAnsi="Arial" w:cs="Arial"/>
          <w:bCs/>
          <w:spacing w:val="4"/>
          <w:sz w:val="20"/>
          <w:szCs w:val="20"/>
        </w:rPr>
        <w:t>) zgodnym z OWASP Top 10</w:t>
      </w:r>
    </w:p>
    <w:p w14:paraId="430F6077" w14:textId="77777777" w:rsidR="008D7706" w:rsidRPr="003A553F" w:rsidRDefault="00C84C83">
      <w:pPr>
        <w:spacing w:before="240" w:after="120"/>
        <w:jc w:val="both"/>
        <w:rPr>
          <w:rFonts w:ascii="Arial" w:hAnsi="Arial" w:cs="Arial"/>
          <w:bCs/>
          <w:spacing w:val="4"/>
          <w:sz w:val="20"/>
          <w:szCs w:val="20"/>
        </w:rPr>
      </w:pPr>
      <w:r w:rsidRPr="003A553F">
        <w:rPr>
          <w:rFonts w:ascii="Arial" w:hAnsi="Arial" w:cs="Arial"/>
          <w:bCs/>
          <w:spacing w:val="4"/>
          <w:sz w:val="20"/>
          <w:szCs w:val="20"/>
        </w:rPr>
        <w:t>Zamówienie będzie realizowane w jednym z poniższych wariantów:</w:t>
      </w:r>
    </w:p>
    <w:p w14:paraId="3FF49A89" w14:textId="77777777" w:rsidR="008D7706" w:rsidRPr="003A553F" w:rsidRDefault="00C84C83">
      <w:pPr>
        <w:spacing w:before="240" w:after="120"/>
        <w:jc w:val="both"/>
        <w:rPr>
          <w:rFonts w:ascii="Arial" w:hAnsi="Arial" w:cs="Arial"/>
          <w:b/>
          <w:bCs/>
          <w:spacing w:val="4"/>
          <w:sz w:val="20"/>
          <w:szCs w:val="20"/>
        </w:rPr>
      </w:pPr>
      <w:r w:rsidRPr="003A553F">
        <w:rPr>
          <w:rFonts w:ascii="Arial" w:hAnsi="Arial" w:cs="Arial"/>
          <w:b/>
          <w:bCs/>
          <w:spacing w:val="4"/>
          <w:sz w:val="20"/>
          <w:szCs w:val="20"/>
        </w:rPr>
        <w:t>WARIANT I</w:t>
      </w:r>
    </w:p>
    <w:p w14:paraId="25D9436D" w14:textId="77777777" w:rsidR="008D7706" w:rsidRPr="003A553F" w:rsidRDefault="00C84C83">
      <w:pPr>
        <w:spacing w:before="240" w:after="120"/>
        <w:jc w:val="both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 xml:space="preserve">Odnowienie subskrypcji oprogramowania </w:t>
      </w:r>
      <w:proofErr w:type="spellStart"/>
      <w:r w:rsidRPr="003A553F">
        <w:rPr>
          <w:rFonts w:ascii="Arial" w:hAnsi="Arial" w:cs="Arial"/>
          <w:spacing w:val="4"/>
          <w:sz w:val="20"/>
          <w:szCs w:val="20"/>
        </w:rPr>
        <w:t>Tenable</w:t>
      </w:r>
      <w:proofErr w:type="spellEnd"/>
      <w:r w:rsidRPr="003A553F">
        <w:rPr>
          <w:rFonts w:ascii="Arial" w:hAnsi="Arial" w:cs="Arial"/>
          <w:spacing w:val="4"/>
          <w:sz w:val="20"/>
          <w:szCs w:val="20"/>
        </w:rPr>
        <w:t xml:space="preserve"> Security Center służącego do centralnego zarządzania podatnościami w infrastrukturze IT dla 2000 aktywnych adresów IP, wraz z centralną konsolą do zarządzania procesem wykrywania, analizy i obsługi podatności w infrastrukturze IT,</w:t>
      </w:r>
      <w:r w:rsidRPr="003A553F">
        <w:t xml:space="preserve"> </w:t>
      </w:r>
      <w:r w:rsidRPr="003A553F">
        <w:rPr>
          <w:rFonts w:ascii="Arial" w:hAnsi="Arial" w:cs="Arial"/>
          <w:spacing w:val="4"/>
          <w:sz w:val="20"/>
          <w:szCs w:val="20"/>
        </w:rPr>
        <w:t xml:space="preserve">oraz modułem skanowania aplikacji webowych (Web Application </w:t>
      </w:r>
      <w:proofErr w:type="spellStart"/>
      <w:r w:rsidRPr="003A553F">
        <w:rPr>
          <w:rFonts w:ascii="Arial" w:hAnsi="Arial" w:cs="Arial"/>
          <w:spacing w:val="4"/>
          <w:sz w:val="20"/>
          <w:szCs w:val="20"/>
        </w:rPr>
        <w:t>Scanning</w:t>
      </w:r>
      <w:proofErr w:type="spellEnd"/>
      <w:r w:rsidRPr="003A553F">
        <w:rPr>
          <w:rFonts w:ascii="Arial" w:hAnsi="Arial" w:cs="Arial"/>
          <w:spacing w:val="4"/>
          <w:sz w:val="20"/>
          <w:szCs w:val="20"/>
        </w:rPr>
        <w:t xml:space="preserve">) zgodnym z OWASP Top 10 na okres 24 miesięcy lub dostawa rozwiązania równoważnego. </w:t>
      </w:r>
    </w:p>
    <w:p w14:paraId="1AFC7548" w14:textId="77777777" w:rsidR="008D7706" w:rsidRPr="003A553F" w:rsidRDefault="00C84C83">
      <w:pPr>
        <w:spacing w:before="240" w:after="120"/>
        <w:jc w:val="both"/>
        <w:rPr>
          <w:rFonts w:ascii="Arial" w:hAnsi="Arial" w:cs="Arial"/>
          <w:b/>
          <w:bCs/>
          <w:spacing w:val="4"/>
          <w:sz w:val="20"/>
          <w:szCs w:val="20"/>
        </w:rPr>
      </w:pPr>
      <w:r w:rsidRPr="003A553F">
        <w:rPr>
          <w:rFonts w:ascii="Arial" w:hAnsi="Arial" w:cs="Arial"/>
          <w:b/>
          <w:bCs/>
          <w:spacing w:val="4"/>
          <w:sz w:val="20"/>
          <w:szCs w:val="20"/>
        </w:rPr>
        <w:t>WARIANT II</w:t>
      </w:r>
    </w:p>
    <w:p w14:paraId="622C05F9" w14:textId="77777777" w:rsidR="008D7706" w:rsidRPr="003A553F" w:rsidRDefault="00C84C83">
      <w:pPr>
        <w:spacing w:before="240" w:after="120"/>
        <w:jc w:val="both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 xml:space="preserve">Odnowienie subskrypcji oprogramowania </w:t>
      </w:r>
      <w:proofErr w:type="spellStart"/>
      <w:r w:rsidRPr="003A553F">
        <w:rPr>
          <w:rFonts w:ascii="Arial" w:hAnsi="Arial" w:cs="Arial"/>
          <w:spacing w:val="4"/>
          <w:sz w:val="20"/>
          <w:szCs w:val="20"/>
        </w:rPr>
        <w:t>Tenable</w:t>
      </w:r>
      <w:proofErr w:type="spellEnd"/>
      <w:r w:rsidRPr="003A553F">
        <w:rPr>
          <w:rFonts w:ascii="Arial" w:hAnsi="Arial" w:cs="Arial"/>
          <w:spacing w:val="4"/>
          <w:sz w:val="20"/>
          <w:szCs w:val="20"/>
        </w:rPr>
        <w:t xml:space="preserve"> Security Center służącego do centralnego zarządzania podatnościami w infrastrukturze IT dla 2000 aktywnych adresów IP, wraz z centralną konsolą do zarządzania procesem wykrywania, analizy i obsługi podatności w infrastrukturze IT, oraz modułem skanowania aplikacji webowych (Web Application </w:t>
      </w:r>
      <w:proofErr w:type="spellStart"/>
      <w:r w:rsidRPr="003A553F">
        <w:rPr>
          <w:rFonts w:ascii="Arial" w:hAnsi="Arial" w:cs="Arial"/>
          <w:spacing w:val="4"/>
          <w:sz w:val="20"/>
          <w:szCs w:val="20"/>
        </w:rPr>
        <w:t>Scanning</w:t>
      </w:r>
      <w:proofErr w:type="spellEnd"/>
      <w:r w:rsidRPr="003A553F">
        <w:rPr>
          <w:rFonts w:ascii="Arial" w:hAnsi="Arial" w:cs="Arial"/>
          <w:spacing w:val="4"/>
          <w:sz w:val="20"/>
          <w:szCs w:val="20"/>
        </w:rPr>
        <w:t xml:space="preserve">) zgodnym z OWASP Top 10 na okres 36 miesięcy lub dostawa rozwiązania równoważnego. </w:t>
      </w:r>
    </w:p>
    <w:p w14:paraId="4DEE11D9" w14:textId="77777777" w:rsidR="008D7706" w:rsidRPr="003A553F" w:rsidRDefault="00C84C83">
      <w:pPr>
        <w:pStyle w:val="Akapitzlist"/>
        <w:numPr>
          <w:ilvl w:val="0"/>
          <w:numId w:val="1"/>
        </w:numPr>
        <w:suppressAutoHyphens w:val="0"/>
        <w:spacing w:before="240" w:after="120"/>
        <w:ind w:left="425" w:hanging="425"/>
        <w:contextualSpacing w:val="0"/>
        <w:jc w:val="both"/>
        <w:rPr>
          <w:rFonts w:ascii="Arial" w:hAnsi="Arial" w:cs="Arial"/>
          <w:b/>
          <w:bCs/>
          <w:spacing w:val="4"/>
          <w:sz w:val="20"/>
          <w:szCs w:val="20"/>
        </w:rPr>
      </w:pPr>
      <w:r w:rsidRPr="003A553F">
        <w:rPr>
          <w:rFonts w:ascii="Arial" w:hAnsi="Arial" w:cs="Arial"/>
          <w:b/>
          <w:bCs/>
          <w:spacing w:val="4"/>
          <w:sz w:val="20"/>
          <w:szCs w:val="20"/>
        </w:rPr>
        <w:t>Termin realizacji zamówienia</w:t>
      </w:r>
    </w:p>
    <w:p w14:paraId="412F9D5B" w14:textId="77777777" w:rsidR="008D7706" w:rsidRPr="003A553F" w:rsidRDefault="00C84C83">
      <w:pPr>
        <w:spacing w:after="120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>Termin realizacji zamówienia do 14 dni kalendarzowych od dnia zawarcia umowy</w:t>
      </w:r>
    </w:p>
    <w:p w14:paraId="5AB478A2" w14:textId="77777777" w:rsidR="008D7706" w:rsidRPr="003A553F" w:rsidRDefault="00C84C83">
      <w:pPr>
        <w:pStyle w:val="Akapitzlist"/>
        <w:numPr>
          <w:ilvl w:val="0"/>
          <w:numId w:val="1"/>
        </w:numPr>
        <w:suppressAutoHyphens w:val="0"/>
        <w:spacing w:before="240" w:after="120"/>
        <w:ind w:left="425" w:hanging="425"/>
        <w:contextualSpacing w:val="0"/>
        <w:jc w:val="both"/>
        <w:rPr>
          <w:rFonts w:ascii="Arial" w:hAnsi="Arial" w:cs="Arial"/>
          <w:b/>
          <w:bCs/>
          <w:spacing w:val="4"/>
          <w:sz w:val="20"/>
          <w:szCs w:val="20"/>
        </w:rPr>
      </w:pPr>
      <w:r w:rsidRPr="003A553F">
        <w:rPr>
          <w:rFonts w:ascii="Arial" w:hAnsi="Arial" w:cs="Arial"/>
          <w:b/>
          <w:spacing w:val="4"/>
          <w:sz w:val="20"/>
          <w:szCs w:val="20"/>
        </w:rPr>
        <w:t>Oprogramowanie równoważne</w:t>
      </w:r>
    </w:p>
    <w:p w14:paraId="5884D11E" w14:textId="3AE041D0" w:rsidR="008D7706" w:rsidRPr="003A553F" w:rsidRDefault="00C84C83" w:rsidP="00BD0C72">
      <w:pPr>
        <w:pStyle w:val="Akapitzlist"/>
        <w:numPr>
          <w:ilvl w:val="0"/>
          <w:numId w:val="4"/>
        </w:numPr>
        <w:spacing w:after="120"/>
        <w:ind w:left="425" w:hanging="425"/>
        <w:contextualSpacing w:val="0"/>
        <w:jc w:val="both"/>
        <w:rPr>
          <w:rFonts w:ascii="Arial" w:hAnsi="Arial" w:cs="Arial"/>
          <w:bCs/>
          <w:spacing w:val="4"/>
          <w:sz w:val="20"/>
          <w:szCs w:val="20"/>
        </w:rPr>
      </w:pPr>
      <w:r w:rsidRPr="003A553F">
        <w:rPr>
          <w:rFonts w:ascii="Arial" w:hAnsi="Arial" w:cs="Arial"/>
          <w:bCs/>
          <w:spacing w:val="4"/>
          <w:sz w:val="20"/>
          <w:szCs w:val="20"/>
        </w:rPr>
        <w:t xml:space="preserve">Zamawiający dopuszcza zaoferowania oprogramowania równoważnego w stosunku </w:t>
      </w:r>
      <w:r w:rsidR="00BD0C72" w:rsidRPr="003A553F">
        <w:rPr>
          <w:rFonts w:ascii="Arial" w:hAnsi="Arial" w:cs="Arial"/>
          <w:bCs/>
          <w:spacing w:val="4"/>
          <w:sz w:val="20"/>
          <w:szCs w:val="20"/>
        </w:rPr>
        <w:t xml:space="preserve">oprogramowania </w:t>
      </w:r>
      <w:proofErr w:type="spellStart"/>
      <w:r w:rsidRPr="003A553F">
        <w:rPr>
          <w:rFonts w:ascii="Arial" w:hAnsi="Arial" w:cs="Arial"/>
          <w:spacing w:val="4"/>
          <w:sz w:val="20"/>
          <w:szCs w:val="20"/>
        </w:rPr>
        <w:t>Tenable</w:t>
      </w:r>
      <w:proofErr w:type="spellEnd"/>
      <w:r w:rsidRPr="003A553F">
        <w:rPr>
          <w:rFonts w:ascii="Arial" w:hAnsi="Arial" w:cs="Arial"/>
          <w:spacing w:val="4"/>
          <w:sz w:val="20"/>
          <w:szCs w:val="20"/>
        </w:rPr>
        <w:t xml:space="preserve"> Security Center, pod warunkiem spełni</w:t>
      </w:r>
      <w:r w:rsidR="00BD0C72" w:rsidRPr="003A553F">
        <w:rPr>
          <w:rFonts w:ascii="Arial" w:hAnsi="Arial" w:cs="Arial"/>
          <w:spacing w:val="4"/>
          <w:sz w:val="20"/>
          <w:szCs w:val="20"/>
        </w:rPr>
        <w:t>e</w:t>
      </w:r>
      <w:r w:rsidRPr="003A553F">
        <w:rPr>
          <w:rFonts w:ascii="Arial" w:hAnsi="Arial" w:cs="Arial"/>
          <w:spacing w:val="4"/>
          <w:sz w:val="20"/>
          <w:szCs w:val="20"/>
        </w:rPr>
        <w:t xml:space="preserve">nia przez nie co najmniej wymagań </w:t>
      </w:r>
      <w:r w:rsidR="003A553F" w:rsidRPr="003A553F">
        <w:rPr>
          <w:rFonts w:ascii="Arial" w:hAnsi="Arial" w:cs="Arial"/>
          <w:spacing w:val="4"/>
          <w:sz w:val="20"/>
          <w:szCs w:val="20"/>
        </w:rPr>
        <w:t>funkcjonalnych</w:t>
      </w:r>
      <w:r w:rsidRPr="003A553F">
        <w:rPr>
          <w:rFonts w:ascii="Arial" w:hAnsi="Arial" w:cs="Arial"/>
          <w:spacing w:val="4"/>
          <w:sz w:val="20"/>
          <w:szCs w:val="20"/>
        </w:rPr>
        <w:t xml:space="preserve"> określonych poniżej</w:t>
      </w:r>
      <w:r w:rsidRPr="003A553F">
        <w:rPr>
          <w:rFonts w:ascii="Arial" w:hAnsi="Arial" w:cs="Arial"/>
          <w:bCs/>
          <w:spacing w:val="4"/>
          <w:sz w:val="20"/>
          <w:szCs w:val="20"/>
        </w:rPr>
        <w:t>.</w:t>
      </w:r>
    </w:p>
    <w:p w14:paraId="7A5745CF" w14:textId="77777777" w:rsidR="008D7706" w:rsidRPr="003A553F" w:rsidRDefault="00C84C83">
      <w:pPr>
        <w:pStyle w:val="Akapitzlist"/>
        <w:numPr>
          <w:ilvl w:val="0"/>
          <w:numId w:val="4"/>
        </w:numPr>
        <w:suppressAutoHyphens w:val="0"/>
        <w:spacing w:after="120"/>
        <w:ind w:left="425" w:hanging="425"/>
        <w:contextualSpacing w:val="0"/>
        <w:jc w:val="both"/>
        <w:rPr>
          <w:rFonts w:ascii="Arial" w:hAnsi="Arial" w:cs="Arial"/>
          <w:bCs/>
          <w:spacing w:val="4"/>
          <w:sz w:val="20"/>
          <w:szCs w:val="20"/>
        </w:rPr>
      </w:pPr>
      <w:r w:rsidRPr="003A553F">
        <w:rPr>
          <w:rFonts w:ascii="Arial" w:hAnsi="Arial" w:cs="Arial"/>
          <w:bCs/>
          <w:spacing w:val="4"/>
          <w:sz w:val="20"/>
          <w:szCs w:val="20"/>
        </w:rPr>
        <w:t>Skanowanie podatności</w:t>
      </w:r>
    </w:p>
    <w:p w14:paraId="011E1535" w14:textId="77777777" w:rsidR="008D7706" w:rsidRPr="003A553F" w:rsidRDefault="00C84C83">
      <w:pPr>
        <w:suppressAutoHyphens w:val="0"/>
        <w:spacing w:after="120"/>
        <w:jc w:val="both"/>
        <w:rPr>
          <w:rFonts w:ascii="Arial" w:hAnsi="Arial" w:cs="Arial"/>
          <w:bCs/>
          <w:spacing w:val="4"/>
          <w:sz w:val="20"/>
          <w:szCs w:val="20"/>
        </w:rPr>
      </w:pPr>
      <w:r w:rsidRPr="003A553F">
        <w:rPr>
          <w:rFonts w:ascii="Arial" w:hAnsi="Arial" w:cs="Arial"/>
          <w:bCs/>
          <w:spacing w:val="4"/>
          <w:sz w:val="20"/>
          <w:szCs w:val="20"/>
        </w:rPr>
        <w:t>Rozwiązanie musi zapewniać:</w:t>
      </w:r>
    </w:p>
    <w:p w14:paraId="7A20413B" w14:textId="77777777" w:rsidR="008D7706" w:rsidRPr="003A553F" w:rsidRDefault="00C84C83">
      <w:pPr>
        <w:pStyle w:val="Akapitzlist"/>
        <w:numPr>
          <w:ilvl w:val="0"/>
          <w:numId w:val="5"/>
        </w:numPr>
        <w:tabs>
          <w:tab w:val="left" w:pos="426"/>
        </w:tabs>
        <w:suppressAutoHyphens w:val="0"/>
        <w:spacing w:before="240"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Skanowanie podatności (IP4, IP6, sieci hybrydowe)</w:t>
      </w:r>
    </w:p>
    <w:p w14:paraId="4273705E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Skanowanie w trybie bez poświadczeń oraz z poświadczeniami</w:t>
      </w:r>
    </w:p>
    <w:p w14:paraId="61AA95CC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Zasoby objęte skanowaniem, min.:</w:t>
      </w:r>
    </w:p>
    <w:p w14:paraId="6841902B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urządzenia sieciowe (firewall, router,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switch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),</w:t>
      </w:r>
    </w:p>
    <w:p w14:paraId="3644B264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storage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047C67F8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wirtualizatory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(ESX,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ESXi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vSphere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vCenter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Hyper-V),</w:t>
      </w:r>
    </w:p>
    <w:p w14:paraId="33AD4D11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lastRenderedPageBreak/>
        <w:t xml:space="preserve">systemy operacyjne (Windows, Linux,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iSeries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Cisco iOS),</w:t>
      </w:r>
    </w:p>
    <w:p w14:paraId="1A7252F4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bazy danych (Oracle, DB2, SQL Server,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MongoDB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MySQL,</w:t>
      </w:r>
    </w:p>
    <w:p w14:paraId="2EE522F3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PostgreSQL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),</w:t>
      </w:r>
    </w:p>
    <w:p w14:paraId="277A829F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serwery aplikacyjne (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Websphere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Weblogic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Tomcat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Jboss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),</w:t>
      </w:r>
    </w:p>
    <w:p w14:paraId="21F1C609" w14:textId="77777777" w:rsidR="008D7706" w:rsidRPr="003A553F" w:rsidRDefault="00C84C83">
      <w:pPr>
        <w:pStyle w:val="Akapitzlist"/>
        <w:numPr>
          <w:ilvl w:val="1"/>
          <w:numId w:val="6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aplikacje użytkowników końcowych.</w:t>
      </w:r>
    </w:p>
    <w:p w14:paraId="53470A8E" w14:textId="24AB9579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Rodzaje wykrywanych zagrożeń:</w:t>
      </w:r>
    </w:p>
    <w:p w14:paraId="676CC7C5" w14:textId="77777777" w:rsidR="008D7706" w:rsidRPr="003A553F" w:rsidRDefault="00C84C83">
      <w:pPr>
        <w:pStyle w:val="Akapitzlist"/>
        <w:numPr>
          <w:ilvl w:val="1"/>
          <w:numId w:val="7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- wirusy,</w:t>
      </w:r>
    </w:p>
    <w:p w14:paraId="5338B6C5" w14:textId="77777777" w:rsidR="008D7706" w:rsidRPr="003A553F" w:rsidRDefault="00C84C83">
      <w:pPr>
        <w:pStyle w:val="Akapitzlist"/>
        <w:numPr>
          <w:ilvl w:val="1"/>
          <w:numId w:val="7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malware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41C8741D" w14:textId="77777777" w:rsidR="008D7706" w:rsidRPr="003A553F" w:rsidRDefault="00C84C83">
      <w:pPr>
        <w:pStyle w:val="Akapitzlist"/>
        <w:numPr>
          <w:ilvl w:val="1"/>
          <w:numId w:val="7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backdoor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421B607D" w14:textId="77777777" w:rsidR="008D7706" w:rsidRPr="003A553F" w:rsidRDefault="00C84C83">
      <w:pPr>
        <w:pStyle w:val="Akapitzlist"/>
        <w:numPr>
          <w:ilvl w:val="1"/>
          <w:numId w:val="7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nieznane procesy,</w:t>
      </w:r>
    </w:p>
    <w:p w14:paraId="2F518117" w14:textId="77777777" w:rsidR="008D7706" w:rsidRPr="003A553F" w:rsidRDefault="00C84C83">
      <w:pPr>
        <w:pStyle w:val="Akapitzlist"/>
        <w:numPr>
          <w:ilvl w:val="1"/>
          <w:numId w:val="7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webserwisy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ze szkodliwą zawartością,</w:t>
      </w:r>
    </w:p>
    <w:p w14:paraId="64D2157D" w14:textId="77777777" w:rsidR="008D7706" w:rsidRPr="003A553F" w:rsidRDefault="00C84C83">
      <w:pPr>
        <w:pStyle w:val="Akapitzlist"/>
        <w:numPr>
          <w:ilvl w:val="1"/>
          <w:numId w:val="7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komunikacja z zainfekowanymi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botnetami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</w:t>
      </w:r>
    </w:p>
    <w:p w14:paraId="6A8F36D9" w14:textId="6FA77E2E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Audyt konfiguracji: COBIT, ITIL, CERT, ISO, NSA</w:t>
      </w:r>
    </w:p>
    <w:p w14:paraId="133805E4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Audyt zawartości wrażliwych: dane osobowe (np. numery kart płatniczych, PESEL itd.)</w:t>
      </w:r>
    </w:p>
    <w:p w14:paraId="6746B43F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Szablony konfiguracji i zestawy polityk dostępne "z pudełka"</w:t>
      </w:r>
    </w:p>
    <w:p w14:paraId="1E7DCC7A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Szacowanie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ryzyk</w:t>
      </w:r>
      <w:proofErr w:type="spellEnd"/>
    </w:p>
    <w:p w14:paraId="5B1A13E6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Priorytetyzowanie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zagrożeń</w:t>
      </w:r>
    </w:p>
    <w:p w14:paraId="127A4582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Aktualizacje podatności w czasie rzeczywistym</w:t>
      </w:r>
    </w:p>
    <w:p w14:paraId="77C955BA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Konfigurowalny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dashboard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wykrytych zagrożeń z uwzględnieniem krytyczności</w:t>
      </w:r>
    </w:p>
    <w:p w14:paraId="01EAC80B" w14:textId="77777777" w:rsidR="008D7706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Mailowe notyfikacje z wynikami skanu, rekomendacjami i zaleceniami poprawiającymi bezpieczeństwo</w:t>
      </w:r>
    </w:p>
    <w:p w14:paraId="29C34CC2" w14:textId="77777777" w:rsidR="00AC6491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Oprogramowanie musi posiadać API </w:t>
      </w:r>
    </w:p>
    <w:p w14:paraId="4ADBAA3E" w14:textId="7960E675" w:rsidR="00AC6491" w:rsidRPr="003A553F" w:rsidRDefault="00C84C83">
      <w:pPr>
        <w:pStyle w:val="Akapitzlist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Skanowanie aplikacji webowych (Web Application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Scanning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 OWASP Top 10</w:t>
      </w:r>
    </w:p>
    <w:p w14:paraId="317A2A24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wykrywanie podatności typu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Injection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w tym: SQL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Injection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Command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Injection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LDAP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Injection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XPath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Injection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oraz XML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External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Entity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(XXE),</w:t>
      </w:r>
    </w:p>
    <w:p w14:paraId="36AF6D70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wykrywanie podatności Cross-Site Scripting (XSS) w wariantach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Reflected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Stored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oraz DOM-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based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03062AAC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wykrywanie podatności Cross-Site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Request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Forgery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(CSRF) oraz podatności związanych z zarządzaniem sesją, w tym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Session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Fixation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Session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Hijacking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oraz nieprawidłowe atrybuty ciasteczek sesyjnych,</w:t>
      </w:r>
    </w:p>
    <w:p w14:paraId="1E9FB8D1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testowanie kontroli dostępu, w tym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Broken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Object Level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Authorization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(BOLA/IDOR),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Broken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Authentication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oraz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Broken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Function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Level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Authorization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7081E378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skanowanie bezpieczeństwa API w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architekturach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REST, SOAP oraz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GraphQL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na podstawie specyfikacji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OpenAPI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/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Swagger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WSDL oraz introspekcji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GraphQL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w tym wykrywanie podatności Mass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Assignment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i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Excessive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Data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Exposure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4200769E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weryfikację konfiguracji nagłówków bezpieczeństwa HTTP, co najmniej: HSTS, CSP, X-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Frame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Options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X-Content-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Type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Options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oraz atrybutów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Secure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i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HttpOnly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ciasteczek sesyjnych,</w:t>
      </w:r>
    </w:p>
    <w:p w14:paraId="26D36756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wykrywanie podatności typu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Insecure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Deserialization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Open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Redirect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Clickjacking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Path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Traversal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oraz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Unrestricted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File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Upload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17302337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przeprowadzanie skanowania zarówno w trybie uwierzytelnionym — z obsługą uwierzytelniania formularzowego i automatycznym odtwarzaniem sekwencji logowania — jak i nieuwierzytelnionym,</w:t>
      </w:r>
    </w:p>
    <w:p w14:paraId="2CC3A7B5" w14:textId="77777777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automatyczne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crawlowanie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i mapowanie struktury aplikacji, w tym wykrywanie </w:t>
      </w:r>
      <w:proofErr w:type="spellStart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endpointów</w:t>
      </w:r>
      <w:proofErr w:type="spellEnd"/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parametrów żądań oraz obsługiwanych metod http,</w:t>
      </w:r>
    </w:p>
    <w:p w14:paraId="6905A378" w14:textId="43847AFD" w:rsidR="008D7706" w:rsidRPr="003A553F" w:rsidRDefault="00C84C83">
      <w:pPr>
        <w:pStyle w:val="Akapitzlist"/>
        <w:numPr>
          <w:ilvl w:val="0"/>
          <w:numId w:val="8"/>
        </w:numPr>
        <w:spacing w:after="120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lastRenderedPageBreak/>
        <w:t>generowanie raportów z wykrytych podatności, zawierających poziom ryzyka (np. w oparciu o CVSS), odwzorowanie na kategorie OWASP Top 10 / OWASP API Security Top 10 oraz CWE, a także zalecenia naprawcze dla każdej podatności</w:t>
      </w:r>
      <w:r w:rsidR="008F007C" w:rsidRPr="003A553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</w:t>
      </w:r>
    </w:p>
    <w:p w14:paraId="185D0ED5" w14:textId="77777777" w:rsidR="008D7706" w:rsidRPr="003A553F" w:rsidRDefault="008D7706" w:rsidP="00AC6491">
      <w:pPr>
        <w:pStyle w:val="Akapitzlist"/>
        <w:spacing w:after="120"/>
        <w:ind w:left="1074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EBC3841" w14:textId="77777777" w:rsidR="008D7706" w:rsidRPr="003A553F" w:rsidRDefault="00C84C83">
      <w:pPr>
        <w:pStyle w:val="Akapitzlist"/>
        <w:numPr>
          <w:ilvl w:val="0"/>
          <w:numId w:val="1"/>
        </w:numPr>
        <w:suppressAutoHyphens w:val="0"/>
        <w:spacing w:before="240" w:after="120"/>
        <w:ind w:left="425" w:hanging="425"/>
        <w:contextualSpacing w:val="0"/>
        <w:jc w:val="both"/>
        <w:rPr>
          <w:rFonts w:ascii="Arial" w:hAnsi="Arial" w:cs="Arial"/>
          <w:b/>
          <w:spacing w:val="4"/>
          <w:sz w:val="20"/>
          <w:szCs w:val="20"/>
        </w:rPr>
      </w:pPr>
      <w:r w:rsidRPr="003A553F">
        <w:rPr>
          <w:rFonts w:ascii="Arial" w:hAnsi="Arial" w:cs="Arial"/>
          <w:b/>
          <w:spacing w:val="4"/>
          <w:sz w:val="20"/>
          <w:szCs w:val="20"/>
        </w:rPr>
        <w:t>MIEJSCE I TERMIN SKŁADANIA WYCEN</w:t>
      </w:r>
    </w:p>
    <w:p w14:paraId="75C70A20" w14:textId="7F6D62F3" w:rsidR="008D7706" w:rsidRPr="003A553F" w:rsidRDefault="00C84C83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 xml:space="preserve">Ofertę należy przesłać </w:t>
      </w:r>
      <w:r w:rsidRPr="003A553F">
        <w:rPr>
          <w:rFonts w:ascii="Arial" w:hAnsi="Arial" w:cs="Arial"/>
          <w:b/>
          <w:spacing w:val="4"/>
          <w:sz w:val="20"/>
          <w:szCs w:val="20"/>
          <w:u w:val="single"/>
        </w:rPr>
        <w:t xml:space="preserve">do dnia </w:t>
      </w:r>
      <w:r w:rsidR="003A553F" w:rsidRPr="003A553F">
        <w:rPr>
          <w:rFonts w:ascii="Arial" w:hAnsi="Arial" w:cs="Arial"/>
          <w:b/>
          <w:spacing w:val="4"/>
          <w:sz w:val="20"/>
          <w:szCs w:val="20"/>
          <w:u w:val="single"/>
        </w:rPr>
        <w:t>8</w:t>
      </w:r>
      <w:r w:rsidR="008F007C" w:rsidRPr="003A553F">
        <w:rPr>
          <w:rFonts w:ascii="Arial" w:hAnsi="Arial" w:cs="Arial"/>
          <w:b/>
          <w:spacing w:val="4"/>
          <w:sz w:val="20"/>
          <w:szCs w:val="20"/>
          <w:u w:val="single"/>
        </w:rPr>
        <w:t>.</w:t>
      </w:r>
      <w:r w:rsidRPr="003A553F">
        <w:rPr>
          <w:rFonts w:ascii="Arial" w:hAnsi="Arial" w:cs="Arial"/>
          <w:b/>
          <w:spacing w:val="4"/>
          <w:sz w:val="20"/>
          <w:szCs w:val="20"/>
          <w:u w:val="single"/>
        </w:rPr>
        <w:t>09.2026 r. do godz. 16.00</w:t>
      </w:r>
      <w:r w:rsidRPr="003A553F">
        <w:rPr>
          <w:rFonts w:ascii="Arial" w:hAnsi="Arial" w:cs="Arial"/>
          <w:spacing w:val="4"/>
          <w:sz w:val="20"/>
          <w:szCs w:val="20"/>
        </w:rPr>
        <w:t>.</w:t>
      </w:r>
    </w:p>
    <w:p w14:paraId="6FDC58C5" w14:textId="74763342" w:rsidR="008D7706" w:rsidRPr="003A553F" w:rsidRDefault="00C84C83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 xml:space="preserve">Oferty należy przesłać za pośrednictwem poczty elektronicznej poprzez wypełnienie załączonego </w:t>
      </w:r>
      <w:r w:rsidR="00BD0C72" w:rsidRPr="003A553F">
        <w:rPr>
          <w:rFonts w:ascii="Arial" w:hAnsi="Arial" w:cs="Arial"/>
          <w:spacing w:val="4"/>
          <w:sz w:val="20"/>
          <w:szCs w:val="20"/>
        </w:rPr>
        <w:t>F</w:t>
      </w:r>
      <w:r w:rsidRPr="003A553F">
        <w:rPr>
          <w:rFonts w:ascii="Arial" w:hAnsi="Arial" w:cs="Arial"/>
          <w:spacing w:val="4"/>
          <w:sz w:val="20"/>
          <w:szCs w:val="20"/>
        </w:rPr>
        <w:t xml:space="preserve">ormularza wyceny szacunkowej, stanowiącego załącznik do niniejszego </w:t>
      </w:r>
      <w:r w:rsidR="008F007C" w:rsidRPr="003A553F">
        <w:rPr>
          <w:rFonts w:ascii="Arial" w:hAnsi="Arial" w:cs="Arial"/>
          <w:spacing w:val="4"/>
          <w:sz w:val="20"/>
          <w:szCs w:val="20"/>
        </w:rPr>
        <w:t>zapytania na</w:t>
      </w:r>
      <w:r w:rsidRPr="003A553F">
        <w:rPr>
          <w:rFonts w:ascii="Arial" w:hAnsi="Arial" w:cs="Arial"/>
          <w:spacing w:val="4"/>
          <w:sz w:val="20"/>
          <w:szCs w:val="20"/>
        </w:rPr>
        <w:t xml:space="preserve"> adres</w:t>
      </w:r>
      <w:r w:rsidR="008F007C" w:rsidRPr="003A553F">
        <w:rPr>
          <w:rFonts w:ascii="Arial" w:hAnsi="Arial" w:cs="Arial"/>
          <w:spacing w:val="4"/>
          <w:sz w:val="20"/>
          <w:szCs w:val="20"/>
        </w:rPr>
        <w:t xml:space="preserve"> e-mail</w:t>
      </w:r>
      <w:r w:rsidRPr="003A553F">
        <w:rPr>
          <w:rFonts w:ascii="Arial" w:hAnsi="Arial" w:cs="Arial"/>
          <w:spacing w:val="4"/>
          <w:sz w:val="20"/>
          <w:szCs w:val="20"/>
        </w:rPr>
        <w:t xml:space="preserve">: </w:t>
      </w:r>
      <w:hyperlink r:id="rId6">
        <w:r w:rsidRPr="003A553F">
          <w:rPr>
            <w:rFonts w:ascii="Arial" w:hAnsi="Arial" w:cs="Arial"/>
            <w:sz w:val="20"/>
            <w:szCs w:val="20"/>
          </w:rPr>
          <w:t>ofertyIT@mrit.gov.pl</w:t>
        </w:r>
      </w:hyperlink>
      <w:r w:rsidRPr="003A553F">
        <w:rPr>
          <w:rFonts w:ascii="Arial" w:hAnsi="Arial" w:cs="Arial"/>
          <w:spacing w:val="4"/>
          <w:sz w:val="20"/>
          <w:szCs w:val="20"/>
        </w:rPr>
        <w:t>.</w:t>
      </w:r>
    </w:p>
    <w:p w14:paraId="7346742D" w14:textId="77777777" w:rsidR="008D7706" w:rsidRPr="003A553F" w:rsidRDefault="00C84C83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>Cena oferty powinna uwzględniać wszystkie zobowiązania, musi być podana w walucie polskiej, tj. PLN cyfrowo i słownie, wraz z należytym podatkiem VAT – jeżeli występuje.</w:t>
      </w:r>
    </w:p>
    <w:p w14:paraId="70E3D0DD" w14:textId="77777777" w:rsidR="008D7706" w:rsidRPr="003A553F" w:rsidRDefault="00C84C83">
      <w:pPr>
        <w:numPr>
          <w:ilvl w:val="0"/>
          <w:numId w:val="2"/>
        </w:numPr>
        <w:spacing w:after="120"/>
        <w:ind w:left="426" w:hanging="426"/>
        <w:jc w:val="both"/>
        <w:rPr>
          <w:rFonts w:ascii="Arial" w:hAnsi="Arial" w:cs="Arial"/>
          <w:spacing w:val="4"/>
          <w:sz w:val="20"/>
          <w:szCs w:val="20"/>
        </w:rPr>
      </w:pPr>
      <w:r w:rsidRPr="003A553F">
        <w:rPr>
          <w:rFonts w:ascii="Arial" w:hAnsi="Arial" w:cs="Arial"/>
          <w:spacing w:val="4"/>
          <w:sz w:val="20"/>
          <w:szCs w:val="20"/>
        </w:rPr>
        <w:t>Wykonawca proszony jest o przedstawienie odrębnych cen dla Wariantu I (24 miesiące) oraz Wariantu II (36 miesięcy).</w:t>
      </w:r>
    </w:p>
    <w:p w14:paraId="6ED0AB7D" w14:textId="77777777" w:rsidR="008D7706" w:rsidRPr="003A553F" w:rsidRDefault="00C84C83">
      <w:pPr>
        <w:pStyle w:val="Akapitzlist"/>
        <w:numPr>
          <w:ilvl w:val="0"/>
          <w:numId w:val="1"/>
        </w:numPr>
        <w:suppressAutoHyphens w:val="0"/>
        <w:spacing w:before="240" w:after="120"/>
        <w:ind w:left="425" w:hanging="425"/>
        <w:contextualSpacing w:val="0"/>
        <w:jc w:val="both"/>
        <w:rPr>
          <w:rFonts w:ascii="Arial" w:hAnsi="Arial" w:cs="Arial"/>
          <w:b/>
          <w:spacing w:val="4"/>
          <w:sz w:val="20"/>
          <w:szCs w:val="20"/>
        </w:rPr>
      </w:pPr>
      <w:r w:rsidRPr="003A553F">
        <w:rPr>
          <w:rFonts w:ascii="Arial" w:hAnsi="Arial" w:cs="Arial"/>
          <w:b/>
          <w:spacing w:val="4"/>
          <w:sz w:val="20"/>
          <w:szCs w:val="20"/>
        </w:rPr>
        <w:t xml:space="preserve">ZAŁĄCZNIKI </w:t>
      </w:r>
    </w:p>
    <w:p w14:paraId="564FC854" w14:textId="29AEA82B" w:rsidR="008D7706" w:rsidRPr="003A553F" w:rsidRDefault="00C84C83">
      <w:pPr>
        <w:pStyle w:val="Akapitzlist"/>
        <w:widowControl/>
        <w:numPr>
          <w:ilvl w:val="0"/>
          <w:numId w:val="3"/>
        </w:numPr>
        <w:suppressAutoHyphens w:val="0"/>
        <w:spacing w:before="120" w:after="120"/>
        <w:ind w:left="567" w:hanging="283"/>
        <w:contextualSpacing w:val="0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3A553F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Załącznik – Formularz </w:t>
      </w:r>
      <w:r w:rsidR="008F007C" w:rsidRPr="003A553F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w</w:t>
      </w:r>
      <w:r w:rsidRPr="003A553F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yceny </w:t>
      </w:r>
      <w:r w:rsidR="008F007C" w:rsidRPr="003A553F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s</w:t>
      </w:r>
      <w:r w:rsidRPr="003A553F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zacunkowej </w:t>
      </w:r>
    </w:p>
    <w:sectPr w:rsidR="008D7706" w:rsidRPr="003A553F">
      <w:pgSz w:w="11906" w:h="16838"/>
      <w:pgMar w:top="1417" w:right="1417" w:bottom="1417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4745C"/>
    <w:multiLevelType w:val="multilevel"/>
    <w:tmpl w:val="7F5C4F96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122C1C"/>
    <w:multiLevelType w:val="multilevel"/>
    <w:tmpl w:val="CAB87E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 w:val="0"/>
        <w:i w:val="0"/>
        <w:sz w:val="20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30C353C"/>
    <w:multiLevelType w:val="multilevel"/>
    <w:tmpl w:val="0ED8B012"/>
    <w:lvl w:ilvl="0">
      <w:start w:val="1"/>
      <w:numFmt w:val="lowerLetter"/>
      <w:lvlText w:val="%1)"/>
      <w:lvlJc w:val="left"/>
      <w:pPr>
        <w:tabs>
          <w:tab w:val="num" w:pos="0"/>
        </w:tabs>
        <w:ind w:left="107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4" w:hanging="180"/>
      </w:pPr>
    </w:lvl>
  </w:abstractNum>
  <w:abstractNum w:abstractNumId="3" w15:restartNumberingAfterBreak="0">
    <w:nsid w:val="247976A3"/>
    <w:multiLevelType w:val="multilevel"/>
    <w:tmpl w:val="225EE3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ED151AF"/>
    <w:multiLevelType w:val="multilevel"/>
    <w:tmpl w:val="F6A22A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88023E7"/>
    <w:multiLevelType w:val="multilevel"/>
    <w:tmpl w:val="388EEBE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1694EFD"/>
    <w:multiLevelType w:val="multilevel"/>
    <w:tmpl w:val="1532A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3837675"/>
    <w:multiLevelType w:val="multilevel"/>
    <w:tmpl w:val="71D092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7630C65"/>
    <w:multiLevelType w:val="multilevel"/>
    <w:tmpl w:val="74D6AA6A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Arial" w:hAnsi="Arial" w:cs="Arial"/>
        <w:b w:val="0"/>
        <w:i w:val="0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 w16cid:durableId="1997295847">
    <w:abstractNumId w:val="0"/>
  </w:num>
  <w:num w:numId="2" w16cid:durableId="1356662321">
    <w:abstractNumId w:val="6"/>
  </w:num>
  <w:num w:numId="3" w16cid:durableId="972563659">
    <w:abstractNumId w:val="8"/>
  </w:num>
  <w:num w:numId="4" w16cid:durableId="471950242">
    <w:abstractNumId w:val="1"/>
  </w:num>
  <w:num w:numId="5" w16cid:durableId="439648130">
    <w:abstractNumId w:val="3"/>
  </w:num>
  <w:num w:numId="6" w16cid:durableId="785270817">
    <w:abstractNumId w:val="5"/>
  </w:num>
  <w:num w:numId="7" w16cid:durableId="798690836">
    <w:abstractNumId w:val="7"/>
  </w:num>
  <w:num w:numId="8" w16cid:durableId="876089192">
    <w:abstractNumId w:val="2"/>
  </w:num>
  <w:num w:numId="9" w16cid:durableId="916985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06"/>
    <w:rsid w:val="00080F54"/>
    <w:rsid w:val="000E2370"/>
    <w:rsid w:val="00284BD1"/>
    <w:rsid w:val="003A553F"/>
    <w:rsid w:val="005C0732"/>
    <w:rsid w:val="008D7706"/>
    <w:rsid w:val="008F007C"/>
    <w:rsid w:val="00966DB8"/>
    <w:rsid w:val="00AC6491"/>
    <w:rsid w:val="00BD0C72"/>
    <w:rsid w:val="00C84C83"/>
    <w:rsid w:val="00D309D1"/>
    <w:rsid w:val="00F9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34117"/>
  <w15:docId w15:val="{332E19CB-57DD-4ADB-B70B-E05DD8C8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7F1"/>
    <w:pPr>
      <w:widowControl w:val="0"/>
    </w:pPr>
    <w:rPr>
      <w:rFonts w:ascii="Times New Roman" w:eastAsia="SimSun" w:hAnsi="Times New Roman" w:cs="Mangal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1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1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1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1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1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17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17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17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17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91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91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91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917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917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917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917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917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917F1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917F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91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917F1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917F1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917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17F1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99"/>
    <w:qFormat/>
    <w:locked/>
    <w:rsid w:val="009917F1"/>
  </w:style>
  <w:style w:type="character" w:styleId="Hipercze">
    <w:name w:val="Hyperlink"/>
    <w:rPr>
      <w:color w:val="000080"/>
      <w:u w:val="single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Noto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Noto Sans"/>
    </w:rPr>
  </w:style>
  <w:style w:type="paragraph" w:styleId="Tytu">
    <w:name w:val="Title"/>
    <w:basedOn w:val="Normalny"/>
    <w:next w:val="Normalny"/>
    <w:link w:val="TytuZnak"/>
    <w:uiPriority w:val="10"/>
    <w:qFormat/>
    <w:rsid w:val="009917F1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1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17F1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99"/>
    <w:qFormat/>
    <w:rsid w:val="009917F1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1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oprawka">
    <w:name w:val="Revision"/>
    <w:uiPriority w:val="99"/>
    <w:semiHidden/>
    <w:qFormat/>
    <w:rsid w:val="0043793E"/>
    <w:rPr>
      <w:rFonts w:ascii="Times New Roman" w:eastAsia="SimSun" w:hAnsi="Times New Roman" w:cs="Mangal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ertyIT@mrit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8C4B2-8E43-41C7-B6FD-302260311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Sadowska Urszula</dc:creator>
  <dc:description/>
  <cp:lastModifiedBy>Sadowska Urszula</cp:lastModifiedBy>
  <cp:revision>2</cp:revision>
  <dcterms:created xsi:type="dcterms:W3CDTF">2026-09-01T11:27:00Z</dcterms:created>
  <dcterms:modified xsi:type="dcterms:W3CDTF">2026-09-01T11:27:00Z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1a30baf2-daac-4b4a-b8f6-40b6369ecb1c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2026-08-22T22:48:27Z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