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:rsidTr="00DB6B21">
        <w:tc>
          <w:tcPr>
            <w:tcW w:w="9351" w:type="dxa"/>
            <w:gridSpan w:val="7"/>
          </w:tcPr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103D4F">
              <w:rPr>
                <w:sz w:val="22"/>
                <w:szCs w:val="22"/>
              </w:rPr>
              <w:t>t.j</w:t>
            </w:r>
            <w:proofErr w:type="spellEnd"/>
            <w:r w:rsidR="00103D4F">
              <w:rPr>
                <w:sz w:val="22"/>
                <w:szCs w:val="22"/>
              </w:rPr>
              <w:t>. Dz. U. z 2022 r. poz. 1710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EE2091">
              <w:rPr>
                <w:b/>
                <w:sz w:val="22"/>
                <w:szCs w:val="22"/>
              </w:rPr>
              <w:t>nr WPN-I.261.26.</w:t>
            </w:r>
            <w:r w:rsidRPr="006709E5">
              <w:rPr>
                <w:b/>
                <w:sz w:val="22"/>
                <w:szCs w:val="22"/>
              </w:rPr>
              <w:t>2023.BB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622D1F">
        <w:tc>
          <w:tcPr>
            <w:tcW w:w="9351" w:type="dxa"/>
            <w:gridSpan w:val="7"/>
          </w:tcPr>
          <w:p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8229EC">
        <w:tc>
          <w:tcPr>
            <w:tcW w:w="3823" w:type="dxa"/>
            <w:gridSpan w:val="2"/>
          </w:tcPr>
          <w:p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:rsidR="00B574B2" w:rsidRDefault="00B574B2" w:rsidP="000439D6">
            <w:pPr>
              <w:rPr>
                <w:sz w:val="22"/>
                <w:szCs w:val="22"/>
              </w:rPr>
            </w:pPr>
          </w:p>
          <w:p w:rsidR="00B518DC" w:rsidRPr="000439D6" w:rsidRDefault="00B518DC" w:rsidP="000439D6">
            <w:pPr>
              <w:rPr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0479D1" w:rsidRPr="005E40AB" w:rsidRDefault="000439D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dnia………….2023</w:t>
      </w:r>
      <w:bookmarkStart w:id="0" w:name="_GoBack"/>
      <w:bookmarkEnd w:id="0"/>
      <w:r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EC"/>
    <w:rsid w:val="000439D6"/>
    <w:rsid w:val="000479D1"/>
    <w:rsid w:val="00103D4F"/>
    <w:rsid w:val="002D0287"/>
    <w:rsid w:val="00510E2C"/>
    <w:rsid w:val="006709E5"/>
    <w:rsid w:val="008229EC"/>
    <w:rsid w:val="00B518DC"/>
    <w:rsid w:val="00B574B2"/>
    <w:rsid w:val="00C626EC"/>
    <w:rsid w:val="00E36BA9"/>
    <w:rsid w:val="00EE2091"/>
    <w:rsid w:val="00EF6585"/>
    <w:rsid w:val="00F00EC9"/>
    <w:rsid w:val="00F2143A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F55D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8</cp:revision>
  <cp:lastPrinted>2023-01-31T13:33:00Z</cp:lastPrinted>
  <dcterms:created xsi:type="dcterms:W3CDTF">2023-01-25T13:58:00Z</dcterms:created>
  <dcterms:modified xsi:type="dcterms:W3CDTF">2023-04-12T10:27:00Z</dcterms:modified>
</cp:coreProperties>
</file>