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789"/>
        <w:gridCol w:w="1477"/>
        <w:gridCol w:w="1837"/>
        <w:gridCol w:w="428"/>
        <w:gridCol w:w="2266"/>
      </w:tblGrid>
      <w:tr w:rsidR="00DE3C2E" w14:paraId="2AB00114" w14:textId="77777777" w:rsidTr="003A4E80">
        <w:tc>
          <w:tcPr>
            <w:tcW w:w="9062" w:type="dxa"/>
            <w:gridSpan w:val="6"/>
            <w:vAlign w:val="center"/>
          </w:tcPr>
          <w:p w14:paraId="3747C2F0" w14:textId="77777777" w:rsidR="00DE3C2E" w:rsidRDefault="00DE3C2E" w:rsidP="003A4E80">
            <w:pPr>
              <w:jc w:val="center"/>
              <w:rPr>
                <w:rFonts w:eastAsia="Times New Roman"/>
                <w:b/>
                <w:szCs w:val="24"/>
                <w:lang w:val="sk-SK" w:eastAsia="sk-SK"/>
              </w:rPr>
            </w:pPr>
            <w:r w:rsidRPr="00C55647">
              <w:rPr>
                <w:rFonts w:eastAsia="Times New Roman"/>
                <w:b/>
                <w:szCs w:val="24"/>
                <w:lang w:val="sk-SK" w:eastAsia="sk-SK"/>
              </w:rPr>
              <w:t xml:space="preserve">Zawody </w:t>
            </w:r>
            <w:r>
              <w:rPr>
                <w:rFonts w:eastAsia="Times New Roman"/>
                <w:b/>
                <w:szCs w:val="24"/>
                <w:lang w:val="sk-SK" w:eastAsia="sk-SK"/>
              </w:rPr>
              <w:t>konne</w:t>
            </w:r>
            <w:r w:rsidRPr="00C55647">
              <w:rPr>
                <w:rFonts w:eastAsia="Times New Roman"/>
                <w:b/>
                <w:szCs w:val="24"/>
                <w:lang w:val="sk-SK" w:eastAsia="sk-SK"/>
              </w:rPr>
              <w:t xml:space="preserve"> i imprezy objęte odstępstwem od zasady niedyskryminacji ustanowionej w art. 3 dyrektywy 90/428 / EWG</w:t>
            </w:r>
          </w:p>
          <w:p w14:paraId="22DF4E25" w14:textId="77777777" w:rsidR="003A4E80" w:rsidRPr="003A4E80" w:rsidRDefault="003A4E80" w:rsidP="003A4E80">
            <w:pPr>
              <w:jc w:val="center"/>
              <w:rPr>
                <w:rFonts w:eastAsia="Times New Roman"/>
                <w:b/>
                <w:szCs w:val="24"/>
                <w:lang w:val="sk-SK" w:eastAsia="sk-SK"/>
              </w:rPr>
            </w:pPr>
            <w:r w:rsidRPr="003A4E80">
              <w:rPr>
                <w:rFonts w:eastAsia="Times New Roman"/>
                <w:b/>
                <w:szCs w:val="24"/>
                <w:lang w:val="sk-SK" w:eastAsia="sk-SK"/>
              </w:rPr>
              <w:t>Equestrian competitions and events falling under the derogation from the principle of</w:t>
            </w:r>
          </w:p>
          <w:p w14:paraId="16ED5A5B" w14:textId="6BC59DAE" w:rsidR="003A4E80" w:rsidRPr="004630A3" w:rsidRDefault="003A4E80" w:rsidP="003A4E80">
            <w:pPr>
              <w:jc w:val="center"/>
              <w:rPr>
                <w:rFonts w:eastAsia="Times New Roman"/>
                <w:b/>
                <w:szCs w:val="24"/>
                <w:lang w:val="sk-SK" w:eastAsia="sk-SK"/>
              </w:rPr>
            </w:pPr>
            <w:r w:rsidRPr="003A4E80">
              <w:rPr>
                <w:rFonts w:eastAsia="Times New Roman"/>
                <w:b/>
                <w:szCs w:val="24"/>
                <w:lang w:val="sk-SK" w:eastAsia="sk-SK"/>
              </w:rPr>
              <w:t>nondiscrimination laid down in Article 3 of Directive 90/428/EEC</w:t>
            </w:r>
          </w:p>
        </w:tc>
      </w:tr>
      <w:tr w:rsidR="003A4E80" w14:paraId="610AC8D8" w14:textId="77777777" w:rsidTr="00B07377">
        <w:tc>
          <w:tcPr>
            <w:tcW w:w="2265" w:type="dxa"/>
            <w:vAlign w:val="center"/>
          </w:tcPr>
          <w:p w14:paraId="3E67384C" w14:textId="585F28A2" w:rsidR="003A4E80" w:rsidRPr="00C55647" w:rsidRDefault="003A4E80" w:rsidP="003A4E80">
            <w:pPr>
              <w:jc w:val="center"/>
              <w:rPr>
                <w:rFonts w:eastAsia="Times New Roman"/>
                <w:b/>
                <w:szCs w:val="24"/>
                <w:lang w:val="sk-SK" w:eastAsia="sk-SK"/>
              </w:rPr>
            </w:pPr>
            <w:r>
              <w:rPr>
                <w:rFonts w:eastAsia="Times New Roman"/>
                <w:b/>
                <w:szCs w:val="24"/>
                <w:lang w:val="sk-SK" w:eastAsia="sk-SK"/>
              </w:rPr>
              <w:t>Państwo członkowskie</w:t>
            </w:r>
          </w:p>
        </w:tc>
        <w:tc>
          <w:tcPr>
            <w:tcW w:w="2266" w:type="dxa"/>
            <w:gridSpan w:val="2"/>
            <w:vAlign w:val="center"/>
          </w:tcPr>
          <w:p w14:paraId="18E7899D" w14:textId="25E7E1DC" w:rsidR="003A4E80" w:rsidRPr="00C55647" w:rsidRDefault="003A4E80" w:rsidP="003A4E80">
            <w:pPr>
              <w:jc w:val="center"/>
              <w:rPr>
                <w:rFonts w:eastAsia="Times New Roman"/>
                <w:b/>
                <w:szCs w:val="24"/>
                <w:lang w:val="sk-SK" w:eastAsia="sk-SK"/>
              </w:rPr>
            </w:pPr>
            <w:r>
              <w:rPr>
                <w:rFonts w:eastAsia="Times New Roman"/>
                <w:b/>
                <w:szCs w:val="24"/>
                <w:lang w:val="sk-SK" w:eastAsia="sk-SK"/>
              </w:rPr>
              <w:t>Polska</w:t>
            </w:r>
          </w:p>
        </w:tc>
        <w:tc>
          <w:tcPr>
            <w:tcW w:w="2265" w:type="dxa"/>
            <w:gridSpan w:val="2"/>
            <w:vAlign w:val="center"/>
          </w:tcPr>
          <w:p w14:paraId="059702E3" w14:textId="327683BA" w:rsidR="003A4E80" w:rsidRPr="00C55647" w:rsidRDefault="003A4E80" w:rsidP="003A4E80">
            <w:pPr>
              <w:jc w:val="center"/>
              <w:rPr>
                <w:rFonts w:eastAsia="Times New Roman"/>
                <w:b/>
                <w:szCs w:val="24"/>
                <w:lang w:val="sk-SK" w:eastAsia="sk-SK"/>
              </w:rPr>
            </w:pPr>
            <w:r>
              <w:rPr>
                <w:rFonts w:eastAsia="Times New Roman"/>
                <w:b/>
                <w:szCs w:val="24"/>
                <w:lang w:val="sk-SK" w:eastAsia="sk-SK"/>
              </w:rPr>
              <w:t>Rok</w:t>
            </w:r>
          </w:p>
        </w:tc>
        <w:tc>
          <w:tcPr>
            <w:tcW w:w="2266" w:type="dxa"/>
            <w:vAlign w:val="center"/>
          </w:tcPr>
          <w:p w14:paraId="38D86796" w14:textId="366C453C" w:rsidR="003A4E80" w:rsidRPr="00C55647" w:rsidRDefault="003A4E80" w:rsidP="003A4E80">
            <w:pPr>
              <w:jc w:val="center"/>
              <w:rPr>
                <w:rFonts w:eastAsia="Times New Roman"/>
                <w:b/>
                <w:szCs w:val="24"/>
                <w:lang w:val="sk-SK" w:eastAsia="sk-SK"/>
              </w:rPr>
            </w:pPr>
            <w:r>
              <w:rPr>
                <w:rFonts w:eastAsia="Times New Roman"/>
                <w:b/>
                <w:szCs w:val="24"/>
                <w:lang w:val="sk-SK" w:eastAsia="sk-SK"/>
              </w:rPr>
              <w:t>2026</w:t>
            </w:r>
          </w:p>
        </w:tc>
      </w:tr>
      <w:tr w:rsidR="00DE3C2E" w14:paraId="5F38654F" w14:textId="77777777" w:rsidTr="003A4E80">
        <w:tc>
          <w:tcPr>
            <w:tcW w:w="3054" w:type="dxa"/>
            <w:gridSpan w:val="2"/>
            <w:vAlign w:val="center"/>
          </w:tcPr>
          <w:p w14:paraId="3D26274F" w14:textId="77777777" w:rsidR="00DE3C2E" w:rsidRPr="003A4E80" w:rsidRDefault="00DE3C2E" w:rsidP="003A4E80">
            <w:pPr>
              <w:spacing w:before="0" w:after="0"/>
              <w:jc w:val="center"/>
              <w:rPr>
                <w:rFonts w:eastAsia="Times New Roman"/>
                <w:b/>
                <w:u w:val="single"/>
                <w:lang w:val="sk-SK" w:eastAsia="sk-SK"/>
              </w:rPr>
            </w:pPr>
            <w:r w:rsidRPr="003A4E80">
              <w:rPr>
                <w:rFonts w:eastAsia="Times New Roman"/>
                <w:b/>
                <w:lang w:val="sk-SK" w:eastAsia="sk-SK"/>
              </w:rPr>
              <w:t>Zawody konne lub imprezy</w:t>
            </w:r>
          </w:p>
        </w:tc>
        <w:tc>
          <w:tcPr>
            <w:tcW w:w="3314" w:type="dxa"/>
            <w:gridSpan w:val="2"/>
            <w:vAlign w:val="center"/>
          </w:tcPr>
          <w:p w14:paraId="7BBEC505" w14:textId="77777777" w:rsidR="00DE3C2E" w:rsidRPr="003A4E80" w:rsidRDefault="00DE3C2E" w:rsidP="003A4E80">
            <w:pPr>
              <w:spacing w:before="0" w:after="0"/>
              <w:ind w:right="195"/>
              <w:jc w:val="center"/>
              <w:rPr>
                <w:rFonts w:eastAsia="Times New Roman"/>
                <w:b/>
                <w:lang w:val="sk-SK" w:eastAsia="sk-SK"/>
              </w:rPr>
            </w:pPr>
            <w:r w:rsidRPr="003A4E80">
              <w:rPr>
                <w:rFonts w:eastAsia="Times New Roman"/>
                <w:b/>
                <w:lang w:val="sk-SK" w:eastAsia="sk-SK"/>
              </w:rPr>
              <w:t>Liczba zawodów lub imprez</w:t>
            </w:r>
          </w:p>
          <w:p w14:paraId="609945B4" w14:textId="77777777" w:rsidR="00DE3C2E" w:rsidRPr="003A4E80" w:rsidRDefault="00DE3C2E" w:rsidP="003A4E80">
            <w:pPr>
              <w:spacing w:before="0" w:after="0"/>
              <w:ind w:right="195"/>
              <w:jc w:val="center"/>
              <w:rPr>
                <w:rFonts w:eastAsia="Times New Roman"/>
                <w:b/>
                <w:u w:val="single"/>
                <w:lang w:val="sk-SK" w:eastAsia="sk-SK"/>
              </w:rPr>
            </w:pPr>
            <w:r w:rsidRPr="003A4E80">
              <w:rPr>
                <w:rFonts w:eastAsia="Times New Roman"/>
                <w:b/>
                <w:lang w:val="sk-SK" w:eastAsia="sk-SK"/>
              </w:rPr>
              <w:t>objętych odstępstwem zgodnie z art. 4 ust. 2 tiret pierwsze dyrektywy 90/428/EEC</w:t>
            </w:r>
          </w:p>
        </w:tc>
        <w:tc>
          <w:tcPr>
            <w:tcW w:w="2694" w:type="dxa"/>
            <w:gridSpan w:val="2"/>
            <w:vAlign w:val="center"/>
          </w:tcPr>
          <w:p w14:paraId="7313F203" w14:textId="77777777" w:rsidR="00DE3C2E" w:rsidRPr="003A4E80" w:rsidRDefault="00DE3C2E" w:rsidP="003A4E80">
            <w:pPr>
              <w:spacing w:before="0" w:after="0"/>
              <w:jc w:val="center"/>
              <w:rPr>
                <w:rFonts w:eastAsia="Times New Roman"/>
                <w:b/>
                <w:u w:val="single"/>
                <w:lang w:val="sk-SK" w:eastAsia="sk-SK"/>
              </w:rPr>
            </w:pPr>
            <w:r w:rsidRPr="003A4E80">
              <w:rPr>
                <w:rFonts w:eastAsia="Times New Roman"/>
                <w:b/>
                <w:lang w:val="sk-SK" w:eastAsia="sk-SK"/>
              </w:rPr>
              <w:t>Uzasadnienie</w:t>
            </w:r>
          </w:p>
        </w:tc>
      </w:tr>
      <w:tr w:rsidR="00DE3C2E" w14:paraId="2D944AD1" w14:textId="77777777" w:rsidTr="003C3C7A">
        <w:tc>
          <w:tcPr>
            <w:tcW w:w="3054" w:type="dxa"/>
            <w:gridSpan w:val="2"/>
            <w:vAlign w:val="center"/>
          </w:tcPr>
          <w:p w14:paraId="6ED7C45E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Mistrzostwa Polski Młodych</w:t>
            </w:r>
          </w:p>
          <w:p w14:paraId="66954E2C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Koni w pięciu konkurencjach</w:t>
            </w:r>
          </w:p>
          <w:p w14:paraId="08E4C9ED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jeździeckich dla koni ras</w:t>
            </w:r>
          </w:p>
          <w:p w14:paraId="4C2337B4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małopolskiej, wielkopolskiej,</w:t>
            </w:r>
          </w:p>
          <w:p w14:paraId="7E1CCD7A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polski koń sportowy, śląskiej:</w:t>
            </w:r>
          </w:p>
          <w:p w14:paraId="3203C066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- ujeżdżenie</w:t>
            </w:r>
          </w:p>
          <w:p w14:paraId="0DF9A9C1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- skoki przez przeszkody</w:t>
            </w:r>
          </w:p>
          <w:p w14:paraId="308D3DA2" w14:textId="0A8F908C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- wszechstronny konkurs</w:t>
            </w:r>
          </w:p>
          <w:p w14:paraId="35824CFD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konia wierzchowego</w:t>
            </w:r>
          </w:p>
          <w:p w14:paraId="62D05748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- powożenie zaprzęgami</w:t>
            </w:r>
          </w:p>
          <w:p w14:paraId="6DB14908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jednokonnymi</w:t>
            </w:r>
          </w:p>
          <w:p w14:paraId="11936A3C" w14:textId="454BBCFB" w:rsidR="00DE3C2E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- sportowe rajdy konne</w:t>
            </w:r>
          </w:p>
        </w:tc>
        <w:tc>
          <w:tcPr>
            <w:tcW w:w="3314" w:type="dxa"/>
            <w:gridSpan w:val="2"/>
            <w:vAlign w:val="center"/>
          </w:tcPr>
          <w:p w14:paraId="5F5F2DCD" w14:textId="40A8F3D8" w:rsidR="00DE3C2E" w:rsidRPr="003A4E80" w:rsidRDefault="003A4E80" w:rsidP="003A4E80">
            <w:pPr>
              <w:spacing w:before="0" w:after="0"/>
              <w:ind w:right="195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14:paraId="6AD04BD9" w14:textId="59AFA25D" w:rsidR="003A4E80" w:rsidRPr="003A4E80" w:rsidRDefault="00740E7E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>
              <w:rPr>
                <w:rFonts w:eastAsia="Times New Roman"/>
                <w:bCs/>
                <w:lang w:val="sk-SK" w:eastAsia="sk-SK"/>
              </w:rPr>
              <w:t>Z</w:t>
            </w:r>
            <w:r w:rsidR="003A4E80" w:rsidRPr="003A4E80">
              <w:rPr>
                <w:rFonts w:eastAsia="Times New Roman"/>
                <w:bCs/>
                <w:lang w:val="sk-SK" w:eastAsia="sk-SK"/>
              </w:rPr>
              <w:t>awody organizowane dla</w:t>
            </w:r>
          </w:p>
          <w:p w14:paraId="53FAB4AC" w14:textId="77777777" w:rsidR="003A4E80" w:rsidRPr="003A4E80" w:rsidRDefault="003A4E80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koni wpisanych lub</w:t>
            </w:r>
          </w:p>
          <w:p w14:paraId="53F2199A" w14:textId="77777777" w:rsidR="003A4E80" w:rsidRPr="003A4E80" w:rsidRDefault="003A4E80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spełniających warunki</w:t>
            </w:r>
          </w:p>
          <w:p w14:paraId="09CD1119" w14:textId="77777777" w:rsidR="003A4E80" w:rsidRPr="003A4E80" w:rsidRDefault="003A4E80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wpisu do ksiąg stadnych</w:t>
            </w:r>
          </w:p>
          <w:p w14:paraId="1B15B1FE" w14:textId="77777777" w:rsidR="003A4E80" w:rsidRPr="003A4E80" w:rsidRDefault="003A4E80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prowadzonych przez</w:t>
            </w:r>
          </w:p>
          <w:p w14:paraId="2A5A22CF" w14:textId="77777777" w:rsidR="003A4E80" w:rsidRPr="003A4E80" w:rsidRDefault="003A4E80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PZHK, których celem jest</w:t>
            </w:r>
          </w:p>
          <w:p w14:paraId="5EF62841" w14:textId="77777777" w:rsidR="003A4E80" w:rsidRPr="003A4E80" w:rsidRDefault="003A4E80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selekcja koni objętych</w:t>
            </w:r>
          </w:p>
          <w:p w14:paraId="0A97B287" w14:textId="77777777" w:rsidR="003A4E80" w:rsidRPr="003A4E80" w:rsidRDefault="003A4E80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działaniem programów hodowlanych dla</w:t>
            </w:r>
          </w:p>
          <w:p w14:paraId="616CFF8A" w14:textId="78A8A0AF" w:rsidR="00DE3C2E" w:rsidRPr="003A4E80" w:rsidRDefault="003A4E80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poszczególnych ras</w:t>
            </w:r>
          </w:p>
        </w:tc>
      </w:tr>
      <w:tr w:rsidR="00DE3C2E" w:rsidRPr="003C3C7A" w14:paraId="283B1ECF" w14:textId="77777777" w:rsidTr="003A4E80">
        <w:tc>
          <w:tcPr>
            <w:tcW w:w="3054" w:type="dxa"/>
            <w:gridSpan w:val="2"/>
            <w:vAlign w:val="center"/>
          </w:tcPr>
          <w:p w14:paraId="260590A2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Ogólnopolskie czempionaty</w:t>
            </w:r>
          </w:p>
          <w:p w14:paraId="3E8A5617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hodowlane dla koni ras:</w:t>
            </w:r>
          </w:p>
          <w:p w14:paraId="5C1595E2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małopolskiej, wielkopolskiej,</w:t>
            </w:r>
          </w:p>
          <w:p w14:paraId="4323DDA9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polski koń sportowy, śląskiej,</w:t>
            </w:r>
          </w:p>
          <w:p w14:paraId="51FB7F13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polski koń zimnokrwisty, arden</w:t>
            </w:r>
          </w:p>
          <w:p w14:paraId="3846DE36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polski, huculskiej, konik polski,</w:t>
            </w:r>
          </w:p>
          <w:p w14:paraId="2D070D2B" w14:textId="11C77D16" w:rsidR="00DE3C2E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kuc</w:t>
            </w:r>
          </w:p>
        </w:tc>
        <w:tc>
          <w:tcPr>
            <w:tcW w:w="3314" w:type="dxa"/>
            <w:gridSpan w:val="2"/>
            <w:vAlign w:val="center"/>
          </w:tcPr>
          <w:p w14:paraId="0290EAEA" w14:textId="782949E3" w:rsidR="00DE3C2E" w:rsidRPr="003A4E80" w:rsidRDefault="003A4E80" w:rsidP="003A4E80">
            <w:pPr>
              <w:spacing w:before="0" w:after="0"/>
              <w:ind w:right="195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9</w:t>
            </w:r>
          </w:p>
        </w:tc>
        <w:tc>
          <w:tcPr>
            <w:tcW w:w="2694" w:type="dxa"/>
            <w:gridSpan w:val="2"/>
            <w:vAlign w:val="center"/>
          </w:tcPr>
          <w:p w14:paraId="5C8F56D5" w14:textId="2B384E49" w:rsidR="003A4E80" w:rsidRPr="003A4E80" w:rsidRDefault="00740E7E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>
              <w:rPr>
                <w:rFonts w:eastAsia="Times New Roman"/>
                <w:bCs/>
                <w:lang w:val="sk-SK" w:eastAsia="sk-SK"/>
              </w:rPr>
              <w:t>C</w:t>
            </w:r>
            <w:r w:rsidR="003A4E80" w:rsidRPr="003A4E80">
              <w:rPr>
                <w:rFonts w:eastAsia="Times New Roman"/>
                <w:bCs/>
                <w:lang w:val="sk-SK" w:eastAsia="sk-SK"/>
              </w:rPr>
              <w:t>zempionaty hodowlane i</w:t>
            </w:r>
            <w:r w:rsidR="003C3C7A">
              <w:rPr>
                <w:rFonts w:eastAsia="Times New Roman"/>
                <w:bCs/>
                <w:lang w:val="sk-SK" w:eastAsia="sk-SK"/>
              </w:rPr>
              <w:t> </w:t>
            </w:r>
            <w:r w:rsidR="003A4E80" w:rsidRPr="003A4E80">
              <w:rPr>
                <w:rFonts w:eastAsia="Times New Roman"/>
                <w:bCs/>
                <w:lang w:val="sk-SK" w:eastAsia="sk-SK"/>
              </w:rPr>
              <w:t>użytkowe</w:t>
            </w:r>
          </w:p>
          <w:p w14:paraId="020305D8" w14:textId="77777777" w:rsidR="003A4E80" w:rsidRPr="003A4E8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w poszczególnych rasach</w:t>
            </w:r>
          </w:p>
          <w:p w14:paraId="4903E87D" w14:textId="77777777" w:rsidR="003A4E80" w:rsidRPr="003A4E8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koni, dla których księgi</w:t>
            </w:r>
          </w:p>
          <w:p w14:paraId="35FAE605" w14:textId="77777777" w:rsidR="003A4E80" w:rsidRPr="003A4E8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prowadzi PZHK, których</w:t>
            </w:r>
          </w:p>
          <w:p w14:paraId="755719CA" w14:textId="77777777" w:rsidR="003A4E80" w:rsidRPr="003A4E8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celem jest selekcja koni</w:t>
            </w:r>
          </w:p>
          <w:p w14:paraId="298561A1" w14:textId="77777777" w:rsidR="003A4E80" w:rsidRPr="003A4E8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objętych działaniem</w:t>
            </w:r>
          </w:p>
          <w:p w14:paraId="7CFF3214" w14:textId="77777777" w:rsidR="003A4E80" w:rsidRPr="003A4E8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programów hodowlanych</w:t>
            </w:r>
          </w:p>
          <w:p w14:paraId="0C90C0A5" w14:textId="65312C3D" w:rsidR="00DE3C2E" w:rsidRPr="003A4E8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dla poszczególnych ras</w:t>
            </w:r>
          </w:p>
        </w:tc>
      </w:tr>
      <w:tr w:rsidR="00DE3C2E" w:rsidRPr="003C3C7A" w14:paraId="582B447E" w14:textId="77777777" w:rsidTr="003A4E80">
        <w:tc>
          <w:tcPr>
            <w:tcW w:w="3054" w:type="dxa"/>
            <w:gridSpan w:val="2"/>
            <w:vAlign w:val="center"/>
          </w:tcPr>
          <w:p w14:paraId="51BB5B2B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Regionalne wystawy hodowlane</w:t>
            </w:r>
          </w:p>
          <w:p w14:paraId="1BA55657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dla koni ras: małopolskiej,</w:t>
            </w:r>
          </w:p>
          <w:p w14:paraId="30EE19A7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wielkopolskiej, polski koń</w:t>
            </w:r>
          </w:p>
          <w:p w14:paraId="395AF189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sportowy, śląskiej, polski koń</w:t>
            </w:r>
          </w:p>
          <w:p w14:paraId="70F0F4C0" w14:textId="77777777" w:rsidR="003A4E80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zimnokrwisty, arden polski,</w:t>
            </w:r>
          </w:p>
          <w:p w14:paraId="7F19C3C0" w14:textId="66EA5DBD" w:rsidR="00DE3C2E" w:rsidRPr="00F1634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F16340">
              <w:rPr>
                <w:rFonts w:eastAsia="Times New Roman"/>
                <w:bCs/>
                <w:lang w:val="sk-SK" w:eastAsia="sk-SK"/>
              </w:rPr>
              <w:t>huculskiej, konik polski, kuc</w:t>
            </w:r>
          </w:p>
        </w:tc>
        <w:tc>
          <w:tcPr>
            <w:tcW w:w="3314" w:type="dxa"/>
            <w:gridSpan w:val="2"/>
            <w:vAlign w:val="center"/>
          </w:tcPr>
          <w:p w14:paraId="1A77A888" w14:textId="4E517546" w:rsidR="00DE3C2E" w:rsidRPr="003A4E80" w:rsidRDefault="003A4E80" w:rsidP="003A4E80">
            <w:pPr>
              <w:spacing w:before="0" w:after="0"/>
              <w:ind w:right="195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92</w:t>
            </w:r>
          </w:p>
        </w:tc>
        <w:tc>
          <w:tcPr>
            <w:tcW w:w="2694" w:type="dxa"/>
            <w:gridSpan w:val="2"/>
            <w:vAlign w:val="center"/>
          </w:tcPr>
          <w:p w14:paraId="0D487D18" w14:textId="3394667B" w:rsidR="003A4E80" w:rsidRPr="003A4E80" w:rsidRDefault="00740E7E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>
              <w:rPr>
                <w:rFonts w:eastAsia="Times New Roman"/>
                <w:bCs/>
                <w:lang w:val="sk-SK" w:eastAsia="sk-SK"/>
              </w:rPr>
              <w:t>Z</w:t>
            </w:r>
            <w:r w:rsidR="003A4E80" w:rsidRPr="003A4E80">
              <w:rPr>
                <w:rFonts w:eastAsia="Times New Roman"/>
                <w:bCs/>
                <w:lang w:val="sk-SK" w:eastAsia="sk-SK"/>
              </w:rPr>
              <w:t>awody regionalne,</w:t>
            </w:r>
          </w:p>
          <w:p w14:paraId="30F3AF80" w14:textId="77777777" w:rsidR="003A4E80" w:rsidRPr="003A4E8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organizowane przez</w:t>
            </w:r>
          </w:p>
          <w:p w14:paraId="0FA09AAB" w14:textId="77777777" w:rsidR="003A4E80" w:rsidRPr="003A4E8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Wojewódzkie/Okręgowe</w:t>
            </w:r>
          </w:p>
          <w:p w14:paraId="1F5A4B72" w14:textId="77777777" w:rsidR="003A4E80" w:rsidRPr="003A4E8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Związki Hodowców Koni,</w:t>
            </w:r>
          </w:p>
          <w:p w14:paraId="660D062A" w14:textId="77777777" w:rsidR="003A4E80" w:rsidRPr="003A4E8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których celem jest selekcja</w:t>
            </w:r>
          </w:p>
          <w:p w14:paraId="1CB26A7A" w14:textId="77777777" w:rsidR="003A4E80" w:rsidRPr="003A4E8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koni objętych działaniem</w:t>
            </w:r>
          </w:p>
          <w:p w14:paraId="03AB8F69" w14:textId="77777777" w:rsidR="003A4E80" w:rsidRPr="003A4E8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programów hodowlanych</w:t>
            </w:r>
          </w:p>
          <w:p w14:paraId="7B892A5E" w14:textId="67A94E63" w:rsidR="00DE3C2E" w:rsidRPr="003A4E80" w:rsidRDefault="003A4E80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dla poszczególnych ras</w:t>
            </w:r>
          </w:p>
        </w:tc>
      </w:tr>
      <w:tr w:rsidR="00DE3C2E" w:rsidRPr="003C3C7A" w14:paraId="5E9D55CB" w14:textId="77777777" w:rsidTr="003C3C7A">
        <w:tc>
          <w:tcPr>
            <w:tcW w:w="3054" w:type="dxa"/>
            <w:gridSpan w:val="2"/>
            <w:vAlign w:val="center"/>
          </w:tcPr>
          <w:p w14:paraId="0EEF88CB" w14:textId="3ACDED5F" w:rsidR="00DE3C2E" w:rsidRPr="00F16340" w:rsidRDefault="00B65BC8" w:rsidP="003A4E80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>
              <w:rPr>
                <w:rFonts w:eastAsia="Times New Roman"/>
                <w:bCs/>
                <w:lang w:val="sk-SK" w:eastAsia="sk-SK"/>
              </w:rPr>
              <w:t>Gonitwy konne galopem</w:t>
            </w:r>
          </w:p>
        </w:tc>
        <w:tc>
          <w:tcPr>
            <w:tcW w:w="3314" w:type="dxa"/>
            <w:gridSpan w:val="2"/>
            <w:vAlign w:val="center"/>
          </w:tcPr>
          <w:p w14:paraId="165F8042" w14:textId="782B3E10" w:rsidR="00DE3C2E" w:rsidRPr="003A4E80" w:rsidRDefault="003A4E80" w:rsidP="003A4E80">
            <w:pPr>
              <w:spacing w:before="0" w:after="0"/>
              <w:ind w:right="195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4</w:t>
            </w:r>
            <w:r w:rsidR="00706CB5">
              <w:rPr>
                <w:rFonts w:eastAsia="Times New Roman"/>
                <w:bCs/>
                <w:lang w:val="sk-SK" w:eastAsia="sk-SK"/>
              </w:rPr>
              <w:t>7</w:t>
            </w:r>
          </w:p>
        </w:tc>
        <w:tc>
          <w:tcPr>
            <w:tcW w:w="2694" w:type="dxa"/>
            <w:gridSpan w:val="2"/>
            <w:vAlign w:val="center"/>
          </w:tcPr>
          <w:p w14:paraId="0154E7A1" w14:textId="4197DC6E" w:rsidR="003A4E80" w:rsidRPr="003A4E80" w:rsidRDefault="003A4E80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Porównanie w celu selekcji w</w:t>
            </w:r>
            <w:r w:rsidR="003C3C7A">
              <w:rPr>
                <w:rFonts w:eastAsia="Times New Roman"/>
                <w:bCs/>
                <w:lang w:val="sk-SK" w:eastAsia="sk-SK"/>
              </w:rPr>
              <w:t> </w:t>
            </w:r>
            <w:r w:rsidRPr="003A4E80">
              <w:rPr>
                <w:rFonts w:eastAsia="Times New Roman"/>
                <w:bCs/>
                <w:lang w:val="sk-SK" w:eastAsia="sk-SK"/>
              </w:rPr>
              <w:t>ramach programu</w:t>
            </w:r>
          </w:p>
          <w:p w14:paraId="3146B0F4" w14:textId="77777777" w:rsidR="003A4E80" w:rsidRPr="003A4E80" w:rsidRDefault="003A4E80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hodowlanego na podstawie</w:t>
            </w:r>
          </w:p>
          <w:p w14:paraId="7FFF5395" w14:textId="77777777" w:rsidR="003A4E80" w:rsidRPr="003A4E80" w:rsidRDefault="003A4E80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wpisu do ksiąg.</w:t>
            </w:r>
          </w:p>
          <w:p w14:paraId="013689C2" w14:textId="77777777" w:rsidR="003A4E80" w:rsidRPr="003A4E80" w:rsidRDefault="003A4E80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Warunki określa organizator</w:t>
            </w:r>
          </w:p>
          <w:p w14:paraId="244F94B2" w14:textId="77777777" w:rsidR="003A4E80" w:rsidRPr="003A4E80" w:rsidRDefault="003A4E80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na podstawie Rozporządzenie</w:t>
            </w:r>
          </w:p>
          <w:p w14:paraId="1C083381" w14:textId="21D0B864" w:rsidR="003A4E80" w:rsidRPr="003A4E80" w:rsidRDefault="003A4E80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Ministra Rolnictwa i</w:t>
            </w:r>
            <w:r w:rsidR="003C3C7A">
              <w:rPr>
                <w:rFonts w:eastAsia="Times New Roman"/>
                <w:bCs/>
                <w:lang w:val="sk-SK" w:eastAsia="sk-SK"/>
              </w:rPr>
              <w:t> </w:t>
            </w:r>
            <w:r w:rsidRPr="003A4E80">
              <w:rPr>
                <w:rFonts w:eastAsia="Times New Roman"/>
                <w:bCs/>
                <w:lang w:val="sk-SK" w:eastAsia="sk-SK"/>
              </w:rPr>
              <w:t>Rozwoju</w:t>
            </w:r>
          </w:p>
          <w:p w14:paraId="55DF88DF" w14:textId="57D59CC9" w:rsidR="003A4E80" w:rsidRPr="003A4E80" w:rsidRDefault="003A4E80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Wsi z dnia 24 marca 2016</w:t>
            </w:r>
            <w:r w:rsidR="003C3C7A">
              <w:rPr>
                <w:rFonts w:eastAsia="Times New Roman"/>
                <w:bCs/>
                <w:lang w:val="sk-SK" w:eastAsia="sk-SK"/>
              </w:rPr>
              <w:t> </w:t>
            </w:r>
            <w:r w:rsidRPr="003A4E80">
              <w:rPr>
                <w:rFonts w:eastAsia="Times New Roman"/>
                <w:bCs/>
                <w:lang w:val="sk-SK" w:eastAsia="sk-SK"/>
              </w:rPr>
              <w:t xml:space="preserve">r. </w:t>
            </w:r>
            <w:r w:rsidR="003C3C7A">
              <w:rPr>
                <w:rFonts w:eastAsia="Times New Roman"/>
                <w:bCs/>
                <w:lang w:val="sk-SK" w:eastAsia="sk-SK"/>
              </w:rPr>
              <w:t>w </w:t>
            </w:r>
            <w:r w:rsidRPr="003A4E80">
              <w:rPr>
                <w:rFonts w:eastAsia="Times New Roman"/>
                <w:bCs/>
                <w:lang w:val="sk-SK" w:eastAsia="sk-SK"/>
              </w:rPr>
              <w:t>sprawie regulaminu wyścigów</w:t>
            </w:r>
          </w:p>
          <w:p w14:paraId="68C81367" w14:textId="7B92C816" w:rsidR="00DE3C2E" w:rsidRPr="003A4E80" w:rsidRDefault="003A4E80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3A4E80">
              <w:rPr>
                <w:rFonts w:eastAsia="Times New Roman"/>
                <w:bCs/>
                <w:lang w:val="sk-SK" w:eastAsia="sk-SK"/>
              </w:rPr>
              <w:t>konnych.</w:t>
            </w:r>
          </w:p>
        </w:tc>
      </w:tr>
      <w:tr w:rsidR="003A4E80" w:rsidRPr="003C3C7A" w14:paraId="2A853DF9" w14:textId="77777777" w:rsidTr="00740E7E">
        <w:tc>
          <w:tcPr>
            <w:tcW w:w="3054" w:type="dxa"/>
            <w:gridSpan w:val="2"/>
            <w:vAlign w:val="center"/>
          </w:tcPr>
          <w:p w14:paraId="7608A5E0" w14:textId="4C6E4007" w:rsidR="00872484" w:rsidRPr="00A3676D" w:rsidRDefault="00A3676D" w:rsidP="00A3676D">
            <w:pPr>
              <w:jc w:val="center"/>
              <w:rPr>
                <w:rFonts w:eastAsia="Times New Roman"/>
                <w:lang w:val="sk-SK" w:eastAsia="sk-SK"/>
              </w:rPr>
            </w:pPr>
            <w:r w:rsidRPr="00A3676D">
              <w:rPr>
                <w:rFonts w:eastAsia="Times New Roman"/>
                <w:lang w:val="sk-SK" w:eastAsia="sk-SK"/>
              </w:rPr>
              <w:lastRenderedPageBreak/>
              <w:t>XLVIII Narodowy Pokaz Koni Arabskich Czystej Krwi w Janowie Podlaskim</w:t>
            </w:r>
          </w:p>
        </w:tc>
        <w:tc>
          <w:tcPr>
            <w:tcW w:w="3314" w:type="dxa"/>
            <w:gridSpan w:val="2"/>
            <w:vAlign w:val="center"/>
          </w:tcPr>
          <w:p w14:paraId="44D0758A" w14:textId="07E9FD3B" w:rsidR="00872484" w:rsidRPr="00A3676D" w:rsidRDefault="00A3676D" w:rsidP="00A3676D">
            <w:pPr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</w:t>
            </w:r>
          </w:p>
        </w:tc>
        <w:tc>
          <w:tcPr>
            <w:tcW w:w="2694" w:type="dxa"/>
            <w:gridSpan w:val="2"/>
            <w:vAlign w:val="center"/>
          </w:tcPr>
          <w:p w14:paraId="0C3A1005" w14:textId="1E656E73" w:rsidR="00872484" w:rsidRPr="00A3676D" w:rsidRDefault="00872484" w:rsidP="00740E7E">
            <w:pPr>
              <w:jc w:val="center"/>
              <w:rPr>
                <w:rFonts w:eastAsia="Times New Roman"/>
                <w:lang w:val="sk-SK" w:eastAsia="sk-SK"/>
              </w:rPr>
            </w:pPr>
            <w:r w:rsidRPr="00A3676D">
              <w:rPr>
                <w:rFonts w:eastAsia="Times New Roman"/>
                <w:lang w:val="sk-SK" w:eastAsia="sk-SK"/>
              </w:rPr>
              <w:t>W Pokazie, którego celem jest selekcja koni arabskich czystej krwi objętych krajowym programem hodowlanym, mogą brać udział konie hodowli krajowej wpisane do Polskiej Księgi Stadnej Koni Arabskich Czystej Krwi (PASB)</w:t>
            </w:r>
          </w:p>
        </w:tc>
      </w:tr>
      <w:tr w:rsidR="003A4E80" w:rsidRPr="003C3C7A" w14:paraId="1EEB59A1" w14:textId="77777777" w:rsidTr="00740E7E">
        <w:tc>
          <w:tcPr>
            <w:tcW w:w="3054" w:type="dxa"/>
            <w:gridSpan w:val="2"/>
            <w:vAlign w:val="center"/>
          </w:tcPr>
          <w:p w14:paraId="00F4D6F6" w14:textId="66333036" w:rsidR="003A4E80" w:rsidRPr="00A3676D" w:rsidRDefault="00A3676D" w:rsidP="00A3676D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A3676D">
              <w:rPr>
                <w:rFonts w:eastAsia="Times New Roman"/>
                <w:bCs/>
                <w:lang w:val="sk-SK" w:eastAsia="sk-SK"/>
              </w:rPr>
              <w:t>Ogólnopolska Wystawa Kuców Szetlandzkich</w:t>
            </w:r>
          </w:p>
        </w:tc>
        <w:tc>
          <w:tcPr>
            <w:tcW w:w="3314" w:type="dxa"/>
            <w:gridSpan w:val="2"/>
            <w:vAlign w:val="center"/>
          </w:tcPr>
          <w:p w14:paraId="4BE75E21" w14:textId="5FE26D97" w:rsidR="00A3676D" w:rsidRPr="00A3676D" w:rsidRDefault="00A3676D" w:rsidP="00A3676D">
            <w:pPr>
              <w:tabs>
                <w:tab w:val="left" w:pos="2085"/>
              </w:tabs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</w:t>
            </w:r>
          </w:p>
        </w:tc>
        <w:tc>
          <w:tcPr>
            <w:tcW w:w="2694" w:type="dxa"/>
            <w:gridSpan w:val="2"/>
            <w:vAlign w:val="center"/>
          </w:tcPr>
          <w:p w14:paraId="0612EBC3" w14:textId="2239B003" w:rsidR="003A4E80" w:rsidRPr="00A3676D" w:rsidRDefault="00A3676D" w:rsidP="003C3C7A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A3676D">
              <w:rPr>
                <w:rFonts w:eastAsia="Times New Roman"/>
                <w:bCs/>
                <w:lang w:val="sk-SK" w:eastAsia="sk-SK"/>
              </w:rPr>
              <w:t>Wystawa z wyłącznym udziałem kuców szetlandzkich zarejestrowanych w księdze stadnej prowadzonej przez Polskie Towarzystwo Kuce Szetlandzkie, której rganizacja ma na celu poprawę wartości hodowli i</w:t>
            </w:r>
            <w:r w:rsidR="003C3C7A">
              <w:rPr>
                <w:rFonts w:eastAsia="Times New Roman"/>
                <w:bCs/>
                <w:lang w:val="sk-SK" w:eastAsia="sk-SK"/>
              </w:rPr>
              <w:t> </w:t>
            </w:r>
            <w:r w:rsidRPr="00A3676D">
              <w:rPr>
                <w:rFonts w:eastAsia="Times New Roman"/>
                <w:bCs/>
                <w:lang w:val="sk-SK" w:eastAsia="sk-SK"/>
              </w:rPr>
              <w:t>selekcję</w:t>
            </w:r>
          </w:p>
        </w:tc>
      </w:tr>
    </w:tbl>
    <w:p w14:paraId="42446186" w14:textId="6E50C63C" w:rsidR="003A4E80" w:rsidRPr="003C3C7A" w:rsidRDefault="003A4E80">
      <w:pPr>
        <w:rPr>
          <w:lang w:val="pl-PL"/>
        </w:rPr>
      </w:pPr>
    </w:p>
    <w:sectPr w:rsidR="003A4E80" w:rsidRPr="003C3C7A" w:rsidSect="003C3C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F7"/>
    <w:rsid w:val="00086AB3"/>
    <w:rsid w:val="00196C85"/>
    <w:rsid w:val="00361E5E"/>
    <w:rsid w:val="003A4E80"/>
    <w:rsid w:val="003C3C7A"/>
    <w:rsid w:val="00587D1C"/>
    <w:rsid w:val="005C37B2"/>
    <w:rsid w:val="00706CB5"/>
    <w:rsid w:val="00740E7E"/>
    <w:rsid w:val="00872484"/>
    <w:rsid w:val="00881259"/>
    <w:rsid w:val="009273F7"/>
    <w:rsid w:val="00A3676D"/>
    <w:rsid w:val="00A70259"/>
    <w:rsid w:val="00AC005E"/>
    <w:rsid w:val="00B65BC8"/>
    <w:rsid w:val="00B83616"/>
    <w:rsid w:val="00BA1836"/>
    <w:rsid w:val="00DE3C2E"/>
    <w:rsid w:val="00DF3BDB"/>
    <w:rsid w:val="00E15A2C"/>
    <w:rsid w:val="00F16340"/>
    <w:rsid w:val="00F4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9979"/>
  <w15:chartTrackingRefBased/>
  <w15:docId w15:val="{D4B6F086-B389-4517-9669-A0FD3E33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C2E"/>
    <w:pPr>
      <w:spacing w:before="120" w:after="120" w:line="240" w:lineRule="auto"/>
      <w:jc w:val="both"/>
    </w:pPr>
    <w:rPr>
      <w:rFonts w:ascii="Times New Roman" w:hAnsi="Times New Roman" w:cs="Times New Roman"/>
      <w:kern w:val="0"/>
      <w:szCs w:val="22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73F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3F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3F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3F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3F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3F7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3F7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3F7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3F7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3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3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3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3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3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3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3F7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27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3F7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27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3F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273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3F7"/>
    <w:pPr>
      <w:spacing w:before="0" w:after="160" w:line="278" w:lineRule="auto"/>
      <w:ind w:left="720"/>
      <w:contextualSpacing/>
      <w:jc w:val="left"/>
    </w:pPr>
    <w:rPr>
      <w:rFonts w:asciiTheme="minorHAnsi" w:hAnsiTheme="minorHAnsi" w:cstheme="minorBidi"/>
      <w:kern w:val="2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273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3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3F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DE3C2E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Kumanowicz Natalia</dc:creator>
  <cp:keywords/>
  <dc:description/>
  <cp:lastModifiedBy>Chromiak Iwona</cp:lastModifiedBy>
  <cp:revision>2</cp:revision>
  <dcterms:created xsi:type="dcterms:W3CDTF">2025-12-30T12:11:00Z</dcterms:created>
  <dcterms:modified xsi:type="dcterms:W3CDTF">2025-12-30T12:11:00Z</dcterms:modified>
</cp:coreProperties>
</file>