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693F36A6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66F58">
        <w:rPr>
          <w:rFonts w:ascii="Lato" w:hAnsi="Lato"/>
          <w:sz w:val="20"/>
          <w:szCs w:val="20"/>
        </w:rPr>
        <w:t>Znak pisma</w:t>
      </w:r>
      <w:r w:rsidR="00B36262" w:rsidRPr="00566F58">
        <w:rPr>
          <w:rFonts w:ascii="Lato" w:hAnsi="Lato"/>
          <w:sz w:val="20"/>
          <w:szCs w:val="20"/>
        </w:rPr>
        <w:t>:</w:t>
      </w:r>
      <w:r w:rsidR="002830CF" w:rsidRPr="00566F58">
        <w:rPr>
          <w:rFonts w:ascii="Lato" w:hAnsi="Lato"/>
          <w:sz w:val="20"/>
          <w:szCs w:val="20"/>
        </w:rPr>
        <w:t xml:space="preserve"> </w:t>
      </w:r>
      <w:r w:rsidR="00963336" w:rsidRPr="00566F58">
        <w:rPr>
          <w:rFonts w:ascii="Lato" w:hAnsi="Lato"/>
          <w:sz w:val="20"/>
          <w:szCs w:val="20"/>
        </w:rPr>
        <w:t>DLI-I.7620.</w:t>
      </w:r>
      <w:r w:rsidR="00D876D7">
        <w:rPr>
          <w:rFonts w:ascii="Lato" w:hAnsi="Lato"/>
          <w:sz w:val="20"/>
          <w:szCs w:val="20"/>
        </w:rPr>
        <w:t>8</w:t>
      </w:r>
      <w:r w:rsidR="00963336" w:rsidRPr="00566F58">
        <w:rPr>
          <w:rFonts w:ascii="Lato" w:hAnsi="Lato"/>
          <w:sz w:val="20"/>
          <w:szCs w:val="20"/>
        </w:rPr>
        <w:t>.202</w:t>
      </w:r>
      <w:r w:rsidR="00D876D7">
        <w:rPr>
          <w:rFonts w:ascii="Lato" w:hAnsi="Lato"/>
          <w:sz w:val="20"/>
          <w:szCs w:val="20"/>
        </w:rPr>
        <w:t>3</w:t>
      </w:r>
      <w:r w:rsidR="00B63F3E" w:rsidRPr="00566F58">
        <w:rPr>
          <w:rFonts w:ascii="Lato" w:hAnsi="Lato"/>
          <w:sz w:val="20"/>
          <w:szCs w:val="20"/>
        </w:rPr>
        <w:t>.KK.</w:t>
      </w:r>
      <w:r w:rsidR="00841EF4">
        <w:rPr>
          <w:rFonts w:ascii="Lato" w:hAnsi="Lato"/>
          <w:sz w:val="20"/>
          <w:szCs w:val="20"/>
        </w:rPr>
        <w:t>12</w:t>
      </w:r>
    </w:p>
    <w:p w14:paraId="308374EB" w14:textId="77777777" w:rsidR="0018478D" w:rsidRDefault="0018478D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/>
          <w:sz w:val="20"/>
          <w:szCs w:val="20"/>
        </w:rPr>
      </w:pPr>
    </w:p>
    <w:p w14:paraId="0F94CA21" w14:textId="0B7C0975" w:rsidR="00963336" w:rsidRPr="00784AFF" w:rsidRDefault="00963336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07245BE8" w:rsidR="00963336" w:rsidRPr="00784AFF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784AFF">
        <w:rPr>
          <w:rFonts w:ascii="Lato" w:hAnsi="Lato" w:cs="Arial"/>
          <w:spacing w:val="4"/>
          <w:sz w:val="20"/>
          <w:szCs w:val="20"/>
        </w:rPr>
        <w:t xml:space="preserve">(t.j. </w:t>
      </w:r>
      <w:r w:rsidRPr="00784AFF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64668E">
        <w:rPr>
          <w:rFonts w:ascii="Lato" w:hAnsi="Lato" w:cs="Arial"/>
          <w:bCs/>
          <w:spacing w:val="4"/>
          <w:sz w:val="20"/>
          <w:szCs w:val="20"/>
        </w:rPr>
        <w:t>4</w:t>
      </w:r>
      <w:r w:rsidRPr="00784AFF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64668E">
        <w:rPr>
          <w:rFonts w:ascii="Lato" w:hAnsi="Lato" w:cs="Arial"/>
          <w:bCs/>
          <w:spacing w:val="4"/>
          <w:sz w:val="20"/>
          <w:szCs w:val="20"/>
        </w:rPr>
        <w:t>572</w:t>
      </w:r>
      <w:r w:rsidRPr="00784AFF">
        <w:rPr>
          <w:rFonts w:ascii="Lato" w:hAnsi="Lato" w:cs="Arial"/>
          <w:spacing w:val="4"/>
          <w:sz w:val="20"/>
          <w:szCs w:val="20"/>
        </w:rPr>
        <w:t>)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784AFF">
        <w:rPr>
          <w:rFonts w:ascii="Lato" w:hAnsi="Lato" w:cs="Arial"/>
          <w:spacing w:val="4"/>
          <w:sz w:val="20"/>
          <w:szCs w:val="20"/>
        </w:rPr>
        <w:t xml:space="preserve">art. 12 ust. 1 i 3 ustawy z dnia 24 kwietnia 2009 r. o inwestycjach w zakresie terminalu regazyfikacyjnego skroplonego gazu ziemnego </w:t>
      </w:r>
      <w:r w:rsidR="0064668E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w Świnoujściu (t.j. Dz. U. z 202</w:t>
      </w:r>
      <w:r w:rsidR="0064668E">
        <w:rPr>
          <w:rFonts w:ascii="Lato" w:hAnsi="Lato" w:cs="Arial"/>
          <w:spacing w:val="4"/>
          <w:sz w:val="20"/>
          <w:szCs w:val="20"/>
        </w:rPr>
        <w:t>4</w:t>
      </w:r>
      <w:r w:rsidRPr="00784AFF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64668E">
        <w:rPr>
          <w:rFonts w:ascii="Lato" w:hAnsi="Lato" w:cs="Arial"/>
          <w:spacing w:val="4"/>
          <w:sz w:val="20"/>
          <w:szCs w:val="20"/>
        </w:rPr>
        <w:t>551</w:t>
      </w:r>
      <w:r w:rsidRPr="00784AFF">
        <w:rPr>
          <w:rFonts w:ascii="Lato" w:hAnsi="Lato" w:cs="Arial"/>
          <w:spacing w:val="4"/>
          <w:sz w:val="20"/>
          <w:szCs w:val="20"/>
        </w:rPr>
        <w:t>),</w:t>
      </w:r>
      <w:r w:rsidR="00B63F3E" w:rsidRPr="00784AFF">
        <w:rPr>
          <w:rFonts w:ascii="Lato" w:hAnsi="Lato" w:cs="Arial"/>
          <w:spacing w:val="4"/>
          <w:sz w:val="20"/>
          <w:szCs w:val="20"/>
        </w:rPr>
        <w:t xml:space="preserve"> a także </w:t>
      </w:r>
      <w:r w:rsidR="00994980" w:rsidRPr="00784AFF">
        <w:rPr>
          <w:rFonts w:ascii="Lato" w:hAnsi="Lato" w:cs="Arial"/>
          <w:spacing w:val="4"/>
          <w:sz w:val="20"/>
          <w:szCs w:val="20"/>
        </w:rPr>
        <w:t xml:space="preserve">art. 72 ust. 6 w zw. z art. 72 ust. 1 pkt 15 ustawy z dnia 3 października 2008 r. 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64668E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(t.j. Dz. U. z 2023 r. poz. 1094),</w:t>
      </w:r>
    </w:p>
    <w:p w14:paraId="5CEB5004" w14:textId="77777777" w:rsidR="00963336" w:rsidRPr="00784AFF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A6DCA1C" w14:textId="3B2AF984" w:rsidR="00D876D7" w:rsidRPr="00784AFF" w:rsidRDefault="00963336" w:rsidP="00D876D7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D876D7" w:rsidRPr="00784AFF">
        <w:rPr>
          <w:rFonts w:ascii="Lato" w:hAnsi="Lato" w:cs="Arial"/>
          <w:spacing w:val="4"/>
          <w:sz w:val="20"/>
          <w:szCs w:val="20"/>
        </w:rPr>
        <w:t>10 kwietnia</w:t>
      </w:r>
      <w:r w:rsidR="00566F58" w:rsidRPr="00784AFF">
        <w:rPr>
          <w:rFonts w:ascii="Lato" w:hAnsi="Lato" w:cs="Arial"/>
          <w:spacing w:val="4"/>
          <w:sz w:val="20"/>
          <w:szCs w:val="20"/>
        </w:rPr>
        <w:t xml:space="preserve"> 2024</w:t>
      </w:r>
      <w:r w:rsidRPr="00784AFF">
        <w:rPr>
          <w:rFonts w:ascii="Lato" w:hAnsi="Lato" w:cs="Arial"/>
          <w:spacing w:val="4"/>
          <w:sz w:val="20"/>
          <w:szCs w:val="20"/>
        </w:rPr>
        <w:t xml:space="preserve"> r., znak: DLI-I.7620.</w:t>
      </w:r>
      <w:r w:rsidR="00D876D7" w:rsidRPr="00784AFF">
        <w:rPr>
          <w:rFonts w:ascii="Lato" w:hAnsi="Lato" w:cs="Arial"/>
          <w:spacing w:val="4"/>
          <w:sz w:val="20"/>
          <w:szCs w:val="20"/>
        </w:rPr>
        <w:t>8</w:t>
      </w:r>
      <w:r w:rsidRPr="00784AFF">
        <w:rPr>
          <w:rFonts w:ascii="Lato" w:hAnsi="Lato" w:cs="Arial"/>
          <w:spacing w:val="4"/>
          <w:sz w:val="20"/>
          <w:szCs w:val="20"/>
        </w:rPr>
        <w:t>.202</w:t>
      </w:r>
      <w:r w:rsidR="00D876D7" w:rsidRPr="00784AFF">
        <w:rPr>
          <w:rFonts w:ascii="Lato" w:hAnsi="Lato" w:cs="Arial"/>
          <w:spacing w:val="4"/>
          <w:sz w:val="20"/>
          <w:szCs w:val="20"/>
        </w:rPr>
        <w:t>3</w:t>
      </w:r>
      <w:r w:rsidRPr="00784AFF">
        <w:rPr>
          <w:rFonts w:ascii="Lato" w:hAnsi="Lato" w:cs="Arial"/>
          <w:spacing w:val="4"/>
          <w:sz w:val="20"/>
          <w:szCs w:val="20"/>
        </w:rPr>
        <w:t>.K</w:t>
      </w:r>
      <w:r w:rsidR="00994980" w:rsidRPr="00784AFF">
        <w:rPr>
          <w:rFonts w:ascii="Lato" w:hAnsi="Lato" w:cs="Arial"/>
          <w:spacing w:val="4"/>
          <w:sz w:val="20"/>
          <w:szCs w:val="20"/>
        </w:rPr>
        <w:t>K.</w:t>
      </w:r>
      <w:r w:rsidR="00566F58" w:rsidRPr="00784AFF">
        <w:rPr>
          <w:rFonts w:ascii="Lato" w:hAnsi="Lato" w:cs="Arial"/>
          <w:spacing w:val="4"/>
          <w:sz w:val="20"/>
          <w:szCs w:val="20"/>
        </w:rPr>
        <w:t>8</w:t>
      </w:r>
      <w:r w:rsidRPr="00784AFF">
        <w:rPr>
          <w:rFonts w:ascii="Lato" w:hAnsi="Lato" w:cs="Arial"/>
          <w:spacing w:val="4"/>
          <w:sz w:val="20"/>
          <w:szCs w:val="20"/>
        </w:rPr>
        <w:t xml:space="preserve">, </w:t>
      </w:r>
      <w:r w:rsidR="00841EF4">
        <w:rPr>
          <w:rFonts w:ascii="Lato" w:hAnsi="Lato" w:cs="Arial"/>
          <w:spacing w:val="4"/>
          <w:sz w:val="20"/>
          <w:szCs w:val="20"/>
        </w:rPr>
        <w:t xml:space="preserve">uchylającą w części i orzekającą w tym zakresie co do istoty sprawy, a w pozostałej części </w:t>
      </w:r>
      <w:r w:rsidR="00592625" w:rsidRPr="00784AFF">
        <w:rPr>
          <w:rFonts w:ascii="Lato" w:hAnsi="Lato" w:cs="Arial"/>
          <w:bCs/>
          <w:spacing w:val="4"/>
          <w:sz w:val="20"/>
          <w:szCs w:val="20"/>
        </w:rPr>
        <w:t>utrzymującą</w:t>
      </w:r>
      <w:r w:rsidR="00632677" w:rsidRPr="00784AFF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D876D7" w:rsidRPr="00784AFF">
        <w:rPr>
          <w:rFonts w:ascii="Lato" w:hAnsi="Lato" w:cs="Arial"/>
          <w:spacing w:val="4"/>
          <w:sz w:val="20"/>
          <w:szCs w:val="20"/>
        </w:rPr>
        <w:t xml:space="preserve">Wojewody Wielkopolskiego nr 46/2022 z dnia 29 grudnia </w:t>
      </w:r>
      <w:r w:rsidR="00D876D7" w:rsidRPr="00784AFF">
        <w:rPr>
          <w:rFonts w:ascii="Lato" w:hAnsi="Lato" w:cs="Arial"/>
          <w:spacing w:val="4"/>
          <w:sz w:val="20"/>
          <w:szCs w:val="20"/>
        </w:rPr>
        <w:br/>
        <w:t>2022 r., znak: IR-III.747.61.2022.5, o ustaleniu lokalizacji inwestycji towarzyszącej inwestycjom w zakresie terminalu regazyfikacyjnego skroplonego gazu ziemnego w Świnoujściu dla przedsięwzięcia pn.: „Przebudowa odcinków gazociągu DN400 Odolanów-Adamów”.</w:t>
      </w:r>
    </w:p>
    <w:p w14:paraId="7D0166FF" w14:textId="6D7DD02B" w:rsidR="00E76AB8" w:rsidRDefault="00E76AB8" w:rsidP="00E76AB8">
      <w:pPr>
        <w:spacing w:before="120" w:after="240" w:line="240" w:lineRule="exact"/>
        <w:jc w:val="both"/>
        <w:rPr>
          <w:rFonts w:ascii="Lato" w:hAnsi="Lato"/>
          <w:color w:val="000000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Z treścią ww. decyzji z dnia 10 kwietnia 2024 r. oraz aktami sprawy można zapoznać się </w:t>
      </w:r>
      <w:r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</w:t>
      </w:r>
      <w:r>
        <w:rPr>
          <w:rFonts w:ascii="Lato" w:hAnsi="Lato" w:cs="Arial"/>
          <w:spacing w:val="4"/>
          <w:sz w:val="20"/>
          <w:szCs w:val="20"/>
        </w:rPr>
        <w:br/>
        <w:t xml:space="preserve">we </w:t>
      </w:r>
      <w:r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>
        <w:rPr>
          <w:rFonts w:ascii="Lato" w:hAnsi="Lato" w:cs="Arial"/>
          <w:bCs/>
          <w:spacing w:val="4"/>
          <w:sz w:val="20"/>
          <w:szCs w:val="20"/>
        </w:rPr>
        <w:t xml:space="preserve">z treścią </w:t>
      </w:r>
      <w:r>
        <w:rPr>
          <w:rFonts w:ascii="Lato" w:hAnsi="Lato" w:cs="Arial"/>
          <w:bCs/>
          <w:spacing w:val="4"/>
          <w:sz w:val="20"/>
          <w:szCs w:val="20"/>
        </w:rPr>
        <w:br/>
        <w:t xml:space="preserve">ww. decyzji- w Biuletynie Informacji Publicznej Ministerstwa Rozwoju i Technologii pod adresem: https://www.gov.pl/web/rozwojtechnologia/obwieszczenia-decyzje-komunikaty (od dnia </w:t>
      </w:r>
      <w:r w:rsidR="00E229AA">
        <w:rPr>
          <w:rFonts w:ascii="Lato" w:hAnsi="Lato" w:cs="Arial"/>
          <w:bCs/>
          <w:spacing w:val="4"/>
          <w:sz w:val="20"/>
          <w:szCs w:val="20"/>
        </w:rPr>
        <w:t>9</w:t>
      </w:r>
      <w:r w:rsidR="0037086F">
        <w:rPr>
          <w:rFonts w:ascii="Lato" w:hAnsi="Lato" w:cs="Arial"/>
          <w:bCs/>
          <w:spacing w:val="4"/>
          <w:sz w:val="20"/>
          <w:szCs w:val="20"/>
        </w:rPr>
        <w:t xml:space="preserve"> lipca</w:t>
      </w:r>
      <w:r>
        <w:rPr>
          <w:rFonts w:ascii="Lato" w:hAnsi="Lato" w:cs="Arial"/>
          <w:bCs/>
          <w:spacing w:val="4"/>
          <w:sz w:val="20"/>
          <w:szCs w:val="20"/>
        </w:rPr>
        <w:t xml:space="preserve"> 2024 r.), oraz w urzędach gmin właściwych ze względu na lokalizację inwestycji, </w:t>
      </w:r>
      <w:r>
        <w:rPr>
          <w:rFonts w:ascii="Lato" w:hAnsi="Lato" w:cs="Arial"/>
          <w:bCs/>
          <w:spacing w:val="4"/>
          <w:sz w:val="20"/>
          <w:szCs w:val="20"/>
        </w:rPr>
        <w:br/>
        <w:t>tj. w Urzędzie</w:t>
      </w:r>
      <w:r>
        <w:rPr>
          <w:rFonts w:ascii="Lato" w:hAnsi="Lato"/>
          <w:color w:val="000000"/>
          <w:spacing w:val="4"/>
          <w:sz w:val="20"/>
          <w:szCs w:val="20"/>
        </w:rPr>
        <w:t xml:space="preserve"> Gminie i Miasta Odolanów, w Urzędzie Gminy Przygodzice, w Urzędzie Gminy Ostrów Wielkopolski, w Urzędzie Miasta Kalisza, w Urzędzie Gminy Blizanów, w Urzędzie Żelazków, w Urzędzie Gminy Ceków-Kolonia, w Urzędzie Gminy Malanów, w Urzędzie Miejskim w Turku, w Urzędzie Miasta Ostrowa Wielkopolskiego, w Urzędzie Gminy i Miasta Nowe Skielmierzyce, w Urzędzie Gminy Turek.</w:t>
      </w:r>
    </w:p>
    <w:p w14:paraId="0F4F47E1" w14:textId="706C2D20" w:rsidR="00566F58" w:rsidRPr="00784AFF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D876D7" w:rsidRPr="00784AFF">
        <w:rPr>
          <w:rFonts w:ascii="Lato" w:hAnsi="Lato" w:cs="Arial"/>
          <w:spacing w:val="4"/>
          <w:sz w:val="20"/>
          <w:szCs w:val="20"/>
        </w:rPr>
        <w:t xml:space="preserve">10 kwietnia </w:t>
      </w:r>
      <w:r w:rsidR="00566F58" w:rsidRPr="00784AFF">
        <w:rPr>
          <w:rFonts w:ascii="Lato" w:hAnsi="Lato" w:cs="Arial"/>
          <w:spacing w:val="4"/>
          <w:sz w:val="20"/>
          <w:szCs w:val="20"/>
        </w:rPr>
        <w:t xml:space="preserve">2024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przysługuje skarga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do Wojewódzkiego Sądu Administracyjnego w Warszawie, wnoszona za pośrednictwem Ministra Rozwoju i Technologii, w terminie 30 dni od dnia</w:t>
      </w:r>
      <w:r w:rsidR="00825926" w:rsidRPr="00784AFF">
        <w:rPr>
          <w:rFonts w:ascii="Lato" w:hAnsi="Lato" w:cs="Arial"/>
          <w:spacing w:val="4"/>
          <w:sz w:val="20"/>
          <w:szCs w:val="20"/>
        </w:rPr>
        <w:t>,</w:t>
      </w:r>
      <w:r w:rsidRPr="00784AFF">
        <w:rPr>
          <w:rFonts w:ascii="Lato" w:hAnsi="Lato" w:cs="Arial"/>
          <w:spacing w:val="4"/>
          <w:sz w:val="20"/>
          <w:szCs w:val="20"/>
        </w:rPr>
        <w:t xml:space="preserve"> w którym zawiadomienie o wydaniu tej decyzji uważa się za dokonane. Zawiadomienie o wydaniu ww. decyzji Ministra Rozwoju i Technologii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z dnia </w:t>
      </w:r>
      <w:r w:rsidR="00D876D7" w:rsidRPr="00784AFF">
        <w:rPr>
          <w:rFonts w:ascii="Lato" w:hAnsi="Lato" w:cs="Arial"/>
          <w:spacing w:val="4"/>
          <w:sz w:val="20"/>
          <w:szCs w:val="20"/>
        </w:rPr>
        <w:t xml:space="preserve">10 kwietnia </w:t>
      </w:r>
      <w:r w:rsidR="00566F58" w:rsidRPr="00784AFF">
        <w:rPr>
          <w:rFonts w:ascii="Lato" w:hAnsi="Lato" w:cs="Arial"/>
          <w:spacing w:val="4"/>
          <w:sz w:val="20"/>
          <w:szCs w:val="20"/>
        </w:rPr>
        <w:t xml:space="preserve">2024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uważa się za dokonane po upływie 14 dni od dnia publikacji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D876D7" w:rsidRPr="00784AFF">
        <w:rPr>
          <w:rFonts w:ascii="Lato" w:hAnsi="Lato" w:cs="Arial"/>
          <w:spacing w:val="4"/>
          <w:sz w:val="20"/>
          <w:szCs w:val="20"/>
        </w:rPr>
        <w:t>10 kwietnia</w:t>
      </w:r>
      <w:r w:rsidR="00566F58" w:rsidRPr="00784AFF">
        <w:rPr>
          <w:rFonts w:ascii="Lato" w:hAnsi="Lato" w:cs="Arial"/>
          <w:spacing w:val="4"/>
          <w:sz w:val="20"/>
          <w:szCs w:val="20"/>
        </w:rPr>
        <w:t xml:space="preserve"> 2024 </w:t>
      </w:r>
      <w:r w:rsidRPr="00784AFF">
        <w:rPr>
          <w:rFonts w:ascii="Lato" w:hAnsi="Lato" w:cs="Arial"/>
          <w:spacing w:val="4"/>
          <w:sz w:val="20"/>
          <w:szCs w:val="20"/>
        </w:rPr>
        <w:t>r.</w:t>
      </w:r>
    </w:p>
    <w:p w14:paraId="60918BDB" w14:textId="40482068" w:rsidR="00004E4C" w:rsidRPr="00784AFF" w:rsidRDefault="00963336" w:rsidP="00004E4C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784AFF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obwieszczenia i treści decyzji: </w:t>
      </w:r>
      <w:r w:rsidR="00841EF4">
        <w:rPr>
          <w:rFonts w:ascii="Lato" w:hAnsi="Lato"/>
          <w:bCs/>
          <w:spacing w:val="4"/>
          <w:sz w:val="20"/>
          <w:szCs w:val="20"/>
          <w:u w:val="single"/>
        </w:rPr>
        <w:t>9</w:t>
      </w:r>
      <w:r w:rsidR="008557C0">
        <w:rPr>
          <w:rFonts w:ascii="Lato" w:hAnsi="Lato"/>
          <w:bCs/>
          <w:spacing w:val="4"/>
          <w:sz w:val="20"/>
          <w:szCs w:val="20"/>
          <w:u w:val="single"/>
        </w:rPr>
        <w:t xml:space="preserve"> lipca </w:t>
      </w:r>
      <w:r w:rsidR="00566F58" w:rsidRPr="00784AFF">
        <w:rPr>
          <w:rFonts w:ascii="Lato" w:hAnsi="Lato"/>
          <w:bCs/>
          <w:spacing w:val="4"/>
          <w:sz w:val="20"/>
          <w:szCs w:val="20"/>
          <w:u w:val="single"/>
        </w:rPr>
        <w:t>2024</w:t>
      </w:r>
      <w:r w:rsidRPr="00784AF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AAF3137" w14:textId="77777777" w:rsidR="00004E4C" w:rsidRPr="00784AFF" w:rsidRDefault="00004E4C" w:rsidP="00004E4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784AF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1A971B56" w14:textId="3DFFF0F5" w:rsidR="00963336" w:rsidRDefault="00963336" w:rsidP="00963336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</w:p>
    <w:p w14:paraId="063711DA" w14:textId="77777777" w:rsidR="00C34B97" w:rsidRDefault="00C34B97" w:rsidP="00C34B97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9B47CC4" w14:textId="77777777" w:rsidR="00C34B97" w:rsidRDefault="00C34B97" w:rsidP="00C34B97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6C2310E4" w14:textId="77777777" w:rsidR="00C34B97" w:rsidRDefault="00C34B97" w:rsidP="00C34B97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184BE2AE" w14:textId="77777777" w:rsidR="00C34B97" w:rsidRDefault="00C34B97" w:rsidP="00C34B97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5F4FE753" w14:textId="39E4FBE5" w:rsidR="00963336" w:rsidRPr="00566F58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66F58">
        <w:rPr>
          <w:rFonts w:ascii="Lato" w:hAnsi="Lato" w:cs="Arial"/>
          <w:spacing w:val="4"/>
          <w:sz w:val="20"/>
          <w:szCs w:val="20"/>
        </w:rPr>
        <w:t>DLI-I.7620.</w:t>
      </w:r>
      <w:r w:rsidR="00D876D7">
        <w:rPr>
          <w:rFonts w:ascii="Lato" w:hAnsi="Lato" w:cs="Arial"/>
          <w:spacing w:val="4"/>
          <w:sz w:val="20"/>
          <w:szCs w:val="20"/>
        </w:rPr>
        <w:t>8</w:t>
      </w:r>
      <w:r w:rsidRPr="00566F58">
        <w:rPr>
          <w:rFonts w:ascii="Lato" w:hAnsi="Lato" w:cs="Arial"/>
          <w:spacing w:val="4"/>
          <w:sz w:val="20"/>
          <w:szCs w:val="20"/>
        </w:rPr>
        <w:t>.20</w:t>
      </w:r>
      <w:r w:rsidR="00592625" w:rsidRPr="00566F58">
        <w:rPr>
          <w:rFonts w:ascii="Lato" w:hAnsi="Lato" w:cs="Arial"/>
          <w:spacing w:val="4"/>
          <w:sz w:val="20"/>
          <w:szCs w:val="20"/>
        </w:rPr>
        <w:t>2</w:t>
      </w:r>
      <w:r w:rsidR="00D876D7">
        <w:rPr>
          <w:rFonts w:ascii="Lato" w:hAnsi="Lato" w:cs="Arial"/>
          <w:spacing w:val="4"/>
          <w:sz w:val="20"/>
          <w:szCs w:val="20"/>
        </w:rPr>
        <w:t>3</w:t>
      </w:r>
      <w:r w:rsidR="00B63F3E" w:rsidRPr="00566F58">
        <w:rPr>
          <w:rFonts w:ascii="Lato" w:hAnsi="Lato" w:cs="Arial"/>
          <w:spacing w:val="4"/>
          <w:sz w:val="20"/>
          <w:szCs w:val="20"/>
        </w:rPr>
        <w:t>.KK.</w:t>
      </w:r>
      <w:r w:rsidR="00841EF4">
        <w:rPr>
          <w:rFonts w:ascii="Lato" w:hAnsi="Lato" w:cs="Arial"/>
          <w:spacing w:val="4"/>
          <w:sz w:val="20"/>
          <w:szCs w:val="20"/>
        </w:rPr>
        <w:t>12</w:t>
      </w:r>
    </w:p>
    <w:p w14:paraId="176A4075" w14:textId="77777777" w:rsidR="00963336" w:rsidRPr="00566F58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566F5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7287A110" w:rsidR="00963336" w:rsidRPr="00566F58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583AE436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566F58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566F58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29CA395" w14:textId="249E8F54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66F58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66F58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66F58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75130B8E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8557C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557C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66F58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regazyfikacyjnego skroplonego gazu ziemnego w Świnoujściu </w:t>
      </w:r>
      <w:r w:rsidRPr="00566F58">
        <w:rPr>
          <w:rFonts w:ascii="Lato" w:hAnsi="Lato" w:cs="Arial"/>
          <w:iCs/>
          <w:spacing w:val="4"/>
          <w:sz w:val="20"/>
          <w:szCs w:val="20"/>
        </w:rPr>
        <w:t>(t.j. Dz. U. z 202</w:t>
      </w:r>
      <w:r w:rsidR="008557C0">
        <w:rPr>
          <w:rFonts w:ascii="Lato" w:hAnsi="Lato" w:cs="Arial"/>
          <w:iCs/>
          <w:spacing w:val="4"/>
          <w:sz w:val="20"/>
          <w:szCs w:val="20"/>
        </w:rPr>
        <w:t>4</w:t>
      </w:r>
      <w:r w:rsidRPr="00566F58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8557C0">
        <w:rPr>
          <w:rFonts w:ascii="Lato" w:hAnsi="Lato" w:cs="Arial"/>
          <w:iCs/>
          <w:spacing w:val="4"/>
          <w:sz w:val="20"/>
          <w:szCs w:val="20"/>
        </w:rPr>
        <w:t>551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66F58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6651E021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566F5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66F58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 xml:space="preserve">(Dz. U. </w:t>
      </w:r>
      <w:r w:rsid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>z 2020 r. poz. 164, z późn. zm.).</w:t>
      </w:r>
    </w:p>
    <w:p w14:paraId="721C2DD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2B38E012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09980726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66F58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</w:t>
      </w:r>
      <w:r w:rsidR="00566F58">
        <w:rPr>
          <w:rFonts w:ascii="Lato" w:hAnsi="Lato" w:cs="Arial"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>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566F58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566F58" w:rsidSect="009064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52C41" w14:textId="77777777" w:rsidR="008D43AF" w:rsidRDefault="008D43AF" w:rsidP="009276B2">
      <w:pPr>
        <w:spacing w:after="0" w:line="240" w:lineRule="auto"/>
      </w:pPr>
      <w:r>
        <w:separator/>
      </w:r>
    </w:p>
  </w:endnote>
  <w:endnote w:type="continuationSeparator" w:id="0">
    <w:p w14:paraId="578D9DDC" w14:textId="77777777" w:rsidR="008D43AF" w:rsidRDefault="008D43A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31DE0F1-F270-4E4B-84D8-F248FA75E539}"/>
    <w:embedBold r:id="rId2" w:fontKey="{77658451-0428-4DD0-A9FB-8CB15D662977}"/>
    <w:embedItalic r:id="rId3" w:fontKey="{A351E2D1-CE40-4A0D-B5A6-540E776D4B1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375C058-3F4B-4D84-8300-A9E12E62F674}"/>
    <w:embedBold r:id="rId5" w:fontKey="{243D42C8-8195-4032-B5BB-7D28E6F4FDA9}"/>
    <w:embedItalic r:id="rId6" w:fontKey="{A4D8A3C5-1DDB-4F10-A89E-1040E0DD5D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E0DE45D4-D673-440B-89D3-50AF92381C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2C78A" w14:textId="77777777" w:rsidR="008D43AF" w:rsidRDefault="008D43AF" w:rsidP="009276B2">
      <w:pPr>
        <w:spacing w:after="0" w:line="240" w:lineRule="auto"/>
      </w:pPr>
      <w:r>
        <w:separator/>
      </w:r>
    </w:p>
  </w:footnote>
  <w:footnote w:type="continuationSeparator" w:id="0">
    <w:p w14:paraId="50F6A745" w14:textId="77777777" w:rsidR="008D43AF" w:rsidRDefault="008D43A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E4C"/>
    <w:rsid w:val="00055F10"/>
    <w:rsid w:val="000B4555"/>
    <w:rsid w:val="000D5C19"/>
    <w:rsid w:val="000D72A1"/>
    <w:rsid w:val="000F57E6"/>
    <w:rsid w:val="00100315"/>
    <w:rsid w:val="00113528"/>
    <w:rsid w:val="001236B0"/>
    <w:rsid w:val="00126281"/>
    <w:rsid w:val="001362A8"/>
    <w:rsid w:val="001407BD"/>
    <w:rsid w:val="00157CE9"/>
    <w:rsid w:val="00166A88"/>
    <w:rsid w:val="00183B62"/>
    <w:rsid w:val="0018478D"/>
    <w:rsid w:val="00187AD1"/>
    <w:rsid w:val="00196ADF"/>
    <w:rsid w:val="001A44C0"/>
    <w:rsid w:val="001B70EB"/>
    <w:rsid w:val="001C0816"/>
    <w:rsid w:val="001C12A6"/>
    <w:rsid w:val="001E27BE"/>
    <w:rsid w:val="001F081B"/>
    <w:rsid w:val="001F136B"/>
    <w:rsid w:val="0024686B"/>
    <w:rsid w:val="00265233"/>
    <w:rsid w:val="00270297"/>
    <w:rsid w:val="00274D44"/>
    <w:rsid w:val="002751B0"/>
    <w:rsid w:val="002830CF"/>
    <w:rsid w:val="002B2E1A"/>
    <w:rsid w:val="002E0C9D"/>
    <w:rsid w:val="002F2736"/>
    <w:rsid w:val="00303D0B"/>
    <w:rsid w:val="0030444F"/>
    <w:rsid w:val="00341B94"/>
    <w:rsid w:val="00343A14"/>
    <w:rsid w:val="00362CAD"/>
    <w:rsid w:val="0037086F"/>
    <w:rsid w:val="003912F8"/>
    <w:rsid w:val="003A1976"/>
    <w:rsid w:val="003C123B"/>
    <w:rsid w:val="003C6138"/>
    <w:rsid w:val="003D2AD6"/>
    <w:rsid w:val="003E537F"/>
    <w:rsid w:val="003F0446"/>
    <w:rsid w:val="004116FD"/>
    <w:rsid w:val="00422385"/>
    <w:rsid w:val="00475A9A"/>
    <w:rsid w:val="004A2223"/>
    <w:rsid w:val="004C0CBA"/>
    <w:rsid w:val="004C7934"/>
    <w:rsid w:val="004D359E"/>
    <w:rsid w:val="004F5D02"/>
    <w:rsid w:val="00507FC8"/>
    <w:rsid w:val="00517F5B"/>
    <w:rsid w:val="00541E44"/>
    <w:rsid w:val="00557D28"/>
    <w:rsid w:val="00560024"/>
    <w:rsid w:val="00565D32"/>
    <w:rsid w:val="00566F58"/>
    <w:rsid w:val="00584CC7"/>
    <w:rsid w:val="00590C4E"/>
    <w:rsid w:val="00592625"/>
    <w:rsid w:val="0059434A"/>
    <w:rsid w:val="005B2D24"/>
    <w:rsid w:val="005D01A8"/>
    <w:rsid w:val="005E56C6"/>
    <w:rsid w:val="00625B62"/>
    <w:rsid w:val="00632677"/>
    <w:rsid w:val="006410DE"/>
    <w:rsid w:val="0064668E"/>
    <w:rsid w:val="00647AF4"/>
    <w:rsid w:val="006546BC"/>
    <w:rsid w:val="006655D6"/>
    <w:rsid w:val="00673E82"/>
    <w:rsid w:val="00680BEB"/>
    <w:rsid w:val="006D0515"/>
    <w:rsid w:val="006D0A4D"/>
    <w:rsid w:val="007045B7"/>
    <w:rsid w:val="0070631E"/>
    <w:rsid w:val="00714AC7"/>
    <w:rsid w:val="00716214"/>
    <w:rsid w:val="00736116"/>
    <w:rsid w:val="00741812"/>
    <w:rsid w:val="007475AB"/>
    <w:rsid w:val="00764165"/>
    <w:rsid w:val="00784AFF"/>
    <w:rsid w:val="00797577"/>
    <w:rsid w:val="007C0044"/>
    <w:rsid w:val="008140CF"/>
    <w:rsid w:val="00825926"/>
    <w:rsid w:val="00841BE8"/>
    <w:rsid w:val="00841EF4"/>
    <w:rsid w:val="008557C0"/>
    <w:rsid w:val="008B10E0"/>
    <w:rsid w:val="008B3368"/>
    <w:rsid w:val="008D43AF"/>
    <w:rsid w:val="008D7320"/>
    <w:rsid w:val="008F7FB6"/>
    <w:rsid w:val="009064DA"/>
    <w:rsid w:val="009162D1"/>
    <w:rsid w:val="009276B2"/>
    <w:rsid w:val="0093525C"/>
    <w:rsid w:val="00947F4D"/>
    <w:rsid w:val="00951753"/>
    <w:rsid w:val="00952025"/>
    <w:rsid w:val="00963336"/>
    <w:rsid w:val="00975E1D"/>
    <w:rsid w:val="00994980"/>
    <w:rsid w:val="009E1A7D"/>
    <w:rsid w:val="00A04152"/>
    <w:rsid w:val="00A263D1"/>
    <w:rsid w:val="00A2792A"/>
    <w:rsid w:val="00A368B3"/>
    <w:rsid w:val="00A52817"/>
    <w:rsid w:val="00A672B4"/>
    <w:rsid w:val="00A775FF"/>
    <w:rsid w:val="00A77EFC"/>
    <w:rsid w:val="00A95EDB"/>
    <w:rsid w:val="00A977D2"/>
    <w:rsid w:val="00AD6984"/>
    <w:rsid w:val="00AE1125"/>
    <w:rsid w:val="00AE2470"/>
    <w:rsid w:val="00AE6415"/>
    <w:rsid w:val="00AF1025"/>
    <w:rsid w:val="00AF2132"/>
    <w:rsid w:val="00AF23BC"/>
    <w:rsid w:val="00AF527B"/>
    <w:rsid w:val="00B06E81"/>
    <w:rsid w:val="00B20AD8"/>
    <w:rsid w:val="00B36262"/>
    <w:rsid w:val="00B41B0F"/>
    <w:rsid w:val="00B53AEF"/>
    <w:rsid w:val="00B6051E"/>
    <w:rsid w:val="00B63F3E"/>
    <w:rsid w:val="00B67CD1"/>
    <w:rsid w:val="00B71C84"/>
    <w:rsid w:val="00B84D3E"/>
    <w:rsid w:val="00B87744"/>
    <w:rsid w:val="00BA0BEF"/>
    <w:rsid w:val="00BC018B"/>
    <w:rsid w:val="00BD1152"/>
    <w:rsid w:val="00BE6444"/>
    <w:rsid w:val="00C21F10"/>
    <w:rsid w:val="00C34B97"/>
    <w:rsid w:val="00C443FB"/>
    <w:rsid w:val="00C44F50"/>
    <w:rsid w:val="00C52239"/>
    <w:rsid w:val="00C53987"/>
    <w:rsid w:val="00C67950"/>
    <w:rsid w:val="00C765A0"/>
    <w:rsid w:val="00C8064A"/>
    <w:rsid w:val="00C8434A"/>
    <w:rsid w:val="00C85D56"/>
    <w:rsid w:val="00CB217B"/>
    <w:rsid w:val="00CF1D4C"/>
    <w:rsid w:val="00CF1FC3"/>
    <w:rsid w:val="00CF21C3"/>
    <w:rsid w:val="00D132C0"/>
    <w:rsid w:val="00D17B10"/>
    <w:rsid w:val="00D27498"/>
    <w:rsid w:val="00D32BD1"/>
    <w:rsid w:val="00D50422"/>
    <w:rsid w:val="00D61726"/>
    <w:rsid w:val="00D723B5"/>
    <w:rsid w:val="00D73437"/>
    <w:rsid w:val="00D82342"/>
    <w:rsid w:val="00D876D7"/>
    <w:rsid w:val="00D922A3"/>
    <w:rsid w:val="00DA46CC"/>
    <w:rsid w:val="00DA6FB2"/>
    <w:rsid w:val="00DD1D6A"/>
    <w:rsid w:val="00DD3975"/>
    <w:rsid w:val="00DE7518"/>
    <w:rsid w:val="00DF1194"/>
    <w:rsid w:val="00DF3C6E"/>
    <w:rsid w:val="00E1629B"/>
    <w:rsid w:val="00E229AA"/>
    <w:rsid w:val="00E3400A"/>
    <w:rsid w:val="00E76AB8"/>
    <w:rsid w:val="00E76AEC"/>
    <w:rsid w:val="00EB4EA7"/>
    <w:rsid w:val="00EE34A9"/>
    <w:rsid w:val="00EE3C61"/>
    <w:rsid w:val="00F05F16"/>
    <w:rsid w:val="00F13890"/>
    <w:rsid w:val="00F216EC"/>
    <w:rsid w:val="00F321F5"/>
    <w:rsid w:val="00F37C9D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3</cp:revision>
  <cp:lastPrinted>2023-09-19T06:19:00Z</cp:lastPrinted>
  <dcterms:created xsi:type="dcterms:W3CDTF">2024-07-03T08:02:00Z</dcterms:created>
  <dcterms:modified xsi:type="dcterms:W3CDTF">2024-07-03T11:31:00Z</dcterms:modified>
</cp:coreProperties>
</file>