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</w:t>
      </w:r>
      <w:r w:rsidR="001D6E2A">
        <w:rPr>
          <w:b/>
          <w:bCs/>
          <w:sz w:val="48"/>
          <w:szCs w:val="48"/>
        </w:rPr>
        <w:t>3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77A79">
        <w:rPr>
          <w:sz w:val="18"/>
          <w:szCs w:val="18"/>
        </w:rPr>
        <w:t xml:space="preserve">październik </w:t>
      </w:r>
      <w:r w:rsidR="00763769">
        <w:rPr>
          <w:sz w:val="18"/>
          <w:szCs w:val="18"/>
        </w:rPr>
        <w:t>202</w:t>
      </w:r>
      <w:r w:rsidR="003C789C">
        <w:rPr>
          <w:sz w:val="18"/>
          <w:szCs w:val="18"/>
        </w:rPr>
        <w:t>2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</w:t>
      </w:r>
      <w:r w:rsidR="003C789C">
        <w:rPr>
          <w:bCs/>
          <w:color w:val="auto"/>
        </w:rPr>
        <w:t>3</w:t>
      </w:r>
      <w:r w:rsidRPr="001D4C9E">
        <w:rPr>
          <w:bCs/>
          <w:color w:val="auto"/>
        </w:rPr>
        <w:t xml:space="preserve"> 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>...</w:t>
      </w:r>
      <w:r w:rsidR="00874D8C">
        <w:rPr>
          <w:bCs/>
          <w:color w:val="auto"/>
        </w:rPr>
        <w:t>....</w:t>
      </w:r>
      <w:r w:rsidRPr="001D4C9E">
        <w:rPr>
          <w:bCs/>
          <w:color w:val="auto"/>
        </w:rPr>
        <w:t xml:space="preserve">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</w:t>
      </w:r>
      <w:r w:rsidR="003C789C">
        <w:rPr>
          <w:bCs/>
          <w:color w:val="auto"/>
        </w:rPr>
        <w:t>3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</w:t>
      </w:r>
      <w:r w:rsidR="00874D8C">
        <w:rPr>
          <w:bCs/>
          <w:color w:val="auto"/>
        </w:rPr>
        <w:t xml:space="preserve"> </w:t>
      </w:r>
      <w:r w:rsidR="001E48D7">
        <w:rPr>
          <w:bCs/>
          <w:color w:val="auto"/>
        </w:rPr>
        <w:t>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>na rok 202</w:t>
      </w:r>
      <w:r w:rsidR="00D078E8">
        <w:rPr>
          <w:rFonts w:asciiTheme="minorHAnsi" w:hAnsiTheme="minorHAnsi" w:cstheme="minorHAnsi"/>
          <w:sz w:val="24"/>
          <w:szCs w:val="24"/>
        </w:rPr>
        <w:t>3</w:t>
      </w:r>
      <w:r w:rsidR="00BB39D4">
        <w:rPr>
          <w:rFonts w:asciiTheme="minorHAnsi" w:hAnsiTheme="minorHAnsi" w:cstheme="minorHAnsi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D078E8">
        <w:rPr>
          <w:rFonts w:asciiTheme="minorHAnsi" w:hAnsiTheme="minorHAnsi" w:cstheme="minorHAnsi"/>
          <w:sz w:val="24"/>
          <w:szCs w:val="24"/>
        </w:rPr>
        <w:t xml:space="preserve">jest </w:t>
      </w:r>
      <w:r w:rsidRPr="00DA2132">
        <w:rPr>
          <w:rFonts w:asciiTheme="minorHAnsi" w:hAnsiTheme="minorHAnsi" w:cstheme="minorHAnsi"/>
          <w:sz w:val="24"/>
          <w:szCs w:val="24"/>
        </w:rPr>
        <w:t>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</w:t>
      </w:r>
      <w:r w:rsidR="00E90817">
        <w:rPr>
          <w:rFonts w:asciiTheme="minorHAnsi" w:hAnsiTheme="minorHAnsi" w:cstheme="minorHAnsi"/>
          <w:color w:val="auto"/>
        </w:rPr>
        <w:t>, który będzie kontynuowany w roku 2023</w:t>
      </w:r>
      <w:r w:rsidR="00D32452" w:rsidRPr="00DA2132">
        <w:rPr>
          <w:rFonts w:asciiTheme="minorHAnsi" w:hAnsiTheme="minorHAnsi" w:cstheme="minorHAnsi"/>
          <w:color w:val="auto"/>
        </w:rPr>
        <w:t>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</w:t>
      </w:r>
      <w:r w:rsidR="00D078E8">
        <w:rPr>
          <w:rFonts w:asciiTheme="minorHAnsi" w:hAnsiTheme="minorHAnsi" w:cstheme="minorHAnsi"/>
          <w:color w:val="auto"/>
        </w:rPr>
        <w:t>3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</w:t>
      </w:r>
      <w:r w:rsidR="00F9769C">
        <w:rPr>
          <w:rFonts w:asciiTheme="minorHAnsi" w:hAnsiTheme="minorHAnsi" w:cstheme="minorHAnsi"/>
        </w:rPr>
        <w:t>1</w:t>
      </w:r>
      <w:r w:rsidRPr="00DA2132">
        <w:rPr>
          <w:rFonts w:asciiTheme="minorHAnsi" w:hAnsiTheme="minorHAnsi" w:cstheme="minorHAnsi"/>
        </w:rPr>
        <w:t xml:space="preserve"> poz. </w:t>
      </w:r>
      <w:r w:rsidR="00964C3A">
        <w:rPr>
          <w:rFonts w:asciiTheme="minorHAnsi" w:hAnsiTheme="minorHAnsi" w:cstheme="minorHAnsi"/>
        </w:rPr>
        <w:t xml:space="preserve">2268 </w:t>
      </w:r>
      <w:r w:rsidRPr="00DA2132">
        <w:rPr>
          <w:rFonts w:asciiTheme="minorHAnsi" w:hAnsiTheme="minorHAnsi" w:cstheme="minorHAnsi"/>
        </w:rPr>
        <w:t>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9081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 xml:space="preserve">w miejscu zamieszkania osoba wymagająca z powodu wieku lub niepełnosprawności pomocy innych osób może korzystać z usług opiekuńczych </w:t>
      </w:r>
      <w:r w:rsidR="00915748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i bytowych w formie rodzinnego domu pomocy</w:t>
      </w:r>
      <w:r w:rsidR="00AB44AC">
        <w:rPr>
          <w:rFonts w:asciiTheme="minorHAnsi" w:hAnsiTheme="minorHAnsi" w:cstheme="minorHAnsi"/>
        </w:rPr>
        <w:t>,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  <w:r w:rsidR="00AB44AC">
        <w:rPr>
          <w:rFonts w:asciiTheme="minorHAnsi" w:hAnsiTheme="minorHAnsi" w:cstheme="minorHAnsi"/>
        </w:rPr>
        <w:t>.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  <w:r w:rsidR="00AB44AC">
        <w:rPr>
          <w:rFonts w:asciiTheme="minorHAnsi" w:hAnsiTheme="minorHAnsi" w:cstheme="minorHAnsi"/>
        </w:rPr>
        <w:t>.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>(na pobyt okresowy lub stały)</w:t>
      </w:r>
      <w:r w:rsidR="00D54AAA">
        <w:rPr>
          <w:rFonts w:asciiTheme="minorHAnsi" w:hAnsiTheme="minorHAnsi" w:cstheme="minorHAnsi"/>
          <w:sz w:val="24"/>
          <w:szCs w:val="24"/>
        </w:rPr>
        <w:t>.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  <w:r w:rsidR="00CC412D">
        <w:rPr>
          <w:rFonts w:asciiTheme="minorHAnsi" w:hAnsiTheme="minorHAnsi" w:cstheme="minorHAnsi"/>
        </w:rPr>
        <w:t>,</w:t>
      </w:r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8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  <w:r w:rsidR="00CC412D">
        <w:rPr>
          <w:rFonts w:asciiTheme="minorHAnsi" w:hAnsiTheme="minorHAnsi" w:cstheme="minorHAnsi"/>
        </w:rPr>
        <w:t>.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  <w:r w:rsidR="00CC412D">
        <w:rPr>
          <w:rFonts w:asciiTheme="minorHAnsi" w:hAnsiTheme="minorHAnsi" w:cstheme="minorHAnsi"/>
        </w:rPr>
        <w:t>.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  <w:r w:rsidR="000156DB">
        <w:rPr>
          <w:rFonts w:asciiTheme="minorHAnsi" w:hAnsiTheme="minorHAnsi" w:cstheme="minorHAnsi"/>
        </w:rPr>
        <w:t>,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  <w:r w:rsidR="000156DB">
        <w:rPr>
          <w:rFonts w:asciiTheme="minorHAnsi" w:hAnsiTheme="minorHAnsi" w:cstheme="minorHAnsi"/>
        </w:rPr>
        <w:t>.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  <w:r w:rsidR="001B1A23">
        <w:rPr>
          <w:rFonts w:asciiTheme="minorHAnsi" w:hAnsiTheme="minorHAnsi" w:cstheme="minorHAnsi"/>
          <w:color w:val="auto"/>
        </w:rPr>
        <w:t>.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  <w:r w:rsidR="001B1A23">
        <w:t>.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  <w:r w:rsidR="001B1A2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  <w:r w:rsidR="00B31B3B">
        <w:rPr>
          <w:rFonts w:asciiTheme="minorHAnsi" w:hAnsiTheme="minorHAnsi" w:cstheme="minorHAnsi"/>
          <w:sz w:val="24"/>
          <w:szCs w:val="24"/>
        </w:rPr>
        <w:t xml:space="preserve"> lub też wsparcie finansowe tworzenia nowego domu w budynku będącym własnością organizacji pożytku publicznego w sytuacji </w:t>
      </w:r>
      <w:r w:rsidR="00B06FCD">
        <w:rPr>
          <w:rFonts w:asciiTheme="minorHAnsi" w:hAnsiTheme="minorHAnsi" w:cstheme="minorHAnsi"/>
          <w:sz w:val="24"/>
          <w:szCs w:val="24"/>
        </w:rPr>
        <w:t>dofinansowywania</w:t>
      </w:r>
      <w:r w:rsidR="00B31B3B">
        <w:rPr>
          <w:rFonts w:asciiTheme="minorHAnsi" w:hAnsiTheme="minorHAnsi" w:cstheme="minorHAnsi"/>
          <w:sz w:val="24"/>
          <w:szCs w:val="24"/>
        </w:rPr>
        <w:t xml:space="preserve"> </w:t>
      </w:r>
      <w:r w:rsidR="00B06FCD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 w:rsidR="00B31B3B">
        <w:rPr>
          <w:rFonts w:asciiTheme="minorHAnsi" w:hAnsiTheme="minorHAnsi" w:cstheme="minorHAnsi"/>
          <w:sz w:val="24"/>
          <w:szCs w:val="24"/>
        </w:rPr>
        <w:t xml:space="preserve">na podstawie art. 25 ustawy o pomocy </w:t>
      </w:r>
      <w:r w:rsidR="00B06FCD">
        <w:rPr>
          <w:rFonts w:asciiTheme="minorHAnsi" w:hAnsiTheme="minorHAnsi" w:cstheme="minorHAnsi"/>
          <w:sz w:val="24"/>
          <w:szCs w:val="24"/>
        </w:rPr>
        <w:t xml:space="preserve">społecznej. 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B44AC" w:rsidRDefault="00A54CA8" w:rsidP="00A54CA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</w:t>
      </w:r>
      <w:r w:rsidR="00BB6E88">
        <w:rPr>
          <w:rFonts w:asciiTheme="minorHAnsi" w:hAnsiTheme="minorHAnsi" w:cstheme="minorHAnsi"/>
          <w:color w:val="auto"/>
        </w:rPr>
        <w:t xml:space="preserve">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osoby do rodzinnego domu pomocy</w:t>
      </w:r>
      <w:r w:rsidR="001B1A23">
        <w:rPr>
          <w:rFonts w:asciiTheme="minorHAnsi" w:hAnsiTheme="minorHAnsi" w:cstheme="minorHAnsi"/>
          <w:color w:val="auto"/>
        </w:rPr>
        <w:t>,</w:t>
      </w:r>
    </w:p>
    <w:p w:rsidR="00AB44AC" w:rsidRDefault="00A54CA8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gm</w:t>
      </w:r>
      <w:r w:rsidR="00040B25">
        <w:rPr>
          <w:rFonts w:asciiTheme="minorHAnsi" w:hAnsiTheme="minorHAnsi" w:cstheme="minorHAnsi"/>
          <w:color w:val="auto"/>
        </w:rPr>
        <w:t xml:space="preserve">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 w:rsidR="00040B25"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 w:rsidR="00040B25"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>planują w formie najmu udostępnić OPP lub osobie fizycznej w celu uruchomienia rodzinnego domu pomocy</w:t>
      </w:r>
      <w:r>
        <w:rPr>
          <w:rFonts w:asciiTheme="minorHAnsi" w:hAnsiTheme="minorHAnsi" w:cstheme="minorHAnsi"/>
          <w:color w:val="auto"/>
        </w:rPr>
        <w:t>,</w:t>
      </w:r>
    </w:p>
    <w:p w:rsidR="009820E8" w:rsidRDefault="00C90B44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B44AC">
        <w:rPr>
          <w:rFonts w:asciiTheme="minorHAnsi" w:hAnsiTheme="minorHAnsi" w:cstheme="minorHAnsi"/>
          <w:color w:val="auto"/>
        </w:rPr>
        <w:t xml:space="preserve">gminom, które </w:t>
      </w:r>
      <w:r w:rsidR="00EA7563" w:rsidRPr="00AB44AC">
        <w:rPr>
          <w:rFonts w:asciiTheme="minorHAnsi" w:hAnsiTheme="minorHAnsi" w:cstheme="minorHAnsi"/>
          <w:color w:val="auto"/>
        </w:rPr>
        <w:t xml:space="preserve">na zasadach wynikających z art. 25 ustawy o pomocy społecznej planują dofinansować </w:t>
      </w:r>
      <w:r w:rsidR="00D25C74" w:rsidRPr="00AB44AC">
        <w:rPr>
          <w:rFonts w:asciiTheme="minorHAnsi" w:hAnsiTheme="minorHAnsi" w:cstheme="minorHAnsi"/>
          <w:color w:val="auto"/>
        </w:rPr>
        <w:t xml:space="preserve">tworzenie rodzinnego domu pomocy w budynku będącym własnością organizacji pożytku publicznego. </w:t>
      </w:r>
    </w:p>
    <w:p w:rsidR="00AB44AC" w:rsidRPr="00AB44AC" w:rsidRDefault="00AB44AC" w:rsidP="00AB44A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lastRenderedPageBreak/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</w:t>
      </w:r>
      <w:r w:rsidR="00E2722F">
        <w:rPr>
          <w:rFonts w:asciiTheme="minorHAnsi" w:hAnsiTheme="minorHAnsi" w:cstheme="minorHAnsi"/>
        </w:rPr>
        <w:t>3</w:t>
      </w:r>
      <w:r w:rsidR="00040B25" w:rsidRPr="00D55760">
        <w:rPr>
          <w:rFonts w:asciiTheme="minorHAnsi" w:hAnsiTheme="minorHAnsi" w:cstheme="minorHAnsi"/>
        </w:rPr>
        <w:t xml:space="preserve">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</w:t>
      </w:r>
      <w:r w:rsidR="00E2722F">
        <w:rPr>
          <w:rFonts w:asciiTheme="minorHAnsi" w:hAnsiTheme="minorHAnsi" w:cstheme="minorHAnsi"/>
        </w:rPr>
        <w:t>3</w:t>
      </w:r>
      <w:r w:rsidR="00040B25" w:rsidRPr="00D55760">
        <w:rPr>
          <w:rFonts w:asciiTheme="minorHAnsi" w:hAnsiTheme="minorHAnsi" w:cstheme="minorHAnsi"/>
        </w:rPr>
        <w:t xml:space="preserve"> r. do</w:t>
      </w:r>
      <w:r w:rsidR="00B9531D">
        <w:rPr>
          <w:rFonts w:asciiTheme="minorHAnsi" w:hAnsiTheme="minorHAnsi" w:cstheme="minorHAnsi"/>
        </w:rPr>
        <w:t xml:space="preserve"> rodzinnych domów pomocy</w:t>
      </w:r>
      <w:r w:rsidR="008E1E7A">
        <w:rPr>
          <w:rFonts w:asciiTheme="minorHAnsi" w:hAnsiTheme="minorHAnsi" w:cstheme="minorHAnsi"/>
        </w:rPr>
        <w:t>.</w:t>
      </w:r>
    </w:p>
    <w:p w:rsidR="008E1E7A" w:rsidRDefault="008E1E7A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B261F8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rugi moduł umożliwia uzyskanie wsparcia w </w:t>
      </w:r>
      <w:r w:rsidR="00B261F8">
        <w:rPr>
          <w:rStyle w:val="markedcontent"/>
          <w:rFonts w:asciiTheme="minorHAnsi" w:hAnsiTheme="minorHAnsi" w:cstheme="minorHAnsi"/>
        </w:rPr>
        <w:t>dwóch przypadkach:</w:t>
      </w:r>
    </w:p>
    <w:p w:rsidR="00D55760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1)</w:t>
      </w:r>
      <w:r w:rsidR="00AA6D41">
        <w:rPr>
          <w:rStyle w:val="markedcontent"/>
          <w:rFonts w:asciiTheme="minorHAnsi" w:hAnsiTheme="minorHAnsi" w:cstheme="minorHAnsi"/>
        </w:rPr>
        <w:t xml:space="preserve"> </w:t>
      </w:r>
      <w:r w:rsidR="00B261F8">
        <w:rPr>
          <w:rStyle w:val="markedcontent"/>
          <w:rFonts w:asciiTheme="minorHAnsi" w:hAnsiTheme="minorHAnsi" w:cstheme="minorHAnsi"/>
        </w:rPr>
        <w:t xml:space="preserve">w </w:t>
      </w:r>
      <w:r w:rsidR="00D55760" w:rsidRPr="00D55760">
        <w:rPr>
          <w:rStyle w:val="markedcontent"/>
          <w:rFonts w:asciiTheme="minorHAnsi" w:hAnsiTheme="minorHAnsi" w:cstheme="minorHAnsi"/>
        </w:rPr>
        <w:t>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  <w:r w:rsidR="00E72215">
        <w:rPr>
          <w:rFonts w:asciiTheme="minorHAnsi" w:hAnsiTheme="minorHAnsi" w:cstheme="minorHAnsi"/>
        </w:rPr>
        <w:t xml:space="preserve"> (moduł IIA)</w:t>
      </w:r>
      <w:r w:rsidR="008E1E7A">
        <w:rPr>
          <w:rFonts w:asciiTheme="minorHAnsi" w:hAnsiTheme="minorHAnsi" w:cstheme="minorHAnsi"/>
        </w:rPr>
        <w:t>,</w:t>
      </w:r>
    </w:p>
    <w:p w:rsidR="00B261F8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AA6D41">
        <w:rPr>
          <w:rFonts w:asciiTheme="minorHAnsi" w:hAnsiTheme="minorHAnsi" w:cstheme="minorHAnsi"/>
        </w:rPr>
        <w:t xml:space="preserve"> </w:t>
      </w:r>
      <w:r w:rsidR="00BF4BEA">
        <w:rPr>
          <w:rFonts w:asciiTheme="minorHAnsi" w:hAnsiTheme="minorHAnsi" w:cstheme="minorHAnsi"/>
        </w:rPr>
        <w:t xml:space="preserve">w sytuacji, kiedy gmina </w:t>
      </w:r>
      <w:r w:rsidR="00D24193">
        <w:rPr>
          <w:rFonts w:asciiTheme="minorHAnsi" w:hAnsiTheme="minorHAnsi" w:cstheme="minorHAnsi"/>
        </w:rPr>
        <w:t xml:space="preserve">planuje podpisanie umowy z organizacją pożytku publicznego na prowadzenie rodzinnego domu pomocy, jednocześnie dofinansowując </w:t>
      </w:r>
      <w:r w:rsidR="00CF5984">
        <w:rPr>
          <w:rFonts w:asciiTheme="minorHAnsi" w:hAnsiTheme="minorHAnsi" w:cstheme="minorHAnsi"/>
        </w:rPr>
        <w:t xml:space="preserve">na podstawie art. 25 ustawy o pomocy społecznej </w:t>
      </w:r>
      <w:r w:rsidR="00D24193">
        <w:rPr>
          <w:rFonts w:asciiTheme="minorHAnsi" w:hAnsiTheme="minorHAnsi" w:cstheme="minorHAnsi"/>
        </w:rPr>
        <w:t>realizację zadania</w:t>
      </w:r>
      <w:r w:rsidR="00CF5984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>polegającego</w:t>
      </w:r>
      <w:r w:rsidR="00CF5984">
        <w:rPr>
          <w:rFonts w:asciiTheme="minorHAnsi" w:hAnsiTheme="minorHAnsi" w:cstheme="minorHAnsi"/>
        </w:rPr>
        <w:t xml:space="preserve"> na tworzeniu rodzinnego domy pomocy</w:t>
      </w:r>
      <w:r w:rsidR="00D24193">
        <w:rPr>
          <w:rFonts w:asciiTheme="minorHAnsi" w:hAnsiTheme="minorHAnsi" w:cstheme="minorHAnsi"/>
        </w:rPr>
        <w:t xml:space="preserve"> realizowanego przez organizację pożytku publicznego</w:t>
      </w:r>
      <w:r w:rsidR="00E72215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 xml:space="preserve">w budynku który jest własnością OPP </w:t>
      </w:r>
      <w:r w:rsidR="00E72215">
        <w:rPr>
          <w:rFonts w:asciiTheme="minorHAnsi" w:hAnsiTheme="minorHAnsi" w:cstheme="minorHAnsi"/>
        </w:rPr>
        <w:t>(moduł IIB)</w:t>
      </w:r>
      <w:r w:rsidR="00737D2B">
        <w:rPr>
          <w:rFonts w:asciiTheme="minorHAnsi" w:hAnsiTheme="minorHAnsi" w:cstheme="minorHAnsi"/>
        </w:rPr>
        <w:t>;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 xml:space="preserve">wsparcie w </w:t>
      </w:r>
      <w:r w:rsidR="00B23EB9">
        <w:rPr>
          <w:rStyle w:val="markedcontent"/>
          <w:rFonts w:asciiTheme="minorHAnsi" w:hAnsiTheme="minorHAnsi" w:cstheme="minorHAnsi"/>
        </w:rPr>
        <w:t xml:space="preserve">obydwu przypadkach w module II </w:t>
      </w:r>
      <w:r w:rsidRPr="00D55760">
        <w:rPr>
          <w:rStyle w:val="markedcontent"/>
          <w:rFonts w:asciiTheme="minorHAnsi" w:hAnsiTheme="minorHAnsi" w:cstheme="minorHAnsi"/>
        </w:rPr>
        <w:t xml:space="preserve">jest jednorazowe i jest przeznaczone na </w:t>
      </w:r>
      <w:r w:rsidR="00737D2B">
        <w:rPr>
          <w:rStyle w:val="markedcontent"/>
          <w:rFonts w:asciiTheme="minorHAnsi" w:hAnsiTheme="minorHAnsi" w:cstheme="minorHAnsi"/>
        </w:rPr>
        <w:t xml:space="preserve">dofinansowanie </w:t>
      </w:r>
      <w:r w:rsidRPr="00D55760">
        <w:rPr>
          <w:rStyle w:val="markedcontent"/>
          <w:rFonts w:asciiTheme="minorHAnsi" w:hAnsiTheme="minorHAnsi" w:cstheme="minorHAnsi"/>
        </w:rPr>
        <w:t>remont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lub zakup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="00D24193">
        <w:rPr>
          <w:rStyle w:val="markedcontent"/>
          <w:rFonts w:asciiTheme="minorHAnsi" w:hAnsiTheme="minorHAnsi" w:cstheme="minorHAnsi"/>
        </w:rPr>
        <w:t>, bądź budynku będącego własnością organizacji pozarządowej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="00737D2B">
        <w:rPr>
          <w:rFonts w:asciiTheme="minorHAnsi" w:hAnsiTheme="minorHAnsi" w:cstheme="minorHAnsi"/>
        </w:rPr>
        <w:t xml:space="preserve">.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 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1 stycznia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r. 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lastRenderedPageBreak/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osób skierowanych decyzją administracyjną do rodzinnego domu pomocy w roku 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lub w roku 2023</w:t>
      </w:r>
      <w:r w:rsidR="007B35A1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B62CDA" w:rsidRPr="00B62CDA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</w:t>
      </w:r>
      <w:r w:rsidR="007B35A1">
        <w:rPr>
          <w:rFonts w:asciiTheme="minorHAnsi" w:eastAsia="Calibri" w:hAnsiTheme="minorHAnsi" w:cstheme="minorHAnsi"/>
          <w:bCs/>
        </w:rPr>
        <w:t xml:space="preserve">. </w:t>
      </w:r>
    </w:p>
    <w:p w:rsidR="00AC1BDF" w:rsidRPr="009820E8" w:rsidRDefault="00AC1BDF" w:rsidP="00B62CDA">
      <w:pPr>
        <w:pStyle w:val="Akapitzlist"/>
        <w:jc w:val="both"/>
        <w:rPr>
          <w:rFonts w:asciiTheme="minorHAnsi" w:hAnsiTheme="minorHAnsi" w:cstheme="minorHAnsi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  <w:r w:rsidR="007B35A1">
        <w:rPr>
          <w:color w:val="auto"/>
        </w:rPr>
        <w:t>,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  <w:r w:rsidR="007B35A1">
        <w:rPr>
          <w:color w:val="auto"/>
        </w:rPr>
        <w:t>,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  <w:r w:rsidR="007B35A1">
        <w:rPr>
          <w:color w:val="auto"/>
        </w:rPr>
        <w:t xml:space="preserve">. 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</w:t>
      </w:r>
      <w:r w:rsidR="00FE1BF6">
        <w:rPr>
          <w:b/>
          <w:color w:val="538135" w:themeColor="accent6" w:themeShade="BF"/>
        </w:rPr>
        <w:t>3</w:t>
      </w:r>
      <w:r w:rsidRPr="004F2BE5">
        <w:rPr>
          <w:b/>
          <w:color w:val="538135" w:themeColor="accent6" w:themeShade="BF"/>
        </w:rPr>
        <w:t>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</w:t>
      </w:r>
      <w:r w:rsidR="0064385A">
        <w:rPr>
          <w:color w:val="auto"/>
        </w:rPr>
        <w:t>3</w:t>
      </w:r>
      <w:r w:rsidR="00B9531D">
        <w:rPr>
          <w:color w:val="auto"/>
        </w:rPr>
        <w:t xml:space="preserve">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</w:t>
      </w:r>
      <w:r w:rsidR="00661EEF">
        <w:rPr>
          <w:i/>
          <w:color w:val="auto"/>
        </w:rPr>
        <w:t>3</w:t>
      </w:r>
      <w:r w:rsidR="000205B9">
        <w:rPr>
          <w:i/>
          <w:color w:val="auto"/>
        </w:rPr>
        <w:t xml:space="preserve">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dofinansowanie dotyczy kosztów gminy </w:t>
      </w:r>
      <w:r w:rsidR="00E71652">
        <w:rPr>
          <w:color w:val="auto"/>
        </w:rPr>
        <w:t xml:space="preserve">ponoszonych </w:t>
      </w:r>
      <w:r>
        <w:rPr>
          <w:color w:val="auto"/>
        </w:rPr>
        <w:t>za osoby 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>przed 1 stycznia 2022 r.</w:t>
      </w:r>
      <w:r>
        <w:rPr>
          <w:color w:val="auto"/>
        </w:rPr>
        <w:t xml:space="preserve"> – w tym przypadku gmina może wystąpić o dofinansowanie ze środków budżetu państwa maksymalni</w:t>
      </w:r>
      <w:r w:rsidR="000205B9">
        <w:rPr>
          <w:color w:val="auto"/>
        </w:rPr>
        <w:t>e do 30% ponoszonych w 202</w:t>
      </w:r>
      <w:r w:rsidR="00661EEF">
        <w:rPr>
          <w:color w:val="auto"/>
        </w:rPr>
        <w:t>3</w:t>
      </w:r>
      <w:r w:rsidR="000205B9">
        <w:rPr>
          <w:color w:val="auto"/>
        </w:rPr>
        <w:t xml:space="preserve"> r. </w:t>
      </w:r>
      <w:r>
        <w:rPr>
          <w:color w:val="auto"/>
        </w:rPr>
        <w:t>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czy też dofinansowanie będzie dotyczyło kosztów ponoszonych przez gminy za osoby skierowane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 xml:space="preserve">po 1 stycznia 2022 r. (tj. osoby skierowane </w:t>
      </w:r>
      <w:r w:rsidR="000205B9">
        <w:rPr>
          <w:color w:val="auto"/>
        </w:rPr>
        <w:t xml:space="preserve">w </w:t>
      </w:r>
      <w:r>
        <w:rPr>
          <w:color w:val="auto"/>
        </w:rPr>
        <w:t>2022</w:t>
      </w:r>
      <w:r w:rsidR="000205B9">
        <w:rPr>
          <w:color w:val="auto"/>
        </w:rPr>
        <w:t xml:space="preserve"> </w:t>
      </w:r>
      <w:r w:rsidR="00661EEF">
        <w:rPr>
          <w:color w:val="auto"/>
        </w:rPr>
        <w:t xml:space="preserve">lub </w:t>
      </w:r>
      <w:r w:rsidR="007F11C7">
        <w:rPr>
          <w:color w:val="auto"/>
        </w:rPr>
        <w:t>nowo kierowan</w:t>
      </w:r>
      <w:r w:rsidR="005E769B">
        <w:rPr>
          <w:color w:val="auto"/>
        </w:rPr>
        <w:t xml:space="preserve">e </w:t>
      </w:r>
      <w:r w:rsidR="007F11C7">
        <w:rPr>
          <w:color w:val="auto"/>
        </w:rPr>
        <w:t>w 202</w:t>
      </w:r>
      <w:r w:rsidR="009B23EB">
        <w:rPr>
          <w:color w:val="auto"/>
        </w:rPr>
        <w:t>3</w:t>
      </w:r>
      <w:r w:rsidR="00896F19">
        <w:rPr>
          <w:color w:val="auto"/>
        </w:rPr>
        <w:t xml:space="preserve"> roku 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</w:t>
      </w:r>
      <w:r w:rsidR="000205B9">
        <w:rPr>
          <w:color w:val="auto"/>
        </w:rPr>
        <w:lastRenderedPageBreak/>
        <w:t>ponoszonych w 202</w:t>
      </w:r>
      <w:r w:rsidR="005E769B">
        <w:rPr>
          <w:color w:val="auto"/>
        </w:rPr>
        <w:t>3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 xml:space="preserve">osobę kierowaną </w:t>
      </w:r>
      <w:r w:rsidR="000C688C">
        <w:rPr>
          <w:color w:val="auto"/>
        </w:rPr>
        <w:t xml:space="preserve">po 1 stycznia </w:t>
      </w:r>
      <w:r w:rsidR="000205B9">
        <w:rPr>
          <w:color w:val="auto"/>
        </w:rPr>
        <w:t xml:space="preserve">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</w:t>
      </w:r>
      <w:r w:rsidR="005E769B">
        <w:rPr>
          <w:color w:val="auto"/>
        </w:rPr>
        <w:t>ła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>Z został skierowany do rodzinnego domu pomocy decyzją z 1 grudnia 2021 r., w której wskazano, ż</w:t>
      </w:r>
      <w:r w:rsidR="00E5352D">
        <w:rPr>
          <w:color w:val="auto"/>
        </w:rPr>
        <w:t>e</w:t>
      </w:r>
      <w:r w:rsidR="00B019A4">
        <w:rPr>
          <w:color w:val="auto"/>
        </w:rPr>
        <w:t xml:space="preserve">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  <w:r w:rsidR="005E769B">
        <w:rPr>
          <w:color w:val="auto"/>
        </w:rPr>
        <w:t xml:space="preserve"> i w takim wypadku możliwy poziom dofinansowania w 2023 roku w ramach programu wynosi </w:t>
      </w:r>
      <w:r w:rsidR="00561A94">
        <w:rPr>
          <w:color w:val="auto"/>
        </w:rPr>
        <w:t xml:space="preserve">do </w:t>
      </w:r>
      <w:r w:rsidR="005E769B">
        <w:rPr>
          <w:color w:val="auto"/>
        </w:rPr>
        <w:t>30% kosztów gminy ponoszonych za pobyt</w:t>
      </w:r>
      <w:r w:rsidR="00F3529B">
        <w:rPr>
          <w:color w:val="auto"/>
        </w:rPr>
        <w:t xml:space="preserve"> tej osoby w rodzinnym domu pomocy</w:t>
      </w:r>
      <w:r w:rsidR="005E769B">
        <w:rPr>
          <w:color w:val="auto"/>
        </w:rPr>
        <w:t xml:space="preserve">.  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</w:t>
      </w:r>
      <w:proofErr w:type="spellStart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i</w:t>
      </w:r>
      <w:proofErr w:type="spellEnd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</w:t>
      </w:r>
      <w:r w:rsidR="006809CD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3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</w:t>
      </w:r>
      <w:r w:rsidR="00BA437E">
        <w:rPr>
          <w:rStyle w:val="markedcontent"/>
          <w:rFonts w:asciiTheme="minorHAnsi" w:hAnsiTheme="minorHAnsi" w:cstheme="minorHAnsi"/>
        </w:rPr>
        <w:t>3</w:t>
      </w:r>
      <w:r w:rsidRPr="00723437">
        <w:rPr>
          <w:rStyle w:val="markedcontent"/>
          <w:rFonts w:asciiTheme="minorHAnsi" w:hAnsiTheme="minorHAnsi" w:cstheme="minorHAnsi"/>
        </w:rPr>
        <w:t xml:space="preserve">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lastRenderedPageBreak/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Czy gmina może jednocześnie wnioskować o środki w module I </w:t>
      </w:r>
      <w:proofErr w:type="spellStart"/>
      <w:r w:rsidRPr="00215B24">
        <w:rPr>
          <w:rFonts w:asciiTheme="minorHAnsi" w:hAnsiTheme="minorHAnsi" w:cstheme="minorHAnsi"/>
          <w:b/>
          <w:color w:val="538135" w:themeColor="accent6" w:themeShade="BF"/>
        </w:rPr>
        <w:t>i</w:t>
      </w:r>
      <w:proofErr w:type="spellEnd"/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</w:t>
      </w:r>
      <w:r w:rsidR="004E1139">
        <w:rPr>
          <w:rFonts w:asciiTheme="minorHAnsi" w:hAnsiTheme="minorHAnsi" w:cstheme="minorHAnsi"/>
          <w:color w:val="auto"/>
        </w:rPr>
        <w:t>3</w:t>
      </w:r>
      <w:r w:rsidR="000205B9">
        <w:rPr>
          <w:rFonts w:asciiTheme="minorHAnsi" w:hAnsiTheme="minorHAnsi" w:cstheme="minorHAnsi"/>
          <w:color w:val="auto"/>
        </w:rPr>
        <w:t xml:space="preserve">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Harmonogram zadania zakłada uruchomienie nowego domu np. w sierpniu 202</w:t>
      </w:r>
      <w:r w:rsidR="00DD136A">
        <w:rPr>
          <w:i/>
          <w:color w:val="auto"/>
        </w:rPr>
        <w:t>3</w:t>
      </w:r>
      <w:r w:rsidRPr="00FF418B">
        <w:rPr>
          <w:i/>
          <w:color w:val="auto"/>
        </w:rPr>
        <w:t xml:space="preserve">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</w:t>
      </w:r>
      <w:r w:rsidR="00DD136A">
        <w:rPr>
          <w:i/>
          <w:color w:val="auto"/>
        </w:rPr>
        <w:t>3</w:t>
      </w:r>
      <w:r w:rsidR="00552DFF">
        <w:rPr>
          <w:i/>
          <w:color w:val="auto"/>
        </w:rPr>
        <w:t xml:space="preserve">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</w:t>
      </w:r>
      <w:r w:rsidR="003F25E4">
        <w:rPr>
          <w:color w:val="auto"/>
        </w:rPr>
        <w:t>e</w:t>
      </w:r>
      <w:r>
        <w:rPr>
          <w:color w:val="auto"/>
        </w:rPr>
        <w:t xml:space="preserve">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914BCA" w:rsidRPr="003F25E4" w:rsidRDefault="00914BCA" w:rsidP="00C713CA">
      <w:pPr>
        <w:pStyle w:val="Default"/>
        <w:spacing w:line="276" w:lineRule="auto"/>
        <w:ind w:left="1080"/>
        <w:jc w:val="both"/>
        <w:rPr>
          <w:color w:val="538135" w:themeColor="accent6" w:themeShade="BF"/>
        </w:rPr>
      </w:pPr>
    </w:p>
    <w:p w:rsidR="00DF078F" w:rsidRPr="003F25E4" w:rsidRDefault="00914BCA" w:rsidP="00E840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Czy w ramach modułu II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A</w:t>
      </w: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programu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możliwe jest  przyznanie dofinansowania w sytuacji kiedy gmina dysponuje budynkiem, który miałby zostać zaadoptowany na rodzinny dom pomocy, </w:t>
      </w:r>
      <w:r w:rsidR="00F114B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jednak budynek nie jest własnością gminy,</w:t>
      </w:r>
      <w:r w:rsidR="00E84033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a jedynie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</w:t>
      </w:r>
      <w:r w:rsidR="004E6DA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gmina ma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formalnie uregulowane prawo do jego długoletniego użytkowania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?</w:t>
      </w:r>
    </w:p>
    <w:p w:rsidR="00DF078F" w:rsidRPr="00181C2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W ramach modułu IIA </w:t>
      </w:r>
      <w:r w:rsidR="00914BCA"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możliwe jest </w:t>
      </w:r>
      <w:r w:rsidR="00914BCA" w:rsidRPr="00181C2A">
        <w:rPr>
          <w:rStyle w:val="markedcontent"/>
          <w:rFonts w:asciiTheme="minorHAnsi" w:hAnsiTheme="minorHAnsi" w:cstheme="minorHAnsi"/>
        </w:rPr>
        <w:t xml:space="preserve">dofinansowanie nowo tworzonych rodzinnych domów pomocy celem </w:t>
      </w:r>
      <w:r w:rsidR="00914BCA" w:rsidRPr="00181C2A">
        <w:rPr>
          <w:rFonts w:asciiTheme="minorHAnsi" w:hAnsiTheme="minorHAnsi" w:cstheme="minorHAnsi"/>
        </w:rPr>
        <w:t xml:space="preserve">dostosowania pomieszczeń do stosownych wymogów przez dofinansowanie remontu pomieszczeń lub zakupu wyposażenia w budynkach, </w:t>
      </w:r>
      <w:r w:rsidR="00914BCA" w:rsidRPr="00AA4F14">
        <w:rPr>
          <w:rFonts w:asciiTheme="minorHAnsi" w:hAnsiTheme="minorHAnsi" w:cstheme="minorHAnsi"/>
        </w:rPr>
        <w:t>jakie gmina planuje udostępnić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>z własnych zasobów organizacjom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 xml:space="preserve">pożytku publicznego lub osobom fizycznym planującym </w:t>
      </w:r>
      <w:r w:rsidR="00914BCA" w:rsidRPr="00181C2A">
        <w:rPr>
          <w:rFonts w:asciiTheme="minorHAnsi" w:hAnsiTheme="minorHAnsi" w:cstheme="minorHAnsi"/>
        </w:rPr>
        <w:t>uruchomienie domu na podstawie umowy zawartej z gminą. Dofinansowanie dotyczy remontów lub wyposażenia pomieszczeń w budynkach będących w zasobach gminy i udostępnianych przez gminę osobie fizycznej lub OPP celem prowadzenia rodzinnego domu pomocy. Mając na względzie powyższe, wyjaśniam, że możliwość dofinansowania w ramach</w:t>
      </w:r>
      <w:r w:rsidR="009B0877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lastRenderedPageBreak/>
        <w:t>modułu II programu dotyczy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Pr="00181C2A">
        <w:rPr>
          <w:rFonts w:asciiTheme="minorHAnsi" w:hAnsiTheme="minorHAnsi" w:cstheme="minorHAnsi"/>
        </w:rPr>
        <w:t>co do zasady</w:t>
      </w:r>
      <w:r w:rsidRPr="00181C2A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budynków, które stanowią własność</w:t>
      </w:r>
      <w:r w:rsidR="009B0877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gminy</w:t>
      </w:r>
      <w:r w:rsidR="00914BCA" w:rsidRPr="00181C2A">
        <w:rPr>
          <w:rFonts w:asciiTheme="minorHAnsi" w:hAnsiTheme="minorHAnsi" w:cstheme="minorHAnsi"/>
        </w:rPr>
        <w:t xml:space="preserve">. </w:t>
      </w:r>
    </w:p>
    <w:p w:rsidR="00914BCA" w:rsidRPr="00287FB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F802D9">
        <w:rPr>
          <w:rFonts w:asciiTheme="minorHAnsi" w:hAnsiTheme="minorHAnsi" w:cstheme="minorHAnsi"/>
        </w:rPr>
        <w:t>W</w:t>
      </w:r>
      <w:r w:rsidR="00914BCA" w:rsidRPr="00F802D9">
        <w:rPr>
          <w:rFonts w:asciiTheme="minorHAnsi" w:hAnsiTheme="minorHAnsi" w:cstheme="minorHAnsi"/>
        </w:rPr>
        <w:t xml:space="preserve"> szczególnych sytuacjach, istnieje możliwość rozważenia przyznania środków w ramach modułu II</w:t>
      </w:r>
      <w:r w:rsidR="005D1698">
        <w:rPr>
          <w:rFonts w:asciiTheme="minorHAnsi" w:hAnsiTheme="minorHAnsi" w:cstheme="minorHAnsi"/>
        </w:rPr>
        <w:t>A</w:t>
      </w:r>
      <w:r w:rsidR="00914BCA" w:rsidRPr="00F802D9">
        <w:rPr>
          <w:rFonts w:asciiTheme="minorHAnsi" w:hAnsiTheme="minorHAnsi" w:cstheme="minorHAnsi"/>
        </w:rPr>
        <w:t xml:space="preserve"> na remont lub zakup wyposażenia budynku, do którego gmina nie posiada prawa własności, ale ma prawo jego długoletniego użytkowania. Jest to jednak możliwe tylko i wyłącznie przy spełnieniu szeregu warunków dających gwarancję długotrwałego użytkowania nieruchomości, co z kolei gwarantowałoby utrzymanie trwałości realizacji zadania przez minimalny wymagany zapisami programu </w:t>
      </w:r>
      <w:r w:rsidR="00914BCA" w:rsidRPr="00287FBA">
        <w:rPr>
          <w:rFonts w:asciiTheme="minorHAnsi" w:hAnsiTheme="minorHAnsi" w:cstheme="minorHAnsi"/>
        </w:rPr>
        <w:t>okres tj. 5 lat</w:t>
      </w:r>
      <w:r w:rsidR="00287FBA" w:rsidRPr="00287FBA">
        <w:rPr>
          <w:rFonts w:asciiTheme="minorHAnsi" w:hAnsiTheme="minorHAnsi" w:cstheme="minorHAnsi"/>
        </w:rPr>
        <w:t xml:space="preserve">, jak również w terminie późniejszym. </w:t>
      </w:r>
      <w:r w:rsidR="00914BCA" w:rsidRPr="00287FBA">
        <w:rPr>
          <w:rFonts w:asciiTheme="minorHAnsi" w:hAnsiTheme="minorHAnsi" w:cstheme="minorHAnsi"/>
        </w:rPr>
        <w:t xml:space="preserve">W związku z powyższym rozważenie ewentualnej możliwości przyznania środków wymaga dokonania szczegółowej analizy i oceny pod kątem określenia zarówno gwarancji długotrwałego użytkowania budynku, jak i występujących w tym zakresie </w:t>
      </w:r>
      <w:proofErr w:type="spellStart"/>
      <w:r w:rsidR="00914BCA" w:rsidRPr="00287FBA">
        <w:rPr>
          <w:rFonts w:asciiTheme="minorHAnsi" w:hAnsiTheme="minorHAnsi" w:cstheme="minorHAnsi"/>
        </w:rPr>
        <w:t>ryzyk</w:t>
      </w:r>
      <w:proofErr w:type="spellEnd"/>
      <w:r w:rsidR="00914BCA" w:rsidRPr="00287FBA">
        <w:rPr>
          <w:rFonts w:asciiTheme="minorHAnsi" w:hAnsiTheme="minorHAnsi" w:cstheme="minorHAnsi"/>
        </w:rPr>
        <w:t xml:space="preserve"> (np. jaka jest prawna podstawa użytkowania przez gminę budynku, okres na jaki dokonano użyczenia, od jak dawna gmina użytkuje budynek, podmiot użyczający). </w:t>
      </w:r>
    </w:p>
    <w:p w:rsidR="00914BCA" w:rsidRPr="00287FBA" w:rsidRDefault="00914BCA" w:rsidP="00E84033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87FBA">
        <w:rPr>
          <w:rFonts w:asciiTheme="minorHAnsi" w:hAnsiTheme="minorHAnsi" w:cstheme="minorHAnsi"/>
          <w:sz w:val="24"/>
          <w:szCs w:val="24"/>
        </w:rPr>
        <w:t xml:space="preserve">Pod uwagę należy wziąć, że na podstawie § 7 ust. 4 rozporządzenia Ministra Pracy </w:t>
      </w:r>
      <w:r w:rsidRPr="00287FBA">
        <w:rPr>
          <w:rFonts w:asciiTheme="minorHAnsi" w:hAnsiTheme="minorHAnsi" w:cstheme="minorHAnsi"/>
          <w:sz w:val="24"/>
          <w:szCs w:val="24"/>
        </w:rPr>
        <w:br/>
        <w:t xml:space="preserve">i Polityki Społecznej z dnia 14 marca 2012 r. </w:t>
      </w:r>
      <w:r w:rsidRPr="00287FBA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Pr="00287FBA">
        <w:rPr>
          <w:rFonts w:asciiTheme="minorHAnsi" w:hAnsiTheme="minorHAnsi" w:cstheme="minorHAnsi"/>
          <w:sz w:val="24"/>
          <w:szCs w:val="24"/>
        </w:rPr>
        <w:t>rodzinnych domów pomocy</w:t>
      </w:r>
      <w:r w:rsidR="00287FBA">
        <w:rPr>
          <w:rFonts w:asciiTheme="minorHAnsi" w:hAnsiTheme="minorHAnsi" w:cstheme="minorHAnsi"/>
          <w:sz w:val="24"/>
          <w:szCs w:val="24"/>
        </w:rPr>
        <w:t xml:space="preserve">, </w:t>
      </w:r>
      <w:r w:rsidRPr="00287FBA">
        <w:rPr>
          <w:rFonts w:asciiTheme="minorHAnsi" w:hAnsiTheme="minorHAnsi" w:cstheme="minorHAnsi"/>
          <w:sz w:val="24"/>
          <w:szCs w:val="24"/>
        </w:rPr>
        <w:t xml:space="preserve">decyzję w sprawie skierowania do rodzinnego domu pomocy wydaje się na pobyt stały, tak więc wszelkie prawne uwarunkowania funkcjonowania domu musza dawać gwarancję stabilności. </w:t>
      </w:r>
      <w:r w:rsidR="008138BD" w:rsidRPr="00287FBA">
        <w:rPr>
          <w:rFonts w:asciiTheme="minorHAnsi" w:hAnsiTheme="minorHAnsi" w:cstheme="minorHAnsi"/>
          <w:sz w:val="24"/>
          <w:szCs w:val="24"/>
        </w:rPr>
        <w:t>Na</w:t>
      </w:r>
      <w:r w:rsidRPr="00287FBA">
        <w:rPr>
          <w:rFonts w:asciiTheme="minorHAnsi" w:hAnsiTheme="minorHAnsi" w:cstheme="minorHAnsi"/>
          <w:sz w:val="24"/>
          <w:szCs w:val="24"/>
        </w:rPr>
        <w:t xml:space="preserve">leży pamiętać, że zgodnie zapisami programu, </w:t>
      </w:r>
      <w:r w:rsidRPr="00287FBA">
        <w:rPr>
          <w:rFonts w:asciiTheme="minorHAnsi" w:hAnsiTheme="minorHAnsi" w:cstheme="minorHAnsi"/>
          <w:sz w:val="24"/>
          <w:szCs w:val="24"/>
        </w:rPr>
        <w:br/>
        <w:t>w przypadku przyjęcia i wykorzystania dotacji w ramach modułu II gmina zobowiązuje się do zapewnienia utrzymania trwałości zadania w terminie 5 lat, tj. do dnia 31 grudnia 202</w:t>
      </w:r>
      <w:r w:rsidR="00DF078F" w:rsidRPr="00287FBA">
        <w:rPr>
          <w:rFonts w:asciiTheme="minorHAnsi" w:hAnsiTheme="minorHAnsi" w:cstheme="minorHAnsi"/>
          <w:sz w:val="24"/>
          <w:szCs w:val="24"/>
        </w:rPr>
        <w:t>8</w:t>
      </w:r>
      <w:r w:rsidRPr="00287FBA">
        <w:rPr>
          <w:rFonts w:asciiTheme="minorHAnsi" w:hAnsiTheme="minorHAnsi" w:cstheme="minorHAnsi"/>
          <w:sz w:val="24"/>
          <w:szCs w:val="24"/>
        </w:rPr>
        <w:t xml:space="preserve"> r. Za utrzymanie trwałości zadania należy rozumieć kontynuowanie zlecania przez gminę prowadzenia rodzinnego domu pomocy oraz utrzymanie miejsc w rodzinnym domu pomocy. W tym czasie jednostka samorządu jest zobowiązana do przedstawiania corocznych sprawozdań z kontynuacji realizacji zadania właściwemu wojewodzie.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</w:t>
      </w:r>
      <w:r w:rsidR="0068655A">
        <w:rPr>
          <w:rFonts w:asciiTheme="minorHAnsi" w:hAnsiTheme="minorHAnsi"/>
        </w:rPr>
        <w:t>3</w:t>
      </w:r>
      <w:r w:rsidR="00804982">
        <w:rPr>
          <w:rFonts w:asciiTheme="minorHAnsi" w:hAnsiTheme="minorHAnsi"/>
        </w:rPr>
        <w:t xml:space="preserve">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otny wpływa na 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lastRenderedPageBreak/>
        <w:t>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14BCA" w:rsidRDefault="00914BCA" w:rsidP="00DF078F">
      <w:pPr>
        <w:pStyle w:val="Default"/>
        <w:spacing w:line="276" w:lineRule="auto"/>
        <w:jc w:val="both"/>
        <w:rPr>
          <w:rStyle w:val="markedcontent"/>
          <w:rFonts w:asciiTheme="minorHAnsi" w:eastAsia="Times New Roman" w:hAnsiTheme="minorHAnsi"/>
          <w:lang w:eastAsia="pl-PL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</w:t>
      </w:r>
      <w:r w:rsidR="00404364">
        <w:rPr>
          <w:color w:val="auto"/>
        </w:rPr>
        <w:t>3</w:t>
      </w:r>
      <w:r>
        <w:rPr>
          <w:color w:val="auto"/>
        </w:rPr>
        <w:t xml:space="preserve">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>Nie, dofinansowanie</w:t>
      </w:r>
      <w:r w:rsidR="00895954">
        <w:rPr>
          <w:rFonts w:asciiTheme="minorHAnsi" w:hAnsiTheme="minorHAnsi" w:cstheme="minorHAnsi"/>
          <w:sz w:val="24"/>
          <w:szCs w:val="24"/>
        </w:rPr>
        <w:t xml:space="preserve"> w ramach modułu IIA</w:t>
      </w:r>
      <w:r w:rsidRPr="008924DE">
        <w:rPr>
          <w:rFonts w:asciiTheme="minorHAnsi" w:hAnsiTheme="minorHAnsi" w:cstheme="minorHAnsi"/>
          <w:sz w:val="24"/>
          <w:szCs w:val="24"/>
        </w:rPr>
        <w:t xml:space="preserve">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404364" w:rsidRDefault="00404364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Drugim wariantem możliwym w ramach modułu II jest dofinansowanie przez gminę kosztów remontu lub wyposażenia pomieszczeń w budynkach będących własnością organizacji pożytku publicznego, w którym organizacja na mocy umowy z gminą planuje uruchomić rodzinny dom pomocy. W takim przypadku dofinansowanie </w:t>
      </w:r>
      <w:r w:rsidR="00AF2AEF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 w:rsidR="007D4AD4">
        <w:rPr>
          <w:rFonts w:asciiTheme="minorHAnsi" w:hAnsiTheme="minorHAnsi" w:cstheme="minorHAnsi"/>
          <w:sz w:val="24"/>
          <w:szCs w:val="24"/>
        </w:rPr>
        <w:t xml:space="preserve">OPP </w:t>
      </w:r>
      <w:r>
        <w:rPr>
          <w:rFonts w:asciiTheme="minorHAnsi" w:hAnsiTheme="minorHAnsi" w:cstheme="minorHAnsi"/>
          <w:sz w:val="24"/>
          <w:szCs w:val="24"/>
        </w:rPr>
        <w:t>następuje na podstawie art. 25 ustawy o pomocy społecznej</w:t>
      </w:r>
      <w:r w:rsidR="00AF2AEF">
        <w:rPr>
          <w:rFonts w:asciiTheme="minorHAnsi" w:hAnsiTheme="minorHAnsi" w:cstheme="minorHAnsi"/>
          <w:sz w:val="24"/>
          <w:szCs w:val="24"/>
        </w:rPr>
        <w:t xml:space="preserve">, zaś w ramach programu wsparcie finansowe otrzymuje gmina – do 80% kosztów jakie poniosła na dofinansowanie realizacji zadania przez organizację </w:t>
      </w:r>
      <w:r w:rsidR="007D4AD4">
        <w:rPr>
          <w:rFonts w:asciiTheme="minorHAnsi" w:hAnsiTheme="minorHAnsi" w:cstheme="minorHAnsi"/>
          <w:sz w:val="24"/>
          <w:szCs w:val="24"/>
        </w:rPr>
        <w:t>pożytku publicznego</w:t>
      </w:r>
      <w:r w:rsidR="00AF2AEF">
        <w:rPr>
          <w:rFonts w:asciiTheme="minorHAnsi" w:hAnsiTheme="minorHAnsi" w:cstheme="minorHAnsi"/>
          <w:sz w:val="24"/>
          <w:szCs w:val="24"/>
        </w:rPr>
        <w:t xml:space="preserve"> </w:t>
      </w:r>
      <w:r w:rsidR="00DB4788">
        <w:rPr>
          <w:rFonts w:asciiTheme="minorHAnsi" w:hAnsiTheme="minorHAnsi" w:cstheme="minorHAnsi"/>
          <w:sz w:val="24"/>
          <w:szCs w:val="24"/>
        </w:rPr>
        <w:t xml:space="preserve">(moduł IIB). 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Pr="007B6ECD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 xml:space="preserve">, </w:t>
      </w:r>
      <w:r w:rsidR="0028627F" w:rsidRPr="007B6ECD">
        <w:rPr>
          <w:rFonts w:asciiTheme="minorHAnsi" w:hAnsiTheme="minorHAnsi" w:cstheme="minorHAnsi"/>
        </w:rPr>
        <w:t>zieleń, drogi/dojazdy</w:t>
      </w:r>
      <w:r w:rsidR="00C70BCD" w:rsidRPr="007B6ECD">
        <w:rPr>
          <w:rFonts w:asciiTheme="minorHAnsi" w:hAnsiTheme="minorHAnsi" w:cstheme="minorHAnsi"/>
        </w:rPr>
        <w:t xml:space="preserve"> itp.  </w:t>
      </w:r>
    </w:p>
    <w:p w:rsidR="00F90B5F" w:rsidRPr="00914BCA" w:rsidRDefault="00F90B5F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F90B5F" w:rsidRPr="00D601BF" w:rsidRDefault="007B6ECD" w:rsidP="00F90B5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Czy w ramach dofinansowania modułu II możliwe jest dofinansowanie pomieszczeń kotłowni? </w:t>
      </w:r>
    </w:p>
    <w:p w:rsidR="007B6ECD" w:rsidRPr="007B6ECD" w:rsidRDefault="007B6ECD" w:rsidP="007D4AD4">
      <w:pPr>
        <w:ind w:left="1080"/>
        <w:jc w:val="both"/>
        <w:rPr>
          <w:sz w:val="24"/>
          <w:szCs w:val="24"/>
        </w:rPr>
      </w:pPr>
      <w:r w:rsidRPr="007B6ECD">
        <w:rPr>
          <w:sz w:val="24"/>
          <w:szCs w:val="24"/>
        </w:rPr>
        <w:t xml:space="preserve">Dofinansowanie może dotyczyć remontu i zakupu wyposażenia do wszystkich pomieszczeń domu służących mieszkańcom m.in. pokoi mieszkańców domu, pomieszczeń kuchennych czy jadalni, łazienek, pomieszczeń do wspólnego przebywania, pomieszczeń pomocniczych do prania i suszenia, czy pomieszczeń do prowadzenia zajęć rehabilitacyjno-ruchowych. Biorąc pod uwagę, że bez kotłowni prawidłowe funkcjonowanie domu nie będzie możliwe, istnieje możliwość sfinansowania w ramach modułu II remontu tego pomieszczenia, którego funkcje co do zasady będą służyły mieszkańcom domu. Przy czym remont kotłowni </w:t>
      </w:r>
      <w:r w:rsidRPr="007B6ECD">
        <w:rPr>
          <w:sz w:val="24"/>
          <w:szCs w:val="24"/>
        </w:rPr>
        <w:br/>
      </w:r>
      <w:r w:rsidRPr="007B6ECD">
        <w:rPr>
          <w:sz w:val="24"/>
          <w:szCs w:val="24"/>
        </w:rPr>
        <w:lastRenderedPageBreak/>
        <w:t xml:space="preserve">w ramach programu jest możliwy o ile będzie ona wykorzystywana tylko i wyłącznie na potrzeby nowo powstałego rodzinnego domu pomocy.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404364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1C15C6" w:rsidRPr="00767E7E">
        <w:rPr>
          <w:rFonts w:asciiTheme="minorHAnsi" w:hAnsiTheme="minorHAnsi"/>
        </w:rPr>
        <w:t xml:space="preserve">ak. </w:t>
      </w:r>
      <w:r w:rsidR="001C15C6"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="001C15C6"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="001C15C6"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="001C15C6"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="001C15C6"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</w:t>
      </w:r>
      <w:r w:rsidR="00B377DC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E106FB" w:rsidRPr="00EE1510" w:rsidRDefault="00E106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>Co jest kosztem realizacji zadania w ramach moduł</w:t>
      </w:r>
      <w:r w:rsidR="00E9503F" w:rsidRPr="00EE1510">
        <w:rPr>
          <w:rFonts w:asciiTheme="minorHAnsi" w:hAnsiTheme="minorHAnsi" w:cstheme="minorHAnsi"/>
          <w:b/>
          <w:color w:val="538135" w:themeColor="accent6" w:themeShade="BF"/>
        </w:rPr>
        <w:t>u</w:t>
      </w: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 IIB?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3A3E66" w:rsidRPr="00F1438B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W ramach modułu IIB możliwe jest jednorazowe wsparcie finansowe nowotworzonych rodzinnych domów pomocy celem dostosowania pomieszczeń do wymogów rozporządzenia</w:t>
      </w:r>
      <w:r w:rsidRPr="00F1438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1438B">
        <w:rPr>
          <w:rFonts w:asciiTheme="minorHAnsi" w:hAnsiTheme="minorHAnsi" w:cstheme="minorHAnsi"/>
          <w:color w:val="000000" w:themeColor="text1"/>
        </w:rPr>
        <w:t xml:space="preserve">przez dofinansowanie remontu pomieszczeń lub zakupu wyposażenia w budynkach będących własnością organizacji pożytku publicznego, w których planowane jest uruchomienie rodzinnego domu pomocy na podstawie umowy zawartej z gminą. </w:t>
      </w:r>
    </w:p>
    <w:p w:rsidR="007C6A2B" w:rsidRDefault="00EE1510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 xml:space="preserve">W ramach modułu IIB </w:t>
      </w:r>
      <w:r w:rsidR="00674034" w:rsidRPr="00F1438B">
        <w:rPr>
          <w:rFonts w:asciiTheme="minorHAnsi" w:hAnsiTheme="minorHAnsi" w:cstheme="minorHAnsi"/>
          <w:color w:val="000000" w:themeColor="text1"/>
        </w:rPr>
        <w:t>dofinansowan</w:t>
      </w:r>
      <w:r w:rsidR="00214E99" w:rsidRPr="00F1438B">
        <w:rPr>
          <w:rFonts w:asciiTheme="minorHAnsi" w:hAnsiTheme="minorHAnsi" w:cstheme="minorHAnsi"/>
          <w:color w:val="000000" w:themeColor="text1"/>
        </w:rPr>
        <w:t>i</w:t>
      </w:r>
      <w:r w:rsidR="00674034" w:rsidRPr="00F1438B">
        <w:rPr>
          <w:rFonts w:asciiTheme="minorHAnsi" w:hAnsiTheme="minorHAnsi" w:cstheme="minorHAnsi"/>
          <w:color w:val="000000" w:themeColor="text1"/>
        </w:rPr>
        <w:t xml:space="preserve">e jest możliwe, w sytuacji kiedy </w:t>
      </w:r>
      <w:r w:rsidR="00214E99" w:rsidRPr="00F1438B">
        <w:rPr>
          <w:rFonts w:asciiTheme="minorHAnsi" w:hAnsiTheme="minorHAnsi" w:cstheme="minorHAnsi"/>
          <w:color w:val="000000" w:themeColor="text1"/>
        </w:rPr>
        <w:t xml:space="preserve">gmina </w:t>
      </w:r>
      <w:r w:rsidRPr="00F1438B">
        <w:rPr>
          <w:rFonts w:asciiTheme="minorHAnsi" w:hAnsiTheme="minorHAnsi" w:cstheme="minorHAnsi"/>
          <w:color w:val="000000" w:themeColor="text1"/>
        </w:rPr>
        <w:t xml:space="preserve">planuje zawarcie umowy z organizacją pożytku publicznego na utworzenie w 2023 r. rodzinnego domu pomocy, jednocześnie </w:t>
      </w:r>
      <w:r w:rsidRPr="007C6A2B">
        <w:rPr>
          <w:rFonts w:asciiTheme="minorHAnsi" w:hAnsiTheme="minorHAnsi" w:cstheme="minorHAnsi"/>
          <w:color w:val="000000" w:themeColor="text1"/>
        </w:rPr>
        <w:t xml:space="preserve">dofinansowując na podstawie art. 25 ustawy z dnia 12 marca 2004 r. o pomocy społecznej, w związku z art. 221 ustawy z dnia 27 sierpnia 2009 r. o finansach publicznych </w:t>
      </w:r>
      <w:r w:rsidRPr="00F1438B">
        <w:rPr>
          <w:rFonts w:asciiTheme="minorHAnsi" w:hAnsiTheme="minorHAnsi" w:cstheme="minorHAnsi"/>
          <w:color w:val="000000" w:themeColor="text1"/>
        </w:rPr>
        <w:t>remont lub zakup wyposażenia budynku będącego własnością organizacji pożytku publicznego, w którym planuje się uruchomienie rodzinnego domu pomocy</w:t>
      </w:r>
      <w:r w:rsidR="00D601BF" w:rsidRPr="00F1438B">
        <w:rPr>
          <w:rFonts w:asciiTheme="minorHAnsi" w:hAnsiTheme="minorHAnsi" w:cstheme="minorHAnsi"/>
          <w:color w:val="000000" w:themeColor="text1"/>
        </w:rPr>
        <w:t>.</w:t>
      </w:r>
      <w:r w:rsidR="00CD4E3E" w:rsidRPr="00F1438B">
        <w:rPr>
          <w:rFonts w:asciiTheme="minorHAnsi" w:hAnsiTheme="minorHAnsi" w:cstheme="minorHAnsi"/>
          <w:color w:val="000000" w:themeColor="text1"/>
        </w:rPr>
        <w:t xml:space="preserve"> </w:t>
      </w:r>
    </w:p>
    <w:p w:rsidR="00D601BF" w:rsidRPr="00F1438B" w:rsidRDefault="00CD4E3E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Ogólnym kosztem realizacji</w:t>
      </w:r>
      <w:r w:rsidR="007C6A2B">
        <w:rPr>
          <w:rFonts w:asciiTheme="minorHAnsi" w:hAnsiTheme="minorHAnsi" w:cstheme="minorHAnsi"/>
          <w:color w:val="000000" w:themeColor="text1"/>
        </w:rPr>
        <w:t xml:space="preserve"> zadania w tym module</w:t>
      </w:r>
      <w:r w:rsidRPr="00F1438B">
        <w:rPr>
          <w:rFonts w:asciiTheme="minorHAnsi" w:hAnsiTheme="minorHAnsi" w:cstheme="minorHAnsi"/>
          <w:color w:val="000000" w:themeColor="text1"/>
        </w:rPr>
        <w:t xml:space="preserve"> jest dofinansowanie </w:t>
      </w:r>
      <w:r w:rsidR="000F5152" w:rsidRPr="00F1438B">
        <w:rPr>
          <w:rFonts w:asciiTheme="minorHAnsi" w:hAnsiTheme="minorHAnsi" w:cstheme="minorHAnsi"/>
          <w:color w:val="000000" w:themeColor="text1"/>
        </w:rPr>
        <w:t>udzielone przez gminę organizacji pożytku publicznego na podstawie art. 25 ustawy o pomocy społecznej na remont lub zakup wyposażenia domu. D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otacja z budżetu państwa w ramach Programu 2023 </w:t>
      </w:r>
      <w:r w:rsidR="000F5152" w:rsidRPr="00F1438B">
        <w:rPr>
          <w:rFonts w:asciiTheme="minorHAnsi" w:hAnsiTheme="minorHAnsi" w:cstheme="minorHAnsi"/>
          <w:color w:val="000000" w:themeColor="text1"/>
        </w:rPr>
        <w:t>może stanowić kwotę n</w:t>
      </w:r>
      <w:r w:rsidR="00D601BF" w:rsidRPr="00F1438B">
        <w:rPr>
          <w:rFonts w:asciiTheme="minorHAnsi" w:hAnsiTheme="minorHAnsi" w:cstheme="minorHAnsi"/>
          <w:color w:val="000000" w:themeColor="text1"/>
        </w:rPr>
        <w:t>ie większ</w:t>
      </w:r>
      <w:r w:rsidR="000F5152" w:rsidRPr="00F1438B">
        <w:rPr>
          <w:rFonts w:asciiTheme="minorHAnsi" w:hAnsiTheme="minorHAnsi" w:cstheme="minorHAnsi"/>
          <w:color w:val="000000" w:themeColor="text1"/>
        </w:rPr>
        <w:t>ą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niż 80%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, tj. dotacji udzielanej przez gminę dla organizacji. </w:t>
      </w:r>
      <w:r w:rsidR="00196C8B" w:rsidRPr="00F1438B">
        <w:rPr>
          <w:rFonts w:asciiTheme="minorHAnsi" w:hAnsiTheme="minorHAnsi" w:cstheme="minorHAnsi"/>
          <w:color w:val="000000" w:themeColor="text1"/>
        </w:rPr>
        <w:lastRenderedPageBreak/>
        <w:t>Tym samym wymagany jest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wkład własny jednostki samorządu terytorialnego w wysokości nie mniejszej niż 20%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. 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</w:t>
      </w:r>
      <w:r w:rsidR="00244F08">
        <w:rPr>
          <w:rFonts w:asciiTheme="minorHAnsi" w:hAnsiTheme="minorHAnsi" w:cstheme="minorHAnsi"/>
        </w:rPr>
        <w:t>8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 xml:space="preserve">- gmina będzie miała podpisaną umowę z OPP lub osobą fizyczną na prowadzenie rodzinnego pomocy w wyremontowanym/wyposażonym </w:t>
      </w:r>
      <w:r w:rsidR="009723DA">
        <w:rPr>
          <w:rFonts w:asciiTheme="minorHAnsi" w:hAnsiTheme="minorHAnsi" w:cstheme="minorHAnsi"/>
        </w:rPr>
        <w:t xml:space="preserve">przy udziale </w:t>
      </w:r>
      <w:r w:rsidRPr="009F4D99">
        <w:rPr>
          <w:rFonts w:asciiTheme="minorHAnsi" w:hAnsiTheme="minorHAnsi" w:cstheme="minorHAnsi"/>
        </w:rPr>
        <w:t xml:space="preserve"> środków </w:t>
      </w:r>
      <w:r w:rsidR="009723DA">
        <w:rPr>
          <w:rFonts w:asciiTheme="minorHAnsi" w:hAnsiTheme="minorHAnsi" w:cstheme="minorHAnsi"/>
        </w:rPr>
        <w:t xml:space="preserve">z </w:t>
      </w:r>
      <w:r w:rsidRPr="009F4D99">
        <w:rPr>
          <w:rFonts w:asciiTheme="minorHAnsi" w:hAnsiTheme="minorHAnsi" w:cstheme="minorHAnsi"/>
        </w:rPr>
        <w:t>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98385F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dom był prowadzony w budynku udostępnionym z zasobów gminy, g</w:t>
      </w:r>
      <w:r w:rsidR="00F74249" w:rsidRPr="00BC6A75">
        <w:rPr>
          <w:rFonts w:asciiTheme="minorHAnsi" w:hAnsiTheme="minorHAnsi"/>
        </w:rPr>
        <w:t xml:space="preserve">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="00F74249"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</w:t>
      </w:r>
      <w:r w:rsidR="00D5788D" w:rsidRPr="00D5788D">
        <w:t xml:space="preserve"> </w:t>
      </w:r>
      <w:r w:rsidR="00D5788D" w:rsidRPr="00D5788D">
        <w:rPr>
          <w:rFonts w:asciiTheme="minorHAnsi" w:hAnsiTheme="minorHAnsi"/>
        </w:rPr>
        <w:t xml:space="preserve">bądź organizacja pozarządowa w porozumieniu z gminą (w sytuacji, gdy zadanie realizowane było w budynku będącym własnością organizacji pożytku publicznego) </w:t>
      </w:r>
      <w:r w:rsidRPr="00BC6A75">
        <w:rPr>
          <w:rFonts w:asciiTheme="minorHAnsi" w:hAnsiTheme="minorHAnsi"/>
        </w:rPr>
        <w:t xml:space="preserve">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otrzymała w 202</w:t>
      </w:r>
      <w:r w:rsidR="00B7065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dotację w kwocie 150 000 zł na wyposażenie tworzonego domu, tym samym zobligowana jest do dochowania trwałości zadania w latach 202</w:t>
      </w:r>
      <w:r w:rsidR="00B706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-202</w:t>
      </w:r>
      <w:r w:rsidR="00B70655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</w:t>
      </w:r>
      <w:r w:rsidR="009A57A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</w:t>
      </w:r>
      <w:r w:rsidR="009A57AA">
        <w:rPr>
          <w:rFonts w:asciiTheme="minorHAnsi" w:hAnsiTheme="minorHAnsi" w:cstheme="minorHAnsi"/>
        </w:rPr>
        <w:t>4</w:t>
      </w:r>
      <w:r w:rsidR="00A6105B">
        <w:rPr>
          <w:rFonts w:asciiTheme="minorHAnsi" w:hAnsiTheme="minorHAnsi" w:cstheme="minorHAnsi"/>
        </w:rPr>
        <w:t xml:space="preserve"> i 202</w:t>
      </w:r>
      <w:r w:rsidR="009A57A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>, a trwałość nie została utrzymana w latach 202</w:t>
      </w:r>
      <w:r w:rsidR="00D45E35">
        <w:rPr>
          <w:rFonts w:asciiTheme="minorHAnsi" w:hAnsiTheme="minorHAnsi" w:cstheme="minorHAnsi"/>
        </w:rPr>
        <w:t>6</w:t>
      </w:r>
      <w:r w:rsidR="00A6105B">
        <w:rPr>
          <w:rFonts w:asciiTheme="minorHAnsi" w:hAnsiTheme="minorHAnsi" w:cstheme="minorHAnsi"/>
        </w:rPr>
        <w:t>, 202</w:t>
      </w:r>
      <w:r w:rsidR="00D45E35">
        <w:rPr>
          <w:rFonts w:asciiTheme="minorHAnsi" w:hAnsiTheme="minorHAnsi" w:cstheme="minorHAnsi"/>
        </w:rPr>
        <w:t>7</w:t>
      </w:r>
      <w:r w:rsidR="00A6105B">
        <w:rPr>
          <w:rFonts w:asciiTheme="minorHAnsi" w:hAnsiTheme="minorHAnsi" w:cstheme="minorHAnsi"/>
        </w:rPr>
        <w:t xml:space="preserve"> i 202</w:t>
      </w:r>
      <w:r w:rsidR="00D45E35">
        <w:rPr>
          <w:rFonts w:asciiTheme="minorHAnsi" w:hAnsiTheme="minorHAnsi" w:cstheme="minorHAnsi"/>
        </w:rPr>
        <w:t>8</w:t>
      </w:r>
      <w:r w:rsidR="00A6105B">
        <w:rPr>
          <w:rFonts w:asciiTheme="minorHAnsi" w:hAnsiTheme="minorHAnsi" w:cstheme="minorHAnsi"/>
        </w:rPr>
        <w:t xml:space="preserve">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Pr="00290D80" w:rsidRDefault="002424A3" w:rsidP="00290D8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1E3" w:rsidRDefault="005301E3" w:rsidP="006E604A">
      <w:pPr>
        <w:spacing w:after="0" w:line="240" w:lineRule="auto"/>
      </w:pPr>
      <w:r>
        <w:separator/>
      </w:r>
    </w:p>
  </w:endnote>
  <w:endnote w:type="continuationSeparator" w:id="0">
    <w:p w:rsidR="005301E3" w:rsidRDefault="005301E3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42">
          <w:rPr>
            <w:noProof/>
          </w:rPr>
          <w:t>15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1E3" w:rsidRDefault="005301E3" w:rsidP="006E604A">
      <w:pPr>
        <w:spacing w:after="0" w:line="240" w:lineRule="auto"/>
      </w:pPr>
      <w:r>
        <w:separator/>
      </w:r>
    </w:p>
  </w:footnote>
  <w:footnote w:type="continuationSeparator" w:id="0">
    <w:p w:rsidR="005301E3" w:rsidRDefault="005301E3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B9F"/>
    <w:multiLevelType w:val="hybridMultilevel"/>
    <w:tmpl w:val="C7DCE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5E73D6"/>
    <w:multiLevelType w:val="hybridMultilevel"/>
    <w:tmpl w:val="85382AA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9"/>
  </w:num>
  <w:num w:numId="9">
    <w:abstractNumId w:val="18"/>
  </w:num>
  <w:num w:numId="10">
    <w:abstractNumId w:val="11"/>
  </w:num>
  <w:num w:numId="11">
    <w:abstractNumId w:val="19"/>
  </w:num>
  <w:num w:numId="12">
    <w:abstractNumId w:val="23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0"/>
  </w:num>
  <w:num w:numId="18">
    <w:abstractNumId w:val="4"/>
  </w:num>
  <w:num w:numId="19">
    <w:abstractNumId w:val="7"/>
  </w:num>
  <w:num w:numId="20">
    <w:abstractNumId w:val="3"/>
  </w:num>
  <w:num w:numId="21">
    <w:abstractNumId w:val="22"/>
  </w:num>
  <w:num w:numId="22">
    <w:abstractNumId w:val="20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DF"/>
    <w:rsid w:val="00003DEE"/>
    <w:rsid w:val="00010B28"/>
    <w:rsid w:val="000156DB"/>
    <w:rsid w:val="000205B9"/>
    <w:rsid w:val="00040B25"/>
    <w:rsid w:val="00050A70"/>
    <w:rsid w:val="0005331F"/>
    <w:rsid w:val="00056352"/>
    <w:rsid w:val="00095936"/>
    <w:rsid w:val="000C544F"/>
    <w:rsid w:val="000C688C"/>
    <w:rsid w:val="000D7C87"/>
    <w:rsid w:val="000E7376"/>
    <w:rsid w:val="000F5152"/>
    <w:rsid w:val="0010680B"/>
    <w:rsid w:val="0011625E"/>
    <w:rsid w:val="0012173E"/>
    <w:rsid w:val="001245F6"/>
    <w:rsid w:val="00144C9D"/>
    <w:rsid w:val="00155239"/>
    <w:rsid w:val="00181C2A"/>
    <w:rsid w:val="00190400"/>
    <w:rsid w:val="001943FC"/>
    <w:rsid w:val="00194C13"/>
    <w:rsid w:val="00196C8B"/>
    <w:rsid w:val="001B1A23"/>
    <w:rsid w:val="001C15C6"/>
    <w:rsid w:val="001C6EAB"/>
    <w:rsid w:val="001D4C9E"/>
    <w:rsid w:val="001D6E2A"/>
    <w:rsid w:val="001E18E7"/>
    <w:rsid w:val="001E48D7"/>
    <w:rsid w:val="002027E9"/>
    <w:rsid w:val="00214E99"/>
    <w:rsid w:val="00214EB1"/>
    <w:rsid w:val="00215B24"/>
    <w:rsid w:val="002424A3"/>
    <w:rsid w:val="00243F3E"/>
    <w:rsid w:val="00244F08"/>
    <w:rsid w:val="00245B8E"/>
    <w:rsid w:val="00252C4A"/>
    <w:rsid w:val="002608FF"/>
    <w:rsid w:val="0027024D"/>
    <w:rsid w:val="0028627F"/>
    <w:rsid w:val="002878B8"/>
    <w:rsid w:val="00287FBA"/>
    <w:rsid w:val="00290D80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32DC8"/>
    <w:rsid w:val="00344334"/>
    <w:rsid w:val="00377710"/>
    <w:rsid w:val="003868CB"/>
    <w:rsid w:val="003A3E66"/>
    <w:rsid w:val="003C789C"/>
    <w:rsid w:val="003D1274"/>
    <w:rsid w:val="003F0A89"/>
    <w:rsid w:val="003F25E4"/>
    <w:rsid w:val="003F304F"/>
    <w:rsid w:val="00404364"/>
    <w:rsid w:val="00410AEA"/>
    <w:rsid w:val="00411F42"/>
    <w:rsid w:val="004168EA"/>
    <w:rsid w:val="00426C2B"/>
    <w:rsid w:val="00431D33"/>
    <w:rsid w:val="00435479"/>
    <w:rsid w:val="00441F92"/>
    <w:rsid w:val="00442298"/>
    <w:rsid w:val="00466C95"/>
    <w:rsid w:val="00472BF3"/>
    <w:rsid w:val="00480DDB"/>
    <w:rsid w:val="004916C8"/>
    <w:rsid w:val="00494A57"/>
    <w:rsid w:val="00494C30"/>
    <w:rsid w:val="00494F01"/>
    <w:rsid w:val="004A3963"/>
    <w:rsid w:val="004C4AE6"/>
    <w:rsid w:val="004C6BCD"/>
    <w:rsid w:val="004D2E9F"/>
    <w:rsid w:val="004D38A0"/>
    <w:rsid w:val="004E1139"/>
    <w:rsid w:val="004E6DAF"/>
    <w:rsid w:val="004F2BE5"/>
    <w:rsid w:val="00503FA0"/>
    <w:rsid w:val="005177E5"/>
    <w:rsid w:val="005260B6"/>
    <w:rsid w:val="00526FD1"/>
    <w:rsid w:val="005301E3"/>
    <w:rsid w:val="00532FF5"/>
    <w:rsid w:val="005512F1"/>
    <w:rsid w:val="00552B0C"/>
    <w:rsid w:val="00552DFF"/>
    <w:rsid w:val="00556A74"/>
    <w:rsid w:val="00561A94"/>
    <w:rsid w:val="0059373D"/>
    <w:rsid w:val="00595951"/>
    <w:rsid w:val="005A6EDA"/>
    <w:rsid w:val="005B1453"/>
    <w:rsid w:val="005C3993"/>
    <w:rsid w:val="005D1698"/>
    <w:rsid w:val="005D5054"/>
    <w:rsid w:val="005E769B"/>
    <w:rsid w:val="005F4C7A"/>
    <w:rsid w:val="00607684"/>
    <w:rsid w:val="0062109B"/>
    <w:rsid w:val="00633932"/>
    <w:rsid w:val="00643300"/>
    <w:rsid w:val="0064385A"/>
    <w:rsid w:val="006461D8"/>
    <w:rsid w:val="00647368"/>
    <w:rsid w:val="00661EEF"/>
    <w:rsid w:val="006738B6"/>
    <w:rsid w:val="00674034"/>
    <w:rsid w:val="00677338"/>
    <w:rsid w:val="006809CD"/>
    <w:rsid w:val="0068655A"/>
    <w:rsid w:val="00691BF4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37D2B"/>
    <w:rsid w:val="00763769"/>
    <w:rsid w:val="00767E7E"/>
    <w:rsid w:val="00777396"/>
    <w:rsid w:val="00777A79"/>
    <w:rsid w:val="00781680"/>
    <w:rsid w:val="007867A1"/>
    <w:rsid w:val="0079399C"/>
    <w:rsid w:val="007A3B8C"/>
    <w:rsid w:val="007A49C8"/>
    <w:rsid w:val="007A4F06"/>
    <w:rsid w:val="007A5DDA"/>
    <w:rsid w:val="007B1411"/>
    <w:rsid w:val="007B35A1"/>
    <w:rsid w:val="007B6ECD"/>
    <w:rsid w:val="007C6A2B"/>
    <w:rsid w:val="007D4AD4"/>
    <w:rsid w:val="007D754E"/>
    <w:rsid w:val="007E2AEB"/>
    <w:rsid w:val="007F11C7"/>
    <w:rsid w:val="00804982"/>
    <w:rsid w:val="008138BD"/>
    <w:rsid w:val="00844920"/>
    <w:rsid w:val="00850F24"/>
    <w:rsid w:val="00857511"/>
    <w:rsid w:val="0086475F"/>
    <w:rsid w:val="00867C79"/>
    <w:rsid w:val="00874D8C"/>
    <w:rsid w:val="00880599"/>
    <w:rsid w:val="0088176E"/>
    <w:rsid w:val="008864C2"/>
    <w:rsid w:val="00887065"/>
    <w:rsid w:val="008924DE"/>
    <w:rsid w:val="00895954"/>
    <w:rsid w:val="00896F19"/>
    <w:rsid w:val="008A2FC1"/>
    <w:rsid w:val="008A3F8A"/>
    <w:rsid w:val="008B23D9"/>
    <w:rsid w:val="008C042B"/>
    <w:rsid w:val="008E19C9"/>
    <w:rsid w:val="008E1E7A"/>
    <w:rsid w:val="009113F8"/>
    <w:rsid w:val="00914BCA"/>
    <w:rsid w:val="00915748"/>
    <w:rsid w:val="00920FFE"/>
    <w:rsid w:val="00942972"/>
    <w:rsid w:val="00964C3A"/>
    <w:rsid w:val="009723DA"/>
    <w:rsid w:val="0097573F"/>
    <w:rsid w:val="009820E8"/>
    <w:rsid w:val="0098385F"/>
    <w:rsid w:val="0099014D"/>
    <w:rsid w:val="009A57AA"/>
    <w:rsid w:val="009B0877"/>
    <w:rsid w:val="009B23EB"/>
    <w:rsid w:val="009B4070"/>
    <w:rsid w:val="009B6817"/>
    <w:rsid w:val="009C0269"/>
    <w:rsid w:val="009C267E"/>
    <w:rsid w:val="009C2A41"/>
    <w:rsid w:val="009D12F7"/>
    <w:rsid w:val="009D6EF1"/>
    <w:rsid w:val="009E5880"/>
    <w:rsid w:val="009F3905"/>
    <w:rsid w:val="009F4D99"/>
    <w:rsid w:val="00A37435"/>
    <w:rsid w:val="00A531B2"/>
    <w:rsid w:val="00A54CA8"/>
    <w:rsid w:val="00A6105B"/>
    <w:rsid w:val="00A625FB"/>
    <w:rsid w:val="00A631F1"/>
    <w:rsid w:val="00A64379"/>
    <w:rsid w:val="00A812F0"/>
    <w:rsid w:val="00A82179"/>
    <w:rsid w:val="00A844BD"/>
    <w:rsid w:val="00A90307"/>
    <w:rsid w:val="00AA4F14"/>
    <w:rsid w:val="00AA6D41"/>
    <w:rsid w:val="00AB44AC"/>
    <w:rsid w:val="00AB4E46"/>
    <w:rsid w:val="00AC1BDF"/>
    <w:rsid w:val="00AF097A"/>
    <w:rsid w:val="00AF2AEF"/>
    <w:rsid w:val="00AF643A"/>
    <w:rsid w:val="00B019A4"/>
    <w:rsid w:val="00B06FCD"/>
    <w:rsid w:val="00B154C3"/>
    <w:rsid w:val="00B23EB9"/>
    <w:rsid w:val="00B261F8"/>
    <w:rsid w:val="00B31B3B"/>
    <w:rsid w:val="00B377DC"/>
    <w:rsid w:val="00B42CC9"/>
    <w:rsid w:val="00B44596"/>
    <w:rsid w:val="00B62CDA"/>
    <w:rsid w:val="00B65D35"/>
    <w:rsid w:val="00B70655"/>
    <w:rsid w:val="00B72A11"/>
    <w:rsid w:val="00B741F0"/>
    <w:rsid w:val="00B8245B"/>
    <w:rsid w:val="00B931B6"/>
    <w:rsid w:val="00B9331A"/>
    <w:rsid w:val="00B9531D"/>
    <w:rsid w:val="00BA0DE6"/>
    <w:rsid w:val="00BA437E"/>
    <w:rsid w:val="00BB39D4"/>
    <w:rsid w:val="00BB486E"/>
    <w:rsid w:val="00BB6E88"/>
    <w:rsid w:val="00BC1686"/>
    <w:rsid w:val="00BC182D"/>
    <w:rsid w:val="00BC2F0A"/>
    <w:rsid w:val="00BC6A75"/>
    <w:rsid w:val="00BE0358"/>
    <w:rsid w:val="00BF4BEA"/>
    <w:rsid w:val="00C132EC"/>
    <w:rsid w:val="00C13E22"/>
    <w:rsid w:val="00C20D4E"/>
    <w:rsid w:val="00C33AE3"/>
    <w:rsid w:val="00C3544A"/>
    <w:rsid w:val="00C44482"/>
    <w:rsid w:val="00C50EC8"/>
    <w:rsid w:val="00C525BC"/>
    <w:rsid w:val="00C61B2B"/>
    <w:rsid w:val="00C70BCD"/>
    <w:rsid w:val="00C713CA"/>
    <w:rsid w:val="00C72B0E"/>
    <w:rsid w:val="00C80B84"/>
    <w:rsid w:val="00C8585E"/>
    <w:rsid w:val="00C90B44"/>
    <w:rsid w:val="00C92601"/>
    <w:rsid w:val="00C93E56"/>
    <w:rsid w:val="00C96A4E"/>
    <w:rsid w:val="00CB0CE5"/>
    <w:rsid w:val="00CC412D"/>
    <w:rsid w:val="00CC6DDC"/>
    <w:rsid w:val="00CC791D"/>
    <w:rsid w:val="00CD212A"/>
    <w:rsid w:val="00CD41E7"/>
    <w:rsid w:val="00CD4E3E"/>
    <w:rsid w:val="00CD6402"/>
    <w:rsid w:val="00CE1152"/>
    <w:rsid w:val="00CE2EFA"/>
    <w:rsid w:val="00CE75C8"/>
    <w:rsid w:val="00CF1208"/>
    <w:rsid w:val="00CF5984"/>
    <w:rsid w:val="00D078E8"/>
    <w:rsid w:val="00D16246"/>
    <w:rsid w:val="00D2182A"/>
    <w:rsid w:val="00D24193"/>
    <w:rsid w:val="00D25C74"/>
    <w:rsid w:val="00D32452"/>
    <w:rsid w:val="00D40601"/>
    <w:rsid w:val="00D45E35"/>
    <w:rsid w:val="00D474E1"/>
    <w:rsid w:val="00D54AAA"/>
    <w:rsid w:val="00D55760"/>
    <w:rsid w:val="00D5788D"/>
    <w:rsid w:val="00D601BF"/>
    <w:rsid w:val="00D6208C"/>
    <w:rsid w:val="00D678D3"/>
    <w:rsid w:val="00DA2132"/>
    <w:rsid w:val="00DB36AC"/>
    <w:rsid w:val="00DB4788"/>
    <w:rsid w:val="00DD136A"/>
    <w:rsid w:val="00DD6D1D"/>
    <w:rsid w:val="00DF078F"/>
    <w:rsid w:val="00E068C7"/>
    <w:rsid w:val="00E106FB"/>
    <w:rsid w:val="00E2722F"/>
    <w:rsid w:val="00E5352D"/>
    <w:rsid w:val="00E552E1"/>
    <w:rsid w:val="00E71652"/>
    <w:rsid w:val="00E72215"/>
    <w:rsid w:val="00E84033"/>
    <w:rsid w:val="00E90817"/>
    <w:rsid w:val="00E9503F"/>
    <w:rsid w:val="00E95BCB"/>
    <w:rsid w:val="00EA7563"/>
    <w:rsid w:val="00EB0C78"/>
    <w:rsid w:val="00EB2025"/>
    <w:rsid w:val="00EB266F"/>
    <w:rsid w:val="00EB3133"/>
    <w:rsid w:val="00EB4972"/>
    <w:rsid w:val="00ED2095"/>
    <w:rsid w:val="00EE1510"/>
    <w:rsid w:val="00EF27C9"/>
    <w:rsid w:val="00EF2989"/>
    <w:rsid w:val="00EF424E"/>
    <w:rsid w:val="00F114BC"/>
    <w:rsid w:val="00F11F02"/>
    <w:rsid w:val="00F1438B"/>
    <w:rsid w:val="00F17BD4"/>
    <w:rsid w:val="00F21C8C"/>
    <w:rsid w:val="00F3529B"/>
    <w:rsid w:val="00F74249"/>
    <w:rsid w:val="00F802D9"/>
    <w:rsid w:val="00F83E73"/>
    <w:rsid w:val="00F90B5F"/>
    <w:rsid w:val="00F9769C"/>
    <w:rsid w:val="00FA0E3E"/>
    <w:rsid w:val="00FC6E59"/>
    <w:rsid w:val="00FC7834"/>
    <w:rsid w:val="00FD1A95"/>
    <w:rsid w:val="00FE1BF6"/>
    <w:rsid w:val="00FE36A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ydgnjshaytoltqmfyc4mjsgq2dgnbz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59D9-12DC-4724-BD60-CA5894F1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4667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Jolanta Spychała</cp:lastModifiedBy>
  <cp:revision>2</cp:revision>
  <cp:lastPrinted>2021-09-14T07:43:00Z</cp:lastPrinted>
  <dcterms:created xsi:type="dcterms:W3CDTF">2022-10-25T08:56:00Z</dcterms:created>
  <dcterms:modified xsi:type="dcterms:W3CDTF">2022-10-25T08:56:00Z</dcterms:modified>
</cp:coreProperties>
</file>