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A5" w:rsidRPr="005D1F4C" w:rsidRDefault="00A00C0C" w:rsidP="00F671A5">
      <w:pPr>
        <w:spacing w:after="0"/>
        <w:rPr>
          <w:b/>
          <w:bCs/>
          <w:spacing w:val="20"/>
          <w:szCs w:val="24"/>
        </w:rPr>
      </w:pPr>
      <w:r>
        <w:rPr>
          <w:spacing w:val="20"/>
          <w:szCs w:val="24"/>
        </w:rPr>
        <w:t xml:space="preserve"> </w:t>
      </w:r>
      <w:r w:rsidRPr="005D1F4C">
        <w:rPr>
          <w:b/>
          <w:bCs/>
          <w:spacing w:val="20"/>
          <w:szCs w:val="24"/>
        </w:rPr>
        <w:t xml:space="preserve">ZATWIERDZAM </w:t>
      </w:r>
    </w:p>
    <w:p w:rsidR="00AD5EB1" w:rsidRPr="00F671A5" w:rsidRDefault="00661090" w:rsidP="00F671A5">
      <w:pPr>
        <w:spacing w:after="0"/>
        <w:rPr>
          <w:szCs w:val="24"/>
        </w:rPr>
      </w:pPr>
    </w:p>
    <w:p w:rsidR="00F671A5" w:rsidRPr="00F671A5" w:rsidRDefault="00A00C0C" w:rsidP="00F671A5">
      <w:pPr>
        <w:ind w:right="5528" w:firstLine="0"/>
        <w:jc w:val="center"/>
        <w:rPr>
          <w:szCs w:val="24"/>
        </w:rPr>
      </w:pPr>
      <w:r>
        <w:rPr>
          <w:szCs w:val="24"/>
        </w:rPr>
        <w:t>Marcin Kierwiński</w:t>
      </w:r>
    </w:p>
    <w:p w:rsidR="00F671A5" w:rsidRPr="00F671A5" w:rsidRDefault="00A00C0C" w:rsidP="00F671A5">
      <w:pPr>
        <w:ind w:right="5528" w:firstLine="0"/>
        <w:jc w:val="center"/>
        <w:rPr>
          <w:szCs w:val="24"/>
          <w:vertAlign w:val="superscript"/>
        </w:rPr>
      </w:pPr>
      <w:r w:rsidRPr="00F671A5">
        <w:rPr>
          <w:szCs w:val="24"/>
        </w:rPr>
        <w:t xml:space="preserve">Minister Spraw Wewnętrznych </w:t>
      </w:r>
      <w:r w:rsidRPr="00F671A5">
        <w:rPr>
          <w:szCs w:val="24"/>
        </w:rPr>
        <w:br/>
        <w:t>i Administracji</w:t>
      </w:r>
      <w:r>
        <w:rPr>
          <w:rStyle w:val="Odwoanieprzypisudolnego"/>
          <w:szCs w:val="24"/>
        </w:rPr>
        <w:footnoteReference w:id="1"/>
      </w:r>
      <w:r w:rsidRPr="00F671A5">
        <w:rPr>
          <w:szCs w:val="24"/>
          <w:vertAlign w:val="superscript"/>
        </w:rPr>
        <w:t>)</w:t>
      </w:r>
    </w:p>
    <w:p w:rsidR="00F671A5" w:rsidRPr="00F671A5" w:rsidRDefault="00A00C0C" w:rsidP="00F671A5">
      <w:pPr>
        <w:pStyle w:val="Tytu"/>
        <w:jc w:val="left"/>
        <w:rPr>
          <w:b w:val="0"/>
          <w:bCs/>
          <w:spacing w:val="0"/>
          <w:sz w:val="24"/>
          <w:szCs w:val="24"/>
        </w:rPr>
      </w:pPr>
      <w:r w:rsidRPr="00F671A5">
        <w:rPr>
          <w:b w:val="0"/>
          <w:bCs/>
          <w:sz w:val="24"/>
          <w:szCs w:val="24"/>
        </w:rPr>
        <w:t xml:space="preserve"> </w:t>
      </w:r>
      <w:r w:rsidRPr="00F671A5">
        <w:rPr>
          <w:b w:val="0"/>
          <w:bCs/>
          <w:spacing w:val="0"/>
          <w:sz w:val="24"/>
          <w:szCs w:val="24"/>
        </w:rPr>
        <w:t>Warszawa,</w:t>
      </w:r>
      <w:r w:rsidR="00D72460">
        <w:rPr>
          <w:b w:val="0"/>
          <w:bCs/>
          <w:spacing w:val="0"/>
          <w:sz w:val="24"/>
          <w:szCs w:val="24"/>
        </w:rPr>
        <w:t xml:space="preserve"> 2 kwietnia 2026 r.</w:t>
      </w:r>
    </w:p>
    <w:p w:rsidR="00F671A5" w:rsidRPr="00F671A5" w:rsidRDefault="00661090" w:rsidP="00F671A5">
      <w:pPr>
        <w:pStyle w:val="Tytu"/>
        <w:jc w:val="left"/>
        <w:rPr>
          <w:b w:val="0"/>
          <w:bCs/>
          <w:sz w:val="32"/>
          <w:szCs w:val="32"/>
        </w:rPr>
      </w:pPr>
    </w:p>
    <w:p w:rsidR="008076A3" w:rsidRPr="002740C0" w:rsidRDefault="00A00C0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A00C0C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00C0C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4 marca 2026</w:t>
      </w:r>
      <w:bookmarkEnd w:id="1"/>
      <w:r w:rsidRPr="002740C0">
        <w:rPr>
          <w:rFonts w:cs="Arial"/>
          <w:szCs w:val="24"/>
        </w:rPr>
        <w:t xml:space="preserve"> r.</w:t>
      </w:r>
    </w:p>
    <w:p w:rsidR="00F671A5" w:rsidRPr="002E6FA4" w:rsidRDefault="00A00C0C" w:rsidP="00F671A5">
      <w:pPr>
        <w:pStyle w:val="Nagwek2"/>
      </w:pPr>
      <w:r w:rsidRPr="002E6FA4">
        <w:t>zmieniające zarządzenie w sprawie</w:t>
      </w:r>
      <w:r>
        <w:t xml:space="preserve"> nadania statutu Pomorskiemu Urzędowi Wojewódzkiemu w Gdańsku</w:t>
      </w:r>
    </w:p>
    <w:p w:rsidR="00F671A5" w:rsidRDefault="00A00C0C" w:rsidP="00F671A5">
      <w:pPr>
        <w:spacing w:after="360"/>
      </w:pPr>
      <w:r>
        <w:t xml:space="preserve">Na podstawie art. 15 ust. 1 ustawy z dnia 23 stycznia 2009 r. o wojewodzie i administracji rządowej w województwie </w:t>
      </w:r>
      <w:r w:rsidRPr="00740073">
        <w:rPr>
          <w:color w:val="000000" w:themeColor="text1"/>
        </w:rPr>
        <w:t>(Dz. U. z 2025 r. poz. 4</w:t>
      </w:r>
      <w:r>
        <w:rPr>
          <w:color w:val="000000" w:themeColor="text1"/>
        </w:rPr>
        <w:t>2</w:t>
      </w:r>
      <w:r w:rsidRPr="00740073">
        <w:rPr>
          <w:color w:val="000000" w:themeColor="text1"/>
        </w:rPr>
        <w:t xml:space="preserve">8) </w:t>
      </w:r>
      <w:r>
        <w:t>zarządza się, co następuje:</w:t>
      </w:r>
    </w:p>
    <w:p w:rsidR="00665D8E" w:rsidRDefault="00A00C0C" w:rsidP="0093607E">
      <w:pPr>
        <w:spacing w:after="120"/>
        <w:rPr>
          <w:rFonts w:ascii="Times New Roman" w:hAnsi="Times New Roman"/>
          <w:szCs w:val="24"/>
        </w:rPr>
      </w:pPr>
      <w:r w:rsidRPr="00236AE5">
        <w:rPr>
          <w:b/>
          <w:bCs/>
        </w:rPr>
        <w:t>§ 1.</w:t>
      </w:r>
      <w:r>
        <w:t xml:space="preserve">  W statucie Pomorskiego Urzędu Wojewódzkiego w Gdańsku, stanowiącym załącznik do zarządzenia Nr 259/2016 Wojewody Pomorskiego z dnia 7 grudnia 2016 r. w sprawie nadania statutu Pomorskiemu Urzędowi Wojewódzkiemu w Gdańsku (Dz. Urz. Woj. Pomorskiego z 2017 r. poz. 26,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) wprowadza się następujące zmiany:</w:t>
      </w:r>
      <w:r>
        <w:rPr>
          <w:rFonts w:ascii="Times New Roman" w:hAnsi="Times New Roman"/>
          <w:szCs w:val="24"/>
        </w:rPr>
        <w:t xml:space="preserve"> </w:t>
      </w:r>
    </w:p>
    <w:p w:rsidR="00F671A5" w:rsidRPr="0093607E" w:rsidRDefault="00A00C0C" w:rsidP="0093607E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rPr>
          <w:rFonts w:cs="Arial"/>
          <w:szCs w:val="24"/>
        </w:rPr>
      </w:pPr>
      <w:r w:rsidRPr="0093607E">
        <w:rPr>
          <w:rFonts w:cs="Arial"/>
        </w:rPr>
        <w:t>w § 8:</w:t>
      </w:r>
    </w:p>
    <w:p w:rsidR="0093607E" w:rsidRPr="0093607E" w:rsidRDefault="00A00C0C" w:rsidP="0093607E">
      <w:pPr>
        <w:pStyle w:val="Akapitzlist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93607E">
        <w:rPr>
          <w:rFonts w:cs="Arial"/>
        </w:rPr>
        <w:t>w ust. 1:</w:t>
      </w:r>
    </w:p>
    <w:p w:rsidR="00F671A5" w:rsidRPr="0093607E" w:rsidRDefault="00A00C0C" w:rsidP="0093607E">
      <w:pPr>
        <w:pStyle w:val="Akapitzlist"/>
        <w:numPr>
          <w:ilvl w:val="0"/>
          <w:numId w:val="3"/>
        </w:numPr>
        <w:spacing w:after="120"/>
        <w:ind w:left="1134"/>
        <w:contextualSpacing w:val="0"/>
        <w:rPr>
          <w:rFonts w:cs="Arial"/>
        </w:rPr>
      </w:pPr>
      <w:r w:rsidRPr="0093607E">
        <w:rPr>
          <w:rFonts w:cs="Arial"/>
        </w:rPr>
        <w:t>uchyla się pkt 8a,</w:t>
      </w:r>
    </w:p>
    <w:p w:rsidR="0093607E" w:rsidRPr="0093607E" w:rsidRDefault="00A00C0C" w:rsidP="0093607E">
      <w:pPr>
        <w:pStyle w:val="Akapitzlist"/>
        <w:numPr>
          <w:ilvl w:val="0"/>
          <w:numId w:val="3"/>
        </w:numPr>
        <w:spacing w:after="120"/>
        <w:ind w:left="1134"/>
        <w:contextualSpacing w:val="0"/>
        <w:rPr>
          <w:rFonts w:cs="Arial"/>
        </w:rPr>
      </w:pPr>
      <w:r w:rsidRPr="0093607E">
        <w:rPr>
          <w:rFonts w:cs="Arial"/>
        </w:rPr>
        <w:t>pkt 9 otrzymuje brzmienie:</w:t>
      </w:r>
    </w:p>
    <w:p w:rsidR="0093607E" w:rsidRPr="0093607E" w:rsidRDefault="00A00C0C" w:rsidP="0093607E">
      <w:pPr>
        <w:pStyle w:val="Akapitzlist"/>
        <w:spacing w:after="120"/>
        <w:ind w:left="1560" w:hanging="426"/>
        <w:contextualSpacing w:val="0"/>
        <w:rPr>
          <w:rFonts w:cs="Arial"/>
        </w:rPr>
      </w:pPr>
      <w:r w:rsidRPr="0093607E">
        <w:rPr>
          <w:rFonts w:cs="Arial"/>
        </w:rPr>
        <w:t>„9) Wydział Zdrowia;”,</w:t>
      </w:r>
    </w:p>
    <w:p w:rsidR="00F671A5" w:rsidRPr="0093607E" w:rsidRDefault="00A00C0C" w:rsidP="0093607E">
      <w:pPr>
        <w:pStyle w:val="Akapitzlist"/>
        <w:numPr>
          <w:ilvl w:val="0"/>
          <w:numId w:val="2"/>
        </w:numPr>
        <w:spacing w:after="120"/>
        <w:contextualSpacing w:val="0"/>
        <w:rPr>
          <w:rFonts w:cs="Arial"/>
          <w:szCs w:val="24"/>
        </w:rPr>
      </w:pPr>
      <w:r w:rsidRPr="0093607E">
        <w:rPr>
          <w:rFonts w:cs="Arial"/>
        </w:rPr>
        <w:t xml:space="preserve">w ust. 2a </w:t>
      </w:r>
      <w:r w:rsidRPr="0093607E">
        <w:rPr>
          <w:rFonts w:cs="Arial"/>
          <w:color w:val="000000" w:themeColor="text1"/>
        </w:rPr>
        <w:t xml:space="preserve">skreśla się </w:t>
      </w:r>
      <w:r w:rsidRPr="0093607E">
        <w:rPr>
          <w:rFonts w:cs="Arial"/>
        </w:rPr>
        <w:t>wyraz „wieloosobowe”;</w:t>
      </w:r>
    </w:p>
    <w:p w:rsidR="0093607E" w:rsidRPr="0093607E" w:rsidRDefault="00A00C0C" w:rsidP="0093607E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rPr>
          <w:rFonts w:cs="Arial"/>
          <w:szCs w:val="24"/>
        </w:rPr>
      </w:pPr>
      <w:r w:rsidRPr="0093607E">
        <w:rPr>
          <w:rFonts w:cs="Arial"/>
        </w:rPr>
        <w:lastRenderedPageBreak/>
        <w:t>w § 9 w ust. 1:</w:t>
      </w:r>
    </w:p>
    <w:p w:rsidR="00F671A5" w:rsidRPr="0093607E" w:rsidRDefault="00A00C0C" w:rsidP="0093607E">
      <w:pPr>
        <w:pStyle w:val="Akapitzlist"/>
        <w:numPr>
          <w:ilvl w:val="0"/>
          <w:numId w:val="4"/>
        </w:numPr>
        <w:spacing w:after="120"/>
        <w:contextualSpacing w:val="0"/>
        <w:rPr>
          <w:rFonts w:cs="Arial"/>
        </w:rPr>
      </w:pPr>
      <w:r w:rsidRPr="0093607E">
        <w:rPr>
          <w:rFonts w:cs="Arial"/>
        </w:rPr>
        <w:t>uchyla się pkt 8a,</w:t>
      </w:r>
    </w:p>
    <w:p w:rsidR="0093607E" w:rsidRPr="0093607E" w:rsidRDefault="00A00C0C" w:rsidP="0093607E">
      <w:pPr>
        <w:pStyle w:val="Akapitzlist"/>
        <w:numPr>
          <w:ilvl w:val="0"/>
          <w:numId w:val="4"/>
        </w:numPr>
        <w:spacing w:after="120"/>
        <w:contextualSpacing w:val="0"/>
        <w:rPr>
          <w:rFonts w:cs="Arial"/>
          <w:szCs w:val="24"/>
        </w:rPr>
      </w:pPr>
      <w:r w:rsidRPr="0093607E">
        <w:rPr>
          <w:rFonts w:cs="Arial"/>
          <w:szCs w:val="24"/>
        </w:rPr>
        <w:t>pkt 9 otrzymuje brzmienie:</w:t>
      </w:r>
    </w:p>
    <w:p w:rsidR="0093607E" w:rsidRPr="0093607E" w:rsidRDefault="00A00C0C" w:rsidP="0093607E">
      <w:pPr>
        <w:pStyle w:val="Akapitzlist"/>
        <w:spacing w:after="120"/>
        <w:ind w:left="786" w:firstLine="0"/>
        <w:contextualSpacing w:val="0"/>
        <w:rPr>
          <w:rFonts w:cs="Arial"/>
          <w:szCs w:val="24"/>
        </w:rPr>
      </w:pPr>
      <w:r w:rsidRPr="0093607E">
        <w:rPr>
          <w:rFonts w:cs="Arial"/>
          <w:szCs w:val="24"/>
        </w:rPr>
        <w:t>„9) dyrektor Wydziału Zdrowia;”;</w:t>
      </w:r>
    </w:p>
    <w:p w:rsidR="00C73636" w:rsidRPr="0093607E" w:rsidRDefault="00A00C0C" w:rsidP="0093607E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rPr>
          <w:rFonts w:cs="Arial"/>
          <w:szCs w:val="24"/>
        </w:rPr>
      </w:pPr>
      <w:r w:rsidRPr="0093607E">
        <w:rPr>
          <w:rFonts w:cs="Arial"/>
        </w:rPr>
        <w:t>w § 15 pkt 2 otrzymuje brzmienie:</w:t>
      </w:r>
    </w:p>
    <w:p w:rsidR="00C73636" w:rsidRPr="0093607E" w:rsidRDefault="00A00C0C" w:rsidP="0093607E">
      <w:pPr>
        <w:pStyle w:val="Akapitzlist"/>
        <w:spacing w:after="120"/>
        <w:ind w:left="709" w:hanging="425"/>
        <w:contextualSpacing w:val="0"/>
        <w:rPr>
          <w:rFonts w:cs="Arial"/>
          <w:szCs w:val="24"/>
        </w:rPr>
      </w:pPr>
      <w:r w:rsidRPr="0093607E">
        <w:rPr>
          <w:rFonts w:cs="Arial"/>
        </w:rPr>
        <w:t>„2) prowadzenie postępowań egzekucyjnych w zakresie egzekucji administracyjnej obowiązków o charakterze niepieniężnym.”;</w:t>
      </w:r>
    </w:p>
    <w:p w:rsidR="000778F0" w:rsidRPr="0093607E" w:rsidRDefault="00A00C0C" w:rsidP="0093607E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rPr>
          <w:rFonts w:cs="Arial"/>
          <w:szCs w:val="24"/>
        </w:rPr>
      </w:pPr>
      <w:r w:rsidRPr="0093607E">
        <w:rPr>
          <w:rFonts w:cs="Arial"/>
        </w:rPr>
        <w:t>uchyla się § 17a;</w:t>
      </w:r>
    </w:p>
    <w:p w:rsidR="000778F0" w:rsidRPr="0093607E" w:rsidRDefault="00A00C0C" w:rsidP="0093607E">
      <w:pPr>
        <w:pStyle w:val="Akapitzlist"/>
        <w:numPr>
          <w:ilvl w:val="0"/>
          <w:numId w:val="1"/>
        </w:numPr>
        <w:spacing w:after="120"/>
        <w:ind w:left="426" w:hanging="426"/>
        <w:contextualSpacing w:val="0"/>
        <w:rPr>
          <w:rFonts w:cs="Arial"/>
          <w:szCs w:val="24"/>
        </w:rPr>
      </w:pPr>
      <w:r w:rsidRPr="0093607E">
        <w:rPr>
          <w:rFonts w:cs="Arial"/>
        </w:rPr>
        <w:t>§ 18 otrzymuje brzmienie:</w:t>
      </w:r>
    </w:p>
    <w:p w:rsidR="000778F0" w:rsidRPr="0093607E" w:rsidRDefault="00A00C0C" w:rsidP="0093607E">
      <w:pPr>
        <w:pStyle w:val="Akapitzlist"/>
        <w:spacing w:after="120"/>
        <w:ind w:left="426" w:firstLine="567"/>
        <w:contextualSpacing w:val="0"/>
        <w:rPr>
          <w:rFonts w:cs="Arial"/>
        </w:rPr>
      </w:pPr>
      <w:r w:rsidRPr="0093607E">
        <w:rPr>
          <w:rFonts w:cs="Arial"/>
        </w:rPr>
        <w:t>„§ 18. 1. Do zakresu działania Wydziału Zdrowia należy w szczególności realizacja zadań wojewody objętych działem administracji rządowej zdrowie, w tym organizacja i nadzór nad systemem Państwowe Ratownictwo Medyczne.</w:t>
      </w:r>
    </w:p>
    <w:p w:rsidR="000778F0" w:rsidRPr="0093607E" w:rsidRDefault="00A00C0C" w:rsidP="0093607E">
      <w:pPr>
        <w:pStyle w:val="Akapitzlist"/>
        <w:spacing w:after="120"/>
        <w:ind w:left="426" w:firstLine="567"/>
        <w:contextualSpacing w:val="0"/>
        <w:rPr>
          <w:rFonts w:cs="Arial"/>
        </w:rPr>
      </w:pPr>
      <w:r w:rsidRPr="0093607E">
        <w:rPr>
          <w:rFonts w:cs="Arial"/>
        </w:rPr>
        <w:t>2. W ramach wydziału funkcjonują wojewódzcy koordynatorzy ratownictwa medycznego.”;</w:t>
      </w:r>
    </w:p>
    <w:p w:rsidR="000778F0" w:rsidRPr="0093607E" w:rsidRDefault="00A00C0C" w:rsidP="0093607E">
      <w:pPr>
        <w:pStyle w:val="Akapitzlist"/>
        <w:numPr>
          <w:ilvl w:val="0"/>
          <w:numId w:val="1"/>
        </w:numPr>
        <w:spacing w:after="360"/>
        <w:ind w:left="425" w:hanging="357"/>
        <w:contextualSpacing w:val="0"/>
        <w:rPr>
          <w:rFonts w:cs="Arial"/>
          <w:szCs w:val="24"/>
        </w:rPr>
      </w:pPr>
      <w:r w:rsidRPr="0093607E">
        <w:rPr>
          <w:rFonts w:cs="Arial"/>
          <w:szCs w:val="24"/>
        </w:rPr>
        <w:t xml:space="preserve">w </w:t>
      </w:r>
      <w:r w:rsidRPr="0093607E">
        <w:rPr>
          <w:rFonts w:cs="Arial"/>
        </w:rPr>
        <w:t xml:space="preserve">§ 24 </w:t>
      </w:r>
      <w:r w:rsidRPr="0093607E">
        <w:rPr>
          <w:rFonts w:cs="Arial"/>
          <w:color w:val="000000" w:themeColor="text1"/>
        </w:rPr>
        <w:t xml:space="preserve">skreśla się </w:t>
      </w:r>
      <w:r w:rsidRPr="0093607E">
        <w:rPr>
          <w:rFonts w:cs="Arial"/>
        </w:rPr>
        <w:t>wyraz „wieloosobowego”.</w:t>
      </w:r>
    </w:p>
    <w:p w:rsidR="00987D9E" w:rsidRPr="00987D9E" w:rsidRDefault="00A00C0C" w:rsidP="00987D9E">
      <w:pPr>
        <w:spacing w:after="120"/>
        <w:rPr>
          <w:rFonts w:ascii="Times New Roman" w:hAnsi="Times New Roman"/>
          <w:szCs w:val="24"/>
        </w:rPr>
      </w:pPr>
      <w:r w:rsidRPr="008408A1">
        <w:rPr>
          <w:b/>
          <w:bCs/>
        </w:rPr>
        <w:t>§ 2.</w:t>
      </w:r>
      <w:r>
        <w:t xml:space="preserve"> Zarządzenie wchodzi w życie z dniem 1 lipca 2026 r.</w:t>
      </w:r>
    </w:p>
    <w:bookmarkStart w:id="2" w:name="ezdPracownikAtrybut5"/>
    <w:p w:rsidR="0093607E" w:rsidRDefault="00BC0AE7" w:rsidP="00F671A5">
      <w:pPr>
        <w:tabs>
          <w:tab w:val="left" w:pos="567"/>
          <w:tab w:val="left" w:pos="851"/>
        </w:tabs>
        <w:ind w:left="2552" w:firstLine="0"/>
        <w:jc w:val="center"/>
        <w:rPr>
          <w:rFonts w:cs="Aria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976C1" wp14:editId="693DC12C">
                <wp:simplePos x="0" y="0"/>
                <wp:positionH relativeFrom="column">
                  <wp:posOffset>1557782</wp:posOffset>
                </wp:positionH>
                <wp:positionV relativeFrom="paragraph">
                  <wp:posOffset>233274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AE7" w:rsidRDefault="00BC0AE7" w:rsidP="00BC0AE7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</w:p>
                          <w:p w:rsidR="00BC0AE7" w:rsidRDefault="00BC0AE7" w:rsidP="00BC0AE7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</w:p>
                          <w:p w:rsidR="00BC0AE7" w:rsidRPr="009E0E3A" w:rsidRDefault="00BC0AE7" w:rsidP="00BC0AE7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:rsidR="00BC0AE7" w:rsidRPr="009E0E3A" w:rsidRDefault="00BC0AE7" w:rsidP="00BC0AE7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:rsidR="00BC0AE7" w:rsidRPr="009E0E3A" w:rsidRDefault="00BC0AE7" w:rsidP="00BC0AE7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BC0AE7" w:rsidRDefault="00BC0AE7" w:rsidP="00BC0AE7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C0AE7" w:rsidRDefault="00BC0AE7" w:rsidP="00BC0AE7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C0AE7" w:rsidRDefault="00BC0AE7" w:rsidP="00BC0AE7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C0AE7" w:rsidRPr="004C4F60" w:rsidRDefault="00BC0AE7" w:rsidP="00BC0AE7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C0AE7" w:rsidRDefault="00BC0AE7" w:rsidP="00BC0AE7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976C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2.65pt;margin-top:18.35pt;width:372.2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" stroked="f">
                <v:textbox>
                  <w:txbxContent>
                    <w:p w:rsidR="00BC0AE7" w:rsidRDefault="00BC0AE7" w:rsidP="00BC0AE7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WOJEWODA POMORSKI</w:t>
                      </w:r>
                    </w:p>
                    <w:p w:rsidR="00BC0AE7" w:rsidRDefault="00BC0AE7" w:rsidP="00BC0AE7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Beata Rutkiewicz</w:t>
                      </w:r>
                    </w:p>
                    <w:p w:rsidR="00BC0AE7" w:rsidRPr="009E0E3A" w:rsidRDefault="00BC0AE7" w:rsidP="00BC0AE7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BC0AE7" w:rsidRPr="009E0E3A" w:rsidRDefault="00BC0AE7" w:rsidP="00BC0AE7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BC0AE7" w:rsidRPr="009E0E3A" w:rsidRDefault="00BC0AE7" w:rsidP="00BC0AE7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BC0AE7" w:rsidRDefault="00BC0AE7" w:rsidP="00BC0AE7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C0AE7" w:rsidRDefault="00BC0AE7" w:rsidP="00BC0AE7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C0AE7" w:rsidRDefault="00BC0AE7" w:rsidP="00BC0AE7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C0AE7" w:rsidRPr="004C4F60" w:rsidRDefault="00BC0AE7" w:rsidP="00BC0AE7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C0AE7" w:rsidRDefault="00BC0AE7" w:rsidP="00BC0AE7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607E" w:rsidRDefault="00661090" w:rsidP="00F671A5">
      <w:pPr>
        <w:tabs>
          <w:tab w:val="left" w:pos="567"/>
          <w:tab w:val="left" w:pos="851"/>
        </w:tabs>
        <w:ind w:left="2552" w:firstLine="0"/>
        <w:jc w:val="center"/>
        <w:rPr>
          <w:rFonts w:cs="Arial"/>
        </w:rPr>
      </w:pPr>
    </w:p>
    <w:p w:rsidR="0093607E" w:rsidRDefault="00661090" w:rsidP="00F671A5">
      <w:pPr>
        <w:tabs>
          <w:tab w:val="left" w:pos="567"/>
          <w:tab w:val="left" w:pos="851"/>
        </w:tabs>
        <w:ind w:left="2552" w:firstLine="0"/>
        <w:jc w:val="center"/>
        <w:rPr>
          <w:rFonts w:cs="Arial"/>
        </w:rPr>
      </w:pPr>
    </w:p>
    <w:bookmarkEnd w:id="2"/>
    <w:p w:rsidR="00F671A5" w:rsidRDefault="00661090" w:rsidP="0093607E">
      <w:pPr>
        <w:tabs>
          <w:tab w:val="left" w:pos="567"/>
          <w:tab w:val="left" w:pos="851"/>
        </w:tabs>
        <w:ind w:left="2552" w:firstLine="0"/>
        <w:jc w:val="center"/>
        <w:rPr>
          <w:rFonts w:ascii="Times New Roman" w:hAnsi="Times New Roman"/>
          <w:szCs w:val="24"/>
        </w:rPr>
      </w:pPr>
    </w:p>
    <w:sectPr w:rsidR="00F67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090" w:rsidRDefault="00661090">
      <w:pPr>
        <w:spacing w:after="0" w:line="240" w:lineRule="auto"/>
      </w:pPr>
      <w:r>
        <w:separator/>
      </w:r>
    </w:p>
  </w:endnote>
  <w:endnote w:type="continuationSeparator" w:id="0">
    <w:p w:rsidR="00661090" w:rsidRDefault="0066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090" w:rsidRDefault="00661090" w:rsidP="00F671A5">
      <w:pPr>
        <w:spacing w:after="0" w:line="240" w:lineRule="auto"/>
      </w:pPr>
      <w:r>
        <w:separator/>
      </w:r>
    </w:p>
  </w:footnote>
  <w:footnote w:type="continuationSeparator" w:id="0">
    <w:p w:rsidR="00661090" w:rsidRDefault="00661090" w:rsidP="00F671A5">
      <w:pPr>
        <w:spacing w:after="0" w:line="240" w:lineRule="auto"/>
      </w:pPr>
      <w:r>
        <w:continuationSeparator/>
      </w:r>
    </w:p>
  </w:footnote>
  <w:footnote w:id="1">
    <w:p w:rsidR="00F671A5" w:rsidRPr="008E71EA" w:rsidRDefault="00A00C0C" w:rsidP="00F671A5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Prezes Rady Ministrów Pan Donald Tusk w dniu 7 sierpnia 2025 r. upoważnił na podstawie art. 5 pkt 1 ustawy z dnia 8 sierpnia 1996 r. o Radzie Ministrów (Dz. U. </w:t>
      </w:r>
      <w:r w:rsidRPr="002D1037">
        <w:t>z 202</w:t>
      </w:r>
      <w:r>
        <w:t>5</w:t>
      </w:r>
      <w:r w:rsidRPr="002D1037">
        <w:t xml:space="preserve"> r. poz. </w:t>
      </w:r>
      <w:r>
        <w:t xml:space="preserve">780 </w:t>
      </w:r>
      <w:r w:rsidR="00BC0AE7">
        <w:t xml:space="preserve">oraz </w:t>
      </w:r>
      <w:r w:rsidRPr="00CD3B7E">
        <w:t>z 2026 r. poz.</w:t>
      </w:r>
      <w:r w:rsidR="00C51063">
        <w:t> </w:t>
      </w:r>
      <w:bookmarkStart w:id="0" w:name="_GoBack"/>
      <w:bookmarkEnd w:id="0"/>
      <w:r w:rsidRPr="00CD3B7E">
        <w:t>160</w:t>
      </w:r>
      <w:r w:rsidRPr="002D1037">
        <w:t xml:space="preserve">)  </w:t>
      </w:r>
      <w:r>
        <w:t xml:space="preserve">w związku z art. 15 ust. 1 ustawy z dnia 23 stycznia 2009 r. o wojewodzie i administracji rządowej w województwie (Dz. U. z 2025 r. poz. 428) Pana </w:t>
      </w:r>
      <w:r w:rsidRPr="00AD5EB1">
        <w:t xml:space="preserve">Marcina Kierwińskiego </w:t>
      </w:r>
      <w:r>
        <w:t>Ministra Spraw Wewnętrznych i Administracji do zatwierdzania statutów oraz zmian statutów urzędów wojewódzkich.</w:t>
      </w:r>
    </w:p>
  </w:footnote>
  <w:footnote w:id="2">
    <w:p w:rsidR="00F671A5" w:rsidRPr="002D1037" w:rsidRDefault="00A00C0C" w:rsidP="00F671A5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Zmiany wymienionego zarządzenia zostały ogłoszone w Dz. Urz. Woj. Pomorskiego z 2017 r.</w:t>
      </w:r>
      <w:r w:rsidRPr="002D1037">
        <w:rPr>
          <w:color w:val="FF0000"/>
        </w:rPr>
        <w:t xml:space="preserve"> </w:t>
      </w:r>
      <w:r>
        <w:t xml:space="preserve">poz. </w:t>
      </w:r>
      <w:r w:rsidRPr="002D1037">
        <w:t>1360 i 4506, z 2018 r. poz.1994 i 3548, z 2020 r. poz. 1393</w:t>
      </w:r>
      <w:r>
        <w:t>,</w:t>
      </w:r>
      <w:r w:rsidRPr="002D1037">
        <w:t xml:space="preserve"> z 2021 r. poz. 3220</w:t>
      </w:r>
      <w:r>
        <w:t xml:space="preserve"> oraz z 2024 r. poz. 5406</w:t>
      </w:r>
      <w:r w:rsidRPr="002D1037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84A"/>
    <w:multiLevelType w:val="hybridMultilevel"/>
    <w:tmpl w:val="5DC6FE7E"/>
    <w:lvl w:ilvl="0" w:tplc="F9168B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40C8510" w:tentative="1">
      <w:start w:val="1"/>
      <w:numFmt w:val="lowerLetter"/>
      <w:lvlText w:val="%2."/>
      <w:lvlJc w:val="left"/>
      <w:pPr>
        <w:ind w:left="1506" w:hanging="360"/>
      </w:pPr>
    </w:lvl>
    <w:lvl w:ilvl="2" w:tplc="26C25880" w:tentative="1">
      <w:start w:val="1"/>
      <w:numFmt w:val="lowerRoman"/>
      <w:lvlText w:val="%3."/>
      <w:lvlJc w:val="right"/>
      <w:pPr>
        <w:ind w:left="2226" w:hanging="180"/>
      </w:pPr>
    </w:lvl>
    <w:lvl w:ilvl="3" w:tplc="8B70C968" w:tentative="1">
      <w:start w:val="1"/>
      <w:numFmt w:val="decimal"/>
      <w:lvlText w:val="%4."/>
      <w:lvlJc w:val="left"/>
      <w:pPr>
        <w:ind w:left="2946" w:hanging="360"/>
      </w:pPr>
    </w:lvl>
    <w:lvl w:ilvl="4" w:tplc="22F46C26" w:tentative="1">
      <w:start w:val="1"/>
      <w:numFmt w:val="lowerLetter"/>
      <w:lvlText w:val="%5."/>
      <w:lvlJc w:val="left"/>
      <w:pPr>
        <w:ind w:left="3666" w:hanging="360"/>
      </w:pPr>
    </w:lvl>
    <w:lvl w:ilvl="5" w:tplc="50D6B19E" w:tentative="1">
      <w:start w:val="1"/>
      <w:numFmt w:val="lowerRoman"/>
      <w:lvlText w:val="%6."/>
      <w:lvlJc w:val="right"/>
      <w:pPr>
        <w:ind w:left="4386" w:hanging="180"/>
      </w:pPr>
    </w:lvl>
    <w:lvl w:ilvl="6" w:tplc="9B745426" w:tentative="1">
      <w:start w:val="1"/>
      <w:numFmt w:val="decimal"/>
      <w:lvlText w:val="%7."/>
      <w:lvlJc w:val="left"/>
      <w:pPr>
        <w:ind w:left="5106" w:hanging="360"/>
      </w:pPr>
    </w:lvl>
    <w:lvl w:ilvl="7" w:tplc="BB761324" w:tentative="1">
      <w:start w:val="1"/>
      <w:numFmt w:val="lowerLetter"/>
      <w:lvlText w:val="%8."/>
      <w:lvlJc w:val="left"/>
      <w:pPr>
        <w:ind w:left="5826" w:hanging="360"/>
      </w:pPr>
    </w:lvl>
    <w:lvl w:ilvl="8" w:tplc="C5CC980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CB1AFD"/>
    <w:multiLevelType w:val="hybridMultilevel"/>
    <w:tmpl w:val="1F1A7AC4"/>
    <w:lvl w:ilvl="0" w:tplc="6DB08CF8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83864A9E" w:tentative="1">
      <w:start w:val="1"/>
      <w:numFmt w:val="lowerLetter"/>
      <w:lvlText w:val="%2."/>
      <w:lvlJc w:val="left"/>
      <w:pPr>
        <w:ind w:left="2149" w:hanging="360"/>
      </w:pPr>
    </w:lvl>
    <w:lvl w:ilvl="2" w:tplc="EF18053E" w:tentative="1">
      <w:start w:val="1"/>
      <w:numFmt w:val="lowerRoman"/>
      <w:lvlText w:val="%3."/>
      <w:lvlJc w:val="right"/>
      <w:pPr>
        <w:ind w:left="2869" w:hanging="180"/>
      </w:pPr>
    </w:lvl>
    <w:lvl w:ilvl="3" w:tplc="7BFC0066" w:tentative="1">
      <w:start w:val="1"/>
      <w:numFmt w:val="decimal"/>
      <w:lvlText w:val="%4."/>
      <w:lvlJc w:val="left"/>
      <w:pPr>
        <w:ind w:left="3589" w:hanging="360"/>
      </w:pPr>
    </w:lvl>
    <w:lvl w:ilvl="4" w:tplc="9592A6EA" w:tentative="1">
      <w:start w:val="1"/>
      <w:numFmt w:val="lowerLetter"/>
      <w:lvlText w:val="%5."/>
      <w:lvlJc w:val="left"/>
      <w:pPr>
        <w:ind w:left="4309" w:hanging="360"/>
      </w:pPr>
    </w:lvl>
    <w:lvl w:ilvl="5" w:tplc="1108BBE2" w:tentative="1">
      <w:start w:val="1"/>
      <w:numFmt w:val="lowerRoman"/>
      <w:lvlText w:val="%6."/>
      <w:lvlJc w:val="right"/>
      <w:pPr>
        <w:ind w:left="5029" w:hanging="180"/>
      </w:pPr>
    </w:lvl>
    <w:lvl w:ilvl="6" w:tplc="5B4622EA" w:tentative="1">
      <w:start w:val="1"/>
      <w:numFmt w:val="decimal"/>
      <w:lvlText w:val="%7."/>
      <w:lvlJc w:val="left"/>
      <w:pPr>
        <w:ind w:left="5749" w:hanging="360"/>
      </w:pPr>
    </w:lvl>
    <w:lvl w:ilvl="7" w:tplc="AE7E8426" w:tentative="1">
      <w:start w:val="1"/>
      <w:numFmt w:val="lowerLetter"/>
      <w:lvlText w:val="%8."/>
      <w:lvlJc w:val="left"/>
      <w:pPr>
        <w:ind w:left="6469" w:hanging="360"/>
      </w:pPr>
    </w:lvl>
    <w:lvl w:ilvl="8" w:tplc="464E7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CE7CE7"/>
    <w:multiLevelType w:val="hybridMultilevel"/>
    <w:tmpl w:val="E1E472CE"/>
    <w:lvl w:ilvl="0" w:tplc="BDFE4A5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C142862C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AAC84DA4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F581E7E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196CC132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D62240A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1CDEDA7E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D964578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8382B78E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6C083A3E"/>
    <w:multiLevelType w:val="hybridMultilevel"/>
    <w:tmpl w:val="A560E0DC"/>
    <w:lvl w:ilvl="0" w:tplc="DA44F304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6A8CF870" w:tentative="1">
      <w:start w:val="1"/>
      <w:numFmt w:val="lowerLetter"/>
      <w:lvlText w:val="%2."/>
      <w:lvlJc w:val="left"/>
      <w:pPr>
        <w:ind w:left="1506" w:hanging="360"/>
      </w:pPr>
    </w:lvl>
    <w:lvl w:ilvl="2" w:tplc="936ABBAC" w:tentative="1">
      <w:start w:val="1"/>
      <w:numFmt w:val="lowerRoman"/>
      <w:lvlText w:val="%3."/>
      <w:lvlJc w:val="right"/>
      <w:pPr>
        <w:ind w:left="2226" w:hanging="180"/>
      </w:pPr>
    </w:lvl>
    <w:lvl w:ilvl="3" w:tplc="3CDC138A" w:tentative="1">
      <w:start w:val="1"/>
      <w:numFmt w:val="decimal"/>
      <w:lvlText w:val="%4."/>
      <w:lvlJc w:val="left"/>
      <w:pPr>
        <w:ind w:left="2946" w:hanging="360"/>
      </w:pPr>
    </w:lvl>
    <w:lvl w:ilvl="4" w:tplc="D58E2DB2" w:tentative="1">
      <w:start w:val="1"/>
      <w:numFmt w:val="lowerLetter"/>
      <w:lvlText w:val="%5."/>
      <w:lvlJc w:val="left"/>
      <w:pPr>
        <w:ind w:left="3666" w:hanging="360"/>
      </w:pPr>
    </w:lvl>
    <w:lvl w:ilvl="5" w:tplc="95928CB2" w:tentative="1">
      <w:start w:val="1"/>
      <w:numFmt w:val="lowerRoman"/>
      <w:lvlText w:val="%6."/>
      <w:lvlJc w:val="right"/>
      <w:pPr>
        <w:ind w:left="4386" w:hanging="180"/>
      </w:pPr>
    </w:lvl>
    <w:lvl w:ilvl="6" w:tplc="29C0FE4A" w:tentative="1">
      <w:start w:val="1"/>
      <w:numFmt w:val="decimal"/>
      <w:lvlText w:val="%7."/>
      <w:lvlJc w:val="left"/>
      <w:pPr>
        <w:ind w:left="5106" w:hanging="360"/>
      </w:pPr>
    </w:lvl>
    <w:lvl w:ilvl="7" w:tplc="2654F0C0" w:tentative="1">
      <w:start w:val="1"/>
      <w:numFmt w:val="lowerLetter"/>
      <w:lvlText w:val="%8."/>
      <w:lvlJc w:val="left"/>
      <w:pPr>
        <w:ind w:left="5826" w:hanging="360"/>
      </w:pPr>
    </w:lvl>
    <w:lvl w:ilvl="8" w:tplc="BDE6B4F0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60"/>
    <w:rsid w:val="00661090"/>
    <w:rsid w:val="00A00C0C"/>
    <w:rsid w:val="00BC0AE7"/>
    <w:rsid w:val="00C51063"/>
    <w:rsid w:val="00D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E5FD"/>
  <w15:docId w15:val="{5AD0B35C-CC16-422B-B78D-CDB63C89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1A5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71A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71A5"/>
    <w:pPr>
      <w:ind w:left="720"/>
      <w:contextualSpacing/>
    </w:pPr>
  </w:style>
  <w:style w:type="paragraph" w:styleId="Poprawka">
    <w:name w:val="Revision"/>
    <w:hidden/>
    <w:uiPriority w:val="99"/>
    <w:semiHidden/>
    <w:rsid w:val="00CD3B7E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4 marca 2026 r. zmieniające zarządzenie w sprawie nadania statutu Pomorskiemu Urzędowi Wojewódzkiemu w Gdańsku</dc:title>
  <dc:creator>Maria Leszczyńska</dc:creator>
  <cp:lastModifiedBy>Monika Giedrojć</cp:lastModifiedBy>
  <cp:revision>3</cp:revision>
  <cp:lastPrinted>2017-01-05T08:10:00Z</cp:lastPrinted>
  <dcterms:created xsi:type="dcterms:W3CDTF">2026-04-13T10:38:00Z</dcterms:created>
  <dcterms:modified xsi:type="dcterms:W3CDTF">2026-04-13T10:47:00Z</dcterms:modified>
</cp:coreProperties>
</file>