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28" w:rsidRPr="0041798F" w:rsidRDefault="008377C2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/>
          <w:b/>
          <w:sz w:val="24"/>
          <w:szCs w:val="24"/>
          <w:u w:val="single"/>
        </w:rPr>
        <w:t>Komunikat</w:t>
      </w:r>
      <w:r w:rsidR="00EF53FF" w:rsidRPr="0041798F">
        <w:rPr>
          <w:rFonts w:cs="Times New Roman"/>
          <w:b/>
          <w:sz w:val="24"/>
          <w:szCs w:val="24"/>
          <w:u w:val="single"/>
        </w:rPr>
        <w:t xml:space="preserve"> z posiedzenia</w:t>
      </w:r>
    </w:p>
    <w:p w:rsidR="00EF53FF" w:rsidRPr="0041798F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 w:rsidRPr="0041798F">
        <w:rPr>
          <w:rFonts w:cs="Times New Roman"/>
          <w:b/>
          <w:sz w:val="24"/>
          <w:szCs w:val="24"/>
          <w:u w:val="single"/>
        </w:rPr>
        <w:t>Rady Działalności Pożytku Publicznego</w:t>
      </w:r>
    </w:p>
    <w:p w:rsidR="00EF53FF" w:rsidRPr="0041798F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 w:rsidRPr="0041798F">
        <w:rPr>
          <w:rFonts w:cs="Times New Roman"/>
          <w:b/>
          <w:sz w:val="24"/>
          <w:szCs w:val="24"/>
          <w:u w:val="single"/>
        </w:rPr>
        <w:t>20 września 2012 r.</w:t>
      </w:r>
    </w:p>
    <w:p w:rsidR="00EF53FF" w:rsidRPr="0041798F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</w:p>
    <w:p w:rsidR="005B2A13" w:rsidRPr="0041798F" w:rsidRDefault="005A399D" w:rsidP="005B2A1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>Drugie posiedzenie Rady Działalności Pożytku Public</w:t>
      </w:r>
      <w:r w:rsidR="009643D4" w:rsidRPr="0041798F">
        <w:rPr>
          <w:rFonts w:cs="Times New Roman"/>
          <w:sz w:val="24"/>
          <w:szCs w:val="24"/>
        </w:rPr>
        <w:t>znego IV kadencji zainaugurowal</w:t>
      </w:r>
      <w:r w:rsidRPr="0041798F">
        <w:rPr>
          <w:rFonts w:cs="Times New Roman"/>
          <w:sz w:val="24"/>
          <w:szCs w:val="24"/>
        </w:rPr>
        <w:t xml:space="preserve"> Współprzewodniczący RDPP, Krzysztof Balon </w:t>
      </w:r>
      <w:r w:rsidR="005C1716" w:rsidRPr="0041798F">
        <w:rPr>
          <w:rFonts w:cs="Times New Roman"/>
          <w:sz w:val="24"/>
          <w:szCs w:val="24"/>
        </w:rPr>
        <w:t xml:space="preserve">przywitaniem wszystkich zebranych oraz przypomnieniem porządku obrad. </w:t>
      </w:r>
    </w:p>
    <w:p w:rsidR="005A399D" w:rsidRPr="0041798F" w:rsidRDefault="005B2A13" w:rsidP="005B2A1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>W pierwszej kolejnoś</w:t>
      </w:r>
      <w:r w:rsidR="0017366D" w:rsidRPr="0041798F">
        <w:rPr>
          <w:rFonts w:cs="Times New Roman"/>
          <w:sz w:val="24"/>
          <w:szCs w:val="24"/>
        </w:rPr>
        <w:t>ci omówiono planowane zmiany w R</w:t>
      </w:r>
      <w:r w:rsidRPr="0041798F">
        <w:rPr>
          <w:rFonts w:cs="Times New Roman"/>
          <w:sz w:val="24"/>
          <w:szCs w:val="24"/>
        </w:rPr>
        <w:t>egulaminie RDPP i</w:t>
      </w:r>
      <w:r w:rsidR="00A22A98" w:rsidRPr="0041798F">
        <w:rPr>
          <w:rFonts w:cs="Times New Roman"/>
          <w:sz w:val="24"/>
          <w:szCs w:val="24"/>
        </w:rPr>
        <w:t> </w:t>
      </w:r>
      <w:r w:rsidRPr="0041798F">
        <w:rPr>
          <w:rFonts w:cs="Times New Roman"/>
          <w:sz w:val="24"/>
          <w:szCs w:val="24"/>
        </w:rPr>
        <w:t>procedurach jej pracy.</w:t>
      </w:r>
      <w:r w:rsidR="005A399D" w:rsidRPr="0041798F">
        <w:rPr>
          <w:rFonts w:cs="Times New Roman"/>
          <w:sz w:val="24"/>
          <w:szCs w:val="24"/>
        </w:rPr>
        <w:t xml:space="preserve"> </w:t>
      </w:r>
      <w:r w:rsidRPr="0041798F">
        <w:rPr>
          <w:rFonts w:cs="Times New Roman"/>
          <w:sz w:val="24"/>
          <w:szCs w:val="24"/>
        </w:rPr>
        <w:t>Przez aklamację przyjęto zmiany nr I, II, IV, V, VI, VIII, IX, XI, XI</w:t>
      </w:r>
      <w:r w:rsidR="00087B14" w:rsidRPr="0041798F">
        <w:rPr>
          <w:rFonts w:cs="Times New Roman"/>
          <w:sz w:val="24"/>
          <w:szCs w:val="24"/>
        </w:rPr>
        <w:t>I.</w:t>
      </w:r>
      <w:r w:rsidR="00A22A98" w:rsidRPr="0041798F">
        <w:rPr>
          <w:rFonts w:cs="Times New Roman"/>
          <w:sz w:val="24"/>
          <w:szCs w:val="24"/>
        </w:rPr>
        <w:t xml:space="preserve"> Dyskusja rozwinęła się m. in. przy poprawce nr III. Małgorzata Sinica za</w:t>
      </w:r>
      <w:r w:rsidR="0017366D" w:rsidRPr="0041798F">
        <w:rPr>
          <w:rFonts w:cs="Times New Roman"/>
          <w:sz w:val="24"/>
          <w:szCs w:val="24"/>
        </w:rPr>
        <w:t>uważyła, że tryb wydaw</w:t>
      </w:r>
      <w:r w:rsidR="00F303F9" w:rsidRPr="0041798F">
        <w:rPr>
          <w:rFonts w:cs="Times New Roman"/>
          <w:sz w:val="24"/>
          <w:szCs w:val="24"/>
        </w:rPr>
        <w:t>ania opinii przez RDPP, zawarty w paragrafie</w:t>
      </w:r>
      <w:r w:rsidR="0017366D" w:rsidRPr="0041798F">
        <w:rPr>
          <w:rFonts w:cs="Times New Roman"/>
          <w:sz w:val="24"/>
          <w:szCs w:val="24"/>
        </w:rPr>
        <w:t xml:space="preserve"> 5 Regulaminu, powinien </w:t>
      </w:r>
      <w:r w:rsidR="00F303F9" w:rsidRPr="0041798F">
        <w:rPr>
          <w:rFonts w:cs="Times New Roman"/>
          <w:sz w:val="24"/>
          <w:szCs w:val="24"/>
        </w:rPr>
        <w:t xml:space="preserve">być jednocześnie trybem przyjmowania uchwał przez Radę. </w:t>
      </w:r>
      <w:r w:rsidR="00DD6F00" w:rsidRPr="0041798F">
        <w:rPr>
          <w:rFonts w:cs="Times New Roman"/>
          <w:sz w:val="24"/>
          <w:szCs w:val="24"/>
        </w:rPr>
        <w:t>Spotkało się to z aprobatą zgromadzonych i zostanie zapisane w Regulaminie.</w:t>
      </w:r>
    </w:p>
    <w:p w:rsidR="00203854" w:rsidRPr="0041798F" w:rsidRDefault="00034759" w:rsidP="00F83DC0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>Następną</w:t>
      </w:r>
      <w:r w:rsidR="00A21AAE" w:rsidRPr="0041798F">
        <w:rPr>
          <w:rFonts w:cs="Times New Roman"/>
          <w:sz w:val="24"/>
          <w:szCs w:val="24"/>
        </w:rPr>
        <w:t xml:space="preserve"> poruszoną kwestią była problematyka selekcji spraw trafiających pod obrady RDPP. </w:t>
      </w:r>
      <w:r w:rsidR="00EA6731" w:rsidRPr="0041798F">
        <w:rPr>
          <w:rFonts w:cs="Times New Roman"/>
          <w:sz w:val="24"/>
          <w:szCs w:val="24"/>
        </w:rPr>
        <w:t>Michał Guć zaznaczył, że na chwilę obecną Rada</w:t>
      </w:r>
      <w:r w:rsidR="005F0526" w:rsidRPr="0041798F">
        <w:rPr>
          <w:rFonts w:cs="Times New Roman"/>
          <w:sz w:val="24"/>
          <w:szCs w:val="24"/>
        </w:rPr>
        <w:t xml:space="preserve"> otrzymuje ich zdecydowanie za</w:t>
      </w:r>
      <w:r w:rsidR="00EA6731" w:rsidRPr="0041798F">
        <w:rPr>
          <w:rFonts w:cs="Times New Roman"/>
          <w:sz w:val="24"/>
          <w:szCs w:val="24"/>
        </w:rPr>
        <w:t xml:space="preserve"> dużo, co silnie utrudnia sprawne procedowanie. </w:t>
      </w:r>
      <w:r w:rsidR="00930B72" w:rsidRPr="0041798F">
        <w:rPr>
          <w:rFonts w:cs="Times New Roman"/>
          <w:sz w:val="24"/>
          <w:szCs w:val="24"/>
        </w:rPr>
        <w:t>Podkreślono, że mechanizm, w którym to Sekretarz RDPP w sposób jednoosobowy podejmuje decyzje</w:t>
      </w:r>
      <w:r w:rsidR="004B26DC" w:rsidRPr="0041798F">
        <w:rPr>
          <w:rFonts w:cs="Times New Roman"/>
          <w:sz w:val="24"/>
          <w:szCs w:val="24"/>
        </w:rPr>
        <w:t xml:space="preserve"> nt. tego</w:t>
      </w:r>
      <w:r w:rsidR="00930B72" w:rsidRPr="0041798F">
        <w:rPr>
          <w:rFonts w:cs="Times New Roman"/>
          <w:sz w:val="24"/>
          <w:szCs w:val="24"/>
        </w:rPr>
        <w:t xml:space="preserve"> co leży w polu zainteresowań</w:t>
      </w:r>
      <w:r w:rsidR="00AB7F4E" w:rsidRPr="0041798F">
        <w:rPr>
          <w:rFonts w:cs="Times New Roman"/>
          <w:sz w:val="24"/>
          <w:szCs w:val="24"/>
        </w:rPr>
        <w:t xml:space="preserve"> Rady</w:t>
      </w:r>
      <w:r w:rsidR="005F0526" w:rsidRPr="0041798F">
        <w:rPr>
          <w:rFonts w:cs="Times New Roman"/>
          <w:sz w:val="24"/>
          <w:szCs w:val="24"/>
        </w:rPr>
        <w:t>, a co nie, jest nieodpowiedne</w:t>
      </w:r>
      <w:r w:rsidR="00930B72" w:rsidRPr="0041798F">
        <w:rPr>
          <w:rFonts w:cs="Times New Roman"/>
          <w:sz w:val="24"/>
          <w:szCs w:val="24"/>
        </w:rPr>
        <w:t xml:space="preserve"> – rodzi możliwość pomyłki, w obawie przed którą minimalizowana jest liczba spraw nietrafiających pod obrady.</w:t>
      </w:r>
      <w:r w:rsidR="00103F75" w:rsidRPr="0041798F">
        <w:rPr>
          <w:rFonts w:cs="Times New Roman"/>
          <w:sz w:val="24"/>
          <w:szCs w:val="24"/>
        </w:rPr>
        <w:t xml:space="preserve"> </w:t>
      </w:r>
      <w:r w:rsidR="001847F7">
        <w:rPr>
          <w:rFonts w:cs="Times New Roman"/>
          <w:sz w:val="24"/>
          <w:szCs w:val="24"/>
        </w:rPr>
        <w:t>W niniejszej kwestii zdecydowano, iż w</w:t>
      </w:r>
      <w:r w:rsidR="006C2896" w:rsidRPr="0041798F">
        <w:rPr>
          <w:rFonts w:cs="Times New Roman"/>
          <w:sz w:val="24"/>
          <w:szCs w:val="24"/>
        </w:rPr>
        <w:t xml:space="preserve"> sprawach zdaniem Sekretarza RDPP wątpliwych, Rada będzie głosowała w trybie obiegowym nad przyjęciem poszczególnych punktów do porządku obrad. </w:t>
      </w:r>
    </w:p>
    <w:p w:rsidR="00996AA9" w:rsidRPr="0041798F" w:rsidRDefault="00203854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 xml:space="preserve">W czasie powyższej dyskusji poruszono również kwestię konieczności poinformowania wszystkich ministerstw o właściwości RDPP, w celu zmniejszenia liczby napływających dokumentów poruszających kwestie leżące poza obszarem zainteresowań Rady. </w:t>
      </w:r>
      <w:r w:rsidR="00034759" w:rsidRPr="0041798F">
        <w:rPr>
          <w:rFonts w:cs="Times New Roman"/>
          <w:sz w:val="24"/>
          <w:szCs w:val="24"/>
        </w:rPr>
        <w:t xml:space="preserve"> </w:t>
      </w:r>
      <w:r w:rsidR="002C0E3F" w:rsidRPr="0041798F">
        <w:rPr>
          <w:rFonts w:cs="Times New Roman"/>
          <w:sz w:val="24"/>
          <w:szCs w:val="24"/>
        </w:rPr>
        <w:tab/>
        <w:t>Kolejną zmianą Regulaminu, która wzbudziła dyskusję była zmiana nr VII, a konkretnie proponowany przez nią tryb obiegowy uproszczony.</w:t>
      </w:r>
      <w:r w:rsidR="00B27E11">
        <w:rPr>
          <w:rFonts w:cs="Times New Roman"/>
          <w:sz w:val="24"/>
          <w:szCs w:val="24"/>
        </w:rPr>
        <w:t xml:space="preserve"> Za zgodą wszystkich niniejszy punkt został wykreślony z załącznika do Regulaminu.</w:t>
      </w:r>
      <w:r w:rsidR="00996AA9" w:rsidRPr="0041798F">
        <w:rPr>
          <w:rFonts w:cs="Times New Roman"/>
          <w:sz w:val="24"/>
          <w:szCs w:val="24"/>
        </w:rPr>
        <w:tab/>
      </w:r>
    </w:p>
    <w:p w:rsidR="007E2C89" w:rsidRPr="0041798F" w:rsidRDefault="007E2C89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</w:r>
      <w:r w:rsidR="0007420B" w:rsidRPr="0041798F">
        <w:rPr>
          <w:rFonts w:cs="Times New Roman"/>
          <w:sz w:val="24"/>
          <w:szCs w:val="24"/>
        </w:rPr>
        <w:t>Odniesiono się także do zapisu</w:t>
      </w:r>
      <w:r w:rsidRPr="0041798F">
        <w:rPr>
          <w:rFonts w:cs="Times New Roman"/>
          <w:sz w:val="24"/>
          <w:szCs w:val="24"/>
        </w:rPr>
        <w:t xml:space="preserve"> § 6 pkt 1 – zebrani postanowili, że obecność obu Współprzewodniczących nie będzie konieczna na każdym posiedzeniu. Dodatkowo, w razie nieobecności obu Wspó</w:t>
      </w:r>
      <w:r w:rsidR="0007420B" w:rsidRPr="0041798F">
        <w:rPr>
          <w:rFonts w:cs="Times New Roman"/>
          <w:sz w:val="24"/>
          <w:szCs w:val="24"/>
        </w:rPr>
        <w:t>łprzewodniczących, p</w:t>
      </w:r>
      <w:r w:rsidRPr="0041798F">
        <w:rPr>
          <w:rFonts w:cs="Times New Roman"/>
          <w:sz w:val="24"/>
          <w:szCs w:val="24"/>
        </w:rPr>
        <w:t xml:space="preserve">rowadzący ma być wybierany z sali, w drodze głosowania. </w:t>
      </w:r>
    </w:p>
    <w:p w:rsidR="00A01B9A" w:rsidRPr="0041798F" w:rsidRDefault="00BF5415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lastRenderedPageBreak/>
        <w:tab/>
      </w:r>
      <w:r w:rsidR="0007420B" w:rsidRPr="0041798F">
        <w:rPr>
          <w:rFonts w:cs="Times New Roman"/>
          <w:sz w:val="24"/>
          <w:szCs w:val="24"/>
        </w:rPr>
        <w:t>Drugi punkt w porządku obrad odnosił się do wyboru</w:t>
      </w:r>
      <w:r w:rsidRPr="0041798F">
        <w:rPr>
          <w:rFonts w:cs="Times New Roman"/>
          <w:sz w:val="24"/>
          <w:szCs w:val="24"/>
        </w:rPr>
        <w:t xml:space="preserve"> Zespołów problemowych Rady. </w:t>
      </w:r>
      <w:r w:rsidR="00354571" w:rsidRPr="0041798F">
        <w:rPr>
          <w:rFonts w:cs="Times New Roman"/>
          <w:sz w:val="24"/>
          <w:szCs w:val="24"/>
        </w:rPr>
        <w:t>Przyjęto przez aklamację projekt uchwa</w:t>
      </w:r>
      <w:r w:rsidR="00FC6AD6" w:rsidRPr="0041798F">
        <w:rPr>
          <w:rFonts w:cs="Times New Roman"/>
          <w:sz w:val="24"/>
          <w:szCs w:val="24"/>
        </w:rPr>
        <w:t>ły w sprawie powołania stałych Z</w:t>
      </w:r>
      <w:r w:rsidR="00F05CAA" w:rsidRPr="0041798F">
        <w:rPr>
          <w:rFonts w:cs="Times New Roman"/>
          <w:sz w:val="24"/>
          <w:szCs w:val="24"/>
        </w:rPr>
        <w:t>espołów problemowych Rady, tj. Zespół ds. prawnych i monitoringu, Zespół ds. programów i funduszy i Zespół ds. dialogu i współpracy</w:t>
      </w:r>
      <w:r w:rsidR="00354571" w:rsidRPr="0041798F">
        <w:rPr>
          <w:rFonts w:cs="Times New Roman"/>
          <w:sz w:val="24"/>
          <w:szCs w:val="24"/>
        </w:rPr>
        <w:t xml:space="preserve">. Zrezygnowano z Zespołu ds. Interwencyjnych ze względu na brak chętnych do uczestnictwa w jego pracach. </w:t>
      </w:r>
      <w:r w:rsidR="00062157" w:rsidRPr="00062157">
        <w:rPr>
          <w:rFonts w:cs="Times            New Roman"/>
          <w:sz w:val="24"/>
          <w:szCs w:val="24"/>
        </w:rPr>
        <w:t>Rada postanowiła wystąpić do Ministra Pracy i Polityki Społecznej o zmianę Rozporządzenia Ministra Gospodarki, Pracy</w:t>
      </w:r>
      <w:r w:rsidR="001A4E75">
        <w:rPr>
          <w:rFonts w:cs="Times            New Roman"/>
          <w:sz w:val="24"/>
          <w:szCs w:val="24"/>
        </w:rPr>
        <w:t xml:space="preserve"> i Polityki Społecznej z dnia 4 sierpnia 2003 r.</w:t>
      </w:r>
      <w:r w:rsidR="00062157" w:rsidRPr="00062157">
        <w:rPr>
          <w:rFonts w:cs="Times            New Roman"/>
          <w:sz w:val="24"/>
          <w:szCs w:val="24"/>
        </w:rPr>
        <w:t xml:space="preserve"> polegającą na zniesieniu obowiązku zachowania parytetów (administracja publiczna – sfera pozarządowa) w składach Zespołów problemowych RDPP. Podkreślono zarazem, że parytetowy skład Zespołów powinien być w miarę możliwości stosowany w praktyce.</w:t>
      </w:r>
      <w:r w:rsidR="00A01B9A" w:rsidRPr="00062157">
        <w:rPr>
          <w:rFonts w:cs="Times New Roman"/>
          <w:sz w:val="24"/>
          <w:szCs w:val="24"/>
        </w:rPr>
        <w:tab/>
        <w:t>Na wniosek Pawła Dąbka pod obrady Rady trafił również projekt uchwały w</w:t>
      </w:r>
      <w:r w:rsidR="00A01B9A" w:rsidRPr="0041798F">
        <w:rPr>
          <w:rFonts w:cs="Times New Roman"/>
          <w:sz w:val="24"/>
          <w:szCs w:val="24"/>
        </w:rPr>
        <w:t xml:space="preserve"> sprawie powołania doraźnego Zespołu problemowego Rady ds. polityki młodzieżowej. Po dyskusji zdecydowano, że na razie Zespół taki</w:t>
      </w:r>
      <w:r w:rsidR="00FC6AD6" w:rsidRPr="0041798F">
        <w:rPr>
          <w:rFonts w:cs="Times New Roman"/>
          <w:sz w:val="24"/>
          <w:szCs w:val="24"/>
        </w:rPr>
        <w:t xml:space="preserve"> formalnie</w:t>
      </w:r>
      <w:r w:rsidR="00A01B9A" w:rsidRPr="0041798F">
        <w:rPr>
          <w:rFonts w:cs="Times New Roman"/>
          <w:sz w:val="24"/>
          <w:szCs w:val="24"/>
        </w:rPr>
        <w:t xml:space="preserve"> nie powstanie, jednak osoby, które zgłosiły do niego akces spotkają się przed następnym posiedzeniem Rady w trybie roboczym i wypracują generaln</w:t>
      </w:r>
      <w:r w:rsidR="00FC6AD6" w:rsidRPr="0041798F">
        <w:rPr>
          <w:rFonts w:cs="Times New Roman"/>
          <w:sz w:val="24"/>
          <w:szCs w:val="24"/>
        </w:rPr>
        <w:t>e kierunki działania. Decyzję</w:t>
      </w:r>
      <w:r w:rsidR="00A01B9A" w:rsidRPr="0041798F">
        <w:rPr>
          <w:rFonts w:cs="Times New Roman"/>
          <w:sz w:val="24"/>
          <w:szCs w:val="24"/>
        </w:rPr>
        <w:t xml:space="preserve"> o</w:t>
      </w:r>
      <w:r w:rsidR="00FC6AD6" w:rsidRPr="0041798F">
        <w:rPr>
          <w:rFonts w:cs="Times New Roman"/>
          <w:sz w:val="24"/>
          <w:szCs w:val="24"/>
        </w:rPr>
        <w:t xml:space="preserve"> formalnym</w:t>
      </w:r>
      <w:r w:rsidR="00A01B9A" w:rsidRPr="0041798F">
        <w:rPr>
          <w:rFonts w:cs="Times New Roman"/>
          <w:sz w:val="24"/>
          <w:szCs w:val="24"/>
        </w:rPr>
        <w:t xml:space="preserve"> powołaniu Zespołu odłożono do nas</w:t>
      </w:r>
      <w:r w:rsidR="005F635E" w:rsidRPr="0041798F">
        <w:rPr>
          <w:rFonts w:cs="Times New Roman"/>
          <w:sz w:val="24"/>
          <w:szCs w:val="24"/>
        </w:rPr>
        <w:t xml:space="preserve">tępnego posiedzenia RDPP. </w:t>
      </w:r>
    </w:p>
    <w:p w:rsidR="00453AF8" w:rsidRPr="0041798F" w:rsidRDefault="00C27F46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>Kolejnym punktem obrad było wyznaczenie przedstawicieli RDPP do udziału w pracach Komisji ds. Kampanii Społecznych w TVP i Zespołu Opiniującego Kampanie Społeczne w Polskim Radiu</w:t>
      </w:r>
      <w:r w:rsidR="0050547F" w:rsidRPr="0041798F">
        <w:rPr>
          <w:rFonts w:cs="Times New Roman"/>
          <w:sz w:val="24"/>
          <w:szCs w:val="24"/>
        </w:rPr>
        <w:t>, na okres dwóch lat</w:t>
      </w:r>
      <w:r w:rsidRPr="0041798F">
        <w:rPr>
          <w:rFonts w:cs="Times New Roman"/>
          <w:sz w:val="24"/>
          <w:szCs w:val="24"/>
        </w:rPr>
        <w:t>. Kandydaci zostali wytypowani</w:t>
      </w:r>
      <w:r w:rsidR="009F137E" w:rsidRPr="0041798F">
        <w:rPr>
          <w:rFonts w:cs="Times New Roman"/>
          <w:sz w:val="24"/>
          <w:szCs w:val="24"/>
        </w:rPr>
        <w:t xml:space="preserve"> przed posiedzeniem Rady przez specjalnie d</w:t>
      </w:r>
      <w:r w:rsidR="001A4E75">
        <w:rPr>
          <w:rFonts w:cs="Times New Roman"/>
          <w:sz w:val="24"/>
          <w:szCs w:val="24"/>
        </w:rPr>
        <w:t xml:space="preserve">o tego celu wybrany zespół Rady. </w:t>
      </w:r>
      <w:r w:rsidR="007B13B6" w:rsidRPr="0041798F">
        <w:rPr>
          <w:rFonts w:cs="Times New Roman"/>
          <w:sz w:val="24"/>
          <w:szCs w:val="24"/>
        </w:rPr>
        <w:t>W obu przypadkach RDPP dokonała wyboru przez aklamację.</w:t>
      </w:r>
      <w:r w:rsidR="00453AF8" w:rsidRPr="0041798F">
        <w:rPr>
          <w:rFonts w:cs="Times New Roman"/>
          <w:sz w:val="24"/>
          <w:szCs w:val="24"/>
        </w:rPr>
        <w:t xml:space="preserve"> </w:t>
      </w:r>
    </w:p>
    <w:p w:rsidR="00C27F46" w:rsidRPr="0041798F" w:rsidRDefault="00453AF8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 xml:space="preserve">Następnie, Krzysztof Więckiewicz przeszedł do prezentacji informacji o pracach Zespołu ds. opracowywania programu współpracy Ministra Pracy i Polityki Społęcznej na lata 2013 – 2015 z organizacjami pozarządowymi oraz podmiotami wymienionymi w art. 3 ust. 3 ustawy o działalności pożytku publicznego i o wolontariacie. Zaprezentował schemat ideowy całego programu – zintegrowanie wszystkich komponentów polityki społecznej pozostającej w gestii MPiPS: kwestii pracy, zabezpieczenia społecznego, współpracy z organizacjami pozarządowymi oraz polityki rodzinnej. </w:t>
      </w:r>
      <w:r w:rsidR="000B37F7" w:rsidRPr="0041798F">
        <w:rPr>
          <w:rFonts w:cs="Times New Roman"/>
          <w:sz w:val="24"/>
          <w:szCs w:val="24"/>
        </w:rPr>
        <w:t>Jednak ze względu na wczesny e</w:t>
      </w:r>
      <w:r w:rsidR="009F137E" w:rsidRPr="0041798F">
        <w:rPr>
          <w:rFonts w:cs="Times New Roman"/>
          <w:sz w:val="24"/>
          <w:szCs w:val="24"/>
        </w:rPr>
        <w:t>tap prac Zespołu, omówieniem jego planowanych działań ma zająć się</w:t>
      </w:r>
      <w:r w:rsidR="000B37F7" w:rsidRPr="0041798F">
        <w:rPr>
          <w:rFonts w:cs="Times New Roman"/>
          <w:sz w:val="24"/>
          <w:szCs w:val="24"/>
        </w:rPr>
        <w:t xml:space="preserve"> </w:t>
      </w:r>
      <w:r w:rsidR="009F137E" w:rsidRPr="0041798F">
        <w:rPr>
          <w:rFonts w:cs="Times New Roman"/>
          <w:sz w:val="24"/>
          <w:szCs w:val="24"/>
        </w:rPr>
        <w:t>Zespół ds. Dialogu i Współpracy Rady</w:t>
      </w:r>
      <w:r w:rsidR="000B37F7" w:rsidRPr="0041798F">
        <w:rPr>
          <w:rFonts w:cs="Times New Roman"/>
          <w:sz w:val="24"/>
          <w:szCs w:val="24"/>
        </w:rPr>
        <w:t xml:space="preserve">. </w:t>
      </w:r>
    </w:p>
    <w:p w:rsidR="00676975" w:rsidRDefault="009D416B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 xml:space="preserve">Po zakończeniu powyższej dyskusji swoje wystąpienie rozpoczęła Marzena Breza, referująca stan obecny i perspektywy Rządowego Programu na Rzecz Aktywności Społecznej Osób Starszych. Zaznaczyła, że w ramach konkursu ofert, przeprowadzanego za pomocą generatora z FIO, do MPiPS spłynęło już blisko 600 ofert. Zapowiedziała również imprezę </w:t>
      </w:r>
      <w:r w:rsidRPr="0041798F">
        <w:rPr>
          <w:rFonts w:cs="Times New Roman"/>
          <w:sz w:val="24"/>
          <w:szCs w:val="24"/>
        </w:rPr>
        <w:lastRenderedPageBreak/>
        <w:t>promocyjną Programu ASOS na Torwarze w dnia</w:t>
      </w:r>
      <w:r w:rsidR="006441CA" w:rsidRPr="0041798F">
        <w:rPr>
          <w:rFonts w:cs="Times New Roman"/>
          <w:sz w:val="24"/>
          <w:szCs w:val="24"/>
        </w:rPr>
        <w:t>ch 24-26 września 2012 r.</w:t>
      </w:r>
      <w:r w:rsidR="004A6663" w:rsidRPr="0041798F">
        <w:rPr>
          <w:rFonts w:cs="Times New Roman"/>
          <w:sz w:val="24"/>
          <w:szCs w:val="24"/>
        </w:rPr>
        <w:t xml:space="preserve"> W dyskusji, która się wywiązała Jan Jakub Wygnański zauważył, że w Programie ASOS, brak jest procedury odwoławczej od decyzji komisji konkursowej, będącej normą w innych tego typu konkursach ofert. Marzena Breza </w:t>
      </w:r>
      <w:r w:rsidR="00976F25" w:rsidRPr="0041798F">
        <w:rPr>
          <w:rFonts w:cs="Times New Roman"/>
          <w:sz w:val="24"/>
          <w:szCs w:val="24"/>
        </w:rPr>
        <w:t xml:space="preserve">odpowiedziała, że jest to świadoma decyzja wynikająca z dużej czasochłonności realizacji procedury odwoławczej, a co za tym idzie opóźnień całego Programu. </w:t>
      </w:r>
      <w:r w:rsidR="00A57933" w:rsidRPr="0041798F">
        <w:rPr>
          <w:rFonts w:cs="Times New Roman"/>
          <w:sz w:val="24"/>
          <w:szCs w:val="24"/>
        </w:rPr>
        <w:t>Jan Jakub Wygnański zadał również pytanie o kształt prac nad długofalową koncepcją</w:t>
      </w:r>
      <w:r w:rsidR="00BA5EE7" w:rsidRPr="0041798F">
        <w:rPr>
          <w:rFonts w:cs="Times New Roman"/>
          <w:sz w:val="24"/>
          <w:szCs w:val="24"/>
        </w:rPr>
        <w:t xml:space="preserve"> polityki</w:t>
      </w:r>
      <w:r w:rsidR="00A57933" w:rsidRPr="0041798F">
        <w:rPr>
          <w:rFonts w:cs="Times New Roman"/>
          <w:sz w:val="24"/>
          <w:szCs w:val="24"/>
        </w:rPr>
        <w:t xml:space="preserve"> wobec osób starszych, koordynującą działania rządu po zakończeniu realizacji Programu ASOS.</w:t>
      </w:r>
      <w:r w:rsidR="00BA5EE7" w:rsidRPr="0041798F">
        <w:rPr>
          <w:rFonts w:cs="Times New Roman"/>
          <w:sz w:val="24"/>
          <w:szCs w:val="24"/>
        </w:rPr>
        <w:t xml:space="preserve"> Zdaniem Marzeny Brezy sam Program ASOS jest elementem prac ciągłych i po jego zakończeniu działania w tym samym kierunku będą kontynuowane w sposób naturaln</w:t>
      </w:r>
      <w:r w:rsidR="006441CA" w:rsidRPr="0041798F">
        <w:rPr>
          <w:rFonts w:cs="Times New Roman"/>
          <w:sz w:val="24"/>
          <w:szCs w:val="24"/>
        </w:rPr>
        <w:t>y.</w:t>
      </w:r>
    </w:p>
    <w:p w:rsidR="00FD3A1E" w:rsidRPr="0041798F" w:rsidRDefault="00A9326D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 xml:space="preserve">Kolejnym punktem posiedzenia było sprawozdanie z ustawy o działalności pożytku publicznego i o wolontariacie za 2010 i 2011 r. Krzysztof Więckiewicz zaprezentował podstawowe dane na powyższy temat. Po krótkiej dyskusji nt. kwestii słabej dystrybucji tych sprawozdań w kraju oraz niewystarczającego komentarza do danych zawartych w sprawozdaniu  sprawę przekazano do Zespołu ds. Dialogu i Współpracy. </w:t>
      </w:r>
    </w:p>
    <w:p w:rsidR="00C7694C" w:rsidRPr="00062157" w:rsidRDefault="00FD3A1E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 xml:space="preserve">Podobnie postąpiono z następnym punktem obrad – założeniami do programu Fundusz Inicjatyw Obywatelskich na lata 2014 – 2020 – został on przekazany </w:t>
      </w:r>
      <w:r w:rsidR="00C7694C" w:rsidRPr="0041798F">
        <w:rPr>
          <w:rFonts w:cs="Times New Roman"/>
          <w:sz w:val="24"/>
          <w:szCs w:val="24"/>
        </w:rPr>
        <w:t xml:space="preserve">do prac Zespołu </w:t>
      </w:r>
      <w:r w:rsidR="00C7694C" w:rsidRPr="00062157">
        <w:rPr>
          <w:rFonts w:cs="Times New Roman"/>
          <w:sz w:val="24"/>
          <w:szCs w:val="24"/>
        </w:rPr>
        <w:t>ds. Programów i Funduszy.</w:t>
      </w:r>
      <w:r w:rsidR="00E53F4C" w:rsidRPr="00062157">
        <w:rPr>
          <w:rFonts w:cs="Times New Roman"/>
          <w:sz w:val="24"/>
          <w:szCs w:val="24"/>
        </w:rPr>
        <w:tab/>
      </w:r>
    </w:p>
    <w:p w:rsidR="00C44B27" w:rsidRPr="0041798F" w:rsidRDefault="00062157" w:rsidP="00062157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062157">
        <w:rPr>
          <w:rFonts w:cs="Times            New Roman"/>
          <w:sz w:val="24"/>
          <w:szCs w:val="24"/>
        </w:rPr>
        <w:t>Następnie Rada przez aklamację przyjęła uchwałę o nie rozpatrywaniu projektu rozporządzenia Ministra Pracy i Polityki Społecznej w sprawie specjalizacji z zakresu organizacji pomocy społecznej, przekazując zarazem Departamentowi Pomocy Społecznej uwagi zgłoszone przez członka Rady, pana Marka Tramsia.</w:t>
      </w:r>
      <w:r w:rsidR="00C44B27" w:rsidRPr="00062157">
        <w:rPr>
          <w:rFonts w:cs="Times New Roman"/>
          <w:sz w:val="24"/>
          <w:szCs w:val="24"/>
        </w:rPr>
        <w:tab/>
        <w:t>Zgodnie z porządkiem obrad, Jan Jakub Wygnański przeszedł do prezentacji danych statystycznych dotyczących organizacji pożytku publicznego na podstawie danych Klon/Jawor. W celu dokładnego</w:t>
      </w:r>
      <w:r w:rsidR="00C44B27" w:rsidRPr="0041798F">
        <w:rPr>
          <w:rFonts w:cs="Times New Roman"/>
          <w:sz w:val="24"/>
          <w:szCs w:val="24"/>
        </w:rPr>
        <w:t xml:space="preserve"> zapoznania się z prezentacją przez Radę zostanie ona rozesłana do wszystkich jej członków. </w:t>
      </w:r>
      <w:r w:rsidR="005777B4" w:rsidRPr="0041798F">
        <w:rPr>
          <w:rFonts w:cs="Times New Roman"/>
          <w:sz w:val="24"/>
          <w:szCs w:val="24"/>
        </w:rPr>
        <w:tab/>
      </w:r>
    </w:p>
    <w:p w:rsidR="004645E5" w:rsidRPr="0041798F" w:rsidRDefault="00F00D92" w:rsidP="004645E5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</w:r>
      <w:r w:rsidR="005777B4" w:rsidRPr="0041798F">
        <w:rPr>
          <w:rFonts w:cs="Times New Roman"/>
          <w:sz w:val="24"/>
          <w:szCs w:val="24"/>
        </w:rPr>
        <w:t>W dalszej kolejności</w:t>
      </w:r>
      <w:r w:rsidRPr="0041798F">
        <w:rPr>
          <w:rFonts w:cs="Times New Roman"/>
          <w:sz w:val="24"/>
          <w:szCs w:val="24"/>
        </w:rPr>
        <w:t xml:space="preserve"> RDPP przez aklamację przyjęła uchwałę</w:t>
      </w:r>
      <w:r w:rsidR="004645E5" w:rsidRPr="0041798F">
        <w:rPr>
          <w:rFonts w:cs="Times New Roman"/>
          <w:sz w:val="24"/>
          <w:szCs w:val="24"/>
        </w:rPr>
        <w:t xml:space="preserve"> popierającą przesłane przez Krajową Radę Radiofonii i Telewizji zmiany do rozporządzenia KRRiT w sprawie trybu postępowania związanego z nieodpłatnym informowaniem w programach jednostek publicznej radiofonii i telewizji o prowadzonej przez organizacje pożytku publicznego nieodpłatnej działalności pożytku publicznego. </w:t>
      </w:r>
    </w:p>
    <w:p w:rsidR="00080C59" w:rsidRPr="003514C0" w:rsidRDefault="00080C59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lastRenderedPageBreak/>
        <w:tab/>
        <w:t xml:space="preserve">Ostatnim już punktem obrad były sprawy różne. Zachęcono członków Rady do zgłaszania pomysłów na uczczenie zbliżającego się jubileuszu dziesięciolecia Ustawy o </w:t>
      </w:r>
      <w:r w:rsidRPr="003514C0">
        <w:rPr>
          <w:rFonts w:cs="Times New Roman"/>
          <w:sz w:val="24"/>
          <w:szCs w:val="24"/>
        </w:rPr>
        <w:t xml:space="preserve">działalności pożytku publicznego i o wolontariacie. </w:t>
      </w:r>
    </w:p>
    <w:p w:rsidR="003514C0" w:rsidRPr="003514C0" w:rsidRDefault="00BE14B1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3514C0">
        <w:rPr>
          <w:rFonts w:cs="Times New Roman"/>
          <w:sz w:val="24"/>
          <w:szCs w:val="24"/>
        </w:rPr>
        <w:tab/>
      </w:r>
      <w:r w:rsidR="003514C0" w:rsidRPr="003514C0">
        <w:rPr>
          <w:rFonts w:cs="Times        New Roman"/>
          <w:sz w:val="24"/>
          <w:szCs w:val="24"/>
        </w:rPr>
        <w:t>Przedstawiciel Ministerstwa Rozwoju Regionalnego zreferował stan negocjacji z Ministerstwem Finansów w związku z planami wprowadzenia regulacji, w konsekwencji której byłoby potencjalnie możliwe obciążanie podatkiem VAT dotacji ze środków europejskich w przypadku niektórych typów projektów. Na chwilę obecną Ministerstwo Finansów wycofało się ze swoich planów. Przedstawiciel MRR podkreślił jednak, że konieczne jest dalsze monitorowanie rozwoju sytuacji.</w:t>
      </w:r>
      <w:r w:rsidR="002847E7" w:rsidRPr="003514C0">
        <w:rPr>
          <w:rFonts w:cs="Times New Roman"/>
          <w:sz w:val="24"/>
          <w:szCs w:val="24"/>
        </w:rPr>
        <w:tab/>
      </w:r>
    </w:p>
    <w:p w:rsidR="002847E7" w:rsidRPr="0041798F" w:rsidRDefault="002847E7" w:rsidP="003514C0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>Kwestię wakatu w KM PO FIO 2009-2013 przydzielono Zespołowi ds. Programów i Funduszy.</w:t>
      </w:r>
    </w:p>
    <w:p w:rsidR="00EC64D1" w:rsidRPr="0041798F" w:rsidRDefault="00EC64D1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>Kandydatami RDPP do udziału w pracach Zespołu ds. Rozwiązań Systemowych w Zakresie Ekonomii Społecznej zostali ks. Stanisław Słowik oraz Beata Matyjaszczyk, kandydatka zgłoszona przez Małgorzatę Sinicę.</w:t>
      </w:r>
    </w:p>
    <w:p w:rsidR="00A5475A" w:rsidRPr="0041798F" w:rsidRDefault="00A5475A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>W sprawie projektów rozporządzeń Ministra Nauki i Szkolnictwa Wyżs</w:t>
      </w:r>
      <w:r w:rsidR="00BE14B1" w:rsidRPr="0041798F">
        <w:rPr>
          <w:rFonts w:cs="Times New Roman"/>
          <w:sz w:val="24"/>
          <w:szCs w:val="24"/>
        </w:rPr>
        <w:t>zego RDPP zdecydowała, że niniejsza kwestia znajduje się poza obszarem zainteresowań Rady.</w:t>
      </w:r>
    </w:p>
    <w:p w:rsidR="00222B22" w:rsidRPr="0041798F" w:rsidRDefault="00BE14B1" w:rsidP="00BE14B1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 xml:space="preserve">Członkowie Rady udzielili pełnomocnictwa Janowi Jakubowi Wygnańskiemu do reprezentowania RDPP na zewnątrz w sprawach związanych z TVP </w:t>
      </w:r>
      <w:r w:rsidR="00222B22" w:rsidRPr="0041798F">
        <w:rPr>
          <w:rFonts w:cs="Times New Roman"/>
          <w:sz w:val="24"/>
          <w:szCs w:val="24"/>
        </w:rPr>
        <w:t xml:space="preserve"> </w:t>
      </w:r>
    </w:p>
    <w:p w:rsidR="0041798F" w:rsidRPr="0041798F" w:rsidRDefault="00222B22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  <w:t xml:space="preserve">Ustalono, że Zespół ds. Prawnych i Monitoringu </w:t>
      </w:r>
      <w:r w:rsidR="00BE14B1" w:rsidRPr="0041798F">
        <w:rPr>
          <w:rFonts w:cs="Times New Roman"/>
          <w:sz w:val="24"/>
          <w:szCs w:val="24"/>
        </w:rPr>
        <w:t>będzie dbał o to, aby członkowie Rady uczestniczyli</w:t>
      </w:r>
      <w:r w:rsidRPr="0041798F">
        <w:rPr>
          <w:rFonts w:cs="Times New Roman"/>
          <w:sz w:val="24"/>
          <w:szCs w:val="24"/>
        </w:rPr>
        <w:t xml:space="preserve"> w obradach podkomisj</w:t>
      </w:r>
      <w:r w:rsidR="0041798F" w:rsidRPr="0041798F">
        <w:rPr>
          <w:rFonts w:cs="Times New Roman"/>
          <w:sz w:val="24"/>
          <w:szCs w:val="24"/>
        </w:rPr>
        <w:t>i sejmowej ds. współpracy z organizacjami pozarządowymi.</w:t>
      </w:r>
    </w:p>
    <w:p w:rsidR="005777B4" w:rsidRDefault="00222B22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</w:r>
      <w:r w:rsidR="00A43D37" w:rsidRPr="0041798F">
        <w:rPr>
          <w:rFonts w:cs="Times New Roman"/>
          <w:sz w:val="24"/>
          <w:szCs w:val="24"/>
        </w:rPr>
        <w:t>Następne posiedzenie RDPP wyznaczono na</w:t>
      </w:r>
      <w:r w:rsidR="00CB2EFD" w:rsidRPr="0041798F">
        <w:rPr>
          <w:rFonts w:cs="Times New Roman"/>
          <w:sz w:val="24"/>
          <w:szCs w:val="24"/>
        </w:rPr>
        <w:t xml:space="preserve"> dzień</w:t>
      </w:r>
      <w:r w:rsidR="0041798F">
        <w:rPr>
          <w:rFonts w:cs="Times New Roman"/>
          <w:sz w:val="24"/>
          <w:szCs w:val="24"/>
        </w:rPr>
        <w:t xml:space="preserve"> 24 października 2012 r.</w:t>
      </w:r>
    </w:p>
    <w:p w:rsidR="0041798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Default="0041798F" w:rsidP="0041798F">
      <w:pPr>
        <w:spacing w:after="120"/>
        <w:jc w:val="both"/>
        <w:rPr>
          <w:sz w:val="24"/>
          <w:szCs w:val="24"/>
        </w:rPr>
      </w:pPr>
      <w:r w:rsidRPr="0041798F">
        <w:rPr>
          <w:sz w:val="24"/>
          <w:szCs w:val="24"/>
        </w:rPr>
        <w:t>Protokolant</w:t>
      </w:r>
      <w:r w:rsidRPr="0041798F">
        <w:rPr>
          <w:sz w:val="24"/>
          <w:szCs w:val="24"/>
        </w:rPr>
        <w:tab/>
      </w:r>
      <w:r w:rsidRPr="0041798F">
        <w:rPr>
          <w:sz w:val="24"/>
          <w:szCs w:val="24"/>
        </w:rPr>
        <w:tab/>
      </w:r>
      <w:r w:rsidRPr="0041798F">
        <w:rPr>
          <w:sz w:val="24"/>
          <w:szCs w:val="24"/>
        </w:rPr>
        <w:tab/>
      </w:r>
      <w:r w:rsidRPr="0041798F">
        <w:rPr>
          <w:sz w:val="24"/>
          <w:szCs w:val="24"/>
        </w:rPr>
        <w:tab/>
      </w:r>
      <w:r w:rsidRPr="0041798F">
        <w:rPr>
          <w:sz w:val="24"/>
          <w:szCs w:val="24"/>
        </w:rPr>
        <w:tab/>
      </w:r>
      <w:r w:rsidRPr="0041798F">
        <w:rPr>
          <w:sz w:val="24"/>
          <w:szCs w:val="24"/>
        </w:rPr>
        <w:tab/>
      </w:r>
      <w:r w:rsidRPr="0041798F">
        <w:rPr>
          <w:sz w:val="24"/>
          <w:szCs w:val="24"/>
        </w:rPr>
        <w:tab/>
        <w:t>Współprzewodniczący Rady</w:t>
      </w:r>
    </w:p>
    <w:p w:rsidR="00715E0A" w:rsidRPr="0041798F" w:rsidRDefault="00715E0A" w:rsidP="0041798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Antoni Napieralski</w:t>
      </w:r>
    </w:p>
    <w:p w:rsidR="0041798F" w:rsidRPr="0041798F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EF53FF" w:rsidRPr="0041798F" w:rsidRDefault="00325A99" w:rsidP="0041798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41798F">
        <w:rPr>
          <w:rFonts w:cs="Times New Roman"/>
          <w:sz w:val="24"/>
          <w:szCs w:val="24"/>
        </w:rPr>
        <w:tab/>
      </w:r>
    </w:p>
    <w:sectPr w:rsidR="00EF53FF" w:rsidRPr="0041798F" w:rsidSect="00FC74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795" w:rsidRDefault="00457795" w:rsidP="001C3E86">
      <w:pPr>
        <w:spacing w:after="0" w:line="240" w:lineRule="auto"/>
      </w:pPr>
      <w:r>
        <w:separator/>
      </w:r>
    </w:p>
  </w:endnote>
  <w:endnote w:type="continuationSeparator" w:id="0">
    <w:p w:rsidR="00457795" w:rsidRDefault="00457795" w:rsidP="001C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           New Roman">
    <w:panose1 w:val="00000000000000000000"/>
    <w:charset w:val="00"/>
    <w:family w:val="roman"/>
    <w:notTrueType/>
    <w:pitch w:val="default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9438"/>
      <w:docPartObj>
        <w:docPartGallery w:val="Page Numbers (Bottom of Page)"/>
        <w:docPartUnique/>
      </w:docPartObj>
    </w:sdtPr>
    <w:sdtEndPr/>
    <w:sdtContent>
      <w:p w:rsidR="001C3E86" w:rsidRDefault="002A6F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3E86" w:rsidRDefault="001C3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795" w:rsidRDefault="00457795" w:rsidP="001C3E86">
      <w:pPr>
        <w:spacing w:after="0" w:line="240" w:lineRule="auto"/>
      </w:pPr>
      <w:r>
        <w:separator/>
      </w:r>
    </w:p>
  </w:footnote>
  <w:footnote w:type="continuationSeparator" w:id="0">
    <w:p w:rsidR="00457795" w:rsidRDefault="00457795" w:rsidP="001C3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6645"/>
    <w:multiLevelType w:val="hybridMultilevel"/>
    <w:tmpl w:val="73AACD04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0E0C"/>
    <w:multiLevelType w:val="hybridMultilevel"/>
    <w:tmpl w:val="1074A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B1581"/>
    <w:multiLevelType w:val="hybridMultilevel"/>
    <w:tmpl w:val="6CC8C4C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08"/>
    <w:rsid w:val="00012DAF"/>
    <w:rsid w:val="00034759"/>
    <w:rsid w:val="00034893"/>
    <w:rsid w:val="00062157"/>
    <w:rsid w:val="0007420B"/>
    <w:rsid w:val="00080C59"/>
    <w:rsid w:val="00082B13"/>
    <w:rsid w:val="00087B14"/>
    <w:rsid w:val="000B37F7"/>
    <w:rsid w:val="00103F75"/>
    <w:rsid w:val="001525BA"/>
    <w:rsid w:val="00162E28"/>
    <w:rsid w:val="0017366D"/>
    <w:rsid w:val="001847F7"/>
    <w:rsid w:val="001A4E75"/>
    <w:rsid w:val="001B6E08"/>
    <w:rsid w:val="001C3E86"/>
    <w:rsid w:val="00203854"/>
    <w:rsid w:val="00222B22"/>
    <w:rsid w:val="00262032"/>
    <w:rsid w:val="00264332"/>
    <w:rsid w:val="00281C7A"/>
    <w:rsid w:val="002847E7"/>
    <w:rsid w:val="00291ED2"/>
    <w:rsid w:val="002A6FCD"/>
    <w:rsid w:val="002C0E3F"/>
    <w:rsid w:val="002C259F"/>
    <w:rsid w:val="002C5CB1"/>
    <w:rsid w:val="00311DBD"/>
    <w:rsid w:val="00325A99"/>
    <w:rsid w:val="003514C0"/>
    <w:rsid w:val="00354571"/>
    <w:rsid w:val="003A510A"/>
    <w:rsid w:val="003B3310"/>
    <w:rsid w:val="003C06F2"/>
    <w:rsid w:val="00407619"/>
    <w:rsid w:val="0041798F"/>
    <w:rsid w:val="00453AF8"/>
    <w:rsid w:val="00457795"/>
    <w:rsid w:val="004645E5"/>
    <w:rsid w:val="00472111"/>
    <w:rsid w:val="004A6663"/>
    <w:rsid w:val="004B26DC"/>
    <w:rsid w:val="004D6CA4"/>
    <w:rsid w:val="004E4696"/>
    <w:rsid w:val="0050547F"/>
    <w:rsid w:val="00547B27"/>
    <w:rsid w:val="005777B4"/>
    <w:rsid w:val="00583EE3"/>
    <w:rsid w:val="005A399D"/>
    <w:rsid w:val="005B2A13"/>
    <w:rsid w:val="005C1716"/>
    <w:rsid w:val="005F0526"/>
    <w:rsid w:val="005F635E"/>
    <w:rsid w:val="0060007B"/>
    <w:rsid w:val="00604470"/>
    <w:rsid w:val="006441CA"/>
    <w:rsid w:val="006531B0"/>
    <w:rsid w:val="00676975"/>
    <w:rsid w:val="00691EEF"/>
    <w:rsid w:val="006C2896"/>
    <w:rsid w:val="006F0B98"/>
    <w:rsid w:val="00715E0A"/>
    <w:rsid w:val="00731254"/>
    <w:rsid w:val="00744A99"/>
    <w:rsid w:val="007B13B6"/>
    <w:rsid w:val="007D0180"/>
    <w:rsid w:val="007E2C89"/>
    <w:rsid w:val="007E5191"/>
    <w:rsid w:val="008377C2"/>
    <w:rsid w:val="0086167F"/>
    <w:rsid w:val="00901E2F"/>
    <w:rsid w:val="00930B72"/>
    <w:rsid w:val="009643D4"/>
    <w:rsid w:val="00976F25"/>
    <w:rsid w:val="00996AA9"/>
    <w:rsid w:val="009D416B"/>
    <w:rsid w:val="009D5F98"/>
    <w:rsid w:val="009F137E"/>
    <w:rsid w:val="00A01B9A"/>
    <w:rsid w:val="00A15F04"/>
    <w:rsid w:val="00A21AAE"/>
    <w:rsid w:val="00A22A98"/>
    <w:rsid w:val="00A43D37"/>
    <w:rsid w:val="00A5475A"/>
    <w:rsid w:val="00A57933"/>
    <w:rsid w:val="00A74CE1"/>
    <w:rsid w:val="00A9326D"/>
    <w:rsid w:val="00AA144C"/>
    <w:rsid w:val="00AB7F4E"/>
    <w:rsid w:val="00AF39A4"/>
    <w:rsid w:val="00B27E11"/>
    <w:rsid w:val="00B6587C"/>
    <w:rsid w:val="00BA5EE7"/>
    <w:rsid w:val="00BD1346"/>
    <w:rsid w:val="00BE14B1"/>
    <w:rsid w:val="00BF5415"/>
    <w:rsid w:val="00C224EC"/>
    <w:rsid w:val="00C27F46"/>
    <w:rsid w:val="00C44B27"/>
    <w:rsid w:val="00C44FEE"/>
    <w:rsid w:val="00C7694C"/>
    <w:rsid w:val="00C836E0"/>
    <w:rsid w:val="00CB2EFD"/>
    <w:rsid w:val="00CB5659"/>
    <w:rsid w:val="00D14F5E"/>
    <w:rsid w:val="00D37DAD"/>
    <w:rsid w:val="00D57D44"/>
    <w:rsid w:val="00DB5002"/>
    <w:rsid w:val="00DD6F00"/>
    <w:rsid w:val="00E16F6F"/>
    <w:rsid w:val="00E328D2"/>
    <w:rsid w:val="00E4261A"/>
    <w:rsid w:val="00E5068B"/>
    <w:rsid w:val="00E53F4C"/>
    <w:rsid w:val="00E9680A"/>
    <w:rsid w:val="00EA6731"/>
    <w:rsid w:val="00EC64D1"/>
    <w:rsid w:val="00EF53FF"/>
    <w:rsid w:val="00F00D92"/>
    <w:rsid w:val="00F055C9"/>
    <w:rsid w:val="00F05CAA"/>
    <w:rsid w:val="00F303F9"/>
    <w:rsid w:val="00F6384C"/>
    <w:rsid w:val="00F83DC0"/>
    <w:rsid w:val="00FC6AD6"/>
    <w:rsid w:val="00FC74CF"/>
    <w:rsid w:val="00FD3A1E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6E1C5-1FD2-4951-A9D1-E6E8F13D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8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2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A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1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3E86"/>
  </w:style>
  <w:style w:type="paragraph" w:styleId="Stopka">
    <w:name w:val="footer"/>
    <w:basedOn w:val="Normalny"/>
    <w:link w:val="StopkaZnak"/>
    <w:uiPriority w:val="99"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7456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Bobek</dc:creator>
  <cp:lastModifiedBy>Prześlakiewicz Katarzyna</cp:lastModifiedBy>
  <cp:revision>2</cp:revision>
  <dcterms:created xsi:type="dcterms:W3CDTF">2020-05-06T09:48:00Z</dcterms:created>
  <dcterms:modified xsi:type="dcterms:W3CDTF">2020-05-06T09:48:00Z</dcterms:modified>
</cp:coreProperties>
</file>