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2349F" w14:textId="7C9753FD" w:rsidR="00F12877" w:rsidRPr="009C59A7" w:rsidRDefault="00F12877" w:rsidP="00126AE9">
      <w:pPr>
        <w:tabs>
          <w:tab w:val="left" w:pos="6521"/>
        </w:tabs>
        <w:ind w:left="5954"/>
        <w:rPr>
          <w:color w:val="000000"/>
        </w:rPr>
      </w:pPr>
      <w:bookmarkStart w:id="0" w:name="_Hlk175228171"/>
      <w:bookmarkStart w:id="1" w:name="_Hlk180759903"/>
      <w:r w:rsidRPr="00642EE1">
        <w:t xml:space="preserve">Załącznik nr </w:t>
      </w:r>
      <w:r w:rsidR="00860F25" w:rsidRPr="00642EE1">
        <w:t>2</w:t>
      </w:r>
      <w:r w:rsidR="00126AE9">
        <w:br/>
      </w:r>
      <w:r w:rsidRPr="00642EE1">
        <w:t>do </w:t>
      </w:r>
      <w:r>
        <w:t>P</w:t>
      </w:r>
      <w:r w:rsidRPr="00090E44">
        <w:t>rocedur</w:t>
      </w:r>
      <w:r>
        <w:t xml:space="preserve"> realizacji „Programu wyrównywania różnic między regionami III”</w:t>
      </w:r>
    </w:p>
    <w:bookmarkEnd w:id="0"/>
    <w:p w14:paraId="55AB0DB6" w14:textId="77CB898F" w:rsidR="00F12877" w:rsidRPr="00090E44" w:rsidRDefault="00F12877" w:rsidP="009868B9">
      <w:pPr>
        <w:pStyle w:val="Nagwek1"/>
        <w:jc w:val="center"/>
      </w:pPr>
      <w:r w:rsidRPr="00090E44">
        <w:t>Zasady dotyczące wyboru, dofinansowania i</w:t>
      </w:r>
      <w:r w:rsidR="00315534">
        <w:t> </w:t>
      </w:r>
      <w:r w:rsidRPr="00090E44">
        <w:t>rozliczania projektów dotyczących obszar</w:t>
      </w:r>
      <w:r>
        <w:t>u</w:t>
      </w:r>
      <w:r w:rsidRPr="00090E44">
        <w:t xml:space="preserve"> </w:t>
      </w:r>
      <w:r>
        <w:t>A</w:t>
      </w:r>
      <w:r w:rsidRPr="00090E44">
        <w:t xml:space="preserve"> programu</w:t>
      </w:r>
    </w:p>
    <w:p w14:paraId="2FE1AC47" w14:textId="77777777" w:rsidR="00F12877" w:rsidRPr="00090E44" w:rsidRDefault="00F12877" w:rsidP="00BE3F7F">
      <w:pPr>
        <w:pStyle w:val="Nagwek2"/>
        <w:numPr>
          <w:ilvl w:val="0"/>
          <w:numId w:val="11"/>
        </w:numPr>
        <w:tabs>
          <w:tab w:val="num" w:pos="720"/>
        </w:tabs>
        <w:ind w:left="425" w:hanging="425"/>
        <w:rPr>
          <w:color w:val="000000"/>
        </w:rPr>
      </w:pPr>
      <w:r>
        <w:rPr>
          <w:color w:val="000000"/>
        </w:rPr>
        <w:t>Zasady ogólne</w:t>
      </w:r>
    </w:p>
    <w:p w14:paraId="3ECF34E9" w14:textId="1631CF38" w:rsidR="00F12877" w:rsidRPr="001C1992" w:rsidRDefault="00F12877" w:rsidP="001C1992">
      <w:pPr>
        <w:pStyle w:val="Akapitzlist"/>
      </w:pPr>
      <w:r w:rsidRPr="001C1992">
        <w:t>Dofinansowanie w ramach obszaru A programu udzielane jest na realizację projektów dotyczących inwestycji w wielorodzinnych budynkach mieszkalnych zapewniających dostępność do lokali zamieszkiwanych przez osoby</w:t>
      </w:r>
      <w:r w:rsidR="00CE06DA">
        <w:t xml:space="preserve"> z</w:t>
      </w:r>
      <w:r w:rsidRPr="001C1992">
        <w:t xml:space="preserve"> </w:t>
      </w:r>
      <w:r w:rsidR="00CE06DA" w:rsidRPr="001C1992">
        <w:t>niepełnosprawn</w:t>
      </w:r>
      <w:r w:rsidR="00CE06DA">
        <w:t>ościami</w:t>
      </w:r>
      <w:r w:rsidRPr="001C1992">
        <w:t>.</w:t>
      </w:r>
    </w:p>
    <w:p w14:paraId="7192C65E" w14:textId="7AD7F29E" w:rsidR="00F12877" w:rsidRPr="00090E44" w:rsidRDefault="00F12877" w:rsidP="001C1992">
      <w:pPr>
        <w:pStyle w:val="Akapitzlist"/>
      </w:pPr>
      <w:r w:rsidRPr="00090E44">
        <w:t>Projektodawcy ubiegający się o dofinansowanie nie mogą posiadać:</w:t>
      </w:r>
    </w:p>
    <w:p w14:paraId="26D109E6" w14:textId="57FB45BB" w:rsidR="00F12877" w:rsidRPr="00090E44" w:rsidRDefault="00F12877" w:rsidP="001C1992">
      <w:pPr>
        <w:pStyle w:val="Akapitzlist"/>
        <w:numPr>
          <w:ilvl w:val="1"/>
          <w:numId w:val="9"/>
        </w:numPr>
      </w:pPr>
      <w:r w:rsidRPr="00090E44">
        <w:t>wymagalnych zobowiązań wobec P</w:t>
      </w:r>
      <w:r w:rsidR="00461B05">
        <w:t>aństwowego Funduszu Rehabilitacji Osób Niepełnosprawnych (PFRON);</w:t>
      </w:r>
    </w:p>
    <w:p w14:paraId="3C7578DF" w14:textId="77777777" w:rsidR="00F12877" w:rsidRPr="00090E44" w:rsidRDefault="00F12877" w:rsidP="001C1992">
      <w:pPr>
        <w:pStyle w:val="Akapitzlist"/>
        <w:numPr>
          <w:ilvl w:val="1"/>
          <w:numId w:val="9"/>
        </w:numPr>
      </w:pPr>
      <w:r w:rsidRPr="00090E44">
        <w:t>zaległości w obowiązkowych wpłatach na PFRON;</w:t>
      </w:r>
    </w:p>
    <w:p w14:paraId="01AAE552" w14:textId="77777777" w:rsidR="00F12877" w:rsidRPr="00090E44" w:rsidRDefault="00F12877" w:rsidP="001C1992">
      <w:pPr>
        <w:pStyle w:val="Akapitzlist"/>
        <w:numPr>
          <w:ilvl w:val="1"/>
          <w:numId w:val="9"/>
        </w:numPr>
      </w:pPr>
      <w:r w:rsidRPr="00090E44">
        <w:t>wymagalnych zobowiązań wobec Zakładu Ubezpieczeń Społecznych i Urzędu Skarbowego.</w:t>
      </w:r>
    </w:p>
    <w:p w14:paraId="6A75A927" w14:textId="0A5385A8" w:rsidR="00F12877" w:rsidRPr="00090E44" w:rsidRDefault="00F12877" w:rsidP="001C1992">
      <w:pPr>
        <w:pStyle w:val="Akapitzlist"/>
      </w:pPr>
      <w:r w:rsidRPr="00090E44">
        <w:t>Oświadczenia w sprawach określonych w ust.</w:t>
      </w:r>
      <w:r w:rsidR="00632C9D">
        <w:t>2</w:t>
      </w:r>
      <w:r w:rsidR="00632C9D" w:rsidRPr="00090E44">
        <w:t xml:space="preserve"> </w:t>
      </w:r>
      <w:r w:rsidRPr="00090E44">
        <w:t>projektodawca zobowiązany jest</w:t>
      </w:r>
      <w:r>
        <w:t xml:space="preserve"> </w:t>
      </w:r>
      <w:r w:rsidRPr="00090E44">
        <w:t>załączyć do wniosku o przyznanie środków finansowych na realizację projektu.</w:t>
      </w:r>
    </w:p>
    <w:p w14:paraId="5B9F1C15" w14:textId="20DF06E0" w:rsidR="00F12877" w:rsidRDefault="00F12877" w:rsidP="001C1992">
      <w:pPr>
        <w:pStyle w:val="Akapitzlist"/>
      </w:pPr>
      <w:r w:rsidRPr="000D640B">
        <w:t xml:space="preserve">Wzór wniosku o dofinansowanie w ramach obszaru A programu stanowi </w:t>
      </w:r>
      <w:r w:rsidRPr="00642EE1">
        <w:t xml:space="preserve">załącznik nr </w:t>
      </w:r>
      <w:r w:rsidR="00642EE1" w:rsidRPr="00642EE1">
        <w:t>11 do procedur</w:t>
      </w:r>
      <w:r w:rsidRPr="00642EE1">
        <w:t>.</w:t>
      </w:r>
    </w:p>
    <w:p w14:paraId="75968308" w14:textId="3714E6B7" w:rsidR="002D7EB1" w:rsidRDefault="002D7EB1" w:rsidP="001C1992">
      <w:pPr>
        <w:pStyle w:val="Akapitzlist"/>
      </w:pPr>
      <w:r>
        <w:t xml:space="preserve">Projekty realizowane w ramach </w:t>
      </w:r>
      <w:r w:rsidR="00126AE9">
        <w:t>obszaru A</w:t>
      </w:r>
      <w:r>
        <w:t xml:space="preserve"> muszą:</w:t>
      </w:r>
    </w:p>
    <w:p w14:paraId="2A2DB01C" w14:textId="545DCB71" w:rsidR="002D7EB1" w:rsidRPr="002D7EB1" w:rsidRDefault="002D7EB1" w:rsidP="001C1992">
      <w:pPr>
        <w:pStyle w:val="Akapitzlist"/>
        <w:numPr>
          <w:ilvl w:val="1"/>
          <w:numId w:val="9"/>
        </w:numPr>
      </w:pPr>
      <w:r w:rsidRPr="002D7EB1">
        <w:t>uwzględniać uniwersalne projektowanie lub racjonalne usprawnienie, o których mowa w art. 2 Konwencji o Prawach Osób Niepełnosprawnych</w:t>
      </w:r>
      <w:r w:rsidR="00A2789B">
        <w:t>;</w:t>
      </w:r>
    </w:p>
    <w:p w14:paraId="36C318AD" w14:textId="02FC1975" w:rsidR="002D7EB1" w:rsidRPr="002D7EB1" w:rsidRDefault="002D7EB1" w:rsidP="001C1992">
      <w:pPr>
        <w:pStyle w:val="Akapitzlist"/>
        <w:numPr>
          <w:ilvl w:val="1"/>
          <w:numId w:val="9"/>
        </w:numPr>
        <w:rPr>
          <w:rFonts w:ascii="Calibri" w:hAnsi="Calibri" w:cs="Calibri"/>
          <w:bCs/>
        </w:rPr>
      </w:pPr>
      <w:r w:rsidRPr="002D7EB1">
        <w:rPr>
          <w:rFonts w:ascii="Calibri" w:hAnsi="Calibri" w:cs="Calibri"/>
          <w:bCs/>
        </w:rPr>
        <w:t xml:space="preserve">Zakres prac muszą być zgodne z </w:t>
      </w:r>
      <w:hyperlink r:id="rId6" w:history="1">
        <w:r w:rsidRPr="002D7EB1">
          <w:rPr>
            <w:rStyle w:val="Hipercze"/>
            <w:rFonts w:cs="Calibri"/>
            <w:bCs/>
          </w:rPr>
          <w:t>Standardami dostępności dla polityki spójności 2021 – 2027.</w:t>
        </w:r>
      </w:hyperlink>
    </w:p>
    <w:p w14:paraId="0A9A7B23" w14:textId="27CBB664" w:rsidR="00F12877" w:rsidRPr="00F12877" w:rsidRDefault="00F12877" w:rsidP="001C1992">
      <w:pPr>
        <w:pStyle w:val="Akapitzlist"/>
      </w:pPr>
      <w:r w:rsidRPr="00F12877">
        <w:t>Wnioski składane do PFRON mogą obejmować inwestycje:</w:t>
      </w:r>
    </w:p>
    <w:p w14:paraId="6372ABD4" w14:textId="77777777" w:rsidR="00F12877" w:rsidRPr="000D640B" w:rsidRDefault="00F12877" w:rsidP="001C1992">
      <w:pPr>
        <w:pStyle w:val="Akapitzlist"/>
        <w:numPr>
          <w:ilvl w:val="1"/>
          <w:numId w:val="9"/>
        </w:numPr>
      </w:pPr>
      <w:r w:rsidRPr="000D640B">
        <w:t>planowane do realizacji;</w:t>
      </w:r>
    </w:p>
    <w:p w14:paraId="4136D41C" w14:textId="77777777" w:rsidR="00F12877" w:rsidRPr="000D640B" w:rsidRDefault="00F12877" w:rsidP="001C1992">
      <w:pPr>
        <w:pStyle w:val="Akapitzlist"/>
        <w:numPr>
          <w:ilvl w:val="1"/>
          <w:numId w:val="9"/>
        </w:numPr>
      </w:pPr>
      <w:r w:rsidRPr="000D640B">
        <w:t>będące w trakcie realizacji.</w:t>
      </w:r>
    </w:p>
    <w:p w14:paraId="4ADB33AC" w14:textId="54C30B40" w:rsidR="00F12877" w:rsidRPr="00F12877" w:rsidRDefault="00F12877" w:rsidP="001C1992">
      <w:pPr>
        <w:pStyle w:val="Akapitzlist"/>
      </w:pPr>
      <w:r w:rsidRPr="00F12877">
        <w:t>Wniosek składany w ramach obszaru A programu powinien zawierać następujące informacje:</w:t>
      </w:r>
    </w:p>
    <w:p w14:paraId="565A260C" w14:textId="77777777" w:rsidR="00F12877" w:rsidRPr="000D640B" w:rsidRDefault="00F12877" w:rsidP="001C1992">
      <w:pPr>
        <w:pStyle w:val="Akapitzlist"/>
        <w:numPr>
          <w:ilvl w:val="1"/>
          <w:numId w:val="9"/>
        </w:numPr>
      </w:pPr>
      <w:r w:rsidRPr="000D640B">
        <w:t>nazwę i dane Projektodawcy;</w:t>
      </w:r>
    </w:p>
    <w:p w14:paraId="5B728F05" w14:textId="77777777" w:rsidR="00F12877" w:rsidRPr="000D640B" w:rsidRDefault="00F12877" w:rsidP="001C1992">
      <w:pPr>
        <w:pStyle w:val="Akapitzlist"/>
        <w:numPr>
          <w:ilvl w:val="1"/>
          <w:numId w:val="9"/>
        </w:numPr>
      </w:pPr>
      <w:r w:rsidRPr="000D640B">
        <w:t>opis projektu;</w:t>
      </w:r>
    </w:p>
    <w:p w14:paraId="54E5ABE6" w14:textId="77777777" w:rsidR="00F12877" w:rsidRPr="000D640B" w:rsidRDefault="00F12877" w:rsidP="001C1992">
      <w:pPr>
        <w:pStyle w:val="Akapitzlist"/>
        <w:numPr>
          <w:ilvl w:val="1"/>
          <w:numId w:val="9"/>
        </w:numPr>
      </w:pPr>
      <w:r w:rsidRPr="000D640B">
        <w:t>lokalizację inwestycji;</w:t>
      </w:r>
    </w:p>
    <w:p w14:paraId="0A0084C7" w14:textId="77777777" w:rsidR="00F12877" w:rsidRPr="000D640B" w:rsidRDefault="00F12877" w:rsidP="001C1992">
      <w:pPr>
        <w:pStyle w:val="Akapitzlist"/>
        <w:numPr>
          <w:ilvl w:val="1"/>
          <w:numId w:val="9"/>
        </w:numPr>
      </w:pPr>
      <w:r w:rsidRPr="000D640B">
        <w:t>harmonogram realizacji projektu;</w:t>
      </w:r>
    </w:p>
    <w:p w14:paraId="50F28130" w14:textId="77777777" w:rsidR="00F12877" w:rsidRPr="000D640B" w:rsidRDefault="00F12877" w:rsidP="001C1992">
      <w:pPr>
        <w:pStyle w:val="Akapitzlist"/>
        <w:numPr>
          <w:ilvl w:val="1"/>
          <w:numId w:val="9"/>
        </w:numPr>
      </w:pPr>
      <w:r w:rsidRPr="000D640B">
        <w:t>wykaz robót budowlanych, które mają być prowadzone w ramach inwestycji oraz ich opis i koszt;</w:t>
      </w:r>
    </w:p>
    <w:p w14:paraId="0252DF70" w14:textId="77777777" w:rsidR="00F12877" w:rsidRPr="000D640B" w:rsidRDefault="00F12877" w:rsidP="001C1992">
      <w:pPr>
        <w:pStyle w:val="Akapitzlist"/>
        <w:numPr>
          <w:ilvl w:val="1"/>
          <w:numId w:val="9"/>
        </w:numPr>
      </w:pPr>
      <w:r w:rsidRPr="000D640B">
        <w:t>wykaz urządzeń i sprzętu, które mają być zakupione w ramach inwestycji wraz z opisem ich przeznaczenia i ceną;</w:t>
      </w:r>
    </w:p>
    <w:p w14:paraId="40528CBA" w14:textId="77777777" w:rsidR="00F12877" w:rsidRPr="000D640B" w:rsidRDefault="00F12877" w:rsidP="001C1992">
      <w:pPr>
        <w:pStyle w:val="Akapitzlist"/>
        <w:numPr>
          <w:ilvl w:val="1"/>
          <w:numId w:val="9"/>
        </w:numPr>
      </w:pPr>
      <w:r w:rsidRPr="000D640B">
        <w:lastRenderedPageBreak/>
        <w:t>diagnozę sytuacji, z której wynikać będzie konieczność podjęcia zaplanowanych działań;</w:t>
      </w:r>
    </w:p>
    <w:p w14:paraId="39ED8886" w14:textId="77777777" w:rsidR="00F12877" w:rsidRPr="000D640B" w:rsidRDefault="00F12877" w:rsidP="001C1992">
      <w:pPr>
        <w:pStyle w:val="Akapitzlist"/>
        <w:numPr>
          <w:ilvl w:val="1"/>
          <w:numId w:val="9"/>
        </w:numPr>
      </w:pPr>
      <w:r w:rsidRPr="000D640B">
        <w:t>planowane źródła finansowania projektu z wyszczególnieniem wysokości deklarowanego udziału własnego lub z innych źródeł, wysokość wnioskowanego dofinansowania ze środków PFRON;</w:t>
      </w:r>
    </w:p>
    <w:p w14:paraId="689B5C10" w14:textId="77777777" w:rsidR="00F12877" w:rsidRPr="000D640B" w:rsidRDefault="00F12877" w:rsidP="001C1992">
      <w:pPr>
        <w:pStyle w:val="Akapitzlist"/>
        <w:numPr>
          <w:ilvl w:val="1"/>
          <w:numId w:val="9"/>
        </w:numPr>
      </w:pPr>
      <w:r w:rsidRPr="000D640B">
        <w:t>pełnomocnictwo lub inny dokument potwierdzający uprawnienia Projektodawcy do zaciągania zobowiązań finansowych (jeżeli konieczne);</w:t>
      </w:r>
    </w:p>
    <w:p w14:paraId="2B27B46B" w14:textId="77777777" w:rsidR="00F12877" w:rsidRPr="000D640B" w:rsidRDefault="00F12877" w:rsidP="001C1992">
      <w:pPr>
        <w:pStyle w:val="Akapitzlist"/>
        <w:numPr>
          <w:ilvl w:val="1"/>
          <w:numId w:val="9"/>
        </w:numPr>
      </w:pPr>
      <w:r w:rsidRPr="000D640B">
        <w:t>dokumentację niezbędną do weryfikacji kosztorysów;</w:t>
      </w:r>
    </w:p>
    <w:p w14:paraId="2D414836" w14:textId="77777777" w:rsidR="00F12877" w:rsidRPr="000D640B" w:rsidRDefault="00F12877" w:rsidP="001C1992">
      <w:pPr>
        <w:pStyle w:val="Akapitzlist"/>
        <w:numPr>
          <w:ilvl w:val="1"/>
          <w:numId w:val="9"/>
        </w:numPr>
      </w:pPr>
      <w:r w:rsidRPr="000D640B">
        <w:t>dokument potwierdzający tytuł prawny do obiektu, w którym będzie prowadzone inwestycja;</w:t>
      </w:r>
    </w:p>
    <w:p w14:paraId="3C7C0334" w14:textId="77777777" w:rsidR="00F12877" w:rsidRPr="000D640B" w:rsidRDefault="00F12877" w:rsidP="001C1992">
      <w:pPr>
        <w:pStyle w:val="Akapitzlist"/>
        <w:numPr>
          <w:ilvl w:val="1"/>
          <w:numId w:val="9"/>
        </w:numPr>
      </w:pPr>
      <w:r w:rsidRPr="000D640B">
        <w:t>kopię pozwolenia na budowę – jeśli pozwolenie jest wymagane na podstawie odrębnych przepisów (dopuszczalne jest dostarczenie kopii pozwolenia na budowę na etapie podpisywania umowy na realizację obszaru A);</w:t>
      </w:r>
    </w:p>
    <w:p w14:paraId="4EE1FAB7" w14:textId="2311F869" w:rsidR="002D7EB1" w:rsidRPr="002D7EB1" w:rsidRDefault="00F12877" w:rsidP="001C1992">
      <w:pPr>
        <w:pStyle w:val="Akapitzlist"/>
        <w:numPr>
          <w:ilvl w:val="1"/>
          <w:numId w:val="9"/>
        </w:numPr>
      </w:pPr>
      <w:r w:rsidRPr="00FE439D">
        <w:t>zgodę właściciela obiektu na realizację inwestycji (jeśli jest wymagana na podstawie odrębnych przepisów)</w:t>
      </w:r>
      <w:r w:rsidR="00126AE9">
        <w:t>;</w:t>
      </w:r>
    </w:p>
    <w:p w14:paraId="0712786C" w14:textId="19EEA31F" w:rsidR="003535E9" w:rsidRPr="00771C66" w:rsidRDefault="002D7EB1" w:rsidP="001C1992">
      <w:pPr>
        <w:pStyle w:val="Akapitzlist"/>
        <w:numPr>
          <w:ilvl w:val="1"/>
          <w:numId w:val="9"/>
        </w:numPr>
      </w:pPr>
      <w:r>
        <w:t xml:space="preserve">opinię wystawioną przez osobę posiadającą uprawnienia budowlane, o jakich mowa w art. 14 ust. 1 pkt 1-2 ustawy Prawo budowlane, o spełnianiu </w:t>
      </w:r>
      <w:r w:rsidR="00FA705F">
        <w:t xml:space="preserve">przez projekt </w:t>
      </w:r>
      <w:r>
        <w:t xml:space="preserve">warunków, o których mowa w ust. </w:t>
      </w:r>
      <w:r w:rsidR="00632C9D">
        <w:t>5</w:t>
      </w:r>
      <w:r w:rsidR="00F12877" w:rsidRPr="00FE439D">
        <w:rPr>
          <w:color w:val="000000" w:themeColor="text1"/>
        </w:rPr>
        <w:t>.</w:t>
      </w:r>
    </w:p>
    <w:p w14:paraId="792EF9BB" w14:textId="364D2DE4" w:rsidR="00771C66" w:rsidRPr="00090E44" w:rsidRDefault="00771C66" w:rsidP="001C1992">
      <w:pPr>
        <w:pStyle w:val="Akapitzlist"/>
      </w:pPr>
      <w:r w:rsidRPr="00090E44">
        <w:t xml:space="preserve">Projektodawcy prowadzący działalność gospodarczą, ubiegający się o pomoc de </w:t>
      </w:r>
      <w:proofErr w:type="spellStart"/>
      <w:r w:rsidRPr="00090E44">
        <w:t>minimis</w:t>
      </w:r>
      <w:proofErr w:type="spellEnd"/>
      <w:r w:rsidRPr="00090E44">
        <w:t xml:space="preserve"> zobowiązani są do przedstawienia realizatorowi programu, wraz z wnioskiem o</w:t>
      </w:r>
      <w:r w:rsidR="00126AE9">
        <w:t> </w:t>
      </w:r>
      <w:r w:rsidRPr="00090E44">
        <w:t>przyznanie środków finansowych na realizację projektu:</w:t>
      </w:r>
    </w:p>
    <w:p w14:paraId="1A2F6363" w14:textId="2C43AEDA" w:rsidR="00771C66" w:rsidRPr="00090E44" w:rsidRDefault="00771C66" w:rsidP="001C1992">
      <w:pPr>
        <w:pStyle w:val="Akapitzlist"/>
        <w:numPr>
          <w:ilvl w:val="1"/>
          <w:numId w:val="9"/>
        </w:numPr>
      </w:pPr>
      <w:r w:rsidRPr="00090E44">
        <w:t xml:space="preserve">informacji o otrzymanej pomocy de </w:t>
      </w:r>
      <w:proofErr w:type="spellStart"/>
      <w:r w:rsidRPr="00090E44">
        <w:t>minimis</w:t>
      </w:r>
      <w:proofErr w:type="spellEnd"/>
      <w:r w:rsidRPr="00090E44">
        <w:t xml:space="preserve"> [zł] i [EUR] w roku złożenia wniosku, wg</w:t>
      </w:r>
      <w:r w:rsidR="005E5874">
        <w:t> </w:t>
      </w:r>
      <w:r w:rsidRPr="00090E44">
        <w:t xml:space="preserve">stanu na dzień poprzedzający złożenie wniosku wraz z </w:t>
      </w:r>
      <w:r w:rsidR="0008266B">
        <w:t>trzema</w:t>
      </w:r>
      <w:r w:rsidRPr="00090E44">
        <w:t xml:space="preserve"> poprzednimi latami bilansowymi lub oświadczenia o nieotrzymaniu takiej pomocy;</w:t>
      </w:r>
    </w:p>
    <w:p w14:paraId="27048889" w14:textId="3C79EB46" w:rsidR="00771C66" w:rsidRPr="00090E44" w:rsidRDefault="00771C66" w:rsidP="001C1992">
      <w:pPr>
        <w:pStyle w:val="Akapitzlist"/>
        <w:numPr>
          <w:ilvl w:val="1"/>
          <w:numId w:val="9"/>
        </w:numPr>
      </w:pPr>
      <w:r w:rsidRPr="00090E44">
        <w:t>kwot [zł] i przeznaczenia innej pomocy w zakresie tych samych kosztów kwalifikowalnych, których dotyczy składany wniosek w roku złożenia wniosku wg</w:t>
      </w:r>
      <w:r w:rsidR="005E5874">
        <w:t> </w:t>
      </w:r>
      <w:r w:rsidRPr="00090E44">
        <w:t xml:space="preserve">stanu na dzień poprzedzający złożenie wniosku wraz z </w:t>
      </w:r>
      <w:r w:rsidR="0008266B">
        <w:t>trzema</w:t>
      </w:r>
      <w:r w:rsidRPr="00090E44">
        <w:t xml:space="preserve"> poprzednimi latami bilansowymi lub oświadczenia o nieotrzymaniu takiej pomocy;</w:t>
      </w:r>
    </w:p>
    <w:p w14:paraId="73F6B2C1" w14:textId="01905FFD" w:rsidR="00771C66" w:rsidRDefault="00771C66" w:rsidP="001C1992">
      <w:pPr>
        <w:pStyle w:val="Akapitzlist"/>
        <w:numPr>
          <w:ilvl w:val="1"/>
          <w:numId w:val="9"/>
        </w:numPr>
      </w:pPr>
      <w:r w:rsidRPr="00090E44">
        <w:t xml:space="preserve">w przypadku otrzymania pomocy, o której mowa w pkt 2 - oświadczenia, że otrzymanie aktualnie wnioskowanej pomocy de </w:t>
      </w:r>
      <w:proofErr w:type="spellStart"/>
      <w:r w:rsidRPr="00090E44">
        <w:t>minimis</w:t>
      </w:r>
      <w:proofErr w:type="spellEnd"/>
      <w:r w:rsidRPr="00090E44">
        <w:t xml:space="preserve"> nie spowoduje przekroczenia maksymalnej intensywności określonej dla innego rodzaju pomocy w</w:t>
      </w:r>
      <w:r w:rsidR="005E5874">
        <w:t> </w:t>
      </w:r>
      <w:r w:rsidRPr="00090E44">
        <w:t>zakresie tych samych kosztów kwalifikowalnych</w:t>
      </w:r>
      <w:r w:rsidR="009F381F">
        <w:t>.</w:t>
      </w:r>
    </w:p>
    <w:p w14:paraId="214B9921" w14:textId="1A73B72A" w:rsidR="009F381F" w:rsidRPr="009F381F" w:rsidRDefault="009F381F" w:rsidP="001C1992">
      <w:pPr>
        <w:pStyle w:val="Akapitzlist"/>
      </w:pPr>
      <w:r w:rsidRPr="009F381F">
        <w:t>Wniosek należy składać do właściwego terytorialnie Oddziału PFRON w terminie określonym przez Zarząd PFRON w dokumencie wyznaczającym kierunki działań programu oraz warunki brzegowe obowiązujące realizatorów programu w danym roku.</w:t>
      </w:r>
    </w:p>
    <w:p w14:paraId="42E78828" w14:textId="77777777" w:rsidR="009F381F" w:rsidRDefault="009F381F" w:rsidP="001C1992">
      <w:pPr>
        <w:pStyle w:val="Akapitzlist"/>
      </w:pPr>
      <w:r w:rsidRPr="000D640B">
        <w:t>Oddział PFRON weryfikuje wnioski pod względem formalnoprawnym i merytorycznym.</w:t>
      </w:r>
    </w:p>
    <w:p w14:paraId="46F0BC54" w14:textId="51F260AE" w:rsidR="00C002D9" w:rsidRDefault="00C002D9" w:rsidP="00E80518">
      <w:pPr>
        <w:pStyle w:val="Nagwek2"/>
        <w:keepNext/>
        <w:numPr>
          <w:ilvl w:val="0"/>
          <w:numId w:val="11"/>
        </w:numPr>
        <w:ind w:left="425" w:hanging="425"/>
      </w:pPr>
      <w:r>
        <w:t>Zasady szczegółowe</w:t>
      </w:r>
    </w:p>
    <w:p w14:paraId="436E3720" w14:textId="7AFE4759" w:rsidR="00A70DA4" w:rsidRDefault="00A70DA4" w:rsidP="00E80518">
      <w:pPr>
        <w:pStyle w:val="Akapitzlist"/>
        <w:keepNext/>
        <w:numPr>
          <w:ilvl w:val="6"/>
          <w:numId w:val="18"/>
        </w:numPr>
        <w:spacing w:after="0"/>
        <w:ind w:left="425" w:hanging="425"/>
      </w:pPr>
      <w:r w:rsidRPr="00090E44">
        <w:t>Nie mogą być przyjęte do realizacji projekty dotyczące całości lub części budynku</w:t>
      </w:r>
      <w:r>
        <w:t xml:space="preserve"> </w:t>
      </w:r>
      <w:r w:rsidRPr="00090E44">
        <w:t xml:space="preserve">wybudowanego i użytkowanego po dniu </w:t>
      </w:r>
      <w:r w:rsidR="004D590C">
        <w:t>12 kwietnia 2002</w:t>
      </w:r>
      <w:r w:rsidRPr="00090E44">
        <w:t xml:space="preserve"> r., według przepisów </w:t>
      </w:r>
      <w:r w:rsidRPr="00090E44">
        <w:lastRenderedPageBreak/>
        <w:t>zawartych w ustawie z dnia 7 lipca 1994 r. Prawo budowlane oraz wydanych na jej podstawie przepisów wykonawczych.</w:t>
      </w:r>
    </w:p>
    <w:p w14:paraId="457BF54B" w14:textId="4B06A031" w:rsidR="00A17956" w:rsidRPr="00307AF7" w:rsidRDefault="00A17956" w:rsidP="00E80518">
      <w:pPr>
        <w:pStyle w:val="Akapitzlist"/>
        <w:numPr>
          <w:ilvl w:val="6"/>
          <w:numId w:val="18"/>
        </w:numPr>
        <w:spacing w:after="0"/>
        <w:ind w:left="425" w:hanging="425"/>
      </w:pPr>
      <w:r w:rsidRPr="00307AF7">
        <w:t>W przypadku inwestycji obejmującej dwie lub więcej niezależnych klatek schodowych wnioskodawca może złożyć osobne wnioski dla każdej z nich.</w:t>
      </w:r>
    </w:p>
    <w:p w14:paraId="33CA997D" w14:textId="2882A773" w:rsidR="004D590C" w:rsidRPr="00090E44" w:rsidRDefault="004D590C" w:rsidP="00E80518">
      <w:pPr>
        <w:pStyle w:val="Akapitzlist"/>
        <w:numPr>
          <w:ilvl w:val="6"/>
          <w:numId w:val="18"/>
        </w:numPr>
        <w:spacing w:after="0"/>
        <w:ind w:left="425" w:hanging="425"/>
      </w:pPr>
      <w:r w:rsidRPr="00090E44">
        <w:t>Katalog rzeczowy urządzeń, materiałów budowlanych, robót lub innych czynności, jakie mogą być objęte dofinansowaniem w szczególności obejmuje:</w:t>
      </w:r>
    </w:p>
    <w:p w14:paraId="16626A73" w14:textId="77777777" w:rsidR="004D590C" w:rsidRDefault="004D590C" w:rsidP="00E80518">
      <w:pPr>
        <w:numPr>
          <w:ilvl w:val="0"/>
          <w:numId w:val="21"/>
        </w:numPr>
        <w:tabs>
          <w:tab w:val="clear" w:pos="737"/>
          <w:tab w:val="num" w:pos="851"/>
        </w:tabs>
        <w:suppressAutoHyphens/>
        <w:spacing w:after="0"/>
        <w:ind w:left="850" w:hanging="425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w zakresie likwidacji barier w poruszaniu się:</w:t>
      </w:r>
    </w:p>
    <w:p w14:paraId="589A7AD8" w14:textId="4A15ECCE" w:rsidR="004D590C" w:rsidRDefault="004D590C" w:rsidP="00E80518">
      <w:pPr>
        <w:numPr>
          <w:ilvl w:val="0"/>
          <w:numId w:val="22"/>
        </w:numPr>
        <w:tabs>
          <w:tab w:val="clear" w:pos="786"/>
          <w:tab w:val="num" w:pos="1276"/>
        </w:tabs>
        <w:suppressAutoHyphens/>
        <w:spacing w:after="0"/>
        <w:ind w:left="1276" w:hanging="425"/>
        <w:rPr>
          <w:rFonts w:cs="Times New Roman"/>
          <w:color w:val="000000"/>
        </w:rPr>
      </w:pPr>
      <w:r>
        <w:rPr>
          <w:rFonts w:cs="Times New Roman"/>
          <w:color w:val="000000"/>
        </w:rPr>
        <w:t>przy dobudowie szybu windowego – zapewnienie przestrzeni manewrowej i</w:t>
      </w:r>
      <w:r w:rsidR="00126AE9">
        <w:rPr>
          <w:rFonts w:cs="Times New Roman"/>
          <w:color w:val="000000"/>
        </w:rPr>
        <w:t> </w:t>
      </w:r>
      <w:r>
        <w:rPr>
          <w:rFonts w:cs="Times New Roman"/>
          <w:color w:val="000000"/>
        </w:rPr>
        <w:t>dojścia do windy,</w:t>
      </w:r>
    </w:p>
    <w:p w14:paraId="39678BBB" w14:textId="782228B4" w:rsidR="004D590C" w:rsidRDefault="004D590C" w:rsidP="00E80518">
      <w:pPr>
        <w:numPr>
          <w:ilvl w:val="0"/>
          <w:numId w:val="22"/>
        </w:numPr>
        <w:tabs>
          <w:tab w:val="clear" w:pos="786"/>
          <w:tab w:val="num" w:pos="1276"/>
        </w:tabs>
        <w:suppressAutoHyphens/>
        <w:spacing w:after="0"/>
        <w:ind w:left="1276" w:hanging="425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budowę lub modernizację dojścia do budynku mieszkalnego poprzez budowę pochylni (z odpowiednio umiejscowionymi poręczami), ewentualnie dźwigu osobowego lub platform pionowych lub ukośnych zapewniających osobom </w:t>
      </w:r>
      <w:r w:rsidR="00CE06DA">
        <w:rPr>
          <w:rFonts w:cs="Times New Roman"/>
          <w:color w:val="000000"/>
        </w:rPr>
        <w:t>z</w:t>
      </w:r>
      <w:r w:rsidR="00875014">
        <w:rPr>
          <w:rFonts w:cs="Times New Roman"/>
          <w:color w:val="000000"/>
        </w:rPr>
        <w:t> </w:t>
      </w:r>
      <w:r w:rsidR="00CE06DA">
        <w:rPr>
          <w:rFonts w:cs="Times New Roman"/>
          <w:color w:val="000000"/>
        </w:rPr>
        <w:t xml:space="preserve">niepełnosprawnościami </w:t>
      </w:r>
      <w:r>
        <w:rPr>
          <w:rFonts w:cs="Times New Roman"/>
          <w:color w:val="000000"/>
        </w:rPr>
        <w:t>dostęp do wielorodzinnych budynków mieszkalnych,</w:t>
      </w:r>
    </w:p>
    <w:p w14:paraId="546867EA" w14:textId="77777777" w:rsidR="004D590C" w:rsidRDefault="004D590C" w:rsidP="00E80518">
      <w:pPr>
        <w:numPr>
          <w:ilvl w:val="0"/>
          <w:numId w:val="22"/>
        </w:numPr>
        <w:tabs>
          <w:tab w:val="clear" w:pos="786"/>
          <w:tab w:val="num" w:pos="1276"/>
        </w:tabs>
        <w:suppressAutoHyphens/>
        <w:spacing w:after="0"/>
        <w:ind w:left="1276" w:hanging="425"/>
        <w:rPr>
          <w:rFonts w:cs="Times New Roman"/>
          <w:color w:val="000000"/>
        </w:rPr>
      </w:pPr>
      <w:r>
        <w:rPr>
          <w:rFonts w:cs="Times New Roman"/>
          <w:color w:val="000000"/>
        </w:rPr>
        <w:t>dostawę, zakup i montaż:</w:t>
      </w:r>
    </w:p>
    <w:p w14:paraId="446753D3" w14:textId="77777777" w:rsidR="004D590C" w:rsidRDefault="004D590C" w:rsidP="00E80518">
      <w:pPr>
        <w:numPr>
          <w:ilvl w:val="0"/>
          <w:numId w:val="26"/>
        </w:numPr>
        <w:suppressAutoHyphens/>
        <w:spacing w:after="0"/>
        <w:ind w:left="1701" w:hanging="425"/>
        <w:rPr>
          <w:rFonts w:cs="Times New Roman"/>
          <w:color w:val="000000"/>
        </w:rPr>
      </w:pPr>
      <w:r>
        <w:rPr>
          <w:rFonts w:cs="Times New Roman"/>
          <w:color w:val="000000"/>
        </w:rPr>
        <w:t>dźwigu osobowego,</w:t>
      </w:r>
    </w:p>
    <w:p w14:paraId="4B079AFF" w14:textId="77777777" w:rsidR="004D590C" w:rsidRDefault="004D590C" w:rsidP="00E80518">
      <w:pPr>
        <w:numPr>
          <w:ilvl w:val="0"/>
          <w:numId w:val="26"/>
        </w:numPr>
        <w:suppressAutoHyphens/>
        <w:spacing w:after="0"/>
        <w:ind w:left="1701" w:hanging="425"/>
        <w:rPr>
          <w:rFonts w:cs="Times New Roman"/>
          <w:color w:val="000000"/>
        </w:rPr>
      </w:pPr>
      <w:r>
        <w:rPr>
          <w:rFonts w:cs="Times New Roman"/>
          <w:color w:val="000000"/>
        </w:rPr>
        <w:t>platform pionowych lub ukośnych,</w:t>
      </w:r>
    </w:p>
    <w:p w14:paraId="7DD1FE34" w14:textId="77777777" w:rsidR="004D590C" w:rsidRDefault="004D590C" w:rsidP="00E80518">
      <w:pPr>
        <w:numPr>
          <w:ilvl w:val="0"/>
          <w:numId w:val="26"/>
        </w:numPr>
        <w:suppressAutoHyphens/>
        <w:spacing w:after="0"/>
        <w:ind w:left="1701" w:hanging="425"/>
        <w:rPr>
          <w:rFonts w:cs="Times New Roman"/>
          <w:color w:val="000000"/>
        </w:rPr>
      </w:pPr>
      <w:r>
        <w:rPr>
          <w:rFonts w:cs="Times New Roman"/>
          <w:color w:val="000000"/>
        </w:rPr>
        <w:t>innych urządzeń do transportu pionowego,</w:t>
      </w:r>
    </w:p>
    <w:p w14:paraId="7C11FB5C" w14:textId="77777777" w:rsidR="004D590C" w:rsidRDefault="004D590C" w:rsidP="00E80518">
      <w:pPr>
        <w:numPr>
          <w:ilvl w:val="0"/>
          <w:numId w:val="22"/>
        </w:numPr>
        <w:tabs>
          <w:tab w:val="clear" w:pos="786"/>
          <w:tab w:val="num" w:pos="1276"/>
        </w:tabs>
        <w:suppressAutoHyphens/>
        <w:spacing w:after="0"/>
        <w:ind w:left="1276" w:hanging="425"/>
        <w:rPr>
          <w:rFonts w:cs="Times New Roman"/>
          <w:color w:val="000000"/>
        </w:rPr>
      </w:pPr>
      <w:r>
        <w:rPr>
          <w:rFonts w:cs="Times New Roman"/>
          <w:color w:val="000000"/>
        </w:rPr>
        <w:t>dostawę, zakup i montaż poręczy i uchwytów w ciągach komunikacyjnych,</w:t>
      </w:r>
    </w:p>
    <w:p w14:paraId="58E4FCF8" w14:textId="62700599" w:rsidR="004D590C" w:rsidRDefault="004D590C" w:rsidP="00E80518">
      <w:pPr>
        <w:numPr>
          <w:ilvl w:val="0"/>
          <w:numId w:val="22"/>
        </w:numPr>
        <w:tabs>
          <w:tab w:val="clear" w:pos="786"/>
          <w:tab w:val="num" w:pos="1276"/>
        </w:tabs>
        <w:suppressAutoHyphens/>
        <w:spacing w:after="0"/>
        <w:ind w:left="1276" w:hanging="425"/>
        <w:rPr>
          <w:rFonts w:cs="Times New Roman"/>
          <w:color w:val="000000"/>
        </w:rPr>
      </w:pPr>
      <w:r>
        <w:rPr>
          <w:rFonts w:cs="Times New Roman"/>
          <w:color w:val="000000"/>
        </w:rPr>
        <w:t>montaż domofonów, włączników światła na wysokości ok 1,1 m, skrzynek na</w:t>
      </w:r>
      <w:r w:rsidR="00BE3F7F">
        <w:rPr>
          <w:rFonts w:cs="Times New Roman"/>
          <w:color w:val="000000"/>
        </w:rPr>
        <w:t> </w:t>
      </w:r>
      <w:r>
        <w:rPr>
          <w:rFonts w:cs="Times New Roman"/>
          <w:color w:val="000000"/>
        </w:rPr>
        <w:t>listy – dla osób na wózkach w dolnych przestrzeniach,</w:t>
      </w:r>
    </w:p>
    <w:p w14:paraId="63C99C5E" w14:textId="06E94C38" w:rsidR="004D590C" w:rsidRDefault="004D590C" w:rsidP="00E80518">
      <w:pPr>
        <w:numPr>
          <w:ilvl w:val="0"/>
          <w:numId w:val="22"/>
        </w:numPr>
        <w:tabs>
          <w:tab w:val="clear" w:pos="786"/>
          <w:tab w:val="num" w:pos="1276"/>
        </w:tabs>
        <w:suppressAutoHyphens/>
        <w:spacing w:after="0"/>
        <w:ind w:left="1276" w:hanging="425"/>
        <w:rPr>
          <w:rFonts w:cs="Times New Roman"/>
          <w:color w:val="000000"/>
        </w:rPr>
      </w:pPr>
      <w:r>
        <w:rPr>
          <w:rFonts w:cs="Times New Roman"/>
          <w:color w:val="000000"/>
        </w:rPr>
        <w:t>roboty związane z likwidacją progów (dopuszcza się próg o wysokości 2 cm ze</w:t>
      </w:r>
      <w:r w:rsidR="00BE3F7F">
        <w:rPr>
          <w:rFonts w:cs="Times New Roman"/>
          <w:color w:val="000000"/>
        </w:rPr>
        <w:t> </w:t>
      </w:r>
      <w:r>
        <w:rPr>
          <w:rFonts w:cs="Times New Roman"/>
          <w:color w:val="000000"/>
        </w:rPr>
        <w:t>ściętym klinem i wyróżnieniem kontrastu) oraz przystosowaniem ciągów komunikacyjnych i innych przejść o zróżnicowanych poziomach podłogi do</w:t>
      </w:r>
      <w:r w:rsidR="00BE3F7F">
        <w:rPr>
          <w:rFonts w:cs="Times New Roman"/>
          <w:color w:val="000000"/>
        </w:rPr>
        <w:t> </w:t>
      </w:r>
      <w:r>
        <w:rPr>
          <w:rFonts w:cs="Times New Roman"/>
          <w:color w:val="000000"/>
        </w:rPr>
        <w:t>poruszania się na wózku inwalidzkim, zniwelowanie różnic poziomów za pomocą pochylni,</w:t>
      </w:r>
    </w:p>
    <w:p w14:paraId="4880C007" w14:textId="358D9AE1" w:rsidR="004D590C" w:rsidRDefault="004D590C" w:rsidP="00E80518">
      <w:pPr>
        <w:numPr>
          <w:ilvl w:val="0"/>
          <w:numId w:val="22"/>
        </w:numPr>
        <w:tabs>
          <w:tab w:val="clear" w:pos="786"/>
          <w:tab w:val="num" w:pos="1276"/>
        </w:tabs>
        <w:suppressAutoHyphens/>
        <w:spacing w:after="0"/>
        <w:ind w:left="1276" w:hanging="425"/>
        <w:rPr>
          <w:rFonts w:cs="Times New Roman"/>
          <w:color w:val="000000"/>
        </w:rPr>
      </w:pPr>
      <w:r>
        <w:rPr>
          <w:rFonts w:cs="Times New Roman"/>
          <w:color w:val="000000"/>
        </w:rPr>
        <w:t>przystosowanie drzwi – zakup i montaż lekkich i łatwych w obsłudze drzwi wejściowych (w tym automatycznych i półautomatycznych) z możliwością otwierania pilotem lub czytnikiem kart oraz wewnętrznych o szerokości w świetle co najmniej 90 cm – z zachowaniem przestrzeni manewrowej,</w:t>
      </w:r>
    </w:p>
    <w:p w14:paraId="0E53AC61" w14:textId="77777777" w:rsidR="004D590C" w:rsidRDefault="004D590C" w:rsidP="00E80518">
      <w:pPr>
        <w:numPr>
          <w:ilvl w:val="0"/>
          <w:numId w:val="22"/>
        </w:numPr>
        <w:tabs>
          <w:tab w:val="clear" w:pos="786"/>
          <w:tab w:val="num" w:pos="1276"/>
        </w:tabs>
        <w:suppressAutoHyphens/>
        <w:spacing w:after="0"/>
        <w:ind w:left="1276" w:hanging="425"/>
        <w:rPr>
          <w:rFonts w:cs="Times New Roman"/>
          <w:color w:val="000000"/>
        </w:rPr>
      </w:pPr>
      <w:r>
        <w:rPr>
          <w:rFonts w:cs="Times New Roman"/>
          <w:color w:val="000000"/>
        </w:rPr>
        <w:t>ciągi komunikacyjne – zastosowanie nawierzchni antypoślizgowej,</w:t>
      </w:r>
    </w:p>
    <w:p w14:paraId="3B08C4EE" w14:textId="77777777" w:rsidR="004D590C" w:rsidRDefault="004D590C" w:rsidP="00E80518">
      <w:pPr>
        <w:numPr>
          <w:ilvl w:val="0"/>
          <w:numId w:val="22"/>
        </w:numPr>
        <w:tabs>
          <w:tab w:val="clear" w:pos="786"/>
          <w:tab w:val="num" w:pos="1276"/>
        </w:tabs>
        <w:suppressAutoHyphens/>
        <w:spacing w:after="0"/>
        <w:ind w:left="1276" w:hanging="425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dojścia do terenów zielonych / ogrodów przyblokowych i zagospodarowanie terenu bez barier (zniwelowanie różnic poziomów przez np. budowę pochylni), </w:t>
      </w:r>
    </w:p>
    <w:p w14:paraId="5A77A112" w14:textId="77777777" w:rsidR="004D590C" w:rsidRDefault="004D590C" w:rsidP="00E80518">
      <w:pPr>
        <w:numPr>
          <w:ilvl w:val="0"/>
          <w:numId w:val="22"/>
        </w:numPr>
        <w:tabs>
          <w:tab w:val="clear" w:pos="786"/>
          <w:tab w:val="num" w:pos="1276"/>
        </w:tabs>
        <w:suppressAutoHyphens/>
        <w:spacing w:after="0"/>
        <w:ind w:left="1276" w:hanging="425"/>
        <w:rPr>
          <w:rFonts w:cs="Times New Roman"/>
          <w:color w:val="000000"/>
        </w:rPr>
      </w:pPr>
      <w:r>
        <w:rPr>
          <w:rFonts w:cs="Times New Roman"/>
          <w:color w:val="000000"/>
        </w:rPr>
        <w:t>dojścia do śmietników – zniwelowanie różnic poziomów,</w:t>
      </w:r>
    </w:p>
    <w:p w14:paraId="3A6B1BBC" w14:textId="77777777" w:rsidR="004D590C" w:rsidRDefault="004D590C" w:rsidP="00E80518">
      <w:pPr>
        <w:numPr>
          <w:ilvl w:val="0"/>
          <w:numId w:val="22"/>
        </w:numPr>
        <w:tabs>
          <w:tab w:val="clear" w:pos="786"/>
          <w:tab w:val="num" w:pos="1276"/>
        </w:tabs>
        <w:suppressAutoHyphens/>
        <w:spacing w:after="0"/>
        <w:ind w:left="1276" w:hanging="425"/>
        <w:rPr>
          <w:rFonts w:cs="Times New Roman"/>
          <w:color w:val="000000"/>
        </w:rPr>
      </w:pPr>
      <w:r>
        <w:rPr>
          <w:rFonts w:cs="Times New Roman"/>
          <w:color w:val="000000"/>
        </w:rPr>
        <w:t>dojścia do stanowisk postojowych – zniwelowanie różnic poziomów;</w:t>
      </w:r>
    </w:p>
    <w:p w14:paraId="3A13E03A" w14:textId="77777777" w:rsidR="004D590C" w:rsidRDefault="004D590C" w:rsidP="00E80518">
      <w:pPr>
        <w:numPr>
          <w:ilvl w:val="0"/>
          <w:numId w:val="21"/>
        </w:numPr>
        <w:tabs>
          <w:tab w:val="clear" w:pos="737"/>
          <w:tab w:val="num" w:pos="851"/>
        </w:tabs>
        <w:suppressAutoHyphens/>
        <w:spacing w:after="0"/>
        <w:ind w:left="850" w:hanging="425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w zakresie likwidacji barier w komunikowaniu się:</w:t>
      </w:r>
    </w:p>
    <w:p w14:paraId="278DDE40" w14:textId="51808830" w:rsidR="004D590C" w:rsidRDefault="004D590C" w:rsidP="00E80518">
      <w:pPr>
        <w:numPr>
          <w:ilvl w:val="0"/>
          <w:numId w:val="24"/>
        </w:numPr>
        <w:suppressAutoHyphens/>
        <w:spacing w:after="0"/>
        <w:ind w:left="1276" w:hanging="425"/>
        <w:rPr>
          <w:rFonts w:cs="Times New Roman"/>
          <w:color w:val="000000"/>
        </w:rPr>
      </w:pPr>
      <w:r>
        <w:rPr>
          <w:rFonts w:cs="Times New Roman"/>
          <w:color w:val="000000"/>
        </w:rPr>
        <w:t>zakup i montaż instalacji dźwiękowej i świetlnej – sygnalizacyjnej i alarmowej w</w:t>
      </w:r>
      <w:r w:rsidR="00BE3F7F">
        <w:rPr>
          <w:rFonts w:cs="Times New Roman"/>
          <w:color w:val="000000"/>
        </w:rPr>
        <w:t> </w:t>
      </w:r>
      <w:r>
        <w:rPr>
          <w:rFonts w:cs="Times New Roman"/>
          <w:color w:val="000000"/>
        </w:rPr>
        <w:t xml:space="preserve">pomieszczeniach budynków dostępnych dla osób </w:t>
      </w:r>
      <w:r w:rsidR="00E85E5E">
        <w:rPr>
          <w:rFonts w:cs="Times New Roman"/>
          <w:color w:val="000000"/>
        </w:rPr>
        <w:t xml:space="preserve">z </w:t>
      </w:r>
      <w:r>
        <w:rPr>
          <w:rFonts w:cs="Times New Roman"/>
          <w:color w:val="000000"/>
        </w:rPr>
        <w:t>niepełnosprawn</w:t>
      </w:r>
      <w:r w:rsidR="00E85E5E">
        <w:rPr>
          <w:rFonts w:cs="Times New Roman"/>
          <w:color w:val="000000"/>
        </w:rPr>
        <w:t>ościami</w:t>
      </w:r>
      <w:r>
        <w:rPr>
          <w:rFonts w:cs="Times New Roman"/>
          <w:color w:val="000000"/>
        </w:rPr>
        <w:t>,</w:t>
      </w:r>
    </w:p>
    <w:p w14:paraId="0893F42D" w14:textId="77777777" w:rsidR="004D590C" w:rsidRDefault="004D590C" w:rsidP="00E80518">
      <w:pPr>
        <w:numPr>
          <w:ilvl w:val="0"/>
          <w:numId w:val="24"/>
        </w:numPr>
        <w:suppressAutoHyphens/>
        <w:spacing w:after="0"/>
        <w:ind w:left="1276" w:hanging="425"/>
        <w:rPr>
          <w:rFonts w:cs="Times New Roman"/>
          <w:color w:val="000000"/>
        </w:rPr>
      </w:pPr>
      <w:r>
        <w:rPr>
          <w:rFonts w:cs="Times New Roman"/>
          <w:color w:val="000000"/>
        </w:rPr>
        <w:t>oznaczenie wejść do budynków pasem ostrzegawczym,</w:t>
      </w:r>
    </w:p>
    <w:p w14:paraId="2F0B1B4B" w14:textId="63890765" w:rsidR="004D590C" w:rsidRDefault="004D590C" w:rsidP="00E80518">
      <w:pPr>
        <w:numPr>
          <w:ilvl w:val="0"/>
          <w:numId w:val="24"/>
        </w:numPr>
        <w:suppressAutoHyphens/>
        <w:spacing w:after="0"/>
        <w:ind w:left="1276" w:hanging="425"/>
        <w:rPr>
          <w:rFonts w:cs="Times New Roman"/>
          <w:color w:val="000000"/>
        </w:rPr>
      </w:pPr>
      <w:r>
        <w:rPr>
          <w:rFonts w:cs="Times New Roman"/>
          <w:color w:val="000000"/>
        </w:rPr>
        <w:t>zainstalowanie głośnomówiących domofonów na odpowiedniej wysokości (max</w:t>
      </w:r>
      <w:r w:rsidR="00BE3F7F">
        <w:rPr>
          <w:rFonts w:cs="Times New Roman"/>
          <w:color w:val="000000"/>
        </w:rPr>
        <w:t> </w:t>
      </w:r>
      <w:r>
        <w:rPr>
          <w:rFonts w:cs="Times New Roman"/>
          <w:color w:val="000000"/>
        </w:rPr>
        <w:t>1,1 metra),</w:t>
      </w:r>
    </w:p>
    <w:p w14:paraId="5822E7E2" w14:textId="77777777" w:rsidR="004D590C" w:rsidRDefault="004D590C" w:rsidP="00E80518">
      <w:pPr>
        <w:numPr>
          <w:ilvl w:val="0"/>
          <w:numId w:val="24"/>
        </w:numPr>
        <w:suppressAutoHyphens/>
        <w:spacing w:after="0"/>
        <w:ind w:left="1276" w:hanging="425"/>
        <w:rPr>
          <w:rFonts w:cs="Times New Roman"/>
          <w:color w:val="000000"/>
        </w:rPr>
      </w:pPr>
      <w:r>
        <w:rPr>
          <w:rFonts w:cs="Times New Roman"/>
          <w:color w:val="000000"/>
        </w:rPr>
        <w:t>zakup i montaż tablic z informacją pisaną i piktograficzną,</w:t>
      </w:r>
    </w:p>
    <w:p w14:paraId="4E26A88F" w14:textId="77777777" w:rsidR="004D590C" w:rsidRDefault="004D590C" w:rsidP="00E80518">
      <w:pPr>
        <w:numPr>
          <w:ilvl w:val="0"/>
          <w:numId w:val="24"/>
        </w:numPr>
        <w:suppressAutoHyphens/>
        <w:spacing w:after="0"/>
        <w:ind w:left="1276" w:hanging="425"/>
        <w:rPr>
          <w:rFonts w:cs="Times New Roman"/>
          <w:color w:val="000000"/>
        </w:rPr>
      </w:pPr>
      <w:r>
        <w:rPr>
          <w:rFonts w:cs="Times New Roman"/>
          <w:color w:val="000000"/>
        </w:rPr>
        <w:lastRenderedPageBreak/>
        <w:t>oznakowanie wyposażenia lokali i ciągów komunikacyjnych alfabetem brajla, różnym kolorem lub fakturą,</w:t>
      </w:r>
    </w:p>
    <w:p w14:paraId="3C1D5F86" w14:textId="77777777" w:rsidR="004D590C" w:rsidRDefault="004D590C" w:rsidP="00E80518">
      <w:pPr>
        <w:pStyle w:val="Akapitzlist"/>
        <w:numPr>
          <w:ilvl w:val="0"/>
          <w:numId w:val="24"/>
        </w:numPr>
        <w:suppressAutoHyphens/>
        <w:spacing w:after="0"/>
        <w:ind w:left="1276" w:hanging="425"/>
        <w:rPr>
          <w:color w:val="000000"/>
        </w:rPr>
      </w:pPr>
      <w:r>
        <w:rPr>
          <w:color w:val="000000"/>
        </w:rPr>
        <w:t xml:space="preserve">przygotowanie i umieszczenie planów </w:t>
      </w:r>
      <w:proofErr w:type="spellStart"/>
      <w:r>
        <w:rPr>
          <w:color w:val="000000"/>
        </w:rPr>
        <w:t>tyflograficznych</w:t>
      </w:r>
      <w:proofErr w:type="spellEnd"/>
      <w:r>
        <w:rPr>
          <w:color w:val="000000"/>
        </w:rPr>
        <w:t xml:space="preserve"> o najbliższej okolicy/osiedlu,</w:t>
      </w:r>
    </w:p>
    <w:p w14:paraId="4DE66EE5" w14:textId="1437F20C" w:rsidR="004D590C" w:rsidRDefault="004D590C" w:rsidP="00E80518">
      <w:pPr>
        <w:pStyle w:val="Akapitzlist"/>
        <w:numPr>
          <w:ilvl w:val="0"/>
          <w:numId w:val="24"/>
        </w:numPr>
        <w:suppressAutoHyphens/>
        <w:spacing w:after="0"/>
        <w:ind w:left="1276" w:hanging="425"/>
        <w:rPr>
          <w:color w:val="000000"/>
        </w:rPr>
      </w:pPr>
      <w:r>
        <w:rPr>
          <w:color w:val="000000"/>
        </w:rPr>
        <w:t>oznakowanie kolorem ciągów komunikacyjnych (kontrast dla osób z</w:t>
      </w:r>
      <w:r w:rsidR="00126AE9">
        <w:rPr>
          <w:color w:val="000000"/>
        </w:rPr>
        <w:t> </w:t>
      </w:r>
      <w:r>
        <w:rPr>
          <w:color w:val="000000"/>
        </w:rPr>
        <w:t>niepełnosprawnością narządu wzroku np. na krawędziach schodów, drzwiach wejściowych),</w:t>
      </w:r>
    </w:p>
    <w:p w14:paraId="1C393184" w14:textId="77777777" w:rsidR="004D590C" w:rsidRDefault="004D590C" w:rsidP="00E80518">
      <w:pPr>
        <w:pStyle w:val="Akapitzlist"/>
        <w:numPr>
          <w:ilvl w:val="0"/>
          <w:numId w:val="24"/>
        </w:numPr>
        <w:suppressAutoHyphens/>
        <w:spacing w:after="0"/>
        <w:ind w:left="1276" w:hanging="425"/>
        <w:rPr>
          <w:color w:val="000000"/>
        </w:rPr>
      </w:pPr>
      <w:r>
        <w:rPr>
          <w:color w:val="000000"/>
        </w:rPr>
        <w:t>oznakowanie budynku (nazwa ulicy, nr budynku) dużą czcionką i kolorem kontrastowym,</w:t>
      </w:r>
    </w:p>
    <w:p w14:paraId="592D6520" w14:textId="77777777" w:rsidR="004D590C" w:rsidRDefault="004D590C" w:rsidP="00E80518">
      <w:pPr>
        <w:pStyle w:val="Akapitzlist"/>
        <w:numPr>
          <w:ilvl w:val="0"/>
          <w:numId w:val="24"/>
        </w:numPr>
        <w:suppressAutoHyphens/>
        <w:spacing w:after="0"/>
        <w:ind w:left="1276" w:hanging="425"/>
        <w:rPr>
          <w:color w:val="000000"/>
        </w:rPr>
      </w:pPr>
      <w:r>
        <w:rPr>
          <w:color w:val="000000"/>
        </w:rPr>
        <w:t>fakturowe oznaczenie dojścia do wind,</w:t>
      </w:r>
    </w:p>
    <w:p w14:paraId="3D8D641A" w14:textId="77777777" w:rsidR="004D590C" w:rsidRDefault="004D590C" w:rsidP="00E80518">
      <w:pPr>
        <w:pStyle w:val="Akapitzlist"/>
        <w:numPr>
          <w:ilvl w:val="0"/>
          <w:numId w:val="24"/>
        </w:numPr>
        <w:suppressAutoHyphens/>
        <w:spacing w:after="0"/>
        <w:ind w:left="1276" w:hanging="425"/>
        <w:rPr>
          <w:color w:val="000000"/>
        </w:rPr>
      </w:pPr>
      <w:r>
        <w:rPr>
          <w:color w:val="000000"/>
        </w:rPr>
        <w:t>grzejniki na klatkach osłonięte lub we wnękach;</w:t>
      </w:r>
    </w:p>
    <w:p w14:paraId="74460D5D" w14:textId="77777777" w:rsidR="004D590C" w:rsidRPr="00A4705D" w:rsidRDefault="004D590C" w:rsidP="00E80518">
      <w:pPr>
        <w:numPr>
          <w:ilvl w:val="0"/>
          <w:numId w:val="21"/>
        </w:numPr>
        <w:tabs>
          <w:tab w:val="clear" w:pos="737"/>
          <w:tab w:val="num" w:pos="851"/>
        </w:tabs>
        <w:suppressAutoHyphens/>
        <w:spacing w:after="0"/>
        <w:ind w:left="850" w:hanging="425"/>
        <w:rPr>
          <w:rFonts w:cs="Times New Roman"/>
          <w:color w:val="000000"/>
        </w:rPr>
      </w:pPr>
      <w:r w:rsidRPr="00A4705D">
        <w:rPr>
          <w:rFonts w:cs="Times New Roman"/>
          <w:color w:val="000000"/>
        </w:rPr>
        <w:t xml:space="preserve">w </w:t>
      </w:r>
      <w:r w:rsidRPr="00A4705D">
        <w:rPr>
          <w:rFonts w:cs="Times New Roman"/>
          <w:bCs/>
          <w:color w:val="000000"/>
        </w:rPr>
        <w:t>zakresie</w:t>
      </w:r>
      <w:r w:rsidRPr="00A4705D">
        <w:rPr>
          <w:rFonts w:cs="Times New Roman"/>
          <w:color w:val="000000"/>
        </w:rPr>
        <w:t xml:space="preserve"> innych czynności związanych z realizacją inwestycji:</w:t>
      </w:r>
    </w:p>
    <w:p w14:paraId="3E7B9369" w14:textId="77777777" w:rsidR="004D590C" w:rsidRPr="00A4705D" w:rsidRDefault="004D590C" w:rsidP="00E80518">
      <w:pPr>
        <w:numPr>
          <w:ilvl w:val="0"/>
          <w:numId w:val="25"/>
        </w:numPr>
        <w:suppressAutoHyphens/>
        <w:spacing w:after="0"/>
        <w:ind w:left="1276" w:hanging="425"/>
        <w:rPr>
          <w:rFonts w:cs="Times New Roman"/>
          <w:color w:val="000000"/>
        </w:rPr>
      </w:pPr>
      <w:r w:rsidRPr="00A4705D">
        <w:rPr>
          <w:rFonts w:cs="Times New Roman"/>
          <w:color w:val="000000"/>
        </w:rPr>
        <w:t>audyt potrzeb w zakresie dostępności,</w:t>
      </w:r>
    </w:p>
    <w:p w14:paraId="25D2E8E8" w14:textId="77777777" w:rsidR="004D590C" w:rsidRPr="00A4705D" w:rsidRDefault="004D590C" w:rsidP="00E80518">
      <w:pPr>
        <w:numPr>
          <w:ilvl w:val="0"/>
          <w:numId w:val="25"/>
        </w:numPr>
        <w:suppressAutoHyphens/>
        <w:spacing w:after="0"/>
        <w:ind w:left="1276" w:hanging="425"/>
        <w:rPr>
          <w:rFonts w:cs="Times New Roman"/>
          <w:color w:val="000000"/>
        </w:rPr>
      </w:pPr>
      <w:r w:rsidRPr="00A4705D">
        <w:rPr>
          <w:rFonts w:cs="Times New Roman"/>
          <w:color w:val="000000"/>
        </w:rPr>
        <w:t>nadzór inwestorski,</w:t>
      </w:r>
    </w:p>
    <w:p w14:paraId="273DC3E1" w14:textId="71EF99C7" w:rsidR="004D590C" w:rsidRPr="00A4705D" w:rsidRDefault="004D590C" w:rsidP="00E80518">
      <w:pPr>
        <w:numPr>
          <w:ilvl w:val="0"/>
          <w:numId w:val="25"/>
        </w:numPr>
        <w:suppressAutoHyphens/>
        <w:spacing w:after="0"/>
        <w:ind w:left="1276" w:hanging="425"/>
        <w:rPr>
          <w:rFonts w:cs="Times New Roman"/>
          <w:color w:val="000000"/>
        </w:rPr>
      </w:pPr>
      <w:r w:rsidRPr="00A4705D">
        <w:rPr>
          <w:rFonts w:cs="Times New Roman"/>
          <w:color w:val="000000"/>
        </w:rPr>
        <w:t>ocena oddziaływania na środowisko (OOŚ) oraz oceny i opinie konserwatorskie, o ile są wymagane zgodnie z przepisami prawa, koncepcje i projekty techniczne niezbędne do realizacji przedsięwzięcia,</w:t>
      </w:r>
    </w:p>
    <w:p w14:paraId="0790600A" w14:textId="77777777" w:rsidR="004D590C" w:rsidRPr="00A4705D" w:rsidRDefault="004D590C" w:rsidP="00E80518">
      <w:pPr>
        <w:numPr>
          <w:ilvl w:val="0"/>
          <w:numId w:val="25"/>
        </w:numPr>
        <w:suppressAutoHyphens/>
        <w:spacing w:after="0"/>
        <w:ind w:left="1276" w:hanging="425"/>
        <w:rPr>
          <w:rFonts w:cs="Times New Roman"/>
          <w:color w:val="000000"/>
        </w:rPr>
      </w:pPr>
      <w:r w:rsidRPr="00A4705D">
        <w:rPr>
          <w:rFonts w:cs="Times New Roman"/>
          <w:color w:val="000000"/>
        </w:rPr>
        <w:t>koszty opłat administracyjnych, notarialnych i sądowych, itp.</w:t>
      </w:r>
    </w:p>
    <w:p w14:paraId="68FDD146" w14:textId="4DF0EECC" w:rsidR="004D590C" w:rsidRPr="00090E44" w:rsidRDefault="004D590C" w:rsidP="00E80518">
      <w:pPr>
        <w:pStyle w:val="Akapitzlist"/>
        <w:numPr>
          <w:ilvl w:val="6"/>
          <w:numId w:val="18"/>
        </w:numPr>
        <w:spacing w:after="0"/>
        <w:ind w:left="425" w:hanging="425"/>
      </w:pPr>
      <w:r w:rsidRPr="00090E44">
        <w:t>Zakres rzeczowy i finansowy robót związanych z likwidacją barier określa projekt budowlany oraz kosztorys inwestorski, ofertowy, wycena lub oferta.</w:t>
      </w:r>
    </w:p>
    <w:p w14:paraId="6C5267C8" w14:textId="6ACDBD99" w:rsidR="004D590C" w:rsidRPr="00090E44" w:rsidRDefault="004D590C" w:rsidP="00E80518">
      <w:pPr>
        <w:pStyle w:val="Akapitzlist"/>
        <w:numPr>
          <w:ilvl w:val="6"/>
          <w:numId w:val="18"/>
        </w:numPr>
        <w:spacing w:after="0"/>
        <w:ind w:left="425" w:hanging="425"/>
      </w:pPr>
      <w:r w:rsidRPr="00090E44">
        <w:t>Przekroczenie kosztów ponad wysokość określoną w uznanym kosztorysie, także w</w:t>
      </w:r>
      <w:r w:rsidR="00BE3F7F">
        <w:t> </w:t>
      </w:r>
      <w:r w:rsidRPr="00090E44">
        <w:t>przypadkach, gdy niezbędne było wykonanie dodatkowych robót budowlanych wymaganych przepisami, w tym techniczno-budowlanymi, obowiązującymi normami oraz zasadami wiedzy technicznej, beneficjent pokrywa ze środków własnych.</w:t>
      </w:r>
    </w:p>
    <w:p w14:paraId="2333A32D" w14:textId="2C0D69A2" w:rsidR="004D590C" w:rsidRPr="00090E44" w:rsidRDefault="004D590C" w:rsidP="00D82B6E">
      <w:pPr>
        <w:pStyle w:val="Nagwek2"/>
        <w:numPr>
          <w:ilvl w:val="0"/>
          <w:numId w:val="11"/>
        </w:numPr>
        <w:ind w:left="425" w:hanging="425"/>
      </w:pPr>
      <w:r>
        <w:t>Dofinansowanie projektów</w:t>
      </w:r>
    </w:p>
    <w:p w14:paraId="3D6ACEC6" w14:textId="7ED82794" w:rsidR="00A17956" w:rsidRPr="000D640B" w:rsidRDefault="00A17956" w:rsidP="006760AE">
      <w:pPr>
        <w:numPr>
          <w:ilvl w:val="0"/>
          <w:numId w:val="12"/>
        </w:numPr>
        <w:rPr>
          <w:rFonts w:cs="Times New Roman"/>
          <w:color w:val="000000" w:themeColor="text1"/>
        </w:rPr>
      </w:pPr>
      <w:r w:rsidRPr="000D640B">
        <w:rPr>
          <w:rFonts w:cs="Times New Roman"/>
          <w:color w:val="000000" w:themeColor="text1"/>
        </w:rPr>
        <w:t xml:space="preserve">Oddział przekazuje do Biura PFRON informację dotyczącą każdego wniosku sporządzoną w formie zestawienia, którego wzór stanowi </w:t>
      </w:r>
      <w:r w:rsidRPr="00642EE1">
        <w:rPr>
          <w:rFonts w:cs="Times New Roman"/>
          <w:color w:val="000000" w:themeColor="text1"/>
        </w:rPr>
        <w:t xml:space="preserve">załącznik nr </w:t>
      </w:r>
      <w:r w:rsidR="00425C47">
        <w:rPr>
          <w:rFonts w:cs="Times New Roman"/>
          <w:color w:val="000000" w:themeColor="text1"/>
        </w:rPr>
        <w:t>7</w:t>
      </w:r>
      <w:r w:rsidR="00642EE1" w:rsidRPr="00642EE1">
        <w:rPr>
          <w:rFonts w:cs="Times New Roman"/>
          <w:color w:val="000000" w:themeColor="text1"/>
        </w:rPr>
        <w:t xml:space="preserve"> </w:t>
      </w:r>
      <w:r w:rsidRPr="00642EE1">
        <w:rPr>
          <w:rFonts w:cs="Times New Roman"/>
          <w:color w:val="000000" w:themeColor="text1"/>
        </w:rPr>
        <w:t>do </w:t>
      </w:r>
      <w:r w:rsidR="00642EE1" w:rsidRPr="00642EE1">
        <w:rPr>
          <w:rFonts w:cs="Times New Roman"/>
          <w:color w:val="000000" w:themeColor="text1"/>
        </w:rPr>
        <w:t>procedur</w:t>
      </w:r>
      <w:r w:rsidR="00642EE1">
        <w:rPr>
          <w:rFonts w:cs="Times New Roman"/>
          <w:color w:val="000000" w:themeColor="text1"/>
        </w:rPr>
        <w:t>.</w:t>
      </w:r>
    </w:p>
    <w:p w14:paraId="458B5F24" w14:textId="77777777" w:rsidR="00A17956" w:rsidRPr="000D640B" w:rsidRDefault="00A17956" w:rsidP="006760AE">
      <w:pPr>
        <w:numPr>
          <w:ilvl w:val="0"/>
          <w:numId w:val="12"/>
        </w:numPr>
        <w:rPr>
          <w:rFonts w:cs="Times New Roman"/>
          <w:color w:val="000000" w:themeColor="text1"/>
        </w:rPr>
      </w:pPr>
      <w:r w:rsidRPr="000D640B">
        <w:rPr>
          <w:rFonts w:cs="Times New Roman"/>
          <w:color w:val="000000" w:themeColor="text1"/>
        </w:rPr>
        <w:t>Jednostka organizacyjna Biura PFRON odpowiedzialna za realizację programu, na podstawie danych przekazanych przez Oddziały przygotowuje wystąpienie do Pełnomocników Zarządu PFRON w </w:t>
      </w:r>
      <w:proofErr w:type="gramStart"/>
      <w:r w:rsidRPr="000D640B">
        <w:rPr>
          <w:rFonts w:cs="Times New Roman"/>
          <w:color w:val="000000" w:themeColor="text1"/>
        </w:rPr>
        <w:t>Biurze</w:t>
      </w:r>
      <w:proofErr w:type="gramEnd"/>
      <w:r w:rsidRPr="000D640B">
        <w:rPr>
          <w:rFonts w:cs="Times New Roman"/>
          <w:color w:val="000000" w:themeColor="text1"/>
        </w:rPr>
        <w:t xml:space="preserve"> na podstawie którego podejmowana jest decyzja określająca lub modyfikująca wysokości limitów środków dla Oddziałów na realizację obszaru A programu.</w:t>
      </w:r>
    </w:p>
    <w:p w14:paraId="0ECDC06C" w14:textId="77777777" w:rsidR="00A17956" w:rsidRPr="000D640B" w:rsidRDefault="00A17956" w:rsidP="006760AE">
      <w:pPr>
        <w:numPr>
          <w:ilvl w:val="0"/>
          <w:numId w:val="12"/>
        </w:numPr>
        <w:rPr>
          <w:rFonts w:cs="Times New Roman"/>
          <w:color w:val="000000" w:themeColor="text1"/>
        </w:rPr>
      </w:pPr>
      <w:r w:rsidRPr="000D640B">
        <w:rPr>
          <w:rFonts w:cs="Times New Roman"/>
          <w:color w:val="000000" w:themeColor="text1"/>
        </w:rPr>
        <w:t>Decyzje o przyznaniu dofinansowania podejmują Pełnomocnicy Zarządu PFRON w Oddziale.</w:t>
      </w:r>
    </w:p>
    <w:p w14:paraId="065BA8A2" w14:textId="479765DC" w:rsidR="00A17956" w:rsidRPr="000D640B" w:rsidRDefault="00A17956" w:rsidP="006760AE">
      <w:pPr>
        <w:numPr>
          <w:ilvl w:val="0"/>
          <w:numId w:val="12"/>
        </w:numPr>
        <w:rPr>
          <w:rFonts w:cs="Times New Roman"/>
          <w:color w:val="000000" w:themeColor="text1"/>
        </w:rPr>
      </w:pPr>
      <w:r w:rsidRPr="000D640B">
        <w:rPr>
          <w:rFonts w:cs="Times New Roman"/>
          <w:color w:val="000000" w:themeColor="text1"/>
        </w:rPr>
        <w:t>Oddział PFRON powiadamia Projektodawcę o</w:t>
      </w:r>
      <w:r w:rsidR="00BE3F7F">
        <w:rPr>
          <w:rFonts w:cs="Times New Roman"/>
          <w:color w:val="000000" w:themeColor="text1"/>
        </w:rPr>
        <w:t> </w:t>
      </w:r>
      <w:r w:rsidRPr="000D640B">
        <w:rPr>
          <w:rFonts w:cs="Times New Roman"/>
          <w:color w:val="000000" w:themeColor="text1"/>
        </w:rPr>
        <w:t xml:space="preserve">podjętej decyzji, w formie pisemnej. </w:t>
      </w:r>
    </w:p>
    <w:p w14:paraId="54D31D34" w14:textId="4EAF5E42" w:rsidR="00A17956" w:rsidRPr="000D640B" w:rsidRDefault="00A17956" w:rsidP="006760AE">
      <w:pPr>
        <w:numPr>
          <w:ilvl w:val="0"/>
          <w:numId w:val="12"/>
        </w:numPr>
        <w:rPr>
          <w:rFonts w:cs="Times New Roman"/>
          <w:color w:val="000000" w:themeColor="text1"/>
        </w:rPr>
      </w:pPr>
      <w:r w:rsidRPr="000D640B">
        <w:rPr>
          <w:rFonts w:cs="Times New Roman"/>
          <w:color w:val="000000" w:themeColor="text1"/>
        </w:rPr>
        <w:t xml:space="preserve">Umowę na realizację obszaru A programu zawierają z Projektodawcą Pełnomocnicy PFRON w Oddziałach, w terminie do 30 dni roboczych od daty </w:t>
      </w:r>
      <w:r w:rsidR="00120DC2">
        <w:rPr>
          <w:rFonts w:cs="Times New Roman"/>
          <w:color w:val="000000" w:themeColor="text1"/>
        </w:rPr>
        <w:t xml:space="preserve">poinformowania wnioskodawcy o </w:t>
      </w:r>
      <w:r w:rsidR="00414AF8">
        <w:rPr>
          <w:rFonts w:cs="Times New Roman"/>
          <w:color w:val="000000" w:themeColor="text1"/>
        </w:rPr>
        <w:t>decyzji o przyznaniu dofinansowania.</w:t>
      </w:r>
    </w:p>
    <w:p w14:paraId="42143E10" w14:textId="34991C19" w:rsidR="00A17956" w:rsidRPr="004B794D" w:rsidRDefault="00A17956" w:rsidP="006760AE">
      <w:pPr>
        <w:numPr>
          <w:ilvl w:val="0"/>
          <w:numId w:val="12"/>
        </w:numPr>
        <w:rPr>
          <w:rFonts w:cs="Times New Roman"/>
          <w:color w:val="000000" w:themeColor="text1"/>
        </w:rPr>
      </w:pPr>
      <w:r w:rsidRPr="004B794D">
        <w:rPr>
          <w:rFonts w:cs="Times New Roman"/>
          <w:color w:val="000000" w:themeColor="text1"/>
        </w:rPr>
        <w:t xml:space="preserve">Wzór umowy na realizację obszaru A programu stanowi załącznik nr </w:t>
      </w:r>
      <w:r w:rsidR="00642EE1" w:rsidRPr="004B794D">
        <w:rPr>
          <w:rFonts w:cs="Times New Roman"/>
          <w:color w:val="000000" w:themeColor="text1"/>
        </w:rPr>
        <w:t>1</w:t>
      </w:r>
      <w:r w:rsidR="004B794D" w:rsidRPr="004B794D">
        <w:rPr>
          <w:rFonts w:cs="Times New Roman"/>
          <w:color w:val="000000" w:themeColor="text1"/>
        </w:rPr>
        <w:t>2</w:t>
      </w:r>
      <w:r w:rsidRPr="004B794D">
        <w:rPr>
          <w:rFonts w:cs="Times New Roman"/>
          <w:color w:val="000000" w:themeColor="text1"/>
        </w:rPr>
        <w:t xml:space="preserve"> do </w:t>
      </w:r>
      <w:r w:rsidR="00642EE1" w:rsidRPr="004B794D">
        <w:rPr>
          <w:rFonts w:cs="Times New Roman"/>
          <w:color w:val="000000" w:themeColor="text1"/>
        </w:rPr>
        <w:t>procedur</w:t>
      </w:r>
      <w:r w:rsidR="00BE3F7F" w:rsidRPr="004B794D">
        <w:rPr>
          <w:rFonts w:cs="Times New Roman"/>
          <w:color w:val="000000" w:themeColor="text1"/>
        </w:rPr>
        <w:t>.</w:t>
      </w:r>
    </w:p>
    <w:p w14:paraId="1D9DD46A" w14:textId="77777777" w:rsidR="00A17956" w:rsidRPr="000D640B" w:rsidRDefault="00A17956" w:rsidP="006760AE">
      <w:pPr>
        <w:numPr>
          <w:ilvl w:val="0"/>
          <w:numId w:val="12"/>
        </w:numPr>
        <w:rPr>
          <w:rFonts w:cs="Times New Roman"/>
          <w:color w:val="000000" w:themeColor="text1"/>
        </w:rPr>
      </w:pPr>
      <w:r w:rsidRPr="000D640B">
        <w:rPr>
          <w:rFonts w:cs="Times New Roman"/>
          <w:color w:val="000000" w:themeColor="text1"/>
        </w:rPr>
        <w:t>Środki finansowe przekazywane są i rozliczane, zgodnie z zasadami przyjętymi w umowie zawartej pomiędzy Projektodawcą i PFRON.</w:t>
      </w:r>
    </w:p>
    <w:p w14:paraId="4AEAAFDD" w14:textId="77777777" w:rsidR="00A17956" w:rsidRPr="000D640B" w:rsidRDefault="00A17956" w:rsidP="006760AE">
      <w:pPr>
        <w:numPr>
          <w:ilvl w:val="0"/>
          <w:numId w:val="12"/>
        </w:numPr>
        <w:rPr>
          <w:rFonts w:cs="Times New Roman"/>
          <w:color w:val="000000" w:themeColor="text1"/>
        </w:rPr>
      </w:pPr>
      <w:r w:rsidRPr="000D640B">
        <w:rPr>
          <w:rFonts w:cs="Times New Roman"/>
          <w:color w:val="000000" w:themeColor="text1"/>
        </w:rPr>
        <w:lastRenderedPageBreak/>
        <w:t>Przy zakupie towarów i usług Projektodawca zobowiązany jest do:</w:t>
      </w:r>
    </w:p>
    <w:p w14:paraId="28698475" w14:textId="04C3ACF2" w:rsidR="00A17956" w:rsidRPr="000D640B" w:rsidRDefault="00A17956" w:rsidP="006760AE">
      <w:pPr>
        <w:numPr>
          <w:ilvl w:val="0"/>
          <w:numId w:val="27"/>
        </w:numPr>
        <w:tabs>
          <w:tab w:val="clear" w:pos="1211"/>
        </w:tabs>
        <w:ind w:left="851" w:hanging="425"/>
        <w:rPr>
          <w:rFonts w:cs="Times New Roman"/>
          <w:color w:val="000000" w:themeColor="text1"/>
        </w:rPr>
      </w:pPr>
      <w:r w:rsidRPr="000D640B">
        <w:rPr>
          <w:rFonts w:cs="Times New Roman"/>
          <w:color w:val="000000" w:themeColor="text1"/>
        </w:rPr>
        <w:t>dokonywania zakupów i/lub zamawiania usług w sposób konkurencyjny, racjonalny i</w:t>
      </w:r>
      <w:r w:rsidR="00BE3F7F">
        <w:rPr>
          <w:rFonts w:cs="Times New Roman"/>
          <w:color w:val="000000" w:themeColor="text1"/>
        </w:rPr>
        <w:t> </w:t>
      </w:r>
      <w:r w:rsidRPr="000D640B">
        <w:rPr>
          <w:rFonts w:cs="Times New Roman"/>
          <w:color w:val="000000" w:themeColor="text1"/>
        </w:rPr>
        <w:t>efektywny;</w:t>
      </w:r>
    </w:p>
    <w:p w14:paraId="730B47CE" w14:textId="42F57FA7" w:rsidR="00A17956" w:rsidRPr="00307AF7" w:rsidRDefault="00A17956" w:rsidP="00E80518">
      <w:pPr>
        <w:numPr>
          <w:ilvl w:val="0"/>
          <w:numId w:val="27"/>
        </w:numPr>
        <w:tabs>
          <w:tab w:val="clear" w:pos="1211"/>
        </w:tabs>
        <w:spacing w:after="0"/>
        <w:ind w:left="851" w:hanging="425"/>
        <w:rPr>
          <w:rFonts w:cs="Times New Roman"/>
          <w:color w:val="000000" w:themeColor="text1"/>
        </w:rPr>
      </w:pPr>
      <w:r w:rsidRPr="00307AF7">
        <w:rPr>
          <w:rFonts w:cs="Times New Roman"/>
          <w:color w:val="000000" w:themeColor="text1"/>
        </w:rPr>
        <w:t>przestrzegania przepisów o zamówieniach publicznych</w:t>
      </w:r>
      <w:r w:rsidR="00461B05">
        <w:rPr>
          <w:rFonts w:cs="Times New Roman"/>
          <w:color w:val="000000" w:themeColor="text1"/>
        </w:rPr>
        <w:t xml:space="preserve"> (PZP)</w:t>
      </w:r>
      <w:r w:rsidR="00D82B6E" w:rsidRPr="00307AF7">
        <w:rPr>
          <w:rFonts w:cs="Times New Roman"/>
          <w:color w:val="000000" w:themeColor="text1"/>
        </w:rPr>
        <w:t>.</w:t>
      </w:r>
      <w:r w:rsidR="00D82B6E" w:rsidRPr="00307AF7">
        <w:rPr>
          <w:rFonts w:ascii="Calibri" w:hAnsi="Calibri" w:cs="Calibri"/>
        </w:rPr>
        <w:t xml:space="preserve"> Beneficjent udziela zamówień w ramach projektu zgodnie z właściwymi przepisami ustawy PZP lub w przypadku zamówień nieprzekraczających wartości </w:t>
      </w:r>
      <w:r w:rsidR="00217037" w:rsidRPr="00307AF7">
        <w:rPr>
          <w:rFonts w:ascii="Calibri" w:hAnsi="Calibri" w:cs="Calibri"/>
        </w:rPr>
        <w:t>1</w:t>
      </w:r>
      <w:r w:rsidR="00217037">
        <w:rPr>
          <w:rFonts w:ascii="Calibri" w:hAnsi="Calibri" w:cs="Calibri"/>
        </w:rPr>
        <w:t>7</w:t>
      </w:r>
      <w:r w:rsidR="00217037" w:rsidRPr="00307AF7">
        <w:rPr>
          <w:rFonts w:ascii="Calibri" w:hAnsi="Calibri" w:cs="Calibri"/>
        </w:rPr>
        <w:t>0 </w:t>
      </w:r>
      <w:r w:rsidR="00D82B6E" w:rsidRPr="00307AF7">
        <w:rPr>
          <w:rFonts w:ascii="Calibri" w:hAnsi="Calibri" w:cs="Calibri"/>
        </w:rPr>
        <w:t xml:space="preserve">000,00 zł netto, zgodnie z zasadami wynikającymi z wewnętrznych uregulowań obowiązujących </w:t>
      </w:r>
      <w:r w:rsidR="00461B05" w:rsidRPr="00307AF7">
        <w:rPr>
          <w:rFonts w:ascii="Calibri" w:hAnsi="Calibri" w:cs="Calibri"/>
        </w:rPr>
        <w:t>u</w:t>
      </w:r>
      <w:r w:rsidR="00461B05">
        <w:rPr>
          <w:rFonts w:ascii="Calibri" w:hAnsi="Calibri" w:cs="Calibri"/>
        </w:rPr>
        <w:t> </w:t>
      </w:r>
      <w:r w:rsidR="00D82B6E" w:rsidRPr="00307AF7">
        <w:rPr>
          <w:rFonts w:ascii="Calibri" w:hAnsi="Calibri" w:cs="Calibri"/>
        </w:rPr>
        <w:t>Beneficjenta</w:t>
      </w:r>
      <w:r w:rsidRPr="00307AF7">
        <w:rPr>
          <w:rFonts w:cs="Times New Roman"/>
          <w:color w:val="000000" w:themeColor="text1"/>
        </w:rPr>
        <w:t>;</w:t>
      </w:r>
    </w:p>
    <w:p w14:paraId="2959B805" w14:textId="2125FDD9" w:rsidR="00D82B6E" w:rsidRPr="00307AF7" w:rsidRDefault="00D82B6E" w:rsidP="00E80518">
      <w:pPr>
        <w:pStyle w:val="Akapitzlist"/>
        <w:numPr>
          <w:ilvl w:val="0"/>
          <w:numId w:val="27"/>
        </w:numPr>
        <w:spacing w:after="0"/>
        <w:ind w:left="850" w:hanging="425"/>
        <w:rPr>
          <w:rFonts w:ascii="Calibri" w:hAnsi="Calibri" w:cs="Calibri"/>
        </w:rPr>
      </w:pPr>
      <w:r w:rsidRPr="00307AF7">
        <w:rPr>
          <w:rFonts w:ascii="Calibri" w:hAnsi="Calibri" w:cs="Calibri"/>
        </w:rPr>
        <w:t xml:space="preserve">W przypadku braku wewnętrznych uregulowań dla zamówień o wartości powyżej 20 000,00 zł netto do kwoty </w:t>
      </w:r>
      <w:r w:rsidR="00217037" w:rsidRPr="00307AF7">
        <w:rPr>
          <w:rFonts w:ascii="Calibri" w:hAnsi="Calibri" w:cs="Calibri"/>
        </w:rPr>
        <w:t>1</w:t>
      </w:r>
      <w:r w:rsidR="00217037">
        <w:rPr>
          <w:rFonts w:ascii="Calibri" w:hAnsi="Calibri" w:cs="Calibri"/>
        </w:rPr>
        <w:t>7</w:t>
      </w:r>
      <w:r w:rsidR="00217037" w:rsidRPr="00307AF7">
        <w:rPr>
          <w:rFonts w:ascii="Calibri" w:hAnsi="Calibri" w:cs="Calibri"/>
        </w:rPr>
        <w:t>0 </w:t>
      </w:r>
      <w:r w:rsidRPr="00307AF7">
        <w:rPr>
          <w:rFonts w:ascii="Calibri" w:hAnsi="Calibri" w:cs="Calibri"/>
        </w:rPr>
        <w:t>000,00 zł netto, należy zrealizować następujące czynności:</w:t>
      </w:r>
    </w:p>
    <w:p w14:paraId="71F56331" w14:textId="62EA9253" w:rsidR="00D82B6E" w:rsidRPr="00307AF7" w:rsidRDefault="00D82B6E" w:rsidP="006760AE">
      <w:pPr>
        <w:pStyle w:val="Akapitzlist"/>
        <w:numPr>
          <w:ilvl w:val="2"/>
          <w:numId w:val="27"/>
        </w:numPr>
        <w:rPr>
          <w:rFonts w:ascii="Calibri" w:hAnsi="Calibri" w:cs="Calibri"/>
        </w:rPr>
      </w:pPr>
      <w:r w:rsidRPr="00307AF7">
        <w:rPr>
          <w:rFonts w:ascii="Calibri" w:hAnsi="Calibri" w:cs="Calibri"/>
        </w:rPr>
        <w:t>przygotować zapytanie ofertowe, zawierające opis towaru lub usługi, kryteria wyboru i termin składania ofert</w:t>
      </w:r>
      <w:r w:rsidR="00126AE9">
        <w:rPr>
          <w:rFonts w:ascii="Calibri" w:hAnsi="Calibri" w:cs="Calibri"/>
        </w:rPr>
        <w:t>,</w:t>
      </w:r>
    </w:p>
    <w:p w14:paraId="6DEB44A9" w14:textId="7A34C8AF" w:rsidR="00D82B6E" w:rsidRPr="00307AF7" w:rsidRDefault="00D82B6E" w:rsidP="006760AE">
      <w:pPr>
        <w:pStyle w:val="Akapitzlist"/>
        <w:numPr>
          <w:ilvl w:val="2"/>
          <w:numId w:val="27"/>
        </w:numPr>
        <w:rPr>
          <w:rFonts w:ascii="Calibri" w:hAnsi="Calibri" w:cs="Calibri"/>
        </w:rPr>
      </w:pPr>
      <w:r w:rsidRPr="00307AF7">
        <w:rPr>
          <w:rFonts w:ascii="Calibri" w:hAnsi="Calibri" w:cs="Calibri"/>
        </w:rPr>
        <w:t>umieścić zapytanie ofertowe na stronie internetowej Beneficjenta, a w przypadku braku strony internetowej, wysłać zapytanie ofertowe do co najmniej trzech potencjalnych (oferujących wybrane towary lub usługi) wykonawców</w:t>
      </w:r>
      <w:r w:rsidR="00126AE9">
        <w:rPr>
          <w:rFonts w:ascii="Calibri" w:hAnsi="Calibri" w:cs="Calibri"/>
        </w:rPr>
        <w:t>,</w:t>
      </w:r>
    </w:p>
    <w:p w14:paraId="75B5FCF4" w14:textId="6CABF00A" w:rsidR="00D82B6E" w:rsidRPr="00307AF7" w:rsidRDefault="00D82B6E" w:rsidP="006760AE">
      <w:pPr>
        <w:pStyle w:val="Akapitzlist"/>
        <w:numPr>
          <w:ilvl w:val="2"/>
          <w:numId w:val="27"/>
        </w:numPr>
        <w:rPr>
          <w:rFonts w:ascii="Calibri" w:hAnsi="Calibri" w:cs="Calibri"/>
        </w:rPr>
      </w:pPr>
      <w:r w:rsidRPr="00307AF7">
        <w:rPr>
          <w:rFonts w:ascii="Calibri" w:hAnsi="Calibri" w:cs="Calibri"/>
        </w:rPr>
        <w:t>dokonać wyboru najkorzystniejszej oferty spośród otrzymanych ofert, przy czym możliwe jest dokonanie wyboru na podstawie tylko jednej otrzymanej oferty</w:t>
      </w:r>
      <w:r w:rsidR="00126AE9">
        <w:rPr>
          <w:rFonts w:ascii="Calibri" w:hAnsi="Calibri" w:cs="Calibri"/>
        </w:rPr>
        <w:t>,</w:t>
      </w:r>
    </w:p>
    <w:p w14:paraId="61B61CB1" w14:textId="675B2F01" w:rsidR="00D82B6E" w:rsidRPr="00307AF7" w:rsidRDefault="00D82B6E" w:rsidP="006760AE">
      <w:pPr>
        <w:pStyle w:val="Akapitzlist"/>
        <w:numPr>
          <w:ilvl w:val="2"/>
          <w:numId w:val="27"/>
        </w:numPr>
        <w:rPr>
          <w:rFonts w:ascii="Calibri" w:hAnsi="Calibri" w:cs="Calibri"/>
        </w:rPr>
      </w:pPr>
      <w:r w:rsidRPr="00307AF7">
        <w:rPr>
          <w:rFonts w:ascii="Calibri" w:hAnsi="Calibri" w:cs="Calibri"/>
        </w:rPr>
        <w:t>potwierdzić zlecenie wykonania zamówienia lub podpisać umowę z wybranym wykonawcą</w:t>
      </w:r>
      <w:r w:rsidR="00126AE9">
        <w:rPr>
          <w:rFonts w:ascii="Calibri" w:hAnsi="Calibri" w:cs="Calibri"/>
        </w:rPr>
        <w:t>,</w:t>
      </w:r>
    </w:p>
    <w:p w14:paraId="22779C7A" w14:textId="69DB783C" w:rsidR="00D82B6E" w:rsidRPr="00307AF7" w:rsidRDefault="00D82B6E" w:rsidP="00E80518">
      <w:pPr>
        <w:pStyle w:val="Akapitzlist"/>
        <w:numPr>
          <w:ilvl w:val="2"/>
          <w:numId w:val="27"/>
        </w:numPr>
        <w:rPr>
          <w:rFonts w:ascii="Calibri" w:hAnsi="Calibri" w:cs="Calibri"/>
        </w:rPr>
      </w:pPr>
      <w:r w:rsidRPr="00307AF7">
        <w:rPr>
          <w:rFonts w:ascii="Calibri" w:hAnsi="Calibri" w:cs="Calibri"/>
        </w:rPr>
        <w:t>udokumentować ww. czynności poprzez posiadanie co najmniej następujących dokumentów: potwierdzenia przeprowadzenia szacowania wartości zamówienia, wydruku zapytania ofertowego zamieszczonego na stronie internetowej lub potwierdzenia wysłania zapytania do co najmniej trzech wykonawców, otrzymane oferty, potwierdzenia złożenia zamówienia/podpisanej umowy</w:t>
      </w:r>
      <w:r w:rsidR="00126AE9">
        <w:rPr>
          <w:rFonts w:ascii="Calibri" w:hAnsi="Calibri" w:cs="Calibri"/>
        </w:rPr>
        <w:t>;</w:t>
      </w:r>
    </w:p>
    <w:p w14:paraId="191A33A7" w14:textId="3D77AC91" w:rsidR="00D82B6E" w:rsidRPr="00307AF7" w:rsidRDefault="00D82B6E" w:rsidP="00E80518">
      <w:pPr>
        <w:numPr>
          <w:ilvl w:val="0"/>
          <w:numId w:val="27"/>
        </w:numPr>
        <w:tabs>
          <w:tab w:val="clear" w:pos="1211"/>
        </w:tabs>
        <w:ind w:left="851" w:hanging="425"/>
        <w:rPr>
          <w:rFonts w:cs="Times New Roman"/>
          <w:color w:val="000000" w:themeColor="text1"/>
        </w:rPr>
      </w:pPr>
      <w:r w:rsidRPr="00307AF7">
        <w:rPr>
          <w:rFonts w:ascii="Calibri" w:hAnsi="Calibri" w:cs="Calibri"/>
        </w:rPr>
        <w:t xml:space="preserve">Beneficjenci, którzy nie są zobowiązani do stosowania przepisów ustawy PZP, dokonują zakupów zgodnie z zapisami określonymi w punkcie </w:t>
      </w:r>
      <w:r w:rsidR="00425C47">
        <w:rPr>
          <w:rFonts w:ascii="Calibri" w:hAnsi="Calibri" w:cs="Calibri"/>
        </w:rPr>
        <w:t>3</w:t>
      </w:r>
      <w:r w:rsidRPr="00307AF7">
        <w:rPr>
          <w:rFonts w:ascii="Calibri" w:hAnsi="Calibri" w:cs="Calibri"/>
        </w:rPr>
        <w:t xml:space="preserve"> chyba, że posiadają wewnętrzne procedury dokonywania zakupów. Opisana procedura dotyczy również wydatków powyżej </w:t>
      </w:r>
      <w:r w:rsidR="00217037" w:rsidRPr="00307AF7">
        <w:rPr>
          <w:rFonts w:ascii="Calibri" w:hAnsi="Calibri" w:cs="Calibri"/>
        </w:rPr>
        <w:t>1</w:t>
      </w:r>
      <w:r w:rsidR="00217037">
        <w:rPr>
          <w:rFonts w:ascii="Calibri" w:hAnsi="Calibri" w:cs="Calibri"/>
        </w:rPr>
        <w:t>7</w:t>
      </w:r>
      <w:r w:rsidR="00217037" w:rsidRPr="00307AF7">
        <w:rPr>
          <w:rFonts w:ascii="Calibri" w:hAnsi="Calibri" w:cs="Calibri"/>
        </w:rPr>
        <w:t>0</w:t>
      </w:r>
      <w:r w:rsidRPr="00307AF7">
        <w:rPr>
          <w:rFonts w:ascii="Calibri" w:hAnsi="Calibri" w:cs="Calibri"/>
        </w:rPr>
        <w:t>.000,00 zł netto</w:t>
      </w:r>
      <w:r w:rsidR="00126AE9">
        <w:rPr>
          <w:rFonts w:ascii="Calibri" w:hAnsi="Calibri" w:cs="Calibri"/>
        </w:rPr>
        <w:t>;</w:t>
      </w:r>
    </w:p>
    <w:p w14:paraId="12CE98BC" w14:textId="77777777" w:rsidR="00A17956" w:rsidRPr="000D640B" w:rsidRDefault="00A17956" w:rsidP="006760AE">
      <w:pPr>
        <w:numPr>
          <w:ilvl w:val="0"/>
          <w:numId w:val="27"/>
        </w:numPr>
        <w:tabs>
          <w:tab w:val="clear" w:pos="1211"/>
        </w:tabs>
        <w:ind w:left="851" w:hanging="425"/>
        <w:rPr>
          <w:rFonts w:cs="Times New Roman"/>
          <w:color w:val="000000" w:themeColor="text1"/>
        </w:rPr>
      </w:pPr>
      <w:r w:rsidRPr="000D640B">
        <w:rPr>
          <w:rFonts w:cs="Times New Roman"/>
          <w:color w:val="000000" w:themeColor="text1"/>
        </w:rPr>
        <w:t xml:space="preserve">dokonywania zakupów i/lub zamawiania usług z zastosowaniem, odpowiedniego dla danego przypadku trybu zamówienia przewidzianego w przepisach o zamówieniach publicznych. </w:t>
      </w:r>
    </w:p>
    <w:p w14:paraId="416274FE" w14:textId="71C123F5" w:rsidR="00771C66" w:rsidRDefault="00A17956" w:rsidP="006760AE">
      <w:pPr>
        <w:numPr>
          <w:ilvl w:val="0"/>
          <w:numId w:val="12"/>
        </w:numPr>
        <w:tabs>
          <w:tab w:val="clear" w:pos="1211"/>
        </w:tabs>
        <w:ind w:left="426" w:hanging="426"/>
        <w:rPr>
          <w:rFonts w:cs="Times New Roman"/>
          <w:color w:val="000000" w:themeColor="text1"/>
        </w:rPr>
      </w:pPr>
      <w:r w:rsidRPr="000D640B">
        <w:rPr>
          <w:rFonts w:cs="Times New Roman"/>
          <w:color w:val="000000" w:themeColor="text1"/>
        </w:rPr>
        <w:t>Projektodawca jest zobowiązany do przechowywania i gromadzenia, w sposób gwarantujący należyte bezpieczeństwo informacji, wszelkich danych i dokumentów związanych z realizacją inwestycji, w tym dokumentacji związanej z zarządzaniem finansowym, technicznym, procedurami zawierania umów z wykonawcami/dostawcami, przez okres wskazany w umowie zawartej pomiędzy Projektodawcą i PFRON.</w:t>
      </w:r>
    </w:p>
    <w:p w14:paraId="7186C0A5" w14:textId="1EDFC30F" w:rsidR="00811AEF" w:rsidRPr="00221457" w:rsidRDefault="00811AEF" w:rsidP="00811AEF">
      <w:pPr>
        <w:pStyle w:val="Nagwek2"/>
        <w:spacing w:before="360"/>
        <w:ind w:left="425" w:hanging="425"/>
        <w:rPr>
          <w:color w:val="000000"/>
        </w:rPr>
      </w:pPr>
      <w:r>
        <w:rPr>
          <w:color w:val="000000"/>
        </w:rPr>
        <w:lastRenderedPageBreak/>
        <w:t>IV</w:t>
      </w:r>
      <w:r w:rsidRPr="00221457">
        <w:rPr>
          <w:color w:val="000000"/>
        </w:rPr>
        <w:t>.</w:t>
      </w:r>
      <w:r w:rsidRPr="00221457">
        <w:rPr>
          <w:color w:val="000000"/>
        </w:rPr>
        <w:tab/>
        <w:t xml:space="preserve">Zobowiązania </w:t>
      </w:r>
      <w:r w:rsidR="004B794D">
        <w:rPr>
          <w:color w:val="000000"/>
        </w:rPr>
        <w:t>projektodawców</w:t>
      </w:r>
    </w:p>
    <w:p w14:paraId="6EEEDA1E" w14:textId="094ADB89" w:rsidR="00811AEF" w:rsidRPr="00307AF7" w:rsidRDefault="004B794D" w:rsidP="004B794D">
      <w:pPr>
        <w:ind w:left="425" w:hanging="425"/>
      </w:pPr>
      <w:r>
        <w:t>Projektodawca</w:t>
      </w:r>
      <w:r w:rsidRPr="00307AF7">
        <w:t xml:space="preserve"> </w:t>
      </w:r>
      <w:r w:rsidR="00811AEF" w:rsidRPr="00307AF7">
        <w:t>realizujący projekt zobowiązuje się do:</w:t>
      </w:r>
    </w:p>
    <w:p w14:paraId="5C32AC01" w14:textId="77777777" w:rsidR="00811AEF" w:rsidRPr="00307AF7" w:rsidRDefault="00811AEF" w:rsidP="00FE4BD2">
      <w:pPr>
        <w:pStyle w:val="Akapitzlist"/>
        <w:numPr>
          <w:ilvl w:val="0"/>
          <w:numId w:val="30"/>
        </w:numPr>
        <w:ind w:left="426" w:hanging="426"/>
      </w:pPr>
      <w:r w:rsidRPr="00307AF7">
        <w:t>użytkowania zgodnie z przeznaczeniem zakupionych w ramach programu urządzeń służących likwidacji barier;</w:t>
      </w:r>
    </w:p>
    <w:p w14:paraId="1EFD8CFD" w14:textId="77777777" w:rsidR="00811AEF" w:rsidRPr="00307AF7" w:rsidRDefault="00811AEF" w:rsidP="00FE4BD2">
      <w:pPr>
        <w:pStyle w:val="Akapitzlist"/>
        <w:numPr>
          <w:ilvl w:val="0"/>
          <w:numId w:val="30"/>
        </w:numPr>
        <w:ind w:left="426" w:hanging="426"/>
      </w:pPr>
      <w:r w:rsidRPr="00307AF7">
        <w:t>dokonywania na własny koszt konserwacji i napraw zakupionego sprzętu, o którym mowa w pkt 1;</w:t>
      </w:r>
    </w:p>
    <w:p w14:paraId="2BC3D1D2" w14:textId="5CE6D596" w:rsidR="00BE3F7F" w:rsidRPr="00126AE9" w:rsidRDefault="00BE3F7F" w:rsidP="00FE4BD2">
      <w:pPr>
        <w:pStyle w:val="Akapitzlist"/>
        <w:numPr>
          <w:ilvl w:val="0"/>
          <w:numId w:val="34"/>
        </w:numPr>
        <w:ind w:left="426"/>
      </w:pPr>
      <w:r w:rsidRPr="00126AE9">
        <w:t xml:space="preserve">informowania o współfinansowaniu projektu ze środków PFRON. Informacja na ten temat musi zostać zamieszczona we wszystkich materiałach, publikacjach, informacjach dla mediów, ogłoszeniach oraz wystąpieniach publicznych dotyczących realizowanego projektu. </w:t>
      </w:r>
      <w:bookmarkStart w:id="2" w:name="_Hlk58410149"/>
      <w:r w:rsidRPr="00126AE9">
        <w:t>Beneficjent zobowiązuje się jednocześnie do realizacji obowiązków informacyjnych wynikających z ustawy o finansach publicznych</w:t>
      </w:r>
      <w:bookmarkEnd w:id="2"/>
      <w:r w:rsidR="00126AE9">
        <w:t>;</w:t>
      </w:r>
    </w:p>
    <w:p w14:paraId="125522F5" w14:textId="692E4A4D" w:rsidR="00BE3F7F" w:rsidRPr="00126AE9" w:rsidRDefault="00BE3F7F" w:rsidP="00FE4BD2">
      <w:pPr>
        <w:pStyle w:val="Akapitzlist"/>
        <w:numPr>
          <w:ilvl w:val="0"/>
          <w:numId w:val="34"/>
        </w:numPr>
        <w:ind w:left="426"/>
        <w:rPr>
          <w:bCs/>
          <w:iCs/>
        </w:rPr>
      </w:pPr>
      <w:r w:rsidRPr="00126AE9">
        <w:t>eksponowania</w:t>
      </w:r>
      <w:r w:rsidRPr="00126AE9">
        <w:rPr>
          <w:bCs/>
        </w:rPr>
        <w:t xml:space="preserve"> logo PFRON</w:t>
      </w:r>
      <w:r w:rsidR="004B794D" w:rsidRPr="004B794D">
        <w:t xml:space="preserve"> </w:t>
      </w:r>
      <w:r w:rsidR="004B794D">
        <w:t>w</w:t>
      </w:r>
      <w:r w:rsidR="004B794D" w:rsidRPr="00126AE9">
        <w:t xml:space="preserve"> czasie realizacji projektu</w:t>
      </w:r>
      <w:r w:rsidRPr="00126AE9">
        <w:rPr>
          <w:bCs/>
        </w:rPr>
        <w:t xml:space="preserve">, w tym umieszczenia tego logo na zaproszeniach, materiałach promocyjnych, </w:t>
      </w:r>
      <w:proofErr w:type="gramStart"/>
      <w:r w:rsidRPr="00126AE9">
        <w:rPr>
          <w:bCs/>
        </w:rPr>
        <w:t>informacyjnych,</w:t>
      </w:r>
      <w:proofErr w:type="gramEnd"/>
      <w:r w:rsidRPr="00126AE9">
        <w:rPr>
          <w:bCs/>
        </w:rPr>
        <w:t xml:space="preserve"> i innych materiałach służących realizacji projektu. Wnioskodawca ma prawo do wykorzystania logo PFRON wyłącznie do celów niekomercyjnych oraz nie może go dalej przekazywać innym podmiotom z wyjątkiem podmiotów, którym powierzył wykonanie usługi w ramach projektu. </w:t>
      </w:r>
      <w:r w:rsidRPr="00126AE9">
        <w:t>Wnioskodawca zobowiązuje się</w:t>
      </w:r>
      <w:r w:rsidRPr="00126AE9">
        <w:rPr>
          <w:i/>
        </w:rPr>
        <w:t xml:space="preserve"> </w:t>
      </w:r>
      <w:r w:rsidRPr="00126AE9">
        <w:rPr>
          <w:bCs/>
          <w:iCs/>
        </w:rPr>
        <w:t xml:space="preserve">do przestrzegania zasad określonych </w:t>
      </w:r>
      <w:r w:rsidRPr="00126AE9">
        <w:t>w</w:t>
      </w:r>
      <w:r w:rsidR="00FE4BD2">
        <w:t> </w:t>
      </w:r>
      <w:r w:rsidR="00B80173">
        <w:t>„</w:t>
      </w:r>
      <w:r w:rsidRPr="00126AE9">
        <w:t>Księdze identyfikacji wizualnej Państwowego Funduszu Rehabilitacji Osób Niepełnosprawnych”, zamieszczonej</w:t>
      </w:r>
      <w:r w:rsidRPr="00126AE9">
        <w:rPr>
          <w:bCs/>
          <w:iCs/>
        </w:rPr>
        <w:t xml:space="preserve"> na stronie internetowej PFRON: </w:t>
      </w:r>
      <w:hyperlink r:id="rId7" w:history="1">
        <w:r w:rsidRPr="00126AE9">
          <w:rPr>
            <w:rStyle w:val="Hipercze"/>
            <w:bCs/>
            <w:iCs/>
          </w:rPr>
          <w:t>www.pfron.org.pl</w:t>
        </w:r>
      </w:hyperlink>
      <w:r w:rsidR="00126AE9">
        <w:rPr>
          <w:bCs/>
          <w:iCs/>
        </w:rPr>
        <w:t>;</w:t>
      </w:r>
    </w:p>
    <w:p w14:paraId="672AD749" w14:textId="652371F4" w:rsidR="00BE3F7F" w:rsidRPr="00126AE9" w:rsidRDefault="00BE3F7F" w:rsidP="00FE4BD2">
      <w:pPr>
        <w:pStyle w:val="Akapitzlist"/>
        <w:numPr>
          <w:ilvl w:val="0"/>
          <w:numId w:val="34"/>
        </w:numPr>
        <w:ind w:left="426"/>
      </w:pPr>
      <w:r w:rsidRPr="00126AE9">
        <w:t>upoważnia PFRON do rozpowszechniania w dowolnej formie, w prasie, radiu, telewizji, Internecie oraz publikacjach, nazwy oraz adresu Wnioskodawcy, przedmiotu i celu, na który PFRON przyznał środki, oraz informacji o wysokości tych środków oraz informacji o złożeniu lub niezłożeniu sprawozdania z realizacji projektu</w:t>
      </w:r>
      <w:r w:rsidR="00126AE9">
        <w:t>;</w:t>
      </w:r>
    </w:p>
    <w:p w14:paraId="7191F3E4" w14:textId="46BF087D" w:rsidR="00BE3F7F" w:rsidRPr="00126AE9" w:rsidRDefault="00BE3F7F" w:rsidP="00FE4BD2">
      <w:pPr>
        <w:pStyle w:val="Akapitzlist"/>
        <w:numPr>
          <w:ilvl w:val="0"/>
          <w:numId w:val="34"/>
        </w:numPr>
        <w:ind w:left="426"/>
      </w:pPr>
      <w:r w:rsidRPr="00126AE9">
        <w:t>jeżeli posiada stronę internetową – do zamieszczenia na swojej stronie internetowej informacji dotyczących realizowanego projektu, w szczególności na temat:</w:t>
      </w:r>
    </w:p>
    <w:p w14:paraId="07467302" w14:textId="384A2258" w:rsidR="00BE3F7F" w:rsidRPr="00126AE9" w:rsidRDefault="00BE3F7F" w:rsidP="00FE4BD2">
      <w:pPr>
        <w:pStyle w:val="Akapitzlist"/>
        <w:numPr>
          <w:ilvl w:val="1"/>
          <w:numId w:val="30"/>
        </w:numPr>
        <w:ind w:left="851"/>
      </w:pPr>
      <w:r w:rsidRPr="00126AE9">
        <w:t>współfinansowania projektu ze środków PFRON</w:t>
      </w:r>
      <w:r w:rsidR="00126AE9">
        <w:t>,</w:t>
      </w:r>
    </w:p>
    <w:p w14:paraId="34B6CCE6" w14:textId="1AADA03D" w:rsidR="00BE3F7F" w:rsidRPr="00126AE9" w:rsidRDefault="00BE3F7F" w:rsidP="00FE4BD2">
      <w:pPr>
        <w:pStyle w:val="Akapitzlist"/>
        <w:numPr>
          <w:ilvl w:val="1"/>
          <w:numId w:val="30"/>
        </w:numPr>
        <w:ind w:left="851"/>
      </w:pPr>
      <w:r w:rsidRPr="00126AE9">
        <w:t>terminu realizacji projektu</w:t>
      </w:r>
      <w:r w:rsidR="00126AE9">
        <w:t>,</w:t>
      </w:r>
    </w:p>
    <w:p w14:paraId="63DF5DBB" w14:textId="787983FB" w:rsidR="00BE3F7F" w:rsidRPr="00126AE9" w:rsidRDefault="00BE3F7F" w:rsidP="00FE4BD2">
      <w:pPr>
        <w:pStyle w:val="Akapitzlist"/>
        <w:numPr>
          <w:ilvl w:val="1"/>
          <w:numId w:val="30"/>
        </w:numPr>
        <w:ind w:left="851"/>
      </w:pPr>
      <w:r w:rsidRPr="00126AE9">
        <w:t>warunków rekrutacji do projektu</w:t>
      </w:r>
      <w:r w:rsidR="00FE4BD2">
        <w:t>,</w:t>
      </w:r>
    </w:p>
    <w:p w14:paraId="0B1BC865" w14:textId="32D569DA" w:rsidR="00BE3F7F" w:rsidRPr="00126AE9" w:rsidRDefault="00BE3F7F" w:rsidP="00FE4BD2">
      <w:pPr>
        <w:pStyle w:val="Akapitzlist"/>
        <w:numPr>
          <w:ilvl w:val="1"/>
          <w:numId w:val="30"/>
        </w:numPr>
        <w:ind w:left="851"/>
      </w:pPr>
      <w:r w:rsidRPr="00126AE9">
        <w:t>form wsparcia realizowanych w ramach projektu</w:t>
      </w:r>
      <w:r w:rsidR="00126AE9">
        <w:t>,</w:t>
      </w:r>
    </w:p>
    <w:p w14:paraId="43E38F07" w14:textId="098142EE" w:rsidR="00BE3F7F" w:rsidRPr="00126AE9" w:rsidRDefault="00BE3F7F" w:rsidP="00FE4BD2">
      <w:pPr>
        <w:pStyle w:val="Akapitzlist"/>
        <w:numPr>
          <w:ilvl w:val="1"/>
          <w:numId w:val="30"/>
        </w:numPr>
        <w:ind w:left="851"/>
      </w:pPr>
      <w:r w:rsidRPr="00126AE9">
        <w:t>harmonogramu poszczególnych działań w ramach projektu</w:t>
      </w:r>
      <w:r w:rsidR="00126AE9">
        <w:t>,</w:t>
      </w:r>
    </w:p>
    <w:p w14:paraId="0BF2CC33" w14:textId="4D37534E" w:rsidR="00BE3F7F" w:rsidRPr="00126AE9" w:rsidRDefault="00BE3F7F" w:rsidP="00FE4BD2">
      <w:pPr>
        <w:pStyle w:val="Akapitzlist"/>
        <w:numPr>
          <w:ilvl w:val="1"/>
          <w:numId w:val="30"/>
        </w:numPr>
        <w:ind w:left="851"/>
      </w:pPr>
      <w:r w:rsidRPr="00126AE9">
        <w:t>aktualności dotyczących realizowanego projektu</w:t>
      </w:r>
      <w:r w:rsidR="00126AE9">
        <w:t>,</w:t>
      </w:r>
    </w:p>
    <w:p w14:paraId="00168B99" w14:textId="0304983C" w:rsidR="00811AEF" w:rsidRPr="00126AE9" w:rsidRDefault="00BE3F7F" w:rsidP="00FE4BD2">
      <w:pPr>
        <w:pStyle w:val="Akapitzlist"/>
        <w:numPr>
          <w:ilvl w:val="1"/>
          <w:numId w:val="30"/>
        </w:numPr>
        <w:ind w:left="851"/>
      </w:pPr>
      <w:r w:rsidRPr="00126AE9">
        <w:t xml:space="preserve">realizacji obowiązków informacyjnych, o których mowa w </w:t>
      </w:r>
      <w:r w:rsidR="00983231">
        <w:t>punkcie</w:t>
      </w:r>
      <w:r w:rsidR="004B794D">
        <w:t xml:space="preserve"> </w:t>
      </w:r>
      <w:r w:rsidRPr="00126AE9">
        <w:t>3</w:t>
      </w:r>
      <w:r w:rsidR="00811AEF" w:rsidRPr="00126AE9">
        <w:t>;</w:t>
      </w:r>
    </w:p>
    <w:p w14:paraId="7BF61D35" w14:textId="0B32A558" w:rsidR="00811AEF" w:rsidRPr="00307AF7" w:rsidRDefault="00811AEF" w:rsidP="00FE4BD2">
      <w:pPr>
        <w:pStyle w:val="Akapitzlist"/>
        <w:numPr>
          <w:ilvl w:val="0"/>
          <w:numId w:val="30"/>
        </w:numPr>
        <w:ind w:left="426" w:hanging="426"/>
      </w:pPr>
      <w:r w:rsidRPr="00307AF7">
        <w:rPr>
          <w:bCs/>
        </w:rPr>
        <w:t>udostępniania</w:t>
      </w:r>
      <w:r w:rsidRPr="00307AF7">
        <w:t xml:space="preserve"> PFRON na każde wezwanie </w:t>
      </w:r>
      <w:r w:rsidR="00BB1002" w:rsidRPr="00307AF7">
        <w:t>w</w:t>
      </w:r>
      <w:r w:rsidR="00BB1002">
        <w:t> </w:t>
      </w:r>
      <w:r w:rsidRPr="00307AF7">
        <w:t xml:space="preserve">siedzibie PFRON bądź u beneficjenta dokumentów dotyczących likwidacji barier </w:t>
      </w:r>
      <w:r w:rsidR="00BB1002" w:rsidRPr="00307AF7">
        <w:t>a</w:t>
      </w:r>
      <w:r w:rsidR="00BB1002">
        <w:t> </w:t>
      </w:r>
      <w:r w:rsidRPr="00307AF7">
        <w:t>także udostępniania zakupionego w</w:t>
      </w:r>
      <w:r w:rsidR="00BE3F7F">
        <w:t> </w:t>
      </w:r>
      <w:r w:rsidRPr="00307AF7">
        <w:t>ramach realizacji projektu sprzętu w celu umożliwienia Funduszowi jego oględzin;</w:t>
      </w:r>
    </w:p>
    <w:p w14:paraId="47FF75FA" w14:textId="0BD306AA" w:rsidR="00811AEF" w:rsidRPr="00811AEF" w:rsidRDefault="00811AEF" w:rsidP="00FE4BD2">
      <w:pPr>
        <w:pStyle w:val="Akapitzlist"/>
        <w:numPr>
          <w:ilvl w:val="0"/>
          <w:numId w:val="30"/>
        </w:numPr>
        <w:ind w:left="426" w:hanging="426"/>
      </w:pPr>
      <w:r w:rsidRPr="00307AF7">
        <w:t>zwrotu do PFRON całości środków otrzymanych na likwidację barier wraz z</w:t>
      </w:r>
      <w:r w:rsidR="00126AE9">
        <w:t> </w:t>
      </w:r>
      <w:r w:rsidRPr="00307AF7">
        <w:t>odsetkami w</w:t>
      </w:r>
      <w:r w:rsidR="00FE4BD2">
        <w:t> </w:t>
      </w:r>
      <w:r w:rsidRPr="00307AF7">
        <w:t xml:space="preserve">wysokości określonej jak dla zaległości podatkowych naliczonymi od dnia dokonania płatności tych środków, w przypadku nieuzasadnionej ważnymi przyczynami zmiany sposobu użytkowania obiektu, </w:t>
      </w:r>
      <w:r w:rsidR="0024644E" w:rsidRPr="00307AF7">
        <w:t>w</w:t>
      </w:r>
      <w:r w:rsidR="0024644E">
        <w:t> </w:t>
      </w:r>
      <w:r w:rsidRPr="00307AF7">
        <w:t>którym zlikwidowano bariery, dokonanej bez uzgodnienia z PFRON w okresie 5 lat od daty rozliczenia umowy lub rozwiązania umowy z przyczyn leżących po stronie beneficjenta.</w:t>
      </w:r>
      <w:bookmarkEnd w:id="1"/>
    </w:p>
    <w:sectPr w:rsidR="00811AEF" w:rsidRPr="00811AEF" w:rsidSect="00FE4BD2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820F354"/>
    <w:name w:val="WW8Num2"/>
    <w:lvl w:ilvl="0">
      <w:start w:val="1"/>
      <w:numFmt w:val="bullet"/>
      <w:lvlText w:val="-"/>
      <w:lvlJc w:val="left"/>
      <w:pPr>
        <w:tabs>
          <w:tab w:val="num" w:pos="1191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1191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1191"/>
        </w:tabs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1191"/>
        </w:tabs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1191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</w:lvl>
  </w:abstractNum>
  <w:abstractNum w:abstractNumId="1" w15:restartNumberingAfterBreak="0">
    <w:nsid w:val="00000004"/>
    <w:multiLevelType w:val="multilevel"/>
    <w:tmpl w:val="00000004"/>
    <w:name w:val="WW8Num15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2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644"/>
        </w:tabs>
      </w:pPr>
    </w:lvl>
    <w:lvl w:ilvl="1">
      <w:start w:val="1"/>
      <w:numFmt w:val="decimal"/>
      <w:lvlText w:val="%2)"/>
      <w:lvlJc w:val="left"/>
      <w:pPr>
        <w:tabs>
          <w:tab w:val="num" w:pos="1163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3" w15:restartNumberingAfterBreak="0">
    <w:nsid w:val="00000007"/>
    <w:multiLevelType w:val="multilevel"/>
    <w:tmpl w:val="3C8E8ECC"/>
    <w:lvl w:ilvl="0">
      <w:start w:val="1"/>
      <w:numFmt w:val="decimal"/>
      <w:lvlText w:val="%1)"/>
      <w:lvlJc w:val="left"/>
      <w:pPr>
        <w:tabs>
          <w:tab w:val="num" w:pos="737"/>
        </w:tabs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8"/>
    <w:multiLevelType w:val="multilevel"/>
    <w:tmpl w:val="2B12A166"/>
    <w:name w:val="WW8Num30"/>
    <w:lvl w:ilvl="0">
      <w:start w:val="1"/>
      <w:numFmt w:val="decimal"/>
      <w:lvlText w:val="%1."/>
      <w:lvlJc w:val="left"/>
      <w:pPr>
        <w:tabs>
          <w:tab w:val="num" w:pos="502"/>
        </w:tabs>
        <w:ind w:left="142" w:firstLine="0"/>
      </w:pPr>
      <w:rPr>
        <w:rFonts w:asciiTheme="minorHAnsi" w:hAnsiTheme="minorHAnsi" w:cstheme="minorHAnsi" w:hint="default"/>
        <w:b w:val="0"/>
        <w:i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502"/>
        </w:tabs>
        <w:ind w:left="142" w:firstLine="0"/>
      </w:pPr>
      <w:rPr>
        <w:rFonts w:hint="default"/>
        <w:sz w:val="24"/>
      </w:rPr>
    </w:lvl>
    <w:lvl w:ilvl="2">
      <w:start w:val="1"/>
      <w:numFmt w:val="decimal"/>
      <w:lvlText w:val="%3."/>
      <w:lvlJc w:val="left"/>
      <w:pPr>
        <w:tabs>
          <w:tab w:val="num" w:pos="502"/>
        </w:tabs>
        <w:ind w:left="142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022"/>
        </w:tabs>
        <w:ind w:left="142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742"/>
        </w:tabs>
        <w:ind w:left="142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462"/>
        </w:tabs>
        <w:ind w:left="14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82"/>
        </w:tabs>
        <w:ind w:left="142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02"/>
        </w:tabs>
        <w:ind w:left="142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22"/>
        </w:tabs>
        <w:ind w:left="142" w:firstLine="0"/>
      </w:pPr>
      <w:rPr>
        <w:rFonts w:hint="default"/>
      </w:rPr>
    </w:lvl>
  </w:abstractNum>
  <w:abstractNum w:abstractNumId="5" w15:restartNumberingAfterBreak="0">
    <w:nsid w:val="0000000B"/>
    <w:multiLevelType w:val="multilevel"/>
    <w:tmpl w:val="375E833C"/>
    <w:name w:val="WW8Num51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  <w:rPr>
        <w:rFonts w:asciiTheme="minorHAnsi" w:hAnsiTheme="minorHAnsi" w:cstheme="minorHAnsi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6" w15:restartNumberingAfterBreak="0">
    <w:nsid w:val="0000000D"/>
    <w:multiLevelType w:val="multilevel"/>
    <w:tmpl w:val="E990ECBC"/>
    <w:name w:val="WW8Num53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  <w:rPr>
        <w:rFonts w:asciiTheme="minorHAnsi" w:hAnsiTheme="minorHAnsi" w:cstheme="minorHAnsi" w:hint="default"/>
        <w:b w:val="0"/>
        <w:i w:val="0"/>
        <w:sz w:val="24"/>
      </w:rPr>
    </w:lvl>
    <w:lvl w:ilvl="2">
      <w:start w:val="1"/>
      <w:numFmt w:val="decimal"/>
      <w:lvlText w:val="%3)"/>
      <w:lvlJc w:val="right"/>
      <w:pPr>
        <w:tabs>
          <w:tab w:val="num" w:pos="1800"/>
        </w:tabs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tabs>
          <w:tab w:val="num" w:pos="2520"/>
        </w:tabs>
      </w:pPr>
    </w:lvl>
    <w:lvl w:ilvl="4">
      <w:start w:val="1"/>
      <w:numFmt w:val="lowerLetter"/>
      <w:lvlText w:val="%5."/>
      <w:lvlJc w:val="left"/>
      <w:pPr>
        <w:tabs>
          <w:tab w:val="num" w:pos="3240"/>
        </w:tabs>
      </w:pPr>
    </w:lvl>
    <w:lvl w:ilvl="5">
      <w:start w:val="1"/>
      <w:numFmt w:val="lowerRoman"/>
      <w:lvlText w:val="%6."/>
      <w:lvlJc w:val="right"/>
      <w:pPr>
        <w:tabs>
          <w:tab w:val="num" w:pos="3960"/>
        </w:tabs>
      </w:p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7" w15:restartNumberingAfterBreak="0">
    <w:nsid w:val="058D332D"/>
    <w:multiLevelType w:val="multilevel"/>
    <w:tmpl w:val="BA2002EA"/>
    <w:name w:val="WW8Num15422222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65F1642"/>
    <w:multiLevelType w:val="multilevel"/>
    <w:tmpl w:val="9B6E7754"/>
    <w:lvl w:ilvl="0">
      <w:start w:val="1"/>
      <w:numFmt w:val="decimal"/>
      <w:lvlText w:val="%1."/>
      <w:lvlJc w:val="left"/>
      <w:pPr>
        <w:tabs>
          <w:tab w:val="num" w:pos="1211"/>
        </w:tabs>
        <w:ind w:left="425" w:hanging="425"/>
      </w:pPr>
      <w:rPr>
        <w:rFonts w:asciiTheme="minorHAnsi" w:eastAsia="Times New Roman" w:hAnsiTheme="minorHAnsi" w:cstheme="minorHAnsi" w:hint="default"/>
      </w:rPr>
    </w:lvl>
    <w:lvl w:ilvl="1">
      <w:start w:val="1"/>
      <w:numFmt w:val="decimal"/>
      <w:lvlText w:val="%2)"/>
      <w:lvlJc w:val="left"/>
      <w:pPr>
        <w:tabs>
          <w:tab w:val="num" w:pos="1020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74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2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530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963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83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03"/>
        </w:tabs>
        <w:ind w:left="0" w:firstLine="0"/>
      </w:pPr>
      <w:rPr>
        <w:rFonts w:hint="default"/>
      </w:rPr>
    </w:lvl>
  </w:abstractNum>
  <w:abstractNum w:abstractNumId="9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CA66435"/>
    <w:multiLevelType w:val="multilevel"/>
    <w:tmpl w:val="C27A5BB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851" w:hanging="426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1276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1" w15:restartNumberingAfterBreak="0">
    <w:nsid w:val="103E5011"/>
    <w:multiLevelType w:val="hybridMultilevel"/>
    <w:tmpl w:val="EDDCA9F8"/>
    <w:lvl w:ilvl="0" w:tplc="1828F77C">
      <w:start w:val="1"/>
      <w:numFmt w:val="upperRoman"/>
      <w:lvlText w:val="%1."/>
      <w:lvlJc w:val="left"/>
      <w:pPr>
        <w:ind w:left="1080" w:hanging="720"/>
      </w:pPr>
      <w:rPr>
        <w:rFonts w:hint="default"/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0E1EC9"/>
    <w:multiLevelType w:val="singleLevel"/>
    <w:tmpl w:val="04150017"/>
    <w:lvl w:ilvl="0">
      <w:start w:val="1"/>
      <w:numFmt w:val="lowerLetter"/>
      <w:lvlText w:val="%1)"/>
      <w:lvlJc w:val="left"/>
      <w:pPr>
        <w:ind w:left="360" w:hanging="360"/>
      </w:pPr>
      <w:rPr>
        <w:b w:val="0"/>
        <w:i w:val="0"/>
        <w:sz w:val="24"/>
        <w:szCs w:val="24"/>
      </w:rPr>
    </w:lvl>
  </w:abstractNum>
  <w:abstractNum w:abstractNumId="13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243367AA"/>
    <w:multiLevelType w:val="hybridMultilevel"/>
    <w:tmpl w:val="B9E0386E"/>
    <w:lvl w:ilvl="0" w:tplc="F03E3914">
      <w:start w:val="1"/>
      <w:numFmt w:val="decimal"/>
      <w:lvlText w:val="%1)"/>
      <w:lvlJc w:val="left"/>
      <w:pPr>
        <w:ind w:left="851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940DD7"/>
    <w:multiLevelType w:val="multilevel"/>
    <w:tmpl w:val="7DEE94AC"/>
    <w:name w:val="WW8Num202"/>
    <w:lvl w:ilvl="0">
      <w:start w:val="1"/>
      <w:numFmt w:val="decimal"/>
      <w:lvlText w:val="%1)"/>
      <w:lvlJc w:val="left"/>
      <w:pPr>
        <w:tabs>
          <w:tab w:val="num" w:pos="643"/>
        </w:tabs>
        <w:ind w:left="0" w:firstLine="0"/>
      </w:pPr>
      <w:rPr>
        <w:rFonts w:ascii="Arial" w:eastAsia="Times New Roman" w:hAnsi="Arial" w:cs="Arial" w:hint="default"/>
      </w:rPr>
    </w:lvl>
    <w:lvl w:ilvl="1">
      <w:start w:val="1"/>
      <w:numFmt w:val="decimal"/>
      <w:lvlText w:val="%2)"/>
      <w:lvlJc w:val="left"/>
      <w:pPr>
        <w:tabs>
          <w:tab w:val="num" w:pos="2155"/>
        </w:tabs>
        <w:ind w:left="1135" w:firstLine="0"/>
      </w:pPr>
      <w:rPr>
        <w:rFonts w:asciiTheme="minorHAnsi" w:eastAsia="Times New Roman" w:hAnsiTheme="minorHAnsi" w:cstheme="minorHAnsi" w:hint="default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74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2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530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963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83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03"/>
        </w:tabs>
        <w:ind w:left="0" w:firstLine="0"/>
      </w:pPr>
      <w:rPr>
        <w:rFonts w:hint="default"/>
      </w:rPr>
    </w:lvl>
  </w:abstractNum>
  <w:abstractNum w:abstractNumId="17" w15:restartNumberingAfterBreak="0">
    <w:nsid w:val="293519A7"/>
    <w:multiLevelType w:val="hybridMultilevel"/>
    <w:tmpl w:val="29A27DC6"/>
    <w:lvl w:ilvl="0" w:tplc="29CE48AA">
      <w:start w:val="1"/>
      <w:numFmt w:val="decimal"/>
      <w:lvlText w:val="%1)"/>
      <w:lvlJc w:val="left"/>
      <w:pPr>
        <w:ind w:left="284" w:firstLine="14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DC6CC0"/>
    <w:multiLevelType w:val="hybridMultilevel"/>
    <w:tmpl w:val="D9AADA24"/>
    <w:lvl w:ilvl="0" w:tplc="C53C4B62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1986DB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DB6EDD"/>
    <w:multiLevelType w:val="hybridMultilevel"/>
    <w:tmpl w:val="178CA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3E2B454">
      <w:start w:val="1"/>
      <w:numFmt w:val="lowerLetter"/>
      <w:lvlText w:val="%2)"/>
      <w:lvlJc w:val="left"/>
      <w:pPr>
        <w:ind w:left="1276" w:hanging="42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BC52AF"/>
    <w:multiLevelType w:val="hybridMultilevel"/>
    <w:tmpl w:val="85EAD8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36F2C25"/>
    <w:multiLevelType w:val="hybridMultilevel"/>
    <w:tmpl w:val="7D664A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0C0D1A"/>
    <w:multiLevelType w:val="multilevel"/>
    <w:tmpl w:val="6FF46BA2"/>
    <w:name w:val="WW8Num33"/>
    <w:lvl w:ilvl="0">
      <w:start w:val="1"/>
      <w:numFmt w:val="lowerLetter"/>
      <w:lvlText w:val="%1)"/>
      <w:lvlJc w:val="left"/>
      <w:pPr>
        <w:tabs>
          <w:tab w:val="num" w:pos="786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648"/>
        </w:tabs>
        <w:ind w:left="0" w:firstLine="0"/>
      </w:pPr>
      <w:rPr>
        <w:i w:val="0"/>
      </w:rPr>
    </w:lvl>
    <w:lvl w:ilvl="2">
      <w:start w:val="1"/>
      <w:numFmt w:val="lowerLetter"/>
      <w:lvlText w:val="%3."/>
      <w:lvlJc w:val="left"/>
      <w:pPr>
        <w:tabs>
          <w:tab w:val="num" w:pos="2406"/>
        </w:tabs>
        <w:ind w:left="0" w:firstLine="0"/>
      </w:pPr>
    </w:lvl>
    <w:lvl w:ilvl="3">
      <w:start w:val="3"/>
      <w:numFmt w:val="decimal"/>
      <w:lvlText w:val="%4)"/>
      <w:lvlJc w:val="left"/>
      <w:pPr>
        <w:tabs>
          <w:tab w:val="num" w:pos="1506"/>
        </w:tabs>
        <w:ind w:left="0" w:firstLine="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0" w:firstLine="0"/>
      </w:pPr>
    </w:lvl>
  </w:abstractNum>
  <w:abstractNum w:abstractNumId="25" w15:restartNumberingAfterBreak="0">
    <w:nsid w:val="677B32C8"/>
    <w:multiLevelType w:val="multilevel"/>
    <w:tmpl w:val="F13E6DD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DA8043F"/>
    <w:multiLevelType w:val="multilevel"/>
    <w:tmpl w:val="E488B962"/>
    <w:lvl w:ilvl="0">
      <w:start w:val="1"/>
      <w:numFmt w:val="bullet"/>
      <w:lvlText w:val=""/>
      <w:lvlJc w:val="left"/>
      <w:pPr>
        <w:tabs>
          <w:tab w:val="num" w:pos="1191"/>
        </w:tabs>
        <w:ind w:left="0" w:firstLine="0"/>
      </w:pPr>
      <w:rPr>
        <w:rFonts w:ascii="Wingdings" w:hAnsi="Wingdings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1191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1191"/>
        </w:tabs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1191"/>
        </w:tabs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1191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</w:lvl>
  </w:abstractNum>
  <w:abstractNum w:abstractNumId="27" w15:restartNumberingAfterBreak="0">
    <w:nsid w:val="7B0F3A29"/>
    <w:multiLevelType w:val="multilevel"/>
    <w:tmpl w:val="C7A826D6"/>
    <w:lvl w:ilvl="0">
      <w:start w:val="1"/>
      <w:numFmt w:val="decimal"/>
      <w:lvlText w:val="%1)"/>
      <w:lvlJc w:val="left"/>
      <w:pPr>
        <w:tabs>
          <w:tab w:val="num" w:pos="1211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20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276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74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2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530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963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83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03"/>
        </w:tabs>
        <w:ind w:left="0" w:firstLine="0"/>
      </w:pPr>
      <w:rPr>
        <w:rFonts w:hint="default"/>
      </w:rPr>
    </w:lvl>
  </w:abstractNum>
  <w:num w:numId="1" w16cid:durableId="362441716">
    <w:abstractNumId w:val="22"/>
  </w:num>
  <w:num w:numId="2" w16cid:durableId="611978835">
    <w:abstractNumId w:val="9"/>
  </w:num>
  <w:num w:numId="3" w16cid:durableId="1790317043">
    <w:abstractNumId w:val="14"/>
  </w:num>
  <w:num w:numId="4" w16cid:durableId="1039470909">
    <w:abstractNumId w:val="14"/>
  </w:num>
  <w:num w:numId="5" w16cid:durableId="428432949">
    <w:abstractNumId w:val="9"/>
  </w:num>
  <w:num w:numId="6" w16cid:durableId="1139764484">
    <w:abstractNumId w:val="9"/>
  </w:num>
  <w:num w:numId="7" w16cid:durableId="593712312">
    <w:abstractNumId w:val="13"/>
  </w:num>
  <w:num w:numId="8" w16cid:durableId="1886791774">
    <w:abstractNumId w:val="13"/>
  </w:num>
  <w:num w:numId="9" w16cid:durableId="143473222">
    <w:abstractNumId w:val="10"/>
  </w:num>
  <w:num w:numId="10" w16cid:durableId="1018314556">
    <w:abstractNumId w:val="20"/>
  </w:num>
  <w:num w:numId="11" w16cid:durableId="316691256">
    <w:abstractNumId w:val="11"/>
  </w:num>
  <w:num w:numId="12" w16cid:durableId="96561241">
    <w:abstractNumId w:val="8"/>
  </w:num>
  <w:num w:numId="13" w16cid:durableId="1156995135">
    <w:abstractNumId w:val="18"/>
  </w:num>
  <w:num w:numId="14" w16cid:durableId="682244647">
    <w:abstractNumId w:val="5"/>
  </w:num>
  <w:num w:numId="15" w16cid:durableId="830557850">
    <w:abstractNumId w:val="17"/>
  </w:num>
  <w:num w:numId="16" w16cid:durableId="1377118143">
    <w:abstractNumId w:val="2"/>
  </w:num>
  <w:num w:numId="17" w16cid:durableId="1710185161">
    <w:abstractNumId w:val="25"/>
  </w:num>
  <w:num w:numId="18" w16cid:durableId="1527673757">
    <w:abstractNumId w:val="16"/>
  </w:num>
  <w:num w:numId="19" w16cid:durableId="381635049">
    <w:abstractNumId w:val="21"/>
  </w:num>
  <w:num w:numId="20" w16cid:durableId="1493596246">
    <w:abstractNumId w:val="1"/>
  </w:num>
  <w:num w:numId="21" w16cid:durableId="1140728465">
    <w:abstractNumId w:val="3"/>
    <w:lvlOverride w:ilvl="0">
      <w:startOverride w:val="1"/>
    </w:lvlOverride>
  </w:num>
  <w:num w:numId="22" w16cid:durableId="198688616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0383780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7938566">
    <w:abstractNumId w:val="12"/>
    <w:lvlOverride w:ilvl="0">
      <w:startOverride w:val="1"/>
    </w:lvlOverride>
  </w:num>
  <w:num w:numId="25" w16cid:durableId="122221194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31898080">
    <w:abstractNumId w:val="26"/>
  </w:num>
  <w:num w:numId="27" w16cid:durableId="1268808211">
    <w:abstractNumId w:val="27"/>
  </w:num>
  <w:num w:numId="28" w16cid:durableId="2114131638">
    <w:abstractNumId w:val="6"/>
  </w:num>
  <w:num w:numId="29" w16cid:durableId="1852186628">
    <w:abstractNumId w:val="4"/>
  </w:num>
  <w:num w:numId="30" w16cid:durableId="275909273">
    <w:abstractNumId w:val="19"/>
  </w:num>
  <w:num w:numId="31" w16cid:durableId="323626770">
    <w:abstractNumId w:val="15"/>
  </w:num>
  <w:num w:numId="32" w16cid:durableId="1195583237">
    <w:abstractNumId w:val="17"/>
    <w:lvlOverride w:ilvl="0">
      <w:lvl w:ilvl="0" w:tplc="29CE48AA">
        <w:start w:val="1"/>
        <w:numFmt w:val="decimal"/>
        <w:lvlText w:val="%1)"/>
        <w:lvlJc w:val="left"/>
        <w:pPr>
          <w:ind w:left="851" w:hanging="426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 w16cid:durableId="1300182172">
    <w:abstractNumId w:val="7"/>
  </w:num>
  <w:num w:numId="34" w16cid:durableId="119958544">
    <w:abstractNumId w:val="19"/>
    <w:lvlOverride w:ilvl="0">
      <w:lvl w:ilvl="0" w:tplc="04150011">
        <w:start w:val="1"/>
        <w:numFmt w:val="decimal"/>
        <w:lvlText w:val="%1)"/>
        <w:lvlJc w:val="left"/>
        <w:pPr>
          <w:ind w:left="851" w:hanging="426"/>
        </w:pPr>
        <w:rPr>
          <w:rFonts w:hint="default"/>
        </w:rPr>
      </w:lvl>
    </w:lvlOverride>
    <w:lvlOverride w:ilvl="1">
      <w:lvl w:ilvl="1" w:tplc="43E2B454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877"/>
    <w:rsid w:val="00033F43"/>
    <w:rsid w:val="0008266B"/>
    <w:rsid w:val="00095790"/>
    <w:rsid w:val="000F1848"/>
    <w:rsid w:val="00120DC2"/>
    <w:rsid w:val="00126AE9"/>
    <w:rsid w:val="00147BFB"/>
    <w:rsid w:val="00154D84"/>
    <w:rsid w:val="00174535"/>
    <w:rsid w:val="00195DA1"/>
    <w:rsid w:val="001C1992"/>
    <w:rsid w:val="00217037"/>
    <w:rsid w:val="00234A35"/>
    <w:rsid w:val="0024644E"/>
    <w:rsid w:val="00255D90"/>
    <w:rsid w:val="002A1E72"/>
    <w:rsid w:val="002A4530"/>
    <w:rsid w:val="002B57E8"/>
    <w:rsid w:val="002D5753"/>
    <w:rsid w:val="002D7EB1"/>
    <w:rsid w:val="00307AF7"/>
    <w:rsid w:val="00311E95"/>
    <w:rsid w:val="00315534"/>
    <w:rsid w:val="003535E9"/>
    <w:rsid w:val="0038668B"/>
    <w:rsid w:val="003A06C9"/>
    <w:rsid w:val="003C71FE"/>
    <w:rsid w:val="00414AF8"/>
    <w:rsid w:val="00420536"/>
    <w:rsid w:val="00425C47"/>
    <w:rsid w:val="00447E00"/>
    <w:rsid w:val="00461B05"/>
    <w:rsid w:val="004664DC"/>
    <w:rsid w:val="00481FBF"/>
    <w:rsid w:val="004B298E"/>
    <w:rsid w:val="004B794D"/>
    <w:rsid w:val="004D590C"/>
    <w:rsid w:val="004D7479"/>
    <w:rsid w:val="004F7541"/>
    <w:rsid w:val="00530605"/>
    <w:rsid w:val="00533494"/>
    <w:rsid w:val="00537BE9"/>
    <w:rsid w:val="00556FAB"/>
    <w:rsid w:val="005E5874"/>
    <w:rsid w:val="0060071D"/>
    <w:rsid w:val="00630A5D"/>
    <w:rsid w:val="00632C9D"/>
    <w:rsid w:val="00633EE4"/>
    <w:rsid w:val="00642EE1"/>
    <w:rsid w:val="006668DC"/>
    <w:rsid w:val="006760AE"/>
    <w:rsid w:val="006939CB"/>
    <w:rsid w:val="006A44D4"/>
    <w:rsid w:val="006B7AE2"/>
    <w:rsid w:val="007108FE"/>
    <w:rsid w:val="007163DA"/>
    <w:rsid w:val="00737050"/>
    <w:rsid w:val="00771C66"/>
    <w:rsid w:val="0078788F"/>
    <w:rsid w:val="007D0320"/>
    <w:rsid w:val="00802121"/>
    <w:rsid w:val="00811AEF"/>
    <w:rsid w:val="00860F25"/>
    <w:rsid w:val="008700B7"/>
    <w:rsid w:val="008711AC"/>
    <w:rsid w:val="00875014"/>
    <w:rsid w:val="0087510D"/>
    <w:rsid w:val="008A13B7"/>
    <w:rsid w:val="008D408B"/>
    <w:rsid w:val="009072DF"/>
    <w:rsid w:val="00983231"/>
    <w:rsid w:val="009868B9"/>
    <w:rsid w:val="009C01FF"/>
    <w:rsid w:val="009C59A7"/>
    <w:rsid w:val="009D2EF3"/>
    <w:rsid w:val="009E5F40"/>
    <w:rsid w:val="009F381F"/>
    <w:rsid w:val="00A17956"/>
    <w:rsid w:val="00A2789B"/>
    <w:rsid w:val="00A4705D"/>
    <w:rsid w:val="00A6658E"/>
    <w:rsid w:val="00A70DA4"/>
    <w:rsid w:val="00A85CB7"/>
    <w:rsid w:val="00A910FA"/>
    <w:rsid w:val="00AE2F1F"/>
    <w:rsid w:val="00B0378A"/>
    <w:rsid w:val="00B25134"/>
    <w:rsid w:val="00B55998"/>
    <w:rsid w:val="00B63A60"/>
    <w:rsid w:val="00B80173"/>
    <w:rsid w:val="00B93F3C"/>
    <w:rsid w:val="00BB1002"/>
    <w:rsid w:val="00BB2102"/>
    <w:rsid w:val="00BC17AC"/>
    <w:rsid w:val="00BE3F7F"/>
    <w:rsid w:val="00C002D9"/>
    <w:rsid w:val="00CD590B"/>
    <w:rsid w:val="00CE06DA"/>
    <w:rsid w:val="00D0698C"/>
    <w:rsid w:val="00D1698D"/>
    <w:rsid w:val="00D50B1D"/>
    <w:rsid w:val="00D82B6E"/>
    <w:rsid w:val="00DE66B2"/>
    <w:rsid w:val="00DF0287"/>
    <w:rsid w:val="00E20A14"/>
    <w:rsid w:val="00E55BCA"/>
    <w:rsid w:val="00E80518"/>
    <w:rsid w:val="00E83106"/>
    <w:rsid w:val="00E85E5E"/>
    <w:rsid w:val="00ED15F6"/>
    <w:rsid w:val="00ED2F0B"/>
    <w:rsid w:val="00F029DC"/>
    <w:rsid w:val="00F12877"/>
    <w:rsid w:val="00F57991"/>
    <w:rsid w:val="00F739B3"/>
    <w:rsid w:val="00FA5F3B"/>
    <w:rsid w:val="00FA705F"/>
    <w:rsid w:val="00FC3E83"/>
    <w:rsid w:val="00FC54DD"/>
    <w:rsid w:val="00FD470B"/>
    <w:rsid w:val="00FD4E38"/>
    <w:rsid w:val="00FE439D"/>
    <w:rsid w:val="00FE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D04FD"/>
  <w15:chartTrackingRefBased/>
  <w15:docId w15:val="{7007082B-9858-4738-B6F9-A7B40A44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470B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nhideWhenUsed/>
    <w:qFormat/>
    <w:rsid w:val="00F128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28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28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28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,maz_wyliczenie,opis dzialania,K-P_odwolanie,A_wyliczenie,Akapit z listą 1,L1,Numerowanie,CW_Lista"/>
    <w:basedOn w:val="Normalny"/>
    <w:link w:val="AkapitzlistZnak"/>
    <w:uiPriority w:val="99"/>
    <w:qFormat/>
    <w:rsid w:val="00A910FA"/>
    <w:pPr>
      <w:numPr>
        <w:numId w:val="9"/>
      </w:numPr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,maz_wyliczenie Znak,opis dzialania Znak,K-P_odwolanie Znak,A_wyliczenie Znak,Akapit z listą 1 Znak,L1 Znak,Numerowanie Znak,CW_Lista Znak"/>
    <w:link w:val="Akapitzlist"/>
    <w:uiPriority w:val="99"/>
    <w:qFormat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6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2877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2877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2877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2877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F12877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287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28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1287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F128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12877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F1287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28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2877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F12877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semiHidden/>
    <w:rsid w:val="00F12877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lang w:eastAsia="pl-PL"/>
    </w:rPr>
  </w:style>
  <w:style w:type="character" w:styleId="Hipercze">
    <w:name w:val="Hyperlink"/>
    <w:uiPriority w:val="99"/>
    <w:unhideWhenUsed/>
    <w:rsid w:val="002D7EB1"/>
    <w:rPr>
      <w:color w:val="0563C1"/>
      <w:u w:val="single"/>
    </w:rPr>
  </w:style>
  <w:style w:type="paragraph" w:styleId="Poprawka">
    <w:name w:val="Revision"/>
    <w:hidden/>
    <w:uiPriority w:val="99"/>
    <w:semiHidden/>
    <w:rsid w:val="00632C9D"/>
    <w:pPr>
      <w:spacing w:after="0" w:line="240" w:lineRule="auto"/>
    </w:pPr>
    <w:rPr>
      <w:rFonts w:cstheme="minorHAnsi"/>
      <w:kern w:val="0"/>
      <w:sz w:val="24"/>
      <w:szCs w:val="24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14A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14A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14AF8"/>
    <w:rPr>
      <w:rFonts w:cstheme="minorHAnsi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4A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4AF8"/>
    <w:rPr>
      <w:rFonts w:cstheme="minorHAnsi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51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fron.org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gk.pl/files/public/Pliki/Dostepnosc/Zalacznik_nr_1__Standard_Dostepnosci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6D332-3C0E-48DC-AFAD-1FD2848DC21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e80bc7d-72c3-4455-a15a-165f686713b8}" enabled="0" method="" siteId="{4e80bc7d-72c3-4455-a15a-165f686713b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2059</Words>
  <Characters>12356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Zasady dotyczące wyboru, dofinansowania i rozliczania projektów dotyczących obszaru A programu</vt:lpstr>
    </vt:vector>
  </TitlesOfParts>
  <Company/>
  <LinksUpToDate>false</LinksUpToDate>
  <CharactersWithSpaces>14387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Zasady dotyczące wyboru, dofinansowania i rozliczania projektów dotyczących obszaru A programu</dc:title>
  <dc:subject/>
  <dc:creator>Kłosowska Agnieszka</dc:creator>
  <cp:keywords/>
  <dc:description/>
  <cp:lastModifiedBy>Wyszomirska-Salem Małgorzata</cp:lastModifiedBy>
  <cp:revision>2</cp:revision>
  <dcterms:created xsi:type="dcterms:W3CDTF">2025-11-21T12:51:00Z</dcterms:created>
  <dcterms:modified xsi:type="dcterms:W3CDTF">2025-11-21T12:51:00Z</dcterms:modified>
</cp:coreProperties>
</file>