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9D" w:rsidRPr="000C1D38" w:rsidRDefault="005058C6" w:rsidP="000C1D3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9F56D3" w:rsidRPr="000C1D38">
        <w:rPr>
          <w:rFonts w:ascii="Verdana" w:hAnsi="Verdana"/>
          <w:b/>
          <w:sz w:val="20"/>
          <w:szCs w:val="20"/>
        </w:rPr>
        <w:t>zczegóły drugiej edycji „Bitwy o wozy”</w:t>
      </w:r>
    </w:p>
    <w:p w:rsidR="009F56D3" w:rsidRPr="000C1D38" w:rsidRDefault="009F56D3" w:rsidP="000C1D38">
      <w:pPr>
        <w:jc w:val="both"/>
        <w:rPr>
          <w:rFonts w:ascii="Verdana" w:hAnsi="Verdana"/>
          <w:b/>
          <w:sz w:val="20"/>
          <w:szCs w:val="20"/>
        </w:rPr>
      </w:pPr>
      <w:r w:rsidRPr="000C1D38">
        <w:rPr>
          <w:rFonts w:ascii="Verdana" w:hAnsi="Verdana"/>
          <w:b/>
          <w:sz w:val="20"/>
          <w:szCs w:val="20"/>
        </w:rPr>
        <w:t>Podczas drugiej tury wyborów prezydenckich gminy do 20 tys. mieszkańców, w których zostanie odnotowana najwyższa frekwencja wyborcza, otrzymają wóz strażacki.</w:t>
      </w:r>
      <w:r w:rsidR="00F01536" w:rsidRPr="000C1D38">
        <w:rPr>
          <w:rFonts w:ascii="Verdana" w:hAnsi="Verdana"/>
          <w:b/>
          <w:sz w:val="20"/>
          <w:szCs w:val="20"/>
        </w:rPr>
        <w:t xml:space="preserve"> Do wygrania będzie 49 pojazdów.</w:t>
      </w:r>
      <w:r w:rsidRPr="000C1D38">
        <w:rPr>
          <w:rFonts w:ascii="Verdana" w:hAnsi="Verdana"/>
          <w:b/>
          <w:sz w:val="20"/>
          <w:szCs w:val="20"/>
        </w:rPr>
        <w:t xml:space="preserve"> Znamy już szczegółowe wytyczne drugiej edycji „Bitwy o wozy”.</w:t>
      </w:r>
    </w:p>
    <w:p w:rsidR="009F56D3" w:rsidRPr="000C1D38" w:rsidRDefault="009F56D3" w:rsidP="000C1D38">
      <w:pPr>
        <w:jc w:val="both"/>
        <w:rPr>
          <w:rFonts w:ascii="Verdana" w:hAnsi="Verdana"/>
          <w:sz w:val="20"/>
          <w:szCs w:val="20"/>
        </w:rPr>
      </w:pPr>
      <w:r w:rsidRPr="000C1D38">
        <w:rPr>
          <w:rFonts w:ascii="Verdana" w:hAnsi="Verdana"/>
          <w:sz w:val="20"/>
          <w:szCs w:val="20"/>
        </w:rPr>
        <w:t>Środki</w:t>
      </w:r>
      <w:r w:rsidRPr="000C1D38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 na zakup średnich samochodów ratowniczo-gaśniczych trafią do 49 gmin z najwyższą </w:t>
      </w:r>
      <w:r w:rsidRPr="006A5D0B">
        <w:rPr>
          <w:rFonts w:ascii="Verdana" w:hAnsi="Verdana"/>
          <w:sz w:val="20"/>
          <w:szCs w:val="20"/>
        </w:rPr>
        <w:t xml:space="preserve">frekwencją w każdym </w:t>
      </w:r>
      <w:r w:rsidRPr="000C1D38">
        <w:rPr>
          <w:rFonts w:ascii="Verdana" w:hAnsi="Verdana"/>
          <w:sz w:val="20"/>
          <w:szCs w:val="20"/>
        </w:rPr>
        <w:t xml:space="preserve">z </w:t>
      </w:r>
      <w:r w:rsidR="00F01536" w:rsidRPr="000C1D38">
        <w:rPr>
          <w:rFonts w:ascii="Verdana" w:hAnsi="Verdana"/>
          <w:sz w:val="20"/>
          <w:szCs w:val="20"/>
        </w:rPr>
        <w:t xml:space="preserve">49 </w:t>
      </w:r>
      <w:r w:rsidRPr="000C1D38">
        <w:rPr>
          <w:rFonts w:ascii="Verdana" w:hAnsi="Verdana"/>
          <w:sz w:val="20"/>
          <w:szCs w:val="20"/>
        </w:rPr>
        <w:t>byłych województw</w:t>
      </w:r>
      <w:r w:rsidR="006A5D0B">
        <w:rPr>
          <w:rFonts w:ascii="Verdana" w:hAnsi="Verdana"/>
          <w:sz w:val="20"/>
          <w:szCs w:val="20"/>
        </w:rPr>
        <w:t xml:space="preserve"> </w:t>
      </w:r>
      <w:r w:rsidR="006A5D0B" w:rsidRPr="006A5D0B">
        <w:rPr>
          <w:rFonts w:ascii="Verdana" w:hAnsi="Verdana"/>
          <w:sz w:val="20"/>
          <w:szCs w:val="20"/>
        </w:rPr>
        <w:t xml:space="preserve">(według stanu granic województw, który obowiązywał </w:t>
      </w:r>
      <w:r w:rsidR="006A5D0B" w:rsidRPr="006A5D0B">
        <w:rPr>
          <w:rFonts w:ascii="Verdana" w:hAnsi="Verdana"/>
          <w:sz w:val="20"/>
          <w:szCs w:val="20"/>
        </w:rPr>
        <w:t>31.12.1998 r</w:t>
      </w:r>
      <w:proofErr w:type="gramStart"/>
      <w:r w:rsidR="006A5D0B" w:rsidRPr="006A5D0B">
        <w:rPr>
          <w:rFonts w:ascii="Verdana" w:hAnsi="Verdana"/>
          <w:sz w:val="20"/>
          <w:szCs w:val="20"/>
        </w:rPr>
        <w:t>.)</w:t>
      </w:r>
      <w:r w:rsidRPr="000C1D38">
        <w:rPr>
          <w:rFonts w:ascii="Verdana" w:hAnsi="Verdana"/>
          <w:sz w:val="20"/>
          <w:szCs w:val="20"/>
        </w:rPr>
        <w:t>. O</w:t>
      </w:r>
      <w:proofErr w:type="gramEnd"/>
      <w:r w:rsidRPr="000C1D38">
        <w:rPr>
          <w:rFonts w:ascii="Verdana" w:hAnsi="Verdana"/>
          <w:sz w:val="20"/>
          <w:szCs w:val="20"/>
        </w:rPr>
        <w:t xml:space="preserve"> nowe pojazdy nie będą się jednak mogły ubiegać te samorządy, które otrzymały wozy w ramach pierwszej edycji akcji.</w:t>
      </w:r>
      <w:r w:rsidR="00F01536" w:rsidRPr="000C1D38">
        <w:rPr>
          <w:rFonts w:ascii="Verdana" w:hAnsi="Verdana"/>
          <w:sz w:val="20"/>
          <w:szCs w:val="20"/>
        </w:rPr>
        <w:t xml:space="preserve"> Co ważne, do frekwencji w każdej gminie nie będą wliczane głosy oddane przy użyciu zaświadczeń, czyli od osób, </w:t>
      </w:r>
      <w:proofErr w:type="gramStart"/>
      <w:r w:rsidR="00F01536" w:rsidRPr="000C1D38">
        <w:rPr>
          <w:rFonts w:ascii="Verdana" w:hAnsi="Verdana"/>
          <w:sz w:val="20"/>
          <w:szCs w:val="20"/>
        </w:rPr>
        <w:t>które na co</w:t>
      </w:r>
      <w:proofErr w:type="gramEnd"/>
      <w:r w:rsidR="00F01536" w:rsidRPr="000C1D38">
        <w:rPr>
          <w:rFonts w:ascii="Verdana" w:hAnsi="Verdana"/>
          <w:sz w:val="20"/>
          <w:szCs w:val="20"/>
        </w:rPr>
        <w:t xml:space="preserve"> dzień nie mieszkają w tych gminach.</w:t>
      </w:r>
    </w:p>
    <w:p w:rsidR="00F01536" w:rsidRPr="000C1D38" w:rsidRDefault="00F01536" w:rsidP="000C1D38">
      <w:pPr>
        <w:jc w:val="both"/>
        <w:rPr>
          <w:rFonts w:ascii="Verdana" w:hAnsi="Verdana" w:cs="Arial"/>
          <w:color w:val="1B1B1B"/>
          <w:sz w:val="20"/>
          <w:szCs w:val="20"/>
          <w:shd w:val="clear" w:color="auto" w:fill="FFFFFF"/>
        </w:rPr>
      </w:pPr>
      <w:r w:rsidRPr="000C1D38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„Bitwa o </w:t>
      </w:r>
      <w:r w:rsidR="0013441B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wozy” jest akcją </w:t>
      </w:r>
      <w:proofErr w:type="spellStart"/>
      <w:r w:rsidR="0013441B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profrekwencyjną</w:t>
      </w:r>
      <w:proofErr w:type="spellEnd"/>
      <w:r w:rsidRPr="000C1D38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, która ma na celu propagowanie aktywnego i świadomego uczestnictwa w życiu politycznym, społecznym i gospodarczym Polski. Dzięki akcji możliwe jest docenienie lokalnych społeczności poprzez sfinansowanie wozu strażackiego, dzięki któremu strażacy-ochotnicy będą mogli jeszcze skuteczniej dbać o bezpieczeństwo mieszkańców.</w:t>
      </w:r>
    </w:p>
    <w:p w:rsidR="009F56D3" w:rsidRPr="000C1D38" w:rsidRDefault="009F56D3" w:rsidP="000C1D38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0C1D38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W piątek, 3 lipca, 16 wójtów i burmistrzów z całej Polski otrzymało z rąk ministra Mariusza Kamińskiego promesy na zakup pojazdów w ramach pierwszej edycji „Bitwy o </w:t>
      </w:r>
      <w:r w:rsidRPr="000C1D38">
        <w:rPr>
          <w:rFonts w:ascii="Verdana" w:hAnsi="Verdana"/>
          <w:sz w:val="20"/>
          <w:szCs w:val="20"/>
        </w:rPr>
        <w:t>wozy”. Każda z wyróżnionych jednostek samorządu osiągnęła najwyższą frekwencję w swoim województwie. Wartość jednego samochodu to niemal 800 tys. zł.</w:t>
      </w:r>
      <w:r w:rsidR="00AD54F8" w:rsidRPr="00AD54F8">
        <w:rPr>
          <w:rFonts w:ascii="Verdana" w:hAnsi="Verdana"/>
          <w:sz w:val="20"/>
          <w:szCs w:val="20"/>
        </w:rPr>
        <w:t xml:space="preserve"> </w:t>
      </w:r>
      <w:r w:rsidR="00AD54F8" w:rsidRPr="00AD54F8">
        <w:rPr>
          <w:rFonts w:ascii="Verdana" w:hAnsi="Verdana"/>
          <w:sz w:val="20"/>
          <w:szCs w:val="20"/>
        </w:rPr>
        <w:t>Frekwencja wyborcza</w:t>
      </w:r>
      <w:r w:rsidR="00AD54F8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AD54F8" w:rsidRPr="00AD54F8">
        <w:rPr>
          <w:rFonts w:ascii="Verdana" w:hAnsi="Verdana"/>
          <w:sz w:val="20"/>
          <w:szCs w:val="20"/>
        </w:rPr>
        <w:t>wśród zwycięskich gmin wyniosła w I turze wyborów prezydenckich od 67% do 86%.</w:t>
      </w:r>
    </w:p>
    <w:p w:rsidR="005A1182" w:rsidRPr="000C1D38" w:rsidRDefault="005A1182" w:rsidP="000C1D38">
      <w:pPr>
        <w:jc w:val="both"/>
        <w:rPr>
          <w:rFonts w:ascii="Verdana" w:hAnsi="Verdana"/>
          <w:sz w:val="20"/>
          <w:szCs w:val="20"/>
        </w:rPr>
      </w:pPr>
      <w:r w:rsidRPr="000C1D38">
        <w:rPr>
          <w:rFonts w:ascii="Verdana" w:hAnsi="Verdana"/>
          <w:sz w:val="20"/>
          <w:szCs w:val="20"/>
        </w:rPr>
        <w:t>Przypominamy, że dzięki środkom pochodzącym m.in. z MSWiA strażacy-ochotnicy z całej Polski otrzymają w tym roku prawie 600 nowych wozów ratowniczo-gaśniczych.</w:t>
      </w:r>
    </w:p>
    <w:p w:rsidR="00716F3C" w:rsidRPr="000C1D38" w:rsidRDefault="00716F3C" w:rsidP="000C1D38">
      <w:pPr>
        <w:jc w:val="both"/>
        <w:rPr>
          <w:rFonts w:ascii="Verdana" w:hAnsi="Verdana"/>
          <w:sz w:val="20"/>
          <w:szCs w:val="20"/>
        </w:rPr>
      </w:pPr>
      <w:r w:rsidRPr="000C1D38">
        <w:rPr>
          <w:rFonts w:ascii="Verdana" w:hAnsi="Verdana"/>
          <w:sz w:val="20"/>
          <w:szCs w:val="20"/>
        </w:rPr>
        <w:t xml:space="preserve">Strażacy ochotnicy są ważnym elementem systemu bezpieczeństwa w naszym kraju. Często docierają na miejsce </w:t>
      </w:r>
      <w:proofErr w:type="gramStart"/>
      <w:r w:rsidRPr="000C1D38">
        <w:rPr>
          <w:rFonts w:ascii="Verdana" w:hAnsi="Verdana"/>
          <w:sz w:val="20"/>
          <w:szCs w:val="20"/>
        </w:rPr>
        <w:t>zdarzenia jako</w:t>
      </w:r>
      <w:proofErr w:type="gramEnd"/>
      <w:r w:rsidRPr="000C1D38">
        <w:rPr>
          <w:rFonts w:ascii="Verdana" w:hAnsi="Verdana"/>
          <w:sz w:val="20"/>
          <w:szCs w:val="20"/>
        </w:rPr>
        <w:t xml:space="preserve"> pierwsi, potrafią działać w najtrudniejszych warunkach i na nich liczą mieszkańcy. Działalność OSP jest wszechstronna - w ostatnich latach strażacy OSP pokazali, że są świetnie przygotowani do działań ratowniczych po wystąpieniu wichur czy podtopień. Oprócz działań ratowniczych doskonale potrafią integrować lokalną społeczność. Są w swoich miejscowościach świetnymi organizatorami wielu wydarzeń. W ten sposób pokazują jak tworzyć świadome i aktywne społeczeństwo obywatelskie. </w:t>
      </w:r>
    </w:p>
    <w:p w:rsidR="00716F3C" w:rsidRPr="000C1D38" w:rsidRDefault="00716F3C" w:rsidP="000C1D38">
      <w:pPr>
        <w:jc w:val="both"/>
        <w:rPr>
          <w:rFonts w:ascii="Verdana" w:hAnsi="Verdana"/>
          <w:sz w:val="20"/>
          <w:szCs w:val="20"/>
        </w:rPr>
      </w:pPr>
      <w:r w:rsidRPr="000C1D38">
        <w:rPr>
          <w:rFonts w:ascii="Verdana" w:hAnsi="Verdana"/>
          <w:sz w:val="20"/>
          <w:szCs w:val="20"/>
        </w:rPr>
        <w:t xml:space="preserve">Na koniec 2019 r. w Polsce działało ponad 16 tys. jednostek Ochotniczych Straży Pożarnych. Do OSP należy ponad 500 tys. druhów i druhen. Strażacy-ochotnicy są ważnym ogniwem Krajowego Systemu Ratowniczo-Gaśniczego. OSP działają we wszystkich województwach. Najwięcej strażaków ochotników działa w województwie mazowieckim – ponad 60 tys. druhen i druhów. </w:t>
      </w:r>
    </w:p>
    <w:p w:rsidR="00716F3C" w:rsidRPr="000C1D38" w:rsidRDefault="00716F3C" w:rsidP="000C1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716F3C" w:rsidRPr="000C1D38" w:rsidRDefault="00716F3C" w:rsidP="000C1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9F56D3" w:rsidRPr="000C1D38" w:rsidRDefault="009F56D3" w:rsidP="000C1D38">
      <w:pPr>
        <w:jc w:val="both"/>
        <w:rPr>
          <w:rFonts w:ascii="Verdana" w:hAnsi="Verdana" w:cs="Arial"/>
          <w:color w:val="1B1B1B"/>
          <w:sz w:val="20"/>
          <w:szCs w:val="20"/>
          <w:shd w:val="clear" w:color="auto" w:fill="FFFFFF"/>
        </w:rPr>
      </w:pPr>
    </w:p>
    <w:sectPr w:rsidR="009F56D3" w:rsidRPr="000C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B4D4F"/>
    <w:multiLevelType w:val="hybridMultilevel"/>
    <w:tmpl w:val="0D8E55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D3"/>
    <w:rsid w:val="000C1D38"/>
    <w:rsid w:val="0013441B"/>
    <w:rsid w:val="0045609D"/>
    <w:rsid w:val="005058C6"/>
    <w:rsid w:val="005A1182"/>
    <w:rsid w:val="006A5D0B"/>
    <w:rsid w:val="00716F3C"/>
    <w:rsid w:val="009F56D3"/>
    <w:rsid w:val="00AD54F8"/>
    <w:rsid w:val="00F0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E36C5-4ECD-4D2B-81B9-F9BC9E86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F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Piwnikiewicz Tomasz</dc:creator>
  <cp:keywords/>
  <dc:description/>
  <cp:lastModifiedBy>Piwnikiewicz Tomasz</cp:lastModifiedBy>
  <cp:revision>8</cp:revision>
  <cp:lastPrinted>2020-07-06T13:47:00Z</cp:lastPrinted>
  <dcterms:created xsi:type="dcterms:W3CDTF">2020-07-06T12:37:00Z</dcterms:created>
  <dcterms:modified xsi:type="dcterms:W3CDTF">2020-07-06T14:04:00Z</dcterms:modified>
</cp:coreProperties>
</file>