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2F12B29" w:rsidR="003708A9" w:rsidRPr="005E5FB0" w:rsidRDefault="00FE4978" w:rsidP="0073317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120C13">
        <w:rPr>
          <w:rFonts w:ascii="Times New Roman" w:hAnsi="Times New Roman"/>
          <w:bCs/>
          <w:sz w:val="24"/>
          <w:szCs w:val="24"/>
        </w:rPr>
        <w:t>3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120C13">
        <w:rPr>
          <w:rFonts w:ascii="Times New Roman" w:hAnsi="Times New Roman"/>
          <w:bCs/>
          <w:sz w:val="24"/>
          <w:szCs w:val="24"/>
        </w:rPr>
        <w:t>5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C67517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120C13">
        <w:rPr>
          <w:rFonts w:ascii="Times New Roman" w:hAnsi="Times New Roman"/>
          <w:sz w:val="24"/>
          <w:szCs w:val="24"/>
        </w:rPr>
        <w:t>20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120C13">
        <w:rPr>
          <w:rFonts w:ascii="Times New Roman" w:hAnsi="Times New Roman"/>
          <w:sz w:val="24"/>
          <w:szCs w:val="24"/>
        </w:rPr>
        <w:t>stycznia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120C13">
        <w:rPr>
          <w:rFonts w:ascii="Times New Roman" w:hAnsi="Times New Roman"/>
          <w:sz w:val="24"/>
          <w:szCs w:val="24"/>
        </w:rPr>
        <w:t>5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67CCB185" w14:textId="4EFCF985" w:rsidR="00E94A69" w:rsidRPr="006517D7" w:rsidRDefault="00E94A69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C6751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C6751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C67517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C6751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BEF6843" w14:textId="77777777" w:rsidR="00BD33FE" w:rsidRDefault="00BD33FE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033679E8" w:rsidR="003708A9" w:rsidRPr="005E5FB0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423682C" w:rsidR="006517D7" w:rsidRPr="005E5FB0" w:rsidRDefault="006517D7" w:rsidP="0073317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F1642">
        <w:rPr>
          <w:rFonts w:ascii="Times New Roman" w:hAnsi="Times New Roman"/>
          <w:b/>
          <w:bCs/>
          <w:sz w:val="24"/>
          <w:szCs w:val="24"/>
        </w:rPr>
        <w:t>Lipce Reymontowskie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0B0FCF8" w14:textId="4A6C8012" w:rsidR="00816E53" w:rsidRDefault="006962C1" w:rsidP="00733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D65C42">
        <w:rPr>
          <w:rFonts w:ascii="Times New Roman" w:hAnsi="Times New Roman"/>
          <w:sz w:val="24"/>
          <w:szCs w:val="24"/>
        </w:rPr>
        <w:t xml:space="preserve">W dniu </w:t>
      </w:r>
      <w:r w:rsidR="00E6126E">
        <w:rPr>
          <w:rFonts w:ascii="Times New Roman" w:hAnsi="Times New Roman"/>
          <w:sz w:val="24"/>
          <w:szCs w:val="24"/>
        </w:rPr>
        <w:t>0</w:t>
      </w:r>
      <w:r w:rsidR="00120C13">
        <w:rPr>
          <w:rFonts w:ascii="Times New Roman" w:hAnsi="Times New Roman"/>
          <w:sz w:val="24"/>
          <w:szCs w:val="24"/>
        </w:rPr>
        <w:t>2</w:t>
      </w:r>
      <w:r w:rsidR="00D65C42">
        <w:rPr>
          <w:rFonts w:ascii="Times New Roman" w:hAnsi="Times New Roman"/>
          <w:sz w:val="24"/>
          <w:szCs w:val="24"/>
        </w:rPr>
        <w:t>.</w:t>
      </w:r>
      <w:r w:rsidR="00120C13">
        <w:rPr>
          <w:rFonts w:ascii="Times New Roman" w:hAnsi="Times New Roman"/>
          <w:sz w:val="24"/>
          <w:szCs w:val="24"/>
        </w:rPr>
        <w:t>0</w:t>
      </w:r>
      <w:r w:rsidR="00E6126E">
        <w:rPr>
          <w:rFonts w:ascii="Times New Roman" w:hAnsi="Times New Roman"/>
          <w:sz w:val="24"/>
          <w:szCs w:val="24"/>
        </w:rPr>
        <w:t>1</w:t>
      </w:r>
      <w:r w:rsidR="00D65C42">
        <w:rPr>
          <w:rFonts w:ascii="Times New Roman" w:hAnsi="Times New Roman"/>
          <w:sz w:val="24"/>
          <w:szCs w:val="24"/>
        </w:rPr>
        <w:t>.202</w:t>
      </w:r>
      <w:r w:rsidR="00120C13">
        <w:rPr>
          <w:rFonts w:ascii="Times New Roman" w:hAnsi="Times New Roman"/>
          <w:sz w:val="24"/>
          <w:szCs w:val="24"/>
        </w:rPr>
        <w:t>5</w:t>
      </w:r>
      <w:r w:rsidR="00D65C42">
        <w:rPr>
          <w:rFonts w:ascii="Times New Roman" w:hAnsi="Times New Roman"/>
          <w:sz w:val="24"/>
          <w:szCs w:val="24"/>
        </w:rPr>
        <w:t xml:space="preserve">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120C13">
        <w:rPr>
          <w:rFonts w:ascii="Times New Roman" w:hAnsi="Times New Roman"/>
          <w:sz w:val="24"/>
          <w:szCs w:val="24"/>
        </w:rPr>
        <w:t>1</w:t>
      </w:r>
      <w:r w:rsidR="00E6126E">
        <w:rPr>
          <w:rFonts w:ascii="Times New Roman" w:hAnsi="Times New Roman"/>
          <w:sz w:val="24"/>
          <w:szCs w:val="24"/>
        </w:rPr>
        <w:t>8</w:t>
      </w:r>
      <w:r w:rsidRPr="006517D7">
        <w:rPr>
          <w:rFonts w:ascii="Times New Roman" w:hAnsi="Times New Roman"/>
          <w:sz w:val="24"/>
          <w:szCs w:val="24"/>
        </w:rPr>
        <w:t>.</w:t>
      </w:r>
      <w:r w:rsidR="00E6126E">
        <w:rPr>
          <w:rFonts w:ascii="Times New Roman" w:hAnsi="Times New Roman"/>
          <w:sz w:val="24"/>
          <w:szCs w:val="24"/>
        </w:rPr>
        <w:t>1</w:t>
      </w:r>
      <w:r w:rsidR="00120C13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120C13">
        <w:rPr>
          <w:rFonts w:ascii="Times New Roman" w:hAnsi="Times New Roman"/>
          <w:sz w:val="24"/>
          <w:szCs w:val="24"/>
        </w:rPr>
        <w:t>punktu na sieci</w:t>
      </w:r>
      <w:r w:rsidR="00733172">
        <w:rPr>
          <w:rFonts w:ascii="Times New Roman" w:hAnsi="Times New Roman"/>
          <w:sz w:val="24"/>
          <w:szCs w:val="24"/>
        </w:rPr>
        <w:t xml:space="preserve"> w budynku </w:t>
      </w:r>
      <w:r w:rsidR="00120C13">
        <w:rPr>
          <w:rFonts w:ascii="Times New Roman" w:hAnsi="Times New Roman"/>
          <w:sz w:val="24"/>
          <w:szCs w:val="24"/>
        </w:rPr>
        <w:t>Urzędu Gminy</w:t>
      </w:r>
      <w:r w:rsidR="00E6126E">
        <w:rPr>
          <w:rFonts w:ascii="Times New Roman" w:hAnsi="Times New Roman"/>
          <w:sz w:val="24"/>
          <w:szCs w:val="24"/>
        </w:rPr>
        <w:t xml:space="preserve"> w L</w:t>
      </w:r>
      <w:r w:rsidR="003F1642">
        <w:rPr>
          <w:rFonts w:ascii="Times New Roman" w:hAnsi="Times New Roman"/>
          <w:sz w:val="24"/>
          <w:szCs w:val="24"/>
        </w:rPr>
        <w:t>ipcach Reymontowskich</w:t>
      </w:r>
      <w:r w:rsidR="00120C13">
        <w:rPr>
          <w:rFonts w:ascii="Times New Roman" w:hAnsi="Times New Roman"/>
          <w:sz w:val="24"/>
          <w:szCs w:val="24"/>
        </w:rPr>
        <w:t>, ul. Reymonta 24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="00BD33F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120C13">
        <w:rPr>
          <w:rFonts w:ascii="Times New Roman" w:hAnsi="Times New Roman"/>
          <w:sz w:val="24"/>
          <w:szCs w:val="24"/>
        </w:rPr>
        <w:t>30</w:t>
      </w:r>
      <w:r w:rsidRPr="006517D7">
        <w:rPr>
          <w:rFonts w:ascii="Times New Roman" w:hAnsi="Times New Roman"/>
          <w:sz w:val="24"/>
          <w:szCs w:val="24"/>
        </w:rPr>
        <w:t>.</w:t>
      </w:r>
      <w:r w:rsidR="00E6126E">
        <w:rPr>
          <w:rFonts w:ascii="Times New Roman" w:hAnsi="Times New Roman"/>
          <w:sz w:val="24"/>
          <w:szCs w:val="24"/>
        </w:rPr>
        <w:t>1</w:t>
      </w:r>
      <w:r w:rsidR="00120C13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120C13">
        <w:rPr>
          <w:rFonts w:ascii="Times New Roman" w:hAnsi="Times New Roman"/>
          <w:sz w:val="24"/>
          <w:szCs w:val="24"/>
        </w:rPr>
        <w:t>112662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</w:t>
      </w:r>
      <w:r w:rsidR="00733172">
        <w:rPr>
          <w:rFonts w:ascii="Times New Roman" w:hAnsi="Times New Roman"/>
          <w:sz w:val="24"/>
          <w:szCs w:val="24"/>
        </w:rPr>
        <w:t>4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08C5326C" w:rsidR="006F3FFF" w:rsidRPr="006517D7" w:rsidRDefault="006F3FFF" w:rsidP="007331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DE0F13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1DA0F302" w:rsidR="006F3FFF" w:rsidRPr="006517D7" w:rsidRDefault="006F3FFF" w:rsidP="007331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7989197" w14:textId="77777777" w:rsidR="00C67517" w:rsidRDefault="00C67517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D28F59" w14:textId="0DA5AADD" w:rsidR="006962C1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</w:t>
      </w:r>
      <w:r w:rsidR="003C477D" w:rsidRPr="00047C4C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047C4C" w:rsidRDefault="003C477D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</w:t>
      </w:r>
      <w:r w:rsidR="006962C1" w:rsidRPr="00047C4C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047C4C" w:rsidRDefault="006962C1" w:rsidP="00047C4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Default="003C477D" w:rsidP="00047C4C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</w:t>
      </w:r>
      <w:r w:rsidR="006962C1" w:rsidRPr="00047C4C">
        <w:rPr>
          <w:rFonts w:ascii="Times New Roman" w:hAnsi="Times New Roman"/>
          <w:sz w:val="24"/>
          <w:szCs w:val="24"/>
        </w:rPr>
        <w:t>. a/a</w:t>
      </w:r>
    </w:p>
    <w:p w14:paraId="5C267B47" w14:textId="77777777" w:rsidR="00C67517" w:rsidRPr="00CF16C2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B544283" w14:textId="77777777" w:rsidR="00C67517" w:rsidRPr="00CF16C2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A886EC2" w14:textId="77777777" w:rsidR="00C67517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DFA24" w14:textId="77777777" w:rsidR="00C67517" w:rsidRPr="00CF16C2" w:rsidRDefault="00C67517" w:rsidP="00C67517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3642260C" w14:textId="77777777" w:rsidR="00C67517" w:rsidRDefault="00C67517" w:rsidP="00C67517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C6751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120C1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120C13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7C4C"/>
    <w:rsid w:val="00053269"/>
    <w:rsid w:val="00075F94"/>
    <w:rsid w:val="00084C02"/>
    <w:rsid w:val="00103CE7"/>
    <w:rsid w:val="00104DA2"/>
    <w:rsid w:val="001121FE"/>
    <w:rsid w:val="00120C13"/>
    <w:rsid w:val="00122533"/>
    <w:rsid w:val="00134784"/>
    <w:rsid w:val="0013595E"/>
    <w:rsid w:val="00151A83"/>
    <w:rsid w:val="001640F6"/>
    <w:rsid w:val="00182C45"/>
    <w:rsid w:val="001873B2"/>
    <w:rsid w:val="001A2A19"/>
    <w:rsid w:val="001C63CC"/>
    <w:rsid w:val="001D0530"/>
    <w:rsid w:val="001E012F"/>
    <w:rsid w:val="00244EE3"/>
    <w:rsid w:val="00255572"/>
    <w:rsid w:val="00260AAD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1642"/>
    <w:rsid w:val="003F2AF1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504E79"/>
    <w:rsid w:val="00505BA7"/>
    <w:rsid w:val="00506842"/>
    <w:rsid w:val="00535ED4"/>
    <w:rsid w:val="00556E70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24B"/>
    <w:rsid w:val="007216F4"/>
    <w:rsid w:val="00724F2C"/>
    <w:rsid w:val="00727D4C"/>
    <w:rsid w:val="00733172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40260"/>
    <w:rsid w:val="00851960"/>
    <w:rsid w:val="00862341"/>
    <w:rsid w:val="00867851"/>
    <w:rsid w:val="008762D9"/>
    <w:rsid w:val="00885972"/>
    <w:rsid w:val="008A3485"/>
    <w:rsid w:val="008A46C6"/>
    <w:rsid w:val="008D1E5E"/>
    <w:rsid w:val="008F0A93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1A24"/>
    <w:rsid w:val="00AD34C0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70FAF"/>
    <w:rsid w:val="00B87DEB"/>
    <w:rsid w:val="00B9752C"/>
    <w:rsid w:val="00BA4891"/>
    <w:rsid w:val="00BB1FDF"/>
    <w:rsid w:val="00BC6A8B"/>
    <w:rsid w:val="00BD33FE"/>
    <w:rsid w:val="00BE18EB"/>
    <w:rsid w:val="00BF2898"/>
    <w:rsid w:val="00C2463F"/>
    <w:rsid w:val="00C26BFF"/>
    <w:rsid w:val="00C57CCF"/>
    <w:rsid w:val="00C61C14"/>
    <w:rsid w:val="00C67517"/>
    <w:rsid w:val="00C709D6"/>
    <w:rsid w:val="00C821DC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0F13"/>
    <w:rsid w:val="00DE4306"/>
    <w:rsid w:val="00DE637E"/>
    <w:rsid w:val="00DF18E5"/>
    <w:rsid w:val="00E15F25"/>
    <w:rsid w:val="00E20D58"/>
    <w:rsid w:val="00E453AD"/>
    <w:rsid w:val="00E52B7F"/>
    <w:rsid w:val="00E5682F"/>
    <w:rsid w:val="00E6126E"/>
    <w:rsid w:val="00E9055A"/>
    <w:rsid w:val="00E93771"/>
    <w:rsid w:val="00E94A69"/>
    <w:rsid w:val="00EA14D0"/>
    <w:rsid w:val="00EC2D09"/>
    <w:rsid w:val="00F15D9B"/>
    <w:rsid w:val="00F33248"/>
    <w:rsid w:val="00F5753A"/>
    <w:rsid w:val="00F715E9"/>
    <w:rsid w:val="00F84018"/>
    <w:rsid w:val="00F87F02"/>
    <w:rsid w:val="00FA0129"/>
    <w:rsid w:val="00FA2882"/>
    <w:rsid w:val="00FA4091"/>
    <w:rsid w:val="00FA5A00"/>
    <w:rsid w:val="00FE2E60"/>
    <w:rsid w:val="00FE4978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43</TotalTime>
  <Pages>1</Pages>
  <Words>279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13</cp:revision>
  <cp:lastPrinted>2024-04-16T07:08:00Z</cp:lastPrinted>
  <dcterms:created xsi:type="dcterms:W3CDTF">2023-10-26T07:01:00Z</dcterms:created>
  <dcterms:modified xsi:type="dcterms:W3CDTF">2025-01-20T08:37:00Z</dcterms:modified>
</cp:coreProperties>
</file>