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0.2pt" o:ole="" fillcolor="window">
            <v:imagedata r:id="rId7" o:title=""/>
          </v:shape>
          <o:OLEObject Type="Embed" ProgID="Word.Picture.8" ShapeID="_x0000_i1025" DrawAspect="Content" ObjectID="_1807419976" r:id="rId8"/>
        </w:object>
      </w:r>
    </w:p>
    <w:p w14:paraId="3A1A82AD" w14:textId="1CAB5236" w:rsidR="00FE7A2B" w:rsidRPr="009E341E" w:rsidRDefault="00FE7A2B" w:rsidP="00FE7A2B">
      <w:pPr>
        <w:spacing w:line="312" w:lineRule="auto"/>
        <w:rPr>
          <w:rFonts w:asciiTheme="minorHAnsi" w:hAnsiTheme="minorHAnsi" w:cstheme="minorHAnsi"/>
          <w:bCs/>
        </w:rPr>
      </w:pPr>
      <w:r w:rsidRPr="009E341E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3BA74A1C" w:rsidR="00FE7A2B" w:rsidRPr="009E341E" w:rsidRDefault="00FE7A2B" w:rsidP="00FE7A2B">
      <w:pPr>
        <w:spacing w:line="312" w:lineRule="auto"/>
        <w:rPr>
          <w:rFonts w:asciiTheme="minorHAnsi" w:hAnsiTheme="minorHAnsi" w:cstheme="minorHAnsi"/>
          <w:bCs/>
        </w:rPr>
      </w:pPr>
      <w:r w:rsidRPr="009E341E">
        <w:rPr>
          <w:rFonts w:asciiTheme="minorHAnsi" w:hAnsiTheme="minorHAnsi" w:cstheme="minorHAnsi"/>
          <w:bCs/>
        </w:rPr>
        <w:t>Warszawa,</w:t>
      </w:r>
      <w:r w:rsidR="009E341E" w:rsidRPr="009E341E">
        <w:rPr>
          <w:rFonts w:asciiTheme="minorHAnsi" w:hAnsiTheme="minorHAnsi" w:cstheme="minorHAnsi"/>
          <w:bCs/>
        </w:rPr>
        <w:t xml:space="preserve"> 25 </w:t>
      </w:r>
      <w:r w:rsidR="00E61DD1" w:rsidRPr="009E341E">
        <w:rPr>
          <w:rFonts w:asciiTheme="minorHAnsi" w:hAnsiTheme="minorHAnsi" w:cstheme="minorHAnsi"/>
          <w:bCs/>
        </w:rPr>
        <w:t>kwietnia</w:t>
      </w:r>
      <w:r w:rsidR="0033234C" w:rsidRPr="009E341E">
        <w:rPr>
          <w:rFonts w:asciiTheme="minorHAnsi" w:hAnsiTheme="minorHAnsi" w:cstheme="minorHAnsi"/>
          <w:bCs/>
        </w:rPr>
        <w:t xml:space="preserve"> 202</w:t>
      </w:r>
      <w:r w:rsidR="005B79F0" w:rsidRPr="009E341E">
        <w:rPr>
          <w:rFonts w:asciiTheme="minorHAnsi" w:hAnsiTheme="minorHAnsi" w:cstheme="minorHAnsi"/>
          <w:bCs/>
        </w:rPr>
        <w:t>5</w:t>
      </w:r>
      <w:r w:rsidR="0033234C" w:rsidRPr="009E341E">
        <w:rPr>
          <w:rFonts w:asciiTheme="minorHAnsi" w:hAnsiTheme="minorHAnsi" w:cstheme="minorHAnsi"/>
          <w:bCs/>
        </w:rPr>
        <w:t xml:space="preserve"> r.</w:t>
      </w:r>
    </w:p>
    <w:p w14:paraId="78B4D20C" w14:textId="05274498" w:rsidR="0033234C" w:rsidRPr="009E341E" w:rsidRDefault="005B79F0" w:rsidP="00FE7A2B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9E341E">
        <w:rPr>
          <w:rFonts w:asciiTheme="minorHAnsi" w:hAnsiTheme="minorHAnsi" w:cstheme="minorHAnsi"/>
          <w:bCs/>
        </w:rPr>
        <w:t>DOOŚ-WDŚZIL.420.133.2019.MKR.</w:t>
      </w:r>
      <w:r w:rsidR="009E341E" w:rsidRPr="009E341E">
        <w:rPr>
          <w:rFonts w:asciiTheme="minorHAnsi" w:hAnsiTheme="minorHAnsi" w:cstheme="minorHAnsi"/>
          <w:bCs/>
        </w:rPr>
        <w:t>6</w:t>
      </w:r>
    </w:p>
    <w:p w14:paraId="55623F0D" w14:textId="77777777" w:rsidR="005B79F0" w:rsidRPr="009E341E" w:rsidRDefault="005B79F0" w:rsidP="00FE7A2B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4C5E45CB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  <w:bCs/>
        </w:rPr>
      </w:pPr>
      <w:r w:rsidRPr="009E341E">
        <w:rPr>
          <w:rFonts w:asciiTheme="minorHAnsi" w:hAnsiTheme="minorHAnsi" w:cstheme="minorHAnsi"/>
          <w:bCs/>
        </w:rPr>
        <w:t xml:space="preserve">Generalny Dyrektor Ochrony Środowiska, na podstawie art. 36 oraz art. 49 ustawy z dnia 14 czerwca 1960 r. </w:t>
      </w:r>
      <w:r w:rsidRPr="009E341E">
        <w:rPr>
          <w:rFonts w:asciiTheme="minorHAnsi" w:hAnsiTheme="minorHAnsi" w:cstheme="minorHAnsi"/>
          <w:bCs/>
          <w:i/>
          <w:iCs/>
        </w:rPr>
        <w:t xml:space="preserve">– </w:t>
      </w:r>
      <w:r w:rsidRPr="009E341E">
        <w:rPr>
          <w:rFonts w:asciiTheme="minorHAnsi" w:hAnsiTheme="minorHAnsi" w:cstheme="minorHAnsi"/>
          <w:bCs/>
        </w:rPr>
        <w:t xml:space="preserve">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9E341E">
        <w:rPr>
          <w:rFonts w:asciiTheme="minorHAnsi" w:hAnsiTheme="minorHAnsi" w:cstheme="minorHAnsi"/>
          <w:bCs/>
        </w:rPr>
        <w:t>u.o.o.ś</w:t>
      </w:r>
      <w:proofErr w:type="spellEnd"/>
      <w:r w:rsidRPr="009E341E">
        <w:rPr>
          <w:rFonts w:asciiTheme="minorHAnsi" w:hAnsiTheme="minorHAnsi" w:cstheme="minorHAnsi"/>
          <w:bCs/>
        </w:rPr>
        <w:t>., zawiadamia, że postępowanie odwoławcze 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świętokrzyskiego”, nie mogło być zakończone w wyznaczonym terminie. Przyczyną zwłoki jest konieczność przeprowadzenia dodatkowego postępowania wyjaśniającego, w związku z czym GDOŚ, pismem z 16 kwietnia 2025 r., znak: DOOŚ-WDŚZIL.420.133.2019.MKR.5, wezwał wnioskodawcę do złożenia wyjaśnień.</w:t>
      </w:r>
    </w:p>
    <w:p w14:paraId="4F01E7CF" w14:textId="57A849B2" w:rsidR="005B79F0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  <w:bCs/>
          <w:color w:val="000000"/>
        </w:rPr>
      </w:pPr>
      <w:r w:rsidRPr="009E341E">
        <w:rPr>
          <w:rFonts w:asciiTheme="minorHAnsi" w:hAnsiTheme="minorHAnsi" w:cstheme="minorHAnsi"/>
          <w:bCs/>
        </w:rPr>
        <w:t>Generalny Dyrektor Ochrony Środowiska wskazuje nowy termin załatwienia sprawy na 30 czerwca 2025 r.</w:t>
      </w:r>
    </w:p>
    <w:p w14:paraId="39701F5D" w14:textId="77777777" w:rsidR="00B20113" w:rsidRPr="009E341E" w:rsidRDefault="00B20113" w:rsidP="00B20113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E341E">
        <w:rPr>
          <w:rFonts w:asciiTheme="minorHAnsi" w:hAnsiTheme="minorHAnsi" w:cstheme="minorHAnsi"/>
          <w:color w:val="000000"/>
        </w:rPr>
        <w:t>Upubliczniono w dniach: od ………………… do …………………</w:t>
      </w:r>
    </w:p>
    <w:p w14:paraId="48A59656" w14:textId="77777777" w:rsidR="005B79F0" w:rsidRPr="009E341E" w:rsidRDefault="005B79F0" w:rsidP="00B20113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14:paraId="5E926C78" w14:textId="1D7013E5" w:rsidR="00B20113" w:rsidRPr="009E341E" w:rsidRDefault="00B20113" w:rsidP="00B20113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E341E">
        <w:rPr>
          <w:rFonts w:asciiTheme="minorHAnsi" w:hAnsiTheme="minorHAnsi" w:cstheme="minorHAnsi"/>
          <w:color w:val="000000"/>
        </w:rPr>
        <w:t>Pieczęć urzędu i podpis:</w:t>
      </w:r>
    </w:p>
    <w:p w14:paraId="11593192" w14:textId="6931D344" w:rsidR="0041448A" w:rsidRPr="009E341E" w:rsidRDefault="0041448A" w:rsidP="0041448A">
      <w:pPr>
        <w:spacing w:line="312" w:lineRule="auto"/>
        <w:rPr>
          <w:rFonts w:asciiTheme="minorHAnsi" w:hAnsiTheme="minorHAnsi" w:cstheme="minorHAnsi"/>
          <w:bCs/>
        </w:rPr>
      </w:pPr>
      <w:r w:rsidRPr="009E341E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F2557A" w:rsidRPr="009E341E">
        <w:rPr>
          <w:rFonts w:asciiTheme="minorHAnsi" w:hAnsiTheme="minorHAnsi" w:cstheme="minorHAnsi"/>
          <w:bCs/>
        </w:rPr>
        <w:t xml:space="preserve">Katarzyna Bińkowska Naczelnik Wydziału </w:t>
      </w:r>
      <w:r w:rsidR="00F50EE4" w:rsidRPr="009E341E">
        <w:rPr>
          <w:rFonts w:asciiTheme="minorHAnsi" w:hAnsiTheme="minorHAnsi" w:cstheme="minorHAnsi"/>
          <w:bCs/>
        </w:rPr>
        <w:t>Departament Ocen Oddziaływania na Środowisko</w:t>
      </w:r>
    </w:p>
    <w:p w14:paraId="2CC903B8" w14:textId="77777777" w:rsidR="00F2557A" w:rsidRPr="009E341E" w:rsidRDefault="00F2557A" w:rsidP="0041448A">
      <w:pPr>
        <w:spacing w:line="312" w:lineRule="auto"/>
        <w:rPr>
          <w:rFonts w:asciiTheme="minorHAnsi" w:hAnsiTheme="minorHAnsi" w:cstheme="minorHAnsi"/>
          <w:bCs/>
        </w:rPr>
      </w:pPr>
    </w:p>
    <w:p w14:paraId="43EC04A6" w14:textId="77777777" w:rsidR="00F2557A" w:rsidRPr="009E341E" w:rsidRDefault="00F2557A" w:rsidP="0041448A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9E341E" w:rsidRDefault="0033234C" w:rsidP="0041448A">
      <w:pPr>
        <w:spacing w:line="312" w:lineRule="auto"/>
        <w:rPr>
          <w:rFonts w:asciiTheme="minorHAnsi" w:hAnsiTheme="minorHAnsi" w:cstheme="minorHAnsi"/>
          <w:bCs/>
        </w:rPr>
      </w:pPr>
    </w:p>
    <w:p w14:paraId="348CAB54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1395743C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798D68B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D6B8DE7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 xml:space="preserve">Art. 74 ust. 3 </w:t>
      </w:r>
      <w:proofErr w:type="spellStart"/>
      <w:r w:rsidRPr="009E341E">
        <w:rPr>
          <w:rFonts w:asciiTheme="minorHAnsi" w:hAnsiTheme="minorHAnsi" w:cstheme="minorHAnsi"/>
        </w:rPr>
        <w:t>u.o.o.ś</w:t>
      </w:r>
      <w:proofErr w:type="spellEnd"/>
      <w:r w:rsidRPr="009E341E">
        <w:rPr>
          <w:rFonts w:asciiTheme="minorHAnsi" w:hAnsiTheme="minorHAnsi" w:cstheme="minorHAnsi"/>
        </w:rPr>
        <w:t>. Jeżeli liczba stron postępowania o wydanie decyzji o środowiskowych uwarunkowaniach przekracza 20, stosuje się przepis art. 49 Kodeksu postępowania administracyjnego.</w:t>
      </w:r>
    </w:p>
    <w:p w14:paraId="522FB6FA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B8B6991" w14:textId="77777777" w:rsidR="009E341E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5E9A43CD" w14:textId="7E5DA3DB" w:rsidR="00166E2C" w:rsidRPr="009E341E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9E341E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9E341E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C5388"/>
    <w:rsid w:val="00DE25DA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40</cp:revision>
  <cp:lastPrinted>2022-03-11T09:28:00Z</cp:lastPrinted>
  <dcterms:created xsi:type="dcterms:W3CDTF">2022-02-28T10:02:00Z</dcterms:created>
  <dcterms:modified xsi:type="dcterms:W3CDTF">2025-04-29T06:20:00Z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