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77777777" w:rsidR="0022376F" w:rsidRDefault="00233D95" w:rsidP="00A3547A">
      <w:pPr>
        <w:jc w:val="center"/>
        <w:rPr>
          <w:b/>
          <w:sz w:val="26"/>
          <w:szCs w:val="26"/>
        </w:rPr>
      </w:pPr>
      <w:r w:rsidRPr="00F63B74">
        <w:rPr>
          <w:b/>
          <w:sz w:val="26"/>
          <w:szCs w:val="26"/>
        </w:rPr>
        <w:t xml:space="preserve">REGULAMIN OTWARTEGO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69A2EFB6"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IV</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2AD31546" w:rsidR="00233D95" w:rsidRDefault="00233D95" w:rsidP="004B5F76">
      <w:pPr>
        <w:pStyle w:val="Akapitzlist"/>
        <w:numPr>
          <w:ilvl w:val="0"/>
          <w:numId w:val="3"/>
        </w:numPr>
        <w:ind w:hanging="357"/>
        <w:contextualSpacing w:val="0"/>
        <w:jc w:val="both"/>
      </w:pPr>
      <w:r>
        <w:t>Wojewoda Pomorski ogłasza otwarty konkurs ofert na wsparcie realizacji zadania publicznego w ramach Priorytetu IV – Integracja wewnątrzpokoleniowa Programu wieloletniego na rzecz Osób Starszych „AKTYWNI SENIORZY – ASY” na lata 2026-2030 – edycja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31BF94CE"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1E698926" w:rsidR="00C671B6" w:rsidRDefault="00C671B6" w:rsidP="004B5F76">
      <w:pPr>
        <w:pStyle w:val="Akapitzlist"/>
        <w:numPr>
          <w:ilvl w:val="0"/>
          <w:numId w:val="4"/>
        </w:numPr>
        <w:ind w:hanging="357"/>
        <w:contextualSpacing w:val="0"/>
        <w:jc w:val="both"/>
      </w:pPr>
      <w:r>
        <w:t xml:space="preserve">Ustawy z dnia 27 sierpnia 2009 r. o finansach publicznych </w:t>
      </w:r>
      <w:r w:rsidR="00AA1F1D">
        <w:t>(</w:t>
      </w:r>
      <w:r w:rsidR="00AA1F1D" w:rsidRPr="00AA1F1D">
        <w:t>Dz. U. z 2025 r. poz. 1483 ze zm.</w:t>
      </w:r>
      <w:r w:rsidR="00AA1F1D">
        <w:t>)</w:t>
      </w:r>
    </w:p>
    <w:p w14:paraId="4686755F" w14:textId="23316A9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w:t>
      </w:r>
      <w:r w:rsidR="006C5CE6">
        <w:t> </w:t>
      </w:r>
      <w:r w:rsidR="00752CCB" w:rsidRPr="00752CCB">
        <w:t>poziomu życia osób starszych poprzez wspieranie ich aktywności społecznej, edukacyjnej i</w:t>
      </w:r>
      <w:r w:rsidR="006C5CE6">
        <w:t> </w:t>
      </w:r>
      <w:r w:rsidR="00752CCB" w:rsidRPr="00752CCB">
        <w:t>publicznej, tworzenie warunków do aktywnego i zdrowego starzenia się, przeciwdziałanie osamotnieniu oraz wzmacnianie samoorganizacji i wolontariatu seniorów</w:t>
      </w:r>
      <w:r>
        <w:t>.</w:t>
      </w:r>
    </w:p>
    <w:p w14:paraId="6F16AF78" w14:textId="77777777" w:rsidR="00373EC4" w:rsidRDefault="00373EC4" w:rsidP="004B5F76">
      <w:pPr>
        <w:pStyle w:val="Akapitzlist"/>
        <w:numPr>
          <w:ilvl w:val="0"/>
          <w:numId w:val="3"/>
        </w:numPr>
        <w:contextualSpacing w:val="0"/>
        <w:jc w:val="both"/>
      </w:pPr>
      <w:r w:rsidRPr="00373EC4">
        <w:t>Zadanie obejmuje realizację działań w ramach Priorytetu IV – Integracja wewnątrzpokoleniowa Programu wieloletniego na rzecz Osób Starszych „AKTYWNI SENIORZY – ASY” na lata 2026–2030, Edycja 2026. Priorytet ten zakłada wspieranie różnorodnych form aktywności osób starszych, w szczególności wolontariatu senioralnego, aktywności fizycznej, działań kulturalnych oraz inicjatyw promujących zdrowy styl życia, realizowanych przy zaangażowaniu przedstawicieli różnych pokoleń. Podejmowane działania powinny sprzyjać budowaniu dialogu i współpracy międzypokoleniowej, a także wzmacnianiu kompetencji, aktywności społecznej i integracji osób starszych.</w:t>
      </w:r>
    </w:p>
    <w:p w14:paraId="6DD79081" w14:textId="58EBF4AE"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439E614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867AB74" w14:textId="2E06199D" w:rsidR="00CD0C8E" w:rsidRDefault="00CD0C8E" w:rsidP="00262481">
      <w:pPr>
        <w:pStyle w:val="Akapitzlist"/>
        <w:numPr>
          <w:ilvl w:val="0"/>
          <w:numId w:val="25"/>
        </w:numPr>
        <w:ind w:left="360"/>
        <w:contextualSpacing w:val="0"/>
        <w:jc w:val="both"/>
      </w:pPr>
      <w:r>
        <w:t xml:space="preserve">Liczba i rodzaj systematycznie prowadzonych działań: Priorytet IV – wspierających aktywność osób starszych, w tym wolontariat osób starszych, aktywność fizyczną, zajęcia w obszarze kultury, przy zaangażowaniu różnych pokoleń i zdrowy styl życia. </w:t>
      </w:r>
    </w:p>
    <w:p w14:paraId="3C2974D5" w14:textId="77777777" w:rsidR="00B616CF" w:rsidRDefault="00B616CF" w:rsidP="00262481">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77777777"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xml:space="preserve">, w tym </w:t>
      </w:r>
      <w:proofErr w:type="spellStart"/>
      <w:r w:rsidR="00262481">
        <w:t>cyber</w:t>
      </w:r>
      <w:r w:rsidR="00B616CF">
        <w:t>bezpieczeństwa</w:t>
      </w:r>
      <w:proofErr w:type="spellEnd"/>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73C0E916" w14:textId="77777777" w:rsidR="00876A22" w:rsidRDefault="00876A22" w:rsidP="004B5F76">
      <w:pPr>
        <w:pStyle w:val="Akapitzlist"/>
        <w:numPr>
          <w:ilvl w:val="0"/>
          <w:numId w:val="6"/>
        </w:numPr>
        <w:contextualSpacing w:val="0"/>
        <w:jc w:val="both"/>
      </w:pPr>
      <w:r>
        <w:t xml:space="preserve">Podmiotami uprawnionymi do </w:t>
      </w:r>
      <w:r w:rsidR="00C87E7E">
        <w:t xml:space="preserve">udziału w </w:t>
      </w:r>
      <w:r w:rsidR="00262481">
        <w:t>K</w:t>
      </w:r>
      <w:r w:rsidR="00C87E7E">
        <w:t xml:space="preserve">onkursie i ubiegania się o wsparcie realizacji Zadania </w:t>
      </w:r>
      <w:r>
        <w:t>są podmioty określone w art. 3 ust. 2 i 3 ustawy o działalności pożytku publicznego i o wolontariacie, prowadzące działalność statutową na rzecz osób starszych, których terenem działania jest województwo pomorskie.</w:t>
      </w:r>
    </w:p>
    <w:p w14:paraId="4ABAD6D2" w14:textId="77777777" w:rsidR="00BA0DE7" w:rsidRDefault="00BA0DE7" w:rsidP="004B5F76">
      <w:pPr>
        <w:pStyle w:val="Akapitzlist"/>
        <w:numPr>
          <w:ilvl w:val="0"/>
          <w:numId w:val="6"/>
        </w:numPr>
        <w:ind w:left="357" w:hanging="357"/>
        <w:contextualSpacing w:val="0"/>
        <w:jc w:val="both"/>
      </w:pPr>
      <w:r>
        <w:t xml:space="preserve">W przypadku podmiotów uprawnionych, których oddziały terenowe posiadają osobowość prawną, oddziały te mogą wnioskować o dotację, niezależnie od zarządu głównego organizacji, pod warunkiem, że realizacja projektów przez oddział terenowy i zarząd główny organizacji nie będzie </w:t>
      </w:r>
      <w:r>
        <w:lastRenderedPageBreak/>
        <w:t xml:space="preserve">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2F684494" w14:textId="77777777" w:rsidR="00635C3B" w:rsidRDefault="00876A22" w:rsidP="004B5F76">
      <w:pPr>
        <w:pStyle w:val="Akapitzlist"/>
        <w:numPr>
          <w:ilvl w:val="0"/>
          <w:numId w:val="6"/>
        </w:numPr>
        <w:contextualSpacing w:val="0"/>
        <w:jc w:val="both"/>
      </w:pPr>
      <w:r>
        <w:t>Złożone oferty nie podlegają uzupełnieniu ani korekcie po upływie terminu ich składania. Dopuszcza się jedynie możliwość sprostowania oczywistych omyłek pisarskich lub rachunkowych przed rozstrzygnięciem konkursu. Sprostowanie wymaga złożenia pisemnego wniosku do Wydziału Polityki Społecznej Pomorskiego Urzędu Wojewódzkiego w Gdańsku.</w:t>
      </w:r>
    </w:p>
    <w:p w14:paraId="4E1BA460" w14:textId="77777777" w:rsidR="00417E4B" w:rsidRDefault="00635C3B" w:rsidP="004B5F76">
      <w:pPr>
        <w:pStyle w:val="Akapitzlist"/>
        <w:numPr>
          <w:ilvl w:val="0"/>
          <w:numId w:val="6"/>
        </w:numPr>
        <w:contextualSpacing w:val="0"/>
        <w:jc w:val="both"/>
      </w:pPr>
      <w:r>
        <w:t xml:space="preserve">Oferty sporządzone wadliwie lub </w:t>
      </w:r>
      <w:r w:rsidR="00876A22">
        <w:t>niekompletne pozostaną bez rozpatrzenia.</w:t>
      </w:r>
    </w:p>
    <w:p w14:paraId="157DE313" w14:textId="77777777" w:rsidR="00417E4B" w:rsidRDefault="00417E4B" w:rsidP="004B5F76">
      <w:pPr>
        <w:pStyle w:val="Akapitzlist"/>
        <w:numPr>
          <w:ilvl w:val="0"/>
          <w:numId w:val="6"/>
        </w:numPr>
        <w:contextualSpacing w:val="0"/>
        <w:jc w:val="both"/>
      </w:pPr>
      <w:r w:rsidRPr="00417E4B">
        <w:t>Złożenie oferty nie jest równoznaczne z przyznaniem dotacji,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3D537294" w14:textId="4A3023E6" w:rsidR="00C87E7E" w:rsidRDefault="00B4532D" w:rsidP="006C5CE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6C5CE6">
        <w:t xml:space="preserve">570 000 </w:t>
      </w:r>
      <w:r>
        <w:t>zł</w:t>
      </w:r>
      <w:r w:rsidR="006C5CE6">
        <w:t>.</w:t>
      </w:r>
    </w:p>
    <w:p w14:paraId="747793C7" w14:textId="4BCA7047" w:rsidR="00B4532D" w:rsidRDefault="00CF2F2A" w:rsidP="006C5CE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C5CE6">
        <w:t xml:space="preserve"> </w:t>
      </w:r>
      <w:r w:rsidR="00417E4B">
        <w:t>od 20 000 zł do 50 000 zł.</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 xml:space="preserve">Wkład własny w formie pracy wolontariusza należy udokumentować na podstawie stosownego porozumienia pomiędzy Zleceniobiorcą a wolontariuszem. W porozumieniu o wykonaniu świadczeń </w:t>
      </w:r>
      <w:proofErr w:type="spellStart"/>
      <w:r>
        <w:t>wolontariackich</w:t>
      </w:r>
      <w:proofErr w:type="spellEnd"/>
      <w:r>
        <w:t xml:space="preserve">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46D8213" w:rsidR="00CF2F2A" w:rsidRDefault="00775FBC" w:rsidP="004B5F76">
      <w:pPr>
        <w:pStyle w:val="Akapitzlist"/>
        <w:numPr>
          <w:ilvl w:val="0"/>
          <w:numId w:val="7"/>
        </w:numPr>
        <w:ind w:hanging="357"/>
        <w:contextualSpacing w:val="0"/>
        <w:jc w:val="both"/>
      </w:pPr>
      <w:r>
        <w:t>W kosztorysie realizacji zadania konkursowego nie uwzględnia się wyceny wkładu rzeczowego, a</w:t>
      </w:r>
      <w:r w:rsidR="006C5CE6">
        <w:t> </w:t>
      </w:r>
      <w:r>
        <w:t xml:space="preserve">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r>
        <w:t xml:space="preserve">Podmiot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4B91D8F7"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 xml:space="preserve">od dnia 1 </w:t>
      </w:r>
      <w:r w:rsidR="004F1545">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77777777"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zostaną określone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źródła, czy sposobu ich finansowania, mogą stanowić maksymalnie 15% wartości dotacji. </w:t>
      </w:r>
    </w:p>
    <w:p w14:paraId="4F302CC2" w14:textId="056421DA" w:rsidR="00187FF9" w:rsidRDefault="00187FF9" w:rsidP="004B5F76">
      <w:pPr>
        <w:pStyle w:val="Akapitzlist"/>
        <w:numPr>
          <w:ilvl w:val="0"/>
          <w:numId w:val="13"/>
        </w:numPr>
        <w:ind w:left="357" w:hanging="357"/>
        <w:contextualSpacing w:val="0"/>
        <w:jc w:val="both"/>
      </w:pPr>
      <w:r>
        <w:t xml:space="preserve">Koszty administracyjne mogą obejmować przede wszystkim: koszt zatrudnienia koordynatora; koszt zakupu materiałów biurowych; koszt bieżącej działalności (czynsz, media, środki czystości, </w:t>
      </w:r>
      <w:proofErr w:type="spellStart"/>
      <w:r w:rsidR="006C5CE6">
        <w:t>i</w:t>
      </w:r>
      <w:r>
        <w:t>nternet</w:t>
      </w:r>
      <w:proofErr w:type="spellEnd"/>
      <w:r>
        <w: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 xml:space="preserve">podatek od towarów i usług (VAT), jeśli może zostać odliczony w oparciu o ustawę z dnia 11 marca 2004 r. o podatku od towarów i usług (Dz.U. z 2025 r. poz. 775 z </w:t>
      </w:r>
      <w:proofErr w:type="spellStart"/>
      <w:r>
        <w:t>późn</w:t>
      </w:r>
      <w:proofErr w:type="spellEnd"/>
      <w:r>
        <w:t>.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 xml:space="preserve">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w:t>
      </w:r>
      <w:proofErr w:type="spellStart"/>
      <w:r>
        <w:t>późn</w:t>
      </w:r>
      <w:proofErr w:type="spellEnd"/>
      <w:r>
        <w:t>.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5F948548"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236344">
        <w:rPr>
          <w:b/>
        </w:rPr>
        <w:t xml:space="preserve">od </w:t>
      </w:r>
      <w:r w:rsidR="006C5CE6">
        <w:rPr>
          <w:b/>
        </w:rPr>
        <w:t>25 czerwca</w:t>
      </w:r>
      <w:r w:rsidRPr="00236344">
        <w:rPr>
          <w:b/>
        </w:rPr>
        <w:t xml:space="preserve"> 2026 roku do </w:t>
      </w:r>
      <w:r w:rsidR="004F1545">
        <w:rPr>
          <w:b/>
        </w:rPr>
        <w:t>16</w:t>
      </w:r>
      <w:r w:rsidRPr="00236344">
        <w:rPr>
          <w:b/>
        </w:rPr>
        <w:t xml:space="preserve"> </w:t>
      </w:r>
      <w:r w:rsidR="00236344" w:rsidRPr="00236344">
        <w:rPr>
          <w:b/>
        </w:rPr>
        <w:t>lipca</w:t>
      </w:r>
      <w:r w:rsidRPr="00236344">
        <w:rPr>
          <w:b/>
        </w:rPr>
        <w:t xml:space="preserve"> 2026</w:t>
      </w:r>
      <w:r w:rsidRPr="00236344">
        <w:t xml:space="preserve"> r</w:t>
      </w:r>
      <w:r w:rsidR="002E57F6" w:rsidRPr="00236344">
        <w:t>oku</w:t>
      </w:r>
      <w:r w:rsidRPr="00236344">
        <w:t xml:space="preserve"> do godz. 23:59.</w:t>
      </w:r>
    </w:p>
    <w:p w14:paraId="78D92998" w14:textId="49EE48E7"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236344">
        <w:rPr>
          <w:b/>
        </w:rPr>
        <w:t xml:space="preserve">do </w:t>
      </w:r>
      <w:r w:rsidR="004F1545">
        <w:rPr>
          <w:b/>
        </w:rPr>
        <w:t>20</w:t>
      </w:r>
      <w:r w:rsidRPr="00236344">
        <w:rPr>
          <w:b/>
        </w:rPr>
        <w:t xml:space="preserve"> </w:t>
      </w:r>
      <w:r w:rsidR="00236344" w:rsidRPr="00236344">
        <w:rPr>
          <w:b/>
        </w:rPr>
        <w:t>lipca</w:t>
      </w:r>
      <w:r w:rsidRPr="00236344">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 xml:space="preserve">korzystając z elektronicznej skrzynki podawczej </w:t>
      </w:r>
      <w:proofErr w:type="spellStart"/>
      <w:r>
        <w:t>ePUAP</w:t>
      </w:r>
      <w:proofErr w:type="spellEnd"/>
      <w:r w:rsidR="002252DC">
        <w:t xml:space="preserve">: </w:t>
      </w:r>
      <w:r w:rsidR="002252DC" w:rsidRPr="002252DC">
        <w:rPr>
          <w:b/>
          <w:bCs/>
        </w:rPr>
        <w:t>/bntc34p17l/</w:t>
      </w:r>
      <w:proofErr w:type="spellStart"/>
      <w:r w:rsidR="002252DC" w:rsidRPr="002252DC">
        <w:rPr>
          <w:b/>
          <w:bCs/>
        </w:rPr>
        <w:t>ezd</w:t>
      </w:r>
      <w:proofErr w:type="spellEnd"/>
      <w:r w:rsidR="002252DC" w:rsidRPr="002252DC">
        <w:rPr>
          <w:b/>
          <w:bCs/>
        </w:rPr>
        <w:t xml:space="preserve"> </w:t>
      </w:r>
      <w:r w:rsidR="002252DC" w:rsidRPr="002252DC">
        <w:t xml:space="preserve">lub </w:t>
      </w:r>
      <w:r w:rsidR="002252DC" w:rsidRPr="002252DC">
        <w:rPr>
          <w:b/>
          <w:bCs/>
        </w:rPr>
        <w:t>/bntc34p17l/</w:t>
      </w:r>
      <w:proofErr w:type="spellStart"/>
      <w:r w:rsidR="002252DC" w:rsidRPr="002252DC">
        <w:rPr>
          <w:b/>
          <w:bCs/>
        </w:rPr>
        <w:t>SkrytkaESP</w:t>
      </w:r>
      <w:proofErr w:type="spellEnd"/>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proofErr w:type="spellStart"/>
      <w:r w:rsidRPr="002252DC">
        <w:t>eDoręczeń</w:t>
      </w:r>
      <w:proofErr w:type="spellEnd"/>
      <w:r w:rsidRPr="002252DC">
        <w:t xml:space="preserve">: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Złożenie oferty w sposób inny,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ze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r w:rsidRPr="004B5F76">
        <w:rPr>
          <w:szCs w:val="24"/>
        </w:rPr>
        <w:t>albo, w przypadku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655912" w:rsidRPr="004B5F76">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55C3D977"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C5CE6">
        <w:rPr>
          <w:szCs w:val="24"/>
        </w:rPr>
        <w:t>IV</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453D623A"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Oferent gwarantuje wkład własny (finansowy i/lub osobowy) w ofercie w wysokości min. </w:t>
      </w:r>
      <w:r w:rsidR="00943575" w:rsidRPr="004B5F76">
        <w:rPr>
          <w:szCs w:val="24"/>
        </w:rPr>
        <w:t xml:space="preserve">10% wartości </w:t>
      </w:r>
      <w:r w:rsidR="00943575">
        <w:rPr>
          <w:szCs w:val="24"/>
        </w:rPr>
        <w:t>wnioskowanej dotacji</w:t>
      </w:r>
      <w:r w:rsidRPr="004B5F76">
        <w:rPr>
          <w:szCs w:val="24"/>
        </w:rPr>
        <w:t xml:space="preserve">. </w:t>
      </w:r>
    </w:p>
    <w:p w14:paraId="00736754" w14:textId="77777777" w:rsidR="001572F7" w:rsidRPr="004B5F76" w:rsidRDefault="001572F7" w:rsidP="004B5F76">
      <w:pPr>
        <w:pStyle w:val="Akapitzlist"/>
        <w:numPr>
          <w:ilvl w:val="0"/>
          <w:numId w:val="21"/>
        </w:numPr>
        <w:ind w:left="357" w:hanging="357"/>
        <w:contextualSpacing w:val="0"/>
        <w:jc w:val="both"/>
        <w:rPr>
          <w:szCs w:val="24"/>
        </w:rPr>
      </w:pPr>
      <w:r w:rsidRPr="004B5F76">
        <w:rPr>
          <w:szCs w:val="24"/>
        </w:rPr>
        <w:t>Koszty obsługi zadania nie są wyższe, niż 1</w:t>
      </w:r>
      <w:r w:rsidR="00655912" w:rsidRPr="004B5F76">
        <w:rPr>
          <w:szCs w:val="24"/>
        </w:rPr>
        <w:t>5</w:t>
      </w:r>
      <w:r w:rsidRPr="004B5F76">
        <w:rPr>
          <w:szCs w:val="24"/>
        </w:rPr>
        <w:t xml:space="preserve"> % wartości dotacji.</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lastRenderedPageBreak/>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4F7C3E55" w14:textId="77777777" w:rsidR="00661ED3" w:rsidRPr="004B5F76" w:rsidRDefault="00661ED3" w:rsidP="004B5F76">
      <w:pPr>
        <w:pStyle w:val="Akapitzlist"/>
        <w:numPr>
          <w:ilvl w:val="0"/>
          <w:numId w:val="22"/>
        </w:numPr>
        <w:ind w:left="357" w:hanging="357"/>
        <w:contextualSpacing w:val="0"/>
        <w:jc w:val="both"/>
        <w:rPr>
          <w:szCs w:val="24"/>
        </w:rPr>
      </w:pPr>
      <w:r w:rsidRPr="00A54C63">
        <w:rPr>
          <w:b/>
          <w:szCs w:val="24"/>
        </w:rPr>
        <w:t xml:space="preserve">Kryterium merytoryczne dodatkowe w Priorytecie IV: działania zaplanowano do </w:t>
      </w:r>
      <w:r w:rsidR="002A4E4D" w:rsidRPr="00A54C63">
        <w:rPr>
          <w:b/>
          <w:szCs w:val="24"/>
        </w:rPr>
        <w:t xml:space="preserve">realizacji wyłącznie w </w:t>
      </w:r>
      <w:r w:rsidRPr="00A54C63">
        <w:rPr>
          <w:b/>
          <w:szCs w:val="24"/>
        </w:rPr>
        <w:t>gminach wiejskich</w:t>
      </w:r>
      <w:r w:rsidR="002A4E4D" w:rsidRPr="004B5F76">
        <w:rPr>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7AF3BA56"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C26BB5" w:rsidRPr="00C26BB5">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lastRenderedPageBreak/>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zaplanowanych rezultatów wygenerować, uzupełnić, wydrukować i wysłać do Wydział Polityki Społecznej Pomorskiego Urzędu Wojewódzkiego dwa egzemplarze Umowy (wraz z podpisanymi załącznikami). W przypadku nie dotrzymania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lastRenderedPageBreak/>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 xml:space="preserve">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w:t>
      </w:r>
      <w:proofErr w:type="spellStart"/>
      <w:r>
        <w:t>późn</w:t>
      </w:r>
      <w:proofErr w:type="spellEnd"/>
      <w:r>
        <w:t>.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0F8F30D5"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Projekt dofinansowany ze środków rządowego programu Aktywni Seniorzy – ASY na lata 2026-2030, Edycja 2026, Priorytet</w:t>
      </w:r>
      <w:r w:rsidR="006C5CE6">
        <w:rPr>
          <w:b/>
          <w:i/>
        </w:rPr>
        <w:t xml:space="preserve"> IV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FA6F" w14:textId="77777777" w:rsidR="006B4000" w:rsidRDefault="006B4000" w:rsidP="00224AD3">
      <w:pPr>
        <w:spacing w:after="0" w:line="240" w:lineRule="auto"/>
      </w:pPr>
      <w:r>
        <w:separator/>
      </w:r>
    </w:p>
  </w:endnote>
  <w:endnote w:type="continuationSeparator" w:id="0">
    <w:p w14:paraId="79CC3F07" w14:textId="77777777" w:rsidR="006B4000" w:rsidRDefault="006B4000"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CC96" w14:textId="77777777" w:rsidR="006B4000" w:rsidRDefault="006B4000" w:rsidP="00224AD3">
      <w:pPr>
        <w:spacing w:after="0" w:line="240" w:lineRule="auto"/>
      </w:pPr>
      <w:r>
        <w:separator/>
      </w:r>
    </w:p>
  </w:footnote>
  <w:footnote w:type="continuationSeparator" w:id="0">
    <w:p w14:paraId="7BF9D4AE" w14:textId="77777777" w:rsidR="006B4000" w:rsidRDefault="006B4000"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E297B"/>
    <w:rsid w:val="001572F7"/>
    <w:rsid w:val="00187FF9"/>
    <w:rsid w:val="001C1147"/>
    <w:rsid w:val="002015ED"/>
    <w:rsid w:val="0022376F"/>
    <w:rsid w:val="00224AD3"/>
    <w:rsid w:val="002252DC"/>
    <w:rsid w:val="00233D95"/>
    <w:rsid w:val="00236344"/>
    <w:rsid w:val="00262481"/>
    <w:rsid w:val="002A4E4D"/>
    <w:rsid w:val="002E57F6"/>
    <w:rsid w:val="00330CEF"/>
    <w:rsid w:val="00373EC4"/>
    <w:rsid w:val="00391AFA"/>
    <w:rsid w:val="0039417C"/>
    <w:rsid w:val="003F4A25"/>
    <w:rsid w:val="00417E4B"/>
    <w:rsid w:val="00457ED4"/>
    <w:rsid w:val="004A48E1"/>
    <w:rsid w:val="004B5F76"/>
    <w:rsid w:val="004C2191"/>
    <w:rsid w:val="004D2D4B"/>
    <w:rsid w:val="004E0A89"/>
    <w:rsid w:val="004F1545"/>
    <w:rsid w:val="00562820"/>
    <w:rsid w:val="005C0748"/>
    <w:rsid w:val="005E51DB"/>
    <w:rsid w:val="005F11BB"/>
    <w:rsid w:val="00635C3B"/>
    <w:rsid w:val="00655912"/>
    <w:rsid w:val="00661ED3"/>
    <w:rsid w:val="00667CC7"/>
    <w:rsid w:val="006B4000"/>
    <w:rsid w:val="006C5CE6"/>
    <w:rsid w:val="00723E65"/>
    <w:rsid w:val="007512CD"/>
    <w:rsid w:val="00752CCB"/>
    <w:rsid w:val="00771DDE"/>
    <w:rsid w:val="00775FBC"/>
    <w:rsid w:val="007D1EC3"/>
    <w:rsid w:val="007D70D2"/>
    <w:rsid w:val="00835CEF"/>
    <w:rsid w:val="00876A22"/>
    <w:rsid w:val="00943575"/>
    <w:rsid w:val="00984CA6"/>
    <w:rsid w:val="009E352C"/>
    <w:rsid w:val="00A1387F"/>
    <w:rsid w:val="00A3547A"/>
    <w:rsid w:val="00A54C63"/>
    <w:rsid w:val="00AA1F1D"/>
    <w:rsid w:val="00AF3923"/>
    <w:rsid w:val="00B248B5"/>
    <w:rsid w:val="00B4532D"/>
    <w:rsid w:val="00B616CF"/>
    <w:rsid w:val="00B95999"/>
    <w:rsid w:val="00BA0DE7"/>
    <w:rsid w:val="00BB741B"/>
    <w:rsid w:val="00BC3331"/>
    <w:rsid w:val="00C175A9"/>
    <w:rsid w:val="00C26BB5"/>
    <w:rsid w:val="00C671B6"/>
    <w:rsid w:val="00C877F5"/>
    <w:rsid w:val="00C87E7E"/>
    <w:rsid w:val="00CD0C8E"/>
    <w:rsid w:val="00CF0C05"/>
    <w:rsid w:val="00CF2F2A"/>
    <w:rsid w:val="00D0016B"/>
    <w:rsid w:val="00D35FEB"/>
    <w:rsid w:val="00E03BCF"/>
    <w:rsid w:val="00E26BC6"/>
    <w:rsid w:val="00E92D56"/>
    <w:rsid w:val="00E95420"/>
    <w:rsid w:val="00EE57B6"/>
    <w:rsid w:val="00EE7F64"/>
    <w:rsid w:val="00F63B74"/>
    <w:rsid w:val="00F96291"/>
    <w:rsid w:val="00F9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4847</Words>
  <Characters>29088</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Patrycja Makarewicz</cp:lastModifiedBy>
  <cp:revision>4</cp:revision>
  <dcterms:created xsi:type="dcterms:W3CDTF">2026-06-24T09:24:00Z</dcterms:created>
  <dcterms:modified xsi:type="dcterms:W3CDTF">2026-06-25T12:55:00Z</dcterms:modified>
</cp:coreProperties>
</file>