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F0E1" w14:textId="23E3F7FC" w:rsidR="00806084" w:rsidRPr="001B1AC4" w:rsidRDefault="00806084" w:rsidP="001B1AC4">
      <w:pPr>
        <w:adjustRightInd w:val="0"/>
        <w:spacing w:before="120" w:after="120" w:line="276" w:lineRule="auto"/>
        <w:jc w:val="right"/>
        <w:rPr>
          <w:rFonts w:ascii="Calibri" w:eastAsia="Arial Unicode MS" w:hAnsi="Calibri" w:cs="Calibri"/>
          <w:b/>
          <w:caps/>
          <w:w w:val="100"/>
          <w:sz w:val="20"/>
        </w:rPr>
      </w:pPr>
      <w:r w:rsidRPr="001B1AC4">
        <w:rPr>
          <w:rFonts w:ascii="Calibri" w:eastAsia="Arial Unicode MS" w:hAnsi="Calibri" w:cs="Calibri"/>
          <w:b/>
          <w:w w:val="100"/>
          <w:sz w:val="20"/>
        </w:rPr>
        <w:t xml:space="preserve">Załącznik nr </w:t>
      </w:r>
      <w:r w:rsidR="00112F60">
        <w:rPr>
          <w:rFonts w:ascii="Calibri" w:eastAsia="Arial Unicode MS" w:hAnsi="Calibri" w:cs="Calibri"/>
          <w:b/>
          <w:w w:val="100"/>
          <w:sz w:val="20"/>
        </w:rPr>
        <w:t>3</w:t>
      </w:r>
    </w:p>
    <w:p w14:paraId="43F4B98F" w14:textId="77777777" w:rsidR="00806084" w:rsidRPr="001B1AC4" w:rsidRDefault="00806084" w:rsidP="001B1AC4">
      <w:pPr>
        <w:adjustRightInd w:val="0"/>
        <w:spacing w:before="120" w:after="120" w:line="276" w:lineRule="auto"/>
        <w:rPr>
          <w:rFonts w:ascii="Calibri" w:eastAsia="Arial Unicode MS" w:hAnsi="Calibri" w:cs="Calibri"/>
          <w:b/>
          <w:caps/>
          <w:w w:val="100"/>
          <w:sz w:val="20"/>
        </w:rPr>
      </w:pPr>
    </w:p>
    <w:p w14:paraId="1E7F8A47" w14:textId="77777777" w:rsidR="00806084" w:rsidRPr="001B1AC4" w:rsidRDefault="00806084" w:rsidP="001B1AC4">
      <w:pPr>
        <w:adjustRightInd w:val="0"/>
        <w:spacing w:before="120" w:after="120" w:line="276" w:lineRule="auto"/>
        <w:rPr>
          <w:rFonts w:ascii="Calibri" w:eastAsia="Arial Unicode MS" w:hAnsi="Calibri" w:cs="Calibri"/>
          <w:b/>
          <w:caps/>
          <w:w w:val="100"/>
          <w:sz w:val="20"/>
        </w:rPr>
      </w:pPr>
      <w:r w:rsidRPr="001B1AC4">
        <w:rPr>
          <w:rFonts w:ascii="Calibri" w:eastAsia="Arial Unicode MS" w:hAnsi="Calibri" w:cs="Calibri"/>
          <w:b/>
          <w:caps/>
          <w:w w:val="100"/>
          <w:sz w:val="20"/>
        </w:rPr>
        <w:t>SZCZEGÓŁOWY OPIS PRZEDMIOTU ZAMÓIENIA</w:t>
      </w:r>
    </w:p>
    <w:p w14:paraId="1DE88BC7" w14:textId="77777777" w:rsidR="00806084" w:rsidRPr="001B1AC4" w:rsidRDefault="00806084" w:rsidP="001B1AC4">
      <w:pPr>
        <w:numPr>
          <w:ilvl w:val="2"/>
          <w:numId w:val="1"/>
        </w:numPr>
        <w:adjustRightInd w:val="0"/>
        <w:spacing w:before="120" w:after="120" w:line="276" w:lineRule="auto"/>
        <w:ind w:left="567" w:hanging="567"/>
        <w:rPr>
          <w:rFonts w:ascii="Calibri" w:eastAsia="Arial Unicode MS" w:hAnsi="Calibri" w:cs="Calibri"/>
          <w:b/>
          <w:caps/>
          <w:w w:val="100"/>
          <w:sz w:val="20"/>
        </w:rPr>
      </w:pPr>
      <w:r w:rsidRPr="001B1AC4">
        <w:rPr>
          <w:rFonts w:ascii="Calibri" w:eastAsia="Arial Unicode MS" w:hAnsi="Calibri" w:cs="Calibri"/>
          <w:b/>
          <w:caps/>
          <w:w w:val="100"/>
          <w:sz w:val="20"/>
        </w:rPr>
        <w:t>Informacje ogólne:</w:t>
      </w:r>
    </w:p>
    <w:p w14:paraId="318A84D2" w14:textId="4E2E2A50" w:rsidR="00B94CA6" w:rsidRPr="001B1AC4" w:rsidRDefault="00806084" w:rsidP="001B1AC4">
      <w:pPr>
        <w:spacing w:after="240" w:line="276" w:lineRule="auto"/>
        <w:ind w:left="567"/>
        <w:rPr>
          <w:rFonts w:ascii="Calibri" w:hAnsi="Calibri" w:cs="Calibri"/>
          <w:color w:val="000000"/>
          <w:sz w:val="20"/>
          <w:lang w:bidi="pl-PL"/>
        </w:rPr>
      </w:pPr>
      <w:r w:rsidRPr="001B1AC4">
        <w:rPr>
          <w:rFonts w:ascii="Calibri" w:hAnsi="Calibri" w:cs="Calibri"/>
          <w:w w:val="100"/>
          <w:sz w:val="20"/>
        </w:rPr>
        <w:t xml:space="preserve">Umowa będzie obowiązywać w okresie do </w:t>
      </w:r>
      <w:r w:rsidR="00AB2A9E">
        <w:rPr>
          <w:rFonts w:ascii="Calibri" w:hAnsi="Calibri" w:cs="Calibri"/>
          <w:w w:val="100"/>
          <w:sz w:val="20"/>
        </w:rPr>
        <w:t>24</w:t>
      </w:r>
      <w:r w:rsidRPr="001B1AC4">
        <w:rPr>
          <w:rFonts w:ascii="Calibri" w:hAnsi="Calibri" w:cs="Calibri"/>
          <w:w w:val="100"/>
          <w:sz w:val="20"/>
        </w:rPr>
        <w:t xml:space="preserve"> miesięcy od daty zawarcia umowy z zastrzeżeniem, </w:t>
      </w:r>
      <w:r w:rsidR="00B94CA6" w:rsidRPr="001B1AC4">
        <w:rPr>
          <w:rFonts w:ascii="Calibri" w:hAnsi="Calibri" w:cs="Calibri"/>
          <w:w w:val="100"/>
          <w:sz w:val="20"/>
        </w:rPr>
        <w:br/>
      </w:r>
      <w:r w:rsidRPr="001B1AC4">
        <w:rPr>
          <w:rFonts w:ascii="Calibri" w:hAnsi="Calibri" w:cs="Calibri"/>
          <w:w w:val="100"/>
          <w:sz w:val="20"/>
        </w:rPr>
        <w:t>że okres najmu samochodu będzie liczony od daty odbioru pojazdu potwierdzony protokołem odbioru</w:t>
      </w:r>
      <w:r w:rsidR="005A7460">
        <w:rPr>
          <w:rFonts w:ascii="Calibri" w:hAnsi="Calibri" w:cs="Calibri"/>
          <w:w w:val="100"/>
          <w:sz w:val="20"/>
        </w:rPr>
        <w:t>.</w:t>
      </w:r>
    </w:p>
    <w:p w14:paraId="44B2E269" w14:textId="66945355" w:rsidR="001F6716" w:rsidRDefault="009A3A00" w:rsidP="001F6716">
      <w:pPr>
        <w:numPr>
          <w:ilvl w:val="2"/>
          <w:numId w:val="1"/>
        </w:numPr>
        <w:adjustRightInd w:val="0"/>
        <w:spacing w:before="120" w:after="120" w:line="276" w:lineRule="auto"/>
        <w:ind w:left="567" w:hanging="567"/>
        <w:rPr>
          <w:rFonts w:ascii="Calibri" w:eastAsia="Arial Unicode MS" w:hAnsi="Calibri" w:cs="Calibri"/>
          <w:b/>
          <w:caps/>
          <w:w w:val="100"/>
          <w:sz w:val="20"/>
        </w:rPr>
      </w:pPr>
      <w:r w:rsidRPr="001B1AC4">
        <w:rPr>
          <w:rFonts w:ascii="Calibri" w:eastAsia="Arial Unicode MS" w:hAnsi="Calibri" w:cs="Calibri"/>
          <w:b/>
          <w:caps/>
          <w:w w:val="100"/>
          <w:sz w:val="20"/>
        </w:rPr>
        <w:t xml:space="preserve">Podstawowe parametry techniczno - eksploatacyjne oraz wyposażenie, które musi posiadać samochód osobowy segment D </w:t>
      </w:r>
      <w:r w:rsidR="00CF1922">
        <w:rPr>
          <w:rFonts w:ascii="Calibri" w:eastAsia="Arial Unicode MS" w:hAnsi="Calibri" w:cs="Calibri"/>
          <w:b/>
          <w:caps/>
          <w:w w:val="100"/>
          <w:sz w:val="20"/>
        </w:rPr>
        <w:t>sedan z napędem elektrycznym zeroemisyjnym</w:t>
      </w:r>
    </w:p>
    <w:p w14:paraId="1EB55C4D" w14:textId="77777777" w:rsidR="00CF1922" w:rsidRPr="001F6716" w:rsidRDefault="00CF1922" w:rsidP="001F6716">
      <w:pPr>
        <w:numPr>
          <w:ilvl w:val="2"/>
          <w:numId w:val="1"/>
        </w:numPr>
        <w:adjustRightInd w:val="0"/>
        <w:spacing w:before="120" w:after="120" w:line="276" w:lineRule="auto"/>
        <w:ind w:left="567" w:hanging="567"/>
        <w:rPr>
          <w:rFonts w:ascii="Calibri" w:eastAsia="Arial Unicode MS" w:hAnsi="Calibri" w:cs="Calibri"/>
          <w:b/>
          <w:caps/>
          <w:w w:val="100"/>
          <w:sz w:val="20"/>
        </w:rPr>
      </w:pPr>
    </w:p>
    <w:p w14:paraId="38469A38" w14:textId="77777777" w:rsidR="001F6716" w:rsidRDefault="001F6716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>T</w:t>
      </w:r>
      <w:r w:rsidRPr="00117BB1">
        <w:rPr>
          <w:rFonts w:ascii="Calibri" w:hAnsi="Calibri" w:cs="Calibri"/>
          <w:w w:val="100"/>
          <w:sz w:val="20"/>
        </w:rPr>
        <w:t>yp pojazdu - samochód osobowy</w:t>
      </w:r>
      <w:r>
        <w:rPr>
          <w:rFonts w:ascii="Calibri" w:hAnsi="Calibri" w:cs="Calibri"/>
          <w:w w:val="100"/>
          <w:sz w:val="20"/>
        </w:rPr>
        <w:t>,</w:t>
      </w:r>
      <w:r w:rsidRPr="00117BB1">
        <w:rPr>
          <w:rFonts w:ascii="Calibri" w:hAnsi="Calibri" w:cs="Calibri"/>
          <w:w w:val="100"/>
          <w:sz w:val="20"/>
        </w:rPr>
        <w:t xml:space="preserve"> </w:t>
      </w:r>
    </w:p>
    <w:p w14:paraId="4153E623" w14:textId="5C9CFB7B" w:rsidR="001F6716" w:rsidRDefault="001F6716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>S</w:t>
      </w:r>
      <w:r w:rsidRPr="00117BB1">
        <w:rPr>
          <w:rFonts w:ascii="Calibri" w:hAnsi="Calibri" w:cs="Calibri"/>
          <w:w w:val="100"/>
          <w:sz w:val="20"/>
        </w:rPr>
        <w:t xml:space="preserve">egment – </w:t>
      </w:r>
      <w:r w:rsidR="00CF1922">
        <w:rPr>
          <w:rFonts w:ascii="Calibri" w:hAnsi="Calibri" w:cs="Calibri"/>
          <w:w w:val="100"/>
          <w:sz w:val="20"/>
        </w:rPr>
        <w:t>D</w:t>
      </w:r>
    </w:p>
    <w:p w14:paraId="312E5139" w14:textId="0D687CEC" w:rsidR="009A3A00" w:rsidRPr="001F6716" w:rsidRDefault="001F6716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>W</w:t>
      </w:r>
      <w:r w:rsidRPr="00117BB1">
        <w:rPr>
          <w:rFonts w:ascii="Calibri" w:hAnsi="Calibri" w:cs="Calibri"/>
          <w:w w:val="100"/>
          <w:sz w:val="20"/>
        </w:rPr>
        <w:t>ersja nadwoziowa - sedan</w:t>
      </w:r>
    </w:p>
    <w:p w14:paraId="1A907233" w14:textId="7BA3F1CE" w:rsidR="009A3A00" w:rsidRPr="001B1AC4" w:rsidRDefault="009A3A00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Stan pojazdu</w:t>
      </w:r>
      <w:r w:rsidR="001F6716">
        <w:rPr>
          <w:rFonts w:ascii="Calibri" w:hAnsi="Calibri" w:cs="Calibri"/>
          <w:bCs/>
          <w:w w:val="100"/>
          <w:sz w:val="20"/>
        </w:rPr>
        <w:t xml:space="preserve"> </w:t>
      </w:r>
      <w:r w:rsidRPr="001B1AC4">
        <w:rPr>
          <w:rFonts w:ascii="Calibri" w:hAnsi="Calibri" w:cs="Calibri"/>
          <w:bCs/>
          <w:w w:val="100"/>
          <w:sz w:val="20"/>
        </w:rPr>
        <w:t>-</w:t>
      </w:r>
      <w:r w:rsidR="001F6716">
        <w:rPr>
          <w:rFonts w:ascii="Calibri" w:hAnsi="Calibri" w:cs="Calibri"/>
          <w:bCs/>
          <w:w w:val="100"/>
          <w:sz w:val="20"/>
        </w:rPr>
        <w:t xml:space="preserve"> </w:t>
      </w:r>
      <w:r w:rsidRPr="001B1AC4">
        <w:rPr>
          <w:rFonts w:ascii="Calibri" w:hAnsi="Calibri" w:cs="Calibri"/>
          <w:bCs/>
          <w:w w:val="100"/>
          <w:sz w:val="20"/>
        </w:rPr>
        <w:t>Nowy</w:t>
      </w:r>
    </w:p>
    <w:p w14:paraId="0A72AF97" w14:textId="3BB43F89" w:rsidR="009A3A00" w:rsidRPr="001B1AC4" w:rsidRDefault="009A3A00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 xml:space="preserve">Silnik </w:t>
      </w:r>
      <w:r w:rsidR="00CF1922">
        <w:rPr>
          <w:rFonts w:ascii="Calibri" w:hAnsi="Calibri" w:cs="Calibri"/>
          <w:bCs/>
          <w:w w:val="100"/>
          <w:sz w:val="20"/>
        </w:rPr>
        <w:t>elektryczny</w:t>
      </w:r>
    </w:p>
    <w:p w14:paraId="404BA745" w14:textId="5DE3EFA7" w:rsidR="009A3A00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Moc min. 2</w:t>
      </w:r>
      <w:r w:rsidR="00CF1922">
        <w:rPr>
          <w:rFonts w:ascii="Calibri" w:hAnsi="Calibri" w:cs="Calibri"/>
          <w:bCs/>
          <w:w w:val="100"/>
          <w:sz w:val="20"/>
        </w:rPr>
        <w:t>1</w:t>
      </w:r>
      <w:r w:rsidRPr="001B1AC4">
        <w:rPr>
          <w:rFonts w:ascii="Calibri" w:hAnsi="Calibri" w:cs="Calibri"/>
          <w:sz w:val="20"/>
        </w:rPr>
        <w:t>0</w:t>
      </w:r>
      <w:r w:rsidRPr="001B1AC4">
        <w:rPr>
          <w:rFonts w:ascii="Calibri" w:hAnsi="Calibri" w:cs="Calibri"/>
          <w:bCs/>
          <w:w w:val="100"/>
          <w:sz w:val="20"/>
        </w:rPr>
        <w:t xml:space="preserve"> K</w:t>
      </w:r>
      <w:r w:rsidR="00CF1922">
        <w:rPr>
          <w:rFonts w:ascii="Calibri" w:hAnsi="Calibri" w:cs="Calibri"/>
          <w:bCs/>
          <w:w w:val="100"/>
          <w:sz w:val="20"/>
        </w:rPr>
        <w:t>W</w:t>
      </w:r>
    </w:p>
    <w:p w14:paraId="048301C6" w14:textId="5C1A0BCA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 xml:space="preserve">Napęd </w:t>
      </w:r>
      <w:r w:rsidR="00CF1922">
        <w:rPr>
          <w:rFonts w:ascii="Calibri" w:hAnsi="Calibri" w:cs="Calibri"/>
          <w:bCs/>
          <w:w w:val="100"/>
          <w:sz w:val="20"/>
        </w:rPr>
        <w:t>tył</w:t>
      </w:r>
      <w:r w:rsidR="003A2CEB">
        <w:rPr>
          <w:rFonts w:ascii="Calibri" w:hAnsi="Calibri" w:cs="Calibri"/>
          <w:bCs/>
          <w:w w:val="100"/>
          <w:sz w:val="20"/>
        </w:rPr>
        <w:t xml:space="preserve"> lub 4x4</w:t>
      </w:r>
    </w:p>
    <w:p w14:paraId="5CADA84D" w14:textId="11AC769B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 xml:space="preserve">Rodzaj paliwa – </w:t>
      </w:r>
      <w:r w:rsidR="00AB2A9E">
        <w:rPr>
          <w:rFonts w:ascii="Calibri" w:hAnsi="Calibri" w:cs="Calibri"/>
          <w:bCs/>
          <w:w w:val="100"/>
          <w:sz w:val="20"/>
        </w:rPr>
        <w:t xml:space="preserve">energia </w:t>
      </w:r>
      <w:r w:rsidR="00CF1922">
        <w:rPr>
          <w:rFonts w:ascii="Calibri" w:hAnsi="Calibri" w:cs="Calibri"/>
          <w:bCs/>
          <w:w w:val="100"/>
          <w:sz w:val="20"/>
        </w:rPr>
        <w:t>elektryczn</w:t>
      </w:r>
      <w:r w:rsidR="00AB2A9E">
        <w:rPr>
          <w:rFonts w:ascii="Calibri" w:hAnsi="Calibri" w:cs="Calibri"/>
          <w:bCs/>
          <w:w w:val="100"/>
          <w:sz w:val="20"/>
        </w:rPr>
        <w:t>a</w:t>
      </w:r>
      <w:r w:rsidR="00CF1922">
        <w:rPr>
          <w:rFonts w:ascii="Calibri" w:hAnsi="Calibri" w:cs="Calibri"/>
          <w:bCs/>
          <w:w w:val="100"/>
          <w:sz w:val="20"/>
        </w:rPr>
        <w:t xml:space="preserve"> </w:t>
      </w:r>
    </w:p>
    <w:p w14:paraId="23677EC0" w14:textId="517472A6" w:rsidR="005B36A1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 xml:space="preserve">Skrzynia biegów -  </w:t>
      </w:r>
      <w:r w:rsidR="00CF1922">
        <w:rPr>
          <w:rFonts w:ascii="Calibri" w:hAnsi="Calibri" w:cs="Calibri"/>
          <w:bCs/>
          <w:w w:val="100"/>
          <w:sz w:val="20"/>
        </w:rPr>
        <w:t xml:space="preserve">bezstopniowa </w:t>
      </w:r>
      <w:r w:rsidRPr="001B1AC4">
        <w:rPr>
          <w:rFonts w:ascii="Calibri" w:hAnsi="Calibri" w:cs="Calibri"/>
          <w:bCs/>
          <w:w w:val="100"/>
          <w:sz w:val="20"/>
        </w:rPr>
        <w:t>automatyczna</w:t>
      </w:r>
    </w:p>
    <w:p w14:paraId="137CD0F2" w14:textId="09FB3EDD" w:rsidR="00453B71" w:rsidRDefault="00453B7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bCs/>
          <w:w w:val="100"/>
          <w:sz w:val="20"/>
        </w:rPr>
        <w:t>Długość całkowita pojazdu – minimum 4750mm</w:t>
      </w:r>
    </w:p>
    <w:p w14:paraId="5D1B02CB" w14:textId="47717689" w:rsidR="00453B71" w:rsidRDefault="00453B7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bCs/>
          <w:w w:val="100"/>
          <w:sz w:val="20"/>
        </w:rPr>
        <w:t>Szerokość bez lusterek minimum – 1840mm</w:t>
      </w:r>
    </w:p>
    <w:p w14:paraId="51794E5C" w14:textId="653E3A47" w:rsidR="00453B71" w:rsidRPr="001B1AC4" w:rsidRDefault="00453B7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bCs/>
          <w:w w:val="100"/>
          <w:sz w:val="20"/>
        </w:rPr>
        <w:t>Rozstaw osi minimum – 2800mm</w:t>
      </w:r>
    </w:p>
    <w:p w14:paraId="5A96D9B0" w14:textId="6B0720E1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 xml:space="preserve">Maksymalne średnie </w:t>
      </w:r>
      <w:r w:rsidR="00CF1922">
        <w:rPr>
          <w:rFonts w:ascii="Calibri" w:hAnsi="Calibri" w:cs="Calibri"/>
          <w:bCs/>
          <w:w w:val="100"/>
          <w:sz w:val="20"/>
        </w:rPr>
        <w:t xml:space="preserve"> zużycie energii</w:t>
      </w:r>
      <w:r w:rsidRPr="001B1AC4">
        <w:rPr>
          <w:rFonts w:ascii="Calibri" w:hAnsi="Calibri" w:cs="Calibri"/>
          <w:bCs/>
          <w:w w:val="100"/>
          <w:sz w:val="20"/>
        </w:rPr>
        <w:t xml:space="preserve"> (WLTP)</w:t>
      </w:r>
      <w:r w:rsidR="006E57D9">
        <w:rPr>
          <w:rFonts w:ascii="Calibri" w:hAnsi="Calibri" w:cs="Calibri"/>
          <w:bCs/>
          <w:w w:val="100"/>
          <w:sz w:val="20"/>
        </w:rPr>
        <w:t xml:space="preserve"> - </w:t>
      </w:r>
      <w:r w:rsidR="006E57D9" w:rsidRPr="006E57D9">
        <w:rPr>
          <w:rFonts w:ascii="Calibri" w:hAnsi="Calibri" w:cs="Calibri"/>
          <w:bCs/>
          <w:w w:val="100"/>
          <w:sz w:val="20"/>
        </w:rPr>
        <w:t>1</w:t>
      </w:r>
      <w:r w:rsidR="00CF1922">
        <w:rPr>
          <w:rFonts w:ascii="Calibri" w:hAnsi="Calibri" w:cs="Calibri"/>
          <w:bCs/>
          <w:w w:val="100"/>
          <w:sz w:val="20"/>
        </w:rPr>
        <w:t>8</w:t>
      </w:r>
      <w:r w:rsidR="006E57D9" w:rsidRPr="006E57D9">
        <w:rPr>
          <w:rFonts w:ascii="Calibri" w:hAnsi="Calibri" w:cs="Calibri"/>
          <w:bCs/>
          <w:w w:val="100"/>
          <w:sz w:val="20"/>
        </w:rPr>
        <w:t>,</w:t>
      </w:r>
      <w:r w:rsidR="00CF1922">
        <w:rPr>
          <w:rFonts w:ascii="Calibri" w:hAnsi="Calibri" w:cs="Calibri"/>
          <w:bCs/>
          <w:w w:val="100"/>
          <w:sz w:val="20"/>
        </w:rPr>
        <w:t>9 KW/100</w:t>
      </w:r>
      <w:r w:rsidR="006E57D9" w:rsidRPr="006E57D9">
        <w:rPr>
          <w:rFonts w:ascii="Calibri" w:hAnsi="Calibri" w:cs="Calibri"/>
          <w:bCs/>
          <w:w w:val="100"/>
          <w:sz w:val="20"/>
        </w:rPr>
        <w:t xml:space="preserve"> km</w:t>
      </w:r>
    </w:p>
    <w:p w14:paraId="01B698E9" w14:textId="08A1C0A4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Maksymalna średnia emisja CO2 (WLTP)</w:t>
      </w:r>
      <w:r w:rsidR="006E57D9">
        <w:rPr>
          <w:rFonts w:ascii="Calibri" w:hAnsi="Calibri" w:cs="Calibri"/>
          <w:bCs/>
          <w:w w:val="100"/>
          <w:sz w:val="20"/>
        </w:rPr>
        <w:t xml:space="preserve"> - </w:t>
      </w:r>
      <w:r w:rsidR="00CF1922">
        <w:rPr>
          <w:rFonts w:ascii="Calibri" w:hAnsi="Calibri" w:cs="Calibri"/>
          <w:bCs/>
          <w:w w:val="100"/>
          <w:sz w:val="20"/>
        </w:rPr>
        <w:t xml:space="preserve"> zeroemisyjny</w:t>
      </w:r>
    </w:p>
    <w:p w14:paraId="5323905C" w14:textId="7B6EF722" w:rsidR="005B36A1" w:rsidRPr="001B1AC4" w:rsidRDefault="00CF1922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bCs/>
          <w:w w:val="100"/>
          <w:sz w:val="20"/>
        </w:rPr>
        <w:t>Zasięg w cyklu mieszanym minimum -  425 km</w:t>
      </w:r>
    </w:p>
    <w:p w14:paraId="0E21CD6D" w14:textId="77777777" w:rsidR="005B36A1" w:rsidRPr="001B1AC4" w:rsidRDefault="005B36A1" w:rsidP="001B1AC4">
      <w:pPr>
        <w:pStyle w:val="Akapitzlist"/>
        <w:widowControl w:val="0"/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</w:p>
    <w:p w14:paraId="3E66883A" w14:textId="77777777" w:rsidR="00CF1922" w:rsidRPr="00F24CBB" w:rsidRDefault="00CF1922" w:rsidP="00CF1922">
      <w:pPr>
        <w:pStyle w:val="Akapitzlist"/>
        <w:widowControl w:val="0"/>
        <w:tabs>
          <w:tab w:val="left" w:pos="7455"/>
        </w:tabs>
        <w:spacing w:line="276" w:lineRule="auto"/>
        <w:rPr>
          <w:w w:val="100"/>
        </w:rPr>
      </w:pPr>
      <w:r w:rsidRPr="001B1AC4">
        <w:rPr>
          <w:rFonts w:ascii="Calibri" w:hAnsi="Calibri" w:cs="Calibri"/>
          <w:b/>
          <w:bCs/>
          <w:w w:val="100"/>
          <w:sz w:val="20"/>
        </w:rPr>
        <w:t>WYPOSAŻENIE Z ZAKRESU BEZPIECZEŃSTWA</w:t>
      </w:r>
    </w:p>
    <w:p w14:paraId="3F4C5662" w14:textId="77777777" w:rsidR="00CF1922" w:rsidRPr="00CF1922" w:rsidRDefault="00CF1922" w:rsidP="00CF1922">
      <w:pPr>
        <w:pStyle w:val="Akapitzlist"/>
        <w:numPr>
          <w:ilvl w:val="0"/>
          <w:numId w:val="8"/>
        </w:numPr>
        <w:autoSpaceDE/>
        <w:autoSpaceDN/>
        <w:spacing w:before="0" w:line="276" w:lineRule="auto"/>
        <w:rPr>
          <w:rFonts w:ascii="Calibri" w:hAnsi="Calibri" w:cs="Calibri"/>
          <w:color w:val="000000"/>
          <w:w w:val="100"/>
          <w:sz w:val="20"/>
        </w:rPr>
      </w:pPr>
      <w:r>
        <w:rPr>
          <w:rFonts w:ascii="Calibri" w:hAnsi="Calibri" w:cs="Calibri"/>
          <w:color w:val="000000"/>
          <w:sz w:val="20"/>
        </w:rPr>
        <w:t>Autoalarm fabryczny</w:t>
      </w:r>
    </w:p>
    <w:p w14:paraId="57135EA1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3 – punktowe pasy bezpieczeństwa z przodu i tyłu</w:t>
      </w:r>
    </w:p>
    <w:p w14:paraId="42A37827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 xml:space="preserve">Minimum </w:t>
      </w:r>
      <w:r>
        <w:rPr>
          <w:rFonts w:ascii="Calibri" w:hAnsi="Calibri" w:cs="Calibri"/>
          <w:w w:val="100"/>
          <w:sz w:val="20"/>
        </w:rPr>
        <w:t>6</w:t>
      </w:r>
      <w:r w:rsidRPr="001B1AC4">
        <w:rPr>
          <w:rFonts w:ascii="Calibri" w:hAnsi="Calibri" w:cs="Calibri"/>
          <w:w w:val="100"/>
          <w:sz w:val="20"/>
        </w:rPr>
        <w:t xml:space="preserve"> poduszek powietrznych (dwie czołowe przednie, dwie boczne przednie, kurtyny powietrzne dla dwóch rzędów siedzeń</w:t>
      </w:r>
    </w:p>
    <w:p w14:paraId="4E8FB8FF" w14:textId="77777777" w:rsidR="00CF1922" w:rsidRPr="00B1240D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Asystent martwego pola</w:t>
      </w:r>
    </w:p>
    <w:p w14:paraId="7AB8E5A0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Aktywny tempomat</w:t>
      </w:r>
    </w:p>
    <w:p w14:paraId="224E26E9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Asystent zmiany pasa ruchu</w:t>
      </w:r>
    </w:p>
    <w:p w14:paraId="2B376ED2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System rozpoznawania znaków drogowych</w:t>
      </w:r>
    </w:p>
    <w:p w14:paraId="08A32E48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Czujnik deszczu</w:t>
      </w:r>
    </w:p>
    <w:p w14:paraId="77333846" w14:textId="77777777" w:rsidR="00CF1922" w:rsidRPr="00B1240D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Światła w technologii LED</w:t>
      </w:r>
    </w:p>
    <w:p w14:paraId="3A9E9867" w14:textId="77777777" w:rsidR="00B1240D" w:rsidRPr="001B1AC4" w:rsidRDefault="00B1240D" w:rsidP="00B1240D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 xml:space="preserve">Elektryczna klapa bagażnika </w:t>
      </w:r>
    </w:p>
    <w:p w14:paraId="1F12564B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System z funkcją awaryjnego hamowania</w:t>
      </w:r>
    </w:p>
    <w:p w14:paraId="1D853A57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Elektromechaniczny hamulec postojowy</w:t>
      </w:r>
    </w:p>
    <w:p w14:paraId="1B1BE3D7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 xml:space="preserve">Aktywny system ochrony pasażerów </w:t>
      </w:r>
      <w:proofErr w:type="spellStart"/>
      <w:r w:rsidRPr="001B1AC4">
        <w:rPr>
          <w:rFonts w:ascii="Calibri" w:hAnsi="Calibri" w:cs="Calibri"/>
          <w:w w:val="100"/>
          <w:sz w:val="20"/>
        </w:rPr>
        <w:t>Pre-Crash</w:t>
      </w:r>
      <w:proofErr w:type="spellEnd"/>
    </w:p>
    <w:p w14:paraId="1800667B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System kontroli ciśnienia w oponach</w:t>
      </w:r>
    </w:p>
    <w:p w14:paraId="62683913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System wykrywający pieszych</w:t>
      </w:r>
    </w:p>
    <w:p w14:paraId="5362772D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Sygnalizacja zmęczenia kierowcy</w:t>
      </w:r>
    </w:p>
    <w:p w14:paraId="0382DB0F" w14:textId="77777777" w:rsidR="00CF1922" w:rsidRPr="001B1AC4" w:rsidRDefault="00CF1922" w:rsidP="00CF1922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Czujnik zmierzchu</w:t>
      </w:r>
    </w:p>
    <w:p w14:paraId="5FCF3AE5" w14:textId="6F0565C3" w:rsidR="001144D8" w:rsidRPr="00F24CBB" w:rsidRDefault="005B36A1" w:rsidP="00F24CBB">
      <w:pPr>
        <w:pStyle w:val="Akapitzlist"/>
        <w:widowControl w:val="0"/>
        <w:tabs>
          <w:tab w:val="left" w:pos="7455"/>
        </w:tabs>
        <w:spacing w:line="276" w:lineRule="auto"/>
        <w:rPr>
          <w:w w:val="100"/>
        </w:rPr>
      </w:pPr>
      <w:r w:rsidRPr="001B1AC4">
        <w:rPr>
          <w:rFonts w:ascii="Calibri" w:hAnsi="Calibri" w:cs="Calibri"/>
          <w:b/>
          <w:bCs/>
          <w:w w:val="100"/>
          <w:sz w:val="20"/>
        </w:rPr>
        <w:t>WYPOSAŻENIE Z ZAKRESU KOMFORTU</w:t>
      </w:r>
    </w:p>
    <w:p w14:paraId="66B01F66" w14:textId="58F1A9DA" w:rsidR="005B36A1" w:rsidRPr="001B1AC4" w:rsidRDefault="005B36A1" w:rsidP="001B1AC4">
      <w:pPr>
        <w:pStyle w:val="Akapitzlist"/>
        <w:numPr>
          <w:ilvl w:val="0"/>
          <w:numId w:val="8"/>
        </w:numPr>
        <w:autoSpaceDE/>
        <w:autoSpaceDN/>
        <w:spacing w:before="0" w:line="276" w:lineRule="auto"/>
        <w:rPr>
          <w:rFonts w:ascii="Calibri" w:hAnsi="Calibri" w:cs="Calibri"/>
          <w:color w:val="000000"/>
          <w:w w:val="100"/>
          <w:sz w:val="20"/>
        </w:rPr>
      </w:pPr>
      <w:r w:rsidRPr="001B1AC4">
        <w:rPr>
          <w:rFonts w:ascii="Calibri" w:hAnsi="Calibri" w:cs="Calibri"/>
          <w:color w:val="000000"/>
          <w:sz w:val="20"/>
        </w:rPr>
        <w:t>Elektrycznie sterowane szyby boczne (przód i tył)</w:t>
      </w:r>
    </w:p>
    <w:p w14:paraId="5A99AB6A" w14:textId="5CFE0F53" w:rsidR="005B36A1" w:rsidRPr="001B1AC4" w:rsidRDefault="005B36A1" w:rsidP="001B1AC4">
      <w:pPr>
        <w:pStyle w:val="Akapitzlist"/>
        <w:numPr>
          <w:ilvl w:val="0"/>
          <w:numId w:val="8"/>
        </w:numPr>
        <w:autoSpaceDE/>
        <w:autoSpaceDN/>
        <w:spacing w:before="0" w:line="276" w:lineRule="auto"/>
        <w:rPr>
          <w:rFonts w:ascii="Calibri" w:hAnsi="Calibri" w:cs="Calibri"/>
          <w:color w:val="000000"/>
          <w:w w:val="100"/>
          <w:sz w:val="20"/>
        </w:rPr>
      </w:pPr>
      <w:r w:rsidRPr="001B1AC4">
        <w:rPr>
          <w:rFonts w:ascii="Calibri" w:hAnsi="Calibri" w:cs="Calibri"/>
          <w:sz w:val="20"/>
        </w:rPr>
        <w:t>Elektrycznie sterowane, składane i podgrzewane lusterka boczne</w:t>
      </w:r>
    </w:p>
    <w:p w14:paraId="65326FA3" w14:textId="65F2365E" w:rsidR="005B36A1" w:rsidRPr="001B1AC4" w:rsidRDefault="005B36A1" w:rsidP="001B1AC4">
      <w:pPr>
        <w:pStyle w:val="Akapitzlist"/>
        <w:numPr>
          <w:ilvl w:val="0"/>
          <w:numId w:val="8"/>
        </w:numPr>
        <w:autoSpaceDE/>
        <w:autoSpaceDN/>
        <w:spacing w:before="0" w:line="276" w:lineRule="auto"/>
        <w:rPr>
          <w:rFonts w:ascii="Calibri" w:hAnsi="Calibri" w:cs="Calibri"/>
          <w:color w:val="000000"/>
          <w:w w:val="100"/>
          <w:sz w:val="20"/>
        </w:rPr>
      </w:pPr>
      <w:r w:rsidRPr="001B1AC4">
        <w:rPr>
          <w:rFonts w:ascii="Calibri" w:hAnsi="Calibri" w:cs="Calibri"/>
          <w:color w:val="000000"/>
          <w:sz w:val="20"/>
        </w:rPr>
        <w:lastRenderedPageBreak/>
        <w:t>System bez kluczykowy z czujnikiem, który wykrywa je, gdy są blisko auta</w:t>
      </w:r>
    </w:p>
    <w:p w14:paraId="0A2BF58F" w14:textId="77777777" w:rsidR="005B36A1" w:rsidRPr="001B1AC4" w:rsidRDefault="005B36A1" w:rsidP="001B1AC4">
      <w:pPr>
        <w:pStyle w:val="Akapitzlist"/>
        <w:numPr>
          <w:ilvl w:val="0"/>
          <w:numId w:val="8"/>
        </w:numPr>
        <w:autoSpaceDE/>
        <w:autoSpaceDN/>
        <w:spacing w:before="0"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sz w:val="20"/>
        </w:rPr>
        <w:t>System bezdotykowego elektrycznego otwierania i zamykania pokrywy bagażnika</w:t>
      </w:r>
    </w:p>
    <w:p w14:paraId="49F5502C" w14:textId="205AA2BA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Fotele przednie</w:t>
      </w:r>
      <w:r w:rsidR="00AB2A9E">
        <w:rPr>
          <w:rFonts w:ascii="Calibri" w:hAnsi="Calibri" w:cs="Calibri"/>
          <w:w w:val="100"/>
          <w:sz w:val="20"/>
        </w:rPr>
        <w:t xml:space="preserve"> sportowe</w:t>
      </w:r>
      <w:r w:rsidRPr="001B1AC4">
        <w:rPr>
          <w:rFonts w:ascii="Calibri" w:hAnsi="Calibri" w:cs="Calibri"/>
          <w:w w:val="100"/>
          <w:sz w:val="20"/>
        </w:rPr>
        <w:t>,</w:t>
      </w:r>
      <w:r w:rsidR="00AB2A9E">
        <w:rPr>
          <w:rFonts w:ascii="Calibri" w:hAnsi="Calibri" w:cs="Calibri"/>
          <w:w w:val="100"/>
          <w:sz w:val="20"/>
        </w:rPr>
        <w:t xml:space="preserve"> </w:t>
      </w:r>
      <w:r w:rsidRPr="001B1AC4">
        <w:rPr>
          <w:rFonts w:ascii="Calibri" w:hAnsi="Calibri" w:cs="Calibri"/>
          <w:w w:val="100"/>
          <w:sz w:val="20"/>
        </w:rPr>
        <w:t xml:space="preserve">   </w:t>
      </w:r>
    </w:p>
    <w:p w14:paraId="5D72FB82" w14:textId="03076FBD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Fotele przednie z elektryczną regulacją i elektryczną regulacją odcinka lędźwiowego oraz pamięcią ustawień dla fotela kierowcy z możliwością regulacji odcinka lędźwiowego.</w:t>
      </w:r>
    </w:p>
    <w:p w14:paraId="5293D278" w14:textId="3680F0CF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Podgrzewane fotele przednie i tylne podgrzewane</w:t>
      </w:r>
    </w:p>
    <w:p w14:paraId="7307D046" w14:textId="5C24D6EE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Podłokietnik z przodu ze schowkiem oraz nawiewem powietrza dla pasażerów z tyłu</w:t>
      </w:r>
    </w:p>
    <w:p w14:paraId="5D864FD3" w14:textId="4451F2E9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 xml:space="preserve">Połączenie </w:t>
      </w:r>
      <w:proofErr w:type="spellStart"/>
      <w:r w:rsidRPr="001B1AC4">
        <w:rPr>
          <w:rFonts w:ascii="Calibri" w:hAnsi="Calibri" w:cs="Calibri"/>
          <w:w w:val="100"/>
          <w:sz w:val="20"/>
        </w:rPr>
        <w:t>smartfona</w:t>
      </w:r>
      <w:proofErr w:type="spellEnd"/>
      <w:r w:rsidRPr="001B1AC4">
        <w:rPr>
          <w:rFonts w:ascii="Calibri" w:hAnsi="Calibri" w:cs="Calibri"/>
          <w:w w:val="100"/>
          <w:sz w:val="20"/>
        </w:rPr>
        <w:t xml:space="preserve"> z samochodem (w tym bezprzewodowe dla </w:t>
      </w:r>
      <w:proofErr w:type="spellStart"/>
      <w:r w:rsidRPr="001B1AC4">
        <w:rPr>
          <w:rFonts w:ascii="Calibri" w:hAnsi="Calibri" w:cs="Calibri"/>
          <w:w w:val="100"/>
          <w:sz w:val="20"/>
        </w:rPr>
        <w:t>CarPlay</w:t>
      </w:r>
      <w:proofErr w:type="spellEnd"/>
      <w:r w:rsidRPr="001B1AC4">
        <w:rPr>
          <w:rFonts w:ascii="Calibri" w:hAnsi="Calibri" w:cs="Calibri"/>
          <w:w w:val="100"/>
          <w:sz w:val="20"/>
        </w:rPr>
        <w:t>, Android Auto)</w:t>
      </w:r>
    </w:p>
    <w:p w14:paraId="226AFD11" w14:textId="7F1CFDE8" w:rsidR="005B36A1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Instalacja telefoniczna z funkcją ładowania indukcyjnego</w:t>
      </w:r>
    </w:p>
    <w:p w14:paraId="17A53B42" w14:textId="77777777" w:rsidR="00B1240D" w:rsidRPr="001B1AC4" w:rsidRDefault="00B1240D" w:rsidP="00B1240D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Czujniki parkowania (przód, tył)</w:t>
      </w:r>
    </w:p>
    <w:p w14:paraId="57F4B202" w14:textId="5C93B41D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Automatyczne światła mijania i drogowe</w:t>
      </w:r>
    </w:p>
    <w:p w14:paraId="28B3181E" w14:textId="5B5027D9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Kamera cofania</w:t>
      </w:r>
    </w:p>
    <w:p w14:paraId="4C3DA67C" w14:textId="1D33BB82" w:rsidR="005B36A1" w:rsidRPr="00B1240D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Asystent parkowania,</w:t>
      </w:r>
    </w:p>
    <w:p w14:paraId="5F5D7FDD" w14:textId="138E0234" w:rsidR="00B1240D" w:rsidRPr="00B1240D" w:rsidRDefault="00B1240D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>Adaptacyjne reflektory LED</w:t>
      </w:r>
    </w:p>
    <w:p w14:paraId="40E044A5" w14:textId="77777777" w:rsidR="00B1240D" w:rsidRPr="001B1AC4" w:rsidRDefault="00B1240D" w:rsidP="00B1240D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Kierownica wielofunkcyjna</w:t>
      </w:r>
    </w:p>
    <w:p w14:paraId="20503A7B" w14:textId="4A71B0B8" w:rsidR="00B1240D" w:rsidRPr="001B1AC4" w:rsidRDefault="00B1240D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bCs/>
          <w:w w:val="100"/>
          <w:sz w:val="20"/>
        </w:rPr>
        <w:t>Klimatyzacja automatyczna 3-strefowa z panelem sterowania z tyłu</w:t>
      </w:r>
    </w:p>
    <w:p w14:paraId="3F07D918" w14:textId="18E52B86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 xml:space="preserve">Fabrycznie montowana nawigacja z usługą bezpłatnej aktualizacji, Radioodtwarzacz kompatybilny DAB+, System łączności Bluetooth, </w:t>
      </w:r>
      <w:r w:rsidRPr="001B1AC4">
        <w:rPr>
          <w:rFonts w:ascii="Calibri" w:hAnsi="Calibri" w:cs="Calibri"/>
          <w:bCs/>
          <w:w w:val="100"/>
          <w:sz w:val="20"/>
        </w:rPr>
        <w:t xml:space="preserve">Port USB lub </w:t>
      </w:r>
      <w:proofErr w:type="spellStart"/>
      <w:r w:rsidRPr="001B1AC4">
        <w:rPr>
          <w:rFonts w:ascii="Calibri" w:hAnsi="Calibri" w:cs="Calibri"/>
          <w:bCs/>
          <w:w w:val="100"/>
          <w:sz w:val="20"/>
        </w:rPr>
        <w:t>CarPlay</w:t>
      </w:r>
      <w:proofErr w:type="spellEnd"/>
      <w:r w:rsidRPr="001B1AC4">
        <w:rPr>
          <w:rFonts w:ascii="Calibri" w:hAnsi="Calibri" w:cs="Calibri"/>
          <w:bCs/>
          <w:w w:val="100"/>
          <w:sz w:val="20"/>
        </w:rPr>
        <w:t xml:space="preserve"> oraz Android Audio </w:t>
      </w:r>
    </w:p>
    <w:p w14:paraId="320D716E" w14:textId="68C39BB7" w:rsidR="005B36A1" w:rsidRPr="001B1AC4" w:rsidRDefault="005B36A1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bCs/>
          <w:w w:val="100"/>
          <w:sz w:val="20"/>
        </w:rPr>
        <w:t>Podgrzewana przednia szyba</w:t>
      </w:r>
      <w:r w:rsidR="007C37EC">
        <w:rPr>
          <w:rFonts w:ascii="Calibri" w:hAnsi="Calibri" w:cs="Calibri"/>
          <w:bCs/>
          <w:w w:val="100"/>
          <w:sz w:val="20"/>
        </w:rPr>
        <w:t xml:space="preserve"> lub nawiew</w:t>
      </w:r>
      <w:r w:rsidR="00AB2A9E">
        <w:rPr>
          <w:rFonts w:ascii="Calibri" w:hAnsi="Calibri" w:cs="Calibri"/>
          <w:bCs/>
          <w:w w:val="100"/>
          <w:sz w:val="20"/>
        </w:rPr>
        <w:t xml:space="preserve"> powietrza na szybę </w:t>
      </w:r>
    </w:p>
    <w:p w14:paraId="79177FD9" w14:textId="77777777" w:rsidR="001144D8" w:rsidRPr="001B1AC4" w:rsidRDefault="001144D8" w:rsidP="001B1AC4">
      <w:pPr>
        <w:pStyle w:val="Akapitzlist"/>
        <w:widowControl w:val="0"/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</w:p>
    <w:p w14:paraId="6EAA82E3" w14:textId="5EBC5602" w:rsidR="001144D8" w:rsidRPr="00F24CBB" w:rsidRDefault="001144D8" w:rsidP="00F24CBB">
      <w:pPr>
        <w:pStyle w:val="Akapitzlist"/>
        <w:widowControl w:val="0"/>
        <w:tabs>
          <w:tab w:val="left" w:pos="7455"/>
        </w:tabs>
        <w:spacing w:line="276" w:lineRule="auto"/>
        <w:rPr>
          <w:w w:val="100"/>
        </w:rPr>
      </w:pPr>
      <w:r w:rsidRPr="001B1AC4">
        <w:rPr>
          <w:rFonts w:ascii="Calibri" w:hAnsi="Calibri" w:cs="Calibri"/>
          <w:b/>
          <w:bCs/>
          <w:w w:val="100"/>
          <w:sz w:val="20"/>
        </w:rPr>
        <w:t>WYPOSAŻENIE FUNKCJONALNE</w:t>
      </w:r>
    </w:p>
    <w:p w14:paraId="090E9B8B" w14:textId="57CE4848" w:rsidR="006E57D9" w:rsidRPr="001B1AC4" w:rsidRDefault="006E57D9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6E57D9">
        <w:rPr>
          <w:rFonts w:ascii="Calibri" w:hAnsi="Calibri" w:cs="Calibri"/>
          <w:w w:val="100"/>
          <w:sz w:val="20"/>
        </w:rPr>
        <w:t>Koła na felgach</w:t>
      </w:r>
      <w:r w:rsidR="007C37EC">
        <w:rPr>
          <w:rFonts w:ascii="Calibri" w:hAnsi="Calibri" w:cs="Calibri"/>
          <w:w w:val="100"/>
          <w:sz w:val="20"/>
        </w:rPr>
        <w:t xml:space="preserve"> minimum </w:t>
      </w:r>
      <w:r w:rsidRPr="006E57D9">
        <w:rPr>
          <w:rFonts w:ascii="Calibri" w:hAnsi="Calibri" w:cs="Calibri"/>
          <w:w w:val="100"/>
          <w:sz w:val="20"/>
        </w:rPr>
        <w:t>(aluminiowe 18”)</w:t>
      </w:r>
    </w:p>
    <w:p w14:paraId="37CFCD56" w14:textId="1F6E9E1E" w:rsidR="001144D8" w:rsidRPr="001B1AC4" w:rsidRDefault="001144D8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Koło zapasowe dojazdowe</w:t>
      </w:r>
      <w:r w:rsidR="0017211B">
        <w:rPr>
          <w:rFonts w:ascii="Calibri" w:hAnsi="Calibri" w:cs="Calibri"/>
          <w:w w:val="100"/>
          <w:sz w:val="20"/>
        </w:rPr>
        <w:t xml:space="preserve"> lub zestaw naprawczy</w:t>
      </w:r>
    </w:p>
    <w:p w14:paraId="42B788D1" w14:textId="0AC528A9" w:rsidR="001144D8" w:rsidRPr="00513E9A" w:rsidRDefault="001144D8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Dywaniki oryginalne welurowe</w:t>
      </w:r>
    </w:p>
    <w:p w14:paraId="0FB4A2B3" w14:textId="4C27F9FE" w:rsidR="00513E9A" w:rsidRPr="001B1AC4" w:rsidRDefault="00513E9A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>Kabel ładowania pojazdu (</w:t>
      </w:r>
      <w:proofErr w:type="spellStart"/>
      <w:r>
        <w:rPr>
          <w:rFonts w:ascii="Calibri" w:hAnsi="Calibri" w:cs="Calibri"/>
          <w:w w:val="100"/>
          <w:sz w:val="20"/>
        </w:rPr>
        <w:t>Mode</w:t>
      </w:r>
      <w:proofErr w:type="spellEnd"/>
      <w:r>
        <w:rPr>
          <w:rFonts w:ascii="Calibri" w:hAnsi="Calibri" w:cs="Calibri"/>
          <w:w w:val="100"/>
          <w:sz w:val="20"/>
        </w:rPr>
        <w:t xml:space="preserve"> 3) do ładowarek publicznych (S04T2)</w:t>
      </w:r>
    </w:p>
    <w:p w14:paraId="7E8DB7AA" w14:textId="77777777" w:rsidR="001144D8" w:rsidRPr="001B1AC4" w:rsidRDefault="001144D8" w:rsidP="001B1AC4">
      <w:pPr>
        <w:pStyle w:val="Akapitzlist"/>
        <w:widowControl w:val="0"/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</w:p>
    <w:p w14:paraId="6C6063B5" w14:textId="2A849EDB" w:rsidR="001144D8" w:rsidRPr="00F24CBB" w:rsidRDefault="001144D8" w:rsidP="00F24CBB">
      <w:pPr>
        <w:pStyle w:val="Akapitzlist"/>
        <w:widowControl w:val="0"/>
        <w:tabs>
          <w:tab w:val="left" w:pos="7455"/>
        </w:tabs>
        <w:spacing w:line="276" w:lineRule="auto"/>
        <w:rPr>
          <w:w w:val="100"/>
        </w:rPr>
      </w:pPr>
      <w:r w:rsidRPr="001B1AC4">
        <w:rPr>
          <w:rFonts w:ascii="Calibri" w:hAnsi="Calibri" w:cs="Calibri"/>
          <w:b/>
          <w:bCs/>
          <w:w w:val="100"/>
          <w:sz w:val="20"/>
        </w:rPr>
        <w:t>PERSONALIZACJA</w:t>
      </w:r>
    </w:p>
    <w:p w14:paraId="09DBD57F" w14:textId="219EC740" w:rsidR="001144D8" w:rsidRPr="001B1AC4" w:rsidRDefault="001144D8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bCs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Kolor nadwozia – czarny</w:t>
      </w:r>
    </w:p>
    <w:p w14:paraId="29D5E28B" w14:textId="1FC780A8" w:rsidR="004225D6" w:rsidRDefault="001144D8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B1AC4">
        <w:rPr>
          <w:rFonts w:ascii="Calibri" w:hAnsi="Calibri" w:cs="Calibri"/>
          <w:w w:val="100"/>
          <w:sz w:val="20"/>
        </w:rPr>
        <w:t>Tapicerka</w:t>
      </w:r>
      <w:r w:rsidR="004225D6">
        <w:rPr>
          <w:rFonts w:ascii="Calibri" w:hAnsi="Calibri" w:cs="Calibri"/>
          <w:w w:val="100"/>
          <w:sz w:val="20"/>
        </w:rPr>
        <w:t xml:space="preserve"> w kolorze, czarnym</w:t>
      </w:r>
      <w:r w:rsidR="006E57D9">
        <w:rPr>
          <w:rFonts w:ascii="Calibri" w:hAnsi="Calibri" w:cs="Calibri"/>
          <w:w w:val="100"/>
          <w:sz w:val="20"/>
        </w:rPr>
        <w:t xml:space="preserve">, </w:t>
      </w:r>
    </w:p>
    <w:p w14:paraId="4FD2AAD3" w14:textId="54D30A92" w:rsidR="001144D8" w:rsidRPr="00BF1A74" w:rsidRDefault="004225D6" w:rsidP="001B1AC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>
        <w:rPr>
          <w:rFonts w:ascii="Calibri" w:hAnsi="Calibri" w:cs="Calibri"/>
          <w:w w:val="100"/>
          <w:sz w:val="20"/>
        </w:rPr>
        <w:t xml:space="preserve">Fotele obszyte skórą </w:t>
      </w:r>
      <w:r w:rsidR="001144D8" w:rsidRPr="001B1AC4">
        <w:rPr>
          <w:rFonts w:ascii="Calibri" w:hAnsi="Calibri" w:cs="Calibri"/>
          <w:sz w:val="20"/>
        </w:rPr>
        <w:t xml:space="preserve"> lub </w:t>
      </w:r>
      <w:r w:rsidR="00AB2A9E">
        <w:rPr>
          <w:rFonts w:ascii="Calibri" w:hAnsi="Calibri" w:cs="Calibri"/>
          <w:sz w:val="20"/>
        </w:rPr>
        <w:t>–</w:t>
      </w:r>
      <w:r>
        <w:rPr>
          <w:rFonts w:ascii="Calibri" w:hAnsi="Calibri" w:cs="Calibri"/>
          <w:sz w:val="20"/>
        </w:rPr>
        <w:t xml:space="preserve"> </w:t>
      </w:r>
      <w:r w:rsidR="00AB2A9E">
        <w:rPr>
          <w:rFonts w:ascii="Calibri" w:hAnsi="Calibri" w:cs="Calibri"/>
          <w:sz w:val="20"/>
        </w:rPr>
        <w:t xml:space="preserve">skóra </w:t>
      </w:r>
      <w:r w:rsidR="00BF1A74">
        <w:rPr>
          <w:rFonts w:ascii="Calibri" w:hAnsi="Calibri" w:cs="Calibri"/>
          <w:sz w:val="20"/>
        </w:rPr>
        <w:t>–</w:t>
      </w:r>
      <w:r w:rsidR="00AB2A9E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materiał</w:t>
      </w:r>
    </w:p>
    <w:p w14:paraId="4978C9C5" w14:textId="77777777" w:rsidR="00BF1A74" w:rsidRPr="00BF1A74" w:rsidRDefault="00BF1A74" w:rsidP="00BF1A74">
      <w:pPr>
        <w:pStyle w:val="Akapitzlist"/>
        <w:widowControl w:val="0"/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</w:p>
    <w:p w14:paraId="461226D2" w14:textId="029CC752" w:rsidR="00BF1A74" w:rsidRPr="00BF1A74" w:rsidRDefault="00BF1A74" w:rsidP="00BF1A74">
      <w:pPr>
        <w:pStyle w:val="Akapitzlist"/>
        <w:widowControl w:val="0"/>
        <w:tabs>
          <w:tab w:val="left" w:pos="7455"/>
        </w:tabs>
        <w:spacing w:line="276" w:lineRule="auto"/>
        <w:rPr>
          <w:rFonts w:ascii="Calibri" w:hAnsi="Calibri" w:cs="Calibri"/>
          <w:b/>
          <w:bCs/>
          <w:w w:val="100"/>
          <w:sz w:val="20"/>
        </w:rPr>
      </w:pPr>
      <w:r w:rsidRPr="00BF1A74">
        <w:rPr>
          <w:rFonts w:ascii="Calibri" w:hAnsi="Calibri" w:cs="Calibri"/>
          <w:b/>
          <w:bCs/>
          <w:w w:val="100"/>
          <w:sz w:val="20"/>
        </w:rPr>
        <w:t>GWARANCJA</w:t>
      </w:r>
    </w:p>
    <w:p w14:paraId="62EB1D48" w14:textId="5B3D19AF" w:rsidR="00BF1A74" w:rsidRPr="00BF1A74" w:rsidRDefault="00BF1A74" w:rsidP="00BF1A74">
      <w:pPr>
        <w:pStyle w:val="Akapitzlist"/>
        <w:numPr>
          <w:ilvl w:val="0"/>
          <w:numId w:val="8"/>
        </w:numPr>
        <w:adjustRightInd w:val="0"/>
        <w:spacing w:before="0" w:line="240" w:lineRule="auto"/>
        <w:rPr>
          <w:rFonts w:asciiTheme="minorHAnsi" w:hAnsiTheme="minorHAnsi" w:cstheme="minorHAnsi"/>
          <w:color w:val="000000"/>
          <w:w w:val="100"/>
          <w:sz w:val="20"/>
        </w:rPr>
      </w:pPr>
      <w:r w:rsidRPr="00BF1A74">
        <w:rPr>
          <w:rFonts w:asciiTheme="minorHAnsi" w:hAnsiTheme="minorHAnsi" w:cstheme="minorHAnsi"/>
          <w:w w:val="100"/>
          <w:sz w:val="20"/>
        </w:rPr>
        <w:t>Gwarancja na podzespoły mechaniczne - min. 2 lata lub 100 000km</w:t>
      </w:r>
    </w:p>
    <w:p w14:paraId="0EF332B5" w14:textId="77777777" w:rsidR="00BF1A74" w:rsidRPr="00BF1A74" w:rsidRDefault="00BF1A74" w:rsidP="00BF1A7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C21F6">
        <w:rPr>
          <w:rFonts w:asciiTheme="minorHAnsi" w:hAnsiTheme="minorHAnsi" w:cstheme="minorHAnsi"/>
          <w:w w:val="100"/>
          <w:sz w:val="20"/>
        </w:rPr>
        <w:t>Gwarancja na powłokę lakierniczą - min. 2 lata</w:t>
      </w:r>
    </w:p>
    <w:p w14:paraId="693F3280" w14:textId="77777777" w:rsidR="00BF1A74" w:rsidRPr="00BF1A74" w:rsidRDefault="00BF1A74" w:rsidP="00BF1A7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C21F6">
        <w:rPr>
          <w:rFonts w:asciiTheme="minorHAnsi" w:hAnsiTheme="minorHAnsi" w:cstheme="minorHAnsi"/>
          <w:w w:val="100"/>
          <w:sz w:val="20"/>
        </w:rPr>
        <w:t xml:space="preserve">Gwarancja na perforację nadwozia - min. </w:t>
      </w:r>
      <w:r>
        <w:rPr>
          <w:rFonts w:asciiTheme="minorHAnsi" w:hAnsiTheme="minorHAnsi" w:cstheme="minorHAnsi"/>
          <w:w w:val="100"/>
          <w:sz w:val="20"/>
        </w:rPr>
        <w:t>6</w:t>
      </w:r>
      <w:r w:rsidRPr="001C21F6">
        <w:rPr>
          <w:rFonts w:asciiTheme="minorHAnsi" w:hAnsiTheme="minorHAnsi" w:cstheme="minorHAnsi"/>
          <w:w w:val="100"/>
          <w:sz w:val="20"/>
        </w:rPr>
        <w:t xml:space="preserve"> lat</w:t>
      </w:r>
    </w:p>
    <w:p w14:paraId="4E944A15" w14:textId="77777777" w:rsidR="00BF1A74" w:rsidRPr="00BF1A74" w:rsidRDefault="00BF1A74" w:rsidP="00BF1A74">
      <w:pPr>
        <w:pStyle w:val="Akapitzlist"/>
        <w:widowControl w:val="0"/>
        <w:numPr>
          <w:ilvl w:val="0"/>
          <w:numId w:val="8"/>
        </w:numPr>
        <w:tabs>
          <w:tab w:val="left" w:pos="7455"/>
        </w:tabs>
        <w:spacing w:line="276" w:lineRule="auto"/>
        <w:rPr>
          <w:rFonts w:ascii="Calibri" w:hAnsi="Calibri" w:cs="Calibri"/>
          <w:w w:val="100"/>
          <w:sz w:val="20"/>
        </w:rPr>
      </w:pPr>
      <w:r w:rsidRPr="001C21F6">
        <w:rPr>
          <w:rFonts w:asciiTheme="minorHAnsi" w:hAnsiTheme="minorHAnsi" w:cstheme="minorHAnsi"/>
          <w:w w:val="100"/>
          <w:sz w:val="20"/>
        </w:rPr>
        <w:t xml:space="preserve">Gwarancja </w:t>
      </w:r>
      <w:proofErr w:type="spellStart"/>
      <w:r w:rsidRPr="001C21F6">
        <w:rPr>
          <w:rFonts w:asciiTheme="minorHAnsi" w:hAnsiTheme="minorHAnsi" w:cstheme="minorHAnsi"/>
          <w:w w:val="100"/>
          <w:sz w:val="20"/>
        </w:rPr>
        <w:t>assistance</w:t>
      </w:r>
      <w:proofErr w:type="spellEnd"/>
      <w:r w:rsidRPr="001C21F6">
        <w:rPr>
          <w:rFonts w:asciiTheme="minorHAnsi" w:hAnsiTheme="minorHAnsi" w:cstheme="minorHAnsi"/>
          <w:w w:val="100"/>
          <w:sz w:val="20"/>
        </w:rPr>
        <w:t xml:space="preserve"> - min. 2 lata </w:t>
      </w:r>
    </w:p>
    <w:p w14:paraId="2EBB25C6" w14:textId="39E1635B" w:rsidR="001F6716" w:rsidRPr="001F6716" w:rsidRDefault="00BF1A74" w:rsidP="00BF1A74">
      <w:pPr>
        <w:widowControl w:val="0"/>
        <w:tabs>
          <w:tab w:val="left" w:pos="7455"/>
        </w:tabs>
        <w:spacing w:line="276" w:lineRule="auto"/>
        <w:ind w:left="360"/>
        <w:rPr>
          <w:rFonts w:ascii="Calibri" w:eastAsia="Arial Unicode MS" w:hAnsi="Calibri" w:cs="Calibri"/>
          <w:b/>
          <w:caps/>
          <w:w w:val="100"/>
          <w:sz w:val="20"/>
        </w:rPr>
      </w:pPr>
      <w:r w:rsidRPr="00BF1A74">
        <w:rPr>
          <w:rFonts w:asciiTheme="minorHAnsi" w:hAnsiTheme="minorHAnsi" w:cstheme="minorHAnsi"/>
          <w:w w:val="100"/>
          <w:sz w:val="20"/>
        </w:rPr>
        <w:t xml:space="preserve">                                                                                 </w:t>
      </w:r>
      <w:r w:rsidRPr="00BF1A74">
        <w:rPr>
          <w:rFonts w:ascii="Calibri" w:hAnsi="Calibri" w:cs="Calibri"/>
          <w:w w:val="100"/>
          <w:sz w:val="20"/>
        </w:rPr>
        <w:br/>
        <w:t xml:space="preserve"> </w:t>
      </w:r>
      <w:r w:rsidR="001F6716" w:rsidRPr="001F6716">
        <w:rPr>
          <w:rFonts w:ascii="Calibri" w:eastAsia="Arial Unicode MS" w:hAnsi="Calibri" w:cs="Calibri"/>
          <w:b/>
          <w:caps/>
          <w:w w:val="100"/>
          <w:sz w:val="20"/>
        </w:rPr>
        <w:t>OBOWIĄZKI WYKONAWCY</w:t>
      </w:r>
    </w:p>
    <w:p w14:paraId="2A8783AB" w14:textId="69C6D2FD" w:rsidR="001F6716" w:rsidRPr="004225D6" w:rsidRDefault="001F6716" w:rsidP="004225D6">
      <w:p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1F6716">
        <w:rPr>
          <w:rFonts w:ascii="Calibri" w:eastAsia="Arial Unicode MS" w:hAnsi="Calibri" w:cs="Calibri"/>
          <w:bCs/>
          <w:w w:val="100"/>
          <w:sz w:val="20"/>
        </w:rPr>
        <w:t>wykonawca zapewni zamawiającemu następujący zakres usług w ramach miesięcznej stawki</w:t>
      </w:r>
      <w:r>
        <w:rPr>
          <w:rFonts w:ascii="Calibri" w:eastAsia="Arial Unicode MS" w:hAnsi="Calibri" w:cs="Calibri"/>
          <w:bCs/>
          <w:w w:val="100"/>
          <w:sz w:val="20"/>
        </w:rPr>
        <w:t xml:space="preserve"> </w:t>
      </w:r>
      <w:r w:rsidRPr="001F6716">
        <w:rPr>
          <w:rFonts w:ascii="Calibri" w:eastAsia="Arial Unicode MS" w:hAnsi="Calibri" w:cs="Calibri"/>
          <w:bCs/>
          <w:w w:val="100"/>
          <w:sz w:val="20"/>
        </w:rPr>
        <w:t xml:space="preserve">opłat najmu pojazdów: </w:t>
      </w:r>
    </w:p>
    <w:p w14:paraId="16B6D338" w14:textId="77777777" w:rsidR="001F6716" w:rsidRPr="004225D6" w:rsidRDefault="001F6716" w:rsidP="001F6716">
      <w:pPr>
        <w:pStyle w:val="Akapitzlist"/>
        <w:numPr>
          <w:ilvl w:val="0"/>
          <w:numId w:val="9"/>
        </w:num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4225D6">
        <w:rPr>
          <w:rFonts w:ascii="Calibri" w:eastAsia="Arial Unicode MS" w:hAnsi="Calibri" w:cs="Calibri"/>
          <w:bCs/>
          <w:w w:val="100"/>
          <w:sz w:val="20"/>
        </w:rPr>
        <w:t>finansowanie floty - koszt samochodów, rejestracja samochodów, przygotowanie samochodów do wydania, przekazanie samochodów i dokumentów zamawiającemu w jego siedzibie;</w:t>
      </w:r>
    </w:p>
    <w:p w14:paraId="5347A59F" w14:textId="77777777" w:rsidR="001F6716" w:rsidRPr="004225D6" w:rsidRDefault="001F6716" w:rsidP="001F6716">
      <w:pPr>
        <w:pStyle w:val="Akapitzlist"/>
        <w:numPr>
          <w:ilvl w:val="0"/>
          <w:numId w:val="9"/>
        </w:num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4225D6">
        <w:rPr>
          <w:rFonts w:ascii="Calibri" w:eastAsia="Arial Unicode MS" w:hAnsi="Calibri" w:cs="Calibri"/>
          <w:bCs/>
          <w:w w:val="100"/>
          <w:sz w:val="20"/>
        </w:rPr>
        <w:t xml:space="preserve">ubezpieczenie i likwidacja szkód u ubezpieczyciela, usługa </w:t>
      </w:r>
      <w:proofErr w:type="spellStart"/>
      <w:r w:rsidRPr="004225D6">
        <w:rPr>
          <w:rFonts w:ascii="Calibri" w:eastAsia="Arial Unicode MS" w:hAnsi="Calibri" w:cs="Calibri"/>
          <w:bCs/>
          <w:w w:val="100"/>
          <w:sz w:val="20"/>
        </w:rPr>
        <w:t>assistance</w:t>
      </w:r>
      <w:proofErr w:type="spellEnd"/>
      <w:r w:rsidRPr="004225D6">
        <w:rPr>
          <w:rFonts w:ascii="Calibri" w:eastAsia="Arial Unicode MS" w:hAnsi="Calibri" w:cs="Calibri"/>
          <w:bCs/>
          <w:w w:val="100"/>
          <w:sz w:val="20"/>
        </w:rPr>
        <w:t>, zapewnienie zamawiającemu samochody zastępczego;</w:t>
      </w:r>
    </w:p>
    <w:p w14:paraId="273051DD" w14:textId="77777777" w:rsidR="001F6716" w:rsidRPr="004225D6" w:rsidRDefault="001F6716" w:rsidP="001F6716">
      <w:pPr>
        <w:pStyle w:val="Akapitzlist"/>
        <w:numPr>
          <w:ilvl w:val="0"/>
          <w:numId w:val="9"/>
        </w:num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4225D6">
        <w:rPr>
          <w:rFonts w:ascii="Calibri" w:eastAsia="Arial Unicode MS" w:hAnsi="Calibri" w:cs="Calibri"/>
          <w:bCs/>
          <w:w w:val="100"/>
          <w:sz w:val="20"/>
        </w:rPr>
        <w:t xml:space="preserve">obsługa serwisowa - m.in. naprawy gwarancyjne i pogwarancyjne oraz blacharsko - lakiernicze, obowiązkowe przeglądy rejestracyjne, przeglądy okresowe wymagane przez producenta, zapewnienie co najmniej jednej stacji obsługi w mieście siedziby zamawiającego i wszystkich miastach wojewódzkich; </w:t>
      </w:r>
    </w:p>
    <w:p w14:paraId="27D31129" w14:textId="060C76A5" w:rsidR="001F6716" w:rsidRPr="004225D6" w:rsidRDefault="001F6716" w:rsidP="004225D6">
      <w:pPr>
        <w:pStyle w:val="Akapitzlist"/>
        <w:numPr>
          <w:ilvl w:val="0"/>
          <w:numId w:val="9"/>
        </w:num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4225D6">
        <w:rPr>
          <w:rFonts w:ascii="Calibri" w:eastAsia="Arial Unicode MS" w:hAnsi="Calibri" w:cs="Calibri"/>
          <w:bCs/>
          <w:w w:val="100"/>
          <w:sz w:val="20"/>
        </w:rPr>
        <w:t xml:space="preserve">serwis ogumienia – m.in. wymiana sezonowa opon przed każdym sezonem, składowanie opon; </w:t>
      </w:r>
    </w:p>
    <w:p w14:paraId="37D828AC" w14:textId="12217004" w:rsidR="009A3A00" w:rsidRPr="004225D6" w:rsidRDefault="001F6716" w:rsidP="004225D6">
      <w:pPr>
        <w:adjustRightInd w:val="0"/>
        <w:spacing w:before="120" w:after="120" w:line="276" w:lineRule="auto"/>
        <w:rPr>
          <w:rFonts w:ascii="Calibri" w:eastAsia="Arial Unicode MS" w:hAnsi="Calibri" w:cs="Calibri"/>
          <w:bCs/>
          <w:caps/>
          <w:w w:val="100"/>
          <w:sz w:val="20"/>
        </w:rPr>
      </w:pPr>
      <w:r w:rsidRPr="001F6716">
        <w:rPr>
          <w:rFonts w:ascii="Calibri" w:eastAsia="Arial Unicode MS" w:hAnsi="Calibri" w:cs="Calibri"/>
          <w:bCs/>
          <w:w w:val="100"/>
          <w:sz w:val="20"/>
        </w:rPr>
        <w:t>– na zasadach szczegółowo określonych w umowie.</w:t>
      </w:r>
    </w:p>
    <w:p w14:paraId="7DAAD0C5" w14:textId="77777777" w:rsidR="004213F9" w:rsidRPr="001B1AC4" w:rsidRDefault="004213F9" w:rsidP="001B1AC4">
      <w:pPr>
        <w:spacing w:line="276" w:lineRule="auto"/>
        <w:rPr>
          <w:rFonts w:ascii="Calibri" w:hAnsi="Calibri" w:cs="Calibri"/>
          <w:sz w:val="20"/>
        </w:rPr>
      </w:pPr>
    </w:p>
    <w:sectPr w:rsidR="004213F9" w:rsidRPr="001B1AC4" w:rsidSect="00806084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C5D8" w14:textId="77777777" w:rsidR="0041687F" w:rsidRDefault="0041687F">
      <w:pPr>
        <w:spacing w:before="0" w:line="240" w:lineRule="auto"/>
      </w:pPr>
      <w:r>
        <w:separator/>
      </w:r>
    </w:p>
  </w:endnote>
  <w:endnote w:type="continuationSeparator" w:id="0">
    <w:p w14:paraId="68F1A603" w14:textId="77777777" w:rsidR="0041687F" w:rsidRDefault="004168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35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DDFCFA5" w14:textId="77777777" w:rsidR="00806084" w:rsidRPr="00FE4DC4" w:rsidRDefault="00806084">
        <w:pPr>
          <w:pStyle w:val="Stopka"/>
          <w:jc w:val="right"/>
          <w:rPr>
            <w:rFonts w:ascii="Arial" w:hAnsi="Arial" w:cs="Arial"/>
            <w:sz w:val="20"/>
          </w:rPr>
        </w:pPr>
        <w:r w:rsidRPr="00FE4DC4">
          <w:rPr>
            <w:rFonts w:ascii="Arial" w:hAnsi="Arial" w:cs="Arial"/>
            <w:sz w:val="20"/>
          </w:rPr>
          <w:fldChar w:fldCharType="begin"/>
        </w:r>
        <w:r w:rsidRPr="00FE4DC4">
          <w:rPr>
            <w:rFonts w:ascii="Arial" w:hAnsi="Arial" w:cs="Arial"/>
            <w:sz w:val="20"/>
          </w:rPr>
          <w:instrText>PAGE   \* MERGEFORMAT</w:instrText>
        </w:r>
        <w:r w:rsidRPr="00FE4DC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FE4DC4">
          <w:rPr>
            <w:rFonts w:ascii="Arial" w:hAnsi="Arial" w:cs="Arial"/>
            <w:sz w:val="20"/>
          </w:rPr>
          <w:fldChar w:fldCharType="end"/>
        </w:r>
      </w:p>
    </w:sdtContent>
  </w:sdt>
  <w:p w14:paraId="3E2DD671" w14:textId="77777777" w:rsidR="00806084" w:rsidRDefault="008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5F77" w14:textId="77777777" w:rsidR="0041687F" w:rsidRDefault="0041687F">
      <w:pPr>
        <w:spacing w:before="0" w:line="240" w:lineRule="auto"/>
      </w:pPr>
      <w:r>
        <w:separator/>
      </w:r>
    </w:p>
  </w:footnote>
  <w:footnote w:type="continuationSeparator" w:id="0">
    <w:p w14:paraId="68992B82" w14:textId="77777777" w:rsidR="0041687F" w:rsidRDefault="0041687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AAA"/>
    <w:multiLevelType w:val="hybridMultilevel"/>
    <w:tmpl w:val="AEF21802"/>
    <w:lvl w:ilvl="0" w:tplc="04150011">
      <w:start w:val="1"/>
      <w:numFmt w:val="decimal"/>
      <w:lvlText w:val="%1)"/>
      <w:lvlJc w:val="righ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decimal"/>
      <w:lvlText w:val="%2)"/>
      <w:lvlJc w:val="right"/>
      <w:pPr>
        <w:ind w:left="2149" w:hanging="360"/>
      </w:pPr>
      <w:rPr>
        <w:rFonts w:hint="default"/>
        <w:spacing w:val="0"/>
        <w:w w:val="100"/>
        <w:position w:val="0"/>
      </w:rPr>
    </w:lvl>
    <w:lvl w:ilvl="2" w:tplc="04150013">
      <w:start w:val="1"/>
      <w:numFmt w:val="upperRoman"/>
      <w:lvlText w:val="%3."/>
      <w:lvlJc w:val="right"/>
      <w:pPr>
        <w:ind w:left="3049" w:hanging="360"/>
      </w:pPr>
      <w:rPr>
        <w:rFonts w:hint="default"/>
      </w:rPr>
    </w:lvl>
    <w:lvl w:ilvl="3" w:tplc="383A6C22">
      <w:start w:val="1"/>
      <w:numFmt w:val="bullet"/>
      <w:lvlText w:val=""/>
      <w:lvlJc w:val="left"/>
      <w:pPr>
        <w:ind w:left="3589" w:hanging="360"/>
      </w:pPr>
      <w:rPr>
        <w:rFonts w:ascii="Symbol" w:eastAsia="Times New Roman" w:hAnsi="Symbol" w:cs="Calibri" w:hint="default"/>
      </w:rPr>
    </w:lvl>
    <w:lvl w:ilvl="4" w:tplc="43C0747C">
      <w:start w:val="29"/>
      <w:numFmt w:val="decimal"/>
      <w:lvlText w:val="%5"/>
      <w:lvlJc w:val="left"/>
      <w:pPr>
        <w:ind w:left="4309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52F81"/>
    <w:multiLevelType w:val="multilevel"/>
    <w:tmpl w:val="1238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381312"/>
    <w:multiLevelType w:val="hybridMultilevel"/>
    <w:tmpl w:val="EE2E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D18"/>
    <w:multiLevelType w:val="hybridMultilevel"/>
    <w:tmpl w:val="63A4F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794A"/>
    <w:multiLevelType w:val="hybridMultilevel"/>
    <w:tmpl w:val="C9EC0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079CE"/>
    <w:multiLevelType w:val="multilevel"/>
    <w:tmpl w:val="6BA06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D86244C"/>
    <w:multiLevelType w:val="hybridMultilevel"/>
    <w:tmpl w:val="DE76DB72"/>
    <w:lvl w:ilvl="0" w:tplc="04150011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209D9"/>
    <w:multiLevelType w:val="hybridMultilevel"/>
    <w:tmpl w:val="16A29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102E"/>
    <w:multiLevelType w:val="multilevel"/>
    <w:tmpl w:val="1238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24786042">
    <w:abstractNumId w:val="0"/>
  </w:num>
  <w:num w:numId="2" w16cid:durableId="548348136">
    <w:abstractNumId w:val="4"/>
  </w:num>
  <w:num w:numId="3" w16cid:durableId="2146653723">
    <w:abstractNumId w:val="5"/>
  </w:num>
  <w:num w:numId="4" w16cid:durableId="2025282342">
    <w:abstractNumId w:val="1"/>
  </w:num>
  <w:num w:numId="5" w16cid:durableId="1038894321">
    <w:abstractNumId w:val="8"/>
  </w:num>
  <w:num w:numId="6" w16cid:durableId="1527867880">
    <w:abstractNumId w:val="6"/>
  </w:num>
  <w:num w:numId="7" w16cid:durableId="854459234">
    <w:abstractNumId w:val="2"/>
  </w:num>
  <w:num w:numId="8" w16cid:durableId="1951741326">
    <w:abstractNumId w:val="3"/>
  </w:num>
  <w:num w:numId="9" w16cid:durableId="2045671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84"/>
    <w:rsid w:val="00016020"/>
    <w:rsid w:val="000A5940"/>
    <w:rsid w:val="00112F60"/>
    <w:rsid w:val="001144D8"/>
    <w:rsid w:val="00127977"/>
    <w:rsid w:val="0017211B"/>
    <w:rsid w:val="00180EAE"/>
    <w:rsid w:val="00182E85"/>
    <w:rsid w:val="001B1AC4"/>
    <w:rsid w:val="001D4DBD"/>
    <w:rsid w:val="001F6716"/>
    <w:rsid w:val="00226465"/>
    <w:rsid w:val="00262AAE"/>
    <w:rsid w:val="00310091"/>
    <w:rsid w:val="003768F7"/>
    <w:rsid w:val="003A2CEB"/>
    <w:rsid w:val="003A4A63"/>
    <w:rsid w:val="0041687F"/>
    <w:rsid w:val="004213F9"/>
    <w:rsid w:val="004225D6"/>
    <w:rsid w:val="00440FA2"/>
    <w:rsid w:val="00453B71"/>
    <w:rsid w:val="00470E43"/>
    <w:rsid w:val="0049066A"/>
    <w:rsid w:val="004923DB"/>
    <w:rsid w:val="004D7683"/>
    <w:rsid w:val="00513E9A"/>
    <w:rsid w:val="005A2E10"/>
    <w:rsid w:val="005A7460"/>
    <w:rsid w:val="005B36A1"/>
    <w:rsid w:val="006753EC"/>
    <w:rsid w:val="006B5D85"/>
    <w:rsid w:val="006E57D9"/>
    <w:rsid w:val="006F611B"/>
    <w:rsid w:val="00713266"/>
    <w:rsid w:val="007615AE"/>
    <w:rsid w:val="007878C4"/>
    <w:rsid w:val="007943BA"/>
    <w:rsid w:val="007C37EC"/>
    <w:rsid w:val="008051CF"/>
    <w:rsid w:val="0080569A"/>
    <w:rsid w:val="00806084"/>
    <w:rsid w:val="008C54F0"/>
    <w:rsid w:val="00953447"/>
    <w:rsid w:val="00985301"/>
    <w:rsid w:val="009A3A00"/>
    <w:rsid w:val="00AB2A9E"/>
    <w:rsid w:val="00B1240D"/>
    <w:rsid w:val="00B14AD1"/>
    <w:rsid w:val="00B61230"/>
    <w:rsid w:val="00B94CA6"/>
    <w:rsid w:val="00BA3AA2"/>
    <w:rsid w:val="00BF0096"/>
    <w:rsid w:val="00BF1A74"/>
    <w:rsid w:val="00CF1922"/>
    <w:rsid w:val="00E779D6"/>
    <w:rsid w:val="00EB1C5C"/>
    <w:rsid w:val="00EF21A3"/>
    <w:rsid w:val="00F24CBB"/>
    <w:rsid w:val="00F70C5C"/>
    <w:rsid w:val="00FD3AD5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BB43"/>
  <w15:chartTrackingRefBased/>
  <w15:docId w15:val="{091C1CDC-3A5B-4C51-A7F5-8574B039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084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0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0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084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8060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0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0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08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806084"/>
  </w:style>
  <w:style w:type="paragraph" w:styleId="Stopka">
    <w:name w:val="footer"/>
    <w:basedOn w:val="Normalny"/>
    <w:link w:val="StopkaZnak"/>
    <w:uiPriority w:val="99"/>
    <w:unhideWhenUsed/>
    <w:rsid w:val="0080608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084"/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paragraph" w:customStyle="1" w:styleId="Default">
    <w:name w:val="Default"/>
    <w:rsid w:val="009A3A00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kern w:val="0"/>
    </w:rPr>
  </w:style>
  <w:style w:type="table" w:styleId="Tabela-Siatka">
    <w:name w:val="Table Grid"/>
    <w:basedOn w:val="Standardowy"/>
    <w:uiPriority w:val="39"/>
    <w:rsid w:val="009A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F6716"/>
    <w:pPr>
      <w:spacing w:after="0" w:line="240" w:lineRule="auto"/>
    </w:pPr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71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716"/>
    <w:rPr>
      <w:rFonts w:ascii="Times New Roman" w:eastAsia="Times New Roman" w:hAnsi="Times New Roman" w:cs="Times New Roman"/>
      <w:w w:val="89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716"/>
    <w:rPr>
      <w:rFonts w:ascii="Times New Roman" w:eastAsia="Times New Roman" w:hAnsi="Times New Roman" w:cs="Times New Roman"/>
      <w:b/>
      <w:bCs/>
      <w:w w:val="89"/>
      <w:kern w:val="0"/>
      <w:sz w:val="20"/>
      <w:szCs w:val="2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BF1A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824C-47F4-4FBA-97F6-09EBC1A1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 Andrzej</dc:creator>
  <cp:keywords/>
  <dc:description/>
  <cp:lastModifiedBy>Klimko Andrzej</cp:lastModifiedBy>
  <cp:revision>2</cp:revision>
  <cp:lastPrinted>2026-05-06T11:38:00Z</cp:lastPrinted>
  <dcterms:created xsi:type="dcterms:W3CDTF">2026-05-22T09:00:00Z</dcterms:created>
  <dcterms:modified xsi:type="dcterms:W3CDTF">2026-05-22T09:00:00Z</dcterms:modified>
</cp:coreProperties>
</file>