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4484B" w14:textId="77777777" w:rsidR="00D81298" w:rsidRDefault="00D81298" w:rsidP="008D79BE">
      <w:pPr>
        <w:pStyle w:val="Tekstpodstawowy"/>
        <w:spacing w:before="0" w:beforeAutospacing="0"/>
        <w:ind w:left="0" w:firstLine="0"/>
        <w:jc w:val="center"/>
        <w:rPr>
          <w:sz w:val="24"/>
          <w:szCs w:val="24"/>
        </w:rPr>
      </w:pPr>
    </w:p>
    <w:p w14:paraId="3777B39D" w14:textId="075140EC" w:rsidR="00BE7806" w:rsidRDefault="004A1278" w:rsidP="008D79BE">
      <w:pPr>
        <w:pStyle w:val="Tekstpodstawowy"/>
        <w:spacing w:before="0" w:beforeAutospacing="0"/>
        <w:ind w:left="0" w:firstLine="0"/>
        <w:jc w:val="center"/>
        <w:rPr>
          <w:sz w:val="24"/>
          <w:szCs w:val="24"/>
        </w:rPr>
      </w:pPr>
      <w:r w:rsidRPr="004A1278">
        <w:rPr>
          <w:sz w:val="24"/>
          <w:szCs w:val="24"/>
        </w:rPr>
        <w:t xml:space="preserve">Instrukcja sporządzania Studium </w:t>
      </w:r>
      <w:r w:rsidR="00BE7806">
        <w:rPr>
          <w:sz w:val="24"/>
          <w:szCs w:val="24"/>
        </w:rPr>
        <w:t>w</w:t>
      </w:r>
      <w:r w:rsidRPr="004A1278">
        <w:rPr>
          <w:sz w:val="24"/>
          <w:szCs w:val="24"/>
        </w:rPr>
        <w:t xml:space="preserve">ykonalności </w:t>
      </w:r>
      <w:r w:rsidR="00BE7806">
        <w:rPr>
          <w:sz w:val="24"/>
          <w:szCs w:val="24"/>
        </w:rPr>
        <w:t>oraz Modelu finansowego</w:t>
      </w:r>
    </w:p>
    <w:p w14:paraId="06324EA1" w14:textId="0C6452F9" w:rsidR="00F7561D" w:rsidRDefault="00FD76DF" w:rsidP="008D79BE">
      <w:pPr>
        <w:pStyle w:val="Tekstpodstawowy"/>
        <w:spacing w:before="0" w:beforeAutospacing="0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inwestycji </w:t>
      </w:r>
      <w:r w:rsidR="004A1278" w:rsidRPr="004A1278">
        <w:rPr>
          <w:sz w:val="24"/>
          <w:szCs w:val="24"/>
        </w:rPr>
        <w:t>ubiegające</w:t>
      </w:r>
      <w:r>
        <w:rPr>
          <w:sz w:val="24"/>
          <w:szCs w:val="24"/>
        </w:rPr>
        <w:t>j</w:t>
      </w:r>
      <w:r w:rsidR="004A1278" w:rsidRPr="004A1278">
        <w:rPr>
          <w:sz w:val="24"/>
          <w:szCs w:val="24"/>
        </w:rPr>
        <w:t xml:space="preserve"> się o dofinansowani</w:t>
      </w:r>
      <w:r w:rsidR="00BE7806">
        <w:rPr>
          <w:sz w:val="24"/>
          <w:szCs w:val="24"/>
        </w:rPr>
        <w:t>e ze środków NFOŚiGW</w:t>
      </w:r>
    </w:p>
    <w:p w14:paraId="52FF19A1" w14:textId="77777777" w:rsidR="008D79BE" w:rsidRPr="00BE54CC" w:rsidRDefault="008D79BE" w:rsidP="008D79BE">
      <w:pPr>
        <w:pStyle w:val="Tekstpodstawowy"/>
        <w:spacing w:before="0" w:beforeAutospacing="0"/>
        <w:ind w:left="0" w:firstLine="0"/>
        <w:jc w:val="center"/>
        <w:rPr>
          <w:sz w:val="24"/>
          <w:szCs w:val="24"/>
        </w:rPr>
      </w:pPr>
    </w:p>
    <w:p w14:paraId="1F871699" w14:textId="77777777" w:rsidR="00F7561D" w:rsidRPr="00BE7806" w:rsidRDefault="004A1278" w:rsidP="008D79BE">
      <w:pPr>
        <w:pStyle w:val="Tekstpodstawowy"/>
        <w:numPr>
          <w:ilvl w:val="0"/>
          <w:numId w:val="7"/>
        </w:numPr>
        <w:spacing w:before="0" w:beforeAutospacing="0"/>
        <w:ind w:left="284" w:hanging="284"/>
        <w:rPr>
          <w:sz w:val="22"/>
          <w:szCs w:val="22"/>
        </w:rPr>
      </w:pPr>
      <w:r w:rsidRPr="00BE7806">
        <w:rPr>
          <w:sz w:val="22"/>
          <w:szCs w:val="22"/>
        </w:rPr>
        <w:t>Informacje ogólne</w:t>
      </w:r>
    </w:p>
    <w:p w14:paraId="1C7AAEA5" w14:textId="6044B0B4" w:rsidR="00F7561D" w:rsidRPr="00BE54CC" w:rsidRDefault="004A1278" w:rsidP="008D79BE">
      <w:pPr>
        <w:pStyle w:val="Tekstpodstawowy"/>
        <w:numPr>
          <w:ilvl w:val="1"/>
          <w:numId w:val="1"/>
        </w:numPr>
        <w:tabs>
          <w:tab w:val="clear" w:pos="717"/>
        </w:tabs>
        <w:spacing w:before="0" w:beforeAutospacing="0"/>
        <w:ind w:left="284"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Studium Wykonalności stanowi rozszerzenie i uzupełnienie informacji zawartych we wniosku o dofinansowanie </w:t>
      </w:r>
      <w:r w:rsidR="00FD76DF">
        <w:rPr>
          <w:b w:val="0"/>
          <w:sz w:val="22"/>
          <w:szCs w:val="22"/>
        </w:rPr>
        <w:t>inwestycji</w:t>
      </w:r>
      <w:r w:rsidRPr="004A1278">
        <w:rPr>
          <w:b w:val="0"/>
          <w:sz w:val="22"/>
          <w:szCs w:val="22"/>
        </w:rPr>
        <w:t xml:space="preserve">, które wypełniane są w Generatorze </w:t>
      </w:r>
      <w:r w:rsidR="0018184A">
        <w:rPr>
          <w:b w:val="0"/>
          <w:sz w:val="22"/>
          <w:szCs w:val="22"/>
        </w:rPr>
        <w:t>W</w:t>
      </w:r>
      <w:r w:rsidRPr="004A1278">
        <w:rPr>
          <w:b w:val="0"/>
          <w:sz w:val="22"/>
          <w:szCs w:val="22"/>
        </w:rPr>
        <w:t xml:space="preserve">niosków o </w:t>
      </w:r>
      <w:r w:rsidR="0018184A">
        <w:rPr>
          <w:b w:val="0"/>
          <w:sz w:val="22"/>
          <w:szCs w:val="22"/>
        </w:rPr>
        <w:t>D</w:t>
      </w:r>
      <w:r w:rsidRPr="004A1278">
        <w:rPr>
          <w:b w:val="0"/>
          <w:sz w:val="22"/>
          <w:szCs w:val="22"/>
        </w:rPr>
        <w:t>ofinansowanie (zwanym dalej „GWD”).</w:t>
      </w:r>
    </w:p>
    <w:p w14:paraId="298AB939" w14:textId="77777777" w:rsidR="00A23C09" w:rsidRPr="00BE54CC" w:rsidRDefault="004A1278" w:rsidP="008D79BE">
      <w:pPr>
        <w:pStyle w:val="Tekstpodstawowy"/>
        <w:numPr>
          <w:ilvl w:val="1"/>
          <w:numId w:val="1"/>
        </w:numPr>
        <w:tabs>
          <w:tab w:val="clear" w:pos="717"/>
        </w:tabs>
        <w:spacing w:before="0" w:beforeAutospacing="0"/>
        <w:ind w:left="284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Studium Wykonalności składa się z dwóch części: </w:t>
      </w:r>
    </w:p>
    <w:p w14:paraId="49F08BE9" w14:textId="77777777" w:rsidR="00A23C09" w:rsidRPr="00BE54CC" w:rsidRDefault="004A1278" w:rsidP="008D79BE">
      <w:pPr>
        <w:pStyle w:val="Tekstpodstawowy"/>
        <w:numPr>
          <w:ilvl w:val="0"/>
          <w:numId w:val="6"/>
        </w:numPr>
        <w:spacing w:before="0" w:beforeAutospacing="0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Studium </w:t>
      </w:r>
      <w:r w:rsidR="00BE7806">
        <w:rPr>
          <w:b w:val="0"/>
          <w:sz w:val="22"/>
          <w:szCs w:val="22"/>
        </w:rPr>
        <w:t>w</w:t>
      </w:r>
      <w:r w:rsidRPr="004A1278">
        <w:rPr>
          <w:b w:val="0"/>
          <w:sz w:val="22"/>
          <w:szCs w:val="22"/>
        </w:rPr>
        <w:t>ykonalności – część opisowa</w:t>
      </w:r>
      <w:r w:rsidR="00474DAE">
        <w:rPr>
          <w:b w:val="0"/>
          <w:sz w:val="22"/>
          <w:szCs w:val="22"/>
        </w:rPr>
        <w:t xml:space="preserve"> (</w:t>
      </w:r>
      <w:r w:rsidR="00474DAE" w:rsidRPr="00474DAE">
        <w:rPr>
          <w:b w:val="0"/>
          <w:sz w:val="22"/>
          <w:szCs w:val="22"/>
        </w:rPr>
        <w:t>zwan</w:t>
      </w:r>
      <w:r w:rsidR="00474DAE">
        <w:rPr>
          <w:b w:val="0"/>
          <w:sz w:val="22"/>
          <w:szCs w:val="22"/>
        </w:rPr>
        <w:t>a</w:t>
      </w:r>
      <w:r w:rsidR="00474DAE" w:rsidRPr="00474DAE">
        <w:rPr>
          <w:b w:val="0"/>
          <w:sz w:val="22"/>
          <w:szCs w:val="22"/>
        </w:rPr>
        <w:t xml:space="preserve"> dalej </w:t>
      </w:r>
      <w:r w:rsidR="00474DAE">
        <w:rPr>
          <w:b w:val="0"/>
          <w:sz w:val="22"/>
          <w:szCs w:val="22"/>
        </w:rPr>
        <w:t>„SW”)</w:t>
      </w:r>
      <w:r w:rsidRPr="004A1278">
        <w:rPr>
          <w:b w:val="0"/>
          <w:sz w:val="22"/>
          <w:szCs w:val="22"/>
        </w:rPr>
        <w:t>,</w:t>
      </w:r>
    </w:p>
    <w:p w14:paraId="2C343912" w14:textId="77777777" w:rsidR="00A23C09" w:rsidRPr="00BE54CC" w:rsidRDefault="004A1278" w:rsidP="008D79BE">
      <w:pPr>
        <w:pStyle w:val="Tekstpodstawowy"/>
        <w:numPr>
          <w:ilvl w:val="0"/>
          <w:numId w:val="6"/>
        </w:numPr>
        <w:spacing w:before="0" w:beforeAutospacing="0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Studium </w:t>
      </w:r>
      <w:r w:rsidR="00BE7806">
        <w:rPr>
          <w:b w:val="0"/>
          <w:sz w:val="22"/>
          <w:szCs w:val="22"/>
        </w:rPr>
        <w:t>w</w:t>
      </w:r>
      <w:r w:rsidRPr="004A1278">
        <w:rPr>
          <w:b w:val="0"/>
          <w:sz w:val="22"/>
          <w:szCs w:val="22"/>
        </w:rPr>
        <w:t>ykonalności – część obliczeniowa (</w:t>
      </w:r>
      <w:r w:rsidR="00474DAE" w:rsidRPr="00474DAE">
        <w:rPr>
          <w:b w:val="0"/>
          <w:sz w:val="22"/>
          <w:szCs w:val="22"/>
        </w:rPr>
        <w:t>zwan</w:t>
      </w:r>
      <w:r w:rsidR="00474DAE">
        <w:rPr>
          <w:b w:val="0"/>
          <w:sz w:val="22"/>
          <w:szCs w:val="22"/>
        </w:rPr>
        <w:t>a</w:t>
      </w:r>
      <w:r w:rsidR="00474DAE" w:rsidRPr="00474DAE">
        <w:rPr>
          <w:b w:val="0"/>
          <w:sz w:val="22"/>
          <w:szCs w:val="22"/>
        </w:rPr>
        <w:t xml:space="preserve"> dalej </w:t>
      </w:r>
      <w:r w:rsidR="00474DAE">
        <w:rPr>
          <w:b w:val="0"/>
          <w:sz w:val="22"/>
          <w:szCs w:val="22"/>
        </w:rPr>
        <w:t>„</w:t>
      </w:r>
      <w:r w:rsidR="00BE7806">
        <w:rPr>
          <w:b w:val="0"/>
          <w:sz w:val="22"/>
          <w:szCs w:val="22"/>
        </w:rPr>
        <w:t>M</w:t>
      </w:r>
      <w:r w:rsidRPr="004A1278">
        <w:rPr>
          <w:b w:val="0"/>
          <w:sz w:val="22"/>
          <w:szCs w:val="22"/>
        </w:rPr>
        <w:t>odel finansowy</w:t>
      </w:r>
      <w:r w:rsidR="00474DAE">
        <w:rPr>
          <w:b w:val="0"/>
          <w:sz w:val="22"/>
          <w:szCs w:val="22"/>
        </w:rPr>
        <w:t>”</w:t>
      </w:r>
      <w:r w:rsidRPr="004A1278">
        <w:rPr>
          <w:b w:val="0"/>
          <w:sz w:val="22"/>
          <w:szCs w:val="22"/>
        </w:rPr>
        <w:t xml:space="preserve">). </w:t>
      </w:r>
    </w:p>
    <w:p w14:paraId="6A7E2FB1" w14:textId="77777777" w:rsidR="00A23C09" w:rsidRPr="00BE54CC" w:rsidRDefault="004A1278" w:rsidP="008D79BE">
      <w:pPr>
        <w:pStyle w:val="Tekstpodstawowy"/>
        <w:numPr>
          <w:ilvl w:val="1"/>
          <w:numId w:val="1"/>
        </w:numPr>
        <w:tabs>
          <w:tab w:val="clear" w:pos="717"/>
        </w:tabs>
        <w:spacing w:before="0" w:beforeAutospacing="0"/>
        <w:ind w:left="284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W GWD </w:t>
      </w:r>
      <w:r w:rsidR="00474DAE">
        <w:rPr>
          <w:b w:val="0"/>
          <w:sz w:val="22"/>
          <w:szCs w:val="22"/>
        </w:rPr>
        <w:t xml:space="preserve">obydwie </w:t>
      </w:r>
      <w:r w:rsidRPr="004A1278">
        <w:rPr>
          <w:b w:val="0"/>
          <w:sz w:val="22"/>
          <w:szCs w:val="22"/>
        </w:rPr>
        <w:t xml:space="preserve">części Studium </w:t>
      </w:r>
      <w:r w:rsidR="00BE7806">
        <w:rPr>
          <w:b w:val="0"/>
          <w:sz w:val="22"/>
          <w:szCs w:val="22"/>
        </w:rPr>
        <w:t>w</w:t>
      </w:r>
      <w:r w:rsidRPr="004A1278">
        <w:rPr>
          <w:b w:val="0"/>
          <w:sz w:val="22"/>
          <w:szCs w:val="22"/>
        </w:rPr>
        <w:t>ykonalności, o których mowa w pkt. powyżej stanowią osobne załączniki.</w:t>
      </w:r>
    </w:p>
    <w:p w14:paraId="05F8966F" w14:textId="77777777" w:rsidR="00474DAE" w:rsidRDefault="00474DAE" w:rsidP="008D79BE">
      <w:pPr>
        <w:pStyle w:val="Tekstpodstawowy"/>
        <w:numPr>
          <w:ilvl w:val="1"/>
          <w:numId w:val="1"/>
        </w:numPr>
        <w:tabs>
          <w:tab w:val="clear" w:pos="717"/>
        </w:tabs>
        <w:spacing w:before="0" w:beforeAutospacing="0"/>
        <w:ind w:left="284" w:right="-1"/>
        <w:rPr>
          <w:b w:val="0"/>
          <w:sz w:val="22"/>
          <w:szCs w:val="22"/>
        </w:rPr>
      </w:pPr>
      <w:r w:rsidRPr="00474DAE">
        <w:rPr>
          <w:b w:val="0"/>
          <w:sz w:val="22"/>
          <w:szCs w:val="22"/>
        </w:rPr>
        <w:t xml:space="preserve">Część </w:t>
      </w:r>
      <w:r>
        <w:rPr>
          <w:b w:val="0"/>
          <w:sz w:val="22"/>
          <w:szCs w:val="22"/>
        </w:rPr>
        <w:t xml:space="preserve">opisowa </w:t>
      </w:r>
      <w:r w:rsidRPr="00474DAE">
        <w:rPr>
          <w:b w:val="0"/>
          <w:sz w:val="22"/>
          <w:szCs w:val="22"/>
        </w:rPr>
        <w:t>Studium Wykonalności, o której mowa w pkt. 2</w:t>
      </w:r>
      <w:r>
        <w:rPr>
          <w:b w:val="0"/>
          <w:sz w:val="22"/>
          <w:szCs w:val="22"/>
        </w:rPr>
        <w:t>a</w:t>
      </w:r>
      <w:r w:rsidRPr="00474DAE">
        <w:rPr>
          <w:b w:val="0"/>
          <w:sz w:val="22"/>
          <w:szCs w:val="22"/>
        </w:rPr>
        <w:t xml:space="preserve"> powyżej, przes</w:t>
      </w:r>
      <w:r>
        <w:rPr>
          <w:b w:val="0"/>
          <w:sz w:val="22"/>
          <w:szCs w:val="22"/>
        </w:rPr>
        <w:t xml:space="preserve">yłana jest </w:t>
      </w:r>
      <w:r w:rsidRPr="00474DAE">
        <w:rPr>
          <w:b w:val="0"/>
          <w:sz w:val="22"/>
          <w:szCs w:val="22"/>
        </w:rPr>
        <w:t xml:space="preserve">NFOŚiGW w wersji elektronicznej przy użyciu GWD w formie </w:t>
      </w:r>
      <w:r>
        <w:rPr>
          <w:b w:val="0"/>
          <w:sz w:val="22"/>
          <w:szCs w:val="22"/>
        </w:rPr>
        <w:t>dokumentu tekstowego (przykładowe formaty: .pdf, .</w:t>
      </w:r>
      <w:proofErr w:type="spellStart"/>
      <w:r>
        <w:rPr>
          <w:b w:val="0"/>
          <w:sz w:val="22"/>
          <w:szCs w:val="22"/>
        </w:rPr>
        <w:t>doc</w:t>
      </w:r>
      <w:proofErr w:type="spellEnd"/>
      <w:r>
        <w:rPr>
          <w:b w:val="0"/>
          <w:sz w:val="22"/>
          <w:szCs w:val="22"/>
        </w:rPr>
        <w:t xml:space="preserve">, </w:t>
      </w:r>
      <w:proofErr w:type="spellStart"/>
      <w:r>
        <w:rPr>
          <w:b w:val="0"/>
          <w:sz w:val="22"/>
          <w:szCs w:val="22"/>
        </w:rPr>
        <w:t>docx</w:t>
      </w:r>
      <w:proofErr w:type="spellEnd"/>
      <w:r>
        <w:rPr>
          <w:b w:val="0"/>
          <w:sz w:val="22"/>
          <w:szCs w:val="22"/>
        </w:rPr>
        <w:t>, itp.)</w:t>
      </w:r>
      <w:r w:rsidRPr="00474DAE">
        <w:rPr>
          <w:b w:val="0"/>
          <w:sz w:val="22"/>
          <w:szCs w:val="22"/>
        </w:rPr>
        <w:t>. Szczegółowe informacje w tym zakresie zawarte są w dalszej części niniejszej instrukcji (patrz cz. II).</w:t>
      </w:r>
    </w:p>
    <w:p w14:paraId="2CAFE0D7" w14:textId="77777777" w:rsidR="00A23C09" w:rsidRDefault="004A1278" w:rsidP="008D79BE">
      <w:pPr>
        <w:pStyle w:val="Tekstpodstawowy"/>
        <w:numPr>
          <w:ilvl w:val="1"/>
          <w:numId w:val="1"/>
        </w:numPr>
        <w:tabs>
          <w:tab w:val="clear" w:pos="717"/>
        </w:tabs>
        <w:spacing w:before="0" w:beforeAutospacing="0"/>
        <w:ind w:left="284"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Część obliczeniowa Studium Wykonalności, o której mowa w pkt. 2</w:t>
      </w:r>
      <w:r w:rsidR="00BE54CC">
        <w:rPr>
          <w:b w:val="0"/>
          <w:sz w:val="22"/>
          <w:szCs w:val="22"/>
        </w:rPr>
        <w:t>b</w:t>
      </w:r>
      <w:r w:rsidRPr="004A1278">
        <w:rPr>
          <w:b w:val="0"/>
          <w:sz w:val="22"/>
          <w:szCs w:val="22"/>
        </w:rPr>
        <w:t xml:space="preserve"> powyżej, przes</w:t>
      </w:r>
      <w:r w:rsidR="00474DAE">
        <w:rPr>
          <w:b w:val="0"/>
          <w:sz w:val="22"/>
          <w:szCs w:val="22"/>
        </w:rPr>
        <w:t xml:space="preserve">yłana jest </w:t>
      </w:r>
      <w:r w:rsidRPr="004A1278">
        <w:rPr>
          <w:b w:val="0"/>
          <w:sz w:val="22"/>
          <w:szCs w:val="22"/>
        </w:rPr>
        <w:t>do NFOŚiGW w wersji elektronicznej przy użyciu GWD w formie aktywnego modelu finansowego</w:t>
      </w:r>
      <w:r w:rsidR="00474DAE">
        <w:rPr>
          <w:b w:val="0"/>
          <w:sz w:val="22"/>
          <w:szCs w:val="22"/>
        </w:rPr>
        <w:t xml:space="preserve"> (arkusz kalkulacyjny, przykładowe formaty: xls, </w:t>
      </w:r>
      <w:proofErr w:type="spellStart"/>
      <w:r w:rsidR="00474DAE">
        <w:rPr>
          <w:b w:val="0"/>
          <w:sz w:val="22"/>
          <w:szCs w:val="22"/>
        </w:rPr>
        <w:t>xlsx</w:t>
      </w:r>
      <w:proofErr w:type="spellEnd"/>
      <w:r w:rsidR="00474DAE">
        <w:rPr>
          <w:b w:val="0"/>
          <w:sz w:val="22"/>
          <w:szCs w:val="22"/>
        </w:rPr>
        <w:t>, itp.)</w:t>
      </w:r>
      <w:r w:rsidRPr="004A1278">
        <w:rPr>
          <w:b w:val="0"/>
          <w:sz w:val="22"/>
          <w:szCs w:val="22"/>
        </w:rPr>
        <w:t>. Szczegółowe informacje w tym zakresie zawarte są w dalszej części niniejszej instrukcji (patrz cz. III).</w:t>
      </w:r>
    </w:p>
    <w:p w14:paraId="72515AA4" w14:textId="77777777" w:rsidR="008D79BE" w:rsidRPr="00BE54CC" w:rsidRDefault="008D79BE" w:rsidP="008D79BE">
      <w:pPr>
        <w:pStyle w:val="Tekstpodstawowy"/>
        <w:spacing w:before="0" w:beforeAutospacing="0"/>
        <w:ind w:left="0" w:right="-1" w:firstLine="0"/>
        <w:rPr>
          <w:b w:val="0"/>
          <w:sz w:val="22"/>
          <w:szCs w:val="22"/>
        </w:rPr>
      </w:pPr>
    </w:p>
    <w:p w14:paraId="360F2ACF" w14:textId="77777777" w:rsidR="003624D1" w:rsidRPr="008D79BE" w:rsidRDefault="004A1278" w:rsidP="008D79BE">
      <w:pPr>
        <w:pStyle w:val="Tekstpodstawowy"/>
        <w:numPr>
          <w:ilvl w:val="0"/>
          <w:numId w:val="7"/>
        </w:numPr>
        <w:spacing w:before="0" w:beforeAutospacing="0"/>
        <w:ind w:left="284" w:hanging="284"/>
        <w:rPr>
          <w:sz w:val="22"/>
          <w:szCs w:val="22"/>
        </w:rPr>
      </w:pPr>
      <w:r w:rsidRPr="008D79BE">
        <w:rPr>
          <w:sz w:val="22"/>
          <w:szCs w:val="22"/>
        </w:rPr>
        <w:t>Studium Wykonalności – część opisowa</w:t>
      </w:r>
    </w:p>
    <w:p w14:paraId="7EEA09F5" w14:textId="77777777" w:rsidR="00F7561D" w:rsidRPr="00BE54CC" w:rsidRDefault="004A1278" w:rsidP="008D79BE">
      <w:pPr>
        <w:pStyle w:val="Tekstpodstawowy"/>
        <w:numPr>
          <w:ilvl w:val="0"/>
          <w:numId w:val="14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Część opisowa Studium Wykonalności sporządzana jest w postaci odrębnego dokumentu. </w:t>
      </w:r>
    </w:p>
    <w:p w14:paraId="738CF622" w14:textId="77777777" w:rsidR="00F7561D" w:rsidRDefault="004A1278" w:rsidP="008D79BE">
      <w:pPr>
        <w:pStyle w:val="Tekstpodstawowy"/>
        <w:numPr>
          <w:ilvl w:val="0"/>
          <w:numId w:val="14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Zakres części opisowej:</w:t>
      </w:r>
    </w:p>
    <w:p w14:paraId="01CB798E" w14:textId="77777777" w:rsidR="007D1246" w:rsidRPr="00BE54CC" w:rsidRDefault="007D1246" w:rsidP="008D79BE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95"/>
      </w:tblGrid>
      <w:tr w:rsidR="00FD0D62" w:rsidRPr="003A2402" w14:paraId="6A10E3DD" w14:textId="77777777" w:rsidTr="00115F9F">
        <w:tc>
          <w:tcPr>
            <w:tcW w:w="9095" w:type="dxa"/>
          </w:tcPr>
          <w:p w14:paraId="7602F228" w14:textId="77777777" w:rsidR="00FD0D62" w:rsidRPr="003A2402" w:rsidRDefault="00FD0D62" w:rsidP="00115F9F">
            <w:pPr>
              <w:numPr>
                <w:ilvl w:val="0"/>
                <w:numId w:val="2"/>
              </w:numPr>
              <w:spacing w:before="0" w:beforeAutospacing="0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Informacje o Wnioskodawcy.</w:t>
            </w:r>
          </w:p>
        </w:tc>
      </w:tr>
      <w:tr w:rsidR="00FD0D62" w:rsidRPr="003A2402" w14:paraId="6CC689C1" w14:textId="77777777" w:rsidTr="00115F9F">
        <w:tc>
          <w:tcPr>
            <w:tcW w:w="9095" w:type="dxa"/>
          </w:tcPr>
          <w:p w14:paraId="25028574" w14:textId="77777777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Forma prawna i struktura własnościowa. </w:t>
            </w:r>
          </w:p>
        </w:tc>
      </w:tr>
      <w:tr w:rsidR="00FD0D62" w:rsidRPr="003A2402" w14:paraId="643FC3B9" w14:textId="77777777" w:rsidTr="00115F9F">
        <w:tc>
          <w:tcPr>
            <w:tcW w:w="9095" w:type="dxa"/>
          </w:tcPr>
          <w:p w14:paraId="179FB06B" w14:textId="77777777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Przedmiot działalności. </w:t>
            </w:r>
          </w:p>
        </w:tc>
      </w:tr>
      <w:tr w:rsidR="00FD0D62" w:rsidRPr="003A2402" w14:paraId="4748A1A4" w14:textId="77777777" w:rsidTr="00115F9F">
        <w:tc>
          <w:tcPr>
            <w:tcW w:w="9095" w:type="dxa"/>
          </w:tcPr>
          <w:p w14:paraId="7D447BA7" w14:textId="77777777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Historia. </w:t>
            </w:r>
          </w:p>
        </w:tc>
      </w:tr>
      <w:tr w:rsidR="00FD0D62" w:rsidRPr="003A2402" w14:paraId="3A512D5B" w14:textId="77777777" w:rsidTr="00115F9F">
        <w:tc>
          <w:tcPr>
            <w:tcW w:w="9095" w:type="dxa"/>
          </w:tcPr>
          <w:p w14:paraId="486DE0AD" w14:textId="41CE9B7C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Doświadczenie Wnioskodawcy w realizacji innych </w:t>
            </w:r>
            <w:r w:rsidR="00FD76DF" w:rsidRPr="003A2402">
              <w:rPr>
                <w:sz w:val="18"/>
                <w:szCs w:val="18"/>
              </w:rPr>
              <w:t>inwestycji.</w:t>
            </w:r>
            <w:r w:rsidRPr="003A2402">
              <w:rPr>
                <w:sz w:val="18"/>
                <w:szCs w:val="18"/>
              </w:rPr>
              <w:t xml:space="preserve">  </w:t>
            </w:r>
          </w:p>
        </w:tc>
      </w:tr>
      <w:tr w:rsidR="00FD0D62" w:rsidRPr="003A2402" w14:paraId="5F109439" w14:textId="77777777" w:rsidTr="00115F9F">
        <w:tc>
          <w:tcPr>
            <w:tcW w:w="9095" w:type="dxa"/>
          </w:tcPr>
          <w:p w14:paraId="28945F16" w14:textId="756FA358" w:rsidR="00FD0D62" w:rsidRPr="003A2402" w:rsidRDefault="00FD0D62" w:rsidP="00983A3B">
            <w:pPr>
              <w:numPr>
                <w:ilvl w:val="0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Opis </w:t>
            </w:r>
            <w:r w:rsidR="00FD76DF" w:rsidRPr="003A2402">
              <w:rPr>
                <w:sz w:val="18"/>
                <w:szCs w:val="18"/>
              </w:rPr>
              <w:t>inwestycji</w:t>
            </w:r>
            <w:r w:rsidRPr="003A2402">
              <w:rPr>
                <w:sz w:val="18"/>
                <w:szCs w:val="18"/>
              </w:rPr>
              <w:t>.</w:t>
            </w:r>
          </w:p>
        </w:tc>
      </w:tr>
      <w:tr w:rsidR="00FD0D62" w:rsidRPr="003A2402" w14:paraId="70D59D2D" w14:textId="77777777" w:rsidTr="00115F9F">
        <w:tc>
          <w:tcPr>
            <w:tcW w:w="9095" w:type="dxa"/>
          </w:tcPr>
          <w:p w14:paraId="1A13489E" w14:textId="14169056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Cel, opis i zakres rzeczowy </w:t>
            </w:r>
            <w:r w:rsidR="00FD76DF" w:rsidRPr="003A2402">
              <w:rPr>
                <w:sz w:val="18"/>
                <w:szCs w:val="18"/>
              </w:rPr>
              <w:t>inwestycji</w:t>
            </w:r>
            <w:r w:rsidRPr="003A2402">
              <w:rPr>
                <w:sz w:val="18"/>
                <w:szCs w:val="18"/>
              </w:rPr>
              <w:t>.</w:t>
            </w:r>
          </w:p>
        </w:tc>
      </w:tr>
      <w:tr w:rsidR="00FD0D62" w:rsidRPr="003A2402" w14:paraId="4F347D31" w14:textId="77777777" w:rsidTr="00115F9F">
        <w:tc>
          <w:tcPr>
            <w:tcW w:w="9095" w:type="dxa"/>
          </w:tcPr>
          <w:p w14:paraId="4DFBC800" w14:textId="77777777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Analiza techniczna i technologiczna.</w:t>
            </w:r>
          </w:p>
        </w:tc>
      </w:tr>
      <w:tr w:rsidR="00FD0D62" w:rsidRPr="003A2402" w14:paraId="27459477" w14:textId="77777777" w:rsidTr="00115F9F">
        <w:tc>
          <w:tcPr>
            <w:tcW w:w="9095" w:type="dxa"/>
          </w:tcPr>
          <w:p w14:paraId="2BB3AECC" w14:textId="259FBFC0" w:rsidR="00FD0D62" w:rsidRPr="003A2402" w:rsidRDefault="00FD0D62" w:rsidP="00983A3B">
            <w:pPr>
              <w:numPr>
                <w:ilvl w:val="0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Analiza alternatywnych rozwiązań.</w:t>
            </w:r>
          </w:p>
        </w:tc>
      </w:tr>
      <w:tr w:rsidR="00FD0D62" w:rsidRPr="003A2402" w14:paraId="1DDBA75A" w14:textId="77777777" w:rsidTr="00115F9F">
        <w:tc>
          <w:tcPr>
            <w:tcW w:w="9095" w:type="dxa"/>
          </w:tcPr>
          <w:p w14:paraId="335D503B" w14:textId="77777777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Charakterystyka alternatywnych rozwiązań lokalizacyjnych, techniczno-technologicznych i organizacyjnych.</w:t>
            </w:r>
          </w:p>
        </w:tc>
      </w:tr>
      <w:tr w:rsidR="00FD0D62" w:rsidRPr="003A2402" w14:paraId="0B1EDCAB" w14:textId="77777777" w:rsidTr="00115F9F">
        <w:tc>
          <w:tcPr>
            <w:tcW w:w="9095" w:type="dxa"/>
          </w:tcPr>
          <w:p w14:paraId="0EAFD8DA" w14:textId="77777777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Ekonomiczne, finansowe i ekologiczne porównanie rozważanych rozwiązań alternatywnych. </w:t>
            </w:r>
          </w:p>
        </w:tc>
      </w:tr>
      <w:tr w:rsidR="00FD0D62" w:rsidRPr="003A2402" w14:paraId="51DD2D2C" w14:textId="77777777" w:rsidTr="00115F9F">
        <w:tc>
          <w:tcPr>
            <w:tcW w:w="9095" w:type="dxa"/>
          </w:tcPr>
          <w:p w14:paraId="3A044BD0" w14:textId="20B8B03F" w:rsidR="00FD0D62" w:rsidRPr="003A2402" w:rsidRDefault="00FD0D62" w:rsidP="00983A3B">
            <w:pPr>
              <w:numPr>
                <w:ilvl w:val="0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Plan wdrożenia </w:t>
            </w:r>
            <w:r w:rsidR="00FD76DF" w:rsidRPr="003A2402">
              <w:rPr>
                <w:sz w:val="18"/>
                <w:szCs w:val="18"/>
              </w:rPr>
              <w:t>inwestycji</w:t>
            </w:r>
            <w:r w:rsidRPr="003A2402">
              <w:rPr>
                <w:sz w:val="18"/>
                <w:szCs w:val="18"/>
              </w:rPr>
              <w:t>.</w:t>
            </w:r>
          </w:p>
        </w:tc>
      </w:tr>
      <w:tr w:rsidR="00FD0D62" w:rsidRPr="003A2402" w14:paraId="7AA412A3" w14:textId="77777777" w:rsidTr="00115F9F">
        <w:tc>
          <w:tcPr>
            <w:tcW w:w="9095" w:type="dxa"/>
          </w:tcPr>
          <w:p w14:paraId="2D1ADD2F" w14:textId="196F82EE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Struktura organizacyjna jednostki odpowiedzialnej za wdrażanie </w:t>
            </w:r>
            <w:r w:rsidR="00FD76DF" w:rsidRPr="003A2402">
              <w:rPr>
                <w:sz w:val="18"/>
                <w:szCs w:val="18"/>
              </w:rPr>
              <w:t>inwestycji</w:t>
            </w:r>
            <w:r w:rsidR="00EB68A1" w:rsidRPr="003A2402">
              <w:rPr>
                <w:sz w:val="18"/>
                <w:szCs w:val="18"/>
              </w:rPr>
              <w:t xml:space="preserve"> (jeżeli dotyczy)</w:t>
            </w:r>
            <w:r w:rsidRPr="003A2402">
              <w:rPr>
                <w:sz w:val="18"/>
                <w:szCs w:val="18"/>
              </w:rPr>
              <w:t xml:space="preserve">. </w:t>
            </w:r>
          </w:p>
        </w:tc>
      </w:tr>
      <w:tr w:rsidR="00FD0D62" w:rsidRPr="003A2402" w14:paraId="5E19CB8C" w14:textId="77777777" w:rsidTr="00115F9F">
        <w:tc>
          <w:tcPr>
            <w:tcW w:w="9095" w:type="dxa"/>
          </w:tcPr>
          <w:p w14:paraId="036BEAC2" w14:textId="77777777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Niezbędne działania instytucjonalne i administracyjne. </w:t>
            </w:r>
          </w:p>
        </w:tc>
      </w:tr>
      <w:tr w:rsidR="00FD0D62" w:rsidRPr="003A2402" w14:paraId="60F18A34" w14:textId="77777777" w:rsidTr="00115F9F">
        <w:tc>
          <w:tcPr>
            <w:tcW w:w="9095" w:type="dxa"/>
          </w:tcPr>
          <w:p w14:paraId="1EA2A71B" w14:textId="6102C15E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Przygotowanie do realizacji </w:t>
            </w:r>
            <w:r w:rsidR="00FD76DF" w:rsidRPr="003A2402">
              <w:rPr>
                <w:sz w:val="18"/>
                <w:szCs w:val="18"/>
              </w:rPr>
              <w:t>inwestycji</w:t>
            </w:r>
            <w:r w:rsidRPr="003A2402">
              <w:rPr>
                <w:sz w:val="18"/>
                <w:szCs w:val="18"/>
              </w:rPr>
              <w:t xml:space="preserve"> (stan wynikający z uzyskanych decyzji/pozwoleń).</w:t>
            </w:r>
          </w:p>
        </w:tc>
      </w:tr>
      <w:tr w:rsidR="00FD0D62" w:rsidRPr="003A2402" w14:paraId="697C1A9C" w14:textId="77777777" w:rsidTr="00115F9F">
        <w:tc>
          <w:tcPr>
            <w:tcW w:w="9095" w:type="dxa"/>
          </w:tcPr>
          <w:p w14:paraId="2D4FCD1A" w14:textId="3B76E346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Harmonogram rzeczowo-finansowy </w:t>
            </w:r>
            <w:r w:rsidR="00FD76DF" w:rsidRPr="003A2402">
              <w:rPr>
                <w:sz w:val="18"/>
                <w:szCs w:val="18"/>
              </w:rPr>
              <w:t>inwestycji</w:t>
            </w:r>
            <w:r w:rsidRPr="003A2402">
              <w:rPr>
                <w:sz w:val="18"/>
                <w:szCs w:val="18"/>
              </w:rPr>
              <w:t>.</w:t>
            </w:r>
          </w:p>
        </w:tc>
      </w:tr>
      <w:tr w:rsidR="00FD0D62" w:rsidRPr="003A2402" w14:paraId="3475D67D" w14:textId="77777777" w:rsidTr="00115F9F">
        <w:tc>
          <w:tcPr>
            <w:tcW w:w="9095" w:type="dxa"/>
          </w:tcPr>
          <w:p w14:paraId="5915CD67" w14:textId="3A06BA49" w:rsidR="00FD0D62" w:rsidRPr="003A2402" w:rsidRDefault="00FD0D62" w:rsidP="00983A3B">
            <w:pPr>
              <w:numPr>
                <w:ilvl w:val="0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Finansowanie </w:t>
            </w:r>
            <w:r w:rsidR="00FD76DF" w:rsidRPr="003A2402">
              <w:rPr>
                <w:sz w:val="18"/>
                <w:szCs w:val="18"/>
              </w:rPr>
              <w:t>inwestycji</w:t>
            </w:r>
            <w:r w:rsidRPr="003A2402">
              <w:rPr>
                <w:sz w:val="18"/>
                <w:szCs w:val="18"/>
              </w:rPr>
              <w:t>.</w:t>
            </w:r>
          </w:p>
        </w:tc>
      </w:tr>
      <w:tr w:rsidR="00FD0D62" w:rsidRPr="003A2402" w14:paraId="7E367B2B" w14:textId="77777777" w:rsidTr="00115F9F">
        <w:tc>
          <w:tcPr>
            <w:tcW w:w="9095" w:type="dxa"/>
          </w:tcPr>
          <w:p w14:paraId="27B24CBB" w14:textId="46946FC2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Analiza zdolności Wnioskodawcy do obsługi planowanego zadłużenia związanego z realizacją </w:t>
            </w:r>
            <w:r w:rsidR="00FD76DF" w:rsidRPr="003A2402">
              <w:rPr>
                <w:sz w:val="18"/>
                <w:szCs w:val="18"/>
              </w:rPr>
              <w:t>inwestycji</w:t>
            </w:r>
            <w:r w:rsidRPr="003A2402">
              <w:rPr>
                <w:sz w:val="18"/>
                <w:szCs w:val="18"/>
              </w:rPr>
              <w:t>.</w:t>
            </w:r>
          </w:p>
        </w:tc>
      </w:tr>
      <w:tr w:rsidR="00FD0D62" w:rsidRPr="003A2402" w14:paraId="6C839A5B" w14:textId="77777777" w:rsidTr="00115F9F">
        <w:tc>
          <w:tcPr>
            <w:tcW w:w="9095" w:type="dxa"/>
          </w:tcPr>
          <w:p w14:paraId="0B202DA4" w14:textId="04EAEBD1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Planowane koszty całkowite </w:t>
            </w:r>
            <w:r w:rsidR="00FD76DF" w:rsidRPr="003A2402">
              <w:rPr>
                <w:sz w:val="18"/>
                <w:szCs w:val="18"/>
              </w:rPr>
              <w:t>inwestycji</w:t>
            </w:r>
            <w:r w:rsidRPr="003A2402">
              <w:rPr>
                <w:sz w:val="18"/>
                <w:szCs w:val="18"/>
              </w:rPr>
              <w:t>.</w:t>
            </w:r>
          </w:p>
        </w:tc>
      </w:tr>
      <w:tr w:rsidR="00FD0D62" w:rsidRPr="003A2402" w14:paraId="29E21E54" w14:textId="77777777" w:rsidTr="00115F9F">
        <w:tc>
          <w:tcPr>
            <w:tcW w:w="9095" w:type="dxa"/>
          </w:tcPr>
          <w:p w14:paraId="0FC59497" w14:textId="77777777" w:rsidR="00FD0D62" w:rsidRPr="003A2402" w:rsidRDefault="00FD0D62" w:rsidP="00983A3B">
            <w:pPr>
              <w:numPr>
                <w:ilvl w:val="2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Koszty kwalifikowane</w:t>
            </w:r>
          </w:p>
        </w:tc>
      </w:tr>
      <w:tr w:rsidR="00FD0D62" w:rsidRPr="003A2402" w14:paraId="6ABC7FDD" w14:textId="77777777" w:rsidTr="00115F9F">
        <w:tc>
          <w:tcPr>
            <w:tcW w:w="9095" w:type="dxa"/>
          </w:tcPr>
          <w:p w14:paraId="62B23C34" w14:textId="77777777" w:rsidR="00FD0D62" w:rsidRPr="003A2402" w:rsidRDefault="00FD0D62" w:rsidP="00983A3B">
            <w:pPr>
              <w:numPr>
                <w:ilvl w:val="2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Koszty niekwalifikowane</w:t>
            </w:r>
          </w:p>
        </w:tc>
      </w:tr>
      <w:tr w:rsidR="00FD0D62" w:rsidRPr="003A2402" w14:paraId="0917AC9E" w14:textId="77777777" w:rsidTr="00115F9F">
        <w:tc>
          <w:tcPr>
            <w:tcW w:w="9095" w:type="dxa"/>
          </w:tcPr>
          <w:p w14:paraId="5C822D7B" w14:textId="77777777" w:rsidR="00FD0D62" w:rsidRPr="003A2402" w:rsidRDefault="00FD0D62" w:rsidP="00983A3B">
            <w:pPr>
              <w:numPr>
                <w:ilvl w:val="2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Podatek VAT</w:t>
            </w:r>
          </w:p>
        </w:tc>
      </w:tr>
      <w:tr w:rsidR="00FD0D62" w:rsidRPr="003A2402" w14:paraId="4D5184E7" w14:textId="77777777" w:rsidTr="00115F9F">
        <w:tc>
          <w:tcPr>
            <w:tcW w:w="9095" w:type="dxa"/>
          </w:tcPr>
          <w:p w14:paraId="6C45D035" w14:textId="228A8372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Planowane źródła finansowania </w:t>
            </w:r>
            <w:r w:rsidR="00FD76DF" w:rsidRPr="003A2402">
              <w:rPr>
                <w:sz w:val="18"/>
                <w:szCs w:val="18"/>
              </w:rPr>
              <w:t>inwestycji</w:t>
            </w:r>
            <w:r w:rsidRPr="003A2402">
              <w:rPr>
                <w:rStyle w:val="Odwoanieprzypisudolnego"/>
                <w:sz w:val="18"/>
                <w:szCs w:val="18"/>
              </w:rPr>
              <w:footnoteReference w:id="1"/>
            </w:r>
            <w:r w:rsidRPr="003A2402">
              <w:rPr>
                <w:sz w:val="18"/>
                <w:szCs w:val="18"/>
              </w:rPr>
              <w:t>.</w:t>
            </w:r>
          </w:p>
        </w:tc>
      </w:tr>
      <w:tr w:rsidR="00FD0D62" w:rsidRPr="003A2402" w14:paraId="675B7994" w14:textId="77777777" w:rsidTr="00115F9F">
        <w:tc>
          <w:tcPr>
            <w:tcW w:w="9095" w:type="dxa"/>
          </w:tcPr>
          <w:p w14:paraId="4B64714D" w14:textId="77777777" w:rsidR="00FD0D62" w:rsidRPr="003A2402" w:rsidRDefault="00FD0D62" w:rsidP="00983A3B">
            <w:pPr>
              <w:numPr>
                <w:ilvl w:val="2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Środki własne.</w:t>
            </w:r>
          </w:p>
        </w:tc>
      </w:tr>
      <w:tr w:rsidR="00FD0D62" w:rsidRPr="003A2402" w14:paraId="20481565" w14:textId="77777777" w:rsidTr="00115F9F">
        <w:tc>
          <w:tcPr>
            <w:tcW w:w="9095" w:type="dxa"/>
          </w:tcPr>
          <w:p w14:paraId="3B53FE1B" w14:textId="437ECAA2" w:rsidR="00FD0D62" w:rsidRPr="003A2402" w:rsidRDefault="00FD0D62" w:rsidP="00983A3B">
            <w:pPr>
              <w:numPr>
                <w:ilvl w:val="2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Środki NFOŚiGW – warunki dofinansowania proponowane przez Wnioskodawcę: forma wypłaty wraz z uzasadnieniem (zaliczka/refundacja), okres wypłat i spłat, karencja, oprocentowanie, typ i forma zabezpieczenia zwrotu/spłaty wnioskowanego dofinansowania</w:t>
            </w:r>
            <w:r w:rsidRPr="003A2402">
              <w:rPr>
                <w:rStyle w:val="Odwoanieprzypisudolnego"/>
                <w:sz w:val="18"/>
                <w:szCs w:val="18"/>
              </w:rPr>
              <w:footnoteReference w:id="2"/>
            </w:r>
          </w:p>
        </w:tc>
      </w:tr>
      <w:tr w:rsidR="00FD0D62" w:rsidRPr="003A2402" w14:paraId="55E186AF" w14:textId="77777777" w:rsidTr="00115F9F">
        <w:tc>
          <w:tcPr>
            <w:tcW w:w="9095" w:type="dxa"/>
          </w:tcPr>
          <w:p w14:paraId="08699764" w14:textId="77777777" w:rsidR="00FD0D62" w:rsidRPr="003A2402" w:rsidRDefault="00FD0D62" w:rsidP="00983A3B">
            <w:pPr>
              <w:numPr>
                <w:ilvl w:val="2"/>
                <w:numId w:val="2"/>
              </w:numPr>
              <w:spacing w:before="0" w:beforeAutospacing="0"/>
              <w:ind w:left="1168" w:hanging="448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Zewnętrzne źródła finansowania – warunki finansowe (okres wypłat i spłat, karencja, oprocentowanie, itp.), w tym: typ i forma zabezpieczenia zwrotu wnioskowanego dofinansowania.</w:t>
            </w:r>
          </w:p>
        </w:tc>
      </w:tr>
      <w:tr w:rsidR="00FD0D62" w:rsidRPr="003A2402" w14:paraId="2BF5DEA2" w14:textId="77777777" w:rsidTr="00115F9F">
        <w:tc>
          <w:tcPr>
            <w:tcW w:w="9095" w:type="dxa"/>
          </w:tcPr>
          <w:p w14:paraId="47F8B99F" w14:textId="77777777" w:rsidR="00FD0D62" w:rsidRPr="003A2402" w:rsidRDefault="00FD0D62" w:rsidP="00983A3B">
            <w:pPr>
              <w:numPr>
                <w:ilvl w:val="0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Analiza finansowa</w:t>
            </w:r>
            <w:r w:rsidRPr="003A2402">
              <w:rPr>
                <w:rStyle w:val="Odwoanieprzypisudolnego"/>
                <w:sz w:val="18"/>
                <w:szCs w:val="18"/>
              </w:rPr>
              <w:footnoteReference w:id="3"/>
            </w:r>
            <w:r w:rsidRPr="003A2402">
              <w:rPr>
                <w:sz w:val="18"/>
                <w:szCs w:val="18"/>
              </w:rPr>
              <w:t xml:space="preserve">. </w:t>
            </w:r>
          </w:p>
        </w:tc>
      </w:tr>
      <w:tr w:rsidR="00FD0D62" w:rsidRPr="003A2402" w14:paraId="20813D96" w14:textId="77777777" w:rsidTr="00115F9F">
        <w:tc>
          <w:tcPr>
            <w:tcW w:w="9095" w:type="dxa"/>
          </w:tcPr>
          <w:p w14:paraId="126AA679" w14:textId="77777777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ind w:left="885" w:hanging="525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lastRenderedPageBreak/>
              <w:t>Analiza bieżącej sytuacji finansowej Wnioskodawcy (na podstawie sprawozdań finansowych/budżetowych za 3 ostatnie lata obrachunkowe).</w:t>
            </w:r>
          </w:p>
        </w:tc>
      </w:tr>
      <w:tr w:rsidR="00FD0D62" w:rsidRPr="003A2402" w14:paraId="2331ADDF" w14:textId="77777777" w:rsidTr="00115F9F">
        <w:tc>
          <w:tcPr>
            <w:tcW w:w="9095" w:type="dxa"/>
          </w:tcPr>
          <w:p w14:paraId="19245DDD" w14:textId="77777777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ind w:left="885" w:hanging="525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Założenia i metodyka analizy finansowej.</w:t>
            </w:r>
          </w:p>
        </w:tc>
      </w:tr>
      <w:tr w:rsidR="00FD0D62" w:rsidRPr="003A2402" w14:paraId="35A98119" w14:textId="77777777" w:rsidTr="00115F9F">
        <w:tc>
          <w:tcPr>
            <w:tcW w:w="9095" w:type="dxa"/>
          </w:tcPr>
          <w:p w14:paraId="43E7FB89" w14:textId="77777777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ind w:left="885" w:hanging="525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Analiza popytu/podaży. </w:t>
            </w:r>
          </w:p>
        </w:tc>
      </w:tr>
      <w:tr w:rsidR="00FD0D62" w:rsidRPr="003A2402" w14:paraId="6D2EA3FD" w14:textId="77777777" w:rsidTr="00115F9F">
        <w:tc>
          <w:tcPr>
            <w:tcW w:w="9095" w:type="dxa"/>
          </w:tcPr>
          <w:p w14:paraId="42CA7D1D" w14:textId="77777777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ind w:left="885" w:hanging="525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Prognoza przychodów operacyjnych.</w:t>
            </w:r>
          </w:p>
        </w:tc>
      </w:tr>
      <w:tr w:rsidR="00FD0D62" w:rsidRPr="003A2402" w14:paraId="4E63FCC0" w14:textId="77777777" w:rsidTr="00115F9F">
        <w:tc>
          <w:tcPr>
            <w:tcW w:w="9095" w:type="dxa"/>
          </w:tcPr>
          <w:p w14:paraId="315614AD" w14:textId="77777777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ind w:left="885" w:hanging="525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Prognoza kosztów operacyjnych.</w:t>
            </w:r>
          </w:p>
        </w:tc>
      </w:tr>
      <w:tr w:rsidR="00FD0D62" w:rsidRPr="003A2402" w14:paraId="086BF167" w14:textId="77777777" w:rsidTr="00115F9F">
        <w:tc>
          <w:tcPr>
            <w:tcW w:w="9095" w:type="dxa"/>
          </w:tcPr>
          <w:p w14:paraId="6CE42BA9" w14:textId="3D7F9500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ind w:left="885" w:hanging="525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Analiza zapotrzebowania na kapitał obrotowy.</w:t>
            </w:r>
          </w:p>
        </w:tc>
      </w:tr>
      <w:tr w:rsidR="00FD0D62" w:rsidRPr="003A2402" w14:paraId="3D743DA0" w14:textId="77777777" w:rsidTr="00115F9F">
        <w:tc>
          <w:tcPr>
            <w:tcW w:w="9095" w:type="dxa"/>
          </w:tcPr>
          <w:p w14:paraId="3018AB66" w14:textId="77777777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ind w:left="885" w:hanging="525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Prognoza rachunku zysków i strat, w tym:</w:t>
            </w:r>
          </w:p>
        </w:tc>
      </w:tr>
      <w:tr w:rsidR="00FD0D62" w:rsidRPr="003A2402" w14:paraId="7FEFC6E7" w14:textId="77777777" w:rsidTr="00115F9F">
        <w:tc>
          <w:tcPr>
            <w:tcW w:w="9095" w:type="dxa"/>
          </w:tcPr>
          <w:p w14:paraId="2F6CE73C" w14:textId="6BAE6F32" w:rsidR="00FD0D62" w:rsidRPr="003A2402" w:rsidRDefault="00FD0D62" w:rsidP="00983A3B">
            <w:pPr>
              <w:numPr>
                <w:ilvl w:val="2"/>
                <w:numId w:val="2"/>
              </w:numPr>
              <w:spacing w:before="0" w:beforeAutospacing="0"/>
              <w:ind w:hanging="623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Prognoza przychodów i kosztów operacyjnych wyodrębnionych dla </w:t>
            </w:r>
            <w:r w:rsidR="00FD76DF" w:rsidRPr="003A2402">
              <w:rPr>
                <w:sz w:val="18"/>
                <w:szCs w:val="18"/>
              </w:rPr>
              <w:t>inwestycji</w:t>
            </w:r>
            <w:r w:rsidRPr="003A2402">
              <w:rPr>
                <w:sz w:val="18"/>
                <w:szCs w:val="18"/>
              </w:rPr>
              <w:t>,</w:t>
            </w:r>
          </w:p>
        </w:tc>
      </w:tr>
      <w:tr w:rsidR="00FD0D62" w:rsidRPr="003A2402" w14:paraId="401149B3" w14:textId="77777777" w:rsidTr="00115F9F">
        <w:tc>
          <w:tcPr>
            <w:tcW w:w="9095" w:type="dxa"/>
          </w:tcPr>
          <w:p w14:paraId="2CAE9184" w14:textId="77777777" w:rsidR="00FD0D62" w:rsidRPr="003A2402" w:rsidRDefault="00FD0D62" w:rsidP="00983A3B">
            <w:pPr>
              <w:numPr>
                <w:ilvl w:val="2"/>
                <w:numId w:val="2"/>
              </w:numPr>
              <w:spacing w:before="0" w:beforeAutospacing="0"/>
              <w:ind w:hanging="623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Prognoza rachunku zysków i strat dla Wnioskodawcy. </w:t>
            </w:r>
          </w:p>
        </w:tc>
      </w:tr>
      <w:tr w:rsidR="00FD0D62" w:rsidRPr="003A2402" w14:paraId="605828B2" w14:textId="77777777" w:rsidTr="00115F9F">
        <w:tc>
          <w:tcPr>
            <w:tcW w:w="9095" w:type="dxa"/>
          </w:tcPr>
          <w:p w14:paraId="72451C36" w14:textId="77777777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ind w:left="885" w:hanging="525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Prognoza bilansu dla Wnioskodawcy.</w:t>
            </w:r>
          </w:p>
        </w:tc>
      </w:tr>
      <w:tr w:rsidR="00FD0D62" w:rsidRPr="003A2402" w14:paraId="6952FA34" w14:textId="77777777" w:rsidTr="00115F9F">
        <w:tc>
          <w:tcPr>
            <w:tcW w:w="9095" w:type="dxa"/>
          </w:tcPr>
          <w:p w14:paraId="311E0FDA" w14:textId="77777777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ind w:left="885" w:hanging="525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Prognoza rachunku przepływów pieniężnych dla Wnioskodawcy.</w:t>
            </w:r>
          </w:p>
        </w:tc>
      </w:tr>
      <w:tr w:rsidR="00FD0D62" w:rsidRPr="003A2402" w14:paraId="02C8EFC6" w14:textId="77777777" w:rsidTr="00115F9F">
        <w:tc>
          <w:tcPr>
            <w:tcW w:w="9095" w:type="dxa"/>
          </w:tcPr>
          <w:p w14:paraId="2F559F31" w14:textId="38A089BF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ind w:left="885" w:hanging="525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Analiza wskaźników efektywności finansowej (IRR, NPV) </w:t>
            </w:r>
            <w:r w:rsidR="00FD76DF" w:rsidRPr="003A2402">
              <w:rPr>
                <w:sz w:val="18"/>
                <w:szCs w:val="18"/>
              </w:rPr>
              <w:t>inwestycji</w:t>
            </w:r>
            <w:r w:rsidRPr="003A2402">
              <w:rPr>
                <w:sz w:val="18"/>
                <w:szCs w:val="18"/>
              </w:rPr>
              <w:t xml:space="preserve">. </w:t>
            </w:r>
          </w:p>
        </w:tc>
      </w:tr>
      <w:tr w:rsidR="00FD0D62" w:rsidRPr="003A2402" w14:paraId="1CB4D2C0" w14:textId="77777777" w:rsidTr="00115F9F">
        <w:tc>
          <w:tcPr>
            <w:tcW w:w="9095" w:type="dxa"/>
          </w:tcPr>
          <w:p w14:paraId="71A331A7" w14:textId="77777777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ind w:left="885" w:hanging="525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Ocena wykonalności i trwałości finansowej</w:t>
            </w:r>
            <w:r w:rsidRPr="003A2402">
              <w:rPr>
                <w:rStyle w:val="Odwoanieprzypisudolnego"/>
                <w:sz w:val="18"/>
                <w:szCs w:val="18"/>
              </w:rPr>
              <w:footnoteReference w:id="4"/>
            </w:r>
            <w:r w:rsidRPr="003A2402">
              <w:rPr>
                <w:sz w:val="18"/>
                <w:szCs w:val="18"/>
              </w:rPr>
              <w:t>.</w:t>
            </w:r>
          </w:p>
        </w:tc>
      </w:tr>
      <w:tr w:rsidR="00FD0D62" w:rsidRPr="003A2402" w14:paraId="5BF0ADC5" w14:textId="77777777" w:rsidTr="00115F9F">
        <w:tc>
          <w:tcPr>
            <w:tcW w:w="9095" w:type="dxa"/>
          </w:tcPr>
          <w:p w14:paraId="6005DCB3" w14:textId="77777777" w:rsidR="00FD0D62" w:rsidRPr="003A2402" w:rsidRDefault="00FD0D62" w:rsidP="00983A3B">
            <w:pPr>
              <w:numPr>
                <w:ilvl w:val="1"/>
                <w:numId w:val="2"/>
              </w:numPr>
              <w:spacing w:before="0" w:beforeAutospacing="0"/>
              <w:ind w:left="885" w:hanging="567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Ocena wyników analizy finansowej i analizy wskaźnikowej (wybrane zgodnie ze specyfiką branży, rodzajem prowadzonej sprawozdawczości finansowej wskaźniki obrazujące bieżącą i prognozowaną sytuację finansową Wnioskodawcy).</w:t>
            </w:r>
          </w:p>
        </w:tc>
      </w:tr>
      <w:tr w:rsidR="00FD0D62" w:rsidRPr="003A2402" w14:paraId="38F7E0AD" w14:textId="77777777" w:rsidTr="00115F9F">
        <w:tc>
          <w:tcPr>
            <w:tcW w:w="9095" w:type="dxa"/>
          </w:tcPr>
          <w:p w14:paraId="120AEBCB" w14:textId="0A62B890" w:rsidR="00FD0D62" w:rsidRPr="003A2402" w:rsidRDefault="002C236E" w:rsidP="00983A3B">
            <w:pPr>
              <w:numPr>
                <w:ilvl w:val="0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 xml:space="preserve">Analiza </w:t>
            </w:r>
            <w:r w:rsidR="00FD0D62" w:rsidRPr="003A2402">
              <w:rPr>
                <w:sz w:val="18"/>
                <w:szCs w:val="18"/>
              </w:rPr>
              <w:t>ryzyka</w:t>
            </w:r>
            <w:r w:rsidRPr="003A2402">
              <w:rPr>
                <w:sz w:val="18"/>
                <w:szCs w:val="18"/>
              </w:rPr>
              <w:t xml:space="preserve"> i wrażliwości</w:t>
            </w:r>
            <w:r w:rsidR="00FD0D62" w:rsidRPr="003A2402">
              <w:rPr>
                <w:sz w:val="18"/>
                <w:szCs w:val="18"/>
              </w:rPr>
              <w:t>.</w:t>
            </w:r>
          </w:p>
          <w:p w14:paraId="7D6CD323" w14:textId="4AFAF788" w:rsidR="002C236E" w:rsidRPr="003A2402" w:rsidRDefault="002C236E" w:rsidP="002C236E">
            <w:pPr>
              <w:numPr>
                <w:ilvl w:val="1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Analiza ryzyka.</w:t>
            </w:r>
          </w:p>
          <w:p w14:paraId="3B474A3D" w14:textId="19B639FC" w:rsidR="002C236E" w:rsidRPr="003A2402" w:rsidRDefault="002C236E" w:rsidP="002C236E">
            <w:pPr>
              <w:numPr>
                <w:ilvl w:val="1"/>
                <w:numId w:val="2"/>
              </w:numPr>
              <w:spacing w:before="0" w:beforeAutospacing="0"/>
              <w:jc w:val="left"/>
              <w:rPr>
                <w:sz w:val="18"/>
                <w:szCs w:val="18"/>
              </w:rPr>
            </w:pPr>
            <w:r w:rsidRPr="003A2402">
              <w:rPr>
                <w:sz w:val="18"/>
                <w:szCs w:val="18"/>
              </w:rPr>
              <w:t>Analiza wrażliwości</w:t>
            </w:r>
            <w:r w:rsidR="005807E3" w:rsidRPr="003A2402">
              <w:rPr>
                <w:sz w:val="18"/>
                <w:szCs w:val="18"/>
              </w:rPr>
              <w:t>.</w:t>
            </w:r>
          </w:p>
        </w:tc>
      </w:tr>
    </w:tbl>
    <w:p w14:paraId="18731083" w14:textId="77777777" w:rsidR="008D79BE" w:rsidRDefault="008D79BE" w:rsidP="008D79BE">
      <w:pPr>
        <w:pStyle w:val="Tekstpodstawowy"/>
        <w:spacing w:before="0" w:beforeAutospacing="0"/>
        <w:ind w:left="284" w:firstLine="0"/>
        <w:rPr>
          <w:sz w:val="22"/>
          <w:szCs w:val="22"/>
        </w:rPr>
      </w:pPr>
    </w:p>
    <w:p w14:paraId="114D25E5" w14:textId="77777777" w:rsidR="00F7561D" w:rsidRPr="008D79BE" w:rsidRDefault="004A1278" w:rsidP="008D79BE">
      <w:pPr>
        <w:pStyle w:val="Tekstpodstawowy"/>
        <w:numPr>
          <w:ilvl w:val="0"/>
          <w:numId w:val="7"/>
        </w:numPr>
        <w:spacing w:before="0" w:beforeAutospacing="0"/>
        <w:ind w:left="284" w:hanging="284"/>
        <w:rPr>
          <w:sz w:val="22"/>
          <w:szCs w:val="22"/>
        </w:rPr>
      </w:pPr>
      <w:r w:rsidRPr="008D79BE">
        <w:rPr>
          <w:sz w:val="22"/>
          <w:szCs w:val="22"/>
        </w:rPr>
        <w:t>Studium Wykonalności - część obliczeniowa</w:t>
      </w:r>
      <w:r w:rsidR="008D79BE">
        <w:rPr>
          <w:sz w:val="22"/>
          <w:szCs w:val="22"/>
        </w:rPr>
        <w:t xml:space="preserve"> (Model finansowy)</w:t>
      </w:r>
    </w:p>
    <w:p w14:paraId="57B36D6D" w14:textId="0EAD65C0" w:rsidR="00FD0D62" w:rsidRPr="00BE54CC" w:rsidRDefault="00FD0D62" w:rsidP="00FD0D62">
      <w:pPr>
        <w:pStyle w:val="Tekstpodstawowy"/>
        <w:numPr>
          <w:ilvl w:val="1"/>
          <w:numId w:val="14"/>
        </w:numPr>
        <w:spacing w:before="0" w:beforeAutospacing="0"/>
        <w:ind w:left="284"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Część obliczeniowa </w:t>
      </w:r>
      <w:r>
        <w:rPr>
          <w:b w:val="0"/>
          <w:sz w:val="22"/>
          <w:szCs w:val="22"/>
        </w:rPr>
        <w:t xml:space="preserve">powinna zostać </w:t>
      </w:r>
      <w:r w:rsidRPr="004A1278">
        <w:rPr>
          <w:b w:val="0"/>
          <w:sz w:val="22"/>
          <w:szCs w:val="22"/>
        </w:rPr>
        <w:t xml:space="preserve">sporządzana </w:t>
      </w:r>
      <w:r>
        <w:rPr>
          <w:b w:val="0"/>
          <w:sz w:val="22"/>
          <w:szCs w:val="22"/>
        </w:rPr>
        <w:t xml:space="preserve">w formie </w:t>
      </w:r>
      <w:r w:rsidRPr="004A1278">
        <w:rPr>
          <w:b w:val="0"/>
          <w:sz w:val="22"/>
          <w:szCs w:val="22"/>
        </w:rPr>
        <w:t>aktywn</w:t>
      </w:r>
      <w:r>
        <w:rPr>
          <w:b w:val="0"/>
          <w:sz w:val="22"/>
          <w:szCs w:val="22"/>
        </w:rPr>
        <w:t xml:space="preserve">ego </w:t>
      </w:r>
      <w:r w:rsidRPr="004A1278">
        <w:rPr>
          <w:b w:val="0"/>
          <w:sz w:val="22"/>
          <w:szCs w:val="22"/>
        </w:rPr>
        <w:t>modelu finansow</w:t>
      </w:r>
      <w:r>
        <w:rPr>
          <w:b w:val="0"/>
          <w:sz w:val="22"/>
          <w:szCs w:val="22"/>
        </w:rPr>
        <w:t>ego</w:t>
      </w:r>
      <w:r w:rsidRPr="004A1278">
        <w:rPr>
          <w:b w:val="0"/>
          <w:sz w:val="22"/>
          <w:szCs w:val="22"/>
        </w:rPr>
        <w:t>,</w:t>
      </w:r>
      <w:r w:rsidR="00983A3B">
        <w:rPr>
          <w:b w:val="0"/>
          <w:sz w:val="22"/>
          <w:szCs w:val="22"/>
        </w:rPr>
        <w:br/>
      </w:r>
      <w:r>
        <w:rPr>
          <w:b w:val="0"/>
          <w:sz w:val="22"/>
          <w:szCs w:val="22"/>
        </w:rPr>
        <w:t xml:space="preserve">w </w:t>
      </w:r>
      <w:r w:rsidRPr="004A1278">
        <w:rPr>
          <w:b w:val="0"/>
          <w:sz w:val="22"/>
          <w:szCs w:val="22"/>
        </w:rPr>
        <w:t>arkusz</w:t>
      </w:r>
      <w:r>
        <w:rPr>
          <w:b w:val="0"/>
          <w:sz w:val="22"/>
          <w:szCs w:val="22"/>
        </w:rPr>
        <w:t>u</w:t>
      </w:r>
      <w:r w:rsidRPr="004A1278">
        <w:rPr>
          <w:b w:val="0"/>
          <w:sz w:val="22"/>
          <w:szCs w:val="22"/>
        </w:rPr>
        <w:t xml:space="preserve"> kalkulacyjn</w:t>
      </w:r>
      <w:r>
        <w:rPr>
          <w:b w:val="0"/>
          <w:sz w:val="22"/>
          <w:szCs w:val="22"/>
        </w:rPr>
        <w:t>ym (</w:t>
      </w:r>
      <w:r w:rsidRPr="008D79BE">
        <w:rPr>
          <w:b w:val="0"/>
          <w:sz w:val="22"/>
          <w:szCs w:val="22"/>
        </w:rPr>
        <w:t xml:space="preserve">przykładowe formaty: xls, </w:t>
      </w:r>
      <w:proofErr w:type="spellStart"/>
      <w:r w:rsidRPr="008D79BE">
        <w:rPr>
          <w:b w:val="0"/>
          <w:sz w:val="22"/>
          <w:szCs w:val="22"/>
        </w:rPr>
        <w:t>xlsx</w:t>
      </w:r>
      <w:proofErr w:type="spellEnd"/>
      <w:r w:rsidRPr="008D79BE">
        <w:rPr>
          <w:b w:val="0"/>
          <w:sz w:val="22"/>
          <w:szCs w:val="22"/>
        </w:rPr>
        <w:t>, itp.)</w:t>
      </w:r>
      <w:r w:rsidRPr="004A1278">
        <w:rPr>
          <w:b w:val="0"/>
          <w:sz w:val="22"/>
          <w:szCs w:val="22"/>
        </w:rPr>
        <w:t>, posiadając</w:t>
      </w:r>
      <w:r>
        <w:rPr>
          <w:b w:val="0"/>
          <w:sz w:val="22"/>
          <w:szCs w:val="22"/>
        </w:rPr>
        <w:t>ym</w:t>
      </w:r>
      <w:r w:rsidRPr="004A1278">
        <w:rPr>
          <w:b w:val="0"/>
          <w:sz w:val="22"/>
          <w:szCs w:val="22"/>
        </w:rPr>
        <w:t xml:space="preserve"> odrębnie ujęte</w:t>
      </w:r>
      <w:r>
        <w:rPr>
          <w:b w:val="0"/>
          <w:sz w:val="22"/>
          <w:szCs w:val="22"/>
        </w:rPr>
        <w:t xml:space="preserve"> założenia, obliczenia i wyniki.</w:t>
      </w:r>
    </w:p>
    <w:p w14:paraId="1979C105" w14:textId="77777777" w:rsidR="00FD0D62" w:rsidRDefault="00FD0D62" w:rsidP="00FD0D62">
      <w:pPr>
        <w:pStyle w:val="Tekstpodstawowy"/>
        <w:numPr>
          <w:ilvl w:val="1"/>
          <w:numId w:val="14"/>
        </w:numPr>
        <w:spacing w:before="0" w:beforeAutospacing="0"/>
        <w:ind w:left="284"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Poszczególne skoroszyty </w:t>
      </w:r>
      <w:r>
        <w:rPr>
          <w:b w:val="0"/>
          <w:sz w:val="22"/>
          <w:szCs w:val="22"/>
        </w:rPr>
        <w:t xml:space="preserve">(zakładki) </w:t>
      </w:r>
      <w:r w:rsidRPr="004A1278">
        <w:rPr>
          <w:b w:val="0"/>
          <w:sz w:val="22"/>
          <w:szCs w:val="22"/>
        </w:rPr>
        <w:t xml:space="preserve">arkusza kalkulacyjnego powinny być powiązane ze sobą aktywnymi formułami, </w:t>
      </w:r>
      <w:r>
        <w:rPr>
          <w:b w:val="0"/>
          <w:sz w:val="22"/>
          <w:szCs w:val="22"/>
        </w:rPr>
        <w:t xml:space="preserve">tak </w:t>
      </w:r>
      <w:r w:rsidRPr="004A1278">
        <w:rPr>
          <w:b w:val="0"/>
          <w:sz w:val="22"/>
          <w:szCs w:val="22"/>
        </w:rPr>
        <w:t>aby można było prześledzić poprawność przeprowadzonych obliczeń,</w:t>
      </w:r>
    </w:p>
    <w:p w14:paraId="6EEEAF29" w14:textId="77777777" w:rsidR="00FD0D62" w:rsidRDefault="00FD0D62" w:rsidP="00FD0D62">
      <w:pPr>
        <w:pStyle w:val="Tekstpodstawowy"/>
        <w:numPr>
          <w:ilvl w:val="1"/>
          <w:numId w:val="14"/>
        </w:numPr>
        <w:spacing w:before="0" w:beforeAutospacing="0"/>
        <w:ind w:left="284" w:right="-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Budowa i funkcjonalność modelu finansowego powinna zapewnić </w:t>
      </w:r>
      <w:r w:rsidRPr="008933A6">
        <w:rPr>
          <w:b w:val="0"/>
          <w:sz w:val="22"/>
          <w:szCs w:val="22"/>
        </w:rPr>
        <w:t>spójnoś</w:t>
      </w:r>
      <w:r>
        <w:rPr>
          <w:b w:val="0"/>
          <w:sz w:val="22"/>
          <w:szCs w:val="22"/>
        </w:rPr>
        <w:t>ć</w:t>
      </w:r>
      <w:r w:rsidRPr="008933A6">
        <w:rPr>
          <w:b w:val="0"/>
          <w:sz w:val="22"/>
          <w:szCs w:val="22"/>
        </w:rPr>
        <w:t xml:space="preserve"> i ciągłoś</w:t>
      </w:r>
      <w:r>
        <w:rPr>
          <w:b w:val="0"/>
          <w:sz w:val="22"/>
          <w:szCs w:val="22"/>
        </w:rPr>
        <w:t>ć</w:t>
      </w:r>
      <w:r w:rsidRPr="008933A6">
        <w:rPr>
          <w:b w:val="0"/>
          <w:sz w:val="22"/>
          <w:szCs w:val="22"/>
        </w:rPr>
        <w:t xml:space="preserve"> prognoz finansowych</w:t>
      </w:r>
      <w:r>
        <w:rPr>
          <w:b w:val="0"/>
          <w:sz w:val="22"/>
          <w:szCs w:val="22"/>
        </w:rPr>
        <w:t xml:space="preserve">. </w:t>
      </w:r>
    </w:p>
    <w:p w14:paraId="61FF10D7" w14:textId="63BD3FDE" w:rsidR="002C236E" w:rsidRPr="008933A6" w:rsidRDefault="002C236E" w:rsidP="002C236E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  <w:r w:rsidRPr="002C236E">
        <w:rPr>
          <w:b w:val="0"/>
          <w:sz w:val="22"/>
          <w:szCs w:val="22"/>
        </w:rPr>
        <w:t>Ważne jest, aby zachować ciągłość i spójność obliczeń pomiędzy osiągniętymi wynikami finansowymi (za okres 3 lata wstecz) a prognozowanymi wartościami. W przypadku znaczących zmian prognozowanych wartości poszczególnych pozycji rachunkowych należy przedstawić dodatkowy komentarz, potwierdzający poprawność prognozowanych wartości.</w:t>
      </w:r>
    </w:p>
    <w:p w14:paraId="55C2A9A2" w14:textId="77777777" w:rsidR="00FD0D62" w:rsidRPr="00BE54CC" w:rsidRDefault="00FD0D62" w:rsidP="00FD0D62">
      <w:pPr>
        <w:pStyle w:val="Tekstpodstawowy"/>
        <w:numPr>
          <w:ilvl w:val="1"/>
          <w:numId w:val="14"/>
        </w:numPr>
        <w:spacing w:before="0" w:beforeAutospacing="0"/>
        <w:ind w:left="284"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Arkusz kalkulacyjny nie powinien być chroniony</w:t>
      </w:r>
      <w:r w:rsidR="009D7A21">
        <w:rPr>
          <w:b w:val="0"/>
          <w:sz w:val="22"/>
          <w:szCs w:val="22"/>
        </w:rPr>
        <w:t xml:space="preserve"> i posiadać ukrytych skoroszytów</w:t>
      </w:r>
      <w:r>
        <w:rPr>
          <w:b w:val="0"/>
          <w:sz w:val="22"/>
          <w:szCs w:val="22"/>
        </w:rPr>
        <w:t>.</w:t>
      </w:r>
    </w:p>
    <w:p w14:paraId="27F2A1DE" w14:textId="57BDB471" w:rsidR="00FD0D62" w:rsidRDefault="00FD0D62" w:rsidP="00FD0D62">
      <w:pPr>
        <w:pStyle w:val="Tekstpodstawowy"/>
        <w:numPr>
          <w:ilvl w:val="1"/>
          <w:numId w:val="14"/>
        </w:numPr>
        <w:spacing w:before="0" w:beforeAutospacing="0"/>
        <w:ind w:left="284" w:right="-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Wypełnianie </w:t>
      </w:r>
      <w:r w:rsidRPr="004A1278">
        <w:rPr>
          <w:b w:val="0"/>
          <w:sz w:val="22"/>
          <w:szCs w:val="22"/>
        </w:rPr>
        <w:t>tabel finansowych zawartych we wniosku</w:t>
      </w:r>
      <w:r>
        <w:rPr>
          <w:b w:val="0"/>
          <w:sz w:val="22"/>
          <w:szCs w:val="22"/>
        </w:rPr>
        <w:t xml:space="preserve"> o dofinansowanie </w:t>
      </w:r>
      <w:r w:rsidRPr="004A1278">
        <w:rPr>
          <w:b w:val="0"/>
          <w:sz w:val="22"/>
          <w:szCs w:val="22"/>
        </w:rPr>
        <w:t xml:space="preserve">nie zastępuje sporządzenia aktywnego modelu finansowego. Tabele finansowe zawarte w GWD służą wyłącznie do prezentacji wyników obliczeń przeprowadzonych w </w:t>
      </w:r>
      <w:r w:rsidR="00983A3B">
        <w:rPr>
          <w:b w:val="0"/>
          <w:sz w:val="22"/>
          <w:szCs w:val="22"/>
        </w:rPr>
        <w:t>M</w:t>
      </w:r>
      <w:r w:rsidRPr="004A1278">
        <w:rPr>
          <w:b w:val="0"/>
          <w:sz w:val="22"/>
          <w:szCs w:val="22"/>
        </w:rPr>
        <w:t>odelu finansowym.</w:t>
      </w:r>
      <w:r>
        <w:rPr>
          <w:b w:val="0"/>
          <w:sz w:val="22"/>
          <w:szCs w:val="22"/>
        </w:rPr>
        <w:t xml:space="preserve"> </w:t>
      </w:r>
    </w:p>
    <w:p w14:paraId="22387859" w14:textId="77777777" w:rsidR="006C6BD0" w:rsidRDefault="006C6BD0" w:rsidP="006C6BD0">
      <w:pPr>
        <w:pStyle w:val="Tekstpodstawowy"/>
        <w:spacing w:before="0" w:beforeAutospacing="0"/>
        <w:ind w:right="-1"/>
        <w:rPr>
          <w:b w:val="0"/>
          <w:sz w:val="22"/>
          <w:szCs w:val="22"/>
        </w:rPr>
      </w:pPr>
    </w:p>
    <w:p w14:paraId="6B6DB8BC" w14:textId="77777777" w:rsidR="00F7561D" w:rsidRPr="008D79BE" w:rsidRDefault="004A1278" w:rsidP="008D79BE">
      <w:pPr>
        <w:pStyle w:val="Tekstpodstawowy"/>
        <w:numPr>
          <w:ilvl w:val="0"/>
          <w:numId w:val="7"/>
        </w:numPr>
        <w:spacing w:before="0" w:beforeAutospacing="0"/>
        <w:ind w:left="284" w:hanging="284"/>
        <w:rPr>
          <w:sz w:val="22"/>
          <w:szCs w:val="22"/>
        </w:rPr>
      </w:pPr>
      <w:r w:rsidRPr="008D79BE">
        <w:rPr>
          <w:sz w:val="22"/>
          <w:szCs w:val="22"/>
        </w:rPr>
        <w:t>Dodatkowe objaśnienia do sporządzenia Studium Wykonalności</w:t>
      </w:r>
    </w:p>
    <w:p w14:paraId="6B54EC4C" w14:textId="51F41843" w:rsidR="00FD0D62" w:rsidRPr="00DB5E5F" w:rsidRDefault="00FD0D62" w:rsidP="00FD0D62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Przedstawiony w Studium Wykonalności zakres analizy finansowej może być rozszerzany </w:t>
      </w:r>
      <w:r>
        <w:rPr>
          <w:b w:val="0"/>
          <w:sz w:val="22"/>
          <w:szCs w:val="22"/>
        </w:rPr>
        <w:t xml:space="preserve">przez Wnioskodawcę </w:t>
      </w:r>
      <w:r w:rsidRPr="004A1278">
        <w:rPr>
          <w:b w:val="0"/>
          <w:sz w:val="22"/>
          <w:szCs w:val="22"/>
        </w:rPr>
        <w:t xml:space="preserve">odpowiednio do charakteru i/lub struktury </w:t>
      </w:r>
      <w:r>
        <w:rPr>
          <w:b w:val="0"/>
          <w:sz w:val="22"/>
          <w:szCs w:val="22"/>
        </w:rPr>
        <w:t xml:space="preserve">techniczno-technologicznej i/lub </w:t>
      </w:r>
      <w:r w:rsidRPr="00DB5E5F">
        <w:rPr>
          <w:b w:val="0"/>
          <w:sz w:val="22"/>
          <w:szCs w:val="22"/>
        </w:rPr>
        <w:t xml:space="preserve">struktury prawno-finansowej </w:t>
      </w:r>
      <w:r w:rsidR="00FD76DF">
        <w:rPr>
          <w:b w:val="0"/>
          <w:sz w:val="22"/>
          <w:szCs w:val="22"/>
        </w:rPr>
        <w:t>inwestycji</w:t>
      </w:r>
      <w:r w:rsidRPr="00DB5E5F">
        <w:rPr>
          <w:b w:val="0"/>
          <w:sz w:val="22"/>
          <w:szCs w:val="22"/>
        </w:rPr>
        <w:t>.</w:t>
      </w:r>
    </w:p>
    <w:p w14:paraId="33F9FDF2" w14:textId="047D2412" w:rsidR="00FD0D62" w:rsidRPr="00DB5E5F" w:rsidRDefault="00FD0D62" w:rsidP="00FD0D62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 w:rsidRPr="00DB5E5F">
        <w:rPr>
          <w:b w:val="0"/>
          <w:sz w:val="22"/>
          <w:szCs w:val="22"/>
        </w:rPr>
        <w:t>Analiza popytu/podaży powinna zostać sporządzona w oparciu o analizę rynku Wnioskodawcy,</w:t>
      </w:r>
      <w:r w:rsidR="00983A3B">
        <w:rPr>
          <w:b w:val="0"/>
          <w:sz w:val="22"/>
          <w:szCs w:val="22"/>
        </w:rPr>
        <w:br/>
      </w:r>
      <w:r w:rsidRPr="00DB5E5F">
        <w:rPr>
          <w:b w:val="0"/>
          <w:sz w:val="22"/>
          <w:szCs w:val="22"/>
        </w:rPr>
        <w:t>tj. system poboru opłat (przychody), usługi/produkty, konkurenci, oferenci, nabywcy, ceny, dystrybucja, itp.</w:t>
      </w:r>
    </w:p>
    <w:p w14:paraId="188FFAC4" w14:textId="77777777" w:rsidR="00F7561D" w:rsidRPr="00BE54CC" w:rsidRDefault="004A1278" w:rsidP="008D79BE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Założenia do analizy finansowej:</w:t>
      </w:r>
    </w:p>
    <w:p w14:paraId="6694007A" w14:textId="77777777" w:rsidR="007F69CE" w:rsidRPr="00BE54CC" w:rsidRDefault="007F69CE" w:rsidP="007F69CE">
      <w:pPr>
        <w:pStyle w:val="Tekstpodstawowy"/>
        <w:numPr>
          <w:ilvl w:val="0"/>
          <w:numId w:val="16"/>
        </w:numPr>
        <w:spacing w:before="0" w:beforeAutospacing="0"/>
        <w:ind w:left="1004" w:right="-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</w:t>
      </w:r>
      <w:r w:rsidRPr="004A1278">
        <w:rPr>
          <w:b w:val="0"/>
          <w:sz w:val="22"/>
          <w:szCs w:val="22"/>
        </w:rPr>
        <w:t xml:space="preserve">oszczególne elementy analizy finansowej powinny posiadać realne i uzasadnione założenia, z przywołaniem źródeł danych </w:t>
      </w:r>
      <w:r>
        <w:rPr>
          <w:b w:val="0"/>
          <w:sz w:val="22"/>
          <w:szCs w:val="22"/>
        </w:rPr>
        <w:t xml:space="preserve">i/lub </w:t>
      </w:r>
      <w:r w:rsidRPr="004A1278">
        <w:rPr>
          <w:b w:val="0"/>
          <w:sz w:val="22"/>
          <w:szCs w:val="22"/>
        </w:rPr>
        <w:t>opisem metodologii ich</w:t>
      </w:r>
      <w:r>
        <w:rPr>
          <w:b w:val="0"/>
          <w:sz w:val="22"/>
          <w:szCs w:val="22"/>
        </w:rPr>
        <w:t xml:space="preserve"> sporządzenia;</w:t>
      </w:r>
    </w:p>
    <w:p w14:paraId="56E328E7" w14:textId="30ACB544" w:rsidR="007F69CE" w:rsidRDefault="007F69CE" w:rsidP="007F69CE">
      <w:pPr>
        <w:numPr>
          <w:ilvl w:val="0"/>
          <w:numId w:val="16"/>
        </w:numPr>
        <w:spacing w:before="0" w:beforeAutospacing="0"/>
        <w:ind w:left="1004"/>
        <w:rPr>
          <w:sz w:val="22"/>
          <w:szCs w:val="22"/>
        </w:rPr>
      </w:pPr>
      <w:r>
        <w:rPr>
          <w:sz w:val="22"/>
          <w:szCs w:val="22"/>
        </w:rPr>
        <w:t>a</w:t>
      </w:r>
      <w:r w:rsidRPr="004A1278">
        <w:rPr>
          <w:sz w:val="22"/>
          <w:szCs w:val="22"/>
        </w:rPr>
        <w:t>naliza finansowa może być sporządzona w cenach zmiennych</w:t>
      </w:r>
      <w:r>
        <w:rPr>
          <w:sz w:val="22"/>
          <w:szCs w:val="22"/>
        </w:rPr>
        <w:t xml:space="preserve"> (</w:t>
      </w:r>
      <w:r w:rsidRPr="004A1278">
        <w:rPr>
          <w:sz w:val="22"/>
          <w:szCs w:val="22"/>
        </w:rPr>
        <w:t>uwzględniających zmianę czynników makroekonomicznych</w:t>
      </w:r>
      <w:r>
        <w:rPr>
          <w:sz w:val="22"/>
          <w:szCs w:val="22"/>
        </w:rPr>
        <w:t>)</w:t>
      </w:r>
      <w:r w:rsidRPr="004A1278">
        <w:rPr>
          <w:sz w:val="22"/>
          <w:szCs w:val="22"/>
        </w:rPr>
        <w:t xml:space="preserve"> lub w cenach stałych</w:t>
      </w:r>
      <w:r>
        <w:rPr>
          <w:sz w:val="22"/>
          <w:szCs w:val="22"/>
        </w:rPr>
        <w:t>;</w:t>
      </w:r>
      <w:r w:rsidR="00D3309E">
        <w:rPr>
          <w:sz w:val="22"/>
          <w:szCs w:val="22"/>
        </w:rPr>
        <w:t xml:space="preserve"> zalecane jest sporządzenie analizy finansowej w cenach stałych; </w:t>
      </w:r>
    </w:p>
    <w:p w14:paraId="63A504ED" w14:textId="52C3BE5B" w:rsidR="007F69CE" w:rsidRDefault="007F69CE" w:rsidP="007F69CE">
      <w:pPr>
        <w:pStyle w:val="Akapitzlist"/>
        <w:numPr>
          <w:ilvl w:val="0"/>
          <w:numId w:val="16"/>
        </w:numPr>
        <w:spacing w:before="0" w:beforeAutospacing="0"/>
        <w:ind w:left="1004"/>
        <w:rPr>
          <w:sz w:val="22"/>
          <w:szCs w:val="22"/>
        </w:rPr>
      </w:pPr>
      <w:r w:rsidRPr="00F256C1">
        <w:rPr>
          <w:sz w:val="22"/>
          <w:szCs w:val="22"/>
        </w:rPr>
        <w:t>okres prognoz finansowych uzależniony jest od formy dofinansowania</w:t>
      </w:r>
      <w:r w:rsidR="00DF018C">
        <w:rPr>
          <w:sz w:val="22"/>
          <w:szCs w:val="22"/>
        </w:rPr>
        <w:t>:</w:t>
      </w:r>
    </w:p>
    <w:p w14:paraId="4CBADE39" w14:textId="324B5FD0" w:rsidR="007F69CE" w:rsidRDefault="00D3309E" w:rsidP="00D3309E">
      <w:pPr>
        <w:pStyle w:val="Akapitzlist"/>
        <w:numPr>
          <w:ilvl w:val="1"/>
          <w:numId w:val="16"/>
        </w:numPr>
        <w:spacing w:before="0" w:beforeAutospacing="0"/>
        <w:rPr>
          <w:sz w:val="22"/>
          <w:szCs w:val="22"/>
        </w:rPr>
      </w:pPr>
      <w:r>
        <w:rPr>
          <w:sz w:val="22"/>
          <w:szCs w:val="22"/>
        </w:rPr>
        <w:t>w</w:t>
      </w:r>
      <w:r w:rsidR="007F69CE" w:rsidRPr="00F256C1">
        <w:rPr>
          <w:sz w:val="22"/>
          <w:szCs w:val="22"/>
        </w:rPr>
        <w:t xml:space="preserve"> przypadku dofinansowania w formie </w:t>
      </w:r>
      <w:r w:rsidR="00DF018C">
        <w:rPr>
          <w:sz w:val="22"/>
          <w:szCs w:val="22"/>
        </w:rPr>
        <w:t xml:space="preserve">(i) </w:t>
      </w:r>
      <w:r w:rsidR="007F69CE" w:rsidRPr="00F256C1">
        <w:rPr>
          <w:sz w:val="22"/>
          <w:szCs w:val="22"/>
        </w:rPr>
        <w:t>dotacji</w:t>
      </w:r>
      <w:r>
        <w:rPr>
          <w:sz w:val="22"/>
          <w:szCs w:val="22"/>
        </w:rPr>
        <w:t xml:space="preserve"> z NF</w:t>
      </w:r>
      <w:r w:rsidR="00DF018C">
        <w:rPr>
          <w:sz w:val="22"/>
          <w:szCs w:val="22"/>
        </w:rPr>
        <w:t xml:space="preserve"> lub (ii) d</w:t>
      </w:r>
      <w:r w:rsidR="00DF018C" w:rsidRPr="000B7877">
        <w:rPr>
          <w:sz w:val="22"/>
          <w:szCs w:val="22"/>
        </w:rPr>
        <w:t>otacji z innych źródeł finansowania</w:t>
      </w:r>
      <w:r w:rsidR="007F69CE" w:rsidRPr="00F256C1">
        <w:rPr>
          <w:sz w:val="22"/>
          <w:szCs w:val="22"/>
        </w:rPr>
        <w:t xml:space="preserve"> </w:t>
      </w:r>
      <w:r w:rsidR="007F69CE">
        <w:rPr>
          <w:sz w:val="22"/>
          <w:szCs w:val="22"/>
        </w:rPr>
        <w:t xml:space="preserve">okres prognozy jest tożsamy z okresem </w:t>
      </w:r>
      <w:r w:rsidR="007F69CE" w:rsidRPr="00F256C1">
        <w:rPr>
          <w:sz w:val="22"/>
          <w:szCs w:val="22"/>
        </w:rPr>
        <w:t xml:space="preserve">trwałości finansowej </w:t>
      </w:r>
      <w:r w:rsidR="00FD76DF">
        <w:rPr>
          <w:sz w:val="22"/>
          <w:szCs w:val="22"/>
        </w:rPr>
        <w:t>inwestycji</w:t>
      </w:r>
      <w:r w:rsidR="007F69CE">
        <w:rPr>
          <w:sz w:val="22"/>
          <w:szCs w:val="22"/>
        </w:rPr>
        <w:t>, który</w:t>
      </w:r>
      <w:r w:rsidR="007F69CE" w:rsidRPr="00F256C1">
        <w:rPr>
          <w:sz w:val="22"/>
          <w:szCs w:val="22"/>
        </w:rPr>
        <w:t xml:space="preserve"> standardowo </w:t>
      </w:r>
      <w:r w:rsidR="007F69CE">
        <w:rPr>
          <w:sz w:val="22"/>
          <w:szCs w:val="22"/>
        </w:rPr>
        <w:t xml:space="preserve">wynosi </w:t>
      </w:r>
      <w:r w:rsidR="007F69CE" w:rsidRPr="00F256C1">
        <w:rPr>
          <w:sz w:val="22"/>
          <w:szCs w:val="22"/>
        </w:rPr>
        <w:t>pię</w:t>
      </w:r>
      <w:r w:rsidR="007F69CE">
        <w:rPr>
          <w:sz w:val="22"/>
          <w:szCs w:val="22"/>
        </w:rPr>
        <w:t>ć</w:t>
      </w:r>
      <w:r w:rsidR="007F69CE" w:rsidRPr="00F256C1">
        <w:rPr>
          <w:sz w:val="22"/>
          <w:szCs w:val="22"/>
        </w:rPr>
        <w:t xml:space="preserve"> lat od daty </w:t>
      </w:r>
      <w:r w:rsidR="004412C8">
        <w:rPr>
          <w:sz w:val="22"/>
          <w:szCs w:val="22"/>
        </w:rPr>
        <w:t>je</w:t>
      </w:r>
      <w:r w:rsidR="00FD76DF">
        <w:rPr>
          <w:sz w:val="22"/>
          <w:szCs w:val="22"/>
        </w:rPr>
        <w:t>j</w:t>
      </w:r>
      <w:r w:rsidR="004412C8">
        <w:rPr>
          <w:sz w:val="22"/>
          <w:szCs w:val="22"/>
        </w:rPr>
        <w:t xml:space="preserve"> </w:t>
      </w:r>
      <w:r w:rsidR="007F69CE" w:rsidRPr="00F256C1">
        <w:rPr>
          <w:sz w:val="22"/>
          <w:szCs w:val="22"/>
        </w:rPr>
        <w:t xml:space="preserve">zakończenia (o ile </w:t>
      </w:r>
      <w:r w:rsidR="007F69CE">
        <w:rPr>
          <w:sz w:val="22"/>
          <w:szCs w:val="22"/>
        </w:rPr>
        <w:t xml:space="preserve">zapisy </w:t>
      </w:r>
      <w:r w:rsidR="002C236E">
        <w:rPr>
          <w:sz w:val="22"/>
          <w:szCs w:val="22"/>
        </w:rPr>
        <w:t>P</w:t>
      </w:r>
      <w:r w:rsidR="007F69CE" w:rsidRPr="00F256C1">
        <w:rPr>
          <w:sz w:val="22"/>
          <w:szCs w:val="22"/>
        </w:rPr>
        <w:t>rogramu priorytetowego</w:t>
      </w:r>
      <w:r w:rsidR="007F69CE">
        <w:rPr>
          <w:sz w:val="22"/>
          <w:szCs w:val="22"/>
        </w:rPr>
        <w:t xml:space="preserve"> nie wskazują inaczej</w:t>
      </w:r>
      <w:r w:rsidR="007F69CE" w:rsidRPr="00F256C1">
        <w:rPr>
          <w:sz w:val="22"/>
          <w:szCs w:val="22"/>
        </w:rPr>
        <w:t>)</w:t>
      </w:r>
      <w:r>
        <w:rPr>
          <w:sz w:val="22"/>
          <w:szCs w:val="22"/>
        </w:rPr>
        <w:t xml:space="preserve">, </w:t>
      </w:r>
    </w:p>
    <w:p w14:paraId="37EC20A7" w14:textId="158CA2AD" w:rsidR="007F69CE" w:rsidRDefault="00D3309E" w:rsidP="00D3309E">
      <w:pPr>
        <w:pStyle w:val="Akapitzlist"/>
        <w:numPr>
          <w:ilvl w:val="1"/>
          <w:numId w:val="16"/>
        </w:numPr>
        <w:spacing w:before="0" w:beforeAutospacing="0"/>
        <w:rPr>
          <w:sz w:val="22"/>
          <w:szCs w:val="22"/>
        </w:rPr>
      </w:pPr>
      <w:r>
        <w:rPr>
          <w:sz w:val="22"/>
          <w:szCs w:val="22"/>
        </w:rPr>
        <w:lastRenderedPageBreak/>
        <w:t>w</w:t>
      </w:r>
      <w:r w:rsidR="007F69CE" w:rsidRPr="00D3309E">
        <w:rPr>
          <w:sz w:val="22"/>
          <w:szCs w:val="22"/>
        </w:rPr>
        <w:t xml:space="preserve"> przypadku dofinansowania w formie </w:t>
      </w:r>
      <w:r w:rsidR="00DF018C">
        <w:rPr>
          <w:sz w:val="22"/>
          <w:szCs w:val="22"/>
        </w:rPr>
        <w:t xml:space="preserve">(i) </w:t>
      </w:r>
      <w:r w:rsidR="007F69CE" w:rsidRPr="00D3309E">
        <w:rPr>
          <w:sz w:val="22"/>
          <w:szCs w:val="22"/>
        </w:rPr>
        <w:t>pożyczki</w:t>
      </w:r>
      <w:r>
        <w:rPr>
          <w:sz w:val="22"/>
          <w:szCs w:val="22"/>
        </w:rPr>
        <w:t xml:space="preserve"> z NF</w:t>
      </w:r>
      <w:r w:rsidR="00DF018C">
        <w:rPr>
          <w:sz w:val="22"/>
          <w:szCs w:val="22"/>
        </w:rPr>
        <w:t xml:space="preserve"> lub (ii) </w:t>
      </w:r>
      <w:r w:rsidR="00DF018C" w:rsidRPr="000B7877">
        <w:rPr>
          <w:sz w:val="22"/>
          <w:szCs w:val="22"/>
        </w:rPr>
        <w:t>kredytów/pożyczek z innych źródeł finansowania</w:t>
      </w:r>
      <w:r w:rsidR="007F69CE" w:rsidRPr="00D3309E">
        <w:rPr>
          <w:sz w:val="22"/>
          <w:szCs w:val="22"/>
        </w:rPr>
        <w:t xml:space="preserve"> okres prognoz finansowych jest tożsamy z okresem finansowania, który oznacza sumę okresu wypłat, karencji w spłacie kapitału oraz spłat pożyczki</w:t>
      </w:r>
      <w:r w:rsidR="00DF018C">
        <w:rPr>
          <w:sz w:val="22"/>
          <w:szCs w:val="22"/>
        </w:rPr>
        <w:t>.</w:t>
      </w:r>
    </w:p>
    <w:p w14:paraId="78AD6860" w14:textId="77777777" w:rsidR="007F69CE" w:rsidRPr="00D3309E" w:rsidRDefault="007F69CE" w:rsidP="00D3309E">
      <w:pPr>
        <w:spacing w:before="0" w:beforeAutospacing="0"/>
        <w:ind w:left="1004" w:firstLine="0"/>
        <w:rPr>
          <w:sz w:val="22"/>
          <w:szCs w:val="22"/>
        </w:rPr>
      </w:pPr>
      <w:r w:rsidRPr="00D3309E">
        <w:rPr>
          <w:sz w:val="22"/>
          <w:szCs w:val="22"/>
        </w:rPr>
        <w:t>W każdym przypadku, prognozy finansowe powinny zostać sporządzone na okres nie krótszy niż okres trwałości finansowej (bez względu na formę dofinansowania);</w:t>
      </w:r>
    </w:p>
    <w:p w14:paraId="2F8A368B" w14:textId="0DFE3C4C" w:rsidR="007F69CE" w:rsidRPr="00BE54CC" w:rsidRDefault="007F69CE" w:rsidP="007F69CE">
      <w:pPr>
        <w:numPr>
          <w:ilvl w:val="0"/>
          <w:numId w:val="16"/>
        </w:numPr>
        <w:spacing w:before="0" w:beforeAutospacing="0"/>
        <w:ind w:left="1004"/>
        <w:rPr>
          <w:sz w:val="22"/>
          <w:szCs w:val="22"/>
        </w:rPr>
      </w:pPr>
      <w:r>
        <w:rPr>
          <w:sz w:val="22"/>
          <w:szCs w:val="22"/>
        </w:rPr>
        <w:t>z</w:t>
      </w:r>
      <w:r w:rsidRPr="004A1278">
        <w:rPr>
          <w:sz w:val="22"/>
          <w:szCs w:val="22"/>
        </w:rPr>
        <w:t xml:space="preserve">aleca się stosowanie stopy dyskontowej w wysokości </w:t>
      </w:r>
      <w:r>
        <w:rPr>
          <w:sz w:val="22"/>
          <w:szCs w:val="22"/>
        </w:rPr>
        <w:t>4,0</w:t>
      </w:r>
      <w:r w:rsidRPr="004A1278">
        <w:rPr>
          <w:sz w:val="22"/>
          <w:szCs w:val="22"/>
        </w:rPr>
        <w:t xml:space="preserve">% dla cen stałych lub </w:t>
      </w:r>
      <w:r w:rsidR="00983A3B">
        <w:rPr>
          <w:sz w:val="22"/>
          <w:szCs w:val="22"/>
        </w:rPr>
        <w:t>9</w:t>
      </w:r>
      <w:r>
        <w:rPr>
          <w:sz w:val="22"/>
          <w:szCs w:val="22"/>
        </w:rPr>
        <w:t>,0% dla cen zmiennych;</w:t>
      </w:r>
    </w:p>
    <w:p w14:paraId="645B3C26" w14:textId="77777777" w:rsidR="00BF2F6C" w:rsidRDefault="007F69CE" w:rsidP="007F69CE">
      <w:pPr>
        <w:numPr>
          <w:ilvl w:val="0"/>
          <w:numId w:val="16"/>
        </w:numPr>
        <w:spacing w:before="0" w:beforeAutospacing="0"/>
        <w:ind w:left="1004"/>
        <w:rPr>
          <w:sz w:val="22"/>
          <w:szCs w:val="22"/>
        </w:rPr>
      </w:pPr>
      <w:r>
        <w:rPr>
          <w:sz w:val="22"/>
          <w:szCs w:val="22"/>
        </w:rPr>
        <w:t>z</w:t>
      </w:r>
      <w:r w:rsidRPr="004A1278">
        <w:rPr>
          <w:sz w:val="22"/>
          <w:szCs w:val="22"/>
        </w:rPr>
        <w:t>agadnienia podatkowe powinny zostać ujęte w oparciu</w:t>
      </w:r>
      <w:r>
        <w:rPr>
          <w:sz w:val="22"/>
          <w:szCs w:val="22"/>
        </w:rPr>
        <w:t xml:space="preserve"> o obowiązujące przepisy prawa;</w:t>
      </w:r>
    </w:p>
    <w:p w14:paraId="1F9FA204" w14:textId="343AD4B6" w:rsidR="00BF2F6C" w:rsidRPr="002C236E" w:rsidRDefault="00BF2F6C" w:rsidP="002C236E">
      <w:pPr>
        <w:numPr>
          <w:ilvl w:val="0"/>
          <w:numId w:val="16"/>
        </w:numPr>
        <w:spacing w:before="0" w:beforeAutospacing="0"/>
        <w:ind w:left="1004"/>
        <w:rPr>
          <w:sz w:val="22"/>
          <w:szCs w:val="22"/>
        </w:rPr>
      </w:pPr>
      <w:r w:rsidRPr="002C236E">
        <w:rPr>
          <w:sz w:val="22"/>
          <w:szCs w:val="22"/>
        </w:rPr>
        <w:t>rachunek przepływów pieniężnych powinien zostać sporządzony za okres 3 lat wstecz oraz na okres prognoz finansowych bez względu na sposób prowadzenia księgowości Wnioskodawcy i obowiązek jego sporządzenia wynikający z przepisów obowiązującego prawa.</w:t>
      </w:r>
      <w:r w:rsidR="002C236E" w:rsidRPr="002C236E">
        <w:rPr>
          <w:sz w:val="22"/>
          <w:szCs w:val="22"/>
        </w:rPr>
        <w:t xml:space="preserve"> </w:t>
      </w:r>
      <w:r w:rsidRPr="002C236E">
        <w:rPr>
          <w:sz w:val="22"/>
          <w:szCs w:val="22"/>
        </w:rPr>
        <w:t xml:space="preserve">Rachunek przepływów jest konieczny do sporządzenia ratingu finansowego stosowanego przez NFOŚiGW </w:t>
      </w:r>
      <w:r w:rsidR="0049259F" w:rsidRPr="002C236E">
        <w:rPr>
          <w:sz w:val="22"/>
          <w:szCs w:val="22"/>
        </w:rPr>
        <w:t xml:space="preserve">do </w:t>
      </w:r>
      <w:r w:rsidRPr="002C236E">
        <w:rPr>
          <w:sz w:val="22"/>
          <w:szCs w:val="22"/>
        </w:rPr>
        <w:t>oceny finansowej oraz rekomendacji zabezpieczeń</w:t>
      </w:r>
      <w:r w:rsidR="002C236E">
        <w:rPr>
          <w:sz w:val="22"/>
          <w:szCs w:val="22"/>
        </w:rPr>
        <w:t>;</w:t>
      </w:r>
    </w:p>
    <w:p w14:paraId="6929B803" w14:textId="77777777" w:rsidR="00D3309E" w:rsidRDefault="00D3309E" w:rsidP="00D3309E">
      <w:pPr>
        <w:numPr>
          <w:ilvl w:val="0"/>
          <w:numId w:val="16"/>
        </w:numPr>
        <w:spacing w:before="0" w:beforeAutospacing="0"/>
        <w:ind w:left="1004"/>
        <w:rPr>
          <w:sz w:val="22"/>
          <w:szCs w:val="22"/>
        </w:rPr>
      </w:pPr>
      <w:bookmarkStart w:id="0" w:name="_Hlk192497709"/>
      <w:r w:rsidRPr="00784A39">
        <w:rPr>
          <w:sz w:val="22"/>
          <w:szCs w:val="22"/>
        </w:rPr>
        <w:t>wartoś</w:t>
      </w:r>
      <w:r>
        <w:rPr>
          <w:sz w:val="22"/>
          <w:szCs w:val="22"/>
        </w:rPr>
        <w:t>ć</w:t>
      </w:r>
      <w:r w:rsidRPr="00784A39">
        <w:rPr>
          <w:sz w:val="22"/>
          <w:szCs w:val="22"/>
        </w:rPr>
        <w:t xml:space="preserve"> rezydualn</w:t>
      </w:r>
      <w:r>
        <w:rPr>
          <w:sz w:val="22"/>
          <w:szCs w:val="22"/>
        </w:rPr>
        <w:t>a</w:t>
      </w:r>
      <w:r w:rsidRPr="00784A3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powinna zostać wyliczona </w:t>
      </w:r>
      <w:r w:rsidRPr="00784A39">
        <w:rPr>
          <w:sz w:val="22"/>
          <w:szCs w:val="22"/>
        </w:rPr>
        <w:t>w oparciu o wycenę wartości aktywów trwałych netto</w:t>
      </w:r>
      <w:bookmarkEnd w:id="0"/>
      <w:r>
        <w:rPr>
          <w:sz w:val="22"/>
          <w:szCs w:val="22"/>
        </w:rPr>
        <w:t xml:space="preserve">; </w:t>
      </w:r>
      <w:r w:rsidRPr="00784A39">
        <w:rPr>
          <w:sz w:val="22"/>
          <w:szCs w:val="22"/>
        </w:rPr>
        <w:t xml:space="preserve"> </w:t>
      </w:r>
    </w:p>
    <w:p w14:paraId="4A173D7B" w14:textId="77777777" w:rsidR="007F69CE" w:rsidRDefault="007F69CE" w:rsidP="007F69CE">
      <w:pPr>
        <w:numPr>
          <w:ilvl w:val="0"/>
          <w:numId w:val="16"/>
        </w:numPr>
        <w:spacing w:before="0" w:beforeAutospacing="0"/>
        <w:ind w:left="1004"/>
        <w:rPr>
          <w:sz w:val="22"/>
          <w:szCs w:val="22"/>
        </w:rPr>
      </w:pPr>
      <w:r>
        <w:rPr>
          <w:sz w:val="22"/>
          <w:szCs w:val="22"/>
        </w:rPr>
        <w:t>z</w:t>
      </w:r>
      <w:r w:rsidRPr="004A1278">
        <w:rPr>
          <w:sz w:val="22"/>
          <w:szCs w:val="22"/>
        </w:rPr>
        <w:t xml:space="preserve">ałożenia makroekonomiczne powinny zostać ujęte i przedstawione w zakresie adekwatnym dla charakteru projektu i jego modelu finansowego, z podaniem źródeł pochodzenia danych. </w:t>
      </w:r>
    </w:p>
    <w:p w14:paraId="789E8334" w14:textId="09B2C85D" w:rsidR="008D79BE" w:rsidRPr="008D79BE" w:rsidRDefault="008D79BE" w:rsidP="008D79BE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Ź</w:t>
      </w:r>
      <w:r w:rsidR="004A1278" w:rsidRPr="008D79BE">
        <w:rPr>
          <w:b w:val="0"/>
          <w:sz w:val="22"/>
          <w:szCs w:val="22"/>
        </w:rPr>
        <w:t>ródła finansowania</w:t>
      </w:r>
      <w:r>
        <w:rPr>
          <w:b w:val="0"/>
          <w:sz w:val="22"/>
          <w:szCs w:val="22"/>
        </w:rPr>
        <w:t xml:space="preserve"> </w:t>
      </w:r>
      <w:r w:rsidR="00FD76DF">
        <w:rPr>
          <w:b w:val="0"/>
          <w:sz w:val="22"/>
          <w:szCs w:val="22"/>
        </w:rPr>
        <w:t>inwestycji</w:t>
      </w:r>
      <w:r w:rsidR="00CD2F9C">
        <w:rPr>
          <w:b w:val="0"/>
          <w:sz w:val="22"/>
          <w:szCs w:val="22"/>
        </w:rPr>
        <w:t>.</w:t>
      </w:r>
    </w:p>
    <w:p w14:paraId="741C54D4" w14:textId="3CD765AC" w:rsidR="007F69CE" w:rsidRPr="008D79BE" w:rsidRDefault="007F69CE" w:rsidP="007F69CE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  <w:r w:rsidRPr="008D79BE">
        <w:rPr>
          <w:b w:val="0"/>
          <w:sz w:val="22"/>
          <w:szCs w:val="22"/>
        </w:rPr>
        <w:t xml:space="preserve">Wnioskodawca powinien przedstawić planowane źródła finansowania </w:t>
      </w:r>
      <w:r w:rsidR="00FD76DF">
        <w:rPr>
          <w:b w:val="0"/>
          <w:sz w:val="22"/>
          <w:szCs w:val="22"/>
        </w:rPr>
        <w:t>inwestycji</w:t>
      </w:r>
      <w:r w:rsidRPr="008D79BE">
        <w:rPr>
          <w:b w:val="0"/>
          <w:sz w:val="22"/>
          <w:szCs w:val="22"/>
        </w:rPr>
        <w:t xml:space="preserve"> w podziale na środki własne, środki NFOŚiGW oraz zewnętrzne źródła finansowania, przy czym każde ww. źród</w:t>
      </w:r>
      <w:r>
        <w:rPr>
          <w:b w:val="0"/>
          <w:sz w:val="22"/>
          <w:szCs w:val="22"/>
        </w:rPr>
        <w:t>e</w:t>
      </w:r>
      <w:r w:rsidRPr="008D79BE">
        <w:rPr>
          <w:b w:val="0"/>
          <w:sz w:val="22"/>
          <w:szCs w:val="22"/>
        </w:rPr>
        <w:t xml:space="preserve">ł powinno być szczegółowo opisane </w:t>
      </w:r>
      <w:r>
        <w:rPr>
          <w:b w:val="0"/>
          <w:sz w:val="22"/>
          <w:szCs w:val="22"/>
        </w:rPr>
        <w:t>wra</w:t>
      </w:r>
      <w:r w:rsidRPr="008D79BE">
        <w:rPr>
          <w:b w:val="0"/>
          <w:sz w:val="22"/>
          <w:szCs w:val="22"/>
        </w:rPr>
        <w:t xml:space="preserve">z </w:t>
      </w:r>
      <w:r>
        <w:rPr>
          <w:b w:val="0"/>
          <w:sz w:val="22"/>
          <w:szCs w:val="22"/>
        </w:rPr>
        <w:t xml:space="preserve">z </w:t>
      </w:r>
      <w:r w:rsidRPr="008D79BE">
        <w:rPr>
          <w:b w:val="0"/>
          <w:sz w:val="22"/>
          <w:szCs w:val="22"/>
        </w:rPr>
        <w:t xml:space="preserve">podaniem warunków na jakich finansowanie </w:t>
      </w:r>
      <w:r>
        <w:rPr>
          <w:b w:val="0"/>
          <w:sz w:val="22"/>
          <w:szCs w:val="22"/>
        </w:rPr>
        <w:t xml:space="preserve">zostało/zostanie </w:t>
      </w:r>
      <w:r w:rsidRPr="008D79BE">
        <w:rPr>
          <w:b w:val="0"/>
          <w:sz w:val="22"/>
          <w:szCs w:val="22"/>
        </w:rPr>
        <w:t xml:space="preserve">pozyskane (okres finansowania, </w:t>
      </w:r>
      <w:r>
        <w:rPr>
          <w:b w:val="0"/>
          <w:sz w:val="22"/>
          <w:szCs w:val="22"/>
        </w:rPr>
        <w:t xml:space="preserve">karencja, </w:t>
      </w:r>
      <w:r w:rsidRPr="008D79BE">
        <w:rPr>
          <w:b w:val="0"/>
          <w:sz w:val="22"/>
          <w:szCs w:val="22"/>
        </w:rPr>
        <w:t xml:space="preserve">oprocentowanie, zabezpieczenia, </w:t>
      </w:r>
      <w:r>
        <w:rPr>
          <w:b w:val="0"/>
          <w:sz w:val="22"/>
          <w:szCs w:val="22"/>
        </w:rPr>
        <w:t>itp.</w:t>
      </w:r>
      <w:r w:rsidRPr="008D79BE">
        <w:rPr>
          <w:b w:val="0"/>
          <w:sz w:val="22"/>
          <w:szCs w:val="22"/>
        </w:rPr>
        <w:t>).</w:t>
      </w:r>
    </w:p>
    <w:p w14:paraId="7DEF3B6D" w14:textId="77777777" w:rsidR="007F69CE" w:rsidRPr="007F69CE" w:rsidRDefault="007F69CE" w:rsidP="007F69CE">
      <w:pPr>
        <w:pStyle w:val="Akapitzlist"/>
        <w:spacing w:before="0" w:beforeAutospacing="0"/>
        <w:ind w:left="284" w:firstLine="0"/>
        <w:rPr>
          <w:sz w:val="22"/>
          <w:szCs w:val="22"/>
        </w:rPr>
      </w:pPr>
      <w:r w:rsidRPr="007F69CE">
        <w:rPr>
          <w:sz w:val="22"/>
          <w:szCs w:val="22"/>
        </w:rPr>
        <w:t xml:space="preserve">W przypadku środków własnych należy wskazać źródło ich pochodzenia (przykładowo: bieżąca działalność gospodarcza, lokaty terminowe, rachunki inwestycyjne, itp.). </w:t>
      </w:r>
    </w:p>
    <w:p w14:paraId="5DC7D2E3" w14:textId="77777777" w:rsidR="007F69CE" w:rsidRPr="007F69CE" w:rsidRDefault="007F69CE" w:rsidP="007F69CE">
      <w:pPr>
        <w:pStyle w:val="Akapitzlist"/>
        <w:spacing w:before="0" w:beforeAutospacing="0"/>
        <w:ind w:left="284" w:firstLine="0"/>
        <w:rPr>
          <w:sz w:val="22"/>
          <w:szCs w:val="22"/>
        </w:rPr>
      </w:pPr>
      <w:r w:rsidRPr="007F69CE">
        <w:rPr>
          <w:sz w:val="22"/>
          <w:szCs w:val="22"/>
        </w:rPr>
        <w:t>W przypadku planowanego dokapitalizowania należy wskazać kwotę, termin, podmiot obejmujący udziały/akcje oraz udokumentować, że wskazany podmiot dysponuje środkami na dokonanie dokapitalizowania.</w:t>
      </w:r>
    </w:p>
    <w:p w14:paraId="55F225E8" w14:textId="77777777" w:rsidR="00FA2070" w:rsidRDefault="00FA2070" w:rsidP="00FA2070">
      <w:pPr>
        <w:pStyle w:val="Akapitzlist1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/>
          <w:lang w:eastAsia="pl-PL"/>
        </w:rPr>
      </w:pPr>
      <w:r w:rsidRPr="004A1278">
        <w:rPr>
          <w:rFonts w:ascii="Times New Roman" w:hAnsi="Times New Roman"/>
        </w:rPr>
        <w:t>Warunki finansowania pożyczki ze środków NFOŚiGW</w:t>
      </w:r>
      <w:r>
        <w:rPr>
          <w:rFonts w:ascii="Times New Roman" w:hAnsi="Times New Roman"/>
        </w:rPr>
        <w:t>.</w:t>
      </w:r>
    </w:p>
    <w:p w14:paraId="45A50E25" w14:textId="6D5BF8F6" w:rsidR="00FA2070" w:rsidRDefault="004A1278" w:rsidP="00FA2070">
      <w:pPr>
        <w:spacing w:before="0" w:beforeAutospacing="0"/>
        <w:ind w:left="284" w:firstLine="0"/>
        <w:rPr>
          <w:sz w:val="22"/>
          <w:szCs w:val="22"/>
        </w:rPr>
      </w:pPr>
      <w:r w:rsidRPr="004A1278">
        <w:rPr>
          <w:sz w:val="22"/>
          <w:szCs w:val="22"/>
        </w:rPr>
        <w:t xml:space="preserve">W zakresie wnioskowanego dofinansowania z NFOŚiGW należy przedstawić propozycję jego warunków tj. </w:t>
      </w:r>
      <w:r w:rsidR="00FA2070">
        <w:rPr>
          <w:sz w:val="22"/>
          <w:szCs w:val="22"/>
        </w:rPr>
        <w:t xml:space="preserve">okresu </w:t>
      </w:r>
      <w:r w:rsidRPr="004A1278">
        <w:rPr>
          <w:sz w:val="22"/>
          <w:szCs w:val="22"/>
        </w:rPr>
        <w:t>wypłat</w:t>
      </w:r>
      <w:r w:rsidR="00FA2070">
        <w:rPr>
          <w:sz w:val="22"/>
          <w:szCs w:val="22"/>
        </w:rPr>
        <w:t xml:space="preserve"> i spłat</w:t>
      </w:r>
      <w:r w:rsidRPr="004A1278">
        <w:rPr>
          <w:sz w:val="22"/>
          <w:szCs w:val="22"/>
        </w:rPr>
        <w:t>, karencji oraz zabezpieczeń zwrotu (patrz</w:t>
      </w:r>
      <w:r w:rsidR="00983A3B">
        <w:rPr>
          <w:sz w:val="22"/>
          <w:szCs w:val="22"/>
        </w:rPr>
        <w:t>:</w:t>
      </w:r>
      <w:r w:rsidRPr="004A1278">
        <w:rPr>
          <w:sz w:val="22"/>
          <w:szCs w:val="22"/>
        </w:rPr>
        <w:t xml:space="preserve"> pomoc kontekstowa dla zakładki „Warunki finansowania” w GWD).</w:t>
      </w:r>
    </w:p>
    <w:p w14:paraId="681C8B9D" w14:textId="7FDF3EB4" w:rsidR="00FA2070" w:rsidRDefault="00FA2070" w:rsidP="00FA2070">
      <w:pPr>
        <w:spacing w:before="0" w:beforeAutospacing="0"/>
        <w:ind w:left="284" w:firstLine="0"/>
        <w:rPr>
          <w:sz w:val="22"/>
          <w:szCs w:val="22"/>
        </w:rPr>
      </w:pPr>
      <w:r w:rsidRPr="00FA2070">
        <w:rPr>
          <w:sz w:val="22"/>
          <w:szCs w:val="22"/>
        </w:rPr>
        <w:t>Dla prognoz spłaty rat kapitałowych pożyczki z NF należy przyjąć kwartalne okresy spłaty</w:t>
      </w:r>
      <w:r w:rsidR="00983A3B">
        <w:rPr>
          <w:sz w:val="22"/>
          <w:szCs w:val="22"/>
        </w:rPr>
        <w:br/>
      </w:r>
      <w:r w:rsidRPr="00FA2070">
        <w:rPr>
          <w:sz w:val="22"/>
          <w:szCs w:val="22"/>
        </w:rPr>
        <w:t>z terminami spłat odpowiednio: 31 marzec, 30 czerwiec, 30 wrzesień i 20 grudzień każdego roku.</w:t>
      </w:r>
      <w:r>
        <w:rPr>
          <w:sz w:val="22"/>
          <w:szCs w:val="22"/>
        </w:rPr>
        <w:t xml:space="preserve"> </w:t>
      </w:r>
    </w:p>
    <w:p w14:paraId="2A24EEA3" w14:textId="5DDB3C5A" w:rsidR="00FA2070" w:rsidRDefault="00FA2070" w:rsidP="00FA2070">
      <w:pPr>
        <w:spacing w:before="0" w:beforeAutospacing="0"/>
        <w:ind w:left="284" w:firstLine="0"/>
        <w:rPr>
          <w:sz w:val="22"/>
          <w:szCs w:val="22"/>
        </w:rPr>
      </w:pPr>
      <w:r w:rsidRPr="00FA2070">
        <w:rPr>
          <w:sz w:val="22"/>
          <w:szCs w:val="22"/>
        </w:rPr>
        <w:t xml:space="preserve">Jeśli pierwsza spłata raty kapitałowej planowana jest </w:t>
      </w:r>
      <w:r>
        <w:rPr>
          <w:sz w:val="22"/>
          <w:szCs w:val="22"/>
        </w:rPr>
        <w:t xml:space="preserve">(przykładowo) </w:t>
      </w:r>
      <w:r w:rsidRPr="00FA2070">
        <w:rPr>
          <w:sz w:val="22"/>
          <w:szCs w:val="22"/>
        </w:rPr>
        <w:t>na koniec grudnia 202</w:t>
      </w:r>
      <w:r w:rsidR="00983A3B">
        <w:rPr>
          <w:sz w:val="22"/>
          <w:szCs w:val="22"/>
        </w:rPr>
        <w:t>5</w:t>
      </w:r>
      <w:r w:rsidRPr="00FA2070">
        <w:rPr>
          <w:sz w:val="22"/>
          <w:szCs w:val="22"/>
        </w:rPr>
        <w:t xml:space="preserve"> roku,</w:t>
      </w:r>
      <w:r w:rsidR="00983A3B">
        <w:rPr>
          <w:sz w:val="22"/>
          <w:szCs w:val="22"/>
        </w:rPr>
        <w:br/>
      </w:r>
      <w:r w:rsidRPr="00FA2070">
        <w:rPr>
          <w:sz w:val="22"/>
          <w:szCs w:val="22"/>
        </w:rPr>
        <w:t>tj. na dzień 20-12-202</w:t>
      </w:r>
      <w:r w:rsidR="00983A3B">
        <w:rPr>
          <w:sz w:val="22"/>
          <w:szCs w:val="22"/>
        </w:rPr>
        <w:t>5</w:t>
      </w:r>
      <w:r w:rsidRPr="00FA2070">
        <w:rPr>
          <w:sz w:val="22"/>
          <w:szCs w:val="22"/>
        </w:rPr>
        <w:t xml:space="preserve"> r., to poprawnym terminem karencji jest data 19-12-202</w:t>
      </w:r>
      <w:r w:rsidR="00983A3B">
        <w:rPr>
          <w:sz w:val="22"/>
          <w:szCs w:val="22"/>
        </w:rPr>
        <w:t>5</w:t>
      </w:r>
      <w:r w:rsidRPr="00FA2070">
        <w:rPr>
          <w:sz w:val="22"/>
          <w:szCs w:val="22"/>
        </w:rPr>
        <w:t xml:space="preserve"> r., tj. </w:t>
      </w:r>
      <w:r w:rsidR="002B2A0B">
        <w:rPr>
          <w:sz w:val="22"/>
          <w:szCs w:val="22"/>
        </w:rPr>
        <w:t xml:space="preserve">data </w:t>
      </w:r>
      <w:r w:rsidRPr="00FA2070">
        <w:rPr>
          <w:sz w:val="22"/>
          <w:szCs w:val="22"/>
        </w:rPr>
        <w:t>o jeden dzień wcześniejsza, niż data spłaty pierwszej raty kapitałowej.</w:t>
      </w:r>
    </w:p>
    <w:p w14:paraId="65E3AC91" w14:textId="77777777" w:rsidR="00BB53F1" w:rsidRPr="007F69CE" w:rsidRDefault="004A1278" w:rsidP="007F69CE">
      <w:pPr>
        <w:pStyle w:val="Akapitzlist"/>
        <w:numPr>
          <w:ilvl w:val="0"/>
          <w:numId w:val="15"/>
        </w:numPr>
        <w:spacing w:before="0" w:beforeAutospacing="0"/>
        <w:rPr>
          <w:sz w:val="22"/>
          <w:szCs w:val="22"/>
        </w:rPr>
      </w:pPr>
      <w:r w:rsidRPr="007F69CE">
        <w:rPr>
          <w:sz w:val="22"/>
          <w:szCs w:val="22"/>
        </w:rPr>
        <w:t xml:space="preserve">Zewnętrze źródła finansowania (np. pożyczka, kredyt bankowy) powinny </w:t>
      </w:r>
      <w:r w:rsidR="00FA2070" w:rsidRPr="007F69CE">
        <w:rPr>
          <w:sz w:val="22"/>
          <w:szCs w:val="22"/>
        </w:rPr>
        <w:t xml:space="preserve">zostać </w:t>
      </w:r>
      <w:r w:rsidRPr="007F69CE">
        <w:rPr>
          <w:sz w:val="22"/>
          <w:szCs w:val="22"/>
        </w:rPr>
        <w:t>opisane w zakresie analogicznym</w:t>
      </w:r>
      <w:r w:rsidR="009D7A21">
        <w:rPr>
          <w:sz w:val="22"/>
          <w:szCs w:val="22"/>
        </w:rPr>
        <w:t>,</w:t>
      </w:r>
      <w:r w:rsidRPr="007F69CE">
        <w:rPr>
          <w:sz w:val="22"/>
          <w:szCs w:val="22"/>
        </w:rPr>
        <w:t xml:space="preserve"> jak dla dofinansowani</w:t>
      </w:r>
      <w:r w:rsidR="00FA2070" w:rsidRPr="007F69CE">
        <w:rPr>
          <w:sz w:val="22"/>
          <w:szCs w:val="22"/>
        </w:rPr>
        <w:t>e</w:t>
      </w:r>
      <w:r w:rsidRPr="007F69CE">
        <w:rPr>
          <w:sz w:val="22"/>
          <w:szCs w:val="22"/>
        </w:rPr>
        <w:t xml:space="preserve"> z NFOŚiGW, przy czym w przypadku pożyczek (tzw. podporządkowanych, właścicielskich od udziałowca, czy od podmiotu powiązanego) należy przedstawić także sytuację finansową podmiotu udzielającego pożyczki potwierdzającą możliwość dysponowania odpowiednimi środkami </w:t>
      </w:r>
      <w:r w:rsidR="009D7A21">
        <w:rPr>
          <w:sz w:val="22"/>
          <w:szCs w:val="22"/>
        </w:rPr>
        <w:t xml:space="preserve">finansowymi </w:t>
      </w:r>
      <w:r w:rsidRPr="007F69CE">
        <w:rPr>
          <w:sz w:val="22"/>
          <w:szCs w:val="22"/>
        </w:rPr>
        <w:t>(nie dotyczy instytucji finansowych jak np.: WFOŚiGW lub bank).</w:t>
      </w:r>
    </w:p>
    <w:p w14:paraId="6A603035" w14:textId="77777777" w:rsidR="00CD2F9C" w:rsidRDefault="00CD2F9C" w:rsidP="00CD2F9C">
      <w:pPr>
        <w:pStyle w:val="Akapitzlist1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Pozostałe zalecenia.</w:t>
      </w:r>
    </w:p>
    <w:p w14:paraId="072652ED" w14:textId="27B4767F" w:rsidR="003352F6" w:rsidRDefault="00FA2070" w:rsidP="003352F6">
      <w:pPr>
        <w:pStyle w:val="Akapitzlist1"/>
        <w:spacing w:after="0" w:line="240" w:lineRule="auto"/>
        <w:ind w:left="284"/>
        <w:contextualSpacing w:val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</w:t>
      </w:r>
      <w:r w:rsidR="004A1278" w:rsidRPr="004A1278">
        <w:rPr>
          <w:rFonts w:ascii="Times New Roman" w:hAnsi="Times New Roman"/>
          <w:lang w:eastAsia="pl-PL"/>
        </w:rPr>
        <w:t xml:space="preserve">rzy </w:t>
      </w:r>
      <w:r w:rsidR="00F256C1">
        <w:rPr>
          <w:rFonts w:ascii="Times New Roman" w:hAnsi="Times New Roman"/>
          <w:lang w:eastAsia="pl-PL"/>
        </w:rPr>
        <w:t xml:space="preserve">sporządzaniu prognoz finansowych </w:t>
      </w:r>
      <w:r w:rsidR="004A1278" w:rsidRPr="004A1278">
        <w:rPr>
          <w:rFonts w:ascii="Times New Roman" w:hAnsi="Times New Roman"/>
          <w:lang w:eastAsia="pl-PL"/>
        </w:rPr>
        <w:t xml:space="preserve">Wnioskodawca powinien uwzględnić </w:t>
      </w:r>
      <w:r w:rsidR="00BD50A5">
        <w:rPr>
          <w:rFonts w:ascii="Times New Roman" w:hAnsi="Times New Roman"/>
          <w:lang w:eastAsia="pl-PL"/>
        </w:rPr>
        <w:t>wpływ realizowane</w:t>
      </w:r>
      <w:r w:rsidR="00FD76DF">
        <w:rPr>
          <w:rFonts w:ascii="Times New Roman" w:hAnsi="Times New Roman"/>
          <w:lang w:eastAsia="pl-PL"/>
        </w:rPr>
        <w:t>j</w:t>
      </w:r>
      <w:r w:rsidR="00BD50A5">
        <w:rPr>
          <w:rFonts w:ascii="Times New Roman" w:hAnsi="Times New Roman"/>
          <w:lang w:eastAsia="pl-PL"/>
        </w:rPr>
        <w:t xml:space="preserve"> </w:t>
      </w:r>
      <w:r w:rsidR="00FD76DF">
        <w:rPr>
          <w:rFonts w:ascii="Times New Roman" w:hAnsi="Times New Roman"/>
          <w:lang w:eastAsia="pl-PL"/>
        </w:rPr>
        <w:t>inwestycji</w:t>
      </w:r>
      <w:r w:rsidR="00BD50A5">
        <w:rPr>
          <w:rFonts w:ascii="Times New Roman" w:hAnsi="Times New Roman"/>
          <w:lang w:eastAsia="pl-PL"/>
        </w:rPr>
        <w:t xml:space="preserve"> na prognozowaną sytuację finansową (przychody i koszty </w:t>
      </w:r>
      <w:r w:rsidR="00FD76DF">
        <w:rPr>
          <w:rFonts w:ascii="Times New Roman" w:hAnsi="Times New Roman"/>
          <w:lang w:eastAsia="pl-PL"/>
        </w:rPr>
        <w:t>inwestycji</w:t>
      </w:r>
      <w:r w:rsidR="00BD50A5">
        <w:rPr>
          <w:rFonts w:ascii="Times New Roman" w:hAnsi="Times New Roman"/>
          <w:lang w:eastAsia="pl-PL"/>
        </w:rPr>
        <w:t>, sposób i źródła finansowania</w:t>
      </w:r>
      <w:r w:rsidR="004A1278" w:rsidRPr="004A1278">
        <w:rPr>
          <w:rFonts w:ascii="Times New Roman" w:hAnsi="Times New Roman"/>
          <w:lang w:eastAsia="pl-PL"/>
        </w:rPr>
        <w:t>, koszt</w:t>
      </w:r>
      <w:r w:rsidR="00BD50A5">
        <w:rPr>
          <w:rFonts w:ascii="Times New Roman" w:hAnsi="Times New Roman"/>
          <w:lang w:eastAsia="pl-PL"/>
        </w:rPr>
        <w:t xml:space="preserve">y </w:t>
      </w:r>
      <w:r w:rsidR="004A1278" w:rsidRPr="004A1278">
        <w:rPr>
          <w:rFonts w:ascii="Times New Roman" w:hAnsi="Times New Roman"/>
          <w:lang w:eastAsia="pl-PL"/>
        </w:rPr>
        <w:t>eksploatacji, koszt</w:t>
      </w:r>
      <w:r w:rsidR="00BD50A5">
        <w:rPr>
          <w:rFonts w:ascii="Times New Roman" w:hAnsi="Times New Roman"/>
          <w:lang w:eastAsia="pl-PL"/>
        </w:rPr>
        <w:t>y</w:t>
      </w:r>
      <w:r w:rsidR="004A1278" w:rsidRPr="004A1278">
        <w:rPr>
          <w:rFonts w:ascii="Times New Roman" w:hAnsi="Times New Roman"/>
          <w:lang w:eastAsia="pl-PL"/>
        </w:rPr>
        <w:t xml:space="preserve"> obsługi zadłużenia zaciągniętego na </w:t>
      </w:r>
      <w:r w:rsidR="002C236E">
        <w:rPr>
          <w:rFonts w:ascii="Times New Roman" w:hAnsi="Times New Roman"/>
          <w:lang w:eastAsia="pl-PL"/>
        </w:rPr>
        <w:t xml:space="preserve">jego </w:t>
      </w:r>
      <w:r w:rsidR="004A1278" w:rsidRPr="004A1278">
        <w:rPr>
          <w:rFonts w:ascii="Times New Roman" w:hAnsi="Times New Roman"/>
          <w:lang w:eastAsia="pl-PL"/>
        </w:rPr>
        <w:t>realizację</w:t>
      </w:r>
      <w:r w:rsidR="00CD2F9C">
        <w:rPr>
          <w:rFonts w:ascii="Times New Roman" w:hAnsi="Times New Roman"/>
          <w:lang w:eastAsia="pl-PL"/>
        </w:rPr>
        <w:t>, itp.</w:t>
      </w:r>
      <w:r w:rsidR="004A1278" w:rsidRPr="004A1278">
        <w:rPr>
          <w:rFonts w:ascii="Times New Roman" w:hAnsi="Times New Roman"/>
          <w:lang w:eastAsia="pl-PL"/>
        </w:rPr>
        <w:t>).</w:t>
      </w:r>
      <w:r w:rsidR="00BD50A5">
        <w:rPr>
          <w:rFonts w:ascii="Times New Roman" w:hAnsi="Times New Roman"/>
          <w:lang w:eastAsia="pl-PL"/>
        </w:rPr>
        <w:t xml:space="preserve"> </w:t>
      </w:r>
    </w:p>
    <w:p w14:paraId="5DC83BEC" w14:textId="77777777" w:rsidR="00CD2F9C" w:rsidRDefault="004A1278" w:rsidP="00FA2070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Wykonalność i trwałość finansowa</w:t>
      </w:r>
      <w:r w:rsidR="00CD2F9C">
        <w:rPr>
          <w:b w:val="0"/>
          <w:sz w:val="22"/>
          <w:szCs w:val="22"/>
        </w:rPr>
        <w:t>.</w:t>
      </w:r>
    </w:p>
    <w:p w14:paraId="65AFA23A" w14:textId="2132A00F" w:rsidR="009D7A21" w:rsidRDefault="004A1278" w:rsidP="00CD2F9C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 xml:space="preserve">Wnioskodawca powinien dokonać analizy i podsumowania wykonalności i trwałości finansowej </w:t>
      </w:r>
      <w:r w:rsidR="00FD76DF">
        <w:rPr>
          <w:b w:val="0"/>
          <w:sz w:val="22"/>
          <w:szCs w:val="22"/>
        </w:rPr>
        <w:t>inwestycji</w:t>
      </w:r>
      <w:r w:rsidRPr="004A1278">
        <w:rPr>
          <w:b w:val="0"/>
          <w:sz w:val="22"/>
          <w:szCs w:val="22"/>
        </w:rPr>
        <w:t>, przy czym</w:t>
      </w:r>
      <w:r w:rsidR="00983A3B">
        <w:rPr>
          <w:b w:val="0"/>
          <w:sz w:val="22"/>
          <w:szCs w:val="22"/>
        </w:rPr>
        <w:t>,</w:t>
      </w:r>
      <w:r w:rsidRPr="004A1278">
        <w:rPr>
          <w:b w:val="0"/>
          <w:sz w:val="22"/>
          <w:szCs w:val="22"/>
        </w:rPr>
        <w:t xml:space="preserve"> wykonalność finansowa oznacza, że Wnioskodawca będzie dysponował środkami pieniężnymi wystarczającymi do realizacji/wdrożenia </w:t>
      </w:r>
      <w:r w:rsidR="00FD76DF">
        <w:rPr>
          <w:b w:val="0"/>
          <w:sz w:val="22"/>
          <w:szCs w:val="22"/>
        </w:rPr>
        <w:t>inwestycji</w:t>
      </w:r>
      <w:r w:rsidRPr="004A1278">
        <w:rPr>
          <w:b w:val="0"/>
          <w:sz w:val="22"/>
          <w:szCs w:val="22"/>
        </w:rPr>
        <w:t>, natomiast trwałość finansowa oznacza, że Wnioskodawca będzie dysponował środkami pieniężnymi do późniejszego zarządzania aktywami i ich eksploatacji.</w:t>
      </w:r>
    </w:p>
    <w:p w14:paraId="1DEF6E94" w14:textId="78CE7B3D" w:rsidR="00BB53F1" w:rsidRDefault="004A1278" w:rsidP="00CD2F9C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lastRenderedPageBreak/>
        <w:t xml:space="preserve">Analiza wykonalności i trwałości finansowej </w:t>
      </w:r>
      <w:r w:rsidR="00FD76DF">
        <w:rPr>
          <w:b w:val="0"/>
          <w:sz w:val="22"/>
          <w:szCs w:val="22"/>
        </w:rPr>
        <w:t>inwestycji</w:t>
      </w:r>
      <w:r w:rsidRPr="004A1278">
        <w:rPr>
          <w:b w:val="0"/>
          <w:sz w:val="22"/>
          <w:szCs w:val="22"/>
        </w:rPr>
        <w:t xml:space="preserve"> powinna być przeprowadzona</w:t>
      </w:r>
      <w:r w:rsidR="00983A3B">
        <w:rPr>
          <w:b w:val="0"/>
          <w:sz w:val="22"/>
          <w:szCs w:val="22"/>
        </w:rPr>
        <w:br/>
      </w:r>
      <w:r w:rsidRPr="004A1278">
        <w:rPr>
          <w:b w:val="0"/>
          <w:sz w:val="22"/>
          <w:szCs w:val="22"/>
        </w:rPr>
        <w:t xml:space="preserve">w oparciu o rachunek przepływów pieniężnych, z którego powinno wynikać, że Wnioskodawca </w:t>
      </w:r>
      <w:r w:rsidR="00983A3B">
        <w:rPr>
          <w:b w:val="0"/>
          <w:sz w:val="22"/>
          <w:szCs w:val="22"/>
        </w:rPr>
        <w:t xml:space="preserve">generuje </w:t>
      </w:r>
      <w:r w:rsidRPr="004A1278">
        <w:rPr>
          <w:b w:val="0"/>
          <w:sz w:val="22"/>
          <w:szCs w:val="22"/>
        </w:rPr>
        <w:t>dodatnie roczne saldo przepływów pieniężnych na koniec każdego roku prognozy.</w:t>
      </w:r>
    </w:p>
    <w:p w14:paraId="0571DFA3" w14:textId="149BAC25" w:rsidR="00BB53F1" w:rsidRDefault="004A1278" w:rsidP="008D79BE">
      <w:pPr>
        <w:spacing w:before="0" w:beforeAutospacing="0"/>
        <w:ind w:left="284" w:firstLine="0"/>
        <w:rPr>
          <w:sz w:val="22"/>
          <w:szCs w:val="22"/>
        </w:rPr>
      </w:pPr>
      <w:r w:rsidRPr="004A1278">
        <w:rPr>
          <w:sz w:val="22"/>
          <w:szCs w:val="22"/>
        </w:rPr>
        <w:t xml:space="preserve">Trwałość finansowa w przypadku dofinansowania w formie dotacji jest tożsama z okresem trwałości </w:t>
      </w:r>
      <w:r w:rsidR="00FD76DF">
        <w:rPr>
          <w:sz w:val="22"/>
          <w:szCs w:val="22"/>
        </w:rPr>
        <w:t>inwestycji</w:t>
      </w:r>
      <w:r w:rsidRPr="004A1278">
        <w:rPr>
          <w:sz w:val="22"/>
          <w:szCs w:val="22"/>
        </w:rPr>
        <w:t xml:space="preserve">, oznaczającym obowiązek utrzymania efektu rzeczowego i ekologicznego w okresie wskazanym w </w:t>
      </w:r>
      <w:r w:rsidR="00983A3B">
        <w:rPr>
          <w:sz w:val="22"/>
          <w:szCs w:val="22"/>
        </w:rPr>
        <w:t xml:space="preserve">danym </w:t>
      </w:r>
      <w:r w:rsidRPr="004A1278">
        <w:rPr>
          <w:sz w:val="22"/>
          <w:szCs w:val="22"/>
        </w:rPr>
        <w:t xml:space="preserve">programie priorytetowym. W przypadku dofinansowania w formie pożyczki obejmuje wymagany okres trwałości </w:t>
      </w:r>
      <w:r w:rsidR="00FD76DF">
        <w:rPr>
          <w:sz w:val="22"/>
          <w:szCs w:val="22"/>
        </w:rPr>
        <w:t>inwestycji</w:t>
      </w:r>
      <w:r w:rsidRPr="004A1278">
        <w:rPr>
          <w:sz w:val="22"/>
          <w:szCs w:val="22"/>
        </w:rPr>
        <w:t>, a także lata, w których będzie następowała spłata pożyczki (tzw. okres finansowania)</w:t>
      </w:r>
      <w:r w:rsidRPr="004A1278">
        <w:rPr>
          <w:rStyle w:val="Odwoanieprzypisudolnego"/>
          <w:sz w:val="22"/>
          <w:szCs w:val="22"/>
        </w:rPr>
        <w:footnoteReference w:id="5"/>
      </w:r>
      <w:r w:rsidRPr="004A1278">
        <w:rPr>
          <w:sz w:val="22"/>
          <w:szCs w:val="22"/>
        </w:rPr>
        <w:t>.</w:t>
      </w:r>
    </w:p>
    <w:p w14:paraId="7C9D28B5" w14:textId="77777777" w:rsidR="00CD77CE" w:rsidRDefault="004A1278" w:rsidP="00FA2070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Analiza ryzyka</w:t>
      </w:r>
      <w:r w:rsidR="00CD77CE">
        <w:rPr>
          <w:b w:val="0"/>
          <w:sz w:val="22"/>
          <w:szCs w:val="22"/>
        </w:rPr>
        <w:t>.</w:t>
      </w:r>
    </w:p>
    <w:p w14:paraId="342FA64F" w14:textId="77777777" w:rsidR="00F7561D" w:rsidRPr="00BE54CC" w:rsidRDefault="00CD77CE" w:rsidP="00CD77CE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Analiza ryzyk </w:t>
      </w:r>
      <w:r w:rsidR="004A1278" w:rsidRPr="004A1278">
        <w:rPr>
          <w:b w:val="0"/>
          <w:sz w:val="22"/>
          <w:szCs w:val="22"/>
        </w:rPr>
        <w:t xml:space="preserve">powinna być wykonana z uwzględnieniem poniższych obszarów ryzyka: </w:t>
      </w:r>
    </w:p>
    <w:p w14:paraId="230BF699" w14:textId="77777777" w:rsidR="00CD77CE" w:rsidRPr="00CD77CE" w:rsidRDefault="00CD77CE" w:rsidP="00CD77CE">
      <w:pPr>
        <w:pStyle w:val="Akapitzlist"/>
        <w:numPr>
          <w:ilvl w:val="0"/>
          <w:numId w:val="20"/>
        </w:numPr>
        <w:spacing w:before="0" w:beforeAutospacing="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ryzyko finansowe, </w:t>
      </w:r>
      <w:r w:rsidRPr="00CD77CE">
        <w:rPr>
          <w:sz w:val="22"/>
          <w:szCs w:val="22"/>
        </w:rPr>
        <w:t xml:space="preserve">w tym </w:t>
      </w:r>
      <w:r>
        <w:rPr>
          <w:sz w:val="22"/>
          <w:szCs w:val="22"/>
        </w:rPr>
        <w:t xml:space="preserve">ryzyko </w:t>
      </w:r>
      <w:r w:rsidRPr="00CD77CE">
        <w:rPr>
          <w:sz w:val="22"/>
          <w:szCs w:val="22"/>
        </w:rPr>
        <w:t>wyko</w:t>
      </w:r>
      <w:r>
        <w:rPr>
          <w:sz w:val="22"/>
          <w:szCs w:val="22"/>
        </w:rPr>
        <w:t xml:space="preserve">nalności i trwałości finansowej, </w:t>
      </w:r>
    </w:p>
    <w:p w14:paraId="1D001384" w14:textId="77777777" w:rsidR="00F7561D" w:rsidRPr="00BE54CC" w:rsidRDefault="004A1278" w:rsidP="00FA2070">
      <w:pPr>
        <w:pStyle w:val="Akapitzlist"/>
        <w:numPr>
          <w:ilvl w:val="0"/>
          <w:numId w:val="20"/>
        </w:numPr>
        <w:spacing w:before="0" w:beforeAutospacing="0"/>
        <w:contextualSpacing w:val="0"/>
        <w:rPr>
          <w:sz w:val="22"/>
          <w:szCs w:val="22"/>
        </w:rPr>
      </w:pPr>
      <w:r w:rsidRPr="004A1278">
        <w:rPr>
          <w:sz w:val="22"/>
          <w:szCs w:val="22"/>
        </w:rPr>
        <w:t>ryzyko operacyjne (np. posiadanie niezbędnej dokumentacji technicznej i decyzji administracyjnych, prawidłowość i stabilność struktury instytucjonalnej, itp.),</w:t>
      </w:r>
    </w:p>
    <w:p w14:paraId="26F970D1" w14:textId="77777777" w:rsidR="00F7561D" w:rsidRPr="00BE54CC" w:rsidRDefault="004A1278" w:rsidP="00FA2070">
      <w:pPr>
        <w:pStyle w:val="Akapitzlist"/>
        <w:numPr>
          <w:ilvl w:val="0"/>
          <w:numId w:val="20"/>
        </w:numPr>
        <w:spacing w:before="0" w:beforeAutospacing="0"/>
        <w:contextualSpacing w:val="0"/>
        <w:rPr>
          <w:sz w:val="22"/>
          <w:szCs w:val="22"/>
        </w:rPr>
      </w:pPr>
      <w:r w:rsidRPr="004A1278">
        <w:rPr>
          <w:sz w:val="22"/>
          <w:szCs w:val="22"/>
        </w:rPr>
        <w:t>ryzyko ekologiczne, w tym: osiągnięcia i utrzymania efektu rzeczowego i ekologicznego w</w:t>
      </w:r>
      <w:r w:rsidR="00CD77CE">
        <w:rPr>
          <w:sz w:val="22"/>
          <w:szCs w:val="22"/>
        </w:rPr>
        <w:t xml:space="preserve">e wnioskowanych </w:t>
      </w:r>
      <w:r w:rsidRPr="004A1278">
        <w:rPr>
          <w:sz w:val="22"/>
          <w:szCs w:val="22"/>
        </w:rPr>
        <w:t>terminach,</w:t>
      </w:r>
      <w:r w:rsidR="00CD77CE">
        <w:rPr>
          <w:sz w:val="22"/>
          <w:szCs w:val="22"/>
        </w:rPr>
        <w:t xml:space="preserve"> </w:t>
      </w:r>
    </w:p>
    <w:p w14:paraId="4A69CECD" w14:textId="057D68B1" w:rsidR="00F7561D" w:rsidRPr="00BE54CC" w:rsidRDefault="004A1278" w:rsidP="00FA2070">
      <w:pPr>
        <w:pStyle w:val="Akapitzlist"/>
        <w:numPr>
          <w:ilvl w:val="0"/>
          <w:numId w:val="20"/>
        </w:numPr>
        <w:spacing w:before="0" w:beforeAutospacing="0"/>
        <w:contextualSpacing w:val="0"/>
        <w:rPr>
          <w:sz w:val="22"/>
          <w:szCs w:val="22"/>
        </w:rPr>
      </w:pPr>
      <w:r w:rsidRPr="004A1278">
        <w:rPr>
          <w:sz w:val="22"/>
          <w:szCs w:val="22"/>
        </w:rPr>
        <w:t>inne</w:t>
      </w:r>
      <w:r w:rsidR="002C236E">
        <w:rPr>
          <w:sz w:val="22"/>
          <w:szCs w:val="22"/>
        </w:rPr>
        <w:t xml:space="preserve"> ryzyka (techniczno-technologiczne, rynkowe, prawne, polityczne, walutowe, itp.)</w:t>
      </w:r>
      <w:r w:rsidRPr="004A1278">
        <w:rPr>
          <w:sz w:val="22"/>
          <w:szCs w:val="22"/>
        </w:rPr>
        <w:t>.</w:t>
      </w:r>
    </w:p>
    <w:p w14:paraId="582F763F" w14:textId="77777777" w:rsidR="00F7561D" w:rsidRDefault="004A1278" w:rsidP="008D79BE">
      <w:pPr>
        <w:spacing w:before="0" w:beforeAutospacing="0"/>
        <w:ind w:left="284" w:firstLine="0"/>
        <w:rPr>
          <w:sz w:val="22"/>
          <w:szCs w:val="22"/>
        </w:rPr>
      </w:pPr>
      <w:r w:rsidRPr="004A1278">
        <w:rPr>
          <w:sz w:val="22"/>
          <w:szCs w:val="22"/>
        </w:rPr>
        <w:t xml:space="preserve">Analiza ryzyka powinna mieć charakter jakościowy i </w:t>
      </w:r>
      <w:r w:rsidR="00CD77CE">
        <w:rPr>
          <w:sz w:val="22"/>
          <w:szCs w:val="22"/>
        </w:rPr>
        <w:t xml:space="preserve">wskazywać </w:t>
      </w:r>
      <w:r w:rsidRPr="004A1278">
        <w:rPr>
          <w:sz w:val="22"/>
          <w:szCs w:val="22"/>
        </w:rPr>
        <w:t xml:space="preserve">okoliczności, które mogą spowodować wystąpienie określonej sytuacji. Należy przedstawić ocenę prawdopodobieństwa faktycznego wystąpienia danego ryzyka poprzez przypisanie do niego jednej z trzech kategorii prawdopodobieństwa (niskiego, średniego i wysokiego) oraz opisać okoliczności, jakie przyczyniłyby się do wystąpienia takiej sytuacji wraz ze wskazaniem działań, które podejmie Wnioskodawca w </w:t>
      </w:r>
      <w:r w:rsidR="00CD77CE">
        <w:rPr>
          <w:sz w:val="22"/>
          <w:szCs w:val="22"/>
        </w:rPr>
        <w:t xml:space="preserve">celu minimalizacji ewentualnych skutków wystąpienia danego ryzyka. </w:t>
      </w:r>
    </w:p>
    <w:p w14:paraId="5F3A3E47" w14:textId="0AAD3B5F" w:rsidR="00745CBA" w:rsidRDefault="002C236E" w:rsidP="002C236E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 w:rsidRPr="002C236E">
        <w:rPr>
          <w:b w:val="0"/>
          <w:sz w:val="22"/>
          <w:szCs w:val="22"/>
        </w:rPr>
        <w:t>Analiza wrażliwości</w:t>
      </w:r>
      <w:r w:rsidR="00745CBA">
        <w:rPr>
          <w:b w:val="0"/>
          <w:sz w:val="22"/>
          <w:szCs w:val="22"/>
        </w:rPr>
        <w:t>.</w:t>
      </w:r>
    </w:p>
    <w:p w14:paraId="529B998A" w14:textId="27D05B86" w:rsidR="002C236E" w:rsidRPr="002C236E" w:rsidRDefault="00745CBA" w:rsidP="00745CBA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Analiza wrażliwości </w:t>
      </w:r>
      <w:r w:rsidR="002C236E" w:rsidRPr="002C236E">
        <w:rPr>
          <w:b w:val="0"/>
          <w:sz w:val="22"/>
          <w:szCs w:val="22"/>
        </w:rPr>
        <w:t>ma za zadanie zbadanie wpływu istotnych parametrów (zdefiniowanych</w:t>
      </w:r>
      <w:r>
        <w:rPr>
          <w:b w:val="0"/>
          <w:sz w:val="22"/>
          <w:szCs w:val="22"/>
        </w:rPr>
        <w:t xml:space="preserve"> przez Wnioskodawcę</w:t>
      </w:r>
      <w:r w:rsidR="002C236E" w:rsidRPr="002C236E">
        <w:rPr>
          <w:b w:val="0"/>
          <w:sz w:val="22"/>
          <w:szCs w:val="22"/>
        </w:rPr>
        <w:t xml:space="preserve"> czynników ryzyka) na:</w:t>
      </w:r>
    </w:p>
    <w:p w14:paraId="365E1ABA" w14:textId="26E2B81F" w:rsidR="002C236E" w:rsidRPr="002C236E" w:rsidRDefault="002C236E" w:rsidP="00745CBA">
      <w:pPr>
        <w:pStyle w:val="Tekstpodstawowy"/>
        <w:numPr>
          <w:ilvl w:val="0"/>
          <w:numId w:val="39"/>
        </w:numPr>
        <w:spacing w:before="0" w:beforeAutospacing="0"/>
        <w:ind w:right="-1"/>
        <w:rPr>
          <w:b w:val="0"/>
          <w:sz w:val="22"/>
          <w:szCs w:val="22"/>
        </w:rPr>
      </w:pPr>
      <w:r w:rsidRPr="002C236E">
        <w:rPr>
          <w:b w:val="0"/>
          <w:sz w:val="22"/>
          <w:szCs w:val="22"/>
        </w:rPr>
        <w:t>wskaźniki efektywności finansowej (NPV</w:t>
      </w:r>
      <w:r w:rsidR="00745CBA">
        <w:rPr>
          <w:b w:val="0"/>
          <w:sz w:val="22"/>
          <w:szCs w:val="22"/>
        </w:rPr>
        <w:t xml:space="preserve"> i </w:t>
      </w:r>
      <w:r w:rsidRPr="002C236E">
        <w:rPr>
          <w:b w:val="0"/>
          <w:sz w:val="22"/>
          <w:szCs w:val="22"/>
        </w:rPr>
        <w:t>IRR),</w:t>
      </w:r>
    </w:p>
    <w:p w14:paraId="53341202" w14:textId="62BE4E7B" w:rsidR="002C236E" w:rsidRPr="002C236E" w:rsidRDefault="002C236E" w:rsidP="00745CBA">
      <w:pPr>
        <w:pStyle w:val="Tekstpodstawowy"/>
        <w:numPr>
          <w:ilvl w:val="0"/>
          <w:numId w:val="39"/>
        </w:numPr>
        <w:spacing w:before="0" w:beforeAutospacing="0"/>
        <w:ind w:right="-1"/>
        <w:rPr>
          <w:b w:val="0"/>
          <w:sz w:val="22"/>
          <w:szCs w:val="22"/>
        </w:rPr>
      </w:pPr>
      <w:r w:rsidRPr="002C236E">
        <w:rPr>
          <w:b w:val="0"/>
          <w:sz w:val="22"/>
          <w:szCs w:val="22"/>
        </w:rPr>
        <w:t>roczne saldo niezdyskontowanych przepływów pieniężnych na koniec każdego roku prognozy.</w:t>
      </w:r>
    </w:p>
    <w:p w14:paraId="0FA3B8A9" w14:textId="459A6CEB" w:rsidR="002C236E" w:rsidRPr="002C236E" w:rsidRDefault="002C236E" w:rsidP="00745CBA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  <w:r w:rsidRPr="002C236E">
        <w:rPr>
          <w:b w:val="0"/>
          <w:sz w:val="22"/>
          <w:szCs w:val="22"/>
        </w:rPr>
        <w:t xml:space="preserve">Analizę wrażliwości należy sporządzić na okres stanowiący sumę okresu realizacji oraz trwałości finansowej </w:t>
      </w:r>
      <w:r w:rsidR="00FD76DF">
        <w:rPr>
          <w:b w:val="0"/>
          <w:sz w:val="22"/>
          <w:szCs w:val="22"/>
        </w:rPr>
        <w:t>inwestycji</w:t>
      </w:r>
      <w:r w:rsidRPr="002C236E">
        <w:rPr>
          <w:b w:val="0"/>
          <w:sz w:val="22"/>
          <w:szCs w:val="22"/>
        </w:rPr>
        <w:t xml:space="preserve"> (dotacja</w:t>
      </w:r>
      <w:r w:rsidR="00EE7928">
        <w:rPr>
          <w:b w:val="0"/>
          <w:sz w:val="22"/>
          <w:szCs w:val="22"/>
        </w:rPr>
        <w:t xml:space="preserve"> z NF </w:t>
      </w:r>
      <w:r w:rsidRPr="002C236E">
        <w:rPr>
          <w:b w:val="0"/>
          <w:sz w:val="22"/>
          <w:szCs w:val="22"/>
        </w:rPr>
        <w:t>/</w:t>
      </w:r>
      <w:r w:rsidR="00EE7928">
        <w:rPr>
          <w:b w:val="0"/>
          <w:sz w:val="22"/>
          <w:szCs w:val="22"/>
        </w:rPr>
        <w:t xml:space="preserve"> </w:t>
      </w:r>
      <w:r w:rsidRPr="002C236E">
        <w:rPr>
          <w:b w:val="0"/>
          <w:sz w:val="22"/>
          <w:szCs w:val="22"/>
        </w:rPr>
        <w:t>pożyczka</w:t>
      </w:r>
      <w:r w:rsidR="00EE7928">
        <w:rPr>
          <w:b w:val="0"/>
          <w:sz w:val="22"/>
          <w:szCs w:val="22"/>
        </w:rPr>
        <w:t xml:space="preserve"> z NF</w:t>
      </w:r>
      <w:r w:rsidRPr="002C236E">
        <w:rPr>
          <w:b w:val="0"/>
          <w:sz w:val="22"/>
          <w:szCs w:val="22"/>
        </w:rPr>
        <w:t>)</w:t>
      </w:r>
      <w:r w:rsidR="00745CBA" w:rsidRPr="00745CBA">
        <w:rPr>
          <w:b w:val="0"/>
          <w:sz w:val="22"/>
          <w:szCs w:val="22"/>
          <w:vertAlign w:val="superscript"/>
        </w:rPr>
        <w:t>5</w:t>
      </w:r>
      <w:r w:rsidRPr="002C236E">
        <w:rPr>
          <w:b w:val="0"/>
          <w:sz w:val="22"/>
          <w:szCs w:val="22"/>
        </w:rPr>
        <w:t>.</w:t>
      </w:r>
    </w:p>
    <w:p w14:paraId="2FD83EAE" w14:textId="61FC29C3" w:rsidR="00CD77CE" w:rsidRDefault="004A1278" w:rsidP="00FA2070">
      <w:pPr>
        <w:pStyle w:val="Tekstpodstawowy"/>
        <w:numPr>
          <w:ilvl w:val="0"/>
          <w:numId w:val="15"/>
        </w:numPr>
        <w:spacing w:before="0" w:beforeAutospacing="0"/>
        <w:ind w:right="-1"/>
        <w:rPr>
          <w:b w:val="0"/>
          <w:sz w:val="22"/>
          <w:szCs w:val="22"/>
        </w:rPr>
      </w:pPr>
      <w:r w:rsidRPr="004A1278">
        <w:rPr>
          <w:b w:val="0"/>
          <w:sz w:val="22"/>
          <w:szCs w:val="22"/>
        </w:rPr>
        <w:t>Analiza alternatywnych rozwiązań (analiza opcji)</w:t>
      </w:r>
      <w:r w:rsidR="00CD77CE">
        <w:rPr>
          <w:b w:val="0"/>
          <w:sz w:val="22"/>
          <w:szCs w:val="22"/>
        </w:rPr>
        <w:t>.</w:t>
      </w:r>
      <w:r w:rsidR="00DA57A1">
        <w:rPr>
          <w:b w:val="0"/>
          <w:sz w:val="22"/>
          <w:szCs w:val="22"/>
        </w:rPr>
        <w:t xml:space="preserve"> </w:t>
      </w:r>
    </w:p>
    <w:p w14:paraId="42F5762C" w14:textId="77777777" w:rsidR="004F2057" w:rsidRDefault="00CD77CE" w:rsidP="004F2057">
      <w:pPr>
        <w:pStyle w:val="Tekstpodstawowy"/>
        <w:spacing w:before="0" w:beforeAutospacing="0"/>
        <w:ind w:left="284" w:right="-1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Sporządzenie analizy opcji </w:t>
      </w:r>
      <w:r w:rsidR="004A1278" w:rsidRPr="004A1278">
        <w:rPr>
          <w:b w:val="0"/>
          <w:sz w:val="22"/>
          <w:szCs w:val="22"/>
        </w:rPr>
        <w:t xml:space="preserve">uzależnione </w:t>
      </w:r>
      <w:r>
        <w:rPr>
          <w:b w:val="0"/>
          <w:sz w:val="22"/>
          <w:szCs w:val="22"/>
        </w:rPr>
        <w:t xml:space="preserve">jest </w:t>
      </w:r>
      <w:r w:rsidR="004A1278" w:rsidRPr="004A1278">
        <w:rPr>
          <w:b w:val="0"/>
          <w:sz w:val="22"/>
          <w:szCs w:val="22"/>
        </w:rPr>
        <w:t>od charakteru realizowane</w:t>
      </w:r>
      <w:r w:rsidR="00FD76DF">
        <w:rPr>
          <w:b w:val="0"/>
          <w:sz w:val="22"/>
          <w:szCs w:val="22"/>
        </w:rPr>
        <w:t>j</w:t>
      </w:r>
      <w:r w:rsidR="004A1278" w:rsidRPr="004A1278">
        <w:rPr>
          <w:b w:val="0"/>
          <w:sz w:val="22"/>
          <w:szCs w:val="22"/>
        </w:rPr>
        <w:t xml:space="preserve"> </w:t>
      </w:r>
      <w:r w:rsidR="00FD76DF">
        <w:rPr>
          <w:b w:val="0"/>
          <w:sz w:val="22"/>
          <w:szCs w:val="22"/>
        </w:rPr>
        <w:t>inwestycji</w:t>
      </w:r>
      <w:r w:rsidR="004A1278" w:rsidRPr="004A1278">
        <w:rPr>
          <w:b w:val="0"/>
          <w:sz w:val="22"/>
          <w:szCs w:val="22"/>
        </w:rPr>
        <w:t>.</w:t>
      </w:r>
      <w:r>
        <w:rPr>
          <w:b w:val="0"/>
          <w:sz w:val="22"/>
          <w:szCs w:val="22"/>
        </w:rPr>
        <w:t xml:space="preserve"> </w:t>
      </w:r>
      <w:r w:rsidRPr="00CD77CE">
        <w:rPr>
          <w:b w:val="0"/>
          <w:sz w:val="22"/>
          <w:szCs w:val="22"/>
        </w:rPr>
        <w:t>W ramach analizy opcji należy u</w:t>
      </w:r>
      <w:r w:rsidR="004A1278" w:rsidRPr="00CD77CE">
        <w:rPr>
          <w:b w:val="0"/>
          <w:sz w:val="22"/>
          <w:szCs w:val="22"/>
        </w:rPr>
        <w:t xml:space="preserve">zasadnić wybór najbardziej opłacalnego rozwiązania technicznego i zakresu </w:t>
      </w:r>
      <w:r w:rsidR="00FD76DF">
        <w:rPr>
          <w:b w:val="0"/>
          <w:sz w:val="22"/>
          <w:szCs w:val="22"/>
        </w:rPr>
        <w:t>inwestycji</w:t>
      </w:r>
      <w:r w:rsidR="004A1278" w:rsidRPr="00CD77CE">
        <w:rPr>
          <w:b w:val="0"/>
          <w:sz w:val="22"/>
          <w:szCs w:val="22"/>
        </w:rPr>
        <w:t xml:space="preserve">, który pozwala na uzyskanie </w:t>
      </w:r>
      <w:r w:rsidRPr="00CD77CE">
        <w:rPr>
          <w:b w:val="0"/>
          <w:sz w:val="22"/>
          <w:szCs w:val="22"/>
        </w:rPr>
        <w:t xml:space="preserve">założonego </w:t>
      </w:r>
      <w:r w:rsidR="004A1278" w:rsidRPr="00CD77CE">
        <w:rPr>
          <w:b w:val="0"/>
          <w:sz w:val="22"/>
          <w:szCs w:val="22"/>
        </w:rPr>
        <w:t>efektu ekologicznego</w:t>
      </w:r>
      <w:r w:rsidR="006C6BD0">
        <w:rPr>
          <w:b w:val="0"/>
          <w:sz w:val="22"/>
          <w:szCs w:val="22"/>
        </w:rPr>
        <w:t xml:space="preserve"> (jednakowego dla wszystkich analizowanych opcji)</w:t>
      </w:r>
      <w:r w:rsidR="004A1278" w:rsidRPr="00CD77CE">
        <w:rPr>
          <w:b w:val="0"/>
          <w:sz w:val="22"/>
          <w:szCs w:val="22"/>
        </w:rPr>
        <w:t xml:space="preserve">. Spośród rozwiązań technicznych (technologia, rozmieszczenia przestrzenne, itp.) umożliwiających osiągnięcie celów założonych przy formułowaniu zakresu niezbędnych </w:t>
      </w:r>
      <w:r w:rsidR="00FD76DF">
        <w:rPr>
          <w:b w:val="0"/>
          <w:sz w:val="22"/>
          <w:szCs w:val="22"/>
        </w:rPr>
        <w:t>inwestycji</w:t>
      </w:r>
      <w:r w:rsidR="004A1278" w:rsidRPr="00CD77CE">
        <w:rPr>
          <w:b w:val="0"/>
          <w:sz w:val="22"/>
          <w:szCs w:val="22"/>
        </w:rPr>
        <w:t xml:space="preserve"> należy w drodze analizy opcji (wraz z analizą tzw. „wariantu zerowego”</w:t>
      </w:r>
      <w:r w:rsidRPr="00CD77CE">
        <w:rPr>
          <w:b w:val="0"/>
          <w:sz w:val="22"/>
          <w:szCs w:val="22"/>
        </w:rPr>
        <w:t>,</w:t>
      </w:r>
      <w:r w:rsidR="00983A3B">
        <w:rPr>
          <w:b w:val="0"/>
          <w:sz w:val="22"/>
          <w:szCs w:val="22"/>
        </w:rPr>
        <w:br/>
      </w:r>
      <w:r w:rsidR="004A1278" w:rsidRPr="00CD77CE">
        <w:rPr>
          <w:b w:val="0"/>
          <w:sz w:val="22"/>
          <w:szCs w:val="22"/>
        </w:rPr>
        <w:t xml:space="preserve">tj. zaniechanie realizacji </w:t>
      </w:r>
      <w:r w:rsidR="00FD76DF">
        <w:rPr>
          <w:b w:val="0"/>
          <w:sz w:val="22"/>
          <w:szCs w:val="22"/>
        </w:rPr>
        <w:t>inwestycji</w:t>
      </w:r>
      <w:r w:rsidR="004A1278" w:rsidRPr="00CD77CE">
        <w:rPr>
          <w:b w:val="0"/>
          <w:sz w:val="22"/>
          <w:szCs w:val="22"/>
        </w:rPr>
        <w:t>), z wykorzystaniem metod ekonomicznych</w:t>
      </w:r>
      <w:r w:rsidRPr="00CD77CE">
        <w:rPr>
          <w:b w:val="0"/>
          <w:sz w:val="22"/>
          <w:szCs w:val="22"/>
        </w:rPr>
        <w:t xml:space="preserve"> (</w:t>
      </w:r>
      <w:r w:rsidR="004A1278" w:rsidRPr="00CD77CE">
        <w:rPr>
          <w:b w:val="0"/>
          <w:sz w:val="22"/>
          <w:szCs w:val="22"/>
        </w:rPr>
        <w:t>m.in. analiz</w:t>
      </w:r>
      <w:r w:rsidRPr="00CD77CE">
        <w:rPr>
          <w:b w:val="0"/>
          <w:sz w:val="22"/>
          <w:szCs w:val="22"/>
        </w:rPr>
        <w:t>y</w:t>
      </w:r>
      <w:r w:rsidR="004A1278" w:rsidRPr="00CD77CE">
        <w:rPr>
          <w:b w:val="0"/>
          <w:sz w:val="22"/>
          <w:szCs w:val="22"/>
        </w:rPr>
        <w:t xml:space="preserve"> efektywności kosztowej</w:t>
      </w:r>
      <w:r w:rsidRPr="00CD77CE">
        <w:rPr>
          <w:b w:val="0"/>
          <w:sz w:val="22"/>
          <w:szCs w:val="22"/>
        </w:rPr>
        <w:t>)</w:t>
      </w:r>
      <w:r w:rsidR="004A1278" w:rsidRPr="00CD77CE">
        <w:rPr>
          <w:b w:val="0"/>
          <w:sz w:val="22"/>
          <w:szCs w:val="22"/>
        </w:rPr>
        <w:t xml:space="preserve"> wskazać rozwiązania najefektywniejsze ekonomicznie.</w:t>
      </w:r>
    </w:p>
    <w:p w14:paraId="0C9B01A5" w14:textId="7C093B0D" w:rsidR="00E209AA" w:rsidRPr="004F2057" w:rsidRDefault="004F2057" w:rsidP="004F2057">
      <w:pPr>
        <w:pStyle w:val="Tekstpodstawowy"/>
        <w:spacing w:before="0" w:beforeAutospacing="0"/>
        <w:ind w:left="284" w:right="-1" w:firstLine="0"/>
        <w:rPr>
          <w:b w:val="0"/>
          <w:bCs/>
          <w:sz w:val="22"/>
          <w:szCs w:val="22"/>
        </w:rPr>
      </w:pPr>
      <w:r w:rsidRPr="004F2057">
        <w:rPr>
          <w:b w:val="0"/>
          <w:bCs/>
          <w:sz w:val="22"/>
          <w:szCs w:val="22"/>
        </w:rPr>
        <w:t xml:space="preserve">Dla </w:t>
      </w:r>
      <w:r w:rsidR="004A1278" w:rsidRPr="004F2057">
        <w:rPr>
          <w:b w:val="0"/>
          <w:bCs/>
          <w:sz w:val="22"/>
          <w:szCs w:val="22"/>
        </w:rPr>
        <w:t xml:space="preserve">sporządzenia analizy </w:t>
      </w:r>
      <w:r w:rsidR="009D7A21" w:rsidRPr="004F2057">
        <w:rPr>
          <w:b w:val="0"/>
          <w:bCs/>
          <w:sz w:val="22"/>
          <w:szCs w:val="22"/>
        </w:rPr>
        <w:t xml:space="preserve">efektywności kosztowej analizowanych opcji </w:t>
      </w:r>
      <w:r w:rsidR="00633291" w:rsidRPr="004F2057">
        <w:rPr>
          <w:b w:val="0"/>
          <w:bCs/>
          <w:sz w:val="22"/>
          <w:szCs w:val="22"/>
        </w:rPr>
        <w:t xml:space="preserve">zaleca się stosowanie analizy efektywności kosztowej opartej na metodyce </w:t>
      </w:r>
      <w:r w:rsidR="004A1278" w:rsidRPr="004F2057">
        <w:rPr>
          <w:b w:val="0"/>
          <w:bCs/>
          <w:sz w:val="22"/>
          <w:szCs w:val="22"/>
        </w:rPr>
        <w:t>DGC</w:t>
      </w:r>
      <w:r w:rsidR="00633291" w:rsidRPr="004F2057">
        <w:rPr>
          <w:rStyle w:val="Odwoanieprzypisudolnego"/>
          <w:b w:val="0"/>
          <w:bCs/>
          <w:sz w:val="22"/>
          <w:szCs w:val="22"/>
        </w:rPr>
        <w:footnoteReference w:id="6"/>
      </w:r>
      <w:r w:rsidR="00633291" w:rsidRPr="004F2057">
        <w:rPr>
          <w:b w:val="0"/>
          <w:bCs/>
          <w:sz w:val="22"/>
          <w:szCs w:val="22"/>
        </w:rPr>
        <w:t xml:space="preserve">. </w:t>
      </w:r>
    </w:p>
    <w:sectPr w:rsidR="00E209AA" w:rsidRPr="004F2057" w:rsidSect="004F2057">
      <w:footerReference w:type="default" r:id="rId8"/>
      <w:headerReference w:type="first" r:id="rId9"/>
      <w:pgSz w:w="11907" w:h="16840" w:code="9"/>
      <w:pgMar w:top="1242" w:right="1418" w:bottom="1418" w:left="1418" w:header="28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CE3A5" w14:textId="77777777" w:rsidR="00EF5805" w:rsidRDefault="00EF5805" w:rsidP="00F7561D">
      <w:pPr>
        <w:spacing w:before="0"/>
      </w:pPr>
      <w:r>
        <w:separator/>
      </w:r>
    </w:p>
  </w:endnote>
  <w:endnote w:type="continuationSeparator" w:id="0">
    <w:p w14:paraId="188A895B" w14:textId="77777777" w:rsidR="00EF5805" w:rsidRDefault="00EF5805" w:rsidP="00F7561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32A55" w14:textId="0B3A009A" w:rsidR="00FA55B8" w:rsidRDefault="00D56179">
    <w:pPr>
      <w:pStyle w:val="Stopka"/>
      <w:pBdr>
        <w:top w:val="single" w:sz="4" w:space="1" w:color="auto"/>
      </w:pBdr>
    </w:pPr>
    <w:r>
      <w:t xml:space="preserve">Strona </w:t>
    </w:r>
    <w:r w:rsidR="004A1278"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 w:rsidR="004A1278">
      <w:rPr>
        <w:rStyle w:val="Numerstrony"/>
      </w:rPr>
      <w:fldChar w:fldCharType="separate"/>
    </w:r>
    <w:r w:rsidR="005A4FCB">
      <w:rPr>
        <w:rStyle w:val="Numerstrony"/>
        <w:noProof/>
      </w:rPr>
      <w:t>5</w:t>
    </w:r>
    <w:r w:rsidR="004A1278">
      <w:rPr>
        <w:rStyle w:val="Numerstrony"/>
      </w:rPr>
      <w:fldChar w:fldCharType="end"/>
    </w:r>
    <w:r>
      <w:rPr>
        <w:rStyle w:val="Numerstrony"/>
      </w:rPr>
      <w:t xml:space="preserve"> z </w:t>
    </w:r>
    <w:r w:rsidR="004A1278"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 w:rsidR="004A1278">
      <w:rPr>
        <w:rStyle w:val="Numerstrony"/>
      </w:rPr>
      <w:fldChar w:fldCharType="separate"/>
    </w:r>
    <w:r w:rsidR="005A4FCB">
      <w:rPr>
        <w:rStyle w:val="Numerstrony"/>
        <w:noProof/>
      </w:rPr>
      <w:t>5</w:t>
    </w:r>
    <w:r w:rsidR="004A1278"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1C884" w14:textId="77777777" w:rsidR="00EF5805" w:rsidRDefault="00EF5805" w:rsidP="00F7561D">
      <w:pPr>
        <w:spacing w:before="0"/>
      </w:pPr>
      <w:r>
        <w:separator/>
      </w:r>
    </w:p>
  </w:footnote>
  <w:footnote w:type="continuationSeparator" w:id="0">
    <w:p w14:paraId="3BC8FB53" w14:textId="77777777" w:rsidR="00EF5805" w:rsidRDefault="00EF5805" w:rsidP="00F7561D">
      <w:pPr>
        <w:spacing w:before="0"/>
      </w:pPr>
      <w:r>
        <w:continuationSeparator/>
      </w:r>
    </w:p>
  </w:footnote>
  <w:footnote w:id="1">
    <w:p w14:paraId="044E0C16" w14:textId="77777777" w:rsidR="00FD0D62" w:rsidRPr="00996A16" w:rsidRDefault="00FD0D62" w:rsidP="00FD0D62">
      <w:pPr>
        <w:pStyle w:val="Tekstprzypisudolnego"/>
        <w:spacing w:before="0" w:beforeAutospacing="0"/>
        <w:ind w:left="284"/>
        <w:rPr>
          <w:sz w:val="18"/>
        </w:rPr>
      </w:pPr>
      <w:r w:rsidRPr="00996A16">
        <w:rPr>
          <w:rStyle w:val="Odwoanieprzypisudolnego"/>
          <w:sz w:val="18"/>
        </w:rPr>
        <w:footnoteRef/>
      </w:r>
      <w:r w:rsidRPr="00996A16">
        <w:rPr>
          <w:sz w:val="18"/>
        </w:rPr>
        <w:t xml:space="preserve"> Zgodnie z zakładką „Źródła finansowania” z Wniosku </w:t>
      </w:r>
      <w:r>
        <w:rPr>
          <w:sz w:val="18"/>
        </w:rPr>
        <w:t xml:space="preserve">o dofinansowanie </w:t>
      </w:r>
      <w:r w:rsidRPr="00996A16">
        <w:rPr>
          <w:sz w:val="18"/>
        </w:rPr>
        <w:t>wypełnianego w GWD.</w:t>
      </w:r>
    </w:p>
  </w:footnote>
  <w:footnote w:id="2">
    <w:p w14:paraId="4132600A" w14:textId="77777777" w:rsidR="00FD0D62" w:rsidRPr="00996A16" w:rsidRDefault="00FD0D62" w:rsidP="00FD0D62">
      <w:pPr>
        <w:pStyle w:val="Tekstprzypisudolnego"/>
        <w:spacing w:before="0" w:beforeAutospacing="0"/>
        <w:ind w:left="284"/>
        <w:rPr>
          <w:sz w:val="18"/>
        </w:rPr>
      </w:pPr>
      <w:r w:rsidRPr="00996A16">
        <w:rPr>
          <w:rStyle w:val="Odwoanieprzypisudolnego"/>
          <w:sz w:val="18"/>
        </w:rPr>
        <w:footnoteRef/>
      </w:r>
      <w:r w:rsidRPr="00996A16">
        <w:rPr>
          <w:sz w:val="18"/>
        </w:rPr>
        <w:t xml:space="preserve"> Zgodnie z zakładką „Warunki finansowania” z Wniosku </w:t>
      </w:r>
      <w:r>
        <w:rPr>
          <w:sz w:val="18"/>
        </w:rPr>
        <w:t xml:space="preserve">o dofinansowanie </w:t>
      </w:r>
      <w:r w:rsidRPr="00996A16">
        <w:rPr>
          <w:sz w:val="18"/>
        </w:rPr>
        <w:t>wypełnianego w GWD.</w:t>
      </w:r>
    </w:p>
  </w:footnote>
  <w:footnote w:id="3">
    <w:p w14:paraId="449B3460" w14:textId="77777777" w:rsidR="00FD0D62" w:rsidRPr="00EF477A" w:rsidRDefault="00FD0D62" w:rsidP="00FD0D62">
      <w:pPr>
        <w:pStyle w:val="Tekstprzypisudolnego"/>
        <w:spacing w:before="0" w:beforeAutospacing="0"/>
        <w:ind w:left="284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D</w:t>
      </w:r>
      <w:r w:rsidRPr="00EF477A">
        <w:rPr>
          <w:sz w:val="18"/>
          <w:szCs w:val="18"/>
        </w:rPr>
        <w:t>ane do analizy powinny być spójne z zakładką „Dane finansowe” z Wniosku o dofinansowanie wypełnianego w GWD</w:t>
      </w:r>
    </w:p>
  </w:footnote>
  <w:footnote w:id="4">
    <w:p w14:paraId="1135316D" w14:textId="2D7635A9" w:rsidR="00FD0D62" w:rsidRPr="0040087D" w:rsidRDefault="00FD0D62" w:rsidP="00FD0D62">
      <w:pPr>
        <w:pStyle w:val="Tekstprzypisudolnego"/>
        <w:spacing w:before="60" w:beforeAutospacing="0"/>
        <w:ind w:left="142" w:hanging="142"/>
        <w:rPr>
          <w:sz w:val="18"/>
        </w:rPr>
      </w:pPr>
      <w:r w:rsidRPr="0040087D">
        <w:rPr>
          <w:rStyle w:val="Odwoanieprzypisudolnego"/>
          <w:sz w:val="18"/>
        </w:rPr>
        <w:footnoteRef/>
      </w:r>
      <w:r>
        <w:rPr>
          <w:sz w:val="18"/>
        </w:rPr>
        <w:tab/>
      </w:r>
      <w:r w:rsidRPr="0040087D">
        <w:rPr>
          <w:sz w:val="18"/>
        </w:rPr>
        <w:t>Wykonalność i trwałość finansową należy rozpatrywać w odniesieniu do Wnioskodawcy z uwzględnieniem realizowane</w:t>
      </w:r>
      <w:r w:rsidR="00FD76DF">
        <w:rPr>
          <w:sz w:val="18"/>
        </w:rPr>
        <w:t>j</w:t>
      </w:r>
      <w:r w:rsidRPr="0040087D">
        <w:rPr>
          <w:sz w:val="18"/>
        </w:rPr>
        <w:t xml:space="preserve"> </w:t>
      </w:r>
      <w:r w:rsidR="00FD76DF">
        <w:rPr>
          <w:sz w:val="18"/>
        </w:rPr>
        <w:t>inwestycji</w:t>
      </w:r>
      <w:r w:rsidRPr="0040087D">
        <w:rPr>
          <w:sz w:val="18"/>
        </w:rPr>
        <w:t xml:space="preserve">. </w:t>
      </w:r>
    </w:p>
  </w:footnote>
  <w:footnote w:id="5">
    <w:p w14:paraId="40B5E150" w14:textId="0DCF5F6B" w:rsidR="006B114A" w:rsidRPr="00633291" w:rsidRDefault="00534EEB" w:rsidP="00633291">
      <w:pPr>
        <w:pStyle w:val="Tekstprzypisudolnego"/>
        <w:spacing w:before="0" w:beforeAutospacing="0"/>
        <w:rPr>
          <w:sz w:val="18"/>
          <w:szCs w:val="18"/>
        </w:rPr>
      </w:pPr>
      <w:r w:rsidRPr="00534EEB">
        <w:rPr>
          <w:rStyle w:val="Odwoanieprzypisudolnego"/>
          <w:sz w:val="18"/>
          <w:szCs w:val="18"/>
        </w:rPr>
        <w:footnoteRef/>
      </w:r>
      <w:r w:rsidRPr="00534EEB">
        <w:rPr>
          <w:sz w:val="18"/>
          <w:szCs w:val="18"/>
        </w:rPr>
        <w:t xml:space="preserve"> </w:t>
      </w:r>
      <w:r w:rsidRPr="00633291">
        <w:rPr>
          <w:sz w:val="18"/>
          <w:szCs w:val="18"/>
        </w:rPr>
        <w:t xml:space="preserve">W przypadku </w:t>
      </w:r>
      <w:r w:rsidR="006B114A" w:rsidRPr="00633291">
        <w:rPr>
          <w:sz w:val="18"/>
          <w:szCs w:val="18"/>
        </w:rPr>
        <w:t xml:space="preserve">dofinansowania w formie dotacji za okres trwałości finansowej </w:t>
      </w:r>
      <w:r w:rsidR="00FD76DF">
        <w:rPr>
          <w:sz w:val="18"/>
          <w:szCs w:val="18"/>
        </w:rPr>
        <w:t>inwestycji</w:t>
      </w:r>
      <w:r w:rsidR="006B114A" w:rsidRPr="00633291">
        <w:rPr>
          <w:sz w:val="18"/>
          <w:szCs w:val="18"/>
        </w:rPr>
        <w:t xml:space="preserve"> przyjmuje się standardowo okres pięciu lat od daty zakończenia realizacji </w:t>
      </w:r>
      <w:r w:rsidR="00FD76DF">
        <w:rPr>
          <w:sz w:val="18"/>
          <w:szCs w:val="18"/>
        </w:rPr>
        <w:t>inwestycji</w:t>
      </w:r>
      <w:r w:rsidR="006B114A" w:rsidRPr="00633291">
        <w:rPr>
          <w:sz w:val="18"/>
          <w:szCs w:val="18"/>
        </w:rPr>
        <w:t xml:space="preserve"> (</w:t>
      </w:r>
      <w:r w:rsidR="007F69CE" w:rsidRPr="00633291">
        <w:rPr>
          <w:sz w:val="18"/>
          <w:szCs w:val="18"/>
        </w:rPr>
        <w:t>o ile zapisy właściwego programu priorytetowego nie wskazują inaczej</w:t>
      </w:r>
      <w:r w:rsidR="006B114A" w:rsidRPr="00633291">
        <w:rPr>
          <w:sz w:val="18"/>
          <w:szCs w:val="18"/>
        </w:rPr>
        <w:t>). W przypadku dofinansowania w formie pożyczki okres trwałości finansowej to okres finansowania, który oznacza sumę okresu wypłat, karencji w spłacie kapitału oraz spłat pożyczki.</w:t>
      </w:r>
    </w:p>
  </w:footnote>
  <w:footnote w:id="6">
    <w:p w14:paraId="1C91952E" w14:textId="77777777" w:rsidR="00633291" w:rsidRPr="00633291" w:rsidRDefault="00633291" w:rsidP="00633291">
      <w:pPr>
        <w:pStyle w:val="Tekstprzypisudolnego"/>
        <w:spacing w:before="0" w:beforeAutospacing="0"/>
        <w:rPr>
          <w:sz w:val="18"/>
          <w:szCs w:val="18"/>
        </w:rPr>
      </w:pPr>
      <w:r w:rsidRPr="00633291">
        <w:rPr>
          <w:rStyle w:val="Odwoanieprzypisudolnego"/>
          <w:sz w:val="18"/>
          <w:szCs w:val="18"/>
        </w:rPr>
        <w:footnoteRef/>
      </w:r>
      <w:r w:rsidRPr="00633291">
        <w:rPr>
          <w:sz w:val="18"/>
          <w:szCs w:val="18"/>
        </w:rPr>
        <w:t xml:space="preserve"> </w:t>
      </w:r>
      <w:proofErr w:type="spellStart"/>
      <w:r w:rsidRPr="00633291">
        <w:rPr>
          <w:sz w:val="18"/>
          <w:szCs w:val="18"/>
        </w:rPr>
        <w:t>Dynamic</w:t>
      </w:r>
      <w:proofErr w:type="spellEnd"/>
      <w:r w:rsidRPr="00633291">
        <w:rPr>
          <w:sz w:val="18"/>
          <w:szCs w:val="18"/>
        </w:rPr>
        <w:t xml:space="preserve"> </w:t>
      </w:r>
      <w:proofErr w:type="spellStart"/>
      <w:r w:rsidRPr="00633291">
        <w:rPr>
          <w:sz w:val="18"/>
          <w:szCs w:val="18"/>
        </w:rPr>
        <w:t>Generation</w:t>
      </w:r>
      <w:proofErr w:type="spellEnd"/>
      <w:r w:rsidRPr="00633291">
        <w:rPr>
          <w:sz w:val="18"/>
          <w:szCs w:val="18"/>
        </w:rPr>
        <w:t xml:space="preserve"> </w:t>
      </w:r>
      <w:proofErr w:type="spellStart"/>
      <w:r w:rsidRPr="00633291">
        <w:rPr>
          <w:sz w:val="18"/>
          <w:szCs w:val="18"/>
        </w:rPr>
        <w:t>Cost</w:t>
      </w:r>
      <w:proofErr w:type="spellEnd"/>
      <w:r w:rsidRPr="00633291">
        <w:rPr>
          <w:sz w:val="18"/>
          <w:szCs w:val="18"/>
        </w:rPr>
        <w:t xml:space="preserve"> (DGC) – Metodyka analizy efektywności kosztowej w oparciu o wskaźnik dynamicznego kosztu jednostkowego</w:t>
      </w:r>
      <w:r>
        <w:rPr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71E1F" w14:textId="398A6DD1" w:rsidR="004F2057" w:rsidRDefault="004F2057" w:rsidP="004F2057">
    <w:pPr>
      <w:pStyle w:val="Nagwek"/>
      <w:pBdr>
        <w:bottom w:val="single" w:sz="4" w:space="1" w:color="auto"/>
      </w:pBdr>
    </w:pPr>
    <w:r>
      <w:rPr>
        <w:noProof/>
        <w:color w:val="242424"/>
      </w:rPr>
      <w:drawing>
        <wp:inline distT="0" distB="0" distL="0" distR="0" wp14:anchorId="0EA3AC7E" wp14:editId="381D0EC7">
          <wp:extent cx="1440000" cy="723600"/>
          <wp:effectExtent l="0" t="0" r="8255" b="0"/>
          <wp:docPr id="110922617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72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1685"/>
    <w:multiLevelType w:val="hybridMultilevel"/>
    <w:tmpl w:val="61F46798"/>
    <w:lvl w:ilvl="0" w:tplc="57D26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206D3"/>
    <w:multiLevelType w:val="hybridMultilevel"/>
    <w:tmpl w:val="D78A8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B65FE"/>
    <w:multiLevelType w:val="hybridMultilevel"/>
    <w:tmpl w:val="07A6ABA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A73AD1"/>
    <w:multiLevelType w:val="hybridMultilevel"/>
    <w:tmpl w:val="5F9423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D348EE"/>
    <w:multiLevelType w:val="hybridMultilevel"/>
    <w:tmpl w:val="469AD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771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273884"/>
    <w:multiLevelType w:val="hybridMultilevel"/>
    <w:tmpl w:val="A08E069C"/>
    <w:lvl w:ilvl="0" w:tplc="57D2675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9E23A45"/>
    <w:multiLevelType w:val="hybridMultilevel"/>
    <w:tmpl w:val="6E3EB2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30476"/>
    <w:multiLevelType w:val="hybridMultilevel"/>
    <w:tmpl w:val="BA827F5C"/>
    <w:lvl w:ilvl="0" w:tplc="57D2675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C0C3BC6"/>
    <w:multiLevelType w:val="hybridMultilevel"/>
    <w:tmpl w:val="2F74E644"/>
    <w:lvl w:ilvl="0" w:tplc="57D2675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1C2B4679"/>
    <w:multiLevelType w:val="multilevel"/>
    <w:tmpl w:val="BBD8D6D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abstractNum w:abstractNumId="11" w15:restartNumberingAfterBreak="0">
    <w:nsid w:val="23E67053"/>
    <w:multiLevelType w:val="hybridMultilevel"/>
    <w:tmpl w:val="7FC2A41C"/>
    <w:lvl w:ilvl="0" w:tplc="57D26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35A91"/>
    <w:multiLevelType w:val="multilevel"/>
    <w:tmpl w:val="BAB0610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abstractNum w:abstractNumId="13" w15:restartNumberingAfterBreak="0">
    <w:nsid w:val="28590A1B"/>
    <w:multiLevelType w:val="hybridMultilevel"/>
    <w:tmpl w:val="DD441D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C11D68"/>
    <w:multiLevelType w:val="hybridMultilevel"/>
    <w:tmpl w:val="872AF51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BC270DF"/>
    <w:multiLevelType w:val="hybridMultilevel"/>
    <w:tmpl w:val="DA72E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F19B0"/>
    <w:multiLevelType w:val="multilevel"/>
    <w:tmpl w:val="3912D738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</w:rPr>
    </w:lvl>
    <w:lvl w:ilvl="2">
      <w:start w:val="1"/>
      <w:numFmt w:val="bullet"/>
      <w:lvlText w:val="–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2C905146"/>
    <w:multiLevelType w:val="hybridMultilevel"/>
    <w:tmpl w:val="8C16BD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515D3"/>
    <w:multiLevelType w:val="hybridMultilevel"/>
    <w:tmpl w:val="A97C8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E0173"/>
    <w:multiLevelType w:val="multilevel"/>
    <w:tmpl w:val="5A306030"/>
    <w:lvl w:ilvl="0">
      <w:start w:val="1"/>
      <w:numFmt w:val="upperRoman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abstractNum w:abstractNumId="20" w15:restartNumberingAfterBreak="0">
    <w:nsid w:val="42D226EE"/>
    <w:multiLevelType w:val="hybridMultilevel"/>
    <w:tmpl w:val="5BF2B35C"/>
    <w:lvl w:ilvl="0" w:tplc="E3749EF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47816936"/>
    <w:multiLevelType w:val="hybridMultilevel"/>
    <w:tmpl w:val="200CF55E"/>
    <w:lvl w:ilvl="0" w:tplc="89C245AC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48A65A29"/>
    <w:multiLevelType w:val="hybridMultilevel"/>
    <w:tmpl w:val="36C8ECBA"/>
    <w:lvl w:ilvl="0" w:tplc="E3749EF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48AE7C96"/>
    <w:multiLevelType w:val="hybridMultilevel"/>
    <w:tmpl w:val="D3947424"/>
    <w:lvl w:ilvl="0" w:tplc="57D2675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FE724B"/>
    <w:multiLevelType w:val="hybridMultilevel"/>
    <w:tmpl w:val="E9CCEB6C"/>
    <w:lvl w:ilvl="0" w:tplc="57D2675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4DE75FFA"/>
    <w:multiLevelType w:val="hybridMultilevel"/>
    <w:tmpl w:val="AD5EA23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FC448DC"/>
    <w:multiLevelType w:val="hybridMultilevel"/>
    <w:tmpl w:val="B5DAE0E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25B2DD8"/>
    <w:multiLevelType w:val="multilevel"/>
    <w:tmpl w:val="AAC283C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abstractNum w:abstractNumId="28" w15:restartNumberingAfterBreak="0">
    <w:nsid w:val="5A15226C"/>
    <w:multiLevelType w:val="hybridMultilevel"/>
    <w:tmpl w:val="9E6050E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C1F5564"/>
    <w:multiLevelType w:val="hybridMultilevel"/>
    <w:tmpl w:val="39E8CE1C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F2B6C"/>
    <w:multiLevelType w:val="multilevel"/>
    <w:tmpl w:val="BBD8D6D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abstractNum w:abstractNumId="31" w15:restartNumberingAfterBreak="0">
    <w:nsid w:val="62FD4396"/>
    <w:multiLevelType w:val="hybridMultilevel"/>
    <w:tmpl w:val="6E3EB2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DE75EC"/>
    <w:multiLevelType w:val="hybridMultilevel"/>
    <w:tmpl w:val="84D0C6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2F5677"/>
    <w:multiLevelType w:val="hybridMultilevel"/>
    <w:tmpl w:val="BCB642F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A337A8"/>
    <w:multiLevelType w:val="multilevel"/>
    <w:tmpl w:val="AAC283C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641" w:hanging="284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74"/>
        </w:tabs>
        <w:ind w:left="99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31"/>
        </w:tabs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140" w:hanging="284"/>
      </w:pPr>
      <w:rPr>
        <w:rFonts w:hint="default"/>
      </w:rPr>
    </w:lvl>
  </w:abstractNum>
  <w:abstractNum w:abstractNumId="35" w15:restartNumberingAfterBreak="0">
    <w:nsid w:val="6DB45B4C"/>
    <w:multiLevelType w:val="hybridMultilevel"/>
    <w:tmpl w:val="F97A7472"/>
    <w:lvl w:ilvl="0" w:tplc="8F96D05A">
      <w:start w:val="1"/>
      <w:numFmt w:val="bullet"/>
      <w:lvlText w:val=""/>
      <w:lvlJc w:val="left"/>
      <w:pPr>
        <w:ind w:left="1004" w:hanging="360"/>
      </w:pPr>
      <w:rPr>
        <w:rFonts w:ascii="Symbol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3BC37D0"/>
    <w:multiLevelType w:val="hybridMultilevel"/>
    <w:tmpl w:val="EC96BD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D11F3F"/>
    <w:multiLevelType w:val="hybridMultilevel"/>
    <w:tmpl w:val="455652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DA3647"/>
    <w:multiLevelType w:val="hybridMultilevel"/>
    <w:tmpl w:val="DBE6B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508759">
    <w:abstractNumId w:val="19"/>
  </w:num>
  <w:num w:numId="2" w16cid:durableId="740060474">
    <w:abstractNumId w:val="5"/>
  </w:num>
  <w:num w:numId="3" w16cid:durableId="1133718783">
    <w:abstractNumId w:val="16"/>
  </w:num>
  <w:num w:numId="4" w16cid:durableId="1360012301">
    <w:abstractNumId w:val="20"/>
  </w:num>
  <w:num w:numId="5" w16cid:durableId="2040231419">
    <w:abstractNumId w:val="22"/>
  </w:num>
  <w:num w:numId="6" w16cid:durableId="546380144">
    <w:abstractNumId w:val="32"/>
  </w:num>
  <w:num w:numId="7" w16cid:durableId="217013608">
    <w:abstractNumId w:val="28"/>
  </w:num>
  <w:num w:numId="8" w16cid:durableId="344676833">
    <w:abstractNumId w:val="25"/>
  </w:num>
  <w:num w:numId="9" w16cid:durableId="2119062083">
    <w:abstractNumId w:val="14"/>
  </w:num>
  <w:num w:numId="10" w16cid:durableId="1858543252">
    <w:abstractNumId w:val="2"/>
  </w:num>
  <w:num w:numId="11" w16cid:durableId="819035952">
    <w:abstractNumId w:val="29"/>
  </w:num>
  <w:num w:numId="12" w16cid:durableId="1778982039">
    <w:abstractNumId w:val="21"/>
  </w:num>
  <w:num w:numId="13" w16cid:durableId="1664428427">
    <w:abstractNumId w:val="33"/>
  </w:num>
  <w:num w:numId="14" w16cid:durableId="1750153266">
    <w:abstractNumId w:val="27"/>
  </w:num>
  <w:num w:numId="15" w16cid:durableId="1873105511">
    <w:abstractNumId w:val="12"/>
  </w:num>
  <w:num w:numId="16" w16cid:durableId="503203161">
    <w:abstractNumId w:val="9"/>
  </w:num>
  <w:num w:numId="17" w16cid:durableId="1095785870">
    <w:abstractNumId w:val="34"/>
  </w:num>
  <w:num w:numId="18" w16cid:durableId="1059985581">
    <w:abstractNumId w:val="30"/>
  </w:num>
  <w:num w:numId="19" w16cid:durableId="2135321321">
    <w:abstractNumId w:val="10"/>
  </w:num>
  <w:num w:numId="20" w16cid:durableId="503715250">
    <w:abstractNumId w:val="8"/>
  </w:num>
  <w:num w:numId="21" w16cid:durableId="428165550">
    <w:abstractNumId w:val="24"/>
  </w:num>
  <w:num w:numId="22" w16cid:durableId="1263218748">
    <w:abstractNumId w:val="3"/>
  </w:num>
  <w:num w:numId="23" w16cid:durableId="687562081">
    <w:abstractNumId w:val="6"/>
  </w:num>
  <w:num w:numId="24" w16cid:durableId="399403851">
    <w:abstractNumId w:val="1"/>
  </w:num>
  <w:num w:numId="25" w16cid:durableId="604653744">
    <w:abstractNumId w:val="4"/>
  </w:num>
  <w:num w:numId="26" w16cid:durableId="1509561900">
    <w:abstractNumId w:val="36"/>
  </w:num>
  <w:num w:numId="27" w16cid:durableId="1388191001">
    <w:abstractNumId w:val="38"/>
  </w:num>
  <w:num w:numId="28" w16cid:durableId="666439897">
    <w:abstractNumId w:val="13"/>
  </w:num>
  <w:num w:numId="29" w16cid:durableId="1737194264">
    <w:abstractNumId w:val="37"/>
  </w:num>
  <w:num w:numId="30" w16cid:durableId="369961838">
    <w:abstractNumId w:val="31"/>
  </w:num>
  <w:num w:numId="31" w16cid:durableId="1950313908">
    <w:abstractNumId w:val="15"/>
  </w:num>
  <w:num w:numId="32" w16cid:durableId="1544125822">
    <w:abstractNumId w:val="18"/>
  </w:num>
  <w:num w:numId="33" w16cid:durableId="1617174511">
    <w:abstractNumId w:val="17"/>
  </w:num>
  <w:num w:numId="34" w16cid:durableId="427430309">
    <w:abstractNumId w:val="11"/>
  </w:num>
  <w:num w:numId="35" w16cid:durableId="1887638615">
    <w:abstractNumId w:val="0"/>
  </w:num>
  <w:num w:numId="36" w16cid:durableId="2082364956">
    <w:abstractNumId w:val="7"/>
  </w:num>
  <w:num w:numId="37" w16cid:durableId="603849083">
    <w:abstractNumId w:val="23"/>
  </w:num>
  <w:num w:numId="38" w16cid:durableId="223564243">
    <w:abstractNumId w:val="26"/>
  </w:num>
  <w:num w:numId="39" w16cid:durableId="91489610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1D"/>
    <w:rsid w:val="0002333D"/>
    <w:rsid w:val="00046841"/>
    <w:rsid w:val="00063297"/>
    <w:rsid w:val="000707E9"/>
    <w:rsid w:val="00092DF0"/>
    <w:rsid w:val="000A704E"/>
    <w:rsid w:val="000E14FA"/>
    <w:rsid w:val="001006A1"/>
    <w:rsid w:val="00117A66"/>
    <w:rsid w:val="00121DD2"/>
    <w:rsid w:val="001276FB"/>
    <w:rsid w:val="00132BA3"/>
    <w:rsid w:val="00177E37"/>
    <w:rsid w:val="0018184A"/>
    <w:rsid w:val="00196856"/>
    <w:rsid w:val="001B0A71"/>
    <w:rsid w:val="001C7398"/>
    <w:rsid w:val="001C7E37"/>
    <w:rsid w:val="00236DF6"/>
    <w:rsid w:val="00241694"/>
    <w:rsid w:val="00264D28"/>
    <w:rsid w:val="00293BF5"/>
    <w:rsid w:val="00294E54"/>
    <w:rsid w:val="002A6C3C"/>
    <w:rsid w:val="002B2A0B"/>
    <w:rsid w:val="002B3CBD"/>
    <w:rsid w:val="002B41BB"/>
    <w:rsid w:val="002C236E"/>
    <w:rsid w:val="002C2E82"/>
    <w:rsid w:val="002C5089"/>
    <w:rsid w:val="002D7DBB"/>
    <w:rsid w:val="002E7098"/>
    <w:rsid w:val="00305593"/>
    <w:rsid w:val="00317DCF"/>
    <w:rsid w:val="003352F6"/>
    <w:rsid w:val="00342BA8"/>
    <w:rsid w:val="003441FC"/>
    <w:rsid w:val="0035049E"/>
    <w:rsid w:val="003624D1"/>
    <w:rsid w:val="00393866"/>
    <w:rsid w:val="003A07E7"/>
    <w:rsid w:val="003A2402"/>
    <w:rsid w:val="003B54E5"/>
    <w:rsid w:val="004150D6"/>
    <w:rsid w:val="00426299"/>
    <w:rsid w:val="00434A37"/>
    <w:rsid w:val="004412C8"/>
    <w:rsid w:val="00442193"/>
    <w:rsid w:val="00443083"/>
    <w:rsid w:val="00444DC2"/>
    <w:rsid w:val="00446748"/>
    <w:rsid w:val="00455CEC"/>
    <w:rsid w:val="00466E96"/>
    <w:rsid w:val="00474DAE"/>
    <w:rsid w:val="0049259F"/>
    <w:rsid w:val="004A1278"/>
    <w:rsid w:val="004D0AA2"/>
    <w:rsid w:val="004F2057"/>
    <w:rsid w:val="005105E6"/>
    <w:rsid w:val="00534EEB"/>
    <w:rsid w:val="00541843"/>
    <w:rsid w:val="0056027B"/>
    <w:rsid w:val="00563088"/>
    <w:rsid w:val="005807E3"/>
    <w:rsid w:val="00584EE9"/>
    <w:rsid w:val="00586EB7"/>
    <w:rsid w:val="005A4222"/>
    <w:rsid w:val="005A4FCB"/>
    <w:rsid w:val="005C761D"/>
    <w:rsid w:val="005F0692"/>
    <w:rsid w:val="006237ED"/>
    <w:rsid w:val="00633291"/>
    <w:rsid w:val="0064470E"/>
    <w:rsid w:val="00676836"/>
    <w:rsid w:val="00690D55"/>
    <w:rsid w:val="006B114A"/>
    <w:rsid w:val="006C6BD0"/>
    <w:rsid w:val="006E382F"/>
    <w:rsid w:val="006F61BC"/>
    <w:rsid w:val="00705412"/>
    <w:rsid w:val="00715504"/>
    <w:rsid w:val="00745CBA"/>
    <w:rsid w:val="0076557D"/>
    <w:rsid w:val="007663D1"/>
    <w:rsid w:val="00793936"/>
    <w:rsid w:val="00794473"/>
    <w:rsid w:val="007D1246"/>
    <w:rsid w:val="007F060D"/>
    <w:rsid w:val="007F69CE"/>
    <w:rsid w:val="00824FB4"/>
    <w:rsid w:val="00844964"/>
    <w:rsid w:val="008607DB"/>
    <w:rsid w:val="00861959"/>
    <w:rsid w:val="008A184A"/>
    <w:rsid w:val="008C704D"/>
    <w:rsid w:val="008D779E"/>
    <w:rsid w:val="008D79BE"/>
    <w:rsid w:val="00906A47"/>
    <w:rsid w:val="00914D0E"/>
    <w:rsid w:val="00922E2C"/>
    <w:rsid w:val="00956F3F"/>
    <w:rsid w:val="00971516"/>
    <w:rsid w:val="00983A3B"/>
    <w:rsid w:val="009957BE"/>
    <w:rsid w:val="009A3709"/>
    <w:rsid w:val="009D40E1"/>
    <w:rsid w:val="009D4F2B"/>
    <w:rsid w:val="009D7A21"/>
    <w:rsid w:val="00A11B5F"/>
    <w:rsid w:val="00A23ACA"/>
    <w:rsid w:val="00A23C09"/>
    <w:rsid w:val="00A636FA"/>
    <w:rsid w:val="00A66F4E"/>
    <w:rsid w:val="00AB698B"/>
    <w:rsid w:val="00AC3975"/>
    <w:rsid w:val="00AE1EF4"/>
    <w:rsid w:val="00AF367D"/>
    <w:rsid w:val="00B012E6"/>
    <w:rsid w:val="00B1277C"/>
    <w:rsid w:val="00B45822"/>
    <w:rsid w:val="00B72934"/>
    <w:rsid w:val="00B85886"/>
    <w:rsid w:val="00BA4BF3"/>
    <w:rsid w:val="00BB53F1"/>
    <w:rsid w:val="00BC45DA"/>
    <w:rsid w:val="00BC5062"/>
    <w:rsid w:val="00BD50A5"/>
    <w:rsid w:val="00BE54CC"/>
    <w:rsid w:val="00BE7806"/>
    <w:rsid w:val="00BF2F6C"/>
    <w:rsid w:val="00C10078"/>
    <w:rsid w:val="00C56E08"/>
    <w:rsid w:val="00CA4C46"/>
    <w:rsid w:val="00CB7603"/>
    <w:rsid w:val="00CD2F9C"/>
    <w:rsid w:val="00CD77CE"/>
    <w:rsid w:val="00D079A7"/>
    <w:rsid w:val="00D07D46"/>
    <w:rsid w:val="00D12DD3"/>
    <w:rsid w:val="00D3309E"/>
    <w:rsid w:val="00D56179"/>
    <w:rsid w:val="00D6149D"/>
    <w:rsid w:val="00D66B80"/>
    <w:rsid w:val="00D756D7"/>
    <w:rsid w:val="00D81298"/>
    <w:rsid w:val="00DA57A1"/>
    <w:rsid w:val="00DB5E5F"/>
    <w:rsid w:val="00DC0633"/>
    <w:rsid w:val="00DF018C"/>
    <w:rsid w:val="00E0127A"/>
    <w:rsid w:val="00E1180A"/>
    <w:rsid w:val="00E209AA"/>
    <w:rsid w:val="00E32C2E"/>
    <w:rsid w:val="00E335C9"/>
    <w:rsid w:val="00E354E1"/>
    <w:rsid w:val="00E9258E"/>
    <w:rsid w:val="00EA350C"/>
    <w:rsid w:val="00EA3E87"/>
    <w:rsid w:val="00EB68A1"/>
    <w:rsid w:val="00EE7928"/>
    <w:rsid w:val="00EF5805"/>
    <w:rsid w:val="00F05636"/>
    <w:rsid w:val="00F109A9"/>
    <w:rsid w:val="00F256C1"/>
    <w:rsid w:val="00F44E51"/>
    <w:rsid w:val="00F577F5"/>
    <w:rsid w:val="00F638C9"/>
    <w:rsid w:val="00F7561D"/>
    <w:rsid w:val="00F9365D"/>
    <w:rsid w:val="00FA2070"/>
    <w:rsid w:val="00FA55B8"/>
    <w:rsid w:val="00FB7DFB"/>
    <w:rsid w:val="00FD0D62"/>
    <w:rsid w:val="00FD1D5C"/>
    <w:rsid w:val="00FD76DF"/>
    <w:rsid w:val="00FF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7EA90"/>
  <w15:docId w15:val="{66BC7425-4E59-40F9-8DCA-8B42F9BEE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61D"/>
    <w:pPr>
      <w:spacing w:before="100" w:beforeAutospacing="1" w:after="0" w:line="240" w:lineRule="auto"/>
      <w:ind w:left="568" w:hanging="284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7561D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F7561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F75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5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F75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75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7561D"/>
  </w:style>
  <w:style w:type="paragraph" w:styleId="Tekstprzypisudolnego">
    <w:name w:val="footnote text"/>
    <w:basedOn w:val="Normalny"/>
    <w:link w:val="TekstprzypisudolnegoZnak"/>
    <w:semiHidden/>
    <w:rsid w:val="00F7561D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75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F7561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6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561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5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6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61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61D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61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63088"/>
    <w:pPr>
      <w:ind w:left="720"/>
      <w:contextualSpacing/>
    </w:pPr>
  </w:style>
  <w:style w:type="paragraph" w:customStyle="1" w:styleId="Akapitzlist1">
    <w:name w:val="Akapit z listą1"/>
    <w:basedOn w:val="Normalny"/>
    <w:uiPriority w:val="34"/>
    <w:qFormat/>
    <w:rsid w:val="004150D6"/>
    <w:pPr>
      <w:spacing w:before="0" w:beforeAutospacing="0"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A79DF.628CE64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80ECE-FE5A-45F9-B1F6-63600AE9F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1919</Words>
  <Characters>11517</Characters>
  <Application>Microsoft Office Word</Application>
  <DocSecurity>4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13410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kjastrze</dc:creator>
  <cp:keywords/>
  <dc:description/>
  <cp:lastModifiedBy>Maryniak Katarzyna</cp:lastModifiedBy>
  <cp:revision>2</cp:revision>
  <cp:lastPrinted>2025-03-12T09:25:00Z</cp:lastPrinted>
  <dcterms:created xsi:type="dcterms:W3CDTF">2026-05-06T12:00:00Z</dcterms:created>
  <dcterms:modified xsi:type="dcterms:W3CDTF">2026-05-06T12:00:00Z</dcterms:modified>
</cp:coreProperties>
</file>