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5" w:rsidRPr="0012535B" w:rsidRDefault="009D1E80" w:rsidP="0012535B">
      <w:pPr>
        <w:pStyle w:val="Nagwek1"/>
      </w:pPr>
      <w:r>
        <w:t>Dyrektor Biura KRRiT</w:t>
      </w:r>
      <w:r w:rsidR="00CD61F5" w:rsidRPr="0012535B">
        <w:t xml:space="preserve"> poszukuje </w:t>
      </w:r>
      <w:r w:rsidR="008D7178" w:rsidRPr="0012535B">
        <w:t xml:space="preserve">dwóch </w:t>
      </w:r>
      <w:r w:rsidR="00CD61F5" w:rsidRPr="0012535B">
        <w:t>kandydat</w:t>
      </w:r>
      <w:r w:rsidR="008D7178" w:rsidRPr="0012535B">
        <w:t>ów</w:t>
      </w:r>
      <w:r w:rsidR="0012535B">
        <w:t xml:space="preserve"> </w:t>
      </w:r>
      <w:r w:rsidR="00CD61F5" w:rsidRPr="0012535B">
        <w:t xml:space="preserve">na stanowisko </w:t>
      </w:r>
      <w:r w:rsidR="00950133" w:rsidRPr="0012535B">
        <w:t xml:space="preserve">Głównego specjalisty </w:t>
      </w:r>
      <w:r w:rsidR="00CD61F5" w:rsidRPr="0012535B">
        <w:t xml:space="preserve">w </w:t>
      </w:r>
      <w:r w:rsidR="00950133" w:rsidRPr="0012535B">
        <w:t>Departamencie Monitoringu</w:t>
      </w:r>
    </w:p>
    <w:p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2535B">
        <w:rPr>
          <w:rFonts w:eastAsia="Calibri" w:cs="Calibri"/>
          <w:color w:val="000000"/>
          <w:sz w:val="24"/>
          <w:szCs w:val="24"/>
        </w:rPr>
        <w:t xml:space="preserve">: </w:t>
      </w:r>
      <w:r w:rsidR="009D1E80">
        <w:rPr>
          <w:rFonts w:eastAsia="Calibri" w:cs="Calibri"/>
          <w:color w:val="000000"/>
          <w:sz w:val="24"/>
          <w:szCs w:val="24"/>
        </w:rPr>
        <w:t>pełny etat</w:t>
      </w:r>
    </w:p>
    <w:p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2535B">
        <w:rPr>
          <w:rFonts w:eastAsia="Calibri" w:cs="Calibri"/>
          <w:color w:val="000000"/>
          <w:sz w:val="24"/>
          <w:szCs w:val="24"/>
        </w:rPr>
        <w:t>:</w:t>
      </w:r>
    </w:p>
    <w:p w:rsidR="00CD61F5" w:rsidRPr="0012535B" w:rsidRDefault="00CD61F5" w:rsidP="0012535B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Skwer kard. S. Wyszyńskiego 9</w:t>
      </w:r>
    </w:p>
    <w:p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01-015 Warszawa</w:t>
      </w:r>
    </w:p>
    <w:p w:rsidR="00CD61F5" w:rsidRPr="0012535B" w:rsidRDefault="00CD61F5" w:rsidP="0012535B">
      <w:pPr>
        <w:pStyle w:val="Nagwek2"/>
        <w:spacing w:before="360" w:after="120"/>
      </w:pPr>
      <w:r w:rsidRPr="0012535B">
        <w:t>Zakres zadań wykonywanych na stanowisku pracy: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EE6B8A" w:rsidRPr="0012535B">
        <w:rPr>
          <w:rFonts w:asciiTheme="minorHAnsi" w:eastAsia="Calibri" w:hAnsiTheme="minorHAnsi" w:cs="Calibri"/>
          <w:color w:val="000000"/>
          <w:sz w:val="24"/>
          <w:szCs w:val="24"/>
        </w:rPr>
        <w:t>rowadzenie postę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powań administracyjnych;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950133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rzygotowywanie projektów pism, </w:t>
      </w:r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uchwał i </w:t>
      </w:r>
      <w:r w:rsidR="00950133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wezwań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(</w:t>
      </w:r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KRRiT i </w:t>
      </w:r>
      <w:r w:rsidR="00950133" w:rsidRPr="0012535B">
        <w:rPr>
          <w:rFonts w:asciiTheme="minorHAnsi" w:eastAsia="Calibri" w:hAnsiTheme="minorHAnsi" w:cs="Calibri"/>
          <w:color w:val="000000"/>
          <w:sz w:val="24"/>
          <w:szCs w:val="24"/>
        </w:rPr>
        <w:t>Przewodniczącego KRRiT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)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porządzanie opinii wewnę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trznych na potrzeby Biura KRRiT;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rowadzenie monitoringów programów radiowych, telewizyjnych, serwisów </w:t>
      </w:r>
      <w:proofErr w:type="spellStart"/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>VoD</w:t>
      </w:r>
      <w:proofErr w:type="spellEnd"/>
      <w:r w:rsidR="00FB5F81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platform udostępniania wideo pod kątem przestrzegania ustawy o radiofonii i telewizji, wydanych na jej podstawie aktów wykonawczych oraz decyzji koncesyjnych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piniowanie aktów prawnych przesłanych do uzgodnień międzyresortowych w zakresie właściwości rzeczowej departamentu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dział w opracowywaniu i sporządzaniu projektów rozporządzeń KRRiT w zakresie właściwości rzeczowej departamentu.</w:t>
      </w:r>
    </w:p>
    <w:p w:rsidR="00CD61F5" w:rsidRPr="0012535B" w:rsidRDefault="00CD61F5" w:rsidP="0012535B">
      <w:pPr>
        <w:pStyle w:val="Nagwek2"/>
        <w:spacing w:before="360" w:after="120"/>
        <w:rPr>
          <w:rFonts w:eastAsia="Calibri"/>
        </w:rPr>
      </w:pPr>
      <w:r w:rsidRPr="0012535B">
        <w:t>Wymagania</w:t>
      </w:r>
      <w:r w:rsidRPr="0012535B">
        <w:rPr>
          <w:rFonts w:eastAsia="Calibri"/>
        </w:rPr>
        <w:t xml:space="preserve"> niezbędne: 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CD61F5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ykształcenie: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wyższe magisterskie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="00CD61F5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taż pracy: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7 lat pracy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="00D22180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ardzo dobra 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znajomość ustawy o radiofonii i telewizji i rozporządzeń wykonawczych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miejętność pracy w środowisku Microsoft Office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obra organizacja pracy, samodzielność, kreatywność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D61F5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5924C7" w:rsidRPr="0012535B">
        <w:rPr>
          <w:rFonts w:asciiTheme="minorHAnsi" w:eastAsia="Calibri" w:hAnsiTheme="minorHAnsi" w:cs="Calibri"/>
          <w:color w:val="000000"/>
          <w:sz w:val="24"/>
          <w:szCs w:val="24"/>
        </w:rPr>
        <w:t>miejętność skutecznego komunikowania się i argumentowania.</w:t>
      </w:r>
    </w:p>
    <w:p w:rsidR="00CD61F5" w:rsidRPr="0012535B" w:rsidRDefault="00CD61F5" w:rsidP="0012535B">
      <w:pPr>
        <w:pStyle w:val="Nagwek2"/>
        <w:spacing w:before="360" w:after="120"/>
        <w:rPr>
          <w:rFonts w:eastAsia="Calibri"/>
        </w:rPr>
      </w:pPr>
      <w:r w:rsidRPr="0012535B">
        <w:rPr>
          <w:rFonts w:eastAsia="Calibri"/>
        </w:rPr>
        <w:t>Wymagania dodatkowe związane ze stanowiskiem pracy: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="00FF3BE7" w:rsidRPr="0012535B">
        <w:rPr>
          <w:rFonts w:asciiTheme="minorHAnsi" w:eastAsia="Calibri" w:hAnsiTheme="minorHAnsi" w:cs="Calibri"/>
          <w:color w:val="000000"/>
          <w:sz w:val="24"/>
          <w:szCs w:val="24"/>
        </w:rPr>
        <w:t>ykształcenie wyższe prawnicze lub administracyjne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="00FF3BE7"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FF3BE7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="00FF3BE7" w:rsidRPr="0012535B">
        <w:rPr>
          <w:rFonts w:asciiTheme="minorHAnsi" w:hAnsiTheme="minorHAnsi"/>
          <w:sz w:val="24"/>
          <w:szCs w:val="24"/>
        </w:rPr>
        <w:t>miejętność pracy w zespole</w:t>
      </w:r>
      <w:r w:rsidR="00FF3BE7" w:rsidRPr="0012535B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:rsidR="00CD61F5" w:rsidRPr="0012535B" w:rsidRDefault="00CD61F5" w:rsidP="0012535B">
      <w:pPr>
        <w:pStyle w:val="Nagwek2"/>
        <w:spacing w:before="360" w:after="120"/>
        <w:rPr>
          <w:rFonts w:eastAsia="Calibri"/>
        </w:rPr>
      </w:pPr>
      <w:r w:rsidRPr="0012535B">
        <w:rPr>
          <w:rFonts w:eastAsia="Calibri"/>
        </w:rPr>
        <w:lastRenderedPageBreak/>
        <w:t xml:space="preserve">Wymagane dokumenty i oświadczenia: 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Życiorys;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K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opie dokumentów potwierdzających wykształcenie, wymagane kwalifikacje i dodatkowe uprawnienia</w:t>
      </w:r>
      <w:r w:rsidRPr="0012535B"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K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opie dokumentów potwierdzających staż pracy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CD61F5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świadczenia kandydata o posiadaniu pełnej zdolności do czynności prawnych oraz korzy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staniu z pełni praw publicznych.</w:t>
      </w:r>
    </w:p>
    <w:p w:rsidR="00DC0F18" w:rsidRDefault="00DC0F18" w:rsidP="00312BAF">
      <w:pPr>
        <w:pStyle w:val="Nagwek2"/>
        <w:spacing w:before="360" w:after="1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Pozostałe informacje: </w:t>
      </w:r>
    </w:p>
    <w:p w:rsidR="00CD61F5" w:rsidRPr="00312BAF" w:rsidRDefault="00DC0F18" w:rsidP="00DC0F18">
      <w:pPr>
        <w:pStyle w:val="Nagwek2"/>
        <w:spacing w:before="240" w:after="12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>
        <w:rPr>
          <w:rStyle w:val="Pogrubienie"/>
          <w:rFonts w:asciiTheme="minorHAnsi" w:eastAsiaTheme="minorHAnsi" w:hAnsiTheme="minorHAnsi" w:cstheme="minorBidi"/>
          <w:color w:val="auto"/>
          <w:szCs w:val="24"/>
        </w:rPr>
        <w:t>Oferty należy przesyłać do dnia</w:t>
      </w:r>
      <w:r w:rsidR="00CD61F5"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</w:t>
      </w:r>
      <w:r w:rsidR="00FF3BE7"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30 listopada 2021 r.</w:t>
      </w:r>
      <w:r w:rsidR="00CD61F5"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</w:t>
      </w:r>
    </w:p>
    <w:p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2535B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12535B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2535B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za pośrednictwem internetowego portalu rekrutacyjnego albo</w:t>
      </w:r>
    </w:p>
    <w:p w:rsidR="00CD61F5" w:rsidRP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na adres:</w:t>
      </w:r>
    </w:p>
    <w:p w:rsidR="00CD61F5" w:rsidRPr="0012535B" w:rsidRDefault="00CD61F5" w:rsidP="0012535B">
      <w:pPr>
        <w:spacing w:after="0" w:line="312" w:lineRule="auto"/>
        <w:rPr>
          <w:rFonts w:cs="Calibri"/>
          <w:sz w:val="24"/>
          <w:szCs w:val="24"/>
        </w:rPr>
      </w:pPr>
      <w:r w:rsidRPr="0012535B">
        <w:rPr>
          <w:rStyle w:val="Pogrubienie"/>
          <w:sz w:val="24"/>
          <w:szCs w:val="24"/>
        </w:rPr>
        <w:t>Biuro Krajowej Rady Radiofonii i Telewizji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Skwer kard. S. Wyszyńskiego 9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01-015 Warszawa</w:t>
      </w:r>
      <w:r w:rsidRPr="0012535B">
        <w:rPr>
          <w:b/>
          <w:sz w:val="24"/>
          <w:szCs w:val="24"/>
        </w:rPr>
        <w:t>;</w:t>
      </w:r>
    </w:p>
    <w:p w:rsidR="00CD61F5" w:rsidRPr="0012535B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12535B">
        <w:rPr>
          <w:rFonts w:asciiTheme="minorHAnsi" w:hAnsiTheme="minorHAnsi" w:cs="Calibri"/>
          <w:sz w:val="24"/>
          <w:szCs w:val="24"/>
        </w:rPr>
        <w:t>lub składać</w:t>
      </w:r>
    </w:p>
    <w:p w:rsidR="00EE6B8A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12535B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12535B">
        <w:rPr>
          <w:rFonts w:cs="Calibri"/>
          <w:sz w:val="24"/>
          <w:szCs w:val="24"/>
        </w:rPr>
        <w:br/>
        <w:t xml:space="preserve">z dopiskiem na kopercie „rekrutacja – 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>Głównego specjalisty w Departamencie Monitoringu</w:t>
      </w:r>
      <w:r w:rsidR="00DC0F18">
        <w:rPr>
          <w:rFonts w:eastAsia="Calibri" w:cs="Calibri"/>
          <w:bCs/>
          <w:color w:val="000000"/>
          <w:sz w:val="24"/>
          <w:szCs w:val="24"/>
        </w:rPr>
        <w:t>”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>.</w:t>
      </w:r>
    </w:p>
    <w:p w:rsidR="00312BAF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:rsidR="00CD61F5" w:rsidRPr="0012535B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Calibri"/>
          <w:sz w:val="24"/>
          <w:szCs w:val="24"/>
        </w:rPr>
        <w:t>Biuro zastrzega sobie prawo do kontaktu z wybranymi kandydatami drogą telefoniczną</w:t>
      </w:r>
      <w:r w:rsidR="00312BAF">
        <w:rPr>
          <w:rFonts w:cs="Calibri"/>
          <w:sz w:val="24"/>
          <w:szCs w:val="24"/>
        </w:rPr>
        <w:t xml:space="preserve"> </w:t>
      </w:r>
      <w:r w:rsidR="00DC0F18">
        <w:rPr>
          <w:rFonts w:cs="Calibri"/>
          <w:sz w:val="24"/>
          <w:szCs w:val="24"/>
        </w:rPr>
        <w:t>lub mailem</w:t>
      </w:r>
      <w:r w:rsidRPr="0012535B">
        <w:rPr>
          <w:rFonts w:cs="Calibri"/>
          <w:sz w:val="24"/>
          <w:szCs w:val="24"/>
        </w:rPr>
        <w:t xml:space="preserve">. </w:t>
      </w:r>
    </w:p>
    <w:p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</w:t>
      </w:r>
      <w:r w:rsidRPr="0012535B">
        <w:rPr>
          <w:sz w:val="24"/>
          <w:szCs w:val="24"/>
        </w:rPr>
        <w:lastRenderedPageBreak/>
        <w:t xml:space="preserve">pierwszeństwo w zatrudnieniu przysługuje osobie niepełnosprawnej, </w:t>
      </w:r>
      <w:r w:rsidRPr="0012535B">
        <w:rPr>
          <w:color w:val="000000" w:themeColor="text1"/>
          <w:sz w:val="24"/>
          <w:szCs w:val="24"/>
        </w:rPr>
        <w:t>o ile znajduje się</w:t>
      </w:r>
      <w:r w:rsidR="00312BAF">
        <w:rPr>
          <w:color w:val="000000" w:themeColor="text1"/>
          <w:sz w:val="24"/>
          <w:szCs w:val="24"/>
        </w:rPr>
        <w:t xml:space="preserve"> </w:t>
      </w:r>
      <w:r w:rsidRPr="0012535B">
        <w:rPr>
          <w:color w:val="000000" w:themeColor="text1"/>
          <w:sz w:val="24"/>
          <w:szCs w:val="24"/>
        </w:rPr>
        <w:t>w gronie osób, rekomendowanych przez komisję.</w:t>
      </w:r>
    </w:p>
    <w:p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="00312BA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="00EE6B8A" w:rsidRPr="0012535B">
        <w:rPr>
          <w:rFonts w:eastAsia="Times New Roman" w:cs="Arial"/>
          <w:b/>
          <w:sz w:val="24"/>
          <w:szCs w:val="24"/>
          <w:lang w:eastAsia="pl-PL"/>
        </w:rPr>
        <w:br/>
      </w:r>
      <w:r w:rsidRPr="0012535B">
        <w:rPr>
          <w:rFonts w:eastAsia="Times New Roman" w:cs="Arial"/>
          <w:b/>
          <w:sz w:val="24"/>
          <w:szCs w:val="24"/>
          <w:lang w:eastAsia="pl-PL"/>
        </w:rPr>
        <w:t>w art. 9 ust. 1 RODO, prosimy o zamieszczenie następującego oświadczenia:</w:t>
      </w:r>
    </w:p>
    <w:p w:rsidR="00CD61F5" w:rsidRPr="0012535B" w:rsidRDefault="00CD61F5" w:rsidP="00312BAF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CD61F5" w:rsidRPr="0012535B" w:rsidRDefault="00CD61F5" w:rsidP="00312BAF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 w:rsidR="00EE6B8A" w:rsidRPr="0012535B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="00EE6B8A" w:rsidRPr="0012535B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przy ul. Skwer kard. S. Wyszyńskiego 9.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do zakończenia procesu rekrutacji, nie dłużej </w:t>
      </w:r>
      <w:r w:rsidR="00C71250" w:rsidRPr="0012535B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12535B">
        <w:rPr>
          <w:rFonts w:eastAsia="Times New Roman" w:cs="Arial"/>
          <w:sz w:val="24"/>
          <w:szCs w:val="24"/>
          <w:lang w:eastAsia="pl-PL"/>
        </w:rPr>
        <w:t>6 miesięcy od dnia upływu terminu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lastRenderedPageBreak/>
        <w:t>Prawa osób, których dane dotyczą: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D61F5" w:rsidRPr="00312BAF">
        <w:rPr>
          <w:rFonts w:cs="Arial"/>
          <w:sz w:val="24"/>
          <w:szCs w:val="24"/>
        </w:rPr>
        <w:t>ostępu do swoich danych oraz otrzymania ich kopii;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CD61F5"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:rsidR="00CD61F5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="00CD61F5"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i2 ustawy o pracownikach urzędów państwowych jest niezbędne, aby uczestniczyć w postępowaniu rekrutacyjnym. </w:t>
      </w:r>
    </w:p>
    <w:p w:rsidR="00CD61F5" w:rsidRPr="0012535B" w:rsidRDefault="00CD61F5" w:rsidP="0012535B">
      <w:pPr>
        <w:spacing w:after="0" w:line="312" w:lineRule="auto"/>
        <w:rPr>
          <w:sz w:val="24"/>
          <w:szCs w:val="24"/>
        </w:rPr>
      </w:pPr>
    </w:p>
    <w:p w:rsidR="00FF4396" w:rsidRPr="0012535B" w:rsidRDefault="00FF4396" w:rsidP="0012535B">
      <w:pPr>
        <w:spacing w:after="0" w:line="312" w:lineRule="auto"/>
        <w:rPr>
          <w:sz w:val="24"/>
          <w:szCs w:val="24"/>
        </w:rPr>
      </w:pPr>
      <w:bookmarkStart w:id="0" w:name="_GoBack"/>
      <w:bookmarkEnd w:id="0"/>
    </w:p>
    <w:sectPr w:rsidR="00FF4396" w:rsidRPr="0012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9C" w:rsidRDefault="00271E9C" w:rsidP="00A24D9C">
      <w:pPr>
        <w:spacing w:after="0" w:line="240" w:lineRule="auto"/>
      </w:pPr>
      <w:r>
        <w:separator/>
      </w:r>
    </w:p>
  </w:endnote>
  <w:endnote w:type="continuationSeparator" w:id="0">
    <w:p w:rsidR="00271E9C" w:rsidRDefault="00271E9C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9C" w:rsidRDefault="00271E9C" w:rsidP="00A24D9C">
      <w:pPr>
        <w:spacing w:after="0" w:line="240" w:lineRule="auto"/>
      </w:pPr>
      <w:r>
        <w:separator/>
      </w:r>
    </w:p>
  </w:footnote>
  <w:footnote w:type="continuationSeparator" w:id="0">
    <w:p w:rsidR="00271E9C" w:rsidRDefault="00271E9C" w:rsidP="00A24D9C">
      <w:pPr>
        <w:spacing w:after="0" w:line="240" w:lineRule="auto"/>
      </w:pPr>
      <w:r>
        <w:continuationSeparator/>
      </w:r>
    </w:p>
  </w:footnote>
  <w:footnote w:id="1">
    <w:p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12D5"/>
    <w:multiLevelType w:val="hybridMultilevel"/>
    <w:tmpl w:val="4686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A7192A"/>
    <w:multiLevelType w:val="hybridMultilevel"/>
    <w:tmpl w:val="0E3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C2808"/>
    <w:multiLevelType w:val="hybridMultilevel"/>
    <w:tmpl w:val="E34EB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031D51"/>
    <w:multiLevelType w:val="hybridMultilevel"/>
    <w:tmpl w:val="6F2C6C40"/>
    <w:lvl w:ilvl="0" w:tplc="38E29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72793"/>
    <w:multiLevelType w:val="hybridMultilevel"/>
    <w:tmpl w:val="E3D0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B5B57"/>
    <w:rsid w:val="0012535B"/>
    <w:rsid w:val="00271E9C"/>
    <w:rsid w:val="002B50F3"/>
    <w:rsid w:val="00312BAF"/>
    <w:rsid w:val="00386205"/>
    <w:rsid w:val="003F5A16"/>
    <w:rsid w:val="004F42B9"/>
    <w:rsid w:val="0051064E"/>
    <w:rsid w:val="00541A62"/>
    <w:rsid w:val="005924C7"/>
    <w:rsid w:val="00866A12"/>
    <w:rsid w:val="008D7178"/>
    <w:rsid w:val="00950133"/>
    <w:rsid w:val="009D1E80"/>
    <w:rsid w:val="00A24D9C"/>
    <w:rsid w:val="00A91D30"/>
    <w:rsid w:val="00C71250"/>
    <w:rsid w:val="00C8209B"/>
    <w:rsid w:val="00CC184C"/>
    <w:rsid w:val="00CD61F5"/>
    <w:rsid w:val="00D22180"/>
    <w:rsid w:val="00DC0F18"/>
    <w:rsid w:val="00EE6B8A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3</cp:revision>
  <dcterms:created xsi:type="dcterms:W3CDTF">2021-11-19T13:02:00Z</dcterms:created>
  <dcterms:modified xsi:type="dcterms:W3CDTF">2021-11-19T13:08:00Z</dcterms:modified>
</cp:coreProperties>
</file>