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672256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2688A493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1D256C">
        <w:rPr>
          <w:rFonts w:ascii="Arial" w:hAnsi="Arial" w:cs="Arial"/>
        </w:rPr>
        <w:t>3 kwietnia 2026 r.</w:t>
      </w:r>
    </w:p>
    <w:bookmarkEnd w:id="0"/>
    <w:p w14:paraId="163A78F2" w14:textId="4B23EDE0" w:rsidR="00715C91" w:rsidRPr="00A3200A" w:rsidRDefault="001D256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DOOŚ-WDŚIII.420.12.2025.mk.AKu.MRO.19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1D256C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7FE50581" w14:textId="77777777" w:rsidR="001D256C" w:rsidRPr="00B84089" w:rsidRDefault="001D256C" w:rsidP="001D256C">
      <w:pPr>
        <w:spacing w:after="120" w:line="312" w:lineRule="auto"/>
        <w:rPr>
          <w:rFonts w:ascii="Arial" w:hAnsi="Arial" w:cs="Arial"/>
          <w:color w:val="000000"/>
        </w:rPr>
      </w:pPr>
      <w:r w:rsidRPr="00125366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 zawiadamia strony postępowania o wydaniu postanowienia GDOŚ z 3 kwietnia 2026 r., znak: DOOŚ-WDŚIII.420.12.2025.mk.AKu.MRO.18, odmawiającego dopuszczenia Fundacji Verde Vita do udziału w postępowaniu odwoławczym</w:t>
      </w:r>
      <w:r w:rsidRPr="00125366">
        <w:rPr>
          <w:rFonts w:ascii="Arial" w:hAnsi="Arial" w:cs="Arial"/>
          <w:color w:val="000000"/>
        </w:rPr>
        <w:t xml:space="preserve"> </w:t>
      </w:r>
      <w:r w:rsidRPr="00125366">
        <w:rPr>
          <w:rFonts w:ascii="Arial" w:hAnsi="Arial" w:cs="Arial"/>
        </w:rPr>
        <w:t xml:space="preserve">od decyzji Regionalnego Dyrektora Ochrony Środowiska </w:t>
      </w:r>
      <w:r>
        <w:rPr>
          <w:rFonts w:ascii="Arial" w:hAnsi="Arial" w:cs="Arial"/>
        </w:rPr>
        <w:t xml:space="preserve">w </w:t>
      </w:r>
      <w:r w:rsidRPr="00550A56">
        <w:rPr>
          <w:rFonts w:ascii="Arial" w:hAnsi="Arial" w:cs="Arial"/>
        </w:rPr>
        <w:t>Białymstoku z 28 marca 2025 r., znak: WOOŚ.420.3.2023.MR, o</w:t>
      </w:r>
      <w:r>
        <w:rPr>
          <w:rFonts w:ascii="Arial" w:hAnsi="Arial" w:cs="Arial"/>
        </w:rPr>
        <w:t>kreślającej środowiskowe</w:t>
      </w:r>
      <w:r w:rsidRPr="00550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uwarunkowania</w:t>
      </w:r>
      <w:r w:rsidRPr="00060BD1">
        <w:rPr>
          <w:rFonts w:ascii="Arial" w:hAnsi="Arial" w:cs="Arial"/>
        </w:rPr>
        <w:t xml:space="preserve"> dla przedsięwzięcia </w:t>
      </w:r>
      <w:r>
        <w:rPr>
          <w:rFonts w:ascii="Arial" w:hAnsi="Arial" w:cs="Arial"/>
        </w:rPr>
        <w:t>pn.</w:t>
      </w:r>
      <w:r w:rsidRPr="00060BD1">
        <w:rPr>
          <w:rFonts w:ascii="Arial" w:hAnsi="Arial" w:cs="Arial"/>
        </w:rPr>
        <w:t>: „Budowa zbiornika retencyjnego na rzece</w:t>
      </w:r>
      <w:r w:rsidRPr="00550A56">
        <w:rPr>
          <w:rFonts w:ascii="Arial" w:hAnsi="Arial" w:cs="Arial"/>
        </w:rPr>
        <w:t xml:space="preserve"> Brok w m. Wysokie Mazowieckie”</w:t>
      </w:r>
      <w:r>
        <w:rPr>
          <w:rFonts w:ascii="Arial" w:hAnsi="Arial" w:cs="Arial"/>
        </w:rPr>
        <w:t>.</w:t>
      </w:r>
    </w:p>
    <w:p w14:paraId="101116A2" w14:textId="77777777" w:rsidR="001D256C" w:rsidRPr="00EA1933" w:rsidRDefault="001D256C" w:rsidP="001D256C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Doręczenie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stronom postępowania</w:t>
      </w:r>
      <w:r w:rsidRPr="00EA1933">
        <w:rPr>
          <w:rFonts w:ascii="Arial" w:hAnsi="Arial" w:cs="Arial"/>
          <w:b/>
        </w:rPr>
        <w:t xml:space="preserve"> </w:t>
      </w:r>
      <w:r w:rsidRPr="00EA1933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7A9E068F" w14:textId="77777777" w:rsidR="001D256C" w:rsidRDefault="001D256C" w:rsidP="001D256C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Z treścią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 </w:t>
      </w:r>
      <w:r>
        <w:rPr>
          <w:rFonts w:ascii="Arial" w:hAnsi="Arial" w:cs="Arial"/>
        </w:rPr>
        <w:t xml:space="preserve">Białymstoku </w:t>
      </w:r>
      <w:r w:rsidRPr="00EA1933">
        <w:rPr>
          <w:rFonts w:ascii="Arial" w:hAnsi="Arial" w:cs="Arial"/>
        </w:rPr>
        <w:t xml:space="preserve">lub w sposób wskazany w art. 49b § 1 ustawy z dnia 14 czerwca 1960 r. – Kodeks postępowania administracyjnego (Dz. U. z </w:t>
      </w:r>
      <w:r>
        <w:rPr>
          <w:rFonts w:ascii="Arial" w:hAnsi="Arial" w:cs="Arial"/>
        </w:rPr>
        <w:t>2025</w:t>
      </w:r>
      <w:r w:rsidRPr="00EA1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poz. 1691</w:t>
      </w:r>
      <w:r w:rsidRPr="00EA1933">
        <w:rPr>
          <w:rFonts w:ascii="Arial" w:hAnsi="Arial" w:cs="Arial"/>
        </w:rPr>
        <w:t>), dalej k.</w:t>
      </w:r>
      <w:r w:rsidRPr="00EA1933">
        <w:rPr>
          <w:rFonts w:ascii="Arial" w:hAnsi="Arial" w:cs="Arial"/>
          <w:iCs/>
        </w:rPr>
        <w:t>p.a</w:t>
      </w:r>
      <w:r w:rsidRPr="00EA1933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16357A10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1D256C">
        <w:rPr>
          <w:rFonts w:ascii="Arial" w:hAnsi="Arial" w:cs="Arial"/>
        </w:rPr>
        <w:t>03.04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17.04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  <w:bookmarkStart w:id="1" w:name="_GoBack"/>
      <w:bookmarkEnd w:id="1"/>
    </w:p>
    <w:p w14:paraId="7AA493AE" w14:textId="77777777" w:rsidR="001D256C" w:rsidRPr="001D256C" w:rsidRDefault="001D256C" w:rsidP="001D256C">
      <w:pPr>
        <w:suppressAutoHyphens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t xml:space="preserve">Art. 49 § 1 </w:t>
      </w:r>
      <w:r w:rsidRPr="001D256C">
        <w:rPr>
          <w:rFonts w:ascii="Arial" w:hAnsi="Arial" w:cs="Arial"/>
          <w:iCs/>
          <w:szCs w:val="20"/>
        </w:rPr>
        <w:t>k.p.a.:</w:t>
      </w:r>
      <w:r w:rsidRPr="001D256C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6C27DA3" w14:textId="77777777" w:rsidR="001D256C" w:rsidRPr="001D256C" w:rsidRDefault="001D256C" w:rsidP="001D256C">
      <w:pPr>
        <w:suppressAutoHyphens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lastRenderedPageBreak/>
        <w:t>Art. 49b § 1 k.</w:t>
      </w:r>
      <w:r w:rsidRPr="001D256C">
        <w:rPr>
          <w:rFonts w:ascii="Arial" w:hAnsi="Arial" w:cs="Arial"/>
          <w:iCs/>
          <w:szCs w:val="20"/>
        </w:rPr>
        <w:t>p.a.:</w:t>
      </w:r>
      <w:r w:rsidRPr="001D256C">
        <w:rPr>
          <w:rFonts w:ascii="Arial" w:hAnsi="Arial" w:cs="Arial"/>
          <w:i/>
          <w:szCs w:val="20"/>
        </w:rPr>
        <w:t xml:space="preserve"> </w:t>
      </w:r>
      <w:r w:rsidRPr="001D256C">
        <w:rPr>
          <w:rFonts w:ascii="Arial" w:hAnsi="Arial" w:cs="Arial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E5AA0C5" w14:textId="77777777" w:rsidR="001D256C" w:rsidRPr="001D256C" w:rsidRDefault="001D256C" w:rsidP="001D256C">
      <w:pPr>
        <w:pStyle w:val="Bezodstpw1"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t xml:space="preserve">Art. 74 ust. 3 </w:t>
      </w:r>
      <w:r w:rsidRPr="001D256C">
        <w:rPr>
          <w:rFonts w:ascii="Arial" w:hAnsi="Arial" w:cs="Arial"/>
          <w:iCs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1D256C">
        <w:rPr>
          <w:rFonts w:ascii="Arial" w:hAnsi="Arial" w:cs="Arial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5D67524" w14:textId="77777777" w:rsidR="001D256C" w:rsidRPr="001D256C" w:rsidRDefault="001D256C" w:rsidP="001D256C">
      <w:pPr>
        <w:pStyle w:val="Bezodstpw1"/>
        <w:rPr>
          <w:rFonts w:ascii="Arial" w:hAnsi="Arial" w:cs="Arial"/>
          <w:bCs/>
          <w:szCs w:val="20"/>
        </w:rPr>
      </w:pPr>
      <w:r w:rsidRPr="001D256C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1D256C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AF5E" w14:textId="77777777" w:rsidR="006010B8" w:rsidRDefault="006010B8">
      <w:r>
        <w:separator/>
      </w:r>
    </w:p>
  </w:endnote>
  <w:endnote w:type="continuationSeparator" w:id="0">
    <w:p w14:paraId="0A1119F7" w14:textId="77777777" w:rsidR="006010B8" w:rsidRDefault="0060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CB2C" w14:textId="77777777" w:rsidR="006010B8" w:rsidRDefault="006010B8">
      <w:r>
        <w:separator/>
      </w:r>
    </w:p>
  </w:footnote>
  <w:footnote w:type="continuationSeparator" w:id="0">
    <w:p w14:paraId="5312DA0F" w14:textId="77777777" w:rsidR="006010B8" w:rsidRDefault="0060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28</cp:revision>
  <cp:lastPrinted>2022-12-08T12:54:00Z</cp:lastPrinted>
  <dcterms:created xsi:type="dcterms:W3CDTF">2022-12-21T08:10:00Z</dcterms:created>
  <dcterms:modified xsi:type="dcterms:W3CDTF">2026-04-03T09:56:00Z</dcterms:modified>
</cp:coreProperties>
</file>