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65" w:rsidRPr="003B2034" w:rsidRDefault="00847B65" w:rsidP="00847B65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b/>
          <w:color w:val="005FFF"/>
          <w:sz w:val="24"/>
          <w:szCs w:val="24"/>
        </w:rPr>
        <w:t>Załącznik nr 11.</w:t>
      </w:r>
      <w:r w:rsidRPr="003B2034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r w:rsidRPr="003B2034">
        <w:rPr>
          <w:rFonts w:ascii="Calibri" w:hAnsi="Calibri" w:cs="Calibri"/>
          <w:sz w:val="24"/>
          <w:szCs w:val="24"/>
        </w:rPr>
        <w:t>Klauzula Informacyjna z art. 13 RODO.</w:t>
      </w:r>
      <w:bookmarkEnd w:id="0"/>
    </w:p>
    <w:p w:rsidR="00847B65" w:rsidRPr="003B2034" w:rsidRDefault="00847B65" w:rsidP="00847B65">
      <w:pPr>
        <w:spacing w:line="360" w:lineRule="auto"/>
        <w:rPr>
          <w:rFonts w:ascii="Calibri" w:hAnsi="Calibri" w:cs="Calibri"/>
          <w:b/>
          <w:color w:val="000000" w:themeColor="text1"/>
          <w:sz w:val="22"/>
        </w:rPr>
      </w:pPr>
    </w:p>
    <w:p w:rsidR="00847B65" w:rsidRPr="003B2034" w:rsidRDefault="00847B65" w:rsidP="00847B65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B2034">
        <w:rPr>
          <w:rFonts w:ascii="Calibri" w:hAnsi="Calibri" w:cs="Calibri"/>
          <w:b/>
          <w:color w:val="000000" w:themeColor="text1"/>
          <w:sz w:val="24"/>
          <w:szCs w:val="24"/>
        </w:rPr>
        <w:t>Klauzula Informacyjna</w:t>
      </w:r>
    </w:p>
    <w:p w:rsidR="00847B65" w:rsidRPr="003B2034" w:rsidRDefault="00847B65" w:rsidP="00847B65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B2034">
        <w:rPr>
          <w:rFonts w:ascii="Calibri" w:hAnsi="Calibri" w:cs="Calibri"/>
          <w:b/>
          <w:color w:val="000000" w:themeColor="text1"/>
          <w:sz w:val="24"/>
          <w:szCs w:val="24"/>
        </w:rPr>
        <w:t>w przypadku zbierania danych bezpośrednio od osoby, której dane dotyczą</w:t>
      </w:r>
    </w:p>
    <w:p w:rsidR="00847B65" w:rsidRPr="003B2034" w:rsidRDefault="00847B65" w:rsidP="00847B65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847B65" w:rsidRPr="003B2034" w:rsidRDefault="00847B65" w:rsidP="00847B65">
      <w:pPr>
        <w:widowControl w:val="0"/>
        <w:autoSpaceDE w:val="0"/>
        <w:autoSpaceDN w:val="0"/>
        <w:spacing w:after="24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3B2034">
        <w:rPr>
          <w:rFonts w:ascii="Calibri" w:hAnsi="Calibri" w:cs="Calibri"/>
          <w:color w:val="000000" w:themeColor="text1"/>
          <w:sz w:val="24"/>
          <w:szCs w:val="24"/>
        </w:rPr>
        <w:t xml:space="preserve">Zgodnie z art. 13 ust. 1 i ust. 2 rozporządzenia Parlamentu Europejskiego i Rady (UE) 2016/679 </w:t>
      </w:r>
      <w:r w:rsidRPr="003B2034">
        <w:rPr>
          <w:rFonts w:ascii="Calibri" w:hAnsi="Calibri" w:cs="Calibri"/>
          <w:color w:val="000000" w:themeColor="text1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(dalej „RODO”),: 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administratorem danych osobowych jest Narodowe Centrum Badań i Rozwoju (dalej: „NCBR”) z siedzibą w Warszawie 00-695, ul. Nowogrodzka 47a;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z inspektorem ochrony danych można się skontaktować poprzez adres e-mail: iod@ncbr.gov.pl;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dane osobowe są przetwarzane w celu oceny i wyboru projektu, zawarcia umowy o dofinansowanie projektu, nadzoru nad wykonaniem projektu, jego ewaluacji, kontroli, audytu, oceny działań </w:t>
      </w:r>
      <w:proofErr w:type="spellStart"/>
      <w:r w:rsidRPr="003B2034">
        <w:rPr>
          <w:rFonts w:ascii="Calibri" w:hAnsi="Calibri" w:cs="Calibri"/>
          <w:sz w:val="24"/>
          <w:szCs w:val="24"/>
        </w:rPr>
        <w:t>informacyjno</w:t>
      </w:r>
      <w:proofErr w:type="spellEnd"/>
      <w:r w:rsidRPr="003B2034">
        <w:rPr>
          <w:rFonts w:ascii="Calibri" w:hAnsi="Calibri" w:cs="Calibri"/>
          <w:sz w:val="24"/>
          <w:szCs w:val="24"/>
        </w:rPr>
        <w:t xml:space="preserve"> – promocyjnych, jego odbioru, oceny i rozliczenia finansowego oraz ewentualnego ustalenia, dochodzenia lub obrony roszczeń; </w:t>
      </w:r>
    </w:p>
    <w:p w:rsidR="00847B65" w:rsidRPr="003B2034" w:rsidRDefault="00847B65" w:rsidP="00847B65">
      <w:pPr>
        <w:pStyle w:val="Akapitzlist"/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dane osobowe są przetwarzane na podstawie art. 6 ust. 1 lit. e RODO oraz art. 27 ustawy z dnia 30 kwietnia 2010 r. o Narodowym Centrum Badań i Rozwoju to jest przetwarzanie jest niezbędne do wykonania zadania realizowanego w interesie publicznym;</w:t>
      </w:r>
    </w:p>
    <w:p w:rsidR="00847B65" w:rsidRPr="003B2034" w:rsidRDefault="00847B65" w:rsidP="00847B65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podanie danych osobowych stanowi warunek uczestnictwa w czynnościach wymienionych w pkt 3;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dane osobowe będą przetwarzane w czasie trwania procedury konkursowej i w okresie realizacji umowy o dofinansowanie projektu, nadzoru nad wykonaniem projektu, jego ewaluacji, kontroli, audytu, oceny działań </w:t>
      </w:r>
      <w:proofErr w:type="spellStart"/>
      <w:r w:rsidRPr="003B2034">
        <w:rPr>
          <w:rFonts w:ascii="Calibri" w:hAnsi="Calibri" w:cs="Calibri"/>
          <w:sz w:val="24"/>
          <w:szCs w:val="24"/>
        </w:rPr>
        <w:t>informacyjno</w:t>
      </w:r>
      <w:proofErr w:type="spellEnd"/>
      <w:r w:rsidRPr="003B2034">
        <w:rPr>
          <w:rFonts w:ascii="Calibri" w:hAnsi="Calibri" w:cs="Calibri"/>
          <w:sz w:val="24"/>
          <w:szCs w:val="24"/>
        </w:rP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odbiorcą danych osobowych będą organy władzy publicznej oraz podmioty wykonujące zadania publiczne lub działające na zlecenie organów władzy publicznej, w zakresie i w </w:t>
      </w:r>
      <w:r w:rsidRPr="003B2034">
        <w:rPr>
          <w:rFonts w:ascii="Calibri" w:hAnsi="Calibri" w:cs="Calibri"/>
          <w:sz w:val="24"/>
          <w:szCs w:val="24"/>
        </w:rPr>
        <w:lastRenderedPageBreak/>
        <w:t>celach, które wynikają z przepisów prawa, a także podmioty świadczące usługi niezbędne do realizacji przez NCBR zadań</w:t>
      </w:r>
      <w:r>
        <w:rPr>
          <w:rFonts w:ascii="Calibri" w:hAnsi="Calibri" w:cs="Calibri"/>
          <w:sz w:val="24"/>
          <w:szCs w:val="24"/>
        </w:rPr>
        <w:t>, w szczególności takim podmiotem jest NCBR+ sp. z o.o. w Warszawie</w:t>
      </w:r>
      <w:r w:rsidRPr="003B2034">
        <w:rPr>
          <w:rFonts w:ascii="Calibri" w:hAnsi="Calibri" w:cs="Calibri"/>
          <w:sz w:val="24"/>
          <w:szCs w:val="24"/>
        </w:rPr>
        <w:t>. Dane te mogą być także przekazywane partnerom IT, podmiotom realizującym wsparcie techniczne lub organizacyjne;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posiadam prawo dostępu do treści swoich danych, sprostowania swoich danych osobowych oraz ograniczenia przetwarzania swoich danych osobowych jak i wniesienia sprzeciwu wobec przetwarzania moich danych osobowych;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posiadam prawo do wniesienia skargi do </w:t>
      </w:r>
      <w:r>
        <w:rPr>
          <w:rFonts w:ascii="Calibri" w:hAnsi="Calibri" w:cs="Calibri"/>
          <w:sz w:val="24"/>
          <w:szCs w:val="24"/>
        </w:rPr>
        <w:t xml:space="preserve">organu nadzorczego, w szczególności w </w:t>
      </w:r>
      <w:r w:rsidRPr="003B2034">
        <w:rPr>
          <w:rFonts w:ascii="Calibri" w:hAnsi="Calibri" w:cs="Calibri"/>
          <w:sz w:val="24"/>
          <w:szCs w:val="24"/>
        </w:rPr>
        <w:t>państwie członkowskim swojego zwykłego pobytu, swojego miejsca pracy lub miejsca popełnienia domniemanego naruszenia;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moje dane osobowe nie będą przekazywane do państwa trzeciego;</w:t>
      </w:r>
    </w:p>
    <w:p w:rsidR="00847B65" w:rsidRPr="003B2034" w:rsidRDefault="00847B65" w:rsidP="00847B65">
      <w:pPr>
        <w:numPr>
          <w:ilvl w:val="0"/>
          <w:numId w:val="1"/>
        </w:numPr>
        <w:spacing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moje dane osobowe nie podlegają zautomatyzowanemu podejmowaniu decyzji, w tym profilowaniu.</w:t>
      </w:r>
    </w:p>
    <w:p w:rsidR="00104732" w:rsidRPr="00847B65" w:rsidRDefault="00104732" w:rsidP="00847B65">
      <w:pPr>
        <w:spacing w:after="160" w:line="259" w:lineRule="auto"/>
        <w:rPr>
          <w:rFonts w:ascii="Calibri" w:hAnsi="Calibri" w:cs="Calibri"/>
          <w:sz w:val="24"/>
          <w:szCs w:val="24"/>
        </w:rPr>
      </w:pPr>
    </w:p>
    <w:sectPr w:rsidR="00104732" w:rsidRPr="0084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65"/>
    <w:rsid w:val="00104732"/>
    <w:rsid w:val="0084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9DEE"/>
  <w15:chartTrackingRefBased/>
  <w15:docId w15:val="{DBDF2D9D-5BFC-4213-A9C5-2DD1E790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B65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47B65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847B65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1</cp:revision>
  <dcterms:created xsi:type="dcterms:W3CDTF">2021-10-28T07:15:00Z</dcterms:created>
  <dcterms:modified xsi:type="dcterms:W3CDTF">2021-10-28T07:16:00Z</dcterms:modified>
</cp:coreProperties>
</file>