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9EFF" w14:textId="77777777" w:rsidR="00853F37" w:rsidRPr="00C86434" w:rsidRDefault="00853F37" w:rsidP="00494875">
      <w:pPr>
        <w:pStyle w:val="Bezodstpw"/>
        <w:jc w:val="center"/>
        <w:rPr>
          <w:rFonts w:ascii="Constantia" w:hAnsi="Constantia"/>
          <w:b/>
          <w:color w:val="000000"/>
        </w:rPr>
      </w:pPr>
      <w:r w:rsidRPr="00C86434">
        <w:rPr>
          <w:rFonts w:ascii="Constantia" w:hAnsi="Constantia"/>
          <w:b/>
          <w:color w:val="000000"/>
        </w:rPr>
        <w:t>Legnicka Specjalna Strefa Ekonomiczna Spółka Akcyjna</w:t>
      </w:r>
    </w:p>
    <w:p w14:paraId="34537427" w14:textId="77777777" w:rsidR="00853F37" w:rsidRPr="00C86434" w:rsidRDefault="00853F37" w:rsidP="00494875">
      <w:pPr>
        <w:jc w:val="center"/>
        <w:rPr>
          <w:rFonts w:ascii="Constantia" w:hAnsi="Constantia"/>
          <w:b/>
          <w:color w:val="000000"/>
        </w:rPr>
      </w:pPr>
      <w:r w:rsidRPr="00C86434">
        <w:rPr>
          <w:rFonts w:ascii="Constantia" w:hAnsi="Constantia"/>
          <w:b/>
          <w:color w:val="000000"/>
        </w:rPr>
        <w:t>z siedzibą w Legnicy</w:t>
      </w:r>
    </w:p>
    <w:p w14:paraId="009BDC01" w14:textId="77777777" w:rsidR="00853F37" w:rsidRPr="00C86434" w:rsidRDefault="00853F37" w:rsidP="00494875">
      <w:pPr>
        <w:jc w:val="center"/>
        <w:rPr>
          <w:rFonts w:ascii="Constantia" w:hAnsi="Constantia"/>
          <w:b/>
          <w:color w:val="000000"/>
        </w:rPr>
      </w:pPr>
      <w:r w:rsidRPr="00C86434">
        <w:rPr>
          <w:rFonts w:ascii="Constantia" w:hAnsi="Constantia"/>
          <w:b/>
          <w:color w:val="000000"/>
        </w:rPr>
        <w:t xml:space="preserve">59 – 220 Legnica, ul. </w:t>
      </w:r>
      <w:r w:rsidR="00C73103" w:rsidRPr="00C86434">
        <w:rPr>
          <w:rFonts w:ascii="Constantia" w:hAnsi="Constantia"/>
          <w:b/>
          <w:color w:val="000000"/>
        </w:rPr>
        <w:t>Rycerska 24</w:t>
      </w:r>
    </w:p>
    <w:p w14:paraId="7653D20D" w14:textId="77777777" w:rsidR="00E43C40" w:rsidRPr="00C86434" w:rsidRDefault="00853F37" w:rsidP="00494875">
      <w:pPr>
        <w:jc w:val="center"/>
        <w:rPr>
          <w:rFonts w:ascii="Constantia" w:hAnsi="Constantia"/>
          <w:color w:val="000000"/>
        </w:rPr>
      </w:pPr>
      <w:r w:rsidRPr="00C86434">
        <w:rPr>
          <w:rFonts w:ascii="Constantia" w:hAnsi="Constantia"/>
          <w:b/>
          <w:color w:val="000000"/>
        </w:rPr>
        <w:t>tel. 076/ 727-74-70</w:t>
      </w:r>
      <w:r w:rsidR="0019199C" w:rsidRPr="00C86434">
        <w:rPr>
          <w:rFonts w:ascii="Constantia" w:hAnsi="Constantia"/>
          <w:b/>
          <w:color w:val="000000"/>
        </w:rPr>
        <w:t>; email: sekretariat@lsse.eu</w:t>
      </w:r>
    </w:p>
    <w:p w14:paraId="08AE25B4" w14:textId="77777777" w:rsidR="00853F37" w:rsidRPr="00C86434" w:rsidRDefault="00853F37" w:rsidP="00494875">
      <w:pPr>
        <w:rPr>
          <w:rFonts w:ascii="Constantia" w:hAnsi="Constantia"/>
        </w:rPr>
      </w:pPr>
    </w:p>
    <w:p w14:paraId="7D0E45CA" w14:textId="77777777" w:rsidR="00154453" w:rsidRPr="00C86434" w:rsidRDefault="00BC0CB1" w:rsidP="00494875">
      <w:pPr>
        <w:widowControl w:val="0"/>
        <w:rPr>
          <w:rFonts w:ascii="Constantia" w:hAnsi="Constantia"/>
        </w:rPr>
      </w:pPr>
      <w:r w:rsidRPr="00C86434">
        <w:rPr>
          <w:rFonts w:ascii="Constantia" w:hAnsi="Constantia"/>
        </w:rPr>
        <w:t>ogłasza przetarg pisemny na sprzedaż</w:t>
      </w:r>
      <w:r w:rsidR="00154453" w:rsidRPr="00C86434">
        <w:rPr>
          <w:rFonts w:ascii="Constantia" w:hAnsi="Constantia"/>
        </w:rPr>
        <w:t>:</w:t>
      </w:r>
    </w:p>
    <w:p w14:paraId="179B088F" w14:textId="77777777" w:rsidR="00154453" w:rsidRPr="00C86434" w:rsidRDefault="00154453" w:rsidP="00494875">
      <w:pPr>
        <w:widowControl w:val="0"/>
        <w:rPr>
          <w:rFonts w:ascii="Constantia" w:hAnsi="Constantia"/>
        </w:rPr>
      </w:pPr>
    </w:p>
    <w:p w14:paraId="57E9ADCE" w14:textId="2E698589" w:rsidR="00593B32" w:rsidRPr="00C86434" w:rsidRDefault="00BC0CB1" w:rsidP="00494875">
      <w:pPr>
        <w:widowControl w:val="0"/>
        <w:numPr>
          <w:ilvl w:val="0"/>
          <w:numId w:val="31"/>
        </w:numPr>
        <w:rPr>
          <w:rFonts w:ascii="Constantia" w:hAnsi="Constantia"/>
        </w:rPr>
      </w:pPr>
      <w:r w:rsidRPr="00C86434">
        <w:rPr>
          <w:rFonts w:ascii="Constantia" w:hAnsi="Constantia"/>
        </w:rPr>
        <w:t xml:space="preserve">nieruchomości niezabudowanej o powierzchni </w:t>
      </w:r>
      <w:r w:rsidR="00E7441A" w:rsidRPr="00C86434">
        <w:rPr>
          <w:rFonts w:ascii="Constantia" w:hAnsi="Constantia"/>
          <w:b/>
          <w:bCs/>
        </w:rPr>
        <w:t>5,</w:t>
      </w:r>
      <w:r w:rsidR="00A53292" w:rsidRPr="00C86434">
        <w:rPr>
          <w:rFonts w:ascii="Constantia" w:hAnsi="Constantia"/>
          <w:b/>
          <w:bCs/>
        </w:rPr>
        <w:t>8113 ha</w:t>
      </w:r>
      <w:r w:rsidR="0045135E" w:rsidRPr="00C86434">
        <w:rPr>
          <w:rFonts w:ascii="Constantia" w:hAnsi="Constantia"/>
        </w:rPr>
        <w:t xml:space="preserve"> </w:t>
      </w:r>
      <w:r w:rsidRPr="00C86434">
        <w:rPr>
          <w:rFonts w:ascii="Constantia" w:hAnsi="Constantia"/>
        </w:rPr>
        <w:t>stanowiąc</w:t>
      </w:r>
      <w:r w:rsidR="00ED0096" w:rsidRPr="00C86434">
        <w:rPr>
          <w:rFonts w:ascii="Constantia" w:hAnsi="Constantia"/>
        </w:rPr>
        <w:t>ej</w:t>
      </w:r>
      <w:r w:rsidR="00A271B4" w:rsidRPr="00C86434">
        <w:rPr>
          <w:rFonts w:ascii="Constantia" w:hAnsi="Constantia"/>
        </w:rPr>
        <w:t xml:space="preserve"> </w:t>
      </w:r>
      <w:r w:rsidRPr="00C86434">
        <w:rPr>
          <w:rFonts w:ascii="Constantia" w:hAnsi="Constantia"/>
        </w:rPr>
        <w:t>własność Legnickiej Specjalnej Strefy Ekonomicznej Spółka Akcyjna z siedzibą w Legnicy (dalej również: „LSSE S.A.”, „Zarządzający Strefą”), oznaczonej jako</w:t>
      </w:r>
      <w:r w:rsidR="00536F71" w:rsidRPr="00C86434">
        <w:rPr>
          <w:rFonts w:ascii="Constantia" w:hAnsi="Constantia"/>
        </w:rPr>
        <w:t xml:space="preserve"> </w:t>
      </w:r>
      <w:r w:rsidR="00872C87" w:rsidRPr="00C86434">
        <w:rPr>
          <w:rFonts w:ascii="Constantia" w:hAnsi="Constantia"/>
        </w:rPr>
        <w:t xml:space="preserve">działka nr </w:t>
      </w:r>
      <w:r w:rsidR="00E44864" w:rsidRPr="00C86434">
        <w:rPr>
          <w:rFonts w:ascii="Constantia" w:hAnsi="Constantia"/>
          <w:b/>
          <w:bCs/>
        </w:rPr>
        <w:t>450/30</w:t>
      </w:r>
      <w:r w:rsidR="002019D9" w:rsidRPr="00C86434">
        <w:rPr>
          <w:rFonts w:ascii="Constantia" w:hAnsi="Constantia"/>
        </w:rPr>
        <w:t xml:space="preserve"> </w:t>
      </w:r>
      <w:r w:rsidR="00872C87" w:rsidRPr="00C86434">
        <w:rPr>
          <w:rFonts w:ascii="Constantia" w:hAnsi="Constantia"/>
        </w:rPr>
        <w:t>położon</w:t>
      </w:r>
      <w:r w:rsidR="00B42F27" w:rsidRPr="00C86434">
        <w:rPr>
          <w:rFonts w:ascii="Constantia" w:hAnsi="Constantia"/>
        </w:rPr>
        <w:t>ej</w:t>
      </w:r>
      <w:r w:rsidR="00872C87" w:rsidRPr="00C86434">
        <w:rPr>
          <w:rFonts w:ascii="Constantia" w:hAnsi="Constantia"/>
        </w:rPr>
        <w:t xml:space="preserve"> w</w:t>
      </w:r>
      <w:r w:rsidR="008B3787" w:rsidRPr="00C86434">
        <w:rPr>
          <w:rFonts w:ascii="Constantia" w:hAnsi="Constantia"/>
        </w:rPr>
        <w:t> </w:t>
      </w:r>
      <w:r w:rsidR="00872C87" w:rsidRPr="00C86434">
        <w:rPr>
          <w:rFonts w:ascii="Constantia" w:hAnsi="Constantia"/>
        </w:rPr>
        <w:t xml:space="preserve">obrębie geodezyjnym </w:t>
      </w:r>
      <w:r w:rsidR="00E44864" w:rsidRPr="00C86434">
        <w:rPr>
          <w:rFonts w:ascii="Constantia" w:hAnsi="Constantia"/>
        </w:rPr>
        <w:t>Okmiany</w:t>
      </w:r>
      <w:r w:rsidR="00872C87" w:rsidRPr="00C86434">
        <w:rPr>
          <w:rFonts w:ascii="Constantia" w:hAnsi="Constantia"/>
        </w:rPr>
        <w:t xml:space="preserve">, gmina </w:t>
      </w:r>
      <w:r w:rsidR="00E44864" w:rsidRPr="00C86434">
        <w:rPr>
          <w:rFonts w:ascii="Constantia" w:hAnsi="Constantia"/>
        </w:rPr>
        <w:t>Chojnów</w:t>
      </w:r>
      <w:r w:rsidR="00872C87" w:rsidRPr="00C86434">
        <w:rPr>
          <w:rFonts w:ascii="Constantia" w:hAnsi="Constantia"/>
        </w:rPr>
        <w:t>, woj.</w:t>
      </w:r>
      <w:r w:rsidR="00A271B4" w:rsidRPr="00C86434">
        <w:rPr>
          <w:rFonts w:ascii="Constantia" w:hAnsi="Constantia"/>
        </w:rPr>
        <w:t> </w:t>
      </w:r>
      <w:r w:rsidR="00872C87" w:rsidRPr="00C86434">
        <w:rPr>
          <w:rFonts w:ascii="Constantia" w:hAnsi="Constantia"/>
        </w:rPr>
        <w:t>dolnośląskie, objęt</w:t>
      </w:r>
      <w:r w:rsidR="00B42F27" w:rsidRPr="00C86434">
        <w:rPr>
          <w:rFonts w:ascii="Constantia" w:hAnsi="Constantia"/>
        </w:rPr>
        <w:t>ej</w:t>
      </w:r>
      <w:r w:rsidR="00872C87" w:rsidRPr="00C86434">
        <w:rPr>
          <w:rFonts w:ascii="Constantia" w:hAnsi="Constantia"/>
        </w:rPr>
        <w:t xml:space="preserve"> księgą wieczystą numer </w:t>
      </w:r>
      <w:r w:rsidR="00711C0E" w:rsidRPr="00C86434">
        <w:rPr>
          <w:rFonts w:ascii="Constantia" w:hAnsi="Constantia"/>
        </w:rPr>
        <w:t xml:space="preserve">LE1Z/00026913/8 </w:t>
      </w:r>
      <w:r w:rsidR="00D45EA3" w:rsidRPr="00C86434">
        <w:rPr>
          <w:rFonts w:ascii="Constantia" w:hAnsi="Constantia"/>
        </w:rPr>
        <w:t>prowadzoną przez Sąd Rejonowy w Złotoryi V Wydział Ksiąg Wieczystych</w:t>
      </w:r>
      <w:r w:rsidR="001D5EF0" w:rsidRPr="00C86434">
        <w:rPr>
          <w:rFonts w:ascii="Constantia" w:hAnsi="Constantia"/>
        </w:rPr>
        <w:t>,</w:t>
      </w:r>
      <w:r w:rsidR="008D509D" w:rsidRPr="00C86434">
        <w:rPr>
          <w:rFonts w:ascii="Constantia" w:hAnsi="Constantia"/>
        </w:rPr>
        <w:t xml:space="preserve"> dalej: („</w:t>
      </w:r>
      <w:r w:rsidR="008D509D" w:rsidRPr="00C86434">
        <w:rPr>
          <w:rFonts w:ascii="Constantia" w:hAnsi="Constantia"/>
          <w:b/>
          <w:bCs/>
        </w:rPr>
        <w:t>Nieruchomość 1</w:t>
      </w:r>
      <w:r w:rsidR="008D509D" w:rsidRPr="00C86434">
        <w:rPr>
          <w:rFonts w:ascii="Constantia" w:hAnsi="Constantia"/>
        </w:rPr>
        <w:t>”),</w:t>
      </w:r>
    </w:p>
    <w:p w14:paraId="67DF030A" w14:textId="77777777" w:rsidR="00D65789" w:rsidRPr="00C86434" w:rsidRDefault="00D65789" w:rsidP="00494875">
      <w:pPr>
        <w:widowControl w:val="0"/>
        <w:ind w:left="720"/>
        <w:rPr>
          <w:rFonts w:ascii="Constantia" w:hAnsi="Constantia"/>
        </w:rPr>
      </w:pPr>
    </w:p>
    <w:p w14:paraId="68C52CC1" w14:textId="7363CF54" w:rsidR="002273E2" w:rsidRPr="00C86434" w:rsidRDefault="002273E2" w:rsidP="00494875">
      <w:pPr>
        <w:widowControl w:val="0"/>
        <w:numPr>
          <w:ilvl w:val="0"/>
          <w:numId w:val="31"/>
        </w:numPr>
        <w:rPr>
          <w:rFonts w:ascii="Constantia" w:hAnsi="Constantia"/>
        </w:rPr>
      </w:pPr>
      <w:r w:rsidRPr="00C86434">
        <w:rPr>
          <w:rFonts w:ascii="Constantia" w:hAnsi="Constantia"/>
        </w:rPr>
        <w:t xml:space="preserve">nieruchomości niezabudowanej o powierzchni </w:t>
      </w:r>
      <w:r w:rsidR="00D44112" w:rsidRPr="00C86434">
        <w:rPr>
          <w:rFonts w:ascii="Constantia" w:hAnsi="Constantia"/>
          <w:b/>
          <w:bCs/>
        </w:rPr>
        <w:t>6,7711</w:t>
      </w:r>
      <w:r w:rsidRPr="00C86434">
        <w:rPr>
          <w:rFonts w:ascii="Constantia" w:hAnsi="Constantia"/>
          <w:b/>
          <w:bCs/>
        </w:rPr>
        <w:t xml:space="preserve"> ha</w:t>
      </w:r>
      <w:r w:rsidRPr="00C86434">
        <w:rPr>
          <w:rFonts w:ascii="Constantia" w:hAnsi="Constantia"/>
        </w:rPr>
        <w:t xml:space="preserve"> stanowiącej własność Legnickiej Specjalnej Strefy Ekonomicznej Spółka Akcyjna z siedzibą w Legnicy (dalej również: „LSSE S.A.”, „Zarządzający Strefą”), oznaczonej jako działka nr </w:t>
      </w:r>
      <w:r w:rsidR="0063696C" w:rsidRPr="00C86434">
        <w:rPr>
          <w:rFonts w:ascii="Constantia" w:hAnsi="Constantia"/>
          <w:b/>
          <w:bCs/>
        </w:rPr>
        <w:t xml:space="preserve">450/295 </w:t>
      </w:r>
      <w:r w:rsidRPr="00C86434">
        <w:rPr>
          <w:rFonts w:ascii="Constantia" w:hAnsi="Constantia"/>
        </w:rPr>
        <w:t xml:space="preserve">położonej w obrębie geodezyjnym Okmiany, gmina Chojnów, woj. dolnośląskie, objętej księgą wieczystą numer </w:t>
      </w:r>
      <w:r w:rsidR="00E41C55" w:rsidRPr="00C86434">
        <w:rPr>
          <w:rFonts w:ascii="Constantia" w:hAnsi="Constantia"/>
        </w:rPr>
        <w:t>LE1Z/00049703/0</w:t>
      </w:r>
      <w:r w:rsidRPr="00C86434">
        <w:rPr>
          <w:rFonts w:ascii="Constantia" w:hAnsi="Constantia"/>
        </w:rPr>
        <w:t xml:space="preserve"> prowadzoną przez Sąd Rejonowy w Złotoryi V Wydział Ksiąg Wieczystych, dalej: („</w:t>
      </w:r>
      <w:r w:rsidRPr="00C86434">
        <w:rPr>
          <w:rFonts w:ascii="Constantia" w:hAnsi="Constantia"/>
          <w:b/>
          <w:bCs/>
        </w:rPr>
        <w:t>Nieruchomość 2</w:t>
      </w:r>
      <w:r w:rsidRPr="00C86434">
        <w:rPr>
          <w:rFonts w:ascii="Constantia" w:hAnsi="Constantia"/>
        </w:rPr>
        <w:t>”),</w:t>
      </w:r>
    </w:p>
    <w:p w14:paraId="7A726361" w14:textId="77777777" w:rsidR="00E41C55" w:rsidRPr="00C86434" w:rsidRDefault="00E41C55" w:rsidP="00494875">
      <w:pPr>
        <w:widowControl w:val="0"/>
        <w:rPr>
          <w:rFonts w:ascii="Constantia" w:hAnsi="Constantia"/>
        </w:rPr>
      </w:pPr>
    </w:p>
    <w:p w14:paraId="5DBEBEF0" w14:textId="1EF7954A" w:rsidR="002273E2" w:rsidRPr="00C86434" w:rsidRDefault="002273E2" w:rsidP="00494875">
      <w:pPr>
        <w:widowControl w:val="0"/>
        <w:numPr>
          <w:ilvl w:val="0"/>
          <w:numId w:val="31"/>
        </w:numPr>
        <w:rPr>
          <w:rFonts w:ascii="Constantia" w:hAnsi="Constantia"/>
        </w:rPr>
      </w:pPr>
      <w:r w:rsidRPr="00C86434">
        <w:rPr>
          <w:rFonts w:ascii="Constantia" w:hAnsi="Constantia"/>
        </w:rPr>
        <w:t xml:space="preserve">nieruchomości niezabudowanej o powierzchni </w:t>
      </w:r>
      <w:r w:rsidR="00DD4622" w:rsidRPr="00C86434">
        <w:rPr>
          <w:rFonts w:ascii="Constantia" w:hAnsi="Constantia"/>
          <w:b/>
          <w:bCs/>
        </w:rPr>
        <w:t xml:space="preserve">3,6917 </w:t>
      </w:r>
      <w:r w:rsidRPr="00C86434">
        <w:rPr>
          <w:rFonts w:ascii="Constantia" w:hAnsi="Constantia"/>
          <w:b/>
          <w:bCs/>
        </w:rPr>
        <w:t>ha</w:t>
      </w:r>
      <w:r w:rsidRPr="00C86434">
        <w:rPr>
          <w:rFonts w:ascii="Constantia" w:hAnsi="Constantia"/>
        </w:rPr>
        <w:t xml:space="preserve"> stanowiącej własność Legnickiej Specjalnej Strefy Ekonomicznej Spółka Akcyjna z siedzibą w Legnicy (dalej również: „LSSE S.A.”, „Zarządzający Strefą”), oznaczonej jako działka nr </w:t>
      </w:r>
      <w:r w:rsidRPr="00C86434">
        <w:rPr>
          <w:rFonts w:ascii="Constantia" w:hAnsi="Constantia"/>
          <w:b/>
          <w:bCs/>
        </w:rPr>
        <w:t>450/</w:t>
      </w:r>
      <w:r w:rsidR="00DD4622" w:rsidRPr="00C86434">
        <w:rPr>
          <w:rFonts w:ascii="Constantia" w:hAnsi="Constantia"/>
          <w:b/>
          <w:bCs/>
        </w:rPr>
        <w:t>19</w:t>
      </w:r>
      <w:r w:rsidRPr="00C86434">
        <w:rPr>
          <w:rFonts w:ascii="Constantia" w:hAnsi="Constantia"/>
        </w:rPr>
        <w:t xml:space="preserve"> położonej w obrębie geodezyjnym Okmiany, gmina Chojnów, woj. dolnośląskie, objętej księgą wieczystą numer </w:t>
      </w:r>
      <w:r w:rsidR="00C06A28" w:rsidRPr="00C86434">
        <w:rPr>
          <w:rFonts w:ascii="Constantia" w:hAnsi="Constantia"/>
        </w:rPr>
        <w:t xml:space="preserve">LE1Z/00051956/5 </w:t>
      </w:r>
      <w:r w:rsidRPr="00C86434">
        <w:rPr>
          <w:rFonts w:ascii="Constantia" w:hAnsi="Constantia"/>
        </w:rPr>
        <w:t>prowadzoną przez Sąd Rejonowy w Złotoryi V Wydział Ksiąg Wieczystych, dalej: („</w:t>
      </w:r>
      <w:r w:rsidRPr="00C86434">
        <w:rPr>
          <w:rFonts w:ascii="Constantia" w:hAnsi="Constantia"/>
          <w:b/>
          <w:bCs/>
        </w:rPr>
        <w:t>Nieruchomość 3</w:t>
      </w:r>
      <w:r w:rsidRPr="00C86434">
        <w:rPr>
          <w:rFonts w:ascii="Constantia" w:hAnsi="Constantia"/>
        </w:rPr>
        <w:t>”),</w:t>
      </w:r>
    </w:p>
    <w:p w14:paraId="42F70DDD" w14:textId="77777777" w:rsidR="00C06A28" w:rsidRPr="00C86434" w:rsidRDefault="00C06A28" w:rsidP="00494875">
      <w:pPr>
        <w:widowControl w:val="0"/>
        <w:rPr>
          <w:rFonts w:ascii="Constantia" w:hAnsi="Constantia"/>
        </w:rPr>
      </w:pPr>
    </w:p>
    <w:p w14:paraId="551AAE20" w14:textId="20F2D1E3" w:rsidR="002273E2" w:rsidRPr="00C86434" w:rsidRDefault="002273E2" w:rsidP="00494875">
      <w:pPr>
        <w:widowControl w:val="0"/>
        <w:numPr>
          <w:ilvl w:val="0"/>
          <w:numId w:val="31"/>
        </w:numPr>
        <w:rPr>
          <w:rFonts w:ascii="Constantia" w:hAnsi="Constantia"/>
        </w:rPr>
      </w:pPr>
      <w:r w:rsidRPr="00C86434">
        <w:rPr>
          <w:rFonts w:ascii="Constantia" w:hAnsi="Constantia"/>
        </w:rPr>
        <w:t xml:space="preserve">nieruchomości niezabudowanej o powierzchni </w:t>
      </w:r>
      <w:r w:rsidR="00F16AF6" w:rsidRPr="00C86434">
        <w:rPr>
          <w:rFonts w:ascii="Constantia" w:hAnsi="Constantia"/>
          <w:b/>
          <w:bCs/>
        </w:rPr>
        <w:t>2,1045</w:t>
      </w:r>
      <w:r w:rsidRPr="00C86434">
        <w:rPr>
          <w:rFonts w:ascii="Constantia" w:hAnsi="Constantia"/>
          <w:b/>
          <w:bCs/>
        </w:rPr>
        <w:t xml:space="preserve"> ha</w:t>
      </w:r>
      <w:r w:rsidRPr="00C86434">
        <w:rPr>
          <w:rFonts w:ascii="Constantia" w:hAnsi="Constantia"/>
        </w:rPr>
        <w:t xml:space="preserve"> stanowiącej własność Legnickiej Specjalnej Strefy Ekonomicznej Spółka Akcyjna z siedzibą w Legnicy (dalej również: „LSSE S.A.”, „Zarządzający Strefą”), oznaczonej jako działka nr </w:t>
      </w:r>
      <w:r w:rsidRPr="00C86434">
        <w:rPr>
          <w:rFonts w:ascii="Constantia" w:hAnsi="Constantia"/>
          <w:b/>
          <w:bCs/>
        </w:rPr>
        <w:t>450/30</w:t>
      </w:r>
      <w:r w:rsidR="00F16AF6" w:rsidRPr="00C86434">
        <w:rPr>
          <w:rFonts w:ascii="Constantia" w:hAnsi="Constantia"/>
          <w:b/>
          <w:bCs/>
        </w:rPr>
        <w:t>2</w:t>
      </w:r>
      <w:r w:rsidRPr="00C86434">
        <w:rPr>
          <w:rFonts w:ascii="Constantia" w:hAnsi="Constantia"/>
        </w:rPr>
        <w:t xml:space="preserve"> położonej w obrębie geodezyjnym Okmiany, gmina Chojnów, woj. dolnośląskie, objętej księgą wieczystą numer </w:t>
      </w:r>
      <w:r w:rsidR="008F458A" w:rsidRPr="00C86434">
        <w:rPr>
          <w:rFonts w:ascii="Constantia" w:hAnsi="Constantia"/>
        </w:rPr>
        <w:t>LE1Z/00050944/</w:t>
      </w:r>
      <w:r w:rsidR="00A53292" w:rsidRPr="00C86434">
        <w:rPr>
          <w:rFonts w:ascii="Constantia" w:hAnsi="Constantia"/>
        </w:rPr>
        <w:t>1 prowadzoną</w:t>
      </w:r>
      <w:r w:rsidRPr="00C86434">
        <w:rPr>
          <w:rFonts w:ascii="Constantia" w:hAnsi="Constantia"/>
        </w:rPr>
        <w:t xml:space="preserve"> przez Sąd Rejonowy w Złotoryi V Wydział Ksiąg Wieczystych,</w:t>
      </w:r>
      <w:r w:rsidR="00A53292" w:rsidRPr="00C86434">
        <w:rPr>
          <w:rFonts w:ascii="Constantia" w:hAnsi="Constantia"/>
        </w:rPr>
        <w:t xml:space="preserve"> </w:t>
      </w:r>
      <w:r w:rsidRPr="00C86434">
        <w:rPr>
          <w:rFonts w:ascii="Constantia" w:hAnsi="Constantia"/>
        </w:rPr>
        <w:t>dalej: („</w:t>
      </w:r>
      <w:r w:rsidRPr="00C86434">
        <w:rPr>
          <w:rFonts w:ascii="Constantia" w:hAnsi="Constantia"/>
          <w:b/>
          <w:bCs/>
        </w:rPr>
        <w:t>Nieruchomość 4</w:t>
      </w:r>
      <w:r w:rsidRPr="00C86434">
        <w:rPr>
          <w:rFonts w:ascii="Constantia" w:hAnsi="Constantia"/>
        </w:rPr>
        <w:t>”),</w:t>
      </w:r>
    </w:p>
    <w:p w14:paraId="34C556FC" w14:textId="77777777" w:rsidR="00F16AF6" w:rsidRPr="00C86434" w:rsidRDefault="00F16AF6" w:rsidP="00494875">
      <w:pPr>
        <w:widowControl w:val="0"/>
        <w:rPr>
          <w:rFonts w:ascii="Constantia" w:hAnsi="Constantia"/>
        </w:rPr>
      </w:pPr>
    </w:p>
    <w:p w14:paraId="0C9B13FB" w14:textId="184E6145" w:rsidR="00A96D06" w:rsidRPr="00C86434" w:rsidRDefault="002273E2" w:rsidP="00494875">
      <w:pPr>
        <w:widowControl w:val="0"/>
        <w:numPr>
          <w:ilvl w:val="0"/>
          <w:numId w:val="31"/>
        </w:numPr>
        <w:rPr>
          <w:rFonts w:ascii="Constantia" w:hAnsi="Constantia"/>
        </w:rPr>
      </w:pPr>
      <w:r w:rsidRPr="00C86434">
        <w:rPr>
          <w:rFonts w:ascii="Constantia" w:hAnsi="Constantia"/>
        </w:rPr>
        <w:t xml:space="preserve">nieruchomości niezabudowanej o powierzchni </w:t>
      </w:r>
      <w:r w:rsidR="00873E8C" w:rsidRPr="00C86434">
        <w:rPr>
          <w:rFonts w:ascii="Constantia" w:hAnsi="Constantia"/>
          <w:b/>
          <w:bCs/>
        </w:rPr>
        <w:t xml:space="preserve">2,1045 </w:t>
      </w:r>
      <w:r w:rsidRPr="00C86434">
        <w:rPr>
          <w:rFonts w:ascii="Constantia" w:hAnsi="Constantia"/>
          <w:b/>
          <w:bCs/>
        </w:rPr>
        <w:t>ha</w:t>
      </w:r>
      <w:r w:rsidRPr="00C86434">
        <w:rPr>
          <w:rFonts w:ascii="Constantia" w:hAnsi="Constantia"/>
        </w:rPr>
        <w:t xml:space="preserve"> stanowiącej własność Legnickiej Specjalnej Strefy Ekonomicznej Spółka Akcyjna z siedzibą w Legnicy (dalej również: „LSSE S.A.”, „Zarządzający Strefą”), oznaczonej jako działka nr </w:t>
      </w:r>
      <w:r w:rsidRPr="00C86434">
        <w:rPr>
          <w:rFonts w:ascii="Constantia" w:hAnsi="Constantia"/>
          <w:b/>
          <w:bCs/>
        </w:rPr>
        <w:t>450/30</w:t>
      </w:r>
      <w:r w:rsidR="00762480" w:rsidRPr="00C86434">
        <w:rPr>
          <w:rFonts w:ascii="Constantia" w:hAnsi="Constantia"/>
          <w:b/>
          <w:bCs/>
        </w:rPr>
        <w:t>3</w:t>
      </w:r>
      <w:r w:rsidRPr="00C86434">
        <w:rPr>
          <w:rFonts w:ascii="Constantia" w:hAnsi="Constantia"/>
        </w:rPr>
        <w:t xml:space="preserve"> położonej w obrębie geodezyjnym Okmiany, gmina Chojnów, woj. dolnośląskie, objętej księgą wieczystą numer </w:t>
      </w:r>
      <w:r w:rsidR="00F95AF7" w:rsidRPr="00C86434">
        <w:rPr>
          <w:rFonts w:ascii="Constantia" w:hAnsi="Constantia"/>
        </w:rPr>
        <w:t xml:space="preserve">LE1Z/00050944/1 </w:t>
      </w:r>
      <w:r w:rsidRPr="00C86434">
        <w:rPr>
          <w:rFonts w:ascii="Constantia" w:hAnsi="Constantia"/>
        </w:rPr>
        <w:t>prowadzoną przez Sąd Rejonowy w Złotoryi V Wydział Ksiąg Wieczystych, dalej: („</w:t>
      </w:r>
      <w:r w:rsidRPr="00C86434">
        <w:rPr>
          <w:rFonts w:ascii="Constantia" w:hAnsi="Constantia"/>
          <w:b/>
          <w:bCs/>
        </w:rPr>
        <w:t>Nieruchomość 5</w:t>
      </w:r>
      <w:r w:rsidRPr="00C86434">
        <w:rPr>
          <w:rFonts w:ascii="Constantia" w:hAnsi="Constantia"/>
        </w:rPr>
        <w:t>”).</w:t>
      </w:r>
    </w:p>
    <w:p w14:paraId="350C8FDB" w14:textId="77777777" w:rsidR="00366DF8" w:rsidRPr="00C86434" w:rsidRDefault="00366DF8" w:rsidP="00494875">
      <w:pPr>
        <w:widowControl w:val="0"/>
        <w:rPr>
          <w:rFonts w:ascii="Constantia" w:hAnsi="Constantia"/>
          <w:i/>
          <w:iCs/>
          <w:sz w:val="22"/>
          <w:szCs w:val="22"/>
          <w:u w:val="single"/>
        </w:rPr>
      </w:pPr>
    </w:p>
    <w:p w14:paraId="3ABD926D" w14:textId="77777777" w:rsidR="00404C6E" w:rsidRPr="00C86434" w:rsidRDefault="00CB4F64" w:rsidP="00494875">
      <w:pPr>
        <w:pStyle w:val="Style1"/>
        <w:widowControl/>
        <w:numPr>
          <w:ilvl w:val="0"/>
          <w:numId w:val="21"/>
        </w:numPr>
        <w:spacing w:before="53"/>
        <w:rPr>
          <w:rFonts w:ascii="Constantia" w:hAnsi="Constantia"/>
          <w:b/>
          <w:sz w:val="20"/>
        </w:rPr>
      </w:pPr>
      <w:r w:rsidRPr="00C86434">
        <w:rPr>
          <w:rFonts w:ascii="Constantia" w:hAnsi="Constantia"/>
          <w:b/>
          <w:sz w:val="20"/>
        </w:rPr>
        <w:t xml:space="preserve">Opis nieruchomości </w:t>
      </w:r>
    </w:p>
    <w:p w14:paraId="7D1C6F6A" w14:textId="77777777" w:rsidR="00467717" w:rsidRPr="00C86434" w:rsidRDefault="00467717" w:rsidP="00494875">
      <w:pPr>
        <w:pStyle w:val="Default"/>
        <w:rPr>
          <w:rFonts w:ascii="Constantia" w:hAnsi="Constantia"/>
          <w:b/>
          <w:bCs/>
          <w:sz w:val="20"/>
          <w:szCs w:val="20"/>
        </w:rPr>
      </w:pPr>
    </w:p>
    <w:p w14:paraId="44B3D852" w14:textId="31781D25" w:rsidR="001265CA" w:rsidRPr="00C86434" w:rsidRDefault="4F7CAE79" w:rsidP="00494875">
      <w:pPr>
        <w:pStyle w:val="Default"/>
        <w:rPr>
          <w:rFonts w:ascii="Constantia" w:hAnsi="Constantia"/>
          <w:sz w:val="20"/>
          <w:szCs w:val="20"/>
        </w:rPr>
      </w:pPr>
      <w:r w:rsidRPr="00C86434">
        <w:rPr>
          <w:rFonts w:ascii="Constantia" w:hAnsi="Constantia"/>
          <w:b/>
          <w:bCs/>
          <w:sz w:val="20"/>
          <w:szCs w:val="20"/>
        </w:rPr>
        <w:t>Nieruchomość 1</w:t>
      </w:r>
    </w:p>
    <w:p w14:paraId="0078AE39" w14:textId="6654E4F7" w:rsidR="001265CA" w:rsidRPr="00C86434" w:rsidRDefault="506695A5" w:rsidP="00494875">
      <w:pPr>
        <w:pStyle w:val="Default"/>
        <w:rPr>
          <w:rFonts w:ascii="Constantia" w:hAnsi="Constantia"/>
          <w:sz w:val="20"/>
          <w:szCs w:val="20"/>
        </w:rPr>
      </w:pPr>
      <w:r w:rsidRPr="00C86434">
        <w:rPr>
          <w:rFonts w:ascii="Constantia" w:hAnsi="Constantia"/>
          <w:sz w:val="20"/>
          <w:szCs w:val="20"/>
        </w:rPr>
        <w:t>N</w:t>
      </w:r>
      <w:r w:rsidR="4F7CAE79" w:rsidRPr="00C86434">
        <w:rPr>
          <w:rFonts w:ascii="Constantia" w:hAnsi="Constantia"/>
          <w:sz w:val="20"/>
          <w:szCs w:val="20"/>
        </w:rPr>
        <w:t xml:space="preserve">iezabudowana o powierzchni 5,8113 ha, położona jest na terenie płaskim, w obszarze aktywizacji gospodarczej Legnickiej Specjalnej Strefy Ekonomicznej – podstrefa Okmiany. Teren o charakterze inwestycyjnym, przeznaczony pod funkcje przemysłowe, magazynowe, logistyczne i usługowe. Nieruchomość 1 posiada dostęp do układu dróg </w:t>
      </w:r>
      <w:r w:rsidR="39D0146C" w:rsidRPr="00C86434">
        <w:rPr>
          <w:rFonts w:ascii="Constantia" w:hAnsi="Constantia"/>
          <w:sz w:val="20"/>
          <w:szCs w:val="20"/>
        </w:rPr>
        <w:t>gminnych</w:t>
      </w:r>
      <w:r w:rsidR="4F7CAE79" w:rsidRPr="00C86434">
        <w:rPr>
          <w:rFonts w:ascii="Constantia" w:hAnsi="Constantia"/>
          <w:sz w:val="20"/>
          <w:szCs w:val="20"/>
        </w:rPr>
        <w:t>, powiązanych z drogą krajową nr 94 oraz autostradą A4. Sieci infrastruktury technicznej dostępne są w bezpośrednim sąsiedztwie.</w:t>
      </w:r>
    </w:p>
    <w:p w14:paraId="49A337DB" w14:textId="526D7C2B" w:rsidR="00B30158" w:rsidRPr="00C86434" w:rsidRDefault="00B30158" w:rsidP="00494875">
      <w:pPr>
        <w:pStyle w:val="Default"/>
        <w:rPr>
          <w:rFonts w:ascii="Constantia" w:hAnsi="Constantia"/>
          <w:sz w:val="20"/>
          <w:szCs w:val="20"/>
        </w:rPr>
      </w:pPr>
    </w:p>
    <w:p w14:paraId="14ED6CE3" w14:textId="1A0C02A8" w:rsidR="00B30158" w:rsidRPr="00C86434" w:rsidRDefault="4F7CAE79" w:rsidP="00494875">
      <w:pPr>
        <w:pStyle w:val="Default"/>
        <w:rPr>
          <w:rFonts w:ascii="Constantia" w:hAnsi="Constantia"/>
          <w:sz w:val="20"/>
          <w:szCs w:val="20"/>
        </w:rPr>
      </w:pPr>
      <w:r w:rsidRPr="00C86434">
        <w:rPr>
          <w:rFonts w:ascii="Constantia" w:hAnsi="Constantia"/>
          <w:b/>
          <w:bCs/>
          <w:sz w:val="20"/>
          <w:szCs w:val="20"/>
        </w:rPr>
        <w:t>Nieruchomość 2</w:t>
      </w:r>
    </w:p>
    <w:p w14:paraId="1B87607B" w14:textId="74349696" w:rsidR="00B30158" w:rsidRPr="00C86434" w:rsidRDefault="1972A567" w:rsidP="00494875">
      <w:pPr>
        <w:pStyle w:val="Default"/>
        <w:rPr>
          <w:rFonts w:ascii="Constantia" w:hAnsi="Constantia"/>
          <w:sz w:val="20"/>
          <w:szCs w:val="20"/>
        </w:rPr>
      </w:pPr>
      <w:r w:rsidRPr="00C86434">
        <w:rPr>
          <w:rFonts w:ascii="Constantia" w:hAnsi="Constantia"/>
          <w:sz w:val="20"/>
          <w:szCs w:val="20"/>
        </w:rPr>
        <w:t>N</w:t>
      </w:r>
      <w:r w:rsidR="4F7CAE79" w:rsidRPr="00C86434">
        <w:rPr>
          <w:rFonts w:ascii="Constantia" w:hAnsi="Constantia"/>
          <w:sz w:val="20"/>
          <w:szCs w:val="20"/>
        </w:rPr>
        <w:t>iezabudowana o powierzchni 6,7711 ha, położona jest na terenie aktywizacji gospodarczej LSSE</w:t>
      </w:r>
      <w:r w:rsidR="00956419">
        <w:rPr>
          <w:rFonts w:ascii="Constantia" w:hAnsi="Constantia"/>
          <w:sz w:val="20"/>
          <w:szCs w:val="20"/>
        </w:rPr>
        <w:t xml:space="preserve"> </w:t>
      </w:r>
      <w:r w:rsidR="4F7CAE79" w:rsidRPr="00C86434">
        <w:rPr>
          <w:rFonts w:ascii="Constantia" w:hAnsi="Constantia"/>
          <w:sz w:val="20"/>
          <w:szCs w:val="20"/>
        </w:rPr>
        <w:t xml:space="preserve">podstrefa Okmiany. Teren płaski, o regularnym układzie, przeznaczony pod zabudowę przemysłową, magazynową lub logistyczną. Nieruchomość 2 posiada dostęp do dróg </w:t>
      </w:r>
      <w:r w:rsidR="6ABC10EB" w:rsidRPr="00C86434">
        <w:rPr>
          <w:rFonts w:ascii="Constantia" w:hAnsi="Constantia"/>
          <w:sz w:val="20"/>
          <w:szCs w:val="20"/>
        </w:rPr>
        <w:t>gminnych</w:t>
      </w:r>
      <w:r w:rsidR="4F7CAE79" w:rsidRPr="00C86434">
        <w:rPr>
          <w:rFonts w:ascii="Constantia" w:hAnsi="Constantia"/>
          <w:sz w:val="20"/>
          <w:szCs w:val="20"/>
        </w:rPr>
        <w:t>, z dogodnym</w:t>
      </w:r>
      <w:r w:rsidR="00956419">
        <w:rPr>
          <w:rFonts w:ascii="Constantia" w:hAnsi="Constantia"/>
          <w:sz w:val="20"/>
          <w:szCs w:val="20"/>
        </w:rPr>
        <w:t xml:space="preserve"> </w:t>
      </w:r>
      <w:r w:rsidR="4F7CAE79" w:rsidRPr="00C86434">
        <w:rPr>
          <w:rFonts w:ascii="Constantia" w:hAnsi="Constantia"/>
          <w:sz w:val="20"/>
          <w:szCs w:val="20"/>
        </w:rPr>
        <w:t>połączeniem z drogą krajową nr 94 oraz węzłem autostrady A4 oddalonym o ok. 800 m. Uzbrojenie terenu dostępne jest w drogach przyległych.</w:t>
      </w:r>
    </w:p>
    <w:p w14:paraId="14C06BC1" w14:textId="77777777" w:rsidR="00B30158" w:rsidRPr="00C86434" w:rsidRDefault="00B30158" w:rsidP="00494875">
      <w:pPr>
        <w:pStyle w:val="Default"/>
        <w:rPr>
          <w:rFonts w:ascii="Constantia" w:hAnsi="Constantia"/>
          <w:sz w:val="20"/>
          <w:szCs w:val="20"/>
        </w:rPr>
      </w:pPr>
    </w:p>
    <w:p w14:paraId="26BCF2D8" w14:textId="0B1A5E53" w:rsidR="00B30158" w:rsidRPr="00C86434" w:rsidRDefault="4F7CAE79" w:rsidP="00494875">
      <w:pPr>
        <w:pStyle w:val="Default"/>
        <w:rPr>
          <w:rFonts w:ascii="Constantia" w:hAnsi="Constantia"/>
          <w:sz w:val="20"/>
          <w:szCs w:val="20"/>
        </w:rPr>
      </w:pPr>
      <w:r w:rsidRPr="00C86434">
        <w:rPr>
          <w:rFonts w:ascii="Constantia" w:hAnsi="Constantia"/>
          <w:b/>
          <w:bCs/>
          <w:sz w:val="20"/>
          <w:szCs w:val="20"/>
        </w:rPr>
        <w:t>Nieruchomość 3</w:t>
      </w:r>
    </w:p>
    <w:p w14:paraId="56903149" w14:textId="349BFCEF" w:rsidR="00B30158" w:rsidRPr="00C86434" w:rsidRDefault="1D669EDC" w:rsidP="00494875">
      <w:pPr>
        <w:pStyle w:val="Default"/>
        <w:rPr>
          <w:rFonts w:ascii="Constantia" w:hAnsi="Constantia"/>
          <w:sz w:val="20"/>
          <w:szCs w:val="20"/>
        </w:rPr>
      </w:pPr>
      <w:r w:rsidRPr="00C86434">
        <w:rPr>
          <w:rFonts w:ascii="Constantia" w:hAnsi="Constantia"/>
          <w:sz w:val="20"/>
          <w:szCs w:val="20"/>
        </w:rPr>
        <w:t>N</w:t>
      </w:r>
      <w:r w:rsidR="4F7CAE79" w:rsidRPr="00C86434">
        <w:rPr>
          <w:rFonts w:ascii="Constantia" w:hAnsi="Constantia"/>
          <w:sz w:val="20"/>
          <w:szCs w:val="20"/>
        </w:rPr>
        <w:t>iezabudowana o powierzchni 3,6917 ha, położona jest na obszarze LSSE – podstrefa Okmiany. Teren płaski, obecnie użytkowany rolniczo, o kształcie zbliżonym do trapezu, umożliwiającym racjonalne</w:t>
      </w:r>
      <w:r w:rsidR="00956419">
        <w:rPr>
          <w:rFonts w:ascii="Constantia" w:hAnsi="Constantia"/>
          <w:sz w:val="20"/>
          <w:szCs w:val="20"/>
        </w:rPr>
        <w:t xml:space="preserve"> </w:t>
      </w:r>
      <w:r w:rsidR="4F7CAE79" w:rsidRPr="00C86434">
        <w:rPr>
          <w:rFonts w:ascii="Constantia" w:hAnsi="Constantia"/>
          <w:sz w:val="20"/>
          <w:szCs w:val="20"/>
        </w:rPr>
        <w:t xml:space="preserve">zagospodarowanie inwestycyjne. Nieruchomość 3 posiada dostęp do asfaltowej drogi </w:t>
      </w:r>
      <w:r w:rsidR="114BC9F4" w:rsidRPr="00C86434">
        <w:rPr>
          <w:rFonts w:ascii="Constantia" w:hAnsi="Constantia"/>
          <w:sz w:val="20"/>
          <w:szCs w:val="20"/>
        </w:rPr>
        <w:t>gminnej</w:t>
      </w:r>
      <w:r w:rsidR="4F7CAE79" w:rsidRPr="00C86434">
        <w:rPr>
          <w:rFonts w:ascii="Constantia" w:hAnsi="Constantia"/>
          <w:sz w:val="20"/>
          <w:szCs w:val="20"/>
        </w:rPr>
        <w:t xml:space="preserve"> połączonej z drogą krajową nr 94 oraz autostradą A4. W bezpośrednim otoczeniu dostępna jest infrastruktura techniczna, przy czym część terenu obciążona jest istniejącymi sieciami.</w:t>
      </w:r>
    </w:p>
    <w:p w14:paraId="5D6F0BAD" w14:textId="77777777" w:rsidR="00B30158" w:rsidRPr="00C86434" w:rsidRDefault="00B30158" w:rsidP="00494875">
      <w:pPr>
        <w:pStyle w:val="Default"/>
        <w:rPr>
          <w:rFonts w:ascii="Constantia" w:hAnsi="Constantia"/>
          <w:sz w:val="20"/>
          <w:szCs w:val="20"/>
        </w:rPr>
      </w:pPr>
    </w:p>
    <w:p w14:paraId="73D86D56" w14:textId="33E13AFA" w:rsidR="00B30158" w:rsidRPr="00C86434" w:rsidRDefault="4F7CAE79" w:rsidP="00494875">
      <w:pPr>
        <w:pStyle w:val="Default"/>
        <w:rPr>
          <w:rFonts w:ascii="Constantia" w:hAnsi="Constantia"/>
          <w:b/>
          <w:bCs/>
          <w:sz w:val="20"/>
          <w:szCs w:val="20"/>
        </w:rPr>
      </w:pPr>
      <w:r w:rsidRPr="00C86434">
        <w:rPr>
          <w:rFonts w:ascii="Constantia" w:hAnsi="Constantia"/>
          <w:b/>
          <w:bCs/>
          <w:sz w:val="20"/>
          <w:szCs w:val="20"/>
        </w:rPr>
        <w:t>Nieruchomość 4</w:t>
      </w:r>
    </w:p>
    <w:p w14:paraId="49AA17AC" w14:textId="6B9D9736" w:rsidR="00B30158" w:rsidRPr="00C86434" w:rsidRDefault="391DC67E" w:rsidP="00494875">
      <w:pPr>
        <w:pStyle w:val="Default"/>
        <w:rPr>
          <w:rFonts w:ascii="Constantia" w:hAnsi="Constantia"/>
          <w:sz w:val="20"/>
          <w:szCs w:val="20"/>
        </w:rPr>
      </w:pPr>
      <w:r w:rsidRPr="00C86434">
        <w:rPr>
          <w:rFonts w:ascii="Constantia" w:hAnsi="Constantia"/>
          <w:sz w:val="20"/>
          <w:szCs w:val="20"/>
        </w:rPr>
        <w:t>N</w:t>
      </w:r>
      <w:r w:rsidR="4F7CAE79" w:rsidRPr="00C86434">
        <w:rPr>
          <w:rFonts w:ascii="Constantia" w:hAnsi="Constantia"/>
          <w:sz w:val="20"/>
          <w:szCs w:val="20"/>
        </w:rPr>
        <w:t>iezabudowana o powierzchni 2,1045 ha, położona jest na terenie aktywizacji gospodarczej LSSE</w:t>
      </w:r>
      <w:r w:rsidR="00956419">
        <w:rPr>
          <w:rFonts w:ascii="Constantia" w:hAnsi="Constantia"/>
          <w:sz w:val="20"/>
          <w:szCs w:val="20"/>
        </w:rPr>
        <w:t xml:space="preserve"> </w:t>
      </w:r>
      <w:r w:rsidR="4F7CAE79" w:rsidRPr="00C86434">
        <w:rPr>
          <w:rFonts w:ascii="Constantia" w:hAnsi="Constantia"/>
          <w:sz w:val="20"/>
          <w:szCs w:val="20"/>
        </w:rPr>
        <w:t>podstrefa Okmiany, w sąsiedztwie zabudowy przemysłowej i usługowej. Teren płaski, o kształcie</w:t>
      </w:r>
      <w:r w:rsidR="00956419">
        <w:rPr>
          <w:rFonts w:ascii="Constantia" w:hAnsi="Constantia"/>
          <w:sz w:val="20"/>
          <w:szCs w:val="20"/>
        </w:rPr>
        <w:t xml:space="preserve"> </w:t>
      </w:r>
      <w:r w:rsidR="4F7CAE79" w:rsidRPr="00C86434">
        <w:rPr>
          <w:rFonts w:ascii="Constantia" w:hAnsi="Constantia"/>
          <w:sz w:val="20"/>
          <w:szCs w:val="20"/>
        </w:rPr>
        <w:t xml:space="preserve">zbliżonym do trapezu, przeznaczony pod funkcje przemysłowe, magazynowe lub logistyczne. Nieruchomość 4 posiada bezpośredni dostęp do asfaltowej drogi </w:t>
      </w:r>
      <w:r w:rsidR="114BC9F4" w:rsidRPr="00C86434">
        <w:rPr>
          <w:rFonts w:ascii="Constantia" w:hAnsi="Constantia"/>
          <w:sz w:val="20"/>
          <w:szCs w:val="20"/>
        </w:rPr>
        <w:t>gminnej</w:t>
      </w:r>
      <w:r w:rsidR="4F7CAE79" w:rsidRPr="00C86434">
        <w:rPr>
          <w:rFonts w:ascii="Constantia" w:hAnsi="Constantia"/>
          <w:sz w:val="20"/>
          <w:szCs w:val="20"/>
        </w:rPr>
        <w:t xml:space="preserve"> – ul. Szwedzkiej, połączonej z</w:t>
      </w:r>
      <w:r w:rsidR="00956419">
        <w:rPr>
          <w:rFonts w:ascii="Constantia" w:hAnsi="Constantia"/>
          <w:sz w:val="20"/>
          <w:szCs w:val="20"/>
        </w:rPr>
        <w:t xml:space="preserve"> </w:t>
      </w:r>
      <w:r w:rsidR="4F7CAE79" w:rsidRPr="00C86434">
        <w:rPr>
          <w:rFonts w:ascii="Constantia" w:hAnsi="Constantia"/>
          <w:sz w:val="20"/>
          <w:szCs w:val="20"/>
        </w:rPr>
        <w:t>drogą krajową nr 94. Infrastruktura techniczna dostępna jest w drogach przyległych.</w:t>
      </w:r>
    </w:p>
    <w:p w14:paraId="6A8F3949" w14:textId="77777777" w:rsidR="00B30158" w:rsidRPr="00C86434" w:rsidRDefault="00B30158" w:rsidP="00494875">
      <w:pPr>
        <w:pStyle w:val="Default"/>
        <w:rPr>
          <w:rFonts w:ascii="Constantia" w:hAnsi="Constantia"/>
          <w:sz w:val="20"/>
          <w:szCs w:val="20"/>
        </w:rPr>
      </w:pPr>
    </w:p>
    <w:p w14:paraId="24B58CCF" w14:textId="4845DF85" w:rsidR="00B30158" w:rsidRPr="00C86434" w:rsidRDefault="4F7CAE79" w:rsidP="00494875">
      <w:pPr>
        <w:pStyle w:val="Default"/>
        <w:rPr>
          <w:rFonts w:ascii="Constantia" w:hAnsi="Constantia"/>
          <w:b/>
          <w:bCs/>
          <w:sz w:val="20"/>
          <w:szCs w:val="20"/>
        </w:rPr>
      </w:pPr>
      <w:r w:rsidRPr="00C86434">
        <w:rPr>
          <w:rFonts w:ascii="Constantia" w:hAnsi="Constantia"/>
          <w:b/>
          <w:bCs/>
          <w:sz w:val="20"/>
          <w:szCs w:val="20"/>
        </w:rPr>
        <w:t>Nieruchomość 5</w:t>
      </w:r>
    </w:p>
    <w:p w14:paraId="6ACD8C60" w14:textId="2AC892FC" w:rsidR="00B30158" w:rsidRPr="00C86434" w:rsidRDefault="14DDFC0F" w:rsidP="00494875">
      <w:pPr>
        <w:pStyle w:val="Default"/>
        <w:rPr>
          <w:rFonts w:ascii="Constantia" w:hAnsi="Constantia"/>
          <w:sz w:val="20"/>
          <w:szCs w:val="20"/>
          <w:highlight w:val="yellow"/>
        </w:rPr>
      </w:pPr>
      <w:r w:rsidRPr="00C86434">
        <w:rPr>
          <w:rFonts w:ascii="Constantia" w:hAnsi="Constantia"/>
          <w:sz w:val="20"/>
          <w:szCs w:val="20"/>
        </w:rPr>
        <w:t>N</w:t>
      </w:r>
      <w:r w:rsidR="4F7CAE79" w:rsidRPr="00C86434">
        <w:rPr>
          <w:rFonts w:ascii="Constantia" w:hAnsi="Constantia"/>
          <w:sz w:val="20"/>
          <w:szCs w:val="20"/>
        </w:rPr>
        <w:t xml:space="preserve">iezabudowana o powierzchni 2,1045 ha, położona jest na terenie aktywizacji gospodarczej LSSE – podstrefa Okmiany. Teren płaski, o kształcie zbliżonym do prostokąta, dobrze przygotowany pod realizację inwestycji przemysłowych, magazynowych lub logistycznych. Nieruchomość 5 posiada dostęp do asfaltowej drogi </w:t>
      </w:r>
      <w:r w:rsidR="5B822934" w:rsidRPr="00C86434">
        <w:rPr>
          <w:rFonts w:ascii="Constantia" w:hAnsi="Constantia"/>
          <w:sz w:val="20"/>
          <w:szCs w:val="20"/>
        </w:rPr>
        <w:t>gminnej</w:t>
      </w:r>
      <w:r w:rsidR="4F7CAE79" w:rsidRPr="00C86434">
        <w:rPr>
          <w:rFonts w:ascii="Constantia" w:hAnsi="Constantia"/>
          <w:sz w:val="20"/>
          <w:szCs w:val="20"/>
        </w:rPr>
        <w:t xml:space="preserve"> – ul. Szwedzkiej, zapewniającej bezpośrednie połączenie z drogą krajową nr 94 oraz autostradą A4. Sieci infrastruktury technicznej zlokalizowane są w bezpośrednim sąsiedztwie.</w:t>
      </w:r>
    </w:p>
    <w:p w14:paraId="36023E86" w14:textId="001B2EF5" w:rsidR="001265CA" w:rsidRPr="00C86434" w:rsidRDefault="001265CA" w:rsidP="00494875">
      <w:pPr>
        <w:pStyle w:val="Default"/>
        <w:rPr>
          <w:rFonts w:ascii="Constantia" w:hAnsi="Constantia"/>
          <w:sz w:val="20"/>
          <w:szCs w:val="20"/>
          <w:highlight w:val="yellow"/>
        </w:rPr>
      </w:pPr>
    </w:p>
    <w:p w14:paraId="762C1A6A" w14:textId="77777777" w:rsidR="00477AA9" w:rsidRPr="00C86434" w:rsidRDefault="00477AA9" w:rsidP="00494875">
      <w:pPr>
        <w:pStyle w:val="Teksttreci0"/>
        <w:tabs>
          <w:tab w:val="left" w:pos="334"/>
        </w:tabs>
        <w:spacing w:after="180" w:line="276" w:lineRule="auto"/>
        <w:jc w:val="left"/>
        <w:rPr>
          <w:rFonts w:ascii="Constantia" w:eastAsia="Times New Roman" w:hAnsi="Constantia"/>
          <w:sz w:val="20"/>
          <w:szCs w:val="20"/>
          <w:lang w:val="pl-PL" w:eastAsia="pl-PL"/>
        </w:rPr>
      </w:pPr>
      <w:r w:rsidRPr="00C86434">
        <w:rPr>
          <w:rFonts w:ascii="Constantia" w:eastAsia="Times New Roman" w:hAnsi="Constantia"/>
          <w:sz w:val="20"/>
          <w:szCs w:val="20"/>
          <w:lang w:val="pl-PL" w:eastAsia="pl-PL"/>
        </w:rPr>
        <w:t>Zgodnie z Uchwałą Rady Gminy Chojnów Nr XLVIII.385.2022 z dnia 26 sierpnia 2022 r. opublikowaną w Dzienniku Urzędowym Województwa Dolnośląskiego z dnia 5 września 2022 r. poz. 4259 - obszar działki 450/30 oznaczony jest symbolem 1PP-PS - teren produkcji przemysłowej lub składów i magazynów:</w:t>
      </w:r>
    </w:p>
    <w:p w14:paraId="14FE5649" w14:textId="77777777" w:rsidR="00477AA9" w:rsidRPr="00C86434" w:rsidRDefault="00477AA9" w:rsidP="00494875">
      <w:pPr>
        <w:pStyle w:val="Teksttreci0"/>
        <w:numPr>
          <w:ilvl w:val="0"/>
          <w:numId w:val="30"/>
        </w:numPr>
        <w:shd w:val="clear" w:color="auto" w:fill="auto"/>
        <w:spacing w:line="276" w:lineRule="auto"/>
        <w:jc w:val="left"/>
        <w:rPr>
          <w:rFonts w:ascii="Constantia" w:eastAsia="Times New Roman" w:hAnsi="Constantia"/>
          <w:sz w:val="20"/>
          <w:szCs w:val="20"/>
          <w:lang w:val="pl-PL" w:eastAsia="pl-PL"/>
        </w:rPr>
      </w:pPr>
      <w:r w:rsidRPr="00C86434">
        <w:rPr>
          <w:rFonts w:ascii="Constantia" w:eastAsia="Times New Roman" w:hAnsi="Constantia"/>
          <w:sz w:val="20"/>
          <w:szCs w:val="20"/>
          <w:lang w:val="pl-PL" w:eastAsia="pl-PL"/>
        </w:rPr>
        <w:t>przeznaczenie podstawowe: teren produkcji przemysłowej lub składów i magazynów.</w:t>
      </w:r>
    </w:p>
    <w:p w14:paraId="7C40F912" w14:textId="77777777" w:rsidR="00477AA9" w:rsidRPr="00C86434" w:rsidRDefault="00477AA9" w:rsidP="00494875">
      <w:pPr>
        <w:pStyle w:val="Teksttreci0"/>
        <w:numPr>
          <w:ilvl w:val="0"/>
          <w:numId w:val="30"/>
        </w:numPr>
        <w:shd w:val="clear" w:color="auto" w:fill="auto"/>
        <w:spacing w:line="276" w:lineRule="auto"/>
        <w:jc w:val="left"/>
        <w:rPr>
          <w:rFonts w:ascii="Constantia" w:eastAsia="Times New Roman" w:hAnsi="Constantia"/>
          <w:sz w:val="20"/>
          <w:szCs w:val="20"/>
          <w:lang w:val="pl-PL" w:eastAsia="pl-PL"/>
        </w:rPr>
      </w:pPr>
      <w:r w:rsidRPr="00C86434">
        <w:rPr>
          <w:rFonts w:ascii="Constantia" w:eastAsia="Times New Roman" w:hAnsi="Constantia"/>
          <w:sz w:val="20"/>
          <w:szCs w:val="20"/>
          <w:lang w:val="pl-PL" w:eastAsia="pl-PL"/>
        </w:rPr>
        <w:t>przeznaczenie uzupełniające: teren usług handlu lub usług rzemieślniczych lub usług gastronomii lub usług zdrowia i pomocy społecznej lub usług nauki lub usług edukacji lub usług sportu i rekreacji lub usług kultury i rozrywki lub usług bezpieczeństwa i porządku publicznego lub usług biurowych i administracji, teren komunikacji drogowej wewnętrznej, teren parkingu, teren elektroenergetyki, teren zieleni naturalnej lub zieleni urządzonej.</w:t>
      </w:r>
    </w:p>
    <w:p w14:paraId="5F35C938" w14:textId="77777777" w:rsidR="002D56AF" w:rsidRPr="00C86434" w:rsidRDefault="002D56AF" w:rsidP="00494875">
      <w:pPr>
        <w:pStyle w:val="Teksttreci0"/>
        <w:shd w:val="clear" w:color="auto" w:fill="auto"/>
        <w:spacing w:line="276" w:lineRule="auto"/>
        <w:jc w:val="left"/>
        <w:rPr>
          <w:rFonts w:ascii="Constantia" w:eastAsia="Times New Roman" w:hAnsi="Constantia"/>
          <w:sz w:val="20"/>
          <w:szCs w:val="20"/>
          <w:lang w:val="pl-PL" w:eastAsia="pl-PL"/>
        </w:rPr>
      </w:pPr>
    </w:p>
    <w:p w14:paraId="665772E5" w14:textId="54E8C8E0" w:rsidR="002D56AF" w:rsidRPr="00C86434" w:rsidRDefault="002D56AF" w:rsidP="00494875">
      <w:pPr>
        <w:pStyle w:val="Teksttreci0"/>
        <w:spacing w:line="276" w:lineRule="auto"/>
        <w:jc w:val="left"/>
        <w:rPr>
          <w:rFonts w:ascii="Constantia" w:eastAsia="Times New Roman" w:hAnsi="Constantia"/>
          <w:sz w:val="20"/>
          <w:szCs w:val="20"/>
          <w:lang w:val="pl-PL" w:eastAsia="pl-PL"/>
        </w:rPr>
      </w:pPr>
      <w:r w:rsidRPr="00C86434">
        <w:rPr>
          <w:rFonts w:ascii="Constantia" w:eastAsia="Times New Roman" w:hAnsi="Constantia"/>
          <w:sz w:val="20"/>
          <w:szCs w:val="20"/>
          <w:lang w:val="pl-PL" w:eastAsia="pl-PL"/>
        </w:rPr>
        <w:t xml:space="preserve">Zgodnie z Uchwałą Rady Gminy Chojnów Nr LIII/271/2002 z dnia 29 maja 2002 r. opublikowaną </w:t>
      </w:r>
      <w:r w:rsidR="008E67E4" w:rsidRPr="00C86434">
        <w:rPr>
          <w:rFonts w:ascii="Constantia" w:eastAsia="Times New Roman" w:hAnsi="Constantia"/>
          <w:sz w:val="20"/>
          <w:szCs w:val="20"/>
          <w:lang w:val="pl-PL" w:eastAsia="pl-PL"/>
        </w:rPr>
        <w:br/>
      </w:r>
      <w:r w:rsidRPr="00C86434">
        <w:rPr>
          <w:rFonts w:ascii="Constantia" w:eastAsia="Times New Roman" w:hAnsi="Constantia"/>
          <w:sz w:val="20"/>
          <w:szCs w:val="20"/>
          <w:lang w:val="pl-PL" w:eastAsia="pl-PL"/>
        </w:rPr>
        <w:t>w Dzienniku Urzędowym Województwa Dolnośląskiego z dnia 4 października 2002 r. poz. 210 - obszar dział</w:t>
      </w:r>
      <w:r w:rsidR="008E67E4" w:rsidRPr="00C86434">
        <w:rPr>
          <w:rFonts w:ascii="Constantia" w:eastAsia="Times New Roman" w:hAnsi="Constantia"/>
          <w:sz w:val="20"/>
          <w:szCs w:val="20"/>
          <w:lang w:val="pl-PL" w:eastAsia="pl-PL"/>
        </w:rPr>
        <w:t>ek nr</w:t>
      </w:r>
      <w:r w:rsidRPr="00C86434">
        <w:rPr>
          <w:rFonts w:ascii="Constantia" w:eastAsia="Times New Roman" w:hAnsi="Constantia"/>
          <w:sz w:val="20"/>
          <w:szCs w:val="20"/>
          <w:lang w:val="pl-PL" w:eastAsia="pl-PL"/>
        </w:rPr>
        <w:t xml:space="preserve"> 450/295</w:t>
      </w:r>
      <w:r w:rsidR="008E67E4" w:rsidRPr="00C86434">
        <w:rPr>
          <w:rFonts w:ascii="Constantia" w:eastAsia="Times New Roman" w:hAnsi="Constantia"/>
          <w:sz w:val="20"/>
          <w:szCs w:val="20"/>
          <w:lang w:val="pl-PL" w:eastAsia="pl-PL"/>
        </w:rPr>
        <w:t>, 450/19, 450/302, 450/303</w:t>
      </w:r>
      <w:r w:rsidRPr="00C86434">
        <w:rPr>
          <w:rFonts w:ascii="Constantia" w:eastAsia="Times New Roman" w:hAnsi="Constantia"/>
          <w:sz w:val="20"/>
          <w:szCs w:val="20"/>
          <w:lang w:val="pl-PL" w:eastAsia="pl-PL"/>
        </w:rPr>
        <w:t xml:space="preserve"> oznaczony jest symbolem TAG - teren aktywizacji gospodarczej:</w:t>
      </w:r>
    </w:p>
    <w:p w14:paraId="74DAD4C3" w14:textId="27A28F07" w:rsidR="002D56AF" w:rsidRPr="00C86434" w:rsidRDefault="002D56AF" w:rsidP="00494875">
      <w:pPr>
        <w:pStyle w:val="Teksttreci0"/>
        <w:spacing w:line="276" w:lineRule="auto"/>
        <w:jc w:val="left"/>
        <w:rPr>
          <w:rFonts w:ascii="Constantia" w:eastAsia="Times New Roman" w:hAnsi="Constantia"/>
          <w:sz w:val="20"/>
          <w:szCs w:val="20"/>
          <w:lang w:val="pl-PL" w:eastAsia="pl-PL"/>
        </w:rPr>
      </w:pPr>
      <w:r w:rsidRPr="00C86434">
        <w:rPr>
          <w:rFonts w:ascii="Constantia" w:eastAsia="Times New Roman" w:hAnsi="Constantia"/>
          <w:sz w:val="20"/>
          <w:szCs w:val="20"/>
          <w:lang w:val="pl-PL" w:eastAsia="pl-PL"/>
        </w:rPr>
        <w:t>- przeznaczenie podstawowe: lokalizacja obiektów przemysłowych, usługowych, handlu hurtowego oraz produkcji budowlanej, centrów technologicznych i logistycznych oraz zakładów produkcyjno-usługowych.</w:t>
      </w:r>
    </w:p>
    <w:p w14:paraId="3F8C288A" w14:textId="1BC30EE3" w:rsidR="002D56AF" w:rsidRPr="00C86434" w:rsidRDefault="002D56AF" w:rsidP="00494875">
      <w:pPr>
        <w:pStyle w:val="Teksttreci0"/>
        <w:shd w:val="clear" w:color="auto" w:fill="auto"/>
        <w:spacing w:line="276" w:lineRule="auto"/>
        <w:jc w:val="left"/>
        <w:rPr>
          <w:rFonts w:ascii="Constantia" w:eastAsia="Times New Roman" w:hAnsi="Constantia"/>
          <w:sz w:val="20"/>
          <w:szCs w:val="20"/>
          <w:lang w:val="pl-PL" w:eastAsia="pl-PL"/>
        </w:rPr>
      </w:pPr>
      <w:r w:rsidRPr="00C86434">
        <w:rPr>
          <w:rFonts w:ascii="Constantia" w:eastAsia="Times New Roman" w:hAnsi="Constantia"/>
          <w:sz w:val="20"/>
          <w:szCs w:val="20"/>
          <w:lang w:val="pl-PL" w:eastAsia="pl-PL"/>
        </w:rPr>
        <w:t>- przeznaczenie uzupełniające: dopuszcza się lokalizację urządzeń towarzyszących funkcji podstawowej, w tym związanych z obsługą techniczną i transportową.</w:t>
      </w:r>
    </w:p>
    <w:p w14:paraId="45CF8798" w14:textId="77777777" w:rsidR="008E67E4" w:rsidRPr="00C86434" w:rsidRDefault="008E67E4" w:rsidP="00494875">
      <w:pPr>
        <w:pStyle w:val="Teksttreci0"/>
        <w:shd w:val="clear" w:color="auto" w:fill="auto"/>
        <w:spacing w:line="276" w:lineRule="auto"/>
        <w:jc w:val="left"/>
        <w:rPr>
          <w:rFonts w:ascii="Constantia" w:eastAsia="Times New Roman" w:hAnsi="Constantia"/>
          <w:sz w:val="20"/>
          <w:szCs w:val="20"/>
          <w:lang w:val="pl-PL" w:eastAsia="pl-PL"/>
        </w:rPr>
      </w:pPr>
    </w:p>
    <w:p w14:paraId="1E1A0B68" w14:textId="3020D138" w:rsidR="000D7101" w:rsidRPr="00C86434" w:rsidRDefault="000D7101" w:rsidP="00494875">
      <w:pPr>
        <w:rPr>
          <w:rFonts w:ascii="Constantia" w:hAnsi="Constantia"/>
        </w:rPr>
      </w:pPr>
      <w:r w:rsidRPr="00C86434">
        <w:rPr>
          <w:rFonts w:ascii="Constantia" w:hAnsi="Constantia"/>
        </w:rPr>
        <w:t>Księga wieczysta nr LE1Z/00026913/8 – dział III i IV wolny od wpisów.</w:t>
      </w:r>
    </w:p>
    <w:p w14:paraId="7296D377" w14:textId="77777777" w:rsidR="000D7101" w:rsidRPr="00C86434" w:rsidRDefault="000D7101" w:rsidP="00494875">
      <w:pPr>
        <w:rPr>
          <w:rFonts w:ascii="Constantia" w:hAnsi="Constantia"/>
        </w:rPr>
      </w:pPr>
    </w:p>
    <w:p w14:paraId="325ABF09" w14:textId="552CDF3E" w:rsidR="00013CC7" w:rsidRPr="00C86434" w:rsidRDefault="000D7101" w:rsidP="00494875">
      <w:pPr>
        <w:rPr>
          <w:rFonts w:ascii="Constantia" w:hAnsi="Constantia"/>
        </w:rPr>
      </w:pPr>
      <w:r w:rsidRPr="00C86434">
        <w:rPr>
          <w:rFonts w:ascii="Constantia" w:hAnsi="Constantia"/>
        </w:rPr>
        <w:t>Księga wieczysta nr LE1Z/00049703/0 – dział III i IV wolny od wpisów.</w:t>
      </w:r>
    </w:p>
    <w:p w14:paraId="18DCD253" w14:textId="77777777" w:rsidR="00AD6685" w:rsidRPr="00C86434" w:rsidRDefault="00AD6685" w:rsidP="00494875">
      <w:pPr>
        <w:rPr>
          <w:rFonts w:ascii="Constantia" w:hAnsi="Constantia"/>
        </w:rPr>
      </w:pPr>
    </w:p>
    <w:p w14:paraId="7AFC3E07" w14:textId="748ED96B" w:rsidR="00AD6685" w:rsidRPr="00C86434" w:rsidRDefault="00AD6685" w:rsidP="00494875">
      <w:pPr>
        <w:spacing w:line="276" w:lineRule="auto"/>
        <w:rPr>
          <w:rFonts w:ascii="Constantia" w:hAnsi="Constantia"/>
        </w:rPr>
      </w:pPr>
      <w:r w:rsidRPr="00C86434">
        <w:rPr>
          <w:rFonts w:ascii="Constantia" w:hAnsi="Constantia"/>
        </w:rPr>
        <w:t>Księga wieczysta nr LE1Z/00051956/5 – W dziale III znajdują się wpisy dotyczące ograniczenia prawa rzeczowego dotyczącego nieruchomości, dział IV wolny od wpisów.</w:t>
      </w:r>
    </w:p>
    <w:p w14:paraId="678AF082" w14:textId="77777777" w:rsidR="00906667" w:rsidRPr="00C86434" w:rsidRDefault="00906667" w:rsidP="00494875">
      <w:pPr>
        <w:spacing w:line="276" w:lineRule="auto"/>
        <w:rPr>
          <w:rFonts w:ascii="Constantia" w:hAnsi="Constantia"/>
        </w:rPr>
      </w:pPr>
    </w:p>
    <w:p w14:paraId="0B833212" w14:textId="7A6E6D1A" w:rsidR="00D667EC" w:rsidRPr="00956419" w:rsidRDefault="009B207F" w:rsidP="00494875">
      <w:pPr>
        <w:spacing w:line="276" w:lineRule="auto"/>
        <w:rPr>
          <w:rFonts w:ascii="Constantia" w:hAnsi="Constantia"/>
        </w:rPr>
      </w:pPr>
      <w:r w:rsidRPr="00C86434">
        <w:rPr>
          <w:rFonts w:ascii="Constantia" w:hAnsi="Constantia"/>
        </w:rPr>
        <w:t>Księga</w:t>
      </w:r>
      <w:r w:rsidR="00943203" w:rsidRPr="00C86434">
        <w:rPr>
          <w:rFonts w:ascii="Constantia" w:hAnsi="Constantia"/>
        </w:rPr>
        <w:t xml:space="preserve"> wieczysta nr </w:t>
      </w:r>
      <w:r w:rsidR="00274331" w:rsidRPr="00C86434">
        <w:rPr>
          <w:rFonts w:ascii="Constantia" w:hAnsi="Constantia"/>
        </w:rPr>
        <w:t>LE1Z/00050944/1</w:t>
      </w:r>
      <w:r w:rsidR="00943203" w:rsidRPr="00C86434">
        <w:rPr>
          <w:rFonts w:ascii="Constantia" w:hAnsi="Constantia"/>
        </w:rPr>
        <w:t xml:space="preserve">– W </w:t>
      </w:r>
      <w:r w:rsidRPr="00C86434">
        <w:rPr>
          <w:rFonts w:ascii="Constantia" w:hAnsi="Constantia"/>
        </w:rPr>
        <w:t>d</w:t>
      </w:r>
      <w:r w:rsidR="00943203" w:rsidRPr="00C86434">
        <w:rPr>
          <w:rFonts w:ascii="Constantia" w:hAnsi="Constantia"/>
        </w:rPr>
        <w:t xml:space="preserve">ziale III znajdują się wpisy dotyczące ograniczenia prawa rzeczowego dotyczącego innej nieruchomości, </w:t>
      </w:r>
      <w:r w:rsidRPr="00C86434">
        <w:rPr>
          <w:rFonts w:ascii="Constantia" w:hAnsi="Constantia"/>
        </w:rPr>
        <w:t>d</w:t>
      </w:r>
      <w:r w:rsidR="00943203" w:rsidRPr="00C86434">
        <w:rPr>
          <w:rFonts w:ascii="Constantia" w:hAnsi="Constantia"/>
        </w:rPr>
        <w:t xml:space="preserve">ział IV </w:t>
      </w:r>
      <w:r w:rsidRPr="00C86434">
        <w:rPr>
          <w:rFonts w:ascii="Constantia" w:hAnsi="Constantia"/>
        </w:rPr>
        <w:t>wolny od wpisów</w:t>
      </w:r>
      <w:r w:rsidR="00956419">
        <w:rPr>
          <w:rFonts w:ascii="Constantia" w:hAnsi="Constantia"/>
        </w:rPr>
        <w:t>.</w:t>
      </w:r>
    </w:p>
    <w:p w14:paraId="4324926A" w14:textId="77777777" w:rsidR="00404C6E" w:rsidRPr="00C86434" w:rsidRDefault="00D667EC" w:rsidP="00494875">
      <w:pPr>
        <w:widowControl w:val="0"/>
        <w:numPr>
          <w:ilvl w:val="0"/>
          <w:numId w:val="21"/>
        </w:numPr>
        <w:rPr>
          <w:rFonts w:ascii="Constantia" w:hAnsi="Constantia"/>
        </w:rPr>
      </w:pPr>
      <w:r w:rsidRPr="00C86434">
        <w:rPr>
          <w:rFonts w:ascii="Constantia" w:hAnsi="Constantia"/>
          <w:b/>
        </w:rPr>
        <w:lastRenderedPageBreak/>
        <w:t>Wywoławcza cena nieruchomości, wadium przetargowe</w:t>
      </w:r>
    </w:p>
    <w:p w14:paraId="5F17ECCD" w14:textId="77777777" w:rsidR="00D667EC" w:rsidRPr="00C86434" w:rsidRDefault="00D667EC" w:rsidP="00494875">
      <w:pPr>
        <w:pStyle w:val="Tekstpodstawowy3"/>
        <w:rPr>
          <w:rFonts w:ascii="Constantia" w:hAnsi="Constantia"/>
          <w:b/>
          <w:sz w:val="20"/>
        </w:rPr>
      </w:pPr>
    </w:p>
    <w:p w14:paraId="33E44D6A" w14:textId="5A6C3C03" w:rsidR="00BC0CB1" w:rsidRPr="00C86434" w:rsidRDefault="00BC0CB1" w:rsidP="00494875">
      <w:pPr>
        <w:numPr>
          <w:ilvl w:val="0"/>
          <w:numId w:val="34"/>
        </w:numPr>
        <w:rPr>
          <w:rFonts w:ascii="Constantia" w:hAnsi="Constantia"/>
          <w:color w:val="000000"/>
        </w:rPr>
      </w:pPr>
      <w:r w:rsidRPr="00C86434">
        <w:rPr>
          <w:rFonts w:ascii="Constantia" w:hAnsi="Constantia"/>
          <w:b/>
        </w:rPr>
        <w:t xml:space="preserve">Wywoławcza cena </w:t>
      </w:r>
      <w:r w:rsidR="006F3CA4" w:rsidRPr="00C86434">
        <w:rPr>
          <w:rFonts w:ascii="Constantia" w:hAnsi="Constantia"/>
          <w:b/>
        </w:rPr>
        <w:t>N</w:t>
      </w:r>
      <w:r w:rsidRPr="00C86434">
        <w:rPr>
          <w:rFonts w:ascii="Constantia" w:hAnsi="Constantia"/>
          <w:b/>
        </w:rPr>
        <w:t>ieruchomości</w:t>
      </w:r>
      <w:r w:rsidR="000125D9" w:rsidRPr="00C86434">
        <w:rPr>
          <w:rFonts w:ascii="Constantia" w:hAnsi="Constantia"/>
          <w:b/>
        </w:rPr>
        <w:t xml:space="preserve"> 1</w:t>
      </w:r>
      <w:r w:rsidRPr="00C86434">
        <w:rPr>
          <w:rFonts w:ascii="Constantia" w:hAnsi="Constantia"/>
          <w:b/>
        </w:rPr>
        <w:t xml:space="preserve"> wynosi </w:t>
      </w:r>
      <w:r w:rsidR="002C601A" w:rsidRPr="00C86434">
        <w:rPr>
          <w:rFonts w:ascii="Constantia" w:hAnsi="Constantia"/>
          <w:b/>
          <w:bCs/>
        </w:rPr>
        <w:t xml:space="preserve">8.716.950 zł </w:t>
      </w:r>
      <w:r w:rsidR="002C601A" w:rsidRPr="00C86434">
        <w:rPr>
          <w:rFonts w:ascii="Constantia" w:hAnsi="Constantia"/>
          <w:b/>
        </w:rPr>
        <w:t xml:space="preserve">(słownie: osiem milionów siedemset szesnaście tysięcy dziewięćset pięćdziesiąt złotych) </w:t>
      </w:r>
      <w:r w:rsidRPr="00C86434">
        <w:rPr>
          <w:rFonts w:ascii="Constantia" w:hAnsi="Constantia"/>
          <w:b/>
        </w:rPr>
        <w:t>netto</w:t>
      </w:r>
      <w:r w:rsidRPr="00C86434">
        <w:rPr>
          <w:rFonts w:ascii="Constantia" w:hAnsi="Constantia"/>
          <w:color w:val="000000"/>
        </w:rPr>
        <w:t xml:space="preserve"> (Uwaga: Do ustalonej w trakcie postępowania ceny sprzedaży nieruchomości doliczony zostanie, zgodnie z obowiązującymi przepisami, podatek VAT w wysokości 23 %)</w:t>
      </w:r>
    </w:p>
    <w:p w14:paraId="587AA649" w14:textId="77777777" w:rsidR="00BC0CB1" w:rsidRPr="00C86434" w:rsidRDefault="00BC0CB1" w:rsidP="00494875">
      <w:pPr>
        <w:pStyle w:val="Tekstpodstawowy3"/>
        <w:rPr>
          <w:rFonts w:ascii="Constantia" w:hAnsi="Constantia"/>
          <w:b/>
          <w:sz w:val="20"/>
          <w:highlight w:val="yellow"/>
        </w:rPr>
      </w:pPr>
    </w:p>
    <w:p w14:paraId="51A8FA3E" w14:textId="6D7E4FD0" w:rsidR="007B0F23" w:rsidRPr="00C86434" w:rsidRDefault="1CDDED65" w:rsidP="00494875">
      <w:pPr>
        <w:rPr>
          <w:rFonts w:ascii="Constantia" w:hAnsi="Constantia"/>
          <w:b/>
          <w:bCs/>
        </w:rPr>
      </w:pPr>
      <w:r w:rsidRPr="30A548A2">
        <w:rPr>
          <w:rFonts w:ascii="Constantia" w:hAnsi="Constantia"/>
          <w:b/>
          <w:bCs/>
        </w:rPr>
        <w:t>Dla Nieruchomości 1 w</w:t>
      </w:r>
      <w:r w:rsidR="44B8A46B" w:rsidRPr="30A548A2">
        <w:rPr>
          <w:rFonts w:ascii="Constantia" w:hAnsi="Constantia"/>
          <w:b/>
          <w:bCs/>
        </w:rPr>
        <w:t xml:space="preserve">adium wnoszone do przetargu w formie pieniężnej wynosi: </w:t>
      </w:r>
      <w:r w:rsidR="2DFDBB93" w:rsidRPr="30A548A2">
        <w:rPr>
          <w:rFonts w:ascii="Constantia" w:hAnsi="Constantia"/>
          <w:b/>
          <w:bCs/>
        </w:rPr>
        <w:t>436</w:t>
      </w:r>
      <w:r w:rsidR="3D3EF785" w:rsidRPr="30A548A2">
        <w:rPr>
          <w:rFonts w:ascii="Constantia" w:hAnsi="Constantia"/>
          <w:b/>
          <w:bCs/>
        </w:rPr>
        <w:t xml:space="preserve">.000,00 zł (słownie: </w:t>
      </w:r>
      <w:r w:rsidR="01975429" w:rsidRPr="30A548A2">
        <w:rPr>
          <w:rFonts w:ascii="Constantia" w:eastAsia="Constantia" w:hAnsi="Constantia" w:cs="Constantia"/>
          <w:b/>
          <w:bCs/>
        </w:rPr>
        <w:t>czterysta trzydzieści sześć tysięcy złotych</w:t>
      </w:r>
      <w:r w:rsidR="3D3EF785" w:rsidRPr="30A548A2">
        <w:rPr>
          <w:rFonts w:ascii="Constantia" w:hAnsi="Constantia"/>
          <w:b/>
          <w:bCs/>
        </w:rPr>
        <w:t>).</w:t>
      </w:r>
    </w:p>
    <w:p w14:paraId="322EB2DF" w14:textId="77777777" w:rsidR="00653DDD" w:rsidRPr="00C86434" w:rsidRDefault="00653DDD" w:rsidP="00494875">
      <w:pPr>
        <w:rPr>
          <w:rFonts w:ascii="Constantia" w:hAnsi="Constantia"/>
          <w:b/>
        </w:rPr>
      </w:pPr>
    </w:p>
    <w:p w14:paraId="5E48ED3A" w14:textId="6720C1BA" w:rsidR="007B0F23" w:rsidRPr="00C86434" w:rsidRDefault="007B0F23" w:rsidP="00494875">
      <w:pPr>
        <w:numPr>
          <w:ilvl w:val="0"/>
          <w:numId w:val="34"/>
        </w:numPr>
        <w:rPr>
          <w:rFonts w:ascii="Constantia" w:hAnsi="Constantia"/>
          <w:color w:val="000000"/>
        </w:rPr>
      </w:pPr>
      <w:r w:rsidRPr="00C86434">
        <w:rPr>
          <w:rFonts w:ascii="Constantia" w:hAnsi="Constantia"/>
          <w:b/>
        </w:rPr>
        <w:t xml:space="preserve">Wywoławcza cena </w:t>
      </w:r>
      <w:r w:rsidR="006F3CA4" w:rsidRPr="00C86434">
        <w:rPr>
          <w:rFonts w:ascii="Constantia" w:hAnsi="Constantia"/>
          <w:b/>
        </w:rPr>
        <w:t>N</w:t>
      </w:r>
      <w:r w:rsidRPr="00C86434">
        <w:rPr>
          <w:rFonts w:ascii="Constantia" w:hAnsi="Constantia"/>
          <w:b/>
        </w:rPr>
        <w:t xml:space="preserve">ieruchomości 2 wynosi </w:t>
      </w:r>
      <w:r w:rsidR="00FE2255" w:rsidRPr="00C86434">
        <w:rPr>
          <w:rFonts w:ascii="Constantia" w:hAnsi="Constantia"/>
          <w:b/>
          <w:bCs/>
        </w:rPr>
        <w:t xml:space="preserve">10.156.650 zł netto </w:t>
      </w:r>
      <w:r w:rsidRPr="00C86434">
        <w:rPr>
          <w:rFonts w:ascii="Constantia" w:hAnsi="Constantia"/>
          <w:b/>
          <w:bCs/>
        </w:rPr>
        <w:t xml:space="preserve">zł </w:t>
      </w:r>
      <w:r w:rsidRPr="00C86434">
        <w:rPr>
          <w:rFonts w:ascii="Constantia" w:hAnsi="Constantia"/>
          <w:b/>
        </w:rPr>
        <w:t xml:space="preserve">(słownie: </w:t>
      </w:r>
      <w:r w:rsidR="00D17DF7" w:rsidRPr="00C86434">
        <w:rPr>
          <w:rFonts w:ascii="Constantia" w:hAnsi="Constantia"/>
          <w:b/>
        </w:rPr>
        <w:t>dziesięć milionów sto pięćdziesiąt sześć tysięcy sześćset pięćdziesiąt złotych</w:t>
      </w:r>
      <w:r w:rsidRPr="00C86434">
        <w:rPr>
          <w:rFonts w:ascii="Constantia" w:hAnsi="Constantia"/>
          <w:b/>
        </w:rPr>
        <w:t>) netto</w:t>
      </w:r>
      <w:r w:rsidRPr="00C86434">
        <w:rPr>
          <w:rFonts w:ascii="Constantia" w:hAnsi="Constantia"/>
          <w:color w:val="000000"/>
        </w:rPr>
        <w:t xml:space="preserve"> (Uwaga: Do ustalonej w trakcie postępowania ceny sprzedaży nieruchomości doliczony zostanie, zgodnie z obowiązującymi przepisami, podatek VAT w wysokości 23 %)</w:t>
      </w:r>
    </w:p>
    <w:p w14:paraId="2EC1C3FB" w14:textId="77777777" w:rsidR="007B0F23" w:rsidRPr="00C86434" w:rsidRDefault="007B0F23" w:rsidP="00494875">
      <w:pPr>
        <w:pStyle w:val="Tekstpodstawowy3"/>
        <w:rPr>
          <w:rFonts w:ascii="Constantia" w:hAnsi="Constantia"/>
          <w:b/>
          <w:sz w:val="20"/>
          <w:highlight w:val="yellow"/>
        </w:rPr>
      </w:pPr>
    </w:p>
    <w:p w14:paraId="5A883BF7" w14:textId="0D1DB65F" w:rsidR="007B0F23" w:rsidRPr="00C86434" w:rsidRDefault="007B0F23" w:rsidP="00494875">
      <w:pPr>
        <w:rPr>
          <w:rFonts w:ascii="Constantia" w:hAnsi="Constantia"/>
          <w:b/>
        </w:rPr>
      </w:pPr>
      <w:r w:rsidRPr="00C86434">
        <w:rPr>
          <w:rFonts w:ascii="Constantia" w:hAnsi="Constantia"/>
          <w:b/>
        </w:rPr>
        <w:t xml:space="preserve">Dla Nieruchomości 2 wadium wnoszone do przetargu w formie pieniężnej wynosi: </w:t>
      </w:r>
      <w:r w:rsidR="00E3604B" w:rsidRPr="00C86434">
        <w:rPr>
          <w:rFonts w:ascii="Constantia" w:hAnsi="Constantia"/>
          <w:b/>
        </w:rPr>
        <w:t>508</w:t>
      </w:r>
      <w:r w:rsidR="00F37AAD" w:rsidRPr="00C86434">
        <w:rPr>
          <w:rFonts w:ascii="Constantia" w:hAnsi="Constantia"/>
          <w:b/>
        </w:rPr>
        <w:t>.000</w:t>
      </w:r>
      <w:r w:rsidRPr="00C86434">
        <w:rPr>
          <w:rFonts w:ascii="Constantia" w:hAnsi="Constantia"/>
          <w:b/>
        </w:rPr>
        <w:t xml:space="preserve"> zł (słownie: </w:t>
      </w:r>
      <w:r w:rsidR="00E3604B" w:rsidRPr="00C86434">
        <w:rPr>
          <w:rFonts w:ascii="Constantia" w:hAnsi="Constantia"/>
          <w:b/>
        </w:rPr>
        <w:t>pięćset osiem tysięcy złotych</w:t>
      </w:r>
      <w:r w:rsidRPr="00C86434">
        <w:rPr>
          <w:rFonts w:ascii="Constantia" w:hAnsi="Constantia"/>
          <w:b/>
        </w:rPr>
        <w:t xml:space="preserve">). </w:t>
      </w:r>
    </w:p>
    <w:p w14:paraId="0A50F2F4" w14:textId="2AE42C41" w:rsidR="007025E4" w:rsidRPr="00C86434" w:rsidRDefault="007025E4" w:rsidP="00494875">
      <w:pPr>
        <w:numPr>
          <w:ilvl w:val="0"/>
          <w:numId w:val="34"/>
        </w:numPr>
        <w:rPr>
          <w:rFonts w:ascii="Constantia" w:hAnsi="Constantia"/>
          <w:color w:val="000000"/>
        </w:rPr>
      </w:pPr>
      <w:r w:rsidRPr="00C86434">
        <w:rPr>
          <w:rFonts w:ascii="Constantia" w:hAnsi="Constantia"/>
          <w:b/>
        </w:rPr>
        <w:t xml:space="preserve">Wywoławcza cena Nieruchomości 3 wynosi </w:t>
      </w:r>
      <w:r w:rsidR="00AC1E11" w:rsidRPr="00C86434">
        <w:rPr>
          <w:rFonts w:ascii="Constantia" w:hAnsi="Constantia"/>
          <w:b/>
          <w:bCs/>
        </w:rPr>
        <w:t xml:space="preserve">5.537.550 </w:t>
      </w:r>
      <w:r w:rsidRPr="00C86434">
        <w:rPr>
          <w:rFonts w:ascii="Constantia" w:hAnsi="Constantia"/>
          <w:b/>
          <w:bCs/>
        </w:rPr>
        <w:t xml:space="preserve">zł netto zł </w:t>
      </w:r>
      <w:r w:rsidRPr="00C86434">
        <w:rPr>
          <w:rFonts w:ascii="Constantia" w:hAnsi="Constantia"/>
          <w:b/>
        </w:rPr>
        <w:t xml:space="preserve">(słownie: </w:t>
      </w:r>
      <w:r w:rsidR="00D30E2A" w:rsidRPr="00C86434">
        <w:rPr>
          <w:rFonts w:ascii="Constantia" w:hAnsi="Constantia"/>
          <w:b/>
        </w:rPr>
        <w:t>pięć milionów pięćset trzydzieści siedem tysięcy pięćset pięćdziesiąt złotych</w:t>
      </w:r>
      <w:r w:rsidRPr="00C86434">
        <w:rPr>
          <w:rFonts w:ascii="Constantia" w:hAnsi="Constantia"/>
          <w:b/>
        </w:rPr>
        <w:t>) netto</w:t>
      </w:r>
      <w:r w:rsidRPr="00C86434">
        <w:rPr>
          <w:rFonts w:ascii="Constantia" w:hAnsi="Constantia"/>
          <w:color w:val="000000"/>
        </w:rPr>
        <w:t xml:space="preserve"> (Uwaga: Do ustalonej w trakcie postępowania ceny sprzedaży nieruchomości doliczony zostanie, zgodnie z obowiązującymi przepisami, podatek VAT w wysokości 23 %)</w:t>
      </w:r>
    </w:p>
    <w:p w14:paraId="5E853D66" w14:textId="77777777" w:rsidR="007025E4" w:rsidRPr="00C86434" w:rsidRDefault="007025E4" w:rsidP="00494875">
      <w:pPr>
        <w:pStyle w:val="Tekstpodstawowy3"/>
        <w:rPr>
          <w:rFonts w:ascii="Constantia" w:hAnsi="Constantia"/>
          <w:b/>
          <w:sz w:val="20"/>
          <w:highlight w:val="yellow"/>
        </w:rPr>
      </w:pPr>
    </w:p>
    <w:p w14:paraId="38916C30" w14:textId="6C750D81" w:rsidR="007025E4" w:rsidRPr="00C86434" w:rsidRDefault="007025E4" w:rsidP="00494875">
      <w:pPr>
        <w:rPr>
          <w:rFonts w:ascii="Constantia" w:hAnsi="Constantia"/>
          <w:b/>
        </w:rPr>
      </w:pPr>
      <w:r w:rsidRPr="00C86434">
        <w:rPr>
          <w:rFonts w:ascii="Constantia" w:hAnsi="Constantia"/>
          <w:b/>
        </w:rPr>
        <w:t xml:space="preserve">Dla Nieruchomości 3 wadium wnoszone do przetargu w formie pieniężnej wynosi: </w:t>
      </w:r>
      <w:r w:rsidR="00AD459A" w:rsidRPr="00C86434">
        <w:rPr>
          <w:rFonts w:ascii="Constantia" w:hAnsi="Constantia"/>
          <w:b/>
        </w:rPr>
        <w:t>277</w:t>
      </w:r>
      <w:r w:rsidRPr="00C86434">
        <w:rPr>
          <w:rFonts w:ascii="Constantia" w:hAnsi="Constantia"/>
          <w:b/>
        </w:rPr>
        <w:t xml:space="preserve">.000 zł (słownie: </w:t>
      </w:r>
      <w:r w:rsidR="00AD459A" w:rsidRPr="00C86434">
        <w:rPr>
          <w:rFonts w:ascii="Constantia" w:hAnsi="Constantia"/>
          <w:b/>
        </w:rPr>
        <w:t>dwieście siedemdziesiąt siedem tysięcy złotych</w:t>
      </w:r>
      <w:r w:rsidRPr="00C86434">
        <w:rPr>
          <w:rFonts w:ascii="Constantia" w:hAnsi="Constantia"/>
          <w:b/>
        </w:rPr>
        <w:t xml:space="preserve">). </w:t>
      </w:r>
    </w:p>
    <w:p w14:paraId="7382BADC" w14:textId="77777777" w:rsidR="007025E4" w:rsidRPr="00C86434" w:rsidRDefault="007025E4" w:rsidP="00494875">
      <w:pPr>
        <w:rPr>
          <w:rFonts w:ascii="Constantia" w:hAnsi="Constantia"/>
          <w:b/>
        </w:rPr>
      </w:pPr>
    </w:p>
    <w:p w14:paraId="049845D8" w14:textId="24B5CC2A" w:rsidR="007025E4" w:rsidRPr="00C86434" w:rsidRDefault="007025E4" w:rsidP="00494875">
      <w:pPr>
        <w:numPr>
          <w:ilvl w:val="0"/>
          <w:numId w:val="34"/>
        </w:numPr>
        <w:rPr>
          <w:rFonts w:ascii="Constantia" w:hAnsi="Constantia"/>
          <w:color w:val="000000"/>
        </w:rPr>
      </w:pPr>
      <w:r w:rsidRPr="00C86434">
        <w:rPr>
          <w:rFonts w:ascii="Constantia" w:hAnsi="Constantia"/>
          <w:b/>
        </w:rPr>
        <w:t xml:space="preserve">Wywoławcza cena Nieruchomości 4 wynosi </w:t>
      </w:r>
      <w:r w:rsidR="002109B2" w:rsidRPr="00C86434">
        <w:rPr>
          <w:rFonts w:ascii="Constantia" w:hAnsi="Constantia"/>
          <w:b/>
          <w:bCs/>
        </w:rPr>
        <w:t xml:space="preserve">3.156.750 </w:t>
      </w:r>
      <w:r w:rsidRPr="00C86434">
        <w:rPr>
          <w:rFonts w:ascii="Constantia" w:hAnsi="Constantia"/>
          <w:b/>
          <w:bCs/>
        </w:rPr>
        <w:t xml:space="preserve">zł netto zł </w:t>
      </w:r>
      <w:r w:rsidRPr="00C86434">
        <w:rPr>
          <w:rFonts w:ascii="Constantia" w:hAnsi="Constantia"/>
          <w:b/>
        </w:rPr>
        <w:t xml:space="preserve">(słownie: </w:t>
      </w:r>
      <w:r w:rsidR="009A61F4" w:rsidRPr="00C86434">
        <w:rPr>
          <w:rFonts w:ascii="Constantia" w:hAnsi="Constantia"/>
          <w:b/>
        </w:rPr>
        <w:t>trzy miliony sto pięćdziesiąt sześć tysięcy siedemset pięćdziesiąt złotych</w:t>
      </w:r>
      <w:r w:rsidRPr="00C86434">
        <w:rPr>
          <w:rFonts w:ascii="Constantia" w:hAnsi="Constantia"/>
          <w:b/>
        </w:rPr>
        <w:t>) netto</w:t>
      </w:r>
      <w:r w:rsidRPr="00C86434">
        <w:rPr>
          <w:rFonts w:ascii="Constantia" w:hAnsi="Constantia"/>
          <w:color w:val="000000"/>
        </w:rPr>
        <w:t xml:space="preserve"> (Uwaga: Do ustalonej w trakcie postępowania ceny sprzedaży nieruchomości doliczony zostanie, zgodnie z obowiązującymi przepisami, podatek VAT w wysokości 23 %)</w:t>
      </w:r>
    </w:p>
    <w:p w14:paraId="60BC1921" w14:textId="77777777" w:rsidR="007025E4" w:rsidRPr="00C86434" w:rsidRDefault="007025E4" w:rsidP="00494875">
      <w:pPr>
        <w:pStyle w:val="Tekstpodstawowy3"/>
        <w:rPr>
          <w:rFonts w:ascii="Constantia" w:hAnsi="Constantia"/>
          <w:b/>
          <w:sz w:val="20"/>
          <w:highlight w:val="yellow"/>
        </w:rPr>
      </w:pPr>
    </w:p>
    <w:p w14:paraId="2B1CE087" w14:textId="2F5468E1" w:rsidR="007025E4" w:rsidRPr="00C86434" w:rsidRDefault="007025E4" w:rsidP="00494875">
      <w:pPr>
        <w:rPr>
          <w:rFonts w:ascii="Constantia" w:hAnsi="Constantia"/>
          <w:b/>
        </w:rPr>
      </w:pPr>
      <w:r w:rsidRPr="00C86434">
        <w:rPr>
          <w:rFonts w:ascii="Constantia" w:hAnsi="Constantia"/>
          <w:b/>
        </w:rPr>
        <w:t xml:space="preserve">Dla Nieruchomości 4 wadium wnoszone do przetargu w formie pieniężnej wynosi: </w:t>
      </w:r>
      <w:r w:rsidR="00911A50" w:rsidRPr="00C86434">
        <w:rPr>
          <w:rFonts w:ascii="Constantia" w:hAnsi="Constantia"/>
          <w:b/>
        </w:rPr>
        <w:t>158</w:t>
      </w:r>
      <w:r w:rsidRPr="00C86434">
        <w:rPr>
          <w:rFonts w:ascii="Constantia" w:hAnsi="Constantia"/>
          <w:b/>
        </w:rPr>
        <w:t xml:space="preserve">.000 zł (słownie: </w:t>
      </w:r>
      <w:r w:rsidR="002C49CE" w:rsidRPr="00C86434">
        <w:rPr>
          <w:rFonts w:ascii="Constantia" w:hAnsi="Constantia"/>
          <w:b/>
        </w:rPr>
        <w:t>sto pięćdziesiąt osiem tysięcy złotych</w:t>
      </w:r>
      <w:r w:rsidRPr="00C86434">
        <w:rPr>
          <w:rFonts w:ascii="Constantia" w:hAnsi="Constantia"/>
          <w:b/>
        </w:rPr>
        <w:t xml:space="preserve">). </w:t>
      </w:r>
    </w:p>
    <w:p w14:paraId="4940A24A" w14:textId="77777777" w:rsidR="007025E4" w:rsidRPr="00C86434" w:rsidRDefault="007025E4" w:rsidP="00494875">
      <w:pPr>
        <w:rPr>
          <w:rFonts w:ascii="Constantia" w:hAnsi="Constantia"/>
          <w:b/>
        </w:rPr>
      </w:pPr>
    </w:p>
    <w:p w14:paraId="4D17770F" w14:textId="4D4F086B" w:rsidR="007025E4" w:rsidRPr="00C86434" w:rsidRDefault="007025E4" w:rsidP="00494875">
      <w:pPr>
        <w:numPr>
          <w:ilvl w:val="0"/>
          <w:numId w:val="34"/>
        </w:numPr>
        <w:rPr>
          <w:rFonts w:ascii="Constantia" w:hAnsi="Constantia"/>
          <w:color w:val="000000"/>
        </w:rPr>
      </w:pPr>
      <w:r w:rsidRPr="00C86434">
        <w:rPr>
          <w:rFonts w:ascii="Constantia" w:hAnsi="Constantia"/>
          <w:b/>
        </w:rPr>
        <w:t xml:space="preserve">Wywoławcza cena Nieruchomości 5 wynosi </w:t>
      </w:r>
      <w:r w:rsidR="00D30E2A" w:rsidRPr="00C86434">
        <w:rPr>
          <w:rFonts w:ascii="Constantia" w:hAnsi="Constantia"/>
          <w:b/>
          <w:bCs/>
        </w:rPr>
        <w:t xml:space="preserve">3.156.750 </w:t>
      </w:r>
      <w:r w:rsidRPr="00C86434">
        <w:rPr>
          <w:rFonts w:ascii="Constantia" w:hAnsi="Constantia"/>
          <w:b/>
          <w:bCs/>
        </w:rPr>
        <w:t xml:space="preserve">zł netto zł </w:t>
      </w:r>
      <w:r w:rsidRPr="00C86434">
        <w:rPr>
          <w:rFonts w:ascii="Constantia" w:hAnsi="Constantia"/>
          <w:b/>
        </w:rPr>
        <w:t xml:space="preserve">(słownie: </w:t>
      </w:r>
      <w:r w:rsidR="00E82569" w:rsidRPr="00C86434">
        <w:rPr>
          <w:rFonts w:ascii="Constantia" w:hAnsi="Constantia"/>
          <w:b/>
        </w:rPr>
        <w:t>trzy miliony sto pięćdziesiąt sześć tysięcy siedemset pięćdziesiąt złotych</w:t>
      </w:r>
      <w:r w:rsidRPr="00C86434">
        <w:rPr>
          <w:rFonts w:ascii="Constantia" w:hAnsi="Constantia"/>
          <w:b/>
        </w:rPr>
        <w:t>) netto</w:t>
      </w:r>
      <w:r w:rsidRPr="00C86434">
        <w:rPr>
          <w:rFonts w:ascii="Constantia" w:hAnsi="Constantia"/>
          <w:color w:val="000000"/>
        </w:rPr>
        <w:t xml:space="preserve"> (Uwaga: Do ustalonej w trakcie postępowania ceny sprzedaży nieruchomości doliczony zostanie, zgodnie z obowiązującymi przepisami, podatek VAT w wysokości 23 %)</w:t>
      </w:r>
    </w:p>
    <w:p w14:paraId="183F57F6" w14:textId="77777777" w:rsidR="007025E4" w:rsidRPr="00C86434" w:rsidRDefault="007025E4" w:rsidP="00494875">
      <w:pPr>
        <w:pStyle w:val="Tekstpodstawowy3"/>
        <w:rPr>
          <w:rFonts w:ascii="Constantia" w:hAnsi="Constantia"/>
          <w:b/>
          <w:sz w:val="20"/>
          <w:highlight w:val="yellow"/>
        </w:rPr>
      </w:pPr>
    </w:p>
    <w:p w14:paraId="511E4638" w14:textId="7A22F793" w:rsidR="007025E4" w:rsidRPr="00C86434" w:rsidRDefault="007025E4" w:rsidP="00494875">
      <w:pPr>
        <w:rPr>
          <w:rFonts w:ascii="Constantia" w:hAnsi="Constantia"/>
          <w:b/>
        </w:rPr>
      </w:pPr>
      <w:r w:rsidRPr="00C86434">
        <w:rPr>
          <w:rFonts w:ascii="Constantia" w:hAnsi="Constantia"/>
          <w:b/>
        </w:rPr>
        <w:t xml:space="preserve">Dla Nieruchomości 5 wadium wnoszone do przetargu w formie pieniężnej wynosi: </w:t>
      </w:r>
      <w:r w:rsidR="00911A50" w:rsidRPr="00C86434">
        <w:rPr>
          <w:rFonts w:ascii="Constantia" w:hAnsi="Constantia"/>
          <w:b/>
        </w:rPr>
        <w:t>158</w:t>
      </w:r>
      <w:r w:rsidRPr="00C86434">
        <w:rPr>
          <w:rFonts w:ascii="Constantia" w:hAnsi="Constantia"/>
          <w:b/>
        </w:rPr>
        <w:t xml:space="preserve">.000 zł (słownie: </w:t>
      </w:r>
      <w:r w:rsidR="002C49CE" w:rsidRPr="00C86434">
        <w:rPr>
          <w:rFonts w:ascii="Constantia" w:hAnsi="Constantia"/>
          <w:b/>
        </w:rPr>
        <w:t>sto pięćdziesiąt osiem tysięcy złotych</w:t>
      </w:r>
      <w:r w:rsidRPr="00C86434">
        <w:rPr>
          <w:rFonts w:ascii="Constantia" w:hAnsi="Constantia"/>
          <w:b/>
        </w:rPr>
        <w:t xml:space="preserve">). </w:t>
      </w:r>
    </w:p>
    <w:p w14:paraId="2390535C" w14:textId="1EA05412" w:rsidR="007B0F23" w:rsidRPr="00C86434" w:rsidRDefault="007B0F23" w:rsidP="00494875">
      <w:pPr>
        <w:rPr>
          <w:rFonts w:ascii="Constantia" w:hAnsi="Constantia"/>
          <w:b/>
        </w:rPr>
      </w:pPr>
    </w:p>
    <w:p w14:paraId="7BB05594" w14:textId="77777777" w:rsidR="00914F33" w:rsidRPr="00C86434" w:rsidRDefault="00914F33" w:rsidP="00494875">
      <w:pPr>
        <w:rPr>
          <w:rFonts w:ascii="Constantia" w:hAnsi="Constantia"/>
          <w:color w:val="000000"/>
        </w:rPr>
      </w:pPr>
    </w:p>
    <w:p w14:paraId="36D01231" w14:textId="77777777" w:rsidR="00D667EC" w:rsidRPr="00C86434" w:rsidRDefault="003C5F84" w:rsidP="00494875">
      <w:pPr>
        <w:numPr>
          <w:ilvl w:val="0"/>
          <w:numId w:val="21"/>
        </w:numPr>
        <w:rPr>
          <w:rFonts w:ascii="Constantia" w:hAnsi="Constantia"/>
          <w:b/>
          <w:color w:val="000000"/>
        </w:rPr>
      </w:pPr>
      <w:r w:rsidRPr="00C86434">
        <w:rPr>
          <w:rFonts w:ascii="Constantia" w:hAnsi="Constantia"/>
          <w:b/>
          <w:color w:val="000000"/>
        </w:rPr>
        <w:t xml:space="preserve">Zasady przetargu </w:t>
      </w:r>
    </w:p>
    <w:p w14:paraId="6756AC5A" w14:textId="77777777" w:rsidR="00D31EE9" w:rsidRPr="00C86434" w:rsidRDefault="00D31EE9" w:rsidP="00494875">
      <w:pPr>
        <w:rPr>
          <w:rFonts w:ascii="Constantia" w:hAnsi="Constantia"/>
          <w:b/>
          <w:color w:val="FF0000"/>
        </w:rPr>
      </w:pPr>
    </w:p>
    <w:p w14:paraId="031EEEA3" w14:textId="6137FD28" w:rsidR="00287174" w:rsidRPr="00C86434" w:rsidRDefault="009D6830" w:rsidP="00494875">
      <w:pPr>
        <w:numPr>
          <w:ilvl w:val="0"/>
          <w:numId w:val="22"/>
        </w:numPr>
        <w:rPr>
          <w:rFonts w:ascii="Constantia" w:hAnsi="Constantia"/>
          <w:b/>
          <w:color w:val="000000"/>
        </w:rPr>
      </w:pPr>
      <w:r w:rsidRPr="00C86434">
        <w:rPr>
          <w:rFonts w:ascii="Constantia" w:hAnsi="Constantia"/>
          <w:b/>
          <w:color w:val="000000"/>
        </w:rPr>
        <w:t xml:space="preserve">Przetarg odbędzie się w </w:t>
      </w:r>
      <w:r w:rsidRPr="00C86434">
        <w:rPr>
          <w:rFonts w:ascii="Constantia" w:hAnsi="Constantia"/>
          <w:b/>
        </w:rPr>
        <w:t>dniu</w:t>
      </w:r>
      <w:r w:rsidR="00BE4D30" w:rsidRPr="00C86434">
        <w:rPr>
          <w:rFonts w:ascii="Constantia" w:hAnsi="Constantia"/>
          <w:b/>
        </w:rPr>
        <w:t xml:space="preserve"> </w:t>
      </w:r>
      <w:r w:rsidR="00B37047">
        <w:rPr>
          <w:rFonts w:ascii="Constantia" w:hAnsi="Constantia"/>
          <w:b/>
        </w:rPr>
        <w:t>24.04.2026</w:t>
      </w:r>
      <w:r w:rsidRPr="00C86434">
        <w:rPr>
          <w:rFonts w:ascii="Constantia" w:hAnsi="Constantia"/>
          <w:b/>
        </w:rPr>
        <w:t xml:space="preserve"> r</w:t>
      </w:r>
      <w:r w:rsidRPr="00C86434">
        <w:rPr>
          <w:rFonts w:ascii="Constantia" w:hAnsi="Constantia"/>
          <w:b/>
          <w:color w:val="000000"/>
        </w:rPr>
        <w:t xml:space="preserve">. o godzinie </w:t>
      </w:r>
      <w:r w:rsidR="005C75CF" w:rsidRPr="00C86434">
        <w:rPr>
          <w:rFonts w:ascii="Constantia" w:hAnsi="Constantia"/>
          <w:b/>
          <w:color w:val="000000"/>
        </w:rPr>
        <w:t>10.15</w:t>
      </w:r>
      <w:r w:rsidRPr="00C86434">
        <w:rPr>
          <w:rFonts w:ascii="Constantia" w:hAnsi="Constantia"/>
          <w:b/>
          <w:color w:val="000000"/>
        </w:rPr>
        <w:t xml:space="preserve"> w siedzibie Legnickiej Specjalnej Strefy Ekonomicznej </w:t>
      </w:r>
      <w:r w:rsidR="003C5F84" w:rsidRPr="00C86434">
        <w:rPr>
          <w:rFonts w:ascii="Constantia" w:hAnsi="Constantia"/>
          <w:b/>
          <w:color w:val="000000"/>
        </w:rPr>
        <w:t>Spół</w:t>
      </w:r>
      <w:r w:rsidR="00885F04" w:rsidRPr="00C86434">
        <w:rPr>
          <w:rFonts w:ascii="Constantia" w:hAnsi="Constantia"/>
          <w:b/>
          <w:color w:val="000000"/>
        </w:rPr>
        <w:t xml:space="preserve">ka Akcyjna z siedzibą w Legnicy, </w:t>
      </w:r>
      <w:r w:rsidR="00557BA3" w:rsidRPr="00C86434">
        <w:rPr>
          <w:rFonts w:ascii="Constantia" w:hAnsi="Constantia"/>
          <w:b/>
          <w:color w:val="000000"/>
        </w:rPr>
        <w:t xml:space="preserve">59-220 Legnica, </w:t>
      </w:r>
      <w:r w:rsidR="00885F04" w:rsidRPr="00C86434">
        <w:rPr>
          <w:rFonts w:ascii="Constantia" w:hAnsi="Constantia"/>
          <w:b/>
          <w:color w:val="000000"/>
        </w:rPr>
        <w:br/>
      </w:r>
      <w:r w:rsidR="00557BA3" w:rsidRPr="00C86434">
        <w:rPr>
          <w:rFonts w:ascii="Constantia" w:hAnsi="Constantia"/>
          <w:b/>
          <w:color w:val="000000"/>
        </w:rPr>
        <w:t>ul. Rycerska 24</w:t>
      </w:r>
      <w:r w:rsidR="003C5F84" w:rsidRPr="00C86434">
        <w:rPr>
          <w:rFonts w:ascii="Constantia" w:hAnsi="Constantia"/>
          <w:b/>
          <w:color w:val="000000"/>
        </w:rPr>
        <w:t xml:space="preserve">, sala </w:t>
      </w:r>
      <w:r w:rsidR="00024EA1" w:rsidRPr="00C86434">
        <w:rPr>
          <w:rFonts w:ascii="Constantia" w:hAnsi="Constantia"/>
          <w:b/>
          <w:color w:val="000000"/>
        </w:rPr>
        <w:t>im. Mariana Lutosławskiego</w:t>
      </w:r>
      <w:r w:rsidRPr="00C86434">
        <w:rPr>
          <w:rFonts w:ascii="Constantia" w:hAnsi="Constantia"/>
          <w:b/>
          <w:color w:val="000000"/>
        </w:rPr>
        <w:t>.</w:t>
      </w:r>
    </w:p>
    <w:p w14:paraId="54B592F1" w14:textId="77777777" w:rsidR="00415099" w:rsidRPr="00C86434" w:rsidRDefault="00415099" w:rsidP="00494875">
      <w:pPr>
        <w:rPr>
          <w:rFonts w:ascii="Constantia" w:hAnsi="Constantia"/>
          <w:b/>
          <w:color w:val="FF0000"/>
        </w:rPr>
      </w:pPr>
    </w:p>
    <w:p w14:paraId="54D31C71" w14:textId="77777777" w:rsidR="0073034D" w:rsidRPr="00C86434" w:rsidRDefault="0073034D" w:rsidP="00494875">
      <w:pPr>
        <w:pStyle w:val="Nagwek1"/>
        <w:numPr>
          <w:ilvl w:val="0"/>
          <w:numId w:val="22"/>
        </w:numPr>
        <w:jc w:val="left"/>
        <w:rPr>
          <w:rFonts w:ascii="Constantia" w:hAnsi="Constantia"/>
          <w:color w:val="000000"/>
          <w:sz w:val="20"/>
          <w:lang w:val="pl-PL"/>
        </w:rPr>
      </w:pPr>
      <w:r w:rsidRPr="00C86434">
        <w:rPr>
          <w:rFonts w:ascii="Constantia" w:hAnsi="Constantia"/>
          <w:color w:val="000000"/>
          <w:sz w:val="20"/>
          <w:lang w:val="pl-PL"/>
        </w:rPr>
        <w:t xml:space="preserve">Warunkiem udziału w przetargu jest: </w:t>
      </w:r>
    </w:p>
    <w:p w14:paraId="41F6F351" w14:textId="77777777" w:rsidR="00487CFD" w:rsidRPr="00C86434" w:rsidRDefault="00487CFD" w:rsidP="00494875">
      <w:pPr>
        <w:rPr>
          <w:rFonts w:ascii="Constantia" w:hAnsi="Constantia"/>
          <w:color w:val="000000"/>
        </w:rPr>
      </w:pPr>
    </w:p>
    <w:p w14:paraId="39E14337" w14:textId="77777777" w:rsidR="0073034D" w:rsidRPr="00C86434" w:rsidRDefault="008C46CC" w:rsidP="00494875">
      <w:pPr>
        <w:pStyle w:val="Nagwek1"/>
        <w:ind w:left="360"/>
        <w:jc w:val="left"/>
        <w:rPr>
          <w:rFonts w:ascii="Constantia" w:hAnsi="Constantia"/>
          <w:color w:val="000000"/>
          <w:sz w:val="20"/>
          <w:lang w:val="pl-PL"/>
        </w:rPr>
      </w:pPr>
      <w:r w:rsidRPr="00C86434">
        <w:rPr>
          <w:rFonts w:ascii="Constantia" w:hAnsi="Constantia"/>
          <w:color w:val="000000"/>
          <w:sz w:val="20"/>
          <w:lang w:val="pl-PL"/>
        </w:rPr>
        <w:t xml:space="preserve">1) </w:t>
      </w:r>
      <w:r w:rsidR="0073034D" w:rsidRPr="00C86434">
        <w:rPr>
          <w:rFonts w:ascii="Constantia" w:hAnsi="Constantia"/>
          <w:color w:val="000000"/>
          <w:sz w:val="20"/>
        </w:rPr>
        <w:t xml:space="preserve">Złożenie pisemnej oferty </w:t>
      </w:r>
      <w:r w:rsidR="008437BD" w:rsidRPr="00C86434">
        <w:rPr>
          <w:rFonts w:ascii="Constantia" w:hAnsi="Constantia"/>
          <w:color w:val="000000"/>
          <w:sz w:val="20"/>
          <w:lang w:val="pl-PL"/>
        </w:rPr>
        <w:t>zawierającej</w:t>
      </w:r>
      <w:r w:rsidR="003C5F84" w:rsidRPr="00C86434">
        <w:rPr>
          <w:rFonts w:ascii="Constantia" w:hAnsi="Constantia"/>
          <w:color w:val="000000"/>
          <w:sz w:val="20"/>
          <w:lang w:val="pl-PL"/>
        </w:rPr>
        <w:t xml:space="preserve"> następujące informacje/dokumenty </w:t>
      </w:r>
      <w:r w:rsidR="008437BD" w:rsidRPr="00C86434">
        <w:rPr>
          <w:rFonts w:ascii="Constantia" w:hAnsi="Constantia"/>
          <w:color w:val="000000"/>
          <w:sz w:val="20"/>
          <w:lang w:val="pl-PL"/>
        </w:rPr>
        <w:t>:</w:t>
      </w:r>
    </w:p>
    <w:p w14:paraId="11DC7830" w14:textId="77777777" w:rsidR="008437BD" w:rsidRPr="00C86434" w:rsidRDefault="008437BD" w:rsidP="00494875">
      <w:pPr>
        <w:ind w:left="720"/>
        <w:rPr>
          <w:rFonts w:ascii="Constantia" w:hAnsi="Constantia"/>
          <w:color w:val="FF0000"/>
          <w:lang w:eastAsia="x-none"/>
        </w:rPr>
      </w:pPr>
    </w:p>
    <w:p w14:paraId="51FB8FCB" w14:textId="77777777" w:rsidR="009B69FE" w:rsidRPr="00C86434" w:rsidRDefault="003C5F84" w:rsidP="00494875">
      <w:pPr>
        <w:pStyle w:val="Tekstpodstawowy2"/>
        <w:numPr>
          <w:ilvl w:val="0"/>
          <w:numId w:val="3"/>
        </w:numPr>
        <w:jc w:val="left"/>
        <w:rPr>
          <w:rFonts w:ascii="Constantia" w:hAnsi="Constantia"/>
          <w:color w:val="000000"/>
          <w:sz w:val="20"/>
          <w:lang w:val="pl-PL"/>
        </w:rPr>
      </w:pPr>
      <w:r w:rsidRPr="00C86434">
        <w:rPr>
          <w:rFonts w:ascii="Constantia" w:hAnsi="Constantia"/>
          <w:color w:val="000000"/>
          <w:sz w:val="20"/>
          <w:lang w:val="pl-PL"/>
        </w:rPr>
        <w:t>firma</w:t>
      </w:r>
      <w:r w:rsidR="009B69FE" w:rsidRPr="00C86434">
        <w:rPr>
          <w:rFonts w:ascii="Constantia" w:hAnsi="Constantia"/>
          <w:color w:val="000000"/>
          <w:sz w:val="20"/>
          <w:lang w:val="pl-PL"/>
        </w:rPr>
        <w:t>, adres lub siedzib</w:t>
      </w:r>
      <w:r w:rsidR="00A15464" w:rsidRPr="00C86434">
        <w:rPr>
          <w:rFonts w:ascii="Constantia" w:hAnsi="Constantia"/>
          <w:color w:val="000000"/>
          <w:sz w:val="20"/>
          <w:lang w:val="pl-PL"/>
        </w:rPr>
        <w:t>a</w:t>
      </w:r>
      <w:r w:rsidR="009B69FE" w:rsidRPr="00C86434">
        <w:rPr>
          <w:rFonts w:ascii="Constantia" w:hAnsi="Constantia"/>
          <w:color w:val="000000"/>
          <w:sz w:val="20"/>
          <w:lang w:val="pl-PL"/>
        </w:rPr>
        <w:t xml:space="preserve"> </w:t>
      </w:r>
      <w:r w:rsidR="00365666" w:rsidRPr="00C86434">
        <w:rPr>
          <w:rFonts w:ascii="Constantia" w:hAnsi="Constantia"/>
          <w:color w:val="000000"/>
          <w:sz w:val="20"/>
          <w:lang w:val="pl-PL"/>
        </w:rPr>
        <w:t>o</w:t>
      </w:r>
      <w:r w:rsidR="009B69FE" w:rsidRPr="00C86434">
        <w:rPr>
          <w:rFonts w:ascii="Constantia" w:hAnsi="Constantia"/>
          <w:color w:val="000000"/>
          <w:sz w:val="20"/>
          <w:lang w:val="pl-PL"/>
        </w:rPr>
        <w:t>ferenta</w:t>
      </w:r>
      <w:r w:rsidRPr="00C86434">
        <w:rPr>
          <w:rFonts w:ascii="Constantia" w:hAnsi="Constantia"/>
          <w:color w:val="000000"/>
          <w:sz w:val="20"/>
          <w:lang w:val="pl-PL"/>
        </w:rPr>
        <w:t>,</w:t>
      </w:r>
    </w:p>
    <w:p w14:paraId="3AC84E17" w14:textId="77777777" w:rsidR="009B69FE" w:rsidRPr="00C86434" w:rsidRDefault="003C5F84" w:rsidP="00494875">
      <w:pPr>
        <w:pStyle w:val="Tekstpodstawowy2"/>
        <w:numPr>
          <w:ilvl w:val="0"/>
          <w:numId w:val="3"/>
        </w:numPr>
        <w:jc w:val="left"/>
        <w:rPr>
          <w:rFonts w:ascii="Constantia" w:hAnsi="Constantia"/>
          <w:color w:val="000000"/>
          <w:sz w:val="20"/>
          <w:lang w:val="pl-PL"/>
        </w:rPr>
      </w:pPr>
      <w:r w:rsidRPr="00C86434">
        <w:rPr>
          <w:rFonts w:ascii="Constantia" w:hAnsi="Constantia"/>
          <w:color w:val="000000"/>
          <w:sz w:val="20"/>
          <w:lang w:val="pl-PL"/>
        </w:rPr>
        <w:t>d</w:t>
      </w:r>
      <w:r w:rsidR="009B69FE" w:rsidRPr="00C86434">
        <w:rPr>
          <w:rFonts w:ascii="Constantia" w:hAnsi="Constantia"/>
          <w:color w:val="000000"/>
          <w:sz w:val="20"/>
          <w:lang w:val="pl-PL"/>
        </w:rPr>
        <w:t>owód wniesienia wadium</w:t>
      </w:r>
      <w:r w:rsidRPr="00C86434">
        <w:rPr>
          <w:rFonts w:ascii="Constantia" w:hAnsi="Constantia"/>
          <w:color w:val="000000"/>
          <w:sz w:val="20"/>
          <w:lang w:val="pl-PL"/>
        </w:rPr>
        <w:t>,</w:t>
      </w:r>
    </w:p>
    <w:p w14:paraId="31689F0C" w14:textId="77777777" w:rsidR="009B69FE" w:rsidRPr="00C86434" w:rsidRDefault="00A15464" w:rsidP="00494875">
      <w:pPr>
        <w:pStyle w:val="Tekstpodstawowy2"/>
        <w:numPr>
          <w:ilvl w:val="0"/>
          <w:numId w:val="3"/>
        </w:numPr>
        <w:jc w:val="left"/>
        <w:rPr>
          <w:rFonts w:ascii="Constantia" w:hAnsi="Constantia"/>
          <w:color w:val="000000"/>
          <w:sz w:val="20"/>
          <w:lang w:val="pl-PL"/>
        </w:rPr>
      </w:pPr>
      <w:r w:rsidRPr="00C86434">
        <w:rPr>
          <w:rFonts w:ascii="Constantia" w:hAnsi="Constantia"/>
          <w:color w:val="000000"/>
          <w:sz w:val="20"/>
          <w:lang w:val="pl-PL"/>
        </w:rPr>
        <w:t xml:space="preserve">data </w:t>
      </w:r>
      <w:r w:rsidR="009B69FE" w:rsidRPr="00C86434">
        <w:rPr>
          <w:rFonts w:ascii="Constantia" w:hAnsi="Constantia"/>
          <w:color w:val="000000"/>
          <w:sz w:val="20"/>
          <w:lang w:val="pl-PL"/>
        </w:rPr>
        <w:t>sporządzenia oferty</w:t>
      </w:r>
      <w:r w:rsidR="003C5F84" w:rsidRPr="00C86434">
        <w:rPr>
          <w:rFonts w:ascii="Constantia" w:hAnsi="Constantia"/>
          <w:color w:val="000000"/>
          <w:sz w:val="20"/>
          <w:lang w:val="pl-PL"/>
        </w:rPr>
        <w:t>,</w:t>
      </w:r>
    </w:p>
    <w:p w14:paraId="15AA6F45" w14:textId="77777777" w:rsidR="009B69FE" w:rsidRPr="00C86434" w:rsidRDefault="003C5F84" w:rsidP="00494875">
      <w:pPr>
        <w:pStyle w:val="Tekstpodstawowy2"/>
        <w:numPr>
          <w:ilvl w:val="0"/>
          <w:numId w:val="3"/>
        </w:numPr>
        <w:jc w:val="left"/>
        <w:rPr>
          <w:rFonts w:ascii="Constantia" w:hAnsi="Constantia"/>
          <w:color w:val="000000"/>
          <w:sz w:val="20"/>
          <w:lang w:val="pl-PL"/>
        </w:rPr>
      </w:pPr>
      <w:r w:rsidRPr="00C86434">
        <w:rPr>
          <w:rFonts w:ascii="Constantia" w:hAnsi="Constantia"/>
          <w:color w:val="000000"/>
          <w:sz w:val="20"/>
          <w:lang w:val="pl-PL"/>
        </w:rPr>
        <w:t>w</w:t>
      </w:r>
      <w:r w:rsidR="009B69FE" w:rsidRPr="00C86434">
        <w:rPr>
          <w:rFonts w:ascii="Constantia" w:hAnsi="Constantia"/>
          <w:color w:val="000000"/>
          <w:sz w:val="20"/>
          <w:lang w:val="pl-PL"/>
        </w:rPr>
        <w:t>ska</w:t>
      </w:r>
      <w:r w:rsidR="001A0381" w:rsidRPr="00C86434">
        <w:rPr>
          <w:rFonts w:ascii="Constantia" w:hAnsi="Constantia"/>
          <w:color w:val="000000"/>
          <w:sz w:val="20"/>
          <w:lang w:val="pl-PL"/>
        </w:rPr>
        <w:t xml:space="preserve">zanie </w:t>
      </w:r>
      <w:r w:rsidR="00205044" w:rsidRPr="00C86434">
        <w:rPr>
          <w:rFonts w:ascii="Constantia" w:hAnsi="Constantia"/>
          <w:color w:val="000000"/>
          <w:sz w:val="20"/>
          <w:lang w:val="pl-PL"/>
        </w:rPr>
        <w:t>nieruchomości</w:t>
      </w:r>
      <w:r w:rsidR="009B69FE" w:rsidRPr="00C86434">
        <w:rPr>
          <w:rFonts w:ascii="Constantia" w:hAnsi="Constantia"/>
          <w:color w:val="000000"/>
          <w:sz w:val="20"/>
          <w:lang w:val="pl-PL"/>
        </w:rPr>
        <w:t>, które</w:t>
      </w:r>
      <w:r w:rsidR="00205044" w:rsidRPr="00C86434">
        <w:rPr>
          <w:rFonts w:ascii="Constantia" w:hAnsi="Constantia"/>
          <w:color w:val="000000"/>
          <w:sz w:val="20"/>
          <w:lang w:val="pl-PL"/>
        </w:rPr>
        <w:t>j</w:t>
      </w:r>
      <w:r w:rsidR="00B85CD6" w:rsidRPr="00C86434">
        <w:rPr>
          <w:rFonts w:ascii="Constantia" w:hAnsi="Constantia"/>
          <w:color w:val="000000"/>
          <w:sz w:val="20"/>
          <w:lang w:val="pl-PL"/>
        </w:rPr>
        <w:t xml:space="preserve"> oferta dotyczy</w:t>
      </w:r>
      <w:r w:rsidRPr="00C86434">
        <w:rPr>
          <w:rFonts w:ascii="Constantia" w:hAnsi="Constantia"/>
          <w:color w:val="000000"/>
          <w:sz w:val="20"/>
          <w:lang w:val="pl-PL"/>
        </w:rPr>
        <w:t>,</w:t>
      </w:r>
    </w:p>
    <w:p w14:paraId="467B70B9" w14:textId="77777777" w:rsidR="0073034D" w:rsidRPr="00C86434" w:rsidRDefault="00365666" w:rsidP="00494875">
      <w:pPr>
        <w:pStyle w:val="Tekstpodstawowy2"/>
        <w:numPr>
          <w:ilvl w:val="0"/>
          <w:numId w:val="3"/>
        </w:numPr>
        <w:jc w:val="left"/>
        <w:rPr>
          <w:rFonts w:ascii="Constantia" w:hAnsi="Constantia"/>
          <w:color w:val="000000"/>
          <w:sz w:val="20"/>
          <w:lang w:val="pl-PL"/>
        </w:rPr>
      </w:pPr>
      <w:r w:rsidRPr="00C86434">
        <w:rPr>
          <w:rFonts w:ascii="Constantia" w:hAnsi="Constantia"/>
          <w:color w:val="000000"/>
          <w:sz w:val="20"/>
          <w:lang w:val="pl-PL"/>
        </w:rPr>
        <w:t>wskazanie oferowanej</w:t>
      </w:r>
      <w:r w:rsidR="003C5F84" w:rsidRPr="00C86434">
        <w:rPr>
          <w:rFonts w:ascii="Constantia" w:hAnsi="Constantia"/>
          <w:color w:val="000000"/>
          <w:sz w:val="20"/>
          <w:lang w:val="pl-PL"/>
        </w:rPr>
        <w:t xml:space="preserve"> </w:t>
      </w:r>
      <w:r w:rsidR="0029060C" w:rsidRPr="00C86434">
        <w:rPr>
          <w:rFonts w:ascii="Constantia" w:hAnsi="Constantia"/>
          <w:color w:val="000000"/>
          <w:sz w:val="20"/>
          <w:lang w:val="pl-PL"/>
        </w:rPr>
        <w:t>c</w:t>
      </w:r>
      <w:r w:rsidR="0073034D" w:rsidRPr="00C86434">
        <w:rPr>
          <w:rFonts w:ascii="Constantia" w:hAnsi="Constantia"/>
          <w:color w:val="000000"/>
          <w:sz w:val="20"/>
        </w:rPr>
        <w:t>en</w:t>
      </w:r>
      <w:r w:rsidRPr="00C86434">
        <w:rPr>
          <w:rFonts w:ascii="Constantia" w:hAnsi="Constantia"/>
          <w:color w:val="000000"/>
          <w:sz w:val="20"/>
          <w:lang w:val="pl-PL"/>
        </w:rPr>
        <w:t>y</w:t>
      </w:r>
      <w:r w:rsidR="0073034D" w:rsidRPr="00C86434">
        <w:rPr>
          <w:rFonts w:ascii="Constantia" w:hAnsi="Constantia"/>
          <w:color w:val="000000"/>
          <w:sz w:val="20"/>
        </w:rPr>
        <w:t xml:space="preserve"> nabycia</w:t>
      </w:r>
      <w:r w:rsidR="0019199C" w:rsidRPr="00C86434">
        <w:rPr>
          <w:rFonts w:ascii="Constantia" w:hAnsi="Constantia"/>
          <w:color w:val="000000"/>
          <w:sz w:val="20"/>
          <w:lang w:val="pl-PL"/>
        </w:rPr>
        <w:t xml:space="preserve"> </w:t>
      </w:r>
      <w:r w:rsidR="0073034D" w:rsidRPr="00C86434">
        <w:rPr>
          <w:rFonts w:ascii="Constantia" w:hAnsi="Constantia"/>
          <w:color w:val="000000"/>
          <w:sz w:val="20"/>
        </w:rPr>
        <w:t xml:space="preserve">nieruchomości </w:t>
      </w:r>
      <w:r w:rsidR="00C53577" w:rsidRPr="00C86434">
        <w:rPr>
          <w:rFonts w:ascii="Constantia" w:hAnsi="Constantia"/>
          <w:color w:val="000000"/>
          <w:sz w:val="20"/>
          <w:lang w:val="pl-PL"/>
        </w:rPr>
        <w:t>netto</w:t>
      </w:r>
      <w:r w:rsidRPr="00C86434">
        <w:rPr>
          <w:rFonts w:ascii="Constantia" w:hAnsi="Constantia"/>
          <w:color w:val="000000"/>
          <w:sz w:val="20"/>
          <w:lang w:val="pl-PL"/>
        </w:rPr>
        <w:t>,</w:t>
      </w:r>
    </w:p>
    <w:p w14:paraId="08A04E10" w14:textId="77777777" w:rsidR="00404C6E" w:rsidRPr="00C86434" w:rsidRDefault="00365666" w:rsidP="00494875">
      <w:pPr>
        <w:pStyle w:val="Tekstpodstawowy2"/>
        <w:numPr>
          <w:ilvl w:val="0"/>
          <w:numId w:val="3"/>
        </w:numPr>
        <w:jc w:val="left"/>
        <w:rPr>
          <w:rFonts w:ascii="Constantia" w:hAnsi="Constantia"/>
          <w:sz w:val="20"/>
          <w:lang w:val="pl-PL"/>
        </w:rPr>
      </w:pPr>
      <w:r w:rsidRPr="00C86434">
        <w:rPr>
          <w:rFonts w:ascii="Constantia" w:hAnsi="Constantia"/>
          <w:sz w:val="20"/>
          <w:lang w:val="pl-PL"/>
        </w:rPr>
        <w:lastRenderedPageBreak/>
        <w:t>o</w:t>
      </w:r>
      <w:r w:rsidR="00404C6E" w:rsidRPr="00C86434">
        <w:rPr>
          <w:rFonts w:ascii="Constantia" w:hAnsi="Constantia"/>
          <w:sz w:val="20"/>
          <w:lang w:val="pl-PL"/>
        </w:rPr>
        <w:t xml:space="preserve">pis sposobu zagospodarowania nieruchomości, z podaniem </w:t>
      </w:r>
      <w:r w:rsidR="00935376" w:rsidRPr="00C86434">
        <w:rPr>
          <w:rFonts w:ascii="Constantia" w:hAnsi="Constantia"/>
          <w:sz w:val="20"/>
          <w:lang w:val="pl-PL"/>
        </w:rPr>
        <w:t xml:space="preserve">m.in. </w:t>
      </w:r>
      <w:r w:rsidR="00404C6E" w:rsidRPr="00C86434">
        <w:rPr>
          <w:rFonts w:ascii="Constantia" w:hAnsi="Constantia"/>
          <w:sz w:val="20"/>
          <w:lang w:val="pl-PL"/>
        </w:rPr>
        <w:t>planowanego terminu zakończenia inwestycji budowlanej</w:t>
      </w:r>
      <w:r w:rsidRPr="00C86434">
        <w:rPr>
          <w:rFonts w:ascii="Constantia" w:hAnsi="Constantia"/>
          <w:sz w:val="20"/>
          <w:lang w:val="pl-PL"/>
        </w:rPr>
        <w:t xml:space="preserve"> w obrębie nieruchomości</w:t>
      </w:r>
      <w:r w:rsidR="00404C6E" w:rsidRPr="00C86434">
        <w:rPr>
          <w:rFonts w:ascii="Constantia" w:hAnsi="Constantia"/>
          <w:sz w:val="20"/>
          <w:lang w:val="pl-PL"/>
        </w:rPr>
        <w:t xml:space="preserve">, w tym przedsięwzięcia planowanego przez Oferenta na terenie </w:t>
      </w:r>
      <w:r w:rsidR="0008618D" w:rsidRPr="00C86434">
        <w:rPr>
          <w:rFonts w:ascii="Constantia" w:hAnsi="Constantia"/>
          <w:sz w:val="20"/>
          <w:lang w:val="pl-PL"/>
        </w:rPr>
        <w:t>Legnickiej Specjalnej Strefy Ekonomicznej</w:t>
      </w:r>
      <w:r w:rsidR="003A435F" w:rsidRPr="00C86434">
        <w:rPr>
          <w:rFonts w:ascii="Constantia" w:hAnsi="Constantia"/>
          <w:sz w:val="20"/>
          <w:lang w:val="pl-PL"/>
        </w:rPr>
        <w:t xml:space="preserve"> </w:t>
      </w:r>
      <w:r w:rsidR="00935376" w:rsidRPr="00C86434">
        <w:rPr>
          <w:rFonts w:ascii="Constantia" w:hAnsi="Constantia"/>
          <w:sz w:val="20"/>
          <w:lang w:val="pl-PL"/>
        </w:rPr>
        <w:t>oraz informacji</w:t>
      </w:r>
      <w:r w:rsidRPr="00C86434">
        <w:rPr>
          <w:rFonts w:ascii="Constantia" w:hAnsi="Constantia"/>
          <w:sz w:val="20"/>
          <w:lang w:val="pl-PL"/>
        </w:rPr>
        <w:t>,</w:t>
      </w:r>
      <w:r w:rsidR="00935376" w:rsidRPr="00C86434">
        <w:rPr>
          <w:rFonts w:ascii="Constantia" w:hAnsi="Constantia"/>
          <w:sz w:val="20"/>
          <w:lang w:val="pl-PL"/>
        </w:rPr>
        <w:t xml:space="preserve"> które będą oceniane w </w:t>
      </w:r>
      <w:r w:rsidRPr="00C86434">
        <w:rPr>
          <w:rFonts w:ascii="Constantia" w:hAnsi="Constantia"/>
          <w:sz w:val="20"/>
          <w:lang w:val="pl-PL"/>
        </w:rPr>
        <w:t xml:space="preserve">oparciu o </w:t>
      </w:r>
      <w:r w:rsidR="00935376" w:rsidRPr="00C86434">
        <w:rPr>
          <w:rFonts w:ascii="Constantia" w:hAnsi="Constantia"/>
          <w:sz w:val="20"/>
          <w:lang w:val="pl-PL"/>
        </w:rPr>
        <w:t>kryteria oceny oferty</w:t>
      </w:r>
      <w:r w:rsidRPr="00C86434">
        <w:rPr>
          <w:rFonts w:ascii="Constantia" w:hAnsi="Constantia"/>
          <w:sz w:val="20"/>
          <w:lang w:val="pl-PL"/>
        </w:rPr>
        <w:t xml:space="preserve"> wskazane w pkt. </w:t>
      </w:r>
      <w:r w:rsidR="00B55DBC" w:rsidRPr="00C86434">
        <w:rPr>
          <w:rFonts w:ascii="Constantia" w:hAnsi="Constantia"/>
          <w:sz w:val="20"/>
          <w:lang w:val="pl-PL"/>
        </w:rPr>
        <w:t xml:space="preserve">3 poniżej </w:t>
      </w:r>
      <w:r w:rsidRPr="00C86434">
        <w:rPr>
          <w:rFonts w:ascii="Constantia" w:hAnsi="Constantia"/>
          <w:sz w:val="20"/>
          <w:lang w:val="pl-PL"/>
        </w:rPr>
        <w:t>niniejszego ogłoszenia,</w:t>
      </w:r>
    </w:p>
    <w:p w14:paraId="08DF8206" w14:textId="77777777" w:rsidR="009B4EF3" w:rsidRPr="00C86434" w:rsidRDefault="00365666" w:rsidP="00494875">
      <w:pPr>
        <w:pStyle w:val="Tekstpodstawowy2"/>
        <w:numPr>
          <w:ilvl w:val="0"/>
          <w:numId w:val="3"/>
        </w:numPr>
        <w:jc w:val="left"/>
        <w:rPr>
          <w:rFonts w:ascii="Constantia" w:hAnsi="Constantia"/>
          <w:sz w:val="20"/>
        </w:rPr>
      </w:pPr>
      <w:r w:rsidRPr="00C86434">
        <w:rPr>
          <w:rFonts w:ascii="Constantia" w:hAnsi="Constantia"/>
          <w:sz w:val="20"/>
          <w:lang w:val="pl-PL"/>
        </w:rPr>
        <w:t>o</w:t>
      </w:r>
      <w:r w:rsidR="009B4EF3" w:rsidRPr="00C86434">
        <w:rPr>
          <w:rFonts w:ascii="Constantia" w:hAnsi="Constantia"/>
          <w:sz w:val="20"/>
        </w:rPr>
        <w:t>r</w:t>
      </w:r>
      <w:r w:rsidR="0019199C" w:rsidRPr="00C86434">
        <w:rPr>
          <w:rFonts w:ascii="Constantia" w:hAnsi="Constantia"/>
          <w:sz w:val="20"/>
          <w:lang w:val="pl-PL"/>
        </w:rPr>
        <w:t>y</w:t>
      </w:r>
      <w:r w:rsidR="009B4EF3" w:rsidRPr="00C86434">
        <w:rPr>
          <w:rFonts w:ascii="Constantia" w:hAnsi="Constantia"/>
          <w:sz w:val="20"/>
        </w:rPr>
        <w:t>ginały</w:t>
      </w:r>
      <w:r w:rsidR="009B4EF3" w:rsidRPr="00C86434">
        <w:rPr>
          <w:rFonts w:ascii="Constantia" w:hAnsi="Constantia"/>
          <w:sz w:val="20"/>
          <w:lang w:val="pl-PL"/>
        </w:rPr>
        <w:t xml:space="preserve"> lub</w:t>
      </w:r>
      <w:r w:rsidR="009B4EF3" w:rsidRPr="00C86434">
        <w:rPr>
          <w:rFonts w:ascii="Constantia" w:hAnsi="Constantia"/>
          <w:sz w:val="20"/>
        </w:rPr>
        <w:t xml:space="preserve"> poświadczon</w:t>
      </w:r>
      <w:r w:rsidR="009B4EF3" w:rsidRPr="00C86434">
        <w:rPr>
          <w:rFonts w:ascii="Constantia" w:hAnsi="Constantia"/>
          <w:sz w:val="20"/>
          <w:lang w:val="pl-PL"/>
        </w:rPr>
        <w:t>e</w:t>
      </w:r>
      <w:r w:rsidR="009B4EF3" w:rsidRPr="00C86434">
        <w:rPr>
          <w:rFonts w:ascii="Constantia" w:hAnsi="Constantia"/>
          <w:sz w:val="20"/>
        </w:rPr>
        <w:t xml:space="preserve"> za zgodność z oryginałem </w:t>
      </w:r>
      <w:r w:rsidR="009B4EF3" w:rsidRPr="00C86434">
        <w:rPr>
          <w:rFonts w:ascii="Constantia" w:hAnsi="Constantia"/>
          <w:sz w:val="20"/>
          <w:lang w:val="pl-PL"/>
        </w:rPr>
        <w:t xml:space="preserve">kopie </w:t>
      </w:r>
      <w:r w:rsidR="009B4EF3" w:rsidRPr="00C86434">
        <w:rPr>
          <w:rFonts w:ascii="Constantia" w:hAnsi="Constantia"/>
          <w:sz w:val="20"/>
        </w:rPr>
        <w:t xml:space="preserve">dokumentów identyfikujących </w:t>
      </w:r>
      <w:r w:rsidR="009B4EF3" w:rsidRPr="00C86434">
        <w:rPr>
          <w:rFonts w:ascii="Constantia" w:hAnsi="Constantia"/>
          <w:sz w:val="20"/>
          <w:lang w:val="pl-PL"/>
        </w:rPr>
        <w:t>oferenta</w:t>
      </w:r>
      <w:r w:rsidR="009B4EF3" w:rsidRPr="00C86434">
        <w:rPr>
          <w:rFonts w:ascii="Constantia" w:hAnsi="Constantia"/>
          <w:sz w:val="20"/>
        </w:rPr>
        <w:t xml:space="preserve">, w tym, </w:t>
      </w:r>
      <w:r w:rsidR="00490F77" w:rsidRPr="00C86434">
        <w:rPr>
          <w:rFonts w:ascii="Constantia" w:hAnsi="Constantia"/>
          <w:sz w:val="20"/>
          <w:lang w:val="pl-PL"/>
        </w:rPr>
        <w:t>odpis z właś</w:t>
      </w:r>
      <w:r w:rsidR="00830CC6" w:rsidRPr="00C86434">
        <w:rPr>
          <w:rFonts w:ascii="Constantia" w:hAnsi="Constantia"/>
          <w:sz w:val="20"/>
          <w:lang w:val="pl-PL"/>
        </w:rPr>
        <w:t xml:space="preserve">ciwego rejestru lub ewidencji, </w:t>
      </w:r>
      <w:r w:rsidR="009B4EF3" w:rsidRPr="00C86434">
        <w:rPr>
          <w:rFonts w:ascii="Constantia" w:hAnsi="Constantia"/>
          <w:sz w:val="20"/>
        </w:rPr>
        <w:t xml:space="preserve">w </w:t>
      </w:r>
      <w:r w:rsidR="00830CC6" w:rsidRPr="00C86434">
        <w:rPr>
          <w:rFonts w:ascii="Constantia" w:hAnsi="Constantia"/>
          <w:sz w:val="20"/>
          <w:lang w:val="pl-PL"/>
        </w:rPr>
        <w:t xml:space="preserve">tym w </w:t>
      </w:r>
      <w:r w:rsidR="009B4EF3" w:rsidRPr="00C86434">
        <w:rPr>
          <w:rFonts w:ascii="Constantia" w:hAnsi="Constantia"/>
          <w:sz w:val="20"/>
        </w:rPr>
        <w:t xml:space="preserve">przypadku spółek prawa handlowego, między innymi umowa spółki, aktualny odpis z </w:t>
      </w:r>
      <w:r w:rsidRPr="00C86434">
        <w:rPr>
          <w:rFonts w:ascii="Constantia" w:hAnsi="Constantia"/>
          <w:sz w:val="20"/>
          <w:lang w:val="pl-PL"/>
        </w:rPr>
        <w:t xml:space="preserve">rejestru przedsiębiorców </w:t>
      </w:r>
      <w:r w:rsidR="009B4EF3" w:rsidRPr="00C86434">
        <w:rPr>
          <w:rFonts w:ascii="Constantia" w:hAnsi="Constantia"/>
          <w:sz w:val="20"/>
        </w:rPr>
        <w:t xml:space="preserve">KRS oraz uchwała odpowiedniego organu osoby prawnej </w:t>
      </w:r>
      <w:r w:rsidRPr="00C86434">
        <w:rPr>
          <w:rFonts w:ascii="Constantia" w:hAnsi="Constantia"/>
          <w:sz w:val="20"/>
          <w:lang w:val="pl-PL"/>
        </w:rPr>
        <w:t xml:space="preserve">wyrażająca zgodę </w:t>
      </w:r>
      <w:r w:rsidR="009B4EF3" w:rsidRPr="00C86434">
        <w:rPr>
          <w:rFonts w:ascii="Constantia" w:hAnsi="Constantia"/>
          <w:sz w:val="20"/>
        </w:rPr>
        <w:t>na nabycie</w:t>
      </w:r>
      <w:r w:rsidRPr="00C86434">
        <w:rPr>
          <w:rFonts w:ascii="Constantia" w:hAnsi="Constantia"/>
          <w:sz w:val="20"/>
          <w:lang w:val="pl-PL"/>
        </w:rPr>
        <w:t xml:space="preserve"> przez oferenta</w:t>
      </w:r>
      <w:r w:rsidR="009B4EF3" w:rsidRPr="00C86434">
        <w:rPr>
          <w:rFonts w:ascii="Constantia" w:hAnsi="Constantia"/>
          <w:sz w:val="20"/>
        </w:rPr>
        <w:t xml:space="preserve"> nieruchomości</w:t>
      </w:r>
      <w:r w:rsidR="00830CC6" w:rsidRPr="00C86434">
        <w:rPr>
          <w:rFonts w:ascii="Constantia" w:hAnsi="Constantia"/>
          <w:sz w:val="20"/>
          <w:lang w:val="pl-PL"/>
        </w:rPr>
        <w:t xml:space="preserve"> oraz inne dokumenty potwierdzające umocowanie osoby podpisującej ofertę,</w:t>
      </w:r>
    </w:p>
    <w:p w14:paraId="018BDB3A" w14:textId="6EEDF4FB" w:rsidR="00366683" w:rsidRPr="00C86434" w:rsidRDefault="00365666" w:rsidP="00494875">
      <w:pPr>
        <w:pStyle w:val="Tekstpodstawowy2"/>
        <w:numPr>
          <w:ilvl w:val="0"/>
          <w:numId w:val="3"/>
        </w:numPr>
        <w:jc w:val="left"/>
        <w:rPr>
          <w:rFonts w:ascii="Constantia" w:hAnsi="Constantia"/>
          <w:sz w:val="20"/>
        </w:rPr>
      </w:pPr>
      <w:r w:rsidRPr="00C86434">
        <w:rPr>
          <w:rFonts w:ascii="Constantia" w:hAnsi="Constantia"/>
          <w:sz w:val="20"/>
          <w:lang w:val="pl-PL"/>
        </w:rPr>
        <w:t>p</w:t>
      </w:r>
      <w:r w:rsidR="00531D08" w:rsidRPr="00C86434">
        <w:rPr>
          <w:rFonts w:ascii="Constantia" w:hAnsi="Constantia"/>
          <w:sz w:val="20"/>
        </w:rPr>
        <w:t>isemne nieodwołalne oświadczeni</w:t>
      </w:r>
      <w:r w:rsidR="00531D08" w:rsidRPr="00C86434">
        <w:rPr>
          <w:rFonts w:ascii="Constantia" w:hAnsi="Constantia"/>
          <w:sz w:val="20"/>
          <w:lang w:val="pl-PL"/>
        </w:rPr>
        <w:t>e</w:t>
      </w:r>
      <w:r w:rsidRPr="00C86434">
        <w:rPr>
          <w:rFonts w:ascii="Constantia" w:hAnsi="Constantia"/>
          <w:sz w:val="20"/>
          <w:lang w:val="pl-PL"/>
        </w:rPr>
        <w:t xml:space="preserve"> oferenta</w:t>
      </w:r>
      <w:r w:rsidR="00366683" w:rsidRPr="00C86434">
        <w:rPr>
          <w:rFonts w:ascii="Constantia" w:hAnsi="Constantia"/>
          <w:sz w:val="20"/>
          <w:lang w:val="pl-PL"/>
        </w:rPr>
        <w:t xml:space="preserve">, iż oferent </w:t>
      </w:r>
      <w:r w:rsidR="00366683" w:rsidRPr="00C86434">
        <w:rPr>
          <w:rFonts w:ascii="Constantia" w:hAnsi="Constantia"/>
          <w:sz w:val="20"/>
        </w:rPr>
        <w:t xml:space="preserve">jest związany ofertą przez okres </w:t>
      </w:r>
      <w:r w:rsidR="00675B22">
        <w:rPr>
          <w:rFonts w:ascii="Constantia" w:hAnsi="Constantia"/>
          <w:sz w:val="20"/>
          <w:lang w:val="pl-PL"/>
        </w:rPr>
        <w:t>9</w:t>
      </w:r>
      <w:r w:rsidR="00366683" w:rsidRPr="00C86434">
        <w:rPr>
          <w:rFonts w:ascii="Constantia" w:hAnsi="Constantia"/>
          <w:sz w:val="20"/>
        </w:rPr>
        <w:t>0 dni od</w:t>
      </w:r>
      <w:r w:rsidR="00C53577" w:rsidRPr="00C86434">
        <w:rPr>
          <w:rFonts w:ascii="Constantia" w:hAnsi="Constantia"/>
          <w:sz w:val="20"/>
        </w:rPr>
        <w:t xml:space="preserve"> upływu terminu składania ofer</w:t>
      </w:r>
      <w:r w:rsidR="005C75CF" w:rsidRPr="00C86434">
        <w:rPr>
          <w:rFonts w:ascii="Constantia" w:hAnsi="Constantia"/>
          <w:sz w:val="20"/>
          <w:lang w:val="pl-PL"/>
        </w:rPr>
        <w:t>t</w:t>
      </w:r>
      <w:r w:rsidR="00956734" w:rsidRPr="00C86434">
        <w:rPr>
          <w:rFonts w:ascii="Constantia" w:hAnsi="Constantia"/>
          <w:sz w:val="20"/>
          <w:lang w:val="pl-PL"/>
        </w:rPr>
        <w:t>,</w:t>
      </w:r>
    </w:p>
    <w:p w14:paraId="6D65F8A4" w14:textId="77777777" w:rsidR="00024CCF" w:rsidRPr="00C86434" w:rsidRDefault="00490F77" w:rsidP="00494875">
      <w:pPr>
        <w:pStyle w:val="Tekstpodstawowy2"/>
        <w:numPr>
          <w:ilvl w:val="0"/>
          <w:numId w:val="3"/>
        </w:numPr>
        <w:jc w:val="left"/>
        <w:rPr>
          <w:rFonts w:ascii="Constantia" w:hAnsi="Constantia"/>
          <w:sz w:val="20"/>
        </w:rPr>
      </w:pPr>
      <w:r w:rsidRPr="00C86434">
        <w:rPr>
          <w:rFonts w:ascii="Constantia" w:hAnsi="Constantia"/>
          <w:sz w:val="20"/>
          <w:lang w:val="pl-PL"/>
        </w:rPr>
        <w:t>p</w:t>
      </w:r>
      <w:r w:rsidR="00366683" w:rsidRPr="00C86434">
        <w:rPr>
          <w:rFonts w:ascii="Constantia" w:hAnsi="Constantia"/>
          <w:sz w:val="20"/>
        </w:rPr>
        <w:t>isemne nieodwołalne oświadczeni</w:t>
      </w:r>
      <w:r w:rsidR="00366683" w:rsidRPr="00C86434">
        <w:rPr>
          <w:rFonts w:ascii="Constantia" w:hAnsi="Constantia"/>
          <w:sz w:val="20"/>
          <w:lang w:val="pl-PL"/>
        </w:rPr>
        <w:t>e</w:t>
      </w:r>
      <w:r w:rsidR="00366683" w:rsidRPr="00C86434">
        <w:rPr>
          <w:rFonts w:ascii="Constantia" w:hAnsi="Constantia"/>
          <w:sz w:val="20"/>
        </w:rPr>
        <w:t xml:space="preserve"> </w:t>
      </w:r>
      <w:r w:rsidRPr="00C86434">
        <w:rPr>
          <w:rFonts w:ascii="Constantia" w:hAnsi="Constantia"/>
          <w:sz w:val="20"/>
          <w:lang w:val="pl-PL"/>
        </w:rPr>
        <w:t xml:space="preserve">oferenta </w:t>
      </w:r>
      <w:r w:rsidR="00366683" w:rsidRPr="00C86434">
        <w:rPr>
          <w:rFonts w:ascii="Constantia" w:hAnsi="Constantia"/>
          <w:sz w:val="20"/>
        </w:rPr>
        <w:t>o</w:t>
      </w:r>
      <w:r w:rsidR="00024CCF" w:rsidRPr="00C86434">
        <w:rPr>
          <w:rFonts w:ascii="Constantia" w:hAnsi="Constantia"/>
          <w:sz w:val="20"/>
          <w:lang w:val="pl-PL"/>
        </w:rPr>
        <w:t>:</w:t>
      </w:r>
      <w:r w:rsidRPr="00C86434">
        <w:rPr>
          <w:rFonts w:ascii="Constantia" w:hAnsi="Constantia"/>
          <w:sz w:val="20"/>
          <w:lang w:val="pl-PL"/>
        </w:rPr>
        <w:t xml:space="preserve"> </w:t>
      </w:r>
    </w:p>
    <w:p w14:paraId="7C008ABC" w14:textId="4D1A0FAE" w:rsidR="00024CCF" w:rsidRPr="00C86434" w:rsidRDefault="00024CCF" w:rsidP="00494875">
      <w:pPr>
        <w:pStyle w:val="Tekstpodstawowy2"/>
        <w:ind w:left="709" w:hanging="283"/>
        <w:jc w:val="left"/>
        <w:rPr>
          <w:rFonts w:ascii="Constantia" w:hAnsi="Constantia"/>
          <w:sz w:val="20"/>
          <w:lang w:val="pl-PL"/>
        </w:rPr>
      </w:pPr>
      <w:r w:rsidRPr="00C86434">
        <w:rPr>
          <w:rFonts w:ascii="Constantia" w:hAnsi="Constantia"/>
          <w:sz w:val="20"/>
          <w:lang w:val="pl-PL"/>
        </w:rPr>
        <w:t xml:space="preserve">i. </w:t>
      </w:r>
      <w:r w:rsidR="00490F77" w:rsidRPr="00C86434">
        <w:rPr>
          <w:rFonts w:ascii="Constantia" w:hAnsi="Constantia"/>
          <w:sz w:val="20"/>
          <w:lang w:val="pl-PL"/>
        </w:rPr>
        <w:t xml:space="preserve"> </w:t>
      </w:r>
      <w:r w:rsidR="00366683" w:rsidRPr="00C86434">
        <w:rPr>
          <w:rFonts w:ascii="Constantia" w:hAnsi="Constantia"/>
          <w:sz w:val="20"/>
        </w:rPr>
        <w:t xml:space="preserve">zapoznaniu się </w:t>
      </w:r>
      <w:r w:rsidR="00205044" w:rsidRPr="00C86434">
        <w:rPr>
          <w:rFonts w:ascii="Constantia" w:hAnsi="Constantia"/>
          <w:sz w:val="20"/>
          <w:lang w:val="pl-PL"/>
        </w:rPr>
        <w:t>i przyjęciu bez zastrzeżeń</w:t>
      </w:r>
      <w:r w:rsidR="00400A8E" w:rsidRPr="00C86434">
        <w:rPr>
          <w:rFonts w:ascii="Constantia" w:hAnsi="Constantia"/>
          <w:sz w:val="20"/>
          <w:lang w:val="pl-PL"/>
        </w:rPr>
        <w:t>:</w:t>
      </w:r>
      <w:r w:rsidR="00205044" w:rsidRPr="00C86434">
        <w:rPr>
          <w:rFonts w:ascii="Constantia" w:hAnsi="Constantia"/>
          <w:sz w:val="20"/>
          <w:lang w:val="pl-PL"/>
        </w:rPr>
        <w:t xml:space="preserve"> </w:t>
      </w:r>
      <w:r w:rsidR="00205044" w:rsidRPr="00C86434">
        <w:rPr>
          <w:rFonts w:ascii="Constantia" w:hAnsi="Constantia"/>
          <w:sz w:val="20"/>
        </w:rPr>
        <w:t>ogłoszenia o przetargu, warunk</w:t>
      </w:r>
      <w:r w:rsidR="00205044" w:rsidRPr="00C86434">
        <w:rPr>
          <w:rFonts w:ascii="Constantia" w:hAnsi="Constantia"/>
          <w:sz w:val="20"/>
          <w:lang w:val="pl-PL"/>
        </w:rPr>
        <w:t>ów</w:t>
      </w:r>
      <w:r w:rsidR="00366683" w:rsidRPr="00C86434">
        <w:rPr>
          <w:rFonts w:ascii="Constantia" w:hAnsi="Constantia"/>
          <w:sz w:val="20"/>
        </w:rPr>
        <w:t xml:space="preserve"> przetargu objęty</w:t>
      </w:r>
      <w:r w:rsidR="00205044" w:rsidRPr="00C86434">
        <w:rPr>
          <w:rFonts w:ascii="Constantia" w:hAnsi="Constantia"/>
          <w:sz w:val="20"/>
          <w:lang w:val="pl-PL"/>
        </w:rPr>
        <w:t>ch</w:t>
      </w:r>
      <w:r w:rsidR="00366683" w:rsidRPr="00C86434">
        <w:rPr>
          <w:rFonts w:ascii="Constantia" w:hAnsi="Constantia"/>
          <w:sz w:val="20"/>
        </w:rPr>
        <w:t xml:space="preserve"> ogłoszeniem</w:t>
      </w:r>
      <w:r w:rsidR="00B85CD6" w:rsidRPr="00C86434">
        <w:rPr>
          <w:rFonts w:ascii="Constantia" w:hAnsi="Constantia"/>
          <w:sz w:val="20"/>
          <w:lang w:val="pl-PL"/>
        </w:rPr>
        <w:t>, zasad</w:t>
      </w:r>
      <w:r w:rsidR="00366683" w:rsidRPr="00C86434">
        <w:rPr>
          <w:rFonts w:ascii="Constantia" w:hAnsi="Constantia"/>
          <w:sz w:val="20"/>
          <w:lang w:val="pl-PL"/>
        </w:rPr>
        <w:t xml:space="preserve"> </w:t>
      </w:r>
      <w:r w:rsidR="00B85CD6" w:rsidRPr="00C86434">
        <w:rPr>
          <w:rFonts w:ascii="Constantia" w:hAnsi="Constantia"/>
          <w:sz w:val="20"/>
          <w:lang w:val="pl-PL"/>
        </w:rPr>
        <w:t>i trybu</w:t>
      </w:r>
      <w:r w:rsidR="00531D08" w:rsidRPr="00C86434">
        <w:rPr>
          <w:rFonts w:ascii="Constantia" w:hAnsi="Constantia"/>
          <w:sz w:val="20"/>
          <w:lang w:val="pl-PL"/>
        </w:rPr>
        <w:t xml:space="preserve"> </w:t>
      </w:r>
      <w:r w:rsidR="00366683" w:rsidRPr="00C86434">
        <w:rPr>
          <w:rFonts w:ascii="Constantia" w:hAnsi="Constantia"/>
          <w:sz w:val="20"/>
          <w:lang w:val="pl-PL"/>
        </w:rPr>
        <w:t xml:space="preserve">zbywania składników aktywów trwałych </w:t>
      </w:r>
      <w:r w:rsidR="001C3558" w:rsidRPr="00C86434">
        <w:rPr>
          <w:rFonts w:ascii="Constantia" w:hAnsi="Constantia"/>
          <w:sz w:val="20"/>
          <w:lang w:val="pl-PL"/>
        </w:rPr>
        <w:t>Spółki</w:t>
      </w:r>
      <w:r w:rsidR="00366683" w:rsidRPr="00C86434">
        <w:rPr>
          <w:rFonts w:ascii="Constantia" w:hAnsi="Constantia"/>
          <w:sz w:val="20"/>
          <w:lang w:val="pl-PL"/>
        </w:rPr>
        <w:t xml:space="preserve"> (do wglądu w</w:t>
      </w:r>
      <w:r w:rsidR="00222F94" w:rsidRPr="00C86434">
        <w:rPr>
          <w:rFonts w:ascii="Constantia" w:hAnsi="Constantia"/>
          <w:sz w:val="20"/>
          <w:lang w:val="pl-PL"/>
        </w:rPr>
        <w:t> </w:t>
      </w:r>
      <w:r w:rsidR="00366683" w:rsidRPr="00C86434">
        <w:rPr>
          <w:rFonts w:ascii="Constantia" w:hAnsi="Constantia"/>
          <w:sz w:val="20"/>
          <w:lang w:val="pl-PL"/>
        </w:rPr>
        <w:t xml:space="preserve">siedzibie </w:t>
      </w:r>
      <w:r w:rsidR="00531D08" w:rsidRPr="00C86434">
        <w:rPr>
          <w:rFonts w:ascii="Constantia" w:hAnsi="Constantia"/>
          <w:sz w:val="20"/>
          <w:lang w:val="pl-PL"/>
        </w:rPr>
        <w:t>LSSE</w:t>
      </w:r>
      <w:r w:rsidR="00E43C40" w:rsidRPr="00C86434">
        <w:rPr>
          <w:rFonts w:ascii="Constantia" w:hAnsi="Constantia"/>
          <w:sz w:val="20"/>
          <w:lang w:val="pl-PL"/>
        </w:rPr>
        <w:t xml:space="preserve"> S.A.</w:t>
      </w:r>
      <w:r w:rsidR="00366683" w:rsidRPr="00C86434">
        <w:rPr>
          <w:rFonts w:ascii="Constantia" w:hAnsi="Constantia"/>
          <w:sz w:val="20"/>
          <w:lang w:val="pl-PL"/>
        </w:rPr>
        <w:t>)</w:t>
      </w:r>
      <w:r w:rsidR="00956734" w:rsidRPr="00C86434">
        <w:rPr>
          <w:rFonts w:ascii="Constantia" w:hAnsi="Constantia"/>
          <w:sz w:val="20"/>
          <w:lang w:val="pl-PL"/>
        </w:rPr>
        <w:t>,</w:t>
      </w:r>
      <w:r w:rsidR="00366683" w:rsidRPr="00C86434">
        <w:rPr>
          <w:rFonts w:ascii="Constantia" w:hAnsi="Constantia"/>
          <w:sz w:val="20"/>
        </w:rPr>
        <w:t xml:space="preserve"> </w:t>
      </w:r>
    </w:p>
    <w:p w14:paraId="3BD74DE6" w14:textId="77777777" w:rsidR="00366683" w:rsidRPr="00C86434" w:rsidRDefault="00024CCF" w:rsidP="00494875">
      <w:pPr>
        <w:pStyle w:val="Tekstpodstawowy2"/>
        <w:ind w:left="709" w:hanging="283"/>
        <w:jc w:val="left"/>
        <w:rPr>
          <w:rFonts w:ascii="Constantia" w:hAnsi="Constantia"/>
          <w:sz w:val="20"/>
          <w:lang w:val="pl-PL"/>
        </w:rPr>
      </w:pPr>
      <w:r w:rsidRPr="00C86434">
        <w:rPr>
          <w:rFonts w:ascii="Constantia" w:hAnsi="Constantia"/>
          <w:sz w:val="20"/>
          <w:lang w:val="pl-PL"/>
        </w:rPr>
        <w:t xml:space="preserve">ii.  </w:t>
      </w:r>
      <w:r w:rsidR="00366683" w:rsidRPr="00C86434">
        <w:rPr>
          <w:rFonts w:ascii="Constantia" w:hAnsi="Constantia"/>
          <w:sz w:val="20"/>
        </w:rPr>
        <w:t xml:space="preserve">zapoznaniu się ze stanem prawnym </w:t>
      </w:r>
      <w:r w:rsidR="00366683" w:rsidRPr="00C86434">
        <w:rPr>
          <w:rFonts w:ascii="Constantia" w:hAnsi="Constantia"/>
          <w:sz w:val="20"/>
          <w:lang w:val="pl-PL"/>
        </w:rPr>
        <w:t xml:space="preserve">i faktycznym </w:t>
      </w:r>
      <w:r w:rsidR="00366683" w:rsidRPr="00C86434">
        <w:rPr>
          <w:rFonts w:ascii="Constantia" w:hAnsi="Constantia"/>
          <w:sz w:val="20"/>
        </w:rPr>
        <w:t>nieruchomości</w:t>
      </w:r>
      <w:r w:rsidR="00366683" w:rsidRPr="00C86434">
        <w:rPr>
          <w:rFonts w:ascii="Constantia" w:hAnsi="Constantia"/>
          <w:sz w:val="20"/>
          <w:lang w:val="pl-PL"/>
        </w:rPr>
        <w:t xml:space="preserve"> </w:t>
      </w:r>
      <w:r w:rsidR="00366683" w:rsidRPr="00C86434">
        <w:rPr>
          <w:rFonts w:ascii="Constantia" w:hAnsi="Constantia"/>
          <w:sz w:val="20"/>
        </w:rPr>
        <w:t xml:space="preserve">- wraz z wyrażeniem </w:t>
      </w:r>
      <w:r w:rsidR="00830CC6" w:rsidRPr="00C86434">
        <w:rPr>
          <w:rFonts w:ascii="Constantia" w:hAnsi="Constantia"/>
          <w:sz w:val="20"/>
          <w:lang w:val="pl-PL"/>
        </w:rPr>
        <w:t xml:space="preserve">przez oferenta </w:t>
      </w:r>
      <w:r w:rsidR="00366683" w:rsidRPr="00C86434">
        <w:rPr>
          <w:rFonts w:ascii="Constantia" w:hAnsi="Constantia"/>
          <w:sz w:val="20"/>
        </w:rPr>
        <w:t xml:space="preserve">zgody na umieszczenie </w:t>
      </w:r>
      <w:r w:rsidR="00205044" w:rsidRPr="00C86434">
        <w:rPr>
          <w:rFonts w:ascii="Constantia" w:hAnsi="Constantia"/>
          <w:sz w:val="20"/>
          <w:lang w:val="pl-PL"/>
        </w:rPr>
        <w:t>ww. oświadczeń w</w:t>
      </w:r>
      <w:r w:rsidR="00366683" w:rsidRPr="00C86434">
        <w:rPr>
          <w:rFonts w:ascii="Constantia" w:hAnsi="Constantia"/>
          <w:sz w:val="20"/>
        </w:rPr>
        <w:t xml:space="preserve"> umowie sprzedaży nieruchomości</w:t>
      </w:r>
      <w:r w:rsidR="00490F77" w:rsidRPr="00C86434">
        <w:rPr>
          <w:rFonts w:ascii="Constantia" w:hAnsi="Constantia"/>
          <w:sz w:val="20"/>
          <w:lang w:val="pl-PL"/>
        </w:rPr>
        <w:t>,</w:t>
      </w:r>
    </w:p>
    <w:p w14:paraId="4DD45748" w14:textId="77777777" w:rsidR="00CE7AD3" w:rsidRPr="00C86434" w:rsidRDefault="00CE7AD3" w:rsidP="00494875">
      <w:pPr>
        <w:pStyle w:val="Tekstpodstawowy2"/>
        <w:ind w:left="709" w:hanging="283"/>
        <w:jc w:val="left"/>
        <w:rPr>
          <w:rFonts w:ascii="Constantia" w:hAnsi="Constantia"/>
          <w:sz w:val="20"/>
          <w:lang w:val="pl-PL"/>
        </w:rPr>
      </w:pPr>
      <w:r w:rsidRPr="00C86434">
        <w:rPr>
          <w:rFonts w:ascii="Constantia" w:hAnsi="Constantia"/>
          <w:sz w:val="20"/>
          <w:lang w:val="pl-PL"/>
        </w:rPr>
        <w:t xml:space="preserve">iii. </w:t>
      </w:r>
      <w:r w:rsidRPr="00C86434">
        <w:rPr>
          <w:rFonts w:ascii="Constantia" w:hAnsi="Constantia"/>
          <w:sz w:val="20"/>
        </w:rPr>
        <w:t>rezygnacji z roszczeń z tytułu rękojmi za wady przedmiotu sprzedaży, a ponadto zapewnienie, że Oferent nie występuje i nie wystąpi w przyszłości z żadnymi roszczeniami wobec LSSE wynikającymi z jakichkolwiek wad przedmiotu sprzedaży</w:t>
      </w:r>
    </w:p>
    <w:p w14:paraId="6625401E" w14:textId="63D0264D" w:rsidR="0008618D" w:rsidRPr="00C86434" w:rsidRDefault="0008618D" w:rsidP="00494875">
      <w:pPr>
        <w:pStyle w:val="Tekstpodstawowy2"/>
        <w:numPr>
          <w:ilvl w:val="0"/>
          <w:numId w:val="3"/>
        </w:numPr>
        <w:jc w:val="left"/>
        <w:rPr>
          <w:rFonts w:ascii="Constantia" w:hAnsi="Constantia"/>
          <w:sz w:val="20"/>
        </w:rPr>
      </w:pPr>
      <w:r w:rsidRPr="00C86434">
        <w:rPr>
          <w:rFonts w:ascii="Constantia" w:hAnsi="Constantia"/>
          <w:sz w:val="20"/>
        </w:rPr>
        <w:t>pisemne nieodwołalne oświadczenie</w:t>
      </w:r>
      <w:r w:rsidRPr="00C86434">
        <w:rPr>
          <w:rFonts w:ascii="Constantia" w:hAnsi="Constantia"/>
          <w:sz w:val="20"/>
          <w:lang w:val="pl-PL"/>
        </w:rPr>
        <w:t>,</w:t>
      </w:r>
      <w:r w:rsidRPr="00C86434">
        <w:rPr>
          <w:rFonts w:ascii="Constantia" w:hAnsi="Constantia"/>
          <w:sz w:val="20"/>
        </w:rPr>
        <w:t xml:space="preserve"> </w:t>
      </w:r>
      <w:r w:rsidRPr="00C86434">
        <w:rPr>
          <w:rFonts w:ascii="Constantia" w:hAnsi="Constantia"/>
          <w:sz w:val="20"/>
          <w:lang w:val="pl-PL"/>
        </w:rPr>
        <w:t xml:space="preserve">mocą którego </w:t>
      </w:r>
      <w:r w:rsidRPr="00C86434">
        <w:rPr>
          <w:rFonts w:ascii="Constantia" w:hAnsi="Constantia"/>
          <w:sz w:val="20"/>
        </w:rPr>
        <w:t>oferen</w:t>
      </w:r>
      <w:r w:rsidRPr="00C86434">
        <w:rPr>
          <w:rFonts w:ascii="Constantia" w:hAnsi="Constantia"/>
          <w:sz w:val="20"/>
          <w:lang w:val="pl-PL"/>
        </w:rPr>
        <w:t>t akceptuje, stanowiące odpowiednio Załącznik Nr 1</w:t>
      </w:r>
      <w:r w:rsidR="00F04C34" w:rsidRPr="00C86434">
        <w:rPr>
          <w:rFonts w:ascii="Constantia" w:hAnsi="Constantia"/>
          <w:color w:val="FF0000"/>
          <w:sz w:val="20"/>
          <w:lang w:val="pl-PL"/>
        </w:rPr>
        <w:t>*</w:t>
      </w:r>
      <w:r w:rsidRPr="00C86434">
        <w:rPr>
          <w:rFonts w:ascii="Constantia" w:hAnsi="Constantia"/>
          <w:sz w:val="20"/>
          <w:lang w:val="pl-PL"/>
        </w:rPr>
        <w:t xml:space="preserve"> i Załącznik Nr 2 do niniejszego ogłoszenia, wzorcowe postanowienia : </w:t>
      </w:r>
      <w:r w:rsidRPr="00C86434">
        <w:rPr>
          <w:rFonts w:ascii="Constantia" w:hAnsi="Constantia"/>
          <w:b/>
          <w:sz w:val="20"/>
          <w:lang w:val="pl-PL"/>
        </w:rPr>
        <w:t>umowy partycypacji</w:t>
      </w:r>
      <w:r w:rsidRPr="00C86434">
        <w:rPr>
          <w:rFonts w:ascii="Constantia" w:hAnsi="Constantia"/>
          <w:sz w:val="20"/>
          <w:lang w:val="pl-PL"/>
        </w:rPr>
        <w:t xml:space="preserve"> w kosztach administrowania Legnicką Specjalną Strefą Ekonomiczną (dalej : „umowa partycypacji”)</w:t>
      </w:r>
      <w:r w:rsidR="00F04C34" w:rsidRPr="00C86434">
        <w:rPr>
          <w:rFonts w:ascii="Constantia" w:hAnsi="Constantia"/>
          <w:color w:val="FF0000"/>
          <w:sz w:val="20"/>
          <w:lang w:val="pl-PL"/>
        </w:rPr>
        <w:t>*</w:t>
      </w:r>
      <w:r w:rsidRPr="00C86434">
        <w:rPr>
          <w:rFonts w:ascii="Constantia" w:hAnsi="Constantia"/>
          <w:sz w:val="20"/>
          <w:lang w:val="pl-PL"/>
        </w:rPr>
        <w:t xml:space="preserve"> oraz  </w:t>
      </w:r>
      <w:r w:rsidRPr="00C86434">
        <w:rPr>
          <w:rFonts w:ascii="Constantia" w:hAnsi="Constantia"/>
          <w:b/>
          <w:sz w:val="20"/>
          <w:lang w:val="pl-PL"/>
        </w:rPr>
        <w:t>umowy na usługi odpłatne</w:t>
      </w:r>
      <w:r w:rsidRPr="00C86434">
        <w:rPr>
          <w:rFonts w:ascii="Constantia" w:hAnsi="Constantia"/>
          <w:sz w:val="20"/>
          <w:lang w:val="pl-PL"/>
        </w:rPr>
        <w:t xml:space="preserve"> – „umowa na usługi odpłatne” (na wypadek ubiegania się  oferenta o uzyskanie od LSSE S.A. decyzji o wsparciu) oraz że akceptuje wysokość opłaty/wynagrodzenia z ww. tytułów i</w:t>
      </w:r>
      <w:r w:rsidR="00222F94" w:rsidRPr="00C86434">
        <w:rPr>
          <w:rFonts w:ascii="Constantia" w:hAnsi="Constantia"/>
          <w:sz w:val="20"/>
          <w:lang w:val="pl-PL"/>
        </w:rPr>
        <w:t> </w:t>
      </w:r>
      <w:r w:rsidRPr="00C86434">
        <w:rPr>
          <w:rFonts w:ascii="Constantia" w:hAnsi="Constantia"/>
          <w:sz w:val="20"/>
          <w:lang w:val="pl-PL"/>
        </w:rPr>
        <w:t xml:space="preserve">zobowiązuje się, w przypadku wyboru jego oferty, do: </w:t>
      </w:r>
    </w:p>
    <w:p w14:paraId="3E19AC5E" w14:textId="77777777" w:rsidR="0008618D" w:rsidRPr="00C86434" w:rsidRDefault="0008618D" w:rsidP="00494875">
      <w:pPr>
        <w:pStyle w:val="Tekstpodstawowy2"/>
        <w:numPr>
          <w:ilvl w:val="1"/>
          <w:numId w:val="26"/>
        </w:numPr>
        <w:ind w:left="709" w:hanging="142"/>
        <w:jc w:val="left"/>
        <w:rPr>
          <w:rFonts w:ascii="Constantia" w:hAnsi="Constantia"/>
          <w:sz w:val="20"/>
          <w:lang w:val="pl-PL"/>
        </w:rPr>
      </w:pPr>
      <w:r w:rsidRPr="00C86434">
        <w:rPr>
          <w:rFonts w:ascii="Constantia" w:hAnsi="Constantia"/>
          <w:sz w:val="20"/>
          <w:lang w:val="pl-PL"/>
        </w:rPr>
        <w:t xml:space="preserve">zawarcia </w:t>
      </w:r>
      <w:r w:rsidRPr="00C86434">
        <w:rPr>
          <w:rFonts w:ascii="Constantia" w:hAnsi="Constantia"/>
          <w:b/>
          <w:sz w:val="20"/>
          <w:lang w:val="pl-PL"/>
        </w:rPr>
        <w:t>umowy partycypacji</w:t>
      </w:r>
      <w:r w:rsidR="00F04C34" w:rsidRPr="00C86434">
        <w:rPr>
          <w:rFonts w:ascii="Constantia" w:hAnsi="Constantia"/>
          <w:b/>
          <w:color w:val="FF0000"/>
          <w:sz w:val="20"/>
          <w:lang w:val="pl-PL"/>
        </w:rPr>
        <w:t>*</w:t>
      </w:r>
      <w:r w:rsidRPr="00C86434">
        <w:rPr>
          <w:rFonts w:ascii="Constantia" w:hAnsi="Constantia"/>
          <w:sz w:val="20"/>
          <w:lang w:val="pl-PL"/>
        </w:rPr>
        <w:t xml:space="preserve"> z Zarządzającym Strefą - w terminie najpóźniej do dnia zawarcia umowy przeniesienia własności nieruchomości na rzecz oferenta oraz</w:t>
      </w:r>
    </w:p>
    <w:p w14:paraId="79F67A72" w14:textId="2CED6D71" w:rsidR="0008618D" w:rsidRPr="00C86434" w:rsidRDefault="0008618D" w:rsidP="00494875">
      <w:pPr>
        <w:pStyle w:val="Tekstpodstawowy2"/>
        <w:numPr>
          <w:ilvl w:val="1"/>
          <w:numId w:val="26"/>
        </w:numPr>
        <w:ind w:left="709" w:hanging="142"/>
        <w:jc w:val="left"/>
        <w:rPr>
          <w:rFonts w:ascii="Constantia" w:hAnsi="Constantia"/>
          <w:sz w:val="20"/>
        </w:rPr>
      </w:pPr>
      <w:r w:rsidRPr="00C86434">
        <w:rPr>
          <w:rFonts w:ascii="Constantia" w:hAnsi="Constantia"/>
          <w:sz w:val="20"/>
          <w:lang w:val="pl-PL"/>
        </w:rPr>
        <w:t xml:space="preserve">zawarcia z Zarządzającym Strefą </w:t>
      </w:r>
      <w:r w:rsidRPr="00C86434">
        <w:rPr>
          <w:rFonts w:ascii="Constantia" w:hAnsi="Constantia"/>
          <w:b/>
          <w:sz w:val="20"/>
          <w:lang w:val="pl-PL"/>
        </w:rPr>
        <w:t>umowy na usługi odpłatne</w:t>
      </w:r>
      <w:r w:rsidRPr="00C86434">
        <w:rPr>
          <w:rFonts w:ascii="Constantia" w:hAnsi="Constantia"/>
          <w:sz w:val="20"/>
          <w:lang w:val="pl-PL"/>
        </w:rPr>
        <w:t xml:space="preserve"> – w terminie najpóźniej 14 dni od</w:t>
      </w:r>
      <w:r w:rsidR="00222F94" w:rsidRPr="00C86434">
        <w:rPr>
          <w:rFonts w:ascii="Constantia" w:hAnsi="Constantia"/>
          <w:sz w:val="20"/>
          <w:lang w:val="pl-PL"/>
        </w:rPr>
        <w:t> </w:t>
      </w:r>
      <w:r w:rsidRPr="00C86434">
        <w:rPr>
          <w:rFonts w:ascii="Constantia" w:hAnsi="Constantia"/>
          <w:sz w:val="20"/>
          <w:lang w:val="pl-PL"/>
        </w:rPr>
        <w:t>dnia wydania przez LSSE S.A. na rzecz oferenta decyzji o wsparciu ,</w:t>
      </w:r>
    </w:p>
    <w:p w14:paraId="7FC4619E" w14:textId="77777777" w:rsidR="00404C6E" w:rsidRPr="00C86434" w:rsidRDefault="00830CC6" w:rsidP="00494875">
      <w:pPr>
        <w:numPr>
          <w:ilvl w:val="0"/>
          <w:numId w:val="3"/>
        </w:numPr>
        <w:suppressAutoHyphens/>
        <w:spacing w:before="60" w:after="60"/>
        <w:rPr>
          <w:rFonts w:ascii="Constantia" w:hAnsi="Constantia"/>
        </w:rPr>
      </w:pPr>
      <w:r w:rsidRPr="00C86434">
        <w:rPr>
          <w:rFonts w:ascii="Constantia" w:hAnsi="Constantia"/>
        </w:rPr>
        <w:t>o</w:t>
      </w:r>
      <w:r w:rsidR="00404C6E" w:rsidRPr="00C86434">
        <w:rPr>
          <w:rFonts w:ascii="Constantia" w:hAnsi="Constantia"/>
        </w:rPr>
        <w:t xml:space="preserve">świadczenie, w którym oferent zobowiązuje się (w przypadku wyboru jego oferty): </w:t>
      </w:r>
    </w:p>
    <w:p w14:paraId="2BE1F47E" w14:textId="155463C4" w:rsidR="0048485F" w:rsidRPr="00C86434" w:rsidRDefault="00404C6E" w:rsidP="00494875">
      <w:pPr>
        <w:numPr>
          <w:ilvl w:val="0"/>
          <w:numId w:val="28"/>
        </w:numPr>
        <w:ind w:hanging="153"/>
        <w:rPr>
          <w:rFonts w:ascii="Constantia" w:hAnsi="Constantia"/>
        </w:rPr>
      </w:pPr>
      <w:r w:rsidRPr="00C86434">
        <w:rPr>
          <w:rFonts w:ascii="Constantia" w:hAnsi="Constantia"/>
        </w:rPr>
        <w:t xml:space="preserve">w przypadku oferenta krajowego lub zagranicznego (z zastrzeżeniem </w:t>
      </w:r>
      <w:r w:rsidR="000F112E" w:rsidRPr="00C86434">
        <w:rPr>
          <w:rFonts w:ascii="Constantia" w:hAnsi="Constantia"/>
        </w:rPr>
        <w:t>i</w:t>
      </w:r>
      <w:r w:rsidR="00F41DBB" w:rsidRPr="00C86434">
        <w:rPr>
          <w:rFonts w:ascii="Constantia" w:hAnsi="Constantia"/>
        </w:rPr>
        <w:t>i.</w:t>
      </w:r>
      <w:r w:rsidR="000F112E" w:rsidRPr="00C86434">
        <w:rPr>
          <w:rFonts w:ascii="Constantia" w:hAnsi="Constantia"/>
        </w:rPr>
        <w:t>)</w:t>
      </w:r>
      <w:r w:rsidRPr="00C86434">
        <w:rPr>
          <w:rFonts w:ascii="Constantia" w:hAnsi="Constantia"/>
        </w:rPr>
        <w:t xml:space="preserve"> – do zawarcia z</w:t>
      </w:r>
      <w:r w:rsidR="00222F94" w:rsidRPr="00C86434">
        <w:rPr>
          <w:rFonts w:ascii="Constantia" w:hAnsi="Constantia"/>
        </w:rPr>
        <w:t> </w:t>
      </w:r>
      <w:r w:rsidRPr="00C86434">
        <w:rPr>
          <w:rFonts w:ascii="Constantia" w:hAnsi="Constantia"/>
        </w:rPr>
        <w:t>Zarządzającym Strefą, po wyłonieniu jego oferty w drodze przetargu, umowy sprzedaży nieruchomości - w terminie wyznaczonym przez Zarządzającego Strefą, ale nie później niż do</w:t>
      </w:r>
      <w:r w:rsidR="00222F94" w:rsidRPr="00C86434">
        <w:rPr>
          <w:rFonts w:ascii="Constantia" w:hAnsi="Constantia"/>
        </w:rPr>
        <w:t> </w:t>
      </w:r>
      <w:r w:rsidRPr="00C86434">
        <w:rPr>
          <w:rFonts w:ascii="Constantia" w:hAnsi="Constantia"/>
        </w:rPr>
        <w:t>ostatniego dnia terminu związania złożoną ofertą</w:t>
      </w:r>
      <w:r w:rsidR="00956734" w:rsidRPr="00C86434">
        <w:rPr>
          <w:rFonts w:ascii="Constantia" w:hAnsi="Constantia"/>
        </w:rPr>
        <w:t>,</w:t>
      </w:r>
      <w:r w:rsidR="000F112E" w:rsidRPr="00C86434">
        <w:rPr>
          <w:rFonts w:ascii="Constantia" w:hAnsi="Constantia"/>
        </w:rPr>
        <w:t xml:space="preserve"> </w:t>
      </w:r>
      <w:r w:rsidR="00885F04" w:rsidRPr="00C86434">
        <w:rPr>
          <w:rFonts w:ascii="Constantia" w:hAnsi="Constantia"/>
        </w:rPr>
        <w:t>a także do zapłaty ceny sprzedaży nieruchomości ustalonej w wyniku przetargu najpóźniej w chwili zawarcia umowy sprzedaży.</w:t>
      </w:r>
    </w:p>
    <w:p w14:paraId="166D56A0" w14:textId="3D1669AF" w:rsidR="0048485F" w:rsidRPr="00C86434" w:rsidRDefault="00404C6E" w:rsidP="00494875">
      <w:pPr>
        <w:numPr>
          <w:ilvl w:val="0"/>
          <w:numId w:val="28"/>
        </w:numPr>
        <w:ind w:hanging="153"/>
        <w:rPr>
          <w:rFonts w:ascii="Constantia" w:hAnsi="Constantia"/>
        </w:rPr>
      </w:pPr>
      <w:r w:rsidRPr="00C86434">
        <w:rPr>
          <w:rFonts w:ascii="Constantia" w:hAnsi="Constantia"/>
        </w:rPr>
        <w:t>w przypadku oferenta zagranicznego („cudzoziemca”) w rozumieniu ustawy z</w:t>
      </w:r>
      <w:r w:rsidR="00222F94" w:rsidRPr="00C86434">
        <w:rPr>
          <w:rFonts w:ascii="Constantia" w:hAnsi="Constantia"/>
        </w:rPr>
        <w:t xml:space="preserve"> </w:t>
      </w:r>
      <w:r w:rsidRPr="00C86434">
        <w:rPr>
          <w:rFonts w:ascii="Constantia" w:hAnsi="Constantia"/>
        </w:rPr>
        <w:t>dnia 24 marca 1920 r.</w:t>
      </w:r>
      <w:r w:rsidR="00AF3B42" w:rsidRPr="00C86434">
        <w:rPr>
          <w:rFonts w:ascii="Constantia" w:hAnsi="Constantia"/>
        </w:rPr>
        <w:t xml:space="preserve"> </w:t>
      </w:r>
      <w:r w:rsidRPr="00C86434">
        <w:rPr>
          <w:rFonts w:ascii="Constantia" w:hAnsi="Constantia"/>
        </w:rPr>
        <w:t>o nabywaniu nieruchomości przez cudzoziemców zobowiązanego  – do</w:t>
      </w:r>
      <w:r w:rsidR="00222F94" w:rsidRPr="00C86434">
        <w:rPr>
          <w:rFonts w:ascii="Constantia" w:hAnsi="Constantia"/>
        </w:rPr>
        <w:t xml:space="preserve"> </w:t>
      </w:r>
      <w:r w:rsidRPr="00C86434">
        <w:rPr>
          <w:rFonts w:ascii="Constantia" w:hAnsi="Constantia"/>
        </w:rPr>
        <w:t>zawarcia, po</w:t>
      </w:r>
      <w:r w:rsidR="00222F94" w:rsidRPr="00C86434">
        <w:rPr>
          <w:rFonts w:ascii="Constantia" w:hAnsi="Constantia"/>
        </w:rPr>
        <w:t> </w:t>
      </w:r>
      <w:r w:rsidRPr="00C86434">
        <w:rPr>
          <w:rFonts w:ascii="Constantia" w:hAnsi="Constantia"/>
        </w:rPr>
        <w:t xml:space="preserve">wyłonieniu jego oferty w drodze przetargu, z Zarządzającym Strefą przedwstępnej </w:t>
      </w:r>
      <w:r w:rsidR="00205044" w:rsidRPr="00C86434">
        <w:rPr>
          <w:rFonts w:ascii="Constantia" w:hAnsi="Constantia"/>
        </w:rPr>
        <w:t xml:space="preserve">warunkowej </w:t>
      </w:r>
      <w:r w:rsidRPr="00C86434">
        <w:rPr>
          <w:rFonts w:ascii="Constantia" w:hAnsi="Constantia"/>
        </w:rPr>
        <w:t xml:space="preserve">umowy sprzedaży </w:t>
      </w:r>
      <w:r w:rsidR="003A435F" w:rsidRPr="00C86434">
        <w:rPr>
          <w:rFonts w:ascii="Constantia" w:hAnsi="Constantia"/>
        </w:rPr>
        <w:t xml:space="preserve">nieruchomości </w:t>
      </w:r>
      <w:r w:rsidRPr="00C86434">
        <w:rPr>
          <w:rFonts w:ascii="Constantia" w:hAnsi="Constantia"/>
        </w:rPr>
        <w:t xml:space="preserve">w terminie wyznaczonym przez Zarządzającego Strefą i wpłacenia na jego rzecz – najpóźniej </w:t>
      </w:r>
      <w:r w:rsidR="007058E7" w:rsidRPr="00C86434">
        <w:rPr>
          <w:rFonts w:ascii="Constantia" w:hAnsi="Constantia"/>
        </w:rPr>
        <w:t>w chwili</w:t>
      </w:r>
      <w:r w:rsidRPr="00C86434">
        <w:rPr>
          <w:rFonts w:ascii="Constantia" w:hAnsi="Constantia"/>
        </w:rPr>
        <w:t xml:space="preserve"> zawarcia ww. umowy – równowartości 20% ceny sprzedaży nieruchomości, a następnie - do zawarcia umowy sprzedaży nieruchomości w terminie do 14 dni od otrzymania zezwolenia MSWiA na nabycie </w:t>
      </w:r>
      <w:r w:rsidR="00205044" w:rsidRPr="00C86434">
        <w:rPr>
          <w:rFonts w:ascii="Constantia" w:hAnsi="Constantia"/>
        </w:rPr>
        <w:t xml:space="preserve">objętej przetargiem </w:t>
      </w:r>
      <w:r w:rsidRPr="00C86434">
        <w:rPr>
          <w:rFonts w:ascii="Constantia" w:hAnsi="Constantia"/>
        </w:rPr>
        <w:t>nieruchomości, a także do zapłaty pozostałej</w:t>
      </w:r>
      <w:r w:rsidR="00205044" w:rsidRPr="00C86434">
        <w:rPr>
          <w:rFonts w:ascii="Constantia" w:hAnsi="Constantia"/>
        </w:rPr>
        <w:t xml:space="preserve"> (80%)</w:t>
      </w:r>
      <w:r w:rsidRPr="00C86434">
        <w:rPr>
          <w:rFonts w:ascii="Constantia" w:hAnsi="Constantia"/>
        </w:rPr>
        <w:t xml:space="preserve"> </w:t>
      </w:r>
      <w:r w:rsidR="00885F04" w:rsidRPr="00C86434">
        <w:rPr>
          <w:rFonts w:ascii="Constantia" w:hAnsi="Constantia"/>
        </w:rPr>
        <w:t>części ceny sprzedaży nieruchomości najpóźniej w chwili zawarcia umowy sprzedaży.</w:t>
      </w:r>
      <w:r w:rsidR="000F112E" w:rsidRPr="00C86434">
        <w:rPr>
          <w:rFonts w:ascii="Constantia" w:hAnsi="Constantia"/>
        </w:rPr>
        <w:t xml:space="preserve"> </w:t>
      </w:r>
    </w:p>
    <w:p w14:paraId="7BA0EB39" w14:textId="77777777" w:rsidR="00E2646B" w:rsidRPr="00C86434" w:rsidRDefault="00E2646B" w:rsidP="00494875">
      <w:pPr>
        <w:numPr>
          <w:ilvl w:val="0"/>
          <w:numId w:val="3"/>
        </w:numPr>
        <w:suppressAutoHyphens/>
        <w:spacing w:before="60" w:after="60"/>
        <w:rPr>
          <w:rFonts w:ascii="Constantia" w:hAnsi="Constantia"/>
        </w:rPr>
      </w:pPr>
      <w:r w:rsidRPr="00C86434">
        <w:rPr>
          <w:rFonts w:ascii="Constantia" w:hAnsi="Constantia"/>
        </w:rPr>
        <w:t>oświadczenie oferenta akceptujące zawarcie w treści umowy sprzedaży nieruchomości następującej klauzuli:</w:t>
      </w:r>
    </w:p>
    <w:p w14:paraId="676CE543" w14:textId="5FF4FD6E" w:rsidR="009732D5" w:rsidRPr="00C86434" w:rsidRDefault="0008618D" w:rsidP="00494875">
      <w:pPr>
        <w:pStyle w:val="Akapitzlist"/>
        <w:spacing w:after="60"/>
        <w:ind w:left="360"/>
        <w:rPr>
          <w:rFonts w:ascii="Constantia" w:hAnsi="Constantia"/>
          <w:i/>
          <w:iCs/>
        </w:rPr>
      </w:pPr>
      <w:r w:rsidRPr="00C86434">
        <w:rPr>
          <w:rFonts w:ascii="Constantia" w:hAnsi="Constantia"/>
        </w:rPr>
        <w:t>„</w:t>
      </w:r>
      <w:r w:rsidR="009732D5" w:rsidRPr="00C86434">
        <w:rPr>
          <w:rFonts w:ascii="Constantia" w:hAnsi="Constantia"/>
          <w:i/>
          <w:iCs/>
        </w:rPr>
        <w:t>W przypadku niezrealizowania przez Kupującego przedsięwzięcia planowanego przez oferenta na terenie Legnickiej Specjalnej Strefy Ekonomicznej - inwestycji budowlanej opisanej w ofercie złożonej przez Kupującego do przetargu wyznaczonego przez Sprzedającego</w:t>
      </w:r>
      <w:r w:rsidR="00527C6B" w:rsidRPr="00C86434">
        <w:rPr>
          <w:rFonts w:ascii="Constantia" w:hAnsi="Constantia"/>
          <w:i/>
          <w:iCs/>
        </w:rPr>
        <w:t xml:space="preserve"> </w:t>
      </w:r>
      <w:r w:rsidR="009732D5" w:rsidRPr="00C86434">
        <w:rPr>
          <w:rFonts w:ascii="Constantia" w:hAnsi="Constantia"/>
          <w:i/>
          <w:iCs/>
        </w:rPr>
        <w:t xml:space="preserve">na dzień </w:t>
      </w:r>
      <w:r w:rsidR="0049022C" w:rsidRPr="00FC4DA3">
        <w:rPr>
          <w:rFonts w:ascii="Constantia" w:hAnsi="Constantia"/>
          <w:i/>
          <w:iCs/>
        </w:rPr>
        <w:t>…………………</w:t>
      </w:r>
      <w:r w:rsidR="009732D5" w:rsidRPr="00C86434">
        <w:rPr>
          <w:rFonts w:ascii="Constantia" w:hAnsi="Constantia"/>
          <w:i/>
          <w:iCs/>
        </w:rPr>
        <w:t xml:space="preserve"> r. („oferta”) w terminie określonym w ofercie („inwestycja budowlana”), rozumianego jako nieuzyskanie przez Kupującego pozwolenia na użytkowanie obiektów budowlanych objętych  inwestycją budowlaną w terminie określonym w ofercie jako termin zakończenia inwestycji, w tym w przypadku zbycia przez Kupującego nieruchomości na rzecz kolejnego nabywcy mimo niezrealizowania inwestycji budowlanej,  Sprzedający ma prawo domagać się, z odpowiadającym obowiązkiem zapłaty przez Kupującego, kary umownej w wysokości 10 % ceny sprzedaży objętej aktem nieruchomości („kara umowna”), co nie </w:t>
      </w:r>
      <w:r w:rsidR="009732D5" w:rsidRPr="00C86434">
        <w:rPr>
          <w:rFonts w:ascii="Constantia" w:hAnsi="Constantia"/>
          <w:i/>
          <w:iCs/>
        </w:rPr>
        <w:lastRenderedPageBreak/>
        <w:t>uchybia uzupełniającym roszczeniom odszkodowawczym Sprzedającego w razie niepokrycia całości szkody. Kara umowna zostanie zapłacona na pierwsze uzasadnione powyższymi okolicznościami żądanie Sprzedającego.</w:t>
      </w:r>
    </w:p>
    <w:p w14:paraId="57A42969" w14:textId="225A31D2" w:rsidR="009732D5" w:rsidRPr="00C86434" w:rsidRDefault="009732D5" w:rsidP="00494875">
      <w:pPr>
        <w:pStyle w:val="Akapitzlist"/>
        <w:spacing w:after="60"/>
        <w:ind w:left="360"/>
        <w:rPr>
          <w:rFonts w:ascii="Constantia" w:hAnsi="Constantia"/>
          <w:i/>
          <w:iCs/>
        </w:rPr>
      </w:pPr>
      <w:r w:rsidRPr="00C86434">
        <w:rPr>
          <w:rFonts w:ascii="Constantia" w:hAnsi="Constantia"/>
          <w:i/>
          <w:iCs/>
        </w:rPr>
        <w:t>Kupujący zobowiązuje się do umożliwienia Sprzedającemu, z poszanowaniem tajemnicy handlowej i</w:t>
      </w:r>
      <w:r w:rsidR="00222F94" w:rsidRPr="00C86434">
        <w:rPr>
          <w:rFonts w:ascii="Constantia" w:hAnsi="Constantia"/>
          <w:i/>
          <w:iCs/>
        </w:rPr>
        <w:t> </w:t>
      </w:r>
      <w:r w:rsidRPr="00C86434">
        <w:rPr>
          <w:rFonts w:ascii="Constantia" w:hAnsi="Constantia"/>
          <w:i/>
          <w:iCs/>
        </w:rPr>
        <w:t>tajemnicy przedsiębiorstwa Kupującego, wglądu w realizację inwestycji budowlanej objętej ofertą w</w:t>
      </w:r>
      <w:r w:rsidR="00222F94" w:rsidRPr="00C86434">
        <w:rPr>
          <w:rFonts w:ascii="Constantia" w:hAnsi="Constantia"/>
          <w:i/>
          <w:iCs/>
        </w:rPr>
        <w:t> </w:t>
      </w:r>
      <w:r w:rsidRPr="00C86434">
        <w:rPr>
          <w:rFonts w:ascii="Constantia" w:hAnsi="Constantia"/>
          <w:i/>
          <w:iCs/>
        </w:rPr>
        <w:t>zakresie wyznaczonym postanowieniami niniejszego aktu, w celu jej weryfikacji pod kątem wykonania warunków realizacji inwestycji budowlanej.</w:t>
      </w:r>
    </w:p>
    <w:p w14:paraId="4FD57477" w14:textId="77777777" w:rsidR="009732D5" w:rsidRPr="00C86434" w:rsidRDefault="009732D5" w:rsidP="00494875">
      <w:pPr>
        <w:pStyle w:val="Akapitzlist"/>
        <w:spacing w:after="60"/>
        <w:ind w:left="360"/>
        <w:rPr>
          <w:rFonts w:ascii="Constantia" w:hAnsi="Constantia"/>
          <w:i/>
          <w:iCs/>
        </w:rPr>
      </w:pPr>
    </w:p>
    <w:p w14:paraId="4AE1D278" w14:textId="18F1AE58" w:rsidR="009732D5" w:rsidRPr="00C86434" w:rsidRDefault="009732D5" w:rsidP="00494875">
      <w:pPr>
        <w:pStyle w:val="Akapitzlist"/>
        <w:spacing w:after="60"/>
        <w:ind w:left="360"/>
        <w:rPr>
          <w:rFonts w:ascii="Constantia" w:hAnsi="Constantia"/>
          <w:i/>
          <w:iCs/>
        </w:rPr>
      </w:pPr>
      <w:r w:rsidRPr="00C86434">
        <w:rPr>
          <w:rFonts w:ascii="Constantia" w:hAnsi="Constantia"/>
          <w:i/>
          <w:iCs/>
        </w:rPr>
        <w:t>Co do obowiązku zapłaty kary umownej Kupujący poddaje się egzekucji na mocy art. 777 § 1 pkt. 4 kodeksu postępowania cywilnego, przy czym warunkiem upoważniającym Sprzedającego doprowadzenia egzekucji będzie niezrealizowanie przez Kupującego inwestycji budowlanej, tj. nieuzyskanie, w terminie określonym w ofercie jako termin zakończenia inwestycji, pozwolenia na użytkowanie obiektów budowlanych objętych inwestycją budowlaną. Sprzedający będzie mógł wystąpić o nadanie niniejszemu aktowi klauzuli wykonalności w terminie  do 12 miesięcy od daty określonej w ofercie jako termin zakończenia inwestycji.</w:t>
      </w:r>
    </w:p>
    <w:p w14:paraId="54542C3F" w14:textId="14AB8E70" w:rsidR="009732D5" w:rsidRPr="00C86434" w:rsidRDefault="009732D5" w:rsidP="00494875">
      <w:pPr>
        <w:pStyle w:val="Akapitzlist"/>
        <w:spacing w:after="60"/>
        <w:ind w:left="360"/>
        <w:rPr>
          <w:rFonts w:ascii="Constantia" w:hAnsi="Constantia"/>
        </w:rPr>
      </w:pPr>
      <w:r w:rsidRPr="00C86434">
        <w:rPr>
          <w:rFonts w:ascii="Constantia" w:hAnsi="Constantia"/>
          <w:i/>
          <w:iCs/>
        </w:rPr>
        <w:t>Sprzedającemu będzie przysługiwało, w terminie do 12 miesięcy od daty określonej w ofercie jako termin zakończenia inwestycji, prawo odkupu nieruchomości będącej przedmiotem niniejszego aktu, za cenę sprzedaży powiększoną o ewentualne nakłady konieczne poniesione przez Kupującego na nieruchomości objętej niniejszym aktem. Sprzedający będzie mógł wykonać prawo odkupu w ww. okresie, niezależnie od uprawnienia do kary umownej oraz odszkodowania, w przypadku niezrealizowania przez Kupującego inwestycji budowlanej opisanej w ofercie, rozumianego jako nieuzyskanie przez Kupującego pozwolenia na użytkowanie obiektów budowlanych objętych inwestycją budowlaną w terminie określonym w ofercie jako termin zakończenia inwestycji lub</w:t>
      </w:r>
      <w:r w:rsidR="00222F94" w:rsidRPr="00C86434">
        <w:rPr>
          <w:rFonts w:ascii="Constantia" w:hAnsi="Constantia"/>
          <w:i/>
          <w:iCs/>
        </w:rPr>
        <w:t> </w:t>
      </w:r>
      <w:r w:rsidRPr="00C86434">
        <w:rPr>
          <w:rFonts w:ascii="Constantia" w:hAnsi="Constantia"/>
          <w:i/>
          <w:iCs/>
        </w:rPr>
        <w:t>w</w:t>
      </w:r>
      <w:r w:rsidR="00222F94" w:rsidRPr="00C86434">
        <w:rPr>
          <w:rFonts w:ascii="Constantia" w:hAnsi="Constantia"/>
          <w:i/>
          <w:iCs/>
        </w:rPr>
        <w:t> </w:t>
      </w:r>
      <w:r w:rsidRPr="00C86434">
        <w:rPr>
          <w:rFonts w:ascii="Constantia" w:hAnsi="Constantia"/>
          <w:i/>
          <w:iCs/>
        </w:rPr>
        <w:t>każdym czasie, w przypadku zamiaru zbycia przez Kupującego nieruchomości na rzecz kolejnego nabywcy mimo niezrealizowania inwestycji budowlanej</w:t>
      </w:r>
      <w:r w:rsidRPr="00C86434">
        <w:rPr>
          <w:rFonts w:ascii="Constantia" w:hAnsi="Constantia"/>
        </w:rPr>
        <w:t>.”</w:t>
      </w:r>
    </w:p>
    <w:p w14:paraId="3C3240E2" w14:textId="77777777" w:rsidR="00783CA9" w:rsidRPr="00C86434" w:rsidRDefault="00783CA9" w:rsidP="00494875">
      <w:pPr>
        <w:pStyle w:val="Akapitzlist"/>
        <w:numPr>
          <w:ilvl w:val="0"/>
          <w:numId w:val="3"/>
        </w:numPr>
        <w:spacing w:after="60"/>
        <w:rPr>
          <w:rFonts w:ascii="Constantia" w:hAnsi="Constantia"/>
        </w:rPr>
      </w:pPr>
      <w:r w:rsidRPr="00C86434">
        <w:rPr>
          <w:rFonts w:ascii="Constantia" w:hAnsi="Constantia"/>
        </w:rPr>
        <w:t xml:space="preserve">pisemne (ew. z podpisem notarialnie poświadczonym lub w formie aktu notarialnego) pełnomocnictwo do udziału </w:t>
      </w:r>
      <w:r w:rsidR="003F396E" w:rsidRPr="00C86434">
        <w:rPr>
          <w:rFonts w:ascii="Constantia" w:hAnsi="Constantia"/>
        </w:rPr>
        <w:t xml:space="preserve">w </w:t>
      </w:r>
      <w:r w:rsidRPr="00C86434">
        <w:rPr>
          <w:rFonts w:ascii="Constantia" w:hAnsi="Constantia"/>
        </w:rPr>
        <w:t xml:space="preserve"> przetargu w imieniu oferenta, w tym obejmujące upoważnienie do składania  oświadczeń woli w zakresie praw i obowiązków majątkowych</w:t>
      </w:r>
      <w:r w:rsidR="003E68C5" w:rsidRPr="00C86434">
        <w:rPr>
          <w:rFonts w:ascii="Constantia" w:hAnsi="Constantia"/>
        </w:rPr>
        <w:t xml:space="preserve"> -</w:t>
      </w:r>
      <w:r w:rsidRPr="00C86434">
        <w:rPr>
          <w:rFonts w:ascii="Constantia" w:hAnsi="Constantia"/>
        </w:rPr>
        <w:t xml:space="preserve"> w przypadku, gdy oferent jest reprezentowany </w:t>
      </w:r>
      <w:r w:rsidR="003E68C5" w:rsidRPr="00C86434">
        <w:rPr>
          <w:rFonts w:ascii="Constantia" w:hAnsi="Constantia"/>
        </w:rPr>
        <w:t xml:space="preserve">w przetargu </w:t>
      </w:r>
      <w:r w:rsidRPr="00C86434">
        <w:rPr>
          <w:rFonts w:ascii="Constantia" w:hAnsi="Constantia"/>
        </w:rPr>
        <w:t>przez pełnomocnika,</w:t>
      </w:r>
    </w:p>
    <w:p w14:paraId="6EEFE954" w14:textId="28A5B359" w:rsidR="00366683" w:rsidRPr="00C86434" w:rsidRDefault="005856AD" w:rsidP="00494875">
      <w:pPr>
        <w:pStyle w:val="Tekstpodstawowy2"/>
        <w:numPr>
          <w:ilvl w:val="0"/>
          <w:numId w:val="3"/>
        </w:numPr>
        <w:jc w:val="left"/>
        <w:rPr>
          <w:rFonts w:ascii="Constantia" w:hAnsi="Constantia"/>
          <w:sz w:val="20"/>
        </w:rPr>
      </w:pPr>
      <w:r w:rsidRPr="00C86434">
        <w:rPr>
          <w:rFonts w:ascii="Constantia" w:hAnsi="Constantia"/>
          <w:sz w:val="20"/>
          <w:lang w:val="pl-PL"/>
        </w:rPr>
        <w:t>p</w:t>
      </w:r>
      <w:r w:rsidR="00366683" w:rsidRPr="00C86434">
        <w:rPr>
          <w:rFonts w:ascii="Constantia" w:hAnsi="Constantia"/>
          <w:sz w:val="20"/>
          <w:lang w:val="pl-PL"/>
        </w:rPr>
        <w:t xml:space="preserve">odpis </w:t>
      </w:r>
      <w:r w:rsidR="008C46CC" w:rsidRPr="00C86434">
        <w:rPr>
          <w:rFonts w:ascii="Constantia" w:hAnsi="Constantia"/>
          <w:sz w:val="20"/>
          <w:lang w:val="pl-PL"/>
        </w:rPr>
        <w:t>o</w:t>
      </w:r>
      <w:r w:rsidR="00366683" w:rsidRPr="00C86434">
        <w:rPr>
          <w:rFonts w:ascii="Constantia" w:hAnsi="Constantia"/>
          <w:sz w:val="20"/>
          <w:lang w:val="pl-PL"/>
        </w:rPr>
        <w:t>ferenta lub osoby upoważnionej do składania w imieniu Oferenta oświadczeń woli w</w:t>
      </w:r>
      <w:r w:rsidR="00222F94" w:rsidRPr="00C86434">
        <w:rPr>
          <w:rFonts w:ascii="Constantia" w:hAnsi="Constantia"/>
          <w:sz w:val="20"/>
          <w:lang w:val="pl-PL"/>
        </w:rPr>
        <w:t> </w:t>
      </w:r>
      <w:r w:rsidR="00366683" w:rsidRPr="00C86434">
        <w:rPr>
          <w:rFonts w:ascii="Constantia" w:hAnsi="Constantia"/>
          <w:sz w:val="20"/>
          <w:lang w:val="pl-PL"/>
        </w:rPr>
        <w:t>zakresie praw i obowiązków majątkowych</w:t>
      </w:r>
      <w:r w:rsidRPr="00C86434">
        <w:rPr>
          <w:rFonts w:ascii="Constantia" w:hAnsi="Constantia"/>
          <w:sz w:val="20"/>
          <w:lang w:val="pl-PL"/>
        </w:rPr>
        <w:t>.</w:t>
      </w:r>
    </w:p>
    <w:p w14:paraId="04D72372" w14:textId="77777777" w:rsidR="005856AD" w:rsidRPr="00C86434" w:rsidRDefault="005856AD" w:rsidP="00494875">
      <w:pPr>
        <w:pStyle w:val="Tekstpodstawowy2"/>
        <w:jc w:val="left"/>
        <w:rPr>
          <w:rFonts w:ascii="Constantia" w:hAnsi="Constantia"/>
          <w:sz w:val="20"/>
        </w:rPr>
      </w:pPr>
    </w:p>
    <w:p w14:paraId="4C777D7E" w14:textId="77777777" w:rsidR="005856AD" w:rsidRPr="00C86434" w:rsidRDefault="005856AD" w:rsidP="00494875">
      <w:pPr>
        <w:pStyle w:val="Tekstpodstawowy2"/>
        <w:jc w:val="left"/>
        <w:rPr>
          <w:rFonts w:ascii="Constantia" w:hAnsi="Constantia"/>
          <w:sz w:val="20"/>
        </w:rPr>
      </w:pPr>
    </w:p>
    <w:p w14:paraId="2F620E64" w14:textId="795C6E9C" w:rsidR="00E2646B" w:rsidRDefault="00E2646B" w:rsidP="00494875">
      <w:pPr>
        <w:pStyle w:val="Tekstpodstawowy2"/>
        <w:jc w:val="left"/>
        <w:rPr>
          <w:rFonts w:ascii="Constantia" w:hAnsi="Constantia"/>
          <w:sz w:val="20"/>
          <w:lang w:val="pl-PL"/>
        </w:rPr>
      </w:pPr>
      <w:r w:rsidRPr="00C86434">
        <w:rPr>
          <w:rFonts w:ascii="Constantia" w:hAnsi="Constantia"/>
          <w:sz w:val="20"/>
        </w:rPr>
        <w:t>Ofertę</w:t>
      </w:r>
      <w:r w:rsidR="00B67970" w:rsidRPr="00C86434">
        <w:rPr>
          <w:rFonts w:ascii="Constantia" w:hAnsi="Constantia"/>
          <w:sz w:val="20"/>
        </w:rPr>
        <w:t xml:space="preserve"> (osobno dla </w:t>
      </w:r>
      <w:r w:rsidR="002B0FCE" w:rsidRPr="00C86434">
        <w:rPr>
          <w:rFonts w:ascii="Constantia" w:hAnsi="Constantia"/>
          <w:sz w:val="20"/>
        </w:rPr>
        <w:t>każdej nieruchomości)</w:t>
      </w:r>
      <w:r w:rsidRPr="00C86434">
        <w:rPr>
          <w:rFonts w:ascii="Constantia" w:hAnsi="Constantia"/>
          <w:sz w:val="20"/>
        </w:rPr>
        <w:t xml:space="preserve"> wraz z dokumentami</w:t>
      </w:r>
      <w:r w:rsidRPr="00C86434">
        <w:rPr>
          <w:rFonts w:ascii="Constantia" w:hAnsi="Constantia"/>
          <w:sz w:val="20"/>
          <w:lang w:val="pl-PL"/>
        </w:rPr>
        <w:t>,</w:t>
      </w:r>
      <w:r w:rsidRPr="00C86434">
        <w:rPr>
          <w:rFonts w:ascii="Constantia" w:hAnsi="Constantia"/>
          <w:sz w:val="20"/>
        </w:rPr>
        <w:t xml:space="preserve"> jakie ma dostarczyć oferent</w:t>
      </w:r>
      <w:r w:rsidRPr="00C86434">
        <w:rPr>
          <w:rFonts w:ascii="Constantia" w:hAnsi="Constantia"/>
          <w:sz w:val="20"/>
          <w:lang w:val="pl-PL"/>
        </w:rPr>
        <w:t>,</w:t>
      </w:r>
      <w:r w:rsidRPr="00C86434">
        <w:rPr>
          <w:rFonts w:ascii="Constantia" w:hAnsi="Constantia"/>
          <w:sz w:val="20"/>
        </w:rPr>
        <w:t xml:space="preserve"> należy przygotować w formie pisemnej w języku polskim i złożyć w trwale zamkniętej kopercie opatrzonej </w:t>
      </w:r>
      <w:r w:rsidRPr="00C86434">
        <w:rPr>
          <w:rFonts w:ascii="Constantia" w:hAnsi="Constantia"/>
          <w:sz w:val="20"/>
          <w:lang w:val="pl-PL"/>
        </w:rPr>
        <w:t xml:space="preserve">adnotacją : </w:t>
      </w:r>
      <w:r w:rsidRPr="00C86434">
        <w:rPr>
          <w:rFonts w:ascii="Constantia" w:hAnsi="Constantia"/>
          <w:sz w:val="20"/>
        </w:rPr>
        <w:t>„</w:t>
      </w:r>
      <w:r w:rsidRPr="00C86434">
        <w:rPr>
          <w:rFonts w:ascii="Constantia" w:hAnsi="Constantia"/>
          <w:b/>
          <w:sz w:val="20"/>
        </w:rPr>
        <w:t xml:space="preserve">Przetarg na </w:t>
      </w:r>
      <w:r w:rsidRPr="00C86434">
        <w:rPr>
          <w:rFonts w:ascii="Constantia" w:hAnsi="Constantia"/>
          <w:b/>
          <w:sz w:val="20"/>
          <w:lang w:val="pl-PL"/>
        </w:rPr>
        <w:t xml:space="preserve">sprzedaż </w:t>
      </w:r>
      <w:r w:rsidR="00B869E6" w:rsidRPr="00C86434">
        <w:rPr>
          <w:rFonts w:ascii="Constantia" w:hAnsi="Constantia"/>
          <w:b/>
          <w:sz w:val="20"/>
          <w:lang w:val="pl-PL"/>
        </w:rPr>
        <w:t>N</w:t>
      </w:r>
      <w:r w:rsidRPr="00C86434">
        <w:rPr>
          <w:rFonts w:ascii="Constantia" w:hAnsi="Constantia"/>
          <w:b/>
          <w:sz w:val="20"/>
          <w:lang w:val="pl-PL"/>
        </w:rPr>
        <w:t>ieruchomości</w:t>
      </w:r>
      <w:r w:rsidR="004E25EA" w:rsidRPr="00C86434">
        <w:rPr>
          <w:rFonts w:ascii="Constantia" w:hAnsi="Constantia"/>
          <w:b/>
          <w:sz w:val="20"/>
          <w:lang w:val="pl-PL"/>
        </w:rPr>
        <w:t xml:space="preserve"> </w:t>
      </w:r>
      <w:r w:rsidR="004E25EA" w:rsidRPr="00FC4DA3">
        <w:rPr>
          <w:rFonts w:ascii="Constantia" w:hAnsi="Constantia"/>
          <w:b/>
          <w:sz w:val="20"/>
          <w:lang w:val="pl-PL"/>
        </w:rPr>
        <w:t>nr ……</w:t>
      </w:r>
      <w:r w:rsidRPr="00C86434">
        <w:rPr>
          <w:rFonts w:ascii="Constantia" w:hAnsi="Constantia"/>
          <w:b/>
          <w:sz w:val="20"/>
          <w:lang w:val="pl-PL"/>
        </w:rPr>
        <w:t xml:space="preserve"> położon</w:t>
      </w:r>
      <w:r w:rsidR="00BA52E3" w:rsidRPr="00C86434">
        <w:rPr>
          <w:rFonts w:ascii="Constantia" w:hAnsi="Constantia"/>
          <w:b/>
          <w:sz w:val="20"/>
          <w:lang w:val="pl-PL"/>
        </w:rPr>
        <w:t>ej</w:t>
      </w:r>
      <w:r w:rsidRPr="00C86434">
        <w:rPr>
          <w:rFonts w:ascii="Constantia" w:hAnsi="Constantia"/>
          <w:b/>
          <w:sz w:val="20"/>
          <w:lang w:val="pl-PL"/>
        </w:rPr>
        <w:t xml:space="preserve"> na terenie LSSE </w:t>
      </w:r>
      <w:r w:rsidR="002B0FCE" w:rsidRPr="00C86434">
        <w:rPr>
          <w:rFonts w:ascii="Constantia" w:hAnsi="Constantia"/>
          <w:b/>
          <w:sz w:val="20"/>
          <w:lang w:val="pl-PL"/>
        </w:rPr>
        <w:t>Okmiany</w:t>
      </w:r>
      <w:r w:rsidRPr="00C86434">
        <w:rPr>
          <w:rFonts w:ascii="Constantia" w:hAnsi="Constantia"/>
          <w:sz w:val="20"/>
        </w:rPr>
        <w:t xml:space="preserve">”. </w:t>
      </w:r>
    </w:p>
    <w:p w14:paraId="75F4E68D" w14:textId="77777777" w:rsidR="00956419" w:rsidRPr="00C86434" w:rsidRDefault="00956419" w:rsidP="00494875">
      <w:pPr>
        <w:pStyle w:val="Tekstpodstawowy2"/>
        <w:jc w:val="left"/>
        <w:rPr>
          <w:rFonts w:ascii="Constantia" w:hAnsi="Constantia"/>
          <w:sz w:val="20"/>
          <w:lang w:val="pl-PL"/>
        </w:rPr>
      </w:pPr>
    </w:p>
    <w:p w14:paraId="5FCED490" w14:textId="5644CF2A" w:rsidR="000A6B60" w:rsidRDefault="00956419" w:rsidP="00494875">
      <w:pPr>
        <w:pStyle w:val="Akapitzlist"/>
        <w:spacing w:after="60"/>
        <w:ind w:left="0"/>
        <w:rPr>
          <w:rFonts w:ascii="Constantia" w:hAnsi="Constantia"/>
        </w:rPr>
      </w:pPr>
      <w:r>
        <w:rPr>
          <w:rFonts w:ascii="Constantia" w:hAnsi="Constantia"/>
        </w:rPr>
        <w:t>o</w:t>
      </w:r>
      <w:r w:rsidR="00E2646B" w:rsidRPr="00C86434">
        <w:rPr>
          <w:rFonts w:ascii="Constantia" w:hAnsi="Constantia"/>
        </w:rPr>
        <w:t>raz</w:t>
      </w:r>
    </w:p>
    <w:p w14:paraId="0AAB2F5A" w14:textId="77777777" w:rsidR="00956419" w:rsidRPr="00C86434" w:rsidRDefault="00956419" w:rsidP="00494875">
      <w:pPr>
        <w:pStyle w:val="Akapitzlist"/>
        <w:spacing w:after="60"/>
        <w:ind w:left="0"/>
        <w:rPr>
          <w:rFonts w:ascii="Constantia" w:hAnsi="Constantia"/>
        </w:rPr>
      </w:pPr>
    </w:p>
    <w:p w14:paraId="1CBD8808" w14:textId="4F2DBC11" w:rsidR="00E2646B" w:rsidRPr="00C86434" w:rsidRDefault="29AED1FA" w:rsidP="00494875">
      <w:pPr>
        <w:rPr>
          <w:rFonts w:ascii="Constantia" w:hAnsi="Constantia"/>
          <w:b/>
          <w:bCs/>
        </w:rPr>
      </w:pPr>
      <w:r w:rsidRPr="30A548A2">
        <w:rPr>
          <w:rFonts w:ascii="Constantia" w:hAnsi="Constantia"/>
          <w:b/>
          <w:bCs/>
        </w:rPr>
        <w:t>2) Wpłacenie na rachunek bankowy LSSE S.A w banku PKO BP S.A. nr rachunku:  </w:t>
      </w:r>
      <w:r w:rsidRPr="30A548A2">
        <w:rPr>
          <w:rFonts w:ascii="Constantia" w:hAnsi="Constantia"/>
          <w:b/>
          <w:bCs/>
          <w:shd w:val="clear" w:color="auto" w:fill="FFFFFF"/>
        </w:rPr>
        <w:t>07 1020 3017 0000 2002 0019 8622</w:t>
      </w:r>
      <w:r w:rsidRPr="30A548A2">
        <w:rPr>
          <w:rFonts w:ascii="Constantia" w:hAnsi="Constantia"/>
          <w:b/>
          <w:bCs/>
          <w:lang w:eastAsia="x-none"/>
        </w:rPr>
        <w:t xml:space="preserve">, </w:t>
      </w:r>
      <w:r w:rsidRPr="30A548A2">
        <w:rPr>
          <w:rFonts w:ascii="Constantia" w:hAnsi="Constantia"/>
          <w:b/>
          <w:bCs/>
        </w:rPr>
        <w:t>wadium w wysokości</w:t>
      </w:r>
      <w:r w:rsidR="1E86A0B3" w:rsidRPr="30A548A2">
        <w:rPr>
          <w:rFonts w:ascii="Constantia" w:hAnsi="Constantia"/>
          <w:b/>
          <w:bCs/>
        </w:rPr>
        <w:t xml:space="preserve">, dla Nieruchomości nr 1 </w:t>
      </w:r>
      <w:r w:rsidRPr="30A548A2">
        <w:rPr>
          <w:rFonts w:ascii="Constantia" w:hAnsi="Constantia"/>
          <w:b/>
          <w:bCs/>
        </w:rPr>
        <w:t xml:space="preserve"> </w:t>
      </w:r>
      <w:r w:rsidR="7343D744" w:rsidRPr="30A548A2">
        <w:rPr>
          <w:rFonts w:ascii="Constantia" w:hAnsi="Constantia"/>
          <w:b/>
          <w:bCs/>
        </w:rPr>
        <w:t xml:space="preserve">- </w:t>
      </w:r>
      <w:r w:rsidR="2AEA18F9" w:rsidRPr="30A548A2">
        <w:rPr>
          <w:rFonts w:ascii="Constantia" w:hAnsi="Constantia"/>
          <w:b/>
          <w:bCs/>
        </w:rPr>
        <w:t>436</w:t>
      </w:r>
      <w:r w:rsidR="61402201" w:rsidRPr="30A548A2">
        <w:rPr>
          <w:rFonts w:ascii="Constantia" w:hAnsi="Constantia"/>
          <w:b/>
          <w:bCs/>
        </w:rPr>
        <w:t>.000,00</w:t>
      </w:r>
      <w:r w:rsidR="02DFC331" w:rsidRPr="30A548A2">
        <w:rPr>
          <w:rFonts w:ascii="Constantia" w:hAnsi="Constantia"/>
          <w:b/>
          <w:bCs/>
        </w:rPr>
        <w:t xml:space="preserve"> zł</w:t>
      </w:r>
      <w:r w:rsidR="2E83A454" w:rsidRPr="30A548A2">
        <w:rPr>
          <w:rFonts w:ascii="Constantia" w:hAnsi="Constantia"/>
          <w:b/>
          <w:bCs/>
        </w:rPr>
        <w:t xml:space="preserve">, </w:t>
      </w:r>
      <w:r w:rsidR="7343D744" w:rsidRPr="30A548A2">
        <w:rPr>
          <w:rFonts w:ascii="Constantia" w:hAnsi="Constantia"/>
          <w:b/>
          <w:bCs/>
        </w:rPr>
        <w:t xml:space="preserve">dla Nieruchomości nr 2 – </w:t>
      </w:r>
      <w:r w:rsidR="06D98FDE" w:rsidRPr="30A548A2">
        <w:rPr>
          <w:rFonts w:ascii="Constantia" w:hAnsi="Constantia"/>
          <w:b/>
          <w:bCs/>
        </w:rPr>
        <w:t>508.000,00</w:t>
      </w:r>
      <w:r w:rsidR="7343D744" w:rsidRPr="30A548A2">
        <w:rPr>
          <w:rFonts w:ascii="Constantia" w:hAnsi="Constantia"/>
          <w:b/>
          <w:bCs/>
        </w:rPr>
        <w:t xml:space="preserve"> zł, </w:t>
      </w:r>
      <w:r w:rsidRPr="30A548A2">
        <w:rPr>
          <w:rFonts w:ascii="Constantia" w:hAnsi="Constantia"/>
          <w:b/>
          <w:bCs/>
        </w:rPr>
        <w:t xml:space="preserve"> </w:t>
      </w:r>
      <w:r w:rsidR="2E83A454" w:rsidRPr="30A548A2">
        <w:rPr>
          <w:rFonts w:ascii="Constantia" w:hAnsi="Constantia"/>
          <w:b/>
          <w:bCs/>
        </w:rPr>
        <w:t xml:space="preserve">dla Nieruchomości nr 3 </w:t>
      </w:r>
      <w:r w:rsidR="06D98FDE" w:rsidRPr="30A548A2">
        <w:rPr>
          <w:rFonts w:ascii="Constantia" w:hAnsi="Constantia"/>
          <w:b/>
          <w:bCs/>
        </w:rPr>
        <w:t>–</w:t>
      </w:r>
      <w:r w:rsidR="2E83A454" w:rsidRPr="30A548A2">
        <w:rPr>
          <w:rFonts w:ascii="Constantia" w:hAnsi="Constantia"/>
          <w:b/>
          <w:bCs/>
        </w:rPr>
        <w:t xml:space="preserve"> </w:t>
      </w:r>
      <w:r w:rsidR="06D98FDE" w:rsidRPr="30A548A2">
        <w:rPr>
          <w:rFonts w:ascii="Constantia" w:hAnsi="Constantia"/>
          <w:b/>
          <w:bCs/>
        </w:rPr>
        <w:t>277.000,00 zł</w:t>
      </w:r>
      <w:r w:rsidR="2E83A454" w:rsidRPr="30A548A2">
        <w:rPr>
          <w:rFonts w:ascii="Constantia" w:hAnsi="Constantia"/>
          <w:b/>
          <w:bCs/>
        </w:rPr>
        <w:t>, dla Nieruchomości nr 4</w:t>
      </w:r>
      <w:r w:rsidR="06D98FDE" w:rsidRPr="30A548A2">
        <w:rPr>
          <w:rFonts w:ascii="Constantia" w:hAnsi="Constantia"/>
          <w:b/>
          <w:bCs/>
        </w:rPr>
        <w:t> 158.000,00</w:t>
      </w:r>
      <w:r w:rsidR="2E83A454" w:rsidRPr="30A548A2">
        <w:rPr>
          <w:rFonts w:ascii="Constantia" w:hAnsi="Constantia"/>
          <w:b/>
          <w:bCs/>
        </w:rPr>
        <w:t xml:space="preserve"> zł oraz dla Nieruchomości nr 5</w:t>
      </w:r>
      <w:r w:rsidR="06D98FDE" w:rsidRPr="30A548A2">
        <w:rPr>
          <w:rFonts w:ascii="Constantia" w:hAnsi="Constantia"/>
          <w:b/>
          <w:bCs/>
        </w:rPr>
        <w:t xml:space="preserve"> 158.000,00 </w:t>
      </w:r>
      <w:r w:rsidR="2E83A454" w:rsidRPr="30A548A2">
        <w:rPr>
          <w:rFonts w:ascii="Constantia" w:hAnsi="Constantia"/>
          <w:b/>
          <w:bCs/>
        </w:rPr>
        <w:t xml:space="preserve">zł, </w:t>
      </w:r>
      <w:r w:rsidRPr="30A548A2">
        <w:rPr>
          <w:rFonts w:ascii="Constantia" w:hAnsi="Constantia"/>
          <w:b/>
          <w:bCs/>
        </w:rPr>
        <w:t>któr</w:t>
      </w:r>
      <w:r w:rsidR="7343D744" w:rsidRPr="30A548A2">
        <w:rPr>
          <w:rFonts w:ascii="Constantia" w:hAnsi="Constantia"/>
          <w:b/>
          <w:bCs/>
        </w:rPr>
        <w:t>e</w:t>
      </w:r>
      <w:r w:rsidRPr="30A548A2">
        <w:rPr>
          <w:rFonts w:ascii="Constantia" w:hAnsi="Constantia"/>
          <w:b/>
          <w:bCs/>
        </w:rPr>
        <w:t xml:space="preserve"> to kwot</w:t>
      </w:r>
      <w:r w:rsidR="7343D744" w:rsidRPr="30A548A2">
        <w:rPr>
          <w:rFonts w:ascii="Constantia" w:hAnsi="Constantia"/>
          <w:b/>
          <w:bCs/>
        </w:rPr>
        <w:t>y</w:t>
      </w:r>
      <w:r w:rsidRPr="30A548A2">
        <w:rPr>
          <w:rFonts w:ascii="Constantia" w:hAnsi="Constantia"/>
          <w:b/>
          <w:bCs/>
        </w:rPr>
        <w:t xml:space="preserve"> powinn</w:t>
      </w:r>
      <w:r w:rsidR="7343D744" w:rsidRPr="30A548A2">
        <w:rPr>
          <w:rFonts w:ascii="Constantia" w:hAnsi="Constantia"/>
          <w:b/>
          <w:bCs/>
        </w:rPr>
        <w:t>y</w:t>
      </w:r>
      <w:r w:rsidRPr="30A548A2">
        <w:rPr>
          <w:rFonts w:ascii="Constantia" w:hAnsi="Constantia"/>
          <w:b/>
          <w:bCs/>
        </w:rPr>
        <w:t xml:space="preserve"> znaleźć się na ww. rachunku bankowym przed upływem terminu składania ofert. </w:t>
      </w:r>
    </w:p>
    <w:p w14:paraId="2E186E14" w14:textId="77777777" w:rsidR="00744E0D" w:rsidRPr="00C86434" w:rsidRDefault="00744E0D" w:rsidP="00494875">
      <w:pPr>
        <w:rPr>
          <w:rFonts w:ascii="Constantia" w:hAnsi="Constantia"/>
          <w:b/>
        </w:rPr>
      </w:pPr>
    </w:p>
    <w:p w14:paraId="7A43C091" w14:textId="77777777" w:rsidR="00744E0D" w:rsidRPr="00C86434" w:rsidRDefault="00744E0D" w:rsidP="00494875">
      <w:pPr>
        <w:pStyle w:val="Tekstpodstawowy2"/>
        <w:jc w:val="left"/>
        <w:rPr>
          <w:rFonts w:ascii="Constantia" w:hAnsi="Constantia"/>
          <w:sz w:val="20"/>
        </w:rPr>
      </w:pPr>
      <w:r w:rsidRPr="00C86434">
        <w:rPr>
          <w:rFonts w:ascii="Constantia" w:hAnsi="Constantia"/>
          <w:sz w:val="20"/>
        </w:rPr>
        <w:t>Wadium wpłacone przez oferenta, który wygra przetarg</w:t>
      </w:r>
      <w:r w:rsidR="002558EB" w:rsidRPr="00C86434">
        <w:rPr>
          <w:rFonts w:ascii="Constantia" w:hAnsi="Constantia"/>
          <w:sz w:val="20"/>
          <w:lang w:val="pl-PL"/>
        </w:rPr>
        <w:t>,</w:t>
      </w:r>
      <w:r w:rsidRPr="00C86434">
        <w:rPr>
          <w:rFonts w:ascii="Constantia" w:hAnsi="Constantia"/>
          <w:sz w:val="20"/>
        </w:rPr>
        <w:t xml:space="preserve"> zostanie za</w:t>
      </w:r>
      <w:r w:rsidRPr="00C86434">
        <w:rPr>
          <w:rFonts w:ascii="Constantia" w:hAnsi="Constantia"/>
          <w:sz w:val="20"/>
          <w:lang w:val="pl-PL"/>
        </w:rPr>
        <w:t xml:space="preserve">rachowane </w:t>
      </w:r>
      <w:r w:rsidRPr="00C86434">
        <w:rPr>
          <w:rFonts w:ascii="Constantia" w:hAnsi="Constantia"/>
          <w:sz w:val="20"/>
        </w:rPr>
        <w:t>na poczet ceny sprzedaży</w:t>
      </w:r>
      <w:r w:rsidRPr="00C86434">
        <w:rPr>
          <w:rFonts w:ascii="Constantia" w:hAnsi="Constantia"/>
          <w:sz w:val="20"/>
          <w:lang w:val="pl-PL"/>
        </w:rPr>
        <w:t xml:space="preserve"> nieruchomości</w:t>
      </w:r>
      <w:r w:rsidRPr="00C86434">
        <w:rPr>
          <w:rFonts w:ascii="Constantia" w:hAnsi="Constantia"/>
          <w:sz w:val="20"/>
        </w:rPr>
        <w:t xml:space="preserve">, pozostałym uczestnikom przetargu wadium zostanie zwrócone </w:t>
      </w:r>
      <w:r w:rsidRPr="00C86434">
        <w:rPr>
          <w:rFonts w:ascii="Constantia" w:hAnsi="Constantia"/>
          <w:sz w:val="20"/>
          <w:lang w:val="pl-PL"/>
        </w:rPr>
        <w:t>bezpośrednio po dokonaniu wyboru oferty najkorzystniejszej</w:t>
      </w:r>
      <w:r w:rsidRPr="00C86434">
        <w:rPr>
          <w:rFonts w:ascii="Constantia" w:hAnsi="Constantia"/>
          <w:sz w:val="20"/>
        </w:rPr>
        <w:t>.</w:t>
      </w:r>
    </w:p>
    <w:p w14:paraId="143F6993" w14:textId="77777777" w:rsidR="00744E0D" w:rsidRPr="00C86434" w:rsidRDefault="00744E0D" w:rsidP="00494875">
      <w:pPr>
        <w:rPr>
          <w:rFonts w:ascii="Constantia" w:hAnsi="Constantia"/>
        </w:rPr>
      </w:pPr>
      <w:r w:rsidRPr="00C86434">
        <w:rPr>
          <w:rFonts w:ascii="Constantia" w:hAnsi="Constantia"/>
        </w:rPr>
        <w:t>Wadium przepada na rzecz LSSE S.A. w przypadku, gdy:</w:t>
      </w:r>
    </w:p>
    <w:p w14:paraId="5FC1D948" w14:textId="77777777" w:rsidR="00744E0D" w:rsidRPr="00C86434" w:rsidRDefault="00744E0D" w:rsidP="00494875">
      <w:pPr>
        <w:numPr>
          <w:ilvl w:val="0"/>
          <w:numId w:val="1"/>
        </w:numPr>
        <w:rPr>
          <w:rFonts w:ascii="Constantia" w:hAnsi="Constantia"/>
        </w:rPr>
      </w:pPr>
      <w:r w:rsidRPr="00C86434">
        <w:rPr>
          <w:rFonts w:ascii="Constantia" w:hAnsi="Constantia"/>
        </w:rPr>
        <w:t>żaden z uczestników przetargu nie zaoferuje ceny wywoławczej,</w:t>
      </w:r>
    </w:p>
    <w:p w14:paraId="2AB997CB" w14:textId="77777777" w:rsidR="00744E0D" w:rsidRDefault="00744E0D" w:rsidP="00494875">
      <w:pPr>
        <w:numPr>
          <w:ilvl w:val="0"/>
          <w:numId w:val="1"/>
        </w:numPr>
        <w:rPr>
          <w:rFonts w:ascii="Constantia" w:hAnsi="Constantia"/>
        </w:rPr>
      </w:pPr>
      <w:r w:rsidRPr="00C86434">
        <w:rPr>
          <w:rFonts w:ascii="Constantia" w:hAnsi="Constantia"/>
        </w:rPr>
        <w:t>oferent, którego oferta zostanie przyjęta</w:t>
      </w:r>
      <w:r w:rsidR="002558EB" w:rsidRPr="00C86434">
        <w:rPr>
          <w:rFonts w:ascii="Constantia" w:hAnsi="Constantia"/>
        </w:rPr>
        <w:t>,</w:t>
      </w:r>
      <w:r w:rsidRPr="00C86434">
        <w:rPr>
          <w:rFonts w:ascii="Constantia" w:hAnsi="Constantia"/>
        </w:rPr>
        <w:t xml:space="preserve"> uchyli się od zawarcia umowy sprzedaży nieruchomości.</w:t>
      </w:r>
    </w:p>
    <w:p w14:paraId="43A719E2" w14:textId="77777777" w:rsidR="00956419" w:rsidRDefault="00956419" w:rsidP="00494875">
      <w:pPr>
        <w:rPr>
          <w:rFonts w:ascii="Constantia" w:hAnsi="Constantia"/>
        </w:rPr>
      </w:pPr>
    </w:p>
    <w:p w14:paraId="0AE18369" w14:textId="77777777" w:rsidR="00956419" w:rsidRDefault="00956419" w:rsidP="00494875">
      <w:pPr>
        <w:rPr>
          <w:rFonts w:ascii="Constantia" w:hAnsi="Constantia"/>
        </w:rPr>
      </w:pPr>
    </w:p>
    <w:p w14:paraId="732CCE42" w14:textId="77777777" w:rsidR="00956419" w:rsidRPr="00C86434" w:rsidRDefault="00956419" w:rsidP="00494875">
      <w:pPr>
        <w:rPr>
          <w:rFonts w:ascii="Constantia" w:hAnsi="Constantia"/>
        </w:rPr>
      </w:pPr>
    </w:p>
    <w:p w14:paraId="2D010B28" w14:textId="77777777" w:rsidR="00744E0D" w:rsidRPr="00C86434" w:rsidRDefault="00744E0D" w:rsidP="00494875">
      <w:pPr>
        <w:rPr>
          <w:rFonts w:ascii="Constantia" w:hAnsi="Constantia"/>
          <w:b/>
          <w:lang w:eastAsia="x-none"/>
        </w:rPr>
      </w:pPr>
    </w:p>
    <w:p w14:paraId="1C15D127" w14:textId="77777777" w:rsidR="005856AD" w:rsidRPr="00C86434" w:rsidRDefault="005856AD" w:rsidP="00494875">
      <w:pPr>
        <w:pStyle w:val="Tekstpodstawowy2"/>
        <w:jc w:val="left"/>
        <w:rPr>
          <w:rFonts w:ascii="Constantia" w:hAnsi="Constantia"/>
          <w:sz w:val="20"/>
          <w:lang w:val="pl-PL"/>
        </w:rPr>
      </w:pPr>
      <w:r w:rsidRPr="00C86434">
        <w:rPr>
          <w:rFonts w:ascii="Constantia" w:hAnsi="Constantia"/>
          <w:sz w:val="20"/>
          <w:lang w:val="pl-PL"/>
        </w:rPr>
        <w:lastRenderedPageBreak/>
        <w:t>W przetargu jako oferenci nie mogą uczestniczyć:</w:t>
      </w:r>
    </w:p>
    <w:p w14:paraId="0C0593EC" w14:textId="77777777" w:rsidR="005856AD" w:rsidRPr="00C86434" w:rsidRDefault="005856AD" w:rsidP="00494875">
      <w:pPr>
        <w:pStyle w:val="Tekstpodstawowy2"/>
        <w:jc w:val="left"/>
        <w:rPr>
          <w:rFonts w:ascii="Constantia" w:hAnsi="Constantia"/>
          <w:color w:val="FF0000"/>
          <w:sz w:val="20"/>
          <w:lang w:val="pl-PL"/>
        </w:rPr>
      </w:pPr>
    </w:p>
    <w:p w14:paraId="4D08748A" w14:textId="77777777" w:rsidR="005856AD" w:rsidRPr="00C86434" w:rsidRDefault="005856AD" w:rsidP="00494875">
      <w:pPr>
        <w:numPr>
          <w:ilvl w:val="0"/>
          <w:numId w:val="24"/>
        </w:numPr>
        <w:rPr>
          <w:rFonts w:ascii="Constantia" w:hAnsi="Constantia"/>
        </w:rPr>
      </w:pPr>
      <w:r w:rsidRPr="00C86434">
        <w:rPr>
          <w:rFonts w:ascii="Constantia" w:hAnsi="Constantia"/>
        </w:rPr>
        <w:t>członkowie organu zarządzającego LSSE S.A. i jej organu nadzorczego,</w:t>
      </w:r>
    </w:p>
    <w:p w14:paraId="586BA7A0" w14:textId="77777777" w:rsidR="005856AD" w:rsidRPr="00C86434" w:rsidRDefault="005856AD" w:rsidP="00494875">
      <w:pPr>
        <w:numPr>
          <w:ilvl w:val="0"/>
          <w:numId w:val="24"/>
        </w:numPr>
        <w:rPr>
          <w:rFonts w:ascii="Constantia" w:hAnsi="Constantia"/>
        </w:rPr>
      </w:pPr>
      <w:r w:rsidRPr="00C86434">
        <w:rPr>
          <w:rFonts w:ascii="Constantia" w:hAnsi="Constantia"/>
        </w:rPr>
        <w:t>osoby, którym powierzono wykonanie czynności związanych z przeprowadzeniem przetargu,</w:t>
      </w:r>
    </w:p>
    <w:p w14:paraId="350A88A1" w14:textId="77777777" w:rsidR="005856AD" w:rsidRPr="00C86434" w:rsidRDefault="005856AD" w:rsidP="00494875">
      <w:pPr>
        <w:numPr>
          <w:ilvl w:val="0"/>
          <w:numId w:val="24"/>
        </w:numPr>
        <w:rPr>
          <w:rFonts w:ascii="Constantia" w:hAnsi="Constantia"/>
        </w:rPr>
      </w:pPr>
      <w:r w:rsidRPr="00C86434">
        <w:rPr>
          <w:rFonts w:ascii="Constantia" w:hAnsi="Constantia"/>
        </w:rPr>
        <w:t>małżonek, dzieci, rodzice i rodzeństwo osób, o których mo</w:t>
      </w:r>
      <w:r w:rsidR="00744E0D" w:rsidRPr="00C86434">
        <w:rPr>
          <w:rFonts w:ascii="Constantia" w:hAnsi="Constantia"/>
        </w:rPr>
        <w:t>wy w pkt. 1-2</w:t>
      </w:r>
      <w:r w:rsidRPr="00C86434">
        <w:rPr>
          <w:rFonts w:ascii="Constantia" w:hAnsi="Constantia"/>
        </w:rPr>
        <w:t>,</w:t>
      </w:r>
    </w:p>
    <w:p w14:paraId="70286AB7" w14:textId="77777777" w:rsidR="005856AD" w:rsidRPr="00C86434" w:rsidRDefault="005856AD" w:rsidP="00494875">
      <w:pPr>
        <w:numPr>
          <w:ilvl w:val="0"/>
          <w:numId w:val="24"/>
        </w:numPr>
        <w:rPr>
          <w:rFonts w:ascii="Constantia" w:hAnsi="Constantia"/>
        </w:rPr>
      </w:pPr>
      <w:r w:rsidRPr="00C86434">
        <w:rPr>
          <w:rFonts w:ascii="Constantia" w:hAnsi="Constantia"/>
        </w:rPr>
        <w:t>osoby, które pozostają z osobami, o których</w:t>
      </w:r>
      <w:r w:rsidR="00744E0D" w:rsidRPr="00C86434">
        <w:rPr>
          <w:rFonts w:ascii="Constantia" w:hAnsi="Constantia"/>
        </w:rPr>
        <w:t xml:space="preserve"> mowa w pkt. 1-2</w:t>
      </w:r>
      <w:r w:rsidRPr="00C86434">
        <w:rPr>
          <w:rFonts w:ascii="Constantia" w:hAnsi="Constantia"/>
        </w:rPr>
        <w:t xml:space="preserve"> w takim stosunku prawnym lub faktycznym, że może to budzić uzasadnione wątpliwości co do bezstronności prowadzącego przetarg.</w:t>
      </w:r>
    </w:p>
    <w:p w14:paraId="759C18BA" w14:textId="77777777" w:rsidR="008C46CC" w:rsidRPr="00C86434" w:rsidRDefault="008C46CC" w:rsidP="00494875">
      <w:pPr>
        <w:rPr>
          <w:rFonts w:ascii="Constantia" w:hAnsi="Constantia"/>
          <w:b/>
        </w:rPr>
      </w:pPr>
    </w:p>
    <w:p w14:paraId="006D9DB2" w14:textId="77777777" w:rsidR="00D22039" w:rsidRPr="00C86434" w:rsidRDefault="00D22039" w:rsidP="00494875">
      <w:pPr>
        <w:numPr>
          <w:ilvl w:val="0"/>
          <w:numId w:val="22"/>
        </w:numPr>
        <w:rPr>
          <w:rFonts w:ascii="Constantia" w:hAnsi="Constantia"/>
          <w:b/>
        </w:rPr>
      </w:pPr>
      <w:r w:rsidRPr="00C86434">
        <w:rPr>
          <w:rFonts w:ascii="Constantia" w:hAnsi="Constantia"/>
          <w:b/>
        </w:rPr>
        <w:t>Kryteria oceny ofert.</w:t>
      </w:r>
    </w:p>
    <w:p w14:paraId="08476E8A" w14:textId="77777777" w:rsidR="00D22039" w:rsidRPr="00C86434" w:rsidRDefault="00D22039" w:rsidP="00494875">
      <w:pPr>
        <w:suppressAutoHyphens/>
        <w:rPr>
          <w:rFonts w:ascii="Constantia" w:hAnsi="Constantia"/>
        </w:rPr>
      </w:pPr>
    </w:p>
    <w:p w14:paraId="37685271" w14:textId="77777777" w:rsidR="004F596F" w:rsidRPr="00C86434" w:rsidRDefault="008250C7" w:rsidP="00494875">
      <w:pPr>
        <w:suppressAutoHyphens/>
        <w:rPr>
          <w:rFonts w:ascii="Constantia" w:hAnsi="Constantia"/>
        </w:rPr>
      </w:pPr>
      <w:r w:rsidRPr="00C86434">
        <w:rPr>
          <w:rFonts w:ascii="Constantia" w:hAnsi="Constantia"/>
        </w:rPr>
        <w:t>P</w:t>
      </w:r>
      <w:r w:rsidR="004F596F" w:rsidRPr="00C86434">
        <w:rPr>
          <w:rFonts w:ascii="Constantia" w:hAnsi="Constantia"/>
        </w:rPr>
        <w:t>rzy wyborze najkorzystniejszej oferty Legnicka Specjalna Strefa Ekonomiczna S.A. będzie się kierować następującymi kryteriami:</w:t>
      </w:r>
    </w:p>
    <w:p w14:paraId="382F81C5" w14:textId="77777777" w:rsidR="004F596F" w:rsidRPr="00C86434" w:rsidRDefault="004F596F" w:rsidP="00494875">
      <w:pPr>
        <w:suppressAutoHyphens/>
        <w:rPr>
          <w:rFonts w:ascii="Constantia" w:hAnsi="Constantia"/>
        </w:rPr>
      </w:pPr>
    </w:p>
    <w:p w14:paraId="11923417" w14:textId="77777777" w:rsidR="004F596F" w:rsidRPr="00C86434" w:rsidRDefault="004F596F" w:rsidP="00494875">
      <w:pPr>
        <w:suppressAutoHyphens/>
        <w:ind w:left="360"/>
        <w:rPr>
          <w:rFonts w:ascii="Constantia" w:hAnsi="Constantia"/>
        </w:rPr>
      </w:pPr>
      <w:r w:rsidRPr="00C86434">
        <w:rPr>
          <w:rFonts w:ascii="Constantia" w:hAnsi="Constantia"/>
          <w:b/>
        </w:rPr>
        <w:t xml:space="preserve">1) </w:t>
      </w:r>
      <w:r w:rsidR="005C3F65" w:rsidRPr="00C86434">
        <w:rPr>
          <w:rFonts w:ascii="Constantia" w:hAnsi="Constantia"/>
          <w:b/>
        </w:rPr>
        <w:t xml:space="preserve"> </w:t>
      </w:r>
      <w:r w:rsidRPr="00C86434">
        <w:rPr>
          <w:rFonts w:ascii="Constantia" w:hAnsi="Constantia"/>
          <w:b/>
        </w:rPr>
        <w:t xml:space="preserve">Cena </w:t>
      </w:r>
      <w:r w:rsidRPr="00C86434">
        <w:rPr>
          <w:rFonts w:ascii="Constantia" w:hAnsi="Constantia"/>
        </w:rPr>
        <w:t xml:space="preserve">– </w:t>
      </w:r>
      <w:r w:rsidRPr="00C86434">
        <w:rPr>
          <w:rFonts w:ascii="Constantia" w:hAnsi="Constantia"/>
          <w:b/>
          <w:bCs/>
        </w:rPr>
        <w:t>maksymalnie 60 pkt.</w:t>
      </w:r>
    </w:p>
    <w:p w14:paraId="30E521CF" w14:textId="77777777" w:rsidR="004F596F" w:rsidRPr="00C86434" w:rsidRDefault="004F596F" w:rsidP="00494875">
      <w:pPr>
        <w:suppressAutoHyphens/>
        <w:rPr>
          <w:rFonts w:ascii="Constantia" w:hAnsi="Constantia"/>
        </w:rPr>
      </w:pPr>
    </w:p>
    <w:p w14:paraId="614ED8AA" w14:textId="77777777" w:rsidR="004F596F" w:rsidRPr="00C86434" w:rsidRDefault="004F596F" w:rsidP="00494875">
      <w:pPr>
        <w:suppressAutoHyphens/>
        <w:ind w:firstLine="340"/>
        <w:rPr>
          <w:rFonts w:ascii="Constantia" w:hAnsi="Constantia"/>
        </w:rPr>
      </w:pPr>
      <w:r w:rsidRPr="00C86434">
        <w:rPr>
          <w:rFonts w:ascii="Constantia" w:hAnsi="Constantia"/>
        </w:rPr>
        <w:t xml:space="preserve">       Sposób przyznania punktów w kryterium „Cena” :</w:t>
      </w:r>
    </w:p>
    <w:p w14:paraId="28DAE320" w14:textId="77777777" w:rsidR="004F596F" w:rsidRPr="00C86434" w:rsidRDefault="004F596F" w:rsidP="00494875">
      <w:pPr>
        <w:suppressAutoHyphens/>
        <w:ind w:firstLine="397"/>
        <w:rPr>
          <w:rFonts w:ascii="Constantia" w:hAnsi="Constantia"/>
        </w:rPr>
      </w:pPr>
    </w:p>
    <w:p w14:paraId="704815A5" w14:textId="77777777" w:rsidR="004F596F" w:rsidRPr="00C86434" w:rsidRDefault="004F596F" w:rsidP="00494875">
      <w:pPr>
        <w:suppressAutoHyphens/>
        <w:ind w:left="708" w:firstLine="708"/>
        <w:rPr>
          <w:rFonts w:ascii="Constantia" w:hAnsi="Constantia"/>
          <w:sz w:val="18"/>
          <w:szCs w:val="18"/>
        </w:rPr>
      </w:pPr>
      <w:r w:rsidRPr="00C86434">
        <w:rPr>
          <w:rFonts w:ascii="Constantia" w:hAnsi="Constantia"/>
          <w:sz w:val="18"/>
          <w:szCs w:val="18"/>
          <w:vertAlign w:val="subscript"/>
        </w:rPr>
        <w:t xml:space="preserve">                                                                           </w:t>
      </w:r>
      <w:r w:rsidRPr="00C86434">
        <w:rPr>
          <w:rFonts w:ascii="Constantia" w:hAnsi="Constantia"/>
          <w:sz w:val="18"/>
          <w:szCs w:val="18"/>
        </w:rPr>
        <w:t>cena badanej oferty</w:t>
      </w:r>
    </w:p>
    <w:p w14:paraId="18733EAC" w14:textId="77777777" w:rsidR="004F596F" w:rsidRPr="00C86434" w:rsidRDefault="004F596F" w:rsidP="00494875">
      <w:pPr>
        <w:suppressAutoHyphens/>
        <w:ind w:left="709"/>
        <w:rPr>
          <w:rFonts w:ascii="Constantia" w:hAnsi="Constantia"/>
          <w:sz w:val="18"/>
          <w:szCs w:val="18"/>
        </w:rPr>
      </w:pPr>
      <w:r w:rsidRPr="00C86434">
        <w:rPr>
          <w:rFonts w:ascii="Constantia" w:hAnsi="Constantia"/>
          <w:sz w:val="18"/>
          <w:szCs w:val="18"/>
        </w:rPr>
        <w:t xml:space="preserve">liczba przyznanych punktów =   ---------------------------------------- x  60 pkt. </w:t>
      </w:r>
    </w:p>
    <w:p w14:paraId="18381D56" w14:textId="77777777" w:rsidR="004F596F" w:rsidRPr="00C86434" w:rsidRDefault="004F596F" w:rsidP="004948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suppressAutoHyphens/>
        <w:ind w:left="708"/>
        <w:rPr>
          <w:rFonts w:ascii="Constantia" w:hAnsi="Constantia"/>
          <w:sz w:val="18"/>
          <w:szCs w:val="18"/>
        </w:rPr>
      </w:pPr>
      <w:r w:rsidRPr="00C86434">
        <w:rPr>
          <w:rFonts w:ascii="Constantia" w:hAnsi="Constantia"/>
          <w:sz w:val="18"/>
          <w:szCs w:val="18"/>
        </w:rPr>
        <w:tab/>
        <w:t xml:space="preserve">                                           najwyższa oferowana cena </w:t>
      </w:r>
    </w:p>
    <w:p w14:paraId="3BCA1F58" w14:textId="77777777" w:rsidR="004F596F" w:rsidRPr="00C86434" w:rsidRDefault="004F596F" w:rsidP="004948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suppressAutoHyphens/>
        <w:ind w:left="708"/>
        <w:rPr>
          <w:rFonts w:ascii="Constantia" w:hAnsi="Constantia"/>
        </w:rPr>
      </w:pPr>
    </w:p>
    <w:p w14:paraId="54214829" w14:textId="77777777" w:rsidR="004F596F" w:rsidRPr="00C86434" w:rsidRDefault="004F596F" w:rsidP="004948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360"/>
        <w:rPr>
          <w:rFonts w:ascii="Constantia" w:hAnsi="Constantia"/>
        </w:rPr>
      </w:pPr>
      <w:r w:rsidRPr="00C86434">
        <w:rPr>
          <w:rFonts w:ascii="Constantia" w:hAnsi="Constantia"/>
          <w:b/>
        </w:rPr>
        <w:t>2) Przedmiot planowanej w obrębie nieruchomości działalności</w:t>
      </w:r>
      <w:r w:rsidRPr="00C86434">
        <w:rPr>
          <w:rFonts w:ascii="Constantia" w:hAnsi="Constantia"/>
        </w:rPr>
        <w:t xml:space="preserve"> </w:t>
      </w:r>
      <w:r w:rsidRPr="00C86434">
        <w:rPr>
          <w:rFonts w:ascii="Constantia" w:hAnsi="Constantia"/>
          <w:b/>
        </w:rPr>
        <w:t>gospodarczej</w:t>
      </w:r>
      <w:r w:rsidRPr="00C86434">
        <w:rPr>
          <w:rFonts w:ascii="Constantia" w:hAnsi="Constantia"/>
        </w:rPr>
        <w:t xml:space="preserve"> </w:t>
      </w:r>
      <w:r w:rsidRPr="00C86434">
        <w:rPr>
          <w:rFonts w:ascii="Constantia" w:hAnsi="Constantia"/>
          <w:b/>
        </w:rPr>
        <w:t>oferenta</w:t>
      </w:r>
      <w:r w:rsidRPr="00C86434">
        <w:rPr>
          <w:rFonts w:ascii="Constantia" w:hAnsi="Constantia"/>
        </w:rPr>
        <w:t xml:space="preserve"> - preferowane są inwestycje w projekty wspierające branże zgodne z aktualną polityką rozwojową kraju, w których Rzeczpospolita Polska może uzyskać przewagę konkurencyjną, obejmujące inwestycje w ramach łańcucha dostaw sektorów strategicznych zgodnych ze Strategią na rzecz Odpowiedzialnego Rozwoju lub z inteligentnymi specjalizacjami województwa dolnośląskiego – szczegóły na stronach 9-11 oraz 18-20 Rozporządzenia z dnia </w:t>
      </w:r>
      <w:r w:rsidR="00564DC7" w:rsidRPr="00C86434">
        <w:rPr>
          <w:rFonts w:ascii="Constantia" w:hAnsi="Constantia"/>
        </w:rPr>
        <w:t xml:space="preserve">28 sierpnia </w:t>
      </w:r>
      <w:r w:rsidRPr="00C86434">
        <w:rPr>
          <w:rFonts w:ascii="Constantia" w:hAnsi="Constantia"/>
        </w:rPr>
        <w:t xml:space="preserve">2018r. </w:t>
      </w:r>
      <w:r w:rsidR="008250C7" w:rsidRPr="00C86434">
        <w:rPr>
          <w:rFonts w:ascii="Constantia" w:hAnsi="Constantia"/>
        </w:rPr>
        <w:t xml:space="preserve">w sprawie </w:t>
      </w:r>
      <w:r w:rsidRPr="00C86434">
        <w:rPr>
          <w:rFonts w:ascii="Constantia" w:hAnsi="Constantia"/>
        </w:rPr>
        <w:t xml:space="preserve">pomocy </w:t>
      </w:r>
      <w:r w:rsidR="00564DC7" w:rsidRPr="00C86434">
        <w:rPr>
          <w:rFonts w:ascii="Constantia" w:hAnsi="Constantia"/>
        </w:rPr>
        <w:t xml:space="preserve">publicznej </w:t>
      </w:r>
      <w:r w:rsidRPr="00C86434">
        <w:rPr>
          <w:rFonts w:ascii="Constantia" w:hAnsi="Constantia"/>
        </w:rPr>
        <w:t xml:space="preserve">udzielanej niektórym przedsiębiorcom na realizację nowych inwestycji </w:t>
      </w:r>
      <w:r w:rsidR="00B82900" w:rsidRPr="00C86434">
        <w:rPr>
          <w:rFonts w:ascii="Constantia" w:hAnsi="Constantia"/>
        </w:rPr>
        <w:t>(„Rozporządzenie”)</w:t>
      </w:r>
      <w:r w:rsidRPr="00C86434">
        <w:rPr>
          <w:rFonts w:ascii="Constantia" w:hAnsi="Constantia"/>
        </w:rPr>
        <w:t xml:space="preserve"> (Dz. U. poz. 1713</w:t>
      </w:r>
      <w:r w:rsidR="00564DC7" w:rsidRPr="00C86434">
        <w:rPr>
          <w:rFonts w:ascii="Constantia" w:hAnsi="Constantia"/>
        </w:rPr>
        <w:t xml:space="preserve"> z późn.zm.</w:t>
      </w:r>
      <w:r w:rsidRPr="00C86434">
        <w:rPr>
          <w:rFonts w:ascii="Constantia" w:hAnsi="Constantia"/>
        </w:rPr>
        <w:t xml:space="preserve">)  –  </w:t>
      </w:r>
      <w:r w:rsidR="00013810" w:rsidRPr="00C86434">
        <w:rPr>
          <w:rFonts w:ascii="Constantia" w:hAnsi="Constantia"/>
          <w:b/>
          <w:bCs/>
        </w:rPr>
        <w:t xml:space="preserve">maksymalnie </w:t>
      </w:r>
      <w:r w:rsidRPr="00C86434">
        <w:rPr>
          <w:rFonts w:ascii="Constantia" w:hAnsi="Constantia"/>
          <w:b/>
          <w:bCs/>
        </w:rPr>
        <w:t>10 pkt.</w:t>
      </w:r>
    </w:p>
    <w:p w14:paraId="1BDA3AE4" w14:textId="77777777" w:rsidR="004F596F" w:rsidRPr="00C86434" w:rsidRDefault="004F596F" w:rsidP="004948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360"/>
        <w:rPr>
          <w:rFonts w:ascii="Constantia" w:hAnsi="Constantia"/>
        </w:rPr>
      </w:pPr>
    </w:p>
    <w:p w14:paraId="1E12092F" w14:textId="77777777" w:rsidR="004F596F" w:rsidRPr="00C86434" w:rsidRDefault="004F596F" w:rsidP="004948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360"/>
        <w:rPr>
          <w:rFonts w:ascii="Constantia" w:hAnsi="Constantia"/>
        </w:rPr>
      </w:pPr>
      <w:r w:rsidRPr="00C86434">
        <w:rPr>
          <w:rFonts w:ascii="Constantia" w:hAnsi="Constantia"/>
        </w:rPr>
        <w:t>Sposób przyznania punktów w kryterium:</w:t>
      </w:r>
    </w:p>
    <w:p w14:paraId="34F70713" w14:textId="77777777" w:rsidR="004F596F" w:rsidRPr="00C86434" w:rsidRDefault="004F596F" w:rsidP="004948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360"/>
        <w:rPr>
          <w:rFonts w:ascii="Constantia" w:hAnsi="Constantia"/>
        </w:rPr>
      </w:pPr>
      <w:r w:rsidRPr="00C86434">
        <w:rPr>
          <w:rFonts w:ascii="Constantia" w:hAnsi="Constantia"/>
        </w:rPr>
        <w:t>inwestycja w projekty wspierające branże zgodne z aktualną polityką rozwojową kraju, w których Rzeczpospolita Polska może uzyskać przewagę konkurencyjną, obejmujące inwestycje w ramach łańcucha dostaw sektorów strategicznych zgodnych ze Strategią na rzecz Odpowiedzialnego Rozwoju lub z inteligentnymi specjalizacjami województwa dolnośląskiego – szczegóły na stronach 9-11 oraz 18-20 Rozporządzenia - 10 pkt.</w:t>
      </w:r>
    </w:p>
    <w:p w14:paraId="03D723D2" w14:textId="77777777" w:rsidR="004F596F" w:rsidRPr="00C86434" w:rsidRDefault="004F596F" w:rsidP="004948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360"/>
        <w:rPr>
          <w:rFonts w:ascii="Constantia" w:hAnsi="Constantia"/>
        </w:rPr>
      </w:pPr>
      <w:r w:rsidRPr="00C86434">
        <w:rPr>
          <w:rFonts w:ascii="Constantia" w:hAnsi="Constantia"/>
        </w:rPr>
        <w:t>Inwestycje w pozostałe branże – 0 pkt.</w:t>
      </w:r>
    </w:p>
    <w:p w14:paraId="6F85E070" w14:textId="77777777" w:rsidR="004F596F" w:rsidRPr="00C86434" w:rsidRDefault="004F596F" w:rsidP="004948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360"/>
        <w:rPr>
          <w:rFonts w:ascii="Constantia" w:hAnsi="Constantia"/>
        </w:rPr>
      </w:pPr>
    </w:p>
    <w:p w14:paraId="7E002EE1" w14:textId="77777777" w:rsidR="004F596F" w:rsidRPr="00C86434" w:rsidRDefault="004F596F" w:rsidP="004948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720"/>
        <w:rPr>
          <w:rFonts w:ascii="Constantia" w:hAnsi="Constantia"/>
        </w:rPr>
      </w:pPr>
    </w:p>
    <w:p w14:paraId="68137A3A" w14:textId="77777777" w:rsidR="004F596F" w:rsidRPr="00C86434" w:rsidRDefault="004F596F" w:rsidP="004948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360"/>
        <w:rPr>
          <w:rFonts w:ascii="Constantia" w:hAnsi="Constantia"/>
          <w:b/>
          <w:bCs/>
        </w:rPr>
      </w:pPr>
      <w:r w:rsidRPr="00C86434">
        <w:rPr>
          <w:rFonts w:ascii="Constantia" w:hAnsi="Constantia"/>
          <w:b/>
          <w:bCs/>
        </w:rPr>
        <w:t>3) Posiadanie statusu małego lub średniego przedsiębiorcy</w:t>
      </w:r>
      <w:r w:rsidRPr="00C86434">
        <w:rPr>
          <w:rFonts w:ascii="Constantia" w:hAnsi="Constantia"/>
        </w:rPr>
        <w:t xml:space="preserve"> –</w:t>
      </w:r>
      <w:r w:rsidR="00013810" w:rsidRPr="00C86434">
        <w:rPr>
          <w:rFonts w:ascii="Constantia" w:hAnsi="Constantia"/>
          <w:b/>
          <w:bCs/>
        </w:rPr>
        <w:t xml:space="preserve"> maksymalnie</w:t>
      </w:r>
      <w:r w:rsidR="00E444B4" w:rsidRPr="00C86434">
        <w:rPr>
          <w:rFonts w:ascii="Constantia" w:hAnsi="Constantia"/>
        </w:rPr>
        <w:t xml:space="preserve"> </w:t>
      </w:r>
      <w:r w:rsidRPr="00C86434">
        <w:rPr>
          <w:rFonts w:ascii="Constantia" w:hAnsi="Constantia"/>
          <w:b/>
          <w:bCs/>
        </w:rPr>
        <w:t>5 pkt.</w:t>
      </w:r>
    </w:p>
    <w:p w14:paraId="4E44F316" w14:textId="77777777" w:rsidR="004F596F" w:rsidRPr="00C86434" w:rsidRDefault="004F596F" w:rsidP="004948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360"/>
        <w:rPr>
          <w:rFonts w:ascii="Constantia" w:hAnsi="Constantia"/>
          <w:b/>
          <w:bCs/>
        </w:rPr>
      </w:pPr>
    </w:p>
    <w:p w14:paraId="462E8209" w14:textId="77777777" w:rsidR="004F596F" w:rsidRPr="00C86434" w:rsidRDefault="004F596F" w:rsidP="004948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360"/>
        <w:rPr>
          <w:rFonts w:ascii="Constantia" w:hAnsi="Constantia"/>
        </w:rPr>
      </w:pPr>
      <w:r w:rsidRPr="00C86434">
        <w:rPr>
          <w:rFonts w:ascii="Constantia" w:hAnsi="Constantia"/>
        </w:rPr>
        <w:t>Sposób przyznania punktów w kryterium:</w:t>
      </w:r>
    </w:p>
    <w:p w14:paraId="013F7475" w14:textId="77777777" w:rsidR="004F596F" w:rsidRPr="00C86434" w:rsidRDefault="004F596F" w:rsidP="004948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360"/>
        <w:rPr>
          <w:rFonts w:ascii="Constantia" w:hAnsi="Constantia"/>
        </w:rPr>
      </w:pPr>
      <w:r w:rsidRPr="00C86434">
        <w:rPr>
          <w:rFonts w:ascii="Constantia" w:hAnsi="Constantia"/>
        </w:rPr>
        <w:t>Posiadanie statusu małego lub średniego przedsiębiorcy – 5 pkt.</w:t>
      </w:r>
    </w:p>
    <w:p w14:paraId="7A63502B" w14:textId="77777777" w:rsidR="004F596F" w:rsidRPr="00C86434" w:rsidRDefault="004F596F" w:rsidP="004948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360"/>
        <w:rPr>
          <w:rFonts w:ascii="Constantia" w:hAnsi="Constantia"/>
        </w:rPr>
      </w:pPr>
      <w:r w:rsidRPr="00C86434">
        <w:rPr>
          <w:rFonts w:ascii="Constantia" w:hAnsi="Constantia"/>
        </w:rPr>
        <w:t>Posiadanie statusu dużego przedsiębiorcy – 0 pkt.</w:t>
      </w:r>
    </w:p>
    <w:p w14:paraId="4F076D25" w14:textId="77777777" w:rsidR="004F596F" w:rsidRPr="00C86434" w:rsidRDefault="004F596F" w:rsidP="004948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720"/>
        <w:rPr>
          <w:rFonts w:ascii="Constantia" w:hAnsi="Constantia"/>
        </w:rPr>
      </w:pPr>
    </w:p>
    <w:p w14:paraId="6AF2FCA1" w14:textId="0410ED38" w:rsidR="004F596F" w:rsidRPr="00C86434" w:rsidRDefault="004F596F" w:rsidP="004948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284"/>
        <w:rPr>
          <w:rFonts w:ascii="Constantia" w:hAnsi="Constantia"/>
          <w:b/>
          <w:bCs/>
        </w:rPr>
      </w:pPr>
      <w:r w:rsidRPr="00C86434">
        <w:rPr>
          <w:rFonts w:ascii="Constantia" w:hAnsi="Constantia"/>
          <w:b/>
          <w:bCs/>
        </w:rPr>
        <w:t>4) Potwierdzenie, że planowana działalność będzie miała niski negatywny wpływ na</w:t>
      </w:r>
      <w:r w:rsidR="003529CF" w:rsidRPr="00C86434">
        <w:rPr>
          <w:rFonts w:ascii="Constantia" w:hAnsi="Constantia"/>
          <w:b/>
          <w:bCs/>
        </w:rPr>
        <w:t> </w:t>
      </w:r>
      <w:r w:rsidRPr="00C86434">
        <w:rPr>
          <w:rFonts w:ascii="Constantia" w:hAnsi="Constantia"/>
          <w:b/>
          <w:bCs/>
        </w:rPr>
        <w:t>środowisko – poprzez: a) załączenie opinii uprawnionego rzeczoznawcy lub poprzez b)</w:t>
      </w:r>
      <w:r w:rsidR="003529CF" w:rsidRPr="00C86434">
        <w:rPr>
          <w:rFonts w:ascii="Constantia" w:hAnsi="Constantia"/>
          <w:b/>
          <w:bCs/>
        </w:rPr>
        <w:t> </w:t>
      </w:r>
      <w:r w:rsidRPr="00C86434">
        <w:rPr>
          <w:rFonts w:ascii="Constantia" w:hAnsi="Constantia"/>
          <w:b/>
          <w:bCs/>
        </w:rPr>
        <w:t xml:space="preserve">przedstawienie aktualnych certyfikatów (szczegóły na stronach 13-14 i str. 22 Rozporządzenia dotyczących podobnej działalności oferenta prowadzonej w innej lokalizacji  - </w:t>
      </w:r>
      <w:r w:rsidR="00013810" w:rsidRPr="00C86434">
        <w:rPr>
          <w:rFonts w:ascii="Constantia" w:hAnsi="Constantia"/>
          <w:b/>
          <w:bCs/>
        </w:rPr>
        <w:t xml:space="preserve">maksymalnie </w:t>
      </w:r>
      <w:r w:rsidRPr="00C86434">
        <w:rPr>
          <w:rFonts w:ascii="Constantia" w:hAnsi="Constantia"/>
          <w:b/>
          <w:bCs/>
        </w:rPr>
        <w:t xml:space="preserve">10 pkt. </w:t>
      </w:r>
    </w:p>
    <w:p w14:paraId="06D2A4AD" w14:textId="77777777" w:rsidR="004F596F" w:rsidRPr="00C86434" w:rsidRDefault="004F596F" w:rsidP="00494875">
      <w:pPr>
        <w:spacing w:line="276" w:lineRule="auto"/>
        <w:ind w:left="720"/>
        <w:rPr>
          <w:rFonts w:ascii="Constantia" w:hAnsi="Constantia"/>
        </w:rPr>
      </w:pPr>
    </w:p>
    <w:p w14:paraId="5A0441CF" w14:textId="77777777" w:rsidR="004F596F" w:rsidRPr="00C86434" w:rsidRDefault="004F596F" w:rsidP="00494875">
      <w:pPr>
        <w:spacing w:line="276" w:lineRule="auto"/>
        <w:ind w:left="284"/>
        <w:rPr>
          <w:rFonts w:ascii="Constantia" w:hAnsi="Constantia"/>
        </w:rPr>
      </w:pPr>
      <w:r w:rsidRPr="00C86434">
        <w:rPr>
          <w:rFonts w:ascii="Constantia" w:hAnsi="Constantia"/>
        </w:rPr>
        <w:t xml:space="preserve">Sposób przyznania punktów w kryterium:  </w:t>
      </w:r>
    </w:p>
    <w:p w14:paraId="705D8E8B" w14:textId="77777777" w:rsidR="004F596F" w:rsidRPr="00C86434" w:rsidRDefault="004F596F" w:rsidP="00494875">
      <w:pPr>
        <w:spacing w:line="276" w:lineRule="auto"/>
        <w:ind w:left="284"/>
        <w:rPr>
          <w:rFonts w:ascii="Constantia" w:hAnsi="Constantia"/>
        </w:rPr>
      </w:pPr>
      <w:r w:rsidRPr="00C86434">
        <w:rPr>
          <w:rFonts w:ascii="Constantia" w:hAnsi="Constantia"/>
        </w:rPr>
        <w:t xml:space="preserve">Załączenie opinii uprawnionego rzeczoznawcy, </w:t>
      </w:r>
      <w:r w:rsidRPr="00C86434">
        <w:rPr>
          <w:rFonts w:ascii="Constantia" w:hAnsi="Constantia"/>
          <w:bCs/>
        </w:rPr>
        <w:t>że planowana działalność będzie miała niski negatywny wpływ na środowisko</w:t>
      </w:r>
      <w:r w:rsidRPr="00C86434">
        <w:rPr>
          <w:rFonts w:ascii="Constantia" w:hAnsi="Constantia"/>
        </w:rPr>
        <w:t xml:space="preserve"> lub przedstawienie aktualnych certyfikatów (szczegóły na stronach </w:t>
      </w:r>
      <w:r w:rsidRPr="00C86434">
        <w:rPr>
          <w:rFonts w:ascii="Constantia" w:hAnsi="Constantia"/>
        </w:rPr>
        <w:lastRenderedPageBreak/>
        <w:t>13-14 i str. 22 Rozporządzenia, dotyczących podobnej działalności oferenta prowadzonej w innej lokalizacji  - 10 pkt.</w:t>
      </w:r>
    </w:p>
    <w:p w14:paraId="50325D5C" w14:textId="77777777" w:rsidR="005C3F65" w:rsidRPr="00C86434" w:rsidRDefault="004F596F" w:rsidP="00494875">
      <w:pPr>
        <w:spacing w:line="276" w:lineRule="auto"/>
        <w:ind w:left="284"/>
        <w:rPr>
          <w:rFonts w:ascii="Constantia" w:hAnsi="Constantia"/>
        </w:rPr>
      </w:pPr>
      <w:r w:rsidRPr="00C86434">
        <w:rPr>
          <w:rFonts w:ascii="Constantia" w:hAnsi="Constantia"/>
        </w:rPr>
        <w:t>Brak opinii uprawnionego rzeczoznawcy, o której mowa powyżej przy jednoczesnym braku aktualnych certyfikatów, o których mowa powyżej  – 0 pkt.</w:t>
      </w:r>
    </w:p>
    <w:p w14:paraId="37347DCC" w14:textId="77777777" w:rsidR="004F596F" w:rsidRPr="00C86434" w:rsidRDefault="004F596F" w:rsidP="00494875">
      <w:pPr>
        <w:spacing w:line="276" w:lineRule="auto"/>
        <w:ind w:left="720"/>
        <w:rPr>
          <w:rFonts w:ascii="Constantia" w:hAnsi="Constantia"/>
        </w:rPr>
      </w:pPr>
      <w:r w:rsidRPr="00C86434">
        <w:rPr>
          <w:rFonts w:ascii="Constantia" w:hAnsi="Constantia"/>
        </w:rPr>
        <w:t xml:space="preserve"> </w:t>
      </w:r>
    </w:p>
    <w:p w14:paraId="73CAB9BF" w14:textId="77777777" w:rsidR="004F596F" w:rsidRPr="00C86434" w:rsidRDefault="004F596F" w:rsidP="00494875">
      <w:pPr>
        <w:spacing w:line="276" w:lineRule="auto"/>
        <w:ind w:left="284"/>
        <w:rPr>
          <w:rFonts w:ascii="Constantia" w:hAnsi="Constantia"/>
        </w:rPr>
      </w:pPr>
      <w:r w:rsidRPr="00C86434">
        <w:rPr>
          <w:rFonts w:ascii="Constantia" w:hAnsi="Constantia"/>
          <w:b/>
        </w:rPr>
        <w:t>5) Minimalne deklarowane nakłady inwestycyjne</w:t>
      </w:r>
      <w:r w:rsidRPr="00C86434">
        <w:rPr>
          <w:rFonts w:ascii="Constantia" w:hAnsi="Constantia"/>
        </w:rPr>
        <w:t xml:space="preserve"> w przedsięwzięciu planowanym na terenie nieruchomości</w:t>
      </w:r>
      <w:r w:rsidR="00D9645E" w:rsidRPr="00C86434">
        <w:rPr>
          <w:rFonts w:ascii="Constantia" w:hAnsi="Constantia"/>
        </w:rPr>
        <w:t xml:space="preserve"> </w:t>
      </w:r>
      <w:r w:rsidRPr="00C86434">
        <w:rPr>
          <w:rFonts w:ascii="Constantia" w:hAnsi="Constantia"/>
        </w:rPr>
        <w:t xml:space="preserve">– </w:t>
      </w:r>
      <w:r w:rsidRPr="00C86434">
        <w:rPr>
          <w:rFonts w:ascii="Constantia" w:hAnsi="Constantia"/>
          <w:b/>
          <w:bCs/>
        </w:rPr>
        <w:t>maksymalnie 10 pkt.</w:t>
      </w:r>
      <w:r w:rsidRPr="00C86434">
        <w:rPr>
          <w:rFonts w:ascii="Constantia" w:hAnsi="Constantia"/>
        </w:rPr>
        <w:t xml:space="preserve">  </w:t>
      </w:r>
    </w:p>
    <w:p w14:paraId="4344CEE5" w14:textId="77777777" w:rsidR="004F596F" w:rsidRPr="00C86434" w:rsidRDefault="004F596F" w:rsidP="00494875">
      <w:pPr>
        <w:spacing w:line="276" w:lineRule="auto"/>
        <w:ind w:left="720"/>
        <w:rPr>
          <w:rFonts w:ascii="Constantia" w:hAnsi="Constantia"/>
        </w:rPr>
      </w:pPr>
    </w:p>
    <w:p w14:paraId="41C2006E" w14:textId="77777777" w:rsidR="004F596F" w:rsidRPr="00C86434" w:rsidRDefault="004F596F" w:rsidP="00494875">
      <w:pPr>
        <w:spacing w:line="276" w:lineRule="auto"/>
        <w:ind w:left="720"/>
        <w:rPr>
          <w:rFonts w:ascii="Constantia" w:hAnsi="Constantia"/>
        </w:rPr>
      </w:pPr>
      <w:r w:rsidRPr="00C86434">
        <w:rPr>
          <w:rFonts w:ascii="Constantia" w:hAnsi="Constantia"/>
        </w:rPr>
        <w:t xml:space="preserve">Sposób przyznania punktów:  </w:t>
      </w:r>
    </w:p>
    <w:p w14:paraId="4A97629D" w14:textId="77777777" w:rsidR="004F596F" w:rsidRPr="00C86434" w:rsidRDefault="004F596F" w:rsidP="00494875">
      <w:pPr>
        <w:spacing w:line="276" w:lineRule="auto"/>
        <w:ind w:left="720"/>
        <w:rPr>
          <w:rFonts w:ascii="Constantia" w:hAnsi="Constantia"/>
        </w:rPr>
      </w:pPr>
    </w:p>
    <w:p w14:paraId="2CAEF508" w14:textId="77777777" w:rsidR="004F596F" w:rsidRPr="00C86434" w:rsidRDefault="004F596F" w:rsidP="00494875">
      <w:pPr>
        <w:spacing w:line="276" w:lineRule="auto"/>
        <w:ind w:left="720"/>
        <w:rPr>
          <w:rFonts w:ascii="Constantia" w:hAnsi="Constantia"/>
          <w:sz w:val="18"/>
          <w:szCs w:val="18"/>
        </w:rPr>
      </w:pPr>
      <w:r w:rsidRPr="00C86434">
        <w:rPr>
          <w:rFonts w:ascii="Constantia" w:hAnsi="Constantia"/>
          <w:sz w:val="18"/>
          <w:szCs w:val="18"/>
        </w:rPr>
        <w:t xml:space="preserve">                                                </w:t>
      </w:r>
      <w:r w:rsidR="00E444B4" w:rsidRPr="00C86434">
        <w:rPr>
          <w:rFonts w:ascii="Constantia" w:hAnsi="Constantia"/>
          <w:sz w:val="18"/>
          <w:szCs w:val="18"/>
        </w:rPr>
        <w:t xml:space="preserve">       </w:t>
      </w:r>
      <w:r w:rsidRPr="00C86434">
        <w:rPr>
          <w:rFonts w:ascii="Constantia" w:hAnsi="Constantia"/>
          <w:sz w:val="18"/>
          <w:szCs w:val="18"/>
        </w:rPr>
        <w:t>minimalne nakłady inwestycyjne deklarowane przez oferenta</w:t>
      </w:r>
    </w:p>
    <w:p w14:paraId="4EFAFF22" w14:textId="77777777" w:rsidR="004F596F" w:rsidRPr="00C86434" w:rsidRDefault="004F596F" w:rsidP="00494875">
      <w:pPr>
        <w:spacing w:line="276" w:lineRule="auto"/>
        <w:ind w:left="720"/>
        <w:rPr>
          <w:rFonts w:ascii="Constantia" w:hAnsi="Constantia"/>
          <w:sz w:val="18"/>
          <w:szCs w:val="18"/>
        </w:rPr>
      </w:pPr>
      <w:r w:rsidRPr="00C86434">
        <w:rPr>
          <w:rFonts w:ascii="Constantia" w:hAnsi="Constantia"/>
          <w:sz w:val="18"/>
          <w:szCs w:val="18"/>
        </w:rPr>
        <w:t xml:space="preserve">liczba przyznanych punktów =   -------------------------------------------------------------------------- x  10 pkt. </w:t>
      </w:r>
    </w:p>
    <w:p w14:paraId="0E1AA348" w14:textId="77777777" w:rsidR="004F596F" w:rsidRPr="00C86434" w:rsidRDefault="004F596F" w:rsidP="00494875">
      <w:pPr>
        <w:spacing w:line="276" w:lineRule="auto"/>
        <w:ind w:left="720"/>
        <w:rPr>
          <w:rFonts w:ascii="Constantia" w:hAnsi="Constantia"/>
          <w:sz w:val="18"/>
          <w:szCs w:val="18"/>
        </w:rPr>
      </w:pPr>
      <w:r w:rsidRPr="00C86434">
        <w:rPr>
          <w:rFonts w:ascii="Constantia" w:hAnsi="Constantia"/>
          <w:sz w:val="18"/>
          <w:szCs w:val="18"/>
        </w:rPr>
        <w:tab/>
        <w:t xml:space="preserve">                                    najwyższe deklarowane w przetargu nakłady inwestycyjne</w:t>
      </w:r>
    </w:p>
    <w:p w14:paraId="2EF6B229" w14:textId="77777777" w:rsidR="004F596F" w:rsidRPr="00C86434" w:rsidRDefault="004F596F" w:rsidP="00494875">
      <w:pPr>
        <w:spacing w:line="276" w:lineRule="auto"/>
        <w:ind w:left="720"/>
        <w:rPr>
          <w:rFonts w:ascii="Constantia" w:hAnsi="Constantia"/>
        </w:rPr>
      </w:pPr>
    </w:p>
    <w:p w14:paraId="491DA0CA" w14:textId="77777777" w:rsidR="004F596F" w:rsidRPr="00C86434" w:rsidRDefault="004F596F" w:rsidP="00494875">
      <w:pPr>
        <w:spacing w:line="276" w:lineRule="auto"/>
        <w:ind w:left="284"/>
        <w:rPr>
          <w:rFonts w:ascii="Constantia" w:hAnsi="Constantia"/>
        </w:rPr>
      </w:pPr>
      <w:r w:rsidRPr="00C86434">
        <w:rPr>
          <w:rFonts w:ascii="Constantia" w:hAnsi="Constantia"/>
          <w:b/>
        </w:rPr>
        <w:t xml:space="preserve">6) Minimalna deklarowana liczba miejsc pracy utworzonych </w:t>
      </w:r>
      <w:r w:rsidRPr="00C86434">
        <w:rPr>
          <w:rFonts w:ascii="Constantia" w:hAnsi="Constantia"/>
        </w:rPr>
        <w:t>w ramach realizacji przedsięwzięcia planowanego na terenie nieruchomości</w:t>
      </w:r>
      <w:r w:rsidR="00D9645E" w:rsidRPr="00C86434">
        <w:rPr>
          <w:rFonts w:ascii="Constantia" w:hAnsi="Constantia"/>
        </w:rPr>
        <w:t xml:space="preserve"> </w:t>
      </w:r>
      <w:r w:rsidRPr="00C86434">
        <w:rPr>
          <w:rFonts w:ascii="Constantia" w:hAnsi="Constantia"/>
        </w:rPr>
        <w:t xml:space="preserve">– </w:t>
      </w:r>
      <w:r w:rsidRPr="00C86434">
        <w:rPr>
          <w:rFonts w:ascii="Constantia" w:hAnsi="Constantia"/>
          <w:b/>
          <w:bCs/>
        </w:rPr>
        <w:t>maksymalnie 5 pkt.</w:t>
      </w:r>
    </w:p>
    <w:p w14:paraId="10AE53AE" w14:textId="77777777" w:rsidR="004F596F" w:rsidRPr="00C86434" w:rsidRDefault="004F596F" w:rsidP="00494875">
      <w:pPr>
        <w:spacing w:line="276" w:lineRule="auto"/>
        <w:ind w:left="720"/>
        <w:rPr>
          <w:rFonts w:ascii="Constantia" w:hAnsi="Constantia"/>
        </w:rPr>
      </w:pPr>
    </w:p>
    <w:p w14:paraId="0ACCFC14" w14:textId="77777777" w:rsidR="004F596F" w:rsidRPr="00C86434" w:rsidRDefault="004F596F" w:rsidP="00494875">
      <w:pPr>
        <w:spacing w:line="276" w:lineRule="auto"/>
        <w:ind w:left="720"/>
        <w:rPr>
          <w:rFonts w:ascii="Constantia" w:hAnsi="Constantia"/>
        </w:rPr>
      </w:pPr>
      <w:r w:rsidRPr="00C86434">
        <w:rPr>
          <w:rFonts w:ascii="Constantia" w:hAnsi="Constantia"/>
        </w:rPr>
        <w:t xml:space="preserve">Sposób przyznania punktów: </w:t>
      </w:r>
    </w:p>
    <w:p w14:paraId="74EF31C7" w14:textId="77777777" w:rsidR="004F596F" w:rsidRPr="00C86434" w:rsidRDefault="004F596F" w:rsidP="00494875">
      <w:pPr>
        <w:spacing w:line="276" w:lineRule="auto"/>
        <w:ind w:left="720"/>
        <w:rPr>
          <w:rFonts w:ascii="Constantia" w:hAnsi="Constantia"/>
        </w:rPr>
      </w:pPr>
    </w:p>
    <w:p w14:paraId="17558712" w14:textId="77777777" w:rsidR="004F596F" w:rsidRPr="00C86434" w:rsidRDefault="004F596F" w:rsidP="00494875">
      <w:pPr>
        <w:spacing w:line="276" w:lineRule="auto"/>
        <w:ind w:left="720"/>
        <w:rPr>
          <w:rFonts w:ascii="Constantia" w:hAnsi="Constantia"/>
          <w:sz w:val="18"/>
          <w:szCs w:val="18"/>
        </w:rPr>
      </w:pPr>
      <w:r w:rsidRPr="00C86434">
        <w:rPr>
          <w:rFonts w:ascii="Constantia" w:hAnsi="Constantia"/>
          <w:sz w:val="18"/>
          <w:szCs w:val="18"/>
        </w:rPr>
        <w:t xml:space="preserve">                                                     minimalna liczba miejsc pracy deklarowana przez oferenta</w:t>
      </w:r>
    </w:p>
    <w:p w14:paraId="472B870B" w14:textId="77777777" w:rsidR="004F596F" w:rsidRPr="00C86434" w:rsidRDefault="004F596F" w:rsidP="00494875">
      <w:pPr>
        <w:spacing w:line="276" w:lineRule="auto"/>
        <w:ind w:left="720"/>
        <w:rPr>
          <w:rFonts w:ascii="Constantia" w:hAnsi="Constantia"/>
          <w:sz w:val="18"/>
          <w:szCs w:val="18"/>
        </w:rPr>
      </w:pPr>
      <w:r w:rsidRPr="00C86434">
        <w:rPr>
          <w:rFonts w:ascii="Constantia" w:hAnsi="Constantia"/>
          <w:sz w:val="18"/>
          <w:szCs w:val="18"/>
        </w:rPr>
        <w:t xml:space="preserve">liczba przyznanych punktów =   --------------------------------------------------------------------------- x  5 pkt. </w:t>
      </w:r>
    </w:p>
    <w:p w14:paraId="6BE8921A" w14:textId="77777777" w:rsidR="004F596F" w:rsidRPr="00C86434" w:rsidRDefault="004F596F" w:rsidP="00494875">
      <w:pPr>
        <w:spacing w:line="276" w:lineRule="auto"/>
        <w:ind w:left="720"/>
        <w:rPr>
          <w:rFonts w:ascii="Constantia" w:hAnsi="Constantia"/>
          <w:sz w:val="18"/>
          <w:szCs w:val="18"/>
        </w:rPr>
      </w:pPr>
      <w:r w:rsidRPr="00C86434">
        <w:rPr>
          <w:rFonts w:ascii="Constantia" w:hAnsi="Constantia"/>
          <w:sz w:val="18"/>
          <w:szCs w:val="18"/>
        </w:rPr>
        <w:tab/>
        <w:t xml:space="preserve">                                         najwyższa deklarowana w przetargu liczba miejsc pracy </w:t>
      </w:r>
    </w:p>
    <w:p w14:paraId="5439D8DE" w14:textId="77777777" w:rsidR="004F596F" w:rsidRPr="00C86434" w:rsidRDefault="004F596F" w:rsidP="00494875">
      <w:pPr>
        <w:spacing w:line="276" w:lineRule="auto"/>
        <w:ind w:left="720"/>
        <w:rPr>
          <w:rFonts w:ascii="Constantia" w:hAnsi="Constantia"/>
        </w:rPr>
      </w:pPr>
    </w:p>
    <w:p w14:paraId="4A41AC5E" w14:textId="77777777" w:rsidR="004F596F" w:rsidRPr="00C86434" w:rsidRDefault="004F596F" w:rsidP="00494875">
      <w:pPr>
        <w:spacing w:line="276" w:lineRule="auto"/>
        <w:ind w:left="720"/>
        <w:rPr>
          <w:rFonts w:ascii="Constantia" w:hAnsi="Constantia"/>
        </w:rPr>
      </w:pPr>
      <w:r w:rsidRPr="00C86434">
        <w:rPr>
          <w:rFonts w:ascii="Constantia" w:hAnsi="Constantia"/>
        </w:rPr>
        <w:t xml:space="preserve">                                                                                                                                               </w:t>
      </w:r>
    </w:p>
    <w:p w14:paraId="547E6551" w14:textId="77777777" w:rsidR="004F596F" w:rsidRPr="00C86434" w:rsidRDefault="004F596F" w:rsidP="00494875">
      <w:pPr>
        <w:spacing w:line="276" w:lineRule="auto"/>
        <w:rPr>
          <w:rFonts w:ascii="Constantia" w:hAnsi="Constantia"/>
          <w:b/>
        </w:rPr>
      </w:pPr>
      <w:r w:rsidRPr="00C86434">
        <w:rPr>
          <w:rFonts w:ascii="Constantia" w:hAnsi="Constantia"/>
          <w:b/>
        </w:rPr>
        <w:t xml:space="preserve">Łącznie oferta może uzyskać maksymalnie 100 punktów.                                                                                                                            </w:t>
      </w:r>
    </w:p>
    <w:p w14:paraId="1001C618" w14:textId="77777777" w:rsidR="004F596F" w:rsidRPr="00C86434" w:rsidRDefault="004F596F" w:rsidP="00494875">
      <w:pPr>
        <w:rPr>
          <w:rFonts w:ascii="Constantia" w:hAnsi="Constantia"/>
          <w:b/>
        </w:rPr>
      </w:pPr>
      <w:r w:rsidRPr="00C86434">
        <w:rPr>
          <w:rFonts w:ascii="Constantia" w:hAnsi="Constantia"/>
          <w:b/>
        </w:rPr>
        <w:t>Za najkorzystniejszą zostanie uznana oferta, która uzyska łączną największą liczbę punktów według w/w kryteriów (od 1 do 6).</w:t>
      </w:r>
    </w:p>
    <w:p w14:paraId="2F194F40" w14:textId="77777777" w:rsidR="004F596F" w:rsidRPr="00C86434" w:rsidRDefault="004F596F" w:rsidP="00494875">
      <w:pPr>
        <w:pStyle w:val="Tekstpodstawowy2"/>
        <w:jc w:val="left"/>
        <w:rPr>
          <w:rFonts w:ascii="Constantia" w:hAnsi="Constantia"/>
          <w:sz w:val="20"/>
          <w:lang w:val="pl-PL"/>
        </w:rPr>
      </w:pPr>
    </w:p>
    <w:p w14:paraId="79021D7E" w14:textId="010ED542" w:rsidR="004F596F" w:rsidRPr="00C86434" w:rsidRDefault="004F596F" w:rsidP="00494875">
      <w:pPr>
        <w:pStyle w:val="Tekstpodstawowy2"/>
        <w:jc w:val="left"/>
        <w:rPr>
          <w:rFonts w:ascii="Constantia" w:hAnsi="Constantia"/>
          <w:b/>
          <w:sz w:val="20"/>
        </w:rPr>
      </w:pPr>
      <w:r w:rsidRPr="00C86434">
        <w:rPr>
          <w:rFonts w:ascii="Constantia" w:hAnsi="Constantia"/>
          <w:b/>
          <w:sz w:val="20"/>
        </w:rPr>
        <w:t xml:space="preserve">Ofertę zawierającą dokumenty </w:t>
      </w:r>
      <w:r w:rsidRPr="00C86434">
        <w:rPr>
          <w:rFonts w:ascii="Constantia" w:hAnsi="Constantia"/>
          <w:b/>
          <w:sz w:val="20"/>
          <w:lang w:val="pl-PL"/>
        </w:rPr>
        <w:t xml:space="preserve">wskazane w pkt. 1  powyżej, </w:t>
      </w:r>
      <w:r w:rsidRPr="00C86434">
        <w:rPr>
          <w:rFonts w:ascii="Constantia" w:hAnsi="Constantia"/>
          <w:b/>
          <w:sz w:val="20"/>
        </w:rPr>
        <w:t xml:space="preserve">jak również dowód wpłaty wadium należy złożyć w siedzibie LSSE S.A.: 59-220 Legnica, ul. </w:t>
      </w:r>
      <w:r w:rsidRPr="00C86434">
        <w:rPr>
          <w:rFonts w:ascii="Constantia" w:hAnsi="Constantia"/>
          <w:b/>
          <w:sz w:val="20"/>
          <w:lang w:val="pl-PL"/>
        </w:rPr>
        <w:t>Rycerska 24</w:t>
      </w:r>
      <w:r w:rsidRPr="00C86434">
        <w:rPr>
          <w:rFonts w:ascii="Constantia" w:hAnsi="Constantia"/>
          <w:b/>
          <w:sz w:val="20"/>
        </w:rPr>
        <w:t>, w terminie do</w:t>
      </w:r>
      <w:r w:rsidRPr="00C86434">
        <w:rPr>
          <w:rFonts w:ascii="Constantia" w:hAnsi="Constantia"/>
          <w:b/>
          <w:sz w:val="20"/>
          <w:lang w:val="pl-PL"/>
        </w:rPr>
        <w:t xml:space="preserve"> </w:t>
      </w:r>
      <w:r w:rsidR="00B37047">
        <w:rPr>
          <w:rFonts w:ascii="Constantia" w:hAnsi="Constantia"/>
          <w:b/>
          <w:sz w:val="20"/>
          <w:lang w:val="pl-PL"/>
        </w:rPr>
        <w:t>24.04.2026</w:t>
      </w:r>
      <w:r w:rsidRPr="00C86434">
        <w:rPr>
          <w:rFonts w:ascii="Constantia" w:hAnsi="Constantia"/>
          <w:b/>
          <w:sz w:val="20"/>
          <w:lang w:val="pl-PL"/>
        </w:rPr>
        <w:t xml:space="preserve"> r</w:t>
      </w:r>
      <w:r w:rsidRPr="00C86434">
        <w:rPr>
          <w:rFonts w:ascii="Constantia" w:hAnsi="Constantia"/>
          <w:b/>
          <w:sz w:val="20"/>
        </w:rPr>
        <w:t xml:space="preserve">. do godz. </w:t>
      </w:r>
      <w:r w:rsidRPr="00C86434">
        <w:rPr>
          <w:rFonts w:ascii="Constantia" w:hAnsi="Constantia"/>
          <w:b/>
          <w:sz w:val="20"/>
          <w:lang w:val="pl-PL"/>
        </w:rPr>
        <w:t>10.00</w:t>
      </w:r>
      <w:r w:rsidR="0075784F" w:rsidRPr="00C86434">
        <w:rPr>
          <w:rFonts w:ascii="Constantia" w:hAnsi="Constantia"/>
          <w:b/>
          <w:sz w:val="20"/>
          <w:lang w:val="pl-PL"/>
        </w:rPr>
        <w:t>.</w:t>
      </w:r>
    </w:p>
    <w:p w14:paraId="651C77B4" w14:textId="77777777" w:rsidR="000A6B60" w:rsidRPr="00C86434" w:rsidRDefault="000A6B60" w:rsidP="00494875">
      <w:pPr>
        <w:rPr>
          <w:rFonts w:ascii="Constantia" w:hAnsi="Constantia"/>
          <w:b/>
        </w:rPr>
      </w:pPr>
    </w:p>
    <w:p w14:paraId="102915F3" w14:textId="77777777" w:rsidR="00C60784" w:rsidRPr="00C86434" w:rsidRDefault="00C60784" w:rsidP="00494875">
      <w:pPr>
        <w:numPr>
          <w:ilvl w:val="0"/>
          <w:numId w:val="21"/>
        </w:numPr>
        <w:rPr>
          <w:rFonts w:ascii="Constantia" w:hAnsi="Constantia"/>
          <w:b/>
        </w:rPr>
      </w:pPr>
      <w:r w:rsidRPr="00C86434">
        <w:rPr>
          <w:rFonts w:ascii="Constantia" w:hAnsi="Constantia"/>
          <w:b/>
        </w:rPr>
        <w:t xml:space="preserve">Zakończenie przetargu </w:t>
      </w:r>
    </w:p>
    <w:p w14:paraId="133BD1CA" w14:textId="77777777" w:rsidR="00C60784" w:rsidRPr="00C86434" w:rsidRDefault="00C60784" w:rsidP="00494875">
      <w:pPr>
        <w:rPr>
          <w:rFonts w:ascii="Constantia" w:hAnsi="Constantia"/>
          <w:b/>
        </w:rPr>
      </w:pPr>
    </w:p>
    <w:p w14:paraId="78EBE2EF" w14:textId="45CF2101" w:rsidR="00C60784" w:rsidRPr="00C86434" w:rsidRDefault="00C60784" w:rsidP="00494875">
      <w:pPr>
        <w:pStyle w:val="Tekstpodstawowy2"/>
        <w:jc w:val="left"/>
        <w:rPr>
          <w:rFonts w:ascii="Constantia" w:hAnsi="Constantia"/>
          <w:sz w:val="20"/>
          <w:lang w:val="pl-PL"/>
        </w:rPr>
      </w:pPr>
      <w:r w:rsidRPr="00C86434">
        <w:rPr>
          <w:rFonts w:ascii="Constantia" w:hAnsi="Constantia"/>
          <w:sz w:val="20"/>
        </w:rPr>
        <w:t>Legnicka Specjalna Strefa Ekonomiczna S.A zastrzega, że zbycie</w:t>
      </w:r>
      <w:r w:rsidR="003A435F" w:rsidRPr="00C86434">
        <w:rPr>
          <w:rFonts w:ascii="Constantia" w:hAnsi="Constantia"/>
          <w:sz w:val="20"/>
          <w:lang w:val="pl-PL"/>
        </w:rPr>
        <w:t xml:space="preserve"> </w:t>
      </w:r>
      <w:r w:rsidR="00BE7D79" w:rsidRPr="00C86434">
        <w:rPr>
          <w:rFonts w:ascii="Constantia" w:hAnsi="Constantia"/>
          <w:sz w:val="20"/>
          <w:lang w:val="pl-PL"/>
        </w:rPr>
        <w:t>N</w:t>
      </w:r>
      <w:r w:rsidRPr="00C86434">
        <w:rPr>
          <w:rFonts w:ascii="Constantia" w:hAnsi="Constantia"/>
          <w:sz w:val="20"/>
        </w:rPr>
        <w:t>ieruchomości</w:t>
      </w:r>
      <w:r w:rsidR="00BE7D79" w:rsidRPr="00C86434">
        <w:rPr>
          <w:rFonts w:ascii="Constantia" w:hAnsi="Constantia"/>
          <w:sz w:val="20"/>
        </w:rPr>
        <w:t xml:space="preserve"> </w:t>
      </w:r>
      <w:r w:rsidR="002B7FBA" w:rsidRPr="00C86434">
        <w:rPr>
          <w:rFonts w:ascii="Constantia" w:hAnsi="Constantia"/>
          <w:sz w:val="20"/>
        </w:rPr>
        <w:t xml:space="preserve">1-5 </w:t>
      </w:r>
      <w:r w:rsidRPr="00C86434">
        <w:rPr>
          <w:rFonts w:ascii="Constantia" w:hAnsi="Constantia"/>
          <w:sz w:val="20"/>
        </w:rPr>
        <w:t xml:space="preserve">na rzecz wyłonionego w przetargu oferenta </w:t>
      </w:r>
      <w:r w:rsidRPr="00C86434">
        <w:rPr>
          <w:rFonts w:ascii="Constantia" w:hAnsi="Constantia"/>
          <w:sz w:val="20"/>
          <w:lang w:val="pl-PL"/>
        </w:rPr>
        <w:t>jest uwarunkowane/</w:t>
      </w:r>
      <w:r w:rsidRPr="00C86434">
        <w:rPr>
          <w:rFonts w:ascii="Constantia" w:hAnsi="Constantia"/>
          <w:sz w:val="20"/>
        </w:rPr>
        <w:t xml:space="preserve">nastąpi po </w:t>
      </w:r>
      <w:r w:rsidRPr="00C86434">
        <w:rPr>
          <w:rFonts w:ascii="Constantia" w:hAnsi="Constantia"/>
          <w:sz w:val="20"/>
          <w:lang w:val="pl-PL"/>
        </w:rPr>
        <w:t xml:space="preserve">wyrażeniu przez </w:t>
      </w:r>
      <w:r w:rsidRPr="00C86434">
        <w:rPr>
          <w:rFonts w:ascii="Constantia" w:hAnsi="Constantia"/>
          <w:sz w:val="20"/>
        </w:rPr>
        <w:t>Rad</w:t>
      </w:r>
      <w:r w:rsidRPr="00C86434">
        <w:rPr>
          <w:rFonts w:ascii="Constantia" w:hAnsi="Constantia"/>
          <w:sz w:val="20"/>
          <w:lang w:val="pl-PL"/>
        </w:rPr>
        <w:t>ę</w:t>
      </w:r>
      <w:r w:rsidRPr="00C86434">
        <w:rPr>
          <w:rFonts w:ascii="Constantia" w:hAnsi="Constantia"/>
          <w:sz w:val="20"/>
        </w:rPr>
        <w:t xml:space="preserve"> Nadzorcz</w:t>
      </w:r>
      <w:r w:rsidR="00554A48" w:rsidRPr="00C86434">
        <w:rPr>
          <w:rFonts w:ascii="Constantia" w:hAnsi="Constantia"/>
          <w:sz w:val="20"/>
        </w:rPr>
        <w:t>ą</w:t>
      </w:r>
      <w:r w:rsidRPr="00C86434">
        <w:rPr>
          <w:rFonts w:ascii="Constantia" w:hAnsi="Constantia"/>
          <w:sz w:val="20"/>
        </w:rPr>
        <w:t xml:space="preserve"> LSSE S.A. zgody na wybór ofer</w:t>
      </w:r>
      <w:r w:rsidR="00AC6D3F" w:rsidRPr="00C86434">
        <w:rPr>
          <w:rFonts w:ascii="Constantia" w:hAnsi="Constantia"/>
          <w:sz w:val="20"/>
        </w:rPr>
        <w:t>enta jako nabywcy nieruchomości oraz na istotne elementy takiej czynności</w:t>
      </w:r>
      <w:r w:rsidR="00A51524">
        <w:rPr>
          <w:rFonts w:ascii="Constantia" w:hAnsi="Constantia"/>
          <w:sz w:val="20"/>
        </w:rPr>
        <w:t xml:space="preserve"> oraz uzyskaniu zgody Walnego Zgromadzenia LSSE S.A</w:t>
      </w:r>
      <w:r w:rsidR="00A51524" w:rsidRPr="008E778C">
        <w:rPr>
          <w:rFonts w:ascii="Constantia" w:hAnsi="Constantia"/>
          <w:sz w:val="20"/>
          <w:lang w:val="pl-PL"/>
        </w:rPr>
        <w:t>.</w:t>
      </w:r>
      <w:r w:rsidR="00A51524">
        <w:rPr>
          <w:rFonts w:ascii="Constantia" w:hAnsi="Constantia"/>
          <w:sz w:val="20"/>
          <w:lang w:val="pl-PL"/>
        </w:rPr>
        <w:t xml:space="preserve"> na zbycie nieruchomości.</w:t>
      </w:r>
    </w:p>
    <w:p w14:paraId="0C6DDFA4" w14:textId="77777777" w:rsidR="00C60784" w:rsidRPr="00C86434" w:rsidRDefault="00C60784" w:rsidP="00494875">
      <w:pPr>
        <w:pStyle w:val="Tekstpodstawowy2"/>
        <w:jc w:val="left"/>
        <w:rPr>
          <w:rFonts w:ascii="Constantia" w:hAnsi="Constantia"/>
          <w:sz w:val="20"/>
          <w:lang w:val="pl-PL"/>
        </w:rPr>
      </w:pPr>
    </w:p>
    <w:p w14:paraId="6E2950F2" w14:textId="77777777" w:rsidR="00C60784" w:rsidRPr="00C86434" w:rsidRDefault="00C60784" w:rsidP="00494875">
      <w:pPr>
        <w:rPr>
          <w:rFonts w:ascii="Constantia" w:hAnsi="Constantia"/>
        </w:rPr>
      </w:pPr>
      <w:r w:rsidRPr="00C86434">
        <w:rPr>
          <w:rFonts w:ascii="Constantia" w:hAnsi="Constantia"/>
        </w:rPr>
        <w:t>O rozstrzygnięciu przetargu uczestnicy przetargu zostaną powiadomieni pisemnie.</w:t>
      </w:r>
    </w:p>
    <w:p w14:paraId="421340DC" w14:textId="77777777" w:rsidR="00C60784" w:rsidRPr="00C86434" w:rsidRDefault="00C60784" w:rsidP="00494875">
      <w:pPr>
        <w:rPr>
          <w:rFonts w:ascii="Constantia" w:hAnsi="Constantia"/>
        </w:rPr>
      </w:pPr>
    </w:p>
    <w:p w14:paraId="77AC15F4" w14:textId="77777777" w:rsidR="00C60784" w:rsidRPr="00C86434" w:rsidRDefault="00C60784" w:rsidP="00494875">
      <w:pPr>
        <w:pStyle w:val="Teksttreci0"/>
        <w:shd w:val="clear" w:color="auto" w:fill="auto"/>
        <w:jc w:val="left"/>
        <w:rPr>
          <w:rFonts w:ascii="Constantia" w:hAnsi="Constantia"/>
          <w:sz w:val="20"/>
          <w:szCs w:val="20"/>
        </w:rPr>
      </w:pPr>
      <w:r w:rsidRPr="00C86434">
        <w:rPr>
          <w:rFonts w:ascii="Constantia" w:hAnsi="Constantia"/>
          <w:sz w:val="20"/>
          <w:szCs w:val="20"/>
        </w:rPr>
        <w:t>Legnicka Specjalna Strefa Ekonomiczna S.A. zastrzega</w:t>
      </w:r>
      <w:r w:rsidR="003F396E" w:rsidRPr="00C86434">
        <w:rPr>
          <w:rFonts w:ascii="Constantia" w:hAnsi="Constantia"/>
          <w:sz w:val="20"/>
          <w:szCs w:val="20"/>
          <w:lang w:val="pl-PL"/>
        </w:rPr>
        <w:t xml:space="preserve"> sobie</w:t>
      </w:r>
      <w:r w:rsidRPr="00C86434">
        <w:rPr>
          <w:rFonts w:ascii="Constantia" w:hAnsi="Constantia"/>
          <w:sz w:val="20"/>
          <w:szCs w:val="20"/>
        </w:rPr>
        <w:t xml:space="preserve"> prawo do </w:t>
      </w:r>
      <w:r w:rsidRPr="00C86434">
        <w:rPr>
          <w:rFonts w:ascii="Constantia" w:hAnsi="Constantia"/>
          <w:sz w:val="20"/>
          <w:szCs w:val="20"/>
          <w:lang w:val="pl-PL"/>
        </w:rPr>
        <w:t>zamknięcia przetargu na każdym etapie postępowania bez wybrania którejkolwiek z ofert, bez podania przyczyny</w:t>
      </w:r>
      <w:r w:rsidRPr="00C86434">
        <w:rPr>
          <w:rFonts w:ascii="Constantia" w:hAnsi="Constantia"/>
          <w:sz w:val="20"/>
          <w:szCs w:val="20"/>
        </w:rPr>
        <w:t xml:space="preserve">, z którego to tytułu oferentom nie będą przysługiwały żadne roszczenia. </w:t>
      </w:r>
    </w:p>
    <w:p w14:paraId="1FD33046" w14:textId="77777777" w:rsidR="00C60784" w:rsidRPr="00C86434" w:rsidRDefault="00C60784" w:rsidP="00494875">
      <w:pPr>
        <w:pStyle w:val="Teksttreci0"/>
        <w:shd w:val="clear" w:color="auto" w:fill="auto"/>
        <w:jc w:val="left"/>
        <w:rPr>
          <w:rFonts w:ascii="Constantia" w:hAnsi="Constantia"/>
          <w:sz w:val="20"/>
          <w:szCs w:val="20"/>
        </w:rPr>
      </w:pPr>
    </w:p>
    <w:p w14:paraId="1ADA3782" w14:textId="4441DA5C" w:rsidR="00C60784" w:rsidRPr="00C86434" w:rsidRDefault="00C60784" w:rsidP="00494875">
      <w:pPr>
        <w:pStyle w:val="Teksttreci0"/>
        <w:shd w:val="clear" w:color="auto" w:fill="auto"/>
        <w:jc w:val="left"/>
        <w:rPr>
          <w:rFonts w:ascii="Constantia" w:hAnsi="Constantia"/>
          <w:sz w:val="20"/>
          <w:szCs w:val="20"/>
        </w:rPr>
      </w:pPr>
      <w:r w:rsidRPr="00C86434">
        <w:rPr>
          <w:rFonts w:ascii="Constantia" w:hAnsi="Constantia"/>
          <w:sz w:val="20"/>
          <w:szCs w:val="20"/>
        </w:rPr>
        <w:t xml:space="preserve">Ewentualne </w:t>
      </w:r>
      <w:r w:rsidRPr="00C86434">
        <w:rPr>
          <w:rFonts w:ascii="Constantia" w:hAnsi="Constantia"/>
          <w:sz w:val="20"/>
          <w:szCs w:val="20"/>
          <w:lang w:val="pl-PL"/>
        </w:rPr>
        <w:t>zamknięcie</w:t>
      </w:r>
      <w:r w:rsidRPr="00C86434">
        <w:rPr>
          <w:rFonts w:ascii="Constantia" w:hAnsi="Constantia"/>
          <w:sz w:val="20"/>
          <w:szCs w:val="20"/>
        </w:rPr>
        <w:t xml:space="preserve"> przetargu </w:t>
      </w:r>
      <w:r w:rsidR="00F84C93" w:rsidRPr="00C86434">
        <w:rPr>
          <w:rFonts w:ascii="Constantia" w:hAnsi="Constantia"/>
          <w:sz w:val="20"/>
          <w:szCs w:val="20"/>
          <w:lang w:val="pl-PL"/>
        </w:rPr>
        <w:t xml:space="preserve">z ww. przyczyn </w:t>
      </w:r>
      <w:r w:rsidRPr="00C86434">
        <w:rPr>
          <w:rFonts w:ascii="Constantia" w:hAnsi="Constantia"/>
          <w:sz w:val="20"/>
          <w:szCs w:val="20"/>
        </w:rPr>
        <w:t>ogłoszone zostanie na stronie internetowej LSSE S.A.: www.lsse.eu</w:t>
      </w:r>
      <w:r w:rsidR="00F84C93" w:rsidRPr="00C86434">
        <w:rPr>
          <w:rFonts w:ascii="Constantia" w:hAnsi="Constantia"/>
          <w:sz w:val="20"/>
          <w:szCs w:val="20"/>
          <w:lang w:val="pl-PL"/>
        </w:rPr>
        <w:t>.</w:t>
      </w:r>
      <w:r w:rsidRPr="00C86434">
        <w:rPr>
          <w:rFonts w:ascii="Constantia" w:hAnsi="Constantia"/>
          <w:sz w:val="20"/>
          <w:szCs w:val="20"/>
        </w:rPr>
        <w:t xml:space="preserve"> </w:t>
      </w:r>
    </w:p>
    <w:p w14:paraId="3E2E3ABA" w14:textId="77777777" w:rsidR="008A0214" w:rsidRPr="00C86434" w:rsidRDefault="008A0214" w:rsidP="00494875">
      <w:pPr>
        <w:pStyle w:val="Teksttreci0"/>
        <w:shd w:val="clear" w:color="auto" w:fill="auto"/>
        <w:jc w:val="left"/>
        <w:rPr>
          <w:rFonts w:ascii="Constantia" w:hAnsi="Constantia"/>
          <w:sz w:val="20"/>
          <w:szCs w:val="20"/>
        </w:rPr>
      </w:pPr>
    </w:p>
    <w:p w14:paraId="40903458" w14:textId="77777777" w:rsidR="009A6995" w:rsidRPr="00C86434" w:rsidRDefault="00F84C93" w:rsidP="00494875">
      <w:pPr>
        <w:pStyle w:val="Tekstpodstawowy2"/>
        <w:numPr>
          <w:ilvl w:val="0"/>
          <w:numId w:val="21"/>
        </w:numPr>
        <w:jc w:val="left"/>
        <w:rPr>
          <w:rFonts w:ascii="Constantia" w:hAnsi="Constantia"/>
          <w:b/>
          <w:sz w:val="20"/>
          <w:lang w:val="pl-PL"/>
        </w:rPr>
      </w:pPr>
      <w:r w:rsidRPr="00C86434">
        <w:rPr>
          <w:rFonts w:ascii="Constantia" w:hAnsi="Constantia"/>
          <w:b/>
          <w:sz w:val="20"/>
          <w:lang w:val="pl-PL"/>
        </w:rPr>
        <w:t xml:space="preserve">Zawarcie umowy sprzedaży nieruchomości </w:t>
      </w:r>
    </w:p>
    <w:p w14:paraId="7734DDB2" w14:textId="77777777" w:rsidR="00F84C93" w:rsidRPr="00C86434" w:rsidRDefault="00F84C93" w:rsidP="00494875">
      <w:pPr>
        <w:pStyle w:val="Tekstpodstawowy2"/>
        <w:jc w:val="left"/>
        <w:rPr>
          <w:rFonts w:ascii="Constantia" w:hAnsi="Constantia"/>
          <w:color w:val="FF0000"/>
          <w:sz w:val="20"/>
          <w:lang w:val="pl-PL"/>
        </w:rPr>
      </w:pPr>
    </w:p>
    <w:p w14:paraId="4229EBAD" w14:textId="37F6781D" w:rsidR="00F84C93" w:rsidRPr="00C86434" w:rsidRDefault="00F84C93" w:rsidP="00494875">
      <w:pPr>
        <w:rPr>
          <w:rFonts w:ascii="Constantia" w:hAnsi="Constantia"/>
        </w:rPr>
      </w:pPr>
      <w:r w:rsidRPr="00C86434">
        <w:rPr>
          <w:rFonts w:ascii="Constantia" w:hAnsi="Constantia"/>
        </w:rPr>
        <w:t xml:space="preserve">Termin zawarcia umowy sprzedaży nieruchomości zostanie wyznaczony przez LSSE S.A. i nastąpi nie później niż </w:t>
      </w:r>
      <w:r w:rsidR="00AC6C02">
        <w:rPr>
          <w:rFonts w:ascii="Constantia" w:hAnsi="Constantia"/>
        </w:rPr>
        <w:t>9</w:t>
      </w:r>
      <w:r w:rsidRPr="00C86434">
        <w:rPr>
          <w:rFonts w:ascii="Constantia" w:hAnsi="Constantia"/>
        </w:rPr>
        <w:t xml:space="preserve">0 dni </w:t>
      </w:r>
      <w:r w:rsidR="003F396E" w:rsidRPr="00C86434">
        <w:rPr>
          <w:rFonts w:ascii="Constantia" w:hAnsi="Constantia"/>
        </w:rPr>
        <w:t xml:space="preserve">od </w:t>
      </w:r>
      <w:r w:rsidR="009D09F0" w:rsidRPr="00C86434">
        <w:rPr>
          <w:rFonts w:ascii="Constantia" w:hAnsi="Constantia"/>
        </w:rPr>
        <w:t xml:space="preserve">dnia </w:t>
      </w:r>
      <w:r w:rsidR="003F396E" w:rsidRPr="00C86434">
        <w:rPr>
          <w:rFonts w:ascii="Constantia" w:hAnsi="Constantia"/>
        </w:rPr>
        <w:t>upływu terminu składania ofert</w:t>
      </w:r>
      <w:r w:rsidR="00577D11" w:rsidRPr="00C86434">
        <w:rPr>
          <w:rFonts w:ascii="Constantia" w:hAnsi="Constantia"/>
        </w:rPr>
        <w:t>.</w:t>
      </w:r>
    </w:p>
    <w:p w14:paraId="5D4328FB" w14:textId="77777777" w:rsidR="00F84C93" w:rsidRPr="00C86434" w:rsidRDefault="00F84C93" w:rsidP="00494875">
      <w:pPr>
        <w:pStyle w:val="Tekstpodstawowy2"/>
        <w:jc w:val="left"/>
        <w:rPr>
          <w:rFonts w:ascii="Constantia" w:hAnsi="Constantia"/>
          <w:color w:val="FF0000"/>
          <w:sz w:val="20"/>
          <w:lang w:val="pl-PL"/>
        </w:rPr>
      </w:pPr>
    </w:p>
    <w:p w14:paraId="74881CEB" w14:textId="77777777" w:rsidR="004F5064" w:rsidRPr="00C86434" w:rsidRDefault="004F5064" w:rsidP="00494875">
      <w:pPr>
        <w:pStyle w:val="Tekstpodstawowy2"/>
        <w:jc w:val="left"/>
        <w:rPr>
          <w:rFonts w:ascii="Constantia" w:hAnsi="Constantia"/>
          <w:sz w:val="20"/>
          <w:lang w:val="pl-PL"/>
        </w:rPr>
      </w:pPr>
      <w:r w:rsidRPr="00C86434">
        <w:rPr>
          <w:rFonts w:ascii="Constantia" w:hAnsi="Constantia"/>
          <w:sz w:val="20"/>
          <w:lang w:val="pl-PL"/>
        </w:rPr>
        <w:lastRenderedPageBreak/>
        <w:t>Nabywca jest zobowiązany do zapłaty ceny sprzedaży najpóźniej w chwili zawarcia umowy przeniesienia własności nieruchomości w formie aktu notarialnego.</w:t>
      </w:r>
    </w:p>
    <w:p w14:paraId="24CA4741" w14:textId="77777777" w:rsidR="00381ADD" w:rsidRPr="00C86434" w:rsidRDefault="00381ADD" w:rsidP="00494875">
      <w:pPr>
        <w:pStyle w:val="Tekstpodstawowy2"/>
        <w:jc w:val="left"/>
        <w:rPr>
          <w:rFonts w:ascii="Constantia" w:hAnsi="Constantia"/>
          <w:sz w:val="20"/>
          <w:lang w:val="pl-PL"/>
        </w:rPr>
      </w:pPr>
    </w:p>
    <w:p w14:paraId="7F1C4108" w14:textId="77777777" w:rsidR="005C3F65" w:rsidRPr="00C86434" w:rsidRDefault="0073034D" w:rsidP="00494875">
      <w:pPr>
        <w:rPr>
          <w:rFonts w:ascii="Constantia" w:hAnsi="Constantia"/>
        </w:rPr>
      </w:pPr>
      <w:r w:rsidRPr="00C86434">
        <w:rPr>
          <w:rFonts w:ascii="Constantia" w:hAnsi="Constantia"/>
        </w:rPr>
        <w:t xml:space="preserve">Koszty związane z przeniesieniem </w:t>
      </w:r>
      <w:r w:rsidR="0092468B" w:rsidRPr="00C86434">
        <w:rPr>
          <w:rFonts w:ascii="Constantia" w:hAnsi="Constantia"/>
        </w:rPr>
        <w:t>nieruchomości</w:t>
      </w:r>
      <w:r w:rsidRPr="00C86434">
        <w:rPr>
          <w:rFonts w:ascii="Constantia" w:hAnsi="Constantia"/>
        </w:rPr>
        <w:t>, w tym: koszty zawarcia umowy notarialnej oraz opłaty sądowe związane z dokonaniem wpis</w:t>
      </w:r>
      <w:r w:rsidR="00F84C93" w:rsidRPr="00C86434">
        <w:rPr>
          <w:rFonts w:ascii="Constantia" w:hAnsi="Constantia"/>
        </w:rPr>
        <w:t>ów</w:t>
      </w:r>
      <w:r w:rsidRPr="00C86434">
        <w:rPr>
          <w:rFonts w:ascii="Constantia" w:hAnsi="Constantia"/>
        </w:rPr>
        <w:t xml:space="preserve"> w księdze wieczystej, ponosi w całości nabywca.</w:t>
      </w:r>
    </w:p>
    <w:p w14:paraId="79F7C77D" w14:textId="77777777" w:rsidR="000A6B60" w:rsidRPr="00C86434" w:rsidRDefault="000A6B60" w:rsidP="00494875">
      <w:pPr>
        <w:rPr>
          <w:rFonts w:ascii="Constantia" w:hAnsi="Constantia"/>
        </w:rPr>
      </w:pPr>
    </w:p>
    <w:p w14:paraId="31AD02B8" w14:textId="77777777" w:rsidR="0063480F" w:rsidRPr="00C86434" w:rsidRDefault="00F84C93" w:rsidP="00494875">
      <w:pPr>
        <w:numPr>
          <w:ilvl w:val="0"/>
          <w:numId w:val="21"/>
        </w:numPr>
        <w:rPr>
          <w:rFonts w:ascii="Constantia" w:hAnsi="Constantia"/>
          <w:b/>
        </w:rPr>
      </w:pPr>
      <w:r w:rsidRPr="00C86434">
        <w:rPr>
          <w:rFonts w:ascii="Constantia" w:hAnsi="Constantia"/>
          <w:b/>
        </w:rPr>
        <w:t xml:space="preserve">Informacje o przetargu </w:t>
      </w:r>
    </w:p>
    <w:p w14:paraId="554E0D82" w14:textId="77777777" w:rsidR="005C3F65" w:rsidRPr="00C86434" w:rsidRDefault="005C3F65" w:rsidP="00494875">
      <w:pPr>
        <w:ind w:left="1080"/>
        <w:rPr>
          <w:rFonts w:ascii="Constantia" w:hAnsi="Constantia"/>
          <w:b/>
        </w:rPr>
      </w:pPr>
    </w:p>
    <w:p w14:paraId="2E6904B3" w14:textId="5495573F" w:rsidR="0063480F" w:rsidRPr="00C86434" w:rsidRDefault="0063480F" w:rsidP="00494875">
      <w:pPr>
        <w:rPr>
          <w:rFonts w:ascii="Constantia" w:hAnsi="Constantia"/>
          <w:b/>
        </w:rPr>
      </w:pPr>
      <w:r w:rsidRPr="00C86434">
        <w:rPr>
          <w:rFonts w:ascii="Constantia" w:hAnsi="Constantia"/>
        </w:rPr>
        <w:t>Do spraw nieuregulowanych w niniejszych warunkach przetargu stosuje się przepisy kodeksu cywilnego, w tym art. 70</w:t>
      </w:r>
      <w:r w:rsidRPr="00C86434">
        <w:rPr>
          <w:rFonts w:ascii="Constantia" w:hAnsi="Constantia"/>
          <w:vertAlign w:val="superscript"/>
        </w:rPr>
        <w:t>1</w:t>
      </w:r>
      <w:r w:rsidRPr="00C86434">
        <w:rPr>
          <w:rFonts w:ascii="Constantia" w:hAnsi="Constantia"/>
        </w:rPr>
        <w:t xml:space="preserve"> – 70</w:t>
      </w:r>
      <w:r w:rsidRPr="00C86434">
        <w:rPr>
          <w:rFonts w:ascii="Constantia" w:hAnsi="Constantia"/>
          <w:vertAlign w:val="superscript"/>
        </w:rPr>
        <w:t>5</w:t>
      </w:r>
      <w:r w:rsidRPr="00C86434">
        <w:rPr>
          <w:rFonts w:ascii="Constantia" w:hAnsi="Constantia"/>
        </w:rPr>
        <w:t>  kodeksu cywilnego oraz Uchwały Nr 4 Nadzwyczajnego Walnego Zgromadzenia spółki Legnicka Specjalna Stref Ekonomiczna S.A. z dnia 11 lipca 2019 roku w sprawie ustalenia zasad i</w:t>
      </w:r>
      <w:r w:rsidR="00CF5FAD" w:rsidRPr="00C86434">
        <w:rPr>
          <w:rFonts w:ascii="Constantia" w:hAnsi="Constantia"/>
        </w:rPr>
        <w:t> </w:t>
      </w:r>
      <w:r w:rsidRPr="00C86434">
        <w:rPr>
          <w:rFonts w:ascii="Constantia" w:hAnsi="Constantia"/>
        </w:rPr>
        <w:t>trybu zbywania składników aktywów trwałych</w:t>
      </w:r>
      <w:r w:rsidRPr="00C86434">
        <w:rPr>
          <w:rFonts w:ascii="Constantia" w:hAnsi="Constantia"/>
          <w:snapToGrid w:val="0"/>
        </w:rPr>
        <w:t xml:space="preserve"> Spółki</w:t>
      </w:r>
      <w:r w:rsidRPr="00C86434">
        <w:rPr>
          <w:rFonts w:ascii="Constantia" w:hAnsi="Constantia"/>
        </w:rPr>
        <w:t>.</w:t>
      </w:r>
    </w:p>
    <w:p w14:paraId="0DE62404" w14:textId="77777777" w:rsidR="0063480F" w:rsidRPr="00C86434" w:rsidRDefault="0063480F" w:rsidP="00494875">
      <w:pPr>
        <w:pStyle w:val="Tekstpodstawowy"/>
        <w:jc w:val="left"/>
        <w:rPr>
          <w:rFonts w:ascii="Constantia" w:hAnsi="Constantia"/>
          <w:color w:val="auto"/>
          <w:sz w:val="20"/>
        </w:rPr>
      </w:pPr>
    </w:p>
    <w:p w14:paraId="510070E3" w14:textId="77777777" w:rsidR="00C4114F" w:rsidRPr="00C86434" w:rsidRDefault="0073034D" w:rsidP="00494875">
      <w:pPr>
        <w:pStyle w:val="Tekstpodstawowy"/>
        <w:jc w:val="left"/>
        <w:rPr>
          <w:rFonts w:ascii="Constantia" w:hAnsi="Constantia"/>
          <w:color w:val="auto"/>
          <w:sz w:val="20"/>
          <w:lang w:val="pl-PL"/>
        </w:rPr>
      </w:pPr>
      <w:r w:rsidRPr="00C86434">
        <w:rPr>
          <w:rFonts w:ascii="Constantia" w:hAnsi="Constantia"/>
          <w:color w:val="auto"/>
          <w:sz w:val="20"/>
        </w:rPr>
        <w:t xml:space="preserve">Wszelkich dodatkowych informacji i wyjaśnień związanych z przetargiem udziela </w:t>
      </w:r>
      <w:r w:rsidR="00042195" w:rsidRPr="00C86434">
        <w:rPr>
          <w:rFonts w:ascii="Constantia" w:hAnsi="Constantia"/>
          <w:color w:val="auto"/>
          <w:sz w:val="20"/>
          <w:lang w:val="pl-PL"/>
        </w:rPr>
        <w:t>Radosław Kreczmański</w:t>
      </w:r>
      <w:r w:rsidR="00832706" w:rsidRPr="00C86434">
        <w:rPr>
          <w:rFonts w:ascii="Constantia" w:hAnsi="Constantia"/>
          <w:color w:val="auto"/>
          <w:sz w:val="20"/>
          <w:lang w:val="pl-PL"/>
        </w:rPr>
        <w:t xml:space="preserve">, nr </w:t>
      </w:r>
      <w:r w:rsidR="00AA790E" w:rsidRPr="00C86434">
        <w:rPr>
          <w:rFonts w:ascii="Constantia" w:hAnsi="Constantia"/>
          <w:color w:val="auto"/>
          <w:sz w:val="20"/>
        </w:rPr>
        <w:t>tel</w:t>
      </w:r>
      <w:r w:rsidR="00C60784" w:rsidRPr="00C86434">
        <w:rPr>
          <w:rFonts w:ascii="Constantia" w:hAnsi="Constantia"/>
          <w:color w:val="auto"/>
          <w:sz w:val="20"/>
          <w:lang w:val="pl-PL"/>
        </w:rPr>
        <w:t>.</w:t>
      </w:r>
      <w:r w:rsidR="00AA790E" w:rsidRPr="00C86434">
        <w:rPr>
          <w:rFonts w:ascii="Constantia" w:hAnsi="Constantia"/>
          <w:color w:val="auto"/>
          <w:sz w:val="20"/>
        </w:rPr>
        <w:t xml:space="preserve"> </w:t>
      </w:r>
      <w:r w:rsidR="00CE7AD3" w:rsidRPr="00C86434">
        <w:rPr>
          <w:rFonts w:ascii="Constantia" w:hAnsi="Constantia"/>
          <w:color w:val="auto"/>
          <w:sz w:val="20"/>
          <w:lang w:val="pl-PL"/>
        </w:rPr>
        <w:t>607 770 312</w:t>
      </w:r>
      <w:r w:rsidR="00832706" w:rsidRPr="00C86434">
        <w:rPr>
          <w:rFonts w:ascii="Constantia" w:hAnsi="Constantia"/>
          <w:color w:val="auto"/>
          <w:sz w:val="20"/>
          <w:lang w:val="pl-PL"/>
        </w:rPr>
        <w:t>.</w:t>
      </w:r>
    </w:p>
    <w:p w14:paraId="18F7A097" w14:textId="77777777" w:rsidR="00F04C34" w:rsidRPr="00C86434" w:rsidRDefault="00F04C34" w:rsidP="00494875">
      <w:pPr>
        <w:pStyle w:val="Tekstpodstawowy"/>
        <w:jc w:val="left"/>
        <w:rPr>
          <w:rFonts w:ascii="Constantia" w:hAnsi="Constantia"/>
          <w:color w:val="auto"/>
          <w:sz w:val="20"/>
          <w:lang w:val="pl-PL"/>
        </w:rPr>
      </w:pPr>
    </w:p>
    <w:p w14:paraId="6ED87873" w14:textId="77777777" w:rsidR="00F04C34" w:rsidRPr="00C86434" w:rsidRDefault="00F04C34" w:rsidP="00494875">
      <w:pPr>
        <w:pStyle w:val="Tekstpodstawowy"/>
        <w:jc w:val="left"/>
        <w:rPr>
          <w:rFonts w:ascii="Constantia" w:hAnsi="Constantia"/>
          <w:color w:val="auto"/>
          <w:sz w:val="20"/>
          <w:lang w:val="pl-PL"/>
        </w:rPr>
      </w:pPr>
    </w:p>
    <w:p w14:paraId="0191CB71" w14:textId="77777777" w:rsidR="00F04C34" w:rsidRPr="00C86434" w:rsidRDefault="00F04C34" w:rsidP="00494875">
      <w:pPr>
        <w:pStyle w:val="Tekstpodstawowy"/>
        <w:jc w:val="left"/>
        <w:rPr>
          <w:rFonts w:ascii="Constantia" w:hAnsi="Constantia"/>
          <w:color w:val="FF0000"/>
          <w:sz w:val="18"/>
          <w:szCs w:val="18"/>
          <w:lang w:val="pl-PL"/>
        </w:rPr>
      </w:pPr>
      <w:r w:rsidRPr="00C86434">
        <w:rPr>
          <w:rFonts w:ascii="Constantia" w:hAnsi="Constantia"/>
          <w:color w:val="FF0000"/>
          <w:sz w:val="18"/>
          <w:szCs w:val="18"/>
          <w:lang w:val="pl-PL"/>
        </w:rPr>
        <w:t>*</w:t>
      </w:r>
      <w:r w:rsidR="00E6643D" w:rsidRPr="00C86434">
        <w:rPr>
          <w:rFonts w:ascii="Constantia" w:hAnsi="Constantia"/>
          <w:color w:val="FF0000"/>
          <w:sz w:val="18"/>
          <w:szCs w:val="18"/>
          <w:lang w:val="pl-PL"/>
        </w:rPr>
        <w:t xml:space="preserve"> </w:t>
      </w:r>
      <w:r w:rsidRPr="00C86434">
        <w:rPr>
          <w:rFonts w:ascii="Constantia" w:hAnsi="Constantia"/>
          <w:color w:val="FF0000"/>
          <w:sz w:val="18"/>
          <w:szCs w:val="18"/>
          <w:lang w:val="pl-PL"/>
        </w:rPr>
        <w:t xml:space="preserve">Nie dotyczy przedsiębiorców, którzy są już stroną </w:t>
      </w:r>
      <w:r w:rsidRPr="00C86434">
        <w:rPr>
          <w:rFonts w:ascii="Constantia" w:hAnsi="Constantia"/>
          <w:b/>
          <w:bCs/>
          <w:color w:val="FF0000"/>
          <w:sz w:val="18"/>
          <w:szCs w:val="18"/>
          <w:lang w:val="pl-PL"/>
        </w:rPr>
        <w:t>umowy partycypacji</w:t>
      </w:r>
      <w:r w:rsidRPr="00C86434">
        <w:rPr>
          <w:rFonts w:ascii="Constantia" w:hAnsi="Constantia"/>
          <w:color w:val="FF0000"/>
          <w:sz w:val="18"/>
          <w:szCs w:val="18"/>
          <w:lang w:val="pl-PL"/>
        </w:rPr>
        <w:t xml:space="preserve"> w kosztach administrowania LSSE. </w:t>
      </w:r>
      <w:r w:rsidR="00A377F5" w:rsidRPr="00C86434">
        <w:rPr>
          <w:rFonts w:ascii="Constantia" w:hAnsi="Constantia"/>
          <w:color w:val="FF0000"/>
          <w:sz w:val="18"/>
          <w:szCs w:val="18"/>
          <w:lang w:val="pl-PL"/>
        </w:rPr>
        <w:t>W tym przypadku należy złożyć oświadczenie, że przedsiębiorca związany jest już odpowiednią umową z Zarządzającym strefą.</w:t>
      </w:r>
    </w:p>
    <w:p w14:paraId="3DCE35BE" w14:textId="77777777" w:rsidR="00F04C34" w:rsidRPr="00C86434" w:rsidRDefault="00F04C34" w:rsidP="00494875">
      <w:pPr>
        <w:pStyle w:val="Tekstpodstawowy"/>
        <w:jc w:val="left"/>
        <w:rPr>
          <w:rFonts w:ascii="Constantia" w:hAnsi="Constantia"/>
          <w:color w:val="auto"/>
          <w:sz w:val="20"/>
        </w:rPr>
      </w:pPr>
    </w:p>
    <w:sectPr w:rsidR="00F04C34" w:rsidRPr="00C8643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390D" w14:textId="77777777" w:rsidR="00F21223" w:rsidRDefault="00F21223" w:rsidP="008437BD">
      <w:r>
        <w:separator/>
      </w:r>
    </w:p>
  </w:endnote>
  <w:endnote w:type="continuationSeparator" w:id="0">
    <w:p w14:paraId="6DC620EA" w14:textId="77777777" w:rsidR="00F21223" w:rsidRDefault="00F21223" w:rsidP="0084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BDEE" w14:textId="77777777" w:rsidR="00F21223" w:rsidRDefault="00F21223" w:rsidP="008437BD">
      <w:r>
        <w:separator/>
      </w:r>
    </w:p>
  </w:footnote>
  <w:footnote w:type="continuationSeparator" w:id="0">
    <w:p w14:paraId="533365CA" w14:textId="77777777" w:rsidR="00F21223" w:rsidRDefault="00F21223" w:rsidP="00843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613F8"/>
    <w:multiLevelType w:val="hybridMultilevel"/>
    <w:tmpl w:val="9E68A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76BD3"/>
    <w:multiLevelType w:val="hybridMultilevel"/>
    <w:tmpl w:val="10364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39EA"/>
    <w:multiLevelType w:val="hybridMultilevel"/>
    <w:tmpl w:val="2E76C166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9033D"/>
    <w:multiLevelType w:val="hybridMultilevel"/>
    <w:tmpl w:val="B55639F0"/>
    <w:lvl w:ilvl="0" w:tplc="E60020EA">
      <w:start w:val="1"/>
      <w:numFmt w:val="ordinal"/>
      <w:lvlText w:val="%1"/>
      <w:lvlJc w:val="right"/>
      <w:pPr>
        <w:ind w:left="720" w:hanging="360"/>
      </w:pPr>
      <w:rPr>
        <w:rFonts w:ascii="Constantia" w:hAnsi="Constant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80E1D"/>
    <w:multiLevelType w:val="hybridMultilevel"/>
    <w:tmpl w:val="41BAD32E"/>
    <w:lvl w:ilvl="0" w:tplc="E60020EA">
      <w:start w:val="1"/>
      <w:numFmt w:val="ordinal"/>
      <w:lvlText w:val="%1"/>
      <w:lvlJc w:val="right"/>
      <w:pPr>
        <w:ind w:left="720" w:hanging="360"/>
      </w:pPr>
      <w:rPr>
        <w:rFonts w:ascii="Constantia" w:hAnsi="Constant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21B77"/>
    <w:multiLevelType w:val="hybridMultilevel"/>
    <w:tmpl w:val="608EA47E"/>
    <w:lvl w:ilvl="0" w:tplc="CAE8AF6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168A6FA0"/>
    <w:multiLevelType w:val="hybridMultilevel"/>
    <w:tmpl w:val="685E6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F7670"/>
    <w:multiLevelType w:val="hybridMultilevel"/>
    <w:tmpl w:val="80D4B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72F43"/>
    <w:multiLevelType w:val="hybridMultilevel"/>
    <w:tmpl w:val="3E8CCDBC"/>
    <w:lvl w:ilvl="0" w:tplc="598A54F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142E0"/>
    <w:multiLevelType w:val="hybridMultilevel"/>
    <w:tmpl w:val="9DC8734E"/>
    <w:lvl w:ilvl="0" w:tplc="8DD0D29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5AD0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7CC66FD"/>
    <w:multiLevelType w:val="hybridMultilevel"/>
    <w:tmpl w:val="02CEE5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2317B"/>
    <w:multiLevelType w:val="hybridMultilevel"/>
    <w:tmpl w:val="B426B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37246"/>
    <w:multiLevelType w:val="hybridMultilevel"/>
    <w:tmpl w:val="256C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5542E"/>
    <w:multiLevelType w:val="hybridMultilevel"/>
    <w:tmpl w:val="29643AAE"/>
    <w:lvl w:ilvl="0" w:tplc="7ED417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102F5"/>
    <w:multiLevelType w:val="hybridMultilevel"/>
    <w:tmpl w:val="13306C66"/>
    <w:lvl w:ilvl="0" w:tplc="A4605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DE7C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5821D3"/>
    <w:multiLevelType w:val="hybridMultilevel"/>
    <w:tmpl w:val="D2B4F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32468"/>
    <w:multiLevelType w:val="hybridMultilevel"/>
    <w:tmpl w:val="C056162A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B">
      <w:start w:val="1"/>
      <w:numFmt w:val="lowerRoman"/>
      <w:lvlText w:val="%2."/>
      <w:lvlJc w:val="righ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1371E7"/>
    <w:multiLevelType w:val="hybridMultilevel"/>
    <w:tmpl w:val="E232574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F502F"/>
    <w:multiLevelType w:val="hybridMultilevel"/>
    <w:tmpl w:val="E0BAFA74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C463AD9"/>
    <w:multiLevelType w:val="hybridMultilevel"/>
    <w:tmpl w:val="B426B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A2685"/>
    <w:multiLevelType w:val="hybridMultilevel"/>
    <w:tmpl w:val="D0304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A0E85"/>
    <w:multiLevelType w:val="hybridMultilevel"/>
    <w:tmpl w:val="EA905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D5903"/>
    <w:multiLevelType w:val="hybridMultilevel"/>
    <w:tmpl w:val="356256C8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entury Gothic" w:hAnsi="Century Gothic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137C19"/>
    <w:multiLevelType w:val="hybridMultilevel"/>
    <w:tmpl w:val="2F3A3472"/>
    <w:lvl w:ilvl="0" w:tplc="86CA85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F52D1"/>
    <w:multiLevelType w:val="hybridMultilevel"/>
    <w:tmpl w:val="C540AFDE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entury Gothic" w:hAnsi="Century Gothic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E14EB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0827AEC"/>
    <w:multiLevelType w:val="hybridMultilevel"/>
    <w:tmpl w:val="21CE3F88"/>
    <w:lvl w:ilvl="0" w:tplc="DC00B0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F0079B"/>
    <w:multiLevelType w:val="hybridMultilevel"/>
    <w:tmpl w:val="16F40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8719F"/>
    <w:multiLevelType w:val="hybridMultilevel"/>
    <w:tmpl w:val="7346B9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68E7390"/>
    <w:multiLevelType w:val="multilevel"/>
    <w:tmpl w:val="47B666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22E41"/>
    <w:multiLevelType w:val="hybridMultilevel"/>
    <w:tmpl w:val="CC2E93FC"/>
    <w:lvl w:ilvl="0" w:tplc="636214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25256"/>
    <w:multiLevelType w:val="hybridMultilevel"/>
    <w:tmpl w:val="730AC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666B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D173085"/>
    <w:multiLevelType w:val="hybridMultilevel"/>
    <w:tmpl w:val="B8C2761C"/>
    <w:lvl w:ilvl="0" w:tplc="0CF67714">
      <w:start w:val="1"/>
      <w:numFmt w:val="lowerLetter"/>
      <w:lvlText w:val="%1)"/>
      <w:lvlJc w:val="left"/>
      <w:pPr>
        <w:ind w:left="1047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1751966">
    <w:abstractNumId w:val="27"/>
  </w:num>
  <w:num w:numId="2" w16cid:durableId="895244687">
    <w:abstractNumId w:val="34"/>
  </w:num>
  <w:num w:numId="3" w16cid:durableId="277218863">
    <w:abstractNumId w:val="31"/>
  </w:num>
  <w:num w:numId="4" w16cid:durableId="152339524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991671">
    <w:abstractNumId w:val="14"/>
  </w:num>
  <w:num w:numId="6" w16cid:durableId="1580408925">
    <w:abstractNumId w:val="29"/>
  </w:num>
  <w:num w:numId="7" w16cid:durableId="1420523477">
    <w:abstractNumId w:val="33"/>
  </w:num>
  <w:num w:numId="8" w16cid:durableId="1905145846">
    <w:abstractNumId w:val="4"/>
  </w:num>
  <w:num w:numId="9" w16cid:durableId="253638079">
    <w:abstractNumId w:val="5"/>
  </w:num>
  <w:num w:numId="10" w16cid:durableId="402605547">
    <w:abstractNumId w:val="0"/>
  </w:num>
  <w:num w:numId="11" w16cid:durableId="470362473">
    <w:abstractNumId w:val="24"/>
  </w:num>
  <w:num w:numId="12" w16cid:durableId="1559315994">
    <w:abstractNumId w:val="25"/>
  </w:num>
  <w:num w:numId="13" w16cid:durableId="566651919">
    <w:abstractNumId w:val="10"/>
  </w:num>
  <w:num w:numId="14" w16cid:durableId="1451558525">
    <w:abstractNumId w:val="26"/>
  </w:num>
  <w:num w:numId="15" w16cid:durableId="194580139">
    <w:abstractNumId w:val="6"/>
  </w:num>
  <w:num w:numId="16" w16cid:durableId="1862358952">
    <w:abstractNumId w:val="11"/>
    <w:lvlOverride w:ilvl="0">
      <w:startOverride w:val="1"/>
    </w:lvlOverride>
  </w:num>
  <w:num w:numId="17" w16cid:durableId="20864588">
    <w:abstractNumId w:val="23"/>
  </w:num>
  <w:num w:numId="18" w16cid:durableId="1390956645">
    <w:abstractNumId w:val="7"/>
  </w:num>
  <w:num w:numId="19" w16cid:durableId="1845826140">
    <w:abstractNumId w:val="30"/>
  </w:num>
  <w:num w:numId="20" w16cid:durableId="279991800">
    <w:abstractNumId w:val="22"/>
  </w:num>
  <w:num w:numId="21" w16cid:durableId="1203590066">
    <w:abstractNumId w:val="15"/>
  </w:num>
  <w:num w:numId="22" w16cid:durableId="571702772">
    <w:abstractNumId w:val="16"/>
  </w:num>
  <w:num w:numId="23" w16cid:durableId="1194539016">
    <w:abstractNumId w:val="17"/>
  </w:num>
  <w:num w:numId="24" w16cid:durableId="925573343">
    <w:abstractNumId w:val="1"/>
  </w:num>
  <w:num w:numId="25" w16cid:durableId="1197619911">
    <w:abstractNumId w:val="3"/>
  </w:num>
  <w:num w:numId="26" w16cid:durableId="682363859">
    <w:abstractNumId w:val="18"/>
  </w:num>
  <w:num w:numId="27" w16cid:durableId="1379015175">
    <w:abstractNumId w:val="20"/>
  </w:num>
  <w:num w:numId="28" w16cid:durableId="864634807">
    <w:abstractNumId w:val="19"/>
  </w:num>
  <w:num w:numId="29" w16cid:durableId="20654413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9983844">
    <w:abstractNumId w:val="28"/>
  </w:num>
  <w:num w:numId="31" w16cid:durableId="2046514374">
    <w:abstractNumId w:val="2"/>
  </w:num>
  <w:num w:numId="32" w16cid:durableId="870143249">
    <w:abstractNumId w:val="9"/>
  </w:num>
  <w:num w:numId="33" w16cid:durableId="929393851">
    <w:abstractNumId w:val="35"/>
  </w:num>
  <w:num w:numId="34" w16cid:durableId="350450843">
    <w:abstractNumId w:val="32"/>
  </w:num>
  <w:num w:numId="35" w16cid:durableId="1729955697">
    <w:abstractNumId w:val="21"/>
  </w:num>
  <w:num w:numId="36" w16cid:durableId="1970550464">
    <w:abstractNumId w:val="13"/>
  </w:num>
  <w:num w:numId="37" w16cid:durableId="2110197795">
    <w:abstractNumId w:val="8"/>
  </w:num>
  <w:num w:numId="38" w16cid:durableId="11386417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957"/>
    <w:rsid w:val="00001D7C"/>
    <w:rsid w:val="00006E64"/>
    <w:rsid w:val="00010813"/>
    <w:rsid w:val="000125D9"/>
    <w:rsid w:val="00013810"/>
    <w:rsid w:val="00013CC7"/>
    <w:rsid w:val="000178C2"/>
    <w:rsid w:val="00021B87"/>
    <w:rsid w:val="000227B7"/>
    <w:rsid w:val="00024CCF"/>
    <w:rsid w:val="00024EA1"/>
    <w:rsid w:val="00025DFE"/>
    <w:rsid w:val="000369D7"/>
    <w:rsid w:val="00041B29"/>
    <w:rsid w:val="00042195"/>
    <w:rsid w:val="00045DA6"/>
    <w:rsid w:val="0004660F"/>
    <w:rsid w:val="00051981"/>
    <w:rsid w:val="00056CF9"/>
    <w:rsid w:val="00060E35"/>
    <w:rsid w:val="000616AE"/>
    <w:rsid w:val="00061AC5"/>
    <w:rsid w:val="00062D8B"/>
    <w:rsid w:val="000636D2"/>
    <w:rsid w:val="00071DC4"/>
    <w:rsid w:val="00072150"/>
    <w:rsid w:val="000766D9"/>
    <w:rsid w:val="00081F70"/>
    <w:rsid w:val="000824AF"/>
    <w:rsid w:val="000826DF"/>
    <w:rsid w:val="0008593E"/>
    <w:rsid w:val="0008618D"/>
    <w:rsid w:val="0008765A"/>
    <w:rsid w:val="00094C97"/>
    <w:rsid w:val="000A584F"/>
    <w:rsid w:val="000A6B60"/>
    <w:rsid w:val="000B06EB"/>
    <w:rsid w:val="000B4861"/>
    <w:rsid w:val="000B5A7E"/>
    <w:rsid w:val="000C5E15"/>
    <w:rsid w:val="000C6C72"/>
    <w:rsid w:val="000C780F"/>
    <w:rsid w:val="000D46A3"/>
    <w:rsid w:val="000D7101"/>
    <w:rsid w:val="000E60D9"/>
    <w:rsid w:val="000E684D"/>
    <w:rsid w:val="000E6BE2"/>
    <w:rsid w:val="000F112E"/>
    <w:rsid w:val="000F4473"/>
    <w:rsid w:val="00103A26"/>
    <w:rsid w:val="001043E5"/>
    <w:rsid w:val="001059BF"/>
    <w:rsid w:val="00110E58"/>
    <w:rsid w:val="001174D3"/>
    <w:rsid w:val="001265CA"/>
    <w:rsid w:val="00136D5E"/>
    <w:rsid w:val="0014485A"/>
    <w:rsid w:val="00150048"/>
    <w:rsid w:val="00153B80"/>
    <w:rsid w:val="00154453"/>
    <w:rsid w:val="0016398F"/>
    <w:rsid w:val="0016470F"/>
    <w:rsid w:val="001651F4"/>
    <w:rsid w:val="001737BE"/>
    <w:rsid w:val="00175A51"/>
    <w:rsid w:val="001822F6"/>
    <w:rsid w:val="0018270F"/>
    <w:rsid w:val="00183012"/>
    <w:rsid w:val="001901FC"/>
    <w:rsid w:val="00191605"/>
    <w:rsid w:val="0019199C"/>
    <w:rsid w:val="001923F9"/>
    <w:rsid w:val="00193E6C"/>
    <w:rsid w:val="0019644E"/>
    <w:rsid w:val="00196B11"/>
    <w:rsid w:val="001A0381"/>
    <w:rsid w:val="001A2262"/>
    <w:rsid w:val="001A5CF0"/>
    <w:rsid w:val="001B004A"/>
    <w:rsid w:val="001C3558"/>
    <w:rsid w:val="001C7667"/>
    <w:rsid w:val="001D1222"/>
    <w:rsid w:val="001D2982"/>
    <w:rsid w:val="001D3409"/>
    <w:rsid w:val="001D3924"/>
    <w:rsid w:val="001D5EF0"/>
    <w:rsid w:val="001E253B"/>
    <w:rsid w:val="001E26EA"/>
    <w:rsid w:val="001E6C3C"/>
    <w:rsid w:val="001E794E"/>
    <w:rsid w:val="001F31DB"/>
    <w:rsid w:val="002019D9"/>
    <w:rsid w:val="00205044"/>
    <w:rsid w:val="00207789"/>
    <w:rsid w:val="002109B2"/>
    <w:rsid w:val="00222F94"/>
    <w:rsid w:val="002252EF"/>
    <w:rsid w:val="002255F0"/>
    <w:rsid w:val="002273E2"/>
    <w:rsid w:val="0023235A"/>
    <w:rsid w:val="00232725"/>
    <w:rsid w:val="00235D5C"/>
    <w:rsid w:val="00237AE0"/>
    <w:rsid w:val="00244805"/>
    <w:rsid w:val="00253492"/>
    <w:rsid w:val="002558EB"/>
    <w:rsid w:val="0026104C"/>
    <w:rsid w:val="00271375"/>
    <w:rsid w:val="00274331"/>
    <w:rsid w:val="00281525"/>
    <w:rsid w:val="00284D2C"/>
    <w:rsid w:val="00287174"/>
    <w:rsid w:val="002903CD"/>
    <w:rsid w:val="0029060C"/>
    <w:rsid w:val="0029628C"/>
    <w:rsid w:val="002973FF"/>
    <w:rsid w:val="002A2485"/>
    <w:rsid w:val="002A47C6"/>
    <w:rsid w:val="002A6EEB"/>
    <w:rsid w:val="002B0FCE"/>
    <w:rsid w:val="002B26A0"/>
    <w:rsid w:val="002B5EEB"/>
    <w:rsid w:val="002B7FBA"/>
    <w:rsid w:val="002C07EC"/>
    <w:rsid w:val="002C1077"/>
    <w:rsid w:val="002C11C4"/>
    <w:rsid w:val="002C49CE"/>
    <w:rsid w:val="002C601A"/>
    <w:rsid w:val="002D0192"/>
    <w:rsid w:val="002D56AF"/>
    <w:rsid w:val="002D5C82"/>
    <w:rsid w:val="002E38FA"/>
    <w:rsid w:val="002F08DE"/>
    <w:rsid w:val="002F1989"/>
    <w:rsid w:val="002F4F76"/>
    <w:rsid w:val="002F782A"/>
    <w:rsid w:val="00303B6A"/>
    <w:rsid w:val="00303CD3"/>
    <w:rsid w:val="00304204"/>
    <w:rsid w:val="00304702"/>
    <w:rsid w:val="003154F5"/>
    <w:rsid w:val="003205DE"/>
    <w:rsid w:val="00321BD2"/>
    <w:rsid w:val="003272AE"/>
    <w:rsid w:val="0033563C"/>
    <w:rsid w:val="00336D44"/>
    <w:rsid w:val="00337BDF"/>
    <w:rsid w:val="003437FA"/>
    <w:rsid w:val="003449B6"/>
    <w:rsid w:val="003529CF"/>
    <w:rsid w:val="00353AEB"/>
    <w:rsid w:val="003542A7"/>
    <w:rsid w:val="00363802"/>
    <w:rsid w:val="00363A6A"/>
    <w:rsid w:val="0036412A"/>
    <w:rsid w:val="0036417F"/>
    <w:rsid w:val="00365666"/>
    <w:rsid w:val="003660F5"/>
    <w:rsid w:val="0036641C"/>
    <w:rsid w:val="00366683"/>
    <w:rsid w:val="00366DF8"/>
    <w:rsid w:val="003703D5"/>
    <w:rsid w:val="00381ADD"/>
    <w:rsid w:val="0038442D"/>
    <w:rsid w:val="00385CE1"/>
    <w:rsid w:val="00386451"/>
    <w:rsid w:val="00392875"/>
    <w:rsid w:val="00393C6D"/>
    <w:rsid w:val="003A1B6A"/>
    <w:rsid w:val="003A2E01"/>
    <w:rsid w:val="003A435F"/>
    <w:rsid w:val="003A44AC"/>
    <w:rsid w:val="003B5B7F"/>
    <w:rsid w:val="003C5F84"/>
    <w:rsid w:val="003C6E75"/>
    <w:rsid w:val="003D1C51"/>
    <w:rsid w:val="003E3744"/>
    <w:rsid w:val="003E4231"/>
    <w:rsid w:val="003E550C"/>
    <w:rsid w:val="003E68C5"/>
    <w:rsid w:val="003F396E"/>
    <w:rsid w:val="00400A8E"/>
    <w:rsid w:val="00400F04"/>
    <w:rsid w:val="00401824"/>
    <w:rsid w:val="00403D2D"/>
    <w:rsid w:val="0040498A"/>
    <w:rsid w:val="00404C6E"/>
    <w:rsid w:val="004056B8"/>
    <w:rsid w:val="00410646"/>
    <w:rsid w:val="00415099"/>
    <w:rsid w:val="00422AE8"/>
    <w:rsid w:val="00430162"/>
    <w:rsid w:val="00433C6F"/>
    <w:rsid w:val="00434643"/>
    <w:rsid w:val="00434994"/>
    <w:rsid w:val="00434FDD"/>
    <w:rsid w:val="0044205E"/>
    <w:rsid w:val="00445070"/>
    <w:rsid w:val="00445E6F"/>
    <w:rsid w:val="00447792"/>
    <w:rsid w:val="0045135E"/>
    <w:rsid w:val="00454D1D"/>
    <w:rsid w:val="00462164"/>
    <w:rsid w:val="00467717"/>
    <w:rsid w:val="00471342"/>
    <w:rsid w:val="004739BA"/>
    <w:rsid w:val="00473B50"/>
    <w:rsid w:val="00475293"/>
    <w:rsid w:val="004752AB"/>
    <w:rsid w:val="00477AA9"/>
    <w:rsid w:val="004825CC"/>
    <w:rsid w:val="004845C6"/>
    <w:rsid w:val="0048485F"/>
    <w:rsid w:val="00487CFD"/>
    <w:rsid w:val="0049022C"/>
    <w:rsid w:val="00490F77"/>
    <w:rsid w:val="00494875"/>
    <w:rsid w:val="00495191"/>
    <w:rsid w:val="0049575A"/>
    <w:rsid w:val="004968C4"/>
    <w:rsid w:val="004973A5"/>
    <w:rsid w:val="00497BB5"/>
    <w:rsid w:val="004A139F"/>
    <w:rsid w:val="004A3EFC"/>
    <w:rsid w:val="004A4851"/>
    <w:rsid w:val="004A6607"/>
    <w:rsid w:val="004B0C5B"/>
    <w:rsid w:val="004B4B34"/>
    <w:rsid w:val="004C27C5"/>
    <w:rsid w:val="004C3EEA"/>
    <w:rsid w:val="004C5CA5"/>
    <w:rsid w:val="004D7814"/>
    <w:rsid w:val="004E25EA"/>
    <w:rsid w:val="004E4018"/>
    <w:rsid w:val="004E443D"/>
    <w:rsid w:val="004E60D0"/>
    <w:rsid w:val="004F120B"/>
    <w:rsid w:val="004F1367"/>
    <w:rsid w:val="004F24CE"/>
    <w:rsid w:val="004F5064"/>
    <w:rsid w:val="004F596F"/>
    <w:rsid w:val="00513E52"/>
    <w:rsid w:val="00517DDE"/>
    <w:rsid w:val="005251ED"/>
    <w:rsid w:val="00526803"/>
    <w:rsid w:val="00527C6B"/>
    <w:rsid w:val="00531D08"/>
    <w:rsid w:val="005349C9"/>
    <w:rsid w:val="00536F71"/>
    <w:rsid w:val="00543C9A"/>
    <w:rsid w:val="00545B72"/>
    <w:rsid w:val="00545D8F"/>
    <w:rsid w:val="00551E7E"/>
    <w:rsid w:val="0055455E"/>
    <w:rsid w:val="00554A48"/>
    <w:rsid w:val="00557BA3"/>
    <w:rsid w:val="0056265A"/>
    <w:rsid w:val="005628D3"/>
    <w:rsid w:val="00563BAD"/>
    <w:rsid w:val="00564DC7"/>
    <w:rsid w:val="00571539"/>
    <w:rsid w:val="00573C2F"/>
    <w:rsid w:val="00577D11"/>
    <w:rsid w:val="00580FFB"/>
    <w:rsid w:val="005856AD"/>
    <w:rsid w:val="005873D5"/>
    <w:rsid w:val="00590CC4"/>
    <w:rsid w:val="005911B0"/>
    <w:rsid w:val="005914D5"/>
    <w:rsid w:val="00593B32"/>
    <w:rsid w:val="0059688E"/>
    <w:rsid w:val="005B43AC"/>
    <w:rsid w:val="005B497C"/>
    <w:rsid w:val="005B604A"/>
    <w:rsid w:val="005C247C"/>
    <w:rsid w:val="005C3F65"/>
    <w:rsid w:val="005C75CF"/>
    <w:rsid w:val="005D0162"/>
    <w:rsid w:val="005D6A19"/>
    <w:rsid w:val="005D6E3B"/>
    <w:rsid w:val="005E10F7"/>
    <w:rsid w:val="005E16F9"/>
    <w:rsid w:val="005E544B"/>
    <w:rsid w:val="005E5A29"/>
    <w:rsid w:val="005E6478"/>
    <w:rsid w:val="005E79A0"/>
    <w:rsid w:val="005F3A23"/>
    <w:rsid w:val="005F4EFC"/>
    <w:rsid w:val="00605382"/>
    <w:rsid w:val="006162D2"/>
    <w:rsid w:val="00616B99"/>
    <w:rsid w:val="00624E01"/>
    <w:rsid w:val="00631842"/>
    <w:rsid w:val="0063480F"/>
    <w:rsid w:val="00635630"/>
    <w:rsid w:val="0063696C"/>
    <w:rsid w:val="0063743A"/>
    <w:rsid w:val="00644EA3"/>
    <w:rsid w:val="00651721"/>
    <w:rsid w:val="0065278D"/>
    <w:rsid w:val="00653DDD"/>
    <w:rsid w:val="00654676"/>
    <w:rsid w:val="00655E5B"/>
    <w:rsid w:val="00656002"/>
    <w:rsid w:val="00657437"/>
    <w:rsid w:val="00657A54"/>
    <w:rsid w:val="00660AF7"/>
    <w:rsid w:val="006612DA"/>
    <w:rsid w:val="0067148F"/>
    <w:rsid w:val="00674A33"/>
    <w:rsid w:val="00675B22"/>
    <w:rsid w:val="0068176E"/>
    <w:rsid w:val="0069032F"/>
    <w:rsid w:val="00692F86"/>
    <w:rsid w:val="00696B38"/>
    <w:rsid w:val="00697F74"/>
    <w:rsid w:val="006A052B"/>
    <w:rsid w:val="006A1BB5"/>
    <w:rsid w:val="006A21C8"/>
    <w:rsid w:val="006A5E27"/>
    <w:rsid w:val="006B4F87"/>
    <w:rsid w:val="006B5140"/>
    <w:rsid w:val="006B678A"/>
    <w:rsid w:val="006C5219"/>
    <w:rsid w:val="006C5C9F"/>
    <w:rsid w:val="006D0803"/>
    <w:rsid w:val="006F3CA4"/>
    <w:rsid w:val="006F5091"/>
    <w:rsid w:val="0070123D"/>
    <w:rsid w:val="007025E4"/>
    <w:rsid w:val="007058E7"/>
    <w:rsid w:val="00706435"/>
    <w:rsid w:val="007114D0"/>
    <w:rsid w:val="00711C0E"/>
    <w:rsid w:val="00724DD0"/>
    <w:rsid w:val="0072502A"/>
    <w:rsid w:val="007260DF"/>
    <w:rsid w:val="00726418"/>
    <w:rsid w:val="0073034D"/>
    <w:rsid w:val="00730EDD"/>
    <w:rsid w:val="00733984"/>
    <w:rsid w:val="00733D18"/>
    <w:rsid w:val="00736AE6"/>
    <w:rsid w:val="007405A7"/>
    <w:rsid w:val="007425A5"/>
    <w:rsid w:val="00744E0D"/>
    <w:rsid w:val="00745B0D"/>
    <w:rsid w:val="00745FDE"/>
    <w:rsid w:val="00752ED5"/>
    <w:rsid w:val="0075784F"/>
    <w:rsid w:val="00762480"/>
    <w:rsid w:val="00775A18"/>
    <w:rsid w:val="00776643"/>
    <w:rsid w:val="00783CA9"/>
    <w:rsid w:val="00792067"/>
    <w:rsid w:val="007B0F23"/>
    <w:rsid w:val="007B4390"/>
    <w:rsid w:val="007C251A"/>
    <w:rsid w:val="007C749F"/>
    <w:rsid w:val="007D1569"/>
    <w:rsid w:val="007D52EA"/>
    <w:rsid w:val="007D7952"/>
    <w:rsid w:val="007E1E17"/>
    <w:rsid w:val="007E3559"/>
    <w:rsid w:val="007E439A"/>
    <w:rsid w:val="007E545C"/>
    <w:rsid w:val="007E79C4"/>
    <w:rsid w:val="00800C40"/>
    <w:rsid w:val="00810D07"/>
    <w:rsid w:val="00813AA9"/>
    <w:rsid w:val="0081496F"/>
    <w:rsid w:val="008150B1"/>
    <w:rsid w:val="00817858"/>
    <w:rsid w:val="008240B0"/>
    <w:rsid w:val="00824AEC"/>
    <w:rsid w:val="00824E0F"/>
    <w:rsid w:val="008250C7"/>
    <w:rsid w:val="00827935"/>
    <w:rsid w:val="00830CC6"/>
    <w:rsid w:val="00831B73"/>
    <w:rsid w:val="00832706"/>
    <w:rsid w:val="00832F59"/>
    <w:rsid w:val="00833F73"/>
    <w:rsid w:val="00834ABC"/>
    <w:rsid w:val="00836580"/>
    <w:rsid w:val="0083731D"/>
    <w:rsid w:val="00843754"/>
    <w:rsid w:val="008437BD"/>
    <w:rsid w:val="008438CA"/>
    <w:rsid w:val="008524FC"/>
    <w:rsid w:val="00852DA3"/>
    <w:rsid w:val="008530B2"/>
    <w:rsid w:val="00853F37"/>
    <w:rsid w:val="00860C18"/>
    <w:rsid w:val="00861A09"/>
    <w:rsid w:val="0086216D"/>
    <w:rsid w:val="00865C0F"/>
    <w:rsid w:val="00872C87"/>
    <w:rsid w:val="00873E8C"/>
    <w:rsid w:val="00877759"/>
    <w:rsid w:val="008822D4"/>
    <w:rsid w:val="008858E6"/>
    <w:rsid w:val="00885F04"/>
    <w:rsid w:val="008921AB"/>
    <w:rsid w:val="008A0214"/>
    <w:rsid w:val="008A067F"/>
    <w:rsid w:val="008A47F4"/>
    <w:rsid w:val="008B3787"/>
    <w:rsid w:val="008B4CA3"/>
    <w:rsid w:val="008B70C3"/>
    <w:rsid w:val="008C2485"/>
    <w:rsid w:val="008C46CC"/>
    <w:rsid w:val="008C6681"/>
    <w:rsid w:val="008C6C67"/>
    <w:rsid w:val="008D4F2B"/>
    <w:rsid w:val="008D509D"/>
    <w:rsid w:val="008E1C61"/>
    <w:rsid w:val="008E3BB9"/>
    <w:rsid w:val="008E67E4"/>
    <w:rsid w:val="008F458A"/>
    <w:rsid w:val="00904C3B"/>
    <w:rsid w:val="009059F0"/>
    <w:rsid w:val="00905AA3"/>
    <w:rsid w:val="00906667"/>
    <w:rsid w:val="00911A50"/>
    <w:rsid w:val="0091293C"/>
    <w:rsid w:val="00914F33"/>
    <w:rsid w:val="00915957"/>
    <w:rsid w:val="009175C1"/>
    <w:rsid w:val="00917925"/>
    <w:rsid w:val="009202D8"/>
    <w:rsid w:val="009221FC"/>
    <w:rsid w:val="0092468B"/>
    <w:rsid w:val="00935376"/>
    <w:rsid w:val="00937ED2"/>
    <w:rsid w:val="00943203"/>
    <w:rsid w:val="00946AF6"/>
    <w:rsid w:val="00956419"/>
    <w:rsid w:val="00956734"/>
    <w:rsid w:val="00962A2E"/>
    <w:rsid w:val="0096548D"/>
    <w:rsid w:val="00965D74"/>
    <w:rsid w:val="009670C5"/>
    <w:rsid w:val="009678EF"/>
    <w:rsid w:val="009707E7"/>
    <w:rsid w:val="009732D5"/>
    <w:rsid w:val="009759A8"/>
    <w:rsid w:val="00976943"/>
    <w:rsid w:val="00976B1C"/>
    <w:rsid w:val="0098399A"/>
    <w:rsid w:val="0098465B"/>
    <w:rsid w:val="00990D69"/>
    <w:rsid w:val="00994CBD"/>
    <w:rsid w:val="00995D1F"/>
    <w:rsid w:val="009972DA"/>
    <w:rsid w:val="009A000F"/>
    <w:rsid w:val="009A2584"/>
    <w:rsid w:val="009A350D"/>
    <w:rsid w:val="009A5AAF"/>
    <w:rsid w:val="009A61F4"/>
    <w:rsid w:val="009A6995"/>
    <w:rsid w:val="009A7218"/>
    <w:rsid w:val="009B207F"/>
    <w:rsid w:val="009B4EF3"/>
    <w:rsid w:val="009B69FE"/>
    <w:rsid w:val="009C0234"/>
    <w:rsid w:val="009C1405"/>
    <w:rsid w:val="009D09F0"/>
    <w:rsid w:val="009D4661"/>
    <w:rsid w:val="009D6830"/>
    <w:rsid w:val="009E3B80"/>
    <w:rsid w:val="009E4690"/>
    <w:rsid w:val="009E7C30"/>
    <w:rsid w:val="009F1D12"/>
    <w:rsid w:val="009F3CEA"/>
    <w:rsid w:val="009F3EE9"/>
    <w:rsid w:val="009F5FFF"/>
    <w:rsid w:val="009F6FA2"/>
    <w:rsid w:val="00A00951"/>
    <w:rsid w:val="00A0204D"/>
    <w:rsid w:val="00A0446B"/>
    <w:rsid w:val="00A06335"/>
    <w:rsid w:val="00A132DF"/>
    <w:rsid w:val="00A15464"/>
    <w:rsid w:val="00A157A1"/>
    <w:rsid w:val="00A210B6"/>
    <w:rsid w:val="00A21FAB"/>
    <w:rsid w:val="00A271B4"/>
    <w:rsid w:val="00A377F5"/>
    <w:rsid w:val="00A40989"/>
    <w:rsid w:val="00A46E5D"/>
    <w:rsid w:val="00A477A5"/>
    <w:rsid w:val="00A51524"/>
    <w:rsid w:val="00A51C53"/>
    <w:rsid w:val="00A53292"/>
    <w:rsid w:val="00A604BE"/>
    <w:rsid w:val="00A7077F"/>
    <w:rsid w:val="00A8068F"/>
    <w:rsid w:val="00A8099E"/>
    <w:rsid w:val="00A8166D"/>
    <w:rsid w:val="00A83162"/>
    <w:rsid w:val="00A83804"/>
    <w:rsid w:val="00A8439A"/>
    <w:rsid w:val="00A94BE4"/>
    <w:rsid w:val="00A95528"/>
    <w:rsid w:val="00A96D06"/>
    <w:rsid w:val="00AA088E"/>
    <w:rsid w:val="00AA239D"/>
    <w:rsid w:val="00AA5A33"/>
    <w:rsid w:val="00AA790E"/>
    <w:rsid w:val="00AB496C"/>
    <w:rsid w:val="00AB5A43"/>
    <w:rsid w:val="00AB6800"/>
    <w:rsid w:val="00AB6A29"/>
    <w:rsid w:val="00AB7117"/>
    <w:rsid w:val="00AC1297"/>
    <w:rsid w:val="00AC1E11"/>
    <w:rsid w:val="00AC57F1"/>
    <w:rsid w:val="00AC6C02"/>
    <w:rsid w:val="00AC6D3F"/>
    <w:rsid w:val="00AD459A"/>
    <w:rsid w:val="00AD6289"/>
    <w:rsid w:val="00AD6685"/>
    <w:rsid w:val="00AD7644"/>
    <w:rsid w:val="00AE172E"/>
    <w:rsid w:val="00AF01B5"/>
    <w:rsid w:val="00AF3B42"/>
    <w:rsid w:val="00AF4345"/>
    <w:rsid w:val="00AF61EA"/>
    <w:rsid w:val="00B021FA"/>
    <w:rsid w:val="00B04C86"/>
    <w:rsid w:val="00B0559F"/>
    <w:rsid w:val="00B066AF"/>
    <w:rsid w:val="00B15BA8"/>
    <w:rsid w:val="00B24C51"/>
    <w:rsid w:val="00B25B4D"/>
    <w:rsid w:val="00B30158"/>
    <w:rsid w:val="00B341D6"/>
    <w:rsid w:val="00B37047"/>
    <w:rsid w:val="00B42F27"/>
    <w:rsid w:val="00B46548"/>
    <w:rsid w:val="00B54376"/>
    <w:rsid w:val="00B55DBC"/>
    <w:rsid w:val="00B67970"/>
    <w:rsid w:val="00B72562"/>
    <w:rsid w:val="00B815C0"/>
    <w:rsid w:val="00B82900"/>
    <w:rsid w:val="00B85CD6"/>
    <w:rsid w:val="00B869E6"/>
    <w:rsid w:val="00B97393"/>
    <w:rsid w:val="00BA2759"/>
    <w:rsid w:val="00BA2795"/>
    <w:rsid w:val="00BA2EBE"/>
    <w:rsid w:val="00BA354C"/>
    <w:rsid w:val="00BA52E3"/>
    <w:rsid w:val="00BB3CA2"/>
    <w:rsid w:val="00BC0CB1"/>
    <w:rsid w:val="00BD1A12"/>
    <w:rsid w:val="00BD66F0"/>
    <w:rsid w:val="00BE31BF"/>
    <w:rsid w:val="00BE4D30"/>
    <w:rsid w:val="00BE6DA6"/>
    <w:rsid w:val="00BE7D79"/>
    <w:rsid w:val="00BF0C44"/>
    <w:rsid w:val="00BF4ED9"/>
    <w:rsid w:val="00BF784A"/>
    <w:rsid w:val="00C06A28"/>
    <w:rsid w:val="00C127CF"/>
    <w:rsid w:val="00C141E4"/>
    <w:rsid w:val="00C20C81"/>
    <w:rsid w:val="00C21227"/>
    <w:rsid w:val="00C21FA6"/>
    <w:rsid w:val="00C22FF2"/>
    <w:rsid w:val="00C2332E"/>
    <w:rsid w:val="00C24A99"/>
    <w:rsid w:val="00C2548E"/>
    <w:rsid w:val="00C326FC"/>
    <w:rsid w:val="00C33039"/>
    <w:rsid w:val="00C340BD"/>
    <w:rsid w:val="00C344A8"/>
    <w:rsid w:val="00C346B1"/>
    <w:rsid w:val="00C4114F"/>
    <w:rsid w:val="00C43FBA"/>
    <w:rsid w:val="00C472AD"/>
    <w:rsid w:val="00C52FFB"/>
    <w:rsid w:val="00C53577"/>
    <w:rsid w:val="00C54565"/>
    <w:rsid w:val="00C54599"/>
    <w:rsid w:val="00C54C58"/>
    <w:rsid w:val="00C60784"/>
    <w:rsid w:val="00C618B4"/>
    <w:rsid w:val="00C635C6"/>
    <w:rsid w:val="00C67B9E"/>
    <w:rsid w:val="00C70DA9"/>
    <w:rsid w:val="00C711A3"/>
    <w:rsid w:val="00C73103"/>
    <w:rsid w:val="00C7463E"/>
    <w:rsid w:val="00C771F3"/>
    <w:rsid w:val="00C81A00"/>
    <w:rsid w:val="00C832DF"/>
    <w:rsid w:val="00C86434"/>
    <w:rsid w:val="00C86B64"/>
    <w:rsid w:val="00C92194"/>
    <w:rsid w:val="00C9298B"/>
    <w:rsid w:val="00C96759"/>
    <w:rsid w:val="00CA0C18"/>
    <w:rsid w:val="00CA164A"/>
    <w:rsid w:val="00CB4F64"/>
    <w:rsid w:val="00CB5F58"/>
    <w:rsid w:val="00CB6613"/>
    <w:rsid w:val="00CC0C2C"/>
    <w:rsid w:val="00CC34FB"/>
    <w:rsid w:val="00CD163A"/>
    <w:rsid w:val="00CD1D20"/>
    <w:rsid w:val="00CD3BF5"/>
    <w:rsid w:val="00CD769D"/>
    <w:rsid w:val="00CD7CE8"/>
    <w:rsid w:val="00CE1D0A"/>
    <w:rsid w:val="00CE7AD3"/>
    <w:rsid w:val="00CF4ED2"/>
    <w:rsid w:val="00CF5FAD"/>
    <w:rsid w:val="00CF6BC5"/>
    <w:rsid w:val="00D0259A"/>
    <w:rsid w:val="00D15CAE"/>
    <w:rsid w:val="00D17DF7"/>
    <w:rsid w:val="00D219E8"/>
    <w:rsid w:val="00D22039"/>
    <w:rsid w:val="00D23EB9"/>
    <w:rsid w:val="00D2495A"/>
    <w:rsid w:val="00D27DEE"/>
    <w:rsid w:val="00D30E2A"/>
    <w:rsid w:val="00D3175F"/>
    <w:rsid w:val="00D31EE9"/>
    <w:rsid w:val="00D3246A"/>
    <w:rsid w:val="00D33FAC"/>
    <w:rsid w:val="00D404CC"/>
    <w:rsid w:val="00D4196F"/>
    <w:rsid w:val="00D43C3F"/>
    <w:rsid w:val="00D44112"/>
    <w:rsid w:val="00D45EA3"/>
    <w:rsid w:val="00D46B43"/>
    <w:rsid w:val="00D52B96"/>
    <w:rsid w:val="00D53FE6"/>
    <w:rsid w:val="00D62A98"/>
    <w:rsid w:val="00D65789"/>
    <w:rsid w:val="00D667EC"/>
    <w:rsid w:val="00D66A12"/>
    <w:rsid w:val="00D73CFD"/>
    <w:rsid w:val="00D77551"/>
    <w:rsid w:val="00D810A7"/>
    <w:rsid w:val="00D87F1F"/>
    <w:rsid w:val="00D90016"/>
    <w:rsid w:val="00D9645E"/>
    <w:rsid w:val="00DA5D11"/>
    <w:rsid w:val="00DA74A7"/>
    <w:rsid w:val="00DB1DF3"/>
    <w:rsid w:val="00DB1E97"/>
    <w:rsid w:val="00DB2637"/>
    <w:rsid w:val="00DB5756"/>
    <w:rsid w:val="00DC09AE"/>
    <w:rsid w:val="00DC10FC"/>
    <w:rsid w:val="00DC1F8E"/>
    <w:rsid w:val="00DC62EC"/>
    <w:rsid w:val="00DD0489"/>
    <w:rsid w:val="00DD4622"/>
    <w:rsid w:val="00DD5162"/>
    <w:rsid w:val="00DE456A"/>
    <w:rsid w:val="00E06AEA"/>
    <w:rsid w:val="00E07828"/>
    <w:rsid w:val="00E123C7"/>
    <w:rsid w:val="00E12607"/>
    <w:rsid w:val="00E134C4"/>
    <w:rsid w:val="00E14634"/>
    <w:rsid w:val="00E14964"/>
    <w:rsid w:val="00E14FA1"/>
    <w:rsid w:val="00E2646B"/>
    <w:rsid w:val="00E26814"/>
    <w:rsid w:val="00E31A94"/>
    <w:rsid w:val="00E3604B"/>
    <w:rsid w:val="00E41C55"/>
    <w:rsid w:val="00E43C40"/>
    <w:rsid w:val="00E444B4"/>
    <w:rsid w:val="00E44864"/>
    <w:rsid w:val="00E470D7"/>
    <w:rsid w:val="00E5285D"/>
    <w:rsid w:val="00E61555"/>
    <w:rsid w:val="00E63D9E"/>
    <w:rsid w:val="00E6643D"/>
    <w:rsid w:val="00E70592"/>
    <w:rsid w:val="00E7441A"/>
    <w:rsid w:val="00E8018F"/>
    <w:rsid w:val="00E82569"/>
    <w:rsid w:val="00E84B55"/>
    <w:rsid w:val="00E934E0"/>
    <w:rsid w:val="00EA1EFF"/>
    <w:rsid w:val="00EA6F7D"/>
    <w:rsid w:val="00EA7C5A"/>
    <w:rsid w:val="00EB302C"/>
    <w:rsid w:val="00EB40C7"/>
    <w:rsid w:val="00EB437F"/>
    <w:rsid w:val="00EB5FBC"/>
    <w:rsid w:val="00EB6607"/>
    <w:rsid w:val="00EB7406"/>
    <w:rsid w:val="00EB7C2F"/>
    <w:rsid w:val="00EC2181"/>
    <w:rsid w:val="00EC4869"/>
    <w:rsid w:val="00EC66BD"/>
    <w:rsid w:val="00ED0096"/>
    <w:rsid w:val="00ED0FC7"/>
    <w:rsid w:val="00ED1833"/>
    <w:rsid w:val="00ED5AB3"/>
    <w:rsid w:val="00ED743E"/>
    <w:rsid w:val="00ED79EC"/>
    <w:rsid w:val="00ED7D44"/>
    <w:rsid w:val="00EE137A"/>
    <w:rsid w:val="00EE7AEB"/>
    <w:rsid w:val="00EF089A"/>
    <w:rsid w:val="00EF0D40"/>
    <w:rsid w:val="00EF1156"/>
    <w:rsid w:val="00EF3AF8"/>
    <w:rsid w:val="00EF6EAF"/>
    <w:rsid w:val="00EF7CC0"/>
    <w:rsid w:val="00F04C34"/>
    <w:rsid w:val="00F144E5"/>
    <w:rsid w:val="00F16AF6"/>
    <w:rsid w:val="00F21223"/>
    <w:rsid w:val="00F213EE"/>
    <w:rsid w:val="00F24155"/>
    <w:rsid w:val="00F25ECC"/>
    <w:rsid w:val="00F26D22"/>
    <w:rsid w:val="00F26E58"/>
    <w:rsid w:val="00F36760"/>
    <w:rsid w:val="00F37AAD"/>
    <w:rsid w:val="00F37CD5"/>
    <w:rsid w:val="00F41DBB"/>
    <w:rsid w:val="00F43F07"/>
    <w:rsid w:val="00F44CEB"/>
    <w:rsid w:val="00F51951"/>
    <w:rsid w:val="00F55497"/>
    <w:rsid w:val="00F60073"/>
    <w:rsid w:val="00F61EC2"/>
    <w:rsid w:val="00F71205"/>
    <w:rsid w:val="00F71999"/>
    <w:rsid w:val="00F74310"/>
    <w:rsid w:val="00F74D33"/>
    <w:rsid w:val="00F775BA"/>
    <w:rsid w:val="00F809D6"/>
    <w:rsid w:val="00F80EBD"/>
    <w:rsid w:val="00F8227B"/>
    <w:rsid w:val="00F84C93"/>
    <w:rsid w:val="00F86413"/>
    <w:rsid w:val="00F877B5"/>
    <w:rsid w:val="00F91BC4"/>
    <w:rsid w:val="00F95AF7"/>
    <w:rsid w:val="00F9613B"/>
    <w:rsid w:val="00FA1843"/>
    <w:rsid w:val="00FA4426"/>
    <w:rsid w:val="00FB2F93"/>
    <w:rsid w:val="00FC06BA"/>
    <w:rsid w:val="00FC0D3B"/>
    <w:rsid w:val="00FC217A"/>
    <w:rsid w:val="00FC2DED"/>
    <w:rsid w:val="00FC4DA3"/>
    <w:rsid w:val="00FC4DC2"/>
    <w:rsid w:val="00FC6F25"/>
    <w:rsid w:val="00FD3443"/>
    <w:rsid w:val="00FD6993"/>
    <w:rsid w:val="00FE0345"/>
    <w:rsid w:val="00FE2255"/>
    <w:rsid w:val="00FE3A21"/>
    <w:rsid w:val="00FF1B80"/>
    <w:rsid w:val="01975429"/>
    <w:rsid w:val="02DFC331"/>
    <w:rsid w:val="06477938"/>
    <w:rsid w:val="06D98FDE"/>
    <w:rsid w:val="114BC9F4"/>
    <w:rsid w:val="14DDFC0F"/>
    <w:rsid w:val="17368D04"/>
    <w:rsid w:val="1972A567"/>
    <w:rsid w:val="1CDDED65"/>
    <w:rsid w:val="1D669EDC"/>
    <w:rsid w:val="1E86A0B3"/>
    <w:rsid w:val="29AED1FA"/>
    <w:rsid w:val="2AEA18F9"/>
    <w:rsid w:val="2DFDBB93"/>
    <w:rsid w:val="2E83A454"/>
    <w:rsid w:val="30A548A2"/>
    <w:rsid w:val="3742428A"/>
    <w:rsid w:val="391DC67E"/>
    <w:rsid w:val="39D0146C"/>
    <w:rsid w:val="3C141C9A"/>
    <w:rsid w:val="3D3EF785"/>
    <w:rsid w:val="44B8A46B"/>
    <w:rsid w:val="4D069C6B"/>
    <w:rsid w:val="4F7CAE79"/>
    <w:rsid w:val="506695A5"/>
    <w:rsid w:val="562EF1D3"/>
    <w:rsid w:val="5B822934"/>
    <w:rsid w:val="61402201"/>
    <w:rsid w:val="6ABC10EB"/>
    <w:rsid w:val="7343D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444CC"/>
  <w15:chartTrackingRefBased/>
  <w15:docId w15:val="{FE0F4230-B2C2-4204-9F50-23A371BA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jc w:val="both"/>
      <w:outlineLvl w:val="0"/>
    </w:pPr>
    <w:rPr>
      <w:b/>
      <w:sz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rPr>
      <w:sz w:val="24"/>
      <w:lang w:val="x-none" w:eastAsia="x-non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color w:val="000000"/>
      <w:sz w:val="24"/>
      <w:lang w:val="x-none" w:eastAsia="x-none"/>
    </w:rPr>
  </w:style>
  <w:style w:type="character" w:customStyle="1" w:styleId="Nagwek1Znak">
    <w:name w:val="Nagłówek 1 Znak"/>
    <w:link w:val="Nagwek1"/>
    <w:rsid w:val="00853F37"/>
    <w:rPr>
      <w:b/>
      <w:sz w:val="24"/>
    </w:rPr>
  </w:style>
  <w:style w:type="character" w:styleId="Hipercze">
    <w:name w:val="Hyperlink"/>
    <w:semiHidden/>
    <w:unhideWhenUsed/>
    <w:rsid w:val="00853F37"/>
    <w:rPr>
      <w:color w:val="0000FF"/>
      <w:u w:val="single"/>
    </w:rPr>
  </w:style>
  <w:style w:type="character" w:customStyle="1" w:styleId="Tekstpodstawowy2Znak">
    <w:name w:val="Tekst podstawowy 2 Znak"/>
    <w:link w:val="Tekstpodstawowy2"/>
    <w:semiHidden/>
    <w:rsid w:val="00853F37"/>
    <w:rPr>
      <w:sz w:val="24"/>
    </w:rPr>
  </w:style>
  <w:style w:type="character" w:customStyle="1" w:styleId="Tekstpodstawowy3Znak">
    <w:name w:val="Tekst podstawowy 3 Znak"/>
    <w:link w:val="Tekstpodstawowy3"/>
    <w:semiHidden/>
    <w:rsid w:val="00853F37"/>
    <w:rPr>
      <w:sz w:val="24"/>
    </w:rPr>
  </w:style>
  <w:style w:type="character" w:customStyle="1" w:styleId="TekstpodstawowyZnak">
    <w:name w:val="Tekst podstawowy Znak"/>
    <w:link w:val="Tekstpodstawowy"/>
    <w:semiHidden/>
    <w:rsid w:val="000826DF"/>
    <w:rPr>
      <w:color w:val="000000"/>
      <w:sz w:val="24"/>
    </w:rPr>
  </w:style>
  <w:style w:type="paragraph" w:customStyle="1" w:styleId="Style1">
    <w:name w:val="Style1"/>
    <w:basedOn w:val="Normalny"/>
    <w:rsid w:val="00624E01"/>
    <w:pPr>
      <w:widowControl w:val="0"/>
    </w:pPr>
    <w:rPr>
      <w:sz w:val="24"/>
    </w:rPr>
  </w:style>
  <w:style w:type="character" w:customStyle="1" w:styleId="FontStyle33">
    <w:name w:val="Font Style33"/>
    <w:rsid w:val="00624E01"/>
    <w:rPr>
      <w:rFonts w:ascii="Times New Roman" w:hAnsi="Times New Roman"/>
      <w:b/>
      <w:sz w:val="22"/>
    </w:rPr>
  </w:style>
  <w:style w:type="paragraph" w:customStyle="1" w:styleId="Style13">
    <w:name w:val="Style13"/>
    <w:basedOn w:val="Normalny"/>
    <w:rsid w:val="00624E01"/>
    <w:pPr>
      <w:widowControl w:val="0"/>
      <w:spacing w:line="283" w:lineRule="exact"/>
      <w:ind w:hanging="360"/>
      <w:jc w:val="both"/>
    </w:pPr>
    <w:rPr>
      <w:sz w:val="24"/>
    </w:rPr>
  </w:style>
  <w:style w:type="character" w:customStyle="1" w:styleId="FontStyle34">
    <w:name w:val="Font Style34"/>
    <w:rsid w:val="00624E01"/>
    <w:rPr>
      <w:rFonts w:ascii="Times New Roman" w:hAnsi="Times New Roman"/>
      <w:sz w:val="22"/>
    </w:rPr>
  </w:style>
  <w:style w:type="paragraph" w:styleId="Akapitzlist">
    <w:name w:val="List Paragraph"/>
    <w:basedOn w:val="Normalny"/>
    <w:uiPriority w:val="34"/>
    <w:qFormat/>
    <w:rsid w:val="009221FC"/>
    <w:pPr>
      <w:suppressAutoHyphens/>
      <w:ind w:left="708"/>
    </w:pPr>
    <w:rPr>
      <w:lang w:eastAsia="ar-SA"/>
    </w:rPr>
  </w:style>
  <w:style w:type="character" w:customStyle="1" w:styleId="Teksttreci">
    <w:name w:val="Tekst treści_"/>
    <w:link w:val="Teksttreci0"/>
    <w:rsid w:val="00363802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3802"/>
    <w:pPr>
      <w:widowControl w:val="0"/>
      <w:shd w:val="clear" w:color="auto" w:fill="FFFFFF"/>
      <w:jc w:val="both"/>
    </w:pPr>
    <w:rPr>
      <w:rFonts w:ascii="Calibri" w:eastAsia="Calibri" w:hAnsi="Calibri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3542A7"/>
  </w:style>
  <w:style w:type="paragraph" w:styleId="Tekstdymka">
    <w:name w:val="Balloon Text"/>
    <w:basedOn w:val="Normalny"/>
    <w:link w:val="TekstdymkaZnak"/>
    <w:uiPriority w:val="99"/>
    <w:semiHidden/>
    <w:unhideWhenUsed/>
    <w:rsid w:val="0046216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216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37B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37BD"/>
  </w:style>
  <w:style w:type="character" w:styleId="Odwoanieprzypisukocowego">
    <w:name w:val="endnote reference"/>
    <w:uiPriority w:val="99"/>
    <w:semiHidden/>
    <w:unhideWhenUsed/>
    <w:rsid w:val="008437B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4A13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139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139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139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4A139F"/>
    <w:rPr>
      <w:b/>
      <w:bCs/>
    </w:rPr>
  </w:style>
  <w:style w:type="paragraph" w:styleId="Poprawka">
    <w:name w:val="Revision"/>
    <w:hidden/>
    <w:uiPriority w:val="99"/>
    <w:semiHidden/>
    <w:rsid w:val="0063480F"/>
  </w:style>
  <w:style w:type="character" w:customStyle="1" w:styleId="attribute-span">
    <w:name w:val="attribute-span"/>
    <w:basedOn w:val="Domylnaczcionkaakapitu"/>
    <w:rsid w:val="00536F71"/>
  </w:style>
  <w:style w:type="paragraph" w:customStyle="1" w:styleId="Default">
    <w:name w:val="Default"/>
    <w:rsid w:val="000E6B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301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0158"/>
  </w:style>
  <w:style w:type="paragraph" w:styleId="Stopka">
    <w:name w:val="footer"/>
    <w:basedOn w:val="Normalny"/>
    <w:link w:val="StopkaZnak"/>
    <w:uiPriority w:val="99"/>
    <w:semiHidden/>
    <w:unhideWhenUsed/>
    <w:rsid w:val="00B301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0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fb552-bec9-4810-86f9-fefc48bf708b">
      <Terms xmlns="http://schemas.microsoft.com/office/infopath/2007/PartnerControls"/>
    </lcf76f155ced4ddcb4097134ff3c332f>
    <TaxCatchAll xmlns="54d771a9-1bf0-41e3-a922-f2de3886885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E52E2C4A97C4FBEDB6D37FDE8D422" ma:contentTypeVersion="16" ma:contentTypeDescription="Utwórz nowy dokument." ma:contentTypeScope="" ma:versionID="df9a1fe74a986c29c086195e4793c269">
  <xsd:schema xmlns:xsd="http://www.w3.org/2001/XMLSchema" xmlns:xs="http://www.w3.org/2001/XMLSchema" xmlns:p="http://schemas.microsoft.com/office/2006/metadata/properties" xmlns:ns2="e58fb552-bec9-4810-86f9-fefc48bf708b" xmlns:ns3="54d771a9-1bf0-41e3-a922-f2de3886885b" targetNamespace="http://schemas.microsoft.com/office/2006/metadata/properties" ma:root="true" ma:fieldsID="646ee27c41895c6a67429ff2b4315610" ns2:_="" ns3:_="">
    <xsd:import namespace="e58fb552-bec9-4810-86f9-fefc48bf708b"/>
    <xsd:import namespace="54d771a9-1bf0-41e3-a922-f2de38868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fb552-bec9-4810-86f9-fefc48bf7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031cc86-4372-45ee-b26c-5e9413746d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771a9-1bf0-41e3-a922-f2de388688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375788-5497-4181-aad7-61042a78a3ca}" ma:internalName="TaxCatchAll" ma:showField="CatchAllData" ma:web="54d771a9-1bf0-41e3-a922-f2de38868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112BBA-3CED-4264-A039-48D50080FA7D}">
  <ds:schemaRefs>
    <ds:schemaRef ds:uri="http://schemas.microsoft.com/office/2006/metadata/properties"/>
    <ds:schemaRef ds:uri="http://schemas.microsoft.com/office/infopath/2007/PartnerControls"/>
    <ds:schemaRef ds:uri="e58fb552-bec9-4810-86f9-fefc48bf708b"/>
    <ds:schemaRef ds:uri="54d771a9-1bf0-41e3-a922-f2de3886885b"/>
  </ds:schemaRefs>
</ds:datastoreItem>
</file>

<file path=customXml/itemProps2.xml><?xml version="1.0" encoding="utf-8"?>
<ds:datastoreItem xmlns:ds="http://schemas.openxmlformats.org/officeDocument/2006/customXml" ds:itemID="{305EB06F-8C15-45CF-92CB-A959C5CE3D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9C4ABD-43C9-4A4C-8510-975B6C8FB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fb552-bec9-4810-86f9-fefc48bf708b"/>
    <ds:schemaRef ds:uri="54d771a9-1bf0-41e3-a922-f2de38868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3AE3DE-5850-4EA9-89C8-524EB1B862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b6b94ea-ca11-4256-83d4-5cfde2cea186}" enabled="0" method="" siteId="{0b6b94ea-ca11-4256-83d4-5cfde2cea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3569</Words>
  <Characters>21416</Characters>
  <Application>Microsoft Office Word</Application>
  <DocSecurity>0</DocSecurity>
  <Lines>178</Lines>
  <Paragraphs>49</Paragraphs>
  <ScaleCrop>false</ScaleCrop>
  <Company>LSSE</Company>
  <LinksUpToDate>false</LinksUpToDate>
  <CharactersWithSpaces>24936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Legnicka Specjalna Strefa Ekonomiczna Spółka Akcyjna</dc:title>
  <dc:subject/>
  <dc:creator>Lidia Czechowska</dc:creator>
  <cp:keywords/>
  <cp:lastModifiedBy>Wiktoria Osiatycka</cp:lastModifiedBy>
  <cp:revision>180</cp:revision>
  <cp:lastPrinted>2025-09-10T12:02:00Z</cp:lastPrinted>
  <dcterms:created xsi:type="dcterms:W3CDTF">2025-08-07T07:28:00Z</dcterms:created>
  <dcterms:modified xsi:type="dcterms:W3CDTF">2026-03-24T08:59:00Z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0x010100953E52E2C4A97C4FBEDB6D37FDE8D422</vt:lpwstr>
  </property>
</Properties>
</file>