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F" w:rsidRDefault="002A4080" w:rsidP="005E7C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23</w:t>
      </w:r>
    </w:p>
    <w:p w:rsidR="005E7C7F" w:rsidRDefault="005E7C7F" w:rsidP="005E7C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Dialogu z Młodym Pokoleniem</w:t>
      </w:r>
    </w:p>
    <w:p w:rsidR="005E7C7F" w:rsidRDefault="002A4080" w:rsidP="005E7C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28 października</w:t>
      </w:r>
      <w:r w:rsidR="005E7C7F">
        <w:rPr>
          <w:rFonts w:ascii="Times New Roman" w:hAnsi="Times New Roman"/>
          <w:b/>
          <w:sz w:val="24"/>
          <w:szCs w:val="24"/>
        </w:rPr>
        <w:t xml:space="preserve"> 2020 r.</w:t>
      </w:r>
    </w:p>
    <w:p w:rsidR="005E7C7F" w:rsidRDefault="005E7C7F" w:rsidP="005E7C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66670C">
        <w:rPr>
          <w:rFonts w:ascii="Times New Roman" w:hAnsi="Times New Roman"/>
          <w:b/>
          <w:sz w:val="24"/>
          <w:szCs w:val="24"/>
        </w:rPr>
        <w:t xml:space="preserve">nowelizacji mającej na celu umocnienie </w:t>
      </w:r>
      <w:bookmarkStart w:id="0" w:name="_GoBack"/>
      <w:bookmarkEnd w:id="0"/>
      <w:r w:rsidR="0066670C">
        <w:rPr>
          <w:rFonts w:ascii="Times New Roman" w:hAnsi="Times New Roman"/>
          <w:b/>
          <w:sz w:val="24"/>
          <w:szCs w:val="24"/>
        </w:rPr>
        <w:t>młodzieżowych rad przy jednostkach samorządu terytorialnego</w:t>
      </w:r>
    </w:p>
    <w:p w:rsidR="005E7C7F" w:rsidRDefault="005E7C7F" w:rsidP="005E7C7F">
      <w:pPr>
        <w:jc w:val="both"/>
        <w:rPr>
          <w:rFonts w:ascii="Times New Roman" w:hAnsi="Times New Roman"/>
          <w:sz w:val="24"/>
          <w:szCs w:val="24"/>
        </w:rPr>
      </w:pPr>
    </w:p>
    <w:p w:rsidR="005E7C7F" w:rsidRDefault="005E7C7F" w:rsidP="005E7C7F">
      <w:pPr>
        <w:spacing w:after="144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Na podstawie </w:t>
      </w:r>
      <w:r w:rsidR="00CA6F6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art. 41</w:t>
      </w:r>
      <w:r w:rsidR="00CA6F6F">
        <w:rPr>
          <w:rFonts w:ascii="Times New Roman" w:eastAsia="Times New Roman" w:hAnsi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="00CA6F6F" w:rsidRPr="00CA6F6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</w:t>
      </w:r>
      <w:r w:rsidR="00CA6F6F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oraz § 13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rozporządzenia Przewodniczącego Komitetu do spraw Pożytku Publicznego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="00CA6F6F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uchwala się stanowisko Rady Dialogu z Młodym Pokoleniem w sprawie </w:t>
      </w:r>
      <w:r w:rsidR="000D6377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nowelizacji poniższych aktów prawnych mającej na celu umocnienie młodzieżowych rad przy jednostkach samorządu terytorialnego.</w:t>
      </w:r>
    </w:p>
    <w:p w:rsidR="005E7C7F" w:rsidRDefault="005E7C7F" w:rsidP="005E7C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66670C" w:rsidRDefault="0066670C" w:rsidP="000D63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Dialogu z Młod</w:t>
      </w:r>
      <w:r w:rsidR="00653FB3">
        <w:rPr>
          <w:rFonts w:ascii="Times New Roman" w:hAnsi="Times New Roman"/>
          <w:sz w:val="24"/>
          <w:szCs w:val="24"/>
        </w:rPr>
        <w:t>ym Pokoleniem rekomenduje zmiany</w:t>
      </w:r>
      <w:r>
        <w:rPr>
          <w:rFonts w:ascii="Times New Roman" w:hAnsi="Times New Roman"/>
          <w:sz w:val="24"/>
          <w:szCs w:val="24"/>
        </w:rPr>
        <w:t xml:space="preserve"> poniższych aktów prawnych: u</w:t>
      </w:r>
      <w:r w:rsidR="000D6377">
        <w:rPr>
          <w:rFonts w:ascii="Times New Roman" w:hAnsi="Times New Roman"/>
          <w:sz w:val="24"/>
          <w:szCs w:val="24"/>
        </w:rPr>
        <w:t xml:space="preserve">stawy </w:t>
      </w:r>
      <w:r w:rsidR="000D6377" w:rsidRPr="000D6377">
        <w:rPr>
          <w:rFonts w:ascii="Times New Roman" w:hAnsi="Times New Roman"/>
          <w:sz w:val="24"/>
          <w:szCs w:val="24"/>
        </w:rPr>
        <w:t>z dnia 8 marca 1990 r.</w:t>
      </w:r>
      <w:r w:rsidR="000D6377">
        <w:rPr>
          <w:rFonts w:ascii="Times New Roman" w:hAnsi="Times New Roman"/>
          <w:sz w:val="24"/>
          <w:szCs w:val="24"/>
        </w:rPr>
        <w:t xml:space="preserve"> o samorządzie gminnym (</w:t>
      </w:r>
      <w:r w:rsidR="000D6377" w:rsidRPr="000D6377">
        <w:rPr>
          <w:rFonts w:ascii="Times New Roman" w:hAnsi="Times New Roman"/>
          <w:sz w:val="24"/>
          <w:szCs w:val="24"/>
        </w:rPr>
        <w:t>Dz.U. z 2020 r. poz. 713)</w:t>
      </w:r>
      <w:r>
        <w:rPr>
          <w:rFonts w:ascii="Times New Roman" w:hAnsi="Times New Roman"/>
          <w:sz w:val="24"/>
          <w:szCs w:val="24"/>
        </w:rPr>
        <w:t xml:space="preserve">, ustawy </w:t>
      </w:r>
      <w:r w:rsidRPr="0066670C">
        <w:rPr>
          <w:rFonts w:ascii="Times New Roman" w:hAnsi="Times New Roman"/>
          <w:sz w:val="24"/>
          <w:szCs w:val="24"/>
        </w:rPr>
        <w:t>z dnia 5 czerwca 1998 r.</w:t>
      </w:r>
      <w:r>
        <w:rPr>
          <w:rFonts w:ascii="Times New Roman" w:hAnsi="Times New Roman"/>
          <w:sz w:val="24"/>
          <w:szCs w:val="24"/>
        </w:rPr>
        <w:t xml:space="preserve"> o samorządzie powiatowym </w:t>
      </w:r>
      <w:r w:rsidRPr="0066670C">
        <w:rPr>
          <w:rFonts w:ascii="Times New Roman" w:hAnsi="Times New Roman"/>
          <w:sz w:val="24"/>
          <w:szCs w:val="24"/>
        </w:rPr>
        <w:t>(Dz.U. z 2020 r. poz. 920)</w:t>
      </w:r>
      <w:r>
        <w:rPr>
          <w:rFonts w:ascii="Times New Roman" w:hAnsi="Times New Roman"/>
          <w:sz w:val="24"/>
          <w:szCs w:val="24"/>
        </w:rPr>
        <w:t xml:space="preserve"> oraz ustawy </w:t>
      </w:r>
      <w:r w:rsidRPr="0066670C">
        <w:rPr>
          <w:rFonts w:ascii="Times New Roman" w:hAnsi="Times New Roman"/>
          <w:sz w:val="24"/>
          <w:szCs w:val="24"/>
        </w:rPr>
        <w:t>z dnia 5 czerwca 1998 r.</w:t>
      </w:r>
      <w:r>
        <w:rPr>
          <w:rFonts w:ascii="Times New Roman" w:hAnsi="Times New Roman"/>
          <w:sz w:val="24"/>
          <w:szCs w:val="24"/>
        </w:rPr>
        <w:t xml:space="preserve"> o samorządzie województwa </w:t>
      </w:r>
      <w:r w:rsidRPr="0066670C">
        <w:rPr>
          <w:rFonts w:ascii="Times New Roman" w:hAnsi="Times New Roman"/>
          <w:sz w:val="24"/>
          <w:szCs w:val="24"/>
        </w:rPr>
        <w:t>(Dz.U. z 2020 r. poz. 1668)</w:t>
      </w:r>
      <w:r>
        <w:rPr>
          <w:rFonts w:ascii="Times New Roman" w:hAnsi="Times New Roman"/>
          <w:sz w:val="24"/>
          <w:szCs w:val="24"/>
        </w:rPr>
        <w:t>.</w:t>
      </w:r>
    </w:p>
    <w:p w:rsidR="005E7C7F" w:rsidRDefault="005E7C7F" w:rsidP="005E7C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66670C" w:rsidRDefault="00653FB3" w:rsidP="006667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zmian</w:t>
      </w:r>
      <w:r w:rsidR="00CA6F6F">
        <w:rPr>
          <w:rFonts w:ascii="Times New Roman" w:hAnsi="Times New Roman"/>
          <w:sz w:val="24"/>
          <w:szCs w:val="24"/>
        </w:rPr>
        <w:t xml:space="preserve"> proponowanych</w:t>
      </w:r>
      <w:r w:rsidR="00454466">
        <w:rPr>
          <w:rFonts w:ascii="Times New Roman" w:hAnsi="Times New Roman"/>
          <w:sz w:val="24"/>
          <w:szCs w:val="24"/>
        </w:rPr>
        <w:t xml:space="preserve"> przez Radę Dial</w:t>
      </w:r>
      <w:r w:rsidR="00CA6F6F">
        <w:rPr>
          <w:rFonts w:ascii="Times New Roman" w:hAnsi="Times New Roman"/>
          <w:sz w:val="24"/>
          <w:szCs w:val="24"/>
        </w:rPr>
        <w:t>ogu z Młodym Pokoleniem znajduje</w:t>
      </w:r>
      <w:r w:rsidR="00454466">
        <w:rPr>
          <w:rFonts w:ascii="Times New Roman" w:hAnsi="Times New Roman"/>
          <w:sz w:val="24"/>
          <w:szCs w:val="24"/>
        </w:rPr>
        <w:t xml:space="preserve"> się w załączniku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454466">
        <w:rPr>
          <w:rFonts w:ascii="Times New Roman" w:hAnsi="Times New Roman"/>
          <w:sz w:val="24"/>
          <w:szCs w:val="24"/>
        </w:rPr>
        <w:t>niniejszej uchwały.</w:t>
      </w:r>
    </w:p>
    <w:p w:rsidR="0066670C" w:rsidRDefault="0066670C" w:rsidP="005E7C7F">
      <w:pPr>
        <w:jc w:val="center"/>
        <w:rPr>
          <w:rFonts w:ascii="Times New Roman" w:hAnsi="Times New Roman"/>
          <w:sz w:val="24"/>
          <w:szCs w:val="24"/>
        </w:rPr>
      </w:pPr>
      <w:r w:rsidRPr="0066670C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5E7C7F" w:rsidRDefault="005E7C7F" w:rsidP="005E7C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 w:rsidR="00DC6ADD">
        <w:rPr>
          <w:rFonts w:ascii="Times New Roman" w:hAnsi="Times New Roman"/>
          <w:sz w:val="24"/>
          <w:szCs w:val="24"/>
        </w:rPr>
        <w:t>wchodzi w życie z dniem podjęcia</w:t>
      </w:r>
      <w:r>
        <w:rPr>
          <w:rFonts w:ascii="Times New Roman" w:hAnsi="Times New Roman"/>
          <w:sz w:val="24"/>
          <w:szCs w:val="24"/>
        </w:rPr>
        <w:t>.</w:t>
      </w:r>
    </w:p>
    <w:p w:rsidR="005E7C7F" w:rsidRDefault="005E7C7F">
      <w:pPr>
        <w:spacing w:line="259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br w:type="page"/>
      </w:r>
    </w:p>
    <w:p w:rsidR="005E7C7F" w:rsidRDefault="005E7C7F" w:rsidP="005E7C7F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/>
          <w:sz w:val="24"/>
          <w:szCs w:val="24"/>
          <w:lang w:eastAsia="pl-PL"/>
        </w:rPr>
        <w:lastRenderedPageBreak/>
        <w:t>Załącznik:</w:t>
      </w:r>
    </w:p>
    <w:p w:rsidR="005E7C7F" w:rsidRPr="005E7C7F" w:rsidRDefault="005E7C7F" w:rsidP="005E7C7F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5E7C7F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Ustawa o samorządzie gminnym</w:t>
      </w:r>
    </w:p>
    <w:p w:rsidR="005E7C7F" w:rsidRPr="005E7C7F" w:rsidRDefault="005E7C7F" w:rsidP="005E7C7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b/>
          <w:bCs/>
          <w:color w:val="000000"/>
          <w:lang w:eastAsia="pl-PL"/>
        </w:rPr>
        <w:t>Art. 5b.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color w:val="000000"/>
          <w:lang w:eastAsia="pl-PL"/>
        </w:rPr>
        <w:t> </w:t>
      </w: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000000"/>
          <w:lang w:eastAsia="pl-PL"/>
        </w:rPr>
        <w:t xml:space="preserve">Gmina podejmuje działania na rzecz wspierania i upowszechniania idei samorządowej wśród mieszkańców gminy, w tym zwłaszcza wśród młodzieży, </w:t>
      </w:r>
      <w:r w:rsidRPr="005E7C7F">
        <w:rPr>
          <w:rFonts w:eastAsia="Times New Roman" w:cs="Calibri"/>
          <w:color w:val="FF0000"/>
          <w:lang w:eastAsia="pl-PL"/>
        </w:rPr>
        <w:t>angażując młode pokolenie w sprawy istotne z punktu widzenia młodych ludzi.</w:t>
      </w:r>
    </w:p>
    <w:p w:rsidR="005E7C7F" w:rsidRPr="005E7C7F" w:rsidRDefault="005E7C7F" w:rsidP="005E7C7F">
      <w:pPr>
        <w:spacing w:after="0" w:line="240" w:lineRule="auto"/>
        <w:ind w:left="720"/>
        <w:contextualSpacing/>
        <w:jc w:val="both"/>
        <w:rPr>
          <w:rFonts w:eastAsia="Times New Roman" w:cs="Calibri"/>
          <w:color w:val="FF0000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lang w:eastAsia="pl-PL"/>
        </w:rPr>
        <w:t>Rada gminy może wyrazić zgodę na utworzenie młodzieżowej rady gminy:</w:t>
      </w:r>
    </w:p>
    <w:p w:rsidR="005E7C7F" w:rsidRPr="005E7C7F" w:rsidRDefault="005E7C7F" w:rsidP="005E7C7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 xml:space="preserve">z własnej inicjatywy lub </w:t>
      </w:r>
    </w:p>
    <w:p w:rsidR="005E7C7F" w:rsidRPr="005E7C7F" w:rsidRDefault="005E7C7F" w:rsidP="005E7C7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na wniosek grupy radnych rady gminy lub organu wykonawczego gminy lub</w:t>
      </w:r>
    </w:p>
    <w:p w:rsidR="005E7C7F" w:rsidRPr="005E7C7F" w:rsidRDefault="005E7C7F" w:rsidP="005E7C7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na wniosek zainteresowanych środowisk, w szczególności młodych mieszkańców gminy</w:t>
      </w:r>
    </w:p>
    <w:p w:rsidR="005E7C7F" w:rsidRPr="005E7C7F" w:rsidRDefault="005E7C7F" w:rsidP="005E7C7F">
      <w:pPr>
        <w:spacing w:after="0" w:line="240" w:lineRule="auto"/>
        <w:ind w:left="720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Wniosek staje się przedmiotem obrad rady gminy w terminie nieprzekraczającym 3 miesięcy od dnia inicjatywy lub złożenia wniosku.</w:t>
      </w:r>
    </w:p>
    <w:p w:rsidR="005E7C7F" w:rsidRPr="005E7C7F" w:rsidRDefault="005E7C7F" w:rsidP="005E7C7F">
      <w:pPr>
        <w:spacing w:after="0" w:line="240" w:lineRule="auto"/>
        <w:ind w:left="720"/>
        <w:contextualSpacing/>
        <w:jc w:val="both"/>
        <w:rPr>
          <w:rFonts w:eastAsia="Times New Roman" w:cs="Calibri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cs="Calibri"/>
          <w:color w:val="FF0000"/>
          <w:shd w:val="clear" w:color="auto" w:fill="FFFFFF"/>
        </w:rPr>
        <w:t>Główną funkcją młodzieżowej rady gminy jest jej charakter inicjatywno-konsultacyjno-doradczy. Rada gminy, procedując projekt uchwały lub inną inicjatywę wpływającą na sytuację młodzieży w danej gminie, podejmuje działania polegające na konsultacji projektu z młodzieżową radą gminy.</w:t>
      </w:r>
    </w:p>
    <w:p w:rsidR="005E7C7F" w:rsidRPr="005E7C7F" w:rsidRDefault="005E7C7F" w:rsidP="005E7C7F">
      <w:pPr>
        <w:spacing w:after="0" w:line="240" w:lineRule="auto"/>
        <w:ind w:left="720"/>
        <w:contextualSpacing/>
        <w:jc w:val="both"/>
        <w:rPr>
          <w:rFonts w:eastAsia="Times New Roman" w:cs="Calibri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cs="Calibri"/>
          <w:color w:val="FF0000"/>
          <w:shd w:val="clear" w:color="auto" w:fill="FFFFFF"/>
        </w:rPr>
        <w:t>Młodzieżowa rada gminy może podejmować inicjatywy na rzecz społeczności lokalnej i edukacji obywatelskiej, w tym w szczególności tworzyć i monitorować realizację strategię rozwoju gminy dla młodzieży. Może również współuczestniczyć w realizacji działań strategicznych z punktu widzenia strategii Państwa wobec młodzieży oraz otrzymywać wsparcie z odpowiedniej części budżetu państwa lub programów instytucji państwowych.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000000"/>
          <w:lang w:eastAsia="pl-PL"/>
        </w:rPr>
        <w:t>Rada gminy, powołując młodzieżową radę gminy, nadaje jej statut określający tryb wyboru jej członków i zasady działania.</w:t>
      </w:r>
      <w:r w:rsidRPr="005E7C7F">
        <w:rPr>
          <w:rFonts w:eastAsia="Times New Roman" w:cs="Calibri"/>
          <w:color w:val="FF00FF"/>
          <w:lang w:eastAsia="pl-PL"/>
        </w:rPr>
        <w:t xml:space="preserve"> </w:t>
      </w:r>
      <w:r w:rsidRPr="005E7C7F">
        <w:rPr>
          <w:rFonts w:eastAsia="Times New Roman" w:cs="Calibri"/>
          <w:color w:val="FF0000"/>
          <w:lang w:eastAsia="pl-PL"/>
        </w:rPr>
        <w:t>W konsultacjach nad projektem statutu uczestniczą przedstawiciele uczniów i studentów ze szkół i uczelni wyższych z terenu danej gminy.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Rada gminy zapewnia środki niezbędne do funkcjonowania młodzieżowej rady gminy, udzielając jej wsparcia technicznego, merytorycznego i finansowego. Młodzieżowa rada gminy korzysta z zasobów gminy w celu realizacji swoich inicjatyw oraz reprezentuje młodzież z danej gminy na zewnątrz. Przedstawiciel młodzieżowej rady gminy ma prawo uzyskania zwrotu niezbędnych kosztów poniesionych w ramach wyjazdu w celu reprezentowania młodzieżowej rady gminy na zewnątrz.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Młodzieżowa rada gminy może posiadać opiekuna, którego wybór jest zatwierdzany przez młodzieżową radę gminy względną większością głosów w obecności co najmniej połowy składu rady. Zasady powoływania i odwoływania opiekuna określa statut. 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Rada gminy może nadać młodzieżowej radzie gminy prawo do podejmowania inicjatywy uchwałodawczej.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5E7C7F" w:rsidRPr="005E7C7F" w:rsidRDefault="005E7C7F" w:rsidP="005E7C7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color w:val="FF0000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Rada gminy może w statucie jednostki pomocniczej upoważnić ją do utworzenia młodzieżowej rady jednostki pomocniczej. Przepisy ust. 2-5 i ust. 7-8 stosuje się odpowiednio. Przepis ust. 6 stosuje się w zakresie wsparcia udzielanego takiej radzie przez jednostkę pomocniczą. </w:t>
      </w:r>
    </w:p>
    <w:p w:rsidR="005E7C7F" w:rsidRPr="005E7C7F" w:rsidRDefault="005E7C7F" w:rsidP="005E7C7F">
      <w:pPr>
        <w:spacing w:after="240" w:line="240" w:lineRule="auto"/>
        <w:jc w:val="both"/>
        <w:rPr>
          <w:rFonts w:eastAsia="Times New Roman" w:cs="Calibri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color w:val="000000"/>
          <w:lang w:eastAsia="pl-PL"/>
        </w:rPr>
        <w:t>Art. 5c. 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color w:val="000000"/>
          <w:lang w:eastAsia="pl-PL"/>
        </w:rPr>
        <w:t>…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7.  Rada gminy może nadać gminnej radzie seniorów prawo do podejmowania inicjatywy uchwałodawczej.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5E7C7F" w:rsidRPr="005E7C7F" w:rsidRDefault="005E7C7F" w:rsidP="005E7C7F">
      <w:pPr>
        <w:spacing w:after="0" w:line="240" w:lineRule="auto"/>
        <w:rPr>
          <w:rFonts w:eastAsia="Times New Roman" w:cs="Calibri"/>
          <w:lang w:eastAsia="pl-PL"/>
        </w:rPr>
      </w:pPr>
      <w:r w:rsidRPr="005E7C7F">
        <w:rPr>
          <w:rFonts w:eastAsia="Times New Roman" w:cs="Calibri"/>
          <w:color w:val="FF0000"/>
          <w:lang w:eastAsia="pl-PL"/>
        </w:rPr>
        <w:t>Art. 41b</w:t>
      </w:r>
      <w:r w:rsidRPr="005E7C7F">
        <w:rPr>
          <w:rFonts w:eastAsia="Times New Roman" w:cs="Calibri"/>
          <w:color w:val="FF0000"/>
          <w:lang w:eastAsia="pl-PL"/>
        </w:rPr>
        <w:br/>
      </w:r>
      <w:r w:rsidRPr="005E7C7F">
        <w:rPr>
          <w:rFonts w:eastAsia="Times New Roman" w:cs="Calibri"/>
          <w:color w:val="FF0000"/>
          <w:lang w:eastAsia="pl-PL"/>
        </w:rPr>
        <w:br/>
        <w:t>Rada gminy, w formie uchwały, może nadać prawo do podjęcia inicjatywy uchwałodawczej organom doradczym, w tym w szczególności organom, o których mowa w Art. 5b i Art. 5c niniejszej Ustawy.</w:t>
      </w:r>
      <w:r w:rsidRPr="005E7C7F">
        <w:rPr>
          <w:rFonts w:eastAsia="Times New Roman" w:cs="Calibri"/>
          <w:color w:val="FF0000"/>
          <w:lang w:eastAsia="pl-PL"/>
        </w:rPr>
        <w:br/>
      </w:r>
      <w:r w:rsidRPr="005E7C7F">
        <w:rPr>
          <w:rFonts w:eastAsia="Times New Roman" w:cs="Calibri"/>
          <w:color w:val="000000"/>
          <w:lang w:eastAsia="pl-PL"/>
        </w:rPr>
        <w:br/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E7C7F">
        <w:rPr>
          <w:rFonts w:eastAsia="Times New Roman" w:cs="Calibri"/>
          <w:color w:val="000000"/>
          <w:lang w:eastAsia="pl-PL"/>
        </w:rPr>
        <w:t xml:space="preserve">Art. 42. Zasady i tryb ogłaszania </w:t>
      </w:r>
      <w:proofErr w:type="spellStart"/>
      <w:r w:rsidRPr="005E7C7F">
        <w:rPr>
          <w:rFonts w:eastAsia="Times New Roman" w:cs="Calibri"/>
          <w:color w:val="000000"/>
          <w:lang w:eastAsia="pl-PL"/>
        </w:rPr>
        <w:t>aktów</w:t>
      </w:r>
      <w:proofErr w:type="spellEnd"/>
      <w:r w:rsidRPr="005E7C7F">
        <w:rPr>
          <w:rFonts w:eastAsia="Times New Roman" w:cs="Calibri"/>
          <w:color w:val="000000"/>
          <w:lang w:eastAsia="pl-PL"/>
        </w:rPr>
        <w:t xml:space="preserve"> prawa miejscowego </w:t>
      </w:r>
      <w:proofErr w:type="spellStart"/>
      <w:r w:rsidRPr="005E7C7F">
        <w:rPr>
          <w:rFonts w:eastAsia="Times New Roman" w:cs="Calibri"/>
          <w:color w:val="000000"/>
          <w:lang w:eastAsia="pl-PL"/>
        </w:rPr>
        <w:t>określa</w:t>
      </w:r>
      <w:proofErr w:type="spellEnd"/>
      <w:r w:rsidRPr="005E7C7F">
        <w:rPr>
          <w:rFonts w:eastAsia="Times New Roman" w:cs="Calibri"/>
          <w:color w:val="000000"/>
          <w:lang w:eastAsia="pl-PL"/>
        </w:rPr>
        <w:t xml:space="preserve"> ustawa z dnia 20 lipca 2000 r. o ogłaszaniu </w:t>
      </w:r>
      <w:proofErr w:type="spellStart"/>
      <w:r w:rsidRPr="005E7C7F">
        <w:rPr>
          <w:rFonts w:eastAsia="Times New Roman" w:cs="Calibri"/>
          <w:color w:val="000000"/>
          <w:lang w:eastAsia="pl-PL"/>
        </w:rPr>
        <w:t>aktów</w:t>
      </w:r>
      <w:proofErr w:type="spellEnd"/>
      <w:r w:rsidRPr="005E7C7F">
        <w:rPr>
          <w:rFonts w:eastAsia="Times New Roman" w:cs="Calibri"/>
          <w:color w:val="000000"/>
          <w:lang w:eastAsia="pl-PL"/>
        </w:rPr>
        <w:t xml:space="preserve"> normatywnych i </w:t>
      </w:r>
      <w:proofErr w:type="spellStart"/>
      <w:r w:rsidRPr="005E7C7F">
        <w:rPr>
          <w:rFonts w:eastAsia="Times New Roman" w:cs="Calibri"/>
          <w:color w:val="000000"/>
          <w:lang w:eastAsia="pl-PL"/>
        </w:rPr>
        <w:t>niektórych</w:t>
      </w:r>
      <w:proofErr w:type="spellEnd"/>
      <w:r w:rsidRPr="005E7C7F">
        <w:rPr>
          <w:rFonts w:eastAsia="Times New Roman" w:cs="Calibri"/>
          <w:color w:val="000000"/>
          <w:lang w:eastAsia="pl-PL"/>
        </w:rPr>
        <w:t xml:space="preserve"> innych </w:t>
      </w:r>
      <w:proofErr w:type="spellStart"/>
      <w:r w:rsidRPr="005E7C7F">
        <w:rPr>
          <w:rFonts w:eastAsia="Times New Roman" w:cs="Calibri"/>
          <w:color w:val="000000"/>
          <w:lang w:eastAsia="pl-PL"/>
        </w:rPr>
        <w:t>aktów</w:t>
      </w:r>
      <w:proofErr w:type="spellEnd"/>
      <w:r w:rsidRPr="005E7C7F">
        <w:rPr>
          <w:rFonts w:eastAsia="Times New Roman" w:cs="Calibri"/>
          <w:color w:val="000000"/>
          <w:lang w:eastAsia="pl-PL"/>
        </w:rPr>
        <w:t xml:space="preserve"> prawnych.</w:t>
      </w:r>
    </w:p>
    <w:p w:rsidR="005E7C7F" w:rsidRPr="005E7C7F" w:rsidRDefault="005E7C7F" w:rsidP="005E7C7F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5E7C7F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Ustawa o samorządzie powiatowym (art.3da)</w:t>
      </w:r>
    </w:p>
    <w:p w:rsidR="005E7C7F" w:rsidRPr="005E7C7F" w:rsidRDefault="005E7C7F" w:rsidP="005E7C7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:rsidR="005E7C7F" w:rsidRPr="005E7C7F" w:rsidRDefault="005E7C7F" w:rsidP="005E7C7F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5E7C7F">
        <w:rPr>
          <w:rFonts w:eastAsia="Times New Roman" w:cs="Calibri"/>
          <w:color w:val="000000"/>
          <w:sz w:val="24"/>
          <w:szCs w:val="24"/>
          <w:lang w:eastAsia="pl-PL"/>
        </w:rPr>
        <w:t>Analogiczne zapisy jak w powyższym art.5b – tyle że w art.3 ustaw o samorządzie powiatowym (oprócz proponowanego ust.9)</w:t>
      </w:r>
    </w:p>
    <w:p w:rsidR="005E7C7F" w:rsidRPr="005E7C7F" w:rsidRDefault="005E7C7F" w:rsidP="005E7C7F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5E7C7F" w:rsidRPr="005E7C7F" w:rsidRDefault="005E7C7F" w:rsidP="005E7C7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5E7C7F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Ustawa o samorządzie województwa (art. 10b)</w:t>
      </w:r>
    </w:p>
    <w:p w:rsidR="005E7C7F" w:rsidRPr="005E7C7F" w:rsidRDefault="005E7C7F" w:rsidP="005E7C7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:rsidR="005E7C7F" w:rsidRPr="005E7C7F" w:rsidRDefault="005E7C7F" w:rsidP="005E7C7F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5E7C7F">
        <w:rPr>
          <w:rFonts w:eastAsia="Times New Roman" w:cs="Calibri"/>
          <w:color w:val="000000"/>
          <w:sz w:val="24"/>
          <w:szCs w:val="24"/>
          <w:lang w:eastAsia="pl-PL"/>
        </w:rPr>
        <w:t>Analogiczne zapisy jak w powyższym art.5b – tyle że w art.3 ustaw o samorządzie powiatowym, ze zmianą w ust. 2, że sejmik województwa powołuje młodzieżowy sejmik województwa w okresie 3 miesięcy od wejścia w życie ustawy. (obligatoryjność)</w:t>
      </w:r>
    </w:p>
    <w:p w:rsidR="005E7C7F" w:rsidRPr="005E7C7F" w:rsidRDefault="005E7C7F" w:rsidP="005E7C7F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5E7C7F">
        <w:rPr>
          <w:rFonts w:eastAsia="Times New Roman" w:cs="Calibri"/>
          <w:color w:val="000000"/>
          <w:sz w:val="24"/>
          <w:szCs w:val="24"/>
          <w:lang w:eastAsia="pl-PL"/>
        </w:rPr>
        <w:t>(oprócz proponowanego ust.9)</w:t>
      </w:r>
    </w:p>
    <w:p w:rsidR="00E85249" w:rsidRDefault="00E85249"/>
    <w:sectPr w:rsidR="00E8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4BA"/>
    <w:multiLevelType w:val="hybridMultilevel"/>
    <w:tmpl w:val="C200FFF4"/>
    <w:lvl w:ilvl="0" w:tplc="820C76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6889"/>
    <w:multiLevelType w:val="hybridMultilevel"/>
    <w:tmpl w:val="06CAB78A"/>
    <w:lvl w:ilvl="0" w:tplc="10FE3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7F"/>
    <w:rsid w:val="000D6377"/>
    <w:rsid w:val="002A4080"/>
    <w:rsid w:val="00454466"/>
    <w:rsid w:val="005E7C7F"/>
    <w:rsid w:val="00653FB3"/>
    <w:rsid w:val="0066670C"/>
    <w:rsid w:val="00CA6F6F"/>
    <w:rsid w:val="00DC6ADD"/>
    <w:rsid w:val="00E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318A"/>
  <w15:chartTrackingRefBased/>
  <w15:docId w15:val="{C6D41F33-3376-4C4A-8D60-DBBA44C5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C7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7</cp:revision>
  <dcterms:created xsi:type="dcterms:W3CDTF">2020-10-21T11:50:00Z</dcterms:created>
  <dcterms:modified xsi:type="dcterms:W3CDTF">2020-10-28T10:30:00Z</dcterms:modified>
</cp:coreProperties>
</file>