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73835" w14:textId="28DB4784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Załącznik nr 1  </w:t>
      </w:r>
    </w:p>
    <w:p w14:paraId="0426818F" w14:textId="0D910389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  <w:r w:rsidR="00EF0F49">
        <w:rPr>
          <w:rFonts w:ascii="Arial" w:hAnsi="Arial" w:cs="Arial"/>
          <w:b/>
          <w:iCs/>
          <w:szCs w:val="24"/>
        </w:rPr>
        <w:t xml:space="preserve">– </w:t>
      </w:r>
      <w:r w:rsidR="00EF0F49" w:rsidRPr="00EF0F49">
        <w:rPr>
          <w:rFonts w:ascii="Arial" w:hAnsi="Arial" w:cs="Arial"/>
          <w:b/>
          <w:iCs/>
          <w:color w:val="FF0000"/>
          <w:szCs w:val="24"/>
        </w:rPr>
        <w:t>po zmianach</w:t>
      </w:r>
      <w:r w:rsidR="00EF0F49">
        <w:rPr>
          <w:rFonts w:ascii="Arial" w:hAnsi="Arial" w:cs="Arial"/>
          <w:b/>
          <w:iCs/>
          <w:color w:val="FF0000"/>
          <w:szCs w:val="24"/>
        </w:rPr>
        <w:t xml:space="preserve"> z dnia 31.10.2024 r.</w:t>
      </w:r>
    </w:p>
    <w:p w14:paraId="544505D8" w14:textId="77777777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</w:p>
    <w:p w14:paraId="76FE0077" w14:textId="00023B3E" w:rsidR="007463AE" w:rsidRPr="00355B47" w:rsidRDefault="007818E5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7818E5">
        <w:rPr>
          <w:rFonts w:ascii="Arial" w:hAnsi="Arial" w:cs="Arial"/>
          <w:b/>
          <w:iCs/>
          <w:szCs w:val="24"/>
          <w:u w:val="single"/>
        </w:rPr>
        <w:t>„Zakup zestawów komputerowych (laptopy, stacje dokujące, monitory) dla Regionalnej Dyrekcji Ochrony Środowiska w Bydgoszczy”</w:t>
      </w:r>
    </w:p>
    <w:p w14:paraId="4629080C" w14:textId="77777777" w:rsidR="007463AE" w:rsidRPr="007463AE" w:rsidRDefault="007463AE" w:rsidP="007463AE">
      <w:pPr>
        <w:pStyle w:val="Akapitzlist"/>
        <w:ind w:left="644"/>
        <w:rPr>
          <w:b/>
          <w:iCs/>
          <w:szCs w:val="24"/>
        </w:rPr>
      </w:pPr>
    </w:p>
    <w:p w14:paraId="7ED99B6D" w14:textId="77777777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Laptopy -</w:t>
      </w:r>
      <w:r w:rsidR="002F654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3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30FA4C7D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77777777" w:rsidR="002F6540" w:rsidRPr="002C41A6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Całkowita minimalna liczba rdzeni: 10 rdzeni, 12 wątków</w:t>
            </w:r>
          </w:p>
          <w:p w14:paraId="4D909314" w14:textId="77777777" w:rsidR="002F6540" w:rsidRPr="002C41A6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Minimalne cechy wydajnościowe: 2 rdzenie, 4 wątki, 1,3 GHz bazowo, 4,6 GHz turbo</w:t>
            </w:r>
          </w:p>
          <w:p w14:paraId="20607F24" w14:textId="3E674A72" w:rsidR="00F232D6" w:rsidRPr="002C41A6" w:rsidRDefault="002F6540" w:rsidP="002F654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Minimalna wydajność rdzeni: 8 rdzeni, 8 wątków, 0,9 GHz bazowo, 3,4 GHz turbo</w:t>
            </w:r>
          </w:p>
        </w:tc>
      </w:tr>
      <w:tr w:rsidR="00F232D6" w:rsidRPr="00953BC6" w14:paraId="7100233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7D34736C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Przekątna ekranu nie mniejsza niż 14” i nie większa niż 15</w:t>
            </w:r>
            <w:r w:rsidR="00142A05">
              <w:rPr>
                <w:rFonts w:ascii="Arial" w:hAnsi="Arial" w:cs="Arial"/>
              </w:rPr>
              <w:t>,6</w:t>
            </w:r>
            <w:r w:rsidRPr="002C41A6">
              <w:rPr>
                <w:rFonts w:ascii="Arial" w:hAnsi="Arial" w:cs="Arial"/>
              </w:rPr>
              <w:t>”</w:t>
            </w:r>
          </w:p>
        </w:tc>
      </w:tr>
      <w:tr w:rsidR="00F232D6" w:rsidRPr="00953BC6" w14:paraId="05C0BBE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Minimalna rozdzielczość 1920 x 1080 (FHD 1080)</w:t>
            </w:r>
          </w:p>
        </w:tc>
      </w:tr>
      <w:tr w:rsidR="00F232D6" w:rsidRPr="00953BC6" w14:paraId="31EF13D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7788C0B2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Matowa powierzchnia matrycy</w:t>
            </w:r>
            <w:r w:rsidR="002F6540" w:rsidRPr="002C41A6">
              <w:rPr>
                <w:rFonts w:ascii="Arial" w:hAnsi="Arial" w:cs="Arial"/>
              </w:rPr>
              <w:t xml:space="preserve"> IPS</w:t>
            </w:r>
          </w:p>
        </w:tc>
      </w:tr>
      <w:tr w:rsidR="00F232D6" w:rsidRPr="00953BC6" w14:paraId="5A18413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4B09C1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Technologia podświetlenia – diody LED</w:t>
            </w:r>
          </w:p>
        </w:tc>
      </w:tr>
      <w:tr w:rsidR="00F232D6" w:rsidRPr="00953BC6" w14:paraId="0F0AE47A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721FDA0E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eastAsia="Times New Roman" w:hAnsi="Arial" w:cs="Arial"/>
                <w:lang w:eastAsia="pl-PL"/>
              </w:rPr>
              <w:t xml:space="preserve">Karta graficzna osiągająca minimum 3500 punktów w testach </w:t>
            </w:r>
            <w:proofErr w:type="spellStart"/>
            <w:r w:rsidRPr="002C41A6">
              <w:rPr>
                <w:rFonts w:ascii="Arial" w:eastAsia="Times New Roman" w:hAnsi="Arial" w:cs="Arial"/>
                <w:lang w:eastAsia="pl-PL"/>
              </w:rPr>
              <w:t>PassMark</w:t>
            </w:r>
            <w:proofErr w:type="spellEnd"/>
          </w:p>
        </w:tc>
      </w:tr>
      <w:tr w:rsidR="00F232D6" w:rsidRPr="00953BC6" w14:paraId="236B021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55D937DD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Zainstalowana pamięć RAM minimum 16 GB DDR5 częstotliwość 5000 MHz</w:t>
            </w:r>
          </w:p>
        </w:tc>
      </w:tr>
      <w:tr w:rsidR="00F232D6" w:rsidRPr="00953BC6" w14:paraId="7925795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Dysk SSD o pojemności minimum 512 GB</w:t>
            </w:r>
          </w:p>
        </w:tc>
      </w:tr>
      <w:tr w:rsidR="00F232D6" w:rsidRPr="00953BC6" w14:paraId="752B5D3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7A1B2218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Komunikacja – LAN 10/100/1000; </w:t>
            </w:r>
            <w:proofErr w:type="spellStart"/>
            <w:r w:rsidRPr="002C41A6">
              <w:rPr>
                <w:rFonts w:ascii="Arial" w:hAnsi="Arial" w:cs="Arial"/>
              </w:rPr>
              <w:t>WiFi</w:t>
            </w:r>
            <w:proofErr w:type="spellEnd"/>
            <w:r w:rsidRPr="002C41A6">
              <w:rPr>
                <w:rFonts w:ascii="Arial" w:hAnsi="Arial" w:cs="Arial"/>
              </w:rPr>
              <w:t xml:space="preserve"> 802.11 a/b/g/n/</w:t>
            </w:r>
            <w:proofErr w:type="spellStart"/>
            <w:r w:rsidRPr="002C41A6">
              <w:rPr>
                <w:rFonts w:ascii="Arial" w:hAnsi="Arial" w:cs="Arial"/>
              </w:rPr>
              <w:t>ac</w:t>
            </w:r>
            <w:proofErr w:type="spellEnd"/>
            <w:r w:rsidRPr="002C41A6">
              <w:rPr>
                <w:rFonts w:ascii="Arial" w:hAnsi="Arial" w:cs="Arial"/>
              </w:rPr>
              <w:t xml:space="preserve"> (2,4GHz,5GHz,6GHz; Bluetooth</w:t>
            </w:r>
          </w:p>
        </w:tc>
      </w:tr>
      <w:tr w:rsidR="00F232D6" w:rsidRPr="00953BC6" w14:paraId="07D41EF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A6A0F2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Minimum 2 porty USB 3</w:t>
            </w:r>
          </w:p>
        </w:tc>
      </w:tr>
      <w:tr w:rsidR="00F232D6" w:rsidRPr="00953BC6" w14:paraId="097CC8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HDMI</w:t>
            </w:r>
          </w:p>
        </w:tc>
      </w:tr>
      <w:tr w:rsidR="00F232D6" w:rsidRPr="00953BC6" w14:paraId="736BC39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496970E7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Minimum 2 porty </w:t>
            </w:r>
            <w:proofErr w:type="spellStart"/>
            <w:r w:rsidRPr="002C41A6">
              <w:rPr>
                <w:rFonts w:ascii="Arial" w:hAnsi="Arial" w:cs="Arial"/>
              </w:rPr>
              <w:t>Thunderbolt</w:t>
            </w:r>
            <w:proofErr w:type="spellEnd"/>
          </w:p>
        </w:tc>
      </w:tr>
      <w:tr w:rsidR="00F232D6" w:rsidRPr="00953BC6" w14:paraId="32911F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97C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Czytnik kart pamięci</w:t>
            </w:r>
          </w:p>
        </w:tc>
      </w:tr>
      <w:tr w:rsidR="00F232D6" w:rsidRPr="00953BC6" w14:paraId="16538EF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C06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7A3518" w14:textId="2BD6388E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wyjście słuchawkowe i wejście mikrofonowe</w:t>
            </w:r>
          </w:p>
        </w:tc>
      </w:tr>
      <w:tr w:rsidR="00F232D6" w:rsidRPr="00953BC6" w14:paraId="137B927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85B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041434F1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RJ-45</w:t>
            </w:r>
          </w:p>
        </w:tc>
      </w:tr>
      <w:tr w:rsidR="00F232D6" w:rsidRPr="00953BC6" w14:paraId="79A075D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E36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0F84A305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Kamera internetowa FHD</w:t>
            </w:r>
          </w:p>
        </w:tc>
      </w:tr>
      <w:tr w:rsidR="00F232D6" w:rsidRPr="00953BC6" w14:paraId="2601218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66A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D04C04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Podświetlana klawiatura</w:t>
            </w:r>
          </w:p>
        </w:tc>
      </w:tr>
      <w:tr w:rsidR="009103F6" w:rsidRPr="00953BC6" w14:paraId="057273E1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6467" w14:textId="70526843" w:rsidR="009103F6" w:rsidRPr="00953BC6" w:rsidRDefault="009103F6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2DAEC364" w:rsidR="009103F6" w:rsidRPr="002C41A6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Windows 11 Pro 64-bit (kompatybilność z systemami informatycznymi u zamawiającego)</w:t>
            </w:r>
          </w:p>
        </w:tc>
      </w:tr>
      <w:tr w:rsidR="00F232D6" w:rsidRPr="00953BC6" w14:paraId="4C765466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6698" w14:textId="25EA20E7" w:rsidR="00F232D6" w:rsidRPr="00953BC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9DCAB4" w14:textId="7279503C" w:rsidR="00F232D6" w:rsidRPr="002C41A6" w:rsidRDefault="007463AE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Gwarancja minimum </w:t>
            </w:r>
            <w:r w:rsidR="002C41A6" w:rsidRPr="002C41A6">
              <w:rPr>
                <w:rFonts w:ascii="Arial" w:hAnsi="Arial" w:cs="Arial"/>
              </w:rPr>
              <w:t xml:space="preserve">24 </w:t>
            </w:r>
            <w:r w:rsidRPr="002C41A6">
              <w:rPr>
                <w:rFonts w:ascii="Arial" w:hAnsi="Arial" w:cs="Arial"/>
              </w:rPr>
              <w:t>miesi</w:t>
            </w:r>
            <w:r w:rsidR="002C41A6" w:rsidRPr="002C41A6">
              <w:rPr>
                <w:rFonts w:ascii="Arial" w:hAnsi="Arial" w:cs="Arial"/>
              </w:rPr>
              <w:t>ące</w:t>
            </w:r>
          </w:p>
        </w:tc>
      </w:tr>
    </w:tbl>
    <w:p w14:paraId="4C1BA96D" w14:textId="77777777" w:rsidR="00355B47" w:rsidRPr="00953BC6" w:rsidRDefault="00355B47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7F7E697D" w14:textId="3BD0CDC9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Stacj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dokując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do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laptop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ów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3 szt.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0B64DFBE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</w:p>
    <w:p w14:paraId="6DA63610" w14:textId="572D9974" w:rsidR="002C41A6" w:rsidRP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  <w:r w:rsidRPr="002C41A6">
        <w:rPr>
          <w:rStyle w:val="Uwydatnienie"/>
          <w:rFonts w:ascii="Arial" w:hAnsi="Arial" w:cs="Arial"/>
          <w:bCs/>
          <w:iCs w:val="0"/>
          <w:color w:val="000000"/>
        </w:rPr>
        <w:t>Stacj</w:t>
      </w:r>
      <w:r>
        <w:rPr>
          <w:rStyle w:val="Uwydatnienie"/>
          <w:rFonts w:ascii="Arial" w:hAnsi="Arial" w:cs="Arial"/>
          <w:bCs/>
          <w:iCs w:val="0"/>
          <w:color w:val="000000"/>
        </w:rPr>
        <w:t>e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dokując</w:t>
      </w:r>
      <w:r>
        <w:rPr>
          <w:rStyle w:val="Uwydatnienie"/>
          <w:rFonts w:ascii="Arial" w:hAnsi="Arial" w:cs="Arial"/>
          <w:bCs/>
          <w:iCs w:val="0"/>
          <w:color w:val="000000"/>
        </w:rPr>
        <w:t xml:space="preserve">e 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>do laptop</w:t>
      </w:r>
      <w:r>
        <w:rPr>
          <w:rStyle w:val="Uwydatnienie"/>
          <w:rFonts w:ascii="Arial" w:hAnsi="Arial" w:cs="Arial"/>
          <w:bCs/>
          <w:iCs w:val="0"/>
          <w:color w:val="000000"/>
        </w:rPr>
        <w:t>ów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mus</w:t>
      </w:r>
      <w:r>
        <w:rPr>
          <w:rStyle w:val="Uwydatnienie"/>
          <w:rFonts w:ascii="Arial" w:hAnsi="Arial" w:cs="Arial"/>
          <w:bCs/>
          <w:iCs w:val="0"/>
          <w:color w:val="000000"/>
        </w:rPr>
        <w:t>zą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być kompatybiln</w:t>
      </w:r>
      <w:r>
        <w:rPr>
          <w:rStyle w:val="Uwydatnienie"/>
          <w:rFonts w:ascii="Arial" w:hAnsi="Arial" w:cs="Arial"/>
          <w:bCs/>
          <w:iCs w:val="0"/>
          <w:color w:val="000000"/>
        </w:rPr>
        <w:t>e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z komputerami przenośnymi.</w:t>
      </w:r>
    </w:p>
    <w:p w14:paraId="64BA6D68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1D08A50" w14:textId="37E84561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Minimalne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9092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707"/>
      </w:tblGrid>
      <w:tr w:rsidR="00F232D6" w:rsidRPr="00953BC6" w14:paraId="5AA0A529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4E9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5F2F27" w14:textId="4BFE320E" w:rsidR="00F232D6" w:rsidRPr="008B2425" w:rsidRDefault="008B2425" w:rsidP="00B66E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8B2425">
              <w:rPr>
                <w:rFonts w:ascii="Arial" w:hAnsi="Arial" w:cs="Arial"/>
                <w:i/>
                <w:iCs/>
                <w:color w:val="FF0000"/>
              </w:rPr>
              <w:t>(</w:t>
            </w:r>
            <w:r>
              <w:rPr>
                <w:rFonts w:ascii="Arial" w:hAnsi="Arial" w:cs="Arial"/>
                <w:i/>
                <w:iCs/>
                <w:color w:val="FF0000"/>
              </w:rPr>
              <w:t>wykreślony</w:t>
            </w:r>
            <w:r w:rsidRPr="008B2425">
              <w:rPr>
                <w:rFonts w:ascii="Arial" w:hAnsi="Arial" w:cs="Arial"/>
                <w:i/>
                <w:iCs/>
                <w:color w:val="FF0000"/>
              </w:rPr>
              <w:t>)</w:t>
            </w:r>
          </w:p>
        </w:tc>
      </w:tr>
      <w:tr w:rsidR="002C41A6" w:rsidRPr="00953BC6" w14:paraId="75C6E0B7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770D157D" w14:textId="69A7B4A1" w:rsidR="002C41A6" w:rsidRPr="00953BC6" w:rsidRDefault="002C41A6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4BFE4C6D" w14:textId="71D3487E" w:rsidR="002C41A6" w:rsidRPr="00953BC6" w:rsidRDefault="00142A05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  <w:color w:val="000000"/>
              </w:rPr>
              <w:t xml:space="preserve">Minimum 2 port HDMI lub 2 porty </w:t>
            </w:r>
            <w:proofErr w:type="spellStart"/>
            <w:r w:rsidRPr="00142A0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 w:rsidRPr="00142A05">
              <w:rPr>
                <w:rFonts w:ascii="Arial" w:hAnsi="Arial" w:cs="Arial"/>
                <w:color w:val="000000"/>
              </w:rPr>
              <w:t>. Do stacji musi być możliwość jednoczesnego podłączenia dwóch oferowanych monitorów</w:t>
            </w:r>
          </w:p>
        </w:tc>
      </w:tr>
      <w:tr w:rsidR="002C41A6" w:rsidRPr="00953BC6" w14:paraId="7970D388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EAACB3B" w14:textId="61C970E8" w:rsidR="002C41A6" w:rsidRPr="00953BC6" w:rsidRDefault="002C41A6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09436470" w14:textId="0C2515F4" w:rsidR="002C41A6" w:rsidRPr="00953BC6" w:rsidRDefault="002C41A6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1A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2C41A6" w:rsidRPr="00953BC6" w14:paraId="5942D8FF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F753DF1" w14:textId="19FBB3CC" w:rsidR="002C41A6" w:rsidRPr="00953BC6" w:rsidRDefault="000A705B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7FD63F2F" w14:textId="08578085" w:rsidR="002C41A6" w:rsidRPr="00953BC6" w:rsidRDefault="00355B47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3 porty USB 3.0</w:t>
            </w:r>
          </w:p>
        </w:tc>
      </w:tr>
      <w:tr w:rsidR="002C41A6" w:rsidRPr="00953BC6" w14:paraId="3BA09C7A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146AD6AB" w14:textId="315AD490" w:rsidR="002C41A6" w:rsidRDefault="000A705B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61BA1ABD" w14:textId="4E6FDAAD" w:rsidR="002C41A6" w:rsidRPr="00953BC6" w:rsidRDefault="00355B47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3.0 typ C</w:t>
            </w:r>
          </w:p>
        </w:tc>
      </w:tr>
      <w:tr w:rsidR="00F232D6" w:rsidRPr="00953BC6" w14:paraId="342F7E77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FED065C" w14:textId="0E77EB70" w:rsidR="00F232D6" w:rsidRPr="00953BC6" w:rsidRDefault="000A705B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2319E9EA" w14:textId="1D3F3238" w:rsidR="00F232D6" w:rsidRPr="00953BC6" w:rsidRDefault="00355B47" w:rsidP="00806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55B47">
              <w:rPr>
                <w:rFonts w:ascii="Arial" w:hAnsi="Arial" w:cs="Arial"/>
                <w:color w:val="000000"/>
              </w:rPr>
              <w:t xml:space="preserve">Minimum 1 port USB typu C z rozszerzeniem </w:t>
            </w:r>
            <w:proofErr w:type="spellStart"/>
            <w:r w:rsidRPr="00355B47">
              <w:rPr>
                <w:rFonts w:ascii="Arial" w:hAnsi="Arial" w:cs="Arial"/>
                <w:color w:val="000000"/>
              </w:rPr>
              <w:t>DisplayPort</w:t>
            </w:r>
            <w:proofErr w:type="spellEnd"/>
          </w:p>
        </w:tc>
      </w:tr>
      <w:tr w:rsidR="00F232D6" w:rsidRPr="00953BC6" w14:paraId="422EE3CC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1D136783" w14:textId="0EE04B8C" w:rsidR="00F232D6" w:rsidRPr="00953BC6" w:rsidRDefault="000A705B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0C76BC9F" w14:textId="42C93F46" w:rsidR="00F232D6" w:rsidRPr="00953BC6" w:rsidRDefault="00355B47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55B47">
              <w:rPr>
                <w:rFonts w:ascii="Arial" w:hAnsi="Arial" w:cs="Arial"/>
                <w:color w:val="000000"/>
              </w:rPr>
              <w:t>Minimalna moc zasilacza 160 W</w:t>
            </w:r>
          </w:p>
        </w:tc>
      </w:tr>
      <w:tr w:rsidR="00F232D6" w:rsidRPr="00953BC6" w14:paraId="0647409B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E041" w14:textId="2EB84408" w:rsidR="00F232D6" w:rsidRPr="00953BC6" w:rsidRDefault="000A705B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D8DA9A" w14:textId="012F2368" w:rsidR="00F232D6" w:rsidRPr="00953BC6" w:rsidRDefault="00355B47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55B47">
              <w:rPr>
                <w:rFonts w:ascii="Arial" w:hAnsi="Arial" w:cs="Arial"/>
                <w:color w:val="000000"/>
              </w:rPr>
              <w:t>Możliwość bezpośredniego uruchomienia laptopa z pozycji stacji dokującej</w:t>
            </w:r>
          </w:p>
        </w:tc>
      </w:tr>
      <w:tr w:rsidR="00355B47" w:rsidRPr="00953BC6" w14:paraId="69CA821C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7275" w14:textId="6301CFE2" w:rsidR="00355B47" w:rsidRPr="00142A05" w:rsidRDefault="000A705B" w:rsidP="007463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DDB737" w14:textId="1D7FB5FD" w:rsidR="00355B47" w:rsidRPr="00142A05" w:rsidRDefault="00355B47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142A05">
              <w:rPr>
                <w:rFonts w:ascii="Arial" w:hAnsi="Arial" w:cs="Arial"/>
              </w:rPr>
              <w:t xml:space="preserve">Stacja dokująca musi być wskazana na liście kompatybilności producenta laptopa </w:t>
            </w:r>
            <w:r w:rsidR="00142A05" w:rsidRPr="00142A05">
              <w:rPr>
                <w:rFonts w:ascii="Arial" w:hAnsi="Arial" w:cs="Arial"/>
              </w:rPr>
              <w:t>ze</w:t>
            </w:r>
            <w:r w:rsidRPr="00142A05">
              <w:rPr>
                <w:rFonts w:ascii="Arial" w:hAnsi="Arial" w:cs="Arial"/>
              </w:rPr>
              <w:t xml:space="preserve"> stacj</w:t>
            </w:r>
            <w:r w:rsidR="00142A05" w:rsidRPr="00142A05">
              <w:rPr>
                <w:rFonts w:ascii="Arial" w:hAnsi="Arial" w:cs="Arial"/>
              </w:rPr>
              <w:t xml:space="preserve">ą </w:t>
            </w:r>
            <w:r w:rsidRPr="00142A05">
              <w:rPr>
                <w:rFonts w:ascii="Arial" w:hAnsi="Arial" w:cs="Arial"/>
              </w:rPr>
              <w:t>dokując</w:t>
            </w:r>
            <w:r w:rsidR="00142A05" w:rsidRPr="00142A05">
              <w:rPr>
                <w:rFonts w:ascii="Arial" w:hAnsi="Arial" w:cs="Arial"/>
              </w:rPr>
              <w:t>ą</w:t>
            </w:r>
          </w:p>
        </w:tc>
      </w:tr>
      <w:tr w:rsidR="007463AE" w:rsidRPr="00953BC6" w14:paraId="323A4411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766F" w14:textId="716904FE" w:rsidR="007463AE" w:rsidRPr="00355B47" w:rsidRDefault="002C41A6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55B47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A705B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0D6076" w14:textId="14AC5603" w:rsidR="007463AE" w:rsidRPr="00355B47" w:rsidRDefault="007463AE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</w:rPr>
              <w:t xml:space="preserve">Gwarancja minimum </w:t>
            </w:r>
            <w:r w:rsidR="00355B47" w:rsidRPr="00355B47">
              <w:rPr>
                <w:rFonts w:ascii="Arial" w:hAnsi="Arial" w:cs="Arial"/>
              </w:rPr>
              <w:t>24</w:t>
            </w:r>
            <w:r w:rsidRPr="00355B47">
              <w:rPr>
                <w:rFonts w:ascii="Arial" w:hAnsi="Arial" w:cs="Arial"/>
              </w:rPr>
              <w:t xml:space="preserve"> miesi</w:t>
            </w:r>
            <w:r w:rsidR="00355B47" w:rsidRPr="00355B47">
              <w:rPr>
                <w:rFonts w:ascii="Arial" w:hAnsi="Arial" w:cs="Arial"/>
              </w:rPr>
              <w:t>ące</w:t>
            </w:r>
          </w:p>
        </w:tc>
      </w:tr>
    </w:tbl>
    <w:p w14:paraId="796B960C" w14:textId="77777777" w:rsidR="00355B47" w:rsidRPr="00953BC6" w:rsidRDefault="00355B47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647F96A" w14:textId="77777777" w:rsidR="001B43E3" w:rsidRPr="001B43E3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b/>
          <w:iCs w:val="0"/>
          <w:u w:val="single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Pakiet oprogramowania biurowego - </w:t>
      </w:r>
      <w:r w:rsidR="001B43E3">
        <w:rPr>
          <w:rStyle w:val="Uwydatnienie"/>
          <w:rFonts w:ascii="Arial" w:hAnsi="Arial" w:cs="Arial"/>
          <w:b/>
          <w:i w:val="0"/>
          <w:color w:val="000000"/>
          <w:u w:val="single"/>
        </w:rPr>
        <w:t>3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1B43E3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3D435D9D" w14:textId="77777777" w:rsidR="001B43E3" w:rsidRDefault="001B43E3" w:rsidP="001B43E3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49A21B6A" w14:textId="6E0B3CDA" w:rsidR="00F232D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 w:rsidRPr="001B43E3">
        <w:rPr>
          <w:rStyle w:val="Uwydatnienie"/>
          <w:rFonts w:ascii="Arial" w:hAnsi="Arial" w:cs="Arial"/>
          <w:i w:val="0"/>
          <w:color w:val="000000"/>
        </w:rPr>
        <w:t>Minimalne parametry:</w:t>
      </w:r>
    </w:p>
    <w:p w14:paraId="34A9DE77" w14:textId="77777777" w:rsidR="001B43E3" w:rsidRPr="00953BC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F232D6" w:rsidRPr="00953BC6" w14:paraId="5AD286C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7C4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66E0FF" w14:textId="3CDB5C7F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B43E3">
              <w:rPr>
                <w:rFonts w:ascii="Arial" w:hAnsi="Arial" w:cs="Arial"/>
                <w:color w:val="000000"/>
              </w:rPr>
              <w:t>Pełna polska wersja językowa interfejsu użytkownika, do aplikacji musi być dostępna pełna dokumentacja w języku polskim Moduły funkcjonalne oprogramowania edytor tekstu, arkusz kalkulacyjny, narzędzie do przygotowywania prezentacji multimedialnych, narzędzie do zarządzania informacją prywatną (pocztą elektroniczną, kalendarzem, kontaktami i zadaniami), program do wykonywania notatek</w:t>
            </w:r>
          </w:p>
        </w:tc>
      </w:tr>
      <w:tr w:rsidR="00F232D6" w:rsidRPr="00953BC6" w14:paraId="478C1A6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98A63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D1632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Edycja i formatowanie tekstu w języku polskim wraz z obsługą języka polskiego w zakresie sprawdzania pisowni i poprawności gramatycznej oraz funkcjonalnością słownika wyrazów bliskoznacznych i autokorekty</w:t>
            </w:r>
          </w:p>
        </w:tc>
      </w:tr>
      <w:tr w:rsidR="00F232D6" w:rsidRPr="00953BC6" w14:paraId="734CD22F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4DDEC4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0BD90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tabel</w:t>
            </w:r>
          </w:p>
        </w:tc>
      </w:tr>
      <w:tr w:rsidR="00F232D6" w:rsidRPr="00953BC6" w14:paraId="124775AA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528587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7D7F10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obiektów graficznych</w:t>
            </w:r>
          </w:p>
        </w:tc>
      </w:tr>
      <w:tr w:rsidR="00F232D6" w:rsidRPr="00953BC6" w14:paraId="5603F773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AA7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8E4BF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wykresów i tabel z arkusza kalkulacyjnego (wliczając tabele przestawne)</w:t>
            </w:r>
          </w:p>
        </w:tc>
      </w:tr>
      <w:tr w:rsidR="00F232D6" w:rsidRPr="00953BC6" w14:paraId="00C5414F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D8A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DBA13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numerowanie rozdziałów, punktów, akapitów, tabel i rysunków</w:t>
            </w:r>
          </w:p>
        </w:tc>
      </w:tr>
      <w:tr w:rsidR="00F232D6" w:rsidRPr="00953BC6" w14:paraId="179771F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244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1E6A01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tworzenie spisów treści</w:t>
            </w:r>
          </w:p>
        </w:tc>
      </w:tr>
      <w:tr w:rsidR="00F232D6" w:rsidRPr="00953BC6" w14:paraId="68C0F67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2BA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24A45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Formatowanie nagłówków i stopek stron</w:t>
            </w:r>
          </w:p>
        </w:tc>
      </w:tr>
      <w:tr w:rsidR="00F232D6" w:rsidRPr="00953BC6" w14:paraId="263473D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20A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9AA18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Sprawdzanie pisowni w języku polskim</w:t>
            </w:r>
          </w:p>
        </w:tc>
      </w:tr>
      <w:tr w:rsidR="00F232D6" w:rsidRPr="00953BC6" w14:paraId="7DC4F27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D6C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36576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Śledzenie zmian wprowadzonych przez użytkowników</w:t>
            </w:r>
          </w:p>
        </w:tc>
      </w:tr>
      <w:tr w:rsidR="00F232D6" w:rsidRPr="00953BC6" w14:paraId="04ABFC1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F74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3D106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Nagrywanie, tworzenie i edycję makr automatyzujących wykonywanie czynności, określenie układu strony (pionowa/pozioma)</w:t>
            </w:r>
          </w:p>
        </w:tc>
      </w:tr>
      <w:tr w:rsidR="00F232D6" w:rsidRPr="00953BC6" w14:paraId="01FE9FA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4F1E32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EA52E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Wydruk dokumentów</w:t>
            </w:r>
          </w:p>
        </w:tc>
      </w:tr>
      <w:tr w:rsidR="00F232D6" w:rsidRPr="00953BC6" w14:paraId="32B44A3D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20400D8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453ECE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Wykonywanie korespondencji seryjnej bazując na danych adresowych pochodzących z arkusza kalkulacyjnego i z narzędzia do zarządzania informacją prywatną</w:t>
            </w:r>
          </w:p>
        </w:tc>
      </w:tr>
      <w:tr w:rsidR="00F232D6" w:rsidRPr="00953BC6" w14:paraId="3A75CB3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990C45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1C9816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Praca na dokumentach utworzonych przy pomocy Microsoft Word 2003, 2007, 2010, 2013, 2016, 2019 z zapewnieniem bezproblemowej konwersji wszystkich elementów i atrybutów dokumentu</w:t>
            </w:r>
          </w:p>
        </w:tc>
      </w:tr>
      <w:tr w:rsidR="00F232D6" w:rsidRPr="00953BC6" w14:paraId="4194E48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00C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E4BF89" w14:textId="2A1D5BAA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abezpieczenie dokumentów hasłem przed odczytem oraz przed wprowadzaniem modyfikacji</w:t>
            </w:r>
          </w:p>
        </w:tc>
      </w:tr>
      <w:tr w:rsidR="00F232D6" w:rsidRPr="00953BC6" w14:paraId="1F86D2E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EF5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5D2CA6" w14:textId="79DA6683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raportów tabelarycznych</w:t>
            </w:r>
          </w:p>
        </w:tc>
      </w:tr>
      <w:tr w:rsidR="00F232D6" w:rsidRPr="00953BC6" w14:paraId="0113003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497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4CB6F1" w14:textId="50CAFB0B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wykresów liniowych (wraz linią trendu) słupkowych, kołowych</w:t>
            </w:r>
          </w:p>
        </w:tc>
      </w:tr>
      <w:tr w:rsidR="00F232D6" w:rsidRPr="00953BC6" w14:paraId="705228A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F39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601D55" w14:textId="2646B5ED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arkuszy kalkulacyjnych zawierających teksty, dane liczbowe oraz formuły przeprowadzające operacje matematyczne, logiczne, tekstowe, statystyczne oraz operacje na danych finansowych i na miarach czasu</w:t>
            </w:r>
          </w:p>
        </w:tc>
      </w:tr>
      <w:tr w:rsidR="00F232D6" w:rsidRPr="00953BC6" w14:paraId="7DB3C23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B82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BD8568" w14:textId="6FA15B5B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 xml:space="preserve">worzenie raportów z zewnętrznych źródeł danych (inne arkusze kalkulacyjne, bazy danych zgodne z ODBC, pliki tekstowe, pliki XML, </w:t>
            </w:r>
            <w:proofErr w:type="spellStart"/>
            <w:r w:rsidR="00F232D6" w:rsidRPr="00953BC6">
              <w:rPr>
                <w:rFonts w:ascii="Arial" w:hAnsi="Arial" w:cs="Arial"/>
                <w:color w:val="000000"/>
              </w:rPr>
              <w:t>webservice</w:t>
            </w:r>
            <w:proofErr w:type="spellEnd"/>
            <w:r w:rsidR="00F232D6" w:rsidRPr="00953BC6">
              <w:rPr>
                <w:rFonts w:ascii="Arial" w:hAnsi="Arial" w:cs="Arial"/>
                <w:color w:val="000000"/>
              </w:rPr>
              <w:t>)</w:t>
            </w:r>
          </w:p>
        </w:tc>
      </w:tr>
      <w:tr w:rsidR="00F232D6" w:rsidRPr="00953BC6" w14:paraId="357EAAE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C2B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93DC7F" w14:textId="7F969A07" w:rsidR="00F232D6" w:rsidRPr="00953BC6" w:rsidRDefault="00C90881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0881">
              <w:rPr>
                <w:rFonts w:ascii="Arial" w:hAnsi="Arial" w:cs="Arial"/>
                <w:color w:val="000000"/>
              </w:rPr>
              <w:t>Obsługa kostek OLAP oraz tworzenie i edycję kwerend bazodanowych i webowych. Narzędzia wspomagające analizę statystyczną i finansową, analizę wariantową i rozwiązywanie problemów optymalizacyjnych</w:t>
            </w:r>
          </w:p>
        </w:tc>
      </w:tr>
      <w:tr w:rsidR="00F232D6" w:rsidRPr="00953BC6" w14:paraId="681DF29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7E0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424355" w14:textId="10E18352" w:rsidR="00F232D6" w:rsidRPr="00953BC6" w:rsidRDefault="00C90881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0881">
              <w:rPr>
                <w:rFonts w:ascii="Arial" w:hAnsi="Arial" w:cs="Arial"/>
                <w:color w:val="000000"/>
              </w:rPr>
              <w:t>Tworzenie raportów tabeli przestawnych umożliwiających dynamiczną zmianę wymiarów oraz wykresów bazujących na danych z tabeli przestawnych</w:t>
            </w:r>
          </w:p>
        </w:tc>
      </w:tr>
      <w:tr w:rsidR="00F232D6" w:rsidRPr="00953BC6" w14:paraId="2582FD60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FF0551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1FDED3D" w14:textId="4B4F791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  <w:r w:rsidR="00F232D6" w:rsidRPr="00953BC6">
              <w:rPr>
                <w:rFonts w:ascii="Arial" w:hAnsi="Arial" w:cs="Arial"/>
                <w:color w:val="000000"/>
              </w:rPr>
              <w:t>yszukiwanie i zamianę danych</w:t>
            </w:r>
          </w:p>
        </w:tc>
      </w:tr>
      <w:tr w:rsidR="00F232D6" w:rsidRPr="00953BC6" w14:paraId="08C18942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2D3F18E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8AB2544" w14:textId="49CA251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  <w:r w:rsidR="00F232D6" w:rsidRPr="00953BC6">
              <w:rPr>
                <w:rFonts w:ascii="Arial" w:hAnsi="Arial" w:cs="Arial"/>
                <w:color w:val="000000"/>
              </w:rPr>
              <w:t>ykonywanie analiz danych przy użyciu formatowania warunkowego</w:t>
            </w:r>
          </w:p>
        </w:tc>
      </w:tr>
      <w:tr w:rsidR="00F232D6" w:rsidRPr="00953BC6" w14:paraId="5D97926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3BB5D8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45FEDE00" w14:textId="79121F5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F232D6" w:rsidRPr="00953BC6">
              <w:rPr>
                <w:rFonts w:ascii="Arial" w:hAnsi="Arial" w:cs="Arial"/>
                <w:color w:val="000000"/>
              </w:rPr>
              <w:t>azywanie komórek arkusza i odwoływanie się w formułach po takiej nazwie</w:t>
            </w:r>
          </w:p>
        </w:tc>
      </w:tr>
      <w:tr w:rsidR="00F232D6" w:rsidRPr="00953BC6" w14:paraId="2A25651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0CB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C93C92" w14:textId="79B462D7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F232D6" w:rsidRPr="00953BC6">
              <w:rPr>
                <w:rFonts w:ascii="Arial" w:hAnsi="Arial" w:cs="Arial"/>
                <w:color w:val="000000"/>
              </w:rPr>
              <w:t>agrywanie, tworzenie i edycję makr automatyzujących wykonywanie czynności</w:t>
            </w:r>
          </w:p>
        </w:tc>
      </w:tr>
      <w:tr w:rsidR="00F232D6" w:rsidRPr="00953BC6" w14:paraId="624A5AB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D1B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B203D8" w14:textId="0AB4084F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  <w:r w:rsidR="00F232D6" w:rsidRPr="00953BC6">
              <w:rPr>
                <w:rFonts w:ascii="Arial" w:hAnsi="Arial" w:cs="Arial"/>
                <w:color w:val="000000"/>
              </w:rPr>
              <w:t>ormatowanie czasu, daty i wartości finansowych z polskim formatem</w:t>
            </w:r>
          </w:p>
        </w:tc>
      </w:tr>
      <w:tr w:rsidR="00F232D6" w:rsidRPr="00953BC6" w14:paraId="57031EF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47B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7A0449" w14:textId="5FF5A2F1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apis wielu arkuszy kalkulacyjnych w jednym pliku</w:t>
            </w:r>
          </w:p>
        </w:tc>
      </w:tr>
      <w:tr w:rsidR="00F232D6" w:rsidRPr="00953BC6" w14:paraId="61E20E7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B74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CF1EEB" w14:textId="5153007D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achowanie pełnej zgodności z formatami plików utworzonych za pomocą oprogramowania Microsoft Excel 2003 oraz 2007, 2010, 2013, 2016, 2019 z uwzględnieniem poprawnej realizacji użytych w nich funkcji specjalnych i makropoleceń</w:t>
            </w:r>
          </w:p>
        </w:tc>
      </w:tr>
      <w:tr w:rsidR="00F232D6" w:rsidRPr="00953BC6" w14:paraId="10A45E84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BC3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50BE62" w14:textId="17C95E07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abezpieczenie dokumentów hasłem przed odczytem oraz przed wprowadzaniem modyfikacji</w:t>
            </w:r>
          </w:p>
        </w:tc>
      </w:tr>
      <w:tr w:rsidR="00F232D6" w:rsidRPr="00953BC6" w14:paraId="55EEBC6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A82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A27EFE" w14:textId="2328E259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przygotowywania prezentacji multimedialnych</w:t>
            </w:r>
          </w:p>
        </w:tc>
      </w:tr>
      <w:tr w:rsidR="00F232D6" w:rsidRPr="00953BC6" w14:paraId="1E37B56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84F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0112B7" w14:textId="3E039328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rzygotowywanie prezentacji multimedialnych, które będą prezentowane przy użyciu projektora multimedialnego</w:t>
            </w:r>
          </w:p>
        </w:tc>
      </w:tr>
      <w:tr w:rsidR="00F232D6" w:rsidRPr="00953BC6" w14:paraId="7395E46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A37B9E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6E32883" w14:textId="3F9AE2B3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F232D6" w:rsidRPr="00953BC6">
              <w:rPr>
                <w:rFonts w:ascii="Arial" w:hAnsi="Arial" w:cs="Arial"/>
                <w:color w:val="000000"/>
              </w:rPr>
              <w:t>rukowanie w formacie umożliwiającym robienie notatek</w:t>
            </w:r>
          </w:p>
        </w:tc>
      </w:tr>
      <w:tr w:rsidR="00F232D6" w:rsidRPr="00953BC6" w14:paraId="710988CD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8685A2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6583582" w14:textId="4355C72A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apisanie jako prezentacja tylko do odczytu</w:t>
            </w:r>
          </w:p>
        </w:tc>
      </w:tr>
      <w:tr w:rsidR="00F232D6" w:rsidRPr="00953BC6" w14:paraId="3CDCDDEA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15D212B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725B6A6" w14:textId="1C3A9E2F" w:rsidR="00F232D6" w:rsidRPr="00720FFB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F232D6" w:rsidRPr="00953BC6">
              <w:rPr>
                <w:rFonts w:ascii="Arial" w:hAnsi="Arial" w:cs="Arial"/>
                <w:color w:val="000000"/>
              </w:rPr>
              <w:t xml:space="preserve">agrywanie narracji i dołączanie jej do prezentacji </w:t>
            </w:r>
          </w:p>
        </w:tc>
      </w:tr>
      <w:tr w:rsidR="00F232D6" w:rsidRPr="00953BC6" w14:paraId="6FCD7BEF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2B2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2966C81" w14:textId="3FE458A9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F232D6" w:rsidRPr="00953BC6">
              <w:rPr>
                <w:rFonts w:ascii="Arial" w:hAnsi="Arial" w:cs="Arial"/>
                <w:color w:val="000000"/>
              </w:rPr>
              <w:t>patrywanie slajdów notatkami dla prezentera</w:t>
            </w:r>
          </w:p>
        </w:tc>
      </w:tr>
      <w:tr w:rsidR="00F232D6" w:rsidRPr="00953BC6" w14:paraId="0E486AC3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7DB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9B4238" w14:textId="0B8F8D34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mieszczanie i formatowanie tekstów, obiektów graficznych, tabel, nagrań dźwiękowych i wideo</w:t>
            </w:r>
          </w:p>
        </w:tc>
      </w:tr>
      <w:tr w:rsidR="00F232D6" w:rsidRPr="00953BC6" w14:paraId="1AFC592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7D9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C350B6" w14:textId="3DF583FC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mieszczanie tabel i wykresów pochodzących z arkusza kalkulacyjnego</w:t>
            </w:r>
          </w:p>
        </w:tc>
      </w:tr>
      <w:tr w:rsidR="00F232D6" w:rsidRPr="00953BC6" w14:paraId="69BB4CC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5949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5374F9" w14:textId="24056E9D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F232D6" w:rsidRPr="00953BC6">
              <w:rPr>
                <w:rFonts w:ascii="Arial" w:hAnsi="Arial" w:cs="Arial"/>
                <w:color w:val="000000"/>
              </w:rPr>
              <w:t>dświeżenie wykresu znajdującego się w prezentacji po zmianie danych w źródłowym arkuszu kalkulacyjnym</w:t>
            </w:r>
          </w:p>
        </w:tc>
      </w:tr>
      <w:tr w:rsidR="00F232D6" w:rsidRPr="00953BC6" w14:paraId="12AEDF08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0DD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E6DCBB" w14:textId="370264DF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F232D6" w:rsidRPr="00953BC6">
              <w:rPr>
                <w:rFonts w:ascii="Arial" w:hAnsi="Arial" w:cs="Arial"/>
                <w:color w:val="000000"/>
              </w:rPr>
              <w:t>ożliwość tworzenia animacji obiektów i całych slajdów</w:t>
            </w:r>
          </w:p>
        </w:tc>
      </w:tr>
      <w:tr w:rsidR="00F232D6" w:rsidRPr="00953BC6" w14:paraId="4E986A94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FB5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EE073D" w14:textId="685305AD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rowadzenie prezentacji w trybie prezentera, gdzie slajdy są widoczne na jednym monitorze lub projektorze, a na drugim widoczne są slajdy i notatki prezentera</w:t>
            </w:r>
          </w:p>
        </w:tc>
      </w:tr>
      <w:tr w:rsidR="00F232D6" w:rsidRPr="00953BC6" w14:paraId="3A28B64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8B2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112E43" w14:textId="2DFBCD8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 xml:space="preserve">achowanie pełnej zgodności z formatami plików utworzonych za pomocą oprogramowania MS PowerPoint 2003, 2007, 2010, 2013, 2016, 2019, 2022, </w:t>
            </w:r>
            <w:r w:rsidR="00F232D6" w:rsidRPr="00142A05">
              <w:rPr>
                <w:rFonts w:ascii="Arial" w:hAnsi="Arial" w:cs="Arial"/>
              </w:rPr>
              <w:t>365</w:t>
            </w:r>
          </w:p>
        </w:tc>
      </w:tr>
      <w:tr w:rsidR="00F232D6" w:rsidRPr="00953BC6" w14:paraId="1EAC7E52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6E598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71066DBA" w14:textId="300770B5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zarządzania informacją prywatną (pocztą elektroniczną, kalendarzem, kontaktami i zadaniami)</w:t>
            </w:r>
          </w:p>
        </w:tc>
      </w:tr>
      <w:tr w:rsidR="00F232D6" w:rsidRPr="00953BC6" w14:paraId="636DE05C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A76CC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1A810A1E" w14:textId="46282C99" w:rsidR="00F232D6" w:rsidRPr="00953BC6" w:rsidRDefault="00731F2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obieranie i wysyłanie poczty elektronicznej z serwera pocztowego</w:t>
            </w:r>
          </w:p>
        </w:tc>
      </w:tr>
      <w:tr w:rsidR="00F232D6" w:rsidRPr="00953BC6" w14:paraId="300F81E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94523D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C7D5AC1" w14:textId="5AE08D39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  <w:r w:rsidR="00F232D6" w:rsidRPr="00953BC6">
              <w:rPr>
                <w:rFonts w:ascii="Arial" w:hAnsi="Arial" w:cs="Arial"/>
                <w:color w:val="000000"/>
              </w:rPr>
              <w:t>iltrowanie niechcianej poczty elektronicznej (SPAM) oraz określanie listy zablokowanych i bezpiecznych nadawców</w:t>
            </w:r>
          </w:p>
        </w:tc>
      </w:tr>
      <w:tr w:rsidR="00F232D6" w:rsidRPr="00953BC6" w14:paraId="60F2DE55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EC1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B29E2EA" w14:textId="7604000F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katalogów, pozwalających katalogować pocztę elektroniczną</w:t>
            </w:r>
          </w:p>
        </w:tc>
      </w:tr>
      <w:tr w:rsidR="00F232D6" w:rsidRPr="00953BC6" w14:paraId="2257D39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4CF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BDF474" w14:textId="5113B111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F232D6" w:rsidRPr="00953BC6">
              <w:rPr>
                <w:rFonts w:ascii="Arial" w:hAnsi="Arial" w:cs="Arial"/>
                <w:color w:val="000000"/>
              </w:rPr>
              <w:t>utomatyczne grupowanie poczty o tym samym tytule</w:t>
            </w:r>
          </w:p>
        </w:tc>
      </w:tr>
      <w:tr w:rsidR="00F232D6" w:rsidRPr="00953BC6" w14:paraId="6892020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273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1277FE" w14:textId="675328C7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0FFB">
              <w:rPr>
                <w:rFonts w:ascii="Arial" w:hAnsi="Arial" w:cs="Arial"/>
                <w:color w:val="000000"/>
              </w:rPr>
              <w:t>Tworzenie reguł przenoszących automatycznie nową elektroniczną dookreślonych katalogów bazując na zawartych w tytule, adresie nadawcy i odbiorcy</w:t>
            </w:r>
          </w:p>
        </w:tc>
      </w:tr>
      <w:tr w:rsidR="00F232D6" w:rsidRPr="00953BC6" w14:paraId="796AFE45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57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E384CF" w14:textId="2C45EA04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F232D6" w:rsidRPr="00953BC6">
              <w:rPr>
                <w:rFonts w:ascii="Arial" w:hAnsi="Arial" w:cs="Arial"/>
                <w:color w:val="000000"/>
              </w:rPr>
              <w:t>flagowanie poczty elektronicznej z określeniem przypomnienia</w:t>
            </w:r>
          </w:p>
        </w:tc>
      </w:tr>
      <w:tr w:rsidR="00F232D6" w:rsidRPr="00953BC6" w14:paraId="0264CFA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8DB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AD4CB7" w14:textId="62BF666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arządzanie kalendarzem</w:t>
            </w:r>
          </w:p>
        </w:tc>
      </w:tr>
      <w:tr w:rsidR="00F232D6" w:rsidRPr="00953BC6" w14:paraId="5F51CBCA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75A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D1CA7B" w14:textId="15D1DBBA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dostępnianie kalendarza innym użytkownikom</w:t>
            </w:r>
          </w:p>
        </w:tc>
      </w:tr>
      <w:tr w:rsidR="00F232D6" w:rsidRPr="00953BC6" w14:paraId="0CCB5A4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EEE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F2058B" w14:textId="0BDF68F1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rzeglądanie kalendarza innych użytkowników</w:t>
            </w:r>
          </w:p>
        </w:tc>
      </w:tr>
      <w:tr w:rsidR="00F232D6" w:rsidRPr="00953BC6" w14:paraId="2CF4D410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7051F7E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13A14586" w14:textId="1608E752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apraszanie uczestników na spotkanie, co po ich akceptacji powoduje automatyczne wprowadzenie spotkania w ich kalendarzach</w:t>
            </w:r>
          </w:p>
        </w:tc>
      </w:tr>
      <w:tr w:rsidR="00F232D6" w:rsidRPr="00953BC6" w14:paraId="7C4F6B97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7782DF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88974B6" w14:textId="61DC8364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arządzanie listą zadań</w:t>
            </w:r>
          </w:p>
        </w:tc>
      </w:tr>
      <w:tr w:rsidR="00F232D6" w:rsidRPr="00953BC6" w14:paraId="00749286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DDF7B4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1889979" w14:textId="76E1CFE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lecanie zadań innym użytkownikom</w:t>
            </w:r>
          </w:p>
        </w:tc>
      </w:tr>
      <w:tr w:rsidR="00F232D6" w:rsidRPr="00953BC6" w14:paraId="1D92AFC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D0C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56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C85C89" w14:textId="60D508F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arządzanie listą kontaktów</w:t>
            </w:r>
          </w:p>
        </w:tc>
      </w:tr>
      <w:tr w:rsidR="00F232D6" w:rsidRPr="00953BC6" w14:paraId="7FF646D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2EE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AC52EE" w14:textId="403B1AB9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dostępnianie listy kontaktów innym użytkownikom</w:t>
            </w:r>
          </w:p>
        </w:tc>
      </w:tr>
      <w:tr w:rsidR="00F232D6" w:rsidRPr="00953BC6" w14:paraId="295389F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AE7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1A4847" w14:textId="748816E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rzeglądanie listy kontaktów innych użytkowników</w:t>
            </w:r>
          </w:p>
        </w:tc>
      </w:tr>
      <w:tr w:rsidR="00F232D6" w:rsidRPr="00953BC6" w14:paraId="59BC6CF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594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29916A" w14:textId="02449878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F232D6" w:rsidRPr="00953BC6">
              <w:rPr>
                <w:rFonts w:ascii="Arial" w:hAnsi="Arial" w:cs="Arial"/>
                <w:color w:val="000000"/>
              </w:rPr>
              <w:t>ożliwość przesyłania kontaktów innym użytkownikom</w:t>
            </w:r>
          </w:p>
        </w:tc>
      </w:tr>
      <w:tr w:rsidR="00F232D6" w:rsidRPr="00953BC6" w14:paraId="67D2DC1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46C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24D38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</w:tc>
      </w:tr>
      <w:tr w:rsidR="00F232D6" w:rsidRPr="00953BC6" w14:paraId="3FF2A95A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81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D163E9" w14:textId="6CF336CA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0FFB">
              <w:rPr>
                <w:rFonts w:ascii="Arial" w:hAnsi="Arial" w:cs="Arial"/>
                <w:color w:val="000000"/>
              </w:rPr>
              <w:t>Zabezpieczenie dokumentów hasłem przed Pełne wsparcie dla plików .</w:t>
            </w:r>
            <w:proofErr w:type="spellStart"/>
            <w:r w:rsidRPr="00720FFB">
              <w:rPr>
                <w:rFonts w:ascii="Arial" w:hAnsi="Arial" w:cs="Arial"/>
                <w:color w:val="000000"/>
              </w:rPr>
              <w:t>docx</w:t>
            </w:r>
            <w:proofErr w:type="spellEnd"/>
            <w:r w:rsidRPr="00720FFB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720FFB">
              <w:rPr>
                <w:rFonts w:ascii="Arial" w:hAnsi="Arial" w:cs="Arial"/>
                <w:color w:val="000000"/>
              </w:rPr>
              <w:t>xlsx</w:t>
            </w:r>
            <w:proofErr w:type="spellEnd"/>
            <w:r w:rsidRPr="00720FFB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720FFB">
              <w:rPr>
                <w:rFonts w:ascii="Arial" w:hAnsi="Arial" w:cs="Arial"/>
                <w:color w:val="000000"/>
              </w:rPr>
              <w:t>pptx</w:t>
            </w:r>
            <w:proofErr w:type="spellEnd"/>
            <w:r w:rsidRPr="00720FFB">
              <w:rPr>
                <w:rFonts w:ascii="Arial" w:hAnsi="Arial" w:cs="Arial"/>
                <w:color w:val="000000"/>
              </w:rPr>
              <w:t xml:space="preserve"> oraz dokumentów pakietów MS Office w wersjach 2003, 2007, 2010, 2013, 2016, 2019, 2022, </w:t>
            </w:r>
            <w:r w:rsidRPr="00142A05">
              <w:rPr>
                <w:rFonts w:ascii="Arial" w:hAnsi="Arial" w:cs="Arial"/>
              </w:rPr>
              <w:t xml:space="preserve">365 </w:t>
            </w:r>
            <w:r w:rsidRPr="00720FFB">
              <w:rPr>
                <w:rFonts w:ascii="Arial" w:hAnsi="Arial" w:cs="Arial"/>
                <w:color w:val="000000"/>
              </w:rPr>
              <w:t>z zapewnieniem bezproblemowej konwersji wszystkich elementów i atrybutów starszych dokumentów odczytem oraz przed wprowadzaniem modyfikacji</w:t>
            </w:r>
          </w:p>
        </w:tc>
      </w:tr>
      <w:tr w:rsidR="00720FFB" w:rsidRPr="00953BC6" w14:paraId="337B540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5305" w14:textId="217EA1CC" w:rsidR="00720FFB" w:rsidRDefault="00720FFB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97D962" w14:textId="11B63062" w:rsidR="00720FFB" w:rsidRDefault="00720FFB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Licencja wieczysta komercyjna</w:t>
            </w:r>
          </w:p>
        </w:tc>
      </w:tr>
      <w:tr w:rsidR="000A705B" w:rsidRPr="00953BC6" w14:paraId="0417CED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AC85" w14:textId="77B41FC0" w:rsidR="000A705B" w:rsidRDefault="000A705B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C03E02" w14:textId="0C68B499" w:rsidR="000A705B" w:rsidRPr="00720FFB" w:rsidRDefault="000A705B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Zgodność z systemem minimum Windows 10 i 11</w:t>
            </w:r>
          </w:p>
        </w:tc>
      </w:tr>
      <w:tr w:rsidR="007463AE" w:rsidRPr="00953BC6" w14:paraId="62960D6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0590" w14:textId="45D6FFC8" w:rsidR="007463AE" w:rsidRPr="00953BC6" w:rsidRDefault="007463AE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0A705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38515C" w14:textId="1F97C53D" w:rsidR="007463AE" w:rsidRPr="00142A05" w:rsidRDefault="007463AE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2C7493FB" w14:textId="77777777" w:rsidR="00720FFB" w:rsidRPr="00953BC6" w:rsidRDefault="00720FFB" w:rsidP="00222C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D9ED08" w14:textId="77777777" w:rsidR="00720FFB" w:rsidRPr="00720FFB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–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3 komplety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08098AE" w14:textId="77777777" w:rsidR="00720FFB" w:rsidRDefault="00720FFB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4EC833B1" w14:textId="43B10A5E" w:rsidR="00F232D6" w:rsidRPr="00953BC6" w:rsidRDefault="00D3027C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D3027C">
        <w:rPr>
          <w:rStyle w:val="Uwydatnienie"/>
          <w:rFonts w:ascii="Arial" w:hAnsi="Arial" w:cs="Arial"/>
          <w:i w:val="0"/>
          <w:color w:val="000000"/>
        </w:rPr>
        <w:t>Przewodowe zestaw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klawiatura i mysz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o następujących parametrach</w:t>
      </w:r>
      <w:r w:rsidR="00720FFB">
        <w:rPr>
          <w:rStyle w:val="Uwydatnienie"/>
          <w:rFonts w:ascii="Arial" w:hAnsi="Arial" w:cs="Arial"/>
          <w:i w:val="0"/>
          <w:color w:val="000000"/>
        </w:rPr>
        <w:t>: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F232D6" w:rsidRPr="00953BC6" w14:paraId="00AD51DA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ABA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5F5784" w14:textId="4569E1E7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Klawiatura pełnowymiarowa (z klawiaturą numeryczną)</w:t>
            </w:r>
          </w:p>
        </w:tc>
      </w:tr>
      <w:tr w:rsidR="00B24EE4" w:rsidRPr="00953BC6" w14:paraId="6F23180B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C515" w14:textId="77777777" w:rsidR="00B24EE4" w:rsidRPr="00953BC6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7A628A" w14:textId="6CFFA57E" w:rsidR="00B24EE4" w:rsidRPr="00953BC6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222222"/>
              </w:rPr>
              <w:t>Przełączniki membranowe</w:t>
            </w:r>
          </w:p>
        </w:tc>
      </w:tr>
      <w:tr w:rsidR="00B24EE4" w:rsidRPr="00953BC6" w14:paraId="2BA45A89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4044" w14:textId="77777777" w:rsidR="00B24EE4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D43FE7" w14:textId="68CAF3DD" w:rsidR="00B24EE4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000000"/>
              </w:rPr>
              <w:t xml:space="preserve">Typ klawiatury klasyczny </w:t>
            </w:r>
          </w:p>
        </w:tc>
      </w:tr>
      <w:tr w:rsidR="007463AE" w:rsidRPr="00953BC6" w14:paraId="6B1F1592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FF8A" w14:textId="4A57ED7E" w:rsidR="007463AE" w:rsidRDefault="007463AE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265887" w14:textId="7EDC397E" w:rsidR="007463AE" w:rsidRDefault="00D3027C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3027C">
              <w:rPr>
                <w:rFonts w:ascii="Arial" w:hAnsi="Arial" w:cs="Arial"/>
                <w:color w:val="000000"/>
              </w:rPr>
              <w:t>Interfejs USB</w:t>
            </w:r>
          </w:p>
        </w:tc>
      </w:tr>
      <w:tr w:rsidR="00D3027C" w:rsidRPr="00953BC6" w14:paraId="368D49A2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E198" w14:textId="7B9E7411" w:rsidR="00D3027C" w:rsidRDefault="00D3027C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BA2E41" w14:textId="22ED43D5" w:rsidR="00D3027C" w:rsidRPr="007463AE" w:rsidRDefault="00D3027C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D3027C">
              <w:rPr>
                <w:rFonts w:ascii="Arial" w:hAnsi="Arial" w:cs="Arial"/>
              </w:rPr>
              <w:t>Mysz optyczna o minimalnej rozdzielczości 1200 DPI</w:t>
            </w:r>
          </w:p>
        </w:tc>
      </w:tr>
      <w:tr w:rsidR="000A705B" w:rsidRPr="00953BC6" w14:paraId="78235363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AA8C" w14:textId="7E4304F5" w:rsidR="000A705B" w:rsidRDefault="000A705B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4383C7" w14:textId="25D5A192" w:rsidR="000A705B" w:rsidRPr="00D3027C" w:rsidRDefault="000A705B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D3027C">
              <w:rPr>
                <w:rFonts w:ascii="Arial" w:hAnsi="Arial" w:cs="Arial"/>
              </w:rPr>
              <w:t>Cicha praca</w:t>
            </w:r>
          </w:p>
        </w:tc>
      </w:tr>
      <w:tr w:rsidR="007463AE" w:rsidRPr="00953BC6" w14:paraId="734BA0C7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F689" w14:textId="0EAE6439" w:rsidR="007463AE" w:rsidRPr="00953BC6" w:rsidRDefault="000A705B" w:rsidP="007463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CBCB86" w14:textId="03500837" w:rsidR="007463AE" w:rsidRPr="00142A05" w:rsidRDefault="007463AE" w:rsidP="007463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A05">
              <w:rPr>
                <w:rFonts w:ascii="Arial" w:hAnsi="Arial" w:cs="Arial"/>
              </w:rPr>
              <w:t>Gwarancja minimum 24 miesiące</w:t>
            </w:r>
          </w:p>
        </w:tc>
      </w:tr>
      <w:bookmarkEnd w:id="0"/>
    </w:tbl>
    <w:p w14:paraId="794FA439" w14:textId="77777777" w:rsidR="00D3027C" w:rsidRPr="00222C8D" w:rsidRDefault="00D3027C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539ABA3" w14:textId="01035907" w:rsidR="00392F44" w:rsidRPr="00F96E11" w:rsidRDefault="00392F44" w:rsidP="00392F44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>Hub USB – 3 szt</w:t>
      </w:r>
      <w:r w:rsidR="00F96E11" w:rsidRPr="00F96E11">
        <w:rPr>
          <w:rStyle w:val="Uwydatnienie"/>
          <w:rFonts w:ascii="Arial" w:hAnsi="Arial" w:cs="Arial"/>
          <w:b/>
          <w:bCs/>
          <w:i w:val="0"/>
          <w:u w:val="single"/>
        </w:rPr>
        <w:t>.</w:t>
      </w:r>
    </w:p>
    <w:p w14:paraId="23A950CC" w14:textId="77777777" w:rsidR="00F96E11" w:rsidRDefault="00F96E11" w:rsidP="00F96E11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277121E6" w14:textId="718F5B2A" w:rsidR="000A705B" w:rsidRPr="00F96E11" w:rsidRDefault="00392F44" w:rsidP="00F96E11">
      <w:pPr>
        <w:pStyle w:val="Akapitzlist"/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>Zwiększenie ilości portów USB 3.0</w:t>
      </w: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0A705B" w:rsidRPr="00953BC6" w14:paraId="53F4B807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FED" w14:textId="77777777" w:rsidR="000A705B" w:rsidRPr="00953BC6" w:rsidRDefault="000A705B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705EE1" w14:textId="7BF5DB24" w:rsidR="000A705B" w:rsidRPr="00953BC6" w:rsidRDefault="00F96E11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6E11">
              <w:rPr>
                <w:rFonts w:ascii="Arial" w:hAnsi="Arial" w:cs="Arial"/>
                <w:color w:val="222222"/>
              </w:rPr>
              <w:t>Minimum 4 porty wyjściowe</w:t>
            </w:r>
          </w:p>
        </w:tc>
      </w:tr>
      <w:tr w:rsidR="000A705B" w:rsidRPr="00953BC6" w14:paraId="7C2652C7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B9A9" w14:textId="77777777" w:rsidR="000A705B" w:rsidRPr="00953BC6" w:rsidRDefault="000A705B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936F6B" w14:textId="6DA7E2E3" w:rsidR="000A705B" w:rsidRPr="00953BC6" w:rsidRDefault="00F96E11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96E11">
              <w:rPr>
                <w:rFonts w:ascii="Arial" w:hAnsi="Arial" w:cs="Arial"/>
                <w:color w:val="222222"/>
              </w:rPr>
              <w:t>Minimum 4 porty ładujące</w:t>
            </w:r>
          </w:p>
        </w:tc>
      </w:tr>
      <w:tr w:rsidR="000A705B" w:rsidRPr="00953BC6" w14:paraId="6993C691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A69C" w14:textId="77777777" w:rsidR="000A705B" w:rsidRDefault="000A705B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FE9480" w14:textId="27F0C741" w:rsidR="000A705B" w:rsidRDefault="00F96E11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96E11">
              <w:rPr>
                <w:rFonts w:ascii="Arial" w:hAnsi="Arial" w:cs="Arial"/>
                <w:color w:val="000000"/>
              </w:rPr>
              <w:t>Interfejs minimum USB 3.0 lub USB C</w:t>
            </w:r>
          </w:p>
        </w:tc>
      </w:tr>
      <w:tr w:rsidR="00222C8D" w:rsidRPr="00953BC6" w14:paraId="62272610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5BF6" w14:textId="12EC0C4E" w:rsidR="00222C8D" w:rsidRDefault="00222C8D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F9CC80" w14:textId="28E51DF7" w:rsidR="00222C8D" w:rsidRPr="00F96E11" w:rsidRDefault="00222C8D" w:rsidP="008E7FA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16634071" w14:textId="77777777" w:rsidR="00392F44" w:rsidRPr="00222C8D" w:rsidRDefault="00392F44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13843F3C" w14:textId="7DC8AB5E" w:rsidR="00D3027C" w:rsidRPr="00D3027C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Uchwyty biurkowe do monitorów – </w:t>
      </w:r>
      <w:r w:rsidR="00D3027C">
        <w:rPr>
          <w:rStyle w:val="Uwydatnienie"/>
          <w:rFonts w:ascii="Arial" w:hAnsi="Arial" w:cs="Arial"/>
          <w:b/>
          <w:i w:val="0"/>
          <w:color w:val="000000"/>
          <w:u w:val="single"/>
        </w:rPr>
        <w:t>3 szt.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2857CDC" w14:textId="77777777" w:rsidR="00D3027C" w:rsidRDefault="00D3027C" w:rsidP="00D3027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1CFD6077" w14:textId="6048B717" w:rsidR="00F232D6" w:rsidRPr="00953BC6" w:rsidRDefault="00D3027C" w:rsidP="00D3027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Uchwyty</w:t>
      </w:r>
      <w:r w:rsidR="00CB5C99">
        <w:rPr>
          <w:rStyle w:val="Uwydatnienie"/>
          <w:rFonts w:ascii="Arial" w:hAnsi="Arial" w:cs="Arial"/>
          <w:i w:val="0"/>
          <w:color w:val="000000"/>
        </w:rPr>
        <w:t>,</w:t>
      </w:r>
      <w:r>
        <w:rPr>
          <w:rStyle w:val="Uwydatnienie"/>
          <w:rFonts w:ascii="Arial" w:hAnsi="Arial" w:cs="Arial"/>
          <w:i w:val="0"/>
          <w:color w:val="000000"/>
        </w:rPr>
        <w:t xml:space="preserve"> służące do </w:t>
      </w:r>
      <w:r w:rsidRPr="00D3027C">
        <w:rPr>
          <w:rStyle w:val="Uwydatnienie"/>
          <w:rFonts w:ascii="Arial" w:hAnsi="Arial" w:cs="Arial"/>
          <w:i w:val="0"/>
          <w:color w:val="000000"/>
        </w:rPr>
        <w:t>podwieszenia</w:t>
      </w:r>
      <w:r w:rsidR="00CB5C99">
        <w:rPr>
          <w:rStyle w:val="Uwydatnienie"/>
          <w:rFonts w:ascii="Arial" w:hAnsi="Arial" w:cs="Arial"/>
          <w:i w:val="0"/>
          <w:color w:val="000000"/>
        </w:rPr>
        <w:t xml:space="preserve"> dwóch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monitorów do biurka</w:t>
      </w:r>
      <w:r w:rsidR="00CB5C99">
        <w:rPr>
          <w:rStyle w:val="Uwydatnienie"/>
          <w:rFonts w:ascii="Arial" w:hAnsi="Arial" w:cs="Arial"/>
          <w:i w:val="0"/>
          <w:color w:val="000000"/>
        </w:rPr>
        <w:t>,</w:t>
      </w:r>
      <w:r>
        <w:rPr>
          <w:rStyle w:val="Uwydatnienie"/>
          <w:rFonts w:ascii="Arial" w:hAnsi="Arial" w:cs="Arial"/>
          <w:i w:val="0"/>
          <w:color w:val="000000"/>
        </w:rPr>
        <w:t xml:space="preserve"> o następujących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parametrach</w:t>
      </w:r>
      <w:r>
        <w:rPr>
          <w:rStyle w:val="Uwydatnienie"/>
          <w:rFonts w:ascii="Arial" w:hAnsi="Arial" w:cs="Arial"/>
          <w:i w:val="0"/>
          <w:color w:val="000000"/>
        </w:rPr>
        <w:t>:</w:t>
      </w:r>
    </w:p>
    <w:p w14:paraId="3F6A7A51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054B4ECA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3B0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5C984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F232D6" w:rsidRPr="00953BC6" w14:paraId="705FB637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51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A93B9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F232D6" w:rsidRPr="00953BC6" w14:paraId="128D80A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5C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8348D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F232D6" w:rsidRPr="00953BC6" w14:paraId="0E7CA7E4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2A6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A0CA46" w14:textId="1B05383E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Interfejs montażowy monitorów w standardzie VESA 100 x 100 mm zgodny z oferowanymi monitorami</w:t>
            </w:r>
          </w:p>
        </w:tc>
      </w:tr>
      <w:tr w:rsidR="00F232D6" w:rsidRPr="00953BC6" w14:paraId="021112E9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7BB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34FE6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F232D6" w:rsidRPr="00953BC6" w14:paraId="1E942328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256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1B839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Dedykowany dla monitoró</w:t>
            </w:r>
            <w:r w:rsidR="00806B85">
              <w:rPr>
                <w:rFonts w:ascii="Arial" w:hAnsi="Arial" w:cs="Arial"/>
                <w:color w:val="222222"/>
              </w:rPr>
              <w:t>w</w:t>
            </w:r>
            <w:r w:rsidRPr="00953BC6">
              <w:rPr>
                <w:rFonts w:ascii="Arial" w:hAnsi="Arial" w:cs="Arial"/>
                <w:color w:val="222222"/>
              </w:rPr>
              <w:t xml:space="preserve"> o wielkości 13"-27"</w:t>
            </w:r>
          </w:p>
        </w:tc>
      </w:tr>
      <w:tr w:rsidR="00F232D6" w:rsidRPr="00953BC6" w14:paraId="0B0FA353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6D3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0B3C28" w14:textId="481B343E" w:rsidR="00F232D6" w:rsidRPr="00953BC6" w:rsidRDefault="00D3027C" w:rsidP="00806B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Nachylenie -90° do 90°</w:t>
            </w:r>
          </w:p>
        </w:tc>
      </w:tr>
      <w:tr w:rsidR="00F232D6" w:rsidRPr="00953BC6" w14:paraId="060646B2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63FE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7DF400" w14:textId="7AE3D00B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Obrót 360°</w:t>
            </w:r>
          </w:p>
        </w:tc>
      </w:tr>
      <w:tr w:rsidR="00D3027C" w:rsidRPr="00953BC6" w14:paraId="6BEAFB3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39CF" w14:textId="5A775312" w:rsidR="00D3027C" w:rsidRDefault="00D3027C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285900" w14:textId="2D34B7AE" w:rsidR="00D3027C" w:rsidRPr="00953BC6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F232D6" w:rsidRPr="00953BC6" w14:paraId="576C1390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D1F6" w14:textId="270BB315" w:rsidR="00F232D6" w:rsidRPr="00D3027C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D3027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CDA62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Maksymalne obciążenie 20 kg</w:t>
            </w:r>
          </w:p>
        </w:tc>
      </w:tr>
      <w:tr w:rsidR="007463AE" w:rsidRPr="00953BC6" w14:paraId="4476D07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4D15" w14:textId="6BFA6C85" w:rsidR="007463AE" w:rsidRDefault="007463AE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D3027C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C6DF72" w14:textId="01E4736D" w:rsidR="007463AE" w:rsidRPr="00877667" w:rsidRDefault="007463AE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minimum 24 miesiące</w:t>
            </w:r>
          </w:p>
        </w:tc>
      </w:tr>
    </w:tbl>
    <w:p w14:paraId="50DAA937" w14:textId="77777777" w:rsidR="00F96E11" w:rsidRDefault="00F96E11" w:rsidP="00222C8D">
      <w:pPr>
        <w:spacing w:after="0" w:line="240" w:lineRule="auto"/>
      </w:pPr>
    </w:p>
    <w:p w14:paraId="6D94DDE0" w14:textId="41E05B76" w:rsidR="00F96E11" w:rsidRPr="00F96E11" w:rsidRDefault="00F96E11" w:rsidP="00F96E11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Monitory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F96E11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310D064" w14:textId="77777777" w:rsidR="00F96E11" w:rsidRDefault="00F96E11" w:rsidP="00F96E11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614D709A" w14:textId="6544830A" w:rsidR="00F96E11" w:rsidRPr="00F96E11" w:rsidRDefault="00F96E11" w:rsidP="00F96E11">
      <w:pPr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>Monitory muszą być kompatybilne z oferowaną stacją dokująca, do jednej stacji dokującej muszą być podłączone 2 monitory. W zestawie należy ująć kable przyłączeniowe/sygnałowe pozwalające na podłączenie dwóch monitorów do oferowanej stacji dokującej.</w:t>
      </w: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FD636F" w:rsidRPr="00953BC6" w14:paraId="68B294C0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A1E7" w14:textId="77777777" w:rsidR="00FD636F" w:rsidRPr="00953BC6" w:rsidRDefault="00FD636F" w:rsidP="00FD6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7CA" w14:textId="4A508A35" w:rsidR="00FD636F" w:rsidRPr="00FD636F" w:rsidRDefault="00FD636F" w:rsidP="00FD6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36F">
              <w:rPr>
                <w:rFonts w:ascii="Arial" w:hAnsi="Arial" w:cs="Arial"/>
              </w:rPr>
              <w:t>Rodzaj wyświetlacza monitora IPS z podświetleniem LED</w:t>
            </w:r>
          </w:p>
        </w:tc>
      </w:tr>
      <w:tr w:rsidR="00FD636F" w:rsidRPr="00953BC6" w14:paraId="22F7BE09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73A0" w14:textId="77777777" w:rsidR="00FD636F" w:rsidRPr="00953BC6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F08" w14:textId="0ED2DD23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Klasa </w:t>
            </w:r>
            <w:proofErr w:type="spellStart"/>
            <w:r w:rsidRPr="00FD636F">
              <w:rPr>
                <w:rFonts w:ascii="Arial" w:hAnsi="Arial" w:cs="Arial"/>
              </w:rPr>
              <w:t>energretyczna</w:t>
            </w:r>
            <w:proofErr w:type="spellEnd"/>
            <w:r w:rsidRPr="00FD636F">
              <w:rPr>
                <w:rFonts w:ascii="Arial" w:hAnsi="Arial" w:cs="Arial"/>
              </w:rPr>
              <w:t xml:space="preserve"> minimum E</w:t>
            </w:r>
          </w:p>
        </w:tc>
      </w:tr>
      <w:tr w:rsidR="00FD636F" w:rsidRPr="00953BC6" w14:paraId="4381540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9988" w14:textId="496F2F51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E0E" w14:textId="4A7A3EF0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Przekątna ekranu minimum 23,8"</w:t>
            </w:r>
          </w:p>
        </w:tc>
      </w:tr>
      <w:tr w:rsidR="00FD636F" w:rsidRPr="00953BC6" w14:paraId="54DF2664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C690" w14:textId="49771270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994" w14:textId="4ECD5201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Typ </w:t>
            </w:r>
            <w:proofErr w:type="spellStart"/>
            <w:r w:rsidRPr="00FD636F">
              <w:rPr>
                <w:rFonts w:ascii="Arial" w:hAnsi="Arial" w:cs="Arial"/>
              </w:rPr>
              <w:t>panela</w:t>
            </w:r>
            <w:proofErr w:type="spellEnd"/>
            <w:r w:rsidRPr="00FD636F">
              <w:rPr>
                <w:rFonts w:ascii="Arial" w:hAnsi="Arial" w:cs="Arial"/>
              </w:rPr>
              <w:t xml:space="preserve"> IPS</w:t>
            </w:r>
          </w:p>
        </w:tc>
      </w:tr>
      <w:tr w:rsidR="00FD636F" w:rsidRPr="00953BC6" w14:paraId="6815A46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8C4E" w14:textId="780B2E9F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481" w14:textId="35CFE1E1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Rozdzielczość natywna minimum Full HD (1080p) 1920 x 1080 odświeżanie minimum 120 </w:t>
            </w:r>
            <w:proofErr w:type="spellStart"/>
            <w:r w:rsidRPr="00FD636F">
              <w:rPr>
                <w:rFonts w:ascii="Arial" w:hAnsi="Arial" w:cs="Arial"/>
              </w:rPr>
              <w:t>Hz</w:t>
            </w:r>
            <w:proofErr w:type="spellEnd"/>
          </w:p>
        </w:tc>
      </w:tr>
      <w:tr w:rsidR="00FD636F" w:rsidRPr="00953BC6" w14:paraId="0CE9773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DF45" w14:textId="60088518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3BC" w14:textId="031955B3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Jasność ekranu minimum 250 cd/m²</w:t>
            </w:r>
          </w:p>
        </w:tc>
      </w:tr>
      <w:tr w:rsidR="00FD636F" w:rsidRPr="00953BC6" w14:paraId="05EDC70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AED9" w14:textId="41E6C2F5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449" w14:textId="7DF96926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Współczynnik ekranu minimum 1000:1 / 60000000:1 (</w:t>
            </w:r>
            <w:proofErr w:type="spellStart"/>
            <w:r w:rsidRPr="00FD636F">
              <w:rPr>
                <w:rFonts w:ascii="Arial" w:hAnsi="Arial" w:cs="Arial"/>
              </w:rPr>
              <w:t>dynamic</w:t>
            </w:r>
            <w:proofErr w:type="spellEnd"/>
            <w:r w:rsidRPr="00FD636F">
              <w:rPr>
                <w:rFonts w:ascii="Arial" w:hAnsi="Arial" w:cs="Arial"/>
              </w:rPr>
              <w:t>)</w:t>
            </w:r>
          </w:p>
        </w:tc>
      </w:tr>
      <w:tr w:rsidR="00FD636F" w:rsidRPr="00953BC6" w14:paraId="28A5CC9A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A7C6" w14:textId="4CD217A8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B1C" w14:textId="6443CEB1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Obsługa kolorów minimum 16,7 miliony kolorów</w:t>
            </w:r>
          </w:p>
        </w:tc>
      </w:tr>
      <w:tr w:rsidR="00FD636F" w:rsidRPr="00953BC6" w14:paraId="5201BBE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0E26" w14:textId="32E25C07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5DD" w14:textId="185D3ED6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Czas reakcji maksymalnie 1 ms</w:t>
            </w:r>
          </w:p>
        </w:tc>
      </w:tr>
      <w:tr w:rsidR="00FD636F" w:rsidRPr="00953BC6" w14:paraId="63260A58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4F6C" w14:textId="4EE54FF9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E16" w14:textId="4C4045BF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Filtr światła niebieskiego oraz Redukcja migotania</w:t>
            </w:r>
          </w:p>
        </w:tc>
      </w:tr>
      <w:tr w:rsidR="00FD636F" w:rsidRPr="00953BC6" w14:paraId="19E38AE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3768" w14:textId="1FFC3AFA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6E2C" w14:textId="58C09E75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Szary/Czarny</w:t>
            </w:r>
          </w:p>
        </w:tc>
      </w:tr>
      <w:tr w:rsidR="00FD636F" w:rsidRPr="00953BC6" w14:paraId="61CB5D9A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9C8C" w14:textId="0C377571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D9A" w14:textId="708BC1D2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Głośnik(i) - stereo minimum 2wat</w:t>
            </w:r>
          </w:p>
        </w:tc>
      </w:tr>
      <w:tr w:rsidR="00FD636F" w:rsidRPr="00953BC6" w14:paraId="2833C5EB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3B79" w14:textId="3226FDD3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495" w14:textId="3C9794E4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Minimum 2 port HDMI lub 2 porty </w:t>
            </w:r>
            <w:proofErr w:type="spellStart"/>
            <w:r w:rsidRPr="00FD636F">
              <w:rPr>
                <w:rFonts w:ascii="Arial" w:hAnsi="Arial" w:cs="Arial"/>
              </w:rPr>
              <w:t>DisplayPort</w:t>
            </w:r>
            <w:proofErr w:type="spellEnd"/>
            <w:r w:rsidRPr="00FD636F">
              <w:rPr>
                <w:rFonts w:ascii="Arial" w:hAnsi="Arial" w:cs="Arial"/>
              </w:rPr>
              <w:t>. Do oferowanej stacji dokującej musi być możliwość jednoczesnego podłączenia dwóch oferowanych monitorów.</w:t>
            </w:r>
          </w:p>
        </w:tc>
      </w:tr>
      <w:tr w:rsidR="00FD636F" w:rsidRPr="00953BC6" w14:paraId="37564870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A34D" w14:textId="606D9092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A1E" w14:textId="1E37D58F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Wyjście audio</w:t>
            </w:r>
          </w:p>
        </w:tc>
      </w:tr>
      <w:tr w:rsidR="00FD636F" w:rsidRPr="00953BC6" w14:paraId="58A603A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98FE" w14:textId="2A8FAAF3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57F" w14:textId="5F08838C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Regulacja pozycji ekranu - pochylenie</w:t>
            </w:r>
          </w:p>
        </w:tc>
      </w:tr>
      <w:tr w:rsidR="00FD636F" w:rsidRPr="00953BC6" w14:paraId="6C1DF16F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64C9" w14:textId="1D82DCE4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586D" w14:textId="64AB7F54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System montażowy w standardzie VESA 100 x 100 mm</w:t>
            </w:r>
          </w:p>
        </w:tc>
      </w:tr>
      <w:tr w:rsidR="00FD636F" w:rsidRPr="00953BC6" w14:paraId="6FF675C6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1FF6" w14:textId="5FA4DCD2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587" w14:textId="7E59DE93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</w:t>
            </w:r>
            <w:r w:rsidRPr="00FD636F">
              <w:rPr>
                <w:rFonts w:ascii="Arial" w:hAnsi="Arial" w:cs="Arial"/>
              </w:rPr>
              <w:t xml:space="preserve">warancja </w:t>
            </w:r>
            <w:r>
              <w:rPr>
                <w:rFonts w:ascii="Arial" w:hAnsi="Arial" w:cs="Arial"/>
              </w:rPr>
              <w:t>minimum</w:t>
            </w:r>
            <w:r w:rsidRPr="00FD636F">
              <w:rPr>
                <w:rFonts w:ascii="Arial" w:hAnsi="Arial" w:cs="Arial"/>
              </w:rPr>
              <w:t xml:space="preserve"> </w:t>
            </w:r>
            <w:r w:rsidR="00877667">
              <w:rPr>
                <w:rFonts w:ascii="Arial" w:hAnsi="Arial" w:cs="Arial"/>
              </w:rPr>
              <w:t>36</w:t>
            </w:r>
            <w:r w:rsidRPr="00FD636F">
              <w:rPr>
                <w:rFonts w:ascii="Arial" w:hAnsi="Arial" w:cs="Arial"/>
              </w:rPr>
              <w:t xml:space="preserve"> </w:t>
            </w:r>
            <w:r w:rsidR="00877667">
              <w:rPr>
                <w:rFonts w:ascii="Arial" w:hAnsi="Arial" w:cs="Arial"/>
              </w:rPr>
              <w:t>miesięcy</w:t>
            </w:r>
          </w:p>
        </w:tc>
      </w:tr>
    </w:tbl>
    <w:p w14:paraId="2A1DB555" w14:textId="13549B6B" w:rsidR="00FA32D1" w:rsidRDefault="00FA32D1" w:rsidP="00F96E11">
      <w:pPr>
        <w:rPr>
          <w:strike/>
          <w:sz w:val="16"/>
          <w:szCs w:val="16"/>
        </w:rPr>
      </w:pPr>
    </w:p>
    <w:p w14:paraId="61622567" w14:textId="77D73209" w:rsidR="00FD636F" w:rsidRPr="00877667" w:rsidRDefault="00877667" w:rsidP="00FD636F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Podstawka chłodząca do laptopa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3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="00FD636F" w:rsidRPr="00FD636F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497F39F6" w14:textId="77777777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0466F487" w14:textId="6488CA33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877667">
        <w:rPr>
          <w:rStyle w:val="Uwydatnienie"/>
          <w:rFonts w:ascii="Arial" w:hAnsi="Arial" w:cs="Arial"/>
          <w:iCs w:val="0"/>
        </w:rPr>
        <w:t>Podstawki chłodzące do oferowanego laptopa.</w:t>
      </w:r>
    </w:p>
    <w:p w14:paraId="5BFA6EC6" w14:textId="77777777" w:rsidR="00877667" w:rsidRPr="00FD636F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877667" w:rsidRPr="00953BC6" w14:paraId="5A4AD6F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7201" w14:textId="77777777" w:rsidR="00877667" w:rsidRPr="00953BC6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989" w14:textId="3FCBADAA" w:rsidR="00877667" w:rsidRPr="00FD636F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7667">
              <w:rPr>
                <w:rFonts w:ascii="Arial" w:hAnsi="Arial" w:cs="Arial"/>
              </w:rPr>
              <w:t>Wentylatory min. 4 szt</w:t>
            </w:r>
            <w:r w:rsidR="007E13A1">
              <w:rPr>
                <w:rFonts w:ascii="Arial" w:hAnsi="Arial" w:cs="Arial"/>
              </w:rPr>
              <w:t>.</w:t>
            </w:r>
          </w:p>
        </w:tc>
      </w:tr>
      <w:tr w:rsidR="00877667" w:rsidRPr="00953BC6" w14:paraId="4F142245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FB60" w14:textId="77777777" w:rsidR="00877667" w:rsidRPr="00953BC6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636" w14:textId="5BAE5F44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Regulowana wysokość</w:t>
            </w:r>
          </w:p>
        </w:tc>
      </w:tr>
      <w:tr w:rsidR="00877667" w:rsidRPr="00953BC6" w14:paraId="7B9D6D3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83F0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3FB" w14:textId="79478EBC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Zasilanie zewnętrzne lub poprzez USB z dedykowaną ładowarką</w:t>
            </w:r>
          </w:p>
        </w:tc>
      </w:tr>
      <w:tr w:rsidR="00877667" w:rsidRPr="00953BC6" w14:paraId="10E27F5C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0F46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0DE" w14:textId="7F4DFCAC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regulacji prędkości wiatraków</w:t>
            </w:r>
          </w:p>
        </w:tc>
      </w:tr>
      <w:tr w:rsidR="00877667" w:rsidRPr="00953BC6" w14:paraId="55723C80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B46D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8CB" w14:textId="28AAE8E0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włączenia i wyłączenia podkładki</w:t>
            </w:r>
          </w:p>
        </w:tc>
      </w:tr>
      <w:tr w:rsidR="00877667" w:rsidRPr="00953BC6" w14:paraId="58B0814C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E2A7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693" w14:textId="3524AA3B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regulowania prędkości wiatraków</w:t>
            </w:r>
          </w:p>
        </w:tc>
      </w:tr>
      <w:tr w:rsidR="00877667" w:rsidRPr="00953BC6" w14:paraId="1B7958AE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3008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A34" w14:textId="34ECF9FA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</w:t>
            </w:r>
            <w:r w:rsidR="006A1364">
              <w:rPr>
                <w:rFonts w:ascii="Arial" w:hAnsi="Arial" w:cs="Arial"/>
              </w:rPr>
              <w:t>imum</w:t>
            </w:r>
            <w:r w:rsidRPr="00877667">
              <w:rPr>
                <w:rFonts w:ascii="Arial" w:hAnsi="Arial" w:cs="Arial"/>
              </w:rPr>
              <w:t xml:space="preserve"> 12 miesięcy</w:t>
            </w:r>
          </w:p>
        </w:tc>
      </w:tr>
    </w:tbl>
    <w:p w14:paraId="4E617C50" w14:textId="46A246A1" w:rsidR="00FD636F" w:rsidRPr="00FD636F" w:rsidRDefault="00FD636F" w:rsidP="00FD636F">
      <w:pPr>
        <w:rPr>
          <w:strike/>
          <w:sz w:val="16"/>
          <w:szCs w:val="16"/>
        </w:rPr>
      </w:pPr>
    </w:p>
    <w:sectPr w:rsidR="00FD636F" w:rsidRPr="00FD636F" w:rsidSect="002F654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E6791" w14:textId="77777777" w:rsidR="00911E9E" w:rsidRDefault="00911E9E" w:rsidP="0099411B">
      <w:pPr>
        <w:spacing w:after="0" w:line="240" w:lineRule="auto"/>
      </w:pPr>
      <w:r>
        <w:separator/>
      </w:r>
    </w:p>
  </w:endnote>
  <w:endnote w:type="continuationSeparator" w:id="0">
    <w:p w14:paraId="6B54BB12" w14:textId="77777777" w:rsidR="00911E9E" w:rsidRDefault="00911E9E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AC73B" w14:textId="77777777" w:rsidR="00911E9E" w:rsidRDefault="00911E9E" w:rsidP="0099411B">
      <w:pPr>
        <w:spacing w:after="0" w:line="240" w:lineRule="auto"/>
      </w:pPr>
      <w:r>
        <w:separator/>
      </w:r>
    </w:p>
  </w:footnote>
  <w:footnote w:type="continuationSeparator" w:id="0">
    <w:p w14:paraId="460ED1CA" w14:textId="77777777" w:rsidR="00911E9E" w:rsidRDefault="00911E9E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2F2071"/>
    <w:multiLevelType w:val="hybridMultilevel"/>
    <w:tmpl w:val="3E522E98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5455923">
    <w:abstractNumId w:val="7"/>
  </w:num>
  <w:num w:numId="2" w16cid:durableId="1501237515">
    <w:abstractNumId w:val="1"/>
  </w:num>
  <w:num w:numId="3" w16cid:durableId="1368144752">
    <w:abstractNumId w:val="4"/>
  </w:num>
  <w:num w:numId="4" w16cid:durableId="879056413">
    <w:abstractNumId w:val="0"/>
  </w:num>
  <w:num w:numId="5" w16cid:durableId="917255574">
    <w:abstractNumId w:val="9"/>
  </w:num>
  <w:num w:numId="6" w16cid:durableId="203491173">
    <w:abstractNumId w:val="2"/>
  </w:num>
  <w:num w:numId="7" w16cid:durableId="61878806">
    <w:abstractNumId w:val="3"/>
  </w:num>
  <w:num w:numId="8" w16cid:durableId="1606617896">
    <w:abstractNumId w:val="5"/>
  </w:num>
  <w:num w:numId="9" w16cid:durableId="216939321">
    <w:abstractNumId w:val="6"/>
  </w:num>
  <w:num w:numId="10" w16cid:durableId="1357196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66AA"/>
    <w:rsid w:val="000A705B"/>
    <w:rsid w:val="000B03A3"/>
    <w:rsid w:val="000F5656"/>
    <w:rsid w:val="001049E9"/>
    <w:rsid w:val="001268A5"/>
    <w:rsid w:val="00142A05"/>
    <w:rsid w:val="001476FC"/>
    <w:rsid w:val="00162F0B"/>
    <w:rsid w:val="001779EC"/>
    <w:rsid w:val="001902C0"/>
    <w:rsid w:val="001A68D1"/>
    <w:rsid w:val="001B43E3"/>
    <w:rsid w:val="00222C8D"/>
    <w:rsid w:val="002C41A6"/>
    <w:rsid w:val="002F6540"/>
    <w:rsid w:val="00324B47"/>
    <w:rsid w:val="00355B47"/>
    <w:rsid w:val="00392F44"/>
    <w:rsid w:val="003A41F0"/>
    <w:rsid w:val="003A601B"/>
    <w:rsid w:val="00402E5D"/>
    <w:rsid w:val="00414BE1"/>
    <w:rsid w:val="00415FFE"/>
    <w:rsid w:val="004647CB"/>
    <w:rsid w:val="004D164A"/>
    <w:rsid w:val="0057256C"/>
    <w:rsid w:val="006825F5"/>
    <w:rsid w:val="006A1364"/>
    <w:rsid w:val="006F7BC4"/>
    <w:rsid w:val="00720FFB"/>
    <w:rsid w:val="00731F23"/>
    <w:rsid w:val="007463AE"/>
    <w:rsid w:val="0075237D"/>
    <w:rsid w:val="007818E5"/>
    <w:rsid w:val="007E13A1"/>
    <w:rsid w:val="00806B85"/>
    <w:rsid w:val="00877667"/>
    <w:rsid w:val="008A03A3"/>
    <w:rsid w:val="008B2425"/>
    <w:rsid w:val="009103F6"/>
    <w:rsid w:val="00911E9E"/>
    <w:rsid w:val="00912D49"/>
    <w:rsid w:val="009718C8"/>
    <w:rsid w:val="0099411B"/>
    <w:rsid w:val="009C77E1"/>
    <w:rsid w:val="009E4D24"/>
    <w:rsid w:val="00A66C3D"/>
    <w:rsid w:val="00A802C2"/>
    <w:rsid w:val="00AD1E48"/>
    <w:rsid w:val="00AD2C0F"/>
    <w:rsid w:val="00B24EE4"/>
    <w:rsid w:val="00B458EB"/>
    <w:rsid w:val="00C83EEC"/>
    <w:rsid w:val="00C90881"/>
    <w:rsid w:val="00CB5C99"/>
    <w:rsid w:val="00D3027C"/>
    <w:rsid w:val="00D642D1"/>
    <w:rsid w:val="00D87A34"/>
    <w:rsid w:val="00E04055"/>
    <w:rsid w:val="00EF0F49"/>
    <w:rsid w:val="00F232D6"/>
    <w:rsid w:val="00F57695"/>
    <w:rsid w:val="00F96E11"/>
    <w:rsid w:val="00FA32D1"/>
    <w:rsid w:val="00FD22A6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1498</Words>
  <Characters>8992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4</cp:revision>
  <cp:lastPrinted>2024-10-31T11:11:00Z</cp:lastPrinted>
  <dcterms:created xsi:type="dcterms:W3CDTF">2024-10-31T11:04:00Z</dcterms:created>
  <dcterms:modified xsi:type="dcterms:W3CDTF">2024-10-31T11:11:00Z</dcterms:modified>
</cp:coreProperties>
</file>