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690C12A2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>Załącznik nr 3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C292931" w14:textId="4C6504C6" w:rsidR="0054644C" w:rsidRDefault="0054644C" w:rsidP="0054644C">
      <w:pPr>
        <w:pStyle w:val="Teksttreci30"/>
        <w:shd w:val="clear" w:color="auto" w:fill="auto"/>
        <w:ind w:right="40"/>
        <w:jc w:val="left"/>
      </w:pPr>
      <w:r>
        <w:t>2004-7.262.32.2022</w:t>
      </w:r>
    </w:p>
    <w:p w14:paraId="4374F3BD" w14:textId="77777777" w:rsidR="0054644C" w:rsidRDefault="0054644C">
      <w:pPr>
        <w:pStyle w:val="Teksttreci30"/>
        <w:shd w:val="clear" w:color="auto" w:fill="auto"/>
        <w:ind w:right="40"/>
      </w:pPr>
    </w:p>
    <w:p w14:paraId="3326EC88" w14:textId="77777777" w:rsidR="0054644C" w:rsidRDefault="0054644C">
      <w:pPr>
        <w:pStyle w:val="Teksttreci30"/>
        <w:shd w:val="clear" w:color="auto" w:fill="auto"/>
        <w:ind w:right="40"/>
      </w:pPr>
    </w:p>
    <w:p w14:paraId="2005CF20" w14:textId="78B782EE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204D54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Administratorem, w rozumieniu art. 4 pkt 7 RODO, danych osobowych jest Prokuratura Regionalna z siedzibą przy ul. Cystersów 18, 31-553 Kraków, tel. 12 294 27 00, e mail. </w:t>
      </w:r>
      <w:hyperlink r:id="rId7" w:history="1">
        <w:r>
          <w:rPr>
            <w:rStyle w:val="Hipercze"/>
          </w:rPr>
          <w:t>dziennik@krakow.pr.gov.pl</w:t>
        </w:r>
      </w:hyperlink>
    </w:p>
    <w:p w14:paraId="7E75B79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hyperlink r:id="rId8" w:history="1">
        <w:r>
          <w:rPr>
            <w:rStyle w:val="Hipercze"/>
            <w:lang w:val="en-US" w:eastAsia="en-US" w:bidi="en-US"/>
          </w:rPr>
          <w:t>iod@krakow.pr.gov.pl</w:t>
        </w:r>
      </w:hyperlink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W celu skorzystania z praw, o których mowa w pkt 5 </w:t>
      </w:r>
      <w:proofErr w:type="spellStart"/>
      <w:r>
        <w:t>ppt</w:t>
      </w:r>
      <w:proofErr w:type="spellEnd"/>
      <w:r>
        <w:t xml:space="preserve"> 1 - 3 należy skontaktować się z administratorem lub inspektorem ochrony danych, korzystając ze wskazanych wyżej danych 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54A6" w14:textId="77777777" w:rsidR="00317845" w:rsidRDefault="00317845">
      <w:r>
        <w:separator/>
      </w:r>
    </w:p>
  </w:endnote>
  <w:endnote w:type="continuationSeparator" w:id="0">
    <w:p w14:paraId="4F3FA7EA" w14:textId="77777777" w:rsidR="00317845" w:rsidRDefault="0031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46FC" w14:textId="77777777" w:rsidR="00317845" w:rsidRDefault="00317845"/>
  </w:footnote>
  <w:footnote w:type="continuationSeparator" w:id="0">
    <w:p w14:paraId="48ECA177" w14:textId="77777777" w:rsidR="00317845" w:rsidRDefault="00317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0525317">
    <w:abstractNumId w:val="1"/>
  </w:num>
  <w:num w:numId="2" w16cid:durableId="297298214">
    <w:abstractNumId w:val="0"/>
  </w:num>
  <w:num w:numId="3" w16cid:durableId="93782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A3227"/>
    <w:rsid w:val="00317845"/>
    <w:rsid w:val="0054644C"/>
    <w:rsid w:val="0066032D"/>
    <w:rsid w:val="008535C7"/>
    <w:rsid w:val="0091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ziennik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4</cp:revision>
  <cp:lastPrinted>2022-10-20T09:10:00Z</cp:lastPrinted>
  <dcterms:created xsi:type="dcterms:W3CDTF">2022-10-20T09:05:00Z</dcterms:created>
  <dcterms:modified xsi:type="dcterms:W3CDTF">2022-10-20T09:10:00Z</dcterms:modified>
</cp:coreProperties>
</file>