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62476">
        <w:rPr>
          <w:rFonts w:ascii="Times New Roman" w:hAnsi="Times New Roman" w:cs="Times New Roman"/>
          <w:b/>
          <w:sz w:val="24"/>
          <w:szCs w:val="24"/>
        </w:rPr>
        <w:t>66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62476">
        <w:rPr>
          <w:rFonts w:ascii="Times New Roman" w:hAnsi="Times New Roman" w:cs="Times New Roman"/>
          <w:b/>
          <w:sz w:val="24"/>
          <w:szCs w:val="24"/>
        </w:rPr>
        <w:t>16 maja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850FA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4C59A3">
        <w:rPr>
          <w:rFonts w:ascii="Times New Roman" w:hAnsi="Times New Roman" w:cs="Times New Roman"/>
          <w:b/>
          <w:sz w:val="24"/>
          <w:szCs w:val="24"/>
        </w:rPr>
        <w:t>W</w:t>
      </w:r>
      <w:r w:rsidR="00862476">
        <w:rPr>
          <w:rFonts w:ascii="Times New Roman" w:hAnsi="Times New Roman" w:cs="Times New Roman"/>
          <w:b/>
          <w:sz w:val="24"/>
          <w:szCs w:val="24"/>
        </w:rPr>
        <w:t>ytycznych MR w zakresie kwalifikowalności wydatków w ramach Europejskiego Funduszu Rozwoju Regionalnego, Europejskiego Funduszu Społecznego oraz Funduszu Spójności na lata 2014-2020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0A55A0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i o wolontariacie (Dz. U. z 2016 r., poz. </w:t>
      </w:r>
      <w:r w:rsidR="00AD7CB6">
        <w:rPr>
          <w:rFonts w:ascii="Times New Roman" w:hAnsi="Times New Roman" w:cs="Times New Roman"/>
          <w:sz w:val="24"/>
          <w:szCs w:val="24"/>
        </w:rPr>
        <w:t>1817</w:t>
      </w:r>
      <w:r w:rsidR="000A58AE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>
        <w:rPr>
          <w:rFonts w:ascii="Times New Roman" w:hAnsi="Times New Roman" w:cs="Times New Roman"/>
          <w:sz w:val="24"/>
          <w:szCs w:val="24"/>
        </w:rPr>
        <w:t>. zm.),</w:t>
      </w:r>
      <w:r>
        <w:rPr>
          <w:rFonts w:ascii="Times New Roman" w:hAnsi="Times New Roman" w:cs="Times New Roman"/>
          <w:sz w:val="24"/>
          <w:szCs w:val="24"/>
        </w:rPr>
        <w:t xml:space="preserve"> uchwala się stanowisko Rady</w:t>
      </w:r>
      <w:r w:rsidR="000A58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850FAA">
        <w:rPr>
          <w:rFonts w:ascii="Times New Roman" w:hAnsi="Times New Roman" w:cs="Times New Roman"/>
          <w:sz w:val="24"/>
          <w:szCs w:val="24"/>
        </w:rPr>
        <w:t xml:space="preserve">projektu </w:t>
      </w:r>
      <w:r w:rsidR="000A55A0" w:rsidRPr="000A55A0">
        <w:rPr>
          <w:rFonts w:ascii="Times New Roman" w:hAnsi="Times New Roman" w:cs="Times New Roman"/>
          <w:sz w:val="24"/>
          <w:szCs w:val="24"/>
        </w:rPr>
        <w:t>Wytycznych MR w zakresie kwalifikowalności wydatków w ramach Europejskiego Funduszu Rozwoju Regionalnego, Europejskiego Funduszu Społecznego oraz Funduszu Spójności na lata 2014-2020</w:t>
      </w:r>
      <w:r w:rsidR="000A55A0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2A0B57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</w:t>
      </w:r>
      <w:r w:rsidR="000A58AE">
        <w:rPr>
          <w:rFonts w:ascii="Times New Roman" w:hAnsi="Times New Roman" w:cs="Times New Roman"/>
          <w:sz w:val="24"/>
          <w:szCs w:val="24"/>
        </w:rPr>
        <w:t>ziałalności Pożytku Publicznego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 xml:space="preserve">po analizie </w:t>
      </w:r>
      <w:r w:rsidR="000A55A0">
        <w:rPr>
          <w:rFonts w:ascii="Times New Roman" w:hAnsi="Times New Roman" w:cs="Times New Roman"/>
          <w:sz w:val="24"/>
          <w:szCs w:val="24"/>
        </w:rPr>
        <w:t xml:space="preserve">projektu </w:t>
      </w:r>
      <w:r w:rsidR="000A55A0" w:rsidRPr="000A55A0">
        <w:rPr>
          <w:rFonts w:ascii="Times New Roman" w:hAnsi="Times New Roman" w:cs="Times New Roman"/>
          <w:sz w:val="24"/>
          <w:szCs w:val="24"/>
        </w:rPr>
        <w:t>Wytycznych MR w zakresie kwalifikowalności wydatków w ramach Europejskiego Funduszu Rozwoju Regionalnego, Europejskiego Funduszu Społecznego oraz Funduszu Spójności na lata 2014-2020</w:t>
      </w:r>
      <w:r w:rsidR="000A55A0">
        <w:rPr>
          <w:rFonts w:ascii="Times New Roman" w:hAnsi="Times New Roman" w:cs="Times New Roman"/>
          <w:sz w:val="24"/>
          <w:szCs w:val="24"/>
        </w:rPr>
        <w:t>, w </w:t>
      </w:r>
      <w:bookmarkStart w:id="0" w:name="_GoBack"/>
      <w:bookmarkEnd w:id="0"/>
      <w:r w:rsidR="000A55A0">
        <w:rPr>
          <w:rFonts w:ascii="Times New Roman" w:hAnsi="Times New Roman" w:cs="Times New Roman"/>
          <w:sz w:val="24"/>
          <w:szCs w:val="24"/>
        </w:rPr>
        <w:t>załączniku nr 1 przekazuje szczegółowe uwagi (propozycje uregulowań).</w:t>
      </w:r>
    </w:p>
    <w:p w:rsidR="00884DEF" w:rsidRDefault="00884DEF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492A3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55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0"/>
  </w:num>
  <w:num w:numId="10">
    <w:abstractNumId w:val="7"/>
  </w:num>
  <w:num w:numId="11">
    <w:abstractNumId w:val="30"/>
  </w:num>
  <w:num w:numId="12">
    <w:abstractNumId w:val="17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25"/>
  </w:num>
  <w:num w:numId="20">
    <w:abstractNumId w:val="13"/>
  </w:num>
  <w:num w:numId="21">
    <w:abstractNumId w:val="21"/>
  </w:num>
  <w:num w:numId="22">
    <w:abstractNumId w:val="3"/>
  </w:num>
  <w:num w:numId="23">
    <w:abstractNumId w:val="29"/>
  </w:num>
  <w:num w:numId="24">
    <w:abstractNumId w:val="12"/>
  </w:num>
  <w:num w:numId="25">
    <w:abstractNumId w:val="27"/>
  </w:num>
  <w:num w:numId="26">
    <w:abstractNumId w:val="15"/>
  </w:num>
  <w:num w:numId="27">
    <w:abstractNumId w:val="2"/>
  </w:num>
  <w:num w:numId="28">
    <w:abstractNumId w:val="10"/>
  </w:num>
  <w:num w:numId="29">
    <w:abstractNumId w:val="6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113FFA"/>
    <w:rsid w:val="00117975"/>
    <w:rsid w:val="00147B7C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50FAA"/>
    <w:rsid w:val="00862476"/>
    <w:rsid w:val="00884DB3"/>
    <w:rsid w:val="00884DEF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70E5F"/>
    <w:rsid w:val="00C7525B"/>
    <w:rsid w:val="00C83EFD"/>
    <w:rsid w:val="00CA36AF"/>
    <w:rsid w:val="00CE2212"/>
    <w:rsid w:val="00CF6365"/>
    <w:rsid w:val="00D1765D"/>
    <w:rsid w:val="00D34F0A"/>
    <w:rsid w:val="00D4237A"/>
    <w:rsid w:val="00D72222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74CE-D8AD-4244-A478-A6EE2712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5</cp:revision>
  <dcterms:created xsi:type="dcterms:W3CDTF">2017-12-18T08:38:00Z</dcterms:created>
  <dcterms:modified xsi:type="dcterms:W3CDTF">2017-12-18T08:41:00Z</dcterms:modified>
</cp:coreProperties>
</file>