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A5" w:rsidRDefault="00C57F9D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        Regulamin</w:t>
      </w:r>
    </w:p>
    <w:p w:rsidR="00846CA5" w:rsidRDefault="00C57F9D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VI</w:t>
      </w:r>
      <w:r w:rsidR="003723BA">
        <w:rPr>
          <w:rFonts w:ascii="Calibri" w:hAnsi="Calibri"/>
          <w:b/>
          <w:bCs/>
        </w:rPr>
        <w:t>I</w:t>
      </w:r>
      <w:r>
        <w:rPr>
          <w:rFonts w:ascii="Calibri" w:hAnsi="Calibri"/>
          <w:b/>
          <w:bCs/>
        </w:rPr>
        <w:t xml:space="preserve"> Szkolnego Konkursu Młodych Talentów pamięci Grażyny Bacewicz</w:t>
      </w:r>
    </w:p>
    <w:p w:rsidR="00846CA5" w:rsidRDefault="00846CA5">
      <w:pPr>
        <w:jc w:val="center"/>
        <w:rPr>
          <w:rFonts w:hint="eastAsia"/>
          <w:b/>
          <w:bCs/>
        </w:rPr>
      </w:pPr>
    </w:p>
    <w:p w:rsidR="00846CA5" w:rsidRDefault="00C57F9D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>
        <w:rPr>
          <w:rFonts w:ascii="Calibri" w:hAnsi="Calibri"/>
          <w:b/>
          <w:bCs/>
        </w:rPr>
        <w:t xml:space="preserve"> </w:t>
      </w: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VI</w:t>
      </w:r>
      <w:r w:rsidR="003723BA">
        <w:rPr>
          <w:rFonts w:ascii="Calibri" w:hAnsi="Calibri"/>
          <w:b/>
          <w:bCs/>
          <w:sz w:val="22"/>
          <w:szCs w:val="22"/>
        </w:rPr>
        <w:t>I</w:t>
      </w:r>
      <w:r>
        <w:rPr>
          <w:rFonts w:ascii="Calibri" w:hAnsi="Calibri"/>
          <w:b/>
          <w:bCs/>
          <w:sz w:val="22"/>
          <w:szCs w:val="22"/>
        </w:rPr>
        <w:t xml:space="preserve"> Szkolny Konkurs Młodych Talentów  pamięci </w:t>
      </w:r>
      <w:r w:rsidR="006D0DE3">
        <w:rPr>
          <w:rFonts w:ascii="Calibri" w:hAnsi="Calibri"/>
          <w:b/>
          <w:bCs/>
          <w:sz w:val="22"/>
          <w:szCs w:val="22"/>
        </w:rPr>
        <w:t>Grażyny Bacewicz  odbędzie się 15 lutego 2024</w:t>
      </w:r>
      <w:r>
        <w:rPr>
          <w:rFonts w:ascii="Calibri" w:hAnsi="Calibri"/>
          <w:b/>
          <w:bCs/>
          <w:sz w:val="22"/>
          <w:szCs w:val="22"/>
        </w:rPr>
        <w:t xml:space="preserve"> r.</w:t>
      </w:r>
      <w:r>
        <w:rPr>
          <w:rFonts w:ascii="Calibri" w:hAnsi="Calibri"/>
          <w:sz w:val="22"/>
          <w:szCs w:val="22"/>
        </w:rPr>
        <w:t xml:space="preserve">  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Konkurs ma na celu wyłonienie indywidualności muzycznych oraz propagowanie muzyki polskiej ze szczególnym uwzględnieniem twórczości patronki szkoły Grażyny Bacewicz.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Organizatorem Konkursu jest Zespół Państwowych Szkół Muzycznych im G. Bacewicz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Koszalinie  - I sekcja Instrumentów  Smyczkowych.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Konkursie mogą wziąć udział uczniowie każdej specjalności oraz zespoły kameralne. 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Przesłuchania konkursowe odbywać się będą w czterech kategoriach wiekowych:</w:t>
      </w:r>
    </w:p>
    <w:p w:rsidR="00846CA5" w:rsidRDefault="00846CA5">
      <w:pPr>
        <w:pStyle w:val="Akapitzlist"/>
        <w:rPr>
          <w:rFonts w:ascii="Calibri" w:hAnsi="Calibri"/>
          <w:sz w:val="22"/>
          <w:szCs w:val="22"/>
        </w:rPr>
      </w:pP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grupa pier</w:t>
      </w:r>
      <w:r w:rsidR="000B30F8">
        <w:rPr>
          <w:rFonts w:ascii="Calibri" w:hAnsi="Calibri"/>
          <w:sz w:val="22"/>
          <w:szCs w:val="22"/>
        </w:rPr>
        <w:t xml:space="preserve">wsza  - klasy I – III OSM I st. </w:t>
      </w:r>
      <w:r>
        <w:rPr>
          <w:rFonts w:ascii="Calibri" w:hAnsi="Calibri"/>
          <w:sz w:val="22"/>
          <w:szCs w:val="22"/>
        </w:rPr>
        <w:t>i SM I st. c.6 oraz  I – II SM I st. c.4</w:t>
      </w:r>
    </w:p>
    <w:p w:rsidR="00846CA5" w:rsidRDefault="000B30F8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grupa druga       - klasy IV - VI OSM</w:t>
      </w:r>
      <w:r w:rsidR="00C57F9D">
        <w:rPr>
          <w:rFonts w:ascii="Calibri" w:hAnsi="Calibri"/>
          <w:sz w:val="22"/>
          <w:szCs w:val="22"/>
        </w:rPr>
        <w:t xml:space="preserve"> I st. i SM I st. c.6 oraz III - IV SM I st. c.4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grupa trzecia  </w:t>
      </w:r>
      <w:r w:rsidR="000B30F8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- klasy VII</w:t>
      </w:r>
      <w:r w:rsidR="006D0DE3">
        <w:rPr>
          <w:rFonts w:ascii="Calibri" w:hAnsi="Calibri"/>
          <w:sz w:val="22"/>
          <w:szCs w:val="22"/>
        </w:rPr>
        <w:t>-VIII OSM I st.,</w:t>
      </w:r>
      <w:r>
        <w:rPr>
          <w:rFonts w:ascii="Calibri" w:hAnsi="Calibri"/>
          <w:sz w:val="22"/>
          <w:szCs w:val="22"/>
        </w:rPr>
        <w:t xml:space="preserve"> III OSM II</w:t>
      </w:r>
      <w:r w:rsidR="006D0DE3">
        <w:rPr>
          <w:rFonts w:ascii="Calibri" w:hAnsi="Calibri"/>
          <w:sz w:val="22"/>
          <w:szCs w:val="22"/>
        </w:rPr>
        <w:t xml:space="preserve"> st.</w:t>
      </w:r>
      <w:r>
        <w:rPr>
          <w:rFonts w:ascii="Calibri" w:hAnsi="Calibri"/>
          <w:sz w:val="22"/>
          <w:szCs w:val="22"/>
        </w:rPr>
        <w:t xml:space="preserve"> oraz  I – III SM II st.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grupa czwarta </w:t>
      </w:r>
      <w:r w:rsidR="000B30F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-klasy IV - VI OSM i SM II st.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Jeżeli w zespole kameralnym grają uczniowie z różnych grup wiekowych, o przydziale do danej grupy decydować będzie wiek najstarszego z członków zespołu. 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6.  Dopuszcza się udział laureatów nagrody Grand Prix i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miejsc poprzednich edycji Konkursu,  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pod warunkiem ich  uczestnictwa w grupie starszej.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7.  Uczestnik, który otrzymał Nagrodę Dyrektora Szkoły za najlepsze wykonanie utworu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Grażyny Bacewicz nie może wykonać tej samej kompozycji ponownie. 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8.  Program do wykonania: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a)  utwór dowolny (z wyłączeniem form cyklicznych  - część formy cyklicznej dopuszczona   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jest wyłącznie dla zespołów kameralnych).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 utwór Grażyny Bacewicz lub innego kompozytora polskiego tworzącego w XX wieku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(dopuszcza się wykonanie części formy cyklicznej )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hint="eastAsia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9.  Czas trwania programu  nie powinien przekroczyć:  -   12 minut (grupa I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II)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-    20 minut (grupa III i IV)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10.  Program należy wykonać z pamięci (wyjątek stanowią zespoły kameralne).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11.  Za najlepsze wykonanie utworu Grażyny Bacewicz przewidziana jest Nagroda Specjalna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Dyrektora Szkoły. Jury może również przyznać Nagrodę Grand Prix Konkursu dla najwyżej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ocenionego uczestnika 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12. W skład jury wchodzą nauczyciele różnych specjalności.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13. </w:t>
      </w:r>
      <w:r>
        <w:rPr>
          <w:rFonts w:ascii="Calibri" w:hAnsi="Calibri"/>
          <w:b/>
          <w:bCs/>
          <w:sz w:val="22"/>
          <w:szCs w:val="22"/>
        </w:rPr>
        <w:t>Zgłoszenie do konk</w:t>
      </w:r>
      <w:r w:rsidR="00A627A3">
        <w:rPr>
          <w:rFonts w:ascii="Calibri" w:hAnsi="Calibri"/>
          <w:b/>
          <w:bCs/>
          <w:sz w:val="22"/>
          <w:szCs w:val="22"/>
        </w:rPr>
        <w:t>ursu należy dostarczyć do dnia 5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A627A3">
        <w:rPr>
          <w:rFonts w:ascii="Calibri" w:hAnsi="Calibri"/>
          <w:b/>
          <w:bCs/>
          <w:sz w:val="22"/>
          <w:szCs w:val="22"/>
        </w:rPr>
        <w:t>II 2024</w:t>
      </w:r>
      <w:r>
        <w:rPr>
          <w:rFonts w:ascii="Calibri" w:hAnsi="Calibri"/>
          <w:b/>
          <w:bCs/>
          <w:sz w:val="22"/>
          <w:szCs w:val="22"/>
        </w:rPr>
        <w:t xml:space="preserve"> r.</w:t>
      </w:r>
      <w:r>
        <w:rPr>
          <w:rFonts w:ascii="Calibri" w:hAnsi="Calibri"/>
          <w:sz w:val="22"/>
          <w:szCs w:val="22"/>
        </w:rPr>
        <w:t xml:space="preserve"> do sekretariatu Szkoły.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Karta zgłoszenia do pobrania na stronie  internetowej Szkoły (zakładka VI</w:t>
      </w:r>
      <w:r w:rsidR="006D0DE3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Szkolny  Konkurs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Młodych  Talentów). </w:t>
      </w:r>
    </w:p>
    <w:p w:rsidR="00846CA5" w:rsidRDefault="00C57F9D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846CA5" w:rsidRDefault="00846CA5">
      <w:pPr>
        <w:rPr>
          <w:rFonts w:hint="eastAsia"/>
        </w:rPr>
      </w:pPr>
      <w:bookmarkStart w:id="0" w:name="_GoBack"/>
      <w:bookmarkEnd w:id="0"/>
    </w:p>
    <w:sectPr w:rsidR="00846CA5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51223"/>
    <w:multiLevelType w:val="multilevel"/>
    <w:tmpl w:val="045E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4A312CA"/>
    <w:multiLevelType w:val="multilevel"/>
    <w:tmpl w:val="115697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A5"/>
    <w:rsid w:val="000B30F8"/>
    <w:rsid w:val="003723BA"/>
    <w:rsid w:val="006D0DE3"/>
    <w:rsid w:val="007565FA"/>
    <w:rsid w:val="00846CA5"/>
    <w:rsid w:val="00A627A3"/>
    <w:rsid w:val="00C57F9D"/>
    <w:rsid w:val="00E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DC0447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DC044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2023-11-21T14:07:00Z</dcterms:created>
  <dcterms:modified xsi:type="dcterms:W3CDTF">2023-11-21T14:14:00Z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