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3F441D99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E76DA5" w:rsidRPr="007773D1">
        <w:rPr>
          <w:rFonts w:ascii="Lato" w:hAnsi="Lato" w:cs="Arial"/>
          <w:spacing w:val="4"/>
        </w:rPr>
        <w:t>D</w:t>
      </w:r>
      <w:r w:rsidR="00E76DA5" w:rsidRPr="007773D1">
        <w:rPr>
          <w:rFonts w:ascii="Lato" w:hAnsi="Lato" w:cs="Arial"/>
          <w:color w:val="000000"/>
          <w:spacing w:val="4"/>
        </w:rPr>
        <w:t>LI-I.7621.</w:t>
      </w:r>
      <w:r w:rsidR="00AE2950">
        <w:rPr>
          <w:rFonts w:ascii="Lato" w:hAnsi="Lato" w:cs="Arial"/>
          <w:color w:val="000000"/>
          <w:spacing w:val="4"/>
        </w:rPr>
        <w:t>6</w:t>
      </w:r>
      <w:r w:rsidR="00E76DA5" w:rsidRPr="007773D1">
        <w:rPr>
          <w:rFonts w:ascii="Lato" w:hAnsi="Lato" w:cs="Arial"/>
          <w:color w:val="000000"/>
          <w:spacing w:val="4"/>
        </w:rPr>
        <w:t>.202</w:t>
      </w:r>
      <w:r w:rsidR="00AE2950">
        <w:rPr>
          <w:rFonts w:ascii="Lato" w:hAnsi="Lato" w:cs="Arial"/>
          <w:color w:val="000000"/>
          <w:spacing w:val="4"/>
        </w:rPr>
        <w:t>1</w:t>
      </w:r>
      <w:r w:rsidR="00E76DA5" w:rsidRPr="007773D1">
        <w:rPr>
          <w:rFonts w:ascii="Lato" w:hAnsi="Lato" w:cs="Arial"/>
          <w:color w:val="000000"/>
          <w:spacing w:val="4"/>
        </w:rPr>
        <w:t>.K</w:t>
      </w:r>
      <w:r w:rsidR="000E3C74">
        <w:rPr>
          <w:rFonts w:ascii="Lato" w:hAnsi="Lato" w:cs="Arial"/>
          <w:color w:val="000000"/>
          <w:spacing w:val="4"/>
        </w:rPr>
        <w:t>K</w:t>
      </w:r>
      <w:r w:rsidR="00E76DA5" w:rsidRPr="007773D1">
        <w:rPr>
          <w:rFonts w:ascii="Lato" w:hAnsi="Lato" w:cs="Arial"/>
          <w:color w:val="000000"/>
          <w:spacing w:val="4"/>
        </w:rPr>
        <w:t>.</w:t>
      </w:r>
      <w:r w:rsidR="00266AD6">
        <w:rPr>
          <w:rFonts w:ascii="Lato" w:hAnsi="Lato" w:cs="Arial"/>
          <w:color w:val="000000"/>
          <w:spacing w:val="4"/>
        </w:rPr>
        <w:t>1</w:t>
      </w:r>
      <w:r w:rsidR="00AE2950">
        <w:rPr>
          <w:rFonts w:ascii="Lato" w:hAnsi="Lato" w:cs="Arial"/>
          <w:color w:val="000000"/>
          <w:spacing w:val="4"/>
        </w:rPr>
        <w:t>2(KO)</w:t>
      </w:r>
    </w:p>
    <w:p w14:paraId="45F8E480" w14:textId="350DB288" w:rsidR="009276B2" w:rsidRPr="007773D1" w:rsidRDefault="009276B2" w:rsidP="00D61726">
      <w:pPr>
        <w:spacing w:after="0" w:line="260" w:lineRule="exact"/>
        <w:rPr>
          <w:rFonts w:ascii="Lato" w:hAnsi="Lato"/>
        </w:rPr>
      </w:pPr>
    </w:p>
    <w:p w14:paraId="12033F9E" w14:textId="27C402E6" w:rsidR="007773D1" w:rsidRPr="00D30DBC" w:rsidRDefault="007773D1" w:rsidP="00D30DBC">
      <w:pPr>
        <w:spacing w:line="260" w:lineRule="exact"/>
        <w:outlineLvl w:val="0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                 </w:t>
      </w:r>
    </w:p>
    <w:p w14:paraId="21AC5961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6BEDB4EE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1942EE5F" w14:textId="385305BA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Na podstawie art. 11f ust. 3 i </w:t>
      </w:r>
      <w:r w:rsidR="000E3C74">
        <w:rPr>
          <w:rFonts w:ascii="Lato" w:hAnsi="Lato" w:cs="Arial"/>
          <w:spacing w:val="4"/>
        </w:rPr>
        <w:t>6</w:t>
      </w:r>
      <w:r w:rsidRPr="007773D1">
        <w:rPr>
          <w:rFonts w:ascii="Lato" w:hAnsi="Lato" w:cs="Arial"/>
          <w:spacing w:val="4"/>
        </w:rPr>
        <w:t xml:space="preserve"> ustawy 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 xml:space="preserve">(t.j. Dz. U.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z 202</w:t>
      </w:r>
      <w:r w:rsidR="00266AD6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 w:rsidR="00266AD6">
        <w:rPr>
          <w:rFonts w:ascii="Lato" w:hAnsi="Lato" w:cs="Arial"/>
          <w:color w:val="000000"/>
          <w:spacing w:val="4"/>
        </w:rPr>
        <w:t>62</w:t>
      </w:r>
      <w:r w:rsidR="00B54ABF">
        <w:rPr>
          <w:rFonts w:ascii="Lato" w:hAnsi="Lato" w:cs="Arial"/>
          <w:color w:val="000000"/>
          <w:spacing w:val="4"/>
        </w:rPr>
        <w:t xml:space="preserve"> ze zm.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hAnsi="Lato" w:cs="Arial"/>
          <w:spacing w:val="4"/>
        </w:rPr>
        <w:t xml:space="preserve"> oraz art. 49 § 1 i 2 ustawy z dnia 14 czerwca 1960 r. – Kodeks postępowania administracyjnego (t.j. Dz. U. z 202</w:t>
      </w:r>
      <w:r w:rsidR="00266AD6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poz. </w:t>
      </w:r>
      <w:r w:rsidR="00266AD6">
        <w:rPr>
          <w:rFonts w:ascii="Lato" w:hAnsi="Lato" w:cs="Arial"/>
          <w:spacing w:val="4"/>
        </w:rPr>
        <w:t>775</w:t>
      </w:r>
      <w:r w:rsidR="00936CD6">
        <w:rPr>
          <w:rFonts w:ascii="Lato" w:hAnsi="Lato" w:cs="Arial"/>
          <w:spacing w:val="4"/>
        </w:rPr>
        <w:t>, ze zm.</w:t>
      </w:r>
      <w:r w:rsidRPr="007773D1">
        <w:rPr>
          <w:rFonts w:ascii="Lato" w:hAnsi="Lato" w:cs="Arial"/>
          <w:spacing w:val="4"/>
        </w:rPr>
        <w:t>),</w:t>
      </w:r>
      <w:r w:rsidR="000E3C74">
        <w:rPr>
          <w:rFonts w:ascii="Lato" w:hAnsi="Lato" w:cs="Arial"/>
          <w:spacing w:val="4"/>
        </w:rPr>
        <w:t xml:space="preserve"> a także art. 72 ust. 6 w zw. z art. 72 ust. 1 pkt 10 ustawy z dnia 3 października 2008 r. </w:t>
      </w:r>
      <w:r w:rsidR="000E3C74">
        <w:rPr>
          <w:rFonts w:ascii="Lato" w:hAnsi="Lato" w:cs="Arial"/>
          <w:bCs/>
          <w:spacing w:val="4"/>
          <w:kern w:val="3"/>
          <w:lang w:eastAsia="zh-CN"/>
        </w:rPr>
        <w:t>o udostępnianiu informacji o środowisku i jego ochronie, udziale społeczeństwa w ochronie środowiska oraz o ocenach oddziaływania na środowisko (t.j. Dz. U. z 2023 r. poz. 1094),</w:t>
      </w: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47984B79" w14:textId="08037EE1" w:rsidR="007773D1" w:rsidRPr="00266AD6" w:rsidRDefault="007773D1" w:rsidP="00266AD6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color w:val="000000"/>
          <w:spacing w:val="4"/>
          <w:kern w:val="3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B54ABF">
        <w:rPr>
          <w:rFonts w:ascii="Lato" w:hAnsi="Lato" w:cs="Arial"/>
          <w:spacing w:val="4"/>
        </w:rPr>
        <w:t>10 sierpnia</w:t>
      </w:r>
      <w:r w:rsidRPr="007773D1">
        <w:rPr>
          <w:rFonts w:ascii="Lato" w:hAnsi="Lato" w:cs="Arial"/>
          <w:spacing w:val="4"/>
        </w:rPr>
        <w:t xml:space="preserve"> 202</w:t>
      </w:r>
      <w:r w:rsidR="00266AD6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r., znak: </w:t>
      </w:r>
      <w:r w:rsidR="00B54ABF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D</w:t>
      </w:r>
      <w:r w:rsidRPr="007773D1">
        <w:rPr>
          <w:rFonts w:ascii="Lato" w:hAnsi="Lato" w:cs="Arial"/>
          <w:color w:val="000000"/>
          <w:spacing w:val="4"/>
        </w:rPr>
        <w:t>LI-I.7621.</w:t>
      </w:r>
      <w:r w:rsidR="00B54ABF">
        <w:rPr>
          <w:rFonts w:ascii="Lato" w:hAnsi="Lato" w:cs="Arial"/>
          <w:color w:val="000000"/>
          <w:spacing w:val="4"/>
        </w:rPr>
        <w:t>6</w:t>
      </w:r>
      <w:r w:rsidRPr="007773D1">
        <w:rPr>
          <w:rFonts w:ascii="Lato" w:hAnsi="Lato" w:cs="Arial"/>
          <w:color w:val="000000"/>
          <w:spacing w:val="4"/>
        </w:rPr>
        <w:t>.202</w:t>
      </w:r>
      <w:r w:rsidR="00B54ABF">
        <w:rPr>
          <w:rFonts w:ascii="Lato" w:hAnsi="Lato" w:cs="Arial"/>
          <w:color w:val="000000"/>
          <w:spacing w:val="4"/>
        </w:rPr>
        <w:t>1</w:t>
      </w:r>
      <w:r w:rsidRPr="007773D1">
        <w:rPr>
          <w:rFonts w:ascii="Lato" w:hAnsi="Lato" w:cs="Arial"/>
          <w:color w:val="000000"/>
          <w:spacing w:val="4"/>
        </w:rPr>
        <w:t>.KT.</w:t>
      </w:r>
      <w:r w:rsidR="00266AD6">
        <w:rPr>
          <w:rFonts w:ascii="Lato" w:hAnsi="Lato" w:cs="Arial"/>
          <w:color w:val="000000"/>
          <w:spacing w:val="4"/>
        </w:rPr>
        <w:t>1</w:t>
      </w:r>
      <w:r w:rsidR="00B54ABF">
        <w:rPr>
          <w:rFonts w:ascii="Lato" w:hAnsi="Lato" w:cs="Arial"/>
          <w:color w:val="000000"/>
          <w:spacing w:val="4"/>
        </w:rPr>
        <w:t>1(KO)</w:t>
      </w:r>
      <w:r w:rsidRPr="007773D1">
        <w:rPr>
          <w:rFonts w:ascii="Lato" w:hAnsi="Lato" w:cs="Arial"/>
          <w:spacing w:val="4"/>
        </w:rPr>
        <w:t xml:space="preserve">, </w:t>
      </w:r>
      <w:r w:rsidRPr="00E76DA5">
        <w:rPr>
          <w:rFonts w:ascii="Lato" w:hAnsi="Lato" w:cs="Arial"/>
          <w:bCs/>
          <w:spacing w:val="4"/>
        </w:rPr>
        <w:t xml:space="preserve">utrzymującą w mocy decyzję </w:t>
      </w:r>
      <w:r w:rsidR="00B54ABF">
        <w:rPr>
          <w:rFonts w:ascii="Lato" w:hAnsi="Lato" w:cs="Arial"/>
          <w:spacing w:val="4"/>
        </w:rPr>
        <w:t xml:space="preserve">Wojewody Opolskiego </w:t>
      </w:r>
      <w:r w:rsidR="00B54ABF">
        <w:rPr>
          <w:rFonts w:ascii="Lato" w:hAnsi="Lato" w:cs="Arial"/>
          <w:spacing w:val="4"/>
        </w:rPr>
        <w:br/>
      </w:r>
      <w:r w:rsidR="00B54ABF">
        <w:rPr>
          <w:rFonts w:ascii="Lato" w:hAnsi="Lato" w:cs="Arial"/>
          <w:iCs/>
          <w:spacing w:val="4"/>
        </w:rPr>
        <w:t>z dnia 10 grudnia 2020 r., znak: IN.I.7820.20.2020.AM</w:t>
      </w:r>
      <w:r w:rsidR="00003BE2">
        <w:rPr>
          <w:rFonts w:ascii="Lato" w:hAnsi="Lato" w:cs="Arial"/>
          <w:iCs/>
          <w:spacing w:val="4"/>
        </w:rPr>
        <w:t>,</w:t>
      </w:r>
      <w:r w:rsidR="00B54ABF">
        <w:rPr>
          <w:rFonts w:ascii="Lato" w:hAnsi="Lato" w:cs="Arial"/>
          <w:iCs/>
          <w:spacing w:val="4"/>
        </w:rPr>
        <w:t xml:space="preserve"> o zezwoleniu na realizację inwestycji drogowej dla przedsięwzięcia pn.: „Rozbudowa drogi krajowej nr 46 </w:t>
      </w:r>
      <w:r w:rsidR="00B54ABF">
        <w:rPr>
          <w:rFonts w:ascii="Lato" w:hAnsi="Lato" w:cs="Arial"/>
          <w:iCs/>
          <w:spacing w:val="4"/>
        </w:rPr>
        <w:br/>
        <w:t>w m. Dąbrowa wraz z rozbiórką istniejącego i wykonaniem nowego wiaduktu w km 95+294, zlokalizowanego nad linią kolejową nr 132”.</w:t>
      </w:r>
    </w:p>
    <w:p w14:paraId="38944D87" w14:textId="6010AF99" w:rsidR="007773D1" w:rsidRPr="007773D1" w:rsidRDefault="007773D1" w:rsidP="007773D1">
      <w:pPr>
        <w:widowControl w:val="0"/>
        <w:shd w:val="clear" w:color="auto" w:fill="FFFFFF"/>
        <w:tabs>
          <w:tab w:val="left" w:pos="284"/>
        </w:tabs>
        <w:suppressAutoHyphens/>
        <w:spacing w:after="240" w:line="240" w:lineRule="exact"/>
        <w:jc w:val="both"/>
        <w:textAlignment w:val="baseline"/>
        <w:rPr>
          <w:rFonts w:ascii="Lato" w:hAnsi="Lato" w:cs="Arial"/>
          <w:bCs/>
          <w:spacing w:val="4"/>
          <w:lang w:eastAsia="pl-PL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B54ABF">
        <w:rPr>
          <w:rFonts w:ascii="Lato" w:hAnsi="Lato" w:cs="Arial"/>
          <w:spacing w:val="4"/>
        </w:rPr>
        <w:t>10 sierpnia</w:t>
      </w:r>
      <w:r w:rsidRPr="007773D1">
        <w:rPr>
          <w:rFonts w:ascii="Lato" w:hAnsi="Lato" w:cs="Arial"/>
          <w:spacing w:val="4"/>
        </w:rPr>
        <w:t xml:space="preserve"> 202</w:t>
      </w:r>
      <w:r w:rsidR="00266AD6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można zapoznać się w Ministerstwie Rozwoju i Technologii w Warszawie, ul. Chałubińskiego 4/6, </w:t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>, jak również z treścią ww. decyzji</w:t>
      </w:r>
      <w:r w:rsidR="009F70D4">
        <w:rPr>
          <w:rFonts w:ascii="Lato" w:hAnsi="Lato" w:cs="Arial"/>
          <w:spacing w:val="4"/>
        </w:rPr>
        <w:t xml:space="preserve"> </w:t>
      </w:r>
      <w:r w:rsidRPr="007773D1">
        <w:rPr>
          <w:rFonts w:ascii="Lato" w:hAnsi="Lato" w:cs="Arial"/>
          <w:spacing w:val="4"/>
        </w:rPr>
        <w:t xml:space="preserve">– </w:t>
      </w:r>
      <w:r w:rsidRPr="007773D1">
        <w:rPr>
          <w:rFonts w:ascii="Lato" w:hAnsi="Lato" w:cs="Arial"/>
          <w:bCs/>
          <w:spacing w:val="4"/>
        </w:rPr>
        <w:t xml:space="preserve">w Biuletynie Informacji Publicznej Ministerstwa Rozwoju i Technologii pod adresem: </w:t>
      </w:r>
      <w:hyperlink r:id="rId8" w:history="1">
        <w:r w:rsidR="00B54ABF" w:rsidRPr="0039038D">
          <w:rPr>
            <w:rStyle w:val="Hipercze"/>
            <w:rFonts w:ascii="Lato" w:hAnsi="Lato" w:cs="Arial"/>
            <w:bCs/>
            <w:spacing w:val="4"/>
          </w:rPr>
          <w:t>https://www.gov.pl/web/rozwojtechnologia/obwieszczenia-decyzje</w:t>
        </w:r>
      </w:hyperlink>
      <w:r w:rsidR="00B54ABF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spacing w:val="4"/>
        </w:rPr>
        <w:t>komunikaty, oraz</w:t>
      </w:r>
      <w:r w:rsidR="00936CD6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iCs/>
          <w:spacing w:val="4"/>
        </w:rPr>
        <w:t>w urzędach gmin właściwych ze względu na przebieg drogi</w:t>
      </w:r>
      <w:r w:rsidRPr="007773D1">
        <w:rPr>
          <w:rFonts w:ascii="Lato" w:hAnsi="Lato" w:cs="Arial"/>
          <w:spacing w:val="4"/>
        </w:rPr>
        <w:t xml:space="preserve">, </w:t>
      </w:r>
      <w:r w:rsidR="00B54ABF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w Urzędzie </w:t>
      </w:r>
      <w:r w:rsidR="00000D0C">
        <w:rPr>
          <w:rFonts w:ascii="Lato" w:hAnsi="Lato" w:cs="Arial"/>
          <w:spacing w:val="4"/>
        </w:rPr>
        <w:t>Gminy</w:t>
      </w:r>
      <w:r w:rsidR="00B54ABF">
        <w:rPr>
          <w:rFonts w:ascii="Lato" w:hAnsi="Lato" w:cs="Arial"/>
          <w:spacing w:val="4"/>
        </w:rPr>
        <w:t xml:space="preserve"> Dąbrowa</w:t>
      </w:r>
      <w:r w:rsidR="00E76DA5">
        <w:rPr>
          <w:rFonts w:ascii="Lato" w:hAnsi="Lato" w:cs="Arial"/>
          <w:spacing w:val="4"/>
        </w:rPr>
        <w:t>.</w:t>
      </w:r>
    </w:p>
    <w:p w14:paraId="3C96BBB6" w14:textId="65B7720D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u w:val="single"/>
        </w:rPr>
        <w:t>Data publikacji obwieszczenia</w:t>
      </w:r>
      <w:r w:rsidR="00526DE5">
        <w:rPr>
          <w:rFonts w:ascii="Lato" w:hAnsi="Lato" w:cs="Arial"/>
          <w:spacing w:val="4"/>
          <w:u w:val="single"/>
        </w:rPr>
        <w:t xml:space="preserve">: </w:t>
      </w:r>
      <w:r w:rsidR="000E3C74">
        <w:rPr>
          <w:rFonts w:ascii="Lato" w:hAnsi="Lato" w:cs="Arial"/>
          <w:spacing w:val="4"/>
          <w:u w:val="single"/>
        </w:rPr>
        <w:t>2</w:t>
      </w:r>
      <w:r w:rsidR="00B633DE">
        <w:rPr>
          <w:rFonts w:ascii="Lato" w:hAnsi="Lato" w:cs="Arial"/>
          <w:spacing w:val="4"/>
          <w:u w:val="single"/>
        </w:rPr>
        <w:t>6</w:t>
      </w:r>
      <w:r w:rsidR="000E3C74">
        <w:rPr>
          <w:rFonts w:ascii="Lato" w:hAnsi="Lato" w:cs="Arial"/>
          <w:spacing w:val="4"/>
          <w:u w:val="single"/>
        </w:rPr>
        <w:t xml:space="preserve"> września </w:t>
      </w:r>
      <w:r w:rsidRPr="007773D1">
        <w:rPr>
          <w:rFonts w:ascii="Lato" w:hAnsi="Lato" w:cs="Arial"/>
          <w:spacing w:val="4"/>
          <w:u w:val="single"/>
        </w:rPr>
        <w:t>202</w:t>
      </w:r>
      <w:r w:rsidR="00526DE5">
        <w:rPr>
          <w:rFonts w:ascii="Lato" w:hAnsi="Lato" w:cs="Arial"/>
          <w:spacing w:val="4"/>
          <w:u w:val="single"/>
        </w:rPr>
        <w:t>3</w:t>
      </w:r>
      <w:r w:rsidRPr="007773D1">
        <w:rPr>
          <w:rFonts w:ascii="Lato" w:hAnsi="Lato" w:cs="Arial"/>
          <w:spacing w:val="4"/>
          <w:u w:val="single"/>
        </w:rPr>
        <w:t xml:space="preserve"> r.</w:t>
      </w:r>
    </w:p>
    <w:p w14:paraId="68759060" w14:textId="13EFA70D" w:rsidR="007773D1" w:rsidRDefault="007773D1" w:rsidP="00E76DA5">
      <w:pPr>
        <w:spacing w:before="120" w:after="240" w:line="240" w:lineRule="exact"/>
        <w:rPr>
          <w:rFonts w:ascii="Lato" w:eastAsia="Calibri" w:hAnsi="Lato"/>
          <w:noProof/>
          <w:spacing w:val="4"/>
        </w:rPr>
      </w:pPr>
      <w:r w:rsidRPr="007773D1">
        <w:rPr>
          <w:rFonts w:ascii="Lato" w:hAnsi="Lato" w:cs="Arial"/>
          <w:b/>
          <w:spacing w:val="4"/>
        </w:rPr>
        <w:t xml:space="preserve">Załącznik: </w:t>
      </w:r>
      <w:r w:rsidRPr="007773D1">
        <w:rPr>
          <w:rFonts w:ascii="Lato" w:hAnsi="Lato" w:cs="Arial"/>
          <w:spacing w:val="4"/>
        </w:rPr>
        <w:t>informacja o przetwarzaniu danych osobowych.</w:t>
      </w:r>
      <w:r w:rsidRPr="007773D1">
        <w:rPr>
          <w:rFonts w:ascii="Lato" w:eastAsia="Calibri" w:hAnsi="Lato"/>
          <w:noProof/>
          <w:spacing w:val="4"/>
        </w:rPr>
        <w:t xml:space="preserve"> </w:t>
      </w:r>
    </w:p>
    <w:p w14:paraId="44D19E36" w14:textId="77777777" w:rsidR="00D72A7D" w:rsidRDefault="00D72A7D" w:rsidP="00E76DA5">
      <w:pPr>
        <w:spacing w:before="120" w:after="240" w:line="240" w:lineRule="exact"/>
        <w:rPr>
          <w:rFonts w:ascii="Lato" w:eastAsia="Calibri" w:hAnsi="Lato"/>
          <w:noProof/>
          <w:spacing w:val="4"/>
        </w:rPr>
      </w:pPr>
    </w:p>
    <w:p w14:paraId="3C4497F3" w14:textId="77777777" w:rsidR="00D72A7D" w:rsidRPr="00E76DA5" w:rsidRDefault="00D72A7D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</w:p>
    <w:p w14:paraId="02A86125" w14:textId="2818CD11" w:rsidR="00C95E9F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9D73FFF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80D8449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C730037" w14:textId="77777777" w:rsidR="00157872" w:rsidRDefault="00157872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EDAD9FF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658AFA2E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A54C158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1FAC9174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62E9E526" w:rsidR="007773D1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B54AB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B54AB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.K</w:t>
                            </w:r>
                            <w:r w:rsidR="000E3C7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000D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B54AB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2(KO)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62E9E526" w:rsidR="007773D1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B54AB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B54AB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.K</w:t>
                      </w:r>
                      <w:r w:rsidR="000E3C7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000D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B54AB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2(KO)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60F0545A" w14:textId="0F3F0FE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</w:t>
      </w:r>
      <w:hyperlink r:id="rId9" w:history="1">
        <w:r w:rsidRPr="007773D1">
          <w:rPr>
            <w:rStyle w:val="Hipercze"/>
            <w:rFonts w:ascii="Lato" w:hAnsi="Lato" w:cs="Arial"/>
            <w:spacing w:val="4"/>
            <w:lang w:eastAsia="zh-CN"/>
          </w:rPr>
          <w:t>kancelaria@mrit.gov.pl</w:t>
        </w:r>
      </w:hyperlink>
      <w:r w:rsidRPr="007773D1">
        <w:rPr>
          <w:rFonts w:ascii="Lato" w:hAnsi="Lato" w:cs="Arial"/>
          <w:spacing w:val="4"/>
          <w:lang w:eastAsia="zh-CN"/>
        </w:rPr>
        <w:t xml:space="preserve">, tel.: </w:t>
      </w:r>
      <w:r w:rsidRPr="007773D1">
        <w:rPr>
          <w:rFonts w:ascii="Lato" w:hAnsi="Lato" w:cs="Arial"/>
          <w:bCs/>
          <w:spacing w:val="4"/>
          <w:lang w:eastAsia="zh-CN"/>
        </w:rPr>
        <w:t>+48 411 500 123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41206AFF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(t.j. Dz. U. z 202</w:t>
      </w:r>
      <w:r w:rsidR="00000D0C"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000D0C">
        <w:rPr>
          <w:rFonts w:ascii="Lato" w:hAnsi="Lato" w:cs="Arial"/>
          <w:color w:val="000000"/>
          <w:spacing w:val="4"/>
          <w:lang w:eastAsia="en-GB"/>
        </w:rPr>
        <w:t>775</w:t>
      </w:r>
      <w:r w:rsidR="00936CD6">
        <w:rPr>
          <w:rFonts w:ascii="Lato" w:hAnsi="Lato" w:cs="Arial"/>
          <w:color w:val="000000"/>
          <w:spacing w:val="4"/>
          <w:lang w:eastAsia="en-GB"/>
        </w:rPr>
        <w:t>, ze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z dnia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10 kwietnia 2003 r. o szczególnych zasadach przygotowania i realizacji inwestycji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zakresie dróg publicznych </w:t>
      </w:r>
      <w:r w:rsidRPr="007773D1">
        <w:rPr>
          <w:rFonts w:ascii="Lato" w:hAnsi="Lato" w:cs="Arial"/>
          <w:color w:val="000000"/>
          <w:spacing w:val="4"/>
        </w:rPr>
        <w:t>(t.j. Dz. U. z 202</w:t>
      </w:r>
      <w:r w:rsidR="00000D0C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 w:rsidR="00000D0C">
        <w:rPr>
          <w:rFonts w:ascii="Lato" w:hAnsi="Lato" w:cs="Arial"/>
          <w:color w:val="000000"/>
          <w:spacing w:val="4"/>
        </w:rPr>
        <w:t>62</w:t>
      </w:r>
      <w:r w:rsidR="00B54ABF">
        <w:rPr>
          <w:rFonts w:ascii="Lato" w:hAnsi="Lato" w:cs="Arial"/>
          <w:color w:val="000000"/>
          <w:spacing w:val="4"/>
        </w:rPr>
        <w:t xml:space="preserve"> ze zm.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>(Dz. U. z 2020 r. poz. 164, z późn.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lastRenderedPageBreak/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99D76" w14:textId="77777777" w:rsidR="00FE76BE" w:rsidRDefault="00FE76BE" w:rsidP="009276B2">
      <w:pPr>
        <w:spacing w:after="0" w:line="240" w:lineRule="auto"/>
      </w:pPr>
      <w:r>
        <w:separator/>
      </w:r>
    </w:p>
  </w:endnote>
  <w:endnote w:type="continuationSeparator" w:id="0">
    <w:p w14:paraId="1075168E" w14:textId="77777777" w:rsidR="00FE76BE" w:rsidRDefault="00FE76B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B586209-1C4E-4A27-9331-4603E3B72C5B}"/>
    <w:embedBold r:id="rId2" w:fontKey="{1575E26A-DD44-4832-9404-5CC9318BC11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BA2A4D8C-E86B-470C-8DF2-42E44009CF05}"/>
    <w:embedBold r:id="rId4" w:fontKey="{7E1B7FF3-4B86-4FCA-89A8-79AC9964A5B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D3E3F63C-92FD-4ECF-AD97-F413975D38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AA957" w14:textId="77777777" w:rsidR="00FE76BE" w:rsidRDefault="00FE76BE" w:rsidP="009276B2">
      <w:pPr>
        <w:spacing w:after="0" w:line="240" w:lineRule="auto"/>
      </w:pPr>
      <w:r>
        <w:separator/>
      </w:r>
    </w:p>
  </w:footnote>
  <w:footnote w:type="continuationSeparator" w:id="0">
    <w:p w14:paraId="2C8BF30A" w14:textId="77777777" w:rsidR="00FE76BE" w:rsidRDefault="00FE76B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03BE2"/>
    <w:rsid w:val="00055F10"/>
    <w:rsid w:val="000E3C74"/>
    <w:rsid w:val="00100315"/>
    <w:rsid w:val="00113528"/>
    <w:rsid w:val="001236B0"/>
    <w:rsid w:val="00126227"/>
    <w:rsid w:val="00157872"/>
    <w:rsid w:val="00166A88"/>
    <w:rsid w:val="00183B62"/>
    <w:rsid w:val="001B70EB"/>
    <w:rsid w:val="00214583"/>
    <w:rsid w:val="00266AD6"/>
    <w:rsid w:val="00274D44"/>
    <w:rsid w:val="002830CF"/>
    <w:rsid w:val="002A6E5A"/>
    <w:rsid w:val="002E0C9D"/>
    <w:rsid w:val="00343A14"/>
    <w:rsid w:val="00362CAD"/>
    <w:rsid w:val="003A1976"/>
    <w:rsid w:val="003C0C52"/>
    <w:rsid w:val="003C123B"/>
    <w:rsid w:val="003D2AD6"/>
    <w:rsid w:val="003F0446"/>
    <w:rsid w:val="004116FD"/>
    <w:rsid w:val="00475A9A"/>
    <w:rsid w:val="004A2223"/>
    <w:rsid w:val="004C5BD5"/>
    <w:rsid w:val="004F5D02"/>
    <w:rsid w:val="00507CC3"/>
    <w:rsid w:val="00526DE5"/>
    <w:rsid w:val="00557D28"/>
    <w:rsid w:val="00565D32"/>
    <w:rsid w:val="00584CC7"/>
    <w:rsid w:val="00590C4E"/>
    <w:rsid w:val="0059434A"/>
    <w:rsid w:val="005D01A8"/>
    <w:rsid w:val="005E03E2"/>
    <w:rsid w:val="005E56C6"/>
    <w:rsid w:val="00623A2B"/>
    <w:rsid w:val="00625B62"/>
    <w:rsid w:val="006410DE"/>
    <w:rsid w:val="00645945"/>
    <w:rsid w:val="00647AF4"/>
    <w:rsid w:val="00673E82"/>
    <w:rsid w:val="00680BEB"/>
    <w:rsid w:val="0070631E"/>
    <w:rsid w:val="00716214"/>
    <w:rsid w:val="007475AB"/>
    <w:rsid w:val="007773D1"/>
    <w:rsid w:val="00797577"/>
    <w:rsid w:val="007C0044"/>
    <w:rsid w:val="008B10E0"/>
    <w:rsid w:val="008F7FB6"/>
    <w:rsid w:val="009276B2"/>
    <w:rsid w:val="0093525C"/>
    <w:rsid w:val="00936CD6"/>
    <w:rsid w:val="009412CE"/>
    <w:rsid w:val="00947F4D"/>
    <w:rsid w:val="00975E1D"/>
    <w:rsid w:val="009F70D4"/>
    <w:rsid w:val="00A30C8B"/>
    <w:rsid w:val="00A47AF9"/>
    <w:rsid w:val="00AD6984"/>
    <w:rsid w:val="00AE2950"/>
    <w:rsid w:val="00AE6415"/>
    <w:rsid w:val="00B06E81"/>
    <w:rsid w:val="00B20AD8"/>
    <w:rsid w:val="00B36262"/>
    <w:rsid w:val="00B474FD"/>
    <w:rsid w:val="00B54ABF"/>
    <w:rsid w:val="00B56F7F"/>
    <w:rsid w:val="00B633DE"/>
    <w:rsid w:val="00B84D3E"/>
    <w:rsid w:val="00B87744"/>
    <w:rsid w:val="00BA0BEF"/>
    <w:rsid w:val="00BC018B"/>
    <w:rsid w:val="00BD1152"/>
    <w:rsid w:val="00BE6444"/>
    <w:rsid w:val="00C44F50"/>
    <w:rsid w:val="00C52239"/>
    <w:rsid w:val="00C53987"/>
    <w:rsid w:val="00C8064A"/>
    <w:rsid w:val="00C85D56"/>
    <w:rsid w:val="00C95E9F"/>
    <w:rsid w:val="00CF1D4C"/>
    <w:rsid w:val="00CF21C3"/>
    <w:rsid w:val="00D132C0"/>
    <w:rsid w:val="00D30DBC"/>
    <w:rsid w:val="00D470C1"/>
    <w:rsid w:val="00D50422"/>
    <w:rsid w:val="00D61726"/>
    <w:rsid w:val="00D723B5"/>
    <w:rsid w:val="00D72A7D"/>
    <w:rsid w:val="00D73437"/>
    <w:rsid w:val="00DA46CC"/>
    <w:rsid w:val="00DF1194"/>
    <w:rsid w:val="00E24412"/>
    <w:rsid w:val="00E3400A"/>
    <w:rsid w:val="00E76DA5"/>
    <w:rsid w:val="00E91B1A"/>
    <w:rsid w:val="00EB4EA7"/>
    <w:rsid w:val="00EE34A9"/>
    <w:rsid w:val="00F05F16"/>
    <w:rsid w:val="00F13890"/>
    <w:rsid w:val="00F321F5"/>
    <w:rsid w:val="00F40743"/>
    <w:rsid w:val="00F80AC2"/>
    <w:rsid w:val="00F86B14"/>
    <w:rsid w:val="00FA6BD4"/>
    <w:rsid w:val="00FA76E5"/>
    <w:rsid w:val="00FE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technologia/obwieszczenia-decyzj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786</Words>
  <Characters>4718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7</cp:revision>
  <cp:lastPrinted>2022-12-22T14:07:00Z</cp:lastPrinted>
  <dcterms:created xsi:type="dcterms:W3CDTF">2023-08-16T12:30:00Z</dcterms:created>
  <dcterms:modified xsi:type="dcterms:W3CDTF">2023-09-19T06:52:00Z</dcterms:modified>
</cp:coreProperties>
</file>