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1DD62F" w14:textId="3FF9E77F" w:rsidR="005300FE" w:rsidRPr="00FB1BDB" w:rsidRDefault="005300FE" w:rsidP="004121B2">
      <w:pPr>
        <w:spacing w:after="0" w:line="312" w:lineRule="auto"/>
        <w:rPr>
          <w:rFonts w:ascii="Arial" w:eastAsia="Times New Roman" w:hAnsi="Arial" w:cs="Arial"/>
          <w:sz w:val="18"/>
          <w:szCs w:val="18"/>
          <w:lang w:eastAsia="pl-PL"/>
        </w:rPr>
      </w:pPr>
      <w:bookmarkStart w:id="0" w:name="_GoBack"/>
      <w:bookmarkEnd w:id="0"/>
      <w:r w:rsidRPr="00FB1BDB">
        <w:rPr>
          <w:rFonts w:ascii="Arial" w:eastAsia="Times New Roman" w:hAnsi="Arial" w:cs="Arial"/>
          <w:sz w:val="18"/>
          <w:szCs w:val="18"/>
          <w:lang w:eastAsia="pl-PL"/>
        </w:rPr>
        <w:t xml:space="preserve">Warszawa, </w:t>
      </w:r>
      <w:r w:rsidR="004121B2">
        <w:rPr>
          <w:rFonts w:ascii="Arial" w:eastAsia="Times New Roman" w:hAnsi="Arial" w:cs="Arial"/>
          <w:sz w:val="18"/>
          <w:szCs w:val="18"/>
          <w:lang w:eastAsia="pl-PL"/>
        </w:rPr>
        <w:t>11 sierpnia 2026</w:t>
      </w:r>
      <w:r w:rsidRPr="00FB1BDB">
        <w:rPr>
          <w:rFonts w:ascii="Arial" w:eastAsia="Times New Roman" w:hAnsi="Arial" w:cs="Arial"/>
          <w:sz w:val="18"/>
          <w:szCs w:val="18"/>
          <w:lang w:eastAsia="pl-PL"/>
        </w:rPr>
        <w:t xml:space="preserve"> r.</w:t>
      </w:r>
    </w:p>
    <w:p w14:paraId="2CAEAA1C" w14:textId="77777777" w:rsidR="005300FE" w:rsidRPr="00FB1BDB" w:rsidRDefault="005300FE" w:rsidP="004121B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43C0B057" w14:textId="36843F2B" w:rsidR="005300FE" w:rsidRPr="00FB1BDB" w:rsidRDefault="0070699B" w:rsidP="004121B2">
      <w:pPr>
        <w:spacing w:after="0" w:line="312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DOOŚ-WDŚIII.420.26.2024.KP.53</w:t>
      </w:r>
    </w:p>
    <w:p w14:paraId="40CE23D7" w14:textId="77777777" w:rsidR="00270122" w:rsidRPr="00823172" w:rsidRDefault="00270122" w:rsidP="004121B2">
      <w:pPr>
        <w:spacing w:after="0" w:line="312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14:paraId="3F41CE31" w14:textId="77777777" w:rsidR="00270122" w:rsidRPr="00FB1BDB" w:rsidRDefault="00270122" w:rsidP="004121B2">
      <w:pPr>
        <w:spacing w:after="120" w:line="312" w:lineRule="auto"/>
        <w:rPr>
          <w:rFonts w:ascii="Arial" w:hAnsi="Arial" w:cs="Arial"/>
        </w:rPr>
      </w:pPr>
      <w:r w:rsidRPr="00FB1BDB">
        <w:rPr>
          <w:rFonts w:ascii="Arial" w:hAnsi="Arial" w:cs="Arial"/>
          <w:b/>
          <w:color w:val="000000"/>
        </w:rPr>
        <w:t>ZAWIADOMIENIE</w:t>
      </w:r>
    </w:p>
    <w:p w14:paraId="02043C17" w14:textId="0CD6E302" w:rsidR="00FB1BDB" w:rsidRPr="00FB1BDB" w:rsidRDefault="00097E41" w:rsidP="004121B2">
      <w:pPr>
        <w:spacing w:after="120" w:line="312" w:lineRule="auto"/>
        <w:rPr>
          <w:rFonts w:ascii="Arial" w:eastAsia="Times New Roman" w:hAnsi="Arial" w:cs="Arial"/>
          <w:color w:val="000000"/>
          <w:lang w:eastAsia="pl-PL"/>
        </w:rPr>
      </w:pPr>
      <w:r w:rsidRPr="00FB1BDB">
        <w:rPr>
          <w:rFonts w:ascii="Arial" w:eastAsia="Times New Roman" w:hAnsi="Arial" w:cs="Arial"/>
          <w:color w:val="000000"/>
          <w:lang w:eastAsia="pl-PL"/>
        </w:rPr>
        <w:t>Genera</w:t>
      </w:r>
      <w:r w:rsidR="00FB1BDB" w:rsidRPr="00FB1BDB">
        <w:rPr>
          <w:rFonts w:ascii="Arial" w:eastAsia="Times New Roman" w:hAnsi="Arial" w:cs="Arial"/>
          <w:color w:val="000000"/>
          <w:lang w:eastAsia="pl-PL"/>
        </w:rPr>
        <w:t>lny Dyrektor Ochrony Środowiska zawiad</w:t>
      </w:r>
      <w:r w:rsidR="008377BA">
        <w:rPr>
          <w:rFonts w:ascii="Arial" w:eastAsia="Times New Roman" w:hAnsi="Arial" w:cs="Arial"/>
          <w:color w:val="000000"/>
          <w:lang w:eastAsia="pl-PL"/>
        </w:rPr>
        <w:t>amia o wydaniu postanowienia z 4 sierpnia</w:t>
      </w:r>
      <w:r w:rsidR="00FB1BDB" w:rsidRPr="00FB1BDB">
        <w:rPr>
          <w:rFonts w:ascii="Arial" w:eastAsia="Times New Roman" w:hAnsi="Arial" w:cs="Arial"/>
          <w:color w:val="000000"/>
          <w:lang w:eastAsia="pl-PL"/>
        </w:rPr>
        <w:t xml:space="preserve"> 2026 r., znak: </w:t>
      </w:r>
      <w:r w:rsidR="008377BA">
        <w:rPr>
          <w:rFonts w:ascii="Arial" w:eastAsia="Times New Roman" w:hAnsi="Arial" w:cs="Arial"/>
          <w:color w:val="000000"/>
          <w:lang w:eastAsia="pl-PL"/>
        </w:rPr>
        <w:t>DOOŚ-WDŚIII.420.26.2024.KP.51</w:t>
      </w:r>
      <w:r w:rsidR="00FB1BDB" w:rsidRPr="00FB1BDB">
        <w:rPr>
          <w:rFonts w:ascii="Arial" w:eastAsia="Times New Roman" w:hAnsi="Arial" w:cs="Arial"/>
          <w:color w:val="000000"/>
          <w:lang w:eastAsia="pl-PL"/>
        </w:rPr>
        <w:t xml:space="preserve">, </w:t>
      </w:r>
      <w:r w:rsidR="008377BA">
        <w:rPr>
          <w:rFonts w:ascii="Arial" w:eastAsia="Times New Roman" w:hAnsi="Arial" w:cs="Arial"/>
          <w:color w:val="000000"/>
          <w:lang w:eastAsia="pl-PL"/>
        </w:rPr>
        <w:t>odmawiającego wstrzymania wykonania decyzji</w:t>
      </w:r>
      <w:r w:rsidR="00FB1BDB" w:rsidRPr="00FB1BDB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8377BA" w:rsidRPr="008377BA">
        <w:rPr>
          <w:rFonts w:ascii="Arial" w:eastAsia="Times New Roman" w:hAnsi="Arial" w:cs="Arial"/>
          <w:color w:val="000000"/>
          <w:lang w:eastAsia="pl-PL"/>
        </w:rPr>
        <w:t>GDOŚ z 31 maja 2026 r., znak: DOOŚ-WDŚIII.420.26.2024.KP.45, uchylającej w części i w tym zakresie orzekającej co do istoty sprawy lub umarzającej postępowanie organu pierwszej instancji, a w pozostałej części utrzymującej w mocy decyzję Regionalnego Dyrektora Ochrony Środowiska w Krakowie, dalej RDOŚ w Krakowie, z 29 lipca 2024 r., znak: OO.421.2.1.2022.EB.19, o środowiskowych uwarunkowaniach dla przedsięwzięcia pn.: „Obwodnica Muszyny – Etap II – Poprawa dostępności komunikacyjnej Muszyny”</w:t>
      </w:r>
      <w:r w:rsidR="008377BA">
        <w:rPr>
          <w:rFonts w:ascii="Arial" w:eastAsia="Times New Roman" w:hAnsi="Arial" w:cs="Arial"/>
          <w:color w:val="000000"/>
          <w:lang w:eastAsia="pl-PL"/>
        </w:rPr>
        <w:t>.</w:t>
      </w:r>
    </w:p>
    <w:p w14:paraId="115ED79A" w14:textId="160B022C" w:rsidR="007016C6" w:rsidRPr="00FB1BDB" w:rsidRDefault="007016C6" w:rsidP="004121B2">
      <w:pPr>
        <w:spacing w:after="120" w:line="312" w:lineRule="auto"/>
        <w:rPr>
          <w:rFonts w:ascii="Arial" w:hAnsi="Arial" w:cs="Arial"/>
        </w:rPr>
      </w:pPr>
      <w:r w:rsidRPr="00FB1BDB">
        <w:rPr>
          <w:rFonts w:ascii="Arial" w:eastAsia="Times New Roman" w:hAnsi="Arial" w:cs="Arial"/>
          <w:color w:val="000000"/>
          <w:lang w:eastAsia="pl-PL"/>
        </w:rPr>
        <w:t xml:space="preserve">Doręczenie postanowienia </w:t>
      </w:r>
      <w:r w:rsidRPr="00FB1BDB">
        <w:rPr>
          <w:rFonts w:ascii="Arial" w:eastAsia="Times New Roman" w:hAnsi="Arial" w:cs="Arial"/>
          <w:b/>
          <w:color w:val="000000"/>
          <w:lang w:eastAsia="pl-PL"/>
        </w:rPr>
        <w:t xml:space="preserve">stronom postępowania </w:t>
      </w:r>
      <w:r w:rsidRPr="00FB1BDB">
        <w:rPr>
          <w:rFonts w:ascii="Arial" w:eastAsia="Times New Roman" w:hAnsi="Arial" w:cs="Arial"/>
          <w:color w:val="000000"/>
          <w:lang w:eastAsia="pl-PL"/>
        </w:rPr>
        <w:t>uwa</w:t>
      </w:r>
      <w:r w:rsidR="00E26B34" w:rsidRPr="00FB1BDB">
        <w:rPr>
          <w:rFonts w:ascii="Arial" w:eastAsia="Times New Roman" w:hAnsi="Arial" w:cs="Arial"/>
          <w:color w:val="000000"/>
          <w:lang w:eastAsia="pl-PL"/>
        </w:rPr>
        <w:t>ża się za dokonane po upływie czternastu</w:t>
      </w:r>
      <w:r w:rsidRPr="00FB1BDB">
        <w:rPr>
          <w:rFonts w:ascii="Arial" w:eastAsia="Times New Roman" w:hAnsi="Arial" w:cs="Arial"/>
          <w:color w:val="000000"/>
          <w:lang w:eastAsia="pl-PL"/>
        </w:rPr>
        <w:t xml:space="preserve"> dni liczonych od następnego dnia po dniu, w którym upubliczniono zawiadomienie.</w:t>
      </w:r>
    </w:p>
    <w:p w14:paraId="55C72685" w14:textId="5CBFD310" w:rsidR="00097E41" w:rsidRPr="00FB1BDB" w:rsidRDefault="007016C6" w:rsidP="004121B2">
      <w:pPr>
        <w:suppressAutoHyphens/>
        <w:spacing w:after="0" w:line="312" w:lineRule="auto"/>
        <w:rPr>
          <w:rFonts w:ascii="Arial" w:eastAsia="Times New Roman" w:hAnsi="Arial" w:cs="Arial"/>
          <w:color w:val="000000"/>
          <w:lang w:eastAsia="pl-PL"/>
        </w:rPr>
      </w:pPr>
      <w:r w:rsidRPr="00FB1BDB">
        <w:rPr>
          <w:rFonts w:ascii="Arial" w:eastAsia="Times New Roman" w:hAnsi="Arial" w:cs="Arial"/>
          <w:color w:val="000000"/>
          <w:lang w:eastAsia="pl-PL"/>
        </w:rPr>
        <w:t xml:space="preserve">Z treścią postanowienia </w:t>
      </w:r>
      <w:r w:rsidRPr="00FB1BDB">
        <w:rPr>
          <w:rFonts w:ascii="Arial" w:eastAsia="Times New Roman" w:hAnsi="Arial" w:cs="Arial"/>
          <w:b/>
          <w:color w:val="000000"/>
          <w:lang w:eastAsia="pl-PL"/>
        </w:rPr>
        <w:t>strony postępowania</w:t>
      </w:r>
      <w:r w:rsidRPr="00FB1BDB">
        <w:rPr>
          <w:rFonts w:ascii="Arial" w:eastAsia="Times New Roman" w:hAnsi="Arial" w:cs="Arial"/>
          <w:color w:val="000000"/>
          <w:lang w:eastAsia="pl-PL"/>
        </w:rPr>
        <w:t xml:space="preserve"> mogą zapoznać się w: Generalnej Dyrekcji Ochrony Środowiska oraz Regionalnej Dyrekcji Ochrony Środowiska w</w:t>
      </w:r>
      <w:r w:rsidR="005300FE" w:rsidRPr="00FB1BDB">
        <w:rPr>
          <w:rFonts w:ascii="Arial" w:eastAsia="Times New Roman" w:hAnsi="Arial" w:cs="Arial"/>
          <w:color w:val="000000"/>
          <w:lang w:eastAsia="pl-PL"/>
        </w:rPr>
        <w:t xml:space="preserve"> Krakowie</w:t>
      </w:r>
      <w:r w:rsidRPr="00FB1BDB">
        <w:rPr>
          <w:rFonts w:ascii="Arial" w:eastAsia="Times New Roman" w:hAnsi="Arial" w:cs="Arial"/>
          <w:color w:val="000000"/>
          <w:lang w:eastAsia="pl-PL"/>
        </w:rPr>
        <w:t xml:space="preserve"> lub w sposób wskazany w art. 49b § 1 </w:t>
      </w:r>
      <w:r w:rsidR="00FB1BDB" w:rsidRPr="00FB1BDB">
        <w:rPr>
          <w:rFonts w:ascii="Arial" w:eastAsia="Times New Roman" w:hAnsi="Arial" w:cs="Arial"/>
          <w:iCs/>
          <w:color w:val="000000"/>
          <w:lang w:eastAsia="pl-PL"/>
        </w:rPr>
        <w:t>ustawy z dnia 14 czerwca 1960 r. Kodeks postępowania administracyjnego (Dz. U. z 2025 r. poz. 1691).</w:t>
      </w:r>
    </w:p>
    <w:p w14:paraId="36E3F332" w14:textId="77777777" w:rsidR="00CA184C" w:rsidRPr="00823172" w:rsidRDefault="00CA184C" w:rsidP="004121B2">
      <w:pPr>
        <w:suppressAutoHyphens/>
        <w:spacing w:after="0" w:line="312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3531D49" w14:textId="77777777" w:rsidR="00CA184C" w:rsidRDefault="00CA184C" w:rsidP="004121B2">
      <w:pPr>
        <w:suppressAutoHyphens/>
        <w:spacing w:after="0" w:line="312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541D9E19" w14:textId="2F66BC50" w:rsidR="00097E41" w:rsidRPr="00FB1BDB" w:rsidRDefault="00097E41" w:rsidP="004121B2">
      <w:pPr>
        <w:suppressAutoHyphens/>
        <w:spacing w:after="0" w:line="312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FB1BDB">
        <w:rPr>
          <w:rFonts w:ascii="Arial" w:eastAsia="Times New Roman" w:hAnsi="Arial" w:cs="Arial"/>
          <w:sz w:val="20"/>
          <w:szCs w:val="20"/>
          <w:lang w:eastAsia="pl-PL"/>
        </w:rPr>
        <w:t>Upubliczniono w dniach: od ………………… do …………………</w:t>
      </w:r>
    </w:p>
    <w:p w14:paraId="0F47007F" w14:textId="77777777" w:rsidR="00097E41" w:rsidRPr="00FB1BDB" w:rsidRDefault="00097E41" w:rsidP="004121B2">
      <w:pPr>
        <w:suppressAutoHyphens/>
        <w:spacing w:after="0" w:line="312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FB1BDB">
        <w:rPr>
          <w:rFonts w:ascii="Arial" w:eastAsia="Times New Roman" w:hAnsi="Arial" w:cs="Arial"/>
          <w:sz w:val="20"/>
          <w:szCs w:val="20"/>
          <w:lang w:eastAsia="pl-PL"/>
        </w:rPr>
        <w:t>Pieczęć urzędu i podpis:</w:t>
      </w:r>
    </w:p>
    <w:p w14:paraId="7075DFA0" w14:textId="77777777" w:rsidR="004121B2" w:rsidRDefault="004121B2" w:rsidP="004121B2">
      <w:pPr>
        <w:suppressAutoHyphens/>
        <w:spacing w:after="0" w:line="312" w:lineRule="auto"/>
        <w:rPr>
          <w:rFonts w:ascii="Arial" w:eastAsia="Times New Roman" w:hAnsi="Arial" w:cs="Arial"/>
          <w:sz w:val="20"/>
          <w:lang w:eastAsia="pl-PL"/>
        </w:rPr>
      </w:pPr>
    </w:p>
    <w:p w14:paraId="36F6948F" w14:textId="05CEFABD" w:rsidR="004121B2" w:rsidRPr="00D07AF4" w:rsidRDefault="004121B2" w:rsidP="004121B2">
      <w:pPr>
        <w:suppressAutoHyphens/>
        <w:spacing w:after="0" w:line="312" w:lineRule="auto"/>
        <w:rPr>
          <w:rFonts w:ascii="Arial" w:eastAsia="Times New Roman" w:hAnsi="Arial" w:cs="Arial"/>
          <w:sz w:val="20"/>
          <w:lang w:eastAsia="pl-PL"/>
        </w:rPr>
      </w:pPr>
      <w:r w:rsidRPr="00D07AF4">
        <w:rPr>
          <w:rFonts w:ascii="Arial" w:eastAsia="Times New Roman" w:hAnsi="Arial" w:cs="Arial"/>
          <w:sz w:val="20"/>
          <w:lang w:eastAsia="pl-PL"/>
        </w:rPr>
        <w:t>Z upoważnienia Generalnego Dyrektora Ochrony Środowiska</w:t>
      </w:r>
    </w:p>
    <w:p w14:paraId="2CADF4C9" w14:textId="77777777" w:rsidR="004121B2" w:rsidRPr="00D07AF4" w:rsidRDefault="004121B2" w:rsidP="004121B2">
      <w:pPr>
        <w:suppressAutoHyphens/>
        <w:spacing w:after="0" w:line="312" w:lineRule="auto"/>
        <w:rPr>
          <w:rFonts w:ascii="Arial" w:eastAsia="Times New Roman" w:hAnsi="Arial" w:cs="Arial"/>
          <w:sz w:val="20"/>
          <w:lang w:eastAsia="pl-PL"/>
        </w:rPr>
      </w:pPr>
      <w:r w:rsidRPr="00D07AF4">
        <w:rPr>
          <w:rFonts w:ascii="Arial" w:eastAsia="Times New Roman" w:hAnsi="Arial" w:cs="Arial"/>
          <w:sz w:val="20"/>
          <w:lang w:eastAsia="pl-PL"/>
        </w:rPr>
        <w:t>Ewa Urbaniak Naczelnik Wydziału Departament Ocen Oddziaływań na Środowisko</w:t>
      </w:r>
    </w:p>
    <w:p w14:paraId="31EAD2B1" w14:textId="70F4173B" w:rsidR="00097E41" w:rsidRPr="00823172" w:rsidRDefault="00097E41" w:rsidP="00097E41">
      <w:pPr>
        <w:suppressAutoHyphens/>
        <w:spacing w:after="0" w:line="312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8A19FE1" w14:textId="77777777" w:rsidR="00CA053F" w:rsidRPr="00823172" w:rsidRDefault="00CA053F" w:rsidP="00097E41">
      <w:pPr>
        <w:suppressAutoHyphens/>
        <w:spacing w:after="0" w:line="312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B7F2A79" w14:textId="77777777" w:rsidR="00D926E8" w:rsidRPr="00823172" w:rsidRDefault="00D926E8" w:rsidP="00097E41">
      <w:pPr>
        <w:suppressAutoHyphens/>
        <w:spacing w:after="0" w:line="312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88D0C1F" w14:textId="77777777" w:rsidR="00097E41" w:rsidRDefault="00097E41" w:rsidP="00097E41">
      <w:pPr>
        <w:suppressAutoHyphens/>
        <w:spacing w:after="0" w:line="312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28033DC" w14:textId="77777777" w:rsidR="007016C6" w:rsidRDefault="007016C6" w:rsidP="00097E41">
      <w:pPr>
        <w:suppressAutoHyphens/>
        <w:spacing w:after="0" w:line="312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403E167" w14:textId="77777777" w:rsidR="007016C6" w:rsidRPr="00823172" w:rsidRDefault="007016C6" w:rsidP="00097E41">
      <w:pPr>
        <w:suppressAutoHyphens/>
        <w:spacing w:after="0" w:line="312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A943594" w14:textId="77777777" w:rsidR="00FB1BDB" w:rsidRDefault="00FB1BDB" w:rsidP="007016C6">
      <w:pPr>
        <w:suppressAutoHyphens/>
        <w:spacing w:after="6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1B1FBAA7" w14:textId="77777777" w:rsidR="00FB1BDB" w:rsidRDefault="00FB1BDB" w:rsidP="007016C6">
      <w:pPr>
        <w:suppressAutoHyphens/>
        <w:spacing w:after="6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102AD2C8" w14:textId="77777777" w:rsidR="00FB1BDB" w:rsidRDefault="00FB1BDB" w:rsidP="007016C6">
      <w:pPr>
        <w:suppressAutoHyphens/>
        <w:spacing w:after="6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13DDF0AD" w14:textId="77777777" w:rsidR="00FB1BDB" w:rsidRDefault="00FB1BDB" w:rsidP="007016C6">
      <w:pPr>
        <w:suppressAutoHyphens/>
        <w:spacing w:after="6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220FC288" w14:textId="77777777" w:rsidR="00FB1BDB" w:rsidRDefault="00FB1BDB" w:rsidP="007016C6">
      <w:pPr>
        <w:suppressAutoHyphens/>
        <w:spacing w:after="6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48D57961" w14:textId="77777777" w:rsidR="00FB1BDB" w:rsidRDefault="00FB1BDB" w:rsidP="007016C6">
      <w:pPr>
        <w:suppressAutoHyphens/>
        <w:spacing w:after="6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57F47E3E" w14:textId="77777777" w:rsidR="00FB1BDB" w:rsidRDefault="00FB1BDB" w:rsidP="007016C6">
      <w:pPr>
        <w:suppressAutoHyphens/>
        <w:spacing w:after="6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744D0AE6" w14:textId="32573E0E" w:rsidR="007016C6" w:rsidRPr="00FB1BDB" w:rsidRDefault="007016C6" w:rsidP="007016C6">
      <w:pPr>
        <w:suppressAutoHyphens/>
        <w:spacing w:after="6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B1BDB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Art. 49 § 1 </w:t>
      </w:r>
      <w:r w:rsidRPr="00FB1BDB">
        <w:rPr>
          <w:rFonts w:ascii="Arial" w:eastAsia="Times New Roman" w:hAnsi="Arial" w:cs="Arial"/>
          <w:b/>
          <w:iCs/>
          <w:sz w:val="18"/>
          <w:szCs w:val="18"/>
          <w:lang w:eastAsia="pl-PL"/>
        </w:rPr>
        <w:t>k.p.a.</w:t>
      </w:r>
      <w:r w:rsidRPr="00FB1BDB">
        <w:rPr>
          <w:rFonts w:ascii="Arial" w:eastAsia="Times New Roman" w:hAnsi="Arial" w:cs="Arial"/>
          <w:sz w:val="18"/>
          <w:szCs w:val="18"/>
          <w:lang w:eastAsia="pl-PL"/>
        </w:rPr>
        <w:t xml:space="preserve"> Jeżeli przepis szczególny tak stanowi, zawiadomienie stron o decyzjach i innych czynnościach organu administracji publicznej może nastąpić w formie publicznego obwieszczenia, w innej formie publicznego </w:t>
      </w:r>
      <w:r w:rsidRPr="00FB1BDB">
        <w:rPr>
          <w:rFonts w:ascii="Arial" w:eastAsia="Times New Roman" w:hAnsi="Arial" w:cs="Arial"/>
          <w:sz w:val="18"/>
          <w:szCs w:val="18"/>
          <w:lang w:eastAsia="pl-PL"/>
        </w:rPr>
        <w:lastRenderedPageBreak/>
        <w:t>ogłoszenia zwyczajowo przyjętej w danej miejscowości lub przez udostępnienie pisma w Biuletynie Informacji Publicznej na stronie podmiotowej właściwego organu administracji publicznej.</w:t>
      </w:r>
    </w:p>
    <w:p w14:paraId="4AA81C3B" w14:textId="77777777" w:rsidR="007016C6" w:rsidRPr="00FB1BDB" w:rsidRDefault="007016C6" w:rsidP="007016C6">
      <w:pPr>
        <w:suppressAutoHyphens/>
        <w:spacing w:after="6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B1BDB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Art. 49b § 1 </w:t>
      </w:r>
      <w:r w:rsidRPr="00FB1BDB">
        <w:rPr>
          <w:rFonts w:ascii="Arial" w:eastAsia="Times New Roman" w:hAnsi="Arial" w:cs="Arial"/>
          <w:b/>
          <w:iCs/>
          <w:sz w:val="18"/>
          <w:szCs w:val="18"/>
          <w:lang w:eastAsia="pl-PL"/>
        </w:rPr>
        <w:t>k.p.a.</w:t>
      </w:r>
      <w:r w:rsidRPr="00FB1BDB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</w:t>
      </w:r>
      <w:r w:rsidRPr="00FB1BDB">
        <w:rPr>
          <w:rFonts w:ascii="Arial" w:eastAsia="Times New Roman" w:hAnsi="Arial" w:cs="Arial"/>
          <w:sz w:val="18"/>
          <w:szCs w:val="18"/>
          <w:lang w:eastAsia="pl-PL"/>
        </w:rPr>
        <w:t>W przypadku zawiadomienia strony zgodnie z art. 49 § 1 lub art. 49a o decyzji lub postanowieniu, które podlega zaskarżeniu, na wniosek strony, organ, który wydał decyzję lub postanowienie, niezwłocznie, nie później niż w terminie trzech dni od dnia otrzymania wniosku, udostępnia stronie odpis decyzji lub postanowienia w sposób i formie określonych we wniosku, chyba że środki techniczne, którymi dysponuje organ, nie umożliwiają udostępnienia w taki sposób lub takiej formie.</w:t>
      </w:r>
    </w:p>
    <w:p w14:paraId="2E4FD4E2" w14:textId="4610F27D" w:rsidR="007016C6" w:rsidRPr="00FB1BDB" w:rsidRDefault="007016C6" w:rsidP="007016C6">
      <w:pPr>
        <w:suppressAutoHyphens/>
        <w:spacing w:after="6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B1BDB">
        <w:rPr>
          <w:rFonts w:ascii="Arial" w:eastAsia="Times New Roman" w:hAnsi="Arial" w:cs="Arial"/>
          <w:b/>
          <w:sz w:val="18"/>
          <w:szCs w:val="18"/>
          <w:lang w:eastAsia="pl-PL"/>
        </w:rPr>
        <w:t>Art. 74 ust. 3</w:t>
      </w:r>
      <w:r w:rsidRPr="00FB1BDB">
        <w:rPr>
          <w:rFonts w:ascii="Arial" w:eastAsia="Times New Roman" w:hAnsi="Arial" w:cs="Arial"/>
          <w:b/>
          <w:iCs/>
          <w:sz w:val="18"/>
          <w:szCs w:val="18"/>
          <w:lang w:eastAsia="pl-PL"/>
        </w:rPr>
        <w:t xml:space="preserve"> u.o.o.ś.</w:t>
      </w:r>
      <w:r w:rsidRPr="00FB1BDB">
        <w:rPr>
          <w:rFonts w:ascii="Arial" w:eastAsia="Times New Roman" w:hAnsi="Arial" w:cs="Arial"/>
          <w:sz w:val="18"/>
          <w:szCs w:val="18"/>
          <w:lang w:eastAsia="pl-PL"/>
        </w:rPr>
        <w:t xml:space="preserve"> Jeżeli liczba stron postępowania w sprawie wydania decyzji o środowiskowych uwarunkowaniach lub innego postępowania dotyczącego tej decyzji przekracza 10, stosuje się art. 49 Kodeksu postępowania administracyjnego.</w:t>
      </w:r>
    </w:p>
    <w:p w14:paraId="14CEF2C9" w14:textId="77777777" w:rsidR="00FB1BDB" w:rsidRPr="00FB1BDB" w:rsidRDefault="00FB1BDB" w:rsidP="00FB1BDB">
      <w:pPr>
        <w:pStyle w:val="Bezodstpw1"/>
        <w:spacing w:after="60"/>
        <w:jc w:val="both"/>
        <w:rPr>
          <w:rFonts w:ascii="Arial" w:hAnsi="Arial" w:cs="Arial"/>
          <w:b/>
          <w:bCs/>
          <w:sz w:val="18"/>
          <w:szCs w:val="18"/>
        </w:rPr>
      </w:pPr>
      <w:r w:rsidRPr="00FB1BDB">
        <w:rPr>
          <w:rFonts w:ascii="Arial" w:hAnsi="Arial" w:cs="Arial"/>
          <w:b/>
          <w:bCs/>
          <w:sz w:val="18"/>
          <w:szCs w:val="18"/>
        </w:rPr>
        <w:t xml:space="preserve">Art. 15 ust. 1 ustawy z dnia 13 lipca 2023 r. o zmianie ustawy o udostępnianiu informacji o środowisku i jego ochronie, udziale społeczeństwa w ochronie środowiska oraz o ocenach oddziaływania na środowisko oraz niektórych innych ustaw (Dz. U. poz. 1890): </w:t>
      </w:r>
      <w:r w:rsidRPr="00FB1BDB">
        <w:rPr>
          <w:rFonts w:ascii="Arial" w:hAnsi="Arial" w:cs="Arial"/>
          <w:sz w:val="18"/>
          <w:szCs w:val="18"/>
        </w:rPr>
        <w:t>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1.</w:t>
      </w:r>
    </w:p>
    <w:p w14:paraId="133391E9" w14:textId="77777777" w:rsidR="00FB1BDB" w:rsidRPr="007016C6" w:rsidRDefault="00FB1BDB" w:rsidP="007016C6">
      <w:pPr>
        <w:suppressAutoHyphens/>
        <w:spacing w:after="60" w:line="240" w:lineRule="auto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</w:p>
    <w:p w14:paraId="6DB71A26" w14:textId="251D68DF" w:rsidR="00823172" w:rsidRPr="00D926E8" w:rsidRDefault="00823172" w:rsidP="007016C6">
      <w:pPr>
        <w:suppressAutoHyphens/>
        <w:spacing w:after="60" w:line="240" w:lineRule="auto"/>
        <w:jc w:val="both"/>
        <w:rPr>
          <w:sz w:val="18"/>
          <w:szCs w:val="18"/>
        </w:rPr>
      </w:pPr>
    </w:p>
    <w:sectPr w:rsidR="00823172" w:rsidRPr="00D926E8" w:rsidSect="00896B0A">
      <w:headerReference w:type="default" r:id="rId7"/>
      <w:footerReference w:type="default" r:id="rId8"/>
      <w:headerReference w:type="first" r:id="rId9"/>
      <w:pgSz w:w="11906" w:h="16838"/>
      <w:pgMar w:top="1418" w:right="1418" w:bottom="567" w:left="1418" w:header="851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02BBE4" w14:textId="77777777" w:rsidR="00C939C9" w:rsidRDefault="00C939C9">
      <w:pPr>
        <w:spacing w:after="0" w:line="240" w:lineRule="auto"/>
      </w:pPr>
      <w:r>
        <w:separator/>
      </w:r>
    </w:p>
  </w:endnote>
  <w:endnote w:type="continuationSeparator" w:id="0">
    <w:p w14:paraId="53671C1E" w14:textId="77777777" w:rsidR="00C939C9" w:rsidRDefault="00C93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890312025"/>
      <w:docPartObj>
        <w:docPartGallery w:val="Page Numbers (Bottom of Page)"/>
        <w:docPartUnique/>
      </w:docPartObj>
    </w:sdtPr>
    <w:sdtEndPr>
      <w:rPr>
        <w:rFonts w:ascii="Garamond" w:hAnsi="Garamond"/>
      </w:rPr>
    </w:sdtEndPr>
    <w:sdtContent>
      <w:p w14:paraId="0C570E8D" w14:textId="7C87EE54" w:rsidR="006C4636" w:rsidRPr="00D37049" w:rsidRDefault="00B65C6A">
        <w:pPr>
          <w:pStyle w:val="Stopka"/>
          <w:jc w:val="right"/>
          <w:rPr>
            <w:rFonts w:ascii="Garamond" w:hAnsi="Garamond" w:cs="Arial"/>
            <w:sz w:val="20"/>
            <w:szCs w:val="20"/>
          </w:rPr>
        </w:pPr>
        <w:r w:rsidRPr="00D37049">
          <w:rPr>
            <w:rFonts w:ascii="Garamond" w:hAnsi="Garamond" w:cs="Arial"/>
            <w:sz w:val="20"/>
            <w:szCs w:val="20"/>
          </w:rPr>
          <w:fldChar w:fldCharType="begin"/>
        </w:r>
        <w:r w:rsidRPr="00D37049">
          <w:rPr>
            <w:rFonts w:ascii="Garamond" w:hAnsi="Garamond" w:cs="Arial"/>
            <w:sz w:val="20"/>
            <w:szCs w:val="20"/>
          </w:rPr>
          <w:instrText>PAGE   \* MERGEFORMAT</w:instrText>
        </w:r>
        <w:r w:rsidRPr="00D37049">
          <w:rPr>
            <w:rFonts w:ascii="Garamond" w:hAnsi="Garamond" w:cs="Arial"/>
            <w:sz w:val="20"/>
            <w:szCs w:val="20"/>
          </w:rPr>
          <w:fldChar w:fldCharType="separate"/>
        </w:r>
        <w:r w:rsidR="004121B2">
          <w:rPr>
            <w:rFonts w:ascii="Garamond" w:hAnsi="Garamond" w:cs="Arial"/>
            <w:noProof/>
            <w:sz w:val="20"/>
            <w:szCs w:val="20"/>
          </w:rPr>
          <w:t>2</w:t>
        </w:r>
        <w:r w:rsidRPr="00D37049">
          <w:rPr>
            <w:rFonts w:ascii="Garamond" w:hAnsi="Garamond" w:cs="Arial"/>
            <w:sz w:val="20"/>
            <w:szCs w:val="20"/>
          </w:rPr>
          <w:fldChar w:fldCharType="end"/>
        </w:r>
      </w:p>
    </w:sdtContent>
  </w:sdt>
  <w:p w14:paraId="02D5FE42" w14:textId="77777777" w:rsidR="006C4636" w:rsidRDefault="006C4636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A9EC6" w14:textId="77777777" w:rsidR="00C939C9" w:rsidRDefault="00C939C9">
      <w:pPr>
        <w:spacing w:after="0" w:line="240" w:lineRule="auto"/>
      </w:pPr>
      <w:r>
        <w:separator/>
      </w:r>
    </w:p>
  </w:footnote>
  <w:footnote w:type="continuationSeparator" w:id="0">
    <w:p w14:paraId="51CE9F4E" w14:textId="77777777" w:rsidR="00C939C9" w:rsidRDefault="00C93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F82EC5" w14:textId="77777777" w:rsidR="006C4636" w:rsidRDefault="006C4636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426" w:type="dxa"/>
      <w:tblLook w:val="04A0" w:firstRow="1" w:lastRow="0" w:firstColumn="1" w:lastColumn="0" w:noHBand="0" w:noVBand="1"/>
    </w:tblPr>
    <w:tblGrid>
      <w:gridCol w:w="4641"/>
    </w:tblGrid>
    <w:tr w:rsidR="004F5C94" w14:paraId="1D1EE3BD" w14:textId="77777777" w:rsidTr="00B92515">
      <w:trPr>
        <w:trHeight w:val="470"/>
      </w:trPr>
      <w:tc>
        <w:tcPr>
          <w:tcW w:w="4641" w:type="dxa"/>
          <w:vAlign w:val="center"/>
        </w:tcPr>
        <w:p w14:paraId="0666EFE3" w14:textId="77777777" w:rsidR="006C4636" w:rsidRPr="00B92515" w:rsidRDefault="00B65C6A" w:rsidP="00A3212B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</w:pPr>
          <w:r w:rsidRPr="00B92515">
            <w:rPr>
              <w:noProof/>
              <w:lang w:eastAsia="pl-PL"/>
            </w:rPr>
            <w:drawing>
              <wp:inline distT="0" distB="0" distL="0" distR="0" wp14:anchorId="33D71D94" wp14:editId="5E969540">
                <wp:extent cx="552272" cy="594459"/>
                <wp:effectExtent l="0" t="0" r="635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123" cy="6061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60D8506" w14:textId="77777777" w:rsidR="006C4636" w:rsidRPr="001A6B06" w:rsidRDefault="00B65C6A" w:rsidP="00A3212B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Times New Roman" w:hAnsi="Times New Roman"/>
              <w:b/>
              <w:smallCaps/>
              <w:sz w:val="36"/>
              <w:szCs w:val="36"/>
            </w:rPr>
          </w:pPr>
          <w:r w:rsidRPr="001A6B06">
            <w:rPr>
              <w:rFonts w:ascii="Times New Roman" w:hAnsi="Times New Roman"/>
              <w:b/>
              <w:smallCaps/>
              <w:sz w:val="36"/>
              <w:szCs w:val="36"/>
            </w:rPr>
            <w:t>Generalny Dyrektor</w:t>
          </w:r>
        </w:p>
        <w:p w14:paraId="3FB4FB71" w14:textId="77777777" w:rsidR="006C4636" w:rsidRPr="00A65CAB" w:rsidRDefault="00B65C6A" w:rsidP="00095A51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Garamond" w:hAnsi="Garamond"/>
              <w:b/>
              <w:smallCaps/>
              <w:sz w:val="40"/>
              <w:szCs w:val="40"/>
            </w:rPr>
          </w:pPr>
          <w:r w:rsidRPr="001A6B06">
            <w:rPr>
              <w:rFonts w:ascii="Times New Roman" w:hAnsi="Times New Roman"/>
              <w:b/>
              <w:smallCaps/>
              <w:sz w:val="36"/>
              <w:szCs w:val="36"/>
            </w:rPr>
            <w:t>Ochrony Środowiska</w:t>
          </w:r>
        </w:p>
      </w:tc>
    </w:tr>
  </w:tbl>
  <w:p w14:paraId="45137A4A" w14:textId="77777777" w:rsidR="006C4636" w:rsidRPr="001A6B06" w:rsidRDefault="006C4636">
    <w:pPr>
      <w:pStyle w:val="Nagwek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C94"/>
    <w:rsid w:val="00095A51"/>
    <w:rsid w:val="00097E41"/>
    <w:rsid w:val="0012281E"/>
    <w:rsid w:val="00130974"/>
    <w:rsid w:val="001A6B06"/>
    <w:rsid w:val="001D479F"/>
    <w:rsid w:val="001D7B37"/>
    <w:rsid w:val="00200222"/>
    <w:rsid w:val="002446E3"/>
    <w:rsid w:val="00270122"/>
    <w:rsid w:val="002B6A6B"/>
    <w:rsid w:val="003A4832"/>
    <w:rsid w:val="00406D75"/>
    <w:rsid w:val="004121B2"/>
    <w:rsid w:val="0045009A"/>
    <w:rsid w:val="004F5C94"/>
    <w:rsid w:val="005300FE"/>
    <w:rsid w:val="00617AC2"/>
    <w:rsid w:val="006205F2"/>
    <w:rsid w:val="00645A33"/>
    <w:rsid w:val="00646E8F"/>
    <w:rsid w:val="006568C0"/>
    <w:rsid w:val="0066564A"/>
    <w:rsid w:val="006663A9"/>
    <w:rsid w:val="006C4636"/>
    <w:rsid w:val="007016C6"/>
    <w:rsid w:val="0070699B"/>
    <w:rsid w:val="00726E38"/>
    <w:rsid w:val="00760A09"/>
    <w:rsid w:val="00823172"/>
    <w:rsid w:val="008377BA"/>
    <w:rsid w:val="00850AC5"/>
    <w:rsid w:val="00870210"/>
    <w:rsid w:val="00896B0A"/>
    <w:rsid w:val="0096757F"/>
    <w:rsid w:val="00983C6D"/>
    <w:rsid w:val="0098402D"/>
    <w:rsid w:val="00A25467"/>
    <w:rsid w:val="00B16AD9"/>
    <w:rsid w:val="00B64572"/>
    <w:rsid w:val="00B65C6A"/>
    <w:rsid w:val="00B92515"/>
    <w:rsid w:val="00C60237"/>
    <w:rsid w:val="00C67E3D"/>
    <w:rsid w:val="00C939C9"/>
    <w:rsid w:val="00CA053F"/>
    <w:rsid w:val="00CA184C"/>
    <w:rsid w:val="00D06077"/>
    <w:rsid w:val="00D3653B"/>
    <w:rsid w:val="00D37049"/>
    <w:rsid w:val="00D40BFB"/>
    <w:rsid w:val="00D926E8"/>
    <w:rsid w:val="00DA57C4"/>
    <w:rsid w:val="00DD44C2"/>
    <w:rsid w:val="00E26B34"/>
    <w:rsid w:val="00E375CB"/>
    <w:rsid w:val="00E607F5"/>
    <w:rsid w:val="00E61949"/>
    <w:rsid w:val="00ED74E3"/>
    <w:rsid w:val="00EF48B5"/>
    <w:rsid w:val="00F301EB"/>
    <w:rsid w:val="00FB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812ACB"/>
  <w15:docId w15:val="{3E43738D-6E42-4B59-9D85-94F6830D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1D479F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228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28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281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28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281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1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05B12-66EC-424E-9E5C-84065632E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0</TotalTime>
  <Pages>2</Pages>
  <Words>473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Kacper Pejta</cp:lastModifiedBy>
  <cp:revision>2</cp:revision>
  <cp:lastPrinted>2010-12-24T09:23:00Z</cp:lastPrinted>
  <dcterms:created xsi:type="dcterms:W3CDTF">2026-08-11T07:38:00Z</dcterms:created>
  <dcterms:modified xsi:type="dcterms:W3CDTF">2026-08-11T07:38:00Z</dcterms:modified>
</cp:coreProperties>
</file>