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561E3838" w14:textId="60481AF8" w:rsidR="000B373D" w:rsidRPr="000B373D" w:rsidRDefault="008159C8"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38483E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9pt;height:40.2pt" o:ole="" filled="t">
            <v:fill color2="black"/>
            <v:imagedata r:id="rId5" o:title=""/>
          </v:shape>
          <o:OLEObject Type="Embed" ProgID="Word.Picture.8" ShapeID="_x0000_i1025" DrawAspect="Content" ObjectID="_1833084853" r:id="rId6"/>
        </w:object>
      </w:r>
    </w:p>
    <w:p w14:paraId="605FAA90"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11F3792" w14:textId="72AB4900" w:rsidR="000B373D" w:rsidRPr="001E67FD" w:rsidRDefault="001E67FD" w:rsidP="001E67FD">
      <w:pPr>
        <w:pStyle w:val="Nagwek2"/>
        <w:spacing w:before="0" w:after="100" w:afterAutospacing="1" w:line="360" w:lineRule="auto"/>
        <w:rPr>
          <w:rFonts w:asciiTheme="minorHAnsi" w:eastAsia="Lucida Sans Unicode" w:hAnsiTheme="minorHAnsi" w:cstheme="minorHAnsi"/>
          <w:color w:val="auto"/>
          <w:sz w:val="32"/>
          <w:szCs w:val="32"/>
        </w:rPr>
      </w:pPr>
      <w:r w:rsidRPr="001E67FD">
        <w:rPr>
          <w:rFonts w:asciiTheme="minorHAnsi" w:eastAsia="Lucida Sans Unicode" w:hAnsiTheme="minorHAnsi" w:cstheme="minorHAnsi"/>
          <w:color w:val="auto"/>
          <w:sz w:val="32"/>
          <w:szCs w:val="32"/>
        </w:rPr>
        <w:t>Regionalny Dyrektor Ochrony Środowiska w Olsztynie</w:t>
      </w:r>
    </w:p>
    <w:p w14:paraId="35A3AD0A" w14:textId="171932D4" w:rsidR="00F432E6" w:rsidRPr="001E67FD" w:rsidRDefault="006021BE" w:rsidP="009F0EDF">
      <w:pPr>
        <w:widowControl w:val="0"/>
        <w:suppressAutoHyphens/>
        <w:spacing w:after="0" w:line="360" w:lineRule="auto"/>
        <w:rPr>
          <w:rFonts w:eastAsia="Lucida Sans Unicode" w:cstheme="minorHAnsi"/>
          <w:bCs/>
          <w:kern w:val="28"/>
          <w:sz w:val="24"/>
          <w:szCs w:val="24"/>
        </w:rPr>
      </w:pPr>
      <w:r w:rsidRPr="001E67FD">
        <w:rPr>
          <w:rFonts w:eastAsia="Lucida Sans Unicode" w:cstheme="minorHAnsi"/>
          <w:bCs/>
          <w:kern w:val="28"/>
          <w:sz w:val="24"/>
          <w:szCs w:val="24"/>
        </w:rPr>
        <w:t>WOOŚ.</w:t>
      </w:r>
      <w:r w:rsidR="00267220" w:rsidRPr="001E67FD">
        <w:rPr>
          <w:rFonts w:eastAsia="Lucida Sans Unicode" w:cstheme="minorHAnsi"/>
          <w:bCs/>
          <w:kern w:val="28"/>
          <w:sz w:val="24"/>
          <w:szCs w:val="24"/>
        </w:rPr>
        <w:t>420.</w:t>
      </w:r>
      <w:r w:rsidR="00E1567A">
        <w:rPr>
          <w:rFonts w:eastAsia="Lucida Sans Unicode" w:cstheme="minorHAnsi"/>
          <w:bCs/>
          <w:kern w:val="28"/>
          <w:sz w:val="24"/>
          <w:szCs w:val="24"/>
        </w:rPr>
        <w:t>18.2024.KT.26</w:t>
      </w:r>
    </w:p>
    <w:p w14:paraId="633219AB" w14:textId="150498EE" w:rsidR="00E74C48" w:rsidRPr="001E67FD" w:rsidRDefault="00267220" w:rsidP="00C503ED">
      <w:pPr>
        <w:widowControl w:val="0"/>
        <w:suppressAutoHyphens/>
        <w:spacing w:after="100" w:afterAutospacing="1" w:line="360" w:lineRule="auto"/>
        <w:rPr>
          <w:rFonts w:eastAsia="Lucida Sans Unicode" w:cstheme="minorHAnsi"/>
          <w:bCs/>
          <w:kern w:val="28"/>
          <w:sz w:val="24"/>
          <w:szCs w:val="24"/>
        </w:rPr>
      </w:pPr>
      <w:r w:rsidRPr="001E67FD">
        <w:rPr>
          <w:rFonts w:eastAsia="Lucida Sans Unicode" w:cstheme="minorHAnsi"/>
          <w:bCs/>
          <w:kern w:val="28"/>
          <w:sz w:val="24"/>
          <w:szCs w:val="24"/>
        </w:rPr>
        <w:t xml:space="preserve">Olsztyn, </w:t>
      </w:r>
      <w:r w:rsidR="00E1567A">
        <w:rPr>
          <w:rFonts w:eastAsia="Lucida Sans Unicode" w:cstheme="minorHAnsi"/>
          <w:bCs/>
          <w:kern w:val="28"/>
          <w:sz w:val="24"/>
          <w:szCs w:val="24"/>
        </w:rPr>
        <w:t>20 lutego 2026</w:t>
      </w:r>
      <w:r w:rsidR="00075C4A">
        <w:rPr>
          <w:rFonts w:eastAsia="Lucida Sans Unicode" w:cstheme="minorHAnsi"/>
          <w:bCs/>
          <w:kern w:val="28"/>
          <w:sz w:val="24"/>
          <w:szCs w:val="24"/>
        </w:rPr>
        <w:t xml:space="preserve"> r.</w:t>
      </w:r>
    </w:p>
    <w:p w14:paraId="140FA870" w14:textId="77777777" w:rsidR="00AA7C36" w:rsidRDefault="00FA64F5" w:rsidP="00403DE4">
      <w:pPr>
        <w:pStyle w:val="Nagwek1"/>
        <w:spacing w:before="0" w:after="100" w:afterAutospacing="1" w:line="360" w:lineRule="auto"/>
        <w:rPr>
          <w:rFonts w:asciiTheme="minorHAnsi" w:eastAsia="SimSun" w:hAnsiTheme="minorHAnsi" w:cstheme="minorHAnsi"/>
          <w:color w:val="auto"/>
          <w:sz w:val="28"/>
          <w:szCs w:val="28"/>
          <w:lang w:eastAsia="zh-CN" w:bidi="hi-IN"/>
        </w:rPr>
      </w:pPr>
      <w:r w:rsidRPr="00080B48">
        <w:rPr>
          <w:rFonts w:asciiTheme="minorHAnsi" w:eastAsia="SimSun" w:hAnsiTheme="minorHAnsi" w:cstheme="minorHAnsi"/>
          <w:color w:val="auto"/>
          <w:sz w:val="28"/>
          <w:szCs w:val="28"/>
          <w:lang w:eastAsia="zh-CN" w:bidi="hi-IN"/>
        </w:rPr>
        <w:t xml:space="preserve">Decyzja </w:t>
      </w:r>
      <w:r w:rsidR="00AA7C36" w:rsidRPr="00080B48">
        <w:rPr>
          <w:rFonts w:asciiTheme="minorHAnsi" w:eastAsia="SimSun" w:hAnsiTheme="minorHAnsi" w:cstheme="minorHAnsi"/>
          <w:color w:val="auto"/>
          <w:sz w:val="28"/>
          <w:szCs w:val="28"/>
          <w:lang w:eastAsia="zh-CN" w:bidi="hi-IN"/>
        </w:rPr>
        <w:t xml:space="preserve">o środowiskowych uwarunkowaniach </w:t>
      </w:r>
    </w:p>
    <w:p w14:paraId="31865C21" w14:textId="11FD8AC4" w:rsidR="00075C4A" w:rsidRPr="00C81923" w:rsidRDefault="00075C4A" w:rsidP="00E1567A">
      <w:pPr>
        <w:spacing w:after="100" w:afterAutospacing="1" w:line="360" w:lineRule="auto"/>
        <w:rPr>
          <w:sz w:val="24"/>
          <w:szCs w:val="24"/>
          <w:lang w:eastAsia="zh-CN" w:bidi="hi-IN"/>
        </w:rPr>
      </w:pPr>
      <w:r w:rsidRPr="00075C4A">
        <w:rPr>
          <w:sz w:val="24"/>
          <w:szCs w:val="24"/>
          <w:lang w:eastAsia="zh-CN" w:bidi="hi-IN"/>
        </w:rPr>
        <w:t xml:space="preserve">Na podstawie </w:t>
      </w:r>
      <w:r w:rsidR="00E1567A" w:rsidRPr="00E1567A">
        <w:rPr>
          <w:sz w:val="24"/>
          <w:szCs w:val="24"/>
          <w:lang w:eastAsia="zh-CN" w:bidi="hi-IN"/>
        </w:rPr>
        <w:t xml:space="preserve">art. 71 ust. 2 pkt 2, art. 75 ust. 1 pkt 1 lit. d, art. 82 i art. 85 ust. 1 ustawy z dnia 3 października 2008 r. o udostępnianiu informacji o środowisku i jego ochronie, udziale społeczeństwa w ochronie środowiska oraz o ocenach oddziaływania na środowisko (Dz. U. z 2024 r. poz. 1112, z </w:t>
      </w:r>
      <w:proofErr w:type="spellStart"/>
      <w:r w:rsidR="00E1567A" w:rsidRPr="00E1567A">
        <w:rPr>
          <w:sz w:val="24"/>
          <w:szCs w:val="24"/>
          <w:lang w:eastAsia="zh-CN" w:bidi="hi-IN"/>
        </w:rPr>
        <w:t>późn</w:t>
      </w:r>
      <w:proofErr w:type="spellEnd"/>
      <w:r w:rsidR="00E1567A" w:rsidRPr="00E1567A">
        <w:rPr>
          <w:sz w:val="24"/>
          <w:szCs w:val="24"/>
          <w:lang w:eastAsia="zh-CN" w:bidi="hi-IN"/>
        </w:rPr>
        <w:t xml:space="preserve">. zm.) oraz § 3 ust. 1 pkt 88 lit. c rozporządzenia Rady Ministrów z dnia 10 września 2019 r. w sprawie przedsięwzięć mogących znacząco oddziaływać na środowisko (Dz. U. z 2019 r. poz. 1839, z </w:t>
      </w:r>
      <w:proofErr w:type="spellStart"/>
      <w:r w:rsidR="00E1567A" w:rsidRPr="00E1567A">
        <w:rPr>
          <w:sz w:val="24"/>
          <w:szCs w:val="24"/>
          <w:lang w:eastAsia="zh-CN" w:bidi="hi-IN"/>
        </w:rPr>
        <w:t>późn</w:t>
      </w:r>
      <w:proofErr w:type="spellEnd"/>
      <w:r w:rsidR="00E1567A" w:rsidRPr="00E1567A">
        <w:rPr>
          <w:sz w:val="24"/>
          <w:szCs w:val="24"/>
          <w:lang w:eastAsia="zh-CN" w:bidi="hi-IN"/>
        </w:rPr>
        <w:t>. zm.), w związku z art. 104 ustawy z dnia 14 czerwca 1960 r. Kodeks postępowania administracyjnego (Dz. U. z 2025 r. poz. 1691), po rozpatrzeniu wniosku złożonego przez Inwestorów - Pana (</w:t>
      </w:r>
      <w:proofErr w:type="spellStart"/>
      <w:r w:rsidR="00E1567A" w:rsidRPr="00E1567A">
        <w:rPr>
          <w:sz w:val="24"/>
          <w:szCs w:val="24"/>
          <w:lang w:eastAsia="zh-CN" w:bidi="hi-IN"/>
        </w:rPr>
        <w:t>anonimizacja</w:t>
      </w:r>
      <w:proofErr w:type="spellEnd"/>
      <w:r w:rsidR="00E1567A" w:rsidRPr="00E1567A">
        <w:rPr>
          <w:sz w:val="24"/>
          <w:szCs w:val="24"/>
          <w:lang w:eastAsia="zh-CN" w:bidi="hi-IN"/>
        </w:rPr>
        <w:t>) i Panią (</w:t>
      </w:r>
      <w:proofErr w:type="spellStart"/>
      <w:r w:rsidR="00E1567A" w:rsidRPr="00E1567A">
        <w:rPr>
          <w:sz w:val="24"/>
          <w:szCs w:val="24"/>
          <w:lang w:eastAsia="zh-CN" w:bidi="hi-IN"/>
        </w:rPr>
        <w:t>anonimizacja</w:t>
      </w:r>
      <w:proofErr w:type="spellEnd"/>
      <w:r w:rsidR="00E1567A" w:rsidRPr="00E1567A">
        <w:rPr>
          <w:sz w:val="24"/>
          <w:szCs w:val="24"/>
          <w:lang w:eastAsia="zh-CN" w:bidi="hi-IN"/>
        </w:rPr>
        <w:t>) oraz po zasięgnięciu opinii Państwowego Gospodarstwa Wodnego Wody Polskie Zarządu Zlewni w Giżycku (opinia z dnia 6.11.2024 r., znak: BG.ZZŚ.4901.184.2024.MK</w:t>
      </w:r>
      <w:r w:rsidRPr="00075C4A">
        <w:rPr>
          <w:sz w:val="24"/>
          <w:szCs w:val="24"/>
          <w:lang w:eastAsia="zh-CN" w:bidi="hi-IN"/>
        </w:rPr>
        <w:t>),</w:t>
      </w:r>
    </w:p>
    <w:p w14:paraId="7FA60CD8" w14:textId="7575BE5B" w:rsidR="00AA7C36" w:rsidRDefault="00E1567A" w:rsidP="00463EB7">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ustalam</w:t>
      </w:r>
    </w:p>
    <w:p w14:paraId="4E7ADA6F" w14:textId="0935CBD6" w:rsidR="00E1567A" w:rsidRDefault="00E1567A" w:rsidP="00E1567A">
      <w:pPr>
        <w:spacing w:after="0" w:line="360" w:lineRule="auto"/>
        <w:rPr>
          <w:sz w:val="24"/>
          <w:szCs w:val="24"/>
        </w:rPr>
      </w:pPr>
      <w:r w:rsidRPr="00E1567A">
        <w:rPr>
          <w:sz w:val="24"/>
          <w:szCs w:val="24"/>
        </w:rPr>
        <w:t>środowiskowe uwarunkowania dla przedsięwzięcia polegającego na zmianie lasu o powierzchni 0,2150 ha na łąki trwałe, na działce nr 137 położonej w miejscowości Piękne Łąki w obrębie 0001 Bałupiany, gm. Gołdap, pow. gołdapski, woj. warmińsko-mazurskie i jednocześnie:</w:t>
      </w:r>
    </w:p>
    <w:p w14:paraId="31203E6E" w14:textId="702D0CD1" w:rsidR="00E1567A" w:rsidRDefault="00E1567A" w:rsidP="00E1567A">
      <w:pPr>
        <w:pStyle w:val="Akapitzlist"/>
        <w:numPr>
          <w:ilvl w:val="0"/>
          <w:numId w:val="66"/>
        </w:numPr>
        <w:spacing w:after="0" w:line="360" w:lineRule="auto"/>
        <w:rPr>
          <w:sz w:val="24"/>
          <w:szCs w:val="24"/>
        </w:rPr>
      </w:pPr>
      <w:r>
        <w:rPr>
          <w:sz w:val="24"/>
          <w:szCs w:val="24"/>
        </w:rPr>
        <w:t>Określam:</w:t>
      </w:r>
    </w:p>
    <w:p w14:paraId="6F3C7828" w14:textId="77777777" w:rsidR="00E1567A" w:rsidRDefault="00E1567A" w:rsidP="00E1567A">
      <w:pPr>
        <w:pStyle w:val="Akapitzlist"/>
        <w:numPr>
          <w:ilvl w:val="0"/>
          <w:numId w:val="67"/>
        </w:numPr>
        <w:spacing w:after="0" w:line="360" w:lineRule="auto"/>
        <w:rPr>
          <w:sz w:val="24"/>
          <w:szCs w:val="24"/>
        </w:rPr>
      </w:pPr>
      <w:r w:rsidRPr="00E1567A">
        <w:rPr>
          <w:sz w:val="24"/>
          <w:szCs w:val="24"/>
        </w:rPr>
        <w:t>rodzaj i miejsce realizacji przedsięwzięcia:</w:t>
      </w:r>
    </w:p>
    <w:p w14:paraId="551841D5" w14:textId="14FAA945" w:rsidR="00E1567A" w:rsidRPr="00E1567A" w:rsidRDefault="00E1567A" w:rsidP="00E1567A">
      <w:pPr>
        <w:pStyle w:val="Akapitzlist"/>
        <w:spacing w:after="0" w:line="360" w:lineRule="auto"/>
        <w:ind w:left="1440"/>
        <w:rPr>
          <w:sz w:val="24"/>
          <w:szCs w:val="24"/>
        </w:rPr>
      </w:pPr>
      <w:r w:rsidRPr="00E1567A">
        <w:rPr>
          <w:sz w:val="24"/>
          <w:szCs w:val="24"/>
        </w:rPr>
        <w:t>Planowane przedsięwzięcie polega na zmianie lasu o powierzchni 0,2150 ha na łąki trwałe, na działce nr 137, położonej w obrębie 0001 Bałupiany, gm. Gołdap, pow. gołdapski, woj. warmińsko-mazurskie.</w:t>
      </w:r>
    </w:p>
    <w:p w14:paraId="29238A21" w14:textId="77777777" w:rsidR="00E1567A" w:rsidRDefault="00E1567A" w:rsidP="00E1567A">
      <w:pPr>
        <w:pStyle w:val="Akapitzlist"/>
        <w:numPr>
          <w:ilvl w:val="0"/>
          <w:numId w:val="67"/>
        </w:numPr>
        <w:spacing w:after="0" w:line="360" w:lineRule="auto"/>
        <w:rPr>
          <w:sz w:val="24"/>
          <w:szCs w:val="24"/>
        </w:rPr>
      </w:pPr>
      <w:r w:rsidRPr="00E1567A">
        <w:rPr>
          <w:sz w:val="24"/>
          <w:szCs w:val="24"/>
        </w:rPr>
        <w:t xml:space="preserve">istotne warunki korzystania ze środowiska w fazie realizacji i eksploatacji lub użytkowania przedsięwzięcia, ze szczególnym uwzględnieniem konieczności </w:t>
      </w:r>
      <w:r w:rsidRPr="00E1567A">
        <w:rPr>
          <w:sz w:val="24"/>
          <w:szCs w:val="24"/>
        </w:rPr>
        <w:lastRenderedPageBreak/>
        <w:t>ochrony cennych wartości przyrodniczych, zasobów naturalnych i zabytków oraz ograniczenia uciążliwości dla terenów sąsiednich:</w:t>
      </w:r>
    </w:p>
    <w:p w14:paraId="51633B08" w14:textId="77777777" w:rsidR="00E1567A" w:rsidRDefault="00E1567A" w:rsidP="00E1567A">
      <w:pPr>
        <w:pStyle w:val="Akapitzlist"/>
        <w:numPr>
          <w:ilvl w:val="0"/>
          <w:numId w:val="68"/>
        </w:numPr>
        <w:spacing w:after="0" w:line="360" w:lineRule="auto"/>
        <w:rPr>
          <w:sz w:val="24"/>
          <w:szCs w:val="24"/>
        </w:rPr>
      </w:pPr>
      <w:r w:rsidRPr="00E1567A">
        <w:rPr>
          <w:sz w:val="24"/>
          <w:szCs w:val="24"/>
        </w:rPr>
        <w:t>Wycinkę drzew i/lub krzewów należy prowadzić poza okresem lęgowym ptaków w terminie od 1 września do końca lutego. W przypadku konieczności wykonania wycinki w okresie lęgowym ptaków wycinkę przeprowadzić pod nadzorem ornitologicznym.</w:t>
      </w:r>
    </w:p>
    <w:p w14:paraId="01A140E0" w14:textId="5ABE942D" w:rsidR="00DF6D00" w:rsidRPr="00E1567A" w:rsidRDefault="00E1567A" w:rsidP="00E1567A">
      <w:pPr>
        <w:pStyle w:val="Akapitzlist"/>
        <w:numPr>
          <w:ilvl w:val="0"/>
          <w:numId w:val="66"/>
        </w:numPr>
        <w:spacing w:after="100" w:afterAutospacing="1" w:line="360" w:lineRule="auto"/>
        <w:ind w:left="714" w:hanging="357"/>
        <w:rPr>
          <w:sz w:val="24"/>
          <w:szCs w:val="24"/>
        </w:rPr>
      </w:pPr>
      <w:r w:rsidRPr="00E1567A">
        <w:rPr>
          <w:sz w:val="24"/>
          <w:szCs w:val="24"/>
        </w:rPr>
        <w:t>Charakterystyka przedsięwzięcia stanowi załącznik do niniejszej decyzji</w:t>
      </w:r>
      <w:r w:rsidR="00DF6D00" w:rsidRPr="00E1567A">
        <w:rPr>
          <w:sz w:val="24"/>
          <w:szCs w:val="24"/>
        </w:rPr>
        <w:t>.</w:t>
      </w:r>
    </w:p>
    <w:p w14:paraId="73758174" w14:textId="77777777" w:rsidR="00AA7C36" w:rsidRDefault="00F83E03" w:rsidP="00F83E03">
      <w:pPr>
        <w:pStyle w:val="Nagwek1"/>
        <w:spacing w:before="0" w:after="100" w:afterAutospacing="1" w:line="360" w:lineRule="auto"/>
        <w:rPr>
          <w:rFonts w:asciiTheme="minorHAnsi" w:eastAsia="Lucida Sans Unicode" w:hAnsiTheme="minorHAnsi" w:cstheme="minorHAnsi"/>
          <w:color w:val="auto"/>
          <w:sz w:val="28"/>
          <w:szCs w:val="28"/>
          <w:lang w:eastAsia="zh-CN"/>
        </w:rPr>
      </w:pPr>
      <w:r>
        <w:rPr>
          <w:rFonts w:asciiTheme="minorHAnsi" w:eastAsia="Lucida Sans Unicode" w:hAnsiTheme="minorHAnsi" w:cstheme="minorHAnsi"/>
          <w:color w:val="auto"/>
          <w:sz w:val="28"/>
          <w:szCs w:val="28"/>
          <w:lang w:eastAsia="zh-CN"/>
        </w:rPr>
        <w:t>Uzasadnienie</w:t>
      </w:r>
    </w:p>
    <w:p w14:paraId="1F6F743D" w14:textId="77777777" w:rsidR="00E1567A" w:rsidRDefault="00E1567A" w:rsidP="00E1567A">
      <w:pPr>
        <w:spacing w:after="0" w:line="360" w:lineRule="auto"/>
        <w:rPr>
          <w:sz w:val="24"/>
          <w:szCs w:val="24"/>
          <w:lang w:eastAsia="zh-CN"/>
        </w:rPr>
      </w:pPr>
      <w:r>
        <w:rPr>
          <w:sz w:val="24"/>
          <w:szCs w:val="24"/>
          <w:lang w:eastAsia="zh-CN"/>
        </w:rPr>
        <w:t xml:space="preserve">Pan </w:t>
      </w:r>
      <w:r w:rsidRPr="00E1567A">
        <w:rPr>
          <w:sz w:val="24"/>
          <w:szCs w:val="24"/>
          <w:lang w:eastAsia="zh-CN"/>
        </w:rPr>
        <w:t>(</w:t>
      </w:r>
      <w:proofErr w:type="spellStart"/>
      <w:r w:rsidRPr="00E1567A">
        <w:rPr>
          <w:sz w:val="24"/>
          <w:szCs w:val="24"/>
          <w:lang w:eastAsia="zh-CN"/>
        </w:rPr>
        <w:t>anonimizacja</w:t>
      </w:r>
      <w:proofErr w:type="spellEnd"/>
      <w:r w:rsidRPr="00E1567A">
        <w:rPr>
          <w:sz w:val="24"/>
          <w:szCs w:val="24"/>
          <w:lang w:eastAsia="zh-CN"/>
        </w:rPr>
        <w:t>) wystąpił wnioskiem z 14 sierpnia 2024 r. (data wpływu do RDOŚ w Olsztynie: 19.08.2024 r.) o wydanie decyzji o środowiskowych uwarunkowaniach dla planowanego przedsięwzięcia polegającego na zmianie lasu o powierzchni 0,2150 ha na łąki trwałe, na działce nr 137 położonej w miejscowości Piękne Łąki w obrębie 0001 Bałupiany, gm. Gołdap, pow. gołdapski, woj. warmińsko-mazurskie. Do ww. wniosku dołączono:</w:t>
      </w:r>
    </w:p>
    <w:p w14:paraId="65FE5AFD" w14:textId="77777777" w:rsidR="00E1567A" w:rsidRDefault="00E1567A" w:rsidP="00E1567A">
      <w:pPr>
        <w:pStyle w:val="Akapitzlist"/>
        <w:numPr>
          <w:ilvl w:val="0"/>
          <w:numId w:val="69"/>
        </w:numPr>
        <w:spacing w:after="0" w:line="360" w:lineRule="auto"/>
        <w:rPr>
          <w:sz w:val="24"/>
          <w:szCs w:val="24"/>
          <w:lang w:eastAsia="zh-CN"/>
        </w:rPr>
      </w:pPr>
      <w:r w:rsidRPr="00E1567A">
        <w:rPr>
          <w:sz w:val="24"/>
          <w:szCs w:val="24"/>
          <w:lang w:eastAsia="zh-CN"/>
        </w:rPr>
        <w:t xml:space="preserve">kartę informacyjną przedsięwzięcia (KIP), opracowaną przez Panią Agnieszkę </w:t>
      </w:r>
      <w:proofErr w:type="spellStart"/>
      <w:r w:rsidRPr="00E1567A">
        <w:rPr>
          <w:sz w:val="24"/>
          <w:szCs w:val="24"/>
          <w:lang w:eastAsia="zh-CN"/>
        </w:rPr>
        <w:t>Seredę-Cząstkiewicz</w:t>
      </w:r>
      <w:proofErr w:type="spellEnd"/>
      <w:r w:rsidRPr="00E1567A">
        <w:rPr>
          <w:sz w:val="24"/>
          <w:szCs w:val="24"/>
          <w:lang w:eastAsia="zh-CN"/>
        </w:rPr>
        <w:t xml:space="preserve"> (sierpień 2024 r.);</w:t>
      </w:r>
    </w:p>
    <w:p w14:paraId="4EC72718" w14:textId="77777777" w:rsidR="00E1567A" w:rsidRDefault="00E1567A" w:rsidP="00E1567A">
      <w:pPr>
        <w:pStyle w:val="Akapitzlist"/>
        <w:numPr>
          <w:ilvl w:val="0"/>
          <w:numId w:val="69"/>
        </w:numPr>
        <w:spacing w:after="0" w:line="360" w:lineRule="auto"/>
        <w:rPr>
          <w:sz w:val="24"/>
          <w:szCs w:val="24"/>
          <w:lang w:eastAsia="zh-CN"/>
        </w:rPr>
      </w:pPr>
      <w:r w:rsidRPr="00E1567A">
        <w:rPr>
          <w:sz w:val="24"/>
          <w:szCs w:val="24"/>
          <w:lang w:eastAsia="zh-CN"/>
        </w:rPr>
        <w:t xml:space="preserve">uproszczony wypis z rejestru gruntów dla działki nr 137 </w:t>
      </w:r>
      <w:proofErr w:type="spellStart"/>
      <w:r w:rsidRPr="00E1567A">
        <w:rPr>
          <w:sz w:val="24"/>
          <w:szCs w:val="24"/>
          <w:lang w:eastAsia="zh-CN"/>
        </w:rPr>
        <w:t>obr</w:t>
      </w:r>
      <w:proofErr w:type="spellEnd"/>
      <w:r w:rsidRPr="00E1567A">
        <w:rPr>
          <w:sz w:val="24"/>
          <w:szCs w:val="24"/>
          <w:lang w:eastAsia="zh-CN"/>
        </w:rPr>
        <w:t>. 0001 Bałupiany, gm. Gołdap;</w:t>
      </w:r>
    </w:p>
    <w:p w14:paraId="56DEF331" w14:textId="77777777" w:rsidR="00E1567A" w:rsidRDefault="00E1567A" w:rsidP="00E1567A">
      <w:pPr>
        <w:pStyle w:val="Akapitzlist"/>
        <w:numPr>
          <w:ilvl w:val="0"/>
          <w:numId w:val="69"/>
        </w:numPr>
        <w:spacing w:after="0" w:line="360" w:lineRule="auto"/>
        <w:rPr>
          <w:sz w:val="24"/>
          <w:szCs w:val="24"/>
          <w:lang w:eastAsia="zh-CN"/>
        </w:rPr>
      </w:pPr>
      <w:r w:rsidRPr="00E1567A">
        <w:rPr>
          <w:sz w:val="24"/>
          <w:szCs w:val="24"/>
          <w:lang w:eastAsia="zh-CN"/>
        </w:rPr>
        <w:t>mapę ewidencyjną w skali 1:2000, w postaci papierowej.</w:t>
      </w:r>
    </w:p>
    <w:p w14:paraId="51D74FAC" w14:textId="77777777" w:rsidR="00E1567A" w:rsidRDefault="00E1567A" w:rsidP="00E1567A">
      <w:pPr>
        <w:spacing w:after="0" w:line="360" w:lineRule="auto"/>
        <w:rPr>
          <w:sz w:val="24"/>
          <w:szCs w:val="24"/>
          <w:lang w:eastAsia="zh-CN"/>
        </w:rPr>
      </w:pPr>
      <w:r w:rsidRPr="00E1567A">
        <w:rPr>
          <w:sz w:val="24"/>
          <w:szCs w:val="24"/>
          <w:lang w:eastAsia="zh-CN"/>
        </w:rPr>
        <w:t>Działając zgodnie z art. 64 § 2 ustawy z dnia 14 czerwca 1960 r. Kodeks postępowania administracyjnego, Regionalny Dyrektor Ochrony Środowiska w Olsztynie, pismem z 22 sierpnia 2024 r., znak: WOOŚ.420.18.2024.KT.1, wezwał Wnioskodawcę do usunięcia braków formalnych wniosku, m.in. o:</w:t>
      </w:r>
    </w:p>
    <w:p w14:paraId="7E43873A" w14:textId="77777777" w:rsidR="00E1567A" w:rsidRDefault="00E1567A" w:rsidP="00E1567A">
      <w:pPr>
        <w:pStyle w:val="Akapitzlist"/>
        <w:numPr>
          <w:ilvl w:val="0"/>
          <w:numId w:val="70"/>
        </w:numPr>
        <w:spacing w:after="0" w:line="360" w:lineRule="auto"/>
        <w:rPr>
          <w:sz w:val="24"/>
          <w:szCs w:val="24"/>
          <w:lang w:eastAsia="zh-CN"/>
        </w:rPr>
      </w:pPr>
      <w:r w:rsidRPr="00E1567A">
        <w:rPr>
          <w:sz w:val="24"/>
          <w:szCs w:val="24"/>
          <w:lang w:eastAsia="zh-CN"/>
        </w:rPr>
        <w:t>uzupełnienie wniosku o wydanie decyzji o środowiskowych uwarunkowaniach o podpis Pani (</w:t>
      </w:r>
      <w:proofErr w:type="spellStart"/>
      <w:r w:rsidRPr="00E1567A">
        <w:rPr>
          <w:sz w:val="24"/>
          <w:szCs w:val="24"/>
          <w:lang w:eastAsia="zh-CN"/>
        </w:rPr>
        <w:t>anonimizacja</w:t>
      </w:r>
      <w:proofErr w:type="spellEnd"/>
      <w:r w:rsidRPr="00E1567A">
        <w:rPr>
          <w:sz w:val="24"/>
          <w:szCs w:val="24"/>
          <w:lang w:eastAsia="zh-CN"/>
        </w:rPr>
        <w:t>), ponieważ ze złożonego wniosku wynikało, że również jest wnioskodawcą, jednak pod wnioskiem podpisał się tylko Pan (</w:t>
      </w:r>
      <w:proofErr w:type="spellStart"/>
      <w:r w:rsidRPr="00E1567A">
        <w:rPr>
          <w:sz w:val="24"/>
          <w:szCs w:val="24"/>
          <w:lang w:eastAsia="zh-CN"/>
        </w:rPr>
        <w:t>anonimizacja</w:t>
      </w:r>
      <w:proofErr w:type="spellEnd"/>
      <w:r w:rsidRPr="00E1567A">
        <w:rPr>
          <w:sz w:val="24"/>
          <w:szCs w:val="24"/>
          <w:lang w:eastAsia="zh-CN"/>
        </w:rPr>
        <w:t>) lub poinformowanie tut. organu jeśli Pani (</w:t>
      </w:r>
      <w:proofErr w:type="spellStart"/>
      <w:r w:rsidRPr="00E1567A">
        <w:rPr>
          <w:sz w:val="24"/>
          <w:szCs w:val="24"/>
          <w:lang w:eastAsia="zh-CN"/>
        </w:rPr>
        <w:t>anonimizacja</w:t>
      </w:r>
      <w:proofErr w:type="spellEnd"/>
      <w:r w:rsidRPr="00E1567A">
        <w:rPr>
          <w:sz w:val="24"/>
          <w:szCs w:val="24"/>
          <w:lang w:eastAsia="zh-CN"/>
        </w:rPr>
        <w:t>) wskazana została we wniosku przez pomyłkę;</w:t>
      </w:r>
    </w:p>
    <w:p w14:paraId="4C2CB825" w14:textId="77777777" w:rsidR="00E1567A" w:rsidRDefault="00E1567A" w:rsidP="00E1567A">
      <w:pPr>
        <w:pStyle w:val="Akapitzlist"/>
        <w:numPr>
          <w:ilvl w:val="0"/>
          <w:numId w:val="70"/>
        </w:numPr>
        <w:spacing w:after="0" w:line="360" w:lineRule="auto"/>
        <w:rPr>
          <w:sz w:val="24"/>
          <w:szCs w:val="24"/>
          <w:lang w:eastAsia="zh-CN"/>
        </w:rPr>
      </w:pPr>
      <w:r w:rsidRPr="00E1567A">
        <w:rPr>
          <w:sz w:val="24"/>
          <w:szCs w:val="24"/>
          <w:lang w:eastAsia="zh-CN"/>
        </w:rPr>
        <w:t xml:space="preserve">wypis i </w:t>
      </w:r>
      <w:proofErr w:type="spellStart"/>
      <w:r w:rsidRPr="00E1567A">
        <w:rPr>
          <w:sz w:val="24"/>
          <w:szCs w:val="24"/>
          <w:lang w:eastAsia="zh-CN"/>
        </w:rPr>
        <w:t>wyrys</w:t>
      </w:r>
      <w:proofErr w:type="spellEnd"/>
      <w:r w:rsidRPr="00E1567A">
        <w:rPr>
          <w:sz w:val="24"/>
          <w:szCs w:val="24"/>
          <w:lang w:eastAsia="zh-CN"/>
        </w:rPr>
        <w:t xml:space="preserve"> z miejscowego planu zagospodarowania przestrzennego, jeżeli plan ten został uchwalony, albo informację o jego braku;</w:t>
      </w:r>
    </w:p>
    <w:p w14:paraId="06C88BEA" w14:textId="77777777" w:rsidR="00E1567A" w:rsidRDefault="00E1567A" w:rsidP="00E1567A">
      <w:pPr>
        <w:pStyle w:val="Akapitzlist"/>
        <w:numPr>
          <w:ilvl w:val="0"/>
          <w:numId w:val="70"/>
        </w:numPr>
        <w:spacing w:after="0" w:line="360" w:lineRule="auto"/>
        <w:rPr>
          <w:sz w:val="24"/>
          <w:szCs w:val="24"/>
          <w:lang w:eastAsia="zh-CN"/>
        </w:rPr>
      </w:pPr>
      <w:r w:rsidRPr="00E1567A">
        <w:rPr>
          <w:sz w:val="24"/>
          <w:szCs w:val="24"/>
          <w:lang w:eastAsia="zh-CN"/>
        </w:rPr>
        <w:t xml:space="preserve">mapę, w postaci papierowej oraz elektronicznej, w skali zapewniającej czytelność przedstawionych danych z zaznaczonym przewidywanym terenem, na którym będzie realizowane przedsięwzięcie oraz z zaznaczonym przewidywanym obszarem, na który </w:t>
      </w:r>
      <w:r w:rsidRPr="00E1567A">
        <w:rPr>
          <w:sz w:val="24"/>
          <w:szCs w:val="24"/>
          <w:lang w:eastAsia="zh-CN"/>
        </w:rPr>
        <w:lastRenderedPageBreak/>
        <w:t>będzie oddziaływać przedsięwzięcie, wraz z wyznaczoną odległością 100 m od terenu, na którym będzie realizowane przedsięwzięcie;</w:t>
      </w:r>
    </w:p>
    <w:p w14:paraId="74528967" w14:textId="77777777" w:rsidR="00E1567A" w:rsidRDefault="00E1567A" w:rsidP="00E1567A">
      <w:pPr>
        <w:pStyle w:val="Akapitzlist"/>
        <w:numPr>
          <w:ilvl w:val="0"/>
          <w:numId w:val="70"/>
        </w:numPr>
        <w:spacing w:after="0" w:line="360" w:lineRule="auto"/>
        <w:rPr>
          <w:sz w:val="24"/>
          <w:szCs w:val="24"/>
          <w:lang w:eastAsia="zh-CN"/>
        </w:rPr>
      </w:pPr>
      <w:r w:rsidRPr="00E1567A">
        <w:rPr>
          <w:sz w:val="24"/>
          <w:szCs w:val="24"/>
          <w:lang w:eastAsia="zh-CN"/>
        </w:rPr>
        <w:t>wypis z rejestru gruntów lub inny dokument, w postaci papierowej lub elektronicznej, wydane przez organ prowadzący ewidencję gruntów i budynków, pozwalający na ustalenie stron postępowania, zawierający co najmniej numer działki ewidencyjnej oraz, o ile zostały ujawnione: numer jej księgi wieczystej, imię i nazwisko albo nazwę oraz adres podmiotu ewidencyjnego, obejmujący obszar, na który będzie oddziaływać przedsięwzięcie (czyli obszar 100 m wyznaczony od granic terenu leśnego, który planuje się zmienić na użytek rolny).</w:t>
      </w:r>
    </w:p>
    <w:p w14:paraId="49086637" w14:textId="77777777" w:rsidR="00E1567A" w:rsidRDefault="00E1567A" w:rsidP="00E1567A">
      <w:pPr>
        <w:pStyle w:val="Akapitzlist"/>
        <w:spacing w:after="0" w:line="360" w:lineRule="auto"/>
        <w:rPr>
          <w:sz w:val="24"/>
          <w:szCs w:val="24"/>
          <w:lang w:eastAsia="zh-CN"/>
        </w:rPr>
      </w:pPr>
      <w:r w:rsidRPr="00E1567A">
        <w:rPr>
          <w:sz w:val="24"/>
          <w:szCs w:val="24"/>
          <w:lang w:eastAsia="zh-CN"/>
        </w:rPr>
        <w:t>W dniu 2 września 2024 r. przedłożono:</w:t>
      </w:r>
    </w:p>
    <w:p w14:paraId="518B4DBB" w14:textId="77777777" w:rsidR="00E1567A" w:rsidRDefault="00E1567A" w:rsidP="00E1567A">
      <w:pPr>
        <w:pStyle w:val="Akapitzlist"/>
        <w:numPr>
          <w:ilvl w:val="0"/>
          <w:numId w:val="70"/>
        </w:numPr>
        <w:spacing w:after="0" w:line="360" w:lineRule="auto"/>
        <w:rPr>
          <w:sz w:val="24"/>
          <w:szCs w:val="24"/>
          <w:lang w:eastAsia="zh-CN"/>
        </w:rPr>
      </w:pPr>
      <w:r w:rsidRPr="00E1567A">
        <w:rPr>
          <w:sz w:val="24"/>
          <w:szCs w:val="24"/>
          <w:lang w:eastAsia="zh-CN"/>
        </w:rPr>
        <w:t>wniosek o wydanie decyzji o środowiskowych uwarunkowaniach uzupełniony o podpis Pani (</w:t>
      </w:r>
      <w:proofErr w:type="spellStart"/>
      <w:r w:rsidRPr="00E1567A">
        <w:rPr>
          <w:sz w:val="24"/>
          <w:szCs w:val="24"/>
          <w:lang w:eastAsia="zh-CN"/>
        </w:rPr>
        <w:t>aninimizacja</w:t>
      </w:r>
      <w:proofErr w:type="spellEnd"/>
      <w:r w:rsidRPr="00E1567A">
        <w:rPr>
          <w:sz w:val="24"/>
          <w:szCs w:val="24"/>
          <w:lang w:eastAsia="zh-CN"/>
        </w:rPr>
        <w:t>);</w:t>
      </w:r>
    </w:p>
    <w:p w14:paraId="02560715" w14:textId="77777777" w:rsidR="00E1567A" w:rsidRDefault="00E1567A" w:rsidP="00E1567A">
      <w:pPr>
        <w:pStyle w:val="Akapitzlist"/>
        <w:numPr>
          <w:ilvl w:val="0"/>
          <w:numId w:val="70"/>
        </w:numPr>
        <w:spacing w:after="0" w:line="360" w:lineRule="auto"/>
        <w:rPr>
          <w:sz w:val="24"/>
          <w:szCs w:val="24"/>
          <w:lang w:eastAsia="zh-CN"/>
        </w:rPr>
      </w:pPr>
      <w:r w:rsidRPr="00E1567A">
        <w:rPr>
          <w:sz w:val="24"/>
          <w:szCs w:val="24"/>
          <w:lang w:eastAsia="zh-CN"/>
        </w:rPr>
        <w:t xml:space="preserve">zaświadczenie Burmistrza Gołdapi z 30.08.2024 r., znak: GPO.6727.301.2024, że działka nr 137 </w:t>
      </w:r>
      <w:proofErr w:type="spellStart"/>
      <w:r w:rsidRPr="00E1567A">
        <w:rPr>
          <w:sz w:val="24"/>
          <w:szCs w:val="24"/>
          <w:lang w:eastAsia="zh-CN"/>
        </w:rPr>
        <w:t>obr</w:t>
      </w:r>
      <w:proofErr w:type="spellEnd"/>
      <w:r w:rsidRPr="00E1567A">
        <w:rPr>
          <w:sz w:val="24"/>
          <w:szCs w:val="24"/>
          <w:lang w:eastAsia="zh-CN"/>
        </w:rPr>
        <w:t>. Bałupiany nie jest objęta miejscowym planem zagospodarowania przestrzennego;</w:t>
      </w:r>
    </w:p>
    <w:p w14:paraId="4C9616F2" w14:textId="77777777" w:rsidR="00E1567A" w:rsidRDefault="00E1567A" w:rsidP="00E1567A">
      <w:pPr>
        <w:pStyle w:val="Akapitzlist"/>
        <w:numPr>
          <w:ilvl w:val="0"/>
          <w:numId w:val="70"/>
        </w:numPr>
        <w:spacing w:after="0" w:line="360" w:lineRule="auto"/>
        <w:rPr>
          <w:sz w:val="24"/>
          <w:szCs w:val="24"/>
          <w:lang w:eastAsia="zh-CN"/>
        </w:rPr>
      </w:pPr>
      <w:r w:rsidRPr="00E1567A">
        <w:rPr>
          <w:sz w:val="24"/>
          <w:szCs w:val="24"/>
          <w:lang w:eastAsia="zh-CN"/>
        </w:rPr>
        <w:t xml:space="preserve">uproszczony wypis z rejestru gruntów na działkę nr 137 </w:t>
      </w:r>
      <w:proofErr w:type="spellStart"/>
      <w:r w:rsidRPr="00E1567A">
        <w:rPr>
          <w:sz w:val="24"/>
          <w:szCs w:val="24"/>
          <w:lang w:eastAsia="zh-CN"/>
        </w:rPr>
        <w:t>obr</w:t>
      </w:r>
      <w:proofErr w:type="spellEnd"/>
      <w:r w:rsidRPr="00E1567A">
        <w:rPr>
          <w:sz w:val="24"/>
          <w:szCs w:val="24"/>
          <w:lang w:eastAsia="zh-CN"/>
        </w:rPr>
        <w:t>. 0001 Bałupiany, gm. Gołdap;</w:t>
      </w:r>
    </w:p>
    <w:p w14:paraId="67A3010E" w14:textId="77777777" w:rsidR="00D27CC6" w:rsidRDefault="00E1567A" w:rsidP="00E1567A">
      <w:pPr>
        <w:pStyle w:val="Akapitzlist"/>
        <w:numPr>
          <w:ilvl w:val="0"/>
          <w:numId w:val="70"/>
        </w:numPr>
        <w:spacing w:after="0" w:line="360" w:lineRule="auto"/>
        <w:rPr>
          <w:sz w:val="24"/>
          <w:szCs w:val="24"/>
          <w:lang w:eastAsia="zh-CN"/>
        </w:rPr>
      </w:pPr>
      <w:r w:rsidRPr="00E1567A">
        <w:rPr>
          <w:sz w:val="24"/>
          <w:szCs w:val="24"/>
          <w:lang w:eastAsia="zh-CN"/>
        </w:rPr>
        <w:t>mapę ewidencyjną w skali 1:2000, w postaci papierowej.</w:t>
      </w:r>
    </w:p>
    <w:p w14:paraId="271CB22A" w14:textId="77777777" w:rsidR="00D27CC6" w:rsidRDefault="00E1567A" w:rsidP="00E1567A">
      <w:pPr>
        <w:spacing w:after="0" w:line="360" w:lineRule="auto"/>
        <w:rPr>
          <w:sz w:val="24"/>
          <w:szCs w:val="24"/>
          <w:lang w:eastAsia="zh-CN"/>
        </w:rPr>
      </w:pPr>
      <w:r w:rsidRPr="00D27CC6">
        <w:rPr>
          <w:sz w:val="24"/>
          <w:szCs w:val="24"/>
          <w:lang w:eastAsia="zh-CN"/>
        </w:rPr>
        <w:t>Działając zgodnie z art. 64 § 2 ustawy z dnia 14 czerwca 1960 r. Kodeks postępowania administracyjnego, Regionalny Dyrektor Ochrony Środowiska w Olsztynie, pismem z 5 września 2024 r., znak: WOOŚ.420.18.2024.KT.2, ponownie wezwał Wnioskodawcę do usunięcia braków formalnych wniosku, m.in. o:</w:t>
      </w:r>
    </w:p>
    <w:p w14:paraId="3EC4AAB4" w14:textId="77777777" w:rsidR="00D27CC6" w:rsidRDefault="00E1567A" w:rsidP="00E1567A">
      <w:pPr>
        <w:pStyle w:val="Akapitzlist"/>
        <w:numPr>
          <w:ilvl w:val="0"/>
          <w:numId w:val="71"/>
        </w:numPr>
        <w:spacing w:after="0" w:line="360" w:lineRule="auto"/>
        <w:rPr>
          <w:sz w:val="24"/>
          <w:szCs w:val="24"/>
          <w:lang w:eastAsia="zh-CN"/>
        </w:rPr>
      </w:pPr>
      <w:r w:rsidRPr="00D27CC6">
        <w:rPr>
          <w:sz w:val="24"/>
          <w:szCs w:val="24"/>
          <w:lang w:eastAsia="zh-CN"/>
        </w:rPr>
        <w:t>mapę, w postaci papierowej oraz elektronicznej, w skali zapewniającej czytelność przedstawionych danych z zaznaczonym przewidywanym terenem, na którym będzie realizowane przedsięwzięcie oraz z zaznaczonym przewidywanym obszarem, na który będzie oddziaływać przedsięwzięcie, wraz z wyznaczoną odległością 100 m od terenu, na którym będzie realizowane przedsięwzięcie;</w:t>
      </w:r>
    </w:p>
    <w:p w14:paraId="04CA5B07" w14:textId="77777777" w:rsidR="00D27CC6" w:rsidRDefault="00E1567A" w:rsidP="00E1567A">
      <w:pPr>
        <w:pStyle w:val="Akapitzlist"/>
        <w:numPr>
          <w:ilvl w:val="0"/>
          <w:numId w:val="71"/>
        </w:numPr>
        <w:spacing w:after="0" w:line="360" w:lineRule="auto"/>
        <w:rPr>
          <w:sz w:val="24"/>
          <w:szCs w:val="24"/>
          <w:lang w:eastAsia="zh-CN"/>
        </w:rPr>
      </w:pPr>
      <w:r w:rsidRPr="00D27CC6">
        <w:rPr>
          <w:sz w:val="24"/>
          <w:szCs w:val="24"/>
          <w:lang w:eastAsia="zh-CN"/>
        </w:rPr>
        <w:t>wypis z rejestru gruntów lub inny dokument, w postaci papierowej lub elektronicznej, wydane przez organ prowadzący ewidencję gruntów i budynków, pozwalający na ustalenie stron postępowania, zawierający co najmniej numer działki ewidencyjnej oraz, o ile zostały ujawnione: numer jej księgi wieczystej, imię i nazwisko albo nazwę oraz adres podmiotu ewidencyjnego, obejmujący obszar, na który będzie oddziaływać przedsięwzięcie (czyli obszar 100 m wyznaczony od granic terenu leśnego, który planuje się zmienić na użytek rolny).</w:t>
      </w:r>
    </w:p>
    <w:p w14:paraId="2F401213" w14:textId="77777777" w:rsidR="00D27CC6" w:rsidRDefault="00E1567A" w:rsidP="00D27CC6">
      <w:pPr>
        <w:pStyle w:val="Akapitzlist"/>
        <w:spacing w:after="0" w:line="360" w:lineRule="auto"/>
        <w:rPr>
          <w:sz w:val="24"/>
          <w:szCs w:val="24"/>
          <w:lang w:eastAsia="zh-CN"/>
        </w:rPr>
      </w:pPr>
      <w:r w:rsidRPr="00D27CC6">
        <w:rPr>
          <w:sz w:val="24"/>
          <w:szCs w:val="24"/>
          <w:lang w:eastAsia="zh-CN"/>
        </w:rPr>
        <w:lastRenderedPageBreak/>
        <w:t xml:space="preserve">W dniu 13 września 2024 r. przedłożono brakujące dokumenty. </w:t>
      </w:r>
    </w:p>
    <w:p w14:paraId="36E773DE" w14:textId="77777777" w:rsidR="00D27CC6" w:rsidRDefault="00E1567A" w:rsidP="00E1567A">
      <w:pPr>
        <w:spacing w:after="0" w:line="360" w:lineRule="auto"/>
        <w:rPr>
          <w:sz w:val="24"/>
          <w:szCs w:val="24"/>
          <w:lang w:eastAsia="zh-CN"/>
        </w:rPr>
      </w:pPr>
      <w:r w:rsidRPr="00D27CC6">
        <w:rPr>
          <w:sz w:val="24"/>
          <w:szCs w:val="24"/>
          <w:lang w:eastAsia="zh-CN"/>
        </w:rPr>
        <w:t xml:space="preserve">W myśl art. 75 ust. 1 pkt 1 lit. d ustawy z dnia 3 października 2008 r. o udostępnianiu informacji o środowisku i jego ochronie, udziale społeczeństwa w ochronie środowiska oraz o ocenach oddziaływania na środowisko (Dz. U. z 2024 r. poz. 1112, z </w:t>
      </w:r>
      <w:proofErr w:type="spellStart"/>
      <w:r w:rsidRPr="00D27CC6">
        <w:rPr>
          <w:sz w:val="24"/>
          <w:szCs w:val="24"/>
          <w:lang w:eastAsia="zh-CN"/>
        </w:rPr>
        <w:t>późn</w:t>
      </w:r>
      <w:proofErr w:type="spellEnd"/>
      <w:r w:rsidRPr="00D27CC6">
        <w:rPr>
          <w:sz w:val="24"/>
          <w:szCs w:val="24"/>
          <w:lang w:eastAsia="zh-CN"/>
        </w:rPr>
        <w:t xml:space="preserve">. zm.) – dalej: ustawa </w:t>
      </w:r>
      <w:proofErr w:type="spellStart"/>
      <w:r w:rsidRPr="00D27CC6">
        <w:rPr>
          <w:sz w:val="24"/>
          <w:szCs w:val="24"/>
          <w:lang w:eastAsia="zh-CN"/>
        </w:rPr>
        <w:t>ooś</w:t>
      </w:r>
      <w:proofErr w:type="spellEnd"/>
      <w:r w:rsidRPr="00D27CC6">
        <w:rPr>
          <w:sz w:val="24"/>
          <w:szCs w:val="24"/>
          <w:lang w:eastAsia="zh-CN"/>
        </w:rPr>
        <w:t>, organem właściwym do wydania decyzji o środowiskowych uwarunkowaniach dla zmiany lasu, niestanowiącego własności Skarbu Państwa, na użytek rolny jest regionalny dyrektor ochrony środowiska.</w:t>
      </w:r>
    </w:p>
    <w:p w14:paraId="312F7B40" w14:textId="77777777" w:rsidR="00D27CC6" w:rsidRDefault="00E1567A" w:rsidP="00E1567A">
      <w:pPr>
        <w:spacing w:after="0" w:line="360" w:lineRule="auto"/>
        <w:rPr>
          <w:sz w:val="24"/>
          <w:szCs w:val="24"/>
          <w:lang w:eastAsia="zh-CN"/>
        </w:rPr>
      </w:pPr>
      <w:r w:rsidRPr="00E1567A">
        <w:rPr>
          <w:sz w:val="24"/>
          <w:szCs w:val="24"/>
          <w:lang w:eastAsia="zh-CN"/>
        </w:rPr>
        <w:t xml:space="preserve">Zgodnie z § 3 ust. 1 pkt 88 lit. c rozporządzenia Rady Ministrów z dnia 10 września 2019 r. w sprawie przedsięwzięć mogących znacząco oddziaływać na środowisko (Dz. U. z 2019 r. poz. 1839, z </w:t>
      </w:r>
      <w:proofErr w:type="spellStart"/>
      <w:r w:rsidRPr="00E1567A">
        <w:rPr>
          <w:sz w:val="24"/>
          <w:szCs w:val="24"/>
          <w:lang w:eastAsia="zh-CN"/>
        </w:rPr>
        <w:t>późn</w:t>
      </w:r>
      <w:proofErr w:type="spellEnd"/>
      <w:r w:rsidRPr="00E1567A">
        <w:rPr>
          <w:sz w:val="24"/>
          <w:szCs w:val="24"/>
          <w:lang w:eastAsia="zh-CN"/>
        </w:rPr>
        <w:t xml:space="preserve"> zm.) do przedsięwzięć mogących potencjalnie znacząco oddziaływać na środowisko zalicza się zmianę lasu, innego gruntu o zwartej powierzchni co najmniej 0,10 ha pokrytego roślinnością leśną - drzewami i krzewami oraz runem leśnym - lub nieużytku na użytek rolny lub wylesienie mające na celu zmianę sposobu użytkowania terenu:</w:t>
      </w:r>
    </w:p>
    <w:p w14:paraId="694558E3" w14:textId="77777777" w:rsidR="00D27CC6" w:rsidRDefault="00E1567A" w:rsidP="00E1567A">
      <w:pPr>
        <w:pStyle w:val="Akapitzlist"/>
        <w:numPr>
          <w:ilvl w:val="0"/>
          <w:numId w:val="72"/>
        </w:numPr>
        <w:spacing w:after="0" w:line="360" w:lineRule="auto"/>
        <w:rPr>
          <w:sz w:val="24"/>
          <w:szCs w:val="24"/>
          <w:lang w:eastAsia="zh-CN"/>
        </w:rPr>
      </w:pPr>
      <w:r w:rsidRPr="00D27CC6">
        <w:rPr>
          <w:sz w:val="24"/>
          <w:szCs w:val="24"/>
          <w:lang w:eastAsia="zh-CN"/>
        </w:rPr>
        <w:t>jeżeli dotyczy lasów łęgowych, olsów lub lasów na siedliskach bagiennych,</w:t>
      </w:r>
    </w:p>
    <w:p w14:paraId="34E5A400" w14:textId="77777777" w:rsidR="00D27CC6" w:rsidRDefault="00E1567A" w:rsidP="00E1567A">
      <w:pPr>
        <w:pStyle w:val="Akapitzlist"/>
        <w:numPr>
          <w:ilvl w:val="0"/>
          <w:numId w:val="72"/>
        </w:numPr>
        <w:spacing w:after="0" w:line="360" w:lineRule="auto"/>
        <w:rPr>
          <w:sz w:val="24"/>
          <w:szCs w:val="24"/>
          <w:lang w:eastAsia="zh-CN"/>
        </w:rPr>
      </w:pPr>
      <w:r w:rsidRPr="00D27CC6">
        <w:rPr>
          <w:sz w:val="24"/>
          <w:szCs w:val="24"/>
          <w:lang w:eastAsia="zh-CN"/>
        </w:rPr>
        <w:t>jeżeli dotyczy enklaw pośród użytków rolnych lub nieużytków,</w:t>
      </w:r>
    </w:p>
    <w:p w14:paraId="561F4D39" w14:textId="77777777" w:rsidR="00D27CC6" w:rsidRDefault="00E1567A" w:rsidP="00E1567A">
      <w:pPr>
        <w:pStyle w:val="Akapitzlist"/>
        <w:numPr>
          <w:ilvl w:val="0"/>
          <w:numId w:val="72"/>
        </w:numPr>
        <w:spacing w:after="0" w:line="360" w:lineRule="auto"/>
        <w:rPr>
          <w:sz w:val="24"/>
          <w:szCs w:val="24"/>
          <w:lang w:eastAsia="zh-CN"/>
        </w:rPr>
      </w:pPr>
      <w:r w:rsidRPr="00D27CC6">
        <w:rPr>
          <w:sz w:val="24"/>
          <w:szCs w:val="24"/>
          <w:lang w:eastAsia="zh-CN"/>
        </w:rPr>
        <w:t>na obszarach objętych formami ochrony przyrody, o których mowa w art. 6 ust. 1 pkt 1-5, 8 i 9 ustawy z dnia 16 kwietnia 2004 r. o ochronie przyrody, lub w otulinach form ochrony przyrody, o których mowa w art. 6 ust. 1 pkt 1-3 tej ustawy,</w:t>
      </w:r>
    </w:p>
    <w:p w14:paraId="3043AF6D" w14:textId="77777777" w:rsidR="00D27CC6" w:rsidRDefault="00E1567A" w:rsidP="00E1567A">
      <w:pPr>
        <w:pStyle w:val="Akapitzlist"/>
        <w:numPr>
          <w:ilvl w:val="0"/>
          <w:numId w:val="72"/>
        </w:numPr>
        <w:spacing w:after="0" w:line="360" w:lineRule="auto"/>
        <w:rPr>
          <w:sz w:val="24"/>
          <w:szCs w:val="24"/>
          <w:lang w:eastAsia="zh-CN"/>
        </w:rPr>
      </w:pPr>
      <w:r w:rsidRPr="00D27CC6">
        <w:rPr>
          <w:sz w:val="24"/>
          <w:szCs w:val="24"/>
          <w:lang w:eastAsia="zh-CN"/>
        </w:rPr>
        <w:t>w granicach administracyjnych miast,</w:t>
      </w:r>
    </w:p>
    <w:p w14:paraId="5A4A6AA8" w14:textId="77777777" w:rsidR="00D27CC6" w:rsidRDefault="00E1567A" w:rsidP="00E1567A">
      <w:pPr>
        <w:pStyle w:val="Akapitzlist"/>
        <w:numPr>
          <w:ilvl w:val="0"/>
          <w:numId w:val="72"/>
        </w:numPr>
        <w:spacing w:after="0" w:line="360" w:lineRule="auto"/>
        <w:rPr>
          <w:sz w:val="24"/>
          <w:szCs w:val="24"/>
          <w:lang w:eastAsia="zh-CN"/>
        </w:rPr>
      </w:pPr>
      <w:r w:rsidRPr="00D27CC6">
        <w:rPr>
          <w:sz w:val="24"/>
          <w:szCs w:val="24"/>
          <w:lang w:eastAsia="zh-CN"/>
        </w:rPr>
        <w:t>o powierzchni nie mniejszej niż 1 ha, inne niż wymienione w lit. a-d.</w:t>
      </w:r>
    </w:p>
    <w:p w14:paraId="23CB8EEF" w14:textId="77777777" w:rsidR="00D27CC6" w:rsidRDefault="00E1567A" w:rsidP="00E1567A">
      <w:pPr>
        <w:spacing w:after="0" w:line="360" w:lineRule="auto"/>
        <w:rPr>
          <w:sz w:val="24"/>
          <w:szCs w:val="24"/>
          <w:lang w:eastAsia="zh-CN"/>
        </w:rPr>
      </w:pPr>
      <w:r w:rsidRPr="00D27CC6">
        <w:rPr>
          <w:sz w:val="24"/>
          <w:szCs w:val="24"/>
          <w:lang w:eastAsia="zh-CN"/>
        </w:rPr>
        <w:t xml:space="preserve">Zgodnie z art. 71 ust. 2 pkt 2 ustawy z dnia 3 października 2008 r. ustawy </w:t>
      </w:r>
      <w:proofErr w:type="spellStart"/>
      <w:r w:rsidRPr="00D27CC6">
        <w:rPr>
          <w:sz w:val="24"/>
          <w:szCs w:val="24"/>
          <w:lang w:eastAsia="zh-CN"/>
        </w:rPr>
        <w:t>ooś</w:t>
      </w:r>
      <w:proofErr w:type="spellEnd"/>
      <w:r w:rsidRPr="00D27CC6">
        <w:rPr>
          <w:sz w:val="24"/>
          <w:szCs w:val="24"/>
          <w:lang w:eastAsia="zh-CN"/>
        </w:rPr>
        <w:t>, przedsięwzięcie mogące potencjalnie znacząco oddziaływać na środowisko wymaga uzyskania decyzji o środowiskowych uwarunkowaniach.</w:t>
      </w:r>
    </w:p>
    <w:p w14:paraId="458B0FCA" w14:textId="77777777" w:rsidR="00D27CC6" w:rsidRDefault="00E1567A" w:rsidP="00E1567A">
      <w:pPr>
        <w:spacing w:after="0" w:line="360" w:lineRule="auto"/>
        <w:rPr>
          <w:sz w:val="24"/>
          <w:szCs w:val="24"/>
          <w:lang w:eastAsia="zh-CN"/>
        </w:rPr>
      </w:pPr>
      <w:r w:rsidRPr="00E1567A">
        <w:rPr>
          <w:sz w:val="24"/>
          <w:szCs w:val="24"/>
          <w:lang w:eastAsia="zh-CN"/>
        </w:rPr>
        <w:t xml:space="preserve">Zgodnie z zapisem art. 2 pkt 5 ustawy z dnia 11 kwietnia 2003 r. o kształtowaniu ustroju rolnego (Dz. U. z 2025 r. poz. 1653), ilekroć w ustawie jest mowa o "użytkach rolnych" należy przez to rozumieć grunty orne, sady, łąki trwałe, pastwiska trwałe, grunty rolne zabudowane, grunty pod stawami i grunty pod rowami. Również zgodnie z § 9 ust. 1 pkt 1 rozporządzenia Ministra Rozwoju, Pracy i Technologii z dnia 27 lipca 2021 r. w sprawie ewidencji gruntów i budynków (Dz. U. z 2024 r. poz. 219, z </w:t>
      </w:r>
      <w:proofErr w:type="spellStart"/>
      <w:r w:rsidRPr="00E1567A">
        <w:rPr>
          <w:sz w:val="24"/>
          <w:szCs w:val="24"/>
          <w:lang w:eastAsia="zh-CN"/>
        </w:rPr>
        <w:t>późn</w:t>
      </w:r>
      <w:proofErr w:type="spellEnd"/>
      <w:r w:rsidRPr="00E1567A">
        <w:rPr>
          <w:sz w:val="24"/>
          <w:szCs w:val="24"/>
          <w:lang w:eastAsia="zh-CN"/>
        </w:rPr>
        <w:t>. zm.), do użytków rolnych zalicza się: grunty orne (R), sady (S), łąki trwałe (Ł), pastwiska trwałe (</w:t>
      </w:r>
      <w:proofErr w:type="spellStart"/>
      <w:r w:rsidRPr="00E1567A">
        <w:rPr>
          <w:sz w:val="24"/>
          <w:szCs w:val="24"/>
          <w:lang w:eastAsia="zh-CN"/>
        </w:rPr>
        <w:t>Ps</w:t>
      </w:r>
      <w:proofErr w:type="spellEnd"/>
      <w:r w:rsidRPr="00E1567A">
        <w:rPr>
          <w:sz w:val="24"/>
          <w:szCs w:val="24"/>
          <w:lang w:eastAsia="zh-CN"/>
        </w:rPr>
        <w:t>), grunty rolne zabudowane (Br), grunty pod stawami (</w:t>
      </w:r>
      <w:proofErr w:type="spellStart"/>
      <w:r w:rsidRPr="00E1567A">
        <w:rPr>
          <w:sz w:val="24"/>
          <w:szCs w:val="24"/>
          <w:lang w:eastAsia="zh-CN"/>
        </w:rPr>
        <w:t>Wsr</w:t>
      </w:r>
      <w:proofErr w:type="spellEnd"/>
      <w:r w:rsidRPr="00E1567A">
        <w:rPr>
          <w:sz w:val="24"/>
          <w:szCs w:val="24"/>
          <w:lang w:eastAsia="zh-CN"/>
        </w:rPr>
        <w:t>), grunty pod rowami (W), grunty zadrzewione i zakrzewione na użytkach rolnych (</w:t>
      </w:r>
      <w:proofErr w:type="spellStart"/>
      <w:r w:rsidRPr="00E1567A">
        <w:rPr>
          <w:sz w:val="24"/>
          <w:szCs w:val="24"/>
          <w:lang w:eastAsia="zh-CN"/>
        </w:rPr>
        <w:t>Lzr</w:t>
      </w:r>
      <w:proofErr w:type="spellEnd"/>
      <w:r w:rsidRPr="00E1567A">
        <w:rPr>
          <w:sz w:val="24"/>
          <w:szCs w:val="24"/>
          <w:lang w:eastAsia="zh-CN"/>
        </w:rPr>
        <w:t>).</w:t>
      </w:r>
    </w:p>
    <w:p w14:paraId="69269CD9" w14:textId="77777777" w:rsidR="00D27CC6" w:rsidRDefault="00E1567A" w:rsidP="00E1567A">
      <w:pPr>
        <w:spacing w:after="0" w:line="360" w:lineRule="auto"/>
        <w:rPr>
          <w:sz w:val="24"/>
          <w:szCs w:val="24"/>
          <w:lang w:eastAsia="zh-CN"/>
        </w:rPr>
      </w:pPr>
      <w:r w:rsidRPr="00E1567A">
        <w:rPr>
          <w:sz w:val="24"/>
          <w:szCs w:val="24"/>
          <w:lang w:eastAsia="zh-CN"/>
        </w:rPr>
        <w:lastRenderedPageBreak/>
        <w:t>Działając zgodnie z art. 61 § 4 ustawy z dnia 14 czerwca 1960 r. Kodeks postępowania administracyjnego, Regionalny Dyrektor Ochrony Środowiska w Olsztynie, pismem z dnia 17.09.2024 r., znak: WOOŚ.420.18.2024.KT.3 oraz obwieszczeniem z dnia 17.09.2024 r., znak: WOOŚ.420.18.2024.KT.5, zawiadomił strony postępowania o wszczęciu postępowania administracyjnego w sprawie wydania decyzji o środowiskowych uwarunkowaniach.</w:t>
      </w:r>
    </w:p>
    <w:p w14:paraId="1D684DC1" w14:textId="77777777" w:rsidR="00D27CC6" w:rsidRDefault="00E1567A" w:rsidP="00E1567A">
      <w:pPr>
        <w:spacing w:after="0" w:line="360" w:lineRule="auto"/>
        <w:rPr>
          <w:sz w:val="24"/>
          <w:szCs w:val="24"/>
          <w:lang w:eastAsia="zh-CN"/>
        </w:rPr>
      </w:pPr>
      <w:r w:rsidRPr="00E1567A">
        <w:rPr>
          <w:sz w:val="24"/>
          <w:szCs w:val="24"/>
          <w:lang w:eastAsia="zh-CN"/>
        </w:rPr>
        <w:t xml:space="preserve">Jednocześnie, Regionalny Dyrektor Ochrony Środowiska w Olsztynie, pismem z dnia 17.09.2024 r., znak: WOOŚ.420.18.2024.KT.4, na podstawie art. 64 ust. 1 pkt 4 ustawy </w:t>
      </w:r>
      <w:proofErr w:type="spellStart"/>
      <w:r w:rsidRPr="00E1567A">
        <w:rPr>
          <w:sz w:val="24"/>
          <w:szCs w:val="24"/>
          <w:lang w:eastAsia="zh-CN"/>
        </w:rPr>
        <w:t>ooś</w:t>
      </w:r>
      <w:proofErr w:type="spellEnd"/>
      <w:r w:rsidRPr="00E1567A">
        <w:rPr>
          <w:sz w:val="24"/>
          <w:szCs w:val="24"/>
          <w:lang w:eastAsia="zh-CN"/>
        </w:rPr>
        <w:t xml:space="preserve">, wystąpił do Państwowego Gospodarstwa Wodnego (PGW) Wody Polskie Zarządu Zlewni w Giżycku o opinię w sprawie potrzeby przeprowadzenia oceny oddziaływania na środowisko dla przedmiotowego przedsięwzięcia. Wymienione obwieszczenie udostępnione zostało w Biuletynie Informacji Publicznej tutejszego organu oraz na tablicy ogłoszeń w siedzibie tutejszego organu w terminie od 17.09.2024 r. do 1.10.2024 r.  Równocześnie, działając na podstawie art. 74 ust. 3aa ustawy </w:t>
      </w:r>
      <w:proofErr w:type="spellStart"/>
      <w:r w:rsidRPr="00E1567A">
        <w:rPr>
          <w:sz w:val="24"/>
          <w:szCs w:val="24"/>
          <w:lang w:eastAsia="zh-CN"/>
        </w:rPr>
        <w:t>ooś</w:t>
      </w:r>
      <w:proofErr w:type="spellEnd"/>
      <w:r w:rsidRPr="00E1567A">
        <w:rPr>
          <w:sz w:val="24"/>
          <w:szCs w:val="24"/>
          <w:lang w:eastAsia="zh-CN"/>
        </w:rPr>
        <w:t>, o powyższych czynnościach powiadomiono Burmistrza Gołdapi - powiadomienie Regionalnego Dyrektora Ochrony Środowiska w Olsztynie z dnia 17.09.2024 r., znak: WOOŚ.420.18.2024.KT.6.</w:t>
      </w:r>
    </w:p>
    <w:p w14:paraId="3F5A68FA" w14:textId="77777777" w:rsidR="00D27CC6" w:rsidRDefault="00E1567A" w:rsidP="00E1567A">
      <w:pPr>
        <w:spacing w:after="0" w:line="360" w:lineRule="auto"/>
        <w:rPr>
          <w:sz w:val="24"/>
          <w:szCs w:val="24"/>
          <w:lang w:eastAsia="zh-CN"/>
        </w:rPr>
      </w:pPr>
      <w:r w:rsidRPr="00E1567A">
        <w:rPr>
          <w:sz w:val="24"/>
          <w:szCs w:val="24"/>
          <w:lang w:eastAsia="zh-CN"/>
        </w:rPr>
        <w:t xml:space="preserve">PGW Wody Polskie Zarząd Zlewni w Giżycku, pismem z dnia 2.10.2024 r., znak: BG.ZZŚ.4901.184.2024.MK, zwrócił się do Regionalnego Dyrektora Ochrony Środowiska w Olsztynie o złożenie wyjaśnień i uzupełnienie informacji zawartych w KIP. Tutejszy organ pismem z dnia 8.10.2024 r., znak: WOOŚ.420.18.2024.KT.7, zwrócił się do Wnioskodawców o uzupełnienie KIP, stosownie do treści ww. pisma Zarządu Zlewni w Giżycku. O niniejszym wystąpieniu zawiadomiono strony postępowania obwieszczeniem z dnia 8.10.2024 r., znak: WOOŚ.420.18.2024.KT.8. Równocześnie, działając na podstawie art. 74 ust. 3aa ustawy </w:t>
      </w:r>
      <w:proofErr w:type="spellStart"/>
      <w:r w:rsidRPr="00E1567A">
        <w:rPr>
          <w:sz w:val="24"/>
          <w:szCs w:val="24"/>
          <w:lang w:eastAsia="zh-CN"/>
        </w:rPr>
        <w:t>ooś</w:t>
      </w:r>
      <w:proofErr w:type="spellEnd"/>
      <w:r w:rsidRPr="00E1567A">
        <w:rPr>
          <w:sz w:val="24"/>
          <w:szCs w:val="24"/>
          <w:lang w:eastAsia="zh-CN"/>
        </w:rPr>
        <w:t>, o powyższych czynnościach powiadomiono Burmistrza Gołdapi - powiadomienie Regionalnego Dyrektora Ochrony Środowiska w Olsztynie z dnia 8.10.2024 r., znak: WOOŚ.420.18.2024.KT.9. Inwestorzy złożyli uzupełnienie pismem z dnia 21.10.2024 r. (data wpływu do RDOŚ w Olsztynie: 23.10.2024 r.). Następnie, Regionalny Dyrektor Ochrony Środowiska w Olsztynie, pismem z dnia 25.10.2024 r., znak: WOOŚ.420.18.2024.KT.11, udzielił odpowiedzi na ww. wezwanie Zarządu Zlewni w Giżycku. PGW Wody Polskie Zarząd Zlewni w Giżycku w opinii z dnia 6.11.2024 r., znak: BG.ZZŚ.4901.184.2024.MK (data wpływu do RDOŚ w Olsztynie: 8.11.2024 r.), nie stwierdził potrzeby przeprowadzenia oceny oddziaływania przedsięwzięcia na środowisko.</w:t>
      </w:r>
    </w:p>
    <w:p w14:paraId="6466FD43" w14:textId="77777777" w:rsidR="00D27CC6" w:rsidRDefault="00E1567A" w:rsidP="00E1567A">
      <w:pPr>
        <w:spacing w:after="0" w:line="360" w:lineRule="auto"/>
        <w:rPr>
          <w:sz w:val="24"/>
          <w:szCs w:val="24"/>
          <w:lang w:eastAsia="zh-CN"/>
        </w:rPr>
      </w:pPr>
      <w:r w:rsidRPr="00E1567A">
        <w:rPr>
          <w:sz w:val="24"/>
          <w:szCs w:val="24"/>
          <w:lang w:eastAsia="zh-CN"/>
        </w:rPr>
        <w:t xml:space="preserve">Następnie, Regionalny Dyrektor Ochrony Środowiska w Olsztynie, postanowieniem z dnia 22.11.2024 r., znak: WOOŚ.420.18.2024.KT.12, nałożył obowiązek przeprowadzenia oceny oddziaływania przedsięwzięcia na środowisko i ustalił pełny zakres raportu o oddziaływaniu </w:t>
      </w:r>
      <w:r w:rsidRPr="00E1567A">
        <w:rPr>
          <w:sz w:val="24"/>
          <w:szCs w:val="24"/>
          <w:lang w:eastAsia="zh-CN"/>
        </w:rPr>
        <w:lastRenderedPageBreak/>
        <w:t xml:space="preserve">przedsięwzięcia na środowisko, zgodny z art. 66 ustawy </w:t>
      </w:r>
      <w:proofErr w:type="spellStart"/>
      <w:r w:rsidRPr="00E1567A">
        <w:rPr>
          <w:sz w:val="24"/>
          <w:szCs w:val="24"/>
          <w:lang w:eastAsia="zh-CN"/>
        </w:rPr>
        <w:t>ooś</w:t>
      </w:r>
      <w:proofErr w:type="spellEnd"/>
      <w:r w:rsidRPr="00E1567A">
        <w:rPr>
          <w:sz w:val="24"/>
          <w:szCs w:val="24"/>
          <w:lang w:eastAsia="zh-CN"/>
        </w:rPr>
        <w:t xml:space="preserve">. O powyższych czynnościach zawiadomiono strony postępowania obwieszczeniem z dnia 22.11.2024 r., znak: WOOŚ.420.18.2024.KT.13. Równocześnie, działając na podstawie art. 74 ust. 3aa ustawy </w:t>
      </w:r>
      <w:proofErr w:type="spellStart"/>
      <w:r w:rsidRPr="00E1567A">
        <w:rPr>
          <w:sz w:val="24"/>
          <w:szCs w:val="24"/>
          <w:lang w:eastAsia="zh-CN"/>
        </w:rPr>
        <w:t>ooś</w:t>
      </w:r>
      <w:proofErr w:type="spellEnd"/>
      <w:r w:rsidRPr="00E1567A">
        <w:rPr>
          <w:sz w:val="24"/>
          <w:szCs w:val="24"/>
          <w:lang w:eastAsia="zh-CN"/>
        </w:rPr>
        <w:t>, o powyższych czynnościach powiadomiono Burmistrza Gołdapi - powiadomienie Regionalnego Dyrektora Ochrony Środowiska w Olsztynie z dnia 22.11.2024 r., znak:</w:t>
      </w:r>
      <w:r w:rsidR="00D27CC6">
        <w:rPr>
          <w:sz w:val="24"/>
          <w:szCs w:val="24"/>
          <w:lang w:eastAsia="zh-CN"/>
        </w:rPr>
        <w:t xml:space="preserve"> </w:t>
      </w:r>
      <w:r w:rsidRPr="00E1567A">
        <w:rPr>
          <w:sz w:val="24"/>
          <w:szCs w:val="24"/>
          <w:lang w:eastAsia="zh-CN"/>
        </w:rPr>
        <w:t>WOOŚ.420.18.2024.KT.14.</w:t>
      </w:r>
    </w:p>
    <w:p w14:paraId="143499A7" w14:textId="77777777" w:rsidR="00D27CC6" w:rsidRDefault="00E1567A" w:rsidP="00E1567A">
      <w:pPr>
        <w:spacing w:after="0" w:line="360" w:lineRule="auto"/>
        <w:rPr>
          <w:sz w:val="24"/>
          <w:szCs w:val="24"/>
          <w:lang w:eastAsia="zh-CN"/>
        </w:rPr>
      </w:pPr>
      <w:r w:rsidRPr="00E1567A">
        <w:rPr>
          <w:sz w:val="24"/>
          <w:szCs w:val="24"/>
          <w:lang w:eastAsia="zh-CN"/>
        </w:rPr>
        <w:t xml:space="preserve">Regionalny Dyrektor Ochrony Środowiska w Olsztynie, postanowieniem z dnia 30.12.2024 r., znak: WOOŚ.420.18.2024.KT.15, zawiesił postępowanie administracyjne w sprawie wydania decyzji o środowiskowych uwarunkowaniach do czasu przedłożenia przez wnioskodawców raportu o oddziaływaniu przedsięwzięcia na środowisko. O niniejszym zawiadomiono strony postępowania obwieszczeniem z dnia 30.12.2024 r., znak: WOOŚ.420.18.2024.KT.16. Równocześnie, działając na podstawie art. 74 ust. 3aa ustawy </w:t>
      </w:r>
      <w:proofErr w:type="spellStart"/>
      <w:r w:rsidRPr="00E1567A">
        <w:rPr>
          <w:sz w:val="24"/>
          <w:szCs w:val="24"/>
          <w:lang w:eastAsia="zh-CN"/>
        </w:rPr>
        <w:t>ooś</w:t>
      </w:r>
      <w:proofErr w:type="spellEnd"/>
      <w:r w:rsidRPr="00E1567A">
        <w:rPr>
          <w:sz w:val="24"/>
          <w:szCs w:val="24"/>
          <w:lang w:eastAsia="zh-CN"/>
        </w:rPr>
        <w:t>, o powyższych czynnościach powiadomiono Burmistrza Gołdapi - powiadomienie Regionalnego Dyrektora Ochrony Środowiska w Olsztynie z dnia 30.12.2024 r., znak: WOOŚ.420.18.2024.KT.17.</w:t>
      </w:r>
    </w:p>
    <w:p w14:paraId="4873430E" w14:textId="77777777" w:rsidR="00D27CC6" w:rsidRDefault="00E1567A" w:rsidP="00E1567A">
      <w:pPr>
        <w:spacing w:after="0" w:line="360" w:lineRule="auto"/>
        <w:rPr>
          <w:sz w:val="24"/>
          <w:szCs w:val="24"/>
          <w:lang w:eastAsia="zh-CN"/>
        </w:rPr>
      </w:pPr>
      <w:r w:rsidRPr="00E1567A">
        <w:rPr>
          <w:sz w:val="24"/>
          <w:szCs w:val="24"/>
          <w:lang w:eastAsia="zh-CN"/>
        </w:rPr>
        <w:t xml:space="preserve">Zgodnie z art. 63 ust. 5a ustawy </w:t>
      </w:r>
      <w:proofErr w:type="spellStart"/>
      <w:r w:rsidRPr="00E1567A">
        <w:rPr>
          <w:sz w:val="24"/>
          <w:szCs w:val="24"/>
          <w:lang w:eastAsia="zh-CN"/>
        </w:rPr>
        <w:t>ooś</w:t>
      </w:r>
      <w:proofErr w:type="spellEnd"/>
      <w:r w:rsidRPr="00E1567A">
        <w:rPr>
          <w:sz w:val="24"/>
          <w:szCs w:val="24"/>
          <w:lang w:eastAsia="zh-CN"/>
        </w:rPr>
        <w:t xml:space="preserve">, jeżeli w terminie 3 lat od dnia zawieszenia postępowania strona nie złoży raportu o oddziaływaniu przedsięwzięcia na środowisko (raportu </w:t>
      </w:r>
      <w:proofErr w:type="spellStart"/>
      <w:r w:rsidRPr="00E1567A">
        <w:rPr>
          <w:sz w:val="24"/>
          <w:szCs w:val="24"/>
          <w:lang w:eastAsia="zh-CN"/>
        </w:rPr>
        <w:t>ooś</w:t>
      </w:r>
      <w:proofErr w:type="spellEnd"/>
      <w:r w:rsidRPr="00E1567A">
        <w:rPr>
          <w:sz w:val="24"/>
          <w:szCs w:val="24"/>
          <w:lang w:eastAsia="zh-CN"/>
        </w:rPr>
        <w:t xml:space="preserve">), żądanie wszczęcia postępowania w sprawie wydania decyzji o środowiskowych uwarunkowaniach uważa się za wycofane. W dniu 5.11.2025 r. złożono raport </w:t>
      </w:r>
      <w:proofErr w:type="spellStart"/>
      <w:r w:rsidRPr="00E1567A">
        <w:rPr>
          <w:sz w:val="24"/>
          <w:szCs w:val="24"/>
          <w:lang w:eastAsia="zh-CN"/>
        </w:rPr>
        <w:t>ooś</w:t>
      </w:r>
      <w:proofErr w:type="spellEnd"/>
      <w:r w:rsidRPr="00E1567A">
        <w:rPr>
          <w:sz w:val="24"/>
          <w:szCs w:val="24"/>
          <w:lang w:eastAsia="zh-CN"/>
        </w:rPr>
        <w:t xml:space="preserve">, wykonany przez Panią Agnieszkę </w:t>
      </w:r>
      <w:proofErr w:type="spellStart"/>
      <w:r w:rsidRPr="00E1567A">
        <w:rPr>
          <w:sz w:val="24"/>
          <w:szCs w:val="24"/>
          <w:lang w:eastAsia="zh-CN"/>
        </w:rPr>
        <w:t>Seredę-Cząstkiewicz</w:t>
      </w:r>
      <w:proofErr w:type="spellEnd"/>
      <w:r w:rsidRPr="00E1567A">
        <w:rPr>
          <w:sz w:val="24"/>
          <w:szCs w:val="24"/>
          <w:lang w:eastAsia="zh-CN"/>
        </w:rPr>
        <w:t xml:space="preserve"> (opracowanie z listopada 2025 r.). Raport </w:t>
      </w:r>
      <w:proofErr w:type="spellStart"/>
      <w:r w:rsidRPr="00E1567A">
        <w:rPr>
          <w:sz w:val="24"/>
          <w:szCs w:val="24"/>
          <w:lang w:eastAsia="zh-CN"/>
        </w:rPr>
        <w:t>ooś</w:t>
      </w:r>
      <w:proofErr w:type="spellEnd"/>
      <w:r w:rsidRPr="00E1567A">
        <w:rPr>
          <w:sz w:val="24"/>
          <w:szCs w:val="24"/>
          <w:lang w:eastAsia="zh-CN"/>
        </w:rPr>
        <w:t xml:space="preserve"> złożono więc z zachowaniem terminu określonego w przywołanym przepisie.</w:t>
      </w:r>
    </w:p>
    <w:p w14:paraId="352F5B6D" w14:textId="77777777" w:rsidR="00D27CC6" w:rsidRDefault="00E1567A" w:rsidP="00E1567A">
      <w:pPr>
        <w:spacing w:after="0" w:line="360" w:lineRule="auto"/>
        <w:rPr>
          <w:sz w:val="24"/>
          <w:szCs w:val="24"/>
          <w:lang w:eastAsia="zh-CN"/>
        </w:rPr>
      </w:pPr>
      <w:r w:rsidRPr="00E1567A">
        <w:rPr>
          <w:sz w:val="24"/>
          <w:szCs w:val="24"/>
          <w:lang w:eastAsia="zh-CN"/>
        </w:rPr>
        <w:t xml:space="preserve">W związku z powyższym, Regionalny Dyrektor Ochrony Środowiska w Olsztynie, postanowieniem z dnia 12.11.2025 r., znak: WOOŚ.420.18.2024.KT.18, podjął postępowanie administracyjne w sprawie wydania decyzji o środowiskowych uwarunkowaniach. O powyższym zawiadomiono strony postępowania obwieszczeniem z dnia 12.11.2025 r., znak: WOOŚ.420.18.2024.KT.19. Równocześnie, działając na podstawie art. 74 ust. 3aa ustawy </w:t>
      </w:r>
      <w:proofErr w:type="spellStart"/>
      <w:r w:rsidRPr="00E1567A">
        <w:rPr>
          <w:sz w:val="24"/>
          <w:szCs w:val="24"/>
          <w:lang w:eastAsia="zh-CN"/>
        </w:rPr>
        <w:t>ooś</w:t>
      </w:r>
      <w:proofErr w:type="spellEnd"/>
      <w:r w:rsidRPr="00E1567A">
        <w:rPr>
          <w:sz w:val="24"/>
          <w:szCs w:val="24"/>
          <w:lang w:eastAsia="zh-CN"/>
        </w:rPr>
        <w:t>, o powyższych czynnościach powiadomiono Burmistrza Gołdapi - powiadomienie Regionalnego Dyrektora Ochrony Środowiska w Olsztynie z dnia 12.11.2025 r., znak: WOOŚ.420.18.2024.KT.20.</w:t>
      </w:r>
    </w:p>
    <w:p w14:paraId="4511326C" w14:textId="77777777" w:rsidR="00D27CC6" w:rsidRDefault="00E1567A" w:rsidP="00E1567A">
      <w:pPr>
        <w:spacing w:after="0" w:line="360" w:lineRule="auto"/>
        <w:rPr>
          <w:sz w:val="24"/>
          <w:szCs w:val="24"/>
          <w:lang w:eastAsia="zh-CN"/>
        </w:rPr>
      </w:pPr>
      <w:r w:rsidRPr="00E1567A">
        <w:rPr>
          <w:sz w:val="24"/>
          <w:szCs w:val="24"/>
          <w:lang w:eastAsia="zh-CN"/>
        </w:rPr>
        <w:t xml:space="preserve">Działając na podstawie art. 33 ust. 1, w związku z art. 79 ust. 1 ustawy </w:t>
      </w:r>
      <w:proofErr w:type="spellStart"/>
      <w:r w:rsidRPr="00E1567A">
        <w:rPr>
          <w:sz w:val="24"/>
          <w:szCs w:val="24"/>
          <w:lang w:eastAsia="zh-CN"/>
        </w:rPr>
        <w:t>ooś</w:t>
      </w:r>
      <w:proofErr w:type="spellEnd"/>
      <w:r w:rsidRPr="00E1567A">
        <w:rPr>
          <w:sz w:val="24"/>
          <w:szCs w:val="24"/>
          <w:lang w:eastAsia="zh-CN"/>
        </w:rPr>
        <w:t xml:space="preserve">, Regionalny Dyrektor Ochrony Środowiska w Olsztynie, zapewnił możliwość udziału społeczeństwa w prowadzonym postępowaniu, podając do publicznej wiadomości informacje o (obwieszczenie z dnia 14.11.2025 r., znak: WOOŚ.420.18.2024.KT.21): przystąpieniu do przeprowadzenia oceny oddziaływania przedsięwzięcia na środowisko, wszczęciu postępowania, przedmiocie decyzji, </w:t>
      </w:r>
      <w:r w:rsidRPr="00E1567A">
        <w:rPr>
          <w:sz w:val="24"/>
          <w:szCs w:val="24"/>
          <w:lang w:eastAsia="zh-CN"/>
        </w:rPr>
        <w:lastRenderedPageBreak/>
        <w:t>która ma być wydana w sprawie, organie właściwym do wydania decyzji, możliwościach zapoznania się z niezbędną dokumentacją sprawy w siedzibie Regionalnej Dyrekcji Ochrony Środowiska w Olsztynie, możliwości składania uwag i wniosków, sposobie i miejscu składania uwag i wniosków, wskazując jednocześnie 30-dniowy termin ich składania (od 24 listopada 2025 r. do 23 grudnia 2025 r.) oraz organie właściwym do rozpatrzenia uwag i wniosków. Wyżej wymienione obwieszczenie z dnia 14.11.2025 r., znak: WOOŚ.420.18.2024.KT.21, zamieszczone zostało w Biuletynie Informacji Publicznej oraz na tablicy ogłoszeń Regionalnej Dyrekcji Ochrony Środowiska w Olsztynie oraz w Biuletynie Informacji Publicznej oraz na tablicy ogłoszeń Urzędu Miejskiego w Gołdapi.</w:t>
      </w:r>
    </w:p>
    <w:p w14:paraId="101C2B6D" w14:textId="77777777" w:rsidR="00D27CC6" w:rsidRDefault="00E1567A" w:rsidP="00E1567A">
      <w:pPr>
        <w:spacing w:after="0" w:line="360" w:lineRule="auto"/>
        <w:rPr>
          <w:sz w:val="24"/>
          <w:szCs w:val="24"/>
          <w:lang w:eastAsia="zh-CN"/>
        </w:rPr>
      </w:pPr>
      <w:r w:rsidRPr="00E1567A">
        <w:rPr>
          <w:sz w:val="24"/>
          <w:szCs w:val="24"/>
          <w:lang w:eastAsia="zh-CN"/>
        </w:rPr>
        <w:t>Zainteresowani mogli zapoznać się z dokumentacją sprawy, w tym raportem o oddziaływaniu przedsięwzięcia na środowisko, w siedzibie Regionalnej Dyrekcji Ochrony Środowiska w Olsztynie, jak również mogli składać uwagi i wnioski. W wyznaczonym terminie nie wpłynęły do RDOŚ w Olsztynie żadne uwagi dotyczące planowanego przedsięwzięcia polegającego na zmianie lasu na użytek rolny.</w:t>
      </w:r>
    </w:p>
    <w:p w14:paraId="7E624918" w14:textId="77777777" w:rsidR="00D27CC6" w:rsidRDefault="00E1567A" w:rsidP="00E1567A">
      <w:pPr>
        <w:spacing w:after="0" w:line="360" w:lineRule="auto"/>
        <w:rPr>
          <w:sz w:val="24"/>
          <w:szCs w:val="24"/>
          <w:lang w:eastAsia="zh-CN"/>
        </w:rPr>
      </w:pPr>
      <w:r w:rsidRPr="00E1567A">
        <w:rPr>
          <w:sz w:val="24"/>
          <w:szCs w:val="24"/>
          <w:lang w:eastAsia="zh-CN"/>
        </w:rPr>
        <w:t>Przed wydaniem decyzji o środowiskowych uwarunkowaniach, zgodnie z art. 10 § 1 ustawy z dnia 14 czerwca 1960 r. Kodeks postępowania administracyjnego, Regionalny Dyrektor Ochrony Środowiska w Olsztynie, pismem z dnia 9.01.2026 r., znak: WOOŚ.420.18.2024.KT.23, oraz obwieszczeniem z dnia 9.01.2026 r., znak: WOOŚ.420.18.2024.KT.24, zawiadomił strony o zebraniu materiału dowodowego, a także o możliwości zapoznania się z aktami sprawy oraz wypowiedzenia się co do zebranych dowodów i materiałów oraz zgłoszonych żądań w terminie 7 dni od dnia doręczenia zawiadomienia. W wyznaczonym terminie strony nie wniosły uwag i wniosków do planowanego przedsięwzięcia.</w:t>
      </w:r>
    </w:p>
    <w:p w14:paraId="596EDE34" w14:textId="77777777" w:rsidR="00D27CC6" w:rsidRDefault="00E1567A" w:rsidP="00E1567A">
      <w:pPr>
        <w:spacing w:after="0" w:line="360" w:lineRule="auto"/>
        <w:rPr>
          <w:sz w:val="24"/>
          <w:szCs w:val="24"/>
          <w:lang w:eastAsia="zh-CN"/>
        </w:rPr>
      </w:pPr>
      <w:r w:rsidRPr="00E1567A">
        <w:rPr>
          <w:sz w:val="24"/>
          <w:szCs w:val="24"/>
          <w:lang w:eastAsia="zh-CN"/>
        </w:rPr>
        <w:t>Planowane przedsięwzięcie polega na zmianie lasu o powierzchni 0,2150 ha na łąki trwałe, na działce nr 137 położonej w obrębie 0001 Bałupiany, gm. Gołdap, pow. gołdapski, woj. warmińsko-mazurskie. Zgodnie z uproszczonym wypisem z rejestru gruntów na ww. działce nr 137 o powierzchni 0,2811 ha znajdują się: lasy (</w:t>
      </w:r>
      <w:proofErr w:type="spellStart"/>
      <w:r w:rsidRPr="00E1567A">
        <w:rPr>
          <w:sz w:val="24"/>
          <w:szCs w:val="24"/>
          <w:lang w:eastAsia="zh-CN"/>
        </w:rPr>
        <w:t>LsIII</w:t>
      </w:r>
      <w:proofErr w:type="spellEnd"/>
      <w:r w:rsidRPr="00E1567A">
        <w:rPr>
          <w:sz w:val="24"/>
          <w:szCs w:val="24"/>
          <w:lang w:eastAsia="zh-CN"/>
        </w:rPr>
        <w:t>) – 0,2150 ha oraz grunty orne (</w:t>
      </w:r>
      <w:proofErr w:type="spellStart"/>
      <w:r w:rsidRPr="00E1567A">
        <w:rPr>
          <w:sz w:val="24"/>
          <w:szCs w:val="24"/>
          <w:lang w:eastAsia="zh-CN"/>
        </w:rPr>
        <w:t>RIVa</w:t>
      </w:r>
      <w:proofErr w:type="spellEnd"/>
      <w:r w:rsidRPr="00E1567A">
        <w:rPr>
          <w:sz w:val="24"/>
          <w:szCs w:val="24"/>
          <w:lang w:eastAsia="zh-CN"/>
        </w:rPr>
        <w:t xml:space="preserve">) – 0,0661 ha. </w:t>
      </w:r>
    </w:p>
    <w:p w14:paraId="1BA5702F" w14:textId="77777777" w:rsidR="00D27CC6" w:rsidRDefault="00E1567A" w:rsidP="00E1567A">
      <w:pPr>
        <w:spacing w:after="0" w:line="360" w:lineRule="auto"/>
        <w:rPr>
          <w:sz w:val="24"/>
          <w:szCs w:val="24"/>
          <w:lang w:eastAsia="zh-CN"/>
        </w:rPr>
      </w:pPr>
      <w:r w:rsidRPr="00E1567A">
        <w:rPr>
          <w:sz w:val="24"/>
          <w:szCs w:val="24"/>
          <w:lang w:eastAsia="zh-CN"/>
        </w:rPr>
        <w:t xml:space="preserve">W najbliższym otoczeniu inwestycji znajdują się: od północy – droga powiatowa nr 1784 N Mażucie – Gołdap, od wschodu – droga dojazdowa oraz zabudowa jednorodzinna inwestora i sąsiadów, od południa – łąki, grunty orne, od zachodu – zabudowa sąsiedzka, staw rybny. Wzdłuż drogi powiatowej nr 1784 N Mażucie – Gołdap znajduje się szpaler drzew – głównie lipy drobnolistne </w:t>
      </w:r>
      <w:proofErr w:type="spellStart"/>
      <w:r w:rsidRPr="00E1567A">
        <w:rPr>
          <w:sz w:val="24"/>
          <w:szCs w:val="24"/>
          <w:lang w:eastAsia="zh-CN"/>
        </w:rPr>
        <w:t>Tilia</w:t>
      </w:r>
      <w:proofErr w:type="spellEnd"/>
      <w:r w:rsidRPr="00E1567A">
        <w:rPr>
          <w:sz w:val="24"/>
          <w:szCs w:val="24"/>
          <w:lang w:eastAsia="zh-CN"/>
        </w:rPr>
        <w:t xml:space="preserve"> </w:t>
      </w:r>
      <w:proofErr w:type="spellStart"/>
      <w:r w:rsidRPr="00E1567A">
        <w:rPr>
          <w:sz w:val="24"/>
          <w:szCs w:val="24"/>
          <w:lang w:eastAsia="zh-CN"/>
        </w:rPr>
        <w:t>cordata</w:t>
      </w:r>
      <w:proofErr w:type="spellEnd"/>
      <w:r w:rsidRPr="00E1567A">
        <w:rPr>
          <w:sz w:val="24"/>
          <w:szCs w:val="24"/>
          <w:lang w:eastAsia="zh-CN"/>
        </w:rPr>
        <w:t xml:space="preserve"> i klony zwyczajne </w:t>
      </w:r>
      <w:proofErr w:type="spellStart"/>
      <w:r w:rsidRPr="00E1567A">
        <w:rPr>
          <w:sz w:val="24"/>
          <w:szCs w:val="24"/>
          <w:lang w:eastAsia="zh-CN"/>
        </w:rPr>
        <w:t>Acer</w:t>
      </w:r>
      <w:proofErr w:type="spellEnd"/>
      <w:r w:rsidRPr="00E1567A">
        <w:rPr>
          <w:sz w:val="24"/>
          <w:szCs w:val="24"/>
          <w:lang w:eastAsia="zh-CN"/>
        </w:rPr>
        <w:t xml:space="preserve"> </w:t>
      </w:r>
      <w:proofErr w:type="spellStart"/>
      <w:r w:rsidRPr="00E1567A">
        <w:rPr>
          <w:sz w:val="24"/>
          <w:szCs w:val="24"/>
          <w:lang w:eastAsia="zh-CN"/>
        </w:rPr>
        <w:t>platanoides.</w:t>
      </w:r>
      <w:proofErr w:type="spellEnd"/>
    </w:p>
    <w:p w14:paraId="5182F818" w14:textId="77777777" w:rsidR="00D27CC6" w:rsidRDefault="00E1567A" w:rsidP="00E1567A">
      <w:pPr>
        <w:spacing w:after="0" w:line="360" w:lineRule="auto"/>
        <w:rPr>
          <w:sz w:val="24"/>
          <w:szCs w:val="24"/>
          <w:lang w:eastAsia="zh-CN"/>
        </w:rPr>
      </w:pPr>
      <w:r w:rsidRPr="00E1567A">
        <w:rPr>
          <w:sz w:val="24"/>
          <w:szCs w:val="24"/>
          <w:lang w:eastAsia="zh-CN"/>
        </w:rPr>
        <w:lastRenderedPageBreak/>
        <w:t xml:space="preserve">Na terenie przedmiotowej działki nr 137 zinwentaryzowano 29 drzew gatunków grab zwyczajny </w:t>
      </w:r>
      <w:proofErr w:type="spellStart"/>
      <w:r w:rsidRPr="00E1567A">
        <w:rPr>
          <w:sz w:val="24"/>
          <w:szCs w:val="24"/>
          <w:lang w:eastAsia="zh-CN"/>
        </w:rPr>
        <w:t>Carpinus</w:t>
      </w:r>
      <w:proofErr w:type="spellEnd"/>
      <w:r w:rsidRPr="00E1567A">
        <w:rPr>
          <w:sz w:val="24"/>
          <w:szCs w:val="24"/>
          <w:lang w:eastAsia="zh-CN"/>
        </w:rPr>
        <w:t xml:space="preserve"> </w:t>
      </w:r>
      <w:proofErr w:type="spellStart"/>
      <w:r w:rsidRPr="00E1567A">
        <w:rPr>
          <w:sz w:val="24"/>
          <w:szCs w:val="24"/>
          <w:lang w:eastAsia="zh-CN"/>
        </w:rPr>
        <w:t>betulus</w:t>
      </w:r>
      <w:proofErr w:type="spellEnd"/>
      <w:r w:rsidRPr="00E1567A">
        <w:rPr>
          <w:sz w:val="24"/>
          <w:szCs w:val="24"/>
          <w:lang w:eastAsia="zh-CN"/>
        </w:rPr>
        <w:t xml:space="preserve">, lipa drobnolistna </w:t>
      </w:r>
      <w:proofErr w:type="spellStart"/>
      <w:r w:rsidRPr="00E1567A">
        <w:rPr>
          <w:sz w:val="24"/>
          <w:szCs w:val="24"/>
          <w:lang w:eastAsia="zh-CN"/>
        </w:rPr>
        <w:t>Tilia</w:t>
      </w:r>
      <w:proofErr w:type="spellEnd"/>
      <w:r w:rsidRPr="00E1567A">
        <w:rPr>
          <w:sz w:val="24"/>
          <w:szCs w:val="24"/>
          <w:lang w:eastAsia="zh-CN"/>
        </w:rPr>
        <w:t xml:space="preserve"> </w:t>
      </w:r>
      <w:proofErr w:type="spellStart"/>
      <w:r w:rsidRPr="00E1567A">
        <w:rPr>
          <w:sz w:val="24"/>
          <w:szCs w:val="24"/>
          <w:lang w:eastAsia="zh-CN"/>
        </w:rPr>
        <w:t>cordata</w:t>
      </w:r>
      <w:proofErr w:type="spellEnd"/>
      <w:r w:rsidRPr="00E1567A">
        <w:rPr>
          <w:sz w:val="24"/>
          <w:szCs w:val="24"/>
          <w:lang w:eastAsia="zh-CN"/>
        </w:rPr>
        <w:t xml:space="preserve"> i klon zwyczajny </w:t>
      </w:r>
      <w:proofErr w:type="spellStart"/>
      <w:r w:rsidRPr="00E1567A">
        <w:rPr>
          <w:sz w:val="24"/>
          <w:szCs w:val="24"/>
          <w:lang w:eastAsia="zh-CN"/>
        </w:rPr>
        <w:t>Acer</w:t>
      </w:r>
      <w:proofErr w:type="spellEnd"/>
      <w:r w:rsidRPr="00E1567A">
        <w:rPr>
          <w:sz w:val="24"/>
          <w:szCs w:val="24"/>
          <w:lang w:eastAsia="zh-CN"/>
        </w:rPr>
        <w:t xml:space="preserve"> </w:t>
      </w:r>
      <w:proofErr w:type="spellStart"/>
      <w:r w:rsidRPr="00E1567A">
        <w:rPr>
          <w:sz w:val="24"/>
          <w:szCs w:val="24"/>
          <w:lang w:eastAsia="zh-CN"/>
        </w:rPr>
        <w:t>platanoides</w:t>
      </w:r>
      <w:proofErr w:type="spellEnd"/>
      <w:r w:rsidRPr="00E1567A">
        <w:rPr>
          <w:sz w:val="24"/>
          <w:szCs w:val="24"/>
          <w:lang w:eastAsia="zh-CN"/>
        </w:rPr>
        <w:t xml:space="preserve"> oraz krzewy leszczyny pospolitej </w:t>
      </w:r>
      <w:proofErr w:type="spellStart"/>
      <w:r w:rsidRPr="00E1567A">
        <w:rPr>
          <w:sz w:val="24"/>
          <w:szCs w:val="24"/>
          <w:lang w:eastAsia="zh-CN"/>
        </w:rPr>
        <w:t>Corylus</w:t>
      </w:r>
      <w:proofErr w:type="spellEnd"/>
      <w:r w:rsidRPr="00E1567A">
        <w:rPr>
          <w:sz w:val="24"/>
          <w:szCs w:val="24"/>
          <w:lang w:eastAsia="zh-CN"/>
        </w:rPr>
        <w:t xml:space="preserve"> </w:t>
      </w:r>
      <w:proofErr w:type="spellStart"/>
      <w:r w:rsidRPr="00E1567A">
        <w:rPr>
          <w:sz w:val="24"/>
          <w:szCs w:val="24"/>
          <w:lang w:eastAsia="zh-CN"/>
        </w:rPr>
        <w:t>avellana</w:t>
      </w:r>
      <w:proofErr w:type="spellEnd"/>
      <w:r w:rsidRPr="00E1567A">
        <w:rPr>
          <w:sz w:val="24"/>
          <w:szCs w:val="24"/>
          <w:lang w:eastAsia="zh-CN"/>
        </w:rPr>
        <w:t xml:space="preserve"> o powierzchni 20 m2. Na analizowanym obszarze nie stwierdzono występowania gatunków roślin  i grzybów objętych ochroną. Realizacja planowanego przedsięwzięcia dotyczyć będzie wyłącznie prac związanych z wycinką drzew i krzewów oraz prac agrotechnicznych związanych z przygotowaniem ziemi do użytkowania łąkowego. Drzewa ścinane będą ręcznie przy pomocy pilarek spalinowych, a pozyskane drewno będzie zwożone ciągnikiem z przyczepą HDS.</w:t>
      </w:r>
    </w:p>
    <w:p w14:paraId="7042A0C5" w14:textId="77777777" w:rsidR="00D27CC6" w:rsidRDefault="00E1567A" w:rsidP="00E1567A">
      <w:pPr>
        <w:spacing w:after="0" w:line="360" w:lineRule="auto"/>
        <w:rPr>
          <w:sz w:val="24"/>
          <w:szCs w:val="24"/>
          <w:lang w:eastAsia="zh-CN"/>
        </w:rPr>
      </w:pPr>
      <w:r w:rsidRPr="00E1567A">
        <w:rPr>
          <w:sz w:val="24"/>
          <w:szCs w:val="24"/>
          <w:lang w:eastAsia="zh-CN"/>
        </w:rPr>
        <w:t>W celu zminimalizowania potencjalnego oddziaływania na ptaki, wycinka drzew i/lub krzewów przeprowadzona zostanie poza okresem lęgowym ptaków, tj. poza okresem od 1 marca do 31 sierpnia. W przypadku konieczności wykonania wycinki w okresie lęgowym ptaków wycinka ta zostanie przeprowadzona pod nadzorem ornitologicznym. Nadzór ornitologiczny będzie miał na celu: przeprowadzenie bezpośrednio przed rozpoczęciem prac kontroli terenu pod kątem występowania gniazd, lęgów lub miejsc rozrodu ptaków, bieżące monitorowanie prac wycinkowych, wstrzymanie prac w przypadku stwierdzenia czynnych gniazd lub lęgów ptaków do czasu ich zakończenia, podjęcie dalszych działań zgodnie z obowiązującymi przepisami prawa ochrony przyrody, w tym, w razie konieczności, po uzyskaniu stosownych zezwoleń na odstępstwa od zakazów wobec gatunków chronionych.</w:t>
      </w:r>
    </w:p>
    <w:p w14:paraId="7AA69902" w14:textId="77777777" w:rsidR="00D27CC6" w:rsidRDefault="00E1567A" w:rsidP="00E1567A">
      <w:pPr>
        <w:spacing w:after="0" w:line="360" w:lineRule="auto"/>
        <w:rPr>
          <w:sz w:val="24"/>
          <w:szCs w:val="24"/>
          <w:lang w:eastAsia="zh-CN"/>
        </w:rPr>
      </w:pPr>
      <w:r w:rsidRPr="00E1567A">
        <w:rPr>
          <w:sz w:val="24"/>
          <w:szCs w:val="24"/>
          <w:lang w:eastAsia="zh-CN"/>
        </w:rPr>
        <w:t>Realizacja planowanej inwestycji w niewielkim stopniu przyczynić się może do lokalnego zwiększenia zanieczyszczenia powietrza oraz hałasu. Związane to będzie z emisją spalin ze sprzętu wykorzystywanego do wycinki drzew i krzewów oraz środków transportu i maszyn rolniczych wykorzystywanych do prac agrotechnicznych. Prace związane z wycinką drzew i krzewów analizowanego obszaru zajmą kilka dni i prowadzone będą wyłącznie w porze dziennej, tj. w godzinach od 6:00 do 22:00. Planuje się również ograniczenie pracy silników na biegu jałowym poprzez ich wyłączanie w czasie przerw w pracy. Oddziaływanie na etapie realizacji będzie miało charakter punktowy oraz krótkotrwały</w:t>
      </w:r>
      <w:r w:rsidR="00D27CC6">
        <w:rPr>
          <w:sz w:val="24"/>
          <w:szCs w:val="24"/>
          <w:lang w:eastAsia="zh-CN"/>
        </w:rPr>
        <w:t>.</w:t>
      </w:r>
    </w:p>
    <w:p w14:paraId="0CC7F405" w14:textId="77777777" w:rsidR="00D27CC6" w:rsidRDefault="00E1567A" w:rsidP="00E1567A">
      <w:pPr>
        <w:spacing w:after="0" w:line="360" w:lineRule="auto"/>
        <w:rPr>
          <w:sz w:val="24"/>
          <w:szCs w:val="24"/>
          <w:lang w:eastAsia="zh-CN"/>
        </w:rPr>
      </w:pPr>
      <w:r w:rsidRPr="00E1567A">
        <w:rPr>
          <w:sz w:val="24"/>
          <w:szCs w:val="24"/>
          <w:lang w:eastAsia="zh-CN"/>
        </w:rPr>
        <w:t xml:space="preserve">Praca maszyn, urządzeń i pojazdów wykorzystywanych do realizacji przedsięwzięcia może wiązać się z niewielkim ryzykiem wystąpienia awarii, w wyniku których może dojść do lokalnego zanieczyszczenia gruntu olejami i/lub substancjami ropopochodnymi. Zdarzenia takie będą miały charakter krótkookresowy, a do środowiska mogą przedostać się jedynie niewielkie ilości substancji. Oddziaływanie to będzie miało charakter punktowy i nie będzie miało istotnego znaczenia dla lokalnego środowiska przyrodniczego. Ryzyko wystąpienia powyższych sytuacji zostanie ograniczone poprzez stosowanie maszyn, urządzeń i pojazdów utrzymywanych w </w:t>
      </w:r>
      <w:r w:rsidRPr="00E1567A">
        <w:rPr>
          <w:sz w:val="24"/>
          <w:szCs w:val="24"/>
          <w:lang w:eastAsia="zh-CN"/>
        </w:rPr>
        <w:lastRenderedPageBreak/>
        <w:t>dobrym stanie technicznym, posiadających wymagane atesty, a także poprzez prowadzenie tankowania oraz prac konserwacyjnych i naprawczych poza terenem planowanej wycinki. W przypadku powstania wycieku substancji niebezpiecznych będą one niezwłocznie usuwane przy użyciu materiałów sorpcyjnych zabezpieczonych na miejscu prowadzenia prac.</w:t>
      </w:r>
    </w:p>
    <w:p w14:paraId="6CCA43E7" w14:textId="77777777" w:rsidR="00D27CC6" w:rsidRDefault="00E1567A" w:rsidP="00E1567A">
      <w:pPr>
        <w:spacing w:after="0" w:line="360" w:lineRule="auto"/>
        <w:rPr>
          <w:sz w:val="24"/>
          <w:szCs w:val="24"/>
          <w:lang w:eastAsia="zh-CN"/>
        </w:rPr>
      </w:pPr>
      <w:r w:rsidRPr="00E1567A">
        <w:rPr>
          <w:sz w:val="24"/>
          <w:szCs w:val="24"/>
          <w:lang w:eastAsia="zh-CN"/>
        </w:rPr>
        <w:t>Drewno pozyskane w wyniku planowanej wycinki zostanie zagospodarowane przez Inwestorów na cele prywatne. Surowiec drzewny zostanie wykorzystany w następujący sposób: drewno średniowymiarowe zostanie przeznaczone do wykorzystania na cele prywatne Inwestora, natomiast gałęzie oraz drewno małowymiarowe pochodzące z usuniętych drzew i krzewów, po ich rozdrobnieniu rębakiem, mogą zostać wykorzystane jako biomasa, np. do zasilania kotłowni przystosowanej do tego rodzaju paliwa.</w:t>
      </w:r>
    </w:p>
    <w:p w14:paraId="7EB8858F" w14:textId="77777777" w:rsidR="00D27CC6" w:rsidRDefault="00E1567A" w:rsidP="00E1567A">
      <w:pPr>
        <w:spacing w:after="0" w:line="360" w:lineRule="auto"/>
        <w:rPr>
          <w:sz w:val="24"/>
          <w:szCs w:val="24"/>
          <w:lang w:eastAsia="zh-CN"/>
        </w:rPr>
      </w:pPr>
      <w:r w:rsidRPr="00E1567A">
        <w:rPr>
          <w:sz w:val="24"/>
          <w:szCs w:val="24"/>
          <w:lang w:eastAsia="zh-CN"/>
        </w:rPr>
        <w:t>Etap eksploatacji planowanego przedsięwzięcia będzie polegał wyłącznie na wykonywaniu typowych prac agrotechnicznych związanych z użytkowaniem i utrzymaniem łąki trwałej na powierzchni 0,2150 ha. Prace te obejmować będą przede wszystkim koszenie, przewracanie, zbieranie, belowanie oraz wywóz biomasy. Eksploatacja inwestycji nie będzie wymagała wykorzystania wody, surowców ani materiałów, a jedynie niewielkich ilości paliwa, niezbędnego do pracy maszyn rolniczych. Realizacja tych czynności nie będzie wiązała się z powstawaniem znaczących oddziaływań na środowisko.</w:t>
      </w:r>
    </w:p>
    <w:p w14:paraId="5F933A5D" w14:textId="4700A4A1" w:rsidR="00E1567A" w:rsidRPr="00E1567A" w:rsidRDefault="00E1567A" w:rsidP="00E1567A">
      <w:pPr>
        <w:spacing w:after="0" w:line="360" w:lineRule="auto"/>
        <w:rPr>
          <w:sz w:val="24"/>
          <w:szCs w:val="24"/>
          <w:lang w:eastAsia="zh-CN"/>
        </w:rPr>
      </w:pPr>
      <w:r w:rsidRPr="00E1567A">
        <w:rPr>
          <w:sz w:val="24"/>
          <w:szCs w:val="24"/>
          <w:lang w:eastAsia="zh-CN"/>
        </w:rPr>
        <w:t xml:space="preserve">Ze względu na niewielką skalę planowanego przedsięwzięcia, polegającego na zmianie sposobu użytkowania terenu leśnego o powierzchni 0,2150 ha na użytek rolny (łąkę trwałą), ryzyko wystąpienia istotnych oddziaływań na klimat należy ocenić jako nieznaczące. Potencjalny wpływ planowanej inwestycji na klimat może wystąpić wyłącznie na etapie jej realizacji i będzie związany z emisją zanieczyszczeń do powietrza, powstającą w wyniku pracy maszyn i urządzeń spalinowych. Do wykonania wycinki drzew i krzewów wykorzystywane będą pilarki spalinowe, </w:t>
      </w:r>
      <w:proofErr w:type="spellStart"/>
      <w:r w:rsidRPr="00E1567A">
        <w:rPr>
          <w:sz w:val="24"/>
          <w:szCs w:val="24"/>
          <w:lang w:eastAsia="zh-CN"/>
        </w:rPr>
        <w:t>wykaszarki</w:t>
      </w:r>
      <w:proofErr w:type="spellEnd"/>
      <w:r w:rsidRPr="00E1567A">
        <w:rPr>
          <w:sz w:val="24"/>
          <w:szCs w:val="24"/>
          <w:lang w:eastAsia="zh-CN"/>
        </w:rPr>
        <w:t xml:space="preserve"> spalinowe oraz ciągnik z przyczepą HDS, natomiast do dalszych prac agrotechnicznych – traktor z niezbędnym osprzętem. Prace realizacyjne będą miały charakter krótkotrwały i obejmą okres kilku dni. Emisja zanieczyszczeń do powietrza z ww. sprzętu będzie miała charakter lokalny i krótkookresowy oraz stanowić będzie nieznaczny ułamek całkowitej emisji generowanej przez pojazdy i maszyny poruszające się na terenach sąsiednich. Nie przewiduje się, aby prowadzenie wycinki mogło powodować nadmierne zanieczyszczenie powietrza ani oddziaływania, które mogłyby skutkować zmianami klimatu. Eksploatacja planowanej inwestycji nie będzie wiązała się z istotną emisją gazów cieplarnianych. Użytkowanie łąki trwałej będzie wymagało jedynie sporadycznego wykonywania typowych prac agrotechnicznych, z użyciem maszyn rolniczych, generujących niewielkie zużycie paliwa.</w:t>
      </w:r>
    </w:p>
    <w:p w14:paraId="3C57DB63" w14:textId="77777777" w:rsidR="00D27CC6" w:rsidRDefault="00E1567A" w:rsidP="00E1567A">
      <w:pPr>
        <w:spacing w:after="0" w:line="360" w:lineRule="auto"/>
        <w:rPr>
          <w:sz w:val="24"/>
          <w:szCs w:val="24"/>
          <w:lang w:eastAsia="zh-CN"/>
        </w:rPr>
      </w:pPr>
      <w:r w:rsidRPr="00E1567A">
        <w:rPr>
          <w:sz w:val="24"/>
          <w:szCs w:val="24"/>
          <w:lang w:eastAsia="zh-CN"/>
        </w:rPr>
        <w:lastRenderedPageBreak/>
        <w:t>W związku z powyższym stwierdza się, że etap eksploatacji przedsięwzięcia nie będzie miał wpływu na zmianę warunków klimatycznych w skali lokalnej ani ponadlokalnej. Należy mieć na uwadze, że ekosystemy leśne pełnią istotną rolę w sekwestracji dwutlenku węgla. Jednakże ze względu na bardzo niewielką powierzchnię terenu objętego zmianą sposobu użytkowania (0,2150 ha), planowane przedsięwzięcie nie będzie miało mierzalnego wpływu na zdolności pochłaniania CO₂ w skali lokalnej ani ponadlokalnej, a tym samym nie wpłynie istotnie na warunki klimatyczne analizowanego obszaru.</w:t>
      </w:r>
    </w:p>
    <w:p w14:paraId="274633BF" w14:textId="77777777" w:rsidR="00D27CC6" w:rsidRDefault="00E1567A" w:rsidP="00E1567A">
      <w:pPr>
        <w:spacing w:after="0" w:line="360" w:lineRule="auto"/>
        <w:rPr>
          <w:sz w:val="24"/>
          <w:szCs w:val="24"/>
          <w:lang w:eastAsia="zh-CN"/>
        </w:rPr>
      </w:pPr>
      <w:r w:rsidRPr="00E1567A">
        <w:rPr>
          <w:sz w:val="24"/>
          <w:szCs w:val="24"/>
          <w:lang w:eastAsia="zh-CN"/>
        </w:rPr>
        <w:t>Przedmiotowe przedsięwzięcie zlokalizowane jest na obszarze dorzecza Pregoły, dla którego opracowano Plan gospodarowania wodami na obszarze dorzecza Pregoły, przyjęty rozporządzeniem Ministra Infrastruktury z dnia 29 listopada 2022 r. w sprawie Planu gospodarowania wodami na obszarze dorzecza Pregoły (Dz. U. z 2023 r. poz. 207). Planowane przedsięwzięcie położone jest w zlewni  jednolitej części wód powierzchniowych rzecznych (JCWP) o nazwie „</w:t>
      </w:r>
      <w:proofErr w:type="spellStart"/>
      <w:r w:rsidRPr="00E1567A">
        <w:rPr>
          <w:sz w:val="24"/>
          <w:szCs w:val="24"/>
          <w:lang w:eastAsia="zh-CN"/>
        </w:rPr>
        <w:t>Gołdapa</w:t>
      </w:r>
      <w:proofErr w:type="spellEnd"/>
      <w:r w:rsidRPr="00E1567A">
        <w:rPr>
          <w:sz w:val="24"/>
          <w:szCs w:val="24"/>
          <w:lang w:eastAsia="zh-CN"/>
        </w:rPr>
        <w:t xml:space="preserve"> od Czarnej Strugi do oddzielenia się Starej </w:t>
      </w:r>
      <w:proofErr w:type="spellStart"/>
      <w:r w:rsidRPr="00E1567A">
        <w:rPr>
          <w:sz w:val="24"/>
          <w:szCs w:val="24"/>
          <w:lang w:eastAsia="zh-CN"/>
        </w:rPr>
        <w:t>Gołdapy</w:t>
      </w:r>
      <w:proofErr w:type="spellEnd"/>
      <w:r w:rsidRPr="00E1567A">
        <w:rPr>
          <w:sz w:val="24"/>
          <w:szCs w:val="24"/>
          <w:lang w:eastAsia="zh-CN"/>
        </w:rPr>
        <w:t>” (kod: RW700011582479), a także na jednolitej części wód podziemnych (</w:t>
      </w:r>
      <w:proofErr w:type="spellStart"/>
      <w:r w:rsidRPr="00E1567A">
        <w:rPr>
          <w:sz w:val="24"/>
          <w:szCs w:val="24"/>
          <w:lang w:eastAsia="zh-CN"/>
        </w:rPr>
        <w:t>JCWPd</w:t>
      </w:r>
      <w:proofErr w:type="spellEnd"/>
      <w:r w:rsidRPr="00E1567A">
        <w:rPr>
          <w:sz w:val="24"/>
          <w:szCs w:val="24"/>
          <w:lang w:eastAsia="zh-CN"/>
        </w:rPr>
        <w:t>) - GW700021. Biorąc pod uwagę opinię Państwowego Gospodarstwa Wodnego Wody Polskie Zarządu Zlewni w Giżycku oraz charakter i skalę przedsięwzięcia, nie przewiduje się negatywnego oddziaływania przedmiotowego przedsięwzięcia na jednolite części wód.</w:t>
      </w:r>
    </w:p>
    <w:p w14:paraId="1AF4ECFE" w14:textId="77777777" w:rsidR="00D27CC6" w:rsidRDefault="00E1567A" w:rsidP="00E1567A">
      <w:pPr>
        <w:spacing w:after="0" w:line="360" w:lineRule="auto"/>
        <w:rPr>
          <w:sz w:val="24"/>
          <w:szCs w:val="24"/>
          <w:lang w:eastAsia="zh-CN"/>
        </w:rPr>
      </w:pPr>
      <w:r w:rsidRPr="00E1567A">
        <w:rPr>
          <w:sz w:val="24"/>
          <w:szCs w:val="24"/>
          <w:lang w:eastAsia="zh-CN"/>
        </w:rPr>
        <w:t xml:space="preserve">Planowane przedsięwzięcie położone jest na Obszarze Chronionego Krajobrazu Doliny </w:t>
      </w:r>
      <w:proofErr w:type="spellStart"/>
      <w:r w:rsidRPr="00E1567A">
        <w:rPr>
          <w:sz w:val="24"/>
          <w:szCs w:val="24"/>
          <w:lang w:eastAsia="zh-CN"/>
        </w:rPr>
        <w:t>Gołdapy</w:t>
      </w:r>
      <w:proofErr w:type="spellEnd"/>
      <w:r w:rsidRPr="00E1567A">
        <w:rPr>
          <w:sz w:val="24"/>
          <w:szCs w:val="24"/>
          <w:lang w:eastAsia="zh-CN"/>
        </w:rPr>
        <w:t xml:space="preserve"> i Węgorapy (dalej: OCHK Doliny </w:t>
      </w:r>
      <w:proofErr w:type="spellStart"/>
      <w:r w:rsidRPr="00E1567A">
        <w:rPr>
          <w:sz w:val="24"/>
          <w:szCs w:val="24"/>
          <w:lang w:eastAsia="zh-CN"/>
        </w:rPr>
        <w:t>Gołdapy</w:t>
      </w:r>
      <w:proofErr w:type="spellEnd"/>
      <w:r w:rsidRPr="00E1567A">
        <w:rPr>
          <w:sz w:val="24"/>
          <w:szCs w:val="24"/>
          <w:lang w:eastAsia="zh-CN"/>
        </w:rPr>
        <w:t xml:space="preserve"> i Węgorapy), na terenie którego obowiązują zapisy Uchwały Nr XIV/262/25 Sejmiku Województwa Warmińsko-Mazurskiego z dnia 24 czerwca 2025 r. w sprawie Obszaru Chronionego Krajobrazu Doliny </w:t>
      </w:r>
      <w:proofErr w:type="spellStart"/>
      <w:r w:rsidRPr="00E1567A">
        <w:rPr>
          <w:sz w:val="24"/>
          <w:szCs w:val="24"/>
          <w:lang w:eastAsia="zh-CN"/>
        </w:rPr>
        <w:t>Gołdapy</w:t>
      </w:r>
      <w:proofErr w:type="spellEnd"/>
      <w:r w:rsidRPr="00E1567A">
        <w:rPr>
          <w:sz w:val="24"/>
          <w:szCs w:val="24"/>
          <w:lang w:eastAsia="zh-CN"/>
        </w:rPr>
        <w:t xml:space="preserve"> i Węgorapy (Dz. Urz. Woj. </w:t>
      </w:r>
      <w:proofErr w:type="spellStart"/>
      <w:r w:rsidRPr="00E1567A">
        <w:rPr>
          <w:sz w:val="24"/>
          <w:szCs w:val="24"/>
          <w:lang w:eastAsia="zh-CN"/>
        </w:rPr>
        <w:t>Warm</w:t>
      </w:r>
      <w:proofErr w:type="spellEnd"/>
      <w:r w:rsidRPr="00E1567A">
        <w:rPr>
          <w:sz w:val="24"/>
          <w:szCs w:val="24"/>
          <w:lang w:eastAsia="zh-CN"/>
        </w:rPr>
        <w:t>.-</w:t>
      </w:r>
      <w:proofErr w:type="spellStart"/>
      <w:r w:rsidRPr="00E1567A">
        <w:rPr>
          <w:sz w:val="24"/>
          <w:szCs w:val="24"/>
          <w:lang w:eastAsia="zh-CN"/>
        </w:rPr>
        <w:t>Maz</w:t>
      </w:r>
      <w:proofErr w:type="spellEnd"/>
      <w:r w:rsidRPr="00E1567A">
        <w:rPr>
          <w:sz w:val="24"/>
          <w:szCs w:val="24"/>
          <w:lang w:eastAsia="zh-CN"/>
        </w:rPr>
        <w:t xml:space="preserve">. z 2025 r. poz. 2776). Zgodnie z § 5 ust. 1 ww. Uchwały na OCHK Doliny </w:t>
      </w:r>
      <w:proofErr w:type="spellStart"/>
      <w:r w:rsidRPr="00E1567A">
        <w:rPr>
          <w:sz w:val="24"/>
          <w:szCs w:val="24"/>
          <w:lang w:eastAsia="zh-CN"/>
        </w:rPr>
        <w:t>Gołdapy</w:t>
      </w:r>
      <w:proofErr w:type="spellEnd"/>
      <w:r w:rsidRPr="00E1567A">
        <w:rPr>
          <w:sz w:val="24"/>
          <w:szCs w:val="24"/>
          <w:lang w:eastAsia="zh-CN"/>
        </w:rPr>
        <w:t xml:space="preserve"> i Węgorapy obowiązuje zakaz realizacji przedsięwzięć mogących znacząco oddziaływać na środowisko w rozumieniu przepisów ustawy z dnia 3 października 2008 r. o udostępnianiu informacji o środowisku i jego ochronie, udziale społeczeństwa w ochronie środowiska oraz o ocenach oddziaływania na środowisko. Zgodnie z art. 24 ust. 3 ustawy z dnia 16 kwietnia 2004 r. o ochronie przyrody (Dz. U. z 2026 r. poz. 13) zakaz ten nie dotyczy realizacji przedsięwzięć mogących znacząco oddziaływać na środowisko, dla których przeprowadzona ocena oddziaływania na środowisko wykazała brak negatywnego wpływu na ochronę przyrody i ochronę krajobrazu obszaru chronionego krajobrazu.</w:t>
      </w:r>
    </w:p>
    <w:p w14:paraId="22B0287C" w14:textId="77777777" w:rsidR="00D27CC6" w:rsidRDefault="00E1567A" w:rsidP="00E1567A">
      <w:pPr>
        <w:spacing w:after="0" w:line="360" w:lineRule="auto"/>
        <w:rPr>
          <w:sz w:val="24"/>
          <w:szCs w:val="24"/>
          <w:lang w:eastAsia="zh-CN"/>
        </w:rPr>
      </w:pPr>
      <w:r w:rsidRPr="00E1567A">
        <w:rPr>
          <w:sz w:val="24"/>
          <w:szCs w:val="24"/>
          <w:lang w:eastAsia="zh-CN"/>
        </w:rPr>
        <w:t xml:space="preserve">Planowane przedsięwzięcie, polegające na zmianie lasu o powierzchni 0,2150 ha na łąkę trwałą, nie będzie powodować istotnego negatywnego oddziaływania na cele ochrony przyrody ani krajobrazu obszaru chronionego krajobrazu. Zakres inwestycji jest niewielki i ogranicza się do </w:t>
      </w:r>
      <w:r w:rsidRPr="00E1567A">
        <w:rPr>
          <w:sz w:val="24"/>
          <w:szCs w:val="24"/>
          <w:lang w:eastAsia="zh-CN"/>
        </w:rPr>
        <w:lastRenderedPageBreak/>
        <w:t>lokalnej wycinki drzew i krzewów oraz wykonania podstawowych prac agrotechnicznych, bez ingerencji w elementy przyrodnicze o szczególnych walorach krajobrazowych. Wycinka zostanie przeprowadzona poza okresem lęgowym ptaków, co wyeliminuje ryzyko negatywnego oddziaływania na awifaunę. Przekształcenie terenu w łąkę trwałą nie spowoduje trwałego zubożenia krajobrazu, a obszar pozostanie powierzchnią biologicznie czynną, wpisującą się w charakter otaczającego krajobrazu rolniczego. W związku z powyższym stwierdza się brak istotnego wpływu planowanego przedsięwzięcia na ochronę przyrody i krajobrazu obszaru chronionego krajobrazu.</w:t>
      </w:r>
    </w:p>
    <w:p w14:paraId="35D98446" w14:textId="77777777" w:rsidR="00D27CC6" w:rsidRDefault="00E1567A" w:rsidP="00E1567A">
      <w:pPr>
        <w:spacing w:after="0" w:line="360" w:lineRule="auto"/>
        <w:rPr>
          <w:sz w:val="24"/>
          <w:szCs w:val="24"/>
          <w:lang w:eastAsia="zh-CN"/>
        </w:rPr>
      </w:pPr>
      <w:r w:rsidRPr="00E1567A">
        <w:rPr>
          <w:sz w:val="24"/>
          <w:szCs w:val="24"/>
          <w:lang w:eastAsia="zh-CN"/>
        </w:rPr>
        <w:t xml:space="preserve">Najbliżej zlokalizowanym obszarem Natura 2000 jest obszar mający znaczenie dla Wspólnoty Puszcza </w:t>
      </w:r>
      <w:proofErr w:type="spellStart"/>
      <w:r w:rsidRPr="00E1567A">
        <w:rPr>
          <w:sz w:val="24"/>
          <w:szCs w:val="24"/>
          <w:lang w:eastAsia="zh-CN"/>
        </w:rPr>
        <w:t>Romincka</w:t>
      </w:r>
      <w:proofErr w:type="spellEnd"/>
      <w:r w:rsidRPr="00E1567A">
        <w:rPr>
          <w:sz w:val="24"/>
          <w:szCs w:val="24"/>
          <w:lang w:eastAsia="zh-CN"/>
        </w:rPr>
        <w:t xml:space="preserve"> PLH280005, który położony jest w odległości ok. 4 km od planowanego przedsięwzięcia. Biorąc pod uwagę rodzaj, skalę i zasięg oddziaływania przedsięwzięcia oraz odległość od obszaru Natura 2000, nie przewiduje się negatywnego wpływu na cele i przedmioty ochrony ww. obszaru Natura 2000 oraz jego integralność.</w:t>
      </w:r>
    </w:p>
    <w:p w14:paraId="0EBBEB03" w14:textId="77777777" w:rsidR="00D27CC6" w:rsidRDefault="00E1567A" w:rsidP="00E1567A">
      <w:pPr>
        <w:spacing w:after="0" w:line="360" w:lineRule="auto"/>
        <w:rPr>
          <w:sz w:val="24"/>
          <w:szCs w:val="24"/>
          <w:lang w:eastAsia="zh-CN"/>
        </w:rPr>
      </w:pPr>
      <w:r w:rsidRPr="00E1567A">
        <w:rPr>
          <w:sz w:val="24"/>
          <w:szCs w:val="24"/>
          <w:lang w:eastAsia="zh-CN"/>
        </w:rPr>
        <w:t xml:space="preserve">Przedsięwzięcie jest położone na korytarzach ekologicznych o nazwie „Puszcza </w:t>
      </w:r>
      <w:proofErr w:type="spellStart"/>
      <w:r w:rsidRPr="00E1567A">
        <w:rPr>
          <w:sz w:val="24"/>
          <w:szCs w:val="24"/>
          <w:lang w:eastAsia="zh-CN"/>
        </w:rPr>
        <w:t>Romincka-Warmia</w:t>
      </w:r>
      <w:proofErr w:type="spellEnd"/>
      <w:r w:rsidRPr="00E1567A">
        <w:rPr>
          <w:sz w:val="24"/>
          <w:szCs w:val="24"/>
          <w:lang w:eastAsia="zh-CN"/>
        </w:rPr>
        <w:t xml:space="preserve"> KPn-6A” (2005 r.) oraz „Lasy </w:t>
      </w:r>
      <w:proofErr w:type="spellStart"/>
      <w:r w:rsidRPr="00E1567A">
        <w:rPr>
          <w:sz w:val="24"/>
          <w:szCs w:val="24"/>
          <w:lang w:eastAsia="zh-CN"/>
        </w:rPr>
        <w:t>Skaliskie</w:t>
      </w:r>
      <w:proofErr w:type="spellEnd"/>
      <w:r w:rsidRPr="00E1567A">
        <w:rPr>
          <w:sz w:val="24"/>
          <w:szCs w:val="24"/>
          <w:lang w:eastAsia="zh-CN"/>
        </w:rPr>
        <w:t xml:space="preserve"> KPn-6B” (2012 r.). Planowane przedsięwzięcie ma charakter punktowy i obejmuje niewielką powierzchnię terenu (0,2150 ha), stanowiącą fragment otaczającego krajobrazu rolniczego i zurbanizowanego. Przedmiotowy teren nie pełni istotnej funkcji korytarza ekologicznego w skali lokalnej ani ponadlokalnej, a jego ciągłość przyrodnicza jest już ograniczona przez istniejącą zabudowę, drogi oraz grunty rolne. Realizacja inwestycji nie spowoduje przerwania powiązań ekologicznych ani istotnego ograniczenia migracji fauny, a po przekształceniu w łąkę trwałą teren pozostanie biologicznie czynny. W związku z powyższym planowane przedsięwzięcie nie będzie miało istotnego negatywnego wpływu na funkcjonowanie korytarzy ekologicznych.</w:t>
      </w:r>
    </w:p>
    <w:p w14:paraId="78E6B664" w14:textId="77777777" w:rsidR="00D27CC6" w:rsidRDefault="00E1567A" w:rsidP="00E1567A">
      <w:pPr>
        <w:spacing w:after="0" w:line="360" w:lineRule="auto"/>
        <w:rPr>
          <w:sz w:val="24"/>
          <w:szCs w:val="24"/>
          <w:lang w:eastAsia="zh-CN"/>
        </w:rPr>
      </w:pPr>
      <w:r w:rsidRPr="00E1567A">
        <w:rPr>
          <w:sz w:val="24"/>
          <w:szCs w:val="24"/>
          <w:lang w:eastAsia="zh-CN"/>
        </w:rPr>
        <w:t xml:space="preserve">Na terenie przedsięwzięcia oraz w obszarze jego oddziaływania nie są planowane inne przedsięwzięcia o podobnym charakterze, których oddziaływania mogłyby się kumulować z planowanym przedsięwzięciem. Wystąpienie poważnej awarii lub katastrofy naturalnej i budowlanej będzie zerowe. Z uwagi na skalę i zakres  planowanego przedsięwzięcia oddziaływania będą miały zasięg lokalny, bez ryzyka transgranicznych oddziaływań na środowisko. </w:t>
      </w:r>
    </w:p>
    <w:p w14:paraId="0DDC0490" w14:textId="7724FEE5" w:rsidR="003B53A8" w:rsidRPr="003B53A8" w:rsidRDefault="00E1567A" w:rsidP="00D27CC6">
      <w:pPr>
        <w:spacing w:after="0" w:line="360" w:lineRule="auto"/>
        <w:rPr>
          <w:sz w:val="24"/>
          <w:szCs w:val="24"/>
          <w:lang w:eastAsia="zh-CN"/>
        </w:rPr>
      </w:pPr>
      <w:r w:rsidRPr="00E1567A">
        <w:rPr>
          <w:sz w:val="24"/>
          <w:szCs w:val="24"/>
          <w:lang w:eastAsia="zh-CN"/>
        </w:rPr>
        <w:t>Mając powyższe na uwadze orzeczono jak w sentencji</w:t>
      </w:r>
      <w:r w:rsidR="003B53A8" w:rsidRPr="003B53A8">
        <w:rPr>
          <w:sz w:val="24"/>
          <w:szCs w:val="24"/>
          <w:lang w:eastAsia="zh-CN"/>
        </w:rPr>
        <w:t>.</w:t>
      </w:r>
    </w:p>
    <w:p w14:paraId="62944F4B" w14:textId="77777777" w:rsidR="00AA7C36" w:rsidRDefault="005726A9" w:rsidP="005726A9">
      <w:pPr>
        <w:pStyle w:val="Nagwek1"/>
        <w:spacing w:before="0" w:after="100" w:afterAutospacing="1" w:line="360" w:lineRule="auto"/>
        <w:rPr>
          <w:rFonts w:asciiTheme="minorHAnsi" w:eastAsia="Lucida Sans Unicode" w:hAnsiTheme="minorHAnsi" w:cstheme="minorHAnsi"/>
          <w:color w:val="auto"/>
          <w:sz w:val="28"/>
          <w:szCs w:val="28"/>
          <w:lang w:eastAsia="zh-CN"/>
        </w:rPr>
      </w:pPr>
      <w:r w:rsidRPr="005726A9">
        <w:rPr>
          <w:rFonts w:asciiTheme="minorHAnsi" w:eastAsia="Lucida Sans Unicode" w:hAnsiTheme="minorHAnsi" w:cstheme="minorHAnsi"/>
          <w:color w:val="auto"/>
          <w:sz w:val="28"/>
          <w:szCs w:val="28"/>
          <w:lang w:eastAsia="zh-CN"/>
        </w:rPr>
        <w:lastRenderedPageBreak/>
        <w:t>Pouczenie</w:t>
      </w:r>
    </w:p>
    <w:p w14:paraId="00D20B5E" w14:textId="77777777" w:rsidR="00D27CC6" w:rsidRDefault="009F39F1" w:rsidP="00D27CC6">
      <w:pPr>
        <w:spacing w:after="0" w:line="360" w:lineRule="auto"/>
        <w:rPr>
          <w:bCs/>
          <w:sz w:val="24"/>
          <w:szCs w:val="24"/>
          <w:lang w:eastAsia="zh-CN"/>
        </w:rPr>
      </w:pPr>
      <w:r w:rsidRPr="009F39F1">
        <w:rPr>
          <w:bCs/>
          <w:sz w:val="24"/>
          <w:szCs w:val="24"/>
          <w:lang w:eastAsia="zh-CN"/>
        </w:rPr>
        <w:t xml:space="preserve">Od </w:t>
      </w:r>
      <w:r w:rsidR="00D27CC6" w:rsidRPr="00D27CC6">
        <w:rPr>
          <w:bCs/>
          <w:sz w:val="24"/>
          <w:szCs w:val="24"/>
          <w:lang w:eastAsia="zh-CN"/>
        </w:rPr>
        <w:t>niniejszej decyzji, stosownie do art. 127 § 1 i § 2 oraz art. 129  § 1 i § 2 Kodeksu postępowania administracyjnego służy stronom odwołanie do Generalnego Dyrektora Ochrony Środowiska za pośrednictwem Regionalnego Dyrektora Ochrony Środowiska w Olsztynie w terminie 14 dni od dnia doręczenia niniejszej decyzji. Zgodnie z art. 57 § 5 Kodeksu postępowania administracyjnego termin uważa się za zachowany, jeżeli przed jego upływem pismo zostało m.in. wysłane na adres do doręczeń elektronicznych organu administracji publicznej, a nadawca otrzymał dowód otrzymania, o którym mowa w art. 41 ustawy z dnia 18 listopada 2020 r. o doręczeniach elektronicznych;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w:t>
      </w:r>
    </w:p>
    <w:p w14:paraId="320162D1" w14:textId="5A54ED12" w:rsidR="00D27CC6" w:rsidRDefault="00D27CC6" w:rsidP="00D27CC6">
      <w:pPr>
        <w:spacing w:after="100" w:afterAutospacing="1" w:line="360" w:lineRule="auto"/>
        <w:rPr>
          <w:bCs/>
          <w:sz w:val="24"/>
          <w:szCs w:val="24"/>
          <w:lang w:eastAsia="zh-CN"/>
        </w:rPr>
      </w:pPr>
      <w:r w:rsidRPr="00D27CC6">
        <w:rPr>
          <w:bCs/>
          <w:sz w:val="24"/>
          <w:szCs w:val="24"/>
          <w:lang w:eastAsia="zh-CN"/>
        </w:rPr>
        <w:t>W myśl art. 127a § 1 i § 2 Kodeksu postępowania administracyjnego przed upływem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co oznacza, iż brak jest możliwości zaskarżenia decyzji do Wojewódzkiego Sądu Administracyjnego.</w:t>
      </w:r>
    </w:p>
    <w:p w14:paraId="13FA7F26" w14:textId="77777777" w:rsidR="009F39F1" w:rsidRPr="009F39F1" w:rsidRDefault="009F39F1" w:rsidP="009F39F1">
      <w:pPr>
        <w:spacing w:after="0" w:line="360" w:lineRule="auto"/>
        <w:rPr>
          <w:sz w:val="24"/>
        </w:rPr>
      </w:pPr>
      <w:r w:rsidRPr="009F39F1">
        <w:rPr>
          <w:sz w:val="24"/>
        </w:rPr>
        <w:t>Regionalny Dyrektor</w:t>
      </w:r>
    </w:p>
    <w:p w14:paraId="0BEC904D" w14:textId="77777777" w:rsidR="009F39F1" w:rsidRPr="009F39F1" w:rsidRDefault="009F39F1" w:rsidP="009F39F1">
      <w:pPr>
        <w:spacing w:after="0" w:line="360" w:lineRule="auto"/>
        <w:rPr>
          <w:sz w:val="24"/>
        </w:rPr>
      </w:pPr>
      <w:r w:rsidRPr="009F39F1">
        <w:rPr>
          <w:sz w:val="24"/>
        </w:rPr>
        <w:t xml:space="preserve">Ochrony Środowiska </w:t>
      </w:r>
    </w:p>
    <w:p w14:paraId="0D6895FE" w14:textId="77777777" w:rsidR="009F39F1" w:rsidRPr="009F39F1" w:rsidRDefault="009F39F1" w:rsidP="009F39F1">
      <w:pPr>
        <w:spacing w:after="0" w:line="360" w:lineRule="auto"/>
        <w:rPr>
          <w:sz w:val="24"/>
        </w:rPr>
      </w:pPr>
      <w:r w:rsidRPr="009F39F1">
        <w:rPr>
          <w:sz w:val="24"/>
        </w:rPr>
        <w:t>w Olsztynie</w:t>
      </w:r>
    </w:p>
    <w:p w14:paraId="004EF7B6" w14:textId="77777777" w:rsidR="009F39F1" w:rsidRPr="009F39F1" w:rsidRDefault="009F39F1" w:rsidP="009F39F1">
      <w:pPr>
        <w:spacing w:after="0" w:line="360" w:lineRule="auto"/>
        <w:rPr>
          <w:sz w:val="24"/>
        </w:rPr>
      </w:pPr>
      <w:r w:rsidRPr="009F39F1">
        <w:rPr>
          <w:sz w:val="24"/>
        </w:rPr>
        <w:t>Agata Moździerz</w:t>
      </w:r>
    </w:p>
    <w:p w14:paraId="7081AAB3" w14:textId="77777777" w:rsidR="009F39F1" w:rsidRPr="009F39F1" w:rsidRDefault="009F39F1" w:rsidP="009F39F1">
      <w:pPr>
        <w:spacing w:after="100" w:afterAutospacing="1" w:line="360" w:lineRule="auto"/>
        <w:rPr>
          <w:sz w:val="24"/>
        </w:rPr>
      </w:pPr>
      <w:r w:rsidRPr="009F39F1">
        <w:rPr>
          <w:sz w:val="24"/>
        </w:rPr>
        <w:t>/podpis elektroniczny/</w:t>
      </w:r>
    </w:p>
    <w:p w14:paraId="21900489" w14:textId="77777777" w:rsidR="009F39F1" w:rsidRPr="009F39F1" w:rsidRDefault="009F39F1" w:rsidP="009F39F1">
      <w:pPr>
        <w:spacing w:after="0" w:line="360" w:lineRule="auto"/>
        <w:rPr>
          <w:sz w:val="24"/>
          <w:szCs w:val="24"/>
          <w:lang w:eastAsia="zh-CN"/>
        </w:rPr>
      </w:pPr>
      <w:r w:rsidRPr="009F39F1">
        <w:rPr>
          <w:sz w:val="24"/>
          <w:szCs w:val="24"/>
          <w:lang w:eastAsia="zh-CN"/>
        </w:rPr>
        <w:t>Załącznik:</w:t>
      </w:r>
    </w:p>
    <w:p w14:paraId="2D0AC5BA" w14:textId="77777777" w:rsidR="009F39F1" w:rsidRPr="009F39F1" w:rsidRDefault="009F39F1" w:rsidP="009F39F1">
      <w:pPr>
        <w:numPr>
          <w:ilvl w:val="1"/>
          <w:numId w:val="61"/>
        </w:numPr>
        <w:spacing w:after="0" w:line="360" w:lineRule="auto"/>
        <w:rPr>
          <w:sz w:val="24"/>
          <w:szCs w:val="24"/>
          <w:lang w:eastAsia="zh-CN"/>
        </w:rPr>
      </w:pPr>
      <w:r w:rsidRPr="009F39F1">
        <w:rPr>
          <w:sz w:val="24"/>
          <w:szCs w:val="24"/>
          <w:lang w:eastAsia="zh-CN"/>
        </w:rPr>
        <w:t>Charakterystyka planowanego przedsięwzięcia</w:t>
      </w:r>
    </w:p>
    <w:p w14:paraId="11502EC4" w14:textId="77777777" w:rsidR="009F39F1" w:rsidRPr="009F39F1" w:rsidRDefault="009F39F1" w:rsidP="009F39F1">
      <w:pPr>
        <w:spacing w:after="0" w:line="360" w:lineRule="auto"/>
        <w:rPr>
          <w:sz w:val="24"/>
          <w:szCs w:val="24"/>
          <w:lang w:val="es-ES_tradnl" w:eastAsia="zh-CN"/>
        </w:rPr>
      </w:pPr>
    </w:p>
    <w:p w14:paraId="4C1EBF8A" w14:textId="77777777" w:rsidR="009F39F1" w:rsidRPr="009F39F1" w:rsidRDefault="009F39F1" w:rsidP="009F39F1">
      <w:pPr>
        <w:spacing w:after="0" w:line="360" w:lineRule="auto"/>
        <w:rPr>
          <w:sz w:val="24"/>
          <w:szCs w:val="24"/>
          <w:lang w:eastAsia="zh-CN"/>
        </w:rPr>
      </w:pPr>
      <w:r w:rsidRPr="009F39F1">
        <w:rPr>
          <w:sz w:val="24"/>
          <w:szCs w:val="24"/>
          <w:lang w:eastAsia="zh-CN"/>
        </w:rPr>
        <w:t>Otrzymują:</w:t>
      </w:r>
    </w:p>
    <w:p w14:paraId="52A6DCA9" w14:textId="2E5C1EDD" w:rsidR="009F39F1" w:rsidRPr="009F39F1" w:rsidRDefault="00D27CC6" w:rsidP="009F39F1">
      <w:pPr>
        <w:numPr>
          <w:ilvl w:val="0"/>
          <w:numId w:val="62"/>
        </w:numPr>
        <w:spacing w:after="0" w:line="360" w:lineRule="auto"/>
        <w:rPr>
          <w:sz w:val="24"/>
          <w:szCs w:val="24"/>
          <w:lang w:eastAsia="zh-CN"/>
        </w:rPr>
      </w:pPr>
      <w:r>
        <w:rPr>
          <w:sz w:val="24"/>
          <w:szCs w:val="24"/>
          <w:lang w:eastAsia="zh-CN"/>
        </w:rPr>
        <w:t xml:space="preserve">Pan </w:t>
      </w:r>
      <w:r w:rsidR="009F39F1" w:rsidRPr="009F39F1">
        <w:rPr>
          <w:sz w:val="24"/>
          <w:szCs w:val="24"/>
          <w:lang w:eastAsia="zh-CN"/>
        </w:rPr>
        <w:t>(</w:t>
      </w:r>
      <w:proofErr w:type="spellStart"/>
      <w:r w:rsidR="009F39F1" w:rsidRPr="009F39F1">
        <w:rPr>
          <w:sz w:val="24"/>
          <w:szCs w:val="24"/>
          <w:lang w:eastAsia="zh-CN"/>
        </w:rPr>
        <w:t>anonimizacja</w:t>
      </w:r>
      <w:proofErr w:type="spellEnd"/>
      <w:r w:rsidR="009F39F1" w:rsidRPr="009F39F1">
        <w:rPr>
          <w:sz w:val="24"/>
          <w:szCs w:val="24"/>
          <w:lang w:eastAsia="zh-CN"/>
        </w:rPr>
        <w:t xml:space="preserve">) – </w:t>
      </w:r>
      <w:r>
        <w:rPr>
          <w:sz w:val="24"/>
          <w:szCs w:val="24"/>
          <w:lang w:eastAsia="zh-CN"/>
        </w:rPr>
        <w:t>Wnioskodawca</w:t>
      </w:r>
    </w:p>
    <w:p w14:paraId="658C829D" w14:textId="5718E532" w:rsidR="00D27CC6" w:rsidRDefault="00D27CC6" w:rsidP="009F39F1">
      <w:pPr>
        <w:numPr>
          <w:ilvl w:val="0"/>
          <w:numId w:val="62"/>
        </w:numPr>
        <w:spacing w:after="0" w:line="360" w:lineRule="auto"/>
        <w:rPr>
          <w:sz w:val="24"/>
          <w:szCs w:val="24"/>
          <w:lang w:eastAsia="zh-CN"/>
        </w:rPr>
      </w:pPr>
      <w:r>
        <w:rPr>
          <w:sz w:val="24"/>
          <w:szCs w:val="24"/>
          <w:lang w:eastAsia="zh-CN"/>
        </w:rPr>
        <w:t>Pani (</w:t>
      </w:r>
      <w:proofErr w:type="spellStart"/>
      <w:r>
        <w:rPr>
          <w:sz w:val="24"/>
          <w:szCs w:val="24"/>
          <w:lang w:eastAsia="zh-CN"/>
        </w:rPr>
        <w:t>anonimizacja</w:t>
      </w:r>
      <w:proofErr w:type="spellEnd"/>
      <w:r>
        <w:rPr>
          <w:sz w:val="24"/>
          <w:szCs w:val="24"/>
          <w:lang w:eastAsia="zh-CN"/>
        </w:rPr>
        <w:t>) – Wnioskodawca</w:t>
      </w:r>
    </w:p>
    <w:p w14:paraId="666C1CD4" w14:textId="16822D00" w:rsidR="009F39F1" w:rsidRPr="009F39F1" w:rsidRDefault="009F39F1" w:rsidP="009F39F1">
      <w:pPr>
        <w:numPr>
          <w:ilvl w:val="0"/>
          <w:numId w:val="62"/>
        </w:numPr>
        <w:spacing w:after="0" w:line="360" w:lineRule="auto"/>
        <w:rPr>
          <w:sz w:val="24"/>
          <w:szCs w:val="24"/>
          <w:lang w:eastAsia="zh-CN"/>
        </w:rPr>
      </w:pPr>
      <w:r w:rsidRPr="009F39F1">
        <w:rPr>
          <w:sz w:val="24"/>
          <w:szCs w:val="24"/>
          <w:lang w:eastAsia="zh-CN"/>
        </w:rPr>
        <w:lastRenderedPageBreak/>
        <w:t>pozostałe strony postępowania poprzez obwieszczenie – zgodnie z art. 49 kpa w związku z art. 74 ust. 3 ustawy z dnia 3 października 2008 r. o udostępnianiu informacji</w:t>
      </w:r>
      <w:r w:rsidR="00D27CC6">
        <w:rPr>
          <w:sz w:val="24"/>
          <w:szCs w:val="24"/>
          <w:lang w:eastAsia="zh-CN"/>
        </w:rPr>
        <w:t xml:space="preserve"> </w:t>
      </w:r>
      <w:r w:rsidRPr="009F39F1">
        <w:rPr>
          <w:sz w:val="24"/>
          <w:szCs w:val="24"/>
          <w:lang w:eastAsia="zh-CN"/>
        </w:rPr>
        <w:t xml:space="preserve">o środowisku (…) </w:t>
      </w:r>
    </w:p>
    <w:p w14:paraId="5C9ADE42" w14:textId="77777777" w:rsidR="009F39F1" w:rsidRPr="009F39F1" w:rsidRDefault="009F39F1" w:rsidP="009F39F1">
      <w:pPr>
        <w:numPr>
          <w:ilvl w:val="0"/>
          <w:numId w:val="62"/>
        </w:numPr>
        <w:spacing w:after="0" w:line="360" w:lineRule="auto"/>
        <w:rPr>
          <w:sz w:val="24"/>
          <w:szCs w:val="24"/>
          <w:lang w:eastAsia="zh-CN"/>
        </w:rPr>
      </w:pPr>
      <w:r w:rsidRPr="009F39F1">
        <w:rPr>
          <w:sz w:val="24"/>
          <w:szCs w:val="24"/>
          <w:lang w:eastAsia="zh-CN"/>
        </w:rPr>
        <w:t>aa</w:t>
      </w:r>
    </w:p>
    <w:p w14:paraId="3C4D83BC" w14:textId="77777777" w:rsidR="009F39F1" w:rsidRPr="009F39F1" w:rsidRDefault="009F39F1" w:rsidP="009F39F1">
      <w:pPr>
        <w:spacing w:after="0" w:line="360" w:lineRule="auto"/>
        <w:rPr>
          <w:sz w:val="24"/>
          <w:szCs w:val="24"/>
          <w:lang w:eastAsia="zh-CN"/>
        </w:rPr>
      </w:pPr>
      <w:r w:rsidRPr="009F39F1">
        <w:rPr>
          <w:sz w:val="24"/>
          <w:szCs w:val="24"/>
          <w:lang w:eastAsia="zh-CN"/>
        </w:rPr>
        <w:t>Do wiadomości:</w:t>
      </w:r>
    </w:p>
    <w:p w14:paraId="04C3A382" w14:textId="77777777" w:rsidR="009F39F1" w:rsidRPr="009F39F1" w:rsidRDefault="009F39F1" w:rsidP="00495993">
      <w:pPr>
        <w:numPr>
          <w:ilvl w:val="0"/>
          <w:numId w:val="5"/>
        </w:numPr>
        <w:spacing w:after="100" w:afterAutospacing="1" w:line="360" w:lineRule="auto"/>
        <w:ind w:left="714" w:hanging="357"/>
        <w:rPr>
          <w:sz w:val="24"/>
          <w:szCs w:val="24"/>
          <w:lang w:eastAsia="zh-CN"/>
        </w:rPr>
      </w:pPr>
      <w:r w:rsidRPr="009F39F1">
        <w:rPr>
          <w:sz w:val="24"/>
          <w:szCs w:val="24"/>
          <w:lang w:eastAsia="zh-CN"/>
        </w:rPr>
        <w:t>Państwowe Gospodarstwo Wodne Wody Polskie Zarząd Zlewni w Giżycku, ul. Wodna 4, 11-500 Giżycko</w:t>
      </w:r>
    </w:p>
    <w:p w14:paraId="60646E64" w14:textId="19460CCD" w:rsidR="009F39F1" w:rsidRPr="009F39F1" w:rsidRDefault="009F39F1" w:rsidP="009F39F1">
      <w:pPr>
        <w:spacing w:after="0" w:line="360" w:lineRule="auto"/>
        <w:rPr>
          <w:sz w:val="24"/>
          <w:szCs w:val="24"/>
          <w:lang w:eastAsia="zh-CN"/>
        </w:rPr>
      </w:pPr>
      <w:r w:rsidRPr="009F39F1">
        <w:rPr>
          <w:sz w:val="24"/>
          <w:szCs w:val="24"/>
          <w:lang w:eastAsia="zh-CN"/>
        </w:rPr>
        <w:t>Na podstawie art. 5 ust. 1 ustawy z 16 listopada 2006  r. o opłacie skarbowej (Dz. U. z 2025 r.</w:t>
      </w:r>
      <w:r w:rsidR="00495993" w:rsidRPr="00E07FC4">
        <w:rPr>
          <w:sz w:val="24"/>
          <w:szCs w:val="24"/>
          <w:lang w:eastAsia="zh-CN"/>
        </w:rPr>
        <w:t xml:space="preserve"> </w:t>
      </w:r>
      <w:r w:rsidRPr="009F39F1">
        <w:rPr>
          <w:sz w:val="24"/>
          <w:szCs w:val="24"/>
          <w:lang w:eastAsia="zh-CN"/>
        </w:rPr>
        <w:t>poz. 1154</w:t>
      </w:r>
      <w:r w:rsidR="00D27CC6">
        <w:rPr>
          <w:sz w:val="24"/>
          <w:szCs w:val="24"/>
          <w:lang w:eastAsia="zh-CN"/>
        </w:rPr>
        <w:t xml:space="preserve">, z </w:t>
      </w:r>
      <w:proofErr w:type="spellStart"/>
      <w:r w:rsidR="00D27CC6">
        <w:rPr>
          <w:sz w:val="24"/>
          <w:szCs w:val="24"/>
          <w:lang w:eastAsia="zh-CN"/>
        </w:rPr>
        <w:t>późn</w:t>
      </w:r>
      <w:proofErr w:type="spellEnd"/>
      <w:r w:rsidR="00D27CC6">
        <w:rPr>
          <w:sz w:val="24"/>
          <w:szCs w:val="24"/>
          <w:lang w:eastAsia="zh-CN"/>
        </w:rPr>
        <w:t>. zm.</w:t>
      </w:r>
      <w:r w:rsidRPr="009F39F1">
        <w:rPr>
          <w:sz w:val="24"/>
          <w:szCs w:val="24"/>
          <w:lang w:eastAsia="zh-CN"/>
        </w:rPr>
        <w:t>) pobrano opłatę skarbową za wydanie decyzji o środowiskowych uwarunkowaniach w wysokości 205 zł (zał. nr 1, cz. I, p. 45).</w:t>
      </w:r>
    </w:p>
    <w:p w14:paraId="1E78E7FF" w14:textId="77777777" w:rsidR="009F39F1" w:rsidRDefault="009F39F1" w:rsidP="009F39F1">
      <w:pPr>
        <w:rPr>
          <w:lang w:eastAsia="zh-CN"/>
        </w:rPr>
      </w:pPr>
    </w:p>
    <w:p w14:paraId="2214D34A" w14:textId="77777777" w:rsidR="009F39F1" w:rsidRPr="009F39F1" w:rsidRDefault="009F39F1" w:rsidP="009F39F1">
      <w:pPr>
        <w:rPr>
          <w:lang w:eastAsia="zh-CN"/>
        </w:rPr>
      </w:pPr>
    </w:p>
    <w:p w14:paraId="361C29B0" w14:textId="77777777" w:rsidR="00D52BB0" w:rsidRPr="00D52BB0" w:rsidRDefault="00D52BB0" w:rsidP="00D52BB0">
      <w:pPr>
        <w:spacing w:after="100" w:afterAutospacing="1" w:line="360" w:lineRule="auto"/>
        <w:rPr>
          <w:sz w:val="24"/>
        </w:rPr>
      </w:pPr>
    </w:p>
    <w:p w14:paraId="0620A15F" w14:textId="77777777" w:rsidR="00D52BB0" w:rsidRPr="00ED29E2" w:rsidRDefault="00D52BB0" w:rsidP="00ED29E2">
      <w:pPr>
        <w:spacing w:after="0" w:line="360" w:lineRule="auto"/>
        <w:rPr>
          <w:sz w:val="24"/>
          <w:szCs w:val="24"/>
          <w:lang w:eastAsia="zh-CN"/>
        </w:rPr>
      </w:pPr>
    </w:p>
    <w:p w14:paraId="3C1A140F" w14:textId="77777777" w:rsidR="00ED29E2" w:rsidRPr="00ED29E2" w:rsidRDefault="00ED29E2" w:rsidP="00ED29E2">
      <w:pPr>
        <w:rPr>
          <w:b/>
          <w:lang w:eastAsia="zh-CN"/>
        </w:rPr>
      </w:pPr>
    </w:p>
    <w:p w14:paraId="4F804E4D" w14:textId="77777777" w:rsidR="00ED29E2" w:rsidRPr="00ED29E2" w:rsidRDefault="00ED29E2" w:rsidP="00ED29E2">
      <w:pPr>
        <w:rPr>
          <w:u w:val="single"/>
          <w:lang w:eastAsia="zh-CN"/>
        </w:rPr>
      </w:pPr>
    </w:p>
    <w:p w14:paraId="0EEE5F15" w14:textId="77777777" w:rsidR="00ED29E2" w:rsidRPr="00ED29E2" w:rsidRDefault="00ED29E2" w:rsidP="00ED29E2">
      <w:pPr>
        <w:rPr>
          <w:lang w:eastAsia="zh-CN"/>
        </w:rPr>
      </w:pPr>
    </w:p>
    <w:p w14:paraId="618C11D2" w14:textId="77777777" w:rsidR="0020327C" w:rsidRPr="00554D62" w:rsidRDefault="0020327C" w:rsidP="0020327C">
      <w:pPr>
        <w:spacing w:after="0" w:line="360" w:lineRule="auto"/>
        <w:rPr>
          <w:sz w:val="24"/>
        </w:rPr>
      </w:pPr>
    </w:p>
    <w:p w14:paraId="7322C203" w14:textId="77777777" w:rsidR="00554D62" w:rsidRPr="008E1960" w:rsidRDefault="00554D62" w:rsidP="0044167F">
      <w:pPr>
        <w:widowControl w:val="0"/>
        <w:suppressAutoHyphens/>
        <w:autoSpaceDN w:val="0"/>
        <w:spacing w:after="0" w:line="360" w:lineRule="auto"/>
        <w:textAlignment w:val="baseline"/>
        <w:rPr>
          <w:rFonts w:eastAsia="Lucida Sans Unicode" w:cstheme="minorHAnsi"/>
          <w:color w:val="000000" w:themeColor="text1"/>
          <w:kern w:val="3"/>
          <w:sz w:val="24"/>
          <w:szCs w:val="24"/>
          <w:lang w:eastAsia="zh-CN"/>
        </w:rPr>
      </w:pPr>
    </w:p>
    <w:sectPr w:rsidR="00554D62" w:rsidRPr="008E1960"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61E066A0"/>
    <w:name w:val="WW8Num2"/>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 w15:restartNumberingAfterBreak="0">
    <w:nsid w:val="00026D6A"/>
    <w:multiLevelType w:val="hybridMultilevel"/>
    <w:tmpl w:val="9E36F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D53029"/>
    <w:multiLevelType w:val="hybridMultilevel"/>
    <w:tmpl w:val="BB4848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ED3FD3"/>
    <w:multiLevelType w:val="hybridMultilevel"/>
    <w:tmpl w:val="99A846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A5E77"/>
    <w:multiLevelType w:val="hybridMultilevel"/>
    <w:tmpl w:val="891C73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E43636"/>
    <w:multiLevelType w:val="hybridMultilevel"/>
    <w:tmpl w:val="EB56C77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0C04A19"/>
    <w:multiLevelType w:val="hybridMultilevel"/>
    <w:tmpl w:val="ED3A818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516FEC"/>
    <w:multiLevelType w:val="hybridMultilevel"/>
    <w:tmpl w:val="084E1952"/>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2805CA8"/>
    <w:multiLevelType w:val="hybridMultilevel"/>
    <w:tmpl w:val="B3927DC2"/>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329426E"/>
    <w:multiLevelType w:val="hybridMultilevel"/>
    <w:tmpl w:val="4A900A3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41946CC"/>
    <w:multiLevelType w:val="hybridMultilevel"/>
    <w:tmpl w:val="6AE2FB6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5ED5582"/>
    <w:multiLevelType w:val="hybridMultilevel"/>
    <w:tmpl w:val="6BD07E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FB5835"/>
    <w:multiLevelType w:val="hybridMultilevel"/>
    <w:tmpl w:val="F69422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02015A"/>
    <w:multiLevelType w:val="hybridMultilevel"/>
    <w:tmpl w:val="A452693C"/>
    <w:lvl w:ilvl="0" w:tplc="B2E22CBA">
      <w:start w:val="1"/>
      <w:numFmt w:val="decimal"/>
      <w:lvlText w:val="%1."/>
      <w:lvlJc w:val="left"/>
      <w:pPr>
        <w:ind w:left="1004" w:hanging="360"/>
      </w:pPr>
      <w:rPr>
        <w:rFonts w:asciiTheme="minorHAnsi" w:eastAsiaTheme="minorHAnsi" w:hAnsiTheme="minorHAnsi" w:cstheme="minorBidi"/>
      </w:rPr>
    </w:lvl>
    <w:lvl w:ilvl="1" w:tplc="1BAE5A94">
      <w:start w:val="1"/>
      <w:numFmt w:val="lowerLetter"/>
      <w:lvlText w:val="%2."/>
      <w:lvlJc w:val="left"/>
      <w:pPr>
        <w:ind w:left="1724" w:hanging="360"/>
      </w:pPr>
      <w:rPr>
        <w:rFonts w:ascii="Arial"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20301820"/>
    <w:multiLevelType w:val="hybridMultilevel"/>
    <w:tmpl w:val="7988E5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335704C"/>
    <w:multiLevelType w:val="hybridMultilevel"/>
    <w:tmpl w:val="D51E64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4C431BF"/>
    <w:multiLevelType w:val="hybridMultilevel"/>
    <w:tmpl w:val="650C1DEC"/>
    <w:lvl w:ilvl="0" w:tplc="292255D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761779F"/>
    <w:multiLevelType w:val="hybridMultilevel"/>
    <w:tmpl w:val="AE0EC2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7E703C5"/>
    <w:multiLevelType w:val="hybridMultilevel"/>
    <w:tmpl w:val="9E9E8A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ADA1A06"/>
    <w:multiLevelType w:val="hybridMultilevel"/>
    <w:tmpl w:val="33E663E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C626515"/>
    <w:multiLevelType w:val="hybridMultilevel"/>
    <w:tmpl w:val="6D248A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D474BB5"/>
    <w:multiLevelType w:val="hybridMultilevel"/>
    <w:tmpl w:val="8D2AE66E"/>
    <w:lvl w:ilvl="0" w:tplc="BF06FF2C">
      <w:start w:val="1"/>
      <w:numFmt w:val="lowerLetter"/>
      <w:lvlText w:val="%1)"/>
      <w:lvlJc w:val="left"/>
      <w:pPr>
        <w:ind w:left="1466" w:hanging="360"/>
      </w:pPr>
      <w:rPr>
        <w:b w:val="0"/>
        <w:bCs w:val="0"/>
      </w:rPr>
    </w:lvl>
    <w:lvl w:ilvl="1" w:tplc="04150019" w:tentative="1">
      <w:start w:val="1"/>
      <w:numFmt w:val="lowerLetter"/>
      <w:lvlText w:val="%2."/>
      <w:lvlJc w:val="left"/>
      <w:pPr>
        <w:ind w:left="2186" w:hanging="360"/>
      </w:pPr>
    </w:lvl>
    <w:lvl w:ilvl="2" w:tplc="0415001B" w:tentative="1">
      <w:start w:val="1"/>
      <w:numFmt w:val="lowerRoman"/>
      <w:lvlText w:val="%3."/>
      <w:lvlJc w:val="right"/>
      <w:pPr>
        <w:ind w:left="2906" w:hanging="180"/>
      </w:pPr>
    </w:lvl>
    <w:lvl w:ilvl="3" w:tplc="0415000F" w:tentative="1">
      <w:start w:val="1"/>
      <w:numFmt w:val="decimal"/>
      <w:lvlText w:val="%4."/>
      <w:lvlJc w:val="left"/>
      <w:pPr>
        <w:ind w:left="3626" w:hanging="360"/>
      </w:pPr>
    </w:lvl>
    <w:lvl w:ilvl="4" w:tplc="04150019" w:tentative="1">
      <w:start w:val="1"/>
      <w:numFmt w:val="lowerLetter"/>
      <w:lvlText w:val="%5."/>
      <w:lvlJc w:val="left"/>
      <w:pPr>
        <w:ind w:left="4346" w:hanging="360"/>
      </w:pPr>
    </w:lvl>
    <w:lvl w:ilvl="5" w:tplc="0415001B" w:tentative="1">
      <w:start w:val="1"/>
      <w:numFmt w:val="lowerRoman"/>
      <w:lvlText w:val="%6."/>
      <w:lvlJc w:val="right"/>
      <w:pPr>
        <w:ind w:left="5066" w:hanging="180"/>
      </w:pPr>
    </w:lvl>
    <w:lvl w:ilvl="6" w:tplc="0415000F" w:tentative="1">
      <w:start w:val="1"/>
      <w:numFmt w:val="decimal"/>
      <w:lvlText w:val="%7."/>
      <w:lvlJc w:val="left"/>
      <w:pPr>
        <w:ind w:left="5786" w:hanging="360"/>
      </w:pPr>
    </w:lvl>
    <w:lvl w:ilvl="7" w:tplc="04150019" w:tentative="1">
      <w:start w:val="1"/>
      <w:numFmt w:val="lowerLetter"/>
      <w:lvlText w:val="%8."/>
      <w:lvlJc w:val="left"/>
      <w:pPr>
        <w:ind w:left="6506" w:hanging="360"/>
      </w:pPr>
    </w:lvl>
    <w:lvl w:ilvl="8" w:tplc="0415001B" w:tentative="1">
      <w:start w:val="1"/>
      <w:numFmt w:val="lowerRoman"/>
      <w:lvlText w:val="%9."/>
      <w:lvlJc w:val="right"/>
      <w:pPr>
        <w:ind w:left="7226" w:hanging="180"/>
      </w:pPr>
    </w:lvl>
  </w:abstractNum>
  <w:abstractNum w:abstractNumId="24" w15:restartNumberingAfterBreak="0">
    <w:nsid w:val="2F1C0C47"/>
    <w:multiLevelType w:val="hybridMultilevel"/>
    <w:tmpl w:val="675A7B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F9F2BD2"/>
    <w:multiLevelType w:val="hybridMultilevel"/>
    <w:tmpl w:val="8076C59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6" w15:restartNumberingAfterBreak="0">
    <w:nsid w:val="30DF086C"/>
    <w:multiLevelType w:val="hybridMultilevel"/>
    <w:tmpl w:val="22C8BCD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145547A"/>
    <w:multiLevelType w:val="hybridMultilevel"/>
    <w:tmpl w:val="4214448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2617D7C"/>
    <w:multiLevelType w:val="hybridMultilevel"/>
    <w:tmpl w:val="BBF88BA8"/>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9" w15:restartNumberingAfterBreak="0">
    <w:nsid w:val="370A455B"/>
    <w:multiLevelType w:val="hybridMultilevel"/>
    <w:tmpl w:val="0186AE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7D479F3"/>
    <w:multiLevelType w:val="multilevel"/>
    <w:tmpl w:val="61E066A0"/>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31" w15:restartNumberingAfterBreak="0">
    <w:nsid w:val="37E2223C"/>
    <w:multiLevelType w:val="hybridMultilevel"/>
    <w:tmpl w:val="7D3E4E86"/>
    <w:lvl w:ilvl="0" w:tplc="05F4CAF0">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96350A4"/>
    <w:multiLevelType w:val="hybridMultilevel"/>
    <w:tmpl w:val="E26288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B7A7E4D"/>
    <w:multiLevelType w:val="hybridMultilevel"/>
    <w:tmpl w:val="612A067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BF20289"/>
    <w:multiLevelType w:val="hybridMultilevel"/>
    <w:tmpl w:val="D28A966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5" w15:restartNumberingAfterBreak="0">
    <w:nsid w:val="3C2346E3"/>
    <w:multiLevelType w:val="hybridMultilevel"/>
    <w:tmpl w:val="872E964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ED3540A"/>
    <w:multiLevelType w:val="hybridMultilevel"/>
    <w:tmpl w:val="7E16984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7" w15:restartNumberingAfterBreak="0">
    <w:nsid w:val="3EE75B19"/>
    <w:multiLevelType w:val="hybridMultilevel"/>
    <w:tmpl w:val="91225E1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0A65C65"/>
    <w:multiLevelType w:val="hybridMultilevel"/>
    <w:tmpl w:val="BAD8836A"/>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9" w15:restartNumberingAfterBreak="0">
    <w:nsid w:val="429A499F"/>
    <w:multiLevelType w:val="hybridMultilevel"/>
    <w:tmpl w:val="2D404F4A"/>
    <w:lvl w:ilvl="0" w:tplc="F72C19E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46CA7B79"/>
    <w:multiLevelType w:val="hybridMultilevel"/>
    <w:tmpl w:val="675EF3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BB52E40"/>
    <w:multiLevelType w:val="hybridMultilevel"/>
    <w:tmpl w:val="0AF46F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BF951D4"/>
    <w:multiLevelType w:val="hybridMultilevel"/>
    <w:tmpl w:val="F69422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EB1243B"/>
    <w:multiLevelType w:val="hybridMultilevel"/>
    <w:tmpl w:val="26587D7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4" w15:restartNumberingAfterBreak="0">
    <w:nsid w:val="4EFD03F7"/>
    <w:multiLevelType w:val="hybridMultilevel"/>
    <w:tmpl w:val="821E553A"/>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1F0291B"/>
    <w:multiLevelType w:val="hybridMultilevel"/>
    <w:tmpl w:val="1966CEB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25E28F2"/>
    <w:multiLevelType w:val="hybridMultilevel"/>
    <w:tmpl w:val="BA92E2FA"/>
    <w:lvl w:ilvl="0" w:tplc="542203C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36E57E3"/>
    <w:multiLevelType w:val="hybridMultilevel"/>
    <w:tmpl w:val="AB4651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7DF5BFF"/>
    <w:multiLevelType w:val="hybridMultilevel"/>
    <w:tmpl w:val="41907B94"/>
    <w:lvl w:ilvl="0" w:tplc="3D8C80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9" w15:restartNumberingAfterBreak="0">
    <w:nsid w:val="58852AA0"/>
    <w:multiLevelType w:val="hybridMultilevel"/>
    <w:tmpl w:val="10AE57B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 w15:restartNumberingAfterBreak="0">
    <w:nsid w:val="59F72E1C"/>
    <w:multiLevelType w:val="hybridMultilevel"/>
    <w:tmpl w:val="26C472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A844A78"/>
    <w:multiLevelType w:val="hybridMultilevel"/>
    <w:tmpl w:val="66B4826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5B5F0875"/>
    <w:multiLevelType w:val="hybridMultilevel"/>
    <w:tmpl w:val="0D280A2E"/>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4" w15:restartNumberingAfterBreak="0">
    <w:nsid w:val="63B269E2"/>
    <w:multiLevelType w:val="hybridMultilevel"/>
    <w:tmpl w:val="889C58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56E7367"/>
    <w:multiLevelType w:val="hybridMultilevel"/>
    <w:tmpl w:val="1A1646AE"/>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57346C1"/>
    <w:multiLevelType w:val="hybridMultilevel"/>
    <w:tmpl w:val="BAD8836A"/>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7" w15:restartNumberingAfterBreak="0">
    <w:nsid w:val="66F75126"/>
    <w:multiLevelType w:val="hybridMultilevel"/>
    <w:tmpl w:val="C9068EC6"/>
    <w:lvl w:ilvl="0" w:tplc="D338B5F4">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8" w15:restartNumberingAfterBreak="0">
    <w:nsid w:val="6B0146C1"/>
    <w:multiLevelType w:val="hybridMultilevel"/>
    <w:tmpl w:val="40E6326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9" w15:restartNumberingAfterBreak="0">
    <w:nsid w:val="6B9D2318"/>
    <w:multiLevelType w:val="hybridMultilevel"/>
    <w:tmpl w:val="5DD2AD96"/>
    <w:lvl w:ilvl="0" w:tplc="899231A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CC20D2D"/>
    <w:multiLevelType w:val="hybridMultilevel"/>
    <w:tmpl w:val="587271A0"/>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6D01120E"/>
    <w:multiLevelType w:val="hybridMultilevel"/>
    <w:tmpl w:val="955C57E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DE701E6"/>
    <w:multiLevelType w:val="hybridMultilevel"/>
    <w:tmpl w:val="03EA63DC"/>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0E30B12"/>
    <w:multiLevelType w:val="hybridMultilevel"/>
    <w:tmpl w:val="DBCCA1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1732074"/>
    <w:multiLevelType w:val="hybridMultilevel"/>
    <w:tmpl w:val="75664A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1E06A2E"/>
    <w:multiLevelType w:val="hybridMultilevel"/>
    <w:tmpl w:val="530EAA14"/>
    <w:lvl w:ilvl="0" w:tplc="7F14A7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1FB7568"/>
    <w:multiLevelType w:val="hybridMultilevel"/>
    <w:tmpl w:val="EFB821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461041A"/>
    <w:multiLevelType w:val="hybridMultilevel"/>
    <w:tmpl w:val="0C7AE3F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7833C55"/>
    <w:multiLevelType w:val="hybridMultilevel"/>
    <w:tmpl w:val="90C2F63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9" w15:restartNumberingAfterBreak="0">
    <w:nsid w:val="788147CE"/>
    <w:multiLevelType w:val="hybridMultilevel"/>
    <w:tmpl w:val="E59AC17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8830F4F"/>
    <w:multiLevelType w:val="hybridMultilevel"/>
    <w:tmpl w:val="0B5C4DC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96565D5"/>
    <w:multiLevelType w:val="hybridMultilevel"/>
    <w:tmpl w:val="E8B863B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063798382">
    <w:abstractNumId w:val="19"/>
  </w:num>
  <w:num w:numId="2" w16cid:durableId="1417284205">
    <w:abstractNumId w:val="3"/>
  </w:num>
  <w:num w:numId="3" w16cid:durableId="1356467563">
    <w:abstractNumId w:val="53"/>
  </w:num>
  <w:num w:numId="4" w16cid:durableId="1859658921">
    <w:abstractNumId w:val="46"/>
  </w:num>
  <w:num w:numId="5" w16cid:durableId="915630617">
    <w:abstractNumId w:val="12"/>
  </w:num>
  <w:num w:numId="6" w16cid:durableId="1347295324">
    <w:abstractNumId w:val="31"/>
  </w:num>
  <w:num w:numId="7" w16cid:durableId="1633629088">
    <w:abstractNumId w:val="9"/>
  </w:num>
  <w:num w:numId="8" w16cid:durableId="1191332095">
    <w:abstractNumId w:val="6"/>
  </w:num>
  <w:num w:numId="9" w16cid:durableId="261843586">
    <w:abstractNumId w:val="44"/>
  </w:num>
  <w:num w:numId="10" w16cid:durableId="826743694">
    <w:abstractNumId w:val="51"/>
  </w:num>
  <w:num w:numId="11" w16cid:durableId="428358676">
    <w:abstractNumId w:val="48"/>
  </w:num>
  <w:num w:numId="12" w16cid:durableId="1303274008">
    <w:abstractNumId w:val="62"/>
  </w:num>
  <w:num w:numId="13" w16cid:durableId="597252380">
    <w:abstractNumId w:val="17"/>
  </w:num>
  <w:num w:numId="14" w16cid:durableId="2076124830">
    <w:abstractNumId w:val="59"/>
  </w:num>
  <w:num w:numId="15" w16cid:durableId="362172128">
    <w:abstractNumId w:val="28"/>
  </w:num>
  <w:num w:numId="16" w16cid:durableId="474105921">
    <w:abstractNumId w:val="10"/>
  </w:num>
  <w:num w:numId="17" w16cid:durableId="761605357">
    <w:abstractNumId w:val="5"/>
  </w:num>
  <w:num w:numId="18" w16cid:durableId="1254974020">
    <w:abstractNumId w:val="60"/>
  </w:num>
  <w:num w:numId="19" w16cid:durableId="583564138">
    <w:abstractNumId w:val="41"/>
  </w:num>
  <w:num w:numId="20" w16cid:durableId="1674915006">
    <w:abstractNumId w:val="63"/>
  </w:num>
  <w:num w:numId="21" w16cid:durableId="527570585">
    <w:abstractNumId w:val="18"/>
  </w:num>
  <w:num w:numId="22" w16cid:durableId="644895534">
    <w:abstractNumId w:val="54"/>
  </w:num>
  <w:num w:numId="23" w16cid:durableId="549682951">
    <w:abstractNumId w:val="1"/>
  </w:num>
  <w:num w:numId="24" w16cid:durableId="1109664907">
    <w:abstractNumId w:val="22"/>
  </w:num>
  <w:num w:numId="25" w16cid:durableId="652223864">
    <w:abstractNumId w:val="11"/>
  </w:num>
  <w:num w:numId="26" w16cid:durableId="1238520016">
    <w:abstractNumId w:val="67"/>
  </w:num>
  <w:num w:numId="27" w16cid:durableId="1645045129">
    <w:abstractNumId w:val="7"/>
  </w:num>
  <w:num w:numId="28" w16cid:durableId="1804500347">
    <w:abstractNumId w:val="24"/>
  </w:num>
  <w:num w:numId="29" w16cid:durableId="675499100">
    <w:abstractNumId w:val="32"/>
  </w:num>
  <w:num w:numId="30" w16cid:durableId="2084912713">
    <w:abstractNumId w:val="30"/>
  </w:num>
  <w:num w:numId="31" w16cid:durableId="801771660">
    <w:abstractNumId w:val="61"/>
  </w:num>
  <w:num w:numId="32" w16cid:durableId="592784187">
    <w:abstractNumId w:val="37"/>
  </w:num>
  <w:num w:numId="33" w16cid:durableId="758453083">
    <w:abstractNumId w:val="27"/>
  </w:num>
  <w:num w:numId="34" w16cid:durableId="236092452">
    <w:abstractNumId w:val="45"/>
  </w:num>
  <w:num w:numId="35" w16cid:durableId="525097702">
    <w:abstractNumId w:val="71"/>
  </w:num>
  <w:num w:numId="36" w16cid:durableId="285088025">
    <w:abstractNumId w:val="70"/>
  </w:num>
  <w:num w:numId="37" w16cid:durableId="574321107">
    <w:abstractNumId w:val="29"/>
  </w:num>
  <w:num w:numId="38" w16cid:durableId="220023432">
    <w:abstractNumId w:val="36"/>
  </w:num>
  <w:num w:numId="39" w16cid:durableId="370570141">
    <w:abstractNumId w:val="25"/>
  </w:num>
  <w:num w:numId="40" w16cid:durableId="1304625792">
    <w:abstractNumId w:val="58"/>
  </w:num>
  <w:num w:numId="41" w16cid:durableId="209003051">
    <w:abstractNumId w:val="68"/>
  </w:num>
  <w:num w:numId="42" w16cid:durableId="591911">
    <w:abstractNumId w:val="34"/>
  </w:num>
  <w:num w:numId="43" w16cid:durableId="190535729">
    <w:abstractNumId w:val="15"/>
  </w:num>
  <w:num w:numId="44" w16cid:durableId="1815559766">
    <w:abstractNumId w:val="16"/>
  </w:num>
  <w:num w:numId="45" w16cid:durableId="1065031108">
    <w:abstractNumId w:val="40"/>
  </w:num>
  <w:num w:numId="46" w16cid:durableId="1731079787">
    <w:abstractNumId w:val="2"/>
  </w:num>
  <w:num w:numId="47" w16cid:durableId="1631476953">
    <w:abstractNumId w:val="20"/>
  </w:num>
  <w:num w:numId="48" w16cid:durableId="783232404">
    <w:abstractNumId w:val="47"/>
  </w:num>
  <w:num w:numId="49" w16cid:durableId="114060676">
    <w:abstractNumId w:val="33"/>
  </w:num>
  <w:num w:numId="50" w16cid:durableId="768738490">
    <w:abstractNumId w:val="49"/>
  </w:num>
  <w:num w:numId="51" w16cid:durableId="230385261">
    <w:abstractNumId w:val="57"/>
  </w:num>
  <w:num w:numId="52" w16cid:durableId="1658681200">
    <w:abstractNumId w:val="39"/>
  </w:num>
  <w:num w:numId="53" w16cid:durableId="445852773">
    <w:abstractNumId w:val="43"/>
  </w:num>
  <w:num w:numId="54" w16cid:durableId="1434326356">
    <w:abstractNumId w:val="50"/>
  </w:num>
  <w:num w:numId="55" w16cid:durableId="477654674">
    <w:abstractNumId w:val="13"/>
  </w:num>
  <w:num w:numId="56" w16cid:durableId="1849513685">
    <w:abstractNumId w:val="42"/>
  </w:num>
  <w:num w:numId="57" w16cid:durableId="1385327728">
    <w:abstractNumId w:val="55"/>
  </w:num>
  <w:num w:numId="58" w16cid:durableId="1381395084">
    <w:abstractNumId w:val="14"/>
  </w:num>
  <w:num w:numId="59" w16cid:durableId="2106924987">
    <w:abstractNumId w:val="4"/>
  </w:num>
  <w:num w:numId="60" w16cid:durableId="330261469">
    <w:abstractNumId w:val="64"/>
  </w:num>
  <w:num w:numId="61" w16cid:durableId="1994139904">
    <w:abstractNumId w:val="0"/>
  </w:num>
  <w:num w:numId="62" w16cid:durableId="994259774">
    <w:abstractNumId w:val="66"/>
  </w:num>
  <w:num w:numId="63" w16cid:durableId="403573114">
    <w:abstractNumId w:val="23"/>
  </w:num>
  <w:num w:numId="64" w16cid:durableId="580911383">
    <w:abstractNumId w:val="65"/>
  </w:num>
  <w:num w:numId="65" w16cid:durableId="656232000">
    <w:abstractNumId w:val="21"/>
  </w:num>
  <w:num w:numId="66" w16cid:durableId="100076381">
    <w:abstractNumId w:val="26"/>
  </w:num>
  <w:num w:numId="67" w16cid:durableId="1861579041">
    <w:abstractNumId w:val="35"/>
  </w:num>
  <w:num w:numId="68" w16cid:durableId="209848335">
    <w:abstractNumId w:val="56"/>
  </w:num>
  <w:num w:numId="69" w16cid:durableId="1512063450">
    <w:abstractNumId w:val="8"/>
  </w:num>
  <w:num w:numId="70" w16cid:durableId="1739815235">
    <w:abstractNumId w:val="52"/>
  </w:num>
  <w:num w:numId="71" w16cid:durableId="1320384235">
    <w:abstractNumId w:val="69"/>
  </w:num>
  <w:num w:numId="72" w16cid:durableId="120343823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36FD4"/>
    <w:rsid w:val="000528E7"/>
    <w:rsid w:val="00075C4A"/>
    <w:rsid w:val="00080B48"/>
    <w:rsid w:val="000824D2"/>
    <w:rsid w:val="000B373D"/>
    <w:rsid w:val="000E4460"/>
    <w:rsid w:val="00160CD2"/>
    <w:rsid w:val="001947A7"/>
    <w:rsid w:val="001A0328"/>
    <w:rsid w:val="001B44C4"/>
    <w:rsid w:val="001B5B56"/>
    <w:rsid w:val="001C51E6"/>
    <w:rsid w:val="001E67FD"/>
    <w:rsid w:val="0020327C"/>
    <w:rsid w:val="0026188F"/>
    <w:rsid w:val="00267220"/>
    <w:rsid w:val="002C59D4"/>
    <w:rsid w:val="002E129B"/>
    <w:rsid w:val="003226DE"/>
    <w:rsid w:val="00380D99"/>
    <w:rsid w:val="00384379"/>
    <w:rsid w:val="003A51F9"/>
    <w:rsid w:val="003B53A8"/>
    <w:rsid w:val="003C3DE9"/>
    <w:rsid w:val="003D0F6B"/>
    <w:rsid w:val="00403DE4"/>
    <w:rsid w:val="00414A88"/>
    <w:rsid w:val="0044167F"/>
    <w:rsid w:val="004449FF"/>
    <w:rsid w:val="00463EB7"/>
    <w:rsid w:val="00495993"/>
    <w:rsid w:val="004D7E42"/>
    <w:rsid w:val="00525E0D"/>
    <w:rsid w:val="00554D62"/>
    <w:rsid w:val="00565A42"/>
    <w:rsid w:val="005726A9"/>
    <w:rsid w:val="00586F86"/>
    <w:rsid w:val="00592F40"/>
    <w:rsid w:val="006021BE"/>
    <w:rsid w:val="00651531"/>
    <w:rsid w:val="00665B79"/>
    <w:rsid w:val="0068663F"/>
    <w:rsid w:val="006C552A"/>
    <w:rsid w:val="006E0E17"/>
    <w:rsid w:val="006E48A8"/>
    <w:rsid w:val="007352DF"/>
    <w:rsid w:val="0073533C"/>
    <w:rsid w:val="00753934"/>
    <w:rsid w:val="0077526D"/>
    <w:rsid w:val="007D755D"/>
    <w:rsid w:val="0081118A"/>
    <w:rsid w:val="008159C8"/>
    <w:rsid w:val="00824D9D"/>
    <w:rsid w:val="00825D9D"/>
    <w:rsid w:val="008324E5"/>
    <w:rsid w:val="008448DF"/>
    <w:rsid w:val="008466BB"/>
    <w:rsid w:val="00857867"/>
    <w:rsid w:val="0088776C"/>
    <w:rsid w:val="008C033D"/>
    <w:rsid w:val="008D1C53"/>
    <w:rsid w:val="008E1960"/>
    <w:rsid w:val="008E3B98"/>
    <w:rsid w:val="008F64EA"/>
    <w:rsid w:val="0090144B"/>
    <w:rsid w:val="00921D97"/>
    <w:rsid w:val="00927E2C"/>
    <w:rsid w:val="009F0EDF"/>
    <w:rsid w:val="009F39F1"/>
    <w:rsid w:val="00A402BA"/>
    <w:rsid w:val="00A55D8E"/>
    <w:rsid w:val="00A64CDD"/>
    <w:rsid w:val="00A77D11"/>
    <w:rsid w:val="00A94971"/>
    <w:rsid w:val="00AA7C36"/>
    <w:rsid w:val="00AD624D"/>
    <w:rsid w:val="00AF1399"/>
    <w:rsid w:val="00B675D6"/>
    <w:rsid w:val="00BB7E65"/>
    <w:rsid w:val="00C503ED"/>
    <w:rsid w:val="00C576CD"/>
    <w:rsid w:val="00C73352"/>
    <w:rsid w:val="00C806FA"/>
    <w:rsid w:val="00C81923"/>
    <w:rsid w:val="00C83D6B"/>
    <w:rsid w:val="00C87EA9"/>
    <w:rsid w:val="00CA5A82"/>
    <w:rsid w:val="00D0663F"/>
    <w:rsid w:val="00D233B4"/>
    <w:rsid w:val="00D27CC6"/>
    <w:rsid w:val="00D52BB0"/>
    <w:rsid w:val="00D84FB0"/>
    <w:rsid w:val="00DD1A15"/>
    <w:rsid w:val="00DD7440"/>
    <w:rsid w:val="00DF5721"/>
    <w:rsid w:val="00DF6D00"/>
    <w:rsid w:val="00E00B34"/>
    <w:rsid w:val="00E07FC4"/>
    <w:rsid w:val="00E1567A"/>
    <w:rsid w:val="00E72C2D"/>
    <w:rsid w:val="00E74C48"/>
    <w:rsid w:val="00ED29E2"/>
    <w:rsid w:val="00F04060"/>
    <w:rsid w:val="00F20082"/>
    <w:rsid w:val="00F25CD7"/>
    <w:rsid w:val="00F40174"/>
    <w:rsid w:val="00F4298F"/>
    <w:rsid w:val="00F432E6"/>
    <w:rsid w:val="00F56E82"/>
    <w:rsid w:val="00F67E14"/>
    <w:rsid w:val="00F83E03"/>
    <w:rsid w:val="00F852C0"/>
    <w:rsid w:val="00FA64F5"/>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0150D"/>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4258</Words>
  <Characters>25554</Characters>
  <Application>Microsoft Office Word</Application>
  <DocSecurity>0</DocSecurity>
  <Lines>212</Lines>
  <Paragraphs>59</Paragraphs>
  <ScaleCrop>false</ScaleCrop>
  <HeadingPairs>
    <vt:vector size="2" baseType="variant">
      <vt:variant>
        <vt:lpstr>Tytuł</vt:lpstr>
      </vt:variant>
      <vt:variant>
        <vt:i4>1</vt:i4>
      </vt:variant>
    </vt:vector>
  </HeadingPairs>
  <TitlesOfParts>
    <vt:vector size="1" baseType="lpstr">
      <vt:lpstr>Decyzja o środowiskowych uwarunkowaniach</vt:lpstr>
    </vt:vector>
  </TitlesOfParts>
  <Company/>
  <LinksUpToDate>false</LinksUpToDate>
  <CharactersWithSpaces>29753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o środowiskowych uwarunkowaniach</dc:title>
  <dc:subject/>
  <dc:creator>Iwona Bobek</dc:creator>
  <cp:keywords/>
  <dc:description/>
  <cp:lastModifiedBy>Iwona Bobek</cp:lastModifiedBy>
  <cp:revision>2</cp:revision>
  <dcterms:created xsi:type="dcterms:W3CDTF">2026-02-20T08:28:00Z</dcterms:created>
  <dcterms:modified xsi:type="dcterms:W3CDTF">2026-02-20T08:28:00Z</dcterms:modified>
</cp:coreProperties>
</file>