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0C4B8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0C4B87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0C4B8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marca 2024</w:t>
      </w:r>
      <w:bookmarkEnd w:id="0"/>
      <w:r w:rsidRPr="002740C0">
        <w:rPr>
          <w:rFonts w:cs="Arial"/>
          <w:szCs w:val="24"/>
        </w:rPr>
        <w:t xml:space="preserve"> r.</w:t>
      </w:r>
    </w:p>
    <w:p w:rsidR="002740C0" w:rsidRPr="00724494" w:rsidRDefault="000C4B87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członków Wojewódzkiego Zespołu do Spraw Orzekania o Niepełnosprawności w Województwie Pomorskim</w:t>
      </w:r>
    </w:p>
    <w:p w:rsidR="00430FF1" w:rsidRPr="00A414FD" w:rsidRDefault="000C4B87" w:rsidP="007322C7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1" w:name="_Hlk71116339"/>
      <w:r w:rsidRPr="00A414FD">
        <w:rPr>
          <w:rFonts w:eastAsiaTheme="minorHAnsi" w:cs="Arial"/>
          <w:szCs w:val="24"/>
        </w:rPr>
        <w:t xml:space="preserve">Na podstawie </w:t>
      </w:r>
      <w:bookmarkStart w:id="2" w:name="_Hlk153439310"/>
      <w:r w:rsidRPr="00A414FD">
        <w:rPr>
          <w:rFonts w:eastAsiaTheme="minorHAnsi" w:cs="Arial"/>
          <w:szCs w:val="24"/>
        </w:rPr>
        <w:t xml:space="preserve">§ 18 ust. 3 </w:t>
      </w:r>
      <w:bookmarkEnd w:id="2"/>
      <w:r w:rsidRPr="00A414FD">
        <w:rPr>
          <w:rFonts w:eastAsiaTheme="minorHAnsi" w:cs="Arial"/>
          <w:szCs w:val="24"/>
        </w:rPr>
        <w:t>rozporządzenia Ministra Gospodarki, Pracy i Polityki Społecznej z 15 lipca 2003 r. w sprawie orzekania o niepełnosprawności i stopniu niepełnosprawności (Dz. U. z 2021 r. poz. 857)</w:t>
      </w:r>
      <w:r>
        <w:rPr>
          <w:rFonts w:eastAsiaTheme="minorHAnsi" w:cs="Arial"/>
          <w:szCs w:val="24"/>
        </w:rPr>
        <w:t xml:space="preserve"> oraz </w:t>
      </w:r>
      <w:r w:rsidRPr="00A414FD">
        <w:rPr>
          <w:rFonts w:eastAsiaTheme="minorHAnsi" w:cs="Arial"/>
          <w:szCs w:val="24"/>
        </w:rPr>
        <w:t>§</w:t>
      </w:r>
      <w:r>
        <w:rPr>
          <w:rFonts w:eastAsiaTheme="minorHAnsi" w:cs="Arial"/>
          <w:szCs w:val="24"/>
        </w:rPr>
        <w:t xml:space="preserve"> 2</w:t>
      </w:r>
      <w:r w:rsidRPr="00A414FD">
        <w:rPr>
          <w:rFonts w:eastAsiaTheme="minorHAnsi" w:cs="Arial"/>
          <w:szCs w:val="24"/>
        </w:rPr>
        <w:t xml:space="preserve"> ust. </w:t>
      </w:r>
      <w:r>
        <w:rPr>
          <w:rFonts w:eastAsiaTheme="minorHAnsi" w:cs="Arial"/>
          <w:szCs w:val="24"/>
        </w:rPr>
        <w:t xml:space="preserve">1 rozporządzenia Ministra Rodziny i Polityki Społecznej z 23 listopada 2023 r. w sprawie ustalania poziomu potrzeby wsparcia (Dz. U. poz. 2581)  </w:t>
      </w:r>
      <w:r w:rsidRPr="00A414FD">
        <w:rPr>
          <w:rFonts w:eastAsiaTheme="minorHAnsi" w:cs="Arial"/>
          <w:szCs w:val="24"/>
        </w:rPr>
        <w:t>zarządza się, co następuje:</w:t>
      </w:r>
    </w:p>
    <w:p w:rsidR="00430FF1" w:rsidRPr="00A414FD" w:rsidRDefault="000C4B87" w:rsidP="00F6482F">
      <w:pPr>
        <w:autoSpaceDE w:val="0"/>
        <w:autoSpaceDN w:val="0"/>
        <w:adjustRightInd w:val="0"/>
        <w:spacing w:after="360"/>
        <w:ind w:left="709" w:firstLine="0"/>
        <w:contextualSpacing/>
        <w:rPr>
          <w:rFonts w:eastAsiaTheme="minorHAnsi" w:cs="Arial"/>
          <w:szCs w:val="24"/>
        </w:rPr>
      </w:pPr>
      <w:r w:rsidRPr="00845D73">
        <w:rPr>
          <w:b/>
        </w:rPr>
        <w:t>§ 1</w:t>
      </w:r>
      <w:r>
        <w:t xml:space="preserve">. </w:t>
      </w:r>
      <w:r>
        <w:rPr>
          <w:rFonts w:eastAsiaTheme="minorHAnsi" w:cs="Arial"/>
          <w:szCs w:val="24"/>
        </w:rPr>
        <w:t xml:space="preserve"> </w:t>
      </w:r>
      <w:r w:rsidRPr="00A414FD">
        <w:rPr>
          <w:rFonts w:eastAsiaTheme="minorHAnsi" w:cs="Arial"/>
          <w:szCs w:val="24"/>
        </w:rPr>
        <w:t>Powołuje się do składu Wojewódzkiego Zespołu do Spraw Orzekania</w:t>
      </w:r>
    </w:p>
    <w:p w:rsidR="008644C3" w:rsidRPr="00A414FD" w:rsidRDefault="000C4B87" w:rsidP="00F6482F">
      <w:pPr>
        <w:ind w:firstLine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A414FD">
        <w:rPr>
          <w:rFonts w:eastAsiaTheme="minorHAnsi" w:cs="Arial"/>
          <w:szCs w:val="24"/>
        </w:rPr>
        <w:t>o Niepełnosprawności w Województwie Pomorskim następujących członków: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45D73">
        <w:rPr>
          <w:rFonts w:ascii="Arial" w:hAnsi="Arial" w:cs="Arial"/>
          <w:sz w:val="24"/>
          <w:szCs w:val="24"/>
        </w:rPr>
        <w:t>Barbara Czarnowska- fizjoterapeuta,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3" w:name="_Hlk161306885"/>
      <w:r w:rsidRPr="00845D73">
        <w:rPr>
          <w:rFonts w:ascii="Arial" w:hAnsi="Arial" w:cs="Arial"/>
          <w:sz w:val="24"/>
          <w:szCs w:val="24"/>
        </w:rPr>
        <w:t xml:space="preserve"> Anna Janukanis - fizjoterapeuta,</w:t>
      </w:r>
    </w:p>
    <w:bookmarkEnd w:id="3"/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Dawid Landowski – fizjoterapeuta,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Ewelina Skolinowska-Gnieciak – fizjoterapeuta,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Kamila Goss – psycholog, pedagog,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Małgorzata Kłobukowska- psycholog, pedagog,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Laura Kościńska- psycholog,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Kamila Kowalska-Zymni – psycholog,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Edyta Bollin - pedagog, pracownik socjalny,</w:t>
      </w:r>
    </w:p>
    <w:p w:rsidR="003B2F22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Anita Brewińska – pedagog,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Natalia Fąkowicz-Klemp – pedagog, pracownik socjalny, doradca zawodowy,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Elżbieta Kop-Ostrowska – pedagog, pracownik socjalny,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Marta Maria Krawiec- pedagog,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Anna Kruk – pedagog,</w:t>
      </w:r>
    </w:p>
    <w:p w:rsidR="00AE36D0" w:rsidRPr="00845D73" w:rsidRDefault="00845D73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4B87" w:rsidRPr="00845D73">
        <w:rPr>
          <w:rFonts w:ascii="Arial" w:hAnsi="Arial" w:cs="Arial"/>
          <w:sz w:val="24"/>
          <w:szCs w:val="24"/>
        </w:rPr>
        <w:t xml:space="preserve">Sławomira Miszke – pedagog, pracownik socjalny, 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Stefania Pobierajło – pedagog, pracownik socjalny, 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Iwona Stolc – pedagog,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Anna Stępień - pedagog, pracownik socjalny,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Maksymilian Śnieg – pedagog,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lastRenderedPageBreak/>
        <w:t xml:space="preserve"> Monika Wójcicka – pedagog,</w:t>
      </w:r>
    </w:p>
    <w:p w:rsidR="008A263A" w:rsidRPr="00845D73" w:rsidRDefault="00845D73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4B87" w:rsidRPr="00845D73">
        <w:rPr>
          <w:rFonts w:ascii="Arial" w:hAnsi="Arial" w:cs="Arial"/>
          <w:sz w:val="24"/>
          <w:szCs w:val="24"/>
        </w:rPr>
        <w:t>Aleksander Brejski – pedagog specjalny,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Kacper Kowalski - pedagog specjalny,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Dorota Kuchar-Jarosz – pracownik socjalny,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Joanna Majkowska - pracownik socjalny,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Małgorzata Odalanowska - pracownik socjalny,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Mateusz Otoka – pracownik socjalny,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Agnieszka Kaczmarska - doradca zawodowy,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Wioletta Majocha – doradca zawodowy,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Jerzy Ryszard Krukowski – pielęgniarz,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Kornelia Magulska-Bober – pielęgniarka,</w:t>
      </w:r>
    </w:p>
    <w:p w:rsidR="00AE36D0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Andrzej Ortmann – pielęgniarz,</w:t>
      </w:r>
    </w:p>
    <w:p w:rsidR="008A263A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Angelina Radziejewska – pielęgniarka,</w:t>
      </w:r>
    </w:p>
    <w:p w:rsidR="00D376F5" w:rsidRPr="00845D73" w:rsidRDefault="000C4B87" w:rsidP="00F6482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 Mariola Syldatk – pielęgniarka.</w:t>
      </w:r>
    </w:p>
    <w:bookmarkEnd w:id="1"/>
    <w:p w:rsidR="00430FF1" w:rsidRPr="00C92D90" w:rsidRDefault="000C4B87" w:rsidP="00F6482F">
      <w:pPr>
        <w:spacing w:before="240" w:after="120"/>
        <w:rPr>
          <w:rFonts w:cs="Arial"/>
          <w:szCs w:val="24"/>
        </w:rPr>
      </w:pPr>
      <w:r w:rsidRPr="00845D73">
        <w:rPr>
          <w:rFonts w:cs="Arial"/>
          <w:b/>
          <w:szCs w:val="24"/>
        </w:rPr>
        <w:t>§</w:t>
      </w:r>
      <w:r w:rsidR="00845D73">
        <w:rPr>
          <w:rFonts w:cs="Arial"/>
          <w:b/>
          <w:szCs w:val="24"/>
        </w:rPr>
        <w:t> </w:t>
      </w:r>
      <w:r w:rsidRPr="00845D73">
        <w:rPr>
          <w:rFonts w:cs="Arial"/>
          <w:b/>
          <w:szCs w:val="24"/>
        </w:rPr>
        <w:t>2.</w:t>
      </w:r>
      <w:r w:rsidRPr="00C92D90">
        <w:rPr>
          <w:rFonts w:cs="Arial"/>
          <w:szCs w:val="24"/>
        </w:rPr>
        <w:t xml:space="preserve"> Od dnia wejścia w życie zarządzenia Wojewódzki Zespół do Spraw Orzekania</w:t>
      </w:r>
      <w:r>
        <w:rPr>
          <w:rFonts w:cs="Arial"/>
          <w:szCs w:val="24"/>
        </w:rPr>
        <w:t xml:space="preserve"> </w:t>
      </w:r>
      <w:r w:rsidRPr="00C92D90">
        <w:rPr>
          <w:rFonts w:cs="Arial"/>
          <w:szCs w:val="24"/>
        </w:rPr>
        <w:t>o Niepełnosprawności w Województwie Pomorskim działa w składzie:</w:t>
      </w:r>
    </w:p>
    <w:p w:rsidR="00430FF1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Anna Słoniewska – przewodnicząca,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Małgorzata Owczarczyk – sekretarz,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Katarzyna Chojnowska – lekarz,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Dariusz Czerwiński – lekarz,</w:t>
      </w:r>
      <w:bookmarkStart w:id="4" w:name="_GoBack"/>
      <w:bookmarkEnd w:id="4"/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Grażyna Dworczyńska – Tomczyk – lekarz,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Mateusz Kawka – lekarz,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Iwona Kołakowska – lekarz,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Magdalena de Laval – lekarz,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Karolina Majewska – lekarz,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Anna Michońska – lekarz,</w:t>
      </w:r>
    </w:p>
    <w:p w:rsidR="00C92D90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Natalia Chmiel – Marchel – fizjoterapeuta,</w:t>
      </w:r>
    </w:p>
    <w:p w:rsidR="00C92D90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Barbara Czarnowska- fizjoterapeuta,</w:t>
      </w:r>
    </w:p>
    <w:p w:rsidR="00AE36D0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Anna Janukanis - fizjoterapeuta,</w:t>
      </w:r>
    </w:p>
    <w:p w:rsidR="00C92D90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Marta Kazen – </w:t>
      </w:r>
      <w:r w:rsidR="00845D73" w:rsidRPr="00845D73">
        <w:rPr>
          <w:rFonts w:ascii="Arial" w:hAnsi="Arial" w:cs="Arial"/>
          <w:sz w:val="24"/>
          <w:szCs w:val="24"/>
        </w:rPr>
        <w:t>fizjoterapeuta</w:t>
      </w:r>
      <w:r w:rsidRPr="00845D73">
        <w:rPr>
          <w:rFonts w:ascii="Arial" w:hAnsi="Arial" w:cs="Arial"/>
          <w:sz w:val="24"/>
          <w:szCs w:val="24"/>
        </w:rPr>
        <w:t>,</w:t>
      </w:r>
    </w:p>
    <w:p w:rsidR="00C92D90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Dawid Landowski – fizjoterapeuta,</w:t>
      </w:r>
    </w:p>
    <w:p w:rsidR="00AE36D0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lastRenderedPageBreak/>
        <w:t>Ewelina Skolinowska-Gnieciak – fizjoterapeuta,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Grażyna Brzezińska – psycholog, pracownik socjalny,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Ewa Czeszejko – Sochacka – psycholog, pedagog,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Anna Domiszewska – psycholog, pracownik socjalny,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Sylwia Dymnicka – Iwaniuk – psycholog, doradca zawodowy,</w:t>
      </w:r>
    </w:p>
    <w:p w:rsidR="0077562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Grażyna Gabryel – psycholog,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Monika Gołubiew - Konieczna – psycholog, pedagog specjalny, doradca zawodowy,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Kamila Goss – psycholog, pedagog,</w:t>
      </w:r>
    </w:p>
    <w:p w:rsidR="008B69F2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Ewa Kamińska - psycholog,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Laura Kościńska- psycholog,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Kamila Kowalska-Zymni – psycholog,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Barbara Kulesza – psycholog,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Aleksandra Piasecka – psycholog,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Justyna Płocha – psycholog, doradca zawodowy,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Edyta Bollin - pedagog, pracownik socjalny,</w:t>
      </w:r>
    </w:p>
    <w:p w:rsidR="003B2F22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Anita Brewińska – pedagog, 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Mirella Chłąd – pedagog, pracownik socjalny, doradca zawodowy,</w:t>
      </w:r>
    </w:p>
    <w:p w:rsidR="00EA03C7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Filip Błażyński – pedagog, pracownik socjalny,</w:t>
      </w:r>
    </w:p>
    <w:p w:rsidR="008B69F2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Joanna Dalkowska – pedagog, 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Ewa Drzewiecka – pedagog,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Natalia Fąkowicz-Klemp – pedagog, pracownik socjalny,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Hanna Gumińska – pedagog, pracownik socjalny,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Zofia Gumińska – pedagog, pracownik socjalny,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Radosław Iwaniuk – pedagog, doradca zawodowy,</w:t>
      </w:r>
    </w:p>
    <w:p w:rsidR="00F13A52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Marlena Jasnoch – pedagog,</w:t>
      </w:r>
    </w:p>
    <w:p w:rsidR="0077562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Karolina Joźwiak – pedagog, pracownik socjalny,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Elżbieta Kop-Ostrowska – pedagog, pracownik socjalny,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Marta Maria Krawiec- pedagog,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Anna Kruk – pedagog,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Sławomira Miszke – pedagog, pracownik socjalny, 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lastRenderedPageBreak/>
        <w:t>Marta Pasula – pedagog,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Stefania Pobierajło – pedagog, pracownik socjalny, 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Agnieszka Prośniewska – Krawczyk – pedagog,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Natalia Radecka – Kitowska – pedagog, doradca zawodowy,</w:t>
      </w:r>
    </w:p>
    <w:p w:rsidR="007104E8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Emilia Rumińska – Malinowska – pedagog,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Katarzyna Sikora – pedagog, pracownik socjalny,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Dorota Stanna – Jargiełło – pedagog, pracownik socjalny,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Iwona Stolc – pedagog,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Anna Stępień - pedagog, pracownik socjalny,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Maksymilian Śnieg – pedagog,</w:t>
      </w:r>
    </w:p>
    <w:p w:rsidR="0077562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 xml:space="preserve">Agnieszka Szenk – pedagog, pracownik socjalny, 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Magdalena Tuchowska – pedagog, pracownik socjalny,</w:t>
      </w:r>
    </w:p>
    <w:p w:rsidR="0084058F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Wioletta Wasiołek – pedagog, doradca zawodowy,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Monika Wójcicka – pedagog,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Adriana Błendowska – pedagog specjalny, doradca zawodowy, pracownik</w:t>
      </w:r>
      <w:r>
        <w:rPr>
          <w:rFonts w:ascii="Arial" w:hAnsi="Arial" w:cs="Arial"/>
          <w:sz w:val="24"/>
          <w:szCs w:val="24"/>
        </w:rPr>
        <w:t> </w:t>
      </w:r>
      <w:r w:rsidRPr="00845D73">
        <w:rPr>
          <w:rFonts w:ascii="Arial" w:hAnsi="Arial" w:cs="Arial"/>
          <w:sz w:val="24"/>
          <w:szCs w:val="24"/>
        </w:rPr>
        <w:t>socjalny,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Aleksander Brejski – pedagog specjalny,</w:t>
      </w:r>
    </w:p>
    <w:p w:rsidR="00210ECF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Magdalena Kosińska – pedagog specjalny, pracownik socjalny,</w:t>
      </w:r>
    </w:p>
    <w:p w:rsidR="001E03F9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Kacper Kowalski - pedagog specjalny,</w:t>
      </w:r>
    </w:p>
    <w:p w:rsidR="008B69F2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Magdalena Szymczak – Ziętek – pedagog specjalny,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Adam Bronk – Zdunowski – pracownik socjalny,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Ewelina Kraska – Pyśko – pracownik socjalny,</w:t>
      </w:r>
    </w:p>
    <w:p w:rsidR="00C92D90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Dorota Kuchar-Jarosz – pracownik socjalny,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Joanna Majkowska - pracownik socjalny,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Małgorzata Odalanowska - pracownik socjalny,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Mateusz Otoka – pracownik socjalny,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Joanna Smentoch – pracownik socjalny,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Adam Sosnowski – pracownik socjalny,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Justyna Szostak– pracownik socjalny,</w:t>
      </w:r>
    </w:p>
    <w:p w:rsidR="00EA03C7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Anna Wojtaszewska – pracownik socjalny,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Agnieszka Kaczmarska - doradca zawodowy,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lastRenderedPageBreak/>
        <w:t>Wioletta Majocha – doradca zawodowy,</w:t>
      </w:r>
    </w:p>
    <w:p w:rsidR="00F2586B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Katarzyna Trzecińska – doradca zawodowy,</w:t>
      </w:r>
    </w:p>
    <w:p w:rsidR="00E36927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Dorota Biesek – pielęgniarka,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Jerzy Ryszard Krukowski – pielęgniarz,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Kornelia Magulska-Bober – pielęgniarka,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Andrzej Ortmann – pielęgniarz,</w:t>
      </w:r>
    </w:p>
    <w:p w:rsidR="00740303" w:rsidRPr="00845D73" w:rsidRDefault="000C4B87" w:rsidP="00F6482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Angelina Radziejewska – pielęgniarka,</w:t>
      </w:r>
    </w:p>
    <w:p w:rsidR="000328A6" w:rsidRPr="00845D73" w:rsidRDefault="000C4B87" w:rsidP="00F6482F">
      <w:pPr>
        <w:pStyle w:val="Akapitzlist"/>
        <w:numPr>
          <w:ilvl w:val="0"/>
          <w:numId w:val="3"/>
        </w:numPr>
        <w:spacing w:after="36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45D73">
        <w:rPr>
          <w:rFonts w:ascii="Arial" w:hAnsi="Arial" w:cs="Arial"/>
          <w:sz w:val="24"/>
          <w:szCs w:val="24"/>
        </w:rPr>
        <w:t>Mariola Syldatk – pielęgniarka.</w:t>
      </w:r>
    </w:p>
    <w:p w:rsidR="00665D8E" w:rsidRDefault="000C4B87" w:rsidP="00F6482F">
      <w:pPr>
        <w:spacing w:after="720"/>
        <w:ind w:left="709" w:firstLine="0"/>
        <w:rPr>
          <w:rFonts w:ascii="ArialMT" w:eastAsiaTheme="minorHAnsi" w:hAnsi="ArialMT" w:cs="ArialMT"/>
          <w:szCs w:val="24"/>
        </w:rPr>
      </w:pPr>
      <w:r w:rsidRPr="00845D73">
        <w:rPr>
          <w:b/>
        </w:rPr>
        <w:t>§ 3</w:t>
      </w:r>
      <w:r>
        <w:t>.</w:t>
      </w:r>
      <w:r>
        <w:rPr>
          <w:rFonts w:ascii="ArialMT" w:eastAsiaTheme="minorHAnsi" w:hAnsi="ArialMT" w:cs="ArialMT"/>
          <w:szCs w:val="24"/>
        </w:rPr>
        <w:t>Zarządzenie wchodzi w życie z dniem podpisania.</w:t>
      </w:r>
    </w:p>
    <w:p w:rsidR="000C4B87" w:rsidRDefault="000C4B87" w:rsidP="00F6482F">
      <w:pPr>
        <w:ind w:firstLine="4111"/>
        <w:rPr>
          <w:rFonts w:cs="Arial"/>
        </w:rPr>
      </w:pPr>
      <w:r>
        <w:rPr>
          <w:rFonts w:cs="Arial"/>
        </w:rPr>
        <w:t>Wojewoda Pomorski</w:t>
      </w:r>
    </w:p>
    <w:p w:rsidR="000C4B87" w:rsidRDefault="000C4B87" w:rsidP="00F6482F">
      <w:pPr>
        <w:ind w:left="2977" w:firstLine="1276"/>
        <w:rPr>
          <w:rFonts w:cs="Arial"/>
        </w:rPr>
      </w:pPr>
      <w:r>
        <w:rPr>
          <w:rFonts w:cs="Arial"/>
        </w:rPr>
        <w:t>Beata Rutkiewicz</w:t>
      </w:r>
    </w:p>
    <w:sectPr w:rsidR="000C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3E13"/>
    <w:multiLevelType w:val="hybridMultilevel"/>
    <w:tmpl w:val="CB16C1B2"/>
    <w:lvl w:ilvl="0" w:tplc="43463EDC">
      <w:start w:val="1"/>
      <w:numFmt w:val="decimal"/>
      <w:lvlText w:val="%1."/>
      <w:lvlJc w:val="left"/>
      <w:pPr>
        <w:ind w:left="720" w:hanging="360"/>
      </w:pPr>
    </w:lvl>
    <w:lvl w:ilvl="1" w:tplc="08CE35A2" w:tentative="1">
      <w:start w:val="1"/>
      <w:numFmt w:val="lowerLetter"/>
      <w:lvlText w:val="%2."/>
      <w:lvlJc w:val="left"/>
      <w:pPr>
        <w:ind w:left="1440" w:hanging="360"/>
      </w:pPr>
    </w:lvl>
    <w:lvl w:ilvl="2" w:tplc="CE2866B6" w:tentative="1">
      <w:start w:val="1"/>
      <w:numFmt w:val="lowerRoman"/>
      <w:lvlText w:val="%3."/>
      <w:lvlJc w:val="right"/>
      <w:pPr>
        <w:ind w:left="2160" w:hanging="180"/>
      </w:pPr>
    </w:lvl>
    <w:lvl w:ilvl="3" w:tplc="D3423ED0" w:tentative="1">
      <w:start w:val="1"/>
      <w:numFmt w:val="decimal"/>
      <w:lvlText w:val="%4."/>
      <w:lvlJc w:val="left"/>
      <w:pPr>
        <w:ind w:left="2880" w:hanging="360"/>
      </w:pPr>
    </w:lvl>
    <w:lvl w:ilvl="4" w:tplc="00EA8A52" w:tentative="1">
      <w:start w:val="1"/>
      <w:numFmt w:val="lowerLetter"/>
      <w:lvlText w:val="%5."/>
      <w:lvlJc w:val="left"/>
      <w:pPr>
        <w:ind w:left="3600" w:hanging="360"/>
      </w:pPr>
    </w:lvl>
    <w:lvl w:ilvl="5" w:tplc="06507D3E" w:tentative="1">
      <w:start w:val="1"/>
      <w:numFmt w:val="lowerRoman"/>
      <w:lvlText w:val="%6."/>
      <w:lvlJc w:val="right"/>
      <w:pPr>
        <w:ind w:left="4320" w:hanging="180"/>
      </w:pPr>
    </w:lvl>
    <w:lvl w:ilvl="6" w:tplc="5968807A" w:tentative="1">
      <w:start w:val="1"/>
      <w:numFmt w:val="decimal"/>
      <w:lvlText w:val="%7."/>
      <w:lvlJc w:val="left"/>
      <w:pPr>
        <w:ind w:left="5040" w:hanging="360"/>
      </w:pPr>
    </w:lvl>
    <w:lvl w:ilvl="7" w:tplc="25A696E0" w:tentative="1">
      <w:start w:val="1"/>
      <w:numFmt w:val="lowerLetter"/>
      <w:lvlText w:val="%8."/>
      <w:lvlJc w:val="left"/>
      <w:pPr>
        <w:ind w:left="5760" w:hanging="360"/>
      </w:pPr>
    </w:lvl>
    <w:lvl w:ilvl="8" w:tplc="B2340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232D"/>
    <w:multiLevelType w:val="hybridMultilevel"/>
    <w:tmpl w:val="360603BA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B1BA1"/>
    <w:multiLevelType w:val="hybridMultilevel"/>
    <w:tmpl w:val="6E3441E0"/>
    <w:lvl w:ilvl="0" w:tplc="AF1AF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73"/>
    <w:rsid w:val="000C4B87"/>
    <w:rsid w:val="0031200E"/>
    <w:rsid w:val="00845D73"/>
    <w:rsid w:val="00F6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F417C-A838-417C-A0C3-99BE399E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F9FF-03DB-484B-ABF3-5F93FF00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 marca 2024 roku w sprawie powołania członków Wojewódzkiego Zespołu do Spraw Orzekania o Niepełnosprawności w Województwie Pomorskim</dc:title>
  <dc:creator>Małgorzata Owczarczyk</dc:creator>
  <cp:lastModifiedBy>Monika Giedrojć</cp:lastModifiedBy>
  <cp:revision>12</cp:revision>
  <cp:lastPrinted>2024-03-14T10:05:00Z</cp:lastPrinted>
  <dcterms:created xsi:type="dcterms:W3CDTF">2024-02-29T11:21:00Z</dcterms:created>
  <dcterms:modified xsi:type="dcterms:W3CDTF">2024-03-28T14:03:00Z</dcterms:modified>
</cp:coreProperties>
</file>