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18CC" w14:textId="6BD0F920" w:rsidR="007B6E28" w:rsidRPr="008E039B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 ………./202</w:t>
      </w:r>
      <w:r w:rsidR="002D5EB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</w:p>
    <w:p w14:paraId="66420EE4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2374B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zawarta pomiędzy</w:t>
      </w:r>
    </w:p>
    <w:p w14:paraId="7A4FF263" w14:textId="77777777" w:rsidR="007B6E28" w:rsidRPr="008E039B" w:rsidRDefault="007B6E28" w:rsidP="00AF54D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12BE5E" w14:textId="48DB81B0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Skarbem Państwa – Ministerstwem Rolnictwa i Rozwoju Wsi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Wspólna 30,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00-930 Warszawa, NIP 526-12-81-638, REGON 000063880, zwanym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„Kupującym”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……………………………………., Zastępcę Dyrektora Biura Administracyjnego, na podstawie upoważnienia ………………………………………</w:t>
      </w:r>
      <w:r w:rsid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5432D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stanowiącego załącznik nr 3 do umowy</w:t>
      </w:r>
    </w:p>
    <w:p w14:paraId="321E0679" w14:textId="77777777" w:rsidR="007B6E28" w:rsidRPr="00AF54D3" w:rsidRDefault="007B6E28" w:rsidP="00AF54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EB2021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</w:t>
      </w:r>
    </w:p>
    <w:p w14:paraId="0B3C7978" w14:textId="03F1B8A2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……...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zwaną dalej 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„Sprzedawcą”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reprezentowanym przez Panią/Pana ……………………..…… ,</w:t>
      </w:r>
    </w:p>
    <w:p w14:paraId="2A0C9E27" w14:textId="234184C6" w:rsidR="007B6E28" w:rsidRPr="00AF54D3" w:rsidRDefault="00335F1B" w:rsidP="00A147DE">
      <w:pPr>
        <w:tabs>
          <w:tab w:val="left" w:pos="5850"/>
        </w:tabs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</w:p>
    <w:p w14:paraId="411C026E" w14:textId="77777777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następującej treści:</w:t>
      </w:r>
    </w:p>
    <w:p w14:paraId="6A95FBA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3BFF0" w14:textId="6B44C42A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50DABDC3" w14:textId="573436C5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 umowy</w:t>
      </w:r>
    </w:p>
    <w:p w14:paraId="3A47093E" w14:textId="4CCA6FEB" w:rsidR="007B6E28" w:rsidRPr="00AF54D3" w:rsidRDefault="007B6E28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 zobowiązuje się przenieść na Kupującego własność oraz dostarczyć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siedziby Kupującego artykuły spożywcze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produktami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 szczegółowy wykaz określa załącznik nr 1 do umowy, a Kupujący zobowiązuje się odebrać produkty i zapłacić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33B4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3A6C0F" w14:textId="696AA3F4" w:rsidR="007B6E28" w:rsidRPr="00AF54D3" w:rsidRDefault="007B6E28" w:rsidP="00DC09B0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 </w:t>
      </w:r>
      <w:r w:rsidR="009A70D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przedmiotu umowy </w:t>
      </w:r>
      <w:r w:rsidR="00C53449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cenami jednostkowymi 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stanowi załącznik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umow</w:t>
      </w:r>
      <w:r w:rsidR="00E67F70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przedmiotu umowy Sprzedawca zobowiązuje się na warunkach określonych w umowie do przeniesienia własności oraz dostarczenia zamienników oraz produktów dodatkowych, o których mowa w </w:t>
      </w:r>
      <w:r w:rsidR="000C1DB6" w:rsidRP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88128D" w14:textId="64158C2A" w:rsidR="004A5331" w:rsidRPr="00AF54D3" w:rsidRDefault="004A5331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będzie realizowany sukcesywnie, zgodnie ze składanymi przez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zamówieniami, o których mowa w § 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Kupujący określa minimalną wartość składanego </w:t>
      </w:r>
      <w:r w:rsidR="00D66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każdego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na daną partię produktów, w tym obejmującą zamienniki, na </w:t>
      </w:r>
      <w:r w:rsidR="00D666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łączną </w:t>
      </w:r>
      <w:r w:rsidR="00335F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kwotę 500,00 zł brutto, z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wyłączeniem produktów dodatkowych o których mowa w </w:t>
      </w:r>
      <w:r w:rsidR="0028739B" w:rsidRP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28739B">
        <w:rPr>
          <w:rFonts w:ascii="Times New Roman" w:eastAsia="Times New Roman" w:hAnsi="Times New Roman" w:cs="Times New Roman"/>
          <w:sz w:val="24"/>
          <w:szCs w:val="24"/>
          <w:lang w:eastAsia="pl-PL"/>
        </w:rPr>
        <w:t>3 ust. 9.</w:t>
      </w:r>
    </w:p>
    <w:p w14:paraId="4D3C6165" w14:textId="709AEC35" w:rsidR="004A5331" w:rsidRPr="00AF54D3" w:rsidRDefault="00693184" w:rsidP="00AF54D3">
      <w:pPr>
        <w:numPr>
          <w:ilvl w:val="0"/>
          <w:numId w:val="6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zastrzega, że podane w załączniku nr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ilości produktów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ilościami szacunkowymi.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prawo do dokonania zmian co do ich ilości, w zależności od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potrzeb, na co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 zgodę i co nie będzie podstawą do wysuwania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jakichkolwiek roszczeń w stosunku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Zmiany takie nie stanowią zmiany umowy.</w:t>
      </w:r>
    </w:p>
    <w:p w14:paraId="74C4D3F4" w14:textId="77777777" w:rsidR="007B6E28" w:rsidRPr="00AF54D3" w:rsidRDefault="007B6E28" w:rsidP="00AF54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439B7" w14:textId="5F50F2BC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4A7A36EB" w14:textId="15082BAA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</w:t>
      </w:r>
    </w:p>
    <w:p w14:paraId="741F4242" w14:textId="1EBEBCA0" w:rsidR="008C343E" w:rsidRPr="00AF54D3" w:rsidRDefault="007B6E28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obowiązuje przez okres 12 miesięcy od dnia jej zawarcia lub do wyczerpania kwoty</w:t>
      </w:r>
      <w:r w:rsidR="000B7F6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8076F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8076F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jej realizację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331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– w zależności od tego, 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zdarzenie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wcześniej</w:t>
      </w:r>
      <w:r w:rsidR="008C3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DED9BA" w14:textId="283B51DE" w:rsidR="008C343E" w:rsidRPr="00AF54D3" w:rsidRDefault="008C343E" w:rsidP="00AF54D3">
      <w:pPr>
        <w:pStyle w:val="Akapitzlist"/>
        <w:numPr>
          <w:ilvl w:val="0"/>
          <w:numId w:val="8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przypadku niewykorzystania w okresie, o którym mowa w ust. 1, kwoty 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maksymalnego wynagrodzenia </w:t>
      </w:r>
      <w:r w:rsidR="00E21BCB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przeznaczone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realizację umowy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4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dopuszczają</w:t>
      </w:r>
      <w:r w:rsidR="00FE1AA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porozumieniem S</w:t>
      </w:r>
      <w:r w:rsidR="00E300CB">
        <w:rPr>
          <w:rFonts w:ascii="Times New Roman" w:eastAsia="Times New Roman" w:hAnsi="Times New Roman" w:cs="Times New Roman"/>
          <w:sz w:val="24"/>
          <w:szCs w:val="24"/>
          <w:lang w:eastAsia="pl-PL"/>
        </w:rPr>
        <w:t>tron okresu obowiązywania umowy</w:t>
      </w:r>
      <w:r w:rsidR="00606FE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272928" w14:textId="0B94F7CE" w:rsidR="00AF54D3" w:rsidRDefault="00AF54D3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FDAC033" w14:textId="2315B7AF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C2F0F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46CA3D6E" w14:textId="1DFEF3BB" w:rsidR="0021576D" w:rsidRPr="00AF54D3" w:rsidRDefault="0021576D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umowy</w:t>
      </w:r>
    </w:p>
    <w:p w14:paraId="160C4D34" w14:textId="710CB51E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zobowiązuje się dostarczać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partiami, na własny koszt, zgodnie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złożonym przez Kupującego </w:t>
      </w:r>
      <w:r w:rsidR="0089450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do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od dnia jego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w godzinach 9:00 – 15:00, bezpośrednio do magazynu w siedzibie</w:t>
      </w:r>
      <w:r w:rsidR="003E50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FA9436" w14:textId="379DE245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dokona protokolarnego odbioru danej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 że stwierdzi nieprawidłowości, w szczególności co do ilości lub jakości. W przypadku stwierdzenia nieprawidłowości Kupującemu przysługuje prawo zgłoszenia uwag do partii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FE1AA3" w:rsidRP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pośrednictwem poczty elektronicznej na adres przedstawiciela 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FE1AA3" w:rsidRP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§ 7 ust. 2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Sprzedawca jest zobowiązany do ich uwzględnienia w terminie 2 dni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roboczych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zgłoszenia uwag przez Kupującego, bez dodatkowego wynagrodzenia.</w:t>
      </w:r>
    </w:p>
    <w:p w14:paraId="5814D107" w14:textId="0275DD76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wskazanego w wykazie</w:t>
      </w:r>
      <w:r w:rsid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stanowiącym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1 do umowy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spowodowanego niezależnymi od Sprzedawcy czynnikami, dopuszcza się możliwość, po uzgodnieniu z Kupującym, zmiany i zastąpienia niedostępnego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innym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produktem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cechach fizycznych i walorach smakowych nie gorszych od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niedostępnego, z zachowaniem ceny</w:t>
      </w:r>
      <w:r w:rsidR="00693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produktu niedostępnego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zwanym zamiennikiem.</w:t>
      </w:r>
    </w:p>
    <w:p w14:paraId="31A3EBA9" w14:textId="05E7F2DD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zaistnienia sytuacji, o której mowa w ust. 3, Sprzedawca niezwłocznie, jednak nie później niż w terminie 1 dnia roboczego od dnia otrzymania zamówienia,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Kupującego o niedostępności </w:t>
      </w:r>
      <w:r w:rsidR="009E5EC7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produktu</w:t>
      </w:r>
      <w:r w:rsidR="00FE1A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jego przyczynach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wskazując jednocześnie proponowany zamiennik. </w:t>
      </w:r>
    </w:p>
    <w:p w14:paraId="78947E5E" w14:textId="75B2E45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poinformuje za pośrednictwem poczty elektronicznej na adres wskazany w § </w:t>
      </w:r>
      <w:r w:rsidR="006C2F0F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2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 o akceptacji albo braku akceptacji zamiennika, w terminie 3 dni roboczych od dnia otrzymania propozycji zamiennika.</w:t>
      </w:r>
    </w:p>
    <w:p w14:paraId="49E06E49" w14:textId="1BD98E31" w:rsidR="007B6E28" w:rsidRPr="00AD3B88" w:rsidRDefault="007B6E28" w:rsidP="00313B00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akceptacji przez Kupującego zamiennika, Sprzedawca zobowiązany jest do zaproponowania innego zamiennika</w:t>
      </w:r>
      <w:r w:rsidR="00AF54D3" w:rsidRPr="00AF54D3">
        <w:t xml:space="preserve">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7 </w:t>
      </w:r>
      <w:r w:rsidR="0032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AF54D3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1 dnia roboczego od dnia otrzymania informacji o braku akceptacji. 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zamiennika </w:t>
      </w:r>
      <w:r w:rsidR="00044E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</w:t>
      </w:r>
      <w:r w:rsidR="007504F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322D1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się.</w:t>
      </w:r>
    </w:p>
    <w:p w14:paraId="41F3C335" w14:textId="24FDC2FB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Kupujący nie zaakceptuje zamiennika w ramach procedury określonej w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>uprawniony</w:t>
      </w:r>
      <w:r w:rsidR="000277EC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do dokonania wyboru zamiennika spośród </w:t>
      </w:r>
      <w:r w:rsidR="00F27E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dotychczas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zaproponowanych </w:t>
      </w:r>
      <w:r w:rsidR="009259C8" w:rsidRPr="00C22657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Sprzedawcę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7EF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treścią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027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odstąpienia od jego wyboru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F94962E" w14:textId="1CCF60A0" w:rsidR="007B6E28" w:rsidRPr="00AF54D3" w:rsidRDefault="007B6E28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przypadkach, o których mowa w ust.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Sprzedawca zobowiązany jest dostarczyć zamienni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 na własny koszt, w terminie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przekazania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przez Kupującego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ust.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C16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i do miejsca wskazanych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ust. 1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2 stosuje się. </w:t>
      </w:r>
    </w:p>
    <w:p w14:paraId="425238F4" w14:textId="1C595460" w:rsidR="007B6E28" w:rsidRPr="00AF54D3" w:rsidRDefault="002749B0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dostępności innych nieujętych w wykazie produktów dodatkowych </w:t>
      </w:r>
      <w:r w:rsidR="007B6E28"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sprzedaż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produkty dodatkowe</w:t>
      </w:r>
      <w:r w:rsidR="009259C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wymaga zmiany umowy. Po złożeniu takiego zamówienia przez Kupującego, Sprzedawca </w:t>
      </w:r>
      <w:r w:rsidR="009259C8" w:rsidRPr="009F09BC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1 dnia roboczego</w:t>
      </w:r>
      <w:r w:rsidR="009259C8"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 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cenową, natomiast Kupujący poinformuje </w:t>
      </w:r>
      <w:r w:rsidR="000C1DB6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Sprzedawcę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 elektronicznej na adres wskazany w § </w:t>
      </w:r>
      <w:r w:rsidR="0011322D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0C1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5B143E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roboczych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jej otrzymania </w:t>
      </w:r>
      <w:r w:rsidR="007B6E28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 akceptacji lub braku akceptacji tej oferty.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5F739C" w14:textId="7AB18CF0" w:rsidR="00B1731C" w:rsidRPr="00AF54D3" w:rsidRDefault="00B1731C" w:rsidP="00AF54D3">
      <w:pPr>
        <w:numPr>
          <w:ilvl w:val="0"/>
          <w:numId w:val="3"/>
        </w:numPr>
        <w:tabs>
          <w:tab w:val="clear" w:pos="720"/>
          <w:tab w:val="num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akceptacji przez Kupującego produktów dodatkowych Sprzedawca jest zobowiązany do ich dostarczenia w terminie do 5 dni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roboczych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F816F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akceptacji Kupującego w godzinach i do miejsca wskazanych w ust. 1.</w:t>
      </w:r>
      <w:r w:rsidR="009259C8" w:rsidRPr="009259C8"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Ust. 2 stosuje się.</w:t>
      </w:r>
    </w:p>
    <w:p w14:paraId="50771B23" w14:textId="77777777" w:rsidR="0089450C" w:rsidRPr="00AF54D3" w:rsidRDefault="0089450C" w:rsidP="00AF54D3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FE889F" w14:textId="78F4B369" w:rsidR="007B6E28" w:rsidRPr="00AF54D3" w:rsidRDefault="007B6E28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19393F13" w14:textId="04963D8B" w:rsidR="0021576D" w:rsidRPr="00AF54D3" w:rsidRDefault="00551842" w:rsidP="00AF54D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</w:t>
      </w:r>
      <w:r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0B3D" w:rsidRPr="00AF54D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zasady zapłaty</w:t>
      </w:r>
    </w:p>
    <w:p w14:paraId="0F12F4FE" w14:textId="540F8777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 za wykonanie przedmiotu umowy nie może przekroczyć kwoty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129 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900C30">
        <w:rPr>
          <w:rFonts w:ascii="Times New Roman" w:eastAsia="Times New Roman" w:hAnsi="Times New Roman" w:cs="Times New Roman"/>
          <w:sz w:val="24"/>
          <w:szCs w:val="24"/>
          <w:lang w:eastAsia="pl-PL"/>
        </w:rPr>
        <w:t>00,00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>netto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(słownie: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 dwad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zieścia dziewięć tysięcy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59C8" w:rsidRP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złotych 00/100), </w:t>
      </w:r>
      <w:r w:rsidR="00DC0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stanowi </w:t>
      </w:r>
      <w:r w:rsidR="009615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należnym podatkiem VAT kwotę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158 670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(słownie: 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sto pięćdziesią</w:t>
      </w:r>
      <w:r w:rsid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osiem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tysięcy </w:t>
      </w:r>
      <w:r w:rsidR="00782772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sześćset siedemdziesiąt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352BC70" w14:textId="49DAFDD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Maksymalne wynagrodzenie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</w:t>
      </w:r>
      <w:r w:rsidR="00B50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E203E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ust. 1, obejmuje wszystkie koszty Sprzedawcy związane z wykonaniem umowy i w okresie realizacji</w:t>
      </w:r>
      <w:r w:rsidR="009259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nie podlega zwiększeniu</w:t>
      </w:r>
      <w:r w:rsidR="00CD2D4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9F0409" w14:textId="089F3DC3" w:rsidR="007B6E28" w:rsidRPr="00AF54D3" w:rsidRDefault="007B6E28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Wystawienie przez Sprzedawcę faktury nastąpi po protokolarnym odbiorze 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>przez Kupującego</w:t>
      </w:r>
      <w:r w:rsidR="00661FB0">
        <w:rPr>
          <w:rFonts w:ascii="Times New Roman" w:hAnsi="Times New Roman" w:cs="Times New Roman"/>
          <w:sz w:val="24"/>
          <w:szCs w:val="24"/>
          <w:lang w:eastAsia="pl-PL"/>
        </w:rPr>
        <w:t xml:space="preserve"> bez zastrzeżeń</w:t>
      </w:r>
      <w:r w:rsidR="00CD14C1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poszczególnej partii </w:t>
      </w:r>
      <w:r w:rsidR="005820A5" w:rsidRPr="00AF54D3">
        <w:rPr>
          <w:rFonts w:ascii="Times New Roman" w:hAnsi="Times New Roman" w:cs="Times New Roman"/>
          <w:sz w:val="24"/>
          <w:szCs w:val="24"/>
          <w:lang w:eastAsia="pl-PL"/>
        </w:rPr>
        <w:t>produktów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24DF" w:rsidRPr="00AF54D3">
        <w:rPr>
          <w:rFonts w:ascii="Times New Roman" w:hAnsi="Times New Roman" w:cs="Times New Roman"/>
          <w:sz w:val="24"/>
          <w:szCs w:val="24"/>
          <w:lang w:eastAsia="pl-PL"/>
        </w:rPr>
        <w:t>lub</w:t>
      </w:r>
      <w:r w:rsidR="00DE56DA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, o który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>ch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mowa w § </w:t>
      </w:r>
      <w:r w:rsidR="0052365A" w:rsidRPr="00AF54D3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Pr="00AF54D3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Wzór protokołu odbioru stanowi załącznik nr</w:t>
      </w:r>
      <w:r w:rsidR="009259C8">
        <w:rPr>
          <w:rFonts w:ascii="Times New Roman" w:hAnsi="Times New Roman" w:cs="Times New Roman"/>
          <w:sz w:val="24"/>
          <w:szCs w:val="24"/>
          <w:lang w:eastAsia="pl-PL"/>
        </w:rPr>
        <w:t xml:space="preserve"> 2</w:t>
      </w:r>
      <w:r w:rsidR="00254E38" w:rsidRPr="00AF54D3">
        <w:rPr>
          <w:rFonts w:ascii="Times New Roman" w:hAnsi="Times New Roman" w:cs="Times New Roman"/>
          <w:sz w:val="24"/>
          <w:szCs w:val="24"/>
          <w:lang w:eastAsia="pl-PL"/>
        </w:rPr>
        <w:t xml:space="preserve"> do umowy.</w:t>
      </w:r>
    </w:p>
    <w:p w14:paraId="346A7A9A" w14:textId="08BB7343" w:rsidR="007B6E28" w:rsidRPr="00AF54D3" w:rsidRDefault="007B6E28" w:rsidP="00C80131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Kupujący każdorazowo dokona zapłaty 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551842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zamówioną i dostarczoną do siedziby Kupującego partię </w:t>
      </w:r>
      <w:r w:rsidR="005820A5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DE56DA"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wys</w:t>
      </w:r>
      <w:r w:rsidR="00551842">
        <w:rPr>
          <w:rFonts w:ascii="Times New Roman" w:eastAsia="Times New Roman" w:hAnsi="Times New Roman" w:cs="Times New Roman"/>
          <w:sz w:val="24"/>
          <w:szCs w:val="24"/>
          <w:lang w:eastAsia="pl-PL"/>
        </w:rPr>
        <w:t>zczególnioną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fakturze 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cen jednostkowych </w:t>
      </w:r>
      <w:r w:rsid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>netto/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wynikających z </w:t>
      </w:r>
      <w:r w:rsid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 nr 1</w:t>
      </w:r>
      <w:r w:rsidR="00DE7941" w:rsidRPr="00DE7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 przyjętej oferty cenowej, o której mowa w </w:t>
      </w:r>
      <w:r w:rsidR="00C80131" w:rsidRP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  <w:r w:rsidR="00C80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9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terminie 21 dni od dnia otrzymania przez Kupującego prawidłowo wystawionej faktury na rachunek bankowy wskazany przez Sprzedawcę.</w:t>
      </w:r>
    </w:p>
    <w:p w14:paraId="4C983101" w14:textId="11DEA3E5" w:rsidR="0052365A" w:rsidRPr="00AF54D3" w:rsidRDefault="0052365A" w:rsidP="00AF54D3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Faktury będą wystawiane i przesyłane na adres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 w komparycji umowy albo w formie elektronicznej w postaci pliku pdf. na adres mailowy </w:t>
      </w:r>
      <w:r w:rsidR="00A109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faktury@minrol.gov.pl. </w:t>
      </w:r>
    </w:p>
    <w:p w14:paraId="1573BACF" w14:textId="1395E8DB" w:rsidR="007B6E28" w:rsidRPr="00AF54D3" w:rsidRDefault="007B6E28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Za dzień zapłaty ceny uważa się dzień obciążenia rachunku bankowego Kupującego.</w:t>
      </w:r>
    </w:p>
    <w:p w14:paraId="0A74ABFC" w14:textId="5DD25446" w:rsidR="00B1731C" w:rsidRPr="00AF54D3" w:rsidRDefault="00B1731C" w:rsidP="00AF54D3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wystawienia przez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faktury niezgodnie z umową lub z obowiązującymi przepisami prawa,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do wstrzymania zapłaty wynagrodzenia, bez negatywnych skutków finansowych dla </w:t>
      </w:r>
      <w:r w:rsidR="009D735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54D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DC034D" w14:textId="06ADEE79" w:rsidR="005518D2" w:rsidRPr="000D4224" w:rsidRDefault="005518D2" w:rsidP="005518D2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wystąpią podstawy do potrącenia naliczonych kar umownych </w:t>
      </w:r>
      <w:r w:rsidR="00F92629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wypłaci </w:t>
      </w:r>
      <w:r w:rsidR="00F92629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2C2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wynagrodzenie pomniejszone o naliczoną karę umowną.</w:t>
      </w:r>
    </w:p>
    <w:p w14:paraId="7912C490" w14:textId="27A16887" w:rsidR="00B1731C" w:rsidRPr="00F92629" w:rsidRDefault="009D735A" w:rsidP="00427256">
      <w:pPr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Sprzedawca</w:t>
      </w:r>
      <w:r w:rsidR="00B1731C" w:rsidRP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może dokonać cesji żadnych praw i roszczeń lub przeniesienia obowiązków wynikających z umowy na rzecz osoby trzeciej, bez uprzedniej </w:t>
      </w:r>
      <w:r w:rsidR="00B1731C" w:rsidRPr="00EF3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zgody </w:t>
      </w:r>
      <w:r w:rsidRPr="00EF3EF2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C4F20" w:rsidRPr="00EF3E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wyrażonej w formie </w:t>
      </w:r>
      <w:r w:rsidR="002C4F20" w:rsidRPr="00F92629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pisemnej</w:t>
      </w:r>
      <w:r w:rsidR="00B1731C" w:rsidRPr="00F9262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0AEDB5B" w14:textId="5C416900" w:rsidR="00BC3C6E" w:rsidRPr="00AA5C88" w:rsidRDefault="00BC3C6E" w:rsidP="00590A9D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przewidują możliwość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 cen jednostkowych brutto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produktów, których szczegółowy wykaz określa załącznik nr 1 do umowy,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wystąpienia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stawki podatku od towarów i usług dla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których ta zmiana będzie dotyczyć.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takim przypadku wysokość cen jednostkowych brutto produktów może ulec zmianie o wartość podwyższenia/obniżenia podatku od towarów i usług obliczonego przy zastosowaniu zmienionej stawki</w:t>
      </w:r>
      <w:r w:rsid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1FB0" w:rsidRPr="00661FB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podatku od towarów i usług</w:t>
      </w:r>
      <w:r w:rsidR="00590A9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1057B0" w14:textId="0F1907F9" w:rsidR="00BC3C6E" w:rsidRPr="00AA5C88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Zmiany, o których mowa w ust. 10,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 płatności wynikających z faktur wystawionych po wejściu w życie przepisów zmieniających stawki podatku od towarów i usług i wymagają zawarcia aneksu do umowy. Strony zobowiązują się do zaktualizowania wykazu produktów stanowiącego załącznik nr </w:t>
      </w:r>
      <w:r w:rsidR="00D40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="00AF54D3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umowy o zmienioną wysokość stawki podatku od towarów i usług. </w:t>
      </w:r>
    </w:p>
    <w:p w14:paraId="6200F00C" w14:textId="67E4B1A5" w:rsidR="00BC3C6E" w:rsidRPr="00A90010" w:rsidRDefault="00BC3C6E" w:rsidP="00AA5C88">
      <w:pPr>
        <w:pStyle w:val="Akapitzlist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Zmiany</w:t>
      </w:r>
      <w:r w:rsid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>ust. 10</w:t>
      </w:r>
      <w:r w:rsidR="00D5073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A5C8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powodują zmiany wartości maksymalnego 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</w:t>
      </w:r>
      <w:r w:rsidR="00FB03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netto i brutto</w:t>
      </w:r>
      <w:r w:rsidR="00E1487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900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4 ust.1, a mają wpływ jedynie na ceny jednostkowe brutto produktów.</w:t>
      </w:r>
    </w:p>
    <w:p w14:paraId="6E15606D" w14:textId="0E37712D" w:rsidR="00A90010" w:rsidRPr="00313B00" w:rsidRDefault="00B51AB3" w:rsidP="00A90010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oświadcza, że:</w:t>
      </w:r>
    </w:p>
    <w:p w14:paraId="452120E5" w14:textId="77777777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>jest czynnym podatnikiem podatku od towarów i usług;</w:t>
      </w:r>
    </w:p>
    <w:p w14:paraId="22F7CF3A" w14:textId="1C20D898" w:rsidR="00A90010" w:rsidRPr="00313B00" w:rsidRDefault="00A90010" w:rsidP="00313B00">
      <w:pPr>
        <w:pStyle w:val="Akapitzlist"/>
        <w:spacing w:line="288" w:lineRule="auto"/>
        <w:ind w:left="1134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313B00">
        <w:rPr>
          <w:rFonts w:ascii="Times New Roman" w:eastAsia="Calibri" w:hAnsi="Times New Roman" w:cs="Times New Roman"/>
          <w:sz w:val="24"/>
          <w:szCs w:val="24"/>
        </w:rPr>
        <w:tab/>
        <w:t xml:space="preserve">rachunek bankowy, o którym mowa w ust. 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>, jest rachunkiem rozliczeniowym, w rozumieniu art. 49 ust. 1 pkt 1 ustawy z dnia 29 sierpnia 1997 r. – Prawo bankowe (Dz. U. z 202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B51AB3">
        <w:rPr>
          <w:rFonts w:ascii="Times New Roman" w:eastAsia="Calibri" w:hAnsi="Times New Roman" w:cs="Times New Roman"/>
          <w:sz w:val="24"/>
          <w:szCs w:val="24"/>
        </w:rPr>
        <w:t>1646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 oraz jest zawarty i uwidoczniony w wykazie, o którym mowa w art. 96b ust. 1 ustawy z dnia 11 marca 2004 r. o podatku od towarów i usług (Dz. U. z 202</w:t>
      </w:r>
      <w:r w:rsidR="00B51AB3">
        <w:rPr>
          <w:rFonts w:ascii="Times New Roman" w:eastAsia="Calibri" w:hAnsi="Times New Roman" w:cs="Times New Roman"/>
          <w:sz w:val="24"/>
          <w:szCs w:val="24"/>
        </w:rPr>
        <w:t>4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B51AB3">
        <w:rPr>
          <w:rFonts w:ascii="Times New Roman" w:eastAsia="Calibri" w:hAnsi="Times New Roman" w:cs="Times New Roman"/>
          <w:sz w:val="24"/>
          <w:szCs w:val="24"/>
        </w:rPr>
        <w:t>361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Pr="00313B00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313B00">
        <w:rPr>
          <w:rFonts w:ascii="Times New Roman" w:eastAsia="Calibri" w:hAnsi="Times New Roman" w:cs="Times New Roman"/>
          <w:sz w:val="24"/>
          <w:szCs w:val="24"/>
        </w:rPr>
        <w:t>. zm.), prowadzonym przez Szefa Krajowej Administracji Skarbowej.</w:t>
      </w:r>
    </w:p>
    <w:p w14:paraId="36AE26BC" w14:textId="0C227302" w:rsidR="0085432D" w:rsidRPr="002D5EB3" w:rsidRDefault="00B51AB3" w:rsidP="002D5EB3">
      <w:pPr>
        <w:pStyle w:val="Akapitzlist"/>
        <w:numPr>
          <w:ilvl w:val="0"/>
          <w:numId w:val="7"/>
        </w:numPr>
        <w:spacing w:line="288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Sprzedawca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 xml:space="preserve">zobowiązuje się powiadomić </w:t>
      </w:r>
      <w:r>
        <w:rPr>
          <w:rFonts w:ascii="Times New Roman" w:eastAsia="Calibri" w:hAnsi="Times New Roman" w:cs="Times New Roman"/>
          <w:sz w:val="24"/>
          <w:szCs w:val="24"/>
        </w:rPr>
        <w:t>Kupującego</w:t>
      </w:r>
      <w:r w:rsidRPr="00313B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o utracie statusu czynnego podatnika od towarów i usług lub o wykreśleniu z wykazu jego rachunku bankowego, o którym mowa w ust. 1</w:t>
      </w:r>
      <w:r w:rsidR="00D61C08">
        <w:rPr>
          <w:rFonts w:ascii="Times New Roman" w:eastAsia="Calibri" w:hAnsi="Times New Roman" w:cs="Times New Roman"/>
          <w:sz w:val="24"/>
          <w:szCs w:val="24"/>
        </w:rPr>
        <w:t>3</w:t>
      </w:r>
      <w:r w:rsidR="00A90010" w:rsidRPr="00313B00">
        <w:rPr>
          <w:rFonts w:ascii="Times New Roman" w:eastAsia="Calibri" w:hAnsi="Times New Roman" w:cs="Times New Roman"/>
          <w:sz w:val="24"/>
          <w:szCs w:val="24"/>
        </w:rPr>
        <w:t>, w terminie 24 godzin od chwili odpowiednio utraty statusu czynnego podatnika podatku od towarów i usług lub wykreślenia jego rachunku z wykazu.</w:t>
      </w:r>
    </w:p>
    <w:p w14:paraId="04F22740" w14:textId="2DC9EDA2" w:rsidR="007B6E28" w:rsidRPr="00AA5C88" w:rsidRDefault="007B6E28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54E38"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5C2F71AA" w14:textId="30ED4681" w:rsidR="00750B3D" w:rsidRPr="00AA5C88" w:rsidRDefault="00750B3D" w:rsidP="00AA5C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AA5C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Kary umowne</w:t>
      </w:r>
    </w:p>
    <w:p w14:paraId="58D86564" w14:textId="77777777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360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przypadku:</w:t>
      </w:r>
    </w:p>
    <w:p w14:paraId="00B68E70" w14:textId="1B26301E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niewykonania 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Kupującego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albo je</w:t>
      </w:r>
      <w:r w:rsidR="00B1731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obejmującej poszczególną partię </w:t>
      </w:r>
      <w:r w:rsidR="005820A5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4A04B0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zamienników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12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E56DA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to zamówienie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>, za każdy stwierdzony przypadek niewykonania zamówienia albo jego części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68321BF" w14:textId="24075BEA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nienależytego 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zamówienia Kupującego albo jego części obejmującej poszczególną partię produktów, w tym zamienników lub produktów dodatkowych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5 %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wynagrodzenia</w:t>
      </w:r>
      <w:r w:rsidR="00E31CF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brutto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t</w:t>
      </w:r>
      <w:r w:rsidR="0009441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o zamówienie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stwierdzony przypadek nienależytego wykonania zamówienia albo jego części, </w:t>
      </w:r>
      <w:r w:rsidR="00427442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 pkt 3;</w:t>
      </w:r>
    </w:p>
    <w:p w14:paraId="1FB28C09" w14:textId="2613DAC5" w:rsidR="007B6E28" w:rsidRPr="00AA5C88" w:rsidRDefault="007B6E28" w:rsidP="00AA5C88">
      <w:pPr>
        <w:numPr>
          <w:ilvl w:val="0"/>
          <w:numId w:val="2"/>
        </w:numPr>
        <w:spacing w:after="0" w:line="276" w:lineRule="auto"/>
        <w:ind w:hanging="5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zwłoki w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dostarczeniu </w:t>
      </w:r>
      <w:r w:rsidR="005820A5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produktów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1576D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zamienników lub produktów dodatkowych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Sprzedawca zapłaci na rzecz Kupującego karę umowną w wysokości 1 % 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wynagrodzenia</w:t>
      </w:r>
      <w:r w:rsidR="00E31CF2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2ABC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="00B12ABC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nale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żne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1576D"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 każdy </w:t>
      </w:r>
      <w:r w:rsidR="0021576D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rozpoczęty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dzień zwłoki, nie więcej jednak niż 5 % tej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</w:t>
      </w:r>
      <w:r w:rsidR="00E31CF2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="00313B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9539A8" w14:textId="073D8933" w:rsidR="007B6E28" w:rsidRPr="006E055A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gdy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wystąpią</w:t>
      </w:r>
      <w:r w:rsidR="00451364"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podstawy do naliczenia kar umownych z różnych tytułów, kary te będą sumowane. Łączna wysokość kar umownych nie może przekroczyć 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15 % 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maksymalnego wynagrodzenia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C0C34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</w:t>
      </w:r>
      <w:r w:rsid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mowa w §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6E05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4A5CEE93" w14:textId="7AAEAC91" w:rsidR="007B6E28" w:rsidRPr="00AA5C88" w:rsidRDefault="007B6E28" w:rsidP="00AA5C88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wysokość szkody poniesionej przez Kupującego przewyższa wysokość zastrzeżonej kary umownej, Sprzedawca jest zobowiązany do naprawienia szkody w pełnej wysokości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ogólnych określonych w kodeksie cywilnym</w:t>
      </w:r>
      <w:r w:rsidRPr="00AA5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4D2CE4" w14:textId="77777777" w:rsidR="0085432D" w:rsidRDefault="0085432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92E0B0" w14:textId="4C229223" w:rsidR="0021576D" w:rsidRPr="00D50738" w:rsidRDefault="0021576D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</w:p>
    <w:p w14:paraId="079AF4BB" w14:textId="16B789C6" w:rsidR="00254E38" w:rsidRPr="00D50738" w:rsidRDefault="00254E38" w:rsidP="00D50738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  <w:r w:rsidR="00B55D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543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jej wypowiedzenie</w:t>
      </w:r>
    </w:p>
    <w:p w14:paraId="5CE7738E" w14:textId="581C1861" w:rsidR="0021576D" w:rsidRPr="00D50738" w:rsidRDefault="00254E38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uprawiony do odstąpienia od umowy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części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skutkiem natychmiastowym w przypadku, gdy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wystąpi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którakolwiek z poniższych przesłanek:</w:t>
      </w:r>
    </w:p>
    <w:p w14:paraId="3648EDAC" w14:textId="1A4C7644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powodu niewykonania lub nienależytego wykonywania przez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postanowieniami umowy, pomimo uprzednich co najmniej trzykrotnych pisemnych zastrzeżeń ze strony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zostanie stwierdzone w sporządzonych protokołach; przed odstąpieniem od umowy 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wezwie 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Sprzedawcę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prawidłowego wykon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>ania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wyznaczy w tym celu odpowiedni termin, którego bezskuteczny upływ będzie uprawniał 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odstąpienia od umowy;</w:t>
      </w:r>
    </w:p>
    <w:p w14:paraId="26D2A638" w14:textId="512323F4" w:rsidR="0021576D" w:rsidRPr="00D50738" w:rsidRDefault="0021576D" w:rsidP="00D50738">
      <w:p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suma naliczonyc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h kar umownych osiągnie poziom 15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maksymalnego wynagrodzenia </w:t>
      </w:r>
      <w:r w:rsidR="00AD3B88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którym mowa w §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B67C03"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BD3CAA" w:rsidRP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uprawniony do odstąpienia od umowy w okresie obowiązywania umowy</w:t>
      </w:r>
      <w:r w:rsidR="00BD3CA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A3F77CD" w14:textId="0C82001D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odstąpić od umowy w terminie 15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powzięcia wiadomości o wystąpieniu przesłanki, określonej w ust. 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E3DBEC" w14:textId="13544174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Odstąpienie od umowy następuje z chwilą pisemnego zawiadomienia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przyczynie odstąpienia od umowy.</w:t>
      </w:r>
      <w:r w:rsidR="00254E3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żądać jedynie wynagrodzenia za odebrane bez zastrzeżeń 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poszczególne partie produktów,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>tym zamienniki</w:t>
      </w:r>
      <w:r w:rsidR="007D79E9" w:rsidRP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  <w:r w:rsidR="007D79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produkty dodatkowe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E588A60" w14:textId="5B92A0FB" w:rsidR="00254E38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od umowy należy złożyć drugiej Stronie w formie pisemnej, pod rygorem nieważności.</w:t>
      </w:r>
    </w:p>
    <w:p w14:paraId="1378CEAB" w14:textId="16B2B9B1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wskutek okoliczności, za które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ponosi odpowiedzialność,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Sprzedawca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zapłaci karę umowną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Kupującemu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10 % maksymalnego wynagrodzenia </w:t>
      </w:r>
      <w:r w:rsidR="002A4357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4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1.</w:t>
      </w:r>
    </w:p>
    <w:p w14:paraId="1C9D392F" w14:textId="18D2468B" w:rsidR="0021576D" w:rsidRPr="00D50738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Strony mogą wypowiedzieć umowę w okresie jej obowiązywania z zachowaniem </w:t>
      </w:r>
      <w:r w:rsidR="00916342">
        <w:rPr>
          <w:rFonts w:ascii="Times New Roman" w:eastAsia="Times New Roman" w:hAnsi="Times New Roman" w:cs="Times New Roman"/>
          <w:sz w:val="24"/>
          <w:szCs w:val="24"/>
          <w:lang w:eastAsia="pl-PL"/>
        </w:rPr>
        <w:t>dwumiesięcznego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okresu wypowiedzenia, liczonym od pierwszego dnia miesiąca następującego po miesiącu, w którym dokonano wypowiedzenia umowy. Wypowiedzenie wymaga formy pisemnej, pod rygorem nieważności.</w:t>
      </w:r>
    </w:p>
    <w:p w14:paraId="56A7895A" w14:textId="04850D6E" w:rsidR="0021576D" w:rsidRDefault="00451364" w:rsidP="00D50738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7.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przypadku wypowiedzenia umowy </w:t>
      </w:r>
      <w:r w:rsidR="005E1258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wynagrodzenie z tytułu należycie dotychczas wykonanych </w:t>
      </w:r>
      <w:r w:rsidR="00254E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zamówień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płatnych po podpisaniu protokołu odbioru </w:t>
      </w:r>
      <w:r w:rsidR="000D5857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0D5857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576D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bez zastrzeżeń.</w:t>
      </w:r>
    </w:p>
    <w:p w14:paraId="332E2A35" w14:textId="4BADB627" w:rsidR="007B6E28" w:rsidRPr="002D5EB3" w:rsidRDefault="00AF6DBE" w:rsidP="002D5EB3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Uprawnienia do odstąpienia od umowy przewidziane w ust. 1 nie wyłączają ani nie ograniczają prawa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Kupującego</w:t>
      </w:r>
      <w:r w:rsidRPr="00AF6D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odstąpienia od umowy na podstawie przepisów kodeksu cywilnego.</w:t>
      </w:r>
    </w:p>
    <w:p w14:paraId="61410B96" w14:textId="4F03BE3F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Times New Roman" w:char="00A7"/>
      </w: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</w:p>
    <w:p w14:paraId="2AFF4450" w14:textId="0F4472E5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Przedstawiciele Stron</w:t>
      </w:r>
    </w:p>
    <w:p w14:paraId="176663D1" w14:textId="4F4CA246" w:rsidR="007B6E28" w:rsidRPr="00D50738" w:rsidRDefault="007B6E28" w:rsidP="00D50738">
      <w:pPr>
        <w:numPr>
          <w:ilvl w:val="0"/>
          <w:numId w:val="5"/>
        </w:num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Przedstawicielami Kupującego uprawnionymi do współpracy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realizacji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umowy, w tym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zamówień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odbioru,</w:t>
      </w:r>
      <w:r w:rsidR="00B84FEF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zgłaszania uwag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/zastrzeżeń</w:t>
      </w:r>
      <w:r w:rsidR="00C751CF">
        <w:rPr>
          <w:rFonts w:ascii="Times New Roman" w:eastAsia="Times New Roman" w:hAnsi="Times New Roman" w:cs="Times New Roman"/>
          <w:sz w:val="24"/>
          <w:szCs w:val="24"/>
          <w:lang w:eastAsia="pl-PL"/>
        </w:rPr>
        <w:t>, podpisywania protokołów odbioru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są:</w:t>
      </w:r>
    </w:p>
    <w:p w14:paraId="4E101919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5A9FBB8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 lub</w:t>
      </w:r>
    </w:p>
    <w:p w14:paraId="3CEB30DF" w14:textId="77777777" w:rsidR="007B6E28" w:rsidRPr="00D50738" w:rsidRDefault="007B6E28" w:rsidP="00D50738">
      <w:pPr>
        <w:numPr>
          <w:ilvl w:val="0"/>
          <w:numId w:val="4"/>
        </w:numPr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e-mail: ……………………………., tel. ………………..</w:t>
      </w:r>
    </w:p>
    <w:p w14:paraId="25BE9F46" w14:textId="1889FEE3" w:rsidR="007B6E28" w:rsidRPr="00D50738" w:rsidRDefault="007B6E28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Przedstawicielem Sprzedawcy do współpracy w sprawach związanych z wykonaniem umowy  jest …………………….., e-mail: …………………., tel. ……………..…… </w:t>
      </w:r>
    </w:p>
    <w:p w14:paraId="1CF1061E" w14:textId="033F3080" w:rsidR="007B6E28" w:rsidRPr="00D50738" w:rsidRDefault="00B84FEF" w:rsidP="00D50738">
      <w:pPr>
        <w:numPr>
          <w:ilvl w:val="0"/>
          <w:numId w:val="5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ze Stron może jednostronnie dokonać zmian w zakresie danych teleadresowych oraz osób będących przedstawicielami Stron, zawiadamiając niezwłocznie o tym na piśmie lub 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</w:t>
      </w:r>
      <w:r w:rsidR="00AF0E4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drugą Stronę. Zmiana osób</w:t>
      </w:r>
      <w:r w:rsidR="00D50738"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danych kontaktowych</w:t>
      </w:r>
      <w:r w:rsidRPr="00D507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których mowa w ust. 1 i 2, nie stanowi zmiany treści umowy. </w:t>
      </w:r>
    </w:p>
    <w:p w14:paraId="65845D86" w14:textId="77777777" w:rsidR="007B6E28" w:rsidRPr="00D50738" w:rsidRDefault="007B6E28" w:rsidP="00D50738">
      <w:pPr>
        <w:tabs>
          <w:tab w:val="left" w:pos="28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4D977" w14:textId="1ED3B10D" w:rsidR="007B6E28" w:rsidRPr="00D50738" w:rsidRDefault="007B6E2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E039B"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</w:p>
    <w:p w14:paraId="296B7AAD" w14:textId="2BCCCB1F" w:rsidR="00254E38" w:rsidRPr="00D50738" w:rsidRDefault="00254E38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07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poufności</w:t>
      </w:r>
    </w:p>
    <w:p w14:paraId="242EE403" w14:textId="2E3D5012" w:rsidR="0011322D" w:rsidRPr="008E039B" w:rsidRDefault="005E1258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 i danych uzyskanych podczas wykonywania przedmiotu umowy oraz do nieudostępniania ich osobom trzecim.</w:t>
      </w:r>
      <w:r w:rsidR="00C751CF">
        <w:rPr>
          <w:rFonts w:ascii="Times New Roman" w:hAnsi="Times New Roman" w:cs="Times New Roman"/>
          <w:sz w:val="24"/>
          <w:szCs w:val="24"/>
        </w:rPr>
        <w:t xml:space="preserve"> </w:t>
      </w:r>
      <w:r w:rsidR="00C751CF" w:rsidRPr="00C751CF">
        <w:rPr>
          <w:rFonts w:ascii="Times New Roman" w:hAnsi="Times New Roman" w:cs="Times New Roman"/>
          <w:bCs/>
          <w:sz w:val="24"/>
          <w:szCs w:val="24"/>
        </w:rPr>
        <w:t>Zobo</w:t>
      </w:r>
      <w:r w:rsidR="00C751CF">
        <w:rPr>
          <w:rFonts w:ascii="Times New Roman" w:hAnsi="Times New Roman" w:cs="Times New Roman"/>
          <w:bCs/>
          <w:sz w:val="24"/>
          <w:szCs w:val="24"/>
        </w:rPr>
        <w:t>wiązanie, o którym mowa w niniejszym paragrafie</w:t>
      </w:r>
      <w:r w:rsidR="00C751CF" w:rsidRPr="00C751CF">
        <w:rPr>
          <w:rFonts w:ascii="Times New Roman" w:hAnsi="Times New Roman" w:cs="Times New Roman"/>
          <w:bCs/>
          <w:sz w:val="24"/>
          <w:szCs w:val="24"/>
        </w:rPr>
        <w:t>, nie dotyczy sytuacji, w których obowiązek ujawnienia informacji wynika z powszechnie obowiązujących przepisów, orzeczenia sądów lub decyzji właściwej władzy publicznej</w:t>
      </w:r>
      <w:r w:rsidR="00C751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35EE1D55" w14:textId="4A6435C0" w:rsidR="0011322D" w:rsidRPr="008E039B" w:rsidRDefault="00451364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Sprzedawca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zobowiązuje się także do zapewnienia zachowania poufności przez wszystkie osoby i podmioty an</w:t>
      </w:r>
      <w:r>
        <w:rPr>
          <w:rFonts w:ascii="Times New Roman" w:hAnsi="Times New Roman" w:cs="Times New Roman"/>
          <w:sz w:val="24"/>
          <w:szCs w:val="24"/>
        </w:rPr>
        <w:t xml:space="preserve">gażowane do realizacji zamówień Kupującego 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odnośnie wszelkich informacji udzielonych i udostępnionych przez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="0011322D" w:rsidRPr="008E039B">
        <w:rPr>
          <w:rFonts w:ascii="Times New Roman" w:hAnsi="Times New Roman" w:cs="Times New Roman"/>
          <w:sz w:val="24"/>
          <w:szCs w:val="24"/>
        </w:rPr>
        <w:t xml:space="preserve"> w ramach realizacji umowy.</w:t>
      </w:r>
    </w:p>
    <w:p w14:paraId="0AE82258" w14:textId="0E336149" w:rsidR="0011322D" w:rsidRPr="00110153" w:rsidRDefault="0011322D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Sprzedawcy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zachowania w poufności wszelkich informacji związanych z umową obowiązuje od dnia jej podpisania jak również po wygaśnięciu lub rozwiązaniu umowy. W przypadku realizacji obowiązków wynikających z umowy przez </w:t>
      </w:r>
      <w:r w:rsidR="004272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osoby/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trzecie, 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Sprz</w:t>
      </w:r>
      <w:r w:rsidR="00200CD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451364">
        <w:rPr>
          <w:rFonts w:ascii="Times New Roman" w:eastAsia="Times New Roman" w:hAnsi="Times New Roman" w:cs="Times New Roman"/>
          <w:sz w:val="24"/>
          <w:szCs w:val="24"/>
          <w:lang w:eastAsia="pl-PL"/>
        </w:rPr>
        <w:t>dawca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odpowiada za ich działania i zaniechania związane ze zobowiązaniem do zachowania poufności jak za działania i zaniechania własne.</w:t>
      </w:r>
    </w:p>
    <w:p w14:paraId="6427D681" w14:textId="11F85EF1" w:rsidR="00427256" w:rsidRPr="008E039B" w:rsidRDefault="00427256">
      <w:pPr>
        <w:pStyle w:val="Akapitzlist"/>
        <w:numPr>
          <w:ilvl w:val="0"/>
          <w:numId w:val="11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wszelkie szkody powstałe po stronie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Kupującego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skutek niewywiązania się przez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Sprzedawcę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zobowiązań, o których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mowa 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niniejszym paragrafie, za szkody 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wyrządzone osobom trzecim spowodowane działaniem lub zaniechaniem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Sprzedawcy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odpowiada w pełnej wysokości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Sprzedawca</w:t>
      </w:r>
      <w:r w:rsidRPr="004272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67A42FE" w14:textId="77777777" w:rsidR="0011322D" w:rsidRPr="00D50738" w:rsidRDefault="0011322D">
      <w:pPr>
        <w:pStyle w:val="Akapitzlist"/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68C685" w14:textId="3F5CCC9B" w:rsidR="0011322D" w:rsidRPr="00D50738" w:rsidRDefault="0011322D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43DD9A1" w14:textId="0B7848FA" w:rsidR="00254E38" w:rsidRPr="00D50738" w:rsidRDefault="00254E38">
      <w:pPr>
        <w:spacing w:after="0" w:line="276" w:lineRule="auto"/>
        <w:ind w:left="567" w:right="5" w:hanging="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796ADD4" w14:textId="3E607D13" w:rsidR="0011322D" w:rsidRPr="00E300CB" w:rsidRDefault="0011322D" w:rsidP="00E300CB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eastAsia="Courier New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1. </w:t>
      </w:r>
      <w:r w:rsidRPr="00D50738">
        <w:rPr>
          <w:rFonts w:ascii="Times New Roman" w:hAnsi="Times New Roman" w:cs="Times New Roman"/>
          <w:sz w:val="24"/>
          <w:szCs w:val="24"/>
        </w:rPr>
        <w:tab/>
        <w:t>Strony umowy zobowiązane są do przestrzegania Rozporządzenia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 Parlamentu Europejskiego i Rady (UE) 2016/679 z dnia 27 kwietnia 2016 r. w sprawie ochrony osób fizycznych w związku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Pr="00D50738">
        <w:rPr>
          <w:rFonts w:ascii="Times New Roman" w:eastAsia="Courier New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(Dz. Urz. </w:t>
      </w:r>
      <w:r w:rsidRPr="00D50738">
        <w:rPr>
          <w:rFonts w:ascii="Times New Roman" w:hAnsi="Times New Roman" w:cs="Times New Roman"/>
          <w:sz w:val="24"/>
          <w:szCs w:val="24"/>
        </w:rPr>
        <w:t>EU L z dnia 4 maja 2016 r., nr 119/1 ze zm.), zwanego dalej „RODO”, ustawy z dnia 10 maja 2018 r. o ochronie danych osobowych (Dz. U. z 2019 r. poz. 178</w:t>
      </w:r>
      <w:r w:rsidR="00E300CB">
        <w:rPr>
          <w:rFonts w:ascii="Times New Roman" w:hAnsi="Times New Roman" w:cs="Times New Roman"/>
          <w:sz w:val="24"/>
          <w:szCs w:val="24"/>
        </w:rPr>
        <w:t>1) oraz jej aktów wykonawczych.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79814" w14:textId="7208F698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451364">
        <w:rPr>
          <w:rFonts w:ascii="Times New Roman" w:hAnsi="Times New Roman" w:cs="Times New Roman"/>
          <w:sz w:val="24"/>
          <w:szCs w:val="24"/>
        </w:rPr>
        <w:tab/>
        <w:t xml:space="preserve">Osobą </w:t>
      </w:r>
      <w:r w:rsidR="00AF0E48">
        <w:rPr>
          <w:rFonts w:ascii="Times New Roman" w:hAnsi="Times New Roman" w:cs="Times New Roman"/>
          <w:sz w:val="24"/>
          <w:szCs w:val="24"/>
        </w:rPr>
        <w:t xml:space="preserve">wyznaczoną </w:t>
      </w:r>
      <w:r w:rsidR="00451364">
        <w:rPr>
          <w:rFonts w:ascii="Times New Roman" w:hAnsi="Times New Roman" w:cs="Times New Roman"/>
          <w:sz w:val="24"/>
          <w:szCs w:val="24"/>
        </w:rPr>
        <w:t xml:space="preserve">do kontaktu ze Sprzedawcą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w zakresie ochrony danych osobowych ze strony </w:t>
      </w:r>
      <w:r w:rsidR="00451364">
        <w:rPr>
          <w:rFonts w:ascii="Times New Roman" w:hAnsi="Times New Roman" w:cs="Times New Roman"/>
          <w:sz w:val="24"/>
          <w:szCs w:val="24"/>
        </w:rPr>
        <w:t>Kupującego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jest Inspektor Ochrony Danych, tel.: 22 623 26 25, e-mail: iod@minrol.gov.pl.</w:t>
      </w:r>
    </w:p>
    <w:p w14:paraId="44B1E69F" w14:textId="71FDCF43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1322D" w:rsidRPr="00D50738">
        <w:rPr>
          <w:rFonts w:ascii="Times New Roman" w:hAnsi="Times New Roman" w:cs="Times New Roman"/>
          <w:sz w:val="24"/>
          <w:szCs w:val="24"/>
        </w:rPr>
        <w:t>.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Zmiana </w:t>
      </w:r>
      <w:r>
        <w:rPr>
          <w:rFonts w:ascii="Times New Roman" w:hAnsi="Times New Roman" w:cs="Times New Roman"/>
          <w:sz w:val="24"/>
          <w:szCs w:val="24"/>
        </w:rPr>
        <w:t>wyznaczonej</w:t>
      </w:r>
      <w:r w:rsidR="00AF0E48" w:rsidRPr="00D5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do kontaktu </w:t>
      </w:r>
      <w:r>
        <w:rPr>
          <w:rFonts w:ascii="Times New Roman" w:hAnsi="Times New Roman" w:cs="Times New Roman"/>
          <w:sz w:val="24"/>
          <w:szCs w:val="24"/>
        </w:rPr>
        <w:t xml:space="preserve">i jej danych teleadresowych </w:t>
      </w:r>
      <w:r w:rsidR="0011322D" w:rsidRPr="00D50738">
        <w:rPr>
          <w:rFonts w:ascii="Times New Roman" w:hAnsi="Times New Roman" w:cs="Times New Roman"/>
          <w:sz w:val="24"/>
          <w:szCs w:val="24"/>
        </w:rPr>
        <w:t>w zakresie ochrony danych osobowych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nie stanowi zmiany treści umowy. </w:t>
      </w:r>
      <w:r>
        <w:rPr>
          <w:rFonts w:ascii="Times New Roman" w:hAnsi="Times New Roman" w:cs="Times New Roman"/>
          <w:sz w:val="24"/>
          <w:szCs w:val="24"/>
        </w:rPr>
        <w:t>Kupujący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może jednostronnie dokonać zmian w </w:t>
      </w:r>
      <w:r>
        <w:rPr>
          <w:rFonts w:ascii="Times New Roman" w:hAnsi="Times New Roman" w:cs="Times New Roman"/>
          <w:sz w:val="24"/>
          <w:szCs w:val="24"/>
        </w:rPr>
        <w:t xml:space="preserve">tym </w:t>
      </w:r>
      <w:r w:rsidR="0011322D" w:rsidRPr="00D50738"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zawiadamiając niezwłocznie o tym na piśmie lub </w:t>
      </w:r>
      <w:r w:rsidR="00DA35CF">
        <w:rPr>
          <w:rFonts w:ascii="Times New Roman" w:hAnsi="Times New Roman" w:cs="Times New Roman"/>
          <w:sz w:val="24"/>
          <w:szCs w:val="24"/>
        </w:rPr>
        <w:t>za pośrednictwem e-maila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 drugą Stronę.</w:t>
      </w:r>
    </w:p>
    <w:p w14:paraId="77E933CE" w14:textId="30948C95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Strony udostępniają sobie wzajemnie dane osobowe w zakresie i celu związanym z realizacją przedmiotu umowy. </w:t>
      </w:r>
    </w:p>
    <w:p w14:paraId="48756211" w14:textId="78266499" w:rsidR="0011322D" w:rsidRPr="00D50738" w:rsidRDefault="00E300CB" w:rsidP="00D50738">
      <w:pPr>
        <w:tabs>
          <w:tab w:val="left" w:pos="567"/>
        </w:tabs>
        <w:suppressAutoHyphens/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. </w:t>
      </w:r>
      <w:r w:rsidR="0011322D" w:rsidRPr="00D50738">
        <w:rPr>
          <w:rFonts w:ascii="Times New Roman" w:hAnsi="Times New Roman" w:cs="Times New Roman"/>
          <w:sz w:val="24"/>
          <w:szCs w:val="24"/>
        </w:rPr>
        <w:tab/>
        <w:t xml:space="preserve"> Strony są zobowiązane do wypełnienia wobec osób fizycznych obowiązku </w:t>
      </w:r>
      <w:r w:rsidR="00B84FEF" w:rsidRPr="00D50738">
        <w:rPr>
          <w:rFonts w:ascii="Times New Roman" w:hAnsi="Times New Roman" w:cs="Times New Roman"/>
          <w:sz w:val="24"/>
          <w:szCs w:val="24"/>
        </w:rPr>
        <w:t>i</w:t>
      </w:r>
      <w:r w:rsidR="0011322D" w:rsidRPr="00D50738">
        <w:rPr>
          <w:rFonts w:ascii="Times New Roman" w:hAnsi="Times New Roman" w:cs="Times New Roman"/>
          <w:sz w:val="24"/>
          <w:szCs w:val="24"/>
        </w:rPr>
        <w:t xml:space="preserve">nformacyjnego wynikającego z RODO. </w:t>
      </w:r>
    </w:p>
    <w:p w14:paraId="5A40064F" w14:textId="77777777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</w:p>
    <w:p w14:paraId="653EE042" w14:textId="66E6DDB5" w:rsidR="0011322D" w:rsidRPr="00D50738" w:rsidRDefault="0011322D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8E039B" w:rsidRPr="00D50738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1DB1578" w14:textId="7B1E32C8" w:rsidR="00254E38" w:rsidRPr="00D50738" w:rsidRDefault="00254E38">
      <w:pPr>
        <w:spacing w:after="0" w:line="276" w:lineRule="auto"/>
        <w:ind w:right="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0738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82E42D5" w14:textId="2DF9A9C2" w:rsidR="0011322D" w:rsidRPr="008E039B" w:rsidRDefault="0011322D">
      <w:pPr>
        <w:pStyle w:val="Akapitzlist"/>
        <w:numPr>
          <w:ilvl w:val="0"/>
          <w:numId w:val="12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8E039B">
        <w:rPr>
          <w:rFonts w:ascii="Times New Roman" w:hAnsi="Times New Roman" w:cs="Times New Roman"/>
          <w:sz w:val="24"/>
          <w:szCs w:val="24"/>
        </w:rPr>
        <w:t xml:space="preserve">Ilekroć w umowie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8E039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E039B">
        <w:rPr>
          <w:rFonts w:ascii="Times New Roman" w:hAnsi="Times New Roman" w:cs="Times New Roman"/>
          <w:sz w:val="24"/>
          <w:szCs w:val="24"/>
        </w:rPr>
        <w:t xml:space="preserve">. zm.), o których </w:t>
      </w:r>
      <w:r w:rsidR="000443AD">
        <w:rPr>
          <w:rFonts w:ascii="Times New Roman" w:hAnsi="Times New Roman" w:cs="Times New Roman"/>
          <w:sz w:val="24"/>
          <w:szCs w:val="24"/>
        </w:rPr>
        <w:t>Kupujący</w:t>
      </w:r>
      <w:r w:rsidRPr="008E039B">
        <w:rPr>
          <w:rFonts w:ascii="Times New Roman" w:hAnsi="Times New Roman" w:cs="Times New Roman"/>
          <w:sz w:val="24"/>
          <w:szCs w:val="24"/>
        </w:rPr>
        <w:t xml:space="preserve"> powiadomi niezwłocznie </w:t>
      </w:r>
      <w:r w:rsidR="005E1258">
        <w:rPr>
          <w:rFonts w:ascii="Times New Roman" w:hAnsi="Times New Roman" w:cs="Times New Roman"/>
          <w:sz w:val="24"/>
          <w:szCs w:val="24"/>
        </w:rPr>
        <w:t>Sprzedawcę</w:t>
      </w:r>
      <w:r w:rsidRPr="008E039B">
        <w:rPr>
          <w:rFonts w:ascii="Times New Roman" w:hAnsi="Times New Roman" w:cs="Times New Roman"/>
          <w:sz w:val="24"/>
          <w:szCs w:val="24"/>
        </w:rPr>
        <w:t xml:space="preserve"> w formie pisemnej z odpowiednim wyprzedzeniem.</w:t>
      </w:r>
    </w:p>
    <w:p w14:paraId="61C6ACB5" w14:textId="4EB6757A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 zastrzeżeniem przypadków odrębnie uregulowanych w umowie wszelkie zmiany i uzupełnienia</w:t>
      </w:r>
      <w:r w:rsidR="00427256">
        <w:rPr>
          <w:rFonts w:ascii="Times New Roman" w:hAnsi="Times New Roman" w:cs="Times New Roman"/>
          <w:sz w:val="24"/>
          <w:szCs w:val="24"/>
        </w:rPr>
        <w:t>, oświadczenia o rozwiązaniu umowy</w:t>
      </w:r>
      <w:r w:rsidRPr="00D50738">
        <w:rPr>
          <w:rFonts w:ascii="Times New Roman" w:hAnsi="Times New Roman" w:cs="Times New Roman"/>
          <w:sz w:val="24"/>
          <w:szCs w:val="24"/>
        </w:rPr>
        <w:t xml:space="preserve">  wymagają  formy  pisemnej  pod  rygorem nieważności.</w:t>
      </w:r>
    </w:p>
    <w:p w14:paraId="1DDC98F6" w14:textId="77777777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W sprawach nieuregulowanych umową mają zastosowanie przepisy kodeksu cywilnego.</w:t>
      </w:r>
    </w:p>
    <w:p w14:paraId="32E4DCDA" w14:textId="1AAF1F96" w:rsidR="0011322D" w:rsidRPr="00D50738" w:rsidRDefault="0011322D" w:rsidP="00D50738">
      <w:pPr>
        <w:numPr>
          <w:ilvl w:val="0"/>
          <w:numId w:val="10"/>
        </w:numPr>
        <w:tabs>
          <w:tab w:val="num" w:pos="567"/>
        </w:tabs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 xml:space="preserve">Spory wynikłe w związku z realizacją umowy będą rozstrzygane przez sąd właściwy dla siedziby </w:t>
      </w:r>
      <w:r w:rsidR="00DE7CEA">
        <w:rPr>
          <w:rFonts w:ascii="Times New Roman" w:hAnsi="Times New Roman" w:cs="Times New Roman"/>
          <w:sz w:val="24"/>
          <w:szCs w:val="24"/>
        </w:rPr>
        <w:t>Kupującego</w:t>
      </w:r>
      <w:r w:rsidRPr="00D50738">
        <w:rPr>
          <w:rFonts w:ascii="Times New Roman" w:hAnsi="Times New Roman" w:cs="Times New Roman"/>
          <w:sz w:val="24"/>
          <w:szCs w:val="24"/>
        </w:rPr>
        <w:t>.</w:t>
      </w:r>
    </w:p>
    <w:p w14:paraId="466FB2E3" w14:textId="6DBE5265" w:rsidR="00750B3D" w:rsidRPr="00D50738" w:rsidRDefault="00750B3D" w:rsidP="00110153">
      <w:pPr>
        <w:pStyle w:val="Akapitzlist"/>
        <w:numPr>
          <w:ilvl w:val="0"/>
          <w:numId w:val="10"/>
        </w:numPr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Nazwy paragrafów mają charakter wyłącznie pomocniczy i nie wpływają na interpretację umowy.</w:t>
      </w:r>
    </w:p>
    <w:p w14:paraId="2C2D8DF6" w14:textId="72EA3AF8" w:rsidR="0011322D" w:rsidRPr="00D50738" w:rsidRDefault="00B84FEF" w:rsidP="00D50738">
      <w:pPr>
        <w:pStyle w:val="Akapitzlist"/>
        <w:numPr>
          <w:ilvl w:val="0"/>
          <w:numId w:val="10"/>
        </w:numPr>
        <w:spacing w:after="0" w:line="276" w:lineRule="auto"/>
        <w:ind w:left="567" w:right="23" w:hanging="568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Umowa została sporządzona</w:t>
      </w:r>
      <w:r w:rsidR="00260C01">
        <w:rPr>
          <w:rFonts w:ascii="Times New Roman" w:hAnsi="Times New Roman" w:cs="Times New Roman"/>
          <w:sz w:val="24"/>
          <w:szCs w:val="24"/>
        </w:rPr>
        <w:t xml:space="preserve"> i zawarta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11322D" w:rsidRPr="00D50738">
        <w:rPr>
          <w:rFonts w:ascii="Times New Roman" w:hAnsi="Times New Roman" w:cs="Times New Roman"/>
          <w:sz w:val="24"/>
          <w:szCs w:val="24"/>
        </w:rPr>
        <w:t>w formie elektronicznej.</w:t>
      </w:r>
    </w:p>
    <w:p w14:paraId="5C204CFE" w14:textId="77777777" w:rsidR="0011322D" w:rsidRPr="00D50738" w:rsidRDefault="0011322D" w:rsidP="00D50738">
      <w:pPr>
        <w:numPr>
          <w:ilvl w:val="0"/>
          <w:numId w:val="10"/>
        </w:numPr>
        <w:suppressAutoHyphens/>
        <w:spacing w:after="0" w:line="276" w:lineRule="auto"/>
        <w:ind w:left="567" w:hanging="568"/>
        <w:jc w:val="both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Integralną część umowy stanowią załączniki:</w:t>
      </w:r>
    </w:p>
    <w:p w14:paraId="5E368E94" w14:textId="55922900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lastRenderedPageBreak/>
        <w:t xml:space="preserve">Załącznik nr 1 – </w:t>
      </w:r>
      <w:r w:rsidR="008E039B" w:rsidRPr="008E039B">
        <w:rPr>
          <w:rFonts w:ascii="Times New Roman" w:hAnsi="Times New Roman" w:cs="Times New Roman"/>
          <w:sz w:val="24"/>
          <w:szCs w:val="24"/>
        </w:rPr>
        <w:t xml:space="preserve">Szczegółowy opis przedmiotu umowy wraz z </w:t>
      </w:r>
      <w:r w:rsidR="00260C01">
        <w:rPr>
          <w:rFonts w:ascii="Times New Roman" w:hAnsi="Times New Roman" w:cs="Times New Roman"/>
          <w:sz w:val="24"/>
          <w:szCs w:val="24"/>
        </w:rPr>
        <w:t>wykazem cen jednostkowych produktów</w:t>
      </w:r>
      <w:r w:rsidRPr="00D50738">
        <w:rPr>
          <w:rFonts w:ascii="Times New Roman" w:hAnsi="Times New Roman" w:cs="Times New Roman"/>
          <w:sz w:val="24"/>
          <w:szCs w:val="24"/>
        </w:rPr>
        <w:t xml:space="preserve"> </w:t>
      </w:r>
      <w:r w:rsidR="009259C8">
        <w:rPr>
          <w:rFonts w:ascii="Times New Roman" w:hAnsi="Times New Roman" w:cs="Times New Roman"/>
          <w:sz w:val="24"/>
          <w:szCs w:val="24"/>
        </w:rPr>
        <w:t>Sprzedawcy</w:t>
      </w:r>
      <w:r w:rsidRPr="00D50738">
        <w:rPr>
          <w:rFonts w:ascii="Times New Roman" w:hAnsi="Times New Roman" w:cs="Times New Roman"/>
          <w:sz w:val="24"/>
          <w:szCs w:val="24"/>
        </w:rPr>
        <w:t>,</w:t>
      </w:r>
    </w:p>
    <w:p w14:paraId="6E08A997" w14:textId="5E2D6289" w:rsidR="0011322D" w:rsidRPr="00D50738" w:rsidRDefault="001132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50738">
        <w:rPr>
          <w:rFonts w:ascii="Times New Roman" w:hAnsi="Times New Roman" w:cs="Times New Roman"/>
          <w:sz w:val="24"/>
          <w:szCs w:val="24"/>
        </w:rPr>
        <w:t>Załącznik nr 2 – wzór protokołu odbioru,</w:t>
      </w:r>
    </w:p>
    <w:p w14:paraId="5D5F0049" w14:textId="69D2C711" w:rsidR="0011322D" w:rsidRPr="00D50738" w:rsidRDefault="0085432D" w:rsidP="00D50738">
      <w:pPr>
        <w:numPr>
          <w:ilvl w:val="0"/>
          <w:numId w:val="9"/>
        </w:numPr>
        <w:suppressAutoHyphens/>
        <w:spacing w:after="0" w:line="276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Upoważnienie …</w:t>
      </w:r>
    </w:p>
    <w:p w14:paraId="6F54B695" w14:textId="49E7C477" w:rsidR="0011322D" w:rsidRDefault="0011322D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68D9B4" w14:textId="011B9519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338A58" w14:textId="611C9E85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1FA4CCE" w14:textId="3094E08F" w:rsidR="002D5EB3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778DDD" w14:textId="77777777" w:rsidR="002D5EB3" w:rsidRPr="00D50738" w:rsidRDefault="002D5EB3" w:rsidP="00D507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09A52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KUPUJĄCY  </w:t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SPRZEDAWCA</w:t>
      </w:r>
    </w:p>
    <w:p w14:paraId="291CF676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7C8F5" w14:textId="77777777" w:rsidR="007B6E28" w:rsidRPr="008E039B" w:rsidRDefault="007B6E28" w:rsidP="00D5073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………………………………….</w:t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E039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……………………………….</w:t>
      </w:r>
    </w:p>
    <w:p w14:paraId="2C5552C5" w14:textId="6B379CFA" w:rsidR="00524BCC" w:rsidRDefault="00524BCC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F8E135D" w14:textId="59794139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C7FDA7" w14:textId="0809A666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413DA4" w14:textId="05C0CC38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673F83" w14:textId="72FFB427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AF3C98" w14:textId="3CD91CC6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0319ECF" w14:textId="48CE23BD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3DD6EA" w14:textId="4B2FFC26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E91195" w14:textId="49701AEE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C601D6" w14:textId="2D2B7D09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6889D3" w14:textId="53F9AD72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7FE2C7" w14:textId="25DD5EC9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8A01F0" w14:textId="576A5704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991078" w14:textId="15D8B09D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FC2F3B" w14:textId="7AAE0019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46BAB8" w14:textId="55DB4B12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8DBCF6C" w14:textId="78E3E67A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0DD53F" w14:textId="38A0C5C3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CF8F60" w14:textId="7B646E29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E31D32" w14:textId="046654FD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D72A00" w14:textId="180D2177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C9900C" w14:textId="31643CBA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7A6E8E" w14:textId="4E61DB43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257248" w14:textId="769170FC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A8782C" w14:textId="5ED4ACD6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F78076" w14:textId="41C595AD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40BEB48" w14:textId="77777777" w:rsidR="002D5EB3" w:rsidRDefault="002D5EB3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CFEA7C" w14:textId="513AB2A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E433AA" w14:textId="48A50FAA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56CE89" w14:textId="7F0C83BC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26C78C" w14:textId="13ACCCF3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3F546D" w14:textId="2DDDC26B" w:rsidR="000D4224" w:rsidRPr="00341793" w:rsidRDefault="00341793" w:rsidP="0034179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341793">
        <w:rPr>
          <w:rFonts w:ascii="Times New Roman" w:hAnsi="Times New Roman" w:cs="Times New Roman"/>
        </w:rPr>
        <w:lastRenderedPageBreak/>
        <w:t>Załącznik nr 1 do umowy nr ……</w:t>
      </w:r>
    </w:p>
    <w:p w14:paraId="2C22E2A6" w14:textId="77777777" w:rsidR="00341793" w:rsidRDefault="00341793" w:rsidP="00341793">
      <w:pPr>
        <w:pStyle w:val="Nagwek1"/>
        <w:tabs>
          <w:tab w:val="left" w:pos="3119"/>
        </w:tabs>
        <w:rPr>
          <w:sz w:val="20"/>
          <w:szCs w:val="20"/>
        </w:rPr>
      </w:pPr>
    </w:p>
    <w:p w14:paraId="11D5797E" w14:textId="6D27D4FD" w:rsidR="00341793" w:rsidRDefault="00341793" w:rsidP="00341793">
      <w:pPr>
        <w:pStyle w:val="Nagwek1"/>
        <w:tabs>
          <w:tab w:val="left" w:pos="3119"/>
        </w:tabs>
        <w:rPr>
          <w:sz w:val="20"/>
          <w:szCs w:val="20"/>
        </w:rPr>
      </w:pPr>
      <w:r>
        <w:rPr>
          <w:sz w:val="20"/>
          <w:szCs w:val="20"/>
        </w:rPr>
        <w:t>SZCZEGÓŁOWY OPIS PRZEDMIOTU UMOWY WRAZ Z KALKULACJĄ KOSZTÓW</w:t>
      </w:r>
    </w:p>
    <w:p w14:paraId="45A293D7" w14:textId="77777777" w:rsidR="00341793" w:rsidRPr="00FD579F" w:rsidRDefault="00341793" w:rsidP="00341793">
      <w:pPr>
        <w:rPr>
          <w:rFonts w:ascii="Times New Roman" w:hAnsi="Times New Roman"/>
        </w:rPr>
      </w:pPr>
    </w:p>
    <w:p w14:paraId="090E7A5F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Przedmiotem umowy jest </w:t>
      </w:r>
      <w:r>
        <w:rPr>
          <w:b/>
          <w:bCs/>
          <w:sz w:val="20"/>
          <w:szCs w:val="20"/>
        </w:rPr>
        <w:t>s</w:t>
      </w:r>
      <w:r w:rsidRPr="00FD579F">
        <w:rPr>
          <w:b/>
          <w:bCs/>
          <w:sz w:val="20"/>
          <w:szCs w:val="20"/>
        </w:rPr>
        <w:t>ukcesywna dostawa do Ministerstwa Rolnictwa i Rozwoju Wsi  artykułów spożywczych</w:t>
      </w:r>
      <w:r>
        <w:rPr>
          <w:b/>
          <w:bCs/>
          <w:sz w:val="20"/>
          <w:szCs w:val="20"/>
        </w:rPr>
        <w:t xml:space="preserve"> zwanych dalej produktami</w:t>
      </w:r>
      <w:r w:rsidRPr="00FD579F">
        <w:rPr>
          <w:sz w:val="20"/>
          <w:szCs w:val="20"/>
        </w:rPr>
        <w:t xml:space="preserve">. </w:t>
      </w:r>
    </w:p>
    <w:p w14:paraId="0B794B22" w14:textId="77777777" w:rsidR="00341793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Wykaz produktów przewidzianych do dostawy </w:t>
      </w:r>
      <w:r>
        <w:rPr>
          <w:sz w:val="20"/>
          <w:szCs w:val="20"/>
        </w:rPr>
        <w:t>określa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tabela poniżej.</w:t>
      </w:r>
    </w:p>
    <w:p w14:paraId="474408CE" w14:textId="13706D11" w:rsidR="00341793" w:rsidRPr="00063A1D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Kupujący</w:t>
      </w:r>
      <w:r w:rsidRPr="00FD579F">
        <w:rPr>
          <w:sz w:val="20"/>
          <w:szCs w:val="20"/>
        </w:rPr>
        <w:t xml:space="preserve"> </w:t>
      </w:r>
      <w:r w:rsidR="00427256">
        <w:rPr>
          <w:sz w:val="20"/>
          <w:szCs w:val="20"/>
        </w:rPr>
        <w:t>umożliwi</w:t>
      </w:r>
      <w:r w:rsidR="00427256"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Sprzedawcy</w:t>
      </w:r>
      <w:r w:rsidRPr="00FD579F">
        <w:rPr>
          <w:sz w:val="20"/>
          <w:szCs w:val="20"/>
        </w:rPr>
        <w:t xml:space="preserve"> </w:t>
      </w:r>
      <w:r w:rsidR="00427256">
        <w:rPr>
          <w:sz w:val="20"/>
          <w:szCs w:val="20"/>
        </w:rPr>
        <w:t>nabywanie</w:t>
      </w:r>
      <w:r w:rsidR="00427256" w:rsidRPr="00FD579F">
        <w:rPr>
          <w:sz w:val="20"/>
          <w:szCs w:val="20"/>
        </w:rPr>
        <w:t xml:space="preserve"> </w:t>
      </w:r>
      <w:r w:rsidRPr="00FD579F">
        <w:rPr>
          <w:sz w:val="20"/>
          <w:szCs w:val="20"/>
        </w:rPr>
        <w:t xml:space="preserve">innych, a nie ujętych w załączniku </w:t>
      </w:r>
      <w:r>
        <w:rPr>
          <w:sz w:val="20"/>
          <w:szCs w:val="20"/>
        </w:rPr>
        <w:t xml:space="preserve">do formularza ofertowego </w:t>
      </w:r>
      <w:r w:rsidRPr="00FD579F">
        <w:rPr>
          <w:sz w:val="20"/>
          <w:szCs w:val="20"/>
        </w:rPr>
        <w:t>artykułów</w:t>
      </w:r>
      <w:r>
        <w:rPr>
          <w:sz w:val="20"/>
          <w:szCs w:val="20"/>
        </w:rPr>
        <w:t xml:space="preserve"> zwanych dalej produktami dodatkowymi</w:t>
      </w:r>
      <w:r w:rsidRPr="00FD579F">
        <w:rPr>
          <w:sz w:val="20"/>
          <w:szCs w:val="20"/>
        </w:rPr>
        <w:t xml:space="preserve">. Każdorazowe zamówienie </w:t>
      </w:r>
      <w:r>
        <w:rPr>
          <w:sz w:val="20"/>
          <w:szCs w:val="20"/>
        </w:rPr>
        <w:t>produktów</w:t>
      </w:r>
      <w:r w:rsidRPr="00FD579F">
        <w:rPr>
          <w:sz w:val="20"/>
          <w:szCs w:val="20"/>
        </w:rPr>
        <w:t xml:space="preserve"> innych niż wymienione w załączniku do formularza ofertowego wymaga dodatkowego potwierdzenia przez </w:t>
      </w:r>
      <w:r w:rsidR="00427256">
        <w:rPr>
          <w:sz w:val="20"/>
          <w:szCs w:val="20"/>
        </w:rPr>
        <w:t>Kupującego</w:t>
      </w:r>
      <w:r w:rsidR="00427256" w:rsidRPr="00FD579F">
        <w:rPr>
          <w:sz w:val="20"/>
          <w:szCs w:val="20"/>
        </w:rPr>
        <w:t xml:space="preserve"> </w:t>
      </w:r>
      <w:r w:rsidRPr="00FD579F">
        <w:rPr>
          <w:sz w:val="20"/>
          <w:szCs w:val="20"/>
        </w:rPr>
        <w:t xml:space="preserve">zamówienia po przedstawieniu przez </w:t>
      </w:r>
      <w:r w:rsidR="00427256">
        <w:rPr>
          <w:sz w:val="20"/>
          <w:szCs w:val="20"/>
        </w:rPr>
        <w:t>Sprzedawcę</w:t>
      </w:r>
      <w:r w:rsidR="00427256" w:rsidRPr="00FD579F">
        <w:rPr>
          <w:sz w:val="20"/>
          <w:szCs w:val="20"/>
        </w:rPr>
        <w:t xml:space="preserve"> </w:t>
      </w:r>
      <w:r w:rsidRPr="00FD579F">
        <w:rPr>
          <w:sz w:val="20"/>
          <w:szCs w:val="20"/>
        </w:rPr>
        <w:t>konkretnej oferty cenowej.</w:t>
      </w:r>
    </w:p>
    <w:p w14:paraId="18129C2F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Przy realizacji zamówienia wymagana jest należyta staranność.</w:t>
      </w:r>
    </w:p>
    <w:p w14:paraId="1CFE6648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Sprzedawca</w:t>
      </w:r>
      <w:r w:rsidRPr="00FD579F">
        <w:rPr>
          <w:sz w:val="20"/>
          <w:szCs w:val="20"/>
        </w:rPr>
        <w:t xml:space="preserve"> zobowiązuje się do dostawy </w:t>
      </w:r>
      <w:r>
        <w:rPr>
          <w:sz w:val="20"/>
          <w:szCs w:val="20"/>
        </w:rPr>
        <w:t>produktów</w:t>
      </w:r>
      <w:r w:rsidRPr="00FD579F">
        <w:rPr>
          <w:sz w:val="20"/>
          <w:szCs w:val="20"/>
        </w:rPr>
        <w:t xml:space="preserve"> w ilościach każdorazowo określonych w zamówieniu oraz po cenach jednostkowych netto zawartych w ofercie.</w:t>
      </w:r>
    </w:p>
    <w:p w14:paraId="66A69C44" w14:textId="6161C2C6" w:rsidR="00341793" w:rsidRPr="00FD579F" w:rsidRDefault="00341793" w:rsidP="00341793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Produkty z załącznika lub</w:t>
      </w:r>
      <w:r w:rsidR="00427256">
        <w:rPr>
          <w:sz w:val="20"/>
          <w:szCs w:val="20"/>
        </w:rPr>
        <w:t xml:space="preserve"> zamienniki/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rodukty </w:t>
      </w:r>
      <w:r>
        <w:rPr>
          <w:sz w:val="20"/>
          <w:szCs w:val="20"/>
        </w:rPr>
        <w:t>dodatkowe</w:t>
      </w:r>
      <w:r w:rsidRPr="00FD579F">
        <w:rPr>
          <w:sz w:val="20"/>
          <w:szCs w:val="20"/>
        </w:rPr>
        <w:t xml:space="preserve"> będą pozbawione wad i uszkodzeń oraz będą nowe, nadające się do wykorzystania zgodnie z przeznaczeniem, wysokiej jakości, w pierwszym gatunku oraz będą właściwie opakowane i oznakowanie tj. opakowania producenta nie mogą być uszkodzone lub nosić znamion prób </w:t>
      </w:r>
      <w:r>
        <w:rPr>
          <w:sz w:val="20"/>
          <w:szCs w:val="20"/>
        </w:rPr>
        <w:t xml:space="preserve">otwierania lub otwarte, lub nosić śladów </w:t>
      </w:r>
      <w:proofErr w:type="spellStart"/>
      <w:r>
        <w:rPr>
          <w:sz w:val="20"/>
          <w:szCs w:val="20"/>
        </w:rPr>
        <w:t>zalań</w:t>
      </w:r>
      <w:proofErr w:type="spellEnd"/>
      <w:r w:rsidRPr="00FD579F">
        <w:rPr>
          <w:sz w:val="20"/>
          <w:szCs w:val="20"/>
        </w:rPr>
        <w:t>,</w:t>
      </w:r>
      <w:r>
        <w:rPr>
          <w:sz w:val="20"/>
          <w:szCs w:val="20"/>
        </w:rPr>
        <w:t xml:space="preserve"> lub jakichkolwiek innych śladów mogących wskazywać na niewłaściwe przechowywanie produktów lub ich zdatność do spożycia, </w:t>
      </w:r>
      <w:r w:rsidRPr="00FD579F">
        <w:rPr>
          <w:sz w:val="20"/>
          <w:szCs w:val="20"/>
        </w:rPr>
        <w:t>będą zawierać opis znajdujący się na opakowaniu w języku polskim zawierający co najmniej informacje takie jak: oznaczenie producenta, opis produktu, termin p</w:t>
      </w:r>
      <w:r>
        <w:rPr>
          <w:sz w:val="20"/>
          <w:szCs w:val="20"/>
        </w:rPr>
        <w:t>rzydatności</w:t>
      </w:r>
      <w:r w:rsidRPr="00FD579F">
        <w:rPr>
          <w:sz w:val="20"/>
          <w:szCs w:val="20"/>
        </w:rPr>
        <w:t>.</w:t>
      </w:r>
    </w:p>
    <w:p w14:paraId="20C5BAD1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 xml:space="preserve">Termin przydatności do spożycia powinien być podany na opakowaniu zbiorczym lub na pojedynczych opakowaniach i powinien wynosić </w:t>
      </w:r>
      <w:r>
        <w:rPr>
          <w:sz w:val="20"/>
          <w:szCs w:val="20"/>
        </w:rPr>
        <w:t>minimum</w:t>
      </w:r>
      <w:r w:rsidRPr="00FD579F">
        <w:rPr>
          <w:sz w:val="20"/>
          <w:szCs w:val="20"/>
        </w:rPr>
        <w:t xml:space="preserve"> 90 dni w dniu odbioru.</w:t>
      </w:r>
    </w:p>
    <w:p w14:paraId="5C9C9CCC" w14:textId="1F173BE1" w:rsidR="00341793" w:rsidRPr="00FD579F" w:rsidRDefault="00341793" w:rsidP="00341793">
      <w:pPr>
        <w:pStyle w:val="Lista2"/>
        <w:numPr>
          <w:ilvl w:val="0"/>
          <w:numId w:val="16"/>
        </w:numP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 przypadku niewłaściwej jakości dos</w:t>
      </w:r>
      <w:r>
        <w:rPr>
          <w:sz w:val="20"/>
          <w:szCs w:val="20"/>
        </w:rPr>
        <w:t xml:space="preserve">tarczonego produktu lub </w:t>
      </w:r>
      <w:r w:rsidR="00427256">
        <w:rPr>
          <w:sz w:val="20"/>
          <w:szCs w:val="20"/>
        </w:rPr>
        <w:t>zamiennika/</w:t>
      </w:r>
      <w:r>
        <w:rPr>
          <w:sz w:val="20"/>
          <w:szCs w:val="20"/>
        </w:rPr>
        <w:t>produktu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dodatkowego</w:t>
      </w:r>
      <w:r w:rsidRPr="00FD579F">
        <w:rPr>
          <w:sz w:val="20"/>
          <w:szCs w:val="20"/>
        </w:rPr>
        <w:t xml:space="preserve"> </w:t>
      </w:r>
      <w:r>
        <w:rPr>
          <w:sz w:val="20"/>
          <w:szCs w:val="20"/>
        </w:rPr>
        <w:t>Kupujący</w:t>
      </w:r>
      <w:r w:rsidRPr="00FD579F">
        <w:rPr>
          <w:sz w:val="20"/>
          <w:szCs w:val="20"/>
        </w:rPr>
        <w:t xml:space="preserve"> zastrzega sobie prawo zwrotu całej partii </w:t>
      </w:r>
      <w:r>
        <w:rPr>
          <w:sz w:val="20"/>
          <w:szCs w:val="20"/>
        </w:rPr>
        <w:t>p</w:t>
      </w:r>
      <w:r w:rsidRPr="00FD579F">
        <w:rPr>
          <w:sz w:val="20"/>
          <w:szCs w:val="20"/>
        </w:rPr>
        <w:t xml:space="preserve">roduktu lub </w:t>
      </w:r>
      <w:r>
        <w:rPr>
          <w:sz w:val="20"/>
          <w:szCs w:val="20"/>
        </w:rPr>
        <w:t>produktu dodatkowego</w:t>
      </w:r>
      <w:r w:rsidRPr="00FD579F">
        <w:rPr>
          <w:sz w:val="20"/>
          <w:szCs w:val="20"/>
        </w:rPr>
        <w:t>, którego jakość została zakwestionowana.</w:t>
      </w:r>
    </w:p>
    <w:p w14:paraId="7F3812C6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Zakres przedmiotu zakupu obejmuje:</w:t>
      </w:r>
    </w:p>
    <w:p w14:paraId="25353FE0" w14:textId="682B524C" w:rsidR="00341793" w:rsidRPr="00FD579F" w:rsidRDefault="00341793" w:rsidP="00341793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dostarczanie produktów</w:t>
      </w:r>
      <w:r>
        <w:rPr>
          <w:sz w:val="20"/>
          <w:szCs w:val="20"/>
        </w:rPr>
        <w:t xml:space="preserve"> oraz </w:t>
      </w:r>
      <w:r w:rsidR="00427256">
        <w:rPr>
          <w:sz w:val="20"/>
          <w:szCs w:val="20"/>
        </w:rPr>
        <w:t>zamienników/</w:t>
      </w:r>
      <w:r>
        <w:rPr>
          <w:sz w:val="20"/>
          <w:szCs w:val="20"/>
        </w:rPr>
        <w:t>produktów dodatkowych</w:t>
      </w:r>
      <w:r w:rsidRPr="00FD579F">
        <w:rPr>
          <w:sz w:val="20"/>
          <w:szCs w:val="20"/>
        </w:rPr>
        <w:t xml:space="preserve"> do siedziby </w:t>
      </w:r>
      <w:r>
        <w:rPr>
          <w:sz w:val="20"/>
          <w:szCs w:val="20"/>
        </w:rPr>
        <w:t xml:space="preserve">Kupującego </w:t>
      </w:r>
      <w:r w:rsidRPr="00FD579F">
        <w:rPr>
          <w:sz w:val="20"/>
          <w:szCs w:val="20"/>
        </w:rPr>
        <w:t>(ul. Wspólna 30, 00-930 Warszawa),</w:t>
      </w:r>
    </w:p>
    <w:p w14:paraId="06E0374A" w14:textId="24A17067" w:rsidR="00341793" w:rsidRPr="00FD579F" w:rsidRDefault="00341793" w:rsidP="00341793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transport (pojazd wyposażony w windę rozładunkową celem szybkiego rozładunku) produktów</w:t>
      </w:r>
      <w:r>
        <w:rPr>
          <w:sz w:val="20"/>
          <w:szCs w:val="20"/>
        </w:rPr>
        <w:t xml:space="preserve"> oraz </w:t>
      </w:r>
      <w:r w:rsidR="00427256">
        <w:rPr>
          <w:sz w:val="20"/>
          <w:szCs w:val="20"/>
        </w:rPr>
        <w:t>zamienników/</w:t>
      </w:r>
      <w:r>
        <w:rPr>
          <w:sz w:val="20"/>
          <w:szCs w:val="20"/>
        </w:rPr>
        <w:t>produktów dodatkowych</w:t>
      </w:r>
      <w:r w:rsidRPr="00FD579F">
        <w:rPr>
          <w:sz w:val="20"/>
          <w:szCs w:val="20"/>
        </w:rPr>
        <w:t xml:space="preserve"> wraz z załadunkiem i rozładunkiem oraz złożeniem w budynku </w:t>
      </w:r>
      <w:r>
        <w:rPr>
          <w:sz w:val="20"/>
          <w:szCs w:val="20"/>
        </w:rPr>
        <w:t>Kupującego</w:t>
      </w:r>
      <w:r w:rsidRPr="00FD579F">
        <w:rPr>
          <w:sz w:val="20"/>
          <w:szCs w:val="20"/>
        </w:rPr>
        <w:t xml:space="preserve"> we wskazanym przez niego miejscu. </w:t>
      </w:r>
      <w:r>
        <w:rPr>
          <w:bCs/>
          <w:sz w:val="20"/>
          <w:szCs w:val="20"/>
        </w:rPr>
        <w:t>Kupujący</w:t>
      </w:r>
      <w:r w:rsidRPr="00FD579F">
        <w:rPr>
          <w:bCs/>
          <w:sz w:val="20"/>
          <w:szCs w:val="20"/>
        </w:rPr>
        <w:t xml:space="preserve"> nie wyraża zgody na realizację dostaw za pośrednictwem usług kurierskich oraz pojazdami nie wyposażonymi w windę rozładunkową</w:t>
      </w:r>
      <w:r>
        <w:rPr>
          <w:bCs/>
          <w:sz w:val="20"/>
          <w:szCs w:val="20"/>
        </w:rPr>
        <w:t>.</w:t>
      </w:r>
    </w:p>
    <w:p w14:paraId="62B5CD39" w14:textId="77777777" w:rsidR="00341793" w:rsidRPr="00FD579F" w:rsidRDefault="00341793" w:rsidP="00341793">
      <w:pPr>
        <w:pStyle w:val="Lista2"/>
        <w:numPr>
          <w:ilvl w:val="0"/>
          <w:numId w:val="17"/>
        </w:numPr>
        <w:spacing w:after="120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Kupujący wymaga, aby Sprzedający posiadał niezbędny sprzęt do przetransportowania zamówień do magazynu. </w:t>
      </w:r>
    </w:p>
    <w:p w14:paraId="738EFE83" w14:textId="77777777" w:rsidR="00341793" w:rsidRPr="00FD579F" w:rsidRDefault="00341793" w:rsidP="00341793">
      <w:pPr>
        <w:pStyle w:val="Lista2"/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FD579F">
        <w:rPr>
          <w:sz w:val="20"/>
          <w:szCs w:val="20"/>
        </w:rPr>
        <w:t>Warunki realizacji i odbioru przedmiotu zakupu:</w:t>
      </w:r>
    </w:p>
    <w:p w14:paraId="4FC6DCA1" w14:textId="25A8DFA9" w:rsidR="00341793" w:rsidRPr="00BB2999" w:rsidRDefault="00341793" w:rsidP="00341793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 xml:space="preserve">sukcesywne dostarczanie produktów oraz </w:t>
      </w:r>
      <w:r w:rsidR="00427256">
        <w:rPr>
          <w:rFonts w:ascii="Times New Roman" w:hAnsi="Times New Roman"/>
          <w:sz w:val="20"/>
          <w:szCs w:val="20"/>
        </w:rPr>
        <w:t>zamienników/</w:t>
      </w:r>
      <w:r w:rsidRPr="00BB2999">
        <w:rPr>
          <w:rFonts w:ascii="Times New Roman" w:hAnsi="Times New Roman"/>
          <w:sz w:val="20"/>
          <w:szCs w:val="20"/>
        </w:rPr>
        <w:t>produktów dodatkowych przez okres 12 miesięcy od dnia zawarcia umowy lub do wykorzystania kwoty umowy - z możliwości</w:t>
      </w:r>
      <w:r>
        <w:rPr>
          <w:rFonts w:ascii="Times New Roman" w:hAnsi="Times New Roman"/>
          <w:sz w:val="20"/>
          <w:szCs w:val="20"/>
        </w:rPr>
        <w:t xml:space="preserve">ą jej przedłużenia </w:t>
      </w:r>
      <w:r w:rsidRPr="00BB2999">
        <w:rPr>
          <w:rFonts w:ascii="Times New Roman" w:hAnsi="Times New Roman"/>
          <w:sz w:val="20"/>
          <w:szCs w:val="20"/>
        </w:rPr>
        <w:t xml:space="preserve"> na warunkach określonych w umowie,</w:t>
      </w:r>
    </w:p>
    <w:p w14:paraId="1B0ADBD7" w14:textId="77777777" w:rsidR="00341793" w:rsidRPr="00BB2999" w:rsidRDefault="00341793" w:rsidP="00341793">
      <w:pPr>
        <w:pStyle w:val="Tekstpodstawowyzwciciem2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B2999">
        <w:rPr>
          <w:rFonts w:ascii="Times New Roman" w:hAnsi="Times New Roman"/>
          <w:sz w:val="20"/>
          <w:szCs w:val="20"/>
        </w:rPr>
        <w:t>realizacja dostaw sukcesywna według potrzeb Kupującego - na zasadach określonych</w:t>
      </w:r>
      <w:r w:rsidRPr="00BB2999">
        <w:rPr>
          <w:rFonts w:ascii="Times New Roman" w:hAnsi="Times New Roman"/>
          <w:sz w:val="20"/>
          <w:szCs w:val="20"/>
        </w:rPr>
        <w:br/>
        <w:t>w umowie,</w:t>
      </w:r>
    </w:p>
    <w:p w14:paraId="0AA0884C" w14:textId="77777777" w:rsidR="00341793" w:rsidRDefault="00341793" w:rsidP="00341793">
      <w:pPr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FD579F">
        <w:rPr>
          <w:rFonts w:ascii="Times New Roman" w:hAnsi="Times New Roman"/>
          <w:sz w:val="20"/>
          <w:szCs w:val="20"/>
        </w:rPr>
        <w:t>przewożenie produktów zgodne z wymaganiami wynikającymi z obowiązujących przepisów prawa w tym zakresie,</w:t>
      </w:r>
    </w:p>
    <w:p w14:paraId="58EF9279" w14:textId="5998DB55" w:rsidR="000D4224" w:rsidRDefault="000D4224" w:rsidP="00D5073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00FAE7" w14:textId="77777777" w:rsidR="00E300CB" w:rsidRDefault="00E300CB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334B38" w14:textId="7B4C19EE" w:rsidR="00E300CB" w:rsidRDefault="00E300CB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BB134" w14:textId="29E5C60A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4BB9B6" w14:textId="77777777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  <w:sectPr w:rsidR="00341793" w:rsidSect="00AF54D3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027" w:type="dxa"/>
        <w:tblInd w:w="-4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806"/>
        <w:gridCol w:w="579"/>
        <w:gridCol w:w="827"/>
        <w:gridCol w:w="1299"/>
        <w:gridCol w:w="1298"/>
        <w:gridCol w:w="1254"/>
        <w:gridCol w:w="1417"/>
        <w:gridCol w:w="1406"/>
        <w:gridCol w:w="1701"/>
      </w:tblGrid>
      <w:tr w:rsidR="0070519D" w:rsidRPr="0070519D" w14:paraId="7B91E608" w14:textId="77777777" w:rsidTr="004854CE">
        <w:trPr>
          <w:trHeight w:val="375"/>
        </w:trPr>
        <w:tc>
          <w:tcPr>
            <w:tcW w:w="440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39BE19F" w14:textId="77777777" w:rsidR="0070519D" w:rsidRPr="0070519D" w:rsidRDefault="0070519D" w:rsidP="00705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4806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2B4C2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56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65C2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82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D9022D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99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2356E48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jedn. netto</w:t>
            </w:r>
          </w:p>
        </w:tc>
        <w:tc>
          <w:tcPr>
            <w:tcW w:w="129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6D4BCC4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</w:t>
            </w:r>
          </w:p>
        </w:tc>
        <w:tc>
          <w:tcPr>
            <w:tcW w:w="1254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A5A6161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Kwota VAT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856863A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Cena jedn. brutto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683D8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C0E4C4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70519D" w:rsidRPr="0070519D" w14:paraId="5B7B0411" w14:textId="77777777" w:rsidTr="002C180C">
        <w:trPr>
          <w:trHeight w:val="1373"/>
        </w:trPr>
        <w:tc>
          <w:tcPr>
            <w:tcW w:w="440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732CCCD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806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2E78CB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80F3EA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2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BE42AA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99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6B45C85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6F22E8B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VAT </w:t>
            </w:r>
            <w:r w:rsidRPr="007051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70519D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(zgodnie z obowiązującymi stawkami VAT na dzień złożenia oferty</w:t>
            </w:r>
            <w:r w:rsidRPr="0070519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54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2945FF0F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7D56A8C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0096D62F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  <w:hideMark/>
          </w:tcPr>
          <w:p w14:paraId="35A3798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519D" w:rsidRPr="0070519D" w14:paraId="3CF67750" w14:textId="77777777" w:rsidTr="004854CE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57F06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A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AF1674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FD5B5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C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2A54A4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D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A20734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9F3DFB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F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DB00D2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BB43B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A22A67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59FAC6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J</w:t>
            </w:r>
          </w:p>
        </w:tc>
      </w:tr>
      <w:tr w:rsidR="0070519D" w:rsidRPr="0070519D" w14:paraId="7CB87B2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BCB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0B85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Tago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ciasteczka korzenne pakowane osobno op. 600g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FCF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67E1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E9FE" w14:textId="654D546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AB83" w14:textId="0DC8454F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8C58" w14:textId="071C311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D7F3" w14:textId="3529292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3FCD" w14:textId="7697B5D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49A1" w14:textId="21E5591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59313D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A96F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D85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Tago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Kruche ciasteczka z nadzieniem o smaku wiśniowym op. 2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93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9C2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87E1" w14:textId="62AAE64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A99D" w14:textId="5717B074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D4EF" w14:textId="4A353F7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BA0E" w14:textId="58F1AAE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6DC5" w14:textId="652F0C2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11BC" w14:textId="5F94A94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A4F1D86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0D7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A40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Tago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Kruche ciasteczka o smaku maślanym / o smaku maślanym dekorowane polewą kakaową op. 2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9E86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7B2F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8142" w14:textId="51501D5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89E1" w14:textId="42D93A4B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72D3" w14:textId="569F7F8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ECAF" w14:textId="519B873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BBEF" w14:textId="461C956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88CF" w14:textId="77D1C91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0FFCD3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A3F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8E4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Oskroba ciasteczka kruche z marmoladą op. 260g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DE77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4196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6D5" w14:textId="098332C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166F" w14:textId="229E1528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8050" w14:textId="59B2E59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2452" w14:textId="5552848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64E2" w14:textId="4467988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1F1F" w14:textId="3FEB63F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5E43210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DFB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5D1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Goplana Jeżyki różne smaki op. 140g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B41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BE8A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6D3B" w14:textId="093FECC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33A4" w14:textId="259E6511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1829" w14:textId="6F653E6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8A0DB" w14:textId="4E7B688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C1BC" w14:textId="18068DD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0A69" w14:textId="3F1EB4B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2F706B5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7A6F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E05F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Jutrzenka Wafle familijne różne smaki op. 180g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738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F149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33B1" w14:textId="746AC0F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F3A7" w14:textId="4898063B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2C27" w14:textId="770FA9A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AFE1" w14:textId="7E895F0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B312A" w14:textId="27C2FDA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FDB5" w14:textId="1A180D4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ED0DBE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4A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ED77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Sante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Ciasteczka zbożowe owsiane naturalne op. 138g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40F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AEBE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7C47" w14:textId="3E79B28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6DAF" w14:textId="0B33E319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2ADC4" w14:textId="3D34526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EDDA" w14:textId="23A2F24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A022" w14:textId="53DB6AF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0D52" w14:textId="2EECF76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89A0048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1F7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8160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Ciasteczka z Krakowa Słomka ptysiowa op.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30C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AB52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3EE2" w14:textId="5DC3979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4104" w14:textId="609BEB81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2EC" w14:textId="3E3756A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119D" w14:textId="18BDA38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919F" w14:textId="7C71119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5595" w14:textId="1B49E20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B8528D3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AB1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5306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Paluszki Beskidzkie solone op. 300g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DEB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6AD7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EB6F0" w14:textId="339ABFC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E058" w14:textId="58A6A142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4A90" w14:textId="02BD353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51CE" w14:textId="3EBD644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F6FF" w14:textId="117E8B9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6017" w14:textId="6C04DC2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690E7BB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F1A8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8D0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Lajkonik - koktajlowy mix krakersów op. 230g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0F75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A5EB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D482" w14:textId="52BB821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322E" w14:textId="0B854250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ECF9" w14:textId="76842BA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D369" w14:textId="6756583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63DF" w14:textId="704377C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03E40" w14:textId="2FAF39A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1772ABA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B98A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BD5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Rossa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CD7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D2D4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0579" w14:textId="7E7B906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F9D3" w14:textId="124DA8AB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120E" w14:textId="207154A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8D69" w14:textId="3A671A8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565" w14:textId="46FEDCB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7BC6" w14:textId="478B531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E6033B9" w14:textId="77777777" w:rsidTr="002C180C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0C9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F3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Kawa ziarnista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Lavazza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Crema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Aroma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op. 1 kg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3047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EB3C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35A9" w14:textId="6560125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7E91" w14:textId="484C650A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695A" w14:textId="6E94B1F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218" w14:textId="4C51862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D8BC" w14:textId="0FE12B9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29238" w14:textId="36CA746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01E4CA3A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480D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00B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Kawa rozpuszczalna Jacobs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Cronat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Gold op.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B509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E439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4342" w14:textId="31AC79B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322F" w14:textId="35CCFDF6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34E7" w14:textId="1EAFDC0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5743" w14:textId="3BD969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AE8" w14:textId="1F9BECD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00C1" w14:textId="597CB0E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C98A987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CBF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B13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Kawa mielona Tchibo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Exclusive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op.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ABED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833B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4A11" w14:textId="40C6EAE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73FF" w14:textId="14378B3B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0E75C" w14:textId="660CDCA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89993" w14:textId="4DB9A57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7E7C" w14:textId="7A09316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2BF8" w14:textId="5B983A8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6A118AB4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711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53E8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BiFix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Herbata ekspresowa ziołowa - różne smaki - min.20 szt. w 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BB41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54B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008" w14:textId="2A2D7B7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2F2E" w14:textId="31E50723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BD3E" w14:textId="2189290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E2F1" w14:textId="26E45B2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154A" w14:textId="5FCBC22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7447" w14:textId="1679F57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D593A0C" w14:textId="77777777" w:rsidTr="004854CE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FD1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7C87" w14:textId="77777777" w:rsidR="0070519D" w:rsidRPr="0070519D" w:rsidRDefault="0070519D" w:rsidP="00705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BiFix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Herbata ekspresowa kompozycja 6 smaków, zestaw herbatek owocowych 60 x 2g w op.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15B9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0030C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969B" w14:textId="2DE5D01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C1CD" w14:textId="3A4FA61A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BB4E" w14:textId="3D888F0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4D0B" w14:textId="28C2356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7131" w14:textId="532AB72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489C" w14:textId="25F8C1A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A116B1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31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3FE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BiFix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Herbata ekspresowa kompozycja 6 smaków, zestaw herbatek czarnych 60 x 2g w 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1267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F92C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B4A" w14:textId="4191260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23E" w14:textId="3AC78CCD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DC62" w14:textId="0611DB3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567E" w14:textId="35C29D1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1723" w14:textId="09B6680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5AC2" w14:textId="690897D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B5FB0A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1650" w14:textId="1EC1ECE0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E576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Loyd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Herbata gastronomiczna kopertowana </w:t>
            </w: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Ceylon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100 szt. w 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70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AB15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518ED" w14:textId="1A37D86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FCD5" w14:textId="5BDBC4AD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52E" w14:textId="5D33F2F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6503" w14:textId="6773B6A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154F" w14:textId="1A526ED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3CC9" w14:textId="1F22EFB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18237E4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083" w14:textId="1580050B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DB2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Loyd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Herbata gastronomiczna kopertowana Earl Gray 100 szt. w 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5D26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4AE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33F0" w14:textId="6B753A6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5806" w14:textId="19150EB2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637" w14:textId="78B581D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585" w14:textId="65DA09C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B7B" w14:textId="29420C2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D132" w14:textId="2CFE0CE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1C365F6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FFAA" w14:textId="426F3C77" w:rsidR="0070519D" w:rsidRPr="0070519D" w:rsidRDefault="004854CE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14C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Mlekpol Mleko UHT 2% Łaciate op.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8949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91AF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10 800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B58C" w14:textId="0B4DBB7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A6EE" w14:textId="57E18114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E7F4" w14:textId="4167F46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6044" w14:textId="0B79240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0ED0" w14:textId="539EBB0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E9A7" w14:textId="6643D71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7F135BCD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7459" w14:textId="3835C64B" w:rsidR="0070519D" w:rsidRPr="0070519D" w:rsidRDefault="004854CE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35FA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"Polski cukier" Krajowa Spółka Cukrowa - Cukier biały sypki op. 1kg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81C7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kg.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7BDF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E5EB" w14:textId="401C78A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1BEC" w14:textId="0121C1DF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0560" w14:textId="76F1D92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0925" w14:textId="47BE9F4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9F0C" w14:textId="376F669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E3139" w14:textId="4C175D9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B8046DA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D0AB" w14:textId="2F3E0135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FA13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Mieszanka Studencka Klasyczna op.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8F74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4C5A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F228" w14:textId="1F4D64A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E416" w14:textId="0717472E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0DFE" w14:textId="7548F00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F43" w14:textId="3BDBAB5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AB4" w14:textId="40D80F9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CB4E" w14:textId="3725D13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56601F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F908" w14:textId="58BBC497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6798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Orzechy włoskie op.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1B32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1313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856F" w14:textId="771B272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E2BE" w14:textId="231267E9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70AF" w14:textId="199C36F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C55D" w14:textId="5B2445F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47D1" w14:textId="6859E14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FE41" w14:textId="0A2C80E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7607071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5DFA" w14:textId="38CAE728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417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Orzechy laskowe op.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958B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DB40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F35B" w14:textId="67BA87E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9A03" w14:textId="14291D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F4886" w14:textId="0962ABD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F1A8" w14:textId="5A9E63A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7D9E" w14:textId="493A3F6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EA18" w14:textId="18F6A59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EACCD7E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4ABB" w14:textId="5BE5B7A3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E42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Migdały op.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FF3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BB39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6168" w14:textId="79FD206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BB9B" w14:textId="085C28D3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0792" w14:textId="68BAC19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32D9" w14:textId="3069DFC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7B43" w14:textId="0B3FFA1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B774D" w14:textId="2967B96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E858E15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2D1" w14:textId="3E3061EA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FD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Pistacje op. 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D7C5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5CD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D05" w14:textId="7ED10E0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B09A" w14:textId="5296E68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B7DF" w14:textId="4102EC3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BB21" w14:textId="5700492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C804" w14:textId="2FBBE9A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11ED" w14:textId="5FA09D3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E1D71D9" w14:textId="77777777" w:rsidTr="002C180C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A56D" w14:textId="5D6E2110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2B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Nerkowce op. 75g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9AE2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201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3927" w14:textId="3514BB4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7BD5" w14:textId="0216B043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A572" w14:textId="394E6B3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E50D" w14:textId="315C344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E702" w14:textId="6EF4688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15EA" w14:textId="282D5A7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6236E8D3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6262" w14:textId="028577A7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073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Śliwki suszone op.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C87B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DCD0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185E" w14:textId="776243D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8AE9" w14:textId="3B74A2A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18C2" w14:textId="7845E12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BE17" w14:textId="67A9CDB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5CB0" w14:textId="5786C11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87BB" w14:textId="107444F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1B61764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C2F6" w14:textId="695CC241" w:rsidR="0070519D" w:rsidRPr="0070519D" w:rsidRDefault="004854CE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4F2D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Morele suszone op.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5C46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4A0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54A3" w14:textId="0FD0E11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A1C5" w14:textId="0490AFE0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104" w14:textId="3508953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671C" w14:textId="085B639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8326" w14:textId="4F5844F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2AE4" w14:textId="2BDCC40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6DAD8A9B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1165" w14:textId="1A1D0AF4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472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Rodzynki sułtańskie op.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850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F377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0B59" w14:textId="5B58683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3D7C" w14:textId="3DB7C844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841C" w14:textId="570683E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D348" w14:textId="212D043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31F7" w14:textId="31944BC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D581" w14:textId="25510E0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244B3BF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46DC" w14:textId="38A35BBB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24CA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Żurawina suszona op.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1C12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AB57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096B" w14:textId="69A270D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F50F" w14:textId="4E8AB2C4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1A37" w14:textId="192BF18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7AB0" w14:textId="24BD9C8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6915" w14:textId="03EC8BD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3ED7" w14:textId="2FFFD07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719FB40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609B" w14:textId="051D14AC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F95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Bakalland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Daktyle op.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7E8D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D72A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4E7C" w14:textId="17D02C7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B7FF" w14:textId="39F8EFC8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A062" w14:textId="63B35FB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94E9" w14:textId="2F0B68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8929" w14:textId="75C8AFC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7AD8F" w14:textId="45DE21E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8D0A169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7D9" w14:textId="67FE4A87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3240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Solidarność Śliwka Nałęczowska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B9F7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DDD3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7C2" w14:textId="2847BAB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B87B" w14:textId="1E1398AF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19B3" w14:textId="41FD272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F21F" w14:textId="7488DFC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601C" w14:textId="6742461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EBA3" w14:textId="736AE78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A93AB5D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0C7" w14:textId="3888FEB9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9EA4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Solidarność Czekoladki z Klasą różne smaki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D4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966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8383" w14:textId="62D1AE6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E9F8" w14:textId="70D540EC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9D79" w14:textId="38D008C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DE49" w14:textId="5FED973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B5A42" w14:textId="6F74690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13E" w14:textId="27D347C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35DD8B37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F895" w14:textId="505DDF2E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584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Solidarność Czekoladki Złote Praliny MIX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6D49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61C8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34D0" w14:textId="211C95A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CC7B" w14:textId="40288549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5802" w14:textId="472C351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FF2" w14:textId="66F459F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458" w14:textId="1EB6D41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9081" w14:textId="1FEE942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D694A57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9B78" w14:textId="40F262DF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FF2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Pszczółka Czekoladowe Inspiracje różne smaki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A6FA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AA47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172B" w14:textId="60A651F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C15B" w14:textId="6D8E1C8E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C043" w14:textId="305EF07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9C15" w14:textId="3804EF5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D859" w14:textId="13261BCB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BEF3" w14:textId="05FE985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B926B6B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22E" w14:textId="1C8580C4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21B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Pszczółka cukierki czekoladowe TOFFEE AMO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ECC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94C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6380" w14:textId="67A3DF0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E5A4" w14:textId="7FEA6805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8AA2" w14:textId="7A9A478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62B0" w14:textId="774058C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AE6" w14:textId="7ED61DC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CF5E6" w14:textId="453AE0F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B1BBBDE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D33F" w14:textId="61250621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D688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Pszczółka Ale Owoc - galaretki w czekoladzie  op. 1 kg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CD3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839A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8AA1" w14:textId="14AEF48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1A9B" w14:textId="5EA59282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7729" w14:textId="26E0E29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4B57" w14:textId="6D490F6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3493" w14:textId="77D624A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EE1DD" w14:textId="0BB69DF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4CE85AA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12A9" w14:textId="1FD2ED3A" w:rsidR="0070519D" w:rsidRPr="0070519D" w:rsidRDefault="004854CE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9D28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Pszczółka cukierki Czekoladowa Mieszanka Imieninowa op. 1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F779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DC0A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2181" w14:textId="3BB7E38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E42B5" w14:textId="15C47663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E283" w14:textId="50653A2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D60" w14:textId="5F5B660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B825" w14:textId="171D6FE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4F56" w14:textId="6F792F6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D407F69" w14:textId="77777777" w:rsidTr="004854CE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820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C8C2EE0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Sok 100%/Nektar/Napój (butelka szklana 0,3/0,25 L) Tarczyn/Tymbark/Fortuna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EF0E69" w14:textId="2CFE6FAF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088D1D" w14:textId="5ED9A8C0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1A6981" w14:textId="101709A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4E36C7" w14:textId="08E9E58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9863FC" w14:textId="567606A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1EEED3F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48FD9" w14:textId="66F0DDAD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5439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smaki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C0C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B935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F1DC" w14:textId="5299F36C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2F6" w14:textId="380F5D7F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C07D" w14:textId="5AAB7E7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758B" w14:textId="2C8DE58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322F" w14:textId="2AD445FE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02FF" w14:textId="5F2BB53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4C328407" w14:textId="77777777" w:rsidTr="002C180C">
        <w:trPr>
          <w:trHeight w:val="56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00F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87665C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Soki MAURERA w butelkach szklanych o pojemności 0,3L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12C47F6" w14:textId="4082B192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15DB7" w14:textId="78E1842E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051BE7" w14:textId="5574B21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0C78CF" w14:textId="402E90C5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1837BD6" w14:textId="001EFF2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0C17504C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DEBA" w14:textId="0B517185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BC6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Różne smaki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5B7A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B45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D21B" w14:textId="06E6387D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4262" w14:textId="70E2FF1C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64A6" w14:textId="612EF18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ECE1" w14:textId="2007AAC4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2C8A" w14:textId="48C09B0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5178" w14:textId="7E98D8C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64DFA203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361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D72EC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Soki OLEOFARM w butelkach szklanych o pojemności 0,3L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2B356F" w14:textId="4F61C38A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AD9767" w14:textId="03C5D7D2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896071D" w14:textId="3B6DF110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E9B9BF5" w14:textId="22553F6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BAD73A" w14:textId="60F4971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201CEA54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7340A" w14:textId="637B6355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5381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Sok z brzozy różne smaki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6B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A19B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7C78" w14:textId="09CFE55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D42C" w14:textId="74977466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67E3" w14:textId="3624EE18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4961" w14:textId="5DFC611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E6E1" w14:textId="76CE28B3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1B01" w14:textId="57F5411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94A2283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60D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D3CFE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Coca-Cola (butelka plastikowa 0,5 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A9BAE8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519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743FEE" w14:textId="77777777" w:rsidR="0070519D" w:rsidRPr="0070519D" w:rsidRDefault="0070519D" w:rsidP="00705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519D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56BA6" w14:textId="77777777" w:rsidR="0070519D" w:rsidRPr="0070519D" w:rsidRDefault="0070519D" w:rsidP="007051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0519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BF7F25" w14:textId="71596324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7D7EFD" w14:textId="45DEF8B2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7D93DE" w14:textId="793D75D9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9E6B1D" w14:textId="3888F57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800B9C" w14:textId="41CEE08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574267E2" w14:textId="77777777" w:rsidTr="002C180C">
        <w:trPr>
          <w:trHeight w:val="567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AFF7" w14:textId="54C43201" w:rsidR="0070519D" w:rsidRPr="0070519D" w:rsidRDefault="0070519D" w:rsidP="0048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48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6F4C" w14:textId="77777777" w:rsidR="0070519D" w:rsidRPr="0070519D" w:rsidRDefault="0070519D" w:rsidP="00705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Oryginal</w:t>
            </w:r>
            <w:proofErr w:type="spellEnd"/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/Zero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84E8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B15D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51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2B01" w14:textId="479C28AF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A69F" w14:textId="0D3D401C" w:rsidR="0070519D" w:rsidRPr="0070519D" w:rsidRDefault="0070519D" w:rsidP="0070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F2C3" w14:textId="6BEC6B91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2E3E1" w14:textId="78E10792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FBB0" w14:textId="5A292E46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7DAE" w14:textId="15F7B00A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70519D" w:rsidRPr="0070519D" w14:paraId="16D7791C" w14:textId="77777777" w:rsidTr="002C180C">
        <w:trPr>
          <w:trHeight w:val="567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823B1" w14:textId="77777777" w:rsidR="0070519D" w:rsidRPr="0070519D" w:rsidRDefault="0070519D" w:rsidP="0070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ŁĄCZNIE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07E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C00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B105456" w14:textId="07C90337" w:rsidR="0070519D" w:rsidRPr="0070519D" w:rsidRDefault="0070519D" w:rsidP="0070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362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E72E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353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2B68" w14:textId="69346287" w:rsidR="0070519D" w:rsidRPr="0070519D" w:rsidRDefault="0070519D" w:rsidP="0070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0FF8" w14:textId="77777777" w:rsidR="0070519D" w:rsidRPr="0070519D" w:rsidRDefault="0070519D" w:rsidP="0070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051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x</w:t>
            </w:r>
          </w:p>
        </w:tc>
      </w:tr>
    </w:tbl>
    <w:p w14:paraId="6EEB3FE7" w14:textId="4F1FA6B8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6C36B0A" w14:textId="77777777" w:rsidR="00341793" w:rsidRDefault="00341793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AA167A" w14:textId="77777777" w:rsidR="00341793" w:rsidRDefault="00341793" w:rsidP="0034179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  <w:sectPr w:rsidR="00341793" w:rsidSect="00341793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F65D76A" w14:textId="648D740E" w:rsidR="00E300CB" w:rsidRDefault="00E300CB" w:rsidP="0034179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269310E" w14:textId="77777777" w:rsidR="00E300CB" w:rsidRDefault="00E300CB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81E7CC" w14:textId="68A1CC5B" w:rsidR="000D4224" w:rsidRDefault="000D4224" w:rsidP="000D422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2D5EB3">
        <w:rPr>
          <w:rFonts w:ascii="Times New Roman" w:hAnsi="Times New Roman" w:cs="Times New Roman"/>
          <w:sz w:val="24"/>
          <w:szCs w:val="24"/>
        </w:rPr>
        <w:t>umowy nr ___ /2025</w:t>
      </w:r>
    </w:p>
    <w:p w14:paraId="2CDE9A05" w14:textId="77777777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bookmarkStart w:id="0" w:name="bookmark30"/>
    </w:p>
    <w:p w14:paraId="1998A55D" w14:textId="3EB22932" w:rsidR="000D4224" w:rsidRDefault="000D4224" w:rsidP="000D4224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Protokół </w:t>
      </w:r>
      <w:r w:rsidRPr="00202A6F">
        <w:rPr>
          <w:rFonts w:ascii="Times New Roman" w:hAnsi="Times New Roman" w:cs="Times New Roman"/>
          <w:b/>
          <w:bCs/>
          <w:sz w:val="28"/>
        </w:rPr>
        <w:t xml:space="preserve">odbioru </w:t>
      </w:r>
      <w:bookmarkEnd w:id="0"/>
    </w:p>
    <w:p w14:paraId="100CAAAB" w14:textId="77777777" w:rsidR="000D4224" w:rsidRDefault="000D4224" w:rsidP="000D4224">
      <w:pPr>
        <w:rPr>
          <w:rFonts w:ascii="Times New Roman" w:hAnsi="Times New Roman" w:cs="Times New Roman"/>
          <w:u w:val="single"/>
        </w:rPr>
      </w:pPr>
    </w:p>
    <w:p w14:paraId="50FC1958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Miejsce dokonania odbioru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726519C9" w14:textId="77777777" w:rsidR="000D4224" w:rsidRDefault="000D4224" w:rsidP="000D4224">
      <w:pPr>
        <w:rPr>
          <w:rFonts w:ascii="Times New Roman" w:hAnsi="Times New Roman" w:cs="Times New Roman"/>
        </w:rPr>
      </w:pPr>
      <w:r w:rsidRPr="00304FB2">
        <w:rPr>
          <w:rFonts w:ascii="Times New Roman" w:hAnsi="Times New Roman" w:cs="Times New Roman"/>
          <w:u w:val="single"/>
        </w:rPr>
        <w:t>Data dokonania odbioru</w:t>
      </w:r>
      <w:r>
        <w:rPr>
          <w:rFonts w:ascii="Times New Roman" w:hAnsi="Times New Roman" w:cs="Times New Roman"/>
        </w:rPr>
        <w:t>: ……………………..</w:t>
      </w:r>
    </w:p>
    <w:p w14:paraId="2B9B258A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Sprzedawca</w:t>
      </w:r>
      <w:r w:rsidRPr="00083F7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79FBD9CC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4DDF6FEE" w14:textId="77777777" w:rsidR="000D4224" w:rsidRPr="00083F77" w:rsidRDefault="000D4224" w:rsidP="000D4224">
      <w:pPr>
        <w:rPr>
          <w:rFonts w:ascii="Times New Roman" w:hAnsi="Times New Roman" w:cs="Times New Roman"/>
        </w:rPr>
      </w:pPr>
      <w:r w:rsidRPr="002922AE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upujący</w:t>
      </w:r>
      <w:r w:rsidRPr="002922AE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Ministerstwo Rolnictwa i Rozwoju Wsi, ul. Wspólna 30, 00-930 Warszawa</w:t>
      </w:r>
    </w:p>
    <w:p w14:paraId="0FD5CB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7DA0BDB" w14:textId="77777777" w:rsidR="000D4224" w:rsidRDefault="000D4224" w:rsidP="000D42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dostawy i odbioru w ramach umowy nr ………………… z dnia ………………. jest: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4824"/>
        <w:gridCol w:w="1328"/>
        <w:gridCol w:w="2240"/>
      </w:tblGrid>
      <w:tr w:rsidR="000D4224" w14:paraId="5459856F" w14:textId="77777777" w:rsidTr="0070519D">
        <w:tc>
          <w:tcPr>
            <w:tcW w:w="704" w:type="dxa"/>
          </w:tcPr>
          <w:p w14:paraId="23059B44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670" w:type="dxa"/>
          </w:tcPr>
          <w:p w14:paraId="292236DA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dostawy</w:t>
            </w:r>
          </w:p>
        </w:tc>
        <w:tc>
          <w:tcPr>
            <w:tcW w:w="1468" w:type="dxa"/>
          </w:tcPr>
          <w:p w14:paraId="209F170C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Jedn. miary</w:t>
            </w:r>
          </w:p>
        </w:tc>
        <w:tc>
          <w:tcPr>
            <w:tcW w:w="2614" w:type="dxa"/>
          </w:tcPr>
          <w:p w14:paraId="1243F6A3" w14:textId="77777777" w:rsidR="000D4224" w:rsidRDefault="000D4224" w:rsidP="00705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</w:tr>
      <w:tr w:rsidR="000D4224" w14:paraId="2E81C073" w14:textId="77777777" w:rsidTr="0070519D">
        <w:tc>
          <w:tcPr>
            <w:tcW w:w="704" w:type="dxa"/>
          </w:tcPr>
          <w:p w14:paraId="0960D25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271ED01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79E2F4E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1A89AB6A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70C26EDB" w14:textId="77777777" w:rsidTr="0070519D">
        <w:tc>
          <w:tcPr>
            <w:tcW w:w="704" w:type="dxa"/>
          </w:tcPr>
          <w:p w14:paraId="42C0C56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862FC0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086A938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BAB2BF6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029C4642" w14:textId="77777777" w:rsidTr="0070519D">
        <w:tc>
          <w:tcPr>
            <w:tcW w:w="704" w:type="dxa"/>
          </w:tcPr>
          <w:p w14:paraId="6E23B660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187397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2417454B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2BCA1534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224" w14:paraId="249A67A6" w14:textId="77777777" w:rsidTr="0070519D">
        <w:tc>
          <w:tcPr>
            <w:tcW w:w="704" w:type="dxa"/>
          </w:tcPr>
          <w:p w14:paraId="404007B3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737440EF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</w:tcPr>
          <w:p w14:paraId="4DEBF8AD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</w:tcPr>
          <w:p w14:paraId="70AFD565" w14:textId="77777777" w:rsidR="000D4224" w:rsidRDefault="000D4224" w:rsidP="007051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870AC5" w14:textId="77777777" w:rsidR="000D4224" w:rsidRPr="00202A6F" w:rsidRDefault="000D4224" w:rsidP="000D4224">
      <w:pPr>
        <w:jc w:val="both"/>
        <w:rPr>
          <w:rFonts w:ascii="Times New Roman" w:hAnsi="Times New Roman" w:cs="Times New Roman"/>
        </w:rPr>
      </w:pPr>
    </w:p>
    <w:p w14:paraId="21B4FBA3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Potwierdzam kompletność dostawy:</w:t>
      </w:r>
    </w:p>
    <w:p w14:paraId="37266E69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</w:t>
      </w:r>
      <w:r>
        <w:rPr>
          <w:rFonts w:ascii="Times New Roman" w:hAnsi="Times New Roman" w:cs="Times New Roman"/>
          <w:vertAlign w:val="superscript"/>
        </w:rPr>
        <w:t>*</w:t>
      </w:r>
    </w:p>
    <w:p w14:paraId="586695F3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zastrzeżenia……………………………………………………………………………………………</w:t>
      </w:r>
    </w:p>
    <w:p w14:paraId="72936304" w14:textId="77777777" w:rsidR="000D4224" w:rsidRDefault="000D4224" w:rsidP="000D4224">
      <w:pPr>
        <w:rPr>
          <w:rFonts w:ascii="Times New Roman" w:hAnsi="Times New Roman" w:cs="Times New Roman"/>
        </w:rPr>
      </w:pPr>
    </w:p>
    <w:p w14:paraId="1B4A8532" w14:textId="77777777" w:rsidR="000D4224" w:rsidRDefault="000D4224" w:rsidP="000D42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Potwierdzenie zgodności jakości przyjmowanej dostawy z parametrami określonymi w umowie:</w:t>
      </w:r>
    </w:p>
    <w:p w14:paraId="14E482A5" w14:textId="77777777" w:rsidR="000D4224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Zgodne</w:t>
      </w:r>
      <w:r>
        <w:rPr>
          <w:rFonts w:ascii="Times New Roman" w:hAnsi="Times New Roman" w:cs="Times New Roman"/>
          <w:vertAlign w:val="superscript"/>
        </w:rPr>
        <w:t>*</w:t>
      </w:r>
    </w:p>
    <w:p w14:paraId="1D749F41" w14:textId="77777777" w:rsidR="000D4224" w:rsidRPr="002922AE" w:rsidRDefault="000D4224" w:rsidP="000D4224">
      <w:pPr>
        <w:pStyle w:val="Akapitzlist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Niezgodne</w:t>
      </w:r>
      <w:r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</w:rPr>
        <w:t xml:space="preserve"> zastrzeżenia….…………………………………………………………………………………</w:t>
      </w:r>
    </w:p>
    <w:p w14:paraId="1E0E33A4" w14:textId="77777777" w:rsidR="000D4224" w:rsidRPr="002922AE" w:rsidRDefault="000D4224" w:rsidP="000D4224">
      <w:pPr>
        <w:rPr>
          <w:rFonts w:ascii="Times New Roman" w:hAnsi="Times New Roman" w:cs="Times New Roman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1"/>
        <w:gridCol w:w="4901"/>
      </w:tblGrid>
      <w:tr w:rsidR="000D4224" w:rsidRPr="00202A6F" w14:paraId="6F7D0A42" w14:textId="77777777" w:rsidTr="000D4224">
        <w:trPr>
          <w:trHeight w:hRule="exact" w:val="394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F2F297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Sprzedawcy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5156D4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  <w:r w:rsidRPr="00202A6F">
              <w:rPr>
                <w:rFonts w:ascii="Times New Roman" w:hAnsi="Times New Roman" w:cs="Times New Roman"/>
              </w:rPr>
              <w:t xml:space="preserve">Podpis </w:t>
            </w:r>
            <w:r>
              <w:rPr>
                <w:rFonts w:ascii="Times New Roman" w:hAnsi="Times New Roman" w:cs="Times New Roman"/>
              </w:rPr>
              <w:t>Kupującego</w:t>
            </w:r>
          </w:p>
        </w:tc>
      </w:tr>
      <w:tr w:rsidR="000D4224" w:rsidRPr="00202A6F" w14:paraId="1998C885" w14:textId="77777777" w:rsidTr="000D4224">
        <w:trPr>
          <w:trHeight w:hRule="exact" w:val="1162"/>
          <w:jc w:val="center"/>
        </w:trPr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AFF80EF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22D83" w14:textId="77777777" w:rsidR="000D4224" w:rsidRPr="00202A6F" w:rsidRDefault="000D4224" w:rsidP="0070519D">
            <w:pPr>
              <w:rPr>
                <w:rFonts w:ascii="Times New Roman" w:hAnsi="Times New Roman" w:cs="Times New Roman"/>
              </w:rPr>
            </w:pPr>
          </w:p>
        </w:tc>
      </w:tr>
    </w:tbl>
    <w:p w14:paraId="15514633" w14:textId="77777777" w:rsidR="000D4224" w:rsidRPr="00202A6F" w:rsidRDefault="000D4224" w:rsidP="000D4224">
      <w:pPr>
        <w:rPr>
          <w:rFonts w:ascii="Times New Roman" w:hAnsi="Times New Roman" w:cs="Times New Roman"/>
        </w:rPr>
      </w:pPr>
    </w:p>
    <w:p w14:paraId="2DE3D52C" w14:textId="7AA04D8A" w:rsidR="000D4224" w:rsidRPr="000D4224" w:rsidRDefault="000D4224" w:rsidP="000D4224">
      <w:pPr>
        <w:rPr>
          <w:rFonts w:ascii="Times New Roman" w:hAnsi="Times New Roman" w:cs="Times New Roman"/>
        </w:rPr>
      </w:pPr>
      <w:r w:rsidRPr="00202A6F">
        <w:rPr>
          <w:rFonts w:ascii="Times New Roman" w:hAnsi="Times New Roman" w:cs="Times New Roman"/>
          <w:vertAlign w:val="superscript"/>
        </w:rPr>
        <w:t>*</w:t>
      </w:r>
      <w:r w:rsidRPr="00202A6F">
        <w:rPr>
          <w:rFonts w:ascii="Times New Roman" w:hAnsi="Times New Roman" w:cs="Times New Roman"/>
        </w:rPr>
        <w:t>niewłaściwe skreślić</w:t>
      </w:r>
    </w:p>
    <w:sectPr w:rsidR="000D4224" w:rsidRPr="000D4224" w:rsidSect="0034179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F3C18" w14:textId="77777777" w:rsidR="005A39BE" w:rsidRDefault="005A39BE" w:rsidP="008E039B">
      <w:pPr>
        <w:spacing w:after="0" w:line="240" w:lineRule="auto"/>
      </w:pPr>
      <w:r>
        <w:separator/>
      </w:r>
    </w:p>
  </w:endnote>
  <w:endnote w:type="continuationSeparator" w:id="0">
    <w:p w14:paraId="3020DF8B" w14:textId="77777777" w:rsidR="005A39BE" w:rsidRDefault="005A39BE" w:rsidP="008E0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40197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4807662" w14:textId="0424B05A" w:rsidR="000C61B0" w:rsidRDefault="000C61B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EB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D5EB3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B89201" w14:textId="77777777" w:rsidR="000C61B0" w:rsidRDefault="000C61B0">
    <w:pPr>
      <w:pStyle w:val="Stopka"/>
    </w:pPr>
  </w:p>
  <w:p w14:paraId="4F5956A8" w14:textId="77777777" w:rsidR="000C61B0" w:rsidRDefault="000C61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AC53C" w14:textId="77777777" w:rsidR="005A39BE" w:rsidRDefault="005A39BE" w:rsidP="008E039B">
      <w:pPr>
        <w:spacing w:after="0" w:line="240" w:lineRule="auto"/>
      </w:pPr>
      <w:r>
        <w:separator/>
      </w:r>
    </w:p>
  </w:footnote>
  <w:footnote w:type="continuationSeparator" w:id="0">
    <w:p w14:paraId="6CA81FD4" w14:textId="77777777" w:rsidR="005A39BE" w:rsidRDefault="005A39BE" w:rsidP="008E0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823"/>
    <w:multiLevelType w:val="hybridMultilevel"/>
    <w:tmpl w:val="E770732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E5C11FB"/>
    <w:multiLevelType w:val="hybridMultilevel"/>
    <w:tmpl w:val="A49ED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D749A"/>
    <w:multiLevelType w:val="hybridMultilevel"/>
    <w:tmpl w:val="F1E6871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85818BA"/>
    <w:multiLevelType w:val="hybridMultilevel"/>
    <w:tmpl w:val="0504C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6" w15:restartNumberingAfterBreak="0">
    <w:nsid w:val="40B36417"/>
    <w:multiLevelType w:val="hybridMultilevel"/>
    <w:tmpl w:val="34CA976E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77C7C45"/>
    <w:multiLevelType w:val="hybridMultilevel"/>
    <w:tmpl w:val="A4888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473"/>
    <w:multiLevelType w:val="hybridMultilevel"/>
    <w:tmpl w:val="BA643E2A"/>
    <w:lvl w:ilvl="0" w:tplc="6BF03E1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054E9D"/>
    <w:multiLevelType w:val="hybridMultilevel"/>
    <w:tmpl w:val="2AAECF0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90B0F6B"/>
    <w:multiLevelType w:val="hybridMultilevel"/>
    <w:tmpl w:val="AE00BC52"/>
    <w:lvl w:ilvl="0" w:tplc="0E923DD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A7734F4"/>
    <w:multiLevelType w:val="hybridMultilevel"/>
    <w:tmpl w:val="622A4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AF00AB"/>
    <w:multiLevelType w:val="hybridMultilevel"/>
    <w:tmpl w:val="D82225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475742"/>
    <w:multiLevelType w:val="hybridMultilevel"/>
    <w:tmpl w:val="696A78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E35F04"/>
    <w:multiLevelType w:val="hybridMultilevel"/>
    <w:tmpl w:val="6E8C6E44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751543773">
    <w:abstractNumId w:val="10"/>
  </w:num>
  <w:num w:numId="2" w16cid:durableId="125389657">
    <w:abstractNumId w:val="13"/>
  </w:num>
  <w:num w:numId="3" w16cid:durableId="532113641">
    <w:abstractNumId w:val="15"/>
  </w:num>
  <w:num w:numId="4" w16cid:durableId="635646954">
    <w:abstractNumId w:val="9"/>
  </w:num>
  <w:num w:numId="5" w16cid:durableId="990989780">
    <w:abstractNumId w:val="2"/>
  </w:num>
  <w:num w:numId="6" w16cid:durableId="1320423092">
    <w:abstractNumId w:val="1"/>
  </w:num>
  <w:num w:numId="7" w16cid:durableId="2092269311">
    <w:abstractNumId w:val="16"/>
  </w:num>
  <w:num w:numId="8" w16cid:durableId="2054693475">
    <w:abstractNumId w:val="3"/>
  </w:num>
  <w:num w:numId="9" w16cid:durableId="1751927370">
    <w:abstractNumId w:val="11"/>
  </w:num>
  <w:num w:numId="10" w16cid:durableId="554050284">
    <w:abstractNumId w:val="7"/>
  </w:num>
  <w:num w:numId="11" w16cid:durableId="1207176534">
    <w:abstractNumId w:val="5"/>
  </w:num>
  <w:num w:numId="12" w16cid:durableId="1328240941">
    <w:abstractNumId w:val="8"/>
  </w:num>
  <w:num w:numId="13" w16cid:durableId="1819221791">
    <w:abstractNumId w:val="4"/>
  </w:num>
  <w:num w:numId="14" w16cid:durableId="926228598">
    <w:abstractNumId w:val="14"/>
  </w:num>
  <w:num w:numId="15" w16cid:durableId="385878914">
    <w:abstractNumId w:val="12"/>
  </w:num>
  <w:num w:numId="16" w16cid:durableId="333193623">
    <w:abstractNumId w:val="0"/>
  </w:num>
  <w:num w:numId="17" w16cid:durableId="1889026207">
    <w:abstractNumId w:val="17"/>
  </w:num>
  <w:num w:numId="18" w16cid:durableId="1063026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28"/>
    <w:rsid w:val="00017EAE"/>
    <w:rsid w:val="000277EC"/>
    <w:rsid w:val="000443AD"/>
    <w:rsid w:val="00044E44"/>
    <w:rsid w:val="00054705"/>
    <w:rsid w:val="00081126"/>
    <w:rsid w:val="00094414"/>
    <w:rsid w:val="000B79A6"/>
    <w:rsid w:val="000B7F6A"/>
    <w:rsid w:val="000C1DB6"/>
    <w:rsid w:val="000C61B0"/>
    <w:rsid w:val="000D342D"/>
    <w:rsid w:val="000D4224"/>
    <w:rsid w:val="000D5857"/>
    <w:rsid w:val="001068AB"/>
    <w:rsid w:val="00110153"/>
    <w:rsid w:val="00111A46"/>
    <w:rsid w:val="0011322D"/>
    <w:rsid w:val="00122989"/>
    <w:rsid w:val="00143370"/>
    <w:rsid w:val="0016337F"/>
    <w:rsid w:val="001A4AA7"/>
    <w:rsid w:val="001B3CDA"/>
    <w:rsid w:val="001C0C34"/>
    <w:rsid w:val="00200CD5"/>
    <w:rsid w:val="0021576D"/>
    <w:rsid w:val="00254E38"/>
    <w:rsid w:val="00260C01"/>
    <w:rsid w:val="002749B0"/>
    <w:rsid w:val="00280EAF"/>
    <w:rsid w:val="0028739B"/>
    <w:rsid w:val="00291A35"/>
    <w:rsid w:val="002A4357"/>
    <w:rsid w:val="002B606D"/>
    <w:rsid w:val="002C180C"/>
    <w:rsid w:val="002C4F20"/>
    <w:rsid w:val="002D0404"/>
    <w:rsid w:val="002D05F4"/>
    <w:rsid w:val="002D5EB3"/>
    <w:rsid w:val="00306FBC"/>
    <w:rsid w:val="00313B00"/>
    <w:rsid w:val="00322D18"/>
    <w:rsid w:val="003246CE"/>
    <w:rsid w:val="00335F1B"/>
    <w:rsid w:val="00341793"/>
    <w:rsid w:val="0035477B"/>
    <w:rsid w:val="003547BF"/>
    <w:rsid w:val="003C1176"/>
    <w:rsid w:val="003D2846"/>
    <w:rsid w:val="003E503F"/>
    <w:rsid w:val="003F5B62"/>
    <w:rsid w:val="00416102"/>
    <w:rsid w:val="00420F02"/>
    <w:rsid w:val="00421CE4"/>
    <w:rsid w:val="00427256"/>
    <w:rsid w:val="00427442"/>
    <w:rsid w:val="004439AC"/>
    <w:rsid w:val="00451364"/>
    <w:rsid w:val="00455DE7"/>
    <w:rsid w:val="004676E7"/>
    <w:rsid w:val="004854CE"/>
    <w:rsid w:val="004A04B0"/>
    <w:rsid w:val="004A0D05"/>
    <w:rsid w:val="004A5331"/>
    <w:rsid w:val="004A7D45"/>
    <w:rsid w:val="004D7F95"/>
    <w:rsid w:val="004F51F6"/>
    <w:rsid w:val="0052365A"/>
    <w:rsid w:val="00524BCC"/>
    <w:rsid w:val="00551842"/>
    <w:rsid w:val="005518D2"/>
    <w:rsid w:val="00566A1C"/>
    <w:rsid w:val="005820A5"/>
    <w:rsid w:val="00590A9D"/>
    <w:rsid w:val="005A39BE"/>
    <w:rsid w:val="005A7E3F"/>
    <w:rsid w:val="005B143E"/>
    <w:rsid w:val="005E047E"/>
    <w:rsid w:val="005E1258"/>
    <w:rsid w:val="005E31E0"/>
    <w:rsid w:val="00606FED"/>
    <w:rsid w:val="00622428"/>
    <w:rsid w:val="00661459"/>
    <w:rsid w:val="00661FB0"/>
    <w:rsid w:val="006742EB"/>
    <w:rsid w:val="00677AA6"/>
    <w:rsid w:val="00690A7A"/>
    <w:rsid w:val="00693184"/>
    <w:rsid w:val="006979AD"/>
    <w:rsid w:val="006A7615"/>
    <w:rsid w:val="006B1F7C"/>
    <w:rsid w:val="006C2F0F"/>
    <w:rsid w:val="006D59AE"/>
    <w:rsid w:val="006D697D"/>
    <w:rsid w:val="006E055A"/>
    <w:rsid w:val="0070519D"/>
    <w:rsid w:val="00707ADF"/>
    <w:rsid w:val="0073647E"/>
    <w:rsid w:val="00742594"/>
    <w:rsid w:val="007504F1"/>
    <w:rsid w:val="00750B3D"/>
    <w:rsid w:val="00760BCD"/>
    <w:rsid w:val="00782772"/>
    <w:rsid w:val="007B6E28"/>
    <w:rsid w:val="007D79E9"/>
    <w:rsid w:val="008076F7"/>
    <w:rsid w:val="008205A0"/>
    <w:rsid w:val="0085320A"/>
    <w:rsid w:val="0085432D"/>
    <w:rsid w:val="008769DA"/>
    <w:rsid w:val="008924DF"/>
    <w:rsid w:val="0089450C"/>
    <w:rsid w:val="008A6D92"/>
    <w:rsid w:val="008C343E"/>
    <w:rsid w:val="008E039B"/>
    <w:rsid w:val="00900C30"/>
    <w:rsid w:val="00916342"/>
    <w:rsid w:val="0092556F"/>
    <w:rsid w:val="009259C8"/>
    <w:rsid w:val="00935329"/>
    <w:rsid w:val="0096028D"/>
    <w:rsid w:val="009615B1"/>
    <w:rsid w:val="00971775"/>
    <w:rsid w:val="00990B90"/>
    <w:rsid w:val="00991428"/>
    <w:rsid w:val="00994E7A"/>
    <w:rsid w:val="009A70D1"/>
    <w:rsid w:val="009D69D7"/>
    <w:rsid w:val="009D735A"/>
    <w:rsid w:val="009E5EC7"/>
    <w:rsid w:val="00A10929"/>
    <w:rsid w:val="00A147DE"/>
    <w:rsid w:val="00A25A89"/>
    <w:rsid w:val="00A25D83"/>
    <w:rsid w:val="00A30AEE"/>
    <w:rsid w:val="00A40E5F"/>
    <w:rsid w:val="00A42E27"/>
    <w:rsid w:val="00A54CC3"/>
    <w:rsid w:val="00A668B9"/>
    <w:rsid w:val="00A90010"/>
    <w:rsid w:val="00AA5C88"/>
    <w:rsid w:val="00AB5CEB"/>
    <w:rsid w:val="00AC66EE"/>
    <w:rsid w:val="00AD0B11"/>
    <w:rsid w:val="00AD3B88"/>
    <w:rsid w:val="00AD3ECE"/>
    <w:rsid w:val="00AE0C6A"/>
    <w:rsid w:val="00AF0E48"/>
    <w:rsid w:val="00AF54D3"/>
    <w:rsid w:val="00AF6DBE"/>
    <w:rsid w:val="00B12ABC"/>
    <w:rsid w:val="00B1731C"/>
    <w:rsid w:val="00B50B2B"/>
    <w:rsid w:val="00B51AB3"/>
    <w:rsid w:val="00B55D99"/>
    <w:rsid w:val="00B64EA8"/>
    <w:rsid w:val="00B67C03"/>
    <w:rsid w:val="00B84FEF"/>
    <w:rsid w:val="00B926D3"/>
    <w:rsid w:val="00BA1F7A"/>
    <w:rsid w:val="00BC1BE5"/>
    <w:rsid w:val="00BC3C6E"/>
    <w:rsid w:val="00BD3CAA"/>
    <w:rsid w:val="00BD4A87"/>
    <w:rsid w:val="00BE0697"/>
    <w:rsid w:val="00BF021A"/>
    <w:rsid w:val="00C03923"/>
    <w:rsid w:val="00C53449"/>
    <w:rsid w:val="00C751CF"/>
    <w:rsid w:val="00C80131"/>
    <w:rsid w:val="00CA41F0"/>
    <w:rsid w:val="00CD14C1"/>
    <w:rsid w:val="00CD2D47"/>
    <w:rsid w:val="00D0463B"/>
    <w:rsid w:val="00D27EF7"/>
    <w:rsid w:val="00D33B45"/>
    <w:rsid w:val="00D40A66"/>
    <w:rsid w:val="00D5061E"/>
    <w:rsid w:val="00D50738"/>
    <w:rsid w:val="00D61C08"/>
    <w:rsid w:val="00D666B0"/>
    <w:rsid w:val="00D8054B"/>
    <w:rsid w:val="00DA10B8"/>
    <w:rsid w:val="00DA35CF"/>
    <w:rsid w:val="00DA6870"/>
    <w:rsid w:val="00DC09B0"/>
    <w:rsid w:val="00DC16A0"/>
    <w:rsid w:val="00DE56DA"/>
    <w:rsid w:val="00DE7941"/>
    <w:rsid w:val="00DE7CEA"/>
    <w:rsid w:val="00E14879"/>
    <w:rsid w:val="00E203E6"/>
    <w:rsid w:val="00E21BCB"/>
    <w:rsid w:val="00E300CB"/>
    <w:rsid w:val="00E31CF2"/>
    <w:rsid w:val="00E5086F"/>
    <w:rsid w:val="00E67F70"/>
    <w:rsid w:val="00E70104"/>
    <w:rsid w:val="00E74CC3"/>
    <w:rsid w:val="00EB23A6"/>
    <w:rsid w:val="00EF3EF2"/>
    <w:rsid w:val="00F00441"/>
    <w:rsid w:val="00F15E21"/>
    <w:rsid w:val="00F27EF4"/>
    <w:rsid w:val="00F3424A"/>
    <w:rsid w:val="00F44E99"/>
    <w:rsid w:val="00F5404B"/>
    <w:rsid w:val="00F816FA"/>
    <w:rsid w:val="00F85A49"/>
    <w:rsid w:val="00F925BE"/>
    <w:rsid w:val="00F92629"/>
    <w:rsid w:val="00FB03F8"/>
    <w:rsid w:val="00FB38FF"/>
    <w:rsid w:val="00FC74BC"/>
    <w:rsid w:val="00FE02D8"/>
    <w:rsid w:val="00FE12F2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7DFA"/>
  <w15:chartTrackingRefBased/>
  <w15:docId w15:val="{FBA7A7A5-C830-48C7-ACD4-E0275DAF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3417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6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87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450C"/>
    <w:pPr>
      <w:spacing w:after="0" w:line="240" w:lineRule="auto"/>
    </w:pPr>
  </w:style>
  <w:style w:type="paragraph" w:styleId="Akapitzlist">
    <w:name w:val="List Paragraph"/>
    <w:aliases w:val="CW_Lista,Preambuła,List Paragraph,L1,Numerowanie,Wypunktowanie,BulletC,Wyliczanie,Obiekt,normalny tekst,Akapit z listą31,Bullets,List Paragraph1,sw tekst,T_SZ_List Paragraph,Podsis rysunku,Akapit z listą numerowaną,lp1,CP-UC,CP-Punkty,b1"/>
    <w:basedOn w:val="Normalny"/>
    <w:uiPriority w:val="34"/>
    <w:qFormat/>
    <w:rsid w:val="008C34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39B"/>
  </w:style>
  <w:style w:type="paragraph" w:styleId="Stopka">
    <w:name w:val="footer"/>
    <w:basedOn w:val="Normalny"/>
    <w:link w:val="StopkaZnak"/>
    <w:uiPriority w:val="99"/>
    <w:unhideWhenUsed/>
    <w:rsid w:val="008E0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39B"/>
  </w:style>
  <w:style w:type="table" w:styleId="Tabela-Siatka">
    <w:name w:val="Table Grid"/>
    <w:basedOn w:val="Standardowy"/>
    <w:uiPriority w:val="59"/>
    <w:rsid w:val="000D4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C3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41793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4179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4179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341793"/>
    <w:pPr>
      <w:spacing w:line="276" w:lineRule="auto"/>
      <w:ind w:firstLine="210"/>
    </w:pPr>
    <w:rPr>
      <w:rFonts w:ascii="Calibri" w:eastAsia="Calibri" w:hAnsi="Calibri" w:cs="Times New Roma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41793"/>
    <w:rPr>
      <w:rFonts w:ascii="Calibri" w:eastAsia="Calibri" w:hAnsi="Calibri" w:cs="Times New Roman"/>
    </w:rPr>
  </w:style>
  <w:style w:type="paragraph" w:styleId="Lista2">
    <w:name w:val="List 2"/>
    <w:basedOn w:val="Normalny"/>
    <w:rsid w:val="0034179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4AF9-C670-45F5-B589-9ADF0F0F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3634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Kłakowicz Przemysław</dc:creator>
  <cp:keywords/>
  <dc:description/>
  <cp:lastModifiedBy>Kuźniar Maria</cp:lastModifiedBy>
  <cp:revision>2</cp:revision>
  <dcterms:created xsi:type="dcterms:W3CDTF">2025-01-08T13:07:00Z</dcterms:created>
  <dcterms:modified xsi:type="dcterms:W3CDTF">2025-01-08T13:07:00Z</dcterms:modified>
</cp:coreProperties>
</file>