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41379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144074">
        <w:rPr>
          <w:rFonts w:asciiTheme="minorHAnsi" w:hAnsiTheme="minorHAnsi" w:cstheme="minorHAnsi"/>
          <w:bCs/>
          <w:sz w:val="24"/>
          <w:szCs w:val="24"/>
        </w:rPr>
        <w:t>11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A494C">
        <w:rPr>
          <w:rFonts w:asciiTheme="minorHAnsi" w:hAnsiTheme="minorHAnsi" w:cstheme="minorHAnsi"/>
          <w:bCs/>
          <w:sz w:val="24"/>
          <w:szCs w:val="24"/>
        </w:rPr>
        <w:t>lutego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44074" w:rsidRDefault="00144074" w:rsidP="0084631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144074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DOOŚ-WDŚ/ZIL.420.255.2019.EU/KCz.21</w:t>
      </w:r>
    </w:p>
    <w:bookmarkEnd w:id="0"/>
    <w:p w:rsidR="00B35A7F" w:rsidRPr="00467719" w:rsidRDefault="003268E2" w:rsidP="0084631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44074" w:rsidRDefault="00144074" w:rsidP="0014407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44074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postanowieniem z dnia 11 lutego 2022 r., znak: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DOOŚ-WDŚ/ZIL.420.255.2019.EU/K</w:t>
      </w:r>
      <w:r w:rsidRPr="00144074">
        <w:rPr>
          <w:rFonts w:asciiTheme="minorHAnsi" w:hAnsiTheme="minorHAnsi" w:cstheme="minorHAnsi"/>
          <w:bCs/>
          <w:color w:val="000000"/>
          <w:sz w:val="24"/>
          <w:szCs w:val="24"/>
        </w:rPr>
        <w:t>Cz.20, odmówił wstrzymania wykonania decyzji Regionalnego Dyrektora Ochrony Środowiska w Krakowie z dnia 9 lipca 2018 r., znak: ST-II.4207.57.2017.GIC, o środowiskowych uwarunkowaniach dla przedsięwzięcia pn.: Budowa połączenia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ul. Władysława Sikorskiego z ul. Józefa Marka w Limanowej. </w:t>
      </w:r>
    </w:p>
    <w:p w:rsidR="00144074" w:rsidRPr="00144074" w:rsidRDefault="00144074" w:rsidP="0014407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</w:t>
      </w:r>
      <w:r w:rsidRPr="0014407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treścią postanowienia strony postępowania mogą zapoznać się w: Generalnej Dyrekcji Ochrony Środowiska, Regionalnej Dyrekcji Ochrony Środowiska w Krakowie, Regionalnej Dyrekcji Ochrony Środowiska w Krakowie Wydział Spraw Terenowych w Star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ym Sączu oraz Urzędzie Miasta w </w:t>
      </w:r>
      <w:r w:rsidRPr="00144074">
        <w:rPr>
          <w:rFonts w:asciiTheme="minorHAnsi" w:hAnsiTheme="minorHAnsi" w:cstheme="minorHAnsi"/>
          <w:bCs/>
          <w:color w:val="000000"/>
          <w:sz w:val="24"/>
          <w:szCs w:val="24"/>
        </w:rPr>
        <w:t>Limanowej.</w:t>
      </w:r>
    </w:p>
    <w:p w:rsidR="00BD055B" w:rsidRDefault="00144074" w:rsidP="0014407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44074">
        <w:rPr>
          <w:rFonts w:asciiTheme="minorHAnsi" w:hAnsiTheme="minorHAnsi" w:cstheme="minorHAnsi"/>
          <w:bCs/>
          <w:color w:val="000000"/>
          <w:sz w:val="24"/>
          <w:szCs w:val="24"/>
        </w:rPr>
        <w:t>Doręczenie ww. postanowienia stronom postępowania uważa się za dokonane po upływie 14 dni od dnia publicznego ogłoszenia o jego wydaniu.</w:t>
      </w:r>
    </w:p>
    <w:p w:rsidR="00144074" w:rsidRDefault="00144074" w:rsidP="0014407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A335F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EA494C">
        <w:rPr>
          <w:rFonts w:asciiTheme="minorHAnsi" w:hAnsiTheme="minorHAnsi" w:cstheme="minorHAnsi"/>
          <w:color w:val="000000"/>
        </w:rPr>
        <w:t xml:space="preserve">Anna </w:t>
      </w:r>
      <w:r w:rsidR="00BD055B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144074" w:rsidRPr="00144074" w:rsidRDefault="00144074" w:rsidP="0014407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44074">
        <w:rPr>
          <w:rFonts w:asciiTheme="minorHAnsi" w:hAnsiTheme="minorHAnsi" w:cstheme="minorHAnsi"/>
          <w:color w:val="000000"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144074">
        <w:rPr>
          <w:rFonts w:asciiTheme="minorHAnsi" w:hAnsiTheme="minorHAnsi" w:cstheme="minorHAnsi"/>
          <w:color w:val="000000"/>
        </w:rPr>
        <w:lastRenderedPageBreak/>
        <w:t>miejscowości lub przez udostępnienie pisma w Biuletynie Informacji Publicznej na stronic podmiotowej właściwego organu administracji publicznej.</w:t>
      </w:r>
    </w:p>
    <w:p w:rsidR="005C49B1" w:rsidRPr="00E000E6" w:rsidRDefault="00144074" w:rsidP="0014407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44074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4407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4407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4407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4407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4407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3029"/>
    <w:rsid w:val="00095A51"/>
    <w:rsid w:val="000A4133"/>
    <w:rsid w:val="000C1618"/>
    <w:rsid w:val="00144074"/>
    <w:rsid w:val="00155027"/>
    <w:rsid w:val="00164934"/>
    <w:rsid w:val="00183492"/>
    <w:rsid w:val="001B10CD"/>
    <w:rsid w:val="001C09D0"/>
    <w:rsid w:val="001D479F"/>
    <w:rsid w:val="001F1F2F"/>
    <w:rsid w:val="002446E3"/>
    <w:rsid w:val="00247A9A"/>
    <w:rsid w:val="00292BA8"/>
    <w:rsid w:val="002B32FD"/>
    <w:rsid w:val="002E1C00"/>
    <w:rsid w:val="003268E2"/>
    <w:rsid w:val="00334729"/>
    <w:rsid w:val="003A4832"/>
    <w:rsid w:val="003F51D5"/>
    <w:rsid w:val="003F72F2"/>
    <w:rsid w:val="00442937"/>
    <w:rsid w:val="004432FB"/>
    <w:rsid w:val="00457259"/>
    <w:rsid w:val="00467719"/>
    <w:rsid w:val="004F5C94"/>
    <w:rsid w:val="0053689F"/>
    <w:rsid w:val="00557ED3"/>
    <w:rsid w:val="0058626E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32CD3"/>
    <w:rsid w:val="0084152D"/>
    <w:rsid w:val="00846315"/>
    <w:rsid w:val="008529B9"/>
    <w:rsid w:val="0085442F"/>
    <w:rsid w:val="0086186E"/>
    <w:rsid w:val="00893F78"/>
    <w:rsid w:val="008A087E"/>
    <w:rsid w:val="008C7354"/>
    <w:rsid w:val="008F1F0E"/>
    <w:rsid w:val="00926BA5"/>
    <w:rsid w:val="0094275F"/>
    <w:rsid w:val="00A335F0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D055B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6521E"/>
    <w:rsid w:val="00D8044E"/>
    <w:rsid w:val="00DB3856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A494C"/>
    <w:rsid w:val="00ED25BA"/>
    <w:rsid w:val="00ED2EF5"/>
    <w:rsid w:val="00F32167"/>
    <w:rsid w:val="00F41A9E"/>
    <w:rsid w:val="00F71788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08F9-6986-490C-BF07-2BAA5DFD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2023-06-30T12:43:00Z</dcterms:created>
  <dcterms:modified xsi:type="dcterms:W3CDTF">2023-06-30T12:43:00Z</dcterms:modified>
</cp:coreProperties>
</file>