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394E" w14:textId="77777777" w:rsidR="002D1550" w:rsidRPr="009F7897" w:rsidRDefault="002D1550" w:rsidP="009F7897">
      <w:pPr>
        <w:jc w:val="center"/>
        <w:rPr>
          <w:b/>
          <w:bCs/>
        </w:rPr>
      </w:pPr>
      <w:r w:rsidRPr="009F7897">
        <w:rPr>
          <w:b/>
          <w:bCs/>
        </w:rPr>
        <w:t>UMOWA Nr ……………../MAP/DIC/2026</w:t>
      </w:r>
    </w:p>
    <w:p w14:paraId="18015183" w14:textId="77777777" w:rsidR="002D1550" w:rsidRPr="002D1550" w:rsidRDefault="002D1550" w:rsidP="00726346">
      <w:r w:rsidRPr="002D1550">
        <w:t>zawarta pomiędzy:</w:t>
      </w:r>
    </w:p>
    <w:p w14:paraId="0660F3E6" w14:textId="34427F2A" w:rsidR="002D1550" w:rsidRPr="002D1550" w:rsidRDefault="002D1550" w:rsidP="00726346">
      <w:pPr>
        <w:rPr>
          <w:rFonts w:cs="TimesNewRomanPSMT"/>
        </w:rPr>
      </w:pPr>
      <w:r w:rsidRPr="00726346">
        <w:t>Skarbem Państwa - Ministerstwem Aktywów Państwowych, z siedzibą przy ul. Kruczej 36/Wspólna 6, 00-522 Warszawa, NIP: 701-052-87-52,  reprezentowanym przez Pana Dariusza Jędryczka – Dyrektora Departamentu Informatyzacji i Cyberbezpieczeństwa, działającego na podstawie § 7 ust. 1 Regulaminu organizacyjnego Ministerstwa Aktywów Państwowych stanowiącego załącznik do zarządzenia Ministra Aktywów Państwowych z dnia 31 grudnia 2025 r. w sprawie ustalenia regulaminu organizacyjnego Ministerstwa Aktywów Państwowych (Dz. Urz. Min. Ak. Państ. poz.</w:t>
      </w:r>
      <w:r w:rsidR="00C5767C">
        <w:t xml:space="preserve"> </w:t>
      </w:r>
      <w:r w:rsidRPr="00726346">
        <w:t>32),</w:t>
      </w:r>
      <w:r w:rsidRPr="002D1550">
        <w:t xml:space="preserve"> zwanym dalej „Zamawiającym </w:t>
      </w:r>
      <w:r w:rsidRPr="002D1550">
        <w:rPr>
          <w:rFonts w:cs="TimesNewRomanPSMT"/>
        </w:rPr>
        <w:t xml:space="preserve">  </w:t>
      </w:r>
    </w:p>
    <w:p w14:paraId="507976D3" w14:textId="77777777" w:rsidR="002D1550" w:rsidRPr="002D1550" w:rsidRDefault="002D1550" w:rsidP="00726346">
      <w:r w:rsidRPr="002D1550">
        <w:t xml:space="preserve"> a</w:t>
      </w:r>
    </w:p>
    <w:p w14:paraId="5ED0664D" w14:textId="77777777" w:rsidR="002D1550" w:rsidRPr="002D1550" w:rsidRDefault="002D1550" w:rsidP="00726346">
      <w:r w:rsidRPr="002D1550">
        <w:t>…………………………………, z siedzibą w ……………………….. przy ul. …………….., zarejestrowaną/ym w rejestrze przedsiębiorców Krajowego Rejestru Sądowego prowadzonego przez Sąd …………………………………… pod numerem KRS: …………………., NIP: ………………….., REGON: ………………………. reprezentowaną/ym przez ……………………………………………………………….., zgodnie z wydrukiem z Centralnej Informacji Krajowego Rejestru Sądowego/CEIDG z dnia ………….., stanowiącym załącznik nr 1 do umowy,</w:t>
      </w:r>
    </w:p>
    <w:p w14:paraId="7BF17627" w14:textId="5857B509" w:rsidR="002D1550" w:rsidRDefault="002D1550" w:rsidP="00726346">
      <w:r w:rsidRPr="002D1550">
        <w:t>zwanym dalej  „Wykonawcą”,</w:t>
      </w:r>
    </w:p>
    <w:p w14:paraId="4DB21D62" w14:textId="77777777" w:rsidR="00726346" w:rsidRPr="00726346" w:rsidRDefault="00726346" w:rsidP="00726346">
      <w:r w:rsidRPr="00726346">
        <w:t>dalej łącznie zwanymi: „Stronami”, a każdy z nich z osobna także „Stroną”.</w:t>
      </w:r>
    </w:p>
    <w:p w14:paraId="552A2AA0" w14:textId="77777777" w:rsidR="00726346" w:rsidRPr="002D1550" w:rsidRDefault="00726346" w:rsidP="00726346"/>
    <w:p w14:paraId="01E475B1" w14:textId="77777777" w:rsidR="003822FD" w:rsidRDefault="002D1550" w:rsidP="00726346">
      <w:pPr>
        <w:rPr>
          <w:rFonts w:ascii="Lato-Regular" w:hAnsi="Lato-Regular"/>
        </w:rPr>
      </w:pPr>
      <w:r w:rsidRPr="002D1550">
        <w:t>Strony oświadczają, że niniejsza umowa, zwana dalej „Umową”, została zawarta z wyłączeniem stosowania</w:t>
      </w:r>
      <w:r>
        <w:t xml:space="preserve"> </w:t>
      </w:r>
      <w:r w:rsidRPr="002D1550">
        <w:t>przepisów ustawy z dnia 11 września 2019 r. - Prawo zamówień publicznych (Dz.U. z 2024 r. poz. 1320 z późn. zm.) na podstawie przepisu art. 2 ust. 1 pkt 1 powyższej ustawy</w:t>
      </w:r>
      <w:r w:rsidRPr="002D1550">
        <w:rPr>
          <w:rFonts w:ascii="Lato-Regular" w:hAnsi="Lato-Regular"/>
        </w:rPr>
        <w:t>.</w:t>
      </w:r>
    </w:p>
    <w:p w14:paraId="1B577D08" w14:textId="2C77F424" w:rsidR="00B72571" w:rsidRPr="005965ED" w:rsidRDefault="0096648B" w:rsidP="005965ED">
      <w:pPr>
        <w:jc w:val="center"/>
        <w:rPr>
          <w:b/>
          <w:bCs/>
          <w:sz w:val="24"/>
          <w:szCs w:val="24"/>
        </w:rPr>
      </w:pPr>
      <w:r w:rsidRPr="005965ED">
        <w:rPr>
          <w:b/>
          <w:bCs/>
          <w:sz w:val="24"/>
          <w:szCs w:val="24"/>
        </w:rPr>
        <w:t>§ 1. Definicje</w:t>
      </w:r>
    </w:p>
    <w:p w14:paraId="06644F16" w14:textId="3AA76CD3" w:rsidR="00B72571" w:rsidRPr="00496010" w:rsidRDefault="0096648B" w:rsidP="00BB0633">
      <w:pPr>
        <w:pStyle w:val="Punkty"/>
      </w:pPr>
      <w:r w:rsidRPr="00496010">
        <w:t>Rozgrywki</w:t>
      </w:r>
      <w:r w:rsidR="000E0A11">
        <w:t xml:space="preserve"> </w:t>
      </w:r>
      <w:r w:rsidR="003822FD">
        <w:t xml:space="preserve">(rozgrywki) </w:t>
      </w:r>
      <w:r w:rsidR="000E0A11">
        <w:t xml:space="preserve">- </w:t>
      </w:r>
      <w:r w:rsidRPr="00496010">
        <w:t xml:space="preserve">rozgrywki </w:t>
      </w:r>
      <w:r w:rsidR="009F7897">
        <w:t xml:space="preserve">szkoleniowe </w:t>
      </w:r>
      <w:r w:rsidRPr="00496010">
        <w:t>obejmujące część teoretyczną oraz praktyczną rozgrywkę.</w:t>
      </w:r>
    </w:p>
    <w:p w14:paraId="513AB4CA" w14:textId="183B23A4" w:rsidR="00B72571" w:rsidRPr="00496010" w:rsidRDefault="0096648B" w:rsidP="00BB0633">
      <w:pPr>
        <w:pStyle w:val="Punkty"/>
      </w:pPr>
      <w:r w:rsidRPr="00496010">
        <w:t xml:space="preserve">Uczestnik </w:t>
      </w:r>
      <w:r w:rsidR="003822FD">
        <w:t xml:space="preserve">(uczestnik) </w:t>
      </w:r>
      <w:r w:rsidRPr="00496010">
        <w:t>– osoba biorąca udział w Rozgrywkach, zgłoszona przez Zamawiającego.</w:t>
      </w:r>
    </w:p>
    <w:p w14:paraId="54369341" w14:textId="4138C57F" w:rsidR="00B72571" w:rsidRDefault="0096648B" w:rsidP="00BB0633">
      <w:pPr>
        <w:pStyle w:val="Punkty"/>
      </w:pPr>
      <w:r w:rsidRPr="00496010">
        <w:lastRenderedPageBreak/>
        <w:t xml:space="preserve">Materiały </w:t>
      </w:r>
      <w:r w:rsidR="003822FD">
        <w:t xml:space="preserve">(materiały) </w:t>
      </w:r>
      <w:r w:rsidRPr="00496010">
        <w:t xml:space="preserve">– wszelkie materiały szkoleniowe, prezentacje, opracowania, raporty i rekomendacje przygotowane przez </w:t>
      </w:r>
      <w:r w:rsidR="00473DAE">
        <w:t>Wykonawcę</w:t>
      </w:r>
      <w:r w:rsidRPr="00496010">
        <w:t xml:space="preserve"> w związku z realizacją Umowy.</w:t>
      </w:r>
    </w:p>
    <w:p w14:paraId="6EE91620" w14:textId="1E724D7F" w:rsidR="00D421E4" w:rsidRDefault="00D421E4" w:rsidP="00BB0633">
      <w:pPr>
        <w:pStyle w:val="Punkty"/>
      </w:pPr>
      <w:r w:rsidRPr="00D421E4">
        <w:t xml:space="preserve">Grupa </w:t>
      </w:r>
      <w:r w:rsidR="003822FD">
        <w:t xml:space="preserve">(grupa) - </w:t>
      </w:r>
      <w:r w:rsidRPr="00D421E4">
        <w:t xml:space="preserve">zespół liczący </w:t>
      </w:r>
      <w:r w:rsidR="00ED165D">
        <w:t>od 4 do 6</w:t>
      </w:r>
      <w:r w:rsidRPr="00D421E4">
        <w:t xml:space="preserve"> </w:t>
      </w:r>
      <w:r w:rsidR="003822FD">
        <w:t>U</w:t>
      </w:r>
      <w:r w:rsidRPr="00D421E4">
        <w:t>czestników</w:t>
      </w:r>
      <w:r w:rsidR="00B84B4D">
        <w:t xml:space="preserve">. Dla </w:t>
      </w:r>
      <w:r w:rsidR="00695058">
        <w:t>Grupy Wykonawca</w:t>
      </w:r>
      <w:r w:rsidR="00695058" w:rsidRPr="00496010">
        <w:t xml:space="preserve"> zrealizuje </w:t>
      </w:r>
      <w:r w:rsidR="00695058">
        <w:t xml:space="preserve">odpowiedni scenariusz </w:t>
      </w:r>
      <w:r w:rsidR="003822FD">
        <w:t>R</w:t>
      </w:r>
      <w:r w:rsidR="00695058">
        <w:t>ozgrywek</w:t>
      </w:r>
      <w:r w:rsidR="008A0117">
        <w:t>.</w:t>
      </w:r>
    </w:p>
    <w:p w14:paraId="4CBC17B4" w14:textId="6F0C32AB" w:rsidR="00B72571" w:rsidRPr="005965ED" w:rsidRDefault="0096648B" w:rsidP="005965ED">
      <w:pPr>
        <w:jc w:val="center"/>
        <w:rPr>
          <w:b/>
          <w:bCs/>
          <w:sz w:val="24"/>
          <w:szCs w:val="24"/>
        </w:rPr>
      </w:pPr>
      <w:r w:rsidRPr="005965ED">
        <w:rPr>
          <w:b/>
          <w:bCs/>
          <w:sz w:val="24"/>
          <w:szCs w:val="24"/>
        </w:rPr>
        <w:t>§ 2. Przedmiot Umowy</w:t>
      </w:r>
    </w:p>
    <w:p w14:paraId="2908D3B1" w14:textId="6157B495" w:rsidR="002F4955" w:rsidRDefault="002728F8" w:rsidP="00BB0633">
      <w:pPr>
        <w:pStyle w:val="Punkty"/>
        <w:numPr>
          <w:ilvl w:val="0"/>
          <w:numId w:val="11"/>
        </w:numPr>
      </w:pPr>
      <w:r w:rsidRPr="002728F8">
        <w:t xml:space="preserve">Przedmiotem </w:t>
      </w:r>
      <w:r>
        <w:t>umowy</w:t>
      </w:r>
      <w:r w:rsidRPr="002728F8">
        <w:t xml:space="preserve"> jest realizacja dwóch tur jednodniowych rozgrywek z zakresu cyberbezpieczeństwa dla pracowników Ministerstwa Aktywów Państwowych, z wykorzystaniem platformy symulacyjno</w:t>
      </w:r>
      <w:r w:rsidR="006A5BA8">
        <w:t>-</w:t>
      </w:r>
      <w:r w:rsidRPr="002728F8">
        <w:t>szkoleniowej</w:t>
      </w:r>
      <w:r w:rsidR="003822FD">
        <w:t xml:space="preserve">, obejmującej </w:t>
      </w:r>
      <w:r w:rsidR="0069203B">
        <w:t>z</w:t>
      </w:r>
      <w:r w:rsidR="00F02B90">
        <w:t>agadnie</w:t>
      </w:r>
      <w:r w:rsidR="003822FD">
        <w:t>nia</w:t>
      </w:r>
      <w:r w:rsidR="00F02B90">
        <w:t xml:space="preserve"> </w:t>
      </w:r>
      <w:r w:rsidR="00F02B90" w:rsidRPr="00F02B90">
        <w:t>istotn</w:t>
      </w:r>
      <w:r w:rsidR="00F02B90">
        <w:t>ych</w:t>
      </w:r>
      <w:r w:rsidR="00F02B90" w:rsidRPr="00F02B90">
        <w:t xml:space="preserve"> z punktu widzenia wdrażanej polityki bezpieczeństwa informacji i systemu zarządzania bezpieczeństwem informacji</w:t>
      </w:r>
      <w:r w:rsidR="0096648B" w:rsidRPr="000E0A11">
        <w:t>, zgodnie z zakresem określonym w § 3.</w:t>
      </w:r>
      <w:r w:rsidR="00BB642B" w:rsidRPr="000E0A11">
        <w:t xml:space="preserve"> </w:t>
      </w:r>
    </w:p>
    <w:p w14:paraId="1DF29D7F" w14:textId="30E634D1" w:rsidR="00565C40" w:rsidRDefault="00565C40" w:rsidP="00BB0633">
      <w:pPr>
        <w:pStyle w:val="Punkty"/>
        <w:numPr>
          <w:ilvl w:val="0"/>
          <w:numId w:val="11"/>
        </w:numPr>
      </w:pPr>
      <w:r>
        <w:t xml:space="preserve">Szczegółowy opis przedmiotu zamówienia stanowi </w:t>
      </w:r>
      <w:r w:rsidRPr="00565C40">
        <w:t xml:space="preserve">Załącznik nr </w:t>
      </w:r>
      <w:r w:rsidR="005965ED" w:rsidRPr="00565C40">
        <w:t>2 do</w:t>
      </w:r>
      <w:r w:rsidRPr="00565C40">
        <w:t xml:space="preserve"> Umowy</w:t>
      </w:r>
      <w:r w:rsidR="003822FD">
        <w:t>.</w:t>
      </w:r>
    </w:p>
    <w:p w14:paraId="519E453A" w14:textId="3AD74115" w:rsidR="00565C40" w:rsidRPr="00565C40" w:rsidRDefault="00565C40" w:rsidP="00BB0633">
      <w:pPr>
        <w:pStyle w:val="Punkty"/>
        <w:numPr>
          <w:ilvl w:val="0"/>
          <w:numId w:val="11"/>
        </w:numPr>
      </w:pPr>
      <w:r w:rsidRPr="00565C40">
        <w:t xml:space="preserve">Realizacja przedmiotu Umowy jest współfinansowana ze środków Krajowego Planu Odbudowy i Zwiększania Odporności finansowanego ze środków Instrumentu na Rzecz Odbudowy i Zwiększania Odporności;  Inwestycja C3.1.1. Cyberbezpieczeństwo – CyberPL, infrastruktura przetwarzania danych oraz optymalizacja infrastruktury służby państwowych odpowiedzialnych za bezpieczeństwo, Cyberbezpieczeństwo – Cyberbezpieczny Rząd; konkurs grantowy pn. „Cyberbezpieczny Rząd” (nr wniosku KPOD.05.10-CR.01-001/24/0014); w ramach kategorii kosztowej U24. </w:t>
      </w:r>
      <w:r w:rsidR="0013519E" w:rsidRPr="00BB0633">
        <w:rPr>
          <w:u w:color="FF0000"/>
        </w:rPr>
        <w:t>Rozgrywk</w:t>
      </w:r>
      <w:r w:rsidR="001D298E" w:rsidRPr="00BB0633">
        <w:rPr>
          <w:u w:color="FF0000"/>
        </w:rPr>
        <w:t>i</w:t>
      </w:r>
      <w:r w:rsidRPr="00565C40">
        <w:t xml:space="preserve"> z zakresu cyberbezpieczeństwa – </w:t>
      </w:r>
      <w:r w:rsidR="0013519E" w:rsidRPr="00BB0633">
        <w:rPr>
          <w:u w:color="FF0000"/>
        </w:rPr>
        <w:t>rozgrywek</w:t>
      </w:r>
      <w:r w:rsidRPr="00565C40">
        <w:t xml:space="preserve"> dla kadry, istotne z punktu widzenia wdrażanej polityki bezpieczeństwa informacji i systemu zarządzania bezpieczeństwem informacji.</w:t>
      </w:r>
    </w:p>
    <w:p w14:paraId="35B56833" w14:textId="1D2D0126" w:rsidR="00B72571" w:rsidRPr="005965ED" w:rsidRDefault="0096648B" w:rsidP="005965ED">
      <w:pPr>
        <w:jc w:val="center"/>
        <w:rPr>
          <w:b/>
          <w:bCs/>
          <w:sz w:val="24"/>
          <w:szCs w:val="24"/>
        </w:rPr>
      </w:pPr>
      <w:r w:rsidRPr="005965ED">
        <w:rPr>
          <w:b/>
          <w:bCs/>
          <w:sz w:val="24"/>
          <w:szCs w:val="24"/>
        </w:rPr>
        <w:t xml:space="preserve">§ 3. Zakres usług </w:t>
      </w:r>
      <w:r w:rsidR="00F02B90" w:rsidRPr="005965ED">
        <w:rPr>
          <w:b/>
          <w:bCs/>
          <w:sz w:val="24"/>
          <w:szCs w:val="24"/>
        </w:rPr>
        <w:t xml:space="preserve">i obowiązki </w:t>
      </w:r>
      <w:r w:rsidR="00260A7C" w:rsidRPr="005965ED">
        <w:rPr>
          <w:b/>
          <w:bCs/>
          <w:sz w:val="24"/>
          <w:szCs w:val="24"/>
        </w:rPr>
        <w:t>Wykonawcy</w:t>
      </w:r>
    </w:p>
    <w:p w14:paraId="0B6B3AC2" w14:textId="2E1B472F" w:rsidR="00B72571" w:rsidRPr="000E0A11" w:rsidRDefault="000176C2" w:rsidP="00BB0633">
      <w:pPr>
        <w:pStyle w:val="Punkty"/>
        <w:numPr>
          <w:ilvl w:val="0"/>
          <w:numId w:val="38"/>
        </w:numPr>
      </w:pPr>
      <w:r w:rsidRPr="000E0A11">
        <w:t>Wykonawca</w:t>
      </w:r>
      <w:r w:rsidR="0096648B" w:rsidRPr="000E0A11">
        <w:t xml:space="preserve"> przeprowadzi Rozgrywki obejmujące część teoretyczną (wprowadzenie) oraz rozgrywkę symulacyjną, o łącznym szacunkowym czasie trwania </w:t>
      </w:r>
      <w:r w:rsidR="00900407" w:rsidRPr="000E0A11">
        <w:t>minimum</w:t>
      </w:r>
      <w:r w:rsidR="0096648B" w:rsidRPr="000E0A11">
        <w:t xml:space="preserve"> 5 godzin</w:t>
      </w:r>
      <w:r w:rsidR="00900407" w:rsidRPr="000E0A11">
        <w:t xml:space="preserve"> zajęć oraz </w:t>
      </w:r>
      <w:r w:rsidR="00F15783" w:rsidRPr="000E0A11">
        <w:t>dodatkowo 2</w:t>
      </w:r>
      <w:r w:rsidR="00900407" w:rsidRPr="000E0A11">
        <w:t xml:space="preserve"> przerwy 15 </w:t>
      </w:r>
      <w:r w:rsidR="00492F40" w:rsidRPr="000E0A11">
        <w:t>minutowe kawowe</w:t>
      </w:r>
      <w:r w:rsidR="00F15783" w:rsidRPr="000E0A11">
        <w:t xml:space="preserve"> i jedna </w:t>
      </w:r>
      <w:r w:rsidR="00492F40" w:rsidRPr="000E0A11">
        <w:t xml:space="preserve">przerwa </w:t>
      </w:r>
      <w:r w:rsidR="00F15783" w:rsidRPr="000E0A11">
        <w:t>obiadowa 40 minut</w:t>
      </w:r>
      <w:r w:rsidR="0096648B" w:rsidRPr="000E0A11">
        <w:t>.</w:t>
      </w:r>
    </w:p>
    <w:p w14:paraId="2BB9C9DE" w14:textId="0EF1BA4B" w:rsidR="00B72571" w:rsidRPr="000E0A11" w:rsidRDefault="0096648B" w:rsidP="00BB0633">
      <w:pPr>
        <w:pStyle w:val="Punkty"/>
      </w:pPr>
      <w:r w:rsidRPr="000E0A11">
        <w:t>W ramach każde</w:t>
      </w:r>
      <w:r w:rsidR="00B94B7D" w:rsidRPr="000E0A11">
        <w:t>j</w:t>
      </w:r>
      <w:r w:rsidRPr="000E0A11">
        <w:t xml:space="preserve"> </w:t>
      </w:r>
      <w:r w:rsidR="003822FD">
        <w:t>t</w:t>
      </w:r>
      <w:r w:rsidR="00B94B7D" w:rsidRPr="000E0A11">
        <w:t>ury</w:t>
      </w:r>
      <w:r w:rsidRPr="000E0A11">
        <w:t xml:space="preserve"> </w:t>
      </w:r>
      <w:r w:rsidR="000176C2" w:rsidRPr="000E0A11">
        <w:t>Wykonawca</w:t>
      </w:r>
      <w:r w:rsidRPr="000E0A11">
        <w:t xml:space="preserve"> zrealizuje cztery scenariusze skoncentrowane na praktycznych ćwiczeniach wynikających z treści części teoretycznej.</w:t>
      </w:r>
    </w:p>
    <w:p w14:paraId="09F06375" w14:textId="69E039B1" w:rsidR="00C141F1" w:rsidRPr="000E0A11" w:rsidRDefault="0096648B" w:rsidP="00BB0633">
      <w:pPr>
        <w:pStyle w:val="Punkty"/>
      </w:pPr>
      <w:r w:rsidRPr="000E0A11">
        <w:t xml:space="preserve">Efektem Rozgrywek będzie w szczególności: </w:t>
      </w:r>
    </w:p>
    <w:p w14:paraId="04EC916D" w14:textId="77777777" w:rsidR="001C4411" w:rsidRPr="00011CE5" w:rsidRDefault="0096648B" w:rsidP="005965ED">
      <w:pPr>
        <w:pStyle w:val="Akapitzlist"/>
        <w:numPr>
          <w:ilvl w:val="1"/>
          <w:numId w:val="15"/>
        </w:numPr>
        <w:spacing w:before="0"/>
        <w:ind w:left="1434" w:hanging="357"/>
      </w:pPr>
      <w:r w:rsidRPr="00011CE5">
        <w:t xml:space="preserve">aktualizacja wiedzy Uczestników z zakresu cyberbezpieczeństwa, </w:t>
      </w:r>
    </w:p>
    <w:p w14:paraId="75D49216" w14:textId="175616AD" w:rsidR="001C4411" w:rsidRPr="00011CE5" w:rsidRDefault="0096648B" w:rsidP="00726346">
      <w:pPr>
        <w:pStyle w:val="Akapitzlist"/>
        <w:numPr>
          <w:ilvl w:val="1"/>
          <w:numId w:val="15"/>
        </w:numPr>
      </w:pPr>
      <w:r w:rsidRPr="00011CE5">
        <w:t>sporządzenie podsumowania wyników</w:t>
      </w:r>
      <w:r w:rsidR="007B1249" w:rsidRPr="00011CE5">
        <w:t xml:space="preserve"> poszczególnych zespołów</w:t>
      </w:r>
      <w:r w:rsidRPr="00011CE5">
        <w:t xml:space="preserve">, </w:t>
      </w:r>
    </w:p>
    <w:p w14:paraId="74BBF01A" w14:textId="77777777" w:rsidR="001C4411" w:rsidRPr="00011CE5" w:rsidRDefault="0096648B" w:rsidP="00726346">
      <w:pPr>
        <w:pStyle w:val="Akapitzlist"/>
        <w:numPr>
          <w:ilvl w:val="1"/>
          <w:numId w:val="15"/>
        </w:numPr>
      </w:pPr>
      <w:r w:rsidRPr="00011CE5">
        <w:t>analiza strategii poszczególnych zespołów,</w:t>
      </w:r>
    </w:p>
    <w:p w14:paraId="6BACBA48" w14:textId="4E3AF291" w:rsidR="001C4411" w:rsidRPr="00011CE5" w:rsidRDefault="0096648B" w:rsidP="00726346">
      <w:pPr>
        <w:pStyle w:val="Akapitzlist"/>
        <w:numPr>
          <w:ilvl w:val="1"/>
          <w:numId w:val="15"/>
        </w:numPr>
      </w:pPr>
      <w:r w:rsidRPr="00011CE5">
        <w:t xml:space="preserve">opracowanie wniosków i rekomendacji działań </w:t>
      </w:r>
      <w:r w:rsidR="005F5B15" w:rsidRPr="00011CE5">
        <w:t xml:space="preserve">dla organizacji </w:t>
      </w:r>
      <w:r w:rsidRPr="00011CE5">
        <w:t>po zakończonych Rozgrywkach,</w:t>
      </w:r>
    </w:p>
    <w:p w14:paraId="3431011B" w14:textId="40FC3727" w:rsidR="001C4411" w:rsidRPr="00011CE5" w:rsidRDefault="0096648B" w:rsidP="00726346">
      <w:pPr>
        <w:pStyle w:val="Akapitzlist"/>
        <w:numPr>
          <w:ilvl w:val="1"/>
          <w:numId w:val="15"/>
        </w:numPr>
      </w:pPr>
      <w:r w:rsidRPr="00011CE5">
        <w:t>zaangażowani</w:t>
      </w:r>
      <w:r w:rsidR="001D10B1" w:rsidRPr="00011CE5">
        <w:t>e</w:t>
      </w:r>
      <w:r w:rsidRPr="00011CE5">
        <w:t xml:space="preserve"> Uczestników poprzez zastosowanie grywalizacji,</w:t>
      </w:r>
    </w:p>
    <w:p w14:paraId="29083251" w14:textId="6517D395" w:rsidR="001C4411" w:rsidRPr="00011CE5" w:rsidRDefault="0096648B" w:rsidP="00726346">
      <w:pPr>
        <w:pStyle w:val="Akapitzlist"/>
        <w:numPr>
          <w:ilvl w:val="1"/>
          <w:numId w:val="15"/>
        </w:numPr>
      </w:pPr>
      <w:r w:rsidRPr="00011CE5">
        <w:lastRenderedPageBreak/>
        <w:t>zdobycie praktycznego doświadczenia w obsłudze incydentów</w:t>
      </w:r>
      <w:r w:rsidR="001D10B1" w:rsidRPr="00011CE5">
        <w:t xml:space="preserve"> cyberbezpieczeństwa</w:t>
      </w:r>
      <w:r w:rsidRPr="00011CE5">
        <w:t>,</w:t>
      </w:r>
    </w:p>
    <w:p w14:paraId="118215A1" w14:textId="7900A6B4" w:rsidR="00B72571" w:rsidRPr="00011CE5" w:rsidRDefault="0096648B" w:rsidP="00726346">
      <w:pPr>
        <w:pStyle w:val="Akapitzlist"/>
        <w:numPr>
          <w:ilvl w:val="1"/>
          <w:numId w:val="15"/>
        </w:numPr>
      </w:pPr>
      <w:r w:rsidRPr="00011CE5">
        <w:t>integracja zespołu i poprawa komunikacji.</w:t>
      </w:r>
    </w:p>
    <w:p w14:paraId="63962D3E" w14:textId="794F1352" w:rsidR="00B72571" w:rsidRPr="000E0A11" w:rsidRDefault="0096648B" w:rsidP="00BB0633">
      <w:pPr>
        <w:pStyle w:val="Punkty"/>
      </w:pPr>
      <w:r w:rsidRPr="000E0A11">
        <w:t xml:space="preserve">Program </w:t>
      </w:r>
      <w:r w:rsidR="00726346" w:rsidRPr="00496010">
        <w:t>rozgryw</w:t>
      </w:r>
      <w:r w:rsidR="00726346">
        <w:t>e</w:t>
      </w:r>
      <w:r w:rsidR="00726346" w:rsidRPr="00496010">
        <w:t xml:space="preserve">k </w:t>
      </w:r>
      <w:r w:rsidRPr="000E0A11">
        <w:t>obejmuje: przyjazd Uczestników (</w:t>
      </w:r>
      <w:r w:rsidR="007C37E5">
        <w:t>zapewnia Zamawiający</w:t>
      </w:r>
      <w:r w:rsidRPr="000E0A11">
        <w:t>), pierwszą część Rozgrywek, przerwę obiadową, drugą część Rozgrywek</w:t>
      </w:r>
      <w:r w:rsidR="003C3013" w:rsidRPr="000E0A11">
        <w:t>.</w:t>
      </w:r>
    </w:p>
    <w:p w14:paraId="67459AA1" w14:textId="586CD57D" w:rsidR="00CE4A4F" w:rsidRPr="000E0A11" w:rsidRDefault="003619E5" w:rsidP="00BB0633">
      <w:pPr>
        <w:pStyle w:val="Punkty"/>
      </w:pPr>
      <w:r w:rsidRPr="000E0A11">
        <w:t>Wykonawca zobowiązuje się przeprowadzić Rozgrywki w oparciu o program obejmujący co najmniej następujące zagadnienia:</w:t>
      </w:r>
    </w:p>
    <w:p w14:paraId="75168D64" w14:textId="77777777" w:rsidR="00CE4A4F" w:rsidRPr="00011CE5" w:rsidRDefault="003619E5" w:rsidP="005965ED">
      <w:pPr>
        <w:pStyle w:val="Akapitzlist"/>
        <w:numPr>
          <w:ilvl w:val="0"/>
          <w:numId w:val="16"/>
        </w:numPr>
        <w:spacing w:before="0"/>
        <w:ind w:left="1434" w:hanging="357"/>
      </w:pPr>
      <w:r w:rsidRPr="00011CE5">
        <w:t>analizę grup cyberprzestępczych aktywnych w latach 2024–2025 oraz ich technik ataków wymierzonych w administrację rządową,</w:t>
      </w:r>
    </w:p>
    <w:p w14:paraId="14DD54CD" w14:textId="77777777" w:rsidR="00F21918" w:rsidRPr="00011CE5" w:rsidRDefault="003619E5" w:rsidP="00726346">
      <w:pPr>
        <w:pStyle w:val="Akapitzlist"/>
        <w:numPr>
          <w:ilvl w:val="0"/>
          <w:numId w:val="16"/>
        </w:numPr>
      </w:pPr>
      <w:r w:rsidRPr="00011CE5">
        <w:t>symulacje cyberataków w bezpiecznym, kontrolowanym środowisku,</w:t>
      </w:r>
    </w:p>
    <w:p w14:paraId="2ED7A90F" w14:textId="77777777" w:rsidR="00F21918" w:rsidRPr="00011CE5" w:rsidRDefault="003619E5" w:rsidP="00726346">
      <w:pPr>
        <w:pStyle w:val="Akapitzlist"/>
        <w:numPr>
          <w:ilvl w:val="0"/>
          <w:numId w:val="16"/>
        </w:numPr>
      </w:pPr>
      <w:r w:rsidRPr="00011CE5">
        <w:t>analizę decyzji podejmowanych przez Uczestników w trakcie symulacji,</w:t>
      </w:r>
    </w:p>
    <w:p w14:paraId="62B25327" w14:textId="52A2139F" w:rsidR="003619E5" w:rsidRPr="00011CE5" w:rsidRDefault="003619E5" w:rsidP="00726346">
      <w:pPr>
        <w:pStyle w:val="Akapitzlist"/>
        <w:numPr>
          <w:ilvl w:val="0"/>
          <w:numId w:val="16"/>
        </w:numPr>
      </w:pPr>
      <w:r w:rsidRPr="00011CE5">
        <w:t>prezentację optymalnych strategii prewencji oraz reakcji na incydenty w jednostkach administracji rządowej.</w:t>
      </w:r>
    </w:p>
    <w:p w14:paraId="69CE8E21" w14:textId="5255FA00" w:rsidR="003619E5" w:rsidRPr="000E0A11" w:rsidRDefault="003619E5" w:rsidP="00BB0633">
      <w:pPr>
        <w:pStyle w:val="Punkty"/>
      </w:pPr>
      <w:r w:rsidRPr="000E0A11">
        <w:t xml:space="preserve">Program </w:t>
      </w:r>
      <w:r w:rsidR="00726346" w:rsidRPr="00496010">
        <w:t>rozgryw</w:t>
      </w:r>
      <w:r w:rsidR="00726346">
        <w:t xml:space="preserve">ek </w:t>
      </w:r>
      <w:r w:rsidRPr="000E0A11">
        <w:t xml:space="preserve">musi być dostosowany do specyfiki pracy </w:t>
      </w:r>
      <w:r w:rsidR="00392AD6" w:rsidRPr="000E0A11">
        <w:t xml:space="preserve">i kompetencji </w:t>
      </w:r>
      <w:r w:rsidR="00266789" w:rsidRPr="000E0A11">
        <w:t xml:space="preserve">wyższej </w:t>
      </w:r>
      <w:r w:rsidRPr="000E0A11">
        <w:t>kadry kierowniczej administracji rządowej oraz uwzględniać aktualny stan zagrożeń cyberbezpieczeństwa.</w:t>
      </w:r>
    </w:p>
    <w:p w14:paraId="25B3BD50" w14:textId="7E463013" w:rsidR="003619E5" w:rsidRPr="000E0A11" w:rsidRDefault="003619E5" w:rsidP="00BB0633">
      <w:pPr>
        <w:pStyle w:val="Punkty"/>
      </w:pPr>
      <w:r w:rsidRPr="000E0A11">
        <w:t xml:space="preserve">Wykonawca jest zobowiązany zapewnić metody </w:t>
      </w:r>
      <w:r w:rsidR="00726346" w:rsidRPr="00496010">
        <w:t>rozgryw</w:t>
      </w:r>
      <w:r w:rsidR="00726346">
        <w:t xml:space="preserve">ek </w:t>
      </w:r>
      <w:r w:rsidRPr="000E0A11">
        <w:t>oparte na grywalizacji, w szczególności elementy rywalizacji, punktacji i scenariuszy decyzyjnych.</w:t>
      </w:r>
    </w:p>
    <w:p w14:paraId="66ED981D" w14:textId="0C95E083" w:rsidR="003619E5" w:rsidRPr="000E0A11" w:rsidRDefault="003619E5" w:rsidP="00BB0633">
      <w:pPr>
        <w:pStyle w:val="Punkty"/>
      </w:pPr>
      <w:r w:rsidRPr="000E0A11">
        <w:t>Wykonawca przygotuje i przekaże Zamawiającemu:</w:t>
      </w:r>
    </w:p>
    <w:p w14:paraId="21A15E7F" w14:textId="3714C3AA" w:rsidR="003619E5" w:rsidRPr="00011CE5" w:rsidRDefault="003619E5" w:rsidP="005965ED">
      <w:pPr>
        <w:pStyle w:val="Akapitzlist"/>
        <w:numPr>
          <w:ilvl w:val="0"/>
          <w:numId w:val="17"/>
        </w:numPr>
        <w:spacing w:before="0"/>
        <w:ind w:left="1434" w:hanging="357"/>
      </w:pPr>
      <w:r w:rsidRPr="00011CE5">
        <w:t>szczegółowy opis realizowan</w:t>
      </w:r>
      <w:r w:rsidR="00726346">
        <w:t>ych</w:t>
      </w:r>
      <w:r w:rsidRPr="00011CE5">
        <w:t xml:space="preserve"> </w:t>
      </w:r>
      <w:r w:rsidR="00726346" w:rsidRPr="00496010">
        <w:t>rozgryw</w:t>
      </w:r>
      <w:r w:rsidR="00726346">
        <w:t>ek</w:t>
      </w:r>
      <w:r w:rsidRPr="00011CE5">
        <w:t>,</w:t>
      </w:r>
    </w:p>
    <w:p w14:paraId="46B2E1E9" w14:textId="363EDCEE" w:rsidR="003619E5" w:rsidRPr="00011CE5" w:rsidRDefault="003619E5" w:rsidP="00726346">
      <w:pPr>
        <w:pStyle w:val="Akapitzlist"/>
        <w:numPr>
          <w:ilvl w:val="0"/>
          <w:numId w:val="17"/>
        </w:numPr>
      </w:pPr>
      <w:r w:rsidRPr="00011CE5">
        <w:t xml:space="preserve">zestaw wniosków i rekomendacji dla kierownictwa po zakończeniu </w:t>
      </w:r>
      <w:r w:rsidR="00726346" w:rsidRPr="00496010">
        <w:t>rozgryw</w:t>
      </w:r>
      <w:r w:rsidR="00726346">
        <w:t>ek</w:t>
      </w:r>
      <w:r w:rsidRPr="00011CE5">
        <w:t>,</w:t>
      </w:r>
    </w:p>
    <w:p w14:paraId="563EA30F" w14:textId="57919530" w:rsidR="00B720F8" w:rsidRDefault="003619E5" w:rsidP="00726346">
      <w:pPr>
        <w:pStyle w:val="Akapitzlist"/>
        <w:numPr>
          <w:ilvl w:val="0"/>
          <w:numId w:val="17"/>
        </w:numPr>
      </w:pPr>
      <w:r w:rsidRPr="00011CE5">
        <w:t>podsumowanie wyników osiągniętych przez zespoły wraz z oceną odporności organizacyjnej w symulowanych scenariuszach.</w:t>
      </w:r>
    </w:p>
    <w:p w14:paraId="3CFA10D6" w14:textId="08EF7214" w:rsidR="003504D1" w:rsidRPr="000E0A11" w:rsidRDefault="003504D1" w:rsidP="00BB0633">
      <w:pPr>
        <w:pStyle w:val="Punkty"/>
      </w:pPr>
      <w:r w:rsidRPr="000E0A11">
        <w:t xml:space="preserve">Wykonawca </w:t>
      </w:r>
      <w:r w:rsidR="003822FD">
        <w:t xml:space="preserve">nie później niż ……………….. </w:t>
      </w:r>
      <w:r w:rsidRPr="000E0A11">
        <w:t xml:space="preserve">przed rozpoczęciem realizacji </w:t>
      </w:r>
      <w:r w:rsidR="00726346" w:rsidRPr="00496010">
        <w:t>rozgryw</w:t>
      </w:r>
      <w:r w:rsidR="00726346">
        <w:t xml:space="preserve">ek </w:t>
      </w:r>
      <w:r w:rsidRPr="000E0A11">
        <w:t>przekaże</w:t>
      </w:r>
      <w:r w:rsidR="003822FD" w:rsidRPr="003822FD">
        <w:t xml:space="preserve"> </w:t>
      </w:r>
      <w:r w:rsidR="003822FD" w:rsidRPr="000E0A11">
        <w:t>Zamawiającemu</w:t>
      </w:r>
      <w:r w:rsidR="003822FD">
        <w:t xml:space="preserve">, przesyłając na adres e-mail wskazany w § 12 ust. 1 lit. b, </w:t>
      </w:r>
      <w:r w:rsidRPr="000E0A11">
        <w:t xml:space="preserve">opis produktu </w:t>
      </w:r>
      <w:r w:rsidR="00726346" w:rsidRPr="00496010">
        <w:t>rozgryw</w:t>
      </w:r>
      <w:r w:rsidR="00726346">
        <w:t xml:space="preserve">ek </w:t>
      </w:r>
      <w:r w:rsidRPr="000E0A11">
        <w:t>zawierający:</w:t>
      </w:r>
    </w:p>
    <w:p w14:paraId="6064B92F" w14:textId="4157E70D" w:rsidR="003504D1" w:rsidRPr="003B72BA" w:rsidRDefault="003504D1" w:rsidP="005965ED">
      <w:pPr>
        <w:pStyle w:val="Akapitzlist"/>
        <w:numPr>
          <w:ilvl w:val="0"/>
          <w:numId w:val="18"/>
        </w:numPr>
        <w:spacing w:before="0"/>
        <w:ind w:left="1434" w:hanging="357"/>
      </w:pPr>
      <w:r w:rsidRPr="003B72BA">
        <w:t xml:space="preserve">zakres merytoryczny </w:t>
      </w:r>
      <w:r w:rsidR="0013519E" w:rsidRPr="0013519E">
        <w:rPr>
          <w:u w:color="FF0000"/>
        </w:rPr>
        <w:t>rozgrywek</w:t>
      </w:r>
      <w:r w:rsidRPr="003B72BA">
        <w:t>,</w:t>
      </w:r>
    </w:p>
    <w:p w14:paraId="132118F1" w14:textId="2FBE50F3" w:rsidR="003504D1" w:rsidRPr="003B72BA" w:rsidRDefault="003504D1" w:rsidP="00726346">
      <w:pPr>
        <w:pStyle w:val="Akapitzlist"/>
        <w:numPr>
          <w:ilvl w:val="0"/>
          <w:numId w:val="18"/>
        </w:numPr>
      </w:pPr>
      <w:r w:rsidRPr="003B72BA">
        <w:t xml:space="preserve">metodykę prowadzenia </w:t>
      </w:r>
      <w:r w:rsidR="0013519E" w:rsidRPr="0013519E">
        <w:rPr>
          <w:u w:color="FF0000"/>
        </w:rPr>
        <w:t>rozgrywek</w:t>
      </w:r>
      <w:r w:rsidRPr="003B72BA">
        <w:t>,</w:t>
      </w:r>
    </w:p>
    <w:p w14:paraId="77C6995C" w14:textId="77777777" w:rsidR="003504D1" w:rsidRPr="003B72BA" w:rsidRDefault="003504D1" w:rsidP="00726346">
      <w:pPr>
        <w:pStyle w:val="Akapitzlist"/>
        <w:numPr>
          <w:ilvl w:val="0"/>
          <w:numId w:val="18"/>
        </w:numPr>
      </w:pPr>
      <w:r w:rsidRPr="003B72BA">
        <w:t>narzędzia wykorzystywane w trakcie symulacji,</w:t>
      </w:r>
    </w:p>
    <w:p w14:paraId="0241DC3F" w14:textId="297CB681" w:rsidR="00A76353" w:rsidRPr="00A76353" w:rsidRDefault="003504D1" w:rsidP="00726346">
      <w:pPr>
        <w:pStyle w:val="Akapitzlist"/>
        <w:numPr>
          <w:ilvl w:val="0"/>
          <w:numId w:val="18"/>
        </w:numPr>
      </w:pPr>
      <w:r w:rsidRPr="003B72BA">
        <w:t>opis kompetencji rozwijanych przez Uczestników.</w:t>
      </w:r>
    </w:p>
    <w:p w14:paraId="5BDCACF0" w14:textId="64F8140C" w:rsidR="003504D1" w:rsidRPr="000E0A11" w:rsidRDefault="00591AF5" w:rsidP="00BB0633">
      <w:pPr>
        <w:pStyle w:val="Punkty"/>
      </w:pPr>
      <w:r>
        <w:t>Z</w:t>
      </w:r>
      <w:r w:rsidR="003504D1" w:rsidRPr="000E0A11">
        <w:t xml:space="preserve">miana zakresu </w:t>
      </w:r>
      <w:r w:rsidR="0013519E" w:rsidRPr="0013519E">
        <w:rPr>
          <w:u w:color="FF0000"/>
        </w:rPr>
        <w:t>rozgrywek</w:t>
      </w:r>
      <w:r w:rsidR="003504D1" w:rsidRPr="000E0A11">
        <w:t xml:space="preserve"> wymaga pisemnej zgody Zamawiającego.</w:t>
      </w:r>
    </w:p>
    <w:p w14:paraId="18EFF31A" w14:textId="4C052DB0" w:rsidR="002D1550" w:rsidRDefault="002D1550" w:rsidP="00BB0633">
      <w:pPr>
        <w:pStyle w:val="Punkty"/>
      </w:pPr>
      <w:r>
        <w:t>Przy wykonywaniu Umowy Wykonawca nie może posługiwać się innymi osobami (podwykonawcami).</w:t>
      </w:r>
    </w:p>
    <w:p w14:paraId="63F1A986" w14:textId="1CE3A2FC" w:rsidR="00F02B90" w:rsidRPr="003504D1" w:rsidRDefault="00F02B90" w:rsidP="00BB0633">
      <w:pPr>
        <w:pStyle w:val="Punkty"/>
      </w:pPr>
      <w:r w:rsidRPr="003504D1">
        <w:t xml:space="preserve">Wykonawca oświadcza, że: </w:t>
      </w:r>
    </w:p>
    <w:p w14:paraId="49016F2B" w14:textId="77777777" w:rsidR="00F02B90" w:rsidRPr="003504D1" w:rsidRDefault="00F02B90" w:rsidP="005965ED">
      <w:pPr>
        <w:pStyle w:val="Akapitzlist"/>
        <w:numPr>
          <w:ilvl w:val="0"/>
          <w:numId w:val="25"/>
        </w:numPr>
        <w:spacing w:before="0"/>
        <w:ind w:left="1434" w:hanging="357"/>
      </w:pPr>
      <w:r w:rsidRPr="003504D1">
        <w:t>posiada niezbędną fachową wiedzę i spełnia wszelkie niezbędne do wykonania przedmiotu Umowy wymagania określone w dokumentach udostępnionych w postępowaniu o udzielenie zamówienia, a także, że dysponuje odpowiednim personelem i odpowiednimi środkami gwarantującymi rzetelną realizację Umowy, zgodnie z wymaganiami określonymi przez Zamawiającego w treści OPZ;</w:t>
      </w:r>
    </w:p>
    <w:p w14:paraId="57129744" w14:textId="77777777" w:rsidR="00F02B90" w:rsidRPr="003504D1" w:rsidRDefault="00F02B90" w:rsidP="00726346">
      <w:pPr>
        <w:pStyle w:val="Akapitzlist"/>
        <w:numPr>
          <w:ilvl w:val="0"/>
          <w:numId w:val="25"/>
        </w:numPr>
      </w:pPr>
      <w:r w:rsidRPr="003504D1">
        <w:lastRenderedPageBreak/>
        <w:t>przy wykonywaniu Umowy będzie korzystał jedynie z materiałów, danych i informacji oraz programów komputerowych, które są zgodne z obowiązującymi przepisami prawa, a w szczególności nie naruszają dóbr osobistych ani majątkowych i osobistych praw autorskich lub prawnie chronionych danych osobowych osób trzecich;</w:t>
      </w:r>
    </w:p>
    <w:p w14:paraId="7F41F2F3" w14:textId="77777777" w:rsidR="00F02B90" w:rsidRPr="003504D1" w:rsidRDefault="00F02B90" w:rsidP="00726346">
      <w:pPr>
        <w:pStyle w:val="Akapitzlist"/>
        <w:numPr>
          <w:ilvl w:val="0"/>
          <w:numId w:val="25"/>
        </w:numPr>
      </w:pPr>
      <w:r w:rsidRPr="003504D1">
        <w:t>w wyniku zawarcia i realizacji Umowy nie dojdzie do naruszenia praw osób trzecich, a w przypadku gdyby to zapewnienie okazało się nieprawdziwe z przyczyn leżących po stronie Wykonawcy, będzie ponosić wyłączną odpowiedzialność względem osób, których prawa zostały naruszone;</w:t>
      </w:r>
    </w:p>
    <w:p w14:paraId="20126005" w14:textId="27D8C529" w:rsidR="00F02B90" w:rsidRPr="003504D1" w:rsidRDefault="00F02B90" w:rsidP="00726346">
      <w:pPr>
        <w:pStyle w:val="Akapitzlist"/>
        <w:numPr>
          <w:ilvl w:val="0"/>
          <w:numId w:val="25"/>
        </w:numPr>
      </w:pPr>
      <w:r w:rsidRPr="003504D1">
        <w:t>wykonanie Umowy nie będzie prowadzić do wypełniania przesłanek czynu nieuczciwej konkurencji, w szczególności nie stanowi naruszenia tajemnicy przedsiębiorstwa osoby trzeciej oraz nie będzie naruszać zasad ochrony informacji niejawnych, jeżeli informacje takie Wykonawca uzyska w trakcie realizacji Umowy</w:t>
      </w:r>
      <w:r w:rsidR="004B05F2">
        <w:t xml:space="preserve">. </w:t>
      </w:r>
    </w:p>
    <w:p w14:paraId="422CD1B5" w14:textId="77777777" w:rsidR="00037882" w:rsidRDefault="00F02B90" w:rsidP="00BB0633">
      <w:pPr>
        <w:pStyle w:val="Punkty"/>
      </w:pPr>
      <w:r w:rsidRPr="003504D1">
        <w:t>Wykonawca zobowiązuje się do</w:t>
      </w:r>
      <w:r w:rsidR="003504D1" w:rsidRPr="003504D1">
        <w:t xml:space="preserve"> </w:t>
      </w:r>
      <w:r w:rsidRPr="003504D1">
        <w:t>wykonania Umowy, zgodnie z jej warunkami, a także najwyższą starannością, z uwzględnieniem zawodowego charakteru prowadzonej działalności, zgodnie z aktualną wiedzą i przyjętymi praktykami w sektorze technologii informatycznych i cyberbezpieczeństwa</w:t>
      </w:r>
      <w:r w:rsidR="00037882">
        <w:t>.</w:t>
      </w:r>
    </w:p>
    <w:p w14:paraId="4C75E2EC" w14:textId="77777777" w:rsidR="00037882" w:rsidRPr="008F4268" w:rsidRDefault="00037882" w:rsidP="00BB0633">
      <w:pPr>
        <w:pStyle w:val="Punkty"/>
      </w:pPr>
      <w:r w:rsidRPr="00BE570C">
        <w:rPr>
          <w:color w:val="000000"/>
        </w:rPr>
        <w:t>W związku ze</w:t>
      </w:r>
      <w:r w:rsidRPr="00BE570C">
        <w:t xml:space="preserve"> współfinansowaniem realizacji Umowy ze środków Krajowego Planu Odbudowy i Zwiększania Odporności, o którym mowa w §1 ust. </w:t>
      </w:r>
      <w:r>
        <w:t xml:space="preserve">3, w przypadku zwrócenia się przez podmioty uprawnione do przeprowadzenia kontroli lub audytu lub przez Zamawiającego o złożenie wyjaśnień w celu potwierdzenia prawidłowości i </w:t>
      </w:r>
      <w:r w:rsidRPr="008F4268">
        <w:t xml:space="preserve">kwalifikowalności poniesionych wydatków, </w:t>
      </w:r>
      <w:r w:rsidRPr="008F4268">
        <w:rPr>
          <w:lang w:eastAsia="x-none"/>
        </w:rPr>
        <w:t>Wykonawca zobowiązuje się do składania wyjaśnień</w:t>
      </w:r>
      <w:r>
        <w:rPr>
          <w:lang w:eastAsia="x-none"/>
        </w:rPr>
        <w:t xml:space="preserve"> w formie i sposób określony przez te podmioty lub Zamawiającego. Wykonawca zobowiązany jest do złożenia wyjaśnień w terminie wskazanym przez podmioty uprawnione do przeprowadzenia kontroli lub audytu lub Zamawiającego, nie krótszym niż 3 dni robocze</w:t>
      </w:r>
      <w:r w:rsidRPr="008F4268">
        <w:rPr>
          <w:rFonts w:cs="Arial"/>
        </w:rPr>
        <w:t>.</w:t>
      </w:r>
    </w:p>
    <w:p w14:paraId="1818A31F" w14:textId="421087DE" w:rsidR="00F02B90" w:rsidRPr="003504D1" w:rsidRDefault="00F02B90" w:rsidP="00F04D1D">
      <w:pPr>
        <w:pStyle w:val="Punkty"/>
        <w:numPr>
          <w:ilvl w:val="0"/>
          <w:numId w:val="0"/>
        </w:numPr>
        <w:ind w:left="720"/>
      </w:pPr>
    </w:p>
    <w:p w14:paraId="40764BEA" w14:textId="3CFA6A0E" w:rsidR="00F02B90" w:rsidRPr="005965ED" w:rsidRDefault="00F02B90" w:rsidP="005965ED">
      <w:pPr>
        <w:jc w:val="center"/>
        <w:rPr>
          <w:b/>
          <w:bCs/>
          <w:sz w:val="24"/>
          <w:szCs w:val="24"/>
        </w:rPr>
      </w:pPr>
      <w:r w:rsidRPr="005965ED">
        <w:rPr>
          <w:b/>
          <w:bCs/>
          <w:sz w:val="24"/>
          <w:szCs w:val="24"/>
        </w:rPr>
        <w:t xml:space="preserve">§ </w:t>
      </w:r>
      <w:r w:rsidR="008B4B90" w:rsidRPr="005965ED">
        <w:rPr>
          <w:b/>
          <w:bCs/>
          <w:sz w:val="24"/>
          <w:szCs w:val="24"/>
        </w:rPr>
        <w:t xml:space="preserve">4 </w:t>
      </w:r>
      <w:r w:rsidRPr="005965ED">
        <w:rPr>
          <w:b/>
          <w:bCs/>
          <w:sz w:val="24"/>
          <w:szCs w:val="24"/>
        </w:rPr>
        <w:t>Obowiązki Zamawiającego</w:t>
      </w:r>
    </w:p>
    <w:p w14:paraId="7D8D69DE" w14:textId="73C36D57" w:rsidR="003504D1" w:rsidRPr="003504D1" w:rsidRDefault="003504D1" w:rsidP="006A5BA8">
      <w:pPr>
        <w:pStyle w:val="Punkty"/>
        <w:numPr>
          <w:ilvl w:val="0"/>
          <w:numId w:val="10"/>
        </w:numPr>
        <w:spacing w:before="0"/>
      </w:pPr>
      <w:r w:rsidRPr="003504D1">
        <w:t xml:space="preserve">Zamawiający zobowiązuje się do zapewnienia warunków organizacyjnych niezbędnych do prawidłowej realizacji </w:t>
      </w:r>
      <w:r w:rsidR="0013519E" w:rsidRPr="00F04D1D">
        <w:t>rozgrywek</w:t>
      </w:r>
      <w:r w:rsidRPr="003504D1">
        <w:t>, w szczególności do:</w:t>
      </w:r>
    </w:p>
    <w:p w14:paraId="3523680E" w14:textId="6E369E2F" w:rsidR="003504D1" w:rsidRPr="003504D1" w:rsidRDefault="003504D1" w:rsidP="006A5BA8">
      <w:pPr>
        <w:pStyle w:val="Akapitzlist"/>
        <w:numPr>
          <w:ilvl w:val="0"/>
          <w:numId w:val="27"/>
        </w:numPr>
        <w:spacing w:before="0"/>
      </w:pPr>
      <w:r w:rsidRPr="003504D1">
        <w:t xml:space="preserve">zapewnienia uczestnikom </w:t>
      </w:r>
      <w:r w:rsidR="0013519E" w:rsidRPr="0013519E">
        <w:rPr>
          <w:u w:color="FF0000"/>
        </w:rPr>
        <w:t>rozgrywek</w:t>
      </w:r>
      <w:r w:rsidRPr="003504D1">
        <w:t xml:space="preserve"> zakwaterowania na czas</w:t>
      </w:r>
      <w:r w:rsidR="009F7897">
        <w:t xml:space="preserve"> ich</w:t>
      </w:r>
      <w:r w:rsidRPr="003504D1">
        <w:t xml:space="preserve"> trwania;</w:t>
      </w:r>
    </w:p>
    <w:p w14:paraId="2A5BA50C" w14:textId="7E6A6E77" w:rsidR="003504D1" w:rsidRPr="003504D1" w:rsidRDefault="003504D1" w:rsidP="006A5BA8">
      <w:pPr>
        <w:pStyle w:val="Akapitzlist"/>
        <w:numPr>
          <w:ilvl w:val="0"/>
          <w:numId w:val="27"/>
        </w:numPr>
        <w:spacing w:before="0"/>
      </w:pPr>
      <w:r w:rsidRPr="003504D1">
        <w:t xml:space="preserve">zapewnienia uczestnikom </w:t>
      </w:r>
      <w:r w:rsidR="0013519E" w:rsidRPr="0013519E">
        <w:rPr>
          <w:u w:color="FF0000"/>
        </w:rPr>
        <w:t>rozgrywek</w:t>
      </w:r>
      <w:r w:rsidRPr="003504D1">
        <w:t xml:space="preserve"> transportu do miejsca </w:t>
      </w:r>
      <w:r w:rsidR="0013519E" w:rsidRPr="0013519E">
        <w:rPr>
          <w:u w:color="FF0000"/>
        </w:rPr>
        <w:t>rozgrywek</w:t>
      </w:r>
      <w:r w:rsidRPr="003504D1">
        <w:t xml:space="preserve"> oraz z miejsca </w:t>
      </w:r>
      <w:r w:rsidR="0013519E" w:rsidRPr="0013519E">
        <w:rPr>
          <w:u w:color="FF0000"/>
        </w:rPr>
        <w:t>rozgrywek</w:t>
      </w:r>
      <w:r w:rsidRPr="003504D1">
        <w:t>;</w:t>
      </w:r>
    </w:p>
    <w:p w14:paraId="18D78D89" w14:textId="70B7E76E" w:rsidR="003504D1" w:rsidRPr="003504D1" w:rsidRDefault="003504D1" w:rsidP="00726346">
      <w:pPr>
        <w:pStyle w:val="Akapitzlist"/>
        <w:numPr>
          <w:ilvl w:val="0"/>
          <w:numId w:val="27"/>
        </w:numPr>
      </w:pPr>
      <w:r w:rsidRPr="003504D1">
        <w:t xml:space="preserve">zapewnienia uczestnikom </w:t>
      </w:r>
      <w:r w:rsidR="0013519E" w:rsidRPr="0013519E">
        <w:rPr>
          <w:u w:color="FF0000"/>
        </w:rPr>
        <w:t>rozgrywek</w:t>
      </w:r>
      <w:r w:rsidRPr="003504D1">
        <w:t xml:space="preserve"> wyżywienia</w:t>
      </w:r>
      <w:r w:rsidR="00A76353">
        <w:t xml:space="preserve"> wraz z przerwami kawowymi;</w:t>
      </w:r>
    </w:p>
    <w:p w14:paraId="205D81E2" w14:textId="1C9CFABC" w:rsidR="003504D1" w:rsidRPr="003504D1" w:rsidRDefault="003504D1" w:rsidP="00726346">
      <w:pPr>
        <w:pStyle w:val="Akapitzlist"/>
        <w:numPr>
          <w:ilvl w:val="0"/>
          <w:numId w:val="27"/>
        </w:numPr>
      </w:pPr>
      <w:r w:rsidRPr="003504D1">
        <w:t>zapewnienia odpowiedniej sali szkoleniowej, wyposażonej co najmniej w stoły</w:t>
      </w:r>
      <w:r w:rsidR="00A76353">
        <w:t xml:space="preserve"> dla grup</w:t>
      </w:r>
      <w:r w:rsidRPr="003504D1">
        <w:t>, krzesła oraz oświetlenie</w:t>
      </w:r>
      <w:r w:rsidR="00A76353">
        <w:t>, rzutnik, ekran lub duży monitor,</w:t>
      </w:r>
      <w:r w:rsidRPr="003504D1">
        <w:t>;</w:t>
      </w:r>
    </w:p>
    <w:p w14:paraId="3E4C8F06" w14:textId="714388E8" w:rsidR="003504D1" w:rsidRPr="003504D1" w:rsidRDefault="003504D1" w:rsidP="00726346">
      <w:pPr>
        <w:pStyle w:val="Akapitzlist"/>
        <w:numPr>
          <w:ilvl w:val="0"/>
          <w:numId w:val="27"/>
        </w:numPr>
      </w:pPr>
      <w:r w:rsidRPr="003504D1">
        <w:t xml:space="preserve">zapewnienia w sali szkoleniowej dostępu do energii elektrycznej oraz stabilnego dostępu do Internetu o parametrach umożliwiających przeprowadzenie </w:t>
      </w:r>
      <w:r w:rsidR="0013519E" w:rsidRPr="0013519E">
        <w:rPr>
          <w:u w:color="FF0000"/>
        </w:rPr>
        <w:t>rozgrywek</w:t>
      </w:r>
      <w:r w:rsidRPr="003504D1">
        <w:t xml:space="preserve"> zgodnie z programem;</w:t>
      </w:r>
    </w:p>
    <w:p w14:paraId="1A179D71" w14:textId="50702BDD" w:rsidR="003504D1" w:rsidRPr="003504D1" w:rsidRDefault="003504D1" w:rsidP="00726346">
      <w:pPr>
        <w:pStyle w:val="Akapitzlist"/>
        <w:numPr>
          <w:ilvl w:val="0"/>
          <w:numId w:val="27"/>
        </w:numPr>
      </w:pPr>
      <w:r w:rsidRPr="003504D1">
        <w:lastRenderedPageBreak/>
        <w:t xml:space="preserve">zapewnienia Wykonawcy możliwości wstępu do sali szkoleniowej w terminach niezbędnych do przygotowania </w:t>
      </w:r>
      <w:r w:rsidR="0013519E" w:rsidRPr="0013519E">
        <w:rPr>
          <w:u w:color="FF0000"/>
        </w:rPr>
        <w:t>rozgrywek</w:t>
      </w:r>
      <w:r w:rsidRPr="003504D1">
        <w:t>.</w:t>
      </w:r>
    </w:p>
    <w:p w14:paraId="16FFBDBD" w14:textId="5CB87D86" w:rsidR="003504D1" w:rsidRPr="003504D1" w:rsidRDefault="003504D1" w:rsidP="00BB0633">
      <w:pPr>
        <w:pStyle w:val="Punkty"/>
      </w:pPr>
      <w:r w:rsidRPr="003504D1">
        <w:t xml:space="preserve">Zamawiający zapewni, że sala szkoleniowa będzie dostępna w ustalonych terminach oraz przygotowana do rozpoczęcia </w:t>
      </w:r>
      <w:r w:rsidR="0013519E" w:rsidRPr="0013519E">
        <w:rPr>
          <w:u w:color="FF0000"/>
        </w:rPr>
        <w:t>rozgrywek</w:t>
      </w:r>
      <w:r w:rsidRPr="003504D1">
        <w:t xml:space="preserve"> co najmniej 30 minut przed jego planowanym rozpoczęciem, chyba że Strony uzgodnią inaczej.</w:t>
      </w:r>
    </w:p>
    <w:p w14:paraId="6C1EAC49" w14:textId="71C2C777" w:rsidR="003504D1" w:rsidRPr="003504D1" w:rsidRDefault="003504D1" w:rsidP="00BB0633">
      <w:pPr>
        <w:pStyle w:val="Punkty"/>
      </w:pPr>
      <w:r w:rsidRPr="003504D1">
        <w:t xml:space="preserve">Zamawiający zobowiązuje się do poinformowania uczestników </w:t>
      </w:r>
      <w:r w:rsidR="0013519E" w:rsidRPr="0013519E">
        <w:rPr>
          <w:u w:color="FF0000"/>
        </w:rPr>
        <w:t>rozgrywek</w:t>
      </w:r>
      <w:r w:rsidRPr="003504D1">
        <w:t xml:space="preserve"> o miejscu, terminie oraz organizacji </w:t>
      </w:r>
      <w:r w:rsidR="0013519E" w:rsidRPr="0013519E">
        <w:rPr>
          <w:u w:color="FF0000"/>
        </w:rPr>
        <w:t>rozgrywek</w:t>
      </w:r>
      <w:r w:rsidRPr="003504D1">
        <w:t>, a także o obowiązujących zasadach porządkowych i organizacyjnych.</w:t>
      </w:r>
    </w:p>
    <w:p w14:paraId="6FC4684C" w14:textId="1C2D8919" w:rsidR="003504D1" w:rsidRPr="003504D1" w:rsidRDefault="003504D1" w:rsidP="00BB0633">
      <w:pPr>
        <w:pStyle w:val="Punkty"/>
      </w:pPr>
      <w:r w:rsidRPr="003504D1">
        <w:t xml:space="preserve">Zamawiający zapewnia, że infrastruktura, w tym instalacje elektryczne i sieć Internet, spełniają </w:t>
      </w:r>
      <w:r w:rsidR="0069203B">
        <w:t xml:space="preserve">podstawowe </w:t>
      </w:r>
      <w:r w:rsidRPr="003504D1">
        <w:t xml:space="preserve">wymagania techniczne oraz umożliwiają bezpieczne i nieprzerwane prowadzenie </w:t>
      </w:r>
      <w:r w:rsidR="0013519E" w:rsidRPr="0013519E">
        <w:rPr>
          <w:u w:color="FF0000"/>
        </w:rPr>
        <w:t>rozgrywek</w:t>
      </w:r>
      <w:r w:rsidRPr="003504D1">
        <w:t>.</w:t>
      </w:r>
    </w:p>
    <w:p w14:paraId="6C1F17A7" w14:textId="57268C86" w:rsidR="003504D1" w:rsidRPr="003504D1" w:rsidRDefault="003504D1" w:rsidP="00BB0633">
      <w:pPr>
        <w:pStyle w:val="Punkty"/>
      </w:pPr>
      <w:r w:rsidRPr="003504D1">
        <w:t xml:space="preserve">W przypadku wystąpienia okoliczności mogących utrudnić lub uniemożliwić realizację </w:t>
      </w:r>
      <w:r w:rsidR="0013519E" w:rsidRPr="0013519E">
        <w:rPr>
          <w:u w:color="FF0000"/>
        </w:rPr>
        <w:t>rozgrywek</w:t>
      </w:r>
      <w:r w:rsidRPr="003504D1">
        <w:t>, Zamawiający zobowiązuje się niezwłocznie poinformować o tym Wykonawcę.</w:t>
      </w:r>
    </w:p>
    <w:p w14:paraId="13529F88" w14:textId="59531C50" w:rsidR="00B72571" w:rsidRPr="005965ED" w:rsidRDefault="0096648B" w:rsidP="005965ED">
      <w:pPr>
        <w:jc w:val="center"/>
        <w:rPr>
          <w:b/>
          <w:bCs/>
          <w:sz w:val="24"/>
          <w:szCs w:val="24"/>
        </w:rPr>
      </w:pPr>
      <w:r w:rsidRPr="005965ED">
        <w:rPr>
          <w:b/>
          <w:bCs/>
          <w:sz w:val="24"/>
          <w:szCs w:val="24"/>
        </w:rPr>
        <w:t xml:space="preserve">§ </w:t>
      </w:r>
      <w:r w:rsidR="0094398C" w:rsidRPr="005965ED">
        <w:rPr>
          <w:b/>
          <w:bCs/>
          <w:sz w:val="24"/>
          <w:szCs w:val="24"/>
        </w:rPr>
        <w:t>5</w:t>
      </w:r>
      <w:r w:rsidRPr="005965ED">
        <w:rPr>
          <w:b/>
          <w:bCs/>
          <w:sz w:val="24"/>
          <w:szCs w:val="24"/>
        </w:rPr>
        <w:t>. Harmonogram</w:t>
      </w:r>
    </w:p>
    <w:p w14:paraId="63BEEF7C" w14:textId="53753E0E" w:rsidR="00B72571" w:rsidRPr="007D26DE" w:rsidRDefault="0096648B" w:rsidP="00BB0633">
      <w:pPr>
        <w:pStyle w:val="Punkty"/>
        <w:numPr>
          <w:ilvl w:val="0"/>
          <w:numId w:val="10"/>
        </w:numPr>
      </w:pPr>
      <w:r w:rsidRPr="007D26DE">
        <w:t xml:space="preserve">Rozgrywki odbędą się w dwóch terminach: </w:t>
      </w:r>
      <w:r w:rsidR="004B05F2">
        <w:t>tura</w:t>
      </w:r>
      <w:r w:rsidRPr="007D26DE">
        <w:t xml:space="preserve"> </w:t>
      </w:r>
      <w:r w:rsidR="0013493A" w:rsidRPr="007D26DE">
        <w:t>pierwsza</w:t>
      </w:r>
      <w:r w:rsidR="00EE3C97" w:rsidRPr="007D26DE">
        <w:t xml:space="preserve"> </w:t>
      </w:r>
      <w:r w:rsidRPr="007D26DE">
        <w:t xml:space="preserve">w </w:t>
      </w:r>
      <w:r w:rsidR="003C3013">
        <w:t>dniu:……………….</w:t>
      </w:r>
      <w:r w:rsidRPr="007D26DE">
        <w:t xml:space="preserve"> </w:t>
      </w:r>
      <w:r w:rsidR="003C3013" w:rsidRPr="007D26DE">
        <w:t xml:space="preserve">2026 r. </w:t>
      </w:r>
      <w:r w:rsidRPr="007D26DE">
        <w:t xml:space="preserve">oraz </w:t>
      </w:r>
      <w:r w:rsidR="004B05F2">
        <w:t>tura</w:t>
      </w:r>
      <w:r w:rsidRPr="007D26DE">
        <w:t xml:space="preserve"> </w:t>
      </w:r>
      <w:r w:rsidR="0013493A" w:rsidRPr="007D26DE">
        <w:t xml:space="preserve">druga </w:t>
      </w:r>
      <w:r w:rsidR="003C3013">
        <w:t>w dniu: ………………</w:t>
      </w:r>
      <w:r w:rsidR="00DB3672" w:rsidRPr="007D26DE">
        <w:t xml:space="preserve"> </w:t>
      </w:r>
      <w:r w:rsidRPr="007D26DE">
        <w:t>2026 r. (z wyłączeniem weekendów).</w:t>
      </w:r>
    </w:p>
    <w:p w14:paraId="47169221" w14:textId="0A39356B" w:rsidR="005B0003" w:rsidRPr="005B0003" w:rsidRDefault="007A1058" w:rsidP="006A5BA8">
      <w:pPr>
        <w:pStyle w:val="Punkty"/>
        <w:spacing w:before="0"/>
      </w:pPr>
      <w:r w:rsidRPr="005B0003">
        <w:t xml:space="preserve">Wykonawca przekaże Zamawiającemu harmonogram </w:t>
      </w:r>
      <w:r w:rsidR="0013519E" w:rsidRPr="0013519E">
        <w:rPr>
          <w:u w:color="FF0000"/>
        </w:rPr>
        <w:t>rozgrywek</w:t>
      </w:r>
      <w:r w:rsidRPr="005B0003">
        <w:t>, obejmujący:</w:t>
      </w:r>
    </w:p>
    <w:p w14:paraId="4EDC5CB5" w14:textId="2896D1F0" w:rsidR="007A1058" w:rsidRPr="003B72BA" w:rsidRDefault="007A1058" w:rsidP="006A5BA8">
      <w:pPr>
        <w:pStyle w:val="Akapitzlist"/>
        <w:numPr>
          <w:ilvl w:val="0"/>
          <w:numId w:val="26"/>
        </w:numPr>
        <w:spacing w:before="0"/>
      </w:pPr>
      <w:r w:rsidRPr="003B72BA">
        <w:t>godziny poszczególnych modułów</w:t>
      </w:r>
      <w:r w:rsidR="003C3013" w:rsidRPr="003B72BA">
        <w:t xml:space="preserve"> w tym czas przerw</w:t>
      </w:r>
      <w:r w:rsidR="004B05F2">
        <w:t xml:space="preserve">, </w:t>
      </w:r>
      <w:r w:rsidRPr="003B72BA">
        <w:t>podział na część teoretyczną i symulacyjną,</w:t>
      </w:r>
    </w:p>
    <w:p w14:paraId="76DD6BE2" w14:textId="3D00BAF4" w:rsidR="007A1058" w:rsidRPr="003B72BA" w:rsidRDefault="007A1058" w:rsidP="00726346">
      <w:pPr>
        <w:pStyle w:val="Akapitzlist"/>
        <w:numPr>
          <w:ilvl w:val="0"/>
          <w:numId w:val="26"/>
        </w:numPr>
      </w:pPr>
      <w:r w:rsidRPr="003B72BA">
        <w:t>opis scenariuszy decyzyjnych</w:t>
      </w:r>
      <w:r w:rsidR="00037882">
        <w:t>.</w:t>
      </w:r>
    </w:p>
    <w:p w14:paraId="651999AB" w14:textId="529B8098" w:rsidR="00D74EEB" w:rsidRDefault="007A1058" w:rsidP="00BB0633">
      <w:pPr>
        <w:pStyle w:val="Punkty"/>
      </w:pPr>
      <w:r w:rsidRPr="00D74EEB">
        <w:t xml:space="preserve">Harmonogram musi zostać przekazany </w:t>
      </w:r>
      <w:r w:rsidR="00037882">
        <w:t xml:space="preserve">Zamawiającemu na adres e-mail wskazany w § 13 ust. 1 lit. b, </w:t>
      </w:r>
      <w:r w:rsidRPr="00D74EEB">
        <w:t xml:space="preserve">nie później niż </w:t>
      </w:r>
      <w:r w:rsidR="003C3013">
        <w:t>7</w:t>
      </w:r>
      <w:r w:rsidRPr="00D74EEB">
        <w:t xml:space="preserve"> dni przed </w:t>
      </w:r>
      <w:r w:rsidR="00037882">
        <w:t xml:space="preserve">pierwszą turą </w:t>
      </w:r>
      <w:r w:rsidR="0013519E" w:rsidRPr="0013519E">
        <w:rPr>
          <w:u w:color="FF0000"/>
        </w:rPr>
        <w:t>rozgrywek</w:t>
      </w:r>
      <w:r w:rsidR="0096648B" w:rsidRPr="00D74EEB">
        <w:t xml:space="preserve">. </w:t>
      </w:r>
    </w:p>
    <w:p w14:paraId="7F65FA6A" w14:textId="7CB7F8A9" w:rsidR="000376D5" w:rsidRPr="00D74EEB" w:rsidRDefault="00E759B2" w:rsidP="00BB0633">
      <w:pPr>
        <w:pStyle w:val="Punkty"/>
      </w:pPr>
      <w:r w:rsidRPr="00E759B2">
        <w:t xml:space="preserve">Zamawiający </w:t>
      </w:r>
      <w:r w:rsidR="007C37E5">
        <w:t xml:space="preserve">na wezwanie Wykonawcy </w:t>
      </w:r>
      <w:r w:rsidRPr="00E759B2">
        <w:t xml:space="preserve">przekaże </w:t>
      </w:r>
      <w:r w:rsidR="007C37E5">
        <w:t>liczbę</w:t>
      </w:r>
      <w:r w:rsidRPr="00E759B2">
        <w:t xml:space="preserve"> uczestników nie później niż </w:t>
      </w:r>
      <w:r w:rsidR="003C3013">
        <w:t>4</w:t>
      </w:r>
      <w:r w:rsidRPr="00E759B2">
        <w:t xml:space="preserve"> dni przed </w:t>
      </w:r>
      <w:r w:rsidR="00037882">
        <w:t xml:space="preserve">daną turą </w:t>
      </w:r>
      <w:r w:rsidR="0013519E" w:rsidRPr="0013519E">
        <w:rPr>
          <w:u w:color="FF0000"/>
        </w:rPr>
        <w:t>rozgrywek</w:t>
      </w:r>
      <w:r w:rsidRPr="00E759B2">
        <w:t>.</w:t>
      </w:r>
    </w:p>
    <w:p w14:paraId="385032E1" w14:textId="38CB6D3F" w:rsidR="00B72571" w:rsidRPr="005965ED" w:rsidRDefault="004D524C" w:rsidP="005965ED">
      <w:pPr>
        <w:jc w:val="center"/>
        <w:rPr>
          <w:b/>
          <w:bCs/>
          <w:sz w:val="24"/>
          <w:szCs w:val="24"/>
        </w:rPr>
      </w:pPr>
      <w:r w:rsidRPr="005965ED">
        <w:rPr>
          <w:b/>
          <w:bCs/>
          <w:sz w:val="24"/>
          <w:szCs w:val="24"/>
        </w:rPr>
        <w:t xml:space="preserve">§ 6. </w:t>
      </w:r>
      <w:r w:rsidR="00037882">
        <w:rPr>
          <w:b/>
          <w:bCs/>
          <w:sz w:val="24"/>
          <w:szCs w:val="24"/>
        </w:rPr>
        <w:t>S</w:t>
      </w:r>
      <w:r w:rsidR="0096648B" w:rsidRPr="005965ED">
        <w:rPr>
          <w:b/>
          <w:bCs/>
          <w:sz w:val="24"/>
          <w:szCs w:val="24"/>
        </w:rPr>
        <w:t>posób rozliczenia</w:t>
      </w:r>
    </w:p>
    <w:p w14:paraId="77BCB2E2" w14:textId="21979488" w:rsidR="00B72571" w:rsidRDefault="0096648B" w:rsidP="00BB0633">
      <w:pPr>
        <w:pStyle w:val="Punkty"/>
        <w:numPr>
          <w:ilvl w:val="0"/>
          <w:numId w:val="12"/>
        </w:numPr>
      </w:pPr>
      <w:r w:rsidRPr="00005157">
        <w:t xml:space="preserve">Rozliczenie wynagrodzenia </w:t>
      </w:r>
      <w:r w:rsidR="00D930BC">
        <w:t>Wykonawcy</w:t>
      </w:r>
      <w:r w:rsidR="00D930BC" w:rsidRPr="00496010">
        <w:t xml:space="preserve"> </w:t>
      </w:r>
      <w:r w:rsidR="00D930BC">
        <w:t xml:space="preserve">za grupy </w:t>
      </w:r>
      <w:r w:rsidRPr="00005157">
        <w:t xml:space="preserve">następuje na podstawie </w:t>
      </w:r>
      <w:r w:rsidR="003C3013">
        <w:t xml:space="preserve">protokołu odbioru danej tury </w:t>
      </w:r>
      <w:r w:rsidR="0013519E" w:rsidRPr="00BB0633">
        <w:rPr>
          <w:u w:color="FF0000"/>
        </w:rPr>
        <w:t>rozgrywek</w:t>
      </w:r>
      <w:r w:rsidRPr="00005157">
        <w:t>.</w:t>
      </w:r>
    </w:p>
    <w:p w14:paraId="1D277D71" w14:textId="43958D96" w:rsidR="00B72571" w:rsidRPr="00005157" w:rsidRDefault="003766FC" w:rsidP="00BB0633">
      <w:pPr>
        <w:pStyle w:val="Punkty"/>
      </w:pPr>
      <w:r>
        <w:t>L</w:t>
      </w:r>
      <w:r w:rsidR="0096648B" w:rsidRPr="00005157">
        <w:t xml:space="preserve">iczba </w:t>
      </w:r>
      <w:r w:rsidR="0052714D">
        <w:t>grup</w:t>
      </w:r>
      <w:r w:rsidR="0096648B" w:rsidRPr="00005157">
        <w:t xml:space="preserve"> niezbędna do przeprowadzenia Rozgrywek wynosi </w:t>
      </w:r>
      <w:r w:rsidR="0052714D">
        <w:t>4</w:t>
      </w:r>
      <w:r w:rsidR="006A5BA8">
        <w:t xml:space="preserve"> (cztery)</w:t>
      </w:r>
      <w:r w:rsidR="0096648B" w:rsidRPr="00005157">
        <w:t xml:space="preserve">. </w:t>
      </w:r>
    </w:p>
    <w:p w14:paraId="2BD5EDB6" w14:textId="04ED8179" w:rsidR="00B72571" w:rsidRPr="003155DF" w:rsidRDefault="0096648B" w:rsidP="00BB0633">
      <w:pPr>
        <w:pStyle w:val="Punkty"/>
      </w:pPr>
      <w:r w:rsidRPr="00005157">
        <w:t xml:space="preserve">Maksymalna liczba Uczestników objętych Rozgrywkami w danej edycji wynosi </w:t>
      </w:r>
      <w:r w:rsidR="006341BC">
        <w:t>25</w:t>
      </w:r>
      <w:r w:rsidRPr="00005157">
        <w:t xml:space="preserve"> (</w:t>
      </w:r>
      <w:r w:rsidR="00C04A26">
        <w:t>dwadzieścia pięć</w:t>
      </w:r>
      <w:r w:rsidRPr="00005157">
        <w:t>) osób, chyba że Strony uzgodnią inaczej.</w:t>
      </w:r>
    </w:p>
    <w:p w14:paraId="490D3B81" w14:textId="1DBC8712" w:rsidR="00B72571" w:rsidRPr="005965ED" w:rsidRDefault="0096648B" w:rsidP="005965ED">
      <w:pPr>
        <w:jc w:val="center"/>
        <w:rPr>
          <w:b/>
          <w:bCs/>
          <w:sz w:val="24"/>
          <w:szCs w:val="24"/>
        </w:rPr>
      </w:pPr>
      <w:r w:rsidRPr="005965ED">
        <w:rPr>
          <w:b/>
          <w:bCs/>
          <w:sz w:val="24"/>
          <w:szCs w:val="24"/>
        </w:rPr>
        <w:t xml:space="preserve">§ </w:t>
      </w:r>
      <w:r w:rsidR="004D524C" w:rsidRPr="005965ED">
        <w:rPr>
          <w:b/>
          <w:bCs/>
          <w:sz w:val="24"/>
          <w:szCs w:val="24"/>
        </w:rPr>
        <w:t>7</w:t>
      </w:r>
      <w:r w:rsidRPr="005965ED">
        <w:rPr>
          <w:b/>
          <w:bCs/>
          <w:sz w:val="24"/>
          <w:szCs w:val="24"/>
        </w:rPr>
        <w:t>. Wynagrodzenie i płatności</w:t>
      </w:r>
    </w:p>
    <w:p w14:paraId="3927304A" w14:textId="2B6F99DD" w:rsidR="003C3013" w:rsidRPr="000E0A11" w:rsidRDefault="003C3013" w:rsidP="00BB0633">
      <w:pPr>
        <w:pStyle w:val="Punkty"/>
        <w:numPr>
          <w:ilvl w:val="0"/>
          <w:numId w:val="13"/>
        </w:numPr>
      </w:pPr>
      <w:r w:rsidRPr="000E0A11">
        <w:t xml:space="preserve">Stawka wynagrodzenia Wykonawcy za </w:t>
      </w:r>
      <w:r w:rsidR="009F7897">
        <w:t xml:space="preserve">przeprowadzenie </w:t>
      </w:r>
      <w:r w:rsidRPr="000E0A11">
        <w:t xml:space="preserve">pierwszej tury </w:t>
      </w:r>
      <w:r w:rsidR="009F7897">
        <w:t>rozgrywek</w:t>
      </w:r>
      <w:r w:rsidR="009F7897" w:rsidRPr="000E0A11">
        <w:t xml:space="preserve"> </w:t>
      </w:r>
      <w:r w:rsidRPr="000E0A11">
        <w:t xml:space="preserve">wynosi …………….. zł (słownie: …………………. złotych 00/100) netto za jedną grupę. Do wynagrodzenia nie zostanie doliczony VAT ze względu na </w:t>
      </w:r>
      <w:r w:rsidR="007C37E5" w:rsidRPr="000E0A11">
        <w:t>to,</w:t>
      </w:r>
      <w:r w:rsidRPr="000E0A11">
        <w:t xml:space="preserve"> że usługa </w:t>
      </w:r>
      <w:r w:rsidRPr="000E0A11">
        <w:lastRenderedPageBreak/>
        <w:t>szkoleniowa objęta niniejszą umową korzysta ze zwolnienia z podatku VAT na podstawie art. 43 ust. 1 pkt 29 ustawy o VAT, jako kształcenie zawodowe finansowane w co najmniej 70% ze środków publicznych.</w:t>
      </w:r>
    </w:p>
    <w:p w14:paraId="2F7446B9" w14:textId="74ED7FBF" w:rsidR="003C3013" w:rsidRDefault="003C3013" w:rsidP="00BB0633">
      <w:pPr>
        <w:pStyle w:val="Punkty"/>
      </w:pPr>
      <w:r w:rsidRPr="000E0A11">
        <w:t xml:space="preserve">Stawka wynagrodzenia Wykonawcy za </w:t>
      </w:r>
      <w:r w:rsidR="009F7897">
        <w:t xml:space="preserve">przeprowadzenie </w:t>
      </w:r>
      <w:r w:rsidRPr="000E0A11">
        <w:t xml:space="preserve">drugiej tury </w:t>
      </w:r>
      <w:r w:rsidR="009F7897">
        <w:t>rozgrywek</w:t>
      </w:r>
      <w:r w:rsidR="009F7897" w:rsidRPr="000E0A11">
        <w:t xml:space="preserve"> </w:t>
      </w:r>
      <w:r w:rsidRPr="000E0A11">
        <w:t xml:space="preserve">wynosi …………….. zł (słownie: …………………. złotych 00/100) netto za jedną grupę. Do wynagrodzenia nie zostanie doliczony VAT ze względu na </w:t>
      </w:r>
      <w:r w:rsidR="007C37E5" w:rsidRPr="000E0A11">
        <w:t>to,</w:t>
      </w:r>
      <w:r w:rsidRPr="000E0A11">
        <w:t xml:space="preserve"> że usługa szkoleniowa objęta niniejszą umową korzysta ze zwolnienia z podatku VAT na podstawie art. 43 ust. 1 pkt 29 ustawy o VAT, jako kształcenie zawodowe finansowane w co najmniej 70% ze środków publicznych.</w:t>
      </w:r>
    </w:p>
    <w:p w14:paraId="564AAD4F" w14:textId="4318C57B" w:rsidR="00037882" w:rsidRPr="00037882" w:rsidRDefault="00037882" w:rsidP="00BB0633">
      <w:pPr>
        <w:pStyle w:val="Punkty"/>
      </w:pPr>
      <w:r>
        <w:t xml:space="preserve">Łączne wynagrodzenie za realizację przedmiotu umowy nie przekroczy łącznie kwoty </w:t>
      </w:r>
      <w:r w:rsidRPr="000E0A11">
        <w:t>…………….. zł (słownie: …………………. złotych 00/100)</w:t>
      </w:r>
      <w:r w:rsidR="00D516CA">
        <w:t xml:space="preserve"> netto</w:t>
      </w:r>
      <w:r>
        <w:t xml:space="preserve">. </w:t>
      </w:r>
    </w:p>
    <w:p w14:paraId="771BA507" w14:textId="2AF78875" w:rsidR="00352FC4" w:rsidRPr="000E0A11" w:rsidRDefault="0096648B" w:rsidP="00BB0633">
      <w:pPr>
        <w:pStyle w:val="Punkty"/>
      </w:pPr>
      <w:r w:rsidRPr="000E0A11">
        <w:t xml:space="preserve">Faktura VAT zostanie wystawiona przez </w:t>
      </w:r>
      <w:r w:rsidR="00473DAE" w:rsidRPr="000E0A11">
        <w:t>Wykonawcę</w:t>
      </w:r>
      <w:r w:rsidRPr="000E0A11">
        <w:t xml:space="preserve"> w ciągu 7 (siedmiu) dni od dnia zakończenia </w:t>
      </w:r>
      <w:r w:rsidR="00FF65C9" w:rsidRPr="000E0A11">
        <w:t xml:space="preserve">każdej tury </w:t>
      </w:r>
      <w:r w:rsidRPr="000E0A11">
        <w:t>Rozgrywek</w:t>
      </w:r>
      <w:r w:rsidR="00352FC4" w:rsidRPr="000E0A11">
        <w:t>.</w:t>
      </w:r>
      <w:r w:rsidR="001431D2" w:rsidRPr="000E0A11">
        <w:t xml:space="preserve"> Wykonawca zobowiązany jest do wystawienia faktury w Krajowym Systemie eFaktur (KSeF), a w </w:t>
      </w:r>
      <w:r w:rsidR="007C37E5" w:rsidRPr="000E0A11">
        <w:t>przypadku,</w:t>
      </w:r>
      <w:r w:rsidR="001431D2" w:rsidRPr="000E0A11">
        <w:t xml:space="preserve"> gdy nie jest objęty powyższym obowiązkiem - Wykonawca zobowiązany jest przesłać fakturę wyłącznie za pośrednictwem poczty elektronicznej na adres e-mail: eFaktury@map.gov.pl.</w:t>
      </w:r>
    </w:p>
    <w:p w14:paraId="76006747" w14:textId="61AF3F72" w:rsidR="00B72571" w:rsidRPr="000E0A11" w:rsidRDefault="003206D6" w:rsidP="00BB0633">
      <w:pPr>
        <w:pStyle w:val="Punkty"/>
      </w:pPr>
      <w:r w:rsidRPr="000E0A11">
        <w:t xml:space="preserve">Zapłata wynagrodzenia za wykonanie Przedmiotu Umowy nastąpi w terminie do 21 dni kalendarzowych licząc od dnia przydzielenia fakturze numeru w KSeF, a w przypadku gdy Wykonawca nie jest objęty powyższym obowiązkiem – w terminie 21 dni kalendarzowych od dnia otrzymania przez Zamawiającego prawidłowo wystawionej faktury, przesłanej na adres email wskazany w ust. </w:t>
      </w:r>
      <w:r w:rsidR="00037882">
        <w:t>4</w:t>
      </w:r>
      <w:r w:rsidRPr="000E0A11">
        <w:t>, na rachunek bankowy Wykonawcy …………………………………..</w:t>
      </w:r>
    </w:p>
    <w:p w14:paraId="0886FC44" w14:textId="66603BAE" w:rsidR="00B72571" w:rsidRDefault="00CA5C9F" w:rsidP="00BB0633">
      <w:pPr>
        <w:pStyle w:val="Punkty"/>
      </w:pPr>
      <w:r w:rsidRPr="000E0A11">
        <w:t>W przypadku awarii KSeF Wykonawca zobowiązany jest przesłać fakturę wyłącznie za pośrednictwem poczty elektronicznej na adres e-mail: eFaktury@map.gov.pl. W takim przypadku zapłata wynagrodzenia za wykonanie Przedmiotu Umowy nastąpi w terminie do 21 dni kalendarzowych, licząc od dnia otrzymania przez Zamawiającego prawidłowo wystawionej faktury.</w:t>
      </w:r>
    </w:p>
    <w:p w14:paraId="31A66E96" w14:textId="74B81A6E" w:rsidR="00282FB5" w:rsidRDefault="00282FB5" w:rsidP="00BB0633">
      <w:pPr>
        <w:pStyle w:val="Punkty"/>
      </w:pPr>
      <w:r w:rsidRPr="00B548AC">
        <w:t xml:space="preserve">Podstawą do wystawienia faktury jest podpisany przez Zamawiającego </w:t>
      </w:r>
      <w:r>
        <w:t>protokół odbioru danej tury Rozgrywek bez zastrzeżeń.</w:t>
      </w:r>
    </w:p>
    <w:p w14:paraId="58ED368D" w14:textId="77777777" w:rsidR="00282FB5" w:rsidRPr="0075357C" w:rsidRDefault="00282FB5" w:rsidP="00BB0633">
      <w:pPr>
        <w:pStyle w:val="Punkty"/>
      </w:pPr>
      <w:r w:rsidRPr="00E0586E">
        <w:t xml:space="preserve">Płatność dokonana będzie na podstawie faktury wystawionej na Ministerstwo Aktywów Państwowych </w:t>
      </w:r>
      <w:r>
        <w:br/>
      </w:r>
      <w:r w:rsidRPr="00E0586E">
        <w:t>ul. Krucza 36 / Wspólna 6, 00-522 Warszawa, NIP 701-052-87-52, REGON 363209612.</w:t>
      </w:r>
    </w:p>
    <w:p w14:paraId="1F5292B2" w14:textId="77777777" w:rsidR="00282FB5" w:rsidRPr="00E0586E" w:rsidRDefault="00282FB5" w:rsidP="00BB0633">
      <w:pPr>
        <w:pStyle w:val="Punkty"/>
      </w:pPr>
      <w:r w:rsidRPr="00E0586E">
        <w:t>Za dzień zapłaty faktury uważa się dzień obciążenia rachunku bankowego Zamawiającego.</w:t>
      </w:r>
    </w:p>
    <w:p w14:paraId="316E307E" w14:textId="7AB6D568" w:rsidR="002646C3" w:rsidRPr="005965ED" w:rsidRDefault="002646C3" w:rsidP="005965ED">
      <w:pPr>
        <w:jc w:val="center"/>
        <w:rPr>
          <w:b/>
          <w:bCs/>
          <w:sz w:val="24"/>
          <w:szCs w:val="24"/>
        </w:rPr>
      </w:pPr>
      <w:r w:rsidRPr="005965ED">
        <w:rPr>
          <w:b/>
          <w:bCs/>
          <w:sz w:val="24"/>
          <w:szCs w:val="24"/>
        </w:rPr>
        <w:t xml:space="preserve">§ </w:t>
      </w:r>
      <w:r w:rsidR="004D524C" w:rsidRPr="005965ED">
        <w:rPr>
          <w:b/>
          <w:bCs/>
          <w:sz w:val="24"/>
          <w:szCs w:val="24"/>
        </w:rPr>
        <w:t>8</w:t>
      </w:r>
      <w:r w:rsidRPr="005965ED">
        <w:rPr>
          <w:b/>
          <w:bCs/>
          <w:sz w:val="24"/>
          <w:szCs w:val="24"/>
        </w:rPr>
        <w:t>. Kary umowne</w:t>
      </w:r>
    </w:p>
    <w:p w14:paraId="5735F654" w14:textId="13C26C88" w:rsidR="002646C3" w:rsidRPr="000E0A11" w:rsidRDefault="002646C3" w:rsidP="00BB0633">
      <w:pPr>
        <w:pStyle w:val="Punkty"/>
        <w:numPr>
          <w:ilvl w:val="0"/>
          <w:numId w:val="14"/>
        </w:numPr>
      </w:pPr>
      <w:r w:rsidRPr="000E0A11">
        <w:lastRenderedPageBreak/>
        <w:t xml:space="preserve">W przypadku </w:t>
      </w:r>
      <w:r w:rsidR="007C37E5">
        <w:t>zwłoki</w:t>
      </w:r>
      <w:r w:rsidRPr="000E0A11">
        <w:t xml:space="preserve"> </w:t>
      </w:r>
      <w:r w:rsidR="00260A7C" w:rsidRPr="000E0A11">
        <w:t>Wykonawcy</w:t>
      </w:r>
      <w:r w:rsidRPr="000E0A11">
        <w:t xml:space="preserve"> w realizacji Rozgrywek lub przekazaniu Materiałów, Zamawiający ma prawo naliczyć </w:t>
      </w:r>
      <w:r w:rsidR="009557D2" w:rsidRPr="000E0A11">
        <w:t>k</w:t>
      </w:r>
      <w:r w:rsidRPr="000E0A11">
        <w:t>arę umowną w wysokości</w:t>
      </w:r>
      <w:r w:rsidR="009557D2" w:rsidRPr="000E0A11">
        <w:t xml:space="preserve"> </w:t>
      </w:r>
      <w:r w:rsidR="00840C66" w:rsidRPr="000E0A11">
        <w:t>100 zł</w:t>
      </w:r>
      <w:r w:rsidR="0074755E">
        <w:t xml:space="preserve"> (słownie: sto złotych) za każdy dzień zwłoki</w:t>
      </w:r>
      <w:r w:rsidRPr="000E0A11">
        <w:t>.</w:t>
      </w:r>
    </w:p>
    <w:p w14:paraId="2EDB2934" w14:textId="013FF7C2" w:rsidR="002646C3" w:rsidRPr="000E0A11" w:rsidRDefault="002646C3" w:rsidP="00BB0633">
      <w:pPr>
        <w:pStyle w:val="Punkty"/>
      </w:pPr>
      <w:r w:rsidRPr="000E0A11">
        <w:t xml:space="preserve">W przypadku nieprzeprowadzenia </w:t>
      </w:r>
      <w:r w:rsidR="0074755E">
        <w:t xml:space="preserve">tury </w:t>
      </w:r>
      <w:r w:rsidRPr="000E0A11">
        <w:t xml:space="preserve">Rozgrywek z przyczyn leżących po stronie </w:t>
      </w:r>
      <w:r w:rsidR="00260A7C" w:rsidRPr="000E0A11">
        <w:t>Wykonawcy</w:t>
      </w:r>
      <w:r w:rsidRPr="000E0A11">
        <w:t>, Zamawiający ma prawo żądać kary umownej w wysokości</w:t>
      </w:r>
      <w:r w:rsidR="009557D2" w:rsidRPr="000E0A11">
        <w:t xml:space="preserve"> </w:t>
      </w:r>
      <w:r w:rsidR="00E36C43" w:rsidRPr="000E0A11">
        <w:t>5</w:t>
      </w:r>
      <w:r w:rsidR="00735C60" w:rsidRPr="000E0A11">
        <w:t xml:space="preserve"> </w:t>
      </w:r>
      <w:r w:rsidR="00E36C43" w:rsidRPr="000E0A11">
        <w:t xml:space="preserve">000 zł </w:t>
      </w:r>
      <w:r w:rsidR="0074755E">
        <w:t>(słownie: pięć tysięcy złotych), za każda niezrealizowaną turę</w:t>
      </w:r>
      <w:r w:rsidRPr="000E0A11">
        <w:t>.</w:t>
      </w:r>
    </w:p>
    <w:p w14:paraId="5E2178E5" w14:textId="5AC33530" w:rsidR="002646C3" w:rsidRDefault="002646C3" w:rsidP="00BB0633">
      <w:pPr>
        <w:pStyle w:val="Punkty"/>
      </w:pPr>
      <w:r w:rsidRPr="000E0A11">
        <w:t xml:space="preserve">W przypadku naruszenia przez </w:t>
      </w:r>
      <w:r w:rsidR="00473DAE" w:rsidRPr="000E0A11">
        <w:t>Wykonawcę</w:t>
      </w:r>
      <w:r w:rsidRPr="000E0A11">
        <w:t xml:space="preserve"> obowiązku poufności, Zamawiający ma prawo naliczyć karę umowną w wysokości</w:t>
      </w:r>
      <w:r w:rsidR="009557D2" w:rsidRPr="000E0A11">
        <w:t xml:space="preserve"> </w:t>
      </w:r>
      <w:r w:rsidR="00DE0087" w:rsidRPr="000E0A11">
        <w:t>1</w:t>
      </w:r>
      <w:r w:rsidRPr="000E0A11">
        <w:t xml:space="preserve">0 000 zł (słownie: </w:t>
      </w:r>
      <w:r w:rsidR="00987214">
        <w:t>dziesięć</w:t>
      </w:r>
      <w:r w:rsidRPr="000E0A11">
        <w:t xml:space="preserve"> tysięcy złotych) za każde naruszenie.</w:t>
      </w:r>
    </w:p>
    <w:p w14:paraId="0DDC63CF" w14:textId="15BA474E" w:rsidR="0074755E" w:rsidRPr="0074755E" w:rsidRDefault="0074755E" w:rsidP="00BB0633">
      <w:pPr>
        <w:pStyle w:val="Punkty"/>
      </w:pPr>
      <w:r>
        <w:t xml:space="preserve">Zamawiający naliczy Wykonawcy kare umową w przypadku odstąpienia od umowy przez Zamawiającego z przyczyn leżących po stronie Wykonawcy albo przez Wykonawcę z przyczyn niezależnych od Zamawiającego, w wysokości 20% łącznego wynagrodzenia </w:t>
      </w:r>
      <w:r w:rsidR="00D516CA">
        <w:t>netto</w:t>
      </w:r>
      <w:r>
        <w:t xml:space="preserve">, o którym mowa w § 7 ust. 3. </w:t>
      </w:r>
    </w:p>
    <w:p w14:paraId="79F65B0C" w14:textId="683F7995" w:rsidR="002646C3" w:rsidRPr="000E0A11" w:rsidRDefault="002646C3" w:rsidP="00BB0633">
      <w:pPr>
        <w:pStyle w:val="Punkty"/>
      </w:pPr>
      <w:r w:rsidRPr="000E0A11">
        <w:t xml:space="preserve">W przypadku nieuzasadnionego skrócenia programu </w:t>
      </w:r>
      <w:r w:rsidR="0013519E" w:rsidRPr="0013519E">
        <w:rPr>
          <w:u w:color="FF0000"/>
        </w:rPr>
        <w:t>rozgrywek</w:t>
      </w:r>
      <w:r w:rsidRPr="000E0A11">
        <w:t>, braku realizacji wszystkich scenariuszy lub istotnego odstępstwa od uzgodnionego programu, Zamawiający ma prawo naliczyć karę umowną w wysokości</w:t>
      </w:r>
      <w:r w:rsidR="009557D2" w:rsidRPr="000E0A11">
        <w:t xml:space="preserve"> </w:t>
      </w:r>
      <w:r w:rsidR="0074755E">
        <w:t>1</w:t>
      </w:r>
      <w:r w:rsidR="000B0A58" w:rsidRPr="000E0A11">
        <w:t>0</w:t>
      </w:r>
      <w:r w:rsidR="00011CE5">
        <w:t>0</w:t>
      </w:r>
      <w:r w:rsidR="000B0A58" w:rsidRPr="000E0A11">
        <w:t xml:space="preserve">0 zł </w:t>
      </w:r>
      <w:r w:rsidR="0074755E">
        <w:t xml:space="preserve">(słownie: jeden tysiąc złotych) odpowiednio </w:t>
      </w:r>
      <w:r w:rsidR="00011CE5">
        <w:t xml:space="preserve">za każdą </w:t>
      </w:r>
      <w:r w:rsidR="0074755E">
        <w:t xml:space="preserve">niezrealizowaną </w:t>
      </w:r>
      <w:r w:rsidR="00011CE5">
        <w:t>godzinę</w:t>
      </w:r>
      <w:r w:rsidR="0074755E">
        <w:t xml:space="preserve"> programu rozgrywki lub niewykonanie danego obowiązku</w:t>
      </w:r>
      <w:r w:rsidRPr="000E0A11">
        <w:t>.</w:t>
      </w:r>
    </w:p>
    <w:p w14:paraId="21EB6C60" w14:textId="6D8747D2" w:rsidR="002646C3" w:rsidRPr="000E0A11" w:rsidRDefault="002646C3" w:rsidP="00BB0633">
      <w:pPr>
        <w:pStyle w:val="Punkty"/>
      </w:pPr>
      <w:r w:rsidRPr="000E0A11">
        <w:t>Zapłata kar umownych nie wyłącza prawa Zamawiającego do dochodzenia</w:t>
      </w:r>
      <w:r w:rsidR="009557D2" w:rsidRPr="000E0A11">
        <w:t xml:space="preserve"> </w:t>
      </w:r>
      <w:r w:rsidRPr="000E0A11">
        <w:t>odszkodowania uzupełniającego przewyższającego wysokość naliczonych kar, jeśli rzeczywiście poniesiona szkoda była wyższa.</w:t>
      </w:r>
    </w:p>
    <w:p w14:paraId="759DDE59" w14:textId="10F0350F" w:rsidR="002646C3" w:rsidRDefault="00727894" w:rsidP="00BB0633">
      <w:pPr>
        <w:pStyle w:val="Punkty"/>
      </w:pPr>
      <w:r w:rsidRPr="000E0A11">
        <w:t xml:space="preserve">Zamawiający jest uprawniony do potrącenia naliczonych kar umownych z wynagrodzenia należnego </w:t>
      </w:r>
      <w:r w:rsidR="00260A7C" w:rsidRPr="000E0A11">
        <w:t>Wykonawcy</w:t>
      </w:r>
      <w:r w:rsidRPr="000E0A11">
        <w:t xml:space="preserve">. Potrącenie następuje poprzez złożenie </w:t>
      </w:r>
      <w:r w:rsidR="00260A7C" w:rsidRPr="000E0A11">
        <w:t>Wykonawcy</w:t>
      </w:r>
      <w:r w:rsidRPr="000E0A11">
        <w:t xml:space="preserve"> oświadczenia w formie </w:t>
      </w:r>
      <w:r w:rsidR="007C37E5" w:rsidRPr="000E0A11">
        <w:t>elektronicznej.</w:t>
      </w:r>
    </w:p>
    <w:p w14:paraId="6A302D08" w14:textId="1913142E" w:rsidR="0074755E" w:rsidRDefault="0074755E" w:rsidP="00F04D1D">
      <w:pPr>
        <w:pStyle w:val="Punkty"/>
      </w:pPr>
      <w:r>
        <w:t xml:space="preserve">Łączna wysokość naliczonych kar umownych nie może przekroczyć 30% łącznego wynagrodzenia </w:t>
      </w:r>
      <w:r w:rsidR="00D516CA">
        <w:t>netto</w:t>
      </w:r>
      <w:r>
        <w:t>, o którym mowa w § 7 ust. 3.</w:t>
      </w:r>
    </w:p>
    <w:p w14:paraId="3B2823D6" w14:textId="13F5F622" w:rsidR="0074755E" w:rsidRDefault="0074755E" w:rsidP="00BB0633">
      <w:pPr>
        <w:pStyle w:val="Punkty"/>
      </w:pPr>
      <w:r>
        <w:t xml:space="preserve">Wykonawca nie ponosi odpowiedzialności w przypadku wystąpienia okoliczności, za które wyłączna odpowiedzialność ponosi Zamawiający.   </w:t>
      </w:r>
    </w:p>
    <w:p w14:paraId="6092E66B" w14:textId="77777777" w:rsidR="00E86E9D" w:rsidRPr="0069203B" w:rsidRDefault="00E86E9D" w:rsidP="00BB0633">
      <w:pPr>
        <w:pStyle w:val="Punkty"/>
      </w:pPr>
      <w:r w:rsidRPr="0069203B">
        <w:t>Wygaśnięcie Umowy nie pozbawia Zamawiającego prawa do żądania kar umownych od Wykonawcy.</w:t>
      </w:r>
    </w:p>
    <w:p w14:paraId="3613F2C4" w14:textId="295C11AB" w:rsidR="002D1550" w:rsidRPr="005965ED" w:rsidRDefault="0096648B" w:rsidP="005965ED">
      <w:pPr>
        <w:jc w:val="center"/>
        <w:rPr>
          <w:b/>
          <w:bCs/>
          <w:sz w:val="24"/>
          <w:szCs w:val="24"/>
        </w:rPr>
      </w:pPr>
      <w:r w:rsidRPr="005965ED">
        <w:rPr>
          <w:b/>
          <w:bCs/>
          <w:sz w:val="24"/>
          <w:szCs w:val="24"/>
        </w:rPr>
        <w:t xml:space="preserve">§ </w:t>
      </w:r>
      <w:r w:rsidR="004D524C" w:rsidRPr="005965ED">
        <w:rPr>
          <w:b/>
          <w:bCs/>
          <w:sz w:val="24"/>
          <w:szCs w:val="24"/>
        </w:rPr>
        <w:t>9</w:t>
      </w:r>
      <w:r w:rsidRPr="005965ED">
        <w:rPr>
          <w:b/>
          <w:bCs/>
          <w:sz w:val="24"/>
          <w:szCs w:val="24"/>
        </w:rPr>
        <w:t xml:space="preserve">. </w:t>
      </w:r>
      <w:r w:rsidR="002D1550" w:rsidRPr="005965ED">
        <w:rPr>
          <w:b/>
          <w:bCs/>
          <w:sz w:val="24"/>
          <w:szCs w:val="24"/>
        </w:rPr>
        <w:t>Własność intelektualna</w:t>
      </w:r>
    </w:p>
    <w:p w14:paraId="3655127C" w14:textId="2DBC0D0B" w:rsidR="002D1550" w:rsidRPr="002D1550" w:rsidRDefault="002D1550" w:rsidP="006A5BA8">
      <w:pPr>
        <w:pStyle w:val="Akapitzlist"/>
        <w:numPr>
          <w:ilvl w:val="0"/>
          <w:numId w:val="45"/>
        </w:numPr>
      </w:pPr>
      <w:r w:rsidRPr="002D1550">
        <w:t xml:space="preserve">Wykonawca oświadcza, iż korzystanie z środków materialnych oraz narzędzi niezbędnych w ramach wykonania przedmiotu Umowy nie będzie naruszać praw własności intelektualnej osób trzecich. </w:t>
      </w:r>
    </w:p>
    <w:p w14:paraId="78B2EB3F" w14:textId="325FBE8A" w:rsidR="002D1550" w:rsidRPr="002D1550" w:rsidRDefault="002D1550" w:rsidP="006A5BA8">
      <w:pPr>
        <w:pStyle w:val="Akapitzlist"/>
        <w:numPr>
          <w:ilvl w:val="0"/>
          <w:numId w:val="45"/>
        </w:numPr>
      </w:pPr>
      <w:r w:rsidRPr="002D1550">
        <w:t xml:space="preserve">W przypadku zgłoszenia przez osobę trzecią wobec Zamawiającego roszczeń związanych z naruszeniem praw własności intelektualnej w związku z korzystaniem ze środków materialnych oraz narzędzi lub materiałów udostępnionych przez Wykonawcę, Wykonawca zobowiązuje się niezwłocznie zwolnić Zamawiającego z </w:t>
      </w:r>
      <w:r w:rsidRPr="002D1550">
        <w:lastRenderedPageBreak/>
        <w:t xml:space="preserve">odpowiedzialności wynikającej z naruszenia praw własności intelektualnej osób trzecich. W szczególności Wykonawca jest zobowiązany do wstąpienia w miejsce Zamawiającego do wszystkich wszczętych postępowań związanych z naruszeniem praw własności intelektualnej, a w przypadku, gdy takie wstąpienie nie będzie możliwe – do podjęcia na własny koszt wszelkich działań zmierzających do ochrony interesów Zamawiającego w takim postępowaniu. Wykonawca jest zobowiązany do pokrycia wszelkich kosztów, kar, opłat oraz kosztów zastępstwa procesowego zapłaconych przez Zamawiającego. </w:t>
      </w:r>
    </w:p>
    <w:p w14:paraId="02F7C5AE" w14:textId="7D17557D" w:rsidR="002D1550" w:rsidRPr="002D1550" w:rsidRDefault="002D1550" w:rsidP="00726346">
      <w:pPr>
        <w:pStyle w:val="Akapitzlist"/>
        <w:numPr>
          <w:ilvl w:val="0"/>
          <w:numId w:val="45"/>
        </w:numPr>
      </w:pPr>
      <w:r w:rsidRPr="002D1550">
        <w:t xml:space="preserve">Wszelkie wyniki prac wykonanych w ramach Umowy, </w:t>
      </w:r>
      <w:r w:rsidR="006A5BA8">
        <w:t xml:space="preserve">w tym raport, </w:t>
      </w:r>
      <w:r w:rsidRPr="002D1550">
        <w:t>stanowią utwory w rozumieniu ustawy z dnia 4 lutego 1994 r. o prawie autorskim i prawach pokrewnych.</w:t>
      </w:r>
    </w:p>
    <w:p w14:paraId="76674600" w14:textId="15086683" w:rsidR="002D1550" w:rsidRPr="002D1550" w:rsidRDefault="002D1550" w:rsidP="00726346">
      <w:pPr>
        <w:pStyle w:val="Akapitzlist"/>
        <w:numPr>
          <w:ilvl w:val="0"/>
          <w:numId w:val="45"/>
        </w:numPr>
      </w:pPr>
      <w:r w:rsidRPr="002D1550">
        <w:t xml:space="preserve">Z chwilą podpisania przez Zamawiającego protokołu odbioru końcowego, Wykonawca przenosi na Zamawiającego całość autorskich praw majątkowych do </w:t>
      </w:r>
      <w:r w:rsidR="006A5BA8">
        <w:t>u</w:t>
      </w:r>
      <w:r w:rsidRPr="002D1550">
        <w:t>tworów, bez jakichkolwiek ograniczeń czasowych, terytorialnych ani ilościowych, na wszystkich znanych w chwili zawarcia Umowy polach eksploatacji, w tym w szczególności:</w:t>
      </w:r>
    </w:p>
    <w:p w14:paraId="6A3A865C" w14:textId="77777777" w:rsidR="006A5BA8" w:rsidRDefault="006A5BA8" w:rsidP="006A5BA8">
      <w:pPr>
        <w:pStyle w:val="Akapitzlist"/>
        <w:numPr>
          <w:ilvl w:val="0"/>
          <w:numId w:val="51"/>
        </w:numPr>
        <w:spacing w:before="0"/>
      </w:pPr>
      <w:r>
        <w:t>w zakresie utrwalania i zwielokrotniania utworu - wytwarzanie określoną techniką egzemplarzy utworu, w tym techniką drukarską, reprograficzną, zapisu magnetycznego oraz techniką cyfrową;</w:t>
      </w:r>
    </w:p>
    <w:p w14:paraId="01134F48" w14:textId="77777777" w:rsidR="006A5BA8" w:rsidRDefault="006A5BA8" w:rsidP="006A5BA8">
      <w:pPr>
        <w:pStyle w:val="Akapitzlist"/>
        <w:numPr>
          <w:ilvl w:val="0"/>
          <w:numId w:val="51"/>
        </w:numPr>
        <w:spacing w:before="0"/>
      </w:pPr>
      <w:r>
        <w:t xml:space="preserve"> w zakresie obrotu oryginałem albo egzemplarzami, na których utwór utrwalono - wprowadzanie do obrotu, użyczenie lub najem oryginału albo egzemplarzy;</w:t>
      </w:r>
    </w:p>
    <w:p w14:paraId="50DE9D5D" w14:textId="66C24646" w:rsidR="002D1550" w:rsidRPr="002D1550" w:rsidRDefault="006A5BA8" w:rsidP="006A5BA8">
      <w:pPr>
        <w:pStyle w:val="Akapitzlist"/>
        <w:numPr>
          <w:ilvl w:val="0"/>
          <w:numId w:val="51"/>
        </w:numPr>
        <w:spacing w:before="0"/>
      </w:pPr>
      <w:r>
        <w:t xml:space="preserve">w zakresie rozpowszechniania utworu w sposób inny niż określony w </w:t>
      </w:r>
      <w:r w:rsidR="009D1B4C">
        <w:t>lit. b</w:t>
      </w:r>
      <w:r>
        <w:t xml:space="preserve"> - publiczne wykonanie, wystawienie, wyświetlenie, odtworzenie oraz nadawanie i reemitowanie, a także publiczne udostępnianie utworu w taki sposób, aby każdy mógł mieć do niego dostęp w miejscu i w czasie przez siebie wybranym</w:t>
      </w:r>
      <w:r w:rsidR="002D1550" w:rsidRPr="002D1550">
        <w:t>.</w:t>
      </w:r>
    </w:p>
    <w:p w14:paraId="138989ED" w14:textId="77777777" w:rsidR="009D1B4C" w:rsidRDefault="002D1550" w:rsidP="00726346">
      <w:pPr>
        <w:pStyle w:val="Akapitzlist"/>
        <w:numPr>
          <w:ilvl w:val="0"/>
          <w:numId w:val="45"/>
        </w:numPr>
      </w:pPr>
      <w:r w:rsidRPr="002D1550">
        <w:t xml:space="preserve">Wraz z przeniesieniem autorskich praw majątkowych, Wykonawca przenosi na Zamawiającego prawo do wykonywania oraz zezwalania na wykonywanie zależnych praw autorskich do Utworów, </w:t>
      </w:r>
      <w:r w:rsidR="009D1B4C">
        <w:t xml:space="preserve">na polach eksploatacyjnych określonych w ust. 4. </w:t>
      </w:r>
    </w:p>
    <w:p w14:paraId="5D406B3A" w14:textId="30118693" w:rsidR="002D1550" w:rsidRPr="002D1550" w:rsidRDefault="002D1550" w:rsidP="00726346">
      <w:pPr>
        <w:pStyle w:val="Akapitzlist"/>
        <w:numPr>
          <w:ilvl w:val="0"/>
          <w:numId w:val="45"/>
        </w:numPr>
      </w:pPr>
      <w:r w:rsidRPr="002D1550">
        <w:t>Z chwilą podpisania protokołu odbioru końcowego na Zamawiającego przechodzi również własność wszystkich nośników, na których Utwory zostały utrwalone, niezależnie od ich form</w:t>
      </w:r>
      <w:r w:rsidR="009D1B4C">
        <w:t xml:space="preserve"> oraz egzemplarze tych nośników</w:t>
      </w:r>
      <w:r w:rsidRPr="002D1550">
        <w:t>.</w:t>
      </w:r>
    </w:p>
    <w:p w14:paraId="0B5E8124" w14:textId="77777777" w:rsidR="002D1550" w:rsidRPr="002D1550" w:rsidRDefault="002D1550" w:rsidP="00726346">
      <w:pPr>
        <w:pStyle w:val="Akapitzlist"/>
        <w:numPr>
          <w:ilvl w:val="0"/>
          <w:numId w:val="45"/>
        </w:numPr>
      </w:pPr>
      <w:r w:rsidRPr="002D1550">
        <w:t>Wykonawca zobowiązuje się zapewnić, że osoby, którym przysługują osobiste prawa autorskie do Utworów, nie będą wykonywać tych praw w sposób mogący ograniczyć lub utrudnić korzystanie z Utworów przez Zamawiającego, w szczególności zrzekają się wykonywania prawa do nadzoru autorskiego oraz oznaczania autorstwa.</w:t>
      </w:r>
    </w:p>
    <w:p w14:paraId="438CF93A" w14:textId="77777777" w:rsidR="002D1550" w:rsidRPr="002D1550" w:rsidRDefault="002D1550" w:rsidP="00726346">
      <w:pPr>
        <w:pStyle w:val="Akapitzlist"/>
        <w:numPr>
          <w:ilvl w:val="0"/>
          <w:numId w:val="45"/>
        </w:numPr>
      </w:pPr>
      <w:r w:rsidRPr="002D1550">
        <w:t>Wykonawca oświadcza i gwarantuje, że:</w:t>
      </w:r>
    </w:p>
    <w:p w14:paraId="1241F3ED" w14:textId="77777777" w:rsidR="002D1550" w:rsidRPr="002D1550" w:rsidRDefault="002D1550" w:rsidP="009F7897">
      <w:pPr>
        <w:pStyle w:val="Akapitzlist"/>
        <w:numPr>
          <w:ilvl w:val="0"/>
          <w:numId w:val="53"/>
        </w:numPr>
        <w:spacing w:before="0"/>
      </w:pPr>
      <w:r w:rsidRPr="002D1550">
        <w:t>przysługują mu pełne i nieograniczone prawa do Utworów;</w:t>
      </w:r>
    </w:p>
    <w:p w14:paraId="07377403" w14:textId="77777777" w:rsidR="002D1550" w:rsidRPr="002D1550" w:rsidRDefault="002D1550" w:rsidP="009F7897">
      <w:pPr>
        <w:pStyle w:val="Akapitzlist"/>
        <w:numPr>
          <w:ilvl w:val="0"/>
          <w:numId w:val="53"/>
        </w:numPr>
        <w:spacing w:before="0"/>
      </w:pPr>
      <w:r w:rsidRPr="002D1550">
        <w:t>przeniesienie praw, o którym mowa w Umowie, nie narusza praw osób trzecich;</w:t>
      </w:r>
    </w:p>
    <w:p w14:paraId="756A514E" w14:textId="77777777" w:rsidR="002D1550" w:rsidRPr="002D1550" w:rsidRDefault="002D1550" w:rsidP="009F7897">
      <w:pPr>
        <w:pStyle w:val="Akapitzlist"/>
        <w:numPr>
          <w:ilvl w:val="0"/>
          <w:numId w:val="53"/>
        </w:numPr>
        <w:spacing w:before="0"/>
      </w:pPr>
      <w:r w:rsidRPr="002D1550">
        <w:t>Utwory mogą być wykorzystywane przez Zamawiającego bez konieczności uzyskiwania jakichkolwiek dodatkowych zgód.</w:t>
      </w:r>
    </w:p>
    <w:p w14:paraId="0ABE22B6" w14:textId="77777777" w:rsidR="002D1550" w:rsidRPr="002D1550" w:rsidRDefault="002D1550" w:rsidP="00726346">
      <w:pPr>
        <w:pStyle w:val="Akapitzlist"/>
        <w:numPr>
          <w:ilvl w:val="0"/>
          <w:numId w:val="45"/>
        </w:numPr>
      </w:pPr>
      <w:r w:rsidRPr="002D1550">
        <w:lastRenderedPageBreak/>
        <w:t>W przypadku zgłoszenia wobec Zamawiającego roszczeń osób trzecich dotyczących naruszenia praw autorskich lub innych praw własności intelektualnej w związku z Utworami, Wykonawca zobowiązuje się niezwłocznie, na własny koszt i ryzyko:</w:t>
      </w:r>
    </w:p>
    <w:p w14:paraId="3B465FE2" w14:textId="77777777" w:rsidR="002D1550" w:rsidRPr="002D1550" w:rsidRDefault="002D1550" w:rsidP="009F7897">
      <w:pPr>
        <w:pStyle w:val="Akapitzlist"/>
        <w:numPr>
          <w:ilvl w:val="0"/>
          <w:numId w:val="54"/>
        </w:numPr>
        <w:spacing w:before="0"/>
      </w:pPr>
      <w:r w:rsidRPr="002D1550">
        <w:t>wstąpić do postępowania prowadzonego przeciwko Zamawiającemu;</w:t>
      </w:r>
    </w:p>
    <w:p w14:paraId="15D92AAF" w14:textId="77777777" w:rsidR="002D1550" w:rsidRPr="002D1550" w:rsidRDefault="002D1550" w:rsidP="009F7897">
      <w:pPr>
        <w:pStyle w:val="Akapitzlist"/>
        <w:numPr>
          <w:ilvl w:val="0"/>
          <w:numId w:val="54"/>
        </w:numPr>
        <w:spacing w:before="0"/>
      </w:pPr>
      <w:r w:rsidRPr="002D1550">
        <w:t>zapewnić Zamawiającemu pełną ochronę prawną;</w:t>
      </w:r>
    </w:p>
    <w:p w14:paraId="47473D49" w14:textId="77777777" w:rsidR="002D1550" w:rsidRPr="002D1550" w:rsidRDefault="002D1550" w:rsidP="009F7897">
      <w:pPr>
        <w:pStyle w:val="Akapitzlist"/>
        <w:numPr>
          <w:ilvl w:val="0"/>
          <w:numId w:val="54"/>
        </w:numPr>
        <w:spacing w:before="0"/>
      </w:pPr>
      <w:r w:rsidRPr="002D1550">
        <w:t>zwolnić Zamawiającego z wszelkiej odpowiedzialności oraz zwrócić wszelkie poniesione koszty, w tym koszty postępowań, odszkodowania, kary i inne należności.</w:t>
      </w:r>
    </w:p>
    <w:p w14:paraId="1306FED3" w14:textId="28E9C5A5" w:rsidR="002D1550" w:rsidRPr="002D1550" w:rsidRDefault="002D1550" w:rsidP="00726346">
      <w:pPr>
        <w:pStyle w:val="Akapitzlist"/>
        <w:numPr>
          <w:ilvl w:val="0"/>
          <w:numId w:val="45"/>
        </w:numPr>
      </w:pPr>
      <w:r w:rsidRPr="002D1550">
        <w:t xml:space="preserve">Wynagrodzenie należne Wykonawcy z tytułu realizacji Umowy obejmuje w całości wynagrodzenie za przeniesienie autorskich praw majątkowych, praw zależnych oraz przeniesienie własności nośników </w:t>
      </w:r>
      <w:r w:rsidR="009D1B4C">
        <w:t xml:space="preserve">oraz egzemplarzy Utworów </w:t>
      </w:r>
      <w:r w:rsidRPr="002D1550">
        <w:t>i Wykonawcy nie przysługuje z tego tytułu żadne dodatkowe wynagrodzenie.</w:t>
      </w:r>
    </w:p>
    <w:p w14:paraId="347D9BD7" w14:textId="40BD7507" w:rsidR="00B72571" w:rsidRPr="005965ED" w:rsidRDefault="0096648B" w:rsidP="005965ED">
      <w:pPr>
        <w:jc w:val="center"/>
        <w:rPr>
          <w:b/>
          <w:bCs/>
          <w:sz w:val="24"/>
          <w:szCs w:val="24"/>
        </w:rPr>
      </w:pPr>
      <w:r w:rsidRPr="005965ED">
        <w:rPr>
          <w:b/>
          <w:bCs/>
          <w:sz w:val="24"/>
          <w:szCs w:val="24"/>
        </w:rPr>
        <w:t xml:space="preserve">§ </w:t>
      </w:r>
      <w:r w:rsidR="004D524C" w:rsidRPr="005965ED">
        <w:rPr>
          <w:b/>
          <w:bCs/>
          <w:sz w:val="24"/>
          <w:szCs w:val="24"/>
        </w:rPr>
        <w:t>10</w:t>
      </w:r>
      <w:r w:rsidRPr="005965ED">
        <w:rPr>
          <w:b/>
          <w:bCs/>
          <w:sz w:val="24"/>
          <w:szCs w:val="24"/>
        </w:rPr>
        <w:t>. Poufność</w:t>
      </w:r>
    </w:p>
    <w:p w14:paraId="70BDADD8" w14:textId="7FA58060" w:rsidR="00E86E9D" w:rsidRPr="00915AFF" w:rsidRDefault="00E86E9D" w:rsidP="00F04D1D">
      <w:pPr>
        <w:pStyle w:val="Punkty"/>
        <w:numPr>
          <w:ilvl w:val="0"/>
          <w:numId w:val="65"/>
        </w:numPr>
      </w:pPr>
      <w:r w:rsidRPr="00915AFF">
        <w:t xml:space="preserve">W ramach Umowy Wykonawca uzyska dostęp do zdefiniowanych dalej Informacji Poufnych. „Informacjami Poufnymi” w rozumieniu </w:t>
      </w:r>
      <w:r w:rsidRPr="00C30A5F">
        <w:t>Umowy</w:t>
      </w:r>
      <w:r w:rsidRPr="00915AFF">
        <w:t xml:space="preserve"> są wszelkie informacje i dokumenty, w szczególności techniczne, technologiczne, ekonomiczne, finansowe, handlowe, prawne, projektowe i organizacyjne, które zostały przekazane Stronie otrzymującej przez Stronę przekazującą lub pozyskane albo utworzone przez Stronę otrzymującą w związku z </w:t>
      </w:r>
      <w:r w:rsidRPr="00C30A5F">
        <w:t>Umową</w:t>
      </w:r>
      <w:r w:rsidRPr="00915AFF">
        <w:t>, w jakiejkolwiek formie, w tym pisemnej, elektronicznej, dokumentowej, ustnej, w szczególności: analizy, dane osobowe, dane dotyczące Strony przekazującej, jej pracowników, współpracowników, kontrahentów, doradców, osób, które działają na jej rzecz lub w jej imieniu, oraz informacje dotyczące stosowanych rozwiązań systemów informacyjnych</w:t>
      </w:r>
      <w:r>
        <w:t>,</w:t>
      </w:r>
      <w:r w:rsidRPr="00915AFF">
        <w:t xml:space="preserve"> dokumenty utrwalone na piśmie lub w postaci elektronicznej, oraz inne dane i informacje.</w:t>
      </w:r>
    </w:p>
    <w:p w14:paraId="37C32D68" w14:textId="77777777" w:rsidR="00E86E9D" w:rsidRPr="00915AFF" w:rsidRDefault="00E86E9D" w:rsidP="00BB0633">
      <w:pPr>
        <w:pStyle w:val="Punkty"/>
      </w:pPr>
      <w:r w:rsidRPr="00915AFF">
        <w:t>Informacjami Poufnymi nie będą:</w:t>
      </w:r>
    </w:p>
    <w:p w14:paraId="55B1C506" w14:textId="003B36D7" w:rsidR="00E86E9D" w:rsidRDefault="00E86E9D" w:rsidP="00F04D1D">
      <w:pPr>
        <w:pStyle w:val="Akapitzlist"/>
        <w:numPr>
          <w:ilvl w:val="0"/>
          <w:numId w:val="66"/>
        </w:numPr>
        <w:spacing w:before="0"/>
      </w:pPr>
      <w:r w:rsidRPr="00915AFF">
        <w:t xml:space="preserve">informacje, które jeszcze przed zawarciem </w:t>
      </w:r>
      <w:r w:rsidRPr="00BB0633">
        <w:t>Umowy</w:t>
      </w:r>
      <w:r w:rsidRPr="00915AFF">
        <w:t xml:space="preserve"> lub w trakcie jej obowiązywania zostały lub zostaną podane do publicznej wiadomości w inny sposób niż na skutek naruszenia postanowień </w:t>
      </w:r>
      <w:r w:rsidRPr="00BB0633">
        <w:t>Umowy</w:t>
      </w:r>
      <w:r w:rsidRPr="00915AFF">
        <w:t>;</w:t>
      </w:r>
    </w:p>
    <w:p w14:paraId="1FE053A5" w14:textId="553624DA" w:rsidR="00E86E9D" w:rsidRDefault="00E86E9D" w:rsidP="00F04D1D">
      <w:pPr>
        <w:pStyle w:val="Akapitzlist"/>
        <w:numPr>
          <w:ilvl w:val="0"/>
          <w:numId w:val="66"/>
        </w:numPr>
        <w:spacing w:before="0"/>
      </w:pPr>
      <w:r w:rsidRPr="00915AFF">
        <w:t>informacje, które Strona, z uwagi na przepisy powszechnie obowiązujące lub na podstawie orzeczenia wydanego przez właściwy sąd, decyzji albo innego aktu organu administracji publicznej, ma obowiązek ujawnić, w zakresie wyłącznie dotyczącym wymaganego ujawnienia, pod warunkiem, że Strona zobowiązana do ujawnienia niezwłocznie powiadomi Stronę przekazującą o takim obowiązku i skonsultuje formę i treść ujawnienia;</w:t>
      </w:r>
    </w:p>
    <w:p w14:paraId="7BF599F5" w14:textId="7AD8A401" w:rsidR="00E86E9D" w:rsidRDefault="00E86E9D" w:rsidP="00F04D1D">
      <w:pPr>
        <w:pStyle w:val="Akapitzlist"/>
        <w:numPr>
          <w:ilvl w:val="0"/>
          <w:numId w:val="66"/>
        </w:numPr>
        <w:spacing w:before="0"/>
      </w:pPr>
      <w:r w:rsidRPr="00915AFF">
        <w:t xml:space="preserve">informacje, które były w posiadaniu Strony otrzymującej przed zawarciem </w:t>
      </w:r>
      <w:r w:rsidRPr="00BB0633">
        <w:t>Umowy</w:t>
      </w:r>
      <w:r w:rsidRPr="00915AFF">
        <w:t xml:space="preserve"> lub przed faktem ich ujawnienia pod warunkiem, że zostały one uzyskane bez naruszenia prawa;</w:t>
      </w:r>
      <w:r w:rsidRPr="00915AFF">
        <w:br/>
        <w:t>− informacje, które zostały uzyskane niezależnie od Strony przekazującej jako wynik pracy wykonanej przez Stronę otrzymującą, w stosunku do których nie ujawniono takich informacji;</w:t>
      </w:r>
    </w:p>
    <w:p w14:paraId="182054FA" w14:textId="227DECA7" w:rsidR="00E86E9D" w:rsidRPr="00915AFF" w:rsidRDefault="00E86E9D" w:rsidP="00F04D1D">
      <w:pPr>
        <w:pStyle w:val="Akapitzlist"/>
        <w:numPr>
          <w:ilvl w:val="0"/>
          <w:numId w:val="66"/>
        </w:numPr>
        <w:spacing w:before="0"/>
      </w:pPr>
      <w:r w:rsidRPr="00915AFF">
        <w:lastRenderedPageBreak/>
        <w:t>informacje, co do których Strona przekazująca uprzednio wyraziła Stronie otrzymującej pisemną zgodę na ich ujawnienie.</w:t>
      </w:r>
    </w:p>
    <w:p w14:paraId="2B68AFCC" w14:textId="77777777" w:rsidR="00E86E9D" w:rsidRPr="00915AFF" w:rsidRDefault="00E86E9D" w:rsidP="00BB0633">
      <w:pPr>
        <w:pStyle w:val="Punkty"/>
      </w:pPr>
      <w:r w:rsidRPr="00915AFF">
        <w:t>Informacje Poufne stanowią wyłączną własność Strony przekazującej.</w:t>
      </w:r>
    </w:p>
    <w:p w14:paraId="6A2CE8B1" w14:textId="77777777" w:rsidR="00E86E9D" w:rsidRPr="00915AFF" w:rsidRDefault="00E86E9D" w:rsidP="00BB0633">
      <w:pPr>
        <w:pStyle w:val="Punkty"/>
      </w:pPr>
      <w:r w:rsidRPr="00915AFF">
        <w:t xml:space="preserve">Strona otrzymująca oraz osoby, przy udziale których lub z pomocą których realizuje </w:t>
      </w:r>
      <w:r w:rsidRPr="00C30A5F">
        <w:t>Umowę</w:t>
      </w:r>
      <w:r w:rsidRPr="00915AFF">
        <w:t xml:space="preserve">, w szczególności jej pracownicy, przedstawiciele, współpracownicy, osoby, które działają na jej rzecz lub w jej imieniu na podstawie umowy cywilnoprawnej i doradcy, zachowają poufność wszelkich Informacji Poufnych otrzymanych od Strony przekazującej, również co do źródła takich informacji na warunkach, na jakich Strona otrzymująca dba o zachowanie poufności własnych informacji, nie gorszych jednak niż określone w </w:t>
      </w:r>
      <w:r w:rsidRPr="00C30A5F">
        <w:t>Umowie</w:t>
      </w:r>
      <w:r w:rsidRPr="00915AFF">
        <w:t>.</w:t>
      </w:r>
    </w:p>
    <w:p w14:paraId="57E7C85C" w14:textId="77777777" w:rsidR="00E86E9D" w:rsidRPr="00915AFF" w:rsidRDefault="00E86E9D" w:rsidP="00BB0633">
      <w:pPr>
        <w:pStyle w:val="Punkty"/>
      </w:pPr>
      <w:r w:rsidRPr="00915AFF">
        <w:t xml:space="preserve">Strona otrzymująca zobowiązuje się nie wykorzystywać Informacji Poufnych, w szczególności nie kopiować, nie wykonywać odpisów, wypisów, fotografii, fotokopii ani w jakikolwiek inny sposób nie powielać całości lub jakichkolwiek części Informacji Poufnych, do innych celów niż jest to niezbędne do prawidłowej realizacji celów </w:t>
      </w:r>
      <w:r w:rsidRPr="00C30A5F">
        <w:t>Umowy</w:t>
      </w:r>
      <w:r w:rsidRPr="00915AFF">
        <w:t xml:space="preserve">, w szczególności realizacji </w:t>
      </w:r>
      <w:r w:rsidRPr="00C30A5F">
        <w:t>Umowy</w:t>
      </w:r>
      <w:r w:rsidRPr="00915AFF">
        <w:t>.</w:t>
      </w:r>
    </w:p>
    <w:p w14:paraId="71FE4723" w14:textId="77777777" w:rsidR="00E86E9D" w:rsidRPr="00915AFF" w:rsidRDefault="00E86E9D" w:rsidP="00BB0633">
      <w:pPr>
        <w:pStyle w:val="Punkty"/>
      </w:pPr>
      <w:r w:rsidRPr="00915AFF">
        <w:t>Strona otrzymująca zobowiązuje się nie przekazywać Informacji Poufnych, ani ich źródła, zarówno w całości, jak i w części do wiadomości publicznej, ani nie rozpowszechniać Informacji Poufnych w inny sposób.</w:t>
      </w:r>
    </w:p>
    <w:p w14:paraId="42FC0220" w14:textId="77777777" w:rsidR="00E86E9D" w:rsidRPr="00915AFF" w:rsidRDefault="00E86E9D" w:rsidP="00BB0633">
      <w:pPr>
        <w:pStyle w:val="Punkty"/>
      </w:pPr>
      <w:r w:rsidRPr="00915AFF">
        <w:t>Strona otrzymująca zobowiązuje się nie ujawniać Informacji Poufnych, ani ich źródła, zarówno w całości, jak i w części jakiejkolwiek osobie trzeciej bez uzyskania pisemnej zgody Strony przekazującej.</w:t>
      </w:r>
    </w:p>
    <w:p w14:paraId="58EA5B91" w14:textId="77777777" w:rsidR="00E86E9D" w:rsidRPr="00915AFF" w:rsidRDefault="00E86E9D" w:rsidP="00BB0633">
      <w:pPr>
        <w:pStyle w:val="Punkty"/>
      </w:pPr>
      <w:r w:rsidRPr="00915AFF">
        <w:t>Strony uzgadniają, że Strona otrzymująca ograniczy kopiowanie i obieg Informacji Poufnych wewnątrz swej własnej organizacji, z wyjątkiem tego, co należy ujawnić w niezbędnym stopniu dla prowadzenia rozmów, negocjacji lub współpracy przez Strony.</w:t>
      </w:r>
    </w:p>
    <w:p w14:paraId="57A09E43" w14:textId="2864BBB1" w:rsidR="00B72571" w:rsidRPr="00496010" w:rsidRDefault="0096648B" w:rsidP="00BB0633">
      <w:pPr>
        <w:pStyle w:val="Punkty"/>
      </w:pPr>
      <w:r w:rsidRPr="00496010">
        <w:t xml:space="preserve">Obowiązek zachowania poufności obowiązuje przez okres 5 (pięciu) lat od dnia </w:t>
      </w:r>
      <w:r w:rsidR="00E86E9D">
        <w:t>wygaśnięcia u</w:t>
      </w:r>
      <w:r w:rsidRPr="00496010">
        <w:t>mowy.</w:t>
      </w:r>
    </w:p>
    <w:p w14:paraId="47E44622" w14:textId="7D6B37E9" w:rsidR="00B72571" w:rsidRPr="005965ED" w:rsidRDefault="0096648B" w:rsidP="005965ED">
      <w:pPr>
        <w:jc w:val="center"/>
        <w:rPr>
          <w:b/>
          <w:bCs/>
          <w:sz w:val="24"/>
          <w:szCs w:val="24"/>
        </w:rPr>
      </w:pPr>
      <w:r w:rsidRPr="005965ED">
        <w:rPr>
          <w:b/>
          <w:bCs/>
          <w:sz w:val="24"/>
          <w:szCs w:val="24"/>
        </w:rPr>
        <w:t xml:space="preserve">§ </w:t>
      </w:r>
      <w:r w:rsidR="0094398C" w:rsidRPr="005965ED">
        <w:rPr>
          <w:b/>
          <w:bCs/>
          <w:sz w:val="24"/>
          <w:szCs w:val="24"/>
        </w:rPr>
        <w:t>1</w:t>
      </w:r>
      <w:r w:rsidR="004D524C" w:rsidRPr="005965ED">
        <w:rPr>
          <w:b/>
          <w:bCs/>
          <w:sz w:val="24"/>
          <w:szCs w:val="24"/>
        </w:rPr>
        <w:t>1</w:t>
      </w:r>
      <w:r w:rsidRPr="005965ED">
        <w:rPr>
          <w:b/>
          <w:bCs/>
          <w:sz w:val="24"/>
          <w:szCs w:val="24"/>
        </w:rPr>
        <w:t>. Ochrona danych osobowych</w:t>
      </w:r>
    </w:p>
    <w:p w14:paraId="1641D4B0" w14:textId="77777777" w:rsidR="00726346" w:rsidRPr="00726346" w:rsidRDefault="00726346" w:rsidP="00F04D1D">
      <w:pPr>
        <w:pStyle w:val="Punkty"/>
        <w:numPr>
          <w:ilvl w:val="0"/>
          <w:numId w:val="68"/>
        </w:numPr>
      </w:pPr>
      <w:r w:rsidRPr="00726346">
        <w:t>W odniesieniu do danych osobowych udostępnionych lub powierzonych w związku z zawarciem i realizacją Umowy Strony są zobowiązane uwzględnić wymogi określone w obowiązujących przepisach, w szczególności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zwanym dalej „RODO”, i w ustawie z dnia 10 maja 2018 r. o ochronie danych osobowych (Dz. U. z 2019 r. poz. 1781).</w:t>
      </w:r>
    </w:p>
    <w:p w14:paraId="042BD0FF" w14:textId="77777777" w:rsidR="00726346" w:rsidRPr="00726346" w:rsidRDefault="00726346" w:rsidP="00F04D1D">
      <w:pPr>
        <w:pStyle w:val="Punkty"/>
        <w:numPr>
          <w:ilvl w:val="0"/>
          <w:numId w:val="68"/>
        </w:numPr>
      </w:pPr>
      <w:r w:rsidRPr="00726346">
        <w:t xml:space="preserve">Każda ze Stron zobowiązana jest do spełnienia obowiązku informacyjnego w imieniu drugiej Strony, o którym mowa w art. 14 RODO (tj. podanie informacji w </w:t>
      </w:r>
      <w:r w:rsidRPr="00726346">
        <w:lastRenderedPageBreak/>
        <w:t>przypadku pozyskiwania danych osobowych w sposób inny niż od osoby, której dane dotyczą) w stosunku do swoich pracowników, współpracowników i reprezentantów. Treść klauzuli informacyjnej Zamawiającego stanowi załącznik nr 6 do Umowy a treść klauzuli informacyjnej Wykonawcy stanowi załącznik nr 7 do Umowy.</w:t>
      </w:r>
    </w:p>
    <w:p w14:paraId="1FFD66A2" w14:textId="77777777" w:rsidR="00726346" w:rsidRPr="00726346" w:rsidRDefault="00726346" w:rsidP="009D1B4C">
      <w:pPr>
        <w:pStyle w:val="Punkty"/>
        <w:numPr>
          <w:ilvl w:val="0"/>
          <w:numId w:val="68"/>
        </w:numPr>
        <w:spacing w:before="0"/>
      </w:pPr>
      <w:r w:rsidRPr="00726346">
        <w:t>W związku ze współfinansowaniem realizacji Umowy ze środków Krajowego Planu Odbudowy i Zwiększania Odporności, o którym mowa w §1 ust. 3, Zamawiający:</w:t>
      </w:r>
    </w:p>
    <w:p w14:paraId="57571DD5" w14:textId="77777777" w:rsidR="00726346" w:rsidRPr="00726346" w:rsidRDefault="00726346" w:rsidP="009D1B4C">
      <w:pPr>
        <w:spacing w:before="0"/>
        <w:ind w:left="993" w:hanging="284"/>
      </w:pPr>
      <w:r w:rsidRPr="00726346">
        <w:t>1) realizuje wobec Wykonawcy obowiązek informacyjny w imieniu Centrum Projektów Polska Cyfrowa (dalej „CPPC”) jako Ostatecznego Odbiorcy Wsparcia (dalej „OOW”)</w:t>
      </w:r>
      <w:r w:rsidRPr="00726346">
        <w:rPr>
          <w:vertAlign w:val="superscript"/>
        </w:rPr>
        <w:t xml:space="preserve"> </w:t>
      </w:r>
      <w:r>
        <w:rPr>
          <w:vertAlign w:val="superscript"/>
        </w:rPr>
        <w:footnoteReference w:id="1"/>
      </w:r>
      <w:r w:rsidRPr="00726346">
        <w:t xml:space="preserve"> w oparciu o klauzulę informacyjną zamieszczoną na stronie internetowej CPPC pod adresem: Przetwarzanie danych osobowych - Centrum Projektów Polska Cyfrowa - Portal Gov.pl, w zakładce “Beneficjenci, Partnerzy, Osoby uczestniczące i korzystające”, pod nazwą “Klauzula informacyjna KPO (CPPC jako OOW) w celu wykonania obowiązku nałożonego w drodze art. 13 i 14 RODO, w związku z realizacją Inicjatywy”;</w:t>
      </w:r>
    </w:p>
    <w:p w14:paraId="44204B12" w14:textId="77777777" w:rsidR="00726346" w:rsidRDefault="00726346" w:rsidP="009D1B4C">
      <w:pPr>
        <w:spacing w:before="0"/>
        <w:ind w:left="993" w:hanging="284"/>
      </w:pPr>
      <w:r>
        <w:t>2) zobowiązuje Wykonawcę do:</w:t>
      </w:r>
    </w:p>
    <w:p w14:paraId="25ECD173" w14:textId="77777777" w:rsidR="00726346" w:rsidRPr="00726346" w:rsidRDefault="00726346" w:rsidP="009F7897">
      <w:pPr>
        <w:pStyle w:val="Akapitzlist"/>
        <w:numPr>
          <w:ilvl w:val="0"/>
          <w:numId w:val="55"/>
        </w:numPr>
        <w:spacing w:before="0"/>
        <w:ind w:left="1276"/>
      </w:pPr>
      <w:r w:rsidRPr="00726346">
        <w:t>zrealizowania obowiązku informacyjnego w imieniu CPPC jako OOW w oparciu o klauzulę informacyjną, o której mowa w pkt 1) wobec każdej osoby fizycznej, której dane osobowe zostaną lub mogą zostać przekazane CPPC jako OOW w dowolnej formie, w toku realizacji Umowy oraz po jej zakończeniu,</w:t>
      </w:r>
    </w:p>
    <w:p w14:paraId="092BEF70" w14:textId="77777777" w:rsidR="00726346" w:rsidRPr="00726346" w:rsidRDefault="00726346" w:rsidP="009F7897">
      <w:pPr>
        <w:pStyle w:val="Akapitzlist"/>
        <w:numPr>
          <w:ilvl w:val="0"/>
          <w:numId w:val="55"/>
        </w:numPr>
        <w:spacing w:before="0"/>
        <w:ind w:left="1276"/>
      </w:pPr>
      <w:r w:rsidRPr="00726346">
        <w:t>potwierdzenia prawidłowości realizacji obowiązku informacyjnego, w sposób i formie zgodnej z przepisami RODO oraz przechowywania i udostępniania dowodów na tę okoliczność niezwłocznie, na każde żądanie Zamawiającego lub CPPC jako OOW;</w:t>
      </w:r>
    </w:p>
    <w:p w14:paraId="725FF253" w14:textId="40209E57" w:rsidR="00B72571" w:rsidRPr="005965ED" w:rsidRDefault="0096648B" w:rsidP="005965ED">
      <w:pPr>
        <w:jc w:val="center"/>
        <w:rPr>
          <w:b/>
          <w:bCs/>
          <w:sz w:val="24"/>
          <w:szCs w:val="24"/>
        </w:rPr>
      </w:pPr>
      <w:r w:rsidRPr="005965ED">
        <w:rPr>
          <w:b/>
          <w:bCs/>
          <w:sz w:val="24"/>
          <w:szCs w:val="24"/>
        </w:rPr>
        <w:t>§ 1</w:t>
      </w:r>
      <w:r w:rsidR="004D524C" w:rsidRPr="005965ED">
        <w:rPr>
          <w:b/>
          <w:bCs/>
          <w:sz w:val="24"/>
          <w:szCs w:val="24"/>
        </w:rPr>
        <w:t>2</w:t>
      </w:r>
      <w:r w:rsidRPr="005965ED">
        <w:rPr>
          <w:b/>
          <w:bCs/>
          <w:sz w:val="24"/>
          <w:szCs w:val="24"/>
        </w:rPr>
        <w:t>. Siła wyższa</w:t>
      </w:r>
    </w:p>
    <w:p w14:paraId="68D06957" w14:textId="3B8140E7" w:rsidR="00F552A0" w:rsidRPr="00F552A0" w:rsidRDefault="0096648B" w:rsidP="00BB0633">
      <w:pPr>
        <w:pStyle w:val="Punkty"/>
        <w:numPr>
          <w:ilvl w:val="0"/>
          <w:numId w:val="8"/>
        </w:numPr>
      </w:pPr>
      <w:r w:rsidRPr="00F552A0">
        <w:t>Żadna ze Stron nie ponosi odpowiedzialności za niewykonanie lub nienależyte wykonanie zobowiązań wynikających z Umowy, jeśli jest ono następstwem zdarzeń o charakterze siły wyższej, w szczególności: wojny, ataków terrorystycznych lub ich groźby, strajków, powodzi, pożarów, epidemii/pandemii, eksplozji, awarii sieci Internet lub energetycznej, ogłoszenia stanu żałoby narodowej lub innych zdarzeń o podobnym charakterze.</w:t>
      </w:r>
    </w:p>
    <w:p w14:paraId="68E91E65" w14:textId="17C12C62" w:rsidR="00B72571" w:rsidRPr="00F552A0" w:rsidRDefault="0096648B" w:rsidP="00BB0633">
      <w:pPr>
        <w:pStyle w:val="Punkty"/>
        <w:numPr>
          <w:ilvl w:val="0"/>
          <w:numId w:val="8"/>
        </w:numPr>
      </w:pPr>
      <w:r w:rsidRPr="00F552A0">
        <w:t>Strona powołująca się na wystąpienie siły wyższej powinna niezwłocznie zawiadomić drugą Stronę. W takiej sytuacji Strony mogą ustalić inny termin realizacji zobowiązań.</w:t>
      </w:r>
    </w:p>
    <w:p w14:paraId="523FFB55" w14:textId="49F8EFC9" w:rsidR="00B72571" w:rsidRPr="005965ED" w:rsidRDefault="0096648B" w:rsidP="005965ED">
      <w:pPr>
        <w:jc w:val="center"/>
        <w:rPr>
          <w:b/>
          <w:bCs/>
          <w:sz w:val="24"/>
          <w:szCs w:val="24"/>
        </w:rPr>
      </w:pPr>
      <w:r w:rsidRPr="005965ED">
        <w:rPr>
          <w:b/>
          <w:bCs/>
          <w:sz w:val="24"/>
          <w:szCs w:val="24"/>
        </w:rPr>
        <w:t>§ 1</w:t>
      </w:r>
      <w:r w:rsidR="004D524C" w:rsidRPr="005965ED">
        <w:rPr>
          <w:b/>
          <w:bCs/>
          <w:sz w:val="24"/>
          <w:szCs w:val="24"/>
        </w:rPr>
        <w:t>3</w:t>
      </w:r>
      <w:r w:rsidRPr="005965ED">
        <w:rPr>
          <w:b/>
          <w:bCs/>
          <w:sz w:val="24"/>
          <w:szCs w:val="24"/>
        </w:rPr>
        <w:t>. Osoby kontaktowe</w:t>
      </w:r>
    </w:p>
    <w:p w14:paraId="0365C496" w14:textId="6088D4DD" w:rsidR="00DB09FB" w:rsidRPr="00F552A0" w:rsidRDefault="0096648B" w:rsidP="00BB0633">
      <w:pPr>
        <w:pStyle w:val="Punkty"/>
        <w:numPr>
          <w:ilvl w:val="0"/>
          <w:numId w:val="9"/>
        </w:numPr>
      </w:pPr>
      <w:r w:rsidRPr="00F552A0">
        <w:t xml:space="preserve">Osoby kontaktowe: </w:t>
      </w:r>
    </w:p>
    <w:p w14:paraId="3CA5AE0B" w14:textId="0CDCCCAD" w:rsidR="00DB09FB" w:rsidRPr="00F552A0" w:rsidRDefault="0096648B" w:rsidP="00726346">
      <w:pPr>
        <w:pStyle w:val="Akapitzlist"/>
        <w:numPr>
          <w:ilvl w:val="0"/>
          <w:numId w:val="22"/>
        </w:numPr>
      </w:pPr>
      <w:r w:rsidRPr="00F552A0">
        <w:lastRenderedPageBreak/>
        <w:t xml:space="preserve">ze strony </w:t>
      </w:r>
      <w:r w:rsidR="00260A7C" w:rsidRPr="00F552A0">
        <w:t>Wykonawcy</w:t>
      </w:r>
      <w:r w:rsidRPr="00F552A0">
        <w:t xml:space="preserve"> </w:t>
      </w:r>
      <w:r w:rsidR="00152F79" w:rsidRPr="00F552A0">
        <w:t>….………………</w:t>
      </w:r>
      <w:r w:rsidRPr="00F552A0">
        <w:t xml:space="preserve">, e-mail: </w:t>
      </w:r>
      <w:r w:rsidR="00152F79" w:rsidRPr="00F552A0">
        <w:t>………………………..</w:t>
      </w:r>
      <w:r w:rsidRPr="00F552A0">
        <w:t xml:space="preserve">, </w:t>
      </w:r>
      <w:r w:rsidR="00011CE5">
        <w:br/>
      </w:r>
      <w:r w:rsidRPr="00F552A0">
        <w:t xml:space="preserve">tel.: </w:t>
      </w:r>
      <w:r w:rsidR="00152F79" w:rsidRPr="00F552A0">
        <w:t>………………..</w:t>
      </w:r>
      <w:r w:rsidRPr="00F552A0">
        <w:t xml:space="preserve">; </w:t>
      </w:r>
    </w:p>
    <w:p w14:paraId="7B99C245" w14:textId="0DA4C83E" w:rsidR="00B72571" w:rsidRPr="00F552A0" w:rsidRDefault="0096648B" w:rsidP="00726346">
      <w:pPr>
        <w:pStyle w:val="Akapitzlist"/>
        <w:numPr>
          <w:ilvl w:val="0"/>
          <w:numId w:val="22"/>
        </w:numPr>
      </w:pPr>
      <w:r w:rsidRPr="00F552A0">
        <w:t xml:space="preserve">ze strony Zamawiającego </w:t>
      </w:r>
      <w:r w:rsidR="00152F79" w:rsidRPr="00F552A0">
        <w:t xml:space="preserve">………………, e-mail: ……………………….., </w:t>
      </w:r>
      <w:r w:rsidR="00011CE5">
        <w:br/>
      </w:r>
      <w:r w:rsidR="00152F79" w:rsidRPr="00F552A0">
        <w:t>tel.: ………………..;</w:t>
      </w:r>
    </w:p>
    <w:p w14:paraId="663D84A5" w14:textId="77777777" w:rsidR="00E86E9D" w:rsidRDefault="00E86E9D" w:rsidP="00BB0633">
      <w:pPr>
        <w:pStyle w:val="Punkty"/>
        <w:numPr>
          <w:ilvl w:val="0"/>
          <w:numId w:val="9"/>
        </w:numPr>
      </w:pPr>
      <w:r>
        <w:t>Zmiana danych wskazanych w ust. 1 nie wymaga zawarcia aneksu do umowy i następuje poprzez pisemne powiadomienie drugiej Stronie.</w:t>
      </w:r>
    </w:p>
    <w:p w14:paraId="568FCABB" w14:textId="7D9060C6" w:rsidR="00F02B90" w:rsidRPr="005965ED" w:rsidRDefault="00F02B90" w:rsidP="005965ED">
      <w:pPr>
        <w:jc w:val="center"/>
        <w:rPr>
          <w:b/>
          <w:bCs/>
          <w:sz w:val="24"/>
          <w:szCs w:val="24"/>
        </w:rPr>
      </w:pPr>
      <w:r w:rsidRPr="005965ED">
        <w:rPr>
          <w:b/>
          <w:bCs/>
          <w:sz w:val="24"/>
          <w:szCs w:val="24"/>
        </w:rPr>
        <w:t>§ 1</w:t>
      </w:r>
      <w:r w:rsidR="008B4B90" w:rsidRPr="005965ED">
        <w:rPr>
          <w:b/>
          <w:bCs/>
          <w:sz w:val="24"/>
          <w:szCs w:val="24"/>
        </w:rPr>
        <w:t xml:space="preserve">4 </w:t>
      </w:r>
      <w:r w:rsidRPr="005965ED">
        <w:rPr>
          <w:b/>
          <w:bCs/>
          <w:sz w:val="24"/>
          <w:szCs w:val="24"/>
        </w:rPr>
        <w:t>Postanowienia końcowe</w:t>
      </w:r>
    </w:p>
    <w:p w14:paraId="65614405" w14:textId="26DD8F22" w:rsidR="00F02B90" w:rsidRPr="0069203B" w:rsidRDefault="00F02B90" w:rsidP="00BB0633">
      <w:pPr>
        <w:pStyle w:val="Punkty"/>
        <w:numPr>
          <w:ilvl w:val="0"/>
          <w:numId w:val="23"/>
        </w:numPr>
      </w:pPr>
      <w:r w:rsidRPr="0069203B">
        <w:t xml:space="preserve">Umowę sporządzono w formie elektronicznej, z użyciem kwalifikowanych podpisów elektronicznych. Umowa zostaje zawarta z dniem jej podpisania przez ostatnią ze stron, z datą ujawnioną na kwalifikowanym podpisie elektronicznym. Umowa obowiązuje od dnia </w:t>
      </w:r>
      <w:r w:rsidR="00E86E9D">
        <w:t>złożenia na umowie ostatniego kwalifikowanego podpisu elektronicznego</w:t>
      </w:r>
      <w:r w:rsidRPr="0069203B">
        <w:t>.</w:t>
      </w:r>
    </w:p>
    <w:p w14:paraId="62D92B79" w14:textId="77777777" w:rsidR="0069203B" w:rsidRPr="00F552A0" w:rsidRDefault="0069203B" w:rsidP="00BB0633">
      <w:pPr>
        <w:pStyle w:val="Punkty"/>
        <w:numPr>
          <w:ilvl w:val="0"/>
          <w:numId w:val="23"/>
        </w:numPr>
      </w:pPr>
      <w:r w:rsidRPr="00F552A0">
        <w:t>Wszelkie zmiany treści Umowy wymagają formy pisemnej pod rygorem nieważności.</w:t>
      </w:r>
    </w:p>
    <w:p w14:paraId="2D999A8D" w14:textId="77777777" w:rsidR="00F02B90" w:rsidRPr="0069203B" w:rsidRDefault="00F02B90" w:rsidP="00BB0633">
      <w:pPr>
        <w:pStyle w:val="Punkty"/>
        <w:numPr>
          <w:ilvl w:val="0"/>
          <w:numId w:val="23"/>
        </w:numPr>
      </w:pPr>
      <w:r w:rsidRPr="0069203B">
        <w:t>Wykonawca nie jest uprawniony do dokonywania cesji, przeniesienia bądź obciążenia swoich praw lub obowiązków wynikających z Umowy, bez uprzedniej zgody Zamawiającego, udzielonej na piśmie pod rygorem nieważności.</w:t>
      </w:r>
    </w:p>
    <w:p w14:paraId="2019ED26" w14:textId="77777777" w:rsidR="0069203B" w:rsidRDefault="0069203B" w:rsidP="00AB6345">
      <w:pPr>
        <w:pStyle w:val="Punkty"/>
        <w:numPr>
          <w:ilvl w:val="0"/>
          <w:numId w:val="23"/>
        </w:numPr>
      </w:pPr>
      <w:r>
        <w:t>Spory wynikłe na tle Umowy będą rozstrzygane przez sąd powszechny właściwy dla siedziby Zamawiającego.</w:t>
      </w:r>
    </w:p>
    <w:p w14:paraId="726D2008" w14:textId="77777777" w:rsidR="00F02B90" w:rsidRPr="0069203B" w:rsidRDefault="00F02B90" w:rsidP="00BB0633">
      <w:pPr>
        <w:pStyle w:val="Punkty"/>
        <w:numPr>
          <w:ilvl w:val="0"/>
          <w:numId w:val="23"/>
        </w:numPr>
      </w:pPr>
      <w:r w:rsidRPr="0069203B">
        <w:t xml:space="preserve">Załączniki do Umowy stanowią jej integralną część. </w:t>
      </w:r>
    </w:p>
    <w:p w14:paraId="19CF363C" w14:textId="77777777" w:rsidR="00F02B90" w:rsidRPr="005965ED" w:rsidRDefault="00F02B90" w:rsidP="005965ED">
      <w:pPr>
        <w:jc w:val="left"/>
        <w:rPr>
          <w:b/>
          <w:bCs/>
          <w:sz w:val="24"/>
          <w:szCs w:val="24"/>
        </w:rPr>
      </w:pPr>
      <w:r w:rsidRPr="005965ED">
        <w:rPr>
          <w:b/>
          <w:bCs/>
          <w:sz w:val="24"/>
          <w:szCs w:val="24"/>
        </w:rPr>
        <w:t>Załączniki:</w:t>
      </w:r>
    </w:p>
    <w:p w14:paraId="7811F076" w14:textId="0EFDA762" w:rsidR="002302F5" w:rsidRPr="001702E8" w:rsidRDefault="002302F5" w:rsidP="002302F5">
      <w:pPr>
        <w:pStyle w:val="Akapitzlist"/>
        <w:numPr>
          <w:ilvl w:val="0"/>
          <w:numId w:val="24"/>
        </w:numPr>
        <w:spacing w:before="0"/>
        <w:ind w:left="357" w:hanging="357"/>
      </w:pPr>
      <w:r w:rsidRPr="001702E8">
        <w:t xml:space="preserve">Załącznik nr </w:t>
      </w:r>
      <w:r>
        <w:t>1</w:t>
      </w:r>
      <w:r w:rsidRPr="001702E8">
        <w:t xml:space="preserve">  – Opis Przedmiotu Zamówienia</w:t>
      </w:r>
    </w:p>
    <w:p w14:paraId="0CBBCF79" w14:textId="45BEA546" w:rsidR="001702E8" w:rsidRPr="001702E8" w:rsidRDefault="002302F5" w:rsidP="005965ED">
      <w:pPr>
        <w:pStyle w:val="Akapitzlist"/>
        <w:numPr>
          <w:ilvl w:val="0"/>
          <w:numId w:val="24"/>
        </w:numPr>
        <w:spacing w:before="0"/>
        <w:ind w:left="357" w:hanging="357"/>
      </w:pPr>
      <w:r w:rsidRPr="001702E8">
        <w:t xml:space="preserve">Załącznik nr </w:t>
      </w:r>
      <w:r>
        <w:t>2</w:t>
      </w:r>
      <w:r w:rsidRPr="001702E8">
        <w:t xml:space="preserve"> </w:t>
      </w:r>
      <w:r w:rsidR="001702E8" w:rsidRPr="001702E8">
        <w:t>– Wydruk z Centralnej Informacji Krajowego Rejestru Sądowego lub równoważny</w:t>
      </w:r>
    </w:p>
    <w:p w14:paraId="30E1462C" w14:textId="77777777" w:rsidR="001702E8" w:rsidRDefault="001702E8" w:rsidP="00726346">
      <w:pPr>
        <w:pStyle w:val="Akapitzlist"/>
        <w:numPr>
          <w:ilvl w:val="0"/>
          <w:numId w:val="24"/>
        </w:numPr>
      </w:pPr>
      <w:r w:rsidRPr="001702E8">
        <w:t>Załącznik nr 3 – Oferta Wykonawcy</w:t>
      </w:r>
    </w:p>
    <w:p w14:paraId="6A77ABEA" w14:textId="5085D212" w:rsidR="001702E8" w:rsidRPr="001702E8" w:rsidRDefault="001702E8" w:rsidP="00726346">
      <w:pPr>
        <w:pStyle w:val="Akapitzlist"/>
        <w:numPr>
          <w:ilvl w:val="0"/>
          <w:numId w:val="24"/>
        </w:numPr>
      </w:pPr>
      <w:r w:rsidRPr="001702E8">
        <w:t xml:space="preserve">Załącznik nr </w:t>
      </w:r>
      <w:r>
        <w:t>4</w:t>
      </w:r>
      <w:r w:rsidRPr="001702E8">
        <w:t xml:space="preserve"> – Klauzula informacyjna Zamawiającego</w:t>
      </w:r>
    </w:p>
    <w:p w14:paraId="0C0B310A" w14:textId="7085A5D7" w:rsidR="001702E8" w:rsidRPr="001702E8" w:rsidRDefault="001702E8" w:rsidP="00726346">
      <w:pPr>
        <w:pStyle w:val="Akapitzlist"/>
        <w:numPr>
          <w:ilvl w:val="0"/>
          <w:numId w:val="24"/>
        </w:numPr>
      </w:pPr>
      <w:r w:rsidRPr="001702E8">
        <w:t xml:space="preserve">Załącznik nr </w:t>
      </w:r>
      <w:r>
        <w:t>5</w:t>
      </w:r>
      <w:r w:rsidRPr="001702E8">
        <w:t xml:space="preserve"> – Klauzula informacyjna Wykonawcy</w:t>
      </w:r>
    </w:p>
    <w:p w14:paraId="74CB1A08" w14:textId="77777777" w:rsidR="00565C40" w:rsidRPr="00565C40" w:rsidRDefault="00565C40" w:rsidP="00726346"/>
    <w:p w14:paraId="3C93BBA8" w14:textId="77777777" w:rsidR="005965ED" w:rsidRDefault="005965ED" w:rsidP="00726346"/>
    <w:p w14:paraId="4387ADD5" w14:textId="77777777" w:rsidR="005965ED" w:rsidRDefault="005965ED" w:rsidP="00726346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5965ED" w14:paraId="3C2A6EEB" w14:textId="77777777" w:rsidTr="005965ED">
        <w:tc>
          <w:tcPr>
            <w:tcW w:w="4315" w:type="dxa"/>
          </w:tcPr>
          <w:p w14:paraId="3D484FA7" w14:textId="3898BDC8" w:rsidR="005965ED" w:rsidRPr="005965ED" w:rsidRDefault="005965ED" w:rsidP="005965ED">
            <w:pPr>
              <w:jc w:val="left"/>
            </w:pPr>
            <w:r w:rsidRPr="000E0A11">
              <w:t>Wykonawca</w:t>
            </w:r>
            <w:r>
              <w:t xml:space="preserve"> reprezentowany przez reprezentowany przez</w:t>
            </w:r>
            <w:r>
              <w:br/>
            </w:r>
            <w:r>
              <w:br/>
            </w:r>
            <w:r w:rsidRPr="005965ED">
              <w:t>[Imię i nazwisko, funkcja]</w:t>
            </w:r>
          </w:p>
          <w:p w14:paraId="02A118EB" w14:textId="77777777" w:rsidR="005965ED" w:rsidRDefault="005965ED" w:rsidP="005965ED">
            <w:pPr>
              <w:jc w:val="left"/>
            </w:pPr>
            <w:r>
              <w:lastRenderedPageBreak/>
              <w:t>………………………………………………………..</w:t>
            </w:r>
          </w:p>
          <w:p w14:paraId="7945955B" w14:textId="77777777" w:rsidR="005965ED" w:rsidRDefault="005965ED" w:rsidP="005965ED">
            <w:pPr>
              <w:jc w:val="left"/>
            </w:pPr>
            <w:r>
              <w:t>………………………………………………………..</w:t>
            </w:r>
          </w:p>
          <w:p w14:paraId="69ECC9F2" w14:textId="166ACA81" w:rsidR="005965ED" w:rsidRDefault="005965ED" w:rsidP="005965ED">
            <w:pPr>
              <w:jc w:val="left"/>
            </w:pPr>
          </w:p>
        </w:tc>
        <w:tc>
          <w:tcPr>
            <w:tcW w:w="4315" w:type="dxa"/>
          </w:tcPr>
          <w:p w14:paraId="681CCE86" w14:textId="59BB4210" w:rsidR="005965ED" w:rsidRPr="005965ED" w:rsidRDefault="005965ED" w:rsidP="005965ED">
            <w:pPr>
              <w:jc w:val="left"/>
            </w:pPr>
            <w:r w:rsidRPr="000E0A11">
              <w:lastRenderedPageBreak/>
              <w:t>Ministerstwo Aktywów Państwowych</w:t>
            </w:r>
            <w:r>
              <w:t xml:space="preserve"> reprezentowane przez</w:t>
            </w:r>
            <w:r>
              <w:br/>
            </w:r>
            <w:r>
              <w:br/>
            </w:r>
            <w:r w:rsidRPr="005965ED">
              <w:t>[Imię i nazwisko, funkcja]</w:t>
            </w:r>
          </w:p>
          <w:p w14:paraId="1BDBFA45" w14:textId="77777777" w:rsidR="005965ED" w:rsidRDefault="005965ED" w:rsidP="005965ED">
            <w:pPr>
              <w:jc w:val="left"/>
            </w:pPr>
            <w:r>
              <w:lastRenderedPageBreak/>
              <w:t>………………………………………………………..</w:t>
            </w:r>
          </w:p>
          <w:p w14:paraId="3C0C3A6E" w14:textId="5B12982E" w:rsidR="005965ED" w:rsidRDefault="005965ED" w:rsidP="005965ED">
            <w:pPr>
              <w:jc w:val="left"/>
            </w:pPr>
            <w:r>
              <w:t>………………………………………………………..</w:t>
            </w:r>
          </w:p>
        </w:tc>
      </w:tr>
    </w:tbl>
    <w:p w14:paraId="250261A7" w14:textId="3112E478" w:rsidR="00B72571" w:rsidRDefault="00DA6452" w:rsidP="00726346">
      <w:r w:rsidRPr="000E0A11">
        <w:lastRenderedPageBreak/>
        <w:t xml:space="preserve">                                                      </w:t>
      </w:r>
      <w:r w:rsidR="0096648B" w:rsidRPr="000E0A11">
        <w:tab/>
      </w:r>
      <w:r w:rsidR="0096648B" w:rsidRPr="000E0A11">
        <w:tab/>
        <w:t xml:space="preserve"> </w:t>
      </w:r>
    </w:p>
    <w:p w14:paraId="530D6E54" w14:textId="454E5D70" w:rsidR="008B4B90" w:rsidRDefault="008B4B90" w:rsidP="00726346">
      <w:r>
        <w:br w:type="page"/>
      </w:r>
    </w:p>
    <w:p w14:paraId="56A96718" w14:textId="5AEAB71E" w:rsidR="008B4B90" w:rsidRPr="002302F5" w:rsidRDefault="0085402C" w:rsidP="002302F5">
      <w:pPr>
        <w:jc w:val="right"/>
        <w:rPr>
          <w:b/>
          <w:bCs/>
        </w:rPr>
      </w:pPr>
      <w:r w:rsidRPr="002302F5">
        <w:rPr>
          <w:b/>
          <w:bCs/>
        </w:rPr>
        <w:lastRenderedPageBreak/>
        <w:t>Załącznik</w:t>
      </w:r>
      <w:r w:rsidR="008B4B90" w:rsidRPr="002302F5">
        <w:rPr>
          <w:b/>
          <w:bCs/>
        </w:rPr>
        <w:t xml:space="preserve"> nr </w:t>
      </w:r>
      <w:r w:rsidR="002302F5" w:rsidRPr="002302F5">
        <w:rPr>
          <w:b/>
          <w:bCs/>
        </w:rPr>
        <w:t>1</w:t>
      </w:r>
      <w:r w:rsidR="008B4B90" w:rsidRPr="002302F5">
        <w:rPr>
          <w:b/>
          <w:bCs/>
        </w:rPr>
        <w:t xml:space="preserve"> - Opis Przedmiotu Zamówienia</w:t>
      </w:r>
    </w:p>
    <w:p w14:paraId="08C958F5" w14:textId="77777777" w:rsidR="005B70E4" w:rsidRPr="0085402C" w:rsidRDefault="005B70E4" w:rsidP="00726346">
      <w:pPr>
        <w:pStyle w:val="Nagwek2"/>
      </w:pPr>
      <w:r w:rsidRPr="0085402C">
        <w:t>OPIS PRZEDMIOTU ZAMÓWIENIA</w:t>
      </w:r>
    </w:p>
    <w:p w14:paraId="28BA66EF" w14:textId="67682586" w:rsidR="005B70E4" w:rsidRPr="0085402C" w:rsidRDefault="005B70E4" w:rsidP="00726346">
      <w:pPr>
        <w:pStyle w:val="Normal1"/>
      </w:pPr>
      <w:r w:rsidRPr="0085402C">
        <w:t>Przedmiotem zamówienia jest realizacja dwóch tur jednodniow</w:t>
      </w:r>
      <w:r w:rsidR="009F7897">
        <w:t>ych</w:t>
      </w:r>
      <w:r w:rsidRPr="0085402C">
        <w:t xml:space="preserve"> </w:t>
      </w:r>
      <w:r w:rsidR="0013519E" w:rsidRPr="0013519E">
        <w:rPr>
          <w:u w:color="FF0000"/>
        </w:rPr>
        <w:t>rozgrywek</w:t>
      </w:r>
      <w:r w:rsidRPr="0085402C">
        <w:t xml:space="preserve"> z zakresu cyberbezpieczeństwa dla pracowników Ministerstwa Aktywów Państwowych, z wykorzystaniem platformy symulacyjno</w:t>
      </w:r>
      <w:r w:rsidRPr="0085402C">
        <w:noBreakHyphen/>
        <w:t xml:space="preserve">szkoleniowej. </w:t>
      </w:r>
      <w:r w:rsidR="009F7897">
        <w:t xml:space="preserve">Rozgrywki </w:t>
      </w:r>
      <w:r w:rsidRPr="0085402C">
        <w:t>ma na celu podniesienie kompetencji w zakresie identyfikacji zagrożeń, reagowania na incydenty oraz współpracy zespołowej w warunkach symulowanego cyberataku.</w:t>
      </w:r>
    </w:p>
    <w:p w14:paraId="120BB8F7" w14:textId="1E45F662" w:rsidR="005B70E4" w:rsidRPr="0085402C" w:rsidRDefault="00E86E9D" w:rsidP="00726346">
      <w:pPr>
        <w:pStyle w:val="Normal1"/>
      </w:pPr>
      <w:r>
        <w:t xml:space="preserve">Rozgrywka </w:t>
      </w:r>
      <w:r w:rsidR="005B70E4" w:rsidRPr="0085402C">
        <w:t>obejmuje część teoretyczną oraz praktyczną formę grywalizacji w podziale na zespoły, realizowaną w dwóch osobnych turach.</w:t>
      </w:r>
    </w:p>
    <w:p w14:paraId="66C3A2E9" w14:textId="04943501" w:rsidR="005B70E4" w:rsidRPr="0085402C" w:rsidRDefault="005B70E4" w:rsidP="00726346">
      <w:pPr>
        <w:pStyle w:val="Nagwek1"/>
      </w:pPr>
      <w:r w:rsidRPr="0085402C">
        <w:t xml:space="preserve">2. Zakres merytoryczny </w:t>
      </w:r>
      <w:r w:rsidR="0013519E" w:rsidRPr="0013519E">
        <w:rPr>
          <w:u w:color="FF0000"/>
        </w:rPr>
        <w:t>rozgrywek</w:t>
      </w:r>
    </w:p>
    <w:p w14:paraId="7A4DB3E9" w14:textId="2174618B" w:rsidR="005B70E4" w:rsidRPr="0085402C" w:rsidRDefault="005B70E4" w:rsidP="00726346">
      <w:pPr>
        <w:pStyle w:val="Nagwek2"/>
      </w:pPr>
      <w:r w:rsidRPr="0085402C">
        <w:t xml:space="preserve">2.1. Treści </w:t>
      </w:r>
    </w:p>
    <w:p w14:paraId="11FBE7BC" w14:textId="66081637" w:rsidR="005B70E4" w:rsidRPr="0085402C" w:rsidRDefault="005B70E4" w:rsidP="00726346">
      <w:pPr>
        <w:rPr>
          <w:lang w:eastAsia="pl-PL"/>
        </w:rPr>
      </w:pPr>
      <w:r w:rsidRPr="0085402C">
        <w:rPr>
          <w:lang w:eastAsia="pl-PL"/>
        </w:rPr>
        <w:t xml:space="preserve">W ramach </w:t>
      </w:r>
      <w:r w:rsidR="0013519E" w:rsidRPr="0013519E">
        <w:rPr>
          <w:u w:color="FF0000"/>
          <w:lang w:eastAsia="pl-PL"/>
        </w:rPr>
        <w:t>rozgrywek</w:t>
      </w:r>
      <w:r w:rsidRPr="0085402C">
        <w:rPr>
          <w:lang w:eastAsia="pl-PL"/>
        </w:rPr>
        <w:t xml:space="preserve"> wykonawca zobowiązuje się przeprowadzić:</w:t>
      </w:r>
    </w:p>
    <w:p w14:paraId="07F5D4F7" w14:textId="77777777" w:rsidR="005B70E4" w:rsidRPr="0085402C" w:rsidRDefault="005B70E4" w:rsidP="00726346">
      <w:pPr>
        <w:pStyle w:val="Akapitzlist"/>
        <w:numPr>
          <w:ilvl w:val="0"/>
          <w:numId w:val="29"/>
        </w:numPr>
        <w:rPr>
          <w:lang w:eastAsia="pl-PL"/>
        </w:rPr>
      </w:pPr>
      <w:r w:rsidRPr="0085402C">
        <w:rPr>
          <w:lang w:eastAsia="pl-PL"/>
        </w:rPr>
        <w:t>Wprowadzenie teoretyczne obejmujące:</w:t>
      </w:r>
    </w:p>
    <w:p w14:paraId="7CF7CE03" w14:textId="77777777" w:rsidR="005B70E4" w:rsidRPr="0085402C" w:rsidRDefault="005B70E4" w:rsidP="00726346">
      <w:pPr>
        <w:pStyle w:val="Akapitzlist"/>
        <w:numPr>
          <w:ilvl w:val="1"/>
          <w:numId w:val="29"/>
        </w:numPr>
        <w:rPr>
          <w:lang w:eastAsia="pl-PL"/>
        </w:rPr>
      </w:pPr>
      <w:r w:rsidRPr="0085402C">
        <w:rPr>
          <w:lang w:eastAsia="pl-PL"/>
        </w:rPr>
        <w:t>analizę grup cyberprzestępczych,</w:t>
      </w:r>
    </w:p>
    <w:p w14:paraId="49A73177" w14:textId="77777777" w:rsidR="005B70E4" w:rsidRPr="0085402C" w:rsidRDefault="005B70E4" w:rsidP="00726346">
      <w:pPr>
        <w:pStyle w:val="Akapitzlist"/>
        <w:numPr>
          <w:ilvl w:val="1"/>
          <w:numId w:val="29"/>
        </w:numPr>
        <w:rPr>
          <w:lang w:eastAsia="pl-PL"/>
        </w:rPr>
      </w:pPr>
      <w:r w:rsidRPr="0085402C">
        <w:rPr>
          <w:lang w:eastAsia="pl-PL"/>
        </w:rPr>
        <w:t>omówienie najnowszych cyberataków wymierzonych w administrację rządową (2024–2025),</w:t>
      </w:r>
    </w:p>
    <w:p w14:paraId="2E217D1F" w14:textId="77777777" w:rsidR="005B70E4" w:rsidRPr="0085402C" w:rsidRDefault="005B70E4" w:rsidP="00726346">
      <w:pPr>
        <w:pStyle w:val="Akapitzlist"/>
        <w:numPr>
          <w:ilvl w:val="1"/>
          <w:numId w:val="29"/>
        </w:numPr>
        <w:rPr>
          <w:lang w:eastAsia="pl-PL"/>
        </w:rPr>
      </w:pPr>
      <w:r w:rsidRPr="0085402C">
        <w:rPr>
          <w:lang w:eastAsia="pl-PL"/>
        </w:rPr>
        <w:t>wprowadzenie do zasad obrony, reagowania i planowania działań prewencyjnych.</w:t>
      </w:r>
    </w:p>
    <w:p w14:paraId="55C9CE66" w14:textId="6C045480" w:rsidR="005B70E4" w:rsidRPr="0085402C" w:rsidRDefault="005B70E4" w:rsidP="00726346">
      <w:pPr>
        <w:pStyle w:val="Akapitzlist"/>
        <w:numPr>
          <w:ilvl w:val="0"/>
          <w:numId w:val="29"/>
        </w:numPr>
        <w:rPr>
          <w:lang w:eastAsia="pl-PL"/>
        </w:rPr>
      </w:pPr>
      <w:r w:rsidRPr="0085402C">
        <w:rPr>
          <w:lang w:eastAsia="pl-PL"/>
        </w:rPr>
        <w:t xml:space="preserve">Część praktyczną wykorzystującą platformę </w:t>
      </w:r>
      <w:r w:rsidR="0085402C" w:rsidRPr="0085402C">
        <w:rPr>
          <w:lang w:eastAsia="pl-PL"/>
        </w:rPr>
        <w:t>szkoleniową</w:t>
      </w:r>
      <w:r w:rsidRPr="0085402C">
        <w:rPr>
          <w:lang w:eastAsia="pl-PL"/>
        </w:rPr>
        <w:t>, w tym:</w:t>
      </w:r>
    </w:p>
    <w:p w14:paraId="3A000B7A" w14:textId="2DD9205F" w:rsidR="005B70E4" w:rsidRPr="0085402C" w:rsidRDefault="005B70E4" w:rsidP="00726346">
      <w:pPr>
        <w:pStyle w:val="Akapitzlist"/>
        <w:numPr>
          <w:ilvl w:val="1"/>
          <w:numId w:val="29"/>
        </w:numPr>
        <w:rPr>
          <w:lang w:eastAsia="pl-PL"/>
        </w:rPr>
      </w:pPr>
      <w:r w:rsidRPr="0085402C">
        <w:rPr>
          <w:lang w:eastAsia="pl-PL"/>
        </w:rPr>
        <w:t>prowadzenie rozgrywek symulacyjnych obejmujących minimum 4 scenariusze na każd</w:t>
      </w:r>
      <w:r w:rsidR="00565C40">
        <w:rPr>
          <w:lang w:eastAsia="pl-PL"/>
        </w:rPr>
        <w:t>ą rozgrywkę</w:t>
      </w:r>
      <w:r w:rsidRPr="0085402C">
        <w:rPr>
          <w:lang w:eastAsia="pl-PL"/>
        </w:rPr>
        <w:t>,</w:t>
      </w:r>
    </w:p>
    <w:p w14:paraId="2EC51ACB" w14:textId="77777777" w:rsidR="005B70E4" w:rsidRPr="0085402C" w:rsidRDefault="005B70E4" w:rsidP="00726346">
      <w:pPr>
        <w:pStyle w:val="Akapitzlist"/>
        <w:numPr>
          <w:ilvl w:val="1"/>
          <w:numId w:val="29"/>
        </w:numPr>
        <w:rPr>
          <w:lang w:eastAsia="pl-PL"/>
        </w:rPr>
      </w:pPr>
      <w:r w:rsidRPr="0085402C">
        <w:rPr>
          <w:lang w:eastAsia="pl-PL"/>
        </w:rPr>
        <w:t xml:space="preserve">symulacje oparte o rzeczywiste incydenty cybernetyczne m.in.: SolarWinds, Colonial Pipeline, Trickbot, APT41, Hermetic Wiper itp. </w:t>
      </w:r>
    </w:p>
    <w:p w14:paraId="5AA19E8F" w14:textId="77777777" w:rsidR="005B70E4" w:rsidRPr="0085402C" w:rsidRDefault="005B70E4" w:rsidP="00726346">
      <w:pPr>
        <w:pStyle w:val="Akapitzlist"/>
        <w:numPr>
          <w:ilvl w:val="1"/>
          <w:numId w:val="29"/>
        </w:numPr>
        <w:rPr>
          <w:lang w:eastAsia="pl-PL"/>
        </w:rPr>
      </w:pPr>
      <w:r w:rsidRPr="0085402C">
        <w:rPr>
          <w:lang w:eastAsia="pl-PL"/>
        </w:rPr>
        <w:t>odgrywanie ról członków zespołów cyberbezpieczeństwa podczas symulacji,</w:t>
      </w:r>
    </w:p>
    <w:p w14:paraId="054CB25D" w14:textId="77777777" w:rsidR="005B70E4" w:rsidRPr="0085402C" w:rsidRDefault="005B70E4" w:rsidP="00726346">
      <w:pPr>
        <w:pStyle w:val="Akapitzlist"/>
        <w:numPr>
          <w:ilvl w:val="1"/>
          <w:numId w:val="29"/>
        </w:numPr>
        <w:rPr>
          <w:lang w:eastAsia="pl-PL"/>
        </w:rPr>
      </w:pPr>
      <w:r w:rsidRPr="0085402C">
        <w:rPr>
          <w:lang w:eastAsia="pl-PL"/>
        </w:rPr>
        <w:t>podejmowanie decyzji w czasie rzeczywistym,</w:t>
      </w:r>
    </w:p>
    <w:p w14:paraId="6A63482A" w14:textId="77777777" w:rsidR="005B70E4" w:rsidRPr="0085402C" w:rsidRDefault="005B70E4" w:rsidP="00726346">
      <w:pPr>
        <w:pStyle w:val="Akapitzlist"/>
        <w:numPr>
          <w:ilvl w:val="1"/>
          <w:numId w:val="29"/>
        </w:numPr>
        <w:rPr>
          <w:lang w:eastAsia="pl-PL"/>
        </w:rPr>
      </w:pPr>
      <w:r w:rsidRPr="0085402C">
        <w:rPr>
          <w:lang w:eastAsia="pl-PL"/>
        </w:rPr>
        <w:t xml:space="preserve">budowanie scenariuszy reakcji (Playbook) zgodnie z modelem PICERL. </w:t>
      </w:r>
    </w:p>
    <w:p w14:paraId="7DD45DCD" w14:textId="70909D6F" w:rsidR="005B70E4" w:rsidRPr="0085402C" w:rsidRDefault="005B70E4" w:rsidP="00726346">
      <w:pPr>
        <w:pStyle w:val="Akapitzlist"/>
        <w:numPr>
          <w:ilvl w:val="0"/>
          <w:numId w:val="29"/>
        </w:numPr>
        <w:rPr>
          <w:lang w:eastAsia="pl-PL"/>
        </w:rPr>
      </w:pPr>
      <w:r w:rsidRPr="0085402C">
        <w:rPr>
          <w:lang w:eastAsia="pl-PL"/>
        </w:rPr>
        <w:t xml:space="preserve">Analiza </w:t>
      </w:r>
      <w:r w:rsidR="0085402C" w:rsidRPr="0085402C">
        <w:rPr>
          <w:lang w:eastAsia="pl-PL"/>
        </w:rPr>
        <w:t xml:space="preserve">po </w:t>
      </w:r>
      <w:r w:rsidR="00565C40">
        <w:rPr>
          <w:lang w:eastAsia="pl-PL"/>
        </w:rPr>
        <w:t>rozgrywkach</w:t>
      </w:r>
      <w:r w:rsidRPr="0085402C">
        <w:rPr>
          <w:lang w:eastAsia="pl-PL"/>
        </w:rPr>
        <w:t>, obejmująca:</w:t>
      </w:r>
    </w:p>
    <w:p w14:paraId="571F8CEA" w14:textId="77777777" w:rsidR="005B70E4" w:rsidRPr="0085402C" w:rsidRDefault="005B70E4" w:rsidP="00726346">
      <w:pPr>
        <w:pStyle w:val="Akapitzlist"/>
        <w:numPr>
          <w:ilvl w:val="1"/>
          <w:numId w:val="29"/>
        </w:numPr>
        <w:rPr>
          <w:lang w:eastAsia="pl-PL"/>
        </w:rPr>
      </w:pPr>
      <w:r w:rsidRPr="0085402C">
        <w:rPr>
          <w:lang w:eastAsia="pl-PL"/>
        </w:rPr>
        <w:t>omówienie wyników zespołów,</w:t>
      </w:r>
    </w:p>
    <w:p w14:paraId="706DC831" w14:textId="77777777" w:rsidR="005B70E4" w:rsidRPr="0085402C" w:rsidRDefault="005B70E4" w:rsidP="00726346">
      <w:pPr>
        <w:pStyle w:val="Akapitzlist"/>
        <w:numPr>
          <w:ilvl w:val="1"/>
          <w:numId w:val="29"/>
        </w:numPr>
        <w:rPr>
          <w:lang w:eastAsia="pl-PL"/>
        </w:rPr>
      </w:pPr>
      <w:r w:rsidRPr="0085402C">
        <w:rPr>
          <w:lang w:eastAsia="pl-PL"/>
        </w:rPr>
        <w:t>analizę strategii i decyzji podejmowanych przez uczestników,</w:t>
      </w:r>
    </w:p>
    <w:p w14:paraId="3EA6022D" w14:textId="77777777" w:rsidR="005B70E4" w:rsidRPr="0085402C" w:rsidRDefault="005B70E4" w:rsidP="00726346">
      <w:pPr>
        <w:pStyle w:val="Akapitzlist"/>
        <w:numPr>
          <w:ilvl w:val="1"/>
          <w:numId w:val="29"/>
        </w:numPr>
        <w:rPr>
          <w:lang w:eastAsia="pl-PL"/>
        </w:rPr>
      </w:pPr>
      <w:r w:rsidRPr="0085402C">
        <w:rPr>
          <w:lang w:eastAsia="pl-PL"/>
        </w:rPr>
        <w:t>rekomendacje po zakończeniu symulacji,</w:t>
      </w:r>
    </w:p>
    <w:p w14:paraId="01AE544A" w14:textId="77777777" w:rsidR="005B70E4" w:rsidRPr="00726346" w:rsidRDefault="005B70E4" w:rsidP="00726346">
      <w:pPr>
        <w:pStyle w:val="Akapitzlist"/>
        <w:numPr>
          <w:ilvl w:val="1"/>
          <w:numId w:val="29"/>
        </w:numPr>
        <w:rPr>
          <w:rFonts w:eastAsia="Times New Roman" w:cs="Segoe UI"/>
          <w:lang w:eastAsia="pl-PL"/>
        </w:rPr>
      </w:pPr>
      <w:r w:rsidRPr="00726346">
        <w:rPr>
          <w:rFonts w:eastAsia="Times New Roman" w:cs="Segoe UI"/>
          <w:lang w:eastAsia="pl-PL"/>
        </w:rPr>
        <w:t xml:space="preserve">podsumowanie i wnioski końcowe. </w:t>
      </w:r>
      <w:hyperlink r:id="rId11" w:history="1"/>
    </w:p>
    <w:p w14:paraId="17E4497E" w14:textId="77777777" w:rsidR="005B70E4" w:rsidRPr="0085402C" w:rsidRDefault="005B70E4" w:rsidP="00726346">
      <w:pPr>
        <w:pStyle w:val="Nagwek1"/>
      </w:pPr>
      <w:r w:rsidRPr="0085402C">
        <w:lastRenderedPageBreak/>
        <w:t>3. Plan realizacji</w:t>
      </w:r>
    </w:p>
    <w:p w14:paraId="2BE41981" w14:textId="19EE4345" w:rsidR="005B70E4" w:rsidRPr="0085402C" w:rsidRDefault="005B70E4" w:rsidP="00726346">
      <w:pPr>
        <w:pStyle w:val="Nagwek2"/>
      </w:pPr>
      <w:r w:rsidRPr="0085402C">
        <w:t xml:space="preserve">3.1. Liczba </w:t>
      </w:r>
      <w:r w:rsidR="00565C40">
        <w:t>rozgrywek</w:t>
      </w:r>
      <w:r w:rsidRPr="0085402C">
        <w:t xml:space="preserve"> i harmonogram</w:t>
      </w:r>
    </w:p>
    <w:p w14:paraId="68B33337" w14:textId="523EC959" w:rsidR="005B70E4" w:rsidRPr="0085402C" w:rsidRDefault="005B70E4" w:rsidP="00726346">
      <w:pPr>
        <w:pStyle w:val="Akapitzlist"/>
        <w:numPr>
          <w:ilvl w:val="0"/>
          <w:numId w:val="30"/>
        </w:numPr>
        <w:rPr>
          <w:lang w:eastAsia="pl-PL"/>
        </w:rPr>
      </w:pPr>
      <w:r w:rsidRPr="0085402C">
        <w:rPr>
          <w:lang w:eastAsia="pl-PL"/>
        </w:rPr>
        <w:t xml:space="preserve">Łącznie: 2 </w:t>
      </w:r>
      <w:r w:rsidR="00565C40">
        <w:rPr>
          <w:lang w:eastAsia="pl-PL"/>
        </w:rPr>
        <w:t>rozgrywki</w:t>
      </w:r>
      <w:r w:rsidRPr="0085402C">
        <w:rPr>
          <w:lang w:eastAsia="pl-PL"/>
        </w:rPr>
        <w:t xml:space="preserve"> szkoleniowe.</w:t>
      </w:r>
    </w:p>
    <w:p w14:paraId="3DC0BE84" w14:textId="48D0C86C" w:rsidR="005B70E4" w:rsidRPr="0085402C" w:rsidRDefault="00565C40" w:rsidP="00726346">
      <w:pPr>
        <w:pStyle w:val="Akapitzlist"/>
        <w:numPr>
          <w:ilvl w:val="0"/>
          <w:numId w:val="30"/>
        </w:numPr>
        <w:rPr>
          <w:lang w:eastAsia="pl-PL"/>
        </w:rPr>
      </w:pPr>
      <w:r>
        <w:rPr>
          <w:lang w:eastAsia="pl-PL"/>
        </w:rPr>
        <w:t>Rozgrywka</w:t>
      </w:r>
      <w:r w:rsidR="005B70E4" w:rsidRPr="0085402C">
        <w:rPr>
          <w:lang w:eastAsia="pl-PL"/>
        </w:rPr>
        <w:t xml:space="preserve"> 1 – proponowane terminy w marcu</w:t>
      </w:r>
      <w:r w:rsidR="002A1708">
        <w:rPr>
          <w:lang w:eastAsia="pl-PL"/>
        </w:rPr>
        <w:t>-kwietniu</w:t>
      </w:r>
      <w:r w:rsidR="005B70E4" w:rsidRPr="0085402C">
        <w:rPr>
          <w:lang w:eastAsia="pl-PL"/>
        </w:rPr>
        <w:t xml:space="preserve"> 2026</w:t>
      </w:r>
      <w:r w:rsidR="009D1B4C">
        <w:rPr>
          <w:lang w:eastAsia="pl-PL"/>
        </w:rPr>
        <w:t xml:space="preserve"> r. </w:t>
      </w:r>
      <w:r w:rsidR="005B70E4" w:rsidRPr="0085402C">
        <w:rPr>
          <w:lang w:eastAsia="pl-PL"/>
        </w:rPr>
        <w:t>(</w:t>
      </w:r>
      <w:r w:rsidR="009D1B4C">
        <w:rPr>
          <w:lang w:eastAsia="pl-PL"/>
        </w:rPr>
        <w:t>wskazuje</w:t>
      </w:r>
      <w:r w:rsidR="005B70E4" w:rsidRPr="0085402C">
        <w:rPr>
          <w:lang w:eastAsia="pl-PL"/>
        </w:rPr>
        <w:t xml:space="preserve"> Wykonawca)</w:t>
      </w:r>
      <w:r w:rsidR="009D1B4C">
        <w:rPr>
          <w:lang w:eastAsia="pl-PL"/>
        </w:rPr>
        <w:t xml:space="preserve">: </w:t>
      </w:r>
      <w:r w:rsidR="005B70E4" w:rsidRPr="0085402C">
        <w:rPr>
          <w:lang w:eastAsia="pl-PL"/>
        </w:rPr>
        <w:t>………………………………………………………………………………………………………………</w:t>
      </w:r>
    </w:p>
    <w:p w14:paraId="26599942" w14:textId="088BFB10" w:rsidR="005B70E4" w:rsidRPr="0085402C" w:rsidRDefault="00565C40" w:rsidP="00726346">
      <w:pPr>
        <w:pStyle w:val="Akapitzlist"/>
        <w:numPr>
          <w:ilvl w:val="0"/>
          <w:numId w:val="30"/>
        </w:numPr>
        <w:rPr>
          <w:lang w:eastAsia="pl-PL"/>
        </w:rPr>
      </w:pPr>
      <w:r>
        <w:rPr>
          <w:lang w:eastAsia="pl-PL"/>
        </w:rPr>
        <w:t>Rozgrywka</w:t>
      </w:r>
      <w:r w:rsidRPr="0085402C">
        <w:rPr>
          <w:lang w:eastAsia="pl-PL"/>
        </w:rPr>
        <w:t xml:space="preserve"> </w:t>
      </w:r>
      <w:r w:rsidR="005B70E4" w:rsidRPr="0085402C">
        <w:rPr>
          <w:lang w:eastAsia="pl-PL"/>
        </w:rPr>
        <w:t>2 – proponowane terminy maju</w:t>
      </w:r>
      <w:r w:rsidR="002A1708">
        <w:rPr>
          <w:lang w:eastAsia="pl-PL"/>
        </w:rPr>
        <w:t>-czerwcu</w:t>
      </w:r>
      <w:r w:rsidR="005B70E4" w:rsidRPr="0085402C">
        <w:rPr>
          <w:lang w:eastAsia="pl-PL"/>
        </w:rPr>
        <w:t xml:space="preserve"> 2026</w:t>
      </w:r>
      <w:r w:rsidR="009D1B4C">
        <w:rPr>
          <w:lang w:eastAsia="pl-PL"/>
        </w:rPr>
        <w:t xml:space="preserve"> r. </w:t>
      </w:r>
      <w:r w:rsidR="005B70E4" w:rsidRPr="0085402C">
        <w:rPr>
          <w:lang w:eastAsia="pl-PL"/>
        </w:rPr>
        <w:t>(</w:t>
      </w:r>
      <w:r w:rsidR="009D1B4C">
        <w:rPr>
          <w:lang w:eastAsia="pl-PL"/>
        </w:rPr>
        <w:t xml:space="preserve">wskazuje </w:t>
      </w:r>
      <w:r w:rsidR="005B70E4" w:rsidRPr="0085402C">
        <w:rPr>
          <w:lang w:eastAsia="pl-PL"/>
        </w:rPr>
        <w:t>Wykonawca)</w:t>
      </w:r>
      <w:r w:rsidR="009D1B4C">
        <w:rPr>
          <w:lang w:eastAsia="pl-PL"/>
        </w:rPr>
        <w:t xml:space="preserve">: </w:t>
      </w:r>
      <w:r w:rsidR="005B70E4" w:rsidRPr="0085402C">
        <w:rPr>
          <w:lang w:eastAsia="pl-PL"/>
        </w:rPr>
        <w:t>……………………………………………………………………………………………………………</w:t>
      </w:r>
      <w:r w:rsidR="005B70E4" w:rsidRPr="0085402C">
        <w:rPr>
          <w:lang w:eastAsia="pl-PL"/>
        </w:rPr>
        <w:br/>
      </w:r>
    </w:p>
    <w:p w14:paraId="56594182" w14:textId="77777777" w:rsidR="005B70E4" w:rsidRPr="0085402C" w:rsidRDefault="005B70E4" w:rsidP="00726346">
      <w:pPr>
        <w:pStyle w:val="Nagwek2"/>
      </w:pPr>
      <w:r w:rsidRPr="0085402C">
        <w:t>3.2. Czas trwania</w:t>
      </w:r>
    </w:p>
    <w:p w14:paraId="3932EB79" w14:textId="3053703D" w:rsidR="005B70E4" w:rsidRPr="0085402C" w:rsidRDefault="005B70E4" w:rsidP="00726346">
      <w:pPr>
        <w:pStyle w:val="Akapitzlist"/>
        <w:numPr>
          <w:ilvl w:val="0"/>
          <w:numId w:val="31"/>
        </w:numPr>
        <w:rPr>
          <w:lang w:eastAsia="pl-PL"/>
        </w:rPr>
      </w:pPr>
      <w:r w:rsidRPr="0085402C">
        <w:rPr>
          <w:lang w:eastAsia="pl-PL"/>
        </w:rPr>
        <w:t>Każd</w:t>
      </w:r>
      <w:r w:rsidR="00565C40">
        <w:rPr>
          <w:lang w:eastAsia="pl-PL"/>
        </w:rPr>
        <w:t>a rozgrywka</w:t>
      </w:r>
      <w:r w:rsidR="00CC55AF">
        <w:rPr>
          <w:lang w:eastAsia="pl-PL"/>
        </w:rPr>
        <w:t xml:space="preserve"> </w:t>
      </w:r>
      <w:r w:rsidRPr="0085402C">
        <w:rPr>
          <w:lang w:eastAsia="pl-PL"/>
        </w:rPr>
        <w:t xml:space="preserve">trwa nie mniej niż 5 godzin i obejmuje: </w:t>
      </w:r>
    </w:p>
    <w:p w14:paraId="7180533A" w14:textId="77777777" w:rsidR="005B70E4" w:rsidRPr="0085402C" w:rsidRDefault="005B70E4" w:rsidP="00726346">
      <w:pPr>
        <w:pStyle w:val="Akapitzlist"/>
        <w:numPr>
          <w:ilvl w:val="1"/>
          <w:numId w:val="31"/>
        </w:numPr>
        <w:rPr>
          <w:lang w:eastAsia="pl-PL"/>
        </w:rPr>
      </w:pPr>
      <w:r w:rsidRPr="0085402C">
        <w:rPr>
          <w:lang w:eastAsia="pl-PL"/>
        </w:rPr>
        <w:t>część teoretyczną (wprowadzenie),</w:t>
      </w:r>
    </w:p>
    <w:p w14:paraId="6305C2D7" w14:textId="77777777" w:rsidR="005B70E4" w:rsidRPr="00726346" w:rsidRDefault="005B70E4" w:rsidP="00726346">
      <w:pPr>
        <w:pStyle w:val="Akapitzlist"/>
        <w:numPr>
          <w:ilvl w:val="1"/>
          <w:numId w:val="31"/>
        </w:numPr>
        <w:rPr>
          <w:rFonts w:eastAsia="Times New Roman" w:cs="Segoe UI"/>
          <w:sz w:val="21"/>
          <w:szCs w:val="21"/>
          <w:lang w:eastAsia="pl-PL"/>
        </w:rPr>
      </w:pPr>
      <w:r w:rsidRPr="00726346">
        <w:rPr>
          <w:rFonts w:eastAsia="Times New Roman" w:cs="Segoe UI"/>
          <w:sz w:val="21"/>
          <w:szCs w:val="21"/>
          <w:lang w:eastAsia="pl-PL"/>
        </w:rPr>
        <w:t xml:space="preserve">rozgrywkę symulacyjną (praktyka). </w:t>
      </w:r>
      <w:hyperlink r:id="rId12" w:history="1"/>
    </w:p>
    <w:p w14:paraId="6F10AC29" w14:textId="69948680" w:rsidR="005B70E4" w:rsidRPr="0085402C" w:rsidRDefault="00CC55AF" w:rsidP="00AB6345">
      <w:pPr>
        <w:pStyle w:val="Akapitzlist"/>
        <w:ind w:left="1440"/>
        <w:rPr>
          <w:lang w:eastAsia="pl-PL"/>
        </w:rPr>
      </w:pPr>
      <w:r>
        <w:rPr>
          <w:lang w:eastAsia="pl-PL"/>
        </w:rPr>
        <w:t xml:space="preserve">Do rozgrywki nie wlicza się </w:t>
      </w:r>
      <w:r w:rsidR="005B70E4" w:rsidRPr="0085402C">
        <w:rPr>
          <w:lang w:eastAsia="pl-PL"/>
        </w:rPr>
        <w:t>przerw kawowych i obiadu (planowane 2 przerwy 15 min i obiad 40 min)</w:t>
      </w:r>
    </w:p>
    <w:p w14:paraId="6DA99CF9" w14:textId="77777777" w:rsidR="005B70E4" w:rsidRPr="0085402C" w:rsidRDefault="005B70E4" w:rsidP="00726346">
      <w:pPr>
        <w:pStyle w:val="Nagwek2"/>
      </w:pPr>
      <w:r w:rsidRPr="0085402C">
        <w:t>3.3. Liczba uczestników</w:t>
      </w:r>
    </w:p>
    <w:p w14:paraId="1EF7F4DF" w14:textId="1617AACC" w:rsidR="005B70E4" w:rsidRPr="00726346" w:rsidRDefault="005B70E4" w:rsidP="00726346">
      <w:pPr>
        <w:pStyle w:val="Akapitzlist"/>
        <w:numPr>
          <w:ilvl w:val="0"/>
          <w:numId w:val="32"/>
        </w:numPr>
        <w:rPr>
          <w:rFonts w:eastAsia="Times New Roman" w:cs="Segoe UI"/>
          <w:sz w:val="21"/>
          <w:szCs w:val="21"/>
          <w:lang w:eastAsia="pl-PL"/>
        </w:rPr>
      </w:pPr>
      <w:r w:rsidRPr="00726346">
        <w:rPr>
          <w:rFonts w:eastAsia="Times New Roman" w:cs="Segoe UI"/>
          <w:sz w:val="21"/>
          <w:szCs w:val="21"/>
          <w:lang w:eastAsia="pl-PL"/>
        </w:rPr>
        <w:t>Każd</w:t>
      </w:r>
      <w:r w:rsidR="00565C40" w:rsidRPr="00726346">
        <w:rPr>
          <w:rFonts w:eastAsia="Times New Roman" w:cs="Segoe UI"/>
          <w:sz w:val="21"/>
          <w:szCs w:val="21"/>
          <w:lang w:eastAsia="pl-PL"/>
        </w:rPr>
        <w:t xml:space="preserve">a rozgrywka </w:t>
      </w:r>
      <w:r w:rsidRPr="00726346">
        <w:rPr>
          <w:rFonts w:eastAsia="Times New Roman" w:cs="Segoe UI"/>
          <w:sz w:val="21"/>
          <w:szCs w:val="21"/>
          <w:lang w:eastAsia="pl-PL"/>
        </w:rPr>
        <w:t xml:space="preserve">do 25 osób, podzielonych na 4 zespoły. </w:t>
      </w:r>
      <w:hyperlink r:id="rId13" w:history="1"/>
    </w:p>
    <w:p w14:paraId="2979BE98" w14:textId="77777777" w:rsidR="005B70E4" w:rsidRPr="0085402C" w:rsidRDefault="005B70E4" w:rsidP="00726346">
      <w:pPr>
        <w:pStyle w:val="Nagwek1"/>
      </w:pPr>
      <w:r w:rsidRPr="0085402C">
        <w:t>4. Wymagania wobec wykonawcy</w:t>
      </w:r>
    </w:p>
    <w:p w14:paraId="3E918DCF" w14:textId="77777777" w:rsidR="005B70E4" w:rsidRPr="0085402C" w:rsidRDefault="005B70E4" w:rsidP="00726346">
      <w:pPr>
        <w:rPr>
          <w:lang w:eastAsia="pl-PL"/>
        </w:rPr>
      </w:pPr>
      <w:r w:rsidRPr="0085402C">
        <w:rPr>
          <w:lang w:eastAsia="pl-PL"/>
        </w:rPr>
        <w:t>Wykonawca musi zapewnić:</w:t>
      </w:r>
    </w:p>
    <w:p w14:paraId="70FA07B4" w14:textId="5668F8B8" w:rsidR="005B70E4" w:rsidRPr="0085402C" w:rsidRDefault="005B70E4" w:rsidP="00726346">
      <w:pPr>
        <w:pStyle w:val="Akapitzlist"/>
        <w:numPr>
          <w:ilvl w:val="0"/>
          <w:numId w:val="33"/>
        </w:numPr>
        <w:rPr>
          <w:lang w:eastAsia="pl-PL"/>
        </w:rPr>
      </w:pPr>
      <w:r w:rsidRPr="0085402C">
        <w:rPr>
          <w:lang w:eastAsia="pl-PL"/>
        </w:rPr>
        <w:t xml:space="preserve">Platformę </w:t>
      </w:r>
      <w:r w:rsidR="0085402C">
        <w:rPr>
          <w:lang w:eastAsia="pl-PL"/>
        </w:rPr>
        <w:t xml:space="preserve">Szkoleniową </w:t>
      </w:r>
      <w:r w:rsidRPr="0085402C">
        <w:rPr>
          <w:lang w:eastAsia="pl-PL"/>
        </w:rPr>
        <w:t>wraz z pełnym dostępem do scenariuszy symulacyjnych.</w:t>
      </w:r>
    </w:p>
    <w:p w14:paraId="4306657F" w14:textId="1515B068" w:rsidR="005B70E4" w:rsidRPr="0085402C" w:rsidRDefault="005B70E4" w:rsidP="00726346">
      <w:pPr>
        <w:pStyle w:val="Akapitzlist"/>
        <w:numPr>
          <w:ilvl w:val="0"/>
          <w:numId w:val="33"/>
        </w:numPr>
        <w:rPr>
          <w:lang w:eastAsia="pl-PL"/>
        </w:rPr>
      </w:pPr>
      <w:r w:rsidRPr="0085402C">
        <w:rPr>
          <w:lang w:eastAsia="pl-PL"/>
        </w:rPr>
        <w:t xml:space="preserve">Trenera / zespół trenerski prowadzący </w:t>
      </w:r>
      <w:r w:rsidR="009F7897">
        <w:t>rozgrywki</w:t>
      </w:r>
      <w:r w:rsidRPr="0085402C">
        <w:rPr>
          <w:lang w:eastAsia="pl-PL"/>
        </w:rPr>
        <w:t>.</w:t>
      </w:r>
    </w:p>
    <w:p w14:paraId="6770A28F" w14:textId="065EFE02" w:rsidR="005B70E4" w:rsidRPr="0085402C" w:rsidRDefault="005B70E4" w:rsidP="00726346">
      <w:pPr>
        <w:pStyle w:val="Akapitzlist"/>
        <w:numPr>
          <w:ilvl w:val="0"/>
          <w:numId w:val="33"/>
        </w:numPr>
        <w:rPr>
          <w:lang w:eastAsia="pl-PL"/>
        </w:rPr>
      </w:pPr>
      <w:r w:rsidRPr="0085402C">
        <w:rPr>
          <w:lang w:eastAsia="pl-PL"/>
        </w:rPr>
        <w:t>Materiały szkoleniowe</w:t>
      </w:r>
      <w:r w:rsidR="009F7897">
        <w:rPr>
          <w:lang w:eastAsia="pl-PL"/>
        </w:rPr>
        <w:t xml:space="preserve"> do </w:t>
      </w:r>
      <w:r w:rsidR="009F7897">
        <w:t>rozgrywek</w:t>
      </w:r>
      <w:r w:rsidR="009D1B4C">
        <w:t xml:space="preserve"> </w:t>
      </w:r>
      <w:r w:rsidR="00BB0633">
        <w:t>-</w:t>
      </w:r>
      <w:r w:rsidR="009D1B4C">
        <w:t xml:space="preserve"> </w:t>
      </w:r>
      <w:r w:rsidR="00BB0633">
        <w:t>przekazane maksymalnie 5 dni roboczych po szkoleniu</w:t>
      </w:r>
      <w:r w:rsidR="009D1B4C">
        <w:t xml:space="preserve"> na adres email wskazany w umowie</w:t>
      </w:r>
      <w:r w:rsidRPr="0085402C">
        <w:rPr>
          <w:lang w:eastAsia="pl-PL"/>
        </w:rPr>
        <w:t>.</w:t>
      </w:r>
    </w:p>
    <w:p w14:paraId="67193797" w14:textId="054333D9" w:rsidR="005B70E4" w:rsidRPr="0085402C" w:rsidRDefault="005B70E4" w:rsidP="00726346">
      <w:pPr>
        <w:pStyle w:val="Akapitzlist"/>
        <w:numPr>
          <w:ilvl w:val="0"/>
          <w:numId w:val="33"/>
        </w:numPr>
        <w:rPr>
          <w:lang w:eastAsia="pl-PL"/>
        </w:rPr>
      </w:pPr>
      <w:r w:rsidRPr="0085402C">
        <w:rPr>
          <w:lang w:eastAsia="pl-PL"/>
        </w:rPr>
        <w:t xml:space="preserve">Raport podsumowujący wraz z rekomendacjami działań po </w:t>
      </w:r>
      <w:r w:rsidR="009F7897">
        <w:t>rozgrywkach</w:t>
      </w:r>
      <w:r w:rsidR="009D1B4C">
        <w:t xml:space="preserve"> </w:t>
      </w:r>
      <w:r w:rsidR="00BB0633">
        <w:t>-przekazany 5 dni roboczych po szkoleniu</w:t>
      </w:r>
      <w:r w:rsidR="009D1B4C">
        <w:t xml:space="preserve"> na adres email wskazany w umowie</w:t>
      </w:r>
      <w:r w:rsidRPr="0085402C">
        <w:rPr>
          <w:lang w:eastAsia="pl-PL"/>
        </w:rPr>
        <w:t>.</w:t>
      </w:r>
    </w:p>
    <w:p w14:paraId="4D768E6C" w14:textId="77777777" w:rsidR="005B70E4" w:rsidRPr="0085402C" w:rsidRDefault="005B70E4" w:rsidP="00726346">
      <w:pPr>
        <w:pStyle w:val="Nagwek1"/>
      </w:pPr>
      <w:r w:rsidRPr="0085402C">
        <w:t>5. Wymagania organizacyjne po stronie Zamawiającego</w:t>
      </w:r>
    </w:p>
    <w:p w14:paraId="584294A8" w14:textId="77777777" w:rsidR="005B70E4" w:rsidRPr="0085402C" w:rsidRDefault="005B70E4" w:rsidP="00726346">
      <w:pPr>
        <w:rPr>
          <w:lang w:eastAsia="pl-PL"/>
        </w:rPr>
      </w:pPr>
      <w:r w:rsidRPr="0085402C">
        <w:rPr>
          <w:lang w:eastAsia="pl-PL"/>
        </w:rPr>
        <w:t>Zamawiający zobowiązuje się zapewnić:</w:t>
      </w:r>
    </w:p>
    <w:p w14:paraId="0D4DDF8E" w14:textId="77777777" w:rsidR="005B70E4" w:rsidRPr="0085402C" w:rsidRDefault="005B70E4" w:rsidP="00726346">
      <w:pPr>
        <w:pStyle w:val="Akapitzlist"/>
        <w:numPr>
          <w:ilvl w:val="0"/>
          <w:numId w:val="34"/>
        </w:numPr>
        <w:rPr>
          <w:lang w:eastAsia="pl-PL"/>
        </w:rPr>
      </w:pPr>
      <w:r w:rsidRPr="0085402C">
        <w:rPr>
          <w:lang w:eastAsia="pl-PL"/>
        </w:rPr>
        <w:t>Sprzęt komputerowy</w:t>
      </w:r>
    </w:p>
    <w:p w14:paraId="7F85FAFC" w14:textId="77777777" w:rsidR="005B70E4" w:rsidRPr="0085402C" w:rsidRDefault="005B70E4" w:rsidP="00726346">
      <w:pPr>
        <w:pStyle w:val="Akapitzlist"/>
        <w:numPr>
          <w:ilvl w:val="1"/>
          <w:numId w:val="34"/>
        </w:numPr>
        <w:rPr>
          <w:lang w:eastAsia="pl-PL"/>
        </w:rPr>
      </w:pPr>
      <w:r w:rsidRPr="0085402C">
        <w:rPr>
          <w:lang w:eastAsia="pl-PL"/>
        </w:rPr>
        <w:lastRenderedPageBreak/>
        <w:t>Każdy zespół musi dysponować co najmniej jednym urządzeniem (laptop lub tablet) z dostępem do platformy</w:t>
      </w:r>
    </w:p>
    <w:p w14:paraId="51FAA2C9" w14:textId="77777777" w:rsidR="005B70E4" w:rsidRPr="0085402C" w:rsidRDefault="005B70E4" w:rsidP="00726346">
      <w:pPr>
        <w:pStyle w:val="Akapitzlist"/>
        <w:numPr>
          <w:ilvl w:val="0"/>
          <w:numId w:val="34"/>
        </w:numPr>
        <w:rPr>
          <w:lang w:eastAsia="pl-PL"/>
        </w:rPr>
      </w:pPr>
      <w:r w:rsidRPr="0085402C">
        <w:rPr>
          <w:lang w:eastAsia="pl-PL"/>
        </w:rPr>
        <w:t>Dostęp do Internetu dla uczestników i wykonawcy</w:t>
      </w:r>
    </w:p>
    <w:p w14:paraId="1743E1FF" w14:textId="77777777" w:rsidR="005B70E4" w:rsidRPr="0085402C" w:rsidRDefault="005B70E4" w:rsidP="00726346">
      <w:pPr>
        <w:pStyle w:val="Akapitzlist"/>
        <w:numPr>
          <w:ilvl w:val="1"/>
          <w:numId w:val="34"/>
        </w:numPr>
        <w:rPr>
          <w:lang w:eastAsia="pl-PL"/>
        </w:rPr>
      </w:pPr>
      <w:r w:rsidRPr="0085402C">
        <w:rPr>
          <w:lang w:eastAsia="pl-PL"/>
        </w:rPr>
        <w:t>stabilne łącze bez blokad ruchu sieciowego na domenę gry.</w:t>
      </w:r>
    </w:p>
    <w:p w14:paraId="2241B979" w14:textId="13F63285" w:rsidR="005B70E4" w:rsidRPr="0085402C" w:rsidRDefault="005B70E4" w:rsidP="00726346">
      <w:pPr>
        <w:pStyle w:val="Akapitzlist"/>
        <w:numPr>
          <w:ilvl w:val="0"/>
          <w:numId w:val="34"/>
        </w:numPr>
        <w:rPr>
          <w:lang w:eastAsia="pl-PL"/>
        </w:rPr>
      </w:pPr>
      <w:r w:rsidRPr="0085402C">
        <w:rPr>
          <w:lang w:eastAsia="pl-PL"/>
        </w:rPr>
        <w:t xml:space="preserve">Miejsce </w:t>
      </w:r>
      <w:r w:rsidR="0013519E" w:rsidRPr="0013519E">
        <w:rPr>
          <w:u w:color="FF0000"/>
          <w:lang w:eastAsia="pl-PL"/>
        </w:rPr>
        <w:t>rozgrywek</w:t>
      </w:r>
    </w:p>
    <w:p w14:paraId="4E751586" w14:textId="77777777" w:rsidR="005B70E4" w:rsidRPr="0085402C" w:rsidRDefault="005B70E4" w:rsidP="00726346">
      <w:pPr>
        <w:pStyle w:val="Akapitzlist"/>
        <w:numPr>
          <w:ilvl w:val="1"/>
          <w:numId w:val="34"/>
        </w:numPr>
        <w:rPr>
          <w:lang w:eastAsia="pl-PL"/>
        </w:rPr>
      </w:pPr>
      <w:r w:rsidRPr="0085402C">
        <w:rPr>
          <w:lang w:eastAsia="pl-PL"/>
        </w:rPr>
        <w:t>sala szkoleniowa z możliwością ustawienia czterech stanowisk dla zespołów,</w:t>
      </w:r>
    </w:p>
    <w:p w14:paraId="7CC782DA" w14:textId="77777777" w:rsidR="005B70E4" w:rsidRPr="0085402C" w:rsidRDefault="005B70E4" w:rsidP="00726346">
      <w:pPr>
        <w:pStyle w:val="Akapitzlist"/>
        <w:numPr>
          <w:ilvl w:val="1"/>
          <w:numId w:val="34"/>
        </w:numPr>
        <w:rPr>
          <w:lang w:eastAsia="pl-PL"/>
        </w:rPr>
      </w:pPr>
      <w:r w:rsidRPr="0085402C">
        <w:rPr>
          <w:lang w:eastAsia="pl-PL"/>
        </w:rPr>
        <w:t>listwy zasilające przy każdym stoliku.</w:t>
      </w:r>
    </w:p>
    <w:p w14:paraId="0CF3E8D9" w14:textId="77777777" w:rsidR="005B70E4" w:rsidRPr="0085402C" w:rsidRDefault="005B70E4" w:rsidP="00726346">
      <w:pPr>
        <w:pStyle w:val="Akapitzlist"/>
        <w:numPr>
          <w:ilvl w:val="0"/>
          <w:numId w:val="34"/>
        </w:numPr>
        <w:rPr>
          <w:lang w:eastAsia="pl-PL"/>
        </w:rPr>
      </w:pPr>
      <w:r w:rsidRPr="0085402C">
        <w:rPr>
          <w:lang w:eastAsia="pl-PL"/>
        </w:rPr>
        <w:t>Wyposażenie dla trenera</w:t>
      </w:r>
    </w:p>
    <w:p w14:paraId="043885DB" w14:textId="77777777" w:rsidR="005B70E4" w:rsidRPr="0085402C" w:rsidRDefault="005B70E4" w:rsidP="00726346">
      <w:pPr>
        <w:pStyle w:val="Akapitzlist"/>
        <w:numPr>
          <w:ilvl w:val="1"/>
          <w:numId w:val="34"/>
        </w:numPr>
        <w:rPr>
          <w:lang w:eastAsia="pl-PL"/>
        </w:rPr>
      </w:pPr>
      <w:r w:rsidRPr="0085402C">
        <w:rPr>
          <w:lang w:eastAsia="pl-PL"/>
        </w:rPr>
        <w:t>ekran / rzutnik,</w:t>
      </w:r>
    </w:p>
    <w:p w14:paraId="0773DECE" w14:textId="77777777" w:rsidR="005B70E4" w:rsidRPr="0085402C" w:rsidRDefault="005B70E4" w:rsidP="00726346">
      <w:pPr>
        <w:pStyle w:val="Akapitzlist"/>
        <w:numPr>
          <w:ilvl w:val="1"/>
          <w:numId w:val="34"/>
        </w:numPr>
        <w:rPr>
          <w:lang w:eastAsia="pl-PL"/>
        </w:rPr>
      </w:pPr>
      <w:r w:rsidRPr="0085402C">
        <w:rPr>
          <w:lang w:eastAsia="pl-PL"/>
        </w:rPr>
        <w:t>prezenter / wskaźnik laserowy,</w:t>
      </w:r>
    </w:p>
    <w:p w14:paraId="033739D0" w14:textId="77777777" w:rsidR="005B70E4" w:rsidRPr="0085402C" w:rsidRDefault="005B70E4" w:rsidP="00726346">
      <w:pPr>
        <w:pStyle w:val="Akapitzlist"/>
        <w:numPr>
          <w:ilvl w:val="1"/>
          <w:numId w:val="34"/>
        </w:numPr>
        <w:rPr>
          <w:lang w:eastAsia="pl-PL"/>
        </w:rPr>
      </w:pPr>
      <w:r w:rsidRPr="0085402C">
        <w:rPr>
          <w:lang w:eastAsia="pl-PL"/>
        </w:rPr>
        <w:t>dostęp do zasilania i Internetu dla prowadzącego.</w:t>
      </w:r>
    </w:p>
    <w:p w14:paraId="78B1A425" w14:textId="0F13EF07" w:rsidR="005B70E4" w:rsidRPr="0085402C" w:rsidRDefault="005B70E4" w:rsidP="00726346">
      <w:pPr>
        <w:pStyle w:val="Akapitzlist"/>
        <w:numPr>
          <w:ilvl w:val="0"/>
          <w:numId w:val="34"/>
        </w:numPr>
        <w:rPr>
          <w:lang w:eastAsia="pl-PL"/>
        </w:rPr>
      </w:pPr>
      <w:r w:rsidRPr="0085402C">
        <w:rPr>
          <w:lang w:eastAsia="pl-PL"/>
        </w:rPr>
        <w:t xml:space="preserve">Lokalizacja </w:t>
      </w:r>
      <w:r w:rsidR="0013519E" w:rsidRPr="0013519E">
        <w:rPr>
          <w:u w:color="FF0000"/>
          <w:lang w:eastAsia="pl-PL"/>
        </w:rPr>
        <w:t>rozgrywek</w:t>
      </w:r>
    </w:p>
    <w:p w14:paraId="51F31980" w14:textId="71A7E120" w:rsidR="005B70E4" w:rsidRPr="0085402C" w:rsidRDefault="0085402C" w:rsidP="00726346">
      <w:pPr>
        <w:pStyle w:val="Akapitzlist"/>
        <w:numPr>
          <w:ilvl w:val="1"/>
          <w:numId w:val="34"/>
        </w:numPr>
        <w:rPr>
          <w:lang w:eastAsia="pl-PL"/>
        </w:rPr>
      </w:pPr>
      <w:r>
        <w:rPr>
          <w:lang w:eastAsia="pl-PL"/>
        </w:rPr>
        <w:t xml:space="preserve">hotel </w:t>
      </w:r>
      <w:r w:rsidR="005B70E4" w:rsidRPr="0085402C">
        <w:rPr>
          <w:lang w:eastAsia="pl-PL"/>
        </w:rPr>
        <w:t xml:space="preserve">okolice Warszawy. </w:t>
      </w:r>
    </w:p>
    <w:p w14:paraId="76263038" w14:textId="77777777" w:rsidR="005B70E4" w:rsidRPr="0085402C" w:rsidRDefault="005B70E4" w:rsidP="00726346">
      <w:pPr>
        <w:pStyle w:val="Nagwek1"/>
      </w:pPr>
      <w:r w:rsidRPr="0085402C">
        <w:t>6. Wymagania dot. rezultatów</w:t>
      </w:r>
    </w:p>
    <w:p w14:paraId="3214C3B0" w14:textId="5A46C5BC" w:rsidR="005B70E4" w:rsidRPr="0085402C" w:rsidRDefault="005B70E4" w:rsidP="00726346">
      <w:pPr>
        <w:rPr>
          <w:lang w:eastAsia="pl-PL"/>
        </w:rPr>
      </w:pPr>
      <w:r w:rsidRPr="0085402C">
        <w:rPr>
          <w:lang w:eastAsia="pl-PL"/>
        </w:rPr>
        <w:t xml:space="preserve">Po zakończeniu </w:t>
      </w:r>
      <w:r w:rsidR="0013519E" w:rsidRPr="0013519E">
        <w:rPr>
          <w:u w:color="FF0000"/>
          <w:lang w:eastAsia="pl-PL"/>
        </w:rPr>
        <w:t>rozgrywek</w:t>
      </w:r>
      <w:r w:rsidRPr="0085402C">
        <w:rPr>
          <w:lang w:eastAsia="pl-PL"/>
        </w:rPr>
        <w:t xml:space="preserve"> wykonawca przekaże:</w:t>
      </w:r>
    </w:p>
    <w:p w14:paraId="61A40DC7" w14:textId="77777777" w:rsidR="005B70E4" w:rsidRPr="0085402C" w:rsidRDefault="005B70E4" w:rsidP="00726346">
      <w:pPr>
        <w:pStyle w:val="Akapitzlist"/>
        <w:numPr>
          <w:ilvl w:val="0"/>
          <w:numId w:val="35"/>
        </w:numPr>
        <w:rPr>
          <w:lang w:eastAsia="pl-PL"/>
        </w:rPr>
      </w:pPr>
      <w:r w:rsidRPr="0085402C">
        <w:rPr>
          <w:lang w:eastAsia="pl-PL"/>
        </w:rPr>
        <w:t>raport z przebiegu symulacji,</w:t>
      </w:r>
    </w:p>
    <w:p w14:paraId="6DB17923" w14:textId="77777777" w:rsidR="005B70E4" w:rsidRPr="0085402C" w:rsidRDefault="005B70E4" w:rsidP="00726346">
      <w:pPr>
        <w:pStyle w:val="Akapitzlist"/>
        <w:numPr>
          <w:ilvl w:val="0"/>
          <w:numId w:val="35"/>
        </w:numPr>
        <w:rPr>
          <w:lang w:eastAsia="pl-PL"/>
        </w:rPr>
      </w:pPr>
      <w:r w:rsidRPr="0085402C">
        <w:rPr>
          <w:lang w:eastAsia="pl-PL"/>
        </w:rPr>
        <w:t>analizę wyników poszczególnych zespołów,</w:t>
      </w:r>
    </w:p>
    <w:p w14:paraId="4C81187E" w14:textId="77777777" w:rsidR="005B70E4" w:rsidRPr="0085402C" w:rsidRDefault="005B70E4" w:rsidP="00726346">
      <w:pPr>
        <w:pStyle w:val="Akapitzlist"/>
        <w:numPr>
          <w:ilvl w:val="0"/>
          <w:numId w:val="35"/>
        </w:numPr>
        <w:rPr>
          <w:lang w:eastAsia="pl-PL"/>
        </w:rPr>
      </w:pPr>
      <w:r w:rsidRPr="0085402C">
        <w:rPr>
          <w:lang w:eastAsia="pl-PL"/>
        </w:rPr>
        <w:t>ocenę kompetencji uczestników w zakresie: prewencji, reakcji, komunikacji,</w:t>
      </w:r>
    </w:p>
    <w:p w14:paraId="0F957F74" w14:textId="77777777" w:rsidR="005B70E4" w:rsidRPr="0085402C" w:rsidRDefault="005B70E4" w:rsidP="00726346">
      <w:pPr>
        <w:pStyle w:val="Akapitzlist"/>
        <w:numPr>
          <w:ilvl w:val="0"/>
          <w:numId w:val="35"/>
        </w:numPr>
        <w:rPr>
          <w:lang w:eastAsia="pl-PL"/>
        </w:rPr>
      </w:pPr>
      <w:r w:rsidRPr="0085402C">
        <w:rPr>
          <w:lang w:eastAsia="pl-PL"/>
        </w:rPr>
        <w:t>rekomendacje usprawnień procesów bezpieczeństwa,</w:t>
      </w:r>
    </w:p>
    <w:p w14:paraId="75474B45" w14:textId="2E3D701A" w:rsidR="005B70E4" w:rsidRPr="0085402C" w:rsidRDefault="005B70E4" w:rsidP="00726346">
      <w:pPr>
        <w:pStyle w:val="Akapitzlist"/>
        <w:numPr>
          <w:ilvl w:val="0"/>
          <w:numId w:val="35"/>
        </w:numPr>
        <w:rPr>
          <w:lang w:eastAsia="pl-PL"/>
        </w:rPr>
      </w:pPr>
      <w:r w:rsidRPr="0085402C">
        <w:rPr>
          <w:lang w:eastAsia="pl-PL"/>
        </w:rPr>
        <w:t xml:space="preserve">opracowany w trakcie </w:t>
      </w:r>
      <w:r w:rsidR="0013519E" w:rsidRPr="0013519E">
        <w:rPr>
          <w:u w:color="FF0000"/>
          <w:lang w:eastAsia="pl-PL"/>
        </w:rPr>
        <w:t>rozgrywek</w:t>
      </w:r>
      <w:r w:rsidRPr="0085402C">
        <w:rPr>
          <w:lang w:eastAsia="pl-PL"/>
        </w:rPr>
        <w:t xml:space="preserve"> przykład Playbooka. </w:t>
      </w:r>
    </w:p>
    <w:p w14:paraId="4B1F96DE" w14:textId="77777777" w:rsidR="005B70E4" w:rsidRPr="0085402C" w:rsidRDefault="005B70E4" w:rsidP="00726346">
      <w:pPr>
        <w:pStyle w:val="Nagwek1"/>
      </w:pPr>
      <w:r w:rsidRPr="0085402C">
        <w:t>7. Kryteria odbioru</w:t>
      </w:r>
    </w:p>
    <w:p w14:paraId="15EBA5C8" w14:textId="155FD075" w:rsidR="005B70E4" w:rsidRPr="0085402C" w:rsidRDefault="00CC55AF" w:rsidP="00726346">
      <w:pPr>
        <w:rPr>
          <w:lang w:eastAsia="pl-PL"/>
        </w:rPr>
      </w:pPr>
      <w:r>
        <w:t>Dana tura r</w:t>
      </w:r>
      <w:r w:rsidR="009F7897">
        <w:t xml:space="preserve">ozgrywki </w:t>
      </w:r>
      <w:r w:rsidR="005B70E4" w:rsidRPr="0085402C">
        <w:rPr>
          <w:lang w:eastAsia="pl-PL"/>
        </w:rPr>
        <w:t>zostan</w:t>
      </w:r>
      <w:r>
        <w:rPr>
          <w:lang w:eastAsia="pl-PL"/>
        </w:rPr>
        <w:t>ie</w:t>
      </w:r>
      <w:r w:rsidR="005B70E4" w:rsidRPr="0085402C">
        <w:rPr>
          <w:lang w:eastAsia="pl-PL"/>
        </w:rPr>
        <w:t xml:space="preserve"> uznan</w:t>
      </w:r>
      <w:r>
        <w:rPr>
          <w:lang w:eastAsia="pl-PL"/>
        </w:rPr>
        <w:t>a</w:t>
      </w:r>
      <w:r w:rsidR="005B70E4" w:rsidRPr="0085402C">
        <w:rPr>
          <w:lang w:eastAsia="pl-PL"/>
        </w:rPr>
        <w:t xml:space="preserve"> za zrealizowane prawidłowo, jeżeli:</w:t>
      </w:r>
    </w:p>
    <w:p w14:paraId="0C43A90D" w14:textId="75875F1F" w:rsidR="005B70E4" w:rsidRPr="0085402C" w:rsidRDefault="002A1708" w:rsidP="00726346">
      <w:pPr>
        <w:pStyle w:val="Akapitzlist"/>
        <w:numPr>
          <w:ilvl w:val="0"/>
          <w:numId w:val="36"/>
        </w:numPr>
        <w:rPr>
          <w:lang w:eastAsia="pl-PL"/>
        </w:rPr>
      </w:pPr>
      <w:r>
        <w:rPr>
          <w:lang w:eastAsia="pl-PL"/>
        </w:rPr>
        <w:t>Z</w:t>
      </w:r>
      <w:r w:rsidRPr="002A1708">
        <w:rPr>
          <w:lang w:eastAsia="pl-PL"/>
        </w:rPr>
        <w:t>ostanie przeprowadzona pełna tura rozgrywki min. 5 godzin</w:t>
      </w:r>
      <w:r w:rsidR="005B70E4" w:rsidRPr="0085402C">
        <w:rPr>
          <w:lang w:eastAsia="pl-PL"/>
        </w:rPr>
        <w:t>.</w:t>
      </w:r>
    </w:p>
    <w:p w14:paraId="1AB8FE77" w14:textId="402B29ED" w:rsidR="005B70E4" w:rsidRPr="0085402C" w:rsidRDefault="005B70E4" w:rsidP="00726346">
      <w:pPr>
        <w:pStyle w:val="Akapitzlist"/>
        <w:numPr>
          <w:ilvl w:val="0"/>
          <w:numId w:val="36"/>
        </w:numPr>
        <w:rPr>
          <w:lang w:eastAsia="pl-PL"/>
        </w:rPr>
      </w:pPr>
      <w:r w:rsidRPr="0085402C">
        <w:rPr>
          <w:lang w:eastAsia="pl-PL"/>
        </w:rPr>
        <w:t>W każd</w:t>
      </w:r>
      <w:r w:rsidR="00565C40">
        <w:rPr>
          <w:lang w:eastAsia="pl-PL"/>
        </w:rPr>
        <w:t xml:space="preserve">ej rozgrywce </w:t>
      </w:r>
      <w:r w:rsidRPr="0085402C">
        <w:rPr>
          <w:lang w:eastAsia="pl-PL"/>
        </w:rPr>
        <w:t>zostaną zrealizowane co najmniej cztery scenariusze szkoleniowe.</w:t>
      </w:r>
    </w:p>
    <w:p w14:paraId="4606CB2F" w14:textId="77777777" w:rsidR="005B70E4" w:rsidRPr="0085402C" w:rsidRDefault="005B70E4" w:rsidP="00726346">
      <w:pPr>
        <w:pStyle w:val="Akapitzlist"/>
        <w:numPr>
          <w:ilvl w:val="0"/>
          <w:numId w:val="36"/>
        </w:numPr>
        <w:rPr>
          <w:lang w:eastAsia="pl-PL"/>
        </w:rPr>
      </w:pPr>
      <w:r w:rsidRPr="0085402C">
        <w:rPr>
          <w:lang w:eastAsia="pl-PL"/>
        </w:rPr>
        <w:t>Zespół trenerski poprowadzi część teoretyczną oraz praktyczną.</w:t>
      </w:r>
    </w:p>
    <w:p w14:paraId="0DADAD82" w14:textId="5587BFB6" w:rsidR="005B70E4" w:rsidRPr="0085402C" w:rsidRDefault="00CC55AF" w:rsidP="00726346">
      <w:pPr>
        <w:pStyle w:val="Akapitzlist"/>
        <w:numPr>
          <w:ilvl w:val="0"/>
          <w:numId w:val="36"/>
        </w:numPr>
        <w:rPr>
          <w:lang w:eastAsia="pl-PL"/>
        </w:rPr>
      </w:pPr>
      <w:r>
        <w:rPr>
          <w:lang w:eastAsia="pl-PL"/>
        </w:rPr>
        <w:t xml:space="preserve">Po realizacji drugiej tury rozgrywki Wykonawca </w:t>
      </w:r>
      <w:r w:rsidR="005B70E4" w:rsidRPr="0085402C">
        <w:rPr>
          <w:lang w:eastAsia="pl-PL"/>
        </w:rPr>
        <w:t>dostarczy raport końcowy wraz z rekomendacjami</w:t>
      </w:r>
      <w:r>
        <w:rPr>
          <w:lang w:eastAsia="pl-PL"/>
        </w:rPr>
        <w:t>, przesyłając go na adres email wskazany w umowie</w:t>
      </w:r>
      <w:r w:rsidR="005B70E4" w:rsidRPr="0085402C">
        <w:rPr>
          <w:lang w:eastAsia="pl-PL"/>
        </w:rPr>
        <w:t>.</w:t>
      </w:r>
    </w:p>
    <w:p w14:paraId="5AE60920" w14:textId="77777777" w:rsidR="005B70E4" w:rsidRPr="0085402C" w:rsidRDefault="005B70E4" w:rsidP="00726346">
      <w:pPr>
        <w:pStyle w:val="Akapitzlist"/>
        <w:numPr>
          <w:ilvl w:val="0"/>
          <w:numId w:val="36"/>
        </w:numPr>
        <w:rPr>
          <w:lang w:eastAsia="pl-PL"/>
        </w:rPr>
      </w:pPr>
      <w:r w:rsidRPr="0085402C">
        <w:rPr>
          <w:lang w:eastAsia="pl-PL"/>
        </w:rPr>
        <w:t>Zamawiający potwierdzi zgodność realizacji z zakresem OPZ.</w:t>
      </w:r>
    </w:p>
    <w:p w14:paraId="45F8F39B" w14:textId="77777777" w:rsidR="005B70E4" w:rsidRPr="0085402C" w:rsidRDefault="005B70E4" w:rsidP="00726346">
      <w:pPr>
        <w:pStyle w:val="Nagwek1"/>
      </w:pPr>
      <w:r w:rsidRPr="0085402C">
        <w:t>8. Warunki płatności</w:t>
      </w:r>
    </w:p>
    <w:p w14:paraId="7AA6591F" w14:textId="5B5619B6" w:rsidR="005B70E4" w:rsidRPr="0085402C" w:rsidRDefault="005B70E4" w:rsidP="00726346">
      <w:pPr>
        <w:rPr>
          <w:lang w:eastAsia="pl-PL"/>
        </w:rPr>
      </w:pPr>
      <w:r w:rsidRPr="0085402C">
        <w:rPr>
          <w:lang w:eastAsia="pl-PL"/>
        </w:rPr>
        <w:t>Płatność po wykonaniu każdej tury usługi i podpisaniu protokołu odbioru</w:t>
      </w:r>
      <w:r w:rsidR="00CC55AF">
        <w:rPr>
          <w:lang w:eastAsia="pl-PL"/>
        </w:rPr>
        <w:t xml:space="preserve"> danej tury</w:t>
      </w:r>
      <w:r w:rsidRPr="0085402C">
        <w:rPr>
          <w:lang w:eastAsia="pl-PL"/>
        </w:rPr>
        <w:t>.</w:t>
      </w:r>
    </w:p>
    <w:p w14:paraId="5AB5F5F8" w14:textId="77777777" w:rsidR="005B70E4" w:rsidRPr="0085402C" w:rsidRDefault="005B70E4" w:rsidP="00726346">
      <w:pPr>
        <w:pStyle w:val="Nagwek1"/>
      </w:pPr>
      <w:r w:rsidRPr="0085402C">
        <w:lastRenderedPageBreak/>
        <w:t>9. Wymagania dot. ochrony danych</w:t>
      </w:r>
    </w:p>
    <w:p w14:paraId="11AA00BD" w14:textId="77777777" w:rsidR="005B70E4" w:rsidRPr="0085402C" w:rsidRDefault="005B70E4" w:rsidP="00726346">
      <w:pPr>
        <w:rPr>
          <w:lang w:eastAsia="pl-PL"/>
        </w:rPr>
      </w:pPr>
      <w:r w:rsidRPr="0085402C">
        <w:rPr>
          <w:lang w:eastAsia="pl-PL"/>
        </w:rPr>
        <w:t>W przypadku przetwarzania danych osobowych:</w:t>
      </w:r>
    </w:p>
    <w:p w14:paraId="73E0B5A5" w14:textId="3226F37E" w:rsidR="005B70E4" w:rsidRPr="0085402C" w:rsidRDefault="0085402C" w:rsidP="00726346">
      <w:pPr>
        <w:pStyle w:val="Akapitzlist"/>
        <w:numPr>
          <w:ilvl w:val="0"/>
          <w:numId w:val="37"/>
        </w:numPr>
        <w:rPr>
          <w:lang w:eastAsia="pl-PL"/>
        </w:rPr>
      </w:pPr>
      <w:r>
        <w:rPr>
          <w:lang w:eastAsia="pl-PL"/>
        </w:rPr>
        <w:t>Zamawiający nie będzie dostarczał danych osobowych wykonawcy</w:t>
      </w:r>
    </w:p>
    <w:p w14:paraId="0EA580EB" w14:textId="77777777" w:rsidR="005B70E4" w:rsidRPr="0085402C" w:rsidRDefault="005B70E4" w:rsidP="00726346">
      <w:pPr>
        <w:pStyle w:val="Nagwek1"/>
      </w:pPr>
      <w:r w:rsidRPr="0085402C">
        <w:t>10. Informacje dodatkowe</w:t>
      </w:r>
    </w:p>
    <w:p w14:paraId="7E4F6227" w14:textId="06EC05AF" w:rsidR="005B70E4" w:rsidRPr="0085402C" w:rsidRDefault="005B70E4" w:rsidP="00726346">
      <w:pPr>
        <w:rPr>
          <w:lang w:eastAsia="pl-PL"/>
        </w:rPr>
      </w:pPr>
      <w:r w:rsidRPr="0085402C">
        <w:rPr>
          <w:lang w:eastAsia="pl-PL"/>
        </w:rPr>
        <w:t xml:space="preserve">1. Wykonawca powinien dysponować doświadczeniem w prowadzeniu szkoleń z zakresu cyberbezpieczeństwa oraz udokumentować realizację podobnych </w:t>
      </w:r>
      <w:r w:rsidR="00565C40">
        <w:rPr>
          <w:lang w:eastAsia="pl-PL"/>
        </w:rPr>
        <w:t>rozgrywek</w:t>
      </w:r>
      <w:r w:rsidRPr="0085402C">
        <w:rPr>
          <w:lang w:eastAsia="pl-PL"/>
        </w:rPr>
        <w:t xml:space="preserve"> w postaci minimum trzech referencji załączonych do oferty.</w:t>
      </w:r>
    </w:p>
    <w:p w14:paraId="46756781" w14:textId="77777777" w:rsidR="005B70E4" w:rsidRPr="0085402C" w:rsidRDefault="005B70E4" w:rsidP="00726346">
      <w:pPr>
        <w:rPr>
          <w:lang w:eastAsia="pl-PL"/>
        </w:rPr>
      </w:pPr>
      <w:r w:rsidRPr="0085402C">
        <w:rPr>
          <w:lang w:eastAsia="pl-PL"/>
        </w:rPr>
        <w:t>Referencje (podaje Wykonawca):</w:t>
      </w:r>
    </w:p>
    <w:p w14:paraId="2110AB16" w14:textId="77777777" w:rsidR="005B70E4" w:rsidRPr="0085402C" w:rsidRDefault="005B70E4" w:rsidP="002302F5">
      <w:pPr>
        <w:pStyle w:val="Akapitzlist"/>
        <w:numPr>
          <w:ilvl w:val="1"/>
          <w:numId w:val="33"/>
        </w:numPr>
        <w:tabs>
          <w:tab w:val="clear" w:pos="1440"/>
        </w:tabs>
        <w:ind w:left="851"/>
        <w:rPr>
          <w:lang w:eastAsia="pl-PL"/>
        </w:rPr>
      </w:pPr>
      <w:r w:rsidRPr="0085402C">
        <w:rPr>
          <w:lang w:eastAsia="pl-PL"/>
        </w:rPr>
        <w:t>………………………………………………………………………………………………………………………..</w:t>
      </w:r>
    </w:p>
    <w:p w14:paraId="17804210" w14:textId="77777777" w:rsidR="005B70E4" w:rsidRPr="0085402C" w:rsidRDefault="005B70E4" w:rsidP="002302F5">
      <w:pPr>
        <w:pStyle w:val="Akapitzlist"/>
        <w:numPr>
          <w:ilvl w:val="1"/>
          <w:numId w:val="33"/>
        </w:numPr>
        <w:tabs>
          <w:tab w:val="clear" w:pos="1440"/>
        </w:tabs>
        <w:ind w:left="851"/>
        <w:rPr>
          <w:lang w:eastAsia="pl-PL"/>
        </w:rPr>
      </w:pPr>
      <w:r w:rsidRPr="0085402C">
        <w:rPr>
          <w:lang w:eastAsia="pl-PL"/>
        </w:rPr>
        <w:t>………………………………………………………………………………………………………………………..</w:t>
      </w:r>
    </w:p>
    <w:p w14:paraId="2E7315D6" w14:textId="77777777" w:rsidR="005B70E4" w:rsidRPr="0085402C" w:rsidRDefault="005B70E4" w:rsidP="002302F5">
      <w:pPr>
        <w:pStyle w:val="Akapitzlist"/>
        <w:numPr>
          <w:ilvl w:val="1"/>
          <w:numId w:val="33"/>
        </w:numPr>
        <w:tabs>
          <w:tab w:val="clear" w:pos="1440"/>
        </w:tabs>
        <w:ind w:left="851"/>
        <w:rPr>
          <w:lang w:eastAsia="pl-PL"/>
        </w:rPr>
      </w:pPr>
      <w:r w:rsidRPr="0085402C">
        <w:rPr>
          <w:lang w:eastAsia="pl-PL"/>
        </w:rPr>
        <w:t>………………………………………………………………………………………………………………………..</w:t>
      </w:r>
    </w:p>
    <w:p w14:paraId="6A63721E" w14:textId="043296B1" w:rsidR="001702E8" w:rsidRDefault="001702E8" w:rsidP="00726346">
      <w:r>
        <w:br w:type="page"/>
      </w:r>
    </w:p>
    <w:p w14:paraId="5CF7AFD3" w14:textId="77777777" w:rsidR="002302F5" w:rsidRDefault="002302F5" w:rsidP="002302F5">
      <w:pPr>
        <w:pStyle w:val="Akapitzlist"/>
        <w:spacing w:before="0"/>
        <w:ind w:left="357"/>
        <w:jc w:val="right"/>
        <w:rPr>
          <w:b/>
          <w:bCs/>
        </w:rPr>
      </w:pPr>
      <w:r w:rsidRPr="002302F5">
        <w:rPr>
          <w:b/>
          <w:bCs/>
        </w:rPr>
        <w:lastRenderedPageBreak/>
        <w:t>Załącznik nr 2 – Wydruk z Centralnej Informacji Krajowego Rejestru Sądowego lub równoważny</w:t>
      </w:r>
    </w:p>
    <w:p w14:paraId="06BEDD73" w14:textId="63423EFF" w:rsidR="002302F5" w:rsidRDefault="002302F5">
      <w:pPr>
        <w:autoSpaceDE/>
        <w:autoSpaceDN/>
        <w:adjustRightInd/>
        <w:spacing w:line="276" w:lineRule="auto"/>
        <w:ind w:left="425" w:hanging="425"/>
        <w:rPr>
          <w:b/>
          <w:bCs/>
        </w:rPr>
      </w:pPr>
      <w:r>
        <w:rPr>
          <w:b/>
          <w:bCs/>
        </w:rPr>
        <w:br w:type="page"/>
      </w:r>
    </w:p>
    <w:p w14:paraId="7F77AA05" w14:textId="77777777" w:rsidR="002302F5" w:rsidRPr="002302F5" w:rsidRDefault="002302F5" w:rsidP="002302F5">
      <w:pPr>
        <w:pStyle w:val="Akapitzlist"/>
        <w:spacing w:before="0"/>
        <w:ind w:left="357"/>
        <w:jc w:val="left"/>
        <w:rPr>
          <w:b/>
          <w:bCs/>
        </w:rPr>
      </w:pPr>
    </w:p>
    <w:p w14:paraId="25210F2A" w14:textId="77777777" w:rsidR="002302F5" w:rsidRDefault="002302F5" w:rsidP="002302F5">
      <w:pPr>
        <w:pStyle w:val="Akapitzlist"/>
        <w:ind w:left="360"/>
        <w:jc w:val="right"/>
        <w:rPr>
          <w:b/>
          <w:bCs/>
        </w:rPr>
      </w:pPr>
      <w:r w:rsidRPr="002302F5">
        <w:rPr>
          <w:b/>
          <w:bCs/>
        </w:rPr>
        <w:t>Załącznik nr 3 – Oferta Wykonawcy</w:t>
      </w:r>
    </w:p>
    <w:p w14:paraId="0432D5BA" w14:textId="2D3E0428" w:rsidR="002302F5" w:rsidRDefault="002302F5">
      <w:pPr>
        <w:autoSpaceDE/>
        <w:autoSpaceDN/>
        <w:adjustRightInd/>
        <w:spacing w:line="276" w:lineRule="auto"/>
        <w:ind w:left="425" w:hanging="425"/>
        <w:rPr>
          <w:b/>
          <w:bCs/>
        </w:rPr>
      </w:pPr>
      <w:r>
        <w:rPr>
          <w:b/>
          <w:bCs/>
        </w:rPr>
        <w:br w:type="page"/>
      </w:r>
    </w:p>
    <w:p w14:paraId="3F32463A" w14:textId="77777777" w:rsidR="002302F5" w:rsidRDefault="002302F5" w:rsidP="002302F5">
      <w:pPr>
        <w:pStyle w:val="Akapitzlist"/>
        <w:ind w:left="360"/>
        <w:jc w:val="left"/>
        <w:rPr>
          <w:b/>
          <w:bCs/>
        </w:rPr>
      </w:pPr>
    </w:p>
    <w:p w14:paraId="6506FDA6" w14:textId="77777777" w:rsidR="002302F5" w:rsidRPr="002302F5" w:rsidRDefault="002302F5" w:rsidP="002302F5">
      <w:pPr>
        <w:pStyle w:val="Akapitzlist"/>
        <w:ind w:left="360"/>
        <w:jc w:val="right"/>
        <w:rPr>
          <w:b/>
          <w:bCs/>
        </w:rPr>
      </w:pPr>
      <w:r w:rsidRPr="002302F5">
        <w:rPr>
          <w:b/>
          <w:bCs/>
        </w:rPr>
        <w:t>Załącznik nr 4 – Klauzula informacyjna Zamawiającego</w:t>
      </w:r>
    </w:p>
    <w:p w14:paraId="6665A8BB" w14:textId="77777777" w:rsidR="002302F5" w:rsidRDefault="002302F5" w:rsidP="002302F5">
      <w:pPr>
        <w:pStyle w:val="Akapitzlist"/>
        <w:ind w:left="360"/>
        <w:jc w:val="right"/>
        <w:rPr>
          <w:b/>
          <w:bCs/>
        </w:rPr>
      </w:pPr>
    </w:p>
    <w:p w14:paraId="51639DDB" w14:textId="6C9BE020" w:rsidR="001702E8" w:rsidRPr="002302F5" w:rsidRDefault="001702E8" w:rsidP="002302F5">
      <w:pPr>
        <w:jc w:val="center"/>
        <w:rPr>
          <w:lang w:eastAsia="pl-PL"/>
        </w:rPr>
      </w:pPr>
      <w:r w:rsidRPr="002302F5">
        <w:rPr>
          <w:b/>
          <w:bCs/>
        </w:rPr>
        <w:t>KLAUZULA INFOMACYJNA DLA OSÓB, KTÓRYCH DANE PRZETWARZANE SĄ W CELUZAWARCIA I REALIZACJI UMOWY</w:t>
      </w:r>
      <w:r w:rsidRPr="002302F5">
        <w:rPr>
          <w:lang w:eastAsia="pl-PL"/>
        </w:rPr>
        <w:t xml:space="preserve"> </w:t>
      </w:r>
    </w:p>
    <w:tbl>
      <w:tblPr>
        <w:tblStyle w:val="TableGrid"/>
        <w:tblW w:w="9060" w:type="dxa"/>
        <w:tblInd w:w="-107" w:type="dxa"/>
        <w:tblCellMar>
          <w:top w:w="46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2262"/>
        <w:gridCol w:w="6798"/>
      </w:tblGrid>
      <w:tr w:rsidR="001702E8" w14:paraId="14AC3ED4" w14:textId="77777777" w:rsidTr="00313C3A">
        <w:trPr>
          <w:trHeight w:val="47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B36C" w14:textId="77777777" w:rsidR="001702E8" w:rsidRDefault="001702E8" w:rsidP="00726346">
            <w:r>
              <w:t xml:space="preserve">Administrator </w:t>
            </w:r>
          </w:p>
          <w:p w14:paraId="570F2068" w14:textId="77777777" w:rsidR="001702E8" w:rsidRDefault="001702E8" w:rsidP="00726346">
            <w:r>
              <w:t>Danych Osobowych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1E74" w14:textId="77777777" w:rsidR="001702E8" w:rsidRDefault="001702E8" w:rsidP="00726346">
            <w:r>
              <w:t>Minister Aktywów Państwowych, z siedzibą w Warszawie (00-522), ul. Krucza 36/Wspólna 6.</w:t>
            </w:r>
          </w:p>
        </w:tc>
      </w:tr>
      <w:tr w:rsidR="001702E8" w:rsidRPr="001702E8" w14:paraId="73BB9B91" w14:textId="77777777" w:rsidTr="00313C3A">
        <w:trPr>
          <w:trHeight w:val="46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EF31A11" w14:textId="77777777" w:rsidR="001702E8" w:rsidRDefault="001702E8" w:rsidP="00726346">
            <w:r>
              <w:t>Inspektor Ochrony Danych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3BC9DB" w14:textId="77777777" w:rsidR="001702E8" w:rsidRDefault="001702E8" w:rsidP="00726346">
            <w:r>
              <w:t>W MAP</w:t>
            </w:r>
            <w:r>
              <w:rPr>
                <w:vertAlign w:val="superscript"/>
              </w:rPr>
              <w:footnoteReference w:id="2"/>
            </w:r>
            <w:r>
              <w:t xml:space="preserve"> wyznaczono Inspektora Ochrony Danych, z którym można się kontaktować kierując korespondencję na adres e-mail: </w:t>
            </w:r>
            <w:r>
              <w:rPr>
                <w:color w:val="0000FF"/>
                <w:u w:val="single" w:color="0000FF"/>
              </w:rPr>
              <w:t>iodo@map.gov.pl</w:t>
            </w:r>
            <w:r>
              <w:t>.</w:t>
            </w:r>
          </w:p>
        </w:tc>
      </w:tr>
      <w:tr w:rsidR="001702E8" w14:paraId="51DA454C" w14:textId="77777777" w:rsidTr="00313C3A">
        <w:trPr>
          <w:trHeight w:val="24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EEAD" w14:textId="77777777" w:rsidR="001702E8" w:rsidRDefault="001702E8" w:rsidP="00726346">
            <w:r>
              <w:t>Cel przetwarzania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5D5C" w14:textId="77777777" w:rsidR="001702E8" w:rsidRDefault="001702E8" w:rsidP="00726346">
            <w:r>
              <w:t xml:space="preserve">Zawarcie i realizacja Umowy. </w:t>
            </w:r>
          </w:p>
        </w:tc>
      </w:tr>
      <w:tr w:rsidR="001702E8" w:rsidRPr="001702E8" w14:paraId="403BC778" w14:textId="77777777" w:rsidTr="00313C3A">
        <w:trPr>
          <w:trHeight w:val="115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DA15B43" w14:textId="77777777" w:rsidR="001702E8" w:rsidRDefault="001702E8" w:rsidP="00726346">
            <w:r>
              <w:t>Podstawa prawna przetwarzania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36ED55" w14:textId="77777777" w:rsidR="001702E8" w:rsidRDefault="001702E8" w:rsidP="00726346">
            <w:r>
              <w:t>Pani/Pana dane osobowe są przetwarzane w oparciu o art. 6 ust. 1 lit. c RODO</w:t>
            </w:r>
            <w:r>
              <w:rPr>
                <w:vertAlign w:val="superscript"/>
              </w:rPr>
              <w:footnoteReference w:id="3"/>
            </w:r>
            <w:r>
              <w:t xml:space="preserve"> tj. przetwarzanie jest niezbędne do wypełnienia obowiązku prawnego ciążącego na administratorze oraz art. 6 ust. 1 lit. f RODO tj. przetwarzanie jest niezbędne do celów wynikających z prawnie uzasadnionych interesów realizowanych przez administratora.</w:t>
            </w:r>
          </w:p>
        </w:tc>
      </w:tr>
      <w:tr w:rsidR="001702E8" w:rsidRPr="001702E8" w14:paraId="42C6BA79" w14:textId="77777777" w:rsidTr="00313C3A">
        <w:trPr>
          <w:trHeight w:val="93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02E85" w14:textId="77777777" w:rsidR="001702E8" w:rsidRDefault="001702E8" w:rsidP="00726346">
            <w:r>
              <w:t>Udostępnianie danych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7BB0" w14:textId="77777777" w:rsidR="001702E8" w:rsidRDefault="001702E8" w:rsidP="00726346">
            <w:r>
              <w:t xml:space="preserve">Pani/Pana dane osobowe mogą być udostępniane podmiotom do tego uprawnionym na podstawie odrębnych przepisów oraz podmiotom, z którymi MAP zawarło umowę powierzenia przetwarzania danych osobowych w zakresie świadczonych przez nie na rzecz MAP usług. </w:t>
            </w:r>
          </w:p>
        </w:tc>
      </w:tr>
      <w:tr w:rsidR="001702E8" w:rsidRPr="001702E8" w14:paraId="43B6A22D" w14:textId="77777777" w:rsidTr="00313C3A">
        <w:trPr>
          <w:trHeight w:val="46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EC7BE3" w14:textId="77777777" w:rsidR="001702E8" w:rsidRDefault="001702E8" w:rsidP="00726346">
            <w:r>
              <w:t>Przekazywanie danych poza EOG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599BB0" w14:textId="77777777" w:rsidR="001702E8" w:rsidRDefault="001702E8" w:rsidP="00726346">
            <w:r>
              <w:t>Pani/Pana dane osobowe nie będą przekazywane do państw trzecich lub organizacji międzynarodowych.</w:t>
            </w:r>
          </w:p>
        </w:tc>
      </w:tr>
      <w:tr w:rsidR="001702E8" w:rsidRPr="001702E8" w14:paraId="0E396802" w14:textId="77777777" w:rsidTr="00313C3A">
        <w:trPr>
          <w:trHeight w:val="93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88046" w14:textId="77777777" w:rsidR="001702E8" w:rsidRDefault="001702E8" w:rsidP="00726346">
            <w:r>
              <w:t>Okres przechowywania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D4CC" w14:textId="77777777" w:rsidR="001702E8" w:rsidRDefault="001702E8" w:rsidP="00726346">
            <w:r>
              <w:t>Pani/Pana dane osobowe będą przechowywane przez MAP przez okres niezbędny do realizacji celu ich przetwarzania zgodny z przepisami obowiązującego prawa, a następnie w celu archiwalnym przez okres wskazany w obowiązującym w MAP jednolitym rzeczowym wykazie akt.</w:t>
            </w:r>
          </w:p>
        </w:tc>
      </w:tr>
      <w:tr w:rsidR="001702E8" w:rsidRPr="001702E8" w14:paraId="48720DDA" w14:textId="77777777" w:rsidTr="00313C3A">
        <w:trPr>
          <w:trHeight w:val="92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B57DCA8" w14:textId="77777777" w:rsidR="001702E8" w:rsidRDefault="001702E8" w:rsidP="00726346">
            <w:r>
              <w:t>Pani/Pana prawa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B90143" w14:textId="77777777" w:rsidR="001702E8" w:rsidRDefault="001702E8" w:rsidP="00726346">
            <w:r>
              <w:t>Przysługuje Pani/Panu prawo dostępu do swoich danych osobowych oraz do ich sprostowania. Ponadto – jeżeli wynika to z przepisów prawa – prawo do żądania ograniczenia przetwarzania danych oraz prawo do wniesienia sprzeciwu wobec ich przetwarzania.</w:t>
            </w:r>
          </w:p>
        </w:tc>
      </w:tr>
      <w:tr w:rsidR="001702E8" w:rsidRPr="001702E8" w14:paraId="110BD69B" w14:textId="77777777" w:rsidTr="00313C3A">
        <w:trPr>
          <w:trHeight w:val="70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A4BF8" w14:textId="77777777" w:rsidR="001702E8" w:rsidRDefault="001702E8" w:rsidP="00726346">
            <w:r>
              <w:t>Organ nadzorczy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58E4" w14:textId="77777777" w:rsidR="001702E8" w:rsidRDefault="001702E8" w:rsidP="00726346">
            <w:r>
              <w:t>Przysługuje Pani/Panu również prawo do złożenia skargi w związku z przetwarzaniem ww. danych do Prezesa Urzędu Ochrony Danych Osobowych.</w:t>
            </w:r>
          </w:p>
        </w:tc>
      </w:tr>
      <w:tr w:rsidR="001702E8" w:rsidRPr="001702E8" w14:paraId="42509BEF" w14:textId="77777777" w:rsidTr="00313C3A">
        <w:trPr>
          <w:trHeight w:val="69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34BF7E" w14:textId="77777777" w:rsidR="001702E8" w:rsidRDefault="001702E8" w:rsidP="00726346">
            <w:r>
              <w:t xml:space="preserve">Informacja o wymogu podania danych 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A30DAE" w14:textId="77777777" w:rsidR="001702E8" w:rsidRDefault="001702E8" w:rsidP="00726346">
            <w:r>
              <w:t>Podanie danych osobowych jest niezbędne do zawarcia Umowy, ich brak uniemożliwi jego zawarcie lub realizację.</w:t>
            </w:r>
          </w:p>
        </w:tc>
      </w:tr>
      <w:tr w:rsidR="001702E8" w:rsidRPr="001702E8" w14:paraId="5EF3567B" w14:textId="77777777" w:rsidTr="00313C3A">
        <w:trPr>
          <w:trHeight w:val="47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B03DB" w14:textId="77777777" w:rsidR="001702E8" w:rsidRDefault="001702E8" w:rsidP="00726346">
            <w:r>
              <w:lastRenderedPageBreak/>
              <w:t>Profilowanie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AED7" w14:textId="77777777" w:rsidR="001702E8" w:rsidRDefault="001702E8" w:rsidP="00726346">
            <w:r>
              <w:t>Pani/Pana dane osobowe nie będą poddane zautomatyzowanemu podejmowaniu decyzji, w tym profilowaniu.</w:t>
            </w:r>
          </w:p>
        </w:tc>
      </w:tr>
      <w:tr w:rsidR="001702E8" w:rsidRPr="001702E8" w14:paraId="53B3E48E" w14:textId="77777777" w:rsidTr="00313C3A">
        <w:trPr>
          <w:trHeight w:val="697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498793" w14:textId="77777777" w:rsidR="001702E8" w:rsidRDefault="001702E8" w:rsidP="00726346">
            <w:r>
              <w:t xml:space="preserve">Źródło pochodzenia oraz zakres danych osobowych  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E2D28A" w14:textId="77777777" w:rsidR="001702E8" w:rsidRDefault="001702E8" w:rsidP="00726346">
            <w:r>
              <w:t>Pani/Pana dane osobowe zostały podane bezpośrednio przez Stronę Umowy, w zakresie niezbędnym do jej zawarcia i realizacji, zgodnie z jej postanowieniami.</w:t>
            </w:r>
          </w:p>
        </w:tc>
      </w:tr>
    </w:tbl>
    <w:p w14:paraId="3753EF22" w14:textId="77777777" w:rsidR="001702E8" w:rsidRPr="001702E8" w:rsidRDefault="001702E8" w:rsidP="00726346">
      <w:r w:rsidRPr="001702E8">
        <w:t>W celu realizacji praw wynikających z RODO wnioski można złożyć:</w:t>
      </w:r>
    </w:p>
    <w:p w14:paraId="2A09B322" w14:textId="77777777" w:rsidR="001702E8" w:rsidRDefault="001702E8" w:rsidP="002302F5">
      <w:pPr>
        <w:pStyle w:val="Akapitzlist"/>
        <w:numPr>
          <w:ilvl w:val="0"/>
          <w:numId w:val="56"/>
        </w:numPr>
      </w:pPr>
      <w:r>
        <w:t>osobiście w siedzibie MAP,</w:t>
      </w:r>
    </w:p>
    <w:p w14:paraId="5129F9A4" w14:textId="77777777" w:rsidR="001702E8" w:rsidRPr="001702E8" w:rsidRDefault="001702E8" w:rsidP="002302F5">
      <w:pPr>
        <w:pStyle w:val="Akapitzlist"/>
        <w:numPr>
          <w:ilvl w:val="0"/>
          <w:numId w:val="56"/>
        </w:numPr>
      </w:pPr>
      <w:r w:rsidRPr="001702E8">
        <w:t xml:space="preserve">elektronicznie na adres mailowy: </w:t>
      </w:r>
      <w:r w:rsidRPr="002302F5">
        <w:rPr>
          <w:color w:val="0000FF"/>
          <w:u w:val="single" w:color="0000FF"/>
        </w:rPr>
        <w:t>iodo@map.gov.pl</w:t>
      </w:r>
      <w:r w:rsidRPr="001702E8">
        <w:t>;</w:t>
      </w:r>
    </w:p>
    <w:p w14:paraId="525ADDB2" w14:textId="77777777" w:rsidR="001702E8" w:rsidRPr="001702E8" w:rsidRDefault="001702E8" w:rsidP="002302F5">
      <w:pPr>
        <w:pStyle w:val="Akapitzlist"/>
        <w:numPr>
          <w:ilvl w:val="0"/>
          <w:numId w:val="56"/>
        </w:numPr>
      </w:pPr>
      <w:r w:rsidRPr="001702E8">
        <w:t xml:space="preserve">elektronicznie za pośrednictwem platformy ePUAP, skrzynka podawcza ePUAP: /MAktywow/SkrytkaESP; </w:t>
      </w:r>
      <w:r w:rsidRPr="002302F5">
        <w:rPr>
          <w:rFonts w:ascii="Segoe UI Symbol" w:eastAsia="Segoe UI Symbol" w:hAnsi="Segoe UI Symbol" w:cs="Segoe UI Symbol"/>
        </w:rPr>
        <w:t xml:space="preserve"> </w:t>
      </w:r>
      <w:r w:rsidRPr="001702E8">
        <w:t xml:space="preserve">elektronicznie na adres e-Doręczenia: </w:t>
      </w:r>
      <w:r w:rsidRPr="002302F5">
        <w:rPr>
          <w:b/>
        </w:rPr>
        <w:t xml:space="preserve">AE:PL-37669-25561-UHGHH-29; </w:t>
      </w:r>
      <w:r w:rsidRPr="002302F5">
        <w:rPr>
          <w:rFonts w:ascii="Segoe UI Symbol" w:eastAsia="Segoe UI Symbol" w:hAnsi="Segoe UI Symbol" w:cs="Segoe UI Symbol"/>
        </w:rPr>
        <w:t xml:space="preserve"> </w:t>
      </w:r>
      <w:r w:rsidRPr="001702E8">
        <w:t>listownie na adres siedziby MAP.</w:t>
      </w:r>
    </w:p>
    <w:p w14:paraId="02F7DCB2" w14:textId="77777777" w:rsidR="001702E8" w:rsidRPr="001702E8" w:rsidRDefault="001702E8" w:rsidP="00726346">
      <w:pPr>
        <w:rPr>
          <w:rFonts w:ascii="Arial" w:eastAsia="Arial" w:hAnsi="Arial" w:cs="Arial"/>
          <w:i/>
          <w:sz w:val="18"/>
        </w:rPr>
      </w:pPr>
      <w:r w:rsidRPr="001702E8">
        <w:rPr>
          <w:rFonts w:ascii="Arial" w:eastAsia="Arial" w:hAnsi="Arial" w:cs="Arial"/>
          <w:sz w:val="18"/>
        </w:rPr>
        <w:t xml:space="preserve">Dodatkowe informacje o przetwarzaniu danych osobowych w MAP znajdują się na stronie internetowej MAP w zakładce: </w:t>
      </w:r>
      <w:hyperlink r:id="rId14">
        <w:r w:rsidRPr="001702E8">
          <w:rPr>
            <w:rFonts w:ascii="Arial" w:eastAsia="Arial" w:hAnsi="Arial" w:cs="Arial"/>
            <w:i/>
            <w:color w:val="0000FF"/>
            <w:sz w:val="18"/>
            <w:u w:val="single" w:color="0000FF"/>
          </w:rPr>
          <w:t>Polityka przetwarzania danych osobowych</w:t>
        </w:r>
      </w:hyperlink>
      <w:hyperlink r:id="rId15">
        <w:r w:rsidRPr="001702E8">
          <w:rPr>
            <w:rFonts w:ascii="Arial" w:eastAsia="Arial" w:hAnsi="Arial" w:cs="Arial"/>
            <w:i/>
            <w:sz w:val="18"/>
          </w:rPr>
          <w:t>.</w:t>
        </w:r>
      </w:hyperlink>
      <w:r w:rsidRPr="001702E8">
        <w:rPr>
          <w:rFonts w:ascii="Arial" w:eastAsia="Arial" w:hAnsi="Arial" w:cs="Arial"/>
          <w:i/>
          <w:sz w:val="18"/>
        </w:rPr>
        <w:br w:type="page"/>
      </w:r>
    </w:p>
    <w:p w14:paraId="06BCF4CB" w14:textId="77777777" w:rsidR="002302F5" w:rsidRPr="002302F5" w:rsidRDefault="002302F5" w:rsidP="002302F5">
      <w:pPr>
        <w:pStyle w:val="Akapitzlist"/>
        <w:ind w:left="360"/>
        <w:jc w:val="right"/>
        <w:rPr>
          <w:b/>
          <w:bCs/>
        </w:rPr>
      </w:pPr>
      <w:r w:rsidRPr="002302F5">
        <w:rPr>
          <w:b/>
          <w:bCs/>
        </w:rPr>
        <w:lastRenderedPageBreak/>
        <w:t>Załącznik nr 5 – Klauzula informacyjna Wykonawcy</w:t>
      </w:r>
    </w:p>
    <w:p w14:paraId="6B77FC59" w14:textId="53D4E9EE" w:rsidR="001702E8" w:rsidRPr="002302F5" w:rsidRDefault="001702E8" w:rsidP="002302F5">
      <w:pPr>
        <w:jc w:val="center"/>
        <w:rPr>
          <w:b/>
          <w:bCs/>
        </w:rPr>
      </w:pPr>
      <w:r w:rsidRPr="002302F5">
        <w:rPr>
          <w:b/>
          <w:bCs/>
        </w:rPr>
        <w:t>KLAUZULA INFORMACYJNA WYKONAWCY</w:t>
      </w:r>
    </w:p>
    <w:p w14:paraId="7518C2E9" w14:textId="77777777" w:rsidR="001702E8" w:rsidRPr="001702E8" w:rsidRDefault="001702E8" w:rsidP="00726346"/>
    <w:p w14:paraId="51FA6A17" w14:textId="77777777" w:rsidR="001702E8" w:rsidRPr="001702E8" w:rsidRDefault="001702E8" w:rsidP="00726346"/>
    <w:p w14:paraId="0EC4E188" w14:textId="77777777" w:rsidR="001702E8" w:rsidRPr="001702E8" w:rsidRDefault="001702E8" w:rsidP="00726346"/>
    <w:p w14:paraId="320CC479" w14:textId="77777777" w:rsidR="001702E8" w:rsidRPr="001702E8" w:rsidRDefault="001702E8" w:rsidP="00726346"/>
    <w:p w14:paraId="23CBBDB3" w14:textId="77777777" w:rsidR="008B4B90" w:rsidRPr="0085402C" w:rsidRDefault="008B4B90" w:rsidP="00726346"/>
    <w:sectPr w:rsidR="008B4B90" w:rsidRPr="0085402C" w:rsidSect="00034616">
      <w:footerReference w:type="defaul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45A3C" w14:textId="77777777" w:rsidR="00C82BC0" w:rsidRDefault="00C82BC0" w:rsidP="00726346">
      <w:r>
        <w:separator/>
      </w:r>
    </w:p>
  </w:endnote>
  <w:endnote w:type="continuationSeparator" w:id="0">
    <w:p w14:paraId="29E8E0B6" w14:textId="77777777" w:rsidR="00C82BC0" w:rsidRDefault="00C82BC0" w:rsidP="0072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5751" w14:textId="2707EFBA" w:rsidR="00313C3A" w:rsidRDefault="00313C3A" w:rsidP="00726346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6848C42" wp14:editId="342575E4">
          <wp:simplePos x="0" y="0"/>
          <wp:positionH relativeFrom="margin">
            <wp:align>center</wp:align>
          </wp:positionH>
          <wp:positionV relativeFrom="page">
            <wp:posOffset>9332841</wp:posOffset>
          </wp:positionV>
          <wp:extent cx="6269990" cy="524510"/>
          <wp:effectExtent l="0" t="0" r="0" b="8890"/>
          <wp:wrapSquare wrapText="bothSides"/>
          <wp:docPr id="20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999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A8289" w14:textId="77777777" w:rsidR="00C82BC0" w:rsidRDefault="00C82BC0" w:rsidP="00726346">
      <w:r>
        <w:separator/>
      </w:r>
    </w:p>
  </w:footnote>
  <w:footnote w:type="continuationSeparator" w:id="0">
    <w:p w14:paraId="5DEA473C" w14:textId="77777777" w:rsidR="00C82BC0" w:rsidRDefault="00C82BC0" w:rsidP="00726346">
      <w:r>
        <w:continuationSeparator/>
      </w:r>
    </w:p>
  </w:footnote>
  <w:footnote w:id="1">
    <w:p w14:paraId="758D5A2D" w14:textId="77777777" w:rsidR="00313C3A" w:rsidRDefault="00313C3A" w:rsidP="00726346">
      <w:pPr>
        <w:pStyle w:val="footnotedescription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b/>
        </w:rPr>
        <w:t>CPPC - Centrum Projektów Polska Cyfrowa</w:t>
      </w:r>
      <w:r>
        <w:t xml:space="preserve"> również</w:t>
      </w:r>
      <w:r>
        <w:rPr>
          <w:sz w:val="20"/>
        </w:rPr>
        <w:t xml:space="preserve"> </w:t>
      </w:r>
      <w:r>
        <w:t xml:space="preserve">OOW - Ostateczny Odbiorca Wsparcia – w zakresie współfinansowania ze środków </w:t>
      </w:r>
    </w:p>
    <w:p w14:paraId="4AC95CEB" w14:textId="77777777" w:rsidR="00313C3A" w:rsidRDefault="00313C3A" w:rsidP="00726346">
      <w:pPr>
        <w:pStyle w:val="footnotedescription"/>
        <w:spacing w:line="240" w:lineRule="auto"/>
        <w:jc w:val="both"/>
      </w:pPr>
      <w:r>
        <w:t>Krajowego Planu Odbudowy i Zwiększania Odporności; Priorytet C3 Cyberbezpieczeństwo, Inwestycja C3.1.1. Cyberbezpieczeństwo – CyberPL, infrastruktura przetwarzania danych oraz optymalizacja infrastruktury służby państwowych odpowiedzialnych za bezpieczeństwo, Cyberbezpieczeństwo – Cyberbezpieczny Rząd; Numer naboru: KPOD.05.10-CR.01-001/24</w:t>
      </w:r>
    </w:p>
  </w:footnote>
  <w:footnote w:id="2">
    <w:p w14:paraId="454082EB" w14:textId="77777777" w:rsidR="00313C3A" w:rsidRDefault="00313C3A" w:rsidP="001702E8">
      <w:pPr>
        <w:pStyle w:val="footnotedescription"/>
      </w:pPr>
      <w:r>
        <w:rPr>
          <w:rStyle w:val="footnotemark"/>
        </w:rPr>
        <w:footnoteRef/>
      </w:r>
      <w:r>
        <w:rPr>
          <w:rFonts w:ascii="Arial" w:eastAsia="Arial" w:hAnsi="Arial" w:cs="Arial"/>
        </w:rPr>
        <w:t xml:space="preserve"> Ministerstwo Aktywów Państwowych</w:t>
      </w:r>
    </w:p>
  </w:footnote>
  <w:footnote w:id="3">
    <w:p w14:paraId="56EB4BCF" w14:textId="77777777" w:rsidR="00313C3A" w:rsidRDefault="00313C3A" w:rsidP="001702E8">
      <w:pPr>
        <w:pStyle w:val="footnotedescription"/>
        <w:spacing w:line="248" w:lineRule="auto"/>
      </w:pPr>
      <w:r w:rsidRPr="00C92294">
        <w:rPr>
          <w:rStyle w:val="footnotemark"/>
        </w:rPr>
        <w:footnoteRef/>
      </w:r>
      <w:r>
        <w:t xml:space="preserve"> </w:t>
      </w:r>
      <w:r>
        <w:rPr>
          <w:rFonts w:ascii="Arial" w:eastAsia="Arial" w:hAnsi="Arial" w:cs="Aria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011B26"/>
    <w:multiLevelType w:val="hybridMultilevel"/>
    <w:tmpl w:val="4D1CBBDC"/>
    <w:lvl w:ilvl="0" w:tplc="95C2BE6E">
      <w:start w:val="1"/>
      <w:numFmt w:val="decimal"/>
      <w:lvlText w:val="%1."/>
      <w:lvlJc w:val="left"/>
      <w:pPr>
        <w:ind w:left="720" w:hanging="360"/>
      </w:pPr>
    </w:lvl>
    <w:lvl w:ilvl="1" w:tplc="252ED860">
      <w:start w:val="1"/>
      <w:numFmt w:val="decimal"/>
      <w:lvlText w:val="%2."/>
      <w:lvlJc w:val="left"/>
      <w:pPr>
        <w:ind w:left="720" w:hanging="360"/>
      </w:pPr>
    </w:lvl>
    <w:lvl w:ilvl="2" w:tplc="571662A4">
      <w:start w:val="1"/>
      <w:numFmt w:val="decimal"/>
      <w:lvlText w:val="%3."/>
      <w:lvlJc w:val="left"/>
      <w:pPr>
        <w:ind w:left="720" w:hanging="360"/>
      </w:pPr>
    </w:lvl>
    <w:lvl w:ilvl="3" w:tplc="9AA893B6">
      <w:start w:val="1"/>
      <w:numFmt w:val="decimal"/>
      <w:lvlText w:val="%4."/>
      <w:lvlJc w:val="left"/>
      <w:pPr>
        <w:ind w:left="720" w:hanging="360"/>
      </w:pPr>
    </w:lvl>
    <w:lvl w:ilvl="4" w:tplc="43301D02">
      <w:start w:val="1"/>
      <w:numFmt w:val="decimal"/>
      <w:lvlText w:val="%5."/>
      <w:lvlJc w:val="left"/>
      <w:pPr>
        <w:ind w:left="720" w:hanging="360"/>
      </w:pPr>
    </w:lvl>
    <w:lvl w:ilvl="5" w:tplc="577CAD26">
      <w:start w:val="1"/>
      <w:numFmt w:val="decimal"/>
      <w:lvlText w:val="%6."/>
      <w:lvlJc w:val="left"/>
      <w:pPr>
        <w:ind w:left="720" w:hanging="360"/>
      </w:pPr>
    </w:lvl>
    <w:lvl w:ilvl="6" w:tplc="02445DF4">
      <w:start w:val="1"/>
      <w:numFmt w:val="decimal"/>
      <w:lvlText w:val="%7."/>
      <w:lvlJc w:val="left"/>
      <w:pPr>
        <w:ind w:left="720" w:hanging="360"/>
      </w:pPr>
    </w:lvl>
    <w:lvl w:ilvl="7" w:tplc="C45218C0">
      <w:start w:val="1"/>
      <w:numFmt w:val="decimal"/>
      <w:lvlText w:val="%8."/>
      <w:lvlJc w:val="left"/>
      <w:pPr>
        <w:ind w:left="720" w:hanging="360"/>
      </w:pPr>
    </w:lvl>
    <w:lvl w:ilvl="8" w:tplc="CC0A5A6C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07BB5057"/>
    <w:multiLevelType w:val="hybridMultilevel"/>
    <w:tmpl w:val="BED449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901A0E"/>
    <w:multiLevelType w:val="multilevel"/>
    <w:tmpl w:val="7374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B63E76"/>
    <w:multiLevelType w:val="hybridMultilevel"/>
    <w:tmpl w:val="DF8ED0D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E75546D"/>
    <w:multiLevelType w:val="hybridMultilevel"/>
    <w:tmpl w:val="DF8ED0D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43D1499"/>
    <w:multiLevelType w:val="hybridMultilevel"/>
    <w:tmpl w:val="F6582AE2"/>
    <w:lvl w:ilvl="0" w:tplc="A0988DD4">
      <w:start w:val="1"/>
      <w:numFmt w:val="decimal"/>
      <w:pStyle w:val="Punkty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17B22"/>
    <w:multiLevelType w:val="hybridMultilevel"/>
    <w:tmpl w:val="DF8ED0D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560433F"/>
    <w:multiLevelType w:val="hybridMultilevel"/>
    <w:tmpl w:val="DF8ED0D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B803361"/>
    <w:multiLevelType w:val="hybridMultilevel"/>
    <w:tmpl w:val="BC662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400342"/>
    <w:multiLevelType w:val="multilevel"/>
    <w:tmpl w:val="70724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CC7D89"/>
    <w:multiLevelType w:val="multilevel"/>
    <w:tmpl w:val="6C4E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2E3256"/>
    <w:multiLevelType w:val="multilevel"/>
    <w:tmpl w:val="44980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Theme="minorHAnsi" w:hAnsi="Lato" w:cs="TimesNewRomanPS-BoldM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00F1DE3"/>
    <w:multiLevelType w:val="hybridMultilevel"/>
    <w:tmpl w:val="6F5220C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4E93320"/>
    <w:multiLevelType w:val="hybridMultilevel"/>
    <w:tmpl w:val="3334E0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50609E"/>
    <w:multiLevelType w:val="hybridMultilevel"/>
    <w:tmpl w:val="8FA40A12"/>
    <w:lvl w:ilvl="0" w:tplc="A000C33E">
      <w:start w:val="1"/>
      <w:numFmt w:val="decimal"/>
      <w:lvlText w:val="%1."/>
      <w:lvlJc w:val="left"/>
      <w:pPr>
        <w:ind w:left="35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8C6AB2">
      <w:start w:val="1"/>
      <w:numFmt w:val="lowerLetter"/>
      <w:lvlText w:val="%2"/>
      <w:lvlJc w:val="left"/>
      <w:pPr>
        <w:ind w:left="10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621AB8">
      <w:start w:val="1"/>
      <w:numFmt w:val="lowerRoman"/>
      <w:lvlText w:val="%3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D64542">
      <w:start w:val="1"/>
      <w:numFmt w:val="decimal"/>
      <w:lvlText w:val="%4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963338">
      <w:start w:val="1"/>
      <w:numFmt w:val="lowerLetter"/>
      <w:lvlText w:val="%5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A83154">
      <w:start w:val="1"/>
      <w:numFmt w:val="lowerRoman"/>
      <w:lvlText w:val="%6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04E364">
      <w:start w:val="1"/>
      <w:numFmt w:val="decimal"/>
      <w:lvlText w:val="%7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7ADF4C">
      <w:start w:val="1"/>
      <w:numFmt w:val="lowerLetter"/>
      <w:lvlText w:val="%8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90E67C">
      <w:start w:val="1"/>
      <w:numFmt w:val="lowerRoman"/>
      <w:lvlText w:val="%9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75812E9"/>
    <w:multiLevelType w:val="multilevel"/>
    <w:tmpl w:val="3298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1523A6"/>
    <w:multiLevelType w:val="multilevel"/>
    <w:tmpl w:val="9720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6A38D5"/>
    <w:multiLevelType w:val="hybridMultilevel"/>
    <w:tmpl w:val="DF8ED0D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3AF74F1"/>
    <w:multiLevelType w:val="hybridMultilevel"/>
    <w:tmpl w:val="DF8ED0D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3C411CD"/>
    <w:multiLevelType w:val="hybridMultilevel"/>
    <w:tmpl w:val="DF8ED0D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7F74D8E"/>
    <w:multiLevelType w:val="multilevel"/>
    <w:tmpl w:val="27AEA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21055B"/>
    <w:multiLevelType w:val="hybridMultilevel"/>
    <w:tmpl w:val="44D07284"/>
    <w:lvl w:ilvl="0" w:tplc="A9D0178A">
      <w:start w:val="1"/>
      <w:numFmt w:val="decimal"/>
      <w:lvlText w:val="%1)"/>
      <w:lvlJc w:val="left"/>
      <w:pPr>
        <w:ind w:left="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9063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E418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C631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5E83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F41D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8E4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52C2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1423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9117BF8"/>
    <w:multiLevelType w:val="hybridMultilevel"/>
    <w:tmpl w:val="C2F23F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AB5CC2"/>
    <w:multiLevelType w:val="hybridMultilevel"/>
    <w:tmpl w:val="DF8ED0D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C495561"/>
    <w:multiLevelType w:val="multilevel"/>
    <w:tmpl w:val="6EB2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6D1ED1"/>
    <w:multiLevelType w:val="hybridMultilevel"/>
    <w:tmpl w:val="DF8ED0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E8A4E18"/>
    <w:multiLevelType w:val="hybridMultilevel"/>
    <w:tmpl w:val="4992B2BC"/>
    <w:lvl w:ilvl="0" w:tplc="88BE7FA0">
      <w:start w:val="1"/>
      <w:numFmt w:val="decimal"/>
      <w:lvlText w:val="%1."/>
      <w:lvlJc w:val="left"/>
      <w:pPr>
        <w:ind w:left="35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008658">
      <w:start w:val="1"/>
      <w:numFmt w:val="lowerLetter"/>
      <w:lvlText w:val="%2"/>
      <w:lvlJc w:val="left"/>
      <w:pPr>
        <w:ind w:left="10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C44302">
      <w:start w:val="1"/>
      <w:numFmt w:val="lowerRoman"/>
      <w:lvlText w:val="%3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EA5FEC">
      <w:start w:val="1"/>
      <w:numFmt w:val="decimal"/>
      <w:lvlText w:val="%4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369FCC">
      <w:start w:val="1"/>
      <w:numFmt w:val="lowerLetter"/>
      <w:lvlText w:val="%5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F00D26">
      <w:start w:val="1"/>
      <w:numFmt w:val="lowerRoman"/>
      <w:lvlText w:val="%6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24B7FC">
      <w:start w:val="1"/>
      <w:numFmt w:val="decimal"/>
      <w:lvlText w:val="%7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E476DC">
      <w:start w:val="1"/>
      <w:numFmt w:val="lowerLetter"/>
      <w:lvlText w:val="%8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A8D44C">
      <w:start w:val="1"/>
      <w:numFmt w:val="lowerRoman"/>
      <w:lvlText w:val="%9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F67799C"/>
    <w:multiLevelType w:val="multilevel"/>
    <w:tmpl w:val="2CB6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E75D89"/>
    <w:multiLevelType w:val="hybridMultilevel"/>
    <w:tmpl w:val="DF8ED0D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3BA4EF0"/>
    <w:multiLevelType w:val="hybridMultilevel"/>
    <w:tmpl w:val="306E643A"/>
    <w:lvl w:ilvl="0" w:tplc="A240E7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7A1CA2"/>
    <w:multiLevelType w:val="multilevel"/>
    <w:tmpl w:val="58E22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BA2E97"/>
    <w:multiLevelType w:val="hybridMultilevel"/>
    <w:tmpl w:val="D6A861FC"/>
    <w:lvl w:ilvl="0" w:tplc="F6AA70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DC93CDC"/>
    <w:multiLevelType w:val="multilevel"/>
    <w:tmpl w:val="182CD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B944F6"/>
    <w:multiLevelType w:val="multilevel"/>
    <w:tmpl w:val="921A8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2A81DA9"/>
    <w:multiLevelType w:val="hybridMultilevel"/>
    <w:tmpl w:val="DF8ED0D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3C9616D"/>
    <w:multiLevelType w:val="hybridMultilevel"/>
    <w:tmpl w:val="C646ED1C"/>
    <w:lvl w:ilvl="0" w:tplc="0FDE2766">
      <w:start w:val="1"/>
      <w:numFmt w:val="bullet"/>
      <w:lvlText w:val=""/>
      <w:lvlJc w:val="left"/>
      <w:pPr>
        <w:ind w:left="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7A1EB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242A7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D249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F067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1E7CE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8E30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5AE37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7E423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6E95442"/>
    <w:multiLevelType w:val="multilevel"/>
    <w:tmpl w:val="45343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7475599"/>
    <w:multiLevelType w:val="hybridMultilevel"/>
    <w:tmpl w:val="DF8ED0D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BF55217"/>
    <w:multiLevelType w:val="hybridMultilevel"/>
    <w:tmpl w:val="DF8ED0D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09668CC"/>
    <w:multiLevelType w:val="multilevel"/>
    <w:tmpl w:val="5ADC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071C60"/>
    <w:multiLevelType w:val="hybridMultilevel"/>
    <w:tmpl w:val="DF8ED0D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38E4F8E"/>
    <w:multiLevelType w:val="multilevel"/>
    <w:tmpl w:val="7818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AAB449E"/>
    <w:multiLevelType w:val="hybridMultilevel"/>
    <w:tmpl w:val="30E2D6C2"/>
    <w:lvl w:ilvl="0" w:tplc="68420472">
      <w:start w:val="1"/>
      <w:numFmt w:val="decimal"/>
      <w:lvlText w:val="%1."/>
      <w:lvlJc w:val="left"/>
      <w:pPr>
        <w:ind w:left="3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9C78FA">
      <w:start w:val="1"/>
      <w:numFmt w:val="lowerLetter"/>
      <w:lvlText w:val="%2)"/>
      <w:lvlJc w:val="left"/>
      <w:pPr>
        <w:ind w:left="99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F065E6">
      <w:start w:val="1"/>
      <w:numFmt w:val="lowerRoman"/>
      <w:lvlText w:val="%3"/>
      <w:lvlJc w:val="left"/>
      <w:pPr>
        <w:ind w:left="178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9AE524">
      <w:start w:val="1"/>
      <w:numFmt w:val="decimal"/>
      <w:lvlText w:val="%4"/>
      <w:lvlJc w:val="left"/>
      <w:pPr>
        <w:ind w:left="250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64A118">
      <w:start w:val="1"/>
      <w:numFmt w:val="lowerLetter"/>
      <w:lvlText w:val="%5"/>
      <w:lvlJc w:val="left"/>
      <w:pPr>
        <w:ind w:left="322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DED810">
      <w:start w:val="1"/>
      <w:numFmt w:val="lowerRoman"/>
      <w:lvlText w:val="%6"/>
      <w:lvlJc w:val="left"/>
      <w:pPr>
        <w:ind w:left="394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14B7F8">
      <w:start w:val="1"/>
      <w:numFmt w:val="decimal"/>
      <w:lvlText w:val="%7"/>
      <w:lvlJc w:val="left"/>
      <w:pPr>
        <w:ind w:left="466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6E0DB6">
      <w:start w:val="1"/>
      <w:numFmt w:val="lowerLetter"/>
      <w:lvlText w:val="%8"/>
      <w:lvlJc w:val="left"/>
      <w:pPr>
        <w:ind w:left="538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C85EB2">
      <w:start w:val="1"/>
      <w:numFmt w:val="lowerRoman"/>
      <w:lvlText w:val="%9"/>
      <w:lvlJc w:val="left"/>
      <w:pPr>
        <w:ind w:left="610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C9B0990"/>
    <w:multiLevelType w:val="hybridMultilevel"/>
    <w:tmpl w:val="DF8ED0D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D601E32"/>
    <w:multiLevelType w:val="hybridMultilevel"/>
    <w:tmpl w:val="DD36EAA0"/>
    <w:lvl w:ilvl="0" w:tplc="9A763648">
      <w:start w:val="1"/>
      <w:numFmt w:val="decimal"/>
      <w:lvlText w:val="%1)"/>
      <w:lvlJc w:val="left"/>
      <w:pPr>
        <w:ind w:left="720" w:hanging="360"/>
      </w:pPr>
    </w:lvl>
    <w:lvl w:ilvl="1" w:tplc="966C204E">
      <w:start w:val="1"/>
      <w:numFmt w:val="lowerLetter"/>
      <w:lvlText w:val="%2)"/>
      <w:lvlJc w:val="left"/>
      <w:pPr>
        <w:ind w:left="720" w:hanging="360"/>
      </w:pPr>
    </w:lvl>
    <w:lvl w:ilvl="2" w:tplc="86140E08">
      <w:start w:val="1"/>
      <w:numFmt w:val="decimal"/>
      <w:lvlText w:val="%3)"/>
      <w:lvlJc w:val="left"/>
      <w:pPr>
        <w:ind w:left="720" w:hanging="360"/>
      </w:pPr>
    </w:lvl>
    <w:lvl w:ilvl="3" w:tplc="A3B85FF4">
      <w:start w:val="1"/>
      <w:numFmt w:val="decimal"/>
      <w:lvlText w:val="%4)"/>
      <w:lvlJc w:val="left"/>
      <w:pPr>
        <w:ind w:left="720" w:hanging="360"/>
      </w:pPr>
    </w:lvl>
    <w:lvl w:ilvl="4" w:tplc="A9B659DA">
      <w:start w:val="1"/>
      <w:numFmt w:val="decimal"/>
      <w:lvlText w:val="%5)"/>
      <w:lvlJc w:val="left"/>
      <w:pPr>
        <w:ind w:left="720" w:hanging="360"/>
      </w:pPr>
    </w:lvl>
    <w:lvl w:ilvl="5" w:tplc="71926256">
      <w:start w:val="1"/>
      <w:numFmt w:val="decimal"/>
      <w:lvlText w:val="%6)"/>
      <w:lvlJc w:val="left"/>
      <w:pPr>
        <w:ind w:left="720" w:hanging="360"/>
      </w:pPr>
    </w:lvl>
    <w:lvl w:ilvl="6" w:tplc="F390A2BE">
      <w:start w:val="1"/>
      <w:numFmt w:val="decimal"/>
      <w:lvlText w:val="%7)"/>
      <w:lvlJc w:val="left"/>
      <w:pPr>
        <w:ind w:left="720" w:hanging="360"/>
      </w:pPr>
    </w:lvl>
    <w:lvl w:ilvl="7" w:tplc="E2440874">
      <w:start w:val="1"/>
      <w:numFmt w:val="decimal"/>
      <w:lvlText w:val="%8)"/>
      <w:lvlJc w:val="left"/>
      <w:pPr>
        <w:ind w:left="720" w:hanging="360"/>
      </w:pPr>
    </w:lvl>
    <w:lvl w:ilvl="8" w:tplc="C97C2726">
      <w:start w:val="1"/>
      <w:numFmt w:val="decimal"/>
      <w:lvlText w:val="%9)"/>
      <w:lvlJc w:val="left"/>
      <w:pPr>
        <w:ind w:left="720" w:hanging="360"/>
      </w:pPr>
    </w:lvl>
  </w:abstractNum>
  <w:abstractNum w:abstractNumId="51" w15:restartNumberingAfterBreak="0">
    <w:nsid w:val="7ED21D99"/>
    <w:multiLevelType w:val="hybridMultilevel"/>
    <w:tmpl w:val="DF8ED0D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5779154">
    <w:abstractNumId w:val="5"/>
  </w:num>
  <w:num w:numId="2" w16cid:durableId="940258780">
    <w:abstractNumId w:val="3"/>
  </w:num>
  <w:num w:numId="3" w16cid:durableId="1986544484">
    <w:abstractNumId w:val="2"/>
  </w:num>
  <w:num w:numId="4" w16cid:durableId="1701467298">
    <w:abstractNumId w:val="4"/>
  </w:num>
  <w:num w:numId="5" w16cid:durableId="1220705361">
    <w:abstractNumId w:val="1"/>
  </w:num>
  <w:num w:numId="6" w16cid:durableId="1365330609">
    <w:abstractNumId w:val="0"/>
  </w:num>
  <w:num w:numId="7" w16cid:durableId="1060860439">
    <w:abstractNumId w:val="11"/>
  </w:num>
  <w:num w:numId="8" w16cid:durableId="1760565562">
    <w:abstractNumId w:val="11"/>
    <w:lvlOverride w:ilvl="0">
      <w:startOverride w:val="1"/>
    </w:lvlOverride>
  </w:num>
  <w:num w:numId="9" w16cid:durableId="1371808900">
    <w:abstractNumId w:val="11"/>
    <w:lvlOverride w:ilvl="0">
      <w:startOverride w:val="1"/>
    </w:lvlOverride>
  </w:num>
  <w:num w:numId="10" w16cid:durableId="348028690">
    <w:abstractNumId w:val="11"/>
    <w:lvlOverride w:ilvl="0">
      <w:startOverride w:val="1"/>
    </w:lvlOverride>
  </w:num>
  <w:num w:numId="11" w16cid:durableId="2133478310">
    <w:abstractNumId w:val="11"/>
    <w:lvlOverride w:ilvl="0">
      <w:startOverride w:val="1"/>
    </w:lvlOverride>
  </w:num>
  <w:num w:numId="12" w16cid:durableId="439835896">
    <w:abstractNumId w:val="11"/>
    <w:lvlOverride w:ilvl="0">
      <w:startOverride w:val="1"/>
    </w:lvlOverride>
  </w:num>
  <w:num w:numId="13" w16cid:durableId="1575580345">
    <w:abstractNumId w:val="11"/>
    <w:lvlOverride w:ilvl="0">
      <w:startOverride w:val="1"/>
    </w:lvlOverride>
  </w:num>
  <w:num w:numId="14" w16cid:durableId="2049914782">
    <w:abstractNumId w:val="11"/>
    <w:lvlOverride w:ilvl="0">
      <w:startOverride w:val="1"/>
    </w:lvlOverride>
  </w:num>
  <w:num w:numId="15" w16cid:durableId="2078896306">
    <w:abstractNumId w:val="7"/>
  </w:num>
  <w:num w:numId="16" w16cid:durableId="251403387">
    <w:abstractNumId w:val="31"/>
  </w:num>
  <w:num w:numId="17" w16cid:durableId="1426850121">
    <w:abstractNumId w:val="44"/>
  </w:num>
  <w:num w:numId="18" w16cid:durableId="1797212290">
    <w:abstractNumId w:val="10"/>
  </w:num>
  <w:num w:numId="19" w16cid:durableId="579870948">
    <w:abstractNumId w:val="23"/>
  </w:num>
  <w:num w:numId="20" w16cid:durableId="1694304189">
    <w:abstractNumId w:val="43"/>
  </w:num>
  <w:num w:numId="21" w16cid:durableId="2058159714">
    <w:abstractNumId w:val="34"/>
  </w:num>
  <w:num w:numId="22" w16cid:durableId="1257403717">
    <w:abstractNumId w:val="51"/>
  </w:num>
  <w:num w:numId="23" w16cid:durableId="1061752568">
    <w:abstractNumId w:val="35"/>
  </w:num>
  <w:num w:numId="24" w16cid:durableId="1674600694">
    <w:abstractNumId w:val="14"/>
  </w:num>
  <w:num w:numId="25" w16cid:durableId="1988125338">
    <w:abstractNumId w:val="12"/>
  </w:num>
  <w:num w:numId="26" w16cid:durableId="872226044">
    <w:abstractNumId w:val="25"/>
  </w:num>
  <w:num w:numId="27" w16cid:durableId="595408799">
    <w:abstractNumId w:val="29"/>
  </w:num>
  <w:num w:numId="28" w16cid:durableId="531965923">
    <w:abstractNumId w:val="49"/>
  </w:num>
  <w:num w:numId="29" w16cid:durableId="231280368">
    <w:abstractNumId w:val="8"/>
  </w:num>
  <w:num w:numId="30" w16cid:durableId="2045712386">
    <w:abstractNumId w:val="22"/>
  </w:num>
  <w:num w:numId="31" w16cid:durableId="1932928125">
    <w:abstractNumId w:val="33"/>
  </w:num>
  <w:num w:numId="32" w16cid:durableId="141626359">
    <w:abstractNumId w:val="30"/>
  </w:num>
  <w:num w:numId="33" w16cid:durableId="1980063711">
    <w:abstractNumId w:val="15"/>
  </w:num>
  <w:num w:numId="34" w16cid:durableId="1440563714">
    <w:abstractNumId w:val="26"/>
  </w:num>
  <w:num w:numId="35" w16cid:durableId="469322105">
    <w:abstractNumId w:val="16"/>
  </w:num>
  <w:num w:numId="36" w16cid:durableId="346903405">
    <w:abstractNumId w:val="42"/>
  </w:num>
  <w:num w:numId="37" w16cid:durableId="1373994467">
    <w:abstractNumId w:val="21"/>
  </w:num>
  <w:num w:numId="38" w16cid:durableId="1643270575">
    <w:abstractNumId w:val="11"/>
    <w:lvlOverride w:ilvl="0">
      <w:startOverride w:val="1"/>
    </w:lvlOverride>
  </w:num>
  <w:num w:numId="39" w16cid:durableId="1228801725">
    <w:abstractNumId w:val="6"/>
  </w:num>
  <w:num w:numId="40" w16cid:durableId="29764044">
    <w:abstractNumId w:val="50"/>
  </w:num>
  <w:num w:numId="41" w16cid:durableId="883371523">
    <w:abstractNumId w:val="27"/>
  </w:num>
  <w:num w:numId="42" w16cid:durableId="988558810">
    <w:abstractNumId w:val="41"/>
  </w:num>
  <w:num w:numId="43" w16cid:durableId="1201481309">
    <w:abstractNumId w:val="20"/>
  </w:num>
  <w:num w:numId="44" w16cid:durableId="975330838">
    <w:abstractNumId w:val="32"/>
  </w:num>
  <w:num w:numId="45" w16cid:durableId="1947958917">
    <w:abstractNumId w:val="17"/>
  </w:num>
  <w:num w:numId="46" w16cid:durableId="810096117">
    <w:abstractNumId w:val="36"/>
  </w:num>
  <w:num w:numId="47" w16cid:durableId="1509059085">
    <w:abstractNumId w:val="45"/>
  </w:num>
  <w:num w:numId="48" w16cid:durableId="897981383">
    <w:abstractNumId w:val="38"/>
  </w:num>
  <w:num w:numId="49" w16cid:durableId="1495409551">
    <w:abstractNumId w:val="47"/>
  </w:num>
  <w:num w:numId="50" w16cid:durableId="1751997742">
    <w:abstractNumId w:val="48"/>
  </w:num>
  <w:num w:numId="51" w16cid:durableId="990911371">
    <w:abstractNumId w:val="40"/>
  </w:num>
  <w:num w:numId="52" w16cid:durableId="310260232">
    <w:abstractNumId w:val="13"/>
  </w:num>
  <w:num w:numId="53" w16cid:durableId="1436246425">
    <w:abstractNumId w:val="24"/>
  </w:num>
  <w:num w:numId="54" w16cid:durableId="717822154">
    <w:abstractNumId w:val="46"/>
  </w:num>
  <w:num w:numId="55" w16cid:durableId="1119490035">
    <w:abstractNumId w:val="9"/>
  </w:num>
  <w:num w:numId="56" w16cid:durableId="220481724">
    <w:abstractNumId w:val="18"/>
  </w:num>
  <w:num w:numId="57" w16cid:durableId="1964311407">
    <w:abstractNumId w:val="11"/>
  </w:num>
  <w:num w:numId="58" w16cid:durableId="22560940">
    <w:abstractNumId w:val="11"/>
  </w:num>
  <w:num w:numId="59" w16cid:durableId="1932200435">
    <w:abstractNumId w:val="19"/>
  </w:num>
  <w:num w:numId="60" w16cid:durableId="1133406694">
    <w:abstractNumId w:val="28"/>
  </w:num>
  <w:num w:numId="61" w16cid:durableId="395863751">
    <w:abstractNumId w:val="11"/>
  </w:num>
  <w:num w:numId="62" w16cid:durableId="845946381">
    <w:abstractNumId w:val="11"/>
  </w:num>
  <w:num w:numId="63" w16cid:durableId="2111581955">
    <w:abstractNumId w:val="39"/>
  </w:num>
  <w:num w:numId="64" w16cid:durableId="995231214">
    <w:abstractNumId w:val="11"/>
  </w:num>
  <w:num w:numId="65" w16cid:durableId="987242721">
    <w:abstractNumId w:val="11"/>
    <w:lvlOverride w:ilvl="0">
      <w:startOverride w:val="1"/>
    </w:lvlOverride>
  </w:num>
  <w:num w:numId="66" w16cid:durableId="1290863602">
    <w:abstractNumId w:val="37"/>
  </w:num>
  <w:num w:numId="67" w16cid:durableId="1722943435">
    <w:abstractNumId w:val="11"/>
  </w:num>
  <w:num w:numId="68" w16cid:durableId="42145619">
    <w:abstractNumId w:val="11"/>
    <w:lvlOverride w:ilvl="0">
      <w:startOverride w:val="1"/>
    </w:lvlOverride>
  </w:num>
  <w:num w:numId="69" w16cid:durableId="1802647765">
    <w:abstractNumId w:val="1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157"/>
    <w:rsid w:val="00011CE5"/>
    <w:rsid w:val="000163A1"/>
    <w:rsid w:val="000176C2"/>
    <w:rsid w:val="000301B9"/>
    <w:rsid w:val="00034616"/>
    <w:rsid w:val="00034E83"/>
    <w:rsid w:val="00035075"/>
    <w:rsid w:val="000376D5"/>
    <w:rsid w:val="00037882"/>
    <w:rsid w:val="00053CC5"/>
    <w:rsid w:val="0006063C"/>
    <w:rsid w:val="00067237"/>
    <w:rsid w:val="00071A08"/>
    <w:rsid w:val="00080FF2"/>
    <w:rsid w:val="000A5318"/>
    <w:rsid w:val="000A74E1"/>
    <w:rsid w:val="000B0A58"/>
    <w:rsid w:val="000B28DB"/>
    <w:rsid w:val="000C73E0"/>
    <w:rsid w:val="000D4597"/>
    <w:rsid w:val="000E0A11"/>
    <w:rsid w:val="000F0997"/>
    <w:rsid w:val="0010511E"/>
    <w:rsid w:val="001126CC"/>
    <w:rsid w:val="0013493A"/>
    <w:rsid w:val="0013519E"/>
    <w:rsid w:val="001431D2"/>
    <w:rsid w:val="001455DD"/>
    <w:rsid w:val="0015074B"/>
    <w:rsid w:val="00152F79"/>
    <w:rsid w:val="0015605A"/>
    <w:rsid w:val="001702E8"/>
    <w:rsid w:val="00171C6A"/>
    <w:rsid w:val="00173257"/>
    <w:rsid w:val="00173736"/>
    <w:rsid w:val="00176A9B"/>
    <w:rsid w:val="00190BED"/>
    <w:rsid w:val="00197AA5"/>
    <w:rsid w:val="001A3AD3"/>
    <w:rsid w:val="001A6441"/>
    <w:rsid w:val="001C4411"/>
    <w:rsid w:val="001D10B1"/>
    <w:rsid w:val="001D298E"/>
    <w:rsid w:val="001E3DBA"/>
    <w:rsid w:val="001F4095"/>
    <w:rsid w:val="00214AA8"/>
    <w:rsid w:val="002302F5"/>
    <w:rsid w:val="00241059"/>
    <w:rsid w:val="00260A7C"/>
    <w:rsid w:val="00261ABC"/>
    <w:rsid w:val="002646C3"/>
    <w:rsid w:val="00266789"/>
    <w:rsid w:val="002728F8"/>
    <w:rsid w:val="00282FB5"/>
    <w:rsid w:val="0029070A"/>
    <w:rsid w:val="0029639D"/>
    <w:rsid w:val="002A1708"/>
    <w:rsid w:val="002B3674"/>
    <w:rsid w:val="002B4E25"/>
    <w:rsid w:val="002D1550"/>
    <w:rsid w:val="002D2395"/>
    <w:rsid w:val="002F4955"/>
    <w:rsid w:val="00313C3A"/>
    <w:rsid w:val="003155DF"/>
    <w:rsid w:val="003162C2"/>
    <w:rsid w:val="003206D6"/>
    <w:rsid w:val="00326F90"/>
    <w:rsid w:val="00341C74"/>
    <w:rsid w:val="003504D1"/>
    <w:rsid w:val="00350D68"/>
    <w:rsid w:val="00352FC4"/>
    <w:rsid w:val="003619E5"/>
    <w:rsid w:val="0037561F"/>
    <w:rsid w:val="003766FC"/>
    <w:rsid w:val="00377942"/>
    <w:rsid w:val="003822FD"/>
    <w:rsid w:val="00392AD6"/>
    <w:rsid w:val="003A616D"/>
    <w:rsid w:val="003B72BA"/>
    <w:rsid w:val="003C3013"/>
    <w:rsid w:val="00403BFC"/>
    <w:rsid w:val="00415CAC"/>
    <w:rsid w:val="00436CDE"/>
    <w:rsid w:val="004422CF"/>
    <w:rsid w:val="00443898"/>
    <w:rsid w:val="00471227"/>
    <w:rsid w:val="00473DAE"/>
    <w:rsid w:val="00476393"/>
    <w:rsid w:val="00492F40"/>
    <w:rsid w:val="00496010"/>
    <w:rsid w:val="00497F03"/>
    <w:rsid w:val="004B05F2"/>
    <w:rsid w:val="004B6C49"/>
    <w:rsid w:val="004C1967"/>
    <w:rsid w:val="004D524C"/>
    <w:rsid w:val="004E1C3B"/>
    <w:rsid w:val="00511946"/>
    <w:rsid w:val="0052714D"/>
    <w:rsid w:val="00554AA5"/>
    <w:rsid w:val="00556BBA"/>
    <w:rsid w:val="00565C40"/>
    <w:rsid w:val="005806CD"/>
    <w:rsid w:val="00591AF5"/>
    <w:rsid w:val="005965ED"/>
    <w:rsid w:val="005B0003"/>
    <w:rsid w:val="005B70E4"/>
    <w:rsid w:val="005E1421"/>
    <w:rsid w:val="005E2793"/>
    <w:rsid w:val="005F1269"/>
    <w:rsid w:val="005F5B15"/>
    <w:rsid w:val="006232EC"/>
    <w:rsid w:val="006341BC"/>
    <w:rsid w:val="00640DFB"/>
    <w:rsid w:val="0064739C"/>
    <w:rsid w:val="0064773E"/>
    <w:rsid w:val="00670E0C"/>
    <w:rsid w:val="0069203B"/>
    <w:rsid w:val="00695058"/>
    <w:rsid w:val="00696032"/>
    <w:rsid w:val="006A0073"/>
    <w:rsid w:val="006A1E19"/>
    <w:rsid w:val="006A5BA8"/>
    <w:rsid w:val="006A7AED"/>
    <w:rsid w:val="006E264B"/>
    <w:rsid w:val="006F505E"/>
    <w:rsid w:val="00726346"/>
    <w:rsid w:val="00727894"/>
    <w:rsid w:val="00735C60"/>
    <w:rsid w:val="0074755E"/>
    <w:rsid w:val="00773B2C"/>
    <w:rsid w:val="0079413A"/>
    <w:rsid w:val="00796747"/>
    <w:rsid w:val="007A1058"/>
    <w:rsid w:val="007B1249"/>
    <w:rsid w:val="007C37E5"/>
    <w:rsid w:val="007D26DE"/>
    <w:rsid w:val="007E1623"/>
    <w:rsid w:val="00840C66"/>
    <w:rsid w:val="0085341D"/>
    <w:rsid w:val="0085402C"/>
    <w:rsid w:val="00867B7F"/>
    <w:rsid w:val="008701A2"/>
    <w:rsid w:val="008A0117"/>
    <w:rsid w:val="008A1EB9"/>
    <w:rsid w:val="008B39D2"/>
    <w:rsid w:val="008B4B90"/>
    <w:rsid w:val="008C30FF"/>
    <w:rsid w:val="008D5C0B"/>
    <w:rsid w:val="008E0E0E"/>
    <w:rsid w:val="008F3F04"/>
    <w:rsid w:val="00900407"/>
    <w:rsid w:val="0090074D"/>
    <w:rsid w:val="00901638"/>
    <w:rsid w:val="00910724"/>
    <w:rsid w:val="0091682A"/>
    <w:rsid w:val="00931991"/>
    <w:rsid w:val="009436E3"/>
    <w:rsid w:val="0094398C"/>
    <w:rsid w:val="00945BC3"/>
    <w:rsid w:val="009523D9"/>
    <w:rsid w:val="009557D2"/>
    <w:rsid w:val="0096648B"/>
    <w:rsid w:val="00972E6A"/>
    <w:rsid w:val="00983FB2"/>
    <w:rsid w:val="00987214"/>
    <w:rsid w:val="009D1B4C"/>
    <w:rsid w:val="009E56C8"/>
    <w:rsid w:val="009F682B"/>
    <w:rsid w:val="009F7897"/>
    <w:rsid w:val="00A01D7F"/>
    <w:rsid w:val="00A21E92"/>
    <w:rsid w:val="00A23D4C"/>
    <w:rsid w:val="00A500C8"/>
    <w:rsid w:val="00A76353"/>
    <w:rsid w:val="00AA1D8D"/>
    <w:rsid w:val="00AB152B"/>
    <w:rsid w:val="00AB6345"/>
    <w:rsid w:val="00AE125C"/>
    <w:rsid w:val="00AE64DC"/>
    <w:rsid w:val="00B25839"/>
    <w:rsid w:val="00B400F0"/>
    <w:rsid w:val="00B47730"/>
    <w:rsid w:val="00B527A5"/>
    <w:rsid w:val="00B64A86"/>
    <w:rsid w:val="00B720F8"/>
    <w:rsid w:val="00B72571"/>
    <w:rsid w:val="00B7268B"/>
    <w:rsid w:val="00B818B3"/>
    <w:rsid w:val="00B84B4D"/>
    <w:rsid w:val="00B92C00"/>
    <w:rsid w:val="00B94B7D"/>
    <w:rsid w:val="00BA314D"/>
    <w:rsid w:val="00BB0633"/>
    <w:rsid w:val="00BB642B"/>
    <w:rsid w:val="00BE31B1"/>
    <w:rsid w:val="00BF6DB8"/>
    <w:rsid w:val="00C01822"/>
    <w:rsid w:val="00C04A26"/>
    <w:rsid w:val="00C072CF"/>
    <w:rsid w:val="00C141F1"/>
    <w:rsid w:val="00C43E94"/>
    <w:rsid w:val="00C5767C"/>
    <w:rsid w:val="00C82BC0"/>
    <w:rsid w:val="00C8337C"/>
    <w:rsid w:val="00CA4F7B"/>
    <w:rsid w:val="00CA5C9F"/>
    <w:rsid w:val="00CB0664"/>
    <w:rsid w:val="00CB4F30"/>
    <w:rsid w:val="00CC3824"/>
    <w:rsid w:val="00CC55AF"/>
    <w:rsid w:val="00CE4A4F"/>
    <w:rsid w:val="00D02584"/>
    <w:rsid w:val="00D31DCD"/>
    <w:rsid w:val="00D421E4"/>
    <w:rsid w:val="00D426C5"/>
    <w:rsid w:val="00D516CA"/>
    <w:rsid w:val="00D603AE"/>
    <w:rsid w:val="00D612D6"/>
    <w:rsid w:val="00D74EEB"/>
    <w:rsid w:val="00D930BC"/>
    <w:rsid w:val="00D97065"/>
    <w:rsid w:val="00DA6452"/>
    <w:rsid w:val="00DB09FB"/>
    <w:rsid w:val="00DB3672"/>
    <w:rsid w:val="00DC39BA"/>
    <w:rsid w:val="00DE0087"/>
    <w:rsid w:val="00E30B41"/>
    <w:rsid w:val="00E36C43"/>
    <w:rsid w:val="00E52186"/>
    <w:rsid w:val="00E54CB5"/>
    <w:rsid w:val="00E61520"/>
    <w:rsid w:val="00E759B2"/>
    <w:rsid w:val="00E86E9D"/>
    <w:rsid w:val="00E902B5"/>
    <w:rsid w:val="00E9152B"/>
    <w:rsid w:val="00E93A3B"/>
    <w:rsid w:val="00ED165D"/>
    <w:rsid w:val="00ED3D87"/>
    <w:rsid w:val="00EE3C97"/>
    <w:rsid w:val="00F02B90"/>
    <w:rsid w:val="00F04D1D"/>
    <w:rsid w:val="00F066D7"/>
    <w:rsid w:val="00F15783"/>
    <w:rsid w:val="00F21918"/>
    <w:rsid w:val="00F26D5F"/>
    <w:rsid w:val="00F43E2B"/>
    <w:rsid w:val="00F51B4D"/>
    <w:rsid w:val="00F552A0"/>
    <w:rsid w:val="00F57941"/>
    <w:rsid w:val="00F878DD"/>
    <w:rsid w:val="00FB17B8"/>
    <w:rsid w:val="00FC693F"/>
    <w:rsid w:val="00FE478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0B1FF"/>
  <w14:defaultImageDpi w14:val="300"/>
  <w15:docId w15:val="{D1F8BB23-FC15-4C0A-AE43-9680D90F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360" w:line="276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346"/>
    <w:pPr>
      <w:autoSpaceDE w:val="0"/>
      <w:autoSpaceDN w:val="0"/>
      <w:adjustRightInd w:val="0"/>
      <w:spacing w:line="240" w:lineRule="auto"/>
      <w:ind w:left="0" w:firstLine="0"/>
    </w:pPr>
    <w:rPr>
      <w:rFonts w:ascii="Lato" w:eastAsiaTheme="minorHAnsi" w:hAnsi="Lato" w:cs="TimesNewRomanPS-BoldMT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52A0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552A0"/>
    <w:rPr>
      <w:rFonts w:asciiTheme="majorHAnsi" w:eastAsiaTheme="majorEastAsia" w:hAnsiTheme="majorHAnsi" w:cstheme="majorBidi"/>
      <w:b/>
      <w:bCs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  <w:ind w:left="425" w:hanging="425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aliases w:val="Preambuła,List Paragraph,Numerowanie,BulletC,Wyliczanie,Obiekt,normalny tekst,Akapit z listą31,Bullets,List Paragraph1,Wypunktowanie,L1,lp1,Lista - poziom 1,Tabela - naglowek,SM-nagłówek2,CP-UC,Akapit z listą BS,Podsis rysunku,K-P_odwolan"/>
    <w:basedOn w:val="Normalny"/>
    <w:link w:val="AkapitzlistZnak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oprawka">
    <w:name w:val="Revision"/>
    <w:hidden/>
    <w:uiPriority w:val="99"/>
    <w:semiHidden/>
    <w:rsid w:val="005806CD"/>
    <w:pPr>
      <w:spacing w:line="240" w:lineRule="auto"/>
    </w:pPr>
    <w:rPr>
      <w:rFonts w:ascii="Calibri" w:hAnsi="Calibri"/>
    </w:rPr>
  </w:style>
  <w:style w:type="paragraph" w:customStyle="1" w:styleId="Punkty">
    <w:name w:val="Punkty"/>
    <w:basedOn w:val="Normalny"/>
    <w:next w:val="Normalny"/>
    <w:link w:val="PunktyZnak"/>
    <w:autoRedefine/>
    <w:qFormat/>
    <w:rsid w:val="00BB0633"/>
    <w:pPr>
      <w:numPr>
        <w:numId w:val="7"/>
      </w:numPr>
      <w:spacing w:before="120"/>
    </w:pPr>
    <w:rPr>
      <w:rFonts w:cs="Times New Roman"/>
      <w:bCs/>
    </w:rPr>
  </w:style>
  <w:style w:type="character" w:customStyle="1" w:styleId="AkapitzlistZnak">
    <w:name w:val="Akapit z listą Znak"/>
    <w:aliases w:val="Preambuła Znak,List Paragraph Znak,Numerowanie Znak,BulletC Znak,Wyliczanie Znak,Obiekt Znak,normalny tekst Znak,Akapit z listą31 Znak,Bullets Znak,List Paragraph1 Znak,Wypunktowanie Znak,L1 Znak,lp1 Znak,Lista - poziom 1 Znak"/>
    <w:basedOn w:val="Domylnaczcionkaakapitu"/>
    <w:link w:val="Akapitzlist"/>
    <w:uiPriority w:val="34"/>
    <w:qFormat/>
    <w:rsid w:val="00F552A0"/>
    <w:rPr>
      <w:rFonts w:ascii="Calibri" w:hAnsi="Calibri"/>
    </w:rPr>
  </w:style>
  <w:style w:type="character" w:customStyle="1" w:styleId="PunktyZnak">
    <w:name w:val="Punkty Znak"/>
    <w:basedOn w:val="AkapitzlistZnak"/>
    <w:link w:val="Punkty"/>
    <w:rsid w:val="00BB0633"/>
    <w:rPr>
      <w:rFonts w:ascii="Lato" w:eastAsiaTheme="minorHAnsi" w:hAnsi="Lato" w:cs="Times New Roman"/>
      <w:bCs/>
      <w:lang w:val="pl-PL"/>
    </w:rPr>
  </w:style>
  <w:style w:type="paragraph" w:customStyle="1" w:styleId="Normal1">
    <w:name w:val="Normal1"/>
    <w:basedOn w:val="Normalny"/>
    <w:link w:val="Normal1Znak"/>
    <w:qFormat/>
    <w:rsid w:val="005B70E4"/>
    <w:rPr>
      <w:lang w:eastAsia="pl-PL"/>
    </w:rPr>
  </w:style>
  <w:style w:type="character" w:customStyle="1" w:styleId="Normal1Znak">
    <w:name w:val="Normal1 Znak"/>
    <w:basedOn w:val="Domylnaczcionkaakapitu"/>
    <w:link w:val="Normal1"/>
    <w:rsid w:val="005B70E4"/>
    <w:rPr>
      <w:rFonts w:ascii="Calibri" w:hAnsi="Calibri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1D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1D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1D7F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1D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1D7F"/>
    <w:rPr>
      <w:rFonts w:ascii="Calibri" w:hAnsi="Calibri"/>
      <w:b/>
      <w:bCs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1702E8"/>
    <w:pPr>
      <w:spacing w:before="0" w:line="259" w:lineRule="auto"/>
      <w:ind w:left="0" w:firstLine="0"/>
      <w:jc w:val="left"/>
    </w:pPr>
    <w:rPr>
      <w:rFonts w:ascii="Lato" w:eastAsia="Lato" w:hAnsi="Lato" w:cs="Lato"/>
      <w:color w:val="000000"/>
      <w:sz w:val="16"/>
      <w:lang w:val="pl-PL" w:eastAsia="pl-PL"/>
    </w:rPr>
  </w:style>
  <w:style w:type="character" w:customStyle="1" w:styleId="footnotedescriptionChar">
    <w:name w:val="footnote description Char"/>
    <w:link w:val="footnotedescription"/>
    <w:rsid w:val="001702E8"/>
    <w:rPr>
      <w:rFonts w:ascii="Lato" w:eastAsia="Lato" w:hAnsi="Lato" w:cs="Lato"/>
      <w:color w:val="000000"/>
      <w:sz w:val="16"/>
      <w:lang w:val="pl-PL" w:eastAsia="pl-PL"/>
    </w:rPr>
  </w:style>
  <w:style w:type="character" w:customStyle="1" w:styleId="footnotemark">
    <w:name w:val="footnote mark"/>
    <w:hidden/>
    <w:rsid w:val="001702E8"/>
    <w:rPr>
      <w:rFonts w:ascii="Lato" w:eastAsia="Lato" w:hAnsi="Lato" w:cs="Lato"/>
      <w:color w:val="000000"/>
      <w:sz w:val="16"/>
      <w:vertAlign w:val="superscript"/>
    </w:rPr>
  </w:style>
  <w:style w:type="table" w:customStyle="1" w:styleId="TableGrid">
    <w:name w:val="TableGrid"/>
    <w:rsid w:val="001702E8"/>
    <w:pPr>
      <w:spacing w:before="0" w:line="240" w:lineRule="auto"/>
      <w:ind w:left="0" w:firstLine="0"/>
      <w:jc w:val="left"/>
    </w:pPr>
    <w:rPr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5767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67C"/>
    <w:rPr>
      <w:rFonts w:ascii="Segoe UI" w:eastAsiaTheme="minorHAns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pgov-my.sharepoint.com/personal/dariusz_jedryczek_map_gov_pl/Documents/Pliki%20czatu%20funkcji%20Microsoft%20Copilot/CyberBastion_oferta_MAP_2026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pgov-my.sharepoint.com/personal/dariusz_jedryczek_map_gov_pl/Documents/Pliki%20czatu%20funkcji%20Microsoft%20Copilot/CyberBastion_oferta_MAP_2026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pgov-my.sharepoint.com/personal/dariusz_jedryczek_map_gov_pl/Documents/Pliki%20czatu%20funkcji%20Microsoft%20Copilot/CyberBastion_oferta_MAP_2026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pl/web/aktywa-panstwowe/klauzula-przetwarzania-danych-osobowych-udostepnionych-droga-elektroniczna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aktywa-panstwowe/klauzula-przetwarzania-danych-osobowych-udostepnionych-droga-elektroniczn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DD13364E5804FA0E7DAA1B8E2E761" ma:contentTypeVersion="15" ma:contentTypeDescription="Create a new document." ma:contentTypeScope="" ma:versionID="8217ed3957de09b266debd9a9558ddbd">
  <xsd:schema xmlns:xsd="http://www.w3.org/2001/XMLSchema" xmlns:xs="http://www.w3.org/2001/XMLSchema" xmlns:p="http://schemas.microsoft.com/office/2006/metadata/properties" xmlns:ns3="48390b10-031e-455d-a644-f62a62e42e43" xmlns:ns4="99b07b64-5c9f-4c2a-9e75-58fe2cbee58e" targetNamespace="http://schemas.microsoft.com/office/2006/metadata/properties" ma:root="true" ma:fieldsID="f12a095bf36e50449f1612141c6808f3" ns3:_="" ns4:_="">
    <xsd:import namespace="48390b10-031e-455d-a644-f62a62e42e43"/>
    <xsd:import namespace="99b07b64-5c9f-4c2a-9e75-58fe2cbee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90b10-031e-455d-a644-f62a62e42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07b64-5c9f-4c2a-9e75-58fe2cbee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390b10-031e-455d-a644-f62a62e42e43" xsi:nil="true"/>
  </documentManagement>
</p:properties>
</file>

<file path=customXml/itemProps1.xml><?xml version="1.0" encoding="utf-8"?>
<ds:datastoreItem xmlns:ds="http://schemas.openxmlformats.org/officeDocument/2006/customXml" ds:itemID="{B656DB9B-FCCD-4CDB-8957-816CBCFD1F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B33C29-DF00-4439-BFF8-11A0741D3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90b10-031e-455d-a644-f62a62e42e43"/>
    <ds:schemaRef ds:uri="99b07b64-5c9f-4c2a-9e75-58fe2cbee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12FDD7-88C2-44CB-BE89-4F1697B25D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EB313-F7B7-43E6-8802-D62F951C4764}">
  <ds:schemaRefs>
    <ds:schemaRef ds:uri="http://schemas.microsoft.com/office/2006/metadata/properties"/>
    <ds:schemaRef ds:uri="http://schemas.microsoft.com/office/infopath/2007/PartnerControls"/>
    <ds:schemaRef ds:uri="48390b10-031e-455d-a644-f62a62e42e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3679</Words>
  <Characters>32376</Characters>
  <Application>Microsoft Office Word</Application>
  <DocSecurity>0</DocSecurity>
  <Lines>1079</Lines>
  <Paragraphs>751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Antoszewski Arkadiusz</cp:lastModifiedBy>
  <cp:revision>2</cp:revision>
  <cp:lastPrinted>2026-03-16T07:19:00Z</cp:lastPrinted>
  <dcterms:created xsi:type="dcterms:W3CDTF">2026-05-13T06:55:00Z</dcterms:created>
  <dcterms:modified xsi:type="dcterms:W3CDTF">2026-05-13T06:55:00Z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0x0101009D4DD13364E5804FA0E7DAA1B8E2E761</vt:lpwstr>
  </property>
</Properties>
</file>