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pStyle w:val="TitleStyle"/>
      </w:pPr>
      <w:r>
        <w:t>Program Szczepień Ochronnych na rok 2023.</w:t>
      </w:r>
    </w:p>
    <w:p>
      <w:pPr>
        <w:pStyle w:val="NormalStyle"/>
      </w:pPr>
      <w:r>
        <w:t>Dz.Urz.MZ.2022.113 z dnia 2022.10.28</w:t>
      </w:r>
    </w:p>
    <w:p>
      <w:pPr>
        <w:pStyle w:val="NormalStyle"/>
      </w:pPr>
      <w:r>
        <w:t>Status: Akt obowiązujący </w:t>
      </w:r>
    </w:p>
    <w:p>
      <w:pPr>
        <w:pStyle w:val="NormalStyle"/>
      </w:pPr>
      <w:r>
        <w:t>Wersja od: 28 października 2022r. </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28 października 2022 r.</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p>
    <w:p>
      <w:pPr>
        <w:spacing w:after="0"/>
        <w:ind w:left="0"/>
        <w:jc w:val="left"/>
        <w:textAlignment w:val="auto"/>
      </w:pPr>
      <w:r>
        <w:rPr>
          <w:rFonts w:ascii="Times New Roman"/>
          <w:b/>
          <w:i w:val="false"/>
          <w:color w:val="000000"/>
          <w:sz w:val="24"/>
          <w:lang w:val="pl-PL"/>
        </w:rPr>
        <w:t xml:space="preserve"> Wygasa z końcem dnia: </w:t>
      </w:r>
    </w:p>
    <w:p>
      <w:pPr>
        <w:spacing w:after="150"/>
        <w:ind w:left="0"/>
        <w:jc w:val="left"/>
        <w:textAlignment w:val="auto"/>
      </w:pPr>
      <w:r>
        <w:rPr>
          <w:rFonts w:ascii="Times New Roman"/>
          <w:b w:val="false"/>
          <w:i w:val="false"/>
          <w:color w:val="000000"/>
          <w:sz w:val="24"/>
          <w:lang w:val="pl-PL"/>
        </w:rPr>
        <w:t>31 grudnia 2023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ogólne </w:t>
      </w:r>
    </w:p>
    <w:p>
      <w:pPr>
        <w:spacing w:after="0"/>
        <w:ind w:left="0"/>
        <w:jc w:val="left"/>
        <w:textAlignment w:val="auto"/>
      </w:pPr>
    </w:p>
    <w:p>
      <w:pPr>
        <w:spacing w:before="25" w:after="0"/>
        <w:ind w:left="0"/>
        <w:jc w:val="left"/>
        <w:textAlignment w:val="auto"/>
      </w:pPr>
      <w:r>
        <w:rPr>
          <w:rFonts w:ascii="Times New Roman"/>
          <w:b w:val="false"/>
          <w:i w:val="false"/>
          <w:color w:val="000000"/>
          <w:sz w:val="24"/>
          <w:lang w:val="pl-PL"/>
        </w:rPr>
        <w:t>komunikat wygasa z końcem dnia 31 grudnia 2023 r. zgodnie z tytułem nin. komunikatu.</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KOMUNIKAT</w:t>
      </w:r>
    </w:p>
    <w:p>
      <w:pPr>
        <w:spacing w:after="0"/>
        <w:ind w:left="0"/>
        <w:jc w:val="center"/>
        <w:textAlignment w:val="auto"/>
      </w:pPr>
      <w:r>
        <w:rPr>
          <w:rFonts w:ascii="Times New Roman"/>
          <w:b/>
          <w:i w:val="false"/>
          <w:color w:val="000000"/>
          <w:sz w:val="24"/>
          <w:lang w:val="pl-PL"/>
        </w:rPr>
        <w:t>GŁÓWNEGO INSPEKTORA SANITARNEGO</w:t>
      </w:r>
    </w:p>
    <w:p>
      <w:pPr>
        <w:spacing w:before="80" w:after="0"/>
        <w:ind w:left="0"/>
        <w:jc w:val="center"/>
        <w:textAlignment w:val="auto"/>
      </w:pPr>
      <w:r>
        <w:rPr>
          <w:rFonts w:ascii="Times New Roman"/>
          <w:b/>
          <w:i w:val="false"/>
          <w:color w:val="000000"/>
          <w:sz w:val="24"/>
          <w:lang w:val="pl-PL"/>
        </w:rPr>
        <w:t>z dnia 28 października 2022 r.</w:t>
      </w:r>
    </w:p>
    <w:p>
      <w:pPr>
        <w:spacing w:before="80" w:after="0"/>
        <w:ind w:left="0"/>
        <w:jc w:val="center"/>
        <w:textAlignment w:val="auto"/>
      </w:pPr>
      <w:r>
        <w:rPr>
          <w:rFonts w:ascii="Times New Roman"/>
          <w:b/>
          <w:i w:val="false"/>
          <w:color w:val="000000"/>
          <w:sz w:val="24"/>
          <w:lang w:val="pl-PL"/>
        </w:rPr>
        <w:t>w sprawie Programu Szczepień Ochronnych na rok 2023</w:t>
      </w:r>
    </w:p>
    <w:p>
      <w:pPr>
        <w:spacing w:before="80" w:after="240"/>
        <w:ind w:left="0"/>
        <w:jc w:val="center"/>
        <w:textAlignment w:val="auto"/>
      </w:pPr>
      <w:r>
        <w:rPr>
          <w:rFonts w:ascii="Times New Roman"/>
          <w:b w:val="false"/>
          <w:i w:val="false"/>
          <w:color w:val="000000"/>
          <w:sz w:val="24"/>
          <w:lang w:val="pl-PL"/>
        </w:rPr>
        <w:t xml:space="preserve">Na podstawie </w:t>
      </w:r>
      <w:r>
        <w:rPr>
          <w:rFonts w:ascii="Times New Roman"/>
          <w:b w:val="false"/>
          <w:i w:val="false"/>
          <w:color w:val="1b1b1b"/>
          <w:sz w:val="24"/>
          <w:lang w:val="pl-PL"/>
        </w:rPr>
        <w:t>art. 17 ust. 11</w:t>
      </w:r>
      <w:r>
        <w:rPr>
          <w:rFonts w:ascii="Times New Roman"/>
          <w:b w:val="false"/>
          <w:i w:val="false"/>
          <w:color w:val="000000"/>
          <w:sz w:val="24"/>
          <w:lang w:val="pl-PL"/>
        </w:rPr>
        <w:t xml:space="preserve"> ustawy z dnia 5 grudnia 2008 r. o zapobieganiu oraz zwalczaniu zakażeń i chorób zakaźnych u ludzi (Dz. U. z 2022 r. poz. 1657) ogłasza się Program Szczepień Ochronnych na rok 2023, który stanowi załącznik do niniejszego komunikatu.</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ZAŁĄCZNIK</w:t>
      </w:r>
    </w:p>
    <w:p>
      <w:pPr>
        <w:spacing w:before="25" w:after="0"/>
        <w:ind w:left="0"/>
        <w:jc w:val="center"/>
        <w:textAlignment w:val="auto"/>
      </w:pPr>
      <w:r>
        <w:rPr>
          <w:rFonts w:ascii="Times New Roman"/>
          <w:b/>
          <w:i w:val="false"/>
          <w:color w:val="000000"/>
          <w:sz w:val="24"/>
          <w:lang w:val="pl-PL"/>
        </w:rPr>
        <w:t>Program Szczepień Ochronnych na rok 2023</w:t>
      </w:r>
    </w:p>
    <w:p>
      <w:pPr>
        <w:spacing w:after="0"/>
        <w:ind w:left="0"/>
        <w:jc w:val="left"/>
        <w:textAlignment w:val="auto"/>
      </w:pPr>
      <w:r>
        <w:rPr>
          <w:rFonts w:ascii="Times New Roman"/>
          <w:b w:val="false"/>
          <w:i w:val="false"/>
          <w:color w:val="000000"/>
          <w:sz w:val="24"/>
          <w:lang w:val="pl-PL"/>
        </w:rPr>
        <w:t>Program Szczepień Ochronnych na rok 2023, zwany dalej "PSO", składa się z następujących części:</w:t>
      </w:r>
    </w:p>
    <w:p>
      <w:pPr>
        <w:spacing w:before="25" w:after="0"/>
        <w:ind w:left="0"/>
        <w:jc w:val="both"/>
        <w:textAlignment w:val="auto"/>
      </w:pPr>
      <w:r>
        <w:rPr>
          <w:rFonts w:ascii="Times New Roman"/>
          <w:b w:val="false"/>
          <w:i w:val="false"/>
          <w:color w:val="000000"/>
          <w:sz w:val="24"/>
          <w:lang w:val="pl-PL"/>
        </w:rPr>
        <w:t>I. Szczepienia obowiązkowe.</w:t>
      </w:r>
    </w:p>
    <w:p>
      <w:pPr>
        <w:spacing w:before="25" w:after="0"/>
        <w:ind w:left="0"/>
        <w:jc w:val="both"/>
        <w:textAlignment w:val="auto"/>
      </w:pPr>
      <w:r>
        <w:rPr>
          <w:rFonts w:ascii="Times New Roman"/>
          <w:b w:val="false"/>
          <w:i w:val="false"/>
          <w:color w:val="000000"/>
          <w:sz w:val="24"/>
          <w:lang w:val="pl-PL"/>
        </w:rPr>
        <w:t>A. Szczepienia obowiązkowe dzieci i młodzieży według wieku - kalendarz szczepień.</w:t>
      </w:r>
    </w:p>
    <w:p>
      <w:pPr>
        <w:spacing w:before="25" w:after="0"/>
        <w:ind w:left="0"/>
        <w:jc w:val="both"/>
        <w:textAlignment w:val="auto"/>
      </w:pPr>
      <w:r>
        <w:rPr>
          <w:rFonts w:ascii="Times New Roman"/>
          <w:b w:val="false"/>
          <w:i w:val="false"/>
          <w:color w:val="000000"/>
          <w:sz w:val="24"/>
          <w:lang w:val="pl-PL"/>
        </w:rPr>
        <w:t>A.1. Wariant szczepień z użyciem szczepionki wysokoskojarzonej DTaP</w:t>
      </w:r>
      <w:r>
        <w:rPr>
          <w:rFonts w:ascii="Times New Roman"/>
          <w:b/>
          <w:i w:val="false"/>
          <w:color w:val="000000"/>
          <w:sz w:val="24"/>
          <w:lang w:val="pl-PL"/>
        </w:rPr>
        <w:t>-</w:t>
      </w:r>
      <w:r>
        <w:rPr>
          <w:rFonts w:ascii="Times New Roman"/>
          <w:b w:val="false"/>
          <w:i w:val="false"/>
          <w:color w:val="000000"/>
          <w:sz w:val="24"/>
          <w:lang w:val="pl-PL"/>
        </w:rPr>
        <w:t>IPV</w:t>
      </w:r>
      <w:r>
        <w:rPr>
          <w:rFonts w:ascii="Times New Roman"/>
          <w:b/>
          <w:i w:val="false"/>
          <w:color w:val="000000"/>
          <w:sz w:val="24"/>
          <w:lang w:val="pl-PL"/>
        </w:rPr>
        <w:t>-</w:t>
      </w:r>
      <w:r>
        <w:rPr>
          <w:rFonts w:ascii="Times New Roman"/>
          <w:b w:val="false"/>
          <w:i w:val="false"/>
          <w:color w:val="000000"/>
          <w:sz w:val="24"/>
          <w:lang w:val="pl-PL"/>
        </w:rPr>
        <w:t>Hib albo DTaP-IPV-Hib-WZWB - stosuje się w przypadku dostępności do szczepionek wysokoskojarzonych.</w:t>
      </w:r>
    </w:p>
    <w:p>
      <w:pPr>
        <w:spacing w:before="25" w:after="0"/>
        <w:ind w:left="0"/>
        <w:jc w:val="both"/>
        <w:textAlignment w:val="auto"/>
      </w:pPr>
      <w:r>
        <w:rPr>
          <w:rFonts w:ascii="Times New Roman"/>
          <w:b w:val="false"/>
          <w:i w:val="false"/>
          <w:color w:val="000000"/>
          <w:sz w:val="24"/>
          <w:lang w:val="pl-PL"/>
        </w:rPr>
        <w:t>B. Szczepienia obowiązkowe osób narażonych w sposób szczególny na zakażenie w związku z przesłankami klinicznymi lub epidemiologicznymi.</w:t>
      </w:r>
    </w:p>
    <w:p>
      <w:pPr>
        <w:spacing w:before="25" w:after="0"/>
        <w:ind w:left="0"/>
        <w:jc w:val="both"/>
        <w:textAlignment w:val="auto"/>
      </w:pPr>
      <w:r>
        <w:rPr>
          <w:rFonts w:ascii="Times New Roman"/>
          <w:b w:val="false"/>
          <w:i w:val="false"/>
          <w:color w:val="000000"/>
          <w:sz w:val="24"/>
          <w:lang w:val="pl-PL"/>
        </w:rPr>
        <w:t>C. Szczepienia poekspozycyjne.</w:t>
      </w:r>
    </w:p>
    <w:p>
      <w:pPr>
        <w:spacing w:before="25" w:after="0"/>
        <w:ind w:left="0"/>
        <w:jc w:val="both"/>
        <w:textAlignment w:val="auto"/>
      </w:pPr>
      <w:r>
        <w:rPr>
          <w:rFonts w:ascii="Times New Roman"/>
          <w:b w:val="false"/>
          <w:i w:val="false"/>
          <w:color w:val="000000"/>
          <w:sz w:val="24"/>
          <w:lang w:val="pl-PL"/>
        </w:rPr>
        <w:t>II. Szczepienia zalecane.</w:t>
      </w:r>
    </w:p>
    <w:p>
      <w:pPr>
        <w:spacing w:before="25" w:after="0"/>
        <w:ind w:left="0"/>
        <w:jc w:val="both"/>
        <w:textAlignment w:val="auto"/>
      </w:pPr>
      <w:r>
        <w:rPr>
          <w:rFonts w:ascii="Times New Roman"/>
          <w:b w:val="false"/>
          <w:i w:val="false"/>
          <w:color w:val="000000"/>
          <w:sz w:val="24"/>
          <w:lang w:val="pl-PL"/>
        </w:rPr>
        <w:t>III. Informacje uzupełniające - zasady szczepień przeciw wybranym chorobom zakaźnym.</w:t>
      </w:r>
    </w:p>
    <w:p>
      <w:pPr>
        <w:spacing w:before="25" w:after="0"/>
        <w:ind w:left="0"/>
        <w:jc w:val="both"/>
        <w:textAlignment w:val="auto"/>
      </w:pPr>
      <w:r>
        <w:rPr>
          <w:rFonts w:ascii="Times New Roman"/>
          <w:b w:val="false"/>
          <w:i w:val="false"/>
          <w:color w:val="000000"/>
          <w:sz w:val="24"/>
          <w:lang w:val="pl-PL"/>
        </w:rPr>
        <w:t>IV. Ogólne zasady przeprowadzania i organizacji szczepień.</w:t>
      </w:r>
    </w:p>
    <w:p>
      <w:pPr>
        <w:spacing w:before="25" w:after="0"/>
        <w:ind w:left="0"/>
        <w:jc w:val="both"/>
        <w:textAlignment w:val="auto"/>
      </w:pPr>
      <w:r>
        <w:rPr>
          <w:rFonts w:ascii="Times New Roman"/>
          <w:b/>
          <w:i w:val="false"/>
          <w:color w:val="000000"/>
          <w:sz w:val="24"/>
          <w:lang w:val="pl-PL"/>
        </w:rPr>
        <w:t>I. SZCZEPIENIA OBOWIĄZKOWE</w:t>
      </w:r>
    </w:p>
    <w:p>
      <w:pPr>
        <w:spacing w:before="25" w:after="0"/>
        <w:ind w:left="0"/>
        <w:jc w:val="both"/>
        <w:textAlignment w:val="auto"/>
      </w:pPr>
      <w:r>
        <w:rPr>
          <w:rFonts w:ascii="Times New Roman"/>
          <w:b/>
          <w:i w:val="false"/>
          <w:color w:val="000000"/>
          <w:sz w:val="24"/>
          <w:lang w:val="pl-PL"/>
        </w:rPr>
        <w:t>A. SZCZEPIENIA OBOWIĄZKOWE DZIECI I MŁODZIEŻY WEDŁUG WIEKU - KALENDARZ SZCZEPIEŃ*</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2265"/>
        <w:gridCol w:w="2676"/>
        <w:gridCol w:w="9063"/>
        <w:gridCol w:w="6180"/>
      </w:tblGrid>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Wiek**</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Szczepienie przeciw</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Uwagi</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 roku życia</w:t>
            </w:r>
          </w:p>
        </w:tc>
        <w:tc>
          <w:tcPr>
            <w:tcW w:w="267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ciągu 24 godzin po urodzeniu</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GRUŹLICY - śródskórnie szczepionką BCG</w:t>
            </w:r>
          </w:p>
          <w:p>
            <w:pPr>
              <w:spacing w:before="25" w:after="0"/>
              <w:ind w:left="0"/>
              <w:jc w:val="left"/>
              <w:textAlignment w:val="auto"/>
            </w:pPr>
            <w:r>
              <w:rPr>
                <w:rFonts w:ascii="Times New Roman"/>
                <w:b w:val="false"/>
                <w:i w:val="false"/>
                <w:color w:val="000000"/>
                <w:sz w:val="24"/>
                <w:lang w:val="pl-PL"/>
              </w:rPr>
              <w:t>WIRUSOWEMU ZAPALENIU WĄTROBY typu B (WZW typu B) (pierwsza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noworodków przeciw GRUŹLICY powinno być przeprowadzone w oddziale noworodkowym.</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p>
            <w:pPr>
              <w:spacing w:before="25" w:after="0"/>
              <w:ind w:left="0"/>
              <w:jc w:val="left"/>
              <w:textAlignment w:val="auto"/>
            </w:pPr>
            <w:r>
              <w:rPr>
                <w:rFonts w:ascii="Times New Roman"/>
                <w:b w:val="false"/>
                <w:i w:val="false"/>
                <w:color w:val="000000"/>
                <w:sz w:val="24"/>
                <w:lang w:val="pl-PL"/>
              </w:rPr>
              <w:t>- szczepienia przeciw WZW typu B, - szczepienia przeciw GRUŹLICY, - szczepienia dzieci urodzonych przedwcześnie".</w:t>
            </w:r>
          </w:p>
        </w:tc>
      </w:tr>
      <w:tr>
        <w:trPr>
          <w:trHeight w:val="45" w:hRule="atLeast"/>
        </w:trPr>
        <w:tc>
          <w:tcPr>
            <w:tcW w:w="0" w:type="auto"/>
            <w:vMerge/>
            <w:tcBorders>
              <w:top w:val="nil"/>
              <w:bottom w:val="single" w:color="000000" w:sz="8"/>
              <w:right w:val="single" w:color="000000" w:sz="8"/>
            </w:tcBorders>
          </w:tcPr>
          <w:p/>
        </w:tc>
        <w:tc>
          <w:tcPr>
            <w:tcW w:w="2676"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2 miesiącu życia (po ukończeniu 6 tygodnia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Zakażeniom wywołanym przez ROTAWIRUSY (pierwsza dawka szczepienia podstawowego)</w:t>
            </w:r>
          </w:p>
          <w:p>
            <w:pPr>
              <w:spacing w:before="25" w:after="0"/>
              <w:ind w:left="0"/>
              <w:jc w:val="left"/>
              <w:textAlignment w:val="auto"/>
            </w:pPr>
            <w:r>
              <w:rPr>
                <w:rFonts w:ascii="Times New Roman"/>
                <w:b w:val="false"/>
                <w:i w:val="false"/>
                <w:color w:val="000000"/>
                <w:sz w:val="24"/>
                <w:lang w:val="pl-PL"/>
              </w:rPr>
              <w:t>- doustnie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B (druga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(pierwsza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Trzy dawki szczepienia podstawowego przeciw BŁONICY, TĘŻCOWI, KRZTUŚCOWI,</w:t>
            </w:r>
          </w:p>
          <w:p>
            <w:pPr>
              <w:spacing w:before="25" w:after="0"/>
              <w:ind w:left="0"/>
              <w:jc w:val="left"/>
              <w:textAlignment w:val="auto"/>
            </w:pPr>
            <w:r>
              <w:rPr>
                <w:rFonts w:ascii="Times New Roman"/>
                <w:b w:val="false"/>
                <w:i w:val="false"/>
                <w:color w:val="000000"/>
                <w:sz w:val="24"/>
                <w:lang w:val="pl-PL"/>
              </w:rPr>
              <w:t>szczepionką błoniczo-tężcowo-krztuścową (DTP) są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szczepionką pełnokomórkową oraz u dzieci urodzonych przed</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tc>
        <w:tc>
          <w:tcPr>
            <w:tcW w:w="2676" w:type="dxa"/>
            <w:vMerge w:val="restart"/>
            <w:tcBorders>
              <w:bottom w:val="single" w:color="000000" w:sz="8"/>
              <w:right w:val="single" w:color="000000" w:sz="8"/>
            </w:tcBorders>
            <w:tcMar>
              <w:top w:w="15" w:type="dxa"/>
              <w:left w:w="15" w:type="dxa"/>
              <w:bottom w:w="15" w:type="dxa"/>
              <w:right w:w="15" w:type="dxa"/>
            </w:tcMar>
            <w:vAlign w:val="center"/>
          </w:tcPr>
          <w:p/>
        </w:tc>
        <w:tc>
          <w:tcPr>
            <w:tcW w:w="9063" w:type="dxa"/>
            <w:tcBorders>
              <w:bottom w:val="single" w:color="000000" w:sz="8"/>
              <w:right w:val="single" w:color="000000" w:sz="8"/>
            </w:tcBorders>
            <w:tcMar>
              <w:top w:w="15" w:type="dxa"/>
              <w:left w:w="15" w:type="dxa"/>
              <w:bottom w:w="15" w:type="dxa"/>
              <w:right w:w="15" w:type="dxa"/>
            </w:tcMar>
            <w:vAlign w:val="center"/>
          </w:tcP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ukończeniem 37 tygodnia ciąży lub urodzonych z masą urodzeniową poniżej 2500 g należy zastosować szczepionkę błoniczo-tężcowo-</w:t>
            </w:r>
          </w:p>
          <w:p>
            <w:pPr>
              <w:spacing w:before="25" w:after="0"/>
              <w:ind w:left="0"/>
              <w:jc w:val="left"/>
              <w:textAlignment w:val="auto"/>
            </w:pPr>
            <w:r>
              <w:rPr>
                <w:rFonts w:ascii="Times New Roman"/>
                <w:b w:val="false"/>
                <w:i w:val="false"/>
                <w:color w:val="000000"/>
                <w:sz w:val="24"/>
                <w:lang w:val="pl-PL"/>
              </w:rPr>
              <w:t>krztuścową z bezkomórkowym komponentem krztuśca (DTaP)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p>
          <w:p>
            <w:pPr>
              <w:spacing w:before="25" w:after="0"/>
              <w:ind w:left="0"/>
              <w:jc w:val="left"/>
              <w:textAlignment w:val="auto"/>
            </w:pPr>
            <w:r>
              <w:rPr>
                <w:rFonts w:ascii="Times New Roman"/>
                <w:b w:val="false"/>
                <w:i w:val="false"/>
                <w:color w:val="000000"/>
                <w:sz w:val="24"/>
                <w:lang w:val="pl-PL"/>
              </w:rPr>
              <w:t>tężcową (DT)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HAEMOPHILUS INFLUENZAE typu b (pierwsza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Trzy dawki szczepienia podstawowego przeciw inwazyjnym zakażeniom HAEMOPHILUS</w:t>
            </w:r>
          </w:p>
          <w:p>
            <w:pPr>
              <w:spacing w:before="25" w:after="0"/>
              <w:ind w:left="0"/>
              <w:jc w:val="left"/>
              <w:textAlignment w:val="auto"/>
            </w:pPr>
            <w:r>
              <w:rPr>
                <w:rFonts w:ascii="Times New Roman"/>
                <w:b w:val="false"/>
                <w:i w:val="false"/>
                <w:color w:val="000000"/>
                <w:sz w:val="24"/>
                <w:lang w:val="pl-PL"/>
              </w:rPr>
              <w:t>INFLUENZAE typu b są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 (pierwsza dawka szczepienia podstawowego)</w:t>
            </w:r>
          </w:p>
          <w:p>
            <w:pPr>
              <w:spacing w:before="25" w:after="0"/>
              <w:ind w:left="0"/>
              <w:jc w:val="left"/>
              <w:textAlignment w:val="auto"/>
            </w:pPr>
            <w:r>
              <w:rPr>
                <w:rFonts w:ascii="Times New Roman"/>
                <w:b w:val="false"/>
                <w:i w:val="false"/>
                <w:color w:val="000000"/>
                <w:sz w:val="24"/>
                <w:lang w:val="pl-PL"/>
              </w:rPr>
              <w:t>- domięśniowo (według wskazań producenta szczepionki) lub - w przypadku wskazań indywidualnych - podskórnie</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przeciw inwazyjnym zakażeniom STREPTOCOCCUS PNEUMONIAE w populacji ogólnej jest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267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4 miesiącu życia (po 4 tygodniach od poprzedniego szczepienia)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Zakażeniom wywołanym przez ROTAWIRUSY (druga dawka szczepienia podstawowego)</w:t>
            </w:r>
          </w:p>
          <w:p>
            <w:pPr>
              <w:spacing w:before="25" w:after="0"/>
              <w:ind w:left="0"/>
              <w:jc w:val="left"/>
              <w:textAlignment w:val="auto"/>
            </w:pPr>
            <w:r>
              <w:rPr>
                <w:rFonts w:ascii="Times New Roman"/>
                <w:b w:val="false"/>
                <w:i w:val="false"/>
                <w:color w:val="000000"/>
                <w:sz w:val="24"/>
                <w:lang w:val="pl-PL"/>
              </w:rPr>
              <w:t>- doustnie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 szczepienia przeciw zakażeniom wywołanym przez ROTAWIRUSY".</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tc>
        <w:tc>
          <w:tcPr>
            <w:tcW w:w="2676"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 ukończeniu 14 tygodnia życia - po 8 tygodniach od poprzedniego szczepienia)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(druga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dzieci z przeciwwskazaniami do szczepienia przeciw KRZTUŚCOWI szczepionką pełnokomórkową oraz u dzieci urodzonych przed ukończeniem 37 tygodnia ciąży lub urodzonych z masą urodzeniową poniżej 2500 g należy zastosować szczepionkę błoniczo-tężcowo-</w:t>
            </w:r>
          </w:p>
          <w:p>
            <w:pPr>
              <w:spacing w:before="25" w:after="0"/>
              <w:ind w:left="0"/>
              <w:jc w:val="left"/>
              <w:textAlignment w:val="auto"/>
            </w:pPr>
            <w:r>
              <w:rPr>
                <w:rFonts w:ascii="Times New Roman"/>
                <w:b w:val="false"/>
                <w:i w:val="false"/>
                <w:color w:val="000000"/>
                <w:sz w:val="24"/>
                <w:lang w:val="pl-PL"/>
              </w:rPr>
              <w:t>krztuścową z bezkomórkowym komponentem krztuśca (DTaP)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p>
          <w:p>
            <w:pPr>
              <w:spacing w:before="25" w:after="0"/>
              <w:ind w:left="0"/>
              <w:jc w:val="left"/>
              <w:textAlignment w:val="auto"/>
            </w:pPr>
            <w:r>
              <w:rPr>
                <w:rFonts w:ascii="Times New Roman"/>
                <w:b w:val="false"/>
                <w:i w:val="false"/>
                <w:color w:val="000000"/>
                <w:sz w:val="24"/>
                <w:lang w:val="pl-PL"/>
              </w:rPr>
              <w:t>tężcową (DT)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HAEMOPHILUS INFLUENZAE typu b (druga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OSTREMU NAGMINNEMU PORAŻENIU DZIECIĘCEMU</w:t>
            </w:r>
          </w:p>
          <w:p>
            <w:pPr>
              <w:spacing w:before="25" w:after="0"/>
              <w:ind w:left="0"/>
              <w:jc w:val="left"/>
              <w:textAlignment w:val="auto"/>
            </w:pPr>
            <w:r>
              <w:rPr>
                <w:rFonts w:ascii="Times New Roman"/>
                <w:b w:val="false"/>
                <w:i w:val="false"/>
                <w:color w:val="000000"/>
                <w:sz w:val="24"/>
                <w:lang w:val="pl-PL"/>
              </w:rPr>
              <w:t>(POLIOMYELITIS), zwanemu dalej "POLIOMYELITIS" - (pierwsza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inaktywowaną IPV poliwalentną (1, 2, 3 typ wirusa).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 (druga dawka szczepienia podstawowego)</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przeciw inwazyjnym zakażeniom STREPTOCOCCUS PNEUMONIAE w populacji</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tc>
        <w:tc>
          <w:tcPr>
            <w:tcW w:w="2676" w:type="dxa"/>
            <w:tcBorders>
              <w:bottom w:val="single" w:color="000000" w:sz="8"/>
              <w:right w:val="single" w:color="000000" w:sz="8"/>
            </w:tcBorders>
            <w:tcMar>
              <w:top w:w="15" w:type="dxa"/>
              <w:left w:w="15" w:type="dxa"/>
              <w:bottom w:w="15" w:type="dxa"/>
              <w:right w:w="15" w:type="dxa"/>
            </w:tcMar>
            <w:vAlign w:val="center"/>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domięśniowo (według wskazań producenta szczepionki) lub - w przypadku wskazań indywidualnych - podskórnie</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ogólnej jest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2676"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5-6 miesiącu życia</w:t>
            </w:r>
          </w:p>
          <w:p>
            <w:pPr>
              <w:spacing w:before="25" w:after="0"/>
              <w:ind w:left="0"/>
              <w:jc w:val="left"/>
              <w:textAlignment w:val="auto"/>
            </w:pPr>
            <w:r>
              <w:rPr>
                <w:rFonts w:ascii="Times New Roman"/>
                <w:b w:val="false"/>
                <w:i w:val="false"/>
                <w:color w:val="000000"/>
                <w:sz w:val="24"/>
                <w:lang w:val="pl-PL"/>
              </w:rPr>
              <w:t>(po 4 tygodniach od poprzedniego szczepienia)</w:t>
            </w:r>
          </w:p>
          <w:p>
            <w:pPr>
              <w:spacing w:before="25" w:after="0"/>
              <w:ind w:left="0"/>
              <w:jc w:val="left"/>
              <w:textAlignment w:val="auto"/>
            </w:pPr>
            <w:r>
              <w:rPr>
                <w:rFonts w:ascii="Times New Roman"/>
                <w:b w:val="false"/>
                <w:i w:val="false"/>
                <w:color w:val="000000"/>
                <w:sz w:val="24"/>
                <w:lang w:val="pl-PL"/>
              </w:rPr>
              <w:t>(po 8 tygodniach od poprzedniego szczepienia)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Zakażeniom wywołanym przez ROTAWIRUSY (trzecia dawka szczepienia podstawowego)</w:t>
            </w:r>
          </w:p>
          <w:p>
            <w:pPr>
              <w:spacing w:before="25" w:after="0"/>
              <w:ind w:left="0"/>
              <w:jc w:val="left"/>
              <w:textAlignment w:val="auto"/>
            </w:pPr>
            <w:r>
              <w:rPr>
                <w:rFonts w:ascii="Times New Roman"/>
                <w:b w:val="false"/>
                <w:i w:val="false"/>
                <w:color w:val="000000"/>
                <w:sz w:val="24"/>
                <w:lang w:val="pl-PL"/>
              </w:rPr>
              <w:t>- doustnie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(trzecia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w:t>
            </w:r>
            <w:r>
              <w:rPr>
                <w:rFonts w:ascii="Times New Roman"/>
                <w:b/>
                <w:i w:val="false"/>
                <w:color w:val="000000"/>
                <w:sz w:val="24"/>
                <w:lang w:val="pl-PL"/>
              </w:rPr>
              <w:t>-</w:t>
            </w:r>
            <w:r>
              <w:rPr>
                <w:rFonts w:ascii="Times New Roman"/>
                <w:b w:val="false"/>
                <w:i w:val="false"/>
                <w:color w:val="000000"/>
                <w:sz w:val="24"/>
                <w:lang w:val="pl-PL"/>
              </w:rPr>
              <w:t>IPV</w:t>
            </w:r>
            <w:r>
              <w:rPr>
                <w:rFonts w:ascii="Times New Roman"/>
                <w:b/>
                <w:i w:val="false"/>
                <w:color w:val="000000"/>
                <w:sz w:val="24"/>
                <w:lang w:val="pl-PL"/>
              </w:rPr>
              <w:t>-</w:t>
            </w:r>
            <w:r>
              <w:rPr>
                <w:rFonts w:ascii="Times New Roman"/>
                <w:b w:val="false"/>
                <w:i w:val="false"/>
                <w:color w:val="000000"/>
                <w:sz w:val="24"/>
                <w:lang w:val="pl-PL"/>
              </w:rPr>
              <w:t>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dzieci z przeciwwskazaniami do szczepienia przeciw KRZTUŚCOWI szczepionką pełnokomórkową oraz u dzieci urodzonych przed ukończeniem 37 tygodnia ciąży lub urodzonych z masą urodzeniową poniżej 2500 g należy zastosować szczepionkę błoniczo</w:t>
            </w:r>
            <w:r>
              <w:rPr>
                <w:rFonts w:ascii="Times New Roman"/>
                <w:b/>
                <w:i w:val="false"/>
                <w:color w:val="000000"/>
                <w:sz w:val="24"/>
                <w:lang w:val="pl-PL"/>
              </w:rPr>
              <w:t>-</w:t>
            </w:r>
            <w:r>
              <w:rPr>
                <w:rFonts w:ascii="Times New Roman"/>
                <w:b w:val="false"/>
                <w:i w:val="false"/>
                <w:color w:val="000000"/>
                <w:sz w:val="24"/>
                <w:lang w:val="pl-PL"/>
              </w:rPr>
              <w:t>tężcowo</w:t>
            </w:r>
            <w:r>
              <w:rPr>
                <w:rFonts w:ascii="Times New Roman"/>
                <w:b/>
                <w:i w:val="false"/>
                <w:color w:val="000000"/>
                <w:sz w:val="24"/>
                <w:lang w:val="pl-PL"/>
              </w:rPr>
              <w:t>-</w:t>
            </w:r>
          </w:p>
          <w:p>
            <w:pPr>
              <w:spacing w:before="25" w:after="0"/>
              <w:ind w:left="0"/>
              <w:jc w:val="left"/>
              <w:textAlignment w:val="auto"/>
            </w:pPr>
            <w:r>
              <w:rPr>
                <w:rFonts w:ascii="Times New Roman"/>
                <w:b w:val="false"/>
                <w:i w:val="false"/>
                <w:color w:val="000000"/>
                <w:sz w:val="24"/>
                <w:lang w:val="pl-PL"/>
              </w:rPr>
              <w:t>krztuścową z bezkomórkowym komponentem krztuśca (DTaP)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p>
          <w:p>
            <w:pPr>
              <w:spacing w:before="25" w:after="0"/>
              <w:ind w:left="0"/>
              <w:jc w:val="left"/>
              <w:textAlignment w:val="auto"/>
            </w:pPr>
            <w:r>
              <w:rPr>
                <w:rFonts w:ascii="Times New Roman"/>
                <w:b w:val="false"/>
                <w:i w:val="false"/>
                <w:color w:val="000000"/>
                <w:sz w:val="24"/>
                <w:lang w:val="pl-PL"/>
              </w:rPr>
              <w:t>tężcową (DT)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HAEMOPHILUS INFLUENZAE typu b (trzecia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tc>
        <w:tc>
          <w:tcPr>
            <w:tcW w:w="2676" w:type="dxa"/>
            <w:tcBorders>
              <w:bottom w:val="single" w:color="000000" w:sz="8"/>
              <w:right w:val="single" w:color="000000" w:sz="8"/>
            </w:tcBorders>
            <w:tcMar>
              <w:top w:w="15" w:type="dxa"/>
              <w:left w:w="15" w:type="dxa"/>
              <w:bottom w:w="15" w:type="dxa"/>
              <w:right w:w="15" w:type="dxa"/>
            </w:tcMar>
            <w:vAlign w:val="center"/>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POLIOMYELITIS - (druga dawka szczepienia podstawowego) -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inaktywowaną IPV poliwalentną (1, 2, 3 typ wirusa).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267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7 miesiącu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B (trzecia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2 roku życia</w:t>
            </w:r>
          </w:p>
        </w:tc>
        <w:tc>
          <w:tcPr>
            <w:tcW w:w="2676"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13-15 miesiącu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ODRZE, ŚWINCE, RÓŻYCZCE (szczepienie podstawowe)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żywą atenuowaną.</w:t>
            </w:r>
          </w:p>
          <w:p>
            <w:pPr>
              <w:spacing w:before="25" w:after="0"/>
              <w:ind w:left="0"/>
              <w:jc w:val="left"/>
              <w:textAlignment w:val="auto"/>
            </w:pPr>
            <w:r>
              <w:rPr>
                <w:rFonts w:ascii="Times New Roman"/>
                <w:b w:val="false"/>
                <w:i w:val="false"/>
                <w:color w:val="000000"/>
                <w:sz w:val="24"/>
                <w:lang w:val="pl-PL"/>
              </w:rPr>
              <w:t>Podawane w wywiadzie przebycie zachorowania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 (trzecia dawka szczepienia podstawowego)</w:t>
            </w:r>
          </w:p>
          <w:p>
            <w:pPr>
              <w:spacing w:before="25" w:after="0"/>
              <w:ind w:left="0"/>
              <w:jc w:val="left"/>
              <w:textAlignment w:val="auto"/>
            </w:pPr>
            <w:r>
              <w:rPr>
                <w:rFonts w:ascii="Times New Roman"/>
                <w:b w:val="false"/>
                <w:i w:val="false"/>
                <w:color w:val="000000"/>
                <w:sz w:val="24"/>
                <w:lang w:val="pl-PL"/>
              </w:rPr>
              <w:t>- domięśniowo (według wskazań producenta szczepionki) lub - w przypadku wskazań indywidualnych - podskórnie</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przeciw inwazyjnym zakażeniom STREPTOCOCCUS PNEUMONIAE w populacji ogólnej jest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267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16-18 miesiącu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(czwarta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dzieci z przeciwwskazaniami do szczepienia przeciw KRZTUŚCOWI szczepionką pełnokomórkową oraz u dzieci urodzonych przed ukończeniem 37 tygodnia ciąży lub urodzonych z masą urodzeniową poniżej 2500 g należy zastosować szczepionkę błoniczo-tężcowo-</w:t>
            </w:r>
          </w:p>
          <w:p>
            <w:pPr>
              <w:spacing w:before="25" w:after="0"/>
              <w:ind w:left="0"/>
              <w:jc w:val="left"/>
              <w:textAlignment w:val="auto"/>
            </w:pPr>
            <w:r>
              <w:rPr>
                <w:rFonts w:ascii="Times New Roman"/>
                <w:b w:val="false"/>
                <w:i w:val="false"/>
                <w:color w:val="000000"/>
                <w:sz w:val="24"/>
                <w:lang w:val="pl-PL"/>
              </w:rPr>
              <w:t>krztuścową z bezkomórkowym komponentem</w:t>
            </w:r>
          </w:p>
        </w:tc>
      </w:tr>
      <w:tr>
        <w:trPr>
          <w:trHeight w:val="45" w:hRule="atLeast"/>
        </w:trPr>
        <w:tc>
          <w:tcPr>
            <w:tcW w:w="2265" w:type="dxa"/>
            <w:vMerge w:val="restart"/>
            <w:tcBorders>
              <w:bottom w:val="single" w:color="000000" w:sz="8"/>
              <w:right w:val="single" w:color="000000" w:sz="8"/>
            </w:tcBorders>
            <w:tcMar>
              <w:top w:w="15" w:type="dxa"/>
              <w:left w:w="15" w:type="dxa"/>
              <w:bottom w:w="15" w:type="dxa"/>
              <w:right w:w="15" w:type="dxa"/>
            </w:tcMar>
            <w:vAlign w:val="center"/>
          </w:tcPr>
          <w:p/>
        </w:tc>
        <w:tc>
          <w:tcPr>
            <w:tcW w:w="2676" w:type="dxa"/>
            <w:vMerge w:val="restart"/>
            <w:tcBorders>
              <w:bottom w:val="single" w:color="000000" w:sz="8"/>
              <w:right w:val="single" w:color="000000" w:sz="8"/>
            </w:tcBorders>
            <w:tcMar>
              <w:top w:w="15" w:type="dxa"/>
              <w:left w:w="15" w:type="dxa"/>
              <w:bottom w:w="15" w:type="dxa"/>
              <w:right w:w="15" w:type="dxa"/>
            </w:tcMar>
            <w:vAlign w:val="center"/>
          </w:tcPr>
          <w:p/>
        </w:tc>
        <w:tc>
          <w:tcPr>
            <w:tcW w:w="9063" w:type="dxa"/>
            <w:tcBorders>
              <w:bottom w:val="single" w:color="000000" w:sz="8"/>
              <w:right w:val="single" w:color="000000" w:sz="8"/>
            </w:tcBorders>
            <w:tcMar>
              <w:top w:w="15" w:type="dxa"/>
              <w:left w:w="15" w:type="dxa"/>
              <w:bottom w:w="15" w:type="dxa"/>
              <w:right w:w="15" w:type="dxa"/>
            </w:tcMar>
            <w:vAlign w:val="center"/>
          </w:tcP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krztuśca (DTaP)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p>
          <w:p>
            <w:pPr>
              <w:spacing w:before="25" w:after="0"/>
              <w:ind w:left="0"/>
              <w:jc w:val="left"/>
              <w:textAlignment w:val="auto"/>
            </w:pPr>
            <w:r>
              <w:rPr>
                <w:rFonts w:ascii="Times New Roman"/>
                <w:b w:val="false"/>
                <w:i w:val="false"/>
                <w:color w:val="000000"/>
                <w:sz w:val="24"/>
                <w:lang w:val="pl-PL"/>
              </w:rPr>
              <w:t>tężcową (DT)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POLIOMYELITIS - (trzecia dawka szczepienia podstawowego) -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inaktywowaną IPV poliwalentną (1, 2, 3 typ wirusa).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HAEMOPHILUS INFLUENZAE typu b (czwarta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W przypadku stosowania szczepionek wysokoskojarzonych - patrz część I. A.1 PSO "Wariant szczepień z użyciem szczepionki wysokoskojarzonej DTaP-IPV-Hib albo DTaP-IPV-Hib-WZWB".</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6 roku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(pierwsza dawka szczepienia przypominającego)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przeciw BŁONICY, TĘŻCOWI, KRZTUŚCOWI zawierającą bezkomórkowy komponent krztuśca (DTaP).</w:t>
            </w:r>
          </w:p>
          <w:p>
            <w:pPr>
              <w:spacing w:before="25" w:after="0"/>
              <w:ind w:left="0"/>
              <w:jc w:val="left"/>
              <w:textAlignment w:val="auto"/>
            </w:pPr>
            <w:r>
              <w:rPr>
                <w:rFonts w:ascii="Times New Roman"/>
                <w:b w:val="false"/>
                <w:i w:val="false"/>
                <w:color w:val="000000"/>
                <w:sz w:val="24"/>
                <w:lang w:val="pl-PL"/>
              </w:rPr>
              <w:t>Należy zachować odstęp czasu między dawkami przypominającymi szczepionki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p>
          <w:p>
            <w:pPr>
              <w:spacing w:before="25" w:after="0"/>
              <w:ind w:left="0"/>
              <w:jc w:val="left"/>
              <w:textAlignment w:val="auto"/>
            </w:pPr>
            <w:r>
              <w:rPr>
                <w:rFonts w:ascii="Times New Roman"/>
                <w:b w:val="false"/>
                <w:i w:val="false"/>
                <w:color w:val="000000"/>
                <w:sz w:val="24"/>
                <w:lang w:val="pl-PL"/>
              </w:rPr>
              <w:t>tężcową (DT) - według wskazań producenta szczepionki.</w:t>
            </w:r>
          </w:p>
        </w:tc>
      </w:tr>
      <w:tr>
        <w:trPr>
          <w:trHeight w:val="45" w:hRule="atLeast"/>
        </w:trPr>
        <w:tc>
          <w:tcPr>
            <w:tcW w:w="0" w:type="auto"/>
            <w:gridSpan w:val="2"/>
            <w:vMerge w:val="restart"/>
            <w:tcBorders>
              <w:bottom w:val="single" w:color="000000" w:sz="8"/>
              <w:right w:val="single" w:color="000000" w:sz="8"/>
            </w:tcBorders>
            <w:tcMar>
              <w:top w:w="15" w:type="dxa"/>
              <w:left w:w="15" w:type="dxa"/>
              <w:bottom w:w="15" w:type="dxa"/>
              <w:right w:w="15" w:type="dxa"/>
            </w:tcMar>
            <w:vAlign w:val="center"/>
          </w:tcPr>
          <w:p/>
        </w:tc>
        <w:tc>
          <w:tcPr>
            <w:tcW w:w="9063" w:type="dxa"/>
            <w:tcBorders>
              <w:bottom w:val="single" w:color="000000" w:sz="8"/>
              <w:right w:val="single" w:color="000000" w:sz="8"/>
            </w:tcBorders>
            <w:tcMar>
              <w:top w:w="15" w:type="dxa"/>
              <w:left w:w="15" w:type="dxa"/>
              <w:bottom w:w="15" w:type="dxa"/>
              <w:right w:w="15" w:type="dxa"/>
            </w:tcMar>
            <w:vAlign w:val="center"/>
          </w:tcP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gridSpan w:val="2"/>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POLIOMYELITIS - (szczepienie przypominające)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inaktywowaną IPV poliwalentną (1, 2, 3 typ wirusa) jednocześnie z pierwszą dawką szczepienia przypominającego przeciw</w:t>
            </w:r>
          </w:p>
          <w:p>
            <w:pPr>
              <w:spacing w:before="25" w:after="0"/>
              <w:ind w:left="0"/>
              <w:jc w:val="left"/>
              <w:textAlignment w:val="auto"/>
            </w:pPr>
            <w:r>
              <w:rPr>
                <w:rFonts w:ascii="Times New Roman"/>
                <w:b w:val="false"/>
                <w:i w:val="false"/>
                <w:color w:val="000000"/>
                <w:sz w:val="24"/>
                <w:lang w:val="pl-PL"/>
              </w:rPr>
              <w:t>BŁONICY, TĘŻCOWI, KRZTUŚCOWI</w:t>
            </w:r>
          </w:p>
          <w:p>
            <w:pPr>
              <w:spacing w:before="25" w:after="0"/>
              <w:ind w:left="0"/>
              <w:jc w:val="left"/>
              <w:textAlignment w:val="auto"/>
            </w:pPr>
            <w:r>
              <w:rPr>
                <w:rFonts w:ascii="Times New Roman"/>
                <w:b w:val="false"/>
                <w:i w:val="false"/>
                <w:color w:val="000000"/>
                <w:sz w:val="24"/>
                <w:lang w:val="pl-PL"/>
              </w:rPr>
              <w:t>zawierającą bezkomórkowy komponent krztuśca (DTaP).</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gridSpan w:val="2"/>
            <w:vMerge/>
            <w:tcBorders>
              <w:top w:val="nil"/>
              <w:bottom w:val="single" w:color="000000" w:sz="8"/>
              <w:right w:val="single" w:color="000000" w:sz="8"/>
            </w:tcBorders>
          </w:tcP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ODRZE, ŚWINCE, RÓŻYCZCE (szczepienie przypominające)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żywą atenuowaną.</w:t>
            </w:r>
          </w:p>
          <w:p>
            <w:pPr>
              <w:spacing w:before="25" w:after="0"/>
              <w:ind w:left="0"/>
              <w:jc w:val="left"/>
              <w:textAlignment w:val="auto"/>
            </w:pPr>
            <w:r>
              <w:rPr>
                <w:rFonts w:ascii="Times New Roman"/>
                <w:b w:val="false"/>
                <w:i w:val="false"/>
                <w:color w:val="000000"/>
                <w:sz w:val="24"/>
                <w:lang w:val="pl-PL"/>
              </w:rPr>
              <w:t>Podawane w wywiadzie przebycie zachorowania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 szczepienie przeciw ODRZE, ŚWINCE i RÓŻYCZCE".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14 roku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(druga dawka szczepienia przypominającego)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przeciw BŁONICY, TĘŻCOWI, KRZTUŚCOWI ze zmniejszoną zawartością komponentu krztuścowego zawierającą bezkomórkowy komponent krztuśca Tdap.</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p>
          <w:p>
            <w:pPr>
              <w:spacing w:before="25" w:after="0"/>
              <w:ind w:left="0"/>
              <w:jc w:val="left"/>
              <w:textAlignment w:val="auto"/>
            </w:pPr>
            <w:r>
              <w:rPr>
                <w:rFonts w:ascii="Times New Roman"/>
                <w:b w:val="false"/>
                <w:i w:val="false"/>
                <w:color w:val="000000"/>
                <w:sz w:val="24"/>
                <w:lang w:val="pl-PL"/>
              </w:rPr>
              <w:t>tężcową (Td) - według wskazań producenta szczepionki.</w:t>
            </w:r>
          </w:p>
          <w:p>
            <w:pPr>
              <w:spacing w:before="25" w:after="0"/>
              <w:ind w:left="0"/>
              <w:jc w:val="left"/>
              <w:textAlignment w:val="auto"/>
            </w:pPr>
            <w:r>
              <w:rPr>
                <w:rFonts w:ascii="Times New Roman"/>
                <w:b w:val="false"/>
                <w:i w:val="false"/>
                <w:color w:val="000000"/>
                <w:sz w:val="24"/>
                <w:lang w:val="pl-PL"/>
              </w:rPr>
              <w:t>Należy zachować odstęp czasu między dawkami przypominającymi szczepionki - według wskazań producenta szczepionki.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9063" w:type="dxa"/>
            <w:tcBorders>
              <w:bottom w:val="single" w:color="000000" w:sz="8"/>
              <w:right w:val="single" w:color="000000" w:sz="8"/>
            </w:tcBorders>
            <w:tcMar>
              <w:top w:w="15" w:type="dxa"/>
              <w:left w:w="15" w:type="dxa"/>
              <w:bottom w:w="15" w:type="dxa"/>
              <w:right w:w="15" w:type="dxa"/>
            </w:tcMar>
            <w:vAlign w:val="center"/>
          </w:tcP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19 roku życia</w:t>
            </w:r>
          </w:p>
        </w:tc>
        <w:tc>
          <w:tcPr>
            <w:tcW w:w="90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(trzecia dawka szczepienia przypominającego) - domięśniowo lub podskórnie (według wskazań producenta szczepionki)</w:t>
            </w:r>
          </w:p>
        </w:tc>
        <w:tc>
          <w:tcPr>
            <w:tcW w:w="6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przeciw BŁONICY i TĘŻCOWI (Td). Należy zachować odstęp czasu między dawkami przypominającymi szczepionki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val="false"/>
          <w:i w:val="false"/>
          <w:color w:val="000000"/>
          <w:sz w:val="24"/>
          <w:lang w:val="pl-PL"/>
        </w:rPr>
        <w:t>_____________________</w:t>
      </w:r>
    </w:p>
    <w:p>
      <w:pPr>
        <w:spacing w:before="25" w:after="0"/>
        <w:ind w:left="0"/>
        <w:jc w:val="both"/>
        <w:textAlignment w:val="auto"/>
      </w:pP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O ile charakterystyka produktu leczniczego nie wskazuje inaczej, szczepienia przewidziane zgodnie z kalendarzem szczepień do realizacji w określonym miesiącu lub roku życia dziecka mogą być wykonywane jednocześnie w trakcie jednej wizyty szczepiennej - szczepionki należy podawać w różne miejsca ciała z użyciem oddzielnych strzykawek i igieł według wskazań producentów szczepionek. Decyzję o liczbie i rodzaju szczepień wykonywanych w czasie jednej wizyty szczepiennej podejmuje lekarz.</w:t>
      </w:r>
    </w:p>
    <w:p>
      <w:pPr>
        <w:spacing w:before="25" w:after="0"/>
        <w:ind w:left="0"/>
        <w:jc w:val="both"/>
        <w:textAlignment w:val="auto"/>
      </w:pP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Wiek należy rozumieć jak w przykładzie: dziecko, które ukończyło 5 lat jest w 6 roku życia.</w:t>
      </w:r>
    </w:p>
    <w:p>
      <w:pPr>
        <w:spacing w:before="25" w:after="0"/>
        <w:ind w:left="0"/>
        <w:jc w:val="both"/>
        <w:textAlignment w:val="auto"/>
      </w:pPr>
      <w:r>
        <w:rPr>
          <w:rFonts w:ascii="Times New Roman"/>
          <w:b/>
          <w:i w:val="false"/>
          <w:color w:val="000000"/>
          <w:sz w:val="24"/>
          <w:lang w:val="pl-PL"/>
        </w:rPr>
        <w:t>A.1. WARIANT SZCZEPIEŃ Z UŻYCIEM SZCZEPIONKI WYSOKOSKOJARZONEJ DTaP-IPV-Hib albo DTaP-IPV-Hib-WZWB</w:t>
      </w:r>
      <w:r>
        <w:rPr>
          <w:rFonts w:ascii="Times New Roman"/>
          <w:b/>
          <w:i w:val="false"/>
          <w:color w:val="000000"/>
          <w:sz w:val="24"/>
          <w:vertAlign w:val="superscript"/>
          <w:lang w:val="pl-PL"/>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2242"/>
        <w:gridCol w:w="2649"/>
        <w:gridCol w:w="8360"/>
        <w:gridCol w:w="6933"/>
      </w:tblGrid>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Wiek**</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Szczepienie przeciw</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Uwagi</w:t>
            </w:r>
          </w:p>
        </w:tc>
      </w:tr>
      <w:tr>
        <w:trPr>
          <w:trHeight w:val="45" w:hRule="atLeast"/>
        </w:trPr>
        <w:tc>
          <w:tcPr>
            <w:tcW w:w="2242"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 roku życia</w:t>
            </w:r>
          </w:p>
        </w:tc>
        <w:tc>
          <w:tcPr>
            <w:tcW w:w="264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ciągu 24 godzin po urodzeniu</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GRUŹLICY - śródskórnie szczepionką BCG</w:t>
            </w:r>
          </w:p>
          <w:p>
            <w:pPr>
              <w:spacing w:before="25" w:after="0"/>
              <w:ind w:left="0"/>
              <w:jc w:val="left"/>
              <w:textAlignment w:val="auto"/>
            </w:pPr>
            <w:r>
              <w:rPr>
                <w:rFonts w:ascii="Times New Roman"/>
                <w:b w:val="false"/>
                <w:i w:val="false"/>
                <w:color w:val="000000"/>
                <w:sz w:val="24"/>
                <w:lang w:val="pl-PL"/>
              </w:rPr>
              <w:t>WIRUSOWEMU ZAPALENIU WĄTROBY typu B (WZW typu B) - (pierwsza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noworodków przeciw GRUŹLICY</w:t>
            </w:r>
          </w:p>
          <w:p>
            <w:pPr>
              <w:spacing w:before="25" w:after="0"/>
              <w:ind w:left="0"/>
              <w:jc w:val="left"/>
              <w:textAlignment w:val="auto"/>
            </w:pPr>
            <w:r>
              <w:rPr>
                <w:rFonts w:ascii="Times New Roman"/>
                <w:b w:val="false"/>
                <w:i w:val="false"/>
                <w:color w:val="000000"/>
                <w:sz w:val="24"/>
                <w:lang w:val="pl-PL"/>
              </w:rPr>
              <w:t>powinno być przeprowadzone w oddziale noworodkowym.</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p>
            <w:pPr>
              <w:spacing w:before="25" w:after="0"/>
              <w:ind w:left="0"/>
              <w:jc w:val="left"/>
              <w:textAlignment w:val="auto"/>
            </w:pPr>
            <w:r>
              <w:rPr>
                <w:rFonts w:ascii="Times New Roman"/>
                <w:b w:val="false"/>
                <w:i w:val="false"/>
                <w:color w:val="000000"/>
                <w:sz w:val="24"/>
                <w:lang w:val="pl-PL"/>
              </w:rPr>
              <w:t>- szczepienia przeciw WZW typu B,</w:t>
            </w:r>
          </w:p>
          <w:p>
            <w:pPr>
              <w:spacing w:before="25" w:after="0"/>
              <w:ind w:left="0"/>
              <w:jc w:val="left"/>
              <w:textAlignment w:val="auto"/>
            </w:pPr>
            <w:r>
              <w:rPr>
                <w:rFonts w:ascii="Times New Roman"/>
                <w:b w:val="false"/>
                <w:i w:val="false"/>
                <w:color w:val="000000"/>
                <w:sz w:val="24"/>
                <w:lang w:val="pl-PL"/>
              </w:rPr>
              <w:t>- szczepienia przeciw GRUŹLICY,</w:t>
            </w:r>
          </w:p>
          <w:p>
            <w:pPr>
              <w:spacing w:before="25" w:after="0"/>
              <w:ind w:left="0"/>
              <w:jc w:val="left"/>
              <w:textAlignment w:val="auto"/>
            </w:pPr>
            <w:r>
              <w:rPr>
                <w:rFonts w:ascii="Times New Roman"/>
                <w:b w:val="false"/>
                <w:i w:val="false"/>
                <w:color w:val="000000"/>
                <w:sz w:val="24"/>
                <w:lang w:val="pl-PL"/>
              </w:rPr>
              <w:t>- szczepienia dzieci urodzonych przedwcześnie".</w:t>
            </w:r>
          </w:p>
        </w:tc>
      </w:tr>
      <w:tr>
        <w:trPr>
          <w:trHeight w:val="45" w:hRule="atLeast"/>
        </w:trPr>
        <w:tc>
          <w:tcPr>
            <w:tcW w:w="0" w:type="auto"/>
            <w:vMerge/>
            <w:tcBorders>
              <w:top w:val="nil"/>
              <w:bottom w:val="single" w:color="000000" w:sz="8"/>
              <w:right w:val="single" w:color="000000" w:sz="8"/>
            </w:tcBorders>
          </w:tcPr>
          <w:p/>
        </w:tc>
        <w:tc>
          <w:tcPr>
            <w:tcW w:w="264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2 miesiącu życia (po ukończeniu 6 tygodnia życia)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Zakażeniom wywołanym przez ROTAWIRUSY (pierwsza dawka szczepienia podstawowego)</w:t>
            </w:r>
          </w:p>
          <w:p>
            <w:pPr>
              <w:spacing w:before="25" w:after="0"/>
              <w:ind w:left="0"/>
              <w:jc w:val="left"/>
              <w:textAlignment w:val="auto"/>
            </w:pPr>
            <w:r>
              <w:rPr>
                <w:rFonts w:ascii="Times New Roman"/>
                <w:b w:val="false"/>
                <w:i w:val="false"/>
                <w:color w:val="000000"/>
                <w:sz w:val="24"/>
                <w:lang w:val="pl-PL"/>
              </w:rPr>
              <w:t>- doustnie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B (druga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POLIOMYELITIS i inwazyjnemu zakażeniu HAEMOPHILUS INFLUENZAE typu b (pierwsza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Trzy dawki szczepienia podstawowego przeciw BŁONICY, TĘŻCOWI, KRZTUŚCOWI,</w:t>
            </w:r>
          </w:p>
          <w:p>
            <w:pPr>
              <w:spacing w:before="25" w:after="0"/>
              <w:ind w:left="0"/>
              <w:jc w:val="left"/>
              <w:textAlignment w:val="auto"/>
            </w:pPr>
            <w:r>
              <w:rPr>
                <w:rFonts w:ascii="Times New Roman"/>
                <w:b w:val="false"/>
                <w:i w:val="false"/>
                <w:color w:val="000000"/>
                <w:sz w:val="24"/>
                <w:lang w:val="pl-PL"/>
              </w:rPr>
              <w:t>POLIOMYELITIS, inwazyjnemu zakażeniu</w:t>
            </w:r>
          </w:p>
          <w:p>
            <w:pPr>
              <w:spacing w:before="25" w:after="0"/>
              <w:ind w:left="0"/>
              <w:jc w:val="left"/>
              <w:textAlignment w:val="auto"/>
            </w:pPr>
            <w:r>
              <w:rPr>
                <w:rFonts w:ascii="Times New Roman"/>
                <w:b w:val="false"/>
                <w:i w:val="false"/>
                <w:color w:val="000000"/>
                <w:sz w:val="24"/>
                <w:lang w:val="pl-PL"/>
              </w:rPr>
              <w:t>HAEMOPHILUS INFLUENZAE typu b i dwie dawki szczepienia podstawowego przeciw WIRUSOWEMU ZAPALENIU WĄTROBY typu B - szczepionką skojarzoną (odpowiednio DTaP-IPV-Hib oraz WZW</w:t>
            </w:r>
          </w:p>
        </w:tc>
      </w:tr>
      <w:tr>
        <w:trPr>
          <w:trHeight w:val="45" w:hRule="atLeast"/>
        </w:trPr>
        <w:tc>
          <w:tcPr>
            <w:tcW w:w="2242" w:type="dxa"/>
            <w:vMerge w:val="restart"/>
            <w:tcBorders>
              <w:bottom w:val="single" w:color="000000" w:sz="8"/>
              <w:right w:val="single" w:color="000000" w:sz="8"/>
            </w:tcBorders>
            <w:tcMar>
              <w:top w:w="15" w:type="dxa"/>
              <w:left w:w="15" w:type="dxa"/>
              <w:bottom w:w="15" w:type="dxa"/>
              <w:right w:w="15" w:type="dxa"/>
            </w:tcMar>
            <w:vAlign w:val="center"/>
          </w:tcPr>
          <w:p/>
        </w:tc>
        <w:tc>
          <w:tcPr>
            <w:tcW w:w="2649" w:type="dxa"/>
            <w:vMerge w:val="restart"/>
            <w:tcBorders>
              <w:bottom w:val="single" w:color="000000" w:sz="8"/>
              <w:right w:val="single" w:color="000000" w:sz="8"/>
            </w:tcBorders>
            <w:tcMar>
              <w:top w:w="15" w:type="dxa"/>
              <w:left w:w="15" w:type="dxa"/>
              <w:bottom w:w="15" w:type="dxa"/>
              <w:right w:w="15" w:type="dxa"/>
            </w:tcMar>
            <w:vAlign w:val="center"/>
          </w:tcPr>
          <w:p/>
        </w:tc>
        <w:tc>
          <w:tcPr>
            <w:tcW w:w="8360" w:type="dxa"/>
            <w:tcBorders>
              <w:bottom w:val="single" w:color="000000" w:sz="8"/>
              <w:right w:val="single" w:color="000000" w:sz="8"/>
            </w:tcBorders>
            <w:tcMar>
              <w:top w:w="15" w:type="dxa"/>
              <w:left w:w="15" w:type="dxa"/>
              <w:bottom w:w="15" w:type="dxa"/>
              <w:right w:w="15" w:type="dxa"/>
            </w:tcMar>
            <w:vAlign w:val="center"/>
          </w:tcP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typu B albo DTaP-IPV-Hib-WZWB) - według wskazań producenta szczepionki.</w:t>
            </w:r>
          </w:p>
          <w:p>
            <w:pPr>
              <w:spacing w:before="25"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błoniczo-tężcową (DT) oraz szczepionką przeciw inwazyjnemu zakażeniu HAEMOPHILUS INFLUENZAE typu b.</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 (pierwsza dawka szczepienia podstawowego)</w:t>
            </w:r>
          </w:p>
          <w:p>
            <w:pPr>
              <w:spacing w:before="25" w:after="0"/>
              <w:ind w:left="0"/>
              <w:jc w:val="left"/>
              <w:textAlignment w:val="auto"/>
            </w:pPr>
            <w:r>
              <w:rPr>
                <w:rFonts w:ascii="Times New Roman"/>
                <w:b w:val="false"/>
                <w:i w:val="false"/>
                <w:color w:val="000000"/>
                <w:sz w:val="24"/>
                <w:lang w:val="pl-PL"/>
              </w:rPr>
              <w:t>- domięśniowo (według wskazań producenta szczepionki) lub - w przypadku wskazań indywidualnych - podskórnie</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przeciw inwazyjnym zakażeniom</w:t>
            </w:r>
          </w:p>
          <w:p>
            <w:pPr>
              <w:spacing w:before="25" w:after="0"/>
              <w:ind w:left="0"/>
              <w:jc w:val="left"/>
              <w:textAlignment w:val="auto"/>
            </w:pPr>
            <w:r>
              <w:rPr>
                <w:rFonts w:ascii="Times New Roman"/>
                <w:b w:val="false"/>
                <w:i w:val="false"/>
                <w:color w:val="000000"/>
                <w:sz w:val="24"/>
                <w:lang w:val="pl-PL"/>
              </w:rPr>
              <w:t>STREPTOCOCCUS PNEUMONIAE w populacji ogólnej jest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także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264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4 miesiącu życia (po 4 tygodniach od poprzedniego szczepienia)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Zakażeniom wywołanym przez ROTAWIRUSY (druga dawka szczepienia podstawowego)</w:t>
            </w:r>
          </w:p>
          <w:p>
            <w:pPr>
              <w:spacing w:before="25" w:after="0"/>
              <w:ind w:left="0"/>
              <w:jc w:val="left"/>
              <w:textAlignment w:val="auto"/>
            </w:pPr>
            <w:r>
              <w:rPr>
                <w:rFonts w:ascii="Times New Roman"/>
                <w:b w:val="false"/>
                <w:i w:val="false"/>
                <w:color w:val="000000"/>
                <w:sz w:val="24"/>
                <w:lang w:val="pl-PL"/>
              </w:rPr>
              <w:t>- doustnie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 szczepienia przeciw zakażeniom wywołanym przez ROTAWIRUSY".</w:t>
            </w:r>
          </w:p>
        </w:tc>
      </w:tr>
      <w:tr>
        <w:trPr>
          <w:trHeight w:val="45" w:hRule="atLeast"/>
        </w:trPr>
        <w:tc>
          <w:tcPr>
            <w:tcW w:w="2242" w:type="dxa"/>
            <w:vMerge w:val="restart"/>
            <w:tcBorders>
              <w:bottom w:val="single" w:color="000000" w:sz="8"/>
              <w:right w:val="single" w:color="000000" w:sz="8"/>
            </w:tcBorders>
            <w:tcMar>
              <w:top w:w="15" w:type="dxa"/>
              <w:left w:w="15" w:type="dxa"/>
              <w:bottom w:w="15" w:type="dxa"/>
              <w:right w:w="15" w:type="dxa"/>
            </w:tcMar>
            <w:vAlign w:val="center"/>
          </w:tcPr>
          <w:p/>
        </w:tc>
        <w:tc>
          <w:tcPr>
            <w:tcW w:w="264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 ukończeniu 14 tygodnia życia)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POLIOMYELITIS i inwazyjnemu zakażeniu HAEMOPHILUS INFLUENZAE typu b (druga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Szczepienie przeprowadza się z użyciem szczepionki wysokoskojarzonej DTaP-IPV-Hib albo DTaP-IPV-Hib-WZWB.</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w:t>
            </w:r>
            <w:r>
              <w:rPr>
                <w:rFonts w:ascii="Times New Roman"/>
                <w:b/>
                <w:i w:val="false"/>
                <w:color w:val="000000"/>
                <w:sz w:val="24"/>
                <w:lang w:val="pl-PL"/>
              </w:rPr>
              <w:t>-</w:t>
            </w:r>
            <w:r>
              <w:rPr>
                <w:rFonts w:ascii="Times New Roman"/>
                <w:b w:val="false"/>
                <w:i w:val="false"/>
                <w:color w:val="000000"/>
                <w:sz w:val="24"/>
                <w:lang w:val="pl-PL"/>
              </w:rPr>
              <w:t>tężcową (DT) zakupioną przez ministra właściwego do spraw zdrowia z przeznaczeniem do realizacji PSO u dzieci z tymi przeciwwskazaniami - według wskazań producenta szczepionki - oraz szczepionką przeciw</w:t>
            </w:r>
          </w:p>
          <w:p>
            <w:pPr>
              <w:spacing w:before="25" w:after="0"/>
              <w:ind w:left="0"/>
              <w:jc w:val="left"/>
              <w:textAlignment w:val="auto"/>
            </w:pPr>
            <w:r>
              <w:rPr>
                <w:rFonts w:ascii="Times New Roman"/>
                <w:b w:val="false"/>
                <w:i w:val="false"/>
                <w:color w:val="000000"/>
                <w:sz w:val="24"/>
                <w:lang w:val="pl-PL"/>
              </w:rPr>
              <w:t>POLIOMYELITIS i inwazyjnemu zakażeniu</w:t>
            </w:r>
          </w:p>
          <w:p>
            <w:pPr>
              <w:spacing w:before="25" w:after="0"/>
              <w:ind w:left="0"/>
              <w:jc w:val="left"/>
              <w:textAlignment w:val="auto"/>
            </w:pPr>
            <w:r>
              <w:rPr>
                <w:rFonts w:ascii="Times New Roman"/>
                <w:b w:val="false"/>
                <w:i w:val="false"/>
                <w:color w:val="000000"/>
                <w:sz w:val="24"/>
                <w:lang w:val="pl-PL"/>
              </w:rPr>
              <w:t>HAEMOPHILUS INFLUENZAE typu b.</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 (druga dawka szczepienia podstawowego)</w:t>
            </w:r>
          </w:p>
          <w:p>
            <w:pPr>
              <w:spacing w:before="25" w:after="0"/>
              <w:ind w:left="0"/>
              <w:jc w:val="left"/>
              <w:textAlignment w:val="auto"/>
            </w:pPr>
            <w:r>
              <w:rPr>
                <w:rFonts w:ascii="Times New Roman"/>
                <w:b w:val="false"/>
                <w:i w:val="false"/>
                <w:color w:val="000000"/>
                <w:sz w:val="24"/>
                <w:lang w:val="pl-PL"/>
              </w:rPr>
              <w:t>- domięśniowo (według wskazań producenta szczepionki) lub - w przypadku wskazań indywidualnych - podskórnie</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przeciw inwazyjnym zakażeniom</w:t>
            </w:r>
          </w:p>
          <w:p>
            <w:pPr>
              <w:spacing w:before="25" w:after="0"/>
              <w:ind w:left="0"/>
              <w:jc w:val="left"/>
              <w:textAlignment w:val="auto"/>
            </w:pPr>
            <w:r>
              <w:rPr>
                <w:rFonts w:ascii="Times New Roman"/>
                <w:b w:val="false"/>
                <w:i w:val="false"/>
                <w:color w:val="000000"/>
                <w:sz w:val="24"/>
                <w:lang w:val="pl-PL"/>
              </w:rPr>
              <w:t>STREPTOCOCCUS PNEUMONIAE w populacji ogólnej jest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264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5 miesiącu życia (po 4 tygodniach od poprzedniego szczepienia)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Zakażeniom wywołanym przez ROTAWIRUSY (trzecia dawka szczepienia podstawowego)</w:t>
            </w:r>
          </w:p>
          <w:p>
            <w:pPr>
              <w:spacing w:before="25" w:after="0"/>
              <w:ind w:left="0"/>
              <w:jc w:val="left"/>
              <w:textAlignment w:val="auto"/>
            </w:pPr>
            <w:r>
              <w:rPr>
                <w:rFonts w:ascii="Times New Roman"/>
                <w:b w:val="false"/>
                <w:i w:val="false"/>
                <w:color w:val="000000"/>
                <w:sz w:val="24"/>
                <w:lang w:val="pl-PL"/>
              </w:rPr>
              <w:t>- doustnie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 szczepienia przeciw zakażeniom wywołanym przez ROTAWIRUSY".</w:t>
            </w:r>
          </w:p>
        </w:tc>
      </w:tr>
      <w:tr>
        <w:trPr>
          <w:trHeight w:val="45" w:hRule="atLeast"/>
        </w:trPr>
        <w:tc>
          <w:tcPr>
            <w:tcW w:w="0" w:type="auto"/>
            <w:vMerge/>
            <w:tcBorders>
              <w:top w:val="nil"/>
              <w:bottom w:val="single" w:color="000000" w:sz="8"/>
              <w:right w:val="single" w:color="000000" w:sz="8"/>
            </w:tcBorders>
          </w:tcPr>
          <w:p/>
        </w:tc>
        <w:tc>
          <w:tcPr>
            <w:tcW w:w="264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6-7 miesiącu życia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B (trzecia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2242" w:type="dxa"/>
            <w:tcBorders>
              <w:bottom w:val="single" w:color="000000" w:sz="8"/>
              <w:right w:val="single" w:color="000000" w:sz="8"/>
            </w:tcBorders>
            <w:tcMar>
              <w:top w:w="15" w:type="dxa"/>
              <w:left w:w="15" w:type="dxa"/>
              <w:bottom w:w="15" w:type="dxa"/>
              <w:right w:w="15" w:type="dxa"/>
            </w:tcMar>
            <w:vAlign w:val="center"/>
          </w:tcPr>
          <w:p/>
        </w:tc>
        <w:tc>
          <w:tcPr>
            <w:tcW w:w="2649" w:type="dxa"/>
            <w:tcBorders>
              <w:bottom w:val="single" w:color="000000" w:sz="8"/>
              <w:right w:val="single" w:color="000000" w:sz="8"/>
            </w:tcBorders>
            <w:tcMar>
              <w:top w:w="15" w:type="dxa"/>
              <w:left w:w="15" w:type="dxa"/>
              <w:bottom w:w="15" w:type="dxa"/>
              <w:right w:w="15" w:type="dxa"/>
            </w:tcMar>
            <w:vAlign w:val="center"/>
          </w:tcP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POLIOMYELITIS i inwazyjnemu zakażeniu HAEMOPHILUS INFLUENZAE typu b (trzecia dawka szczepienia podstawowego)</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p>
            <w:pPr>
              <w:spacing w:before="25" w:after="0"/>
              <w:ind w:left="0"/>
              <w:jc w:val="left"/>
              <w:textAlignment w:val="auto"/>
            </w:pPr>
            <w:r>
              <w:rPr>
                <w:rFonts w:ascii="Times New Roman"/>
                <w:b w:val="false"/>
                <w:i w:val="false"/>
                <w:color w:val="000000"/>
                <w:sz w:val="24"/>
                <w:lang w:val="pl-PL"/>
              </w:rPr>
              <w:t>Szczepienie przeprowadza się z użyciem szczepionki wysokoskojarzonej DTaP-IPV-Hib albo DTaP-IPV-Hib-WZWB.</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błoniczo-tężcową (DT) - według wskazań producenta szczepionki - oraz szczepionką przeciw POLIOMYELITIS</w:t>
            </w:r>
          </w:p>
          <w:p>
            <w:pPr>
              <w:spacing w:before="25" w:after="0"/>
              <w:ind w:left="0"/>
              <w:jc w:val="left"/>
              <w:textAlignment w:val="auto"/>
            </w:pPr>
            <w:r>
              <w:rPr>
                <w:rFonts w:ascii="Times New Roman"/>
                <w:b w:val="false"/>
                <w:i w:val="false"/>
                <w:color w:val="000000"/>
                <w:sz w:val="24"/>
                <w:lang w:val="pl-PL"/>
              </w:rPr>
              <w:t>i inwazyjnemu zakażeniu HAEMOPHILUS</w:t>
            </w:r>
          </w:p>
          <w:p>
            <w:pPr>
              <w:spacing w:before="25" w:after="0"/>
              <w:ind w:left="0"/>
              <w:jc w:val="left"/>
              <w:textAlignment w:val="auto"/>
            </w:pPr>
            <w:r>
              <w:rPr>
                <w:rFonts w:ascii="Times New Roman"/>
                <w:b w:val="false"/>
                <w:i w:val="false"/>
                <w:color w:val="000000"/>
                <w:sz w:val="24"/>
                <w:lang w:val="pl-PL"/>
              </w:rPr>
              <w:t>INFLUENZAE typu b.</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2242"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2 roku życia</w:t>
            </w:r>
          </w:p>
        </w:tc>
        <w:tc>
          <w:tcPr>
            <w:tcW w:w="2649"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13-15 miesiącu życia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ODRZE, ŚWINCE, RÓŻYCZCE (szczepienie podstawowe)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żywą atenuowaną.</w:t>
            </w:r>
          </w:p>
          <w:p>
            <w:pPr>
              <w:spacing w:before="25" w:after="0"/>
              <w:ind w:left="0"/>
              <w:jc w:val="left"/>
              <w:textAlignment w:val="auto"/>
            </w:pPr>
            <w:r>
              <w:rPr>
                <w:rFonts w:ascii="Times New Roman"/>
                <w:b w:val="false"/>
                <w:i w:val="false"/>
                <w:color w:val="000000"/>
                <w:sz w:val="24"/>
                <w:lang w:val="pl-PL"/>
              </w:rPr>
              <w:t>Podawane w wywiadzie przebycie zachorowania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0" w:type="auto"/>
            <w:vMerge/>
            <w:tcBorders>
              <w:top w:val="nil"/>
              <w:bottom w:val="single" w:color="000000" w:sz="8"/>
              <w:right w:val="single" w:color="000000" w:sz="8"/>
            </w:tcBorders>
          </w:tcPr>
          <w:p/>
        </w:tc>
        <w:tc>
          <w:tcPr>
            <w:tcW w:w="0" w:type="auto"/>
            <w:vMerge/>
            <w:tcBorders>
              <w:top w:val="nil"/>
              <w:bottom w:val="single" w:color="000000" w:sz="8"/>
              <w:right w:val="single" w:color="000000" w:sz="8"/>
            </w:tcBorders>
          </w:tcP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 (trzecia dawka szczepienia podstawowego)</w:t>
            </w:r>
          </w:p>
          <w:p>
            <w:pPr>
              <w:spacing w:before="25" w:after="0"/>
              <w:ind w:left="0"/>
              <w:jc w:val="left"/>
              <w:textAlignment w:val="auto"/>
            </w:pPr>
            <w:r>
              <w:rPr>
                <w:rFonts w:ascii="Times New Roman"/>
                <w:b w:val="false"/>
                <w:i w:val="false"/>
                <w:color w:val="000000"/>
                <w:sz w:val="24"/>
                <w:lang w:val="pl-PL"/>
              </w:rPr>
              <w:t>- domięśniowo (według wskazań producenta szczepionki) lub - w przypadku wskazań indywidualnych - podskórnie</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przeciw inwazyjnym zakażeniom</w:t>
            </w:r>
          </w:p>
          <w:p>
            <w:pPr>
              <w:spacing w:before="25" w:after="0"/>
              <w:ind w:left="0"/>
              <w:jc w:val="left"/>
              <w:textAlignment w:val="auto"/>
            </w:pPr>
            <w:r>
              <w:rPr>
                <w:rFonts w:ascii="Times New Roman"/>
                <w:b w:val="false"/>
                <w:i w:val="false"/>
                <w:color w:val="000000"/>
                <w:sz w:val="24"/>
                <w:lang w:val="pl-PL"/>
              </w:rPr>
              <w:t>STREPTOCOCCUS PNEUMONIAE w populacji ogólnej jest podawane w odstępach czasu - według wskazań producenta szczepionki.</w:t>
            </w:r>
          </w:p>
          <w:p>
            <w:pPr>
              <w:spacing w:before="25" w:after="0"/>
              <w:ind w:left="0"/>
              <w:jc w:val="left"/>
              <w:textAlignment w:val="auto"/>
            </w:pPr>
            <w:r>
              <w:rPr>
                <w:rFonts w:ascii="Times New Roman"/>
                <w:b w:val="false"/>
                <w:i w:val="false"/>
                <w:color w:val="000000"/>
                <w:sz w:val="24"/>
                <w:lang w:val="pl-PL"/>
              </w:rPr>
              <w:t>Patrz także część III PSO "Informacje uzupełniające - zasady szczepień przeciw wybranym chorobom zakaźnym".</w:t>
            </w:r>
          </w:p>
        </w:tc>
      </w:tr>
      <w:tr>
        <w:trPr>
          <w:trHeight w:val="45" w:hRule="atLeast"/>
        </w:trPr>
        <w:tc>
          <w:tcPr>
            <w:tcW w:w="2242" w:type="dxa"/>
            <w:tcBorders>
              <w:bottom w:val="single" w:color="000000" w:sz="8"/>
              <w:right w:val="single" w:color="000000" w:sz="8"/>
            </w:tcBorders>
            <w:tcMar>
              <w:top w:w="15" w:type="dxa"/>
              <w:left w:w="15" w:type="dxa"/>
              <w:bottom w:w="15" w:type="dxa"/>
              <w:right w:w="15" w:type="dxa"/>
            </w:tcMar>
            <w:vAlign w:val="center"/>
          </w:tcPr>
          <w:p/>
        </w:tc>
        <w:tc>
          <w:tcPr>
            <w:tcW w:w="264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16-18 miesiącu życia</w:t>
            </w:r>
          </w:p>
        </w:tc>
        <w:tc>
          <w:tcPr>
            <w:tcW w:w="83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 POLIOMYELITIS i inwazyjnemu zakażeniu HAEMOPHILUS INFLUENZAE typu b - domięśniowo lub podskórnie (czwarta dawka szczepienia podstawowego)</w:t>
            </w:r>
          </w:p>
          <w:p>
            <w:pPr>
              <w:spacing w:before="25" w:after="0"/>
              <w:ind w:left="0"/>
              <w:jc w:val="left"/>
              <w:textAlignment w:val="auto"/>
            </w:pPr>
            <w:r>
              <w:rPr>
                <w:rFonts w:ascii="Times New Roman"/>
                <w:b w:val="false"/>
                <w:i w:val="false"/>
                <w:color w:val="000000"/>
                <w:sz w:val="24"/>
                <w:lang w:val="pl-PL"/>
              </w:rPr>
              <w:t>Szczepienie przeprowadza się z użyciem szczepionki wysokoskojarzonej DTaP-IPV-Hib albo DTaP-IPV-Hib-WZWB.</w:t>
            </w: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przypadku dzieci z przeciwwskazaniami do szczepienia przeciw KRZTUŚCOWI szczepienie jest przeprowadzane szczepionką błoniczo-tężcową (DT) zakupioną przez ministra właściwego do spraw zdrowia z przeznaczeniem do realizacji PSO u dzieci z tymi przeciwwskazaniami - według wskazań producenta szczepionki - oraz szczepionką przeciw</w:t>
            </w:r>
          </w:p>
          <w:p>
            <w:pPr>
              <w:spacing w:before="25" w:after="0"/>
              <w:ind w:left="0"/>
              <w:jc w:val="left"/>
              <w:textAlignment w:val="auto"/>
            </w:pPr>
            <w:r>
              <w:rPr>
                <w:rFonts w:ascii="Times New Roman"/>
                <w:b w:val="false"/>
                <w:i w:val="false"/>
                <w:color w:val="000000"/>
                <w:sz w:val="24"/>
                <w:lang w:val="pl-PL"/>
              </w:rPr>
              <w:t>POLIOMYELITIS i inwazyjnemu zakażeniu</w:t>
            </w:r>
          </w:p>
          <w:p>
            <w:pPr>
              <w:spacing w:before="25" w:after="0"/>
              <w:ind w:left="0"/>
              <w:jc w:val="left"/>
              <w:textAlignment w:val="auto"/>
            </w:pPr>
            <w:r>
              <w:rPr>
                <w:rFonts w:ascii="Times New Roman"/>
                <w:b w:val="false"/>
                <w:i w:val="false"/>
                <w:color w:val="000000"/>
                <w:sz w:val="24"/>
                <w:lang w:val="pl-PL"/>
              </w:rPr>
              <w:t>HAEMOPHILUS INFLUENZAE typu b.</w:t>
            </w:r>
          </w:p>
        </w:tc>
      </w:tr>
      <w:tr>
        <w:trPr>
          <w:trHeight w:val="45" w:hRule="atLeast"/>
        </w:trPr>
        <w:tc>
          <w:tcPr>
            <w:tcW w:w="2242" w:type="dxa"/>
            <w:tcBorders>
              <w:bottom w:val="single" w:color="000000" w:sz="8"/>
              <w:right w:val="single" w:color="000000" w:sz="8"/>
            </w:tcBorders>
            <w:tcMar>
              <w:top w:w="15" w:type="dxa"/>
              <w:left w:w="15" w:type="dxa"/>
              <w:bottom w:w="15" w:type="dxa"/>
              <w:right w:w="15" w:type="dxa"/>
            </w:tcMar>
            <w:vAlign w:val="center"/>
          </w:tcPr>
          <w:p/>
        </w:tc>
        <w:tc>
          <w:tcPr>
            <w:tcW w:w="2649" w:type="dxa"/>
            <w:tcBorders>
              <w:bottom w:val="single" w:color="000000" w:sz="8"/>
              <w:right w:val="single" w:color="000000" w:sz="8"/>
            </w:tcBorders>
            <w:tcMar>
              <w:top w:w="15" w:type="dxa"/>
              <w:left w:w="15" w:type="dxa"/>
              <w:bottom w:w="15" w:type="dxa"/>
              <w:right w:w="15" w:type="dxa"/>
            </w:tcMar>
            <w:vAlign w:val="center"/>
          </w:tcPr>
          <w:p/>
        </w:tc>
        <w:tc>
          <w:tcPr>
            <w:tcW w:w="8360" w:type="dxa"/>
            <w:tcBorders>
              <w:bottom w:val="single" w:color="000000" w:sz="8"/>
              <w:right w:val="single" w:color="000000" w:sz="8"/>
            </w:tcBorders>
            <w:tcMar>
              <w:top w:w="15" w:type="dxa"/>
              <w:left w:w="15" w:type="dxa"/>
              <w:bottom w:w="15" w:type="dxa"/>
              <w:right w:w="15" w:type="dxa"/>
            </w:tcMar>
            <w:vAlign w:val="center"/>
          </w:tcPr>
          <w:p/>
        </w:tc>
        <w:tc>
          <w:tcPr>
            <w:tcW w:w="69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val="false"/>
          <w:i w:val="false"/>
          <w:color w:val="000000"/>
          <w:sz w:val="24"/>
          <w:lang w:val="pl-PL"/>
        </w:rPr>
        <w:t>___________________</w:t>
      </w:r>
    </w:p>
    <w:p>
      <w:pPr>
        <w:spacing w:before="25" w:after="0"/>
        <w:ind w:left="0"/>
        <w:jc w:val="both"/>
        <w:textAlignment w:val="auto"/>
      </w:pPr>
      <w:r>
        <w:rPr>
          <w:rFonts w:ascii="Times New Roman"/>
          <w:b w:val="false"/>
          <w:i w:val="false"/>
          <w:color w:val="000000"/>
          <w:sz w:val="24"/>
          <w:lang w:val="pl-PL"/>
        </w:rPr>
        <w:t>* O ile charakterystyka produktu leczniczego nie wskazuje inaczej, szczepienia przewidziane zgodnie z kalendarzem szczepień do realizacji w określonym miesiącu lub roku życia dziecka mogą być wykonywane jednocześnie w trakcie jednej wizyty szczepiennej - szczepionki należy podawać w różne miejsca ciała z użyciem oddzielnych strzykawek i igieł według wskazań producentów szczepionek. Decyzję o liczbie i rodzaju szczepień wykonywanych w czasie jednej wizyty szczepiennej podejmuje lekarz.</w:t>
      </w:r>
    </w:p>
    <w:p>
      <w:pPr>
        <w:spacing w:before="25" w:after="0"/>
        <w:ind w:left="0"/>
        <w:jc w:val="both"/>
        <w:textAlignment w:val="auto"/>
      </w:pPr>
      <w:r>
        <w:rPr>
          <w:rFonts w:ascii="Times New Roman"/>
          <w:b w:val="false"/>
          <w:i w:val="false"/>
          <w:color w:val="000000"/>
          <w:sz w:val="24"/>
          <w:lang w:val="pl-PL"/>
        </w:rPr>
        <w:t>Wiek należy rozumieć jak w przykładzie: dziecko, które ukończyło 5 lat jest w 6 roku życia.</w:t>
      </w:r>
    </w:p>
    <w:p>
      <w:pPr>
        <w:spacing w:before="25" w:after="0"/>
        <w:ind w:left="0"/>
        <w:jc w:val="both"/>
        <w:textAlignment w:val="auto"/>
      </w:pPr>
      <w:r>
        <w:rPr>
          <w:rFonts w:ascii="Times New Roman"/>
          <w:b/>
          <w:i w:val="false"/>
          <w:color w:val="000000"/>
          <w:sz w:val="24"/>
          <w:lang w:val="pl-PL"/>
        </w:rPr>
        <w:t>B. SZCZEPIENIA OBOWIĄZKOWE OSÓB NARAŻONYCH W SPOSÓB SZCZEGÓLNY NA ZAKAŻENIE W ZWIĄZKU Z PRZESŁANKAMI KLINICZNYMI LUB EPIDEMIOLOGICZNYMI</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6729"/>
        <w:gridCol w:w="6729"/>
        <w:gridCol w:w="6729"/>
      </w:tblGrid>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Szczepienie przeciw</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Osoby zobowiązane do poddania się szczepieniu</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Uwagi</w:t>
            </w:r>
          </w:p>
        </w:tc>
      </w:tr>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B</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Obowiązek dotyczy:</w:t>
            </w:r>
          </w:p>
          <w:p>
            <w:pPr>
              <w:spacing w:before="25" w:after="0"/>
              <w:ind w:left="0"/>
              <w:jc w:val="left"/>
              <w:textAlignment w:val="auto"/>
            </w:pPr>
            <w:r>
              <w:rPr>
                <w:rFonts w:ascii="Times New Roman"/>
                <w:b w:val="false"/>
                <w:i w:val="false"/>
                <w:color w:val="000000"/>
                <w:sz w:val="24"/>
                <w:lang w:val="pl-PL"/>
              </w:rPr>
              <w:t>1) uczniów szkół medycznych lub innych szkół prowadzących kształcenie na kierunkach medycznych, którzy nie byli szczepieni przeciw WZW typu B;</w:t>
            </w:r>
          </w:p>
          <w:p>
            <w:pPr>
              <w:spacing w:before="25" w:after="0"/>
              <w:ind w:left="0"/>
              <w:jc w:val="left"/>
              <w:textAlignment w:val="auto"/>
            </w:pPr>
            <w:r>
              <w:rPr>
                <w:rFonts w:ascii="Times New Roman"/>
                <w:b w:val="false"/>
                <w:i w:val="false"/>
                <w:color w:val="000000"/>
                <w:sz w:val="24"/>
                <w:lang w:val="pl-PL"/>
              </w:rPr>
              <w:t>2) studentów uczelni medycznych lub innych uczelni, w których jest prowadzone kształcenie na kierunkach medycznych, którzy nie byli szczepieni przeciw WZW typu B;</w:t>
            </w:r>
          </w:p>
          <w:p>
            <w:pPr>
              <w:spacing w:before="25" w:after="0"/>
              <w:ind w:left="0"/>
              <w:jc w:val="left"/>
              <w:textAlignment w:val="auto"/>
            </w:pPr>
            <w:r>
              <w:rPr>
                <w:rFonts w:ascii="Times New Roman"/>
                <w:b w:val="false"/>
                <w:i w:val="false"/>
                <w:color w:val="000000"/>
                <w:sz w:val="24"/>
                <w:lang w:val="pl-PL"/>
              </w:rPr>
              <w:t>3) osób wykonujących zawód medyczny narażonych na zakażenie, które nie były szczepione przeciw WZW typu B;</w:t>
            </w:r>
          </w:p>
          <w:p>
            <w:pPr>
              <w:spacing w:before="25" w:after="0"/>
              <w:ind w:left="0"/>
              <w:jc w:val="left"/>
              <w:textAlignment w:val="auto"/>
            </w:pPr>
            <w:r>
              <w:rPr>
                <w:rFonts w:ascii="Times New Roman"/>
                <w:b w:val="false"/>
                <w:i w:val="false"/>
                <w:color w:val="000000"/>
                <w:sz w:val="24"/>
                <w:lang w:val="pl-PL"/>
              </w:rPr>
              <w:t>4) osób szczególnie narażonych na zakażenie w wyniku styczności z osobą zakażoną WZW typu B, które nie były szczepione przeciw WZW typu B;</w:t>
            </w:r>
          </w:p>
          <w:p>
            <w:pPr>
              <w:spacing w:before="25" w:after="0"/>
              <w:ind w:left="0"/>
              <w:jc w:val="left"/>
              <w:textAlignment w:val="auto"/>
            </w:pPr>
            <w:r>
              <w:rPr>
                <w:rFonts w:ascii="Times New Roman"/>
                <w:b w:val="false"/>
                <w:i w:val="false"/>
                <w:color w:val="000000"/>
                <w:sz w:val="24"/>
                <w:lang w:val="pl-PL"/>
              </w:rPr>
              <w:t>5) osób zakażonych wirusem zapalenia wątroby typu</w:t>
            </w:r>
          </w:p>
          <w:p>
            <w:pPr>
              <w:spacing w:before="25" w:after="0"/>
              <w:ind w:left="0"/>
              <w:jc w:val="left"/>
              <w:textAlignment w:val="auto"/>
            </w:pPr>
            <w:r>
              <w:rPr>
                <w:rFonts w:ascii="Times New Roman"/>
                <w:b w:val="false"/>
                <w:i w:val="false"/>
                <w:color w:val="000000"/>
                <w:sz w:val="24"/>
                <w:lang w:val="pl-PL"/>
              </w:rPr>
              <w:t>C;</w:t>
            </w:r>
          </w:p>
          <w:p>
            <w:pPr>
              <w:spacing w:before="25" w:after="0"/>
              <w:ind w:left="0"/>
              <w:jc w:val="left"/>
              <w:textAlignment w:val="auto"/>
            </w:pPr>
            <w:r>
              <w:rPr>
                <w:rFonts w:ascii="Times New Roman"/>
                <w:b w:val="false"/>
                <w:i w:val="false"/>
                <w:color w:val="000000"/>
                <w:sz w:val="24"/>
                <w:lang w:val="pl-PL"/>
              </w:rPr>
              <w:t>6) osób w fazie zaawansowanej choroby nerek z filtracją kłębuszkową poniżej 30 ml/min oraz osób dializowanych.</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Schemat szczepienia podstawowego - według wskazań producenta szczepionki.</w:t>
            </w:r>
          </w:p>
          <w:p>
            <w:pPr>
              <w:spacing w:before="25" w:after="0"/>
              <w:ind w:left="0"/>
              <w:jc w:val="left"/>
              <w:textAlignment w:val="auto"/>
            </w:pPr>
            <w:r>
              <w:rPr>
                <w:rFonts w:ascii="Times New Roman"/>
                <w:b w:val="false"/>
                <w:i w:val="false"/>
                <w:color w:val="000000"/>
                <w:sz w:val="24"/>
                <w:lang w:val="pl-PL"/>
              </w:rPr>
              <w:t>Nie należy szczepić osób uprzednio zaszczepionych podstawowo przeciw WZW typu B.</w:t>
            </w:r>
          </w:p>
          <w:p>
            <w:pPr>
              <w:spacing w:before="25" w:after="0"/>
              <w:ind w:left="0"/>
              <w:jc w:val="left"/>
              <w:textAlignment w:val="auto"/>
            </w:pPr>
            <w:r>
              <w:rPr>
                <w:rFonts w:ascii="Times New Roman"/>
                <w:b w:val="false"/>
                <w:i w:val="false"/>
                <w:color w:val="000000"/>
                <w:sz w:val="24"/>
                <w:lang w:val="pl-PL"/>
              </w:rPr>
              <w:t>U osób zdrowych nie przewiduje się szczepień przypominaj ących.</w:t>
            </w:r>
          </w:p>
          <w:p>
            <w:pPr>
              <w:spacing w:before="25" w:after="0"/>
              <w:ind w:left="0"/>
              <w:jc w:val="left"/>
              <w:textAlignment w:val="auto"/>
            </w:pPr>
            <w:r>
              <w:rPr>
                <w:rFonts w:ascii="Times New Roman"/>
                <w:b w:val="false"/>
                <w:i w:val="false"/>
                <w:color w:val="000000"/>
                <w:sz w:val="24"/>
                <w:lang w:val="pl-PL"/>
              </w:rPr>
              <w:t>W celu oceny odporności poszczepiennej u osób z grup ryzyka zakażenia WZW typu B, zaleca się określenie poziomu przeciwciał anty HBs nie wcześniej, niż po 4 tygodniach od podania ostatniej dawki szczepienia podstawowego (najlepiej między 4 i 6 tygodniem).</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OSPIE WIETRZNEJ</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Obowiązek dotyczy dzieci:</w:t>
            </w:r>
          </w:p>
          <w:p>
            <w:pPr>
              <w:spacing w:before="25" w:after="0"/>
              <w:ind w:left="0"/>
              <w:jc w:val="left"/>
              <w:textAlignment w:val="auto"/>
            </w:pPr>
            <w:r>
              <w:rPr>
                <w:rFonts w:ascii="Times New Roman"/>
                <w:b w:val="false"/>
                <w:i w:val="false"/>
                <w:color w:val="000000"/>
                <w:sz w:val="24"/>
                <w:lang w:val="pl-PL"/>
              </w:rPr>
              <w:t>1) do ukończenia 12 roku życia:</w:t>
            </w:r>
          </w:p>
          <w:p>
            <w:pPr>
              <w:spacing w:before="25" w:after="0"/>
              <w:ind w:left="0"/>
              <w:jc w:val="left"/>
              <w:textAlignment w:val="auto"/>
            </w:pPr>
            <w:r>
              <w:rPr>
                <w:rFonts w:ascii="Times New Roman"/>
                <w:b w:val="false"/>
                <w:i w:val="false"/>
                <w:color w:val="000000"/>
                <w:sz w:val="24"/>
                <w:lang w:val="pl-PL"/>
              </w:rPr>
              <w:t>a) z upośledzeniem odporności o wysokim ryzyku ciężkiego przebiegu choroby,</w:t>
            </w:r>
          </w:p>
          <w:p>
            <w:pPr>
              <w:spacing w:before="25" w:after="0"/>
              <w:ind w:left="0"/>
              <w:jc w:val="left"/>
              <w:textAlignment w:val="auto"/>
            </w:pPr>
            <w:r>
              <w:rPr>
                <w:rFonts w:ascii="Times New Roman"/>
                <w:b w:val="false"/>
                <w:i w:val="false"/>
                <w:color w:val="000000"/>
                <w:sz w:val="24"/>
                <w:lang w:val="pl-PL"/>
              </w:rPr>
              <w:t>b) z ostrą białaczką limfoblastyczną w okresie remisji,</w:t>
            </w:r>
          </w:p>
          <w:p>
            <w:pPr>
              <w:spacing w:before="25" w:after="0"/>
              <w:ind w:left="0"/>
              <w:jc w:val="left"/>
              <w:textAlignment w:val="auto"/>
            </w:pPr>
            <w:r>
              <w:rPr>
                <w:rFonts w:ascii="Times New Roman"/>
                <w:b w:val="false"/>
                <w:i w:val="false"/>
                <w:color w:val="000000"/>
                <w:sz w:val="24"/>
                <w:lang w:val="pl-PL"/>
              </w:rPr>
              <w:t>c) zakażonych HIV,</w:t>
            </w:r>
          </w:p>
          <w:p>
            <w:pPr>
              <w:spacing w:before="25" w:after="0"/>
              <w:ind w:left="0"/>
              <w:jc w:val="left"/>
              <w:textAlignment w:val="auto"/>
            </w:pPr>
            <w:r>
              <w:rPr>
                <w:rFonts w:ascii="Times New Roman"/>
                <w:b w:val="false"/>
                <w:i w:val="false"/>
                <w:color w:val="000000"/>
                <w:sz w:val="24"/>
                <w:lang w:val="pl-PL"/>
              </w:rPr>
              <w:t>d) przed leczeniem immunosupresyjnym lub chemioterapią;</w:t>
            </w:r>
          </w:p>
          <w:p>
            <w:pPr>
              <w:spacing w:before="25" w:after="0"/>
              <w:ind w:left="0"/>
              <w:jc w:val="left"/>
              <w:textAlignment w:val="auto"/>
            </w:pPr>
            <w:r>
              <w:rPr>
                <w:rFonts w:ascii="Times New Roman"/>
                <w:b w:val="false"/>
                <w:i w:val="false"/>
                <w:color w:val="000000"/>
                <w:sz w:val="24"/>
                <w:lang w:val="pl-PL"/>
              </w:rPr>
              <w:t>2) do ukończenia 12 roku życia z otoczenia osób określonych w pkt 1, które nie chorowały na ospę wietrzną;</w:t>
            </w:r>
          </w:p>
          <w:p>
            <w:pPr>
              <w:spacing w:before="25" w:after="0"/>
              <w:ind w:left="0"/>
              <w:jc w:val="left"/>
              <w:textAlignment w:val="auto"/>
            </w:pPr>
            <w:r>
              <w:rPr>
                <w:rFonts w:ascii="Times New Roman"/>
                <w:b w:val="false"/>
                <w:i w:val="false"/>
                <w:color w:val="000000"/>
                <w:sz w:val="24"/>
                <w:lang w:val="pl-PL"/>
              </w:rPr>
              <w:t>3) do ukończenia 12 roku życia, innych niż wymienione w pkt 1 i 2, przebywających w:</w:t>
            </w:r>
          </w:p>
          <w:p>
            <w:pPr>
              <w:spacing w:before="25" w:after="0"/>
              <w:ind w:left="0"/>
              <w:jc w:val="left"/>
              <w:textAlignment w:val="auto"/>
            </w:pPr>
            <w:r>
              <w:rPr>
                <w:rFonts w:ascii="Times New Roman"/>
                <w:b w:val="false"/>
                <w:i w:val="false"/>
                <w:color w:val="000000"/>
                <w:sz w:val="24"/>
                <w:lang w:val="pl-PL"/>
              </w:rPr>
              <w:t>a) zakładach pielęgnacyjno-opiekuńczych,</w:t>
            </w:r>
          </w:p>
          <w:p>
            <w:pPr>
              <w:spacing w:before="25" w:after="0"/>
              <w:ind w:left="0"/>
              <w:jc w:val="left"/>
              <w:textAlignment w:val="auto"/>
            </w:pPr>
            <w:r>
              <w:rPr>
                <w:rFonts w:ascii="Times New Roman"/>
                <w:b w:val="false"/>
                <w:i w:val="false"/>
                <w:color w:val="000000"/>
                <w:sz w:val="24"/>
                <w:lang w:val="pl-PL"/>
              </w:rPr>
              <w:t>b) zakładach opiekuńczo-leczniczych,</w:t>
            </w:r>
          </w:p>
          <w:p>
            <w:pPr>
              <w:spacing w:before="25" w:after="0"/>
              <w:ind w:left="0"/>
              <w:jc w:val="left"/>
              <w:textAlignment w:val="auto"/>
            </w:pPr>
            <w:r>
              <w:rPr>
                <w:rFonts w:ascii="Times New Roman"/>
                <w:b w:val="false"/>
                <w:i w:val="false"/>
                <w:color w:val="000000"/>
                <w:sz w:val="24"/>
                <w:lang w:val="pl-PL"/>
              </w:rPr>
              <w:t>c) rodzinnych domach dziecka,</w:t>
            </w:r>
          </w:p>
          <w:p>
            <w:pPr>
              <w:spacing w:before="25" w:after="0"/>
              <w:ind w:left="0"/>
              <w:jc w:val="left"/>
              <w:textAlignment w:val="auto"/>
            </w:pPr>
            <w:r>
              <w:rPr>
                <w:rFonts w:ascii="Times New Roman"/>
                <w:b w:val="false"/>
                <w:i w:val="false"/>
                <w:color w:val="000000"/>
                <w:sz w:val="24"/>
                <w:lang w:val="pl-PL"/>
              </w:rPr>
              <w:t>d) domach dla matek z małoletnimi dziećmi</w:t>
            </w:r>
          </w:p>
          <w:p>
            <w:pPr>
              <w:spacing w:before="25" w:after="0"/>
              <w:ind w:left="0"/>
              <w:jc w:val="left"/>
              <w:textAlignment w:val="auto"/>
            </w:pPr>
            <w:r>
              <w:rPr>
                <w:rFonts w:ascii="Times New Roman"/>
                <w:b w:val="false"/>
                <w:i w:val="false"/>
                <w:color w:val="000000"/>
                <w:sz w:val="24"/>
                <w:lang w:val="pl-PL"/>
              </w:rPr>
              <w:t>i kobiet w ciąży,</w:t>
            </w:r>
          </w:p>
          <w:p>
            <w:pPr>
              <w:spacing w:before="25" w:after="0"/>
              <w:ind w:left="0"/>
              <w:jc w:val="left"/>
              <w:textAlignment w:val="auto"/>
            </w:pPr>
            <w:r>
              <w:rPr>
                <w:rFonts w:ascii="Times New Roman"/>
                <w:b w:val="false"/>
                <w:i w:val="false"/>
                <w:color w:val="000000"/>
                <w:sz w:val="24"/>
                <w:lang w:val="pl-PL"/>
              </w:rPr>
              <w:t>e) domach pomocy społecznej,</w:t>
            </w:r>
          </w:p>
          <w:p>
            <w:pPr>
              <w:spacing w:before="25" w:after="0"/>
              <w:ind w:left="0"/>
              <w:jc w:val="left"/>
              <w:textAlignment w:val="auto"/>
            </w:pPr>
            <w:r>
              <w:rPr>
                <w:rFonts w:ascii="Times New Roman"/>
                <w:b w:val="false"/>
                <w:i w:val="false"/>
                <w:color w:val="000000"/>
                <w:sz w:val="24"/>
                <w:lang w:val="pl-PL"/>
              </w:rPr>
              <w:t>f) placówkach opiekuńczo-wychowawczych,</w:t>
            </w:r>
          </w:p>
          <w:p>
            <w:pPr>
              <w:spacing w:before="25" w:after="0"/>
              <w:ind w:left="0"/>
              <w:jc w:val="left"/>
              <w:textAlignment w:val="auto"/>
            </w:pPr>
            <w:r>
              <w:rPr>
                <w:rFonts w:ascii="Times New Roman"/>
                <w:b w:val="false"/>
                <w:i w:val="false"/>
                <w:color w:val="000000"/>
                <w:sz w:val="24"/>
                <w:lang w:val="pl-PL"/>
              </w:rPr>
              <w:t>g) regionalnych placówkach opiekuńczo-</w:t>
            </w:r>
          </w:p>
          <w:p>
            <w:pPr>
              <w:spacing w:before="25" w:after="0"/>
              <w:ind w:left="0"/>
              <w:jc w:val="left"/>
              <w:textAlignment w:val="auto"/>
            </w:pPr>
            <w:r>
              <w:rPr>
                <w:rFonts w:ascii="Times New Roman"/>
                <w:b w:val="false"/>
                <w:i w:val="false"/>
                <w:color w:val="000000"/>
                <w:sz w:val="24"/>
                <w:lang w:val="pl-PL"/>
              </w:rPr>
              <w:t>terapeutycznych,</w:t>
            </w:r>
          </w:p>
          <w:p>
            <w:pPr>
              <w:spacing w:before="25" w:after="0"/>
              <w:ind w:left="0"/>
              <w:jc w:val="left"/>
              <w:textAlignment w:val="auto"/>
            </w:pPr>
            <w:r>
              <w:rPr>
                <w:rFonts w:ascii="Times New Roman"/>
                <w:b w:val="false"/>
                <w:i w:val="false"/>
                <w:color w:val="000000"/>
                <w:sz w:val="24"/>
                <w:lang w:val="pl-PL"/>
              </w:rPr>
              <w:t>h) interwencyjnych ośrodkach preadopcyjnych;</w:t>
            </w:r>
          </w:p>
          <w:p>
            <w:pPr>
              <w:spacing w:before="25" w:after="0"/>
              <w:ind w:left="0"/>
              <w:jc w:val="left"/>
              <w:textAlignment w:val="auto"/>
            </w:pPr>
            <w:r>
              <w:rPr>
                <w:rFonts w:ascii="Times New Roman"/>
                <w:b w:val="false"/>
                <w:i w:val="false"/>
                <w:color w:val="000000"/>
                <w:sz w:val="24"/>
                <w:lang w:val="pl-PL"/>
              </w:rPr>
              <w:t>4) innych niż wymienione w pkt 1-3,</w:t>
            </w:r>
          </w:p>
          <w:p>
            <w:pPr>
              <w:spacing w:before="25" w:after="0"/>
              <w:ind w:left="0"/>
              <w:jc w:val="left"/>
              <w:textAlignment w:val="auto"/>
            </w:pPr>
            <w:r>
              <w:rPr>
                <w:rFonts w:ascii="Times New Roman"/>
                <w:b w:val="false"/>
                <w:i w:val="false"/>
                <w:color w:val="000000"/>
                <w:sz w:val="24"/>
                <w:lang w:val="pl-PL"/>
              </w:rPr>
              <w:t>przebywających w żłobkach lub klubach dziecięcych.</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Rekomendowany dwudawkowy schemat szczepienia.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i w:val="false"/>
          <w:color w:val="000000"/>
          <w:sz w:val="24"/>
          <w:lang w:val="pl-PL"/>
        </w:rPr>
        <w:t>C. SZCZEPIENIA POEKSPOZYCYJNE</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6729"/>
        <w:gridCol w:w="6729"/>
        <w:gridCol w:w="6729"/>
      </w:tblGrid>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Szczepienie przeciw</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Osoby zobowiązane do poddania się szczepieniu</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Uwagi</w:t>
            </w:r>
          </w:p>
        </w:tc>
      </w:tr>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Obowiązek dotyczy osób narażonych na zakażenie wskutek styczności z chorymi na BŁONICĘ.</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monowalentną przeciw BŁONICY (d albo D) albo szczepionką skojarzoną przeciw BŁONICY i TĘŻCOWI (Td).</w:t>
            </w:r>
          </w:p>
          <w:p>
            <w:pPr>
              <w:spacing w:before="25" w:after="0"/>
              <w:ind w:left="0"/>
              <w:jc w:val="left"/>
              <w:textAlignment w:val="auto"/>
            </w:pPr>
            <w:r>
              <w:rPr>
                <w:rFonts w:ascii="Times New Roman"/>
                <w:b w:val="false"/>
                <w:i w:val="false"/>
                <w:color w:val="000000"/>
                <w:sz w:val="24"/>
                <w:lang w:val="pl-PL"/>
              </w:rPr>
              <w:t>Liczba dawek i schemat szczepienia - według wskazań producenta szczepionki i zaleceń lekarza.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TĘŻCOWI</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Obowiązek dotyczy osób zranionych, narażonych na zakażenie TĘŻCEM.</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Szczepionką monowalentną przeciw tężcowi (T) albo szczepionką skojarzoną przeciw BŁONICY i</w:t>
            </w:r>
          </w:p>
          <w:p>
            <w:pPr>
              <w:spacing w:before="25" w:after="0"/>
              <w:ind w:left="0"/>
              <w:jc w:val="left"/>
              <w:textAlignment w:val="auto"/>
            </w:pPr>
            <w:r>
              <w:rPr>
                <w:rFonts w:ascii="Times New Roman"/>
                <w:b w:val="false"/>
                <w:i w:val="false"/>
                <w:color w:val="000000"/>
                <w:sz w:val="24"/>
                <w:lang w:val="pl-PL"/>
              </w:rPr>
              <w:t>TĘŻCOWI (Td) albo szczepionką przeciw BŁONICY, TĘŻCOWI, KRZTUŚCOWI ze zmniejszoną zawartością komponentu krztuścowego zawierającą bezkomórkowy komponent krztuśca Tdap - w przypadku osób objętych zgodnie z częścią I PSO obowiązkiem szczepień przeciw krztuścowi.</w:t>
            </w:r>
          </w:p>
          <w:p>
            <w:pPr>
              <w:spacing w:before="25"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WŚCIEKLIŹNIE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Obowiązek dotyczy osób narażonych na zakażenie w wyniku styczności ze zwierzęciem chorym</w:t>
            </w:r>
          </w:p>
          <w:p>
            <w:pPr>
              <w:spacing w:before="25" w:after="0"/>
              <w:ind w:left="0"/>
              <w:jc w:val="left"/>
              <w:textAlignment w:val="auto"/>
            </w:pPr>
            <w:r>
              <w:rPr>
                <w:rFonts w:ascii="Times New Roman"/>
                <w:b w:val="false"/>
                <w:i w:val="false"/>
                <w:color w:val="000000"/>
                <w:sz w:val="24"/>
                <w:lang w:val="pl-PL"/>
              </w:rPr>
              <w:t>na WŚCIEKLIZNĘ lub podejrzanym o zakażenie wirusem WŚCIEKLIZNY.</w:t>
            </w:r>
          </w:p>
        </w:tc>
        <w:tc>
          <w:tcPr>
            <w:tcW w:w="672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bl>
    <w:p>
      <w:pPr>
        <w:spacing w:before="25" w:after="0"/>
        <w:ind w:left="0"/>
        <w:jc w:val="both"/>
        <w:textAlignment w:val="auto"/>
      </w:pPr>
      <w:r>
        <w:rPr>
          <w:rFonts w:ascii="Times New Roman"/>
          <w:b/>
          <w:i w:val="false"/>
          <w:color w:val="000000"/>
          <w:sz w:val="24"/>
          <w:lang w:val="pl-PL"/>
        </w:rPr>
        <w:t>SZCZEPIENIA PRZECIW WŚCIEKLIŹNIE</w:t>
      </w:r>
    </w:p>
    <w:p>
      <w:pPr>
        <w:spacing w:before="25" w:after="0"/>
        <w:ind w:left="0"/>
        <w:jc w:val="both"/>
        <w:textAlignment w:val="auto"/>
      </w:pPr>
      <w:r>
        <w:rPr>
          <w:rFonts w:ascii="Times New Roman"/>
          <w:b w:val="false"/>
          <w:i w:val="false"/>
          <w:color w:val="000000"/>
          <w:sz w:val="24"/>
          <w:lang w:val="pl-PL"/>
        </w:rPr>
        <w:t>Wytyczne dotyczą swoistego zapobiegania wściekliźnie u osób mających kontakt ze zwierzęciem chorym lub podejrzanym o zachorowanie na wściekliznę. Przedstawiono również zasady immunoprofilaktyki czynno</w:t>
      </w:r>
      <w:r>
        <w:rPr>
          <w:rFonts w:ascii="Times New Roman"/>
          <w:b/>
          <w:i w:val="false"/>
          <w:color w:val="000000"/>
          <w:sz w:val="24"/>
          <w:lang w:val="pl-PL"/>
        </w:rPr>
        <w:t>-</w:t>
      </w:r>
      <w:r>
        <w:rPr>
          <w:rFonts w:ascii="Times New Roman"/>
          <w:b w:val="false"/>
          <w:i w:val="false"/>
          <w:color w:val="000000"/>
          <w:sz w:val="24"/>
          <w:lang w:val="pl-PL"/>
        </w:rPr>
        <w:t>biernej. Kwalifikację do szczepienia szczepionką przeciw WŚCIEKLIŹNIE przeprowadza lekarz specjalistycznej poradni chorób zakaźnych.</w:t>
      </w:r>
    </w:p>
    <w:p>
      <w:pPr>
        <w:spacing w:before="25" w:after="0"/>
        <w:ind w:left="0"/>
        <w:jc w:val="both"/>
        <w:textAlignment w:val="auto"/>
      </w:pPr>
      <w:r>
        <w:rPr>
          <w:rFonts w:ascii="Times New Roman"/>
          <w:b w:val="false"/>
          <w:i w:val="false"/>
          <w:color w:val="000000"/>
          <w:sz w:val="24"/>
          <w:lang w:val="pl-PL"/>
        </w:rPr>
        <w:t>Swoiste zapobieganie czynne:</w:t>
      </w:r>
    </w:p>
    <w:p>
      <w:pPr>
        <w:spacing w:before="25" w:after="0"/>
        <w:ind w:left="0"/>
        <w:jc w:val="both"/>
        <w:textAlignment w:val="auto"/>
      </w:pPr>
      <w:r>
        <w:rPr>
          <w:rFonts w:ascii="Times New Roman"/>
          <w:b w:val="false"/>
          <w:i w:val="false"/>
          <w:color w:val="000000"/>
          <w:sz w:val="24"/>
          <w:lang w:val="pl-PL"/>
        </w:rPr>
        <w:t>- szczepienia według skróconego (tj. poekspozycyjnego) schematu szczepień - liczba dawek i schemat szczepienia - według wskazań producenta szczepionki.</w:t>
      </w:r>
    </w:p>
    <w:p>
      <w:pPr>
        <w:spacing w:before="25" w:after="0"/>
        <w:ind w:left="0"/>
        <w:jc w:val="both"/>
        <w:textAlignment w:val="auto"/>
      </w:pPr>
      <w:r>
        <w:rPr>
          <w:rFonts w:ascii="Times New Roman"/>
          <w:b w:val="false"/>
          <w:i w:val="false"/>
          <w:color w:val="000000"/>
          <w:sz w:val="24"/>
          <w:lang w:val="pl-PL"/>
        </w:rPr>
        <w:t>Swoiste zapobieganie czynno</w:t>
      </w:r>
      <w:r>
        <w:rPr>
          <w:rFonts w:ascii="Times New Roman"/>
          <w:b/>
          <w:i w:val="false"/>
          <w:color w:val="000000"/>
          <w:sz w:val="24"/>
          <w:lang w:val="pl-PL"/>
        </w:rPr>
        <w:t>-</w:t>
      </w:r>
      <w:r>
        <w:rPr>
          <w:rFonts w:ascii="Times New Roman"/>
          <w:b w:val="false"/>
          <w:i w:val="false"/>
          <w:color w:val="000000"/>
          <w:sz w:val="24"/>
          <w:lang w:val="pl-PL"/>
        </w:rPr>
        <w:t>bierne:</w:t>
      </w:r>
    </w:p>
    <w:p>
      <w:pPr>
        <w:spacing w:before="25" w:after="0"/>
        <w:ind w:left="0"/>
        <w:jc w:val="both"/>
        <w:textAlignment w:val="auto"/>
      </w:pPr>
      <w:r>
        <w:rPr>
          <w:rFonts w:ascii="Times New Roman"/>
          <w:b w:val="false"/>
          <w:i w:val="false"/>
          <w:color w:val="000000"/>
          <w:sz w:val="24"/>
          <w:lang w:val="pl-PL"/>
        </w:rPr>
        <w:t>- jak wyżej,</w:t>
      </w:r>
    </w:p>
    <w:p>
      <w:pPr>
        <w:spacing w:before="25" w:after="0"/>
        <w:ind w:left="0"/>
        <w:jc w:val="both"/>
        <w:textAlignment w:val="auto"/>
      </w:pPr>
      <w:r>
        <w:rPr>
          <w:rFonts w:ascii="Times New Roman"/>
          <w:b w:val="false"/>
          <w:i w:val="false"/>
          <w:color w:val="000000"/>
          <w:sz w:val="24"/>
          <w:lang w:val="pl-PL"/>
        </w:rPr>
        <w:t>- jednocześnie z pierwszą dawką szczepionki podaje się swoistą immunoglobulinę ludzką przeciw wściekliźnie - 20 j.m./kg mc. Immunoglobulinę można podać do 7 dnia od podania pierwszej dawki szczepionki.</w:t>
      </w:r>
    </w:p>
    <w:p>
      <w:pPr>
        <w:spacing w:before="25" w:after="0"/>
        <w:ind w:left="0"/>
        <w:jc w:val="both"/>
        <w:textAlignment w:val="auto"/>
      </w:pPr>
      <w:r>
        <w:rPr>
          <w:rFonts w:ascii="Times New Roman"/>
          <w:b w:val="false"/>
          <w:i w:val="false"/>
          <w:color w:val="000000"/>
          <w:sz w:val="24"/>
          <w:lang w:val="pl-PL"/>
        </w:rPr>
        <w:t>Uwaga:</w:t>
      </w:r>
    </w:p>
    <w:p>
      <w:pPr>
        <w:spacing w:before="25" w:after="0"/>
        <w:ind w:left="0"/>
        <w:jc w:val="both"/>
        <w:textAlignment w:val="auto"/>
      </w:pPr>
      <w:r>
        <w:rPr>
          <w:rFonts w:ascii="Times New Roman"/>
          <w:b w:val="false"/>
          <w:i w:val="false"/>
          <w:color w:val="000000"/>
          <w:sz w:val="24"/>
          <w:lang w:val="pl-PL"/>
        </w:rPr>
        <w:t>Można się wstrzymać z rozpoczęciem szczepień ochronnych przeciw WŚCIEKLIŹNIE do chwili potwierdzenia wścieklizny u zwierzęcia, o ile jest możliwe:</w:t>
      </w:r>
    </w:p>
    <w:p>
      <w:pPr>
        <w:spacing w:before="25" w:after="0"/>
        <w:ind w:left="0"/>
        <w:jc w:val="both"/>
        <w:textAlignment w:val="auto"/>
      </w:pPr>
      <w:r>
        <w:rPr>
          <w:rFonts w:ascii="Times New Roman"/>
          <w:b w:val="false"/>
          <w:i w:val="false"/>
          <w:color w:val="000000"/>
          <w:sz w:val="24"/>
          <w:lang w:val="pl-PL"/>
        </w:rPr>
        <w:t>- przeprowadzenie badania zwierzęcia wykazującego objawy wścieklizny lub poddanie badaniu pośmiertnemu zwierzęcia podejrzanego o wściekliznę lub</w:t>
      </w:r>
    </w:p>
    <w:p>
      <w:pPr>
        <w:spacing w:before="25" w:after="0"/>
        <w:ind w:left="0"/>
        <w:jc w:val="both"/>
        <w:textAlignment w:val="auto"/>
      </w:pPr>
      <w:r>
        <w:rPr>
          <w:rFonts w:ascii="Times New Roman"/>
          <w:b w:val="false"/>
          <w:i w:val="false"/>
          <w:color w:val="000000"/>
          <w:sz w:val="24"/>
          <w:lang w:val="pl-PL"/>
        </w:rPr>
        <w:t>- poddanie obserwacji weterynaryjnej trwającej do 15 dni zwierzęcia podejrzanego o zakażenie, z którym osoba narażona miała styczność.</w:t>
      </w:r>
    </w:p>
    <w:p>
      <w:pPr>
        <w:spacing w:before="25" w:after="0"/>
        <w:ind w:left="0"/>
        <w:jc w:val="both"/>
        <w:textAlignment w:val="auto"/>
      </w:pPr>
      <w:r>
        <w:rPr>
          <w:rFonts w:ascii="Times New Roman"/>
          <w:b w:val="false"/>
          <w:i w:val="false"/>
          <w:color w:val="000000"/>
          <w:sz w:val="24"/>
          <w:lang w:val="pl-PL"/>
        </w:rPr>
        <w:t>Jeżeli ponownemu narażeniu uległa osoba uprzednio już szczepiona przeciw WŚCIEKLIŹNIE (w ramach szczepień przed lub poekspozycyjnych) podaje się tylko dawki przypominające szczepionki przeciw WŚCIEKLIŹNIE według schematu szczepienia przypominającego - według wskazań producenta szczepionki. Nie należy wówczas podawać swoistej immunoglobuliny lub surowicy.</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097"/>
        <w:gridCol w:w="4892"/>
        <w:gridCol w:w="5097"/>
        <w:gridCol w:w="5098"/>
      </w:tblGrid>
      <w:tr>
        <w:trPr>
          <w:trHeight w:val="45" w:hRule="atLeast"/>
        </w:trPr>
        <w:tc>
          <w:tcPr>
            <w:tcW w:w="509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Rodzaj kontaktu ze zwierzęciem</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Stan zdrowia zwierzęcia</w:t>
            </w:r>
          </w:p>
        </w:tc>
        <w:tc>
          <w:tcPr>
            <w:tcW w:w="5098"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Zapobieganie</w:t>
            </w:r>
          </w:p>
        </w:tc>
      </w:tr>
      <w:tr>
        <w:trPr>
          <w:trHeight w:val="45" w:hRule="atLeast"/>
        </w:trPr>
        <w:tc>
          <w:tcPr>
            <w:tcW w:w="0" w:type="auto"/>
            <w:vMerge/>
            <w:tcBorders>
              <w:top w:val="nil"/>
              <w:bottom w:val="single" w:color="000000" w:sz="8"/>
              <w:right w:val="single" w:color="000000" w:sz="8"/>
            </w:tcBorders>
          </w:tcP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 chwili narażenia</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Podczas obserwacji weterynaryjnej (15-dniowa obserwacja weterynaryjna może być stosowana wyłącznie w odniesieniu do psa i kota)</w:t>
            </w:r>
          </w:p>
        </w:tc>
        <w:tc>
          <w:tcPr>
            <w:tcW w:w="0" w:type="auto"/>
            <w:vMerge/>
            <w:tcBorders>
              <w:top w:val="nil"/>
              <w:bottom w:val="single" w:color="000000" w:sz="8"/>
              <w:right w:val="single" w:color="000000" w:sz="8"/>
            </w:tcBorders>
          </w:tcPr>
          <w:p/>
        </w:tc>
      </w:tr>
      <w:tr>
        <w:trPr>
          <w:trHeight w:val="45" w:hRule="atLeast"/>
        </w:trPr>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Brak ran lub kontakt pośredni</w:t>
            </w: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 wymaga</w:t>
            </w:r>
          </w:p>
        </w:tc>
      </w:tr>
      <w:tr>
        <w:trPr>
          <w:trHeight w:val="45" w:hRule="atLeast"/>
        </w:trPr>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Oślinienie zdrowej skóry</w:t>
            </w: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 wymaga</w:t>
            </w:r>
          </w:p>
        </w:tc>
      </w:tr>
      <w:tr>
        <w:trPr>
          <w:trHeight w:val="45" w:hRule="atLeast"/>
        </w:trPr>
        <w:tc>
          <w:tcPr>
            <w:tcW w:w="509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Oślinienie uszkodzonej skóry, lekkie pogryzienia i zadrapania</w:t>
            </w: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zdrowe</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Objawy wścieklizny</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Rozpoczęcie podawania szczepionki z chwilą zaobserwowania objawów wścieklizny u zwierzęcia</w:t>
            </w:r>
          </w:p>
        </w:tc>
      </w:tr>
      <w:tr>
        <w:trPr>
          <w:trHeight w:val="45" w:hRule="atLeast"/>
        </w:trPr>
        <w:tc>
          <w:tcPr>
            <w:tcW w:w="0" w:type="auto"/>
            <w:vMerge/>
            <w:tcBorders>
              <w:top w:val="nil"/>
              <w:bottom w:val="single" w:color="000000" w:sz="8"/>
              <w:right w:val="single" w:color="000000" w:sz="8"/>
            </w:tcBorders>
          </w:tcP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podejrzane o wściekliznę</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zdrowe (niepotwierdzone objawy)</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Natychmiastowe rozpoczęcie podawania szczepionki - przerwać, gdy zwierzę zdrowe</w:t>
            </w:r>
          </w:p>
        </w:tc>
      </w:tr>
      <w:tr>
        <w:trPr>
          <w:trHeight w:val="45" w:hRule="atLeast"/>
        </w:trPr>
        <w:tc>
          <w:tcPr>
            <w:tcW w:w="0" w:type="auto"/>
            <w:vMerge/>
            <w:tcBorders>
              <w:top w:val="nil"/>
              <w:bottom w:val="single" w:color="000000" w:sz="8"/>
              <w:right w:val="single" w:color="000000" w:sz="8"/>
            </w:tcBorders>
          </w:tcP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wściekłe, dzikie, nieznane, niebadane</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Natychmiastowe rozpoczęcie podawania szczepionki</w:t>
            </w:r>
          </w:p>
        </w:tc>
      </w:tr>
      <w:tr>
        <w:trPr>
          <w:trHeight w:val="45" w:hRule="atLeast"/>
        </w:trPr>
        <w:tc>
          <w:tcPr>
            <w:tcW w:w="509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Głębokie pogryzienia, zadrapania, oślinienie błon śluzowych</w:t>
            </w: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zdrowe</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Objawy wścieklizny</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Natychmiastowe rozpoczęcie podawania szczepionki i swoistej immunoglobuliny</w:t>
            </w:r>
          </w:p>
        </w:tc>
      </w:tr>
      <w:tr>
        <w:trPr>
          <w:trHeight w:val="45" w:hRule="atLeast"/>
        </w:trPr>
        <w:tc>
          <w:tcPr>
            <w:tcW w:w="0" w:type="auto"/>
            <w:vMerge/>
            <w:tcBorders>
              <w:top w:val="nil"/>
              <w:bottom w:val="single" w:color="000000" w:sz="8"/>
              <w:right w:val="single" w:color="000000" w:sz="8"/>
            </w:tcBorders>
          </w:tcP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podejrzane o wściekliznę</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zdrowe (niepotwierdzone objawy)</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Natychmiastowe rozpoczęcie podawania szczepionki i swoistej immunoglobuliny - przerwać, gdy zwierzę zdrowe</w:t>
            </w:r>
          </w:p>
        </w:tc>
      </w:tr>
      <w:tr>
        <w:trPr>
          <w:trHeight w:val="45" w:hRule="atLeast"/>
        </w:trPr>
        <w:tc>
          <w:tcPr>
            <w:tcW w:w="0" w:type="auto"/>
            <w:vMerge/>
            <w:tcBorders>
              <w:top w:val="nil"/>
              <w:bottom w:val="single" w:color="000000" w:sz="8"/>
              <w:right w:val="single" w:color="000000" w:sz="8"/>
            </w:tcBorders>
          </w:tcPr>
          <w:p/>
        </w:tc>
        <w:tc>
          <w:tcPr>
            <w:tcW w:w="489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 wściekłe, dzikie, nieznane, niebadane</w:t>
            </w:r>
          </w:p>
        </w:tc>
        <w:tc>
          <w:tcPr>
            <w:tcW w:w="50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p>
        </w:tc>
        <w:tc>
          <w:tcPr>
            <w:tcW w:w="50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Natychmiastowe rozpoczęcie podawania szczepionki i swoistej immunoglobuliny</w:t>
            </w:r>
          </w:p>
        </w:tc>
      </w:tr>
    </w:tbl>
    <w:p>
      <w:pPr>
        <w:spacing w:before="25" w:after="0"/>
        <w:ind w:left="0"/>
        <w:jc w:val="both"/>
        <w:textAlignment w:val="auto"/>
      </w:pPr>
      <w:r>
        <w:rPr>
          <w:rFonts w:ascii="Times New Roman"/>
          <w:b/>
          <w:i w:val="false"/>
          <w:color w:val="000000"/>
          <w:sz w:val="24"/>
          <w:lang w:val="pl-PL"/>
        </w:rPr>
        <w:t>SZCZEPIENIA PRZECIW TĘŻCOWI</w:t>
      </w:r>
    </w:p>
    <w:p>
      <w:pPr>
        <w:spacing w:before="25" w:after="0"/>
        <w:ind w:left="0"/>
        <w:jc w:val="both"/>
        <w:textAlignment w:val="auto"/>
      </w:pPr>
      <w:r>
        <w:rPr>
          <w:rFonts w:ascii="Times New Roman"/>
          <w:b w:val="false"/>
          <w:i w:val="false"/>
          <w:color w:val="000000"/>
          <w:sz w:val="24"/>
          <w:lang w:val="pl-PL"/>
        </w:rPr>
        <w:t>Wytyczne dotyczące swoistego zapobiegania tężcowi u zranionych osób.</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4118"/>
        <w:gridCol w:w="2471"/>
        <w:gridCol w:w="6797"/>
        <w:gridCol w:w="6798"/>
      </w:tblGrid>
      <w:tr>
        <w:trPr>
          <w:trHeight w:val="45" w:hRule="atLeast"/>
        </w:trPr>
        <w:tc>
          <w:tcPr>
            <w:tcW w:w="0" w:type="auto"/>
            <w:gridSpan w:val="2"/>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Historia szczepień pacjenta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Ryzyko wystąpienia tężca</w:t>
            </w:r>
          </w:p>
        </w:tc>
      </w:tr>
      <w:tr>
        <w:trPr>
          <w:trHeight w:val="45" w:hRule="atLeast"/>
        </w:trPr>
        <w:tc>
          <w:tcPr>
            <w:tcW w:w="0" w:type="auto"/>
            <w:gridSpan w:val="2"/>
            <w:vMerge/>
            <w:tcBorders>
              <w:top w:val="nil"/>
              <w:bottom w:val="single" w:color="000000" w:sz="8"/>
              <w:right w:val="single" w:color="000000" w:sz="8"/>
            </w:tcBorders>
          </w:tcPr>
          <w:p/>
        </w:tc>
        <w:tc>
          <w:tcPr>
            <w:tcW w:w="679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Niskie</w:t>
            </w:r>
          </w:p>
        </w:tc>
        <w:tc>
          <w:tcPr>
            <w:tcW w:w="679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Wysokie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Nieszczepieni lub niekompletnie szczepieni lub historia szczepień niepewna</w:t>
            </w:r>
          </w:p>
        </w:tc>
        <w:tc>
          <w:tcPr>
            <w:tcW w:w="67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tężcowo-błonicza albo tężcowa</w:t>
            </w:r>
          </w:p>
          <w:p>
            <w:pPr>
              <w:spacing w:before="25" w:after="0"/>
              <w:ind w:left="0"/>
              <w:jc w:val="left"/>
              <w:textAlignment w:val="auto"/>
            </w:pPr>
            <w:r>
              <w:rPr>
                <w:rFonts w:ascii="Times New Roman"/>
                <w:b w:val="false"/>
                <w:i w:val="false"/>
                <w:color w:val="000000"/>
                <w:sz w:val="24"/>
                <w:lang w:val="pl-PL"/>
              </w:rPr>
              <w:t>- następnie kontynuować kolejne dawki szczepienia podstawowego według schematu: 0; 1; 6 miesiąc</w:t>
            </w:r>
          </w:p>
        </w:tc>
        <w:tc>
          <w:tcPr>
            <w:tcW w:w="67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tężcowo-błonicza albo tężcowa i</w:t>
            </w:r>
          </w:p>
          <w:p>
            <w:pPr>
              <w:spacing w:before="25" w:after="0"/>
              <w:ind w:left="0"/>
              <w:jc w:val="left"/>
              <w:textAlignment w:val="auto"/>
            </w:pPr>
            <w:r>
              <w:rPr>
                <w:rFonts w:ascii="Times New Roman"/>
                <w:b w:val="false"/>
                <w:i w:val="false"/>
                <w:color w:val="000000"/>
                <w:sz w:val="24"/>
                <w:lang w:val="pl-PL"/>
              </w:rPr>
              <w:t>antytoksyna (LIT - swoista immunoglobulina 250/500 jm)</w:t>
            </w:r>
          </w:p>
          <w:p>
            <w:pPr>
              <w:spacing w:before="25" w:after="0"/>
              <w:ind w:left="0"/>
              <w:jc w:val="left"/>
              <w:textAlignment w:val="auto"/>
            </w:pPr>
            <w:r>
              <w:rPr>
                <w:rFonts w:ascii="Times New Roman"/>
                <w:b w:val="false"/>
                <w:i w:val="false"/>
                <w:color w:val="000000"/>
                <w:sz w:val="24"/>
                <w:lang w:val="pl-PL"/>
              </w:rPr>
              <w:t>- następnie kontynuować kolejne dawki szczepienia podstawowego według schematu: 0; 1; 6 miesiąc</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podstawowe lub przypominające - ostatnia dawka więcej niż 10 lat temu</w:t>
            </w:r>
          </w:p>
        </w:tc>
        <w:tc>
          <w:tcPr>
            <w:tcW w:w="67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tężcowo-błonicza albo tężcowa - jedna przypominająca dawka albo szczepionka przeciw BŁONICY, TĘŻCOWI, KRZTUŚCOWI ze</w:t>
            </w:r>
          </w:p>
          <w:p>
            <w:pPr>
              <w:spacing w:before="25" w:after="0"/>
              <w:ind w:left="0"/>
              <w:jc w:val="left"/>
              <w:textAlignment w:val="auto"/>
            </w:pPr>
            <w:r>
              <w:rPr>
                <w:rFonts w:ascii="Times New Roman"/>
                <w:b w:val="false"/>
                <w:i w:val="false"/>
                <w:color w:val="000000"/>
                <w:sz w:val="24"/>
                <w:lang w:val="pl-PL"/>
              </w:rPr>
              <w:t>zmniejszoną zawartością komponentu krztuścowego zawierającą bezkomórkowy komponent krztuśca Tdap - jedna przypominająca dawka</w:t>
            </w:r>
          </w:p>
        </w:tc>
        <w:tc>
          <w:tcPr>
            <w:tcW w:w="67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tężcowo-błonicza albo tężcowa - jedna przypominająca dawka albo szczepionka przeciw BŁONICY, TĘŻCOWI, KRZTUŚCOWI ze</w:t>
            </w:r>
          </w:p>
          <w:p>
            <w:pPr>
              <w:spacing w:before="25" w:after="0"/>
              <w:ind w:left="0"/>
              <w:jc w:val="left"/>
              <w:textAlignment w:val="auto"/>
            </w:pPr>
            <w:r>
              <w:rPr>
                <w:rFonts w:ascii="Times New Roman"/>
                <w:b w:val="false"/>
                <w:i w:val="false"/>
                <w:color w:val="000000"/>
                <w:sz w:val="24"/>
                <w:lang w:val="pl-PL"/>
              </w:rPr>
              <w:t>zmniejszoną zawartością komponentu krztuścowego zawierającą bezkomórkowy komponent krztuśca Tdap - jedna przypominająca dawka</w:t>
            </w:r>
          </w:p>
          <w:p>
            <w:pPr>
              <w:spacing w:before="25" w:after="0"/>
              <w:ind w:left="0"/>
              <w:jc w:val="left"/>
              <w:textAlignment w:val="auto"/>
            </w:pPr>
            <w:r>
              <w:rPr>
                <w:rFonts w:ascii="Times New Roman"/>
                <w:b w:val="false"/>
                <w:i w:val="false"/>
                <w:color w:val="000000"/>
                <w:sz w:val="24"/>
                <w:lang w:val="pl-PL"/>
              </w:rPr>
              <w:t>i</w:t>
            </w:r>
          </w:p>
          <w:p>
            <w:pPr>
              <w:spacing w:before="25" w:after="0"/>
              <w:ind w:left="0"/>
              <w:jc w:val="left"/>
              <w:textAlignment w:val="auto"/>
            </w:pPr>
            <w:r>
              <w:rPr>
                <w:rFonts w:ascii="Times New Roman"/>
                <w:b w:val="false"/>
                <w:i w:val="false"/>
                <w:color w:val="000000"/>
                <w:sz w:val="24"/>
                <w:lang w:val="pl-PL"/>
              </w:rPr>
              <w:t>antytoksyna (LIT - swoista immunoglobulina 250/500 j.m.)</w:t>
            </w:r>
          </w:p>
        </w:tc>
      </w:tr>
      <w:tr>
        <w:trPr>
          <w:trHeight w:val="45" w:hRule="atLeast"/>
        </w:trPr>
        <w:tc>
          <w:tcPr>
            <w:tcW w:w="411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podstawowe lub ostatnia dawka 5-10 lat temu</w:t>
            </w:r>
          </w:p>
        </w:tc>
        <w:tc>
          <w:tcPr>
            <w:tcW w:w="24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przypominające -</w:t>
            </w:r>
          </w:p>
        </w:tc>
        <w:tc>
          <w:tcPr>
            <w:tcW w:w="67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tężcowo-błonicza lub tężcowa - jedna przypominająca dawka</w:t>
            </w:r>
          </w:p>
        </w:tc>
        <w:tc>
          <w:tcPr>
            <w:tcW w:w="67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tężcowo-błonicza lub tężcowa - jedna przypominająca dawka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Szczepienie podstawowe lub przypominające - ostatnia dawka mniej niż 5 lat temu</w:t>
            </w:r>
          </w:p>
        </w:tc>
        <w:tc>
          <w:tcPr>
            <w:tcW w:w="679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 wymaga</w:t>
            </w:r>
          </w:p>
        </w:tc>
        <w:tc>
          <w:tcPr>
            <w:tcW w:w="679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 wymaga ewentualnie, gdy szczególnie wysokie ryzyko, należy rozważyć szczepienie szczepionką tężcowo-błoniczą lub tężcową</w:t>
            </w:r>
          </w:p>
          <w:p>
            <w:pPr>
              <w:spacing w:before="25" w:after="0"/>
              <w:ind w:left="0"/>
              <w:jc w:val="left"/>
              <w:textAlignment w:val="auto"/>
            </w:pPr>
            <w:r>
              <w:rPr>
                <w:rFonts w:ascii="Times New Roman"/>
                <w:b w:val="false"/>
                <w:i w:val="false"/>
                <w:color w:val="000000"/>
                <w:sz w:val="24"/>
                <w:lang w:val="pl-PL"/>
              </w:rPr>
              <w:t>- jedna przypominająca dawka</w:t>
            </w:r>
          </w:p>
        </w:tc>
      </w:tr>
    </w:tbl>
    <w:p>
      <w:pPr>
        <w:spacing w:before="25" w:after="0"/>
        <w:ind w:left="0"/>
        <w:jc w:val="both"/>
        <w:textAlignment w:val="auto"/>
      </w:pPr>
      <w:r>
        <w:rPr>
          <w:rFonts w:ascii="Times New Roman"/>
          <w:b/>
          <w:i w:val="false"/>
          <w:color w:val="000000"/>
          <w:sz w:val="24"/>
          <w:lang w:val="pl-PL"/>
        </w:rPr>
        <w:t>II. SZCZEPIENIA ZALECANE</w:t>
      </w:r>
    </w:p>
    <w:p>
      <w:pPr>
        <w:spacing w:before="25" w:after="0"/>
        <w:ind w:left="0"/>
        <w:jc w:val="both"/>
        <w:textAlignment w:val="auto"/>
      </w:pPr>
      <w:r>
        <w:rPr>
          <w:rFonts w:ascii="Times New Roman"/>
          <w:b w:val="false"/>
          <w:i w:val="false"/>
          <w:color w:val="000000"/>
          <w:sz w:val="24"/>
          <w:lang w:val="pl-PL"/>
        </w:rPr>
        <w:t>Patrz "Informacje uzupełniające - zasady szczepień przeciw wybranym chorobom zakaźnym" - część III PSO.</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6384"/>
        <w:gridCol w:w="7414"/>
        <w:gridCol w:w="6386"/>
      </w:tblGrid>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Szczepienie przeciw</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Szczególnie zalecane:</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Uwagi</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GRYPIE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W związku z przesłankami klinicznymi</w:t>
            </w:r>
          </w:p>
          <w:p>
            <w:pPr>
              <w:spacing w:before="25" w:after="0"/>
              <w:ind w:left="0"/>
              <w:jc w:val="left"/>
              <w:textAlignment w:val="auto"/>
            </w:pPr>
            <w:r>
              <w:rPr>
                <w:rFonts w:ascii="Times New Roman"/>
                <w:b w:val="false"/>
                <w:i w:val="false"/>
                <w:color w:val="000000"/>
                <w:sz w:val="24"/>
                <w:lang w:val="pl-PL"/>
              </w:rPr>
              <w:t>i indywidualnymi:</w:t>
            </w:r>
          </w:p>
          <w:p>
            <w:pPr>
              <w:spacing w:before="25" w:after="0"/>
              <w:ind w:left="0"/>
              <w:jc w:val="left"/>
              <w:textAlignment w:val="auto"/>
            </w:pPr>
            <w:r>
              <w:rPr>
                <w:rFonts w:ascii="Times New Roman"/>
                <w:b w:val="false"/>
                <w:i w:val="false"/>
                <w:color w:val="000000"/>
                <w:sz w:val="24"/>
                <w:lang w:val="pl-PL"/>
              </w:rPr>
              <w:t>1) osobom po transplantacji narządów;</w:t>
            </w:r>
          </w:p>
          <w:p>
            <w:pPr>
              <w:spacing w:before="25" w:after="0"/>
              <w:ind w:left="0"/>
              <w:jc w:val="left"/>
              <w:textAlignment w:val="auto"/>
            </w:pPr>
            <w:r>
              <w:rPr>
                <w:rFonts w:ascii="Times New Roman"/>
                <w:b w:val="false"/>
                <w:i w:val="false"/>
                <w:color w:val="000000"/>
                <w:sz w:val="24"/>
                <w:lang w:val="pl-PL"/>
              </w:rPr>
              <w:t>2) przewlekle chorym dzieciom (od ukończenia</w:t>
            </w:r>
          </w:p>
          <w:p>
            <w:pPr>
              <w:spacing w:before="25" w:after="0"/>
              <w:ind w:left="0"/>
              <w:jc w:val="left"/>
              <w:textAlignment w:val="auto"/>
            </w:pPr>
            <w:r>
              <w:rPr>
                <w:rFonts w:ascii="Times New Roman"/>
                <w:b w:val="false"/>
                <w:i w:val="false"/>
                <w:color w:val="000000"/>
                <w:sz w:val="24"/>
                <w:lang w:val="pl-PL"/>
              </w:rPr>
              <w:t>6 miesiąca życia) i osobom dorosłym, szczególnie chorującym na niewydolność układu oddechowego, astmę oskrzelową, przewlekłą obturacyjną chorobę płuc, niewydolność układu krążenia, chorobę wieńcową (zwłaszcza po przebytym zawale serca), niewydolność nerek, nawracający zespół nerczycowy, choroby wątroby, choroby metaboliczne, w tym cukrzycę, choroby neurologiczne i neurorozwojowe;</w:t>
            </w:r>
          </w:p>
          <w:p>
            <w:pPr>
              <w:spacing w:before="25" w:after="0"/>
              <w:ind w:left="0"/>
              <w:jc w:val="left"/>
              <w:textAlignment w:val="auto"/>
            </w:pPr>
            <w:r>
              <w:rPr>
                <w:rFonts w:ascii="Times New Roman"/>
                <w:b w:val="false"/>
                <w:i w:val="false"/>
                <w:color w:val="000000"/>
                <w:sz w:val="24"/>
                <w:lang w:val="pl-PL"/>
              </w:rPr>
              <w:t>3) osobom w stanach obniżonej odporności (w tym pacjentom po przeszczepie tkanek) i chorym na nowotwory układu krwiotwórczego;</w:t>
            </w:r>
          </w:p>
          <w:p>
            <w:pPr>
              <w:spacing w:before="25" w:after="0"/>
              <w:ind w:left="0"/>
              <w:jc w:val="left"/>
              <w:textAlignment w:val="auto"/>
            </w:pPr>
            <w:r>
              <w:rPr>
                <w:rFonts w:ascii="Times New Roman"/>
                <w:b w:val="false"/>
                <w:i w:val="false"/>
                <w:color w:val="000000"/>
                <w:sz w:val="24"/>
                <w:lang w:val="pl-PL"/>
              </w:rPr>
              <w:t>4) dzieciom z grup ryzyka od ukończenia 6 miesiąca życia do ukończenia 18 roku życia, szczególnie zakażonym wirusem HIV, ze schorzeniami immunologiczno</w:t>
            </w:r>
            <w:r>
              <w:rPr>
                <w:rFonts w:ascii="Times New Roman"/>
                <w:b/>
                <w:i w:val="false"/>
                <w:color w:val="000000"/>
                <w:sz w:val="24"/>
                <w:lang w:val="pl-PL"/>
              </w:rPr>
              <w:t>-</w:t>
            </w:r>
            <w:r>
              <w:rPr>
                <w:rFonts w:ascii="Times New Roman"/>
                <w:b w:val="false"/>
                <w:i w:val="false"/>
                <w:color w:val="000000"/>
                <w:sz w:val="24"/>
                <w:lang w:val="pl-PL"/>
              </w:rPr>
              <w:t>hematologicznymi, w tym małopłytkowością idiopatyczną, ostrą białaczką, chłoniakiem, sferocytozą wrodzoną, asplenią wrodzoną, dysfunkcją śledziony, po splenektomii, z pierwotnymi niedoborami odporności, po leczeniu immunosupresyjnym, po przeszczepieniu szpiku, przed przeszczepieniem lub po przeszczepieniu narządów wewnętrznych, leczonych przewlekle salicylanami;</w:t>
            </w:r>
          </w:p>
          <w:p>
            <w:pPr>
              <w:spacing w:before="25" w:after="0"/>
              <w:ind w:left="0"/>
              <w:jc w:val="left"/>
              <w:textAlignment w:val="auto"/>
            </w:pPr>
            <w:r>
              <w:rPr>
                <w:rFonts w:ascii="Times New Roman"/>
                <w:b w:val="false"/>
                <w:i w:val="false"/>
                <w:color w:val="000000"/>
                <w:sz w:val="24"/>
                <w:lang w:val="pl-PL"/>
              </w:rPr>
              <w:t>5) dzieciom z wadami wrodzonymi serca zwłaszcza sinicznymi, z niewydolnością serca, z nadciśnieniem płucnym;</w:t>
            </w:r>
          </w:p>
          <w:p>
            <w:pPr>
              <w:spacing w:before="25" w:after="0"/>
              <w:ind w:left="0"/>
              <w:jc w:val="left"/>
              <w:textAlignment w:val="auto"/>
            </w:pPr>
            <w:r>
              <w:rPr>
                <w:rFonts w:ascii="Times New Roman"/>
                <w:b w:val="false"/>
                <w:i w:val="false"/>
                <w:color w:val="000000"/>
                <w:sz w:val="24"/>
                <w:lang w:val="pl-PL"/>
              </w:rPr>
              <w:t>6) kobietom w ciąży lub planującym ciążę.</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Szczepionki są ważne tylko jeden sezon epidemiczny ze względu na co sezonowe zmiany składu według zaleceń Światowej Organizacji Zdrowia.</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W związku z przesłankami epidemiologicznymi - wszystkim osobom od ukończenia 6 miesiąca życia do stosowania zgodnie z charakterystyką produktu leczniczego, w szczególności:</w:t>
            </w:r>
          </w:p>
          <w:p>
            <w:pPr>
              <w:spacing w:before="25" w:after="0"/>
              <w:ind w:left="0"/>
              <w:jc w:val="left"/>
              <w:textAlignment w:val="auto"/>
            </w:pPr>
            <w:r>
              <w:rPr>
                <w:rFonts w:ascii="Times New Roman"/>
                <w:b w:val="false"/>
                <w:i w:val="false"/>
                <w:color w:val="000000"/>
                <w:sz w:val="24"/>
                <w:lang w:val="pl-PL"/>
              </w:rPr>
              <w:t>1) zdrowym dzieciom w wieku od ukończenia</w:t>
            </w:r>
          </w:p>
          <w:p>
            <w:pPr>
              <w:spacing w:before="25" w:after="0"/>
              <w:ind w:left="0"/>
              <w:jc w:val="left"/>
              <w:textAlignment w:val="auto"/>
            </w:pPr>
            <w:r>
              <w:rPr>
                <w:rFonts w:ascii="Times New Roman"/>
                <w:b w:val="false"/>
                <w:i w:val="false"/>
                <w:color w:val="000000"/>
                <w:sz w:val="24"/>
                <w:lang w:val="pl-PL"/>
              </w:rPr>
              <w:t>6 miesiąca życia do ukończenia 18 roku życia (ze szczególnym uwzględnieniem dzieci w wieku od ukończenia 6 do ukończenia 60 miesiąca życia);</w:t>
            </w:r>
          </w:p>
          <w:p>
            <w:pPr>
              <w:spacing w:before="25" w:after="0"/>
              <w:ind w:left="0"/>
              <w:jc w:val="left"/>
              <w:textAlignment w:val="auto"/>
            </w:pPr>
            <w:r>
              <w:rPr>
                <w:rFonts w:ascii="Times New Roman"/>
                <w:b w:val="false"/>
                <w:i w:val="false"/>
                <w:color w:val="000000"/>
                <w:sz w:val="24"/>
                <w:lang w:val="pl-PL"/>
              </w:rPr>
              <w:t>2) osobom w wieku powyżej 55 lat;</w:t>
            </w:r>
          </w:p>
          <w:p>
            <w:pPr>
              <w:spacing w:before="25" w:after="0"/>
              <w:ind w:left="0"/>
              <w:jc w:val="left"/>
              <w:textAlignment w:val="auto"/>
            </w:pPr>
            <w:r>
              <w:rPr>
                <w:rFonts w:ascii="Times New Roman"/>
                <w:b w:val="false"/>
                <w:i w:val="false"/>
                <w:color w:val="000000"/>
                <w:sz w:val="24"/>
                <w:lang w:val="pl-PL"/>
              </w:rPr>
              <w:t>3) osobom mającym bliski kontakt zawodowy lub rodzinny z dziećmi w wieku do ukończenia 6 miesiąca życia oraz z osobami w wieku podeszłym lub przewlekle chorymi (w ramach realizacji strategii kokonowej szczepień);</w:t>
            </w:r>
          </w:p>
          <w:p>
            <w:pPr>
              <w:spacing w:before="25" w:after="0"/>
              <w:ind w:left="0"/>
              <w:jc w:val="left"/>
              <w:textAlignment w:val="auto"/>
            </w:pPr>
            <w:r>
              <w:rPr>
                <w:rFonts w:ascii="Times New Roman"/>
                <w:b w:val="false"/>
                <w:i w:val="false"/>
                <w:color w:val="000000"/>
                <w:sz w:val="24"/>
                <w:lang w:val="pl-PL"/>
              </w:rPr>
              <w:t>4) uczniom i studentom szkół i uczelni medycznych lub innych szkół i uczelni prowadzących kształcenie na kierunkach medycznych, pracownikom ochrony zdrowia (personel medyczny, niezależnie od posiadanej specjalizacji oraz personel administracyjny), pracownikom szkół, handlu, transportu, funkcjonariuszom publicznym</w:t>
            </w:r>
          </w:p>
          <w:p>
            <w:pPr>
              <w:spacing w:before="25" w:after="0"/>
              <w:ind w:left="0"/>
              <w:jc w:val="left"/>
              <w:textAlignment w:val="auto"/>
            </w:pPr>
            <w:r>
              <w:rPr>
                <w:rFonts w:ascii="Times New Roman"/>
                <w:b w:val="false"/>
                <w:i w:val="false"/>
                <w:color w:val="000000"/>
                <w:sz w:val="24"/>
                <w:lang w:val="pl-PL"/>
              </w:rPr>
              <w:t>w szczególności: policji, wojska, straży granicznej, straży pożarnej;</w:t>
            </w:r>
          </w:p>
          <w:p>
            <w:pPr>
              <w:spacing w:before="25" w:after="0"/>
              <w:ind w:left="0"/>
              <w:jc w:val="left"/>
              <w:textAlignment w:val="auto"/>
            </w:pPr>
            <w:r>
              <w:rPr>
                <w:rFonts w:ascii="Times New Roman"/>
                <w:b w:val="false"/>
                <w:i w:val="false"/>
                <w:color w:val="000000"/>
                <w:sz w:val="24"/>
                <w:lang w:val="pl-PL"/>
              </w:rPr>
              <w:t>5) pensjonariuszom domów spokojnej starości, domów pomocy społecznej oraz innych placówek zapewniających całodobową opiekę osobom niepełnosprawnym, przewlekle chorym lub osobom w podeszłym wieku, w szczególności przebywającym w zakładach opiekuńczo</w:t>
            </w:r>
            <w:r>
              <w:rPr>
                <w:rFonts w:ascii="Times New Roman"/>
                <w:b/>
                <w:i w:val="false"/>
                <w:color w:val="000000"/>
                <w:sz w:val="24"/>
                <w:lang w:val="pl-PL"/>
              </w:rPr>
              <w:t>-</w:t>
            </w:r>
          </w:p>
          <w:p>
            <w:pPr>
              <w:spacing w:before="25" w:after="0"/>
              <w:ind w:left="0"/>
              <w:jc w:val="left"/>
              <w:textAlignment w:val="auto"/>
            </w:pPr>
            <w:r>
              <w:rPr>
                <w:rFonts w:ascii="Times New Roman"/>
                <w:b w:val="false"/>
                <w:i w:val="false"/>
                <w:color w:val="000000"/>
                <w:sz w:val="24"/>
                <w:lang w:val="pl-PL"/>
              </w:rPr>
              <w:t>leczniczych, placówkach pielęgnacyjno</w:t>
            </w:r>
            <w:r>
              <w:rPr>
                <w:rFonts w:ascii="Times New Roman"/>
                <w:b/>
                <w:i w:val="false"/>
                <w:color w:val="000000"/>
                <w:sz w:val="24"/>
                <w:lang w:val="pl-PL"/>
              </w:rPr>
              <w:t>-</w:t>
            </w:r>
          </w:p>
          <w:p>
            <w:pPr>
              <w:spacing w:before="25" w:after="0"/>
              <w:ind w:left="0"/>
              <w:jc w:val="left"/>
              <w:textAlignment w:val="auto"/>
            </w:pPr>
            <w:r>
              <w:rPr>
                <w:rFonts w:ascii="Times New Roman"/>
                <w:b w:val="false"/>
                <w:i w:val="false"/>
                <w:color w:val="000000"/>
                <w:sz w:val="24"/>
                <w:lang w:val="pl-PL"/>
              </w:rPr>
              <w:t>opiekuńczych, podmiotach świadczących usługi z zakresu opieki paliatywnej, hospicyjnej,</w:t>
            </w:r>
          </w:p>
          <w:p>
            <w:pPr>
              <w:spacing w:before="25" w:after="0"/>
              <w:ind w:left="0"/>
              <w:jc w:val="left"/>
              <w:textAlignment w:val="auto"/>
            </w:pPr>
            <w:r>
              <w:rPr>
                <w:rFonts w:ascii="Times New Roman"/>
                <w:b w:val="false"/>
                <w:i w:val="false"/>
                <w:color w:val="000000"/>
                <w:sz w:val="24"/>
                <w:lang w:val="pl-PL"/>
              </w:rPr>
              <w:t>długoterminowej, rehabilitacji leczniczej, leczenia uzależnień, psychiatrycznej opieki zdrowotnej oraz lecznictwa uzdrowiskowego.</w:t>
            </w:r>
          </w:p>
        </w:tc>
        <w:tc>
          <w:tcPr>
            <w:tcW w:w="63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GRYPIE</w:t>
            </w:r>
          </w:p>
          <w:p>
            <w:pPr>
              <w:spacing w:before="25" w:after="0"/>
              <w:ind w:left="0"/>
              <w:jc w:val="left"/>
              <w:textAlignment w:val="auto"/>
            </w:pPr>
            <w:r>
              <w:rPr>
                <w:rFonts w:ascii="Times New Roman"/>
                <w:b w:val="false"/>
                <w:i w:val="false"/>
                <w:color w:val="000000"/>
                <w:sz w:val="24"/>
                <w:lang w:val="pl-PL"/>
              </w:rPr>
              <w:t>- donosowo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Szczepionka żywa atenuowana. Zalecana w związku z przesłankami epidemiologicznymi - dzieciom i młodzieży w wieku od 24 miesiąca życia do 18 roku życia bez przeciwskazań wskazanych w charakterystyce produktu leczniczego.</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Szczepionki są ważne tylko jeden sezon epidemiczny ze względu na co sezonowe zmiany składu według zaleceń Światowej Organizacji Zdrowia.</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OSPIE WIETRZNEJ</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które nie chorowały na OSPĘ WIETRZNĄ i nie zostały wcześniej zaszczepione w ramach szczepień obowiązkowych albo zalecanych, w szczególności:</w:t>
            </w:r>
          </w:p>
          <w:p>
            <w:pPr>
              <w:spacing w:before="25" w:after="0"/>
              <w:ind w:left="0"/>
              <w:jc w:val="left"/>
              <w:textAlignment w:val="auto"/>
            </w:pPr>
            <w:r>
              <w:rPr>
                <w:rFonts w:ascii="Times New Roman"/>
                <w:b w:val="false"/>
                <w:i w:val="false"/>
                <w:color w:val="000000"/>
                <w:sz w:val="24"/>
                <w:lang w:val="pl-PL"/>
              </w:rPr>
              <w:t>1) kobietom planującym zajście w ciążę;</w:t>
            </w:r>
          </w:p>
          <w:p>
            <w:pPr>
              <w:spacing w:before="25" w:after="0"/>
              <w:ind w:left="0"/>
              <w:jc w:val="left"/>
              <w:textAlignment w:val="auto"/>
            </w:pPr>
            <w:r>
              <w:rPr>
                <w:rFonts w:ascii="Times New Roman"/>
                <w:b w:val="false"/>
                <w:i w:val="false"/>
                <w:color w:val="000000"/>
                <w:sz w:val="24"/>
                <w:lang w:val="pl-PL"/>
              </w:rPr>
              <w:t>2) uczniom i studentom szkół i uczelni medycznych lub innych szkół i uczelni prowadzących kształcenie na kierunkach medycznych;</w:t>
            </w:r>
          </w:p>
          <w:p>
            <w:pPr>
              <w:spacing w:before="25" w:after="0"/>
              <w:ind w:left="0"/>
              <w:jc w:val="left"/>
              <w:textAlignment w:val="auto"/>
            </w:pPr>
            <w:r>
              <w:rPr>
                <w:rFonts w:ascii="Times New Roman"/>
                <w:b w:val="false"/>
                <w:i w:val="false"/>
                <w:color w:val="000000"/>
                <w:sz w:val="24"/>
                <w:lang w:val="pl-PL"/>
              </w:rPr>
              <w:t>3) pracownikom ochrony zdrowia.</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NEISSERIA</w:t>
            </w:r>
          </w:p>
          <w:p>
            <w:pPr>
              <w:spacing w:before="25" w:after="0"/>
              <w:ind w:left="0"/>
              <w:jc w:val="left"/>
              <w:textAlignment w:val="auto"/>
            </w:pPr>
            <w:r>
              <w:rPr>
                <w:rFonts w:ascii="Times New Roman"/>
                <w:b w:val="false"/>
                <w:i w:val="false"/>
                <w:color w:val="000000"/>
                <w:sz w:val="24"/>
                <w:lang w:val="pl-PL"/>
              </w:rPr>
              <w:t>MENINGITIDIS</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niemowlętom od ukończenia 6 tygodnia życia lub 8 tygodnia życia w zależności od rodzaju szczepionki;</w:t>
            </w:r>
          </w:p>
          <w:p>
            <w:pPr>
              <w:spacing w:before="25" w:after="0"/>
              <w:ind w:left="0"/>
              <w:jc w:val="left"/>
              <w:textAlignment w:val="auto"/>
            </w:pPr>
            <w:r>
              <w:rPr>
                <w:rFonts w:ascii="Times New Roman"/>
                <w:b w:val="false"/>
                <w:i w:val="false"/>
                <w:color w:val="000000"/>
                <w:sz w:val="24"/>
                <w:lang w:val="pl-PL"/>
              </w:rPr>
              <w:t>2) dzieciom i osobom dorosłym narażonym na ryzyko inwazyjnej choroby meningokokowej: z bliskim kontaktem z chorym lub materiałem zakaźnym (personel medyczny, pracownicy laboratorium),</w:t>
            </w:r>
          </w:p>
          <w:p>
            <w:pPr>
              <w:spacing w:before="25" w:after="0"/>
              <w:ind w:left="0"/>
              <w:jc w:val="left"/>
              <w:textAlignment w:val="auto"/>
            </w:pPr>
            <w:r>
              <w:rPr>
                <w:rFonts w:ascii="Times New Roman"/>
                <w:b w:val="false"/>
                <w:i w:val="false"/>
                <w:color w:val="000000"/>
                <w:sz w:val="24"/>
                <w:lang w:val="pl-PL"/>
              </w:rPr>
              <w:t>przebywającym w zbiorowiskach (przedszkolach,</w:t>
            </w:r>
          </w:p>
          <w:p>
            <w:pPr>
              <w:spacing w:before="25" w:after="0"/>
              <w:ind w:left="0"/>
              <w:jc w:val="left"/>
              <w:textAlignment w:val="auto"/>
            </w:pPr>
            <w:r>
              <w:rPr>
                <w:rFonts w:ascii="Times New Roman"/>
                <w:b w:val="false"/>
                <w:i w:val="false"/>
                <w:color w:val="000000"/>
                <w:sz w:val="24"/>
                <w:lang w:val="pl-PL"/>
              </w:rPr>
              <w:t>żłobkach, domach studenckich, internatach,</w:t>
            </w:r>
          </w:p>
          <w:p>
            <w:pPr>
              <w:spacing w:before="25" w:after="0"/>
              <w:ind w:left="0"/>
              <w:jc w:val="left"/>
              <w:textAlignment w:val="auto"/>
            </w:pPr>
            <w:r>
              <w:rPr>
                <w:rFonts w:ascii="Times New Roman"/>
                <w:b w:val="false"/>
                <w:i w:val="false"/>
                <w:color w:val="000000"/>
                <w:sz w:val="24"/>
                <w:lang w:val="pl-PL"/>
              </w:rPr>
              <w:t>koszarach), osobom z zachowaniem sprzyjającym zakażeniu (intymne kontakty z nosicielem lub osobą chorą, np. głęboki pocałunek), osobom podróżującym;</w:t>
            </w:r>
          </w:p>
          <w:p>
            <w:pPr>
              <w:spacing w:before="25" w:after="0"/>
              <w:ind w:left="0"/>
              <w:jc w:val="left"/>
              <w:textAlignment w:val="auto"/>
            </w:pPr>
            <w:r>
              <w:rPr>
                <w:rFonts w:ascii="Times New Roman"/>
                <w:b w:val="false"/>
                <w:i w:val="false"/>
                <w:color w:val="000000"/>
                <w:sz w:val="24"/>
                <w:lang w:val="pl-PL"/>
              </w:rPr>
              <w:t>3) dzieciom i osobom dorosłym z wrodzonymi niedoborami odporności: z anatomiczną lub czynnościową asplenią, zakażonym wirusem HIV, nowotworem złośliwym, chorobą reumatyczną,</w:t>
            </w:r>
          </w:p>
          <w:p>
            <w:pPr>
              <w:spacing w:before="25" w:after="0"/>
              <w:ind w:left="0"/>
              <w:jc w:val="left"/>
              <w:textAlignment w:val="auto"/>
            </w:pPr>
            <w:r>
              <w:rPr>
                <w:rFonts w:ascii="Times New Roman"/>
                <w:b w:val="false"/>
                <w:i w:val="false"/>
                <w:color w:val="000000"/>
                <w:sz w:val="24"/>
                <w:lang w:val="pl-PL"/>
              </w:rPr>
              <w:t>przewlekłą chorobą nerek i wątroby, leczonym ekulizumabem z powodu napadowej nocnej hemoglobinurii lub atypowego zespołu hemolityczno</w:t>
            </w:r>
            <w:r>
              <w:rPr>
                <w:rFonts w:ascii="Times New Roman"/>
                <w:b/>
                <w:i w:val="false"/>
                <w:color w:val="000000"/>
                <w:sz w:val="24"/>
                <w:lang w:val="pl-PL"/>
              </w:rPr>
              <w:t xml:space="preserve">- </w:t>
            </w:r>
            <w:r>
              <w:rPr>
                <w:rFonts w:ascii="Times New Roman"/>
                <w:b w:val="false"/>
                <w:i w:val="false"/>
                <w:color w:val="000000"/>
                <w:sz w:val="24"/>
                <w:lang w:val="pl-PL"/>
              </w:rPr>
              <w:t>mocznicowego, przed i po przeszczepieniu szpiku oraz osobom leczonym immunosupresyjnie;</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1. Szczepionka białkowa przeciw serogrupie B.</w:t>
            </w:r>
          </w:p>
          <w:p>
            <w:pPr>
              <w:spacing w:before="25" w:after="0"/>
              <w:ind w:left="0"/>
              <w:jc w:val="left"/>
              <w:textAlignment w:val="auto"/>
            </w:pPr>
            <w:r>
              <w:rPr>
                <w:rFonts w:ascii="Times New Roman"/>
                <w:b w:val="false"/>
                <w:i w:val="false"/>
                <w:color w:val="000000"/>
                <w:sz w:val="24"/>
                <w:lang w:val="pl-PL"/>
              </w:rPr>
              <w:t>2. Szczepionka skoniugowana, czterowalentna przeciw serogrupom A, C, W</w:t>
            </w:r>
            <w:r>
              <w:rPr>
                <w:rFonts w:ascii="Times New Roman"/>
                <w:b/>
                <w:i w:val="false"/>
                <w:color w:val="000000"/>
                <w:sz w:val="24"/>
                <w:lang w:val="pl-PL"/>
              </w:rPr>
              <w:t>-</w:t>
            </w:r>
            <w:r>
              <w:rPr>
                <w:rFonts w:ascii="Times New Roman"/>
                <w:b w:val="false"/>
                <w:i w:val="false"/>
                <w:color w:val="000000"/>
                <w:sz w:val="24"/>
                <w:lang w:val="pl-PL"/>
              </w:rPr>
              <w:t>135, Y.</w:t>
            </w:r>
          </w:p>
          <w:p>
            <w:pPr>
              <w:spacing w:before="25" w:after="0"/>
              <w:ind w:left="0"/>
              <w:jc w:val="left"/>
              <w:textAlignment w:val="auto"/>
            </w:pPr>
            <w:r>
              <w:rPr>
                <w:rFonts w:ascii="Times New Roman"/>
                <w:b w:val="false"/>
                <w:i w:val="false"/>
                <w:color w:val="000000"/>
                <w:sz w:val="24"/>
                <w:lang w:val="pl-PL"/>
              </w:rPr>
              <w:t>3. Szczepionka skoniugowana monowalentna przeciw serogrupie C.</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 dzieciom w wieku od ukończenia 2 miesiąca życia z grup ryzyka zaburzeń odporności oraz szczególnie narażonym na zachorowanie nastolatkom i osobom dorosłym, w szczególności powyżej 65 roku życia.</w:t>
            </w:r>
          </w:p>
        </w:tc>
        <w:tc>
          <w:tcPr>
            <w:tcW w:w="6386"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STREPTOCOCCUS PNEUMONIAE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dzieciom zdrowym, które nie były wcześniej szczepione;</w:t>
            </w:r>
          </w:p>
          <w:p>
            <w:pPr>
              <w:spacing w:before="25" w:after="0"/>
              <w:ind w:left="0"/>
              <w:jc w:val="left"/>
              <w:textAlignment w:val="auto"/>
            </w:pPr>
            <w:r>
              <w:rPr>
                <w:rFonts w:ascii="Times New Roman"/>
                <w:b w:val="false"/>
                <w:i w:val="false"/>
                <w:color w:val="000000"/>
                <w:sz w:val="24"/>
                <w:lang w:val="pl-PL"/>
              </w:rPr>
              <w:t>2) osobom dorosłym powyżej 50 roku życia;</w:t>
            </w:r>
          </w:p>
          <w:p>
            <w:pPr>
              <w:spacing w:before="25" w:after="0"/>
              <w:ind w:left="0"/>
              <w:jc w:val="left"/>
              <w:textAlignment w:val="auto"/>
            </w:pPr>
            <w:r>
              <w:rPr>
                <w:rFonts w:ascii="Times New Roman"/>
                <w:b w:val="false"/>
                <w:i w:val="false"/>
                <w:color w:val="000000"/>
                <w:sz w:val="24"/>
                <w:lang w:val="pl-PL"/>
              </w:rPr>
              <w:t>3) dzieciom i osobom dorosłym z przewlekłą chorobą serca, przewlekłą chorobą płuc, przewlekłą chorobą wątroby, w tym z marskością wątroby, przewlekłą chorobą nerek i zespołem nerczycowym, z cukrzycą;</w:t>
            </w:r>
          </w:p>
          <w:p>
            <w:pPr>
              <w:spacing w:before="25" w:after="0"/>
              <w:ind w:left="0"/>
              <w:jc w:val="left"/>
              <w:textAlignment w:val="auto"/>
            </w:pPr>
            <w:r>
              <w:rPr>
                <w:rFonts w:ascii="Times New Roman"/>
                <w:b w:val="false"/>
                <w:i w:val="false"/>
                <w:color w:val="000000"/>
                <w:sz w:val="24"/>
                <w:lang w:val="pl-PL"/>
              </w:rPr>
              <w:t>4) dzieciom i osobom dorosłym z wyciekiem płynu mózgowo</w:t>
            </w:r>
            <w:r>
              <w:rPr>
                <w:rFonts w:ascii="Times New Roman"/>
                <w:b/>
                <w:i w:val="false"/>
                <w:color w:val="000000"/>
                <w:sz w:val="24"/>
                <w:lang w:val="pl-PL"/>
              </w:rPr>
              <w:t>-</w:t>
            </w:r>
            <w:r>
              <w:rPr>
                <w:rFonts w:ascii="Times New Roman"/>
                <w:b w:val="false"/>
                <w:i w:val="false"/>
                <w:color w:val="000000"/>
                <w:sz w:val="24"/>
                <w:lang w:val="pl-PL"/>
              </w:rPr>
              <w:t>rdzeniowego, implantem ślimakowym;</w:t>
            </w:r>
          </w:p>
          <w:p>
            <w:pPr>
              <w:spacing w:before="25" w:after="0"/>
              <w:ind w:left="0"/>
              <w:jc w:val="left"/>
              <w:textAlignment w:val="auto"/>
            </w:pPr>
            <w:r>
              <w:rPr>
                <w:rFonts w:ascii="Times New Roman"/>
                <w:b w:val="false"/>
                <w:i w:val="false"/>
                <w:color w:val="000000"/>
                <w:sz w:val="24"/>
                <w:lang w:val="pl-PL"/>
              </w:rPr>
              <w:t>5) dzieciom i osobom dorosłym z anatomiczną lub czynnościową asplenią: sferocytozą i innymi hemoglobinopatiami, z wrodzoną i nabytą asplenią;</w:t>
            </w:r>
          </w:p>
          <w:p>
            <w:pPr>
              <w:spacing w:before="25" w:after="0"/>
              <w:ind w:left="0"/>
              <w:jc w:val="left"/>
              <w:textAlignment w:val="auto"/>
            </w:pPr>
            <w:r>
              <w:rPr>
                <w:rFonts w:ascii="Times New Roman"/>
                <w:b w:val="false"/>
                <w:i w:val="false"/>
                <w:color w:val="000000"/>
                <w:sz w:val="24"/>
                <w:lang w:val="pl-PL"/>
              </w:rPr>
              <w:t>6) dzieciom i osobom dorosłym z zaburzeniami odporności: wrodzonymi i nabytymi niedoborami odporności, zakażeniem HIV, białaczką, chorobą Hodgkina, uogólnioną chorobą nowotworową związaną z leczeniem immunosupresyjnym, w tym przewlekłą steroidoterapią i radioterapią, szpiczakiem mnogim;</w:t>
            </w:r>
          </w:p>
          <w:p>
            <w:pPr>
              <w:spacing w:before="25" w:after="0"/>
              <w:ind w:left="0"/>
              <w:jc w:val="left"/>
              <w:textAlignment w:val="auto"/>
            </w:pPr>
            <w:r>
              <w:rPr>
                <w:rFonts w:ascii="Times New Roman"/>
                <w:b w:val="false"/>
                <w:i w:val="false"/>
                <w:color w:val="000000"/>
                <w:sz w:val="24"/>
                <w:lang w:val="pl-PL"/>
              </w:rPr>
              <w:t>7) osobom uzależnionym od alkoholu, palącym papierosy.</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Szczepienie rozpoczęte jednym preparatem szczepionki skoniugowanej należy kontynuować do zakończenia schematu szczepienia.</w:t>
            </w:r>
          </w:p>
          <w:p>
            <w:pPr>
              <w:spacing w:before="25" w:after="0"/>
              <w:ind w:left="0"/>
              <w:jc w:val="left"/>
              <w:textAlignment w:val="auto"/>
            </w:pPr>
            <w:r>
              <w:rPr>
                <w:rFonts w:ascii="Times New Roman"/>
                <w:b w:val="false"/>
                <w:i w:val="false"/>
                <w:color w:val="000000"/>
                <w:sz w:val="24"/>
                <w:lang w:val="pl-PL"/>
              </w:rPr>
              <w:t>1. Szczepionki skoniugowane - od 2 miesiąca życia.</w:t>
            </w:r>
          </w:p>
          <w:p>
            <w:pPr>
              <w:spacing w:before="25" w:after="0"/>
              <w:ind w:left="0"/>
              <w:jc w:val="left"/>
              <w:textAlignment w:val="auto"/>
            </w:pPr>
            <w:r>
              <w:rPr>
                <w:rFonts w:ascii="Times New Roman"/>
                <w:b w:val="false"/>
                <w:i w:val="false"/>
                <w:color w:val="000000"/>
                <w:sz w:val="24"/>
                <w:lang w:val="pl-PL"/>
              </w:rPr>
              <w:t>2. Szczepionki skoniugowane - od 18 roku życia.</w:t>
            </w:r>
          </w:p>
          <w:p>
            <w:pPr>
              <w:spacing w:before="25" w:after="0"/>
              <w:ind w:left="0"/>
              <w:jc w:val="left"/>
              <w:textAlignment w:val="auto"/>
            </w:pPr>
            <w:r>
              <w:rPr>
                <w:rFonts w:ascii="Times New Roman"/>
                <w:b w:val="false"/>
                <w:i w:val="false"/>
                <w:color w:val="000000"/>
                <w:sz w:val="24"/>
                <w:lang w:val="pl-PL"/>
              </w:rPr>
              <w:t>3. Szczepionka polisacharydowa - od ukończenia 2 roku życia.</w:t>
            </w:r>
          </w:p>
          <w:p>
            <w:pPr>
              <w:spacing w:before="25" w:after="0"/>
              <w:ind w:left="0"/>
              <w:jc w:val="left"/>
              <w:textAlignment w:val="auto"/>
            </w:pPr>
            <w:r>
              <w:rPr>
                <w:rFonts w:ascii="Times New Roman"/>
                <w:b w:val="false"/>
                <w:i w:val="false"/>
                <w:color w:val="000000"/>
                <w:sz w:val="24"/>
                <w:lang w:val="pl-PL"/>
              </w:rPr>
              <w:t>W przypadku szczepień przeciw pneumokokom u dzieci, osób dorosłych z grup ryzyka oraz osób starszych:</w:t>
            </w:r>
          </w:p>
          <w:p>
            <w:pPr>
              <w:spacing w:before="25" w:after="0"/>
              <w:ind w:left="0"/>
              <w:jc w:val="left"/>
              <w:textAlignment w:val="auto"/>
            </w:pPr>
            <w:r>
              <w:rPr>
                <w:rFonts w:ascii="Times New Roman"/>
                <w:b w:val="false"/>
                <w:i w:val="false"/>
                <w:color w:val="000000"/>
                <w:sz w:val="24"/>
                <w:lang w:val="pl-PL"/>
              </w:rPr>
              <w:t>1) Szczepienia dzieci z grup ryzyka realizowane są w schemacie 1 dawka szczepionki skoniugowanej PCV13 oraz 1 dawka szczepionki polisacharydowej PPSV23, w odstępie przynajmniej 8 tygodni. U dzieci z zaburzeniami odporności kolejna dawka szczepionki polisacharydowej PPSV23 po 5 latach.</w:t>
            </w:r>
          </w:p>
          <w:p>
            <w:pPr>
              <w:spacing w:before="25" w:after="0"/>
              <w:ind w:left="0"/>
              <w:jc w:val="left"/>
              <w:textAlignment w:val="auto"/>
            </w:pPr>
            <w:r>
              <w:rPr>
                <w:rFonts w:ascii="Times New Roman"/>
                <w:b w:val="false"/>
                <w:i w:val="false"/>
                <w:color w:val="000000"/>
                <w:sz w:val="24"/>
                <w:lang w:val="pl-PL"/>
              </w:rPr>
              <w:t>2) Szczepienia osób dorosłych z grup ryzyka realizowane są w schemacie 1 dawka szczepionki skoniugowanej PCV13 oraz 1 dawka szczepionki polisacharydowej PPSV23, w odstępie przynajmniej 8 tygodni. Alternatywnie można podać 1 dawkę szczepionki skoniugowanej PCV20.</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tc>
        <w:tc>
          <w:tcPr>
            <w:tcW w:w="7414" w:type="dxa"/>
            <w:tcBorders>
              <w:bottom w:val="single" w:color="000000" w:sz="8"/>
              <w:right w:val="single" w:color="000000" w:sz="8"/>
            </w:tcBorders>
            <w:tcMar>
              <w:top w:w="15" w:type="dxa"/>
              <w:left w:w="15" w:type="dxa"/>
              <w:bottom w:w="15" w:type="dxa"/>
              <w:right w:w="15" w:type="dxa"/>
            </w:tcMar>
            <w:vAlign w:val="center"/>
          </w:tcP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 Szczepienia u osób w wieku 65 lat i starszych realizowane są w schemacie 1 dawka szczepionki skoniugowanej PCV13 oraz 1 dawka szczepionki polisacharydowej PPSV23, w odstępie przynajmniej 1 roku. Alternatywnie można podać 1 dawkę szczepionki skoniugowanej PCV20.</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Inwazyjnym zakażeniom HAEMOPHILUS INFLUENZAE typu b</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dzieciom do ukończenia 6 roku życia nieszczepionym w ramach szczepień obowiązkowych dla zapobiegania zapaleniom opon mózgowo</w:t>
            </w:r>
            <w:r>
              <w:rPr>
                <w:rFonts w:ascii="Times New Roman"/>
                <w:b/>
                <w:i w:val="false"/>
                <w:color w:val="000000"/>
                <w:sz w:val="24"/>
                <w:lang w:val="pl-PL"/>
              </w:rPr>
              <w:t>-</w:t>
            </w:r>
            <w:r>
              <w:rPr>
                <w:rFonts w:ascii="Times New Roman"/>
                <w:b w:val="false"/>
                <w:i w:val="false"/>
                <w:color w:val="000000"/>
                <w:sz w:val="24"/>
                <w:lang w:val="pl-PL"/>
              </w:rPr>
              <w:t>rdzeniowych, posocznicy, zapaleniom nagłośni;</w:t>
            </w:r>
          </w:p>
          <w:p>
            <w:pPr>
              <w:spacing w:before="25" w:after="0"/>
              <w:ind w:left="0"/>
              <w:jc w:val="left"/>
              <w:textAlignment w:val="auto"/>
            </w:pPr>
            <w:r>
              <w:rPr>
                <w:rFonts w:ascii="Times New Roman"/>
                <w:b w:val="false"/>
                <w:i w:val="false"/>
                <w:color w:val="000000"/>
                <w:sz w:val="24"/>
                <w:lang w:val="pl-PL"/>
              </w:rPr>
              <w:t>2) osobom z zaburzeniami odporności według indywidualnych wskazań.</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KLESZCZOWEMU ZAPALENIU MÓZGU -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przebywającym na terenach o nasilonym występowaniu tej choroby, w szczególności:</w:t>
            </w:r>
          </w:p>
          <w:p>
            <w:pPr>
              <w:spacing w:before="25" w:after="0"/>
              <w:ind w:left="0"/>
              <w:jc w:val="left"/>
              <w:textAlignment w:val="auto"/>
            </w:pPr>
            <w:r>
              <w:rPr>
                <w:rFonts w:ascii="Times New Roman"/>
                <w:b w:val="false"/>
                <w:i w:val="false"/>
                <w:color w:val="000000"/>
                <w:sz w:val="24"/>
                <w:lang w:val="pl-PL"/>
              </w:rPr>
              <w:t>1) osobom zatrudnionym przy eksploatacji lasu,</w:t>
            </w:r>
          </w:p>
          <w:p>
            <w:pPr>
              <w:spacing w:before="25" w:after="0"/>
              <w:ind w:left="0"/>
              <w:jc w:val="left"/>
              <w:textAlignment w:val="auto"/>
            </w:pPr>
            <w:r>
              <w:rPr>
                <w:rFonts w:ascii="Times New Roman"/>
                <w:b w:val="false"/>
                <w:i w:val="false"/>
                <w:color w:val="000000"/>
                <w:sz w:val="24"/>
                <w:lang w:val="pl-PL"/>
              </w:rPr>
              <w:t>stacjonującemu wojsku, funkcjonariuszom straży pożarnej i granicznej, rolnikom, młodzieży</w:t>
            </w:r>
          </w:p>
          <w:p>
            <w:pPr>
              <w:spacing w:before="25" w:after="0"/>
              <w:ind w:left="0"/>
              <w:jc w:val="left"/>
              <w:textAlignment w:val="auto"/>
            </w:pPr>
            <w:r>
              <w:rPr>
                <w:rFonts w:ascii="Times New Roman"/>
                <w:b w:val="false"/>
                <w:i w:val="false"/>
                <w:color w:val="000000"/>
                <w:sz w:val="24"/>
                <w:lang w:val="pl-PL"/>
              </w:rPr>
              <w:t>odbywającej staże i praktyki zawodowe;</w:t>
            </w:r>
          </w:p>
          <w:p>
            <w:pPr>
              <w:spacing w:before="25" w:after="0"/>
              <w:ind w:left="0"/>
              <w:jc w:val="left"/>
              <w:textAlignment w:val="auto"/>
            </w:pPr>
            <w:r>
              <w:rPr>
                <w:rFonts w:ascii="Times New Roman"/>
                <w:b w:val="false"/>
                <w:i w:val="false"/>
                <w:color w:val="000000"/>
                <w:sz w:val="24"/>
                <w:lang w:val="pl-PL"/>
              </w:rPr>
              <w:t>2) osobom szczególnie często podejmującym aktywność fizyczną poza pomieszczeniami (np. biegacze, spacerowicze, grzybiarze, właściciele psów, myśliwi, rodziny z małymi dziećmi) i innym osobom podejmującym aktywność na świeżym powietrzu, w szczególności turystom i uczestnikom obozów i kolonii.</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B</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osobom, które ze względu na tryb życia lub wykonywane zajęcia są narażone na zakażenia związane z uszkodzeniem ciągłości tkanek lub przez kontakt seksualny;</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Nie jest konieczne szczepienie przypominające u osób zdrowych uprzednio zaszczepionych</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 przewlekle chorym o wysokim ryzyku zakażenia nieszczepionym w ramach szczepień obowiązkowych;</w:t>
            </w:r>
          </w:p>
          <w:p>
            <w:pPr>
              <w:spacing w:before="25" w:after="0"/>
              <w:ind w:left="0"/>
              <w:jc w:val="left"/>
              <w:textAlignment w:val="auto"/>
            </w:pPr>
            <w:r>
              <w:rPr>
                <w:rFonts w:ascii="Times New Roman"/>
                <w:b w:val="false"/>
                <w:i w:val="false"/>
                <w:color w:val="000000"/>
                <w:sz w:val="24"/>
                <w:lang w:val="pl-PL"/>
              </w:rPr>
              <w:t>3) przewlekle chorym o wysokim ryzyku zakażenia:</w:t>
            </w:r>
          </w:p>
          <w:p>
            <w:pPr>
              <w:spacing w:before="25" w:after="0"/>
              <w:ind w:left="0"/>
              <w:jc w:val="left"/>
              <w:textAlignment w:val="auto"/>
            </w:pPr>
            <w:r>
              <w:rPr>
                <w:rFonts w:ascii="Times New Roman"/>
                <w:b w:val="false"/>
                <w:i w:val="false"/>
                <w:color w:val="000000"/>
                <w:sz w:val="24"/>
                <w:lang w:val="pl-PL"/>
              </w:rPr>
              <w:t>z chorobami przebiegającymi z niedoborem odporności, w tym leczonych immunosupresyjnie, chorym z cukrzycą i niewydolnością nerek;</w:t>
            </w:r>
          </w:p>
          <w:p>
            <w:pPr>
              <w:spacing w:before="25" w:after="0"/>
              <w:ind w:left="0"/>
              <w:jc w:val="left"/>
              <w:textAlignment w:val="auto"/>
            </w:pPr>
            <w:r>
              <w:rPr>
                <w:rFonts w:ascii="Times New Roman"/>
                <w:b w:val="false"/>
                <w:i w:val="false"/>
                <w:color w:val="000000"/>
                <w:sz w:val="24"/>
                <w:lang w:val="pl-PL"/>
              </w:rPr>
              <w:t>4) chorym przygotowywanym do zabiegów operacyjnych;</w:t>
            </w:r>
          </w:p>
          <w:p>
            <w:pPr>
              <w:spacing w:before="25" w:after="0"/>
              <w:ind w:left="0"/>
              <w:jc w:val="left"/>
              <w:textAlignment w:val="auto"/>
            </w:pPr>
            <w:r>
              <w:rPr>
                <w:rFonts w:ascii="Times New Roman"/>
                <w:b w:val="false"/>
                <w:i w:val="false"/>
                <w:color w:val="000000"/>
                <w:sz w:val="24"/>
                <w:lang w:val="pl-PL"/>
              </w:rPr>
              <w:t>5) dzieciom i młodzieży, nieobjętym dotąd szczepieniami obowiązkowymi;</w:t>
            </w:r>
          </w:p>
          <w:p>
            <w:pPr>
              <w:spacing w:before="25" w:after="0"/>
              <w:ind w:left="0"/>
              <w:jc w:val="left"/>
              <w:textAlignment w:val="auto"/>
            </w:pPr>
            <w:r>
              <w:rPr>
                <w:rFonts w:ascii="Times New Roman"/>
                <w:b w:val="false"/>
                <w:i w:val="false"/>
                <w:color w:val="000000"/>
                <w:sz w:val="24"/>
                <w:lang w:val="pl-PL"/>
              </w:rPr>
              <w:t>6) osobom dorosłym, zwłaszcza w wieku starszym;</w:t>
            </w:r>
          </w:p>
          <w:p>
            <w:pPr>
              <w:spacing w:before="25" w:after="0"/>
              <w:ind w:left="0"/>
              <w:jc w:val="left"/>
              <w:textAlignment w:val="auto"/>
            </w:pPr>
            <w:r>
              <w:rPr>
                <w:rFonts w:ascii="Times New Roman"/>
                <w:b w:val="false"/>
                <w:i w:val="false"/>
                <w:color w:val="000000"/>
                <w:sz w:val="24"/>
                <w:lang w:val="pl-PL"/>
              </w:rPr>
              <w:t>7) osobom dotychczas nieszczepionym chorującym na nowotwory i inne choroby przewlekłe, u których planowane jest leczenie immunosupresyjne;</w:t>
            </w:r>
          </w:p>
          <w:p>
            <w:pPr>
              <w:spacing w:before="25" w:after="0"/>
              <w:ind w:left="0"/>
              <w:jc w:val="left"/>
              <w:textAlignment w:val="auto"/>
            </w:pPr>
            <w:r>
              <w:rPr>
                <w:rFonts w:ascii="Times New Roman"/>
                <w:b w:val="false"/>
                <w:i w:val="false"/>
                <w:color w:val="000000"/>
                <w:sz w:val="24"/>
                <w:lang w:val="pl-PL"/>
              </w:rPr>
              <w:t>8) kobietom dotychczas niezaszczepionym, planującym ciążę.</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podstawowo, pomimo stężenia przeciwciał anty HBs poniżej poziomu ochronnego (10 j.m./l).</w:t>
            </w:r>
          </w:p>
          <w:p>
            <w:pPr>
              <w:spacing w:before="25" w:after="0"/>
              <w:ind w:left="0"/>
              <w:jc w:val="left"/>
              <w:textAlignment w:val="auto"/>
            </w:pPr>
            <w:r>
              <w:rPr>
                <w:rFonts w:ascii="Times New Roman"/>
                <w:b w:val="false"/>
                <w:i w:val="false"/>
                <w:color w:val="000000"/>
                <w:sz w:val="24"/>
                <w:lang w:val="pl-PL"/>
              </w:rPr>
              <w:t>Dawki przypominające u chorych z obniżoną odpornością należy podawać - według wskazań producenta szczepionki oraz zaleceń lekarza.</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WZW typu A</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osobom wyjeżdżającym do krajów o wysokiej i pośredniej endemiczności zachorowań na WZW typu A;</w:t>
            </w:r>
          </w:p>
          <w:p>
            <w:pPr>
              <w:spacing w:before="25" w:after="0"/>
              <w:ind w:left="0"/>
              <w:jc w:val="left"/>
              <w:textAlignment w:val="auto"/>
            </w:pPr>
            <w:r>
              <w:rPr>
                <w:rFonts w:ascii="Times New Roman"/>
                <w:b w:val="false"/>
                <w:i w:val="false"/>
                <w:color w:val="000000"/>
                <w:sz w:val="24"/>
                <w:lang w:val="pl-PL"/>
              </w:rPr>
              <w:t>2) osobom zatrudnionym przy produkcji i dystrybucji żywności, usuwaniu odpadów komunalnych i płynnych nieczystości oraz przy konserwacji urządzeń służących temu celowi;</w:t>
            </w:r>
          </w:p>
          <w:p>
            <w:pPr>
              <w:spacing w:before="25" w:after="0"/>
              <w:ind w:left="0"/>
              <w:jc w:val="left"/>
              <w:textAlignment w:val="auto"/>
            </w:pPr>
            <w:r>
              <w:rPr>
                <w:rFonts w:ascii="Times New Roman"/>
                <w:b w:val="false"/>
                <w:i w:val="false"/>
                <w:color w:val="000000"/>
                <w:sz w:val="24"/>
                <w:lang w:val="pl-PL"/>
              </w:rPr>
              <w:t>3) dzieciom w wieku przedszkolnym, szkolnym oraz młodzieży, które nie chorowały na WZW typu A;</w:t>
            </w:r>
          </w:p>
          <w:p>
            <w:pPr>
              <w:spacing w:before="25" w:after="0"/>
              <w:ind w:left="0"/>
              <w:jc w:val="left"/>
              <w:textAlignment w:val="auto"/>
            </w:pPr>
            <w:r>
              <w:rPr>
                <w:rFonts w:ascii="Times New Roman"/>
                <w:b w:val="false"/>
                <w:i w:val="false"/>
                <w:color w:val="000000"/>
                <w:sz w:val="24"/>
                <w:lang w:val="pl-PL"/>
              </w:rPr>
              <w:t>4) w zależności od sytuacji epidemiologicznej, osobom z grup ryzyka, w których obserwuje się zwiększoną liczbę zachorowań w szczególności narażonym w związku z ryzykownymi zachowaniami;</w:t>
            </w:r>
          </w:p>
          <w:p>
            <w:pPr>
              <w:spacing w:before="25" w:after="0"/>
              <w:ind w:left="0"/>
              <w:jc w:val="left"/>
              <w:textAlignment w:val="auto"/>
            </w:pPr>
            <w:r>
              <w:rPr>
                <w:rFonts w:ascii="Times New Roman"/>
                <w:b w:val="false"/>
                <w:i w:val="false"/>
                <w:color w:val="000000"/>
                <w:sz w:val="24"/>
                <w:lang w:val="pl-PL"/>
              </w:rPr>
              <w:t>5) pracownikom medycznym, w szczególności oddziałów zakaźnych, gastroenterologicznych, pediatrycznych.</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ODRZE, ŚWINCE, RÓŻYCZCE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nieuodpornionym, nieszczepionym wcześniej, które nie chorowały, w szczególności:</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młodym kobietom, zwłaszcza pracującym</w:t>
            </w:r>
          </w:p>
          <w:p>
            <w:pPr>
              <w:spacing w:before="25" w:after="0"/>
              <w:ind w:left="0"/>
              <w:jc w:val="left"/>
              <w:textAlignment w:val="auto"/>
            </w:pPr>
            <w:r>
              <w:rPr>
                <w:rFonts w:ascii="Times New Roman"/>
                <w:b w:val="false"/>
                <w:i w:val="false"/>
                <w:color w:val="000000"/>
                <w:sz w:val="24"/>
                <w:lang w:val="pl-PL"/>
              </w:rPr>
              <w:t>w środowiskach dziecięcych (przedszkola, szkoły, szpitale, przychodnie) i młodym mężczyznom dla zapobiegania RÓŻYCZCE wrodzonej, szczególnie nieszczepionym w ramach szczepień obowiązkowych;</w:t>
            </w:r>
          </w:p>
          <w:p>
            <w:pPr>
              <w:spacing w:before="25" w:after="0"/>
              <w:ind w:left="0"/>
              <w:jc w:val="left"/>
              <w:textAlignment w:val="auto"/>
            </w:pPr>
            <w:r>
              <w:rPr>
                <w:rFonts w:ascii="Times New Roman"/>
                <w:b w:val="false"/>
                <w:i w:val="false"/>
                <w:color w:val="000000"/>
                <w:sz w:val="24"/>
                <w:lang w:val="pl-PL"/>
              </w:rPr>
              <w:t>2) uczniom i studentom szkół i uczelni medycznych lub innych szkół i uczelni prowadzących kształcenie na kierunkach medycznych,</w:t>
            </w:r>
          </w:p>
          <w:p>
            <w:pPr>
              <w:spacing w:before="25" w:after="0"/>
              <w:ind w:left="0"/>
              <w:jc w:val="left"/>
              <w:textAlignment w:val="auto"/>
            </w:pPr>
            <w:r>
              <w:rPr>
                <w:rFonts w:ascii="Times New Roman"/>
                <w:b w:val="false"/>
                <w:i w:val="false"/>
                <w:color w:val="000000"/>
                <w:sz w:val="24"/>
                <w:lang w:val="pl-PL"/>
              </w:rPr>
              <w:t>3) pracownikom ochrony zdrowia.</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Podawane w wywiadzie przebycie zachorowań na ODRĘ, ŚWINKĘ lub RÓŻYCZKĘ nie jest przeciwwskazaniem do szczepienia. Szczepienie można przeprowadzić po ustąpieniu ostrych objawów i poprawie stanu ogólnego pacjenta.</w:t>
            </w:r>
          </w:p>
          <w:p>
            <w:pPr>
              <w:spacing w:before="25" w:after="0"/>
              <w:ind w:left="0"/>
              <w:jc w:val="left"/>
              <w:textAlignment w:val="auto"/>
            </w:pPr>
            <w:r>
              <w:rPr>
                <w:rFonts w:ascii="Times New Roman"/>
                <w:b w:val="false"/>
                <w:i w:val="false"/>
                <w:color w:val="000000"/>
                <w:sz w:val="24"/>
                <w:lang w:val="pl-PL"/>
              </w:rPr>
              <w:t>Nie szczepić na 4 tygodnie przed planowaną ciążą i w okresie ciąży.</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BŁONICY, TĘŻCOWI, KRZTUŚCOWI</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młodzieży w 19 roku życia zamiast trzeciej dawki szczepienia przypominającego - szczepionką przeciw BŁONICY i TĘŻCOWI (Td);</w:t>
            </w:r>
          </w:p>
          <w:p>
            <w:pPr>
              <w:spacing w:before="25" w:after="0"/>
              <w:ind w:left="0"/>
              <w:jc w:val="left"/>
              <w:textAlignment w:val="auto"/>
            </w:pPr>
            <w:r>
              <w:rPr>
                <w:rFonts w:ascii="Times New Roman"/>
                <w:b w:val="false"/>
                <w:i w:val="false"/>
                <w:color w:val="000000"/>
                <w:sz w:val="24"/>
                <w:lang w:val="pl-PL"/>
              </w:rPr>
              <w:t>2) osobom dorosłym pojedynczą dawkę przypominającą co 10 lat zamiast dawki przypominającej szczepionki błoniczo-tężcowej (Td).</w:t>
            </w:r>
          </w:p>
          <w:p>
            <w:pPr>
              <w:spacing w:before="25" w:after="0"/>
              <w:ind w:left="0"/>
              <w:jc w:val="left"/>
              <w:textAlignment w:val="auto"/>
            </w:pPr>
            <w:r>
              <w:rPr>
                <w:rFonts w:ascii="Times New Roman"/>
                <w:b w:val="false"/>
                <w:i w:val="false"/>
                <w:color w:val="000000"/>
                <w:sz w:val="24"/>
                <w:lang w:val="pl-PL"/>
              </w:rPr>
              <w:t>W związku z przesłankami epidemiologicznymi:</w:t>
            </w:r>
          </w:p>
          <w:p>
            <w:pPr>
              <w:spacing w:before="25" w:after="0"/>
              <w:ind w:left="0"/>
              <w:jc w:val="left"/>
              <w:textAlignment w:val="auto"/>
            </w:pPr>
            <w:r>
              <w:rPr>
                <w:rFonts w:ascii="Times New Roman"/>
                <w:b w:val="false"/>
                <w:i w:val="false"/>
                <w:color w:val="000000"/>
                <w:sz w:val="24"/>
                <w:lang w:val="pl-PL"/>
              </w:rPr>
              <w:t>1) personelowi medycznemu, w szczególności mającemu kontakt z noworodkami i niemowlętami;</w:t>
            </w:r>
          </w:p>
          <w:p>
            <w:pPr>
              <w:spacing w:before="25" w:after="0"/>
              <w:ind w:left="0"/>
              <w:jc w:val="left"/>
              <w:textAlignment w:val="auto"/>
            </w:pPr>
            <w:r>
              <w:rPr>
                <w:rFonts w:ascii="Times New Roman"/>
                <w:b w:val="false"/>
                <w:i w:val="false"/>
                <w:color w:val="000000"/>
                <w:sz w:val="24"/>
                <w:lang w:val="pl-PL"/>
              </w:rPr>
              <w:t>2) osobom w podeszłym wieku, które ze względu na wykonywane zajęcia są narażone na zakażenie;</w:t>
            </w:r>
          </w:p>
          <w:p>
            <w:pPr>
              <w:spacing w:before="25" w:after="0"/>
              <w:ind w:left="0"/>
              <w:jc w:val="left"/>
              <w:textAlignment w:val="auto"/>
            </w:pPr>
            <w:r>
              <w:rPr>
                <w:rFonts w:ascii="Times New Roman"/>
                <w:b w:val="false"/>
                <w:i w:val="false"/>
                <w:color w:val="000000"/>
                <w:sz w:val="24"/>
                <w:lang w:val="pl-PL"/>
              </w:rPr>
              <w:t>3) kobietom w ciąży po ukończeniu 27 do 36 tygodnia ciąży;</w:t>
            </w:r>
          </w:p>
          <w:p>
            <w:pPr>
              <w:spacing w:before="25" w:after="0"/>
              <w:ind w:left="0"/>
              <w:jc w:val="left"/>
              <w:textAlignment w:val="auto"/>
            </w:pPr>
            <w:r>
              <w:rPr>
                <w:rFonts w:ascii="Times New Roman"/>
                <w:b w:val="false"/>
                <w:i w:val="false"/>
                <w:color w:val="000000"/>
                <w:sz w:val="24"/>
                <w:lang w:val="pl-PL"/>
              </w:rPr>
              <w:t>4) osobom z otoczenia noworodków i niemowląt do ukończenia 12 miesiąca życia.</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Szczepienie przeciw BŁONICY, TĘŻCOWI, KRZTUŚCOWI szczepionką błoniczo-tężcowo- krztuścową ze zmniejszoną zawartością komponentu krztuścowego (Tdap lub Tdap-IPV).</w:t>
            </w:r>
          </w:p>
          <w:p>
            <w:pPr>
              <w:spacing w:before="25" w:after="0"/>
              <w:ind w:left="0"/>
              <w:jc w:val="left"/>
              <w:textAlignment w:val="auto"/>
            </w:pPr>
            <w:r>
              <w:rPr>
                <w:rFonts w:ascii="Times New Roman"/>
                <w:b w:val="false"/>
                <w:i w:val="false"/>
                <w:color w:val="000000"/>
                <w:sz w:val="24"/>
                <w:lang w:val="pl-PL"/>
              </w:rPr>
              <w:t>Patrz część I. C PSO "Szczepienia poekspozycyjne. 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LUDZKIEMU WIRUSOWI BRODAWCZAKA (HPV)</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od ukończenia 9 roku życia w celu uodpornienia przeciw chorobom wywołanym przez określone typy wirusa HPV.</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Rekomenduje się przeprowadzanie szczepień w ramach Narodowej Strategii Onkologicznej:</w:t>
            </w:r>
          </w:p>
          <w:p>
            <w:pPr>
              <w:spacing w:before="25" w:after="0"/>
              <w:ind w:left="0"/>
              <w:jc w:val="left"/>
              <w:textAlignment w:val="auto"/>
            </w:pPr>
            <w:r>
              <w:rPr>
                <w:rFonts w:ascii="Times New Roman"/>
                <w:b w:val="false"/>
                <w:i w:val="false"/>
                <w:color w:val="000000"/>
                <w:sz w:val="24"/>
                <w:lang w:val="pl-PL"/>
              </w:rPr>
              <w:t>- uchwała nr 10 Rady Ministrów z dnia 4 lutego 2020 r. w sprawie przyjęcia programu wieloletniego pn. Narodowa Strategia</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tc>
        <w:tc>
          <w:tcPr>
            <w:tcW w:w="7414" w:type="dxa"/>
            <w:tcBorders>
              <w:bottom w:val="single" w:color="000000" w:sz="8"/>
              <w:right w:val="single" w:color="000000" w:sz="8"/>
            </w:tcBorders>
            <w:tcMar>
              <w:top w:w="15" w:type="dxa"/>
              <w:left w:w="15" w:type="dxa"/>
              <w:bottom w:w="15" w:type="dxa"/>
              <w:right w:w="15" w:type="dxa"/>
            </w:tcMar>
            <w:vAlign w:val="center"/>
          </w:tcP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Onkologiczna na lata 2020-2030 (M.P. z 2022 r. poz. 814).</w:t>
            </w:r>
          </w:p>
          <w:p>
            <w:pPr>
              <w:spacing w:before="25" w:after="0"/>
              <w:ind w:left="0"/>
              <w:jc w:val="left"/>
              <w:textAlignment w:val="auto"/>
            </w:pPr>
            <w:r>
              <w:rPr>
                <w:rFonts w:ascii="Times New Roman"/>
                <w:b w:val="false"/>
                <w:i w:val="false"/>
                <w:color w:val="000000"/>
                <w:sz w:val="24"/>
                <w:lang w:val="pl-PL"/>
              </w:rPr>
              <w:t>Szczepienie zalecane do realizacji w ramach programów profilaktyki zdrowotnej.</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GRUŹLICY</w:t>
            </w:r>
          </w:p>
          <w:p>
            <w:pPr>
              <w:spacing w:before="25" w:after="0"/>
              <w:ind w:left="0"/>
              <w:jc w:val="left"/>
              <w:textAlignment w:val="auto"/>
            </w:pPr>
            <w:r>
              <w:rPr>
                <w:rFonts w:ascii="Times New Roman"/>
                <w:b w:val="false"/>
                <w:i w:val="false"/>
                <w:color w:val="000000"/>
                <w:sz w:val="24"/>
                <w:lang w:val="pl-PL"/>
              </w:rPr>
              <w:t>- śródskórnie szczepionką BCG</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do ukończenia 15 roku życia nieszczepionym przeciw GRUŹLICY w ramach szczepień obowiązkowych.</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CHOLERZE - doustnie</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wyjeżdżającym do rejonów zagrożonych wystąpieniem epidemii CHOLERY.</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DUROWI BRZUSZNEMU</w:t>
            </w:r>
          </w:p>
          <w:p>
            <w:pPr>
              <w:spacing w:before="25" w:after="0"/>
              <w:ind w:left="0"/>
              <w:jc w:val="left"/>
              <w:textAlignment w:val="auto"/>
            </w:pPr>
            <w:r>
              <w:rPr>
                <w:rFonts w:ascii="Times New Roman"/>
                <w:b w:val="false"/>
                <w:i w:val="false"/>
                <w:color w:val="000000"/>
                <w:sz w:val="24"/>
                <w:lang w:val="pl-PL"/>
              </w:rPr>
              <w:t>- domięśniowo, podskórnie lub doustnie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wyjeżdżającym do rejonów endemicznego występowania zachorowań na DUR BRZUSZNY oraz, w zależności od sytuacji epidemiologicznej, w regionie lub kraju.</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WŚCIEKLIŹNIE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wyjeżdżającym do rejonów endemicznego występowania zachorowań na WŚCIEKLIZNĘ.</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Patrz część I. C PSO "Szczepienia poekspozycyjne".</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OSTREMU NAGMINNEMU PORAŻENIU DZIECIĘCEMU (POLIOMYELITIS) -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osobom wyjeżdżającym do rejonów endemicznego występowania zachorowań na OSTRE NAGMINNE pOrAżENIE dziecięce (POLIOMYELITIS);</w:t>
            </w:r>
          </w:p>
          <w:p>
            <w:pPr>
              <w:spacing w:before="25" w:after="0"/>
              <w:ind w:left="0"/>
              <w:jc w:val="left"/>
              <w:textAlignment w:val="auto"/>
            </w:pPr>
            <w:r>
              <w:rPr>
                <w:rFonts w:ascii="Times New Roman"/>
                <w:b w:val="false"/>
                <w:i w:val="false"/>
                <w:color w:val="000000"/>
                <w:sz w:val="24"/>
                <w:lang w:val="pl-PL"/>
              </w:rPr>
              <w:t>2) osobom powyżej 19 roku życia nieszczepionym przeciw ostreMu nagminnemu porażeniu</w:t>
            </w:r>
          </w:p>
          <w:p>
            <w:pPr>
              <w:spacing w:before="25" w:after="0"/>
              <w:ind w:left="0"/>
              <w:jc w:val="left"/>
              <w:textAlignment w:val="auto"/>
            </w:pPr>
            <w:r>
              <w:rPr>
                <w:rFonts w:ascii="Times New Roman"/>
                <w:b w:val="false"/>
                <w:i w:val="false"/>
                <w:color w:val="000000"/>
                <w:sz w:val="24"/>
                <w:lang w:val="pl-PL"/>
              </w:rPr>
              <w:t>DZIECIĘCEMU (POLIOMYELITIS) w ramach szczepień obowiązkowych.</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zależności od sytuacji epidemiologicznej szczepionką inaktywowaną IPV poliwalentną (zawierającą 1, 2, 3 typ wirusa).</w:t>
            </w:r>
          </w:p>
          <w:p>
            <w:pPr>
              <w:spacing w:before="25" w:after="0"/>
              <w:ind w:left="0"/>
              <w:jc w:val="left"/>
              <w:textAlignment w:val="auto"/>
            </w:pPr>
            <w:r>
              <w:rPr>
                <w:rFonts w:ascii="Times New Roman"/>
                <w:b w:val="false"/>
                <w:i w:val="false"/>
                <w:color w:val="000000"/>
                <w:sz w:val="24"/>
                <w:lang w:val="pl-PL"/>
              </w:rPr>
              <w:t>Liczba dawek i schemat szczepienia - według wskazań producenta szczepionki.</w:t>
            </w:r>
          </w:p>
          <w:p>
            <w:pPr>
              <w:spacing w:before="25" w:after="0"/>
              <w:ind w:left="0"/>
              <w:jc w:val="left"/>
              <w:textAlignment w:val="auto"/>
            </w:pPr>
            <w:r>
              <w:rPr>
                <w:rFonts w:ascii="Times New Roman"/>
                <w:b w:val="false"/>
                <w:i w:val="false"/>
                <w:color w:val="000000"/>
                <w:sz w:val="24"/>
                <w:lang w:val="pl-PL"/>
              </w:rPr>
              <w:t>Patrz część III PSO "Informacje uzupełniające - zasady szczepień przeciw wybranym chorobom zakaźnym".</w:t>
            </w:r>
          </w:p>
        </w:tc>
      </w:tr>
      <w:tr>
        <w:trPr>
          <w:trHeight w:val="45" w:hRule="atLeast"/>
        </w:trPr>
        <w:tc>
          <w:tcPr>
            <w:tcW w:w="638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ŻÓŁTEJ GORĄCZCE</w:t>
            </w:r>
          </w:p>
          <w:p>
            <w:pPr>
              <w:spacing w:before="25" w:after="0"/>
              <w:ind w:left="0"/>
              <w:jc w:val="left"/>
              <w:textAlignment w:val="auto"/>
            </w:pPr>
            <w:r>
              <w:rPr>
                <w:rFonts w:ascii="Times New Roman"/>
                <w:b w:val="false"/>
                <w:i w:val="false"/>
                <w:color w:val="000000"/>
                <w:sz w:val="24"/>
                <w:lang w:val="pl-PL"/>
              </w:rPr>
              <w:t>- domięśniowo lub podskórnie (według wskazań producenta szczepionki)</w:t>
            </w:r>
          </w:p>
        </w:tc>
        <w:tc>
          <w:tcPr>
            <w:tcW w:w="741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Osobom nieszczepionym, które wyjeżdżają na obszary występowania zagrożenia zakażeniem wirusem ŻÓŁTEJ gOrĄczki.</w:t>
            </w:r>
          </w:p>
        </w:tc>
        <w:tc>
          <w:tcPr>
            <w:tcW w:w="63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dawek i schemat szczepienia - według wskazań producenta szczepionki.</w:t>
            </w:r>
          </w:p>
        </w:tc>
      </w:tr>
    </w:tbl>
    <w:p>
      <w:pPr>
        <w:spacing w:before="25" w:after="0"/>
        <w:ind w:left="0"/>
        <w:jc w:val="both"/>
        <w:textAlignment w:val="auto"/>
      </w:pPr>
      <w:r>
        <w:rPr>
          <w:rFonts w:ascii="Times New Roman"/>
          <w:b/>
          <w:i w:val="false"/>
          <w:color w:val="000000"/>
          <w:sz w:val="24"/>
          <w:lang w:val="pl-PL"/>
        </w:rPr>
        <w:t>III. INFORMACJE UZUPEŁNIAJĄCE - ZASADY SZCZEPIEŃ PRZECIW WYBRANYM CHOROBOM ZAKAŹNYM</w:t>
      </w:r>
    </w:p>
    <w:p>
      <w:pPr>
        <w:spacing w:before="25" w:after="0"/>
        <w:ind w:left="0"/>
        <w:jc w:val="both"/>
        <w:textAlignment w:val="auto"/>
      </w:pPr>
      <w:r>
        <w:rPr>
          <w:rFonts w:ascii="Times New Roman"/>
          <w:b w:val="false"/>
          <w:i w:val="false"/>
          <w:color w:val="000000"/>
          <w:sz w:val="24"/>
          <w:lang w:val="pl-PL"/>
        </w:rPr>
        <w:t>Szczepionki należy stosować zgodnie z aktualną wiedzą medyczną oraz wskazaniami producenta szczepionki określonymi w charakterystyce produktu leczniczego (ChPL).</w:t>
      </w:r>
    </w:p>
    <w:p>
      <w:pPr>
        <w:spacing w:before="25" w:after="0"/>
        <w:ind w:left="0"/>
        <w:jc w:val="both"/>
        <w:textAlignment w:val="auto"/>
      </w:pPr>
      <w:r>
        <w:rPr>
          <w:rFonts w:ascii="Times New Roman"/>
          <w:b/>
          <w:i w:val="false"/>
          <w:color w:val="000000"/>
          <w:sz w:val="24"/>
          <w:lang w:val="pl-PL"/>
        </w:rPr>
        <w:t>SZCZEPIENIA PRZECIW GRUŹLICY</w:t>
      </w:r>
    </w:p>
    <w:p>
      <w:pPr>
        <w:spacing w:before="25" w:after="0"/>
        <w:ind w:left="0"/>
        <w:jc w:val="both"/>
        <w:textAlignment w:val="auto"/>
      </w:pPr>
      <w:r>
        <w:rPr>
          <w:rFonts w:ascii="Times New Roman"/>
          <w:b w:val="false"/>
          <w:i w:val="false"/>
          <w:color w:val="000000"/>
          <w:sz w:val="24"/>
          <w:lang w:val="pl-PL"/>
        </w:rPr>
        <w:t>1. Zaleca się przeprowadzenie szczepienia przeciw gruźlicy po dokładnej ocenie stanu dziecka, celem wykluczenia chorób w których szczepienie przeciw gruźlicy jest przeciwwskazane.</w:t>
      </w:r>
    </w:p>
    <w:p>
      <w:pPr>
        <w:spacing w:before="25" w:after="0"/>
        <w:ind w:left="0"/>
        <w:jc w:val="both"/>
        <w:textAlignment w:val="auto"/>
      </w:pPr>
      <w:r>
        <w:rPr>
          <w:rFonts w:ascii="Times New Roman"/>
          <w:b w:val="false"/>
          <w:i w:val="false"/>
          <w:color w:val="000000"/>
          <w:sz w:val="24"/>
          <w:lang w:val="pl-PL"/>
        </w:rPr>
        <w:t>2. U dzieci matek otrzymujących leczenie immunosupresyjne szczepienie przeciw gruźlicy jest przeciwwskazane.</w:t>
      </w:r>
    </w:p>
    <w:p>
      <w:pPr>
        <w:spacing w:before="25" w:after="0"/>
        <w:ind w:left="0"/>
        <w:jc w:val="both"/>
        <w:textAlignment w:val="auto"/>
      </w:pPr>
      <w:r>
        <w:rPr>
          <w:rFonts w:ascii="Times New Roman"/>
          <w:b w:val="false"/>
          <w:i w:val="false"/>
          <w:color w:val="000000"/>
          <w:sz w:val="24"/>
          <w:lang w:val="pl-PL"/>
        </w:rPr>
        <w:t>3. U dzieci, u których w rodzinie rozpoznano złożony zespół zaburzeń odporności, szczepienie przeciw gruźlicy należy odroczyć do czasu wykluczenia zespołu.</w:t>
      </w:r>
    </w:p>
    <w:p>
      <w:pPr>
        <w:spacing w:before="25" w:after="0"/>
        <w:ind w:left="0"/>
        <w:jc w:val="both"/>
        <w:textAlignment w:val="auto"/>
      </w:pPr>
      <w:r>
        <w:rPr>
          <w:rFonts w:ascii="Times New Roman"/>
          <w:b w:val="false"/>
          <w:i w:val="false"/>
          <w:color w:val="000000"/>
          <w:sz w:val="24"/>
          <w:lang w:val="pl-PL"/>
        </w:rPr>
        <w:t>4. Należy zachować minimum 2-tygodniowy odstęp między podaniem szczepionki BCG, a terapią genową łączoną z terapią kortykosteroidami.</w:t>
      </w:r>
    </w:p>
    <w:p>
      <w:pPr>
        <w:spacing w:before="25" w:after="0"/>
        <w:ind w:left="0"/>
        <w:jc w:val="both"/>
        <w:textAlignment w:val="auto"/>
      </w:pPr>
      <w:r>
        <w:rPr>
          <w:rFonts w:ascii="Times New Roman"/>
          <w:b w:val="false"/>
          <w:i w:val="false"/>
          <w:color w:val="000000"/>
          <w:sz w:val="24"/>
          <w:lang w:val="pl-PL"/>
        </w:rPr>
        <w:t>5. W przypadku przeprowadzenia szczepienia przeciw GRUŹLICY przed wypisaniem dziecka z oddziału noworodkowego należy w szczególnie uzasadnionych przypadkach rozważyć możliwość obserwacji dziecka.</w:t>
      </w:r>
    </w:p>
    <w:p>
      <w:pPr>
        <w:spacing w:before="25" w:after="0"/>
        <w:ind w:left="0"/>
        <w:jc w:val="both"/>
        <w:textAlignment w:val="auto"/>
      </w:pPr>
      <w:r>
        <w:rPr>
          <w:rFonts w:ascii="Times New Roman"/>
          <w:b w:val="false"/>
          <w:i w:val="false"/>
          <w:color w:val="000000"/>
          <w:sz w:val="24"/>
          <w:lang w:val="pl-PL"/>
        </w:rPr>
        <w:t>6. Szczepienie przeciw gruźlicy nie musi być wykonywane jednocześnie ze szczepieniem przeciw WZW typu B.</w:t>
      </w:r>
    </w:p>
    <w:p>
      <w:pPr>
        <w:spacing w:before="25" w:after="0"/>
        <w:ind w:left="0"/>
        <w:jc w:val="both"/>
        <w:textAlignment w:val="auto"/>
      </w:pPr>
      <w:r>
        <w:rPr>
          <w:rFonts w:ascii="Times New Roman"/>
          <w:b w:val="false"/>
          <w:i w:val="false"/>
          <w:color w:val="000000"/>
          <w:sz w:val="24"/>
          <w:lang w:val="pl-PL"/>
        </w:rPr>
        <w:t>7. Szczepienie przeciw GRUŹLICY w przypadku dzieci urodzonych przedwcześnie wykonuje się po osiągnięciu masy ciała powyżej 2000 g.</w:t>
      </w:r>
    </w:p>
    <w:p>
      <w:pPr>
        <w:spacing w:before="25" w:after="0"/>
        <w:ind w:left="0"/>
        <w:jc w:val="both"/>
        <w:textAlignment w:val="auto"/>
      </w:pPr>
      <w:r>
        <w:rPr>
          <w:rFonts w:ascii="Times New Roman"/>
          <w:b w:val="false"/>
          <w:i w:val="false"/>
          <w:color w:val="000000"/>
          <w:sz w:val="24"/>
          <w:lang w:val="pl-PL"/>
        </w:rPr>
        <w:t>8. Szczepienie przeciw GRUŹLICY w przypadku noworodków urodzonych przez matki zakażone HIV powinno być poprzedzone konsultacją specjalistyczną. Decyzję o szczepieniu podejmuje specjalista chorób zakaźnych lub lekarz poradni specjalistycznej przeprowadzającej szczepienia ochronne.</w:t>
      </w:r>
    </w:p>
    <w:p>
      <w:pPr>
        <w:spacing w:before="25" w:after="0"/>
        <w:ind w:left="0"/>
        <w:jc w:val="both"/>
        <w:textAlignment w:val="auto"/>
      </w:pPr>
      <w:r>
        <w:rPr>
          <w:rFonts w:ascii="Times New Roman"/>
          <w:b w:val="false"/>
          <w:i w:val="false"/>
          <w:color w:val="000000"/>
          <w:sz w:val="24"/>
          <w:lang w:val="pl-PL"/>
        </w:rPr>
        <w:t>9. U każdego dziecka należy na podstawie dokumentacji medycznej sprawdzić przeprowadzenie szczepienia BCG, a jeżeli szczepienie to nie było przeprowadzone, zaległe szczepienie przeciw GRUŹLICY należy przeprowadzić jedną dawką szczepionki BCG jako szczepienie obowiązkowe w możliwie najkrótszym terminie, nie później, niż do ukończenia 15 roku życia.</w:t>
      </w:r>
    </w:p>
    <w:p>
      <w:pPr>
        <w:spacing w:before="25" w:after="0"/>
        <w:ind w:left="0"/>
        <w:jc w:val="both"/>
        <w:textAlignment w:val="auto"/>
      </w:pPr>
      <w:r>
        <w:rPr>
          <w:rFonts w:ascii="Times New Roman"/>
          <w:b w:val="false"/>
          <w:i w:val="false"/>
          <w:color w:val="000000"/>
          <w:sz w:val="24"/>
          <w:lang w:val="pl-PL"/>
        </w:rPr>
        <w:t>10. W przypadku wystąpienia wątpliwości co do stanu zaszczepienia przeciw GRUŹLICY, szczepienie przeciw GRUŹLICY może być przeprowadzone po konsultacji w poradni specjalistycznej przeprowadzającej szczepienia ochronne.</w:t>
      </w:r>
    </w:p>
    <w:p>
      <w:pPr>
        <w:spacing w:before="25" w:after="0"/>
        <w:ind w:left="0"/>
        <w:jc w:val="both"/>
        <w:textAlignment w:val="auto"/>
      </w:pPr>
      <w:r>
        <w:rPr>
          <w:rFonts w:ascii="Times New Roman"/>
          <w:b/>
          <w:i w:val="false"/>
          <w:color w:val="000000"/>
          <w:sz w:val="24"/>
          <w:lang w:val="pl-PL"/>
        </w:rPr>
        <w:t>SZCZEPIENIA PRZECIW WZW typu B</w:t>
      </w:r>
    </w:p>
    <w:p>
      <w:pPr>
        <w:spacing w:before="25" w:after="0"/>
        <w:ind w:left="0"/>
        <w:jc w:val="both"/>
        <w:textAlignment w:val="auto"/>
      </w:pPr>
      <w:r>
        <w:rPr>
          <w:rFonts w:ascii="Times New Roman"/>
          <w:b w:val="false"/>
          <w:i w:val="false"/>
          <w:color w:val="000000"/>
          <w:sz w:val="24"/>
          <w:lang w:val="pl-PL"/>
        </w:rPr>
        <w:t>1. Szczepienia podstawowe noworodków i niemowląt są wykonywane trzema dawkami szczepionki według schematu: 0; 1; 6 miesięcy. Pierwsza dawka szczepienia podstawowego jest podawana w ciągu 24 godzin po urodzeniu (najlepiej w ciągu 12 godzin). Druga dawka szczepienia podstawowego po 4</w:t>
      </w:r>
      <w:r>
        <w:rPr>
          <w:rFonts w:ascii="Times New Roman"/>
          <w:b/>
          <w:i w:val="false"/>
          <w:color w:val="000000"/>
          <w:sz w:val="24"/>
          <w:lang w:val="pl-PL"/>
        </w:rPr>
        <w:t>-</w:t>
      </w:r>
      <w:r>
        <w:rPr>
          <w:rFonts w:ascii="Times New Roman"/>
          <w:b w:val="false"/>
          <w:i w:val="false"/>
          <w:color w:val="000000"/>
          <w:sz w:val="24"/>
          <w:lang w:val="pl-PL"/>
        </w:rPr>
        <w:t>6 tygodniach* po dawce pierwszej. Trzecia dawka szczepienia podstawowego (uzupełniająca) po 6 miesiącach* od pierwszej dawki.</w:t>
      </w:r>
    </w:p>
    <w:p>
      <w:pPr>
        <w:spacing w:before="25" w:after="0"/>
        <w:ind w:left="0"/>
        <w:jc w:val="both"/>
        <w:textAlignment w:val="auto"/>
      </w:pPr>
      <w:r>
        <w:rPr>
          <w:rFonts w:ascii="Times New Roman"/>
          <w:b w:val="false"/>
          <w:i w:val="false"/>
          <w:color w:val="000000"/>
          <w:sz w:val="24"/>
          <w:lang w:val="pl-PL"/>
        </w:rPr>
        <w:t>2. U dzieci z masą urodzeniową mniejszą niż 2000 g szczepienie przeciw WZW typu B stosuje się w czterodawkowym schemacie szczepienia 0; 1; 2; 12 miesięcy. Dzieci te powinny otrzymać w sumie 4 dawki szczepionki.</w:t>
      </w:r>
    </w:p>
    <w:p>
      <w:pPr>
        <w:spacing w:before="25" w:after="0"/>
        <w:ind w:left="0"/>
        <w:jc w:val="both"/>
        <w:textAlignment w:val="auto"/>
      </w:pPr>
      <w:r>
        <w:rPr>
          <w:rFonts w:ascii="Times New Roman"/>
          <w:b w:val="false"/>
          <w:i w:val="false"/>
          <w:color w:val="000000"/>
          <w:sz w:val="24"/>
          <w:lang w:val="pl-PL"/>
        </w:rPr>
        <w:t>3. U dzieci, u których planuje się szczepienie szczepionką wysokoskojarzoną 6 w 1, zaleca się podanie 1 dawki szczepionki przeciw WZW typu B w 1 dobie życia, uwzględniając narażenie na zakażenie HBV.</w:t>
      </w:r>
    </w:p>
    <w:p>
      <w:pPr>
        <w:spacing w:before="25" w:after="0"/>
        <w:ind w:left="0"/>
        <w:jc w:val="both"/>
        <w:textAlignment w:val="auto"/>
      </w:pPr>
      <w:r>
        <w:rPr>
          <w:rFonts w:ascii="Times New Roman"/>
          <w:b w:val="false"/>
          <w:i w:val="false"/>
          <w:color w:val="000000"/>
          <w:sz w:val="24"/>
          <w:lang w:val="pl-PL"/>
        </w:rPr>
        <w:t>4. Szczepienia wyrównawcze u osób niezaszczepionych w pierwszym roku życia należy przeprowadzić w możliwie najwcześniejszym terminie, nie później niż do ukończenia 19 roku życia. Szczepienie należy przeprowadzić dawką dla dzieci lub dla osób dorosłych w zależności od wieku dziecka i według wskazań producenta szczepionki według schematu 0; 1; 6 miesięcy.</w:t>
      </w:r>
    </w:p>
    <w:p>
      <w:pPr>
        <w:spacing w:before="25" w:after="0"/>
        <w:ind w:left="0"/>
        <w:jc w:val="both"/>
        <w:textAlignment w:val="auto"/>
      </w:pPr>
      <w:r>
        <w:rPr>
          <w:rFonts w:ascii="Times New Roman"/>
          <w:b w:val="false"/>
          <w:i w:val="false"/>
          <w:color w:val="000000"/>
          <w:sz w:val="24"/>
          <w:lang w:val="pl-PL"/>
        </w:rPr>
        <w:t>5. Szczepienia osób z bliskiego otoczenia chorych na WZW typu B i nosicieli HBV narażonych w sposób szczególny na zakażenie (domownicy oraz osoby przebywające w zakładach opiekuńczych, wychowawczych i zakładach zamkniętych) są wykonywane trzema dawkami szczepionki według schematu: 0; 1;</w:t>
      </w:r>
    </w:p>
    <w:p>
      <w:pPr>
        <w:spacing w:before="25" w:after="0"/>
        <w:ind w:left="0"/>
        <w:jc w:val="both"/>
        <w:textAlignment w:val="auto"/>
      </w:pPr>
      <w:r>
        <w:rPr>
          <w:rFonts w:ascii="Times New Roman"/>
          <w:b w:val="false"/>
          <w:i w:val="false"/>
          <w:color w:val="000000"/>
          <w:sz w:val="24"/>
          <w:lang w:val="pl-PL"/>
        </w:rPr>
        <w:t>6 miesięcy. Nie przewiduje się podawania dawek szczepień przypominających.</w:t>
      </w:r>
    </w:p>
    <w:p>
      <w:pPr>
        <w:spacing w:before="25" w:after="0"/>
        <w:ind w:left="0"/>
        <w:jc w:val="both"/>
        <w:textAlignment w:val="auto"/>
      </w:pPr>
      <w:r>
        <w:rPr>
          <w:rFonts w:ascii="Times New Roman"/>
          <w:b w:val="false"/>
          <w:i w:val="false"/>
          <w:color w:val="000000"/>
          <w:sz w:val="24"/>
          <w:lang w:val="pl-PL"/>
        </w:rPr>
        <w:t>6. Rewakcynacja po szczepieniach podstawowych jest wskazana u:</w:t>
      </w:r>
    </w:p>
    <w:p>
      <w:pPr>
        <w:spacing w:before="25" w:after="0"/>
        <w:ind w:left="0"/>
        <w:jc w:val="both"/>
        <w:textAlignment w:val="auto"/>
      </w:pPr>
      <w:r>
        <w:rPr>
          <w:rFonts w:ascii="Times New Roman"/>
          <w:b w:val="false"/>
          <w:i w:val="false"/>
          <w:color w:val="000000"/>
          <w:sz w:val="24"/>
          <w:lang w:val="pl-PL"/>
        </w:rPr>
        <w:t>1) chorych z niedoborem odporności oraz pacjentów z cukrzycą - gdy po szczepieniach podstawowych stężenie przeciwciał anty HBs jest &lt;10 j.m./l, zaleca się podanie kolejnych 1-3 dawek szczepionki; gdy stężenie przeciwciał jest nadal &lt;10 j.m./l, nie wykonuje się dalszych szczepień;</w:t>
      </w:r>
    </w:p>
    <w:p>
      <w:pPr>
        <w:spacing w:before="25" w:after="0"/>
        <w:ind w:left="0"/>
        <w:jc w:val="both"/>
        <w:textAlignment w:val="auto"/>
      </w:pPr>
      <w:r>
        <w:rPr>
          <w:rFonts w:ascii="Times New Roman"/>
          <w:b w:val="false"/>
          <w:i w:val="false"/>
          <w:color w:val="000000"/>
          <w:sz w:val="24"/>
          <w:lang w:val="pl-PL"/>
        </w:rPr>
        <w:t>2) pacjentów z nowotworami w trakcie leczenia immunosupresyjnego oraz pacjentów po przeszczepieniu narządów - zaleca się utrzymanie poziomu przeciwciał ≥ 100 j.m./l; kontrola przeciwciał odbywa się co 6 miesięcy; gdy stężenie spada poniżej &lt;100 j.m./l należy podać podwójną dawkę szczepionki;</w:t>
      </w:r>
    </w:p>
    <w:p>
      <w:pPr>
        <w:spacing w:before="25" w:after="0"/>
        <w:ind w:left="0"/>
        <w:jc w:val="both"/>
        <w:textAlignment w:val="auto"/>
      </w:pPr>
      <w:r>
        <w:rPr>
          <w:rFonts w:ascii="Times New Roman"/>
          <w:b w:val="false"/>
          <w:i w:val="false"/>
          <w:color w:val="000000"/>
          <w:sz w:val="24"/>
          <w:lang w:val="pl-PL"/>
        </w:rPr>
        <w:t>3) osób w fazie zaawansowanej choroby nerek z filtracją kłębuszkową poniżej 30 ml/min oraz u osób dializowanych - dawki przypominające należy podawać według wskazań producenta szczepionki oraz zaleceń lekarza, jeżeli stężenie przeciwciał anty HBs jest poniżej poziomu ochronnego (10 j.m./l); zaleca się badanie poziomu przeciwciał co 6-12 miesięcy.</w:t>
      </w:r>
    </w:p>
    <w:p>
      <w:pPr>
        <w:spacing w:before="25" w:after="0"/>
        <w:ind w:left="0"/>
        <w:jc w:val="both"/>
        <w:textAlignment w:val="auto"/>
      </w:pPr>
      <w:r>
        <w:rPr>
          <w:rFonts w:ascii="Times New Roman"/>
          <w:b w:val="false"/>
          <w:i w:val="false"/>
          <w:color w:val="000000"/>
          <w:sz w:val="24"/>
          <w:lang w:val="pl-PL"/>
        </w:rPr>
        <w:t>7. Oznaczanie poziomu przeciwciał anty HBs u osób przewlekle chorych w ramach lekarskiego badania kwalifikacyjnego do szczepienia jest nieodpłatne dla tych osób.</w:t>
      </w:r>
    </w:p>
    <w:p>
      <w:pPr>
        <w:spacing w:before="25" w:after="0"/>
        <w:ind w:left="0"/>
        <w:jc w:val="both"/>
        <w:textAlignment w:val="auto"/>
      </w:pPr>
      <w:r>
        <w:rPr>
          <w:rFonts w:ascii="Times New Roman"/>
          <w:b w:val="false"/>
          <w:i w:val="false"/>
          <w:color w:val="000000"/>
          <w:sz w:val="24"/>
          <w:lang w:val="pl-PL"/>
        </w:rPr>
        <w:t>8. Nie dopuszcza się uzależniania wykonania zabiegu medycznego związanego z naruszeniem ciągłości tkanek od wcześniejszego przeprowadzenia szczepienia przeciw WZW typu B.</w:t>
      </w:r>
    </w:p>
    <w:p>
      <w:pPr>
        <w:spacing w:before="25" w:after="0"/>
        <w:ind w:left="0"/>
        <w:jc w:val="both"/>
        <w:textAlignment w:val="auto"/>
      </w:pPr>
      <w:r>
        <w:rPr>
          <w:rFonts w:ascii="Times New Roman"/>
          <w:b w:val="false"/>
          <w:i w:val="false"/>
          <w:color w:val="000000"/>
          <w:sz w:val="24"/>
          <w:lang w:val="pl-PL"/>
        </w:rPr>
        <w:t>* W zależności od wskazań producenta szczepionki.</w:t>
      </w:r>
    </w:p>
    <w:p>
      <w:pPr>
        <w:spacing w:before="25" w:after="0"/>
        <w:ind w:left="0"/>
        <w:jc w:val="both"/>
        <w:textAlignment w:val="auto"/>
      </w:pPr>
      <w:r>
        <w:rPr>
          <w:rFonts w:ascii="Times New Roman"/>
          <w:b/>
          <w:i w:val="false"/>
          <w:color w:val="000000"/>
          <w:sz w:val="24"/>
          <w:lang w:val="pl-PL"/>
        </w:rPr>
        <w:t>SZCZEPIENIA PRZECIW ZAKAŻENIOM WYWOŁANYM PRZEZ ROTAWIRUSY</w:t>
      </w:r>
    </w:p>
    <w:p>
      <w:pPr>
        <w:spacing w:before="25" w:after="0"/>
        <w:ind w:left="0"/>
        <w:jc w:val="both"/>
        <w:textAlignment w:val="auto"/>
      </w:pPr>
      <w:r>
        <w:rPr>
          <w:rFonts w:ascii="Times New Roman"/>
          <w:b w:val="false"/>
          <w:i w:val="false"/>
          <w:color w:val="000000"/>
          <w:sz w:val="24"/>
          <w:lang w:val="pl-PL"/>
        </w:rPr>
        <w:t>1. Szczepienie przeciw zakażeniom wywołanym przez ROTAWIRUSY przeprowadza się w schemacie dwudawkowym lub trzydawkowym, w zależności od rodzaju dostępnej szczepionki.</w:t>
      </w:r>
    </w:p>
    <w:p>
      <w:pPr>
        <w:spacing w:before="25" w:after="0"/>
        <w:ind w:left="0"/>
        <w:jc w:val="both"/>
        <w:textAlignment w:val="auto"/>
      </w:pPr>
      <w:r>
        <w:rPr>
          <w:rFonts w:ascii="Times New Roman"/>
          <w:b w:val="false"/>
          <w:i w:val="false"/>
          <w:color w:val="000000"/>
          <w:sz w:val="24"/>
          <w:lang w:val="pl-PL"/>
        </w:rPr>
        <w:t>2. Preferuje się wczesne rozpoczęcie i wczesne zakończenie schematu szczepienia, zgodnie z zaleceniami producenta i towarzystw naukowych, i podanie pierwszej dawki szczepionki doustnie po ukończeniu 6 tygodnia życia, jednak nie później niż przed ukończeniem 12 tygodnia życia.</w:t>
      </w:r>
    </w:p>
    <w:p>
      <w:pPr>
        <w:spacing w:before="25" w:after="0"/>
        <w:ind w:left="0"/>
        <w:jc w:val="both"/>
        <w:textAlignment w:val="auto"/>
      </w:pPr>
      <w:r>
        <w:rPr>
          <w:rFonts w:ascii="Times New Roman"/>
          <w:b w:val="false"/>
          <w:i w:val="false"/>
          <w:color w:val="000000"/>
          <w:sz w:val="24"/>
          <w:lang w:val="pl-PL"/>
        </w:rPr>
        <w:t>3. W przypadku realizowania szczepienia w schemacie dwudawkowym zaleca się zakończenie pełnego schematu przed ukończeniem 16 tygodnia życia. W razie konieczności drugą dawkę szczepionki można podać zgodnie ze wskazaniami podanymi w ChPL szczepionki.</w:t>
      </w:r>
    </w:p>
    <w:p>
      <w:pPr>
        <w:spacing w:before="25" w:after="0"/>
        <w:ind w:left="0"/>
        <w:jc w:val="both"/>
        <w:textAlignment w:val="auto"/>
      </w:pPr>
      <w:r>
        <w:rPr>
          <w:rFonts w:ascii="Times New Roman"/>
          <w:b w:val="false"/>
          <w:i w:val="false"/>
          <w:color w:val="000000"/>
          <w:sz w:val="24"/>
          <w:lang w:val="pl-PL"/>
        </w:rPr>
        <w:t>4. W przypadku realizowania szczepienia w schemacie trzydawkowym zaleca się zakończenie pełnego schematu przed ukończeniem 22 tygodnia życia. W razie konieczności trzecią dawkę szczepionki można podać zgodnie ze wskazaniami podanymi w ChPL szczepionki.</w:t>
      </w:r>
    </w:p>
    <w:p>
      <w:pPr>
        <w:spacing w:before="25" w:after="0"/>
        <w:ind w:left="0"/>
        <w:jc w:val="both"/>
        <w:textAlignment w:val="auto"/>
      </w:pPr>
      <w:r>
        <w:rPr>
          <w:rFonts w:ascii="Times New Roman"/>
          <w:b w:val="false"/>
          <w:i w:val="false"/>
          <w:color w:val="000000"/>
          <w:sz w:val="24"/>
          <w:lang w:val="pl-PL"/>
        </w:rPr>
        <w:t>5. Należy zachować odstępy pomiędzy kolejnymi dawkami niekrótsze, niż 4 tygodnie.</w:t>
      </w:r>
    </w:p>
    <w:p>
      <w:pPr>
        <w:spacing w:before="25" w:after="0"/>
        <w:ind w:left="0"/>
        <w:jc w:val="both"/>
        <w:textAlignment w:val="auto"/>
      </w:pPr>
      <w:r>
        <w:rPr>
          <w:rFonts w:ascii="Times New Roman"/>
          <w:b w:val="false"/>
          <w:i w:val="false"/>
          <w:color w:val="000000"/>
          <w:sz w:val="24"/>
          <w:lang w:val="pl-PL"/>
        </w:rPr>
        <w:t>6. Szczepienie przeciw zakażeniom wywołanym przez ROTAWIRUSY można przeprowadzać jednocześnie z innymi szczepieniami.</w:t>
      </w:r>
    </w:p>
    <w:p>
      <w:pPr>
        <w:spacing w:before="25" w:after="0"/>
        <w:ind w:left="0"/>
        <w:jc w:val="both"/>
        <w:textAlignment w:val="auto"/>
      </w:pPr>
      <w:r>
        <w:rPr>
          <w:rFonts w:ascii="Times New Roman"/>
          <w:b w:val="false"/>
          <w:i w:val="false"/>
          <w:color w:val="000000"/>
          <w:sz w:val="24"/>
          <w:lang w:val="pl-PL"/>
        </w:rPr>
        <w:t>7. Należy rozważyć zasadność szczepienia przeciwko rotawirusom u dzieci leczonych immunosupresyjnie z uwagi na zwiększone ryzyko powikłań.</w:t>
      </w:r>
    </w:p>
    <w:p>
      <w:pPr>
        <w:spacing w:before="25" w:after="0"/>
        <w:ind w:left="0"/>
        <w:jc w:val="both"/>
        <w:textAlignment w:val="auto"/>
      </w:pPr>
      <w:r>
        <w:rPr>
          <w:rFonts w:ascii="Times New Roman"/>
          <w:b/>
          <w:i w:val="false"/>
          <w:color w:val="000000"/>
          <w:sz w:val="24"/>
          <w:lang w:val="pl-PL"/>
        </w:rPr>
        <w:t>SZCZEPIENIA PRZECIW ODRZE, ŚWINCE I RÓŻYCZCE</w:t>
      </w:r>
    </w:p>
    <w:p>
      <w:pPr>
        <w:spacing w:before="25" w:after="0"/>
        <w:ind w:left="0"/>
        <w:jc w:val="both"/>
        <w:textAlignment w:val="auto"/>
      </w:pPr>
      <w:r>
        <w:rPr>
          <w:rFonts w:ascii="Times New Roman"/>
          <w:b w:val="false"/>
          <w:i w:val="false"/>
          <w:color w:val="000000"/>
          <w:sz w:val="24"/>
          <w:lang w:val="pl-PL"/>
        </w:rPr>
        <w:t>1. Szczepienie podstawowe skojarzoną szczepionką przeciw ODRZE, ŚWINCE i RÓŻYCZCE należy podać w 13-15 miesiącu życia.</w:t>
      </w:r>
    </w:p>
    <w:p>
      <w:pPr>
        <w:spacing w:before="25" w:after="0"/>
        <w:ind w:left="0"/>
        <w:jc w:val="both"/>
        <w:textAlignment w:val="auto"/>
      </w:pPr>
      <w:r>
        <w:rPr>
          <w:rFonts w:ascii="Times New Roman"/>
          <w:b w:val="false"/>
          <w:i w:val="false"/>
          <w:color w:val="000000"/>
          <w:sz w:val="24"/>
          <w:lang w:val="pl-PL"/>
        </w:rPr>
        <w:t>2. Dawkę przypominającą skojarzonej szczepionki przeciw ODRZE, ŚWINCE i RÓŻYCZCE podaje się w 6 roku życia. U dzieci, które nie zostały zaszczepione</w:t>
      </w:r>
    </w:p>
    <w:p>
      <w:pPr>
        <w:spacing w:before="25" w:after="0"/>
        <w:ind w:left="0"/>
        <w:jc w:val="both"/>
        <w:textAlignment w:val="auto"/>
      </w:pPr>
      <w:r>
        <w:rPr>
          <w:rFonts w:ascii="Times New Roman"/>
          <w:b w:val="false"/>
          <w:i w:val="false"/>
          <w:color w:val="000000"/>
          <w:sz w:val="24"/>
          <w:lang w:val="pl-PL"/>
        </w:rPr>
        <w:t>w 6 roku życia należy uzupełnić brakujące szczepienie w możliwie najwcześniejszym terminie, nie później niż do ukończenia 19 roku życia.</w:t>
      </w:r>
    </w:p>
    <w:p>
      <w:pPr>
        <w:spacing w:before="25" w:after="0"/>
        <w:ind w:left="0"/>
        <w:jc w:val="both"/>
        <w:textAlignment w:val="auto"/>
      </w:pPr>
      <w:r>
        <w:rPr>
          <w:rFonts w:ascii="Times New Roman"/>
          <w:b w:val="false"/>
          <w:i w:val="false"/>
          <w:color w:val="000000"/>
          <w:sz w:val="24"/>
          <w:lang w:val="pl-PL"/>
        </w:rPr>
        <w:t>3. Dzieci, które nie otrzymały szczepienia skojarzoną szczepionką przeciw ODRZE, ŚWINCE i RÓŻYCZCE zgodnie z PSO (szczepienia obowiązkowe) należy zaszczepić dwoma dawkami szczepionki w odstępie co najmniej 4 tygodni, nie później niż do ukończenia 19 roku życia.</w:t>
      </w:r>
    </w:p>
    <w:p>
      <w:pPr>
        <w:spacing w:before="25" w:after="0"/>
        <w:ind w:left="0"/>
        <w:jc w:val="both"/>
        <w:textAlignment w:val="auto"/>
      </w:pPr>
      <w:r>
        <w:rPr>
          <w:rFonts w:ascii="Times New Roman"/>
          <w:b w:val="false"/>
          <w:i w:val="false"/>
          <w:color w:val="000000"/>
          <w:sz w:val="24"/>
          <w:lang w:val="pl-PL"/>
        </w:rPr>
        <w:t>4. Dzieci, które nie otrzymały szczepienia przypominającego skojarzoną szczepionką przeciw ODRZE, ŚWINCE i RÓŻYCZCE, należy zaszczepić dawką szczepienia przypominającego, nie później niż do ukończenia 19 roku życia.</w:t>
      </w:r>
    </w:p>
    <w:p>
      <w:pPr>
        <w:spacing w:before="25" w:after="0"/>
        <w:ind w:left="0"/>
        <w:jc w:val="both"/>
        <w:textAlignment w:val="auto"/>
      </w:pPr>
      <w:r>
        <w:rPr>
          <w:rFonts w:ascii="Times New Roman"/>
          <w:b w:val="false"/>
          <w:i w:val="false"/>
          <w:color w:val="000000"/>
          <w:sz w:val="24"/>
          <w:lang w:val="pl-PL"/>
        </w:rPr>
        <w:t>5. Wcześniejsze szczepienie szczepionką przeciw ODRZE nie jest przeciwwskazaniem do zaszczepienia 3-walentną skojarzoną szczepionką przeciw ODRZE, ŚWINCE i RÓŻYCZCE.</w:t>
      </w:r>
    </w:p>
    <w:p>
      <w:pPr>
        <w:spacing w:before="25" w:after="0"/>
        <w:ind w:left="0"/>
        <w:jc w:val="both"/>
        <w:textAlignment w:val="auto"/>
      </w:pPr>
      <w:r>
        <w:rPr>
          <w:rFonts w:ascii="Times New Roman"/>
          <w:b w:val="false"/>
          <w:i w:val="false"/>
          <w:color w:val="000000"/>
          <w:sz w:val="24"/>
          <w:lang w:val="pl-PL"/>
        </w:rPr>
        <w:t>6. Dzieci, które otrzymały dwie dawki skojarzonej szczepionki przeciw ODRZE, ŚWINCE i RÓŻYCZCE w poprzednich latach życia, nie wymagają podawania trzeciej dawki tej szczepionki.</w:t>
      </w:r>
    </w:p>
    <w:p>
      <w:pPr>
        <w:spacing w:before="25" w:after="0"/>
        <w:ind w:left="0"/>
        <w:jc w:val="both"/>
        <w:textAlignment w:val="auto"/>
      </w:pPr>
      <w:r>
        <w:rPr>
          <w:rFonts w:ascii="Times New Roman"/>
          <w:b w:val="false"/>
          <w:i w:val="false"/>
          <w:color w:val="000000"/>
          <w:sz w:val="24"/>
          <w:lang w:val="pl-PL"/>
        </w:rPr>
        <w:t>7. Podawane w wywiadzie przebycie zachorowania na ODRĘ, ŚWINKĘ i RÓŻYCZKĘ nie stanowi przeciwwskazania do szczepienia. Szczepienie przeciw ODRZE, ŚWINCE i RÓŻYCZCE można przeprowadzić po ustąpieniu ostrych objawów i poprawie stanu ogólnego pacjenta.</w:t>
      </w:r>
    </w:p>
    <w:p>
      <w:pPr>
        <w:spacing w:before="25" w:after="0"/>
        <w:ind w:left="0"/>
        <w:jc w:val="both"/>
        <w:textAlignment w:val="auto"/>
      </w:pPr>
      <w:r>
        <w:rPr>
          <w:rFonts w:ascii="Times New Roman"/>
          <w:b w:val="false"/>
          <w:i w:val="false"/>
          <w:color w:val="000000"/>
          <w:sz w:val="24"/>
          <w:lang w:val="pl-PL"/>
        </w:rPr>
        <w:t>8. Nie należy szczepić szczepionką skojarzoną przeciw ODRZE, ŚWINCE i RÓŻYCZCE 4 tygodnie przed planowaną ciążą, ze względu na teoretyczną możliwość wystąpienia zespołu wad wrodzonych płodu wywołanych szczepionkowym atenuowanym żywym szczepem wirusa różyczki.</w:t>
      </w:r>
    </w:p>
    <w:p>
      <w:pPr>
        <w:spacing w:before="25" w:after="0"/>
        <w:ind w:left="0"/>
        <w:jc w:val="both"/>
        <w:textAlignment w:val="auto"/>
      </w:pPr>
      <w:r>
        <w:rPr>
          <w:rFonts w:ascii="Times New Roman"/>
          <w:b/>
          <w:i w:val="false"/>
          <w:color w:val="000000"/>
          <w:sz w:val="24"/>
          <w:lang w:val="pl-PL"/>
        </w:rPr>
        <w:t>SZCZEPIENIA PRZECIW OSTREMU NAGMINNEMU PORAŻENIU DZIECIĘCEMU (POLIOMYELITIS)</w:t>
      </w:r>
    </w:p>
    <w:p>
      <w:pPr>
        <w:spacing w:before="25" w:after="0"/>
        <w:ind w:left="0"/>
        <w:jc w:val="both"/>
        <w:textAlignment w:val="auto"/>
      </w:pPr>
      <w:r>
        <w:rPr>
          <w:rFonts w:ascii="Times New Roman"/>
          <w:b w:val="false"/>
          <w:i w:val="false"/>
          <w:color w:val="000000"/>
          <w:sz w:val="24"/>
          <w:lang w:val="pl-PL"/>
        </w:rPr>
        <w:t>1. Pierwszą dawkę szczepienia podstawowego przeciw OSTREMU NAGMINNEMU PORAŻENIU DZIECIĘCEMU (POLIOMYELITIS) podaje się w 4 miesiącu życia, a drugą dawkę - w zależności od wskazań producenta szczepionki - po 6</w:t>
      </w:r>
      <w:r>
        <w:rPr>
          <w:rFonts w:ascii="Times New Roman"/>
          <w:b/>
          <w:i w:val="false"/>
          <w:color w:val="000000"/>
          <w:sz w:val="24"/>
          <w:lang w:val="pl-PL"/>
        </w:rPr>
        <w:t>-</w:t>
      </w:r>
      <w:r>
        <w:rPr>
          <w:rFonts w:ascii="Times New Roman"/>
          <w:b w:val="false"/>
          <w:i w:val="false"/>
          <w:color w:val="000000"/>
          <w:sz w:val="24"/>
          <w:lang w:val="pl-PL"/>
        </w:rPr>
        <w:t>8 tygodniach*. Trzecią dawkę szczepienia podstawowego (uzupełniającą) należy podać w 16 miesiącu życia.</w:t>
      </w:r>
    </w:p>
    <w:p>
      <w:pPr>
        <w:spacing w:before="25" w:after="0"/>
        <w:ind w:left="0"/>
        <w:jc w:val="both"/>
        <w:textAlignment w:val="auto"/>
      </w:pPr>
      <w:r>
        <w:rPr>
          <w:rFonts w:ascii="Times New Roman"/>
          <w:b w:val="false"/>
          <w:i w:val="false"/>
          <w:color w:val="000000"/>
          <w:sz w:val="24"/>
          <w:lang w:val="pl-PL"/>
        </w:rPr>
        <w:t>2. W 6 roku życia należy wykonać szczepienie przypominające.</w:t>
      </w:r>
    </w:p>
    <w:p>
      <w:pPr>
        <w:spacing w:before="25" w:after="0"/>
        <w:ind w:left="0"/>
        <w:jc w:val="both"/>
        <w:textAlignment w:val="auto"/>
      </w:pPr>
      <w:r>
        <w:rPr>
          <w:rFonts w:ascii="Times New Roman"/>
          <w:b w:val="false"/>
          <w:i w:val="false"/>
          <w:color w:val="000000"/>
          <w:sz w:val="24"/>
          <w:lang w:val="pl-PL"/>
        </w:rPr>
        <w:t>3. W przypadku dostępności szczepionki skojarzonej do szczepienia podstawowego i przypominającego można stosować szczepionki wysokoskojarzone DTaP- IPV-Hib albo DTaP-IPV-Hib-WZWB.</w:t>
      </w:r>
    </w:p>
    <w:p>
      <w:pPr>
        <w:spacing w:before="25" w:after="0"/>
        <w:ind w:left="0"/>
        <w:jc w:val="both"/>
        <w:textAlignment w:val="auto"/>
      </w:pPr>
      <w:r>
        <w:rPr>
          <w:rFonts w:ascii="Times New Roman"/>
          <w:b w:val="false"/>
          <w:i w:val="false"/>
          <w:color w:val="000000"/>
          <w:sz w:val="24"/>
          <w:lang w:val="pl-PL"/>
        </w:rPr>
        <w:t>* W zależności od wskazań producenta szczepionki.</w:t>
      </w:r>
    </w:p>
    <w:p>
      <w:pPr>
        <w:spacing w:before="25" w:after="0"/>
        <w:ind w:left="0"/>
        <w:jc w:val="both"/>
        <w:textAlignment w:val="auto"/>
      </w:pPr>
      <w:r>
        <w:rPr>
          <w:rFonts w:ascii="Times New Roman"/>
          <w:b/>
          <w:i w:val="false"/>
          <w:color w:val="000000"/>
          <w:sz w:val="24"/>
          <w:lang w:val="pl-PL"/>
        </w:rPr>
        <w:t>SZCZEPIENIA PRZECIW BŁONICY, TĘŻCOWI I KRZTUŚCOWI</w:t>
      </w:r>
    </w:p>
    <w:p>
      <w:pPr>
        <w:spacing w:before="25" w:after="0"/>
        <w:ind w:left="0"/>
        <w:jc w:val="both"/>
        <w:textAlignment w:val="auto"/>
      </w:pPr>
      <w:r>
        <w:rPr>
          <w:rFonts w:ascii="Times New Roman"/>
          <w:b w:val="false"/>
          <w:i w:val="false"/>
          <w:color w:val="000000"/>
          <w:sz w:val="24"/>
          <w:lang w:val="pl-PL"/>
        </w:rPr>
        <w:t>1. Szczepienia podstawowe przeciw BŁONICY, TĘŻCOWI i KRZTUŚCOWI są przeprowadzane szczepionką błoniczo-tężcowo</w:t>
      </w:r>
      <w:r>
        <w:rPr>
          <w:rFonts w:ascii="Times New Roman"/>
          <w:b/>
          <w:i w:val="false"/>
          <w:color w:val="000000"/>
          <w:sz w:val="24"/>
          <w:lang w:val="pl-PL"/>
        </w:rPr>
        <w:t>-</w:t>
      </w:r>
      <w:r>
        <w:rPr>
          <w:rFonts w:ascii="Times New Roman"/>
          <w:b w:val="false"/>
          <w:i w:val="false"/>
          <w:color w:val="000000"/>
          <w:sz w:val="24"/>
          <w:lang w:val="pl-PL"/>
        </w:rPr>
        <w:t>krztuścową (DTP lub DTaP) trzykrotnie w odstępach 6</w:t>
      </w:r>
      <w:r>
        <w:rPr>
          <w:rFonts w:ascii="Times New Roman"/>
          <w:b/>
          <w:i w:val="false"/>
          <w:color w:val="000000"/>
          <w:sz w:val="24"/>
          <w:lang w:val="pl-PL"/>
        </w:rPr>
        <w:t>-</w:t>
      </w:r>
      <w:r>
        <w:rPr>
          <w:rFonts w:ascii="Times New Roman"/>
          <w:b w:val="false"/>
          <w:i w:val="false"/>
          <w:color w:val="000000"/>
          <w:sz w:val="24"/>
          <w:lang w:val="pl-PL"/>
        </w:rPr>
        <w:t>8 tygodni* - pierwsza, druga i trzecia dawka szczepienia podstawowego oraz jeden raz w 2 roku życia - czwarta dawka szczepienia podstawowego (uzupełniająca). Pierwsza dawka szczepionki jest podawana w 2 miesiącu życia, po 6</w:t>
      </w:r>
      <w:r>
        <w:rPr>
          <w:rFonts w:ascii="Times New Roman"/>
          <w:b/>
          <w:i w:val="false"/>
          <w:color w:val="000000"/>
          <w:sz w:val="24"/>
          <w:lang w:val="pl-PL"/>
        </w:rPr>
        <w:t>-</w:t>
      </w:r>
      <w:r>
        <w:rPr>
          <w:rFonts w:ascii="Times New Roman"/>
          <w:b w:val="false"/>
          <w:i w:val="false"/>
          <w:color w:val="000000"/>
          <w:sz w:val="24"/>
          <w:lang w:val="pl-PL"/>
        </w:rPr>
        <w:t xml:space="preserve">8 tygodniach* od szczepienia przeciw GRUŹLICY i WZW typu B. Druga dawka </w:t>
      </w:r>
      <w:r>
        <w:rPr>
          <w:rFonts w:ascii="Times New Roman"/>
          <w:b/>
          <w:i w:val="false"/>
          <w:color w:val="000000"/>
          <w:sz w:val="24"/>
          <w:lang w:val="pl-PL"/>
        </w:rPr>
        <w:t xml:space="preserve">- </w:t>
      </w:r>
      <w:r>
        <w:rPr>
          <w:rFonts w:ascii="Times New Roman"/>
          <w:b w:val="false"/>
          <w:i w:val="false"/>
          <w:color w:val="000000"/>
          <w:sz w:val="24"/>
          <w:lang w:val="pl-PL"/>
        </w:rPr>
        <w:t>w 4 miesiącu życia (po 6</w:t>
      </w:r>
      <w:r>
        <w:rPr>
          <w:rFonts w:ascii="Times New Roman"/>
          <w:b/>
          <w:i w:val="false"/>
          <w:color w:val="000000"/>
          <w:sz w:val="24"/>
          <w:lang w:val="pl-PL"/>
        </w:rPr>
        <w:t>-</w:t>
      </w:r>
      <w:r>
        <w:rPr>
          <w:rFonts w:ascii="Times New Roman"/>
          <w:b w:val="false"/>
          <w:i w:val="false"/>
          <w:color w:val="000000"/>
          <w:sz w:val="24"/>
          <w:lang w:val="pl-PL"/>
        </w:rPr>
        <w:t xml:space="preserve">8 tygodniach* od szczepienia poprzedniego). Trzecia dawka </w:t>
      </w:r>
      <w:r>
        <w:rPr>
          <w:rFonts w:ascii="Times New Roman"/>
          <w:b/>
          <w:i w:val="false"/>
          <w:color w:val="000000"/>
          <w:sz w:val="24"/>
          <w:lang w:val="pl-PL"/>
        </w:rPr>
        <w:t xml:space="preserve">- </w:t>
      </w:r>
      <w:r>
        <w:rPr>
          <w:rFonts w:ascii="Times New Roman"/>
          <w:b w:val="false"/>
          <w:i w:val="false"/>
          <w:color w:val="000000"/>
          <w:sz w:val="24"/>
          <w:lang w:val="pl-PL"/>
        </w:rPr>
        <w:t>w 5 miesiącu życia (po 6</w:t>
      </w:r>
      <w:r>
        <w:rPr>
          <w:rFonts w:ascii="Times New Roman"/>
          <w:b/>
          <w:i w:val="false"/>
          <w:color w:val="000000"/>
          <w:sz w:val="24"/>
          <w:lang w:val="pl-PL"/>
        </w:rPr>
        <w:t>-</w:t>
      </w:r>
      <w:r>
        <w:rPr>
          <w:rFonts w:ascii="Times New Roman"/>
          <w:b w:val="false"/>
          <w:i w:val="false"/>
          <w:color w:val="000000"/>
          <w:sz w:val="24"/>
          <w:lang w:val="pl-PL"/>
        </w:rPr>
        <w:t xml:space="preserve">8 tygodniach* od szczepienia poprzedniego). Czwarta dawka </w:t>
      </w:r>
      <w:r>
        <w:rPr>
          <w:rFonts w:ascii="Times New Roman"/>
          <w:b/>
          <w:i w:val="false"/>
          <w:color w:val="000000"/>
          <w:sz w:val="24"/>
          <w:lang w:val="pl-PL"/>
        </w:rPr>
        <w:t xml:space="preserve">- </w:t>
      </w:r>
      <w:r>
        <w:rPr>
          <w:rFonts w:ascii="Times New Roman"/>
          <w:b w:val="false"/>
          <w:i w:val="false"/>
          <w:color w:val="000000"/>
          <w:sz w:val="24"/>
          <w:lang w:val="pl-PL"/>
        </w:rPr>
        <w:t>w 16 miesiącu życia.</w:t>
      </w:r>
    </w:p>
    <w:p>
      <w:pPr>
        <w:spacing w:before="25" w:after="0"/>
        <w:ind w:left="0"/>
        <w:jc w:val="both"/>
        <w:textAlignment w:val="auto"/>
      </w:pPr>
      <w:r>
        <w:rPr>
          <w:rFonts w:ascii="Times New Roman"/>
          <w:b w:val="false"/>
          <w:i w:val="false"/>
          <w:color w:val="000000"/>
          <w:sz w:val="24"/>
          <w:lang w:val="pl-PL"/>
        </w:rPr>
        <w:t>2. U dzieci z trwałymi przeciwwskazaniami do szczepienia przeciw KRZTUŚCOWI szczepionką błoniczo-tężcowo-krztuścową z pełnokomórkowym komponentem krztuśca oraz u dzieci urodzonych przed ukończeniem 37 tygodnia ciąży lub urodzonych z masą urodzeniową poniżej 2500 g w szczepieniach podstawowych należy zastosować szczepionkę błoniczo-tężcowo</w:t>
      </w:r>
      <w:r>
        <w:rPr>
          <w:rFonts w:ascii="Times New Roman"/>
          <w:b/>
          <w:i w:val="false"/>
          <w:color w:val="000000"/>
          <w:sz w:val="24"/>
          <w:lang w:val="pl-PL"/>
        </w:rPr>
        <w:t>-</w:t>
      </w:r>
      <w:r>
        <w:rPr>
          <w:rFonts w:ascii="Times New Roman"/>
          <w:b w:val="false"/>
          <w:i w:val="false"/>
          <w:color w:val="000000"/>
          <w:sz w:val="24"/>
          <w:lang w:val="pl-PL"/>
        </w:rPr>
        <w:t>krztuścową z bezkomórkowym komponentem krztuśca (DTaP) - trzykrotnie w 1 roku życia i jeden raz w 2 roku życia, według schematu, jak w pkt 1. Natomiast w przypadku orzeczenia trwałego przeciwwskazania do szczepienia przeciw KRZTUŚCOWI należy zastosować szczepionkę błoniczo-tężcową (DT) dwukrotnie w 1 roku życia i jeden raz w 2 roku życia*. Wówczas w 2 miesiącu życia trzeba podać szczepionkę przeciw WZW typu B, a po 6-8 tygodniach* zaszczepić jednocześnie pierwszą dawką szczepionki błoniczo</w:t>
      </w:r>
      <w:r>
        <w:rPr>
          <w:rFonts w:ascii="Times New Roman"/>
          <w:b/>
          <w:i w:val="false"/>
          <w:color w:val="000000"/>
          <w:sz w:val="24"/>
          <w:lang w:val="pl-PL"/>
        </w:rPr>
        <w:t>-</w:t>
      </w:r>
      <w:r>
        <w:rPr>
          <w:rFonts w:ascii="Times New Roman"/>
          <w:b w:val="false"/>
          <w:i w:val="false"/>
          <w:color w:val="000000"/>
          <w:sz w:val="24"/>
          <w:lang w:val="pl-PL"/>
        </w:rPr>
        <w:t>tężcowej (DT). Po następnych 6-8 tygodniach* podać drugą dawkę szczepionki błoniczo</w:t>
      </w:r>
      <w:r>
        <w:rPr>
          <w:rFonts w:ascii="Times New Roman"/>
          <w:b/>
          <w:i w:val="false"/>
          <w:color w:val="000000"/>
          <w:sz w:val="24"/>
          <w:lang w:val="pl-PL"/>
        </w:rPr>
        <w:t>-</w:t>
      </w:r>
      <w:r>
        <w:rPr>
          <w:rFonts w:ascii="Times New Roman"/>
          <w:b w:val="false"/>
          <w:i w:val="false"/>
          <w:color w:val="000000"/>
          <w:sz w:val="24"/>
          <w:lang w:val="pl-PL"/>
        </w:rPr>
        <w:t>tężcowej (DT).</w:t>
      </w:r>
    </w:p>
    <w:p>
      <w:pPr>
        <w:spacing w:before="25" w:after="0"/>
        <w:ind w:left="0"/>
        <w:jc w:val="both"/>
        <w:textAlignment w:val="auto"/>
      </w:pPr>
      <w:r>
        <w:rPr>
          <w:rFonts w:ascii="Times New Roman"/>
          <w:b w:val="false"/>
          <w:i w:val="false"/>
          <w:color w:val="000000"/>
          <w:sz w:val="24"/>
          <w:lang w:val="pl-PL"/>
        </w:rPr>
        <w:t>3. Alternatywnie w przypadku dostępności szczepionki skojarzonej do szczepienia podstawowego można stosować szczepionki wysokoskojarzone DTaP-IPV-Hib albo DTaP-IPV-Hib-WZWB.</w:t>
      </w:r>
    </w:p>
    <w:p>
      <w:pPr>
        <w:spacing w:before="25" w:after="0"/>
        <w:ind w:left="0"/>
        <w:jc w:val="both"/>
        <w:textAlignment w:val="auto"/>
      </w:pPr>
      <w:r>
        <w:rPr>
          <w:rFonts w:ascii="Times New Roman"/>
          <w:b w:val="false"/>
          <w:i w:val="false"/>
          <w:color w:val="000000"/>
          <w:sz w:val="24"/>
          <w:lang w:val="pl-PL"/>
        </w:rPr>
        <w:t>4. U dzieci, które ukończyły 6 rok życia, a które nie otrzymały dawki przypominającej szczepionki przeciw BŁONICY, TĘŻCOWI i KRZTUŚCOWI (DTaP) można stosować szczepionki przeciw BŁONICY, TĘŻCOWI i KRZTUŚCOWI ze zmniejszoną zawartością toksoidu błoniczego i komponentu krztuścowego (Tdap)* jedynie w sytuacji wyjątkowej, przy braku dostępności szczepionki przeciw BŁONICY, TĘŻCOWI i KRZTUŚCOWI (DTaP).</w:t>
      </w:r>
    </w:p>
    <w:p>
      <w:pPr>
        <w:spacing w:before="25" w:after="0"/>
        <w:ind w:left="0"/>
        <w:jc w:val="both"/>
        <w:textAlignment w:val="auto"/>
      </w:pPr>
      <w:r>
        <w:rPr>
          <w:rFonts w:ascii="Times New Roman"/>
          <w:b w:val="false"/>
          <w:i w:val="false"/>
          <w:color w:val="000000"/>
          <w:sz w:val="24"/>
          <w:lang w:val="pl-PL"/>
        </w:rPr>
        <w:t>5. U osób, które ukończyły 14 rok życia, a nie otrzymały dawki przypominającej szczepionki przeciw BŁONICY, TĘŻCOWI i KRZTUŚCOWI (Tdap), należy podać brakującą dawką szczepienia przypominającego, nie później niż do ukończenia 19 roku życia.</w:t>
      </w:r>
    </w:p>
    <w:p>
      <w:pPr>
        <w:spacing w:before="25" w:after="0"/>
        <w:ind w:left="0"/>
        <w:jc w:val="both"/>
        <w:textAlignment w:val="auto"/>
      </w:pPr>
      <w:r>
        <w:rPr>
          <w:rFonts w:ascii="Times New Roman"/>
          <w:b w:val="false"/>
          <w:i w:val="false"/>
          <w:color w:val="000000"/>
          <w:sz w:val="24"/>
          <w:lang w:val="pl-PL"/>
        </w:rPr>
        <w:t>* W zależności od wskazań producenta szczepionki.</w:t>
      </w:r>
    </w:p>
    <w:p>
      <w:pPr>
        <w:spacing w:before="25" w:after="0"/>
        <w:ind w:left="0"/>
        <w:jc w:val="both"/>
        <w:textAlignment w:val="auto"/>
      </w:pPr>
      <w:r>
        <w:rPr>
          <w:rFonts w:ascii="Times New Roman"/>
          <w:b/>
          <w:i w:val="false"/>
          <w:color w:val="000000"/>
          <w:sz w:val="24"/>
          <w:lang w:val="pl-PL"/>
        </w:rPr>
        <w:t>SZCZEPIENIA PRZECIW INWAZYJNEMU ZAKAŻENIU HAEMOPHILUS INFLUENZAE TYPU b</w:t>
      </w:r>
    </w:p>
    <w:p>
      <w:pPr>
        <w:spacing w:before="25" w:after="0"/>
        <w:ind w:left="0"/>
        <w:jc w:val="both"/>
        <w:textAlignment w:val="auto"/>
      </w:pPr>
      <w:r>
        <w:rPr>
          <w:rFonts w:ascii="Times New Roman"/>
          <w:b w:val="false"/>
          <w:i w:val="false"/>
          <w:color w:val="000000"/>
          <w:sz w:val="24"/>
          <w:lang w:val="pl-PL"/>
        </w:rPr>
        <w:t>1. Pełen schemat szczepienia przeciw inwazyjnemu zakażeniu HAEMOPHILUS INFLUENZAE typu b powinien składać się z trzech dawek szczepienia podstawowego podawanych w odstępach 6-8 tygodniowych w 1 roku życia oraz czwartej dawki szczepienia podstawowego (uzupełniającej) podanej w 2 roku życia, o ile producent szczepionki nie wskazuje innego schematu uodpornienia.</w:t>
      </w:r>
    </w:p>
    <w:p>
      <w:pPr>
        <w:spacing w:before="25" w:after="0"/>
        <w:ind w:left="0"/>
        <w:jc w:val="both"/>
        <w:textAlignment w:val="auto"/>
      </w:pPr>
      <w:r>
        <w:rPr>
          <w:rFonts w:ascii="Times New Roman"/>
          <w:b w:val="false"/>
          <w:i w:val="false"/>
          <w:color w:val="000000"/>
          <w:sz w:val="24"/>
          <w:lang w:val="pl-PL"/>
        </w:rPr>
        <w:t>2. Dzieciom szczepionym od 6 do 12 miesiąca życia pierwsze dwie dawki szczepienia podstawowego powinny być podane w odstępie 6-8 tygodni, następnie trzecia dawka szczepienia podstawowego (uzupełniająca) po upływie roku od podania drugiej dawki.</w:t>
      </w:r>
    </w:p>
    <w:p>
      <w:pPr>
        <w:spacing w:before="25" w:after="0"/>
        <w:ind w:left="0"/>
        <w:jc w:val="both"/>
        <w:textAlignment w:val="auto"/>
      </w:pPr>
      <w:r>
        <w:rPr>
          <w:rFonts w:ascii="Times New Roman"/>
          <w:b w:val="false"/>
          <w:i w:val="false"/>
          <w:color w:val="000000"/>
          <w:sz w:val="24"/>
          <w:lang w:val="pl-PL"/>
        </w:rPr>
        <w:t>3. Dzieciom powyżej 1 roku życia powinna być podana jedna dawka szczepionki.</w:t>
      </w:r>
    </w:p>
    <w:p>
      <w:pPr>
        <w:spacing w:before="25" w:after="0"/>
        <w:ind w:left="0"/>
        <w:jc w:val="both"/>
        <w:textAlignment w:val="auto"/>
      </w:pPr>
      <w:r>
        <w:rPr>
          <w:rFonts w:ascii="Times New Roman"/>
          <w:b w:val="false"/>
          <w:i w:val="false"/>
          <w:color w:val="000000"/>
          <w:sz w:val="24"/>
          <w:lang w:val="pl-PL"/>
        </w:rPr>
        <w:t>4. Alternatywnie w przypadku dostępności szczepionki skojarzonej do szczepienia podstawowego można stosować szczepionki wysokoskojarzone DTaP-IPV-Hib albo DTaP-IPV-Hib-WZWB.</w:t>
      </w:r>
    </w:p>
    <w:p>
      <w:pPr>
        <w:spacing w:before="25" w:after="0"/>
        <w:ind w:left="0"/>
        <w:jc w:val="both"/>
        <w:textAlignment w:val="auto"/>
      </w:pPr>
      <w:r>
        <w:rPr>
          <w:rFonts w:ascii="Times New Roman"/>
          <w:b/>
          <w:i w:val="false"/>
          <w:color w:val="000000"/>
          <w:sz w:val="24"/>
          <w:lang w:val="pl-PL"/>
        </w:rPr>
        <w:t>SZCZEPIENIA PRZECIW INWAZYJNYM ZAKAŻENIOM STREPTOCOCCUS PNEUMONIAE</w:t>
      </w:r>
    </w:p>
    <w:p>
      <w:pPr>
        <w:spacing w:before="25" w:after="0"/>
        <w:ind w:left="0"/>
        <w:jc w:val="both"/>
        <w:textAlignment w:val="auto"/>
      </w:pPr>
      <w:r>
        <w:rPr>
          <w:rFonts w:ascii="Times New Roman"/>
          <w:b w:val="false"/>
          <w:i w:val="false"/>
          <w:color w:val="000000"/>
          <w:sz w:val="24"/>
          <w:lang w:val="pl-PL"/>
        </w:rPr>
        <w:t>1. Szczepienie przeciw inwazyjnemu zakażeniu STREPTOCOCCUS PNEUMONIAE jest obowiązkowe dla dzieci urodzonych po dniu 31 grudnia 2016 r.</w:t>
      </w:r>
    </w:p>
    <w:p>
      <w:pPr>
        <w:spacing w:before="25" w:after="0"/>
        <w:ind w:left="0"/>
        <w:jc w:val="both"/>
        <w:textAlignment w:val="auto"/>
      </w:pPr>
      <w:r>
        <w:rPr>
          <w:rFonts w:ascii="Times New Roman"/>
          <w:b w:val="false"/>
          <w:i w:val="false"/>
          <w:color w:val="000000"/>
          <w:sz w:val="24"/>
          <w:lang w:val="pl-PL"/>
        </w:rPr>
        <w:t>2. Szczepienie przeciw inwazyjnemu zakażeniu STREPTOCOCCUS PNEUMONIAE u dzieci w populacji ogólnej obejmuje podanie dwóch dawek szczepienia podstawowego (podawanych w odstępach 8 tygodniowych) w 1 roku życia oraz trzeciej dawki szczepienia podstawowego (uzupełniającej) podanej w 2 roku życia (co najmniej po upływie 6 miesięcy od 2 dawki szczepienia podstawowego), o ile producent szczepionki nie wskazuje innego schematu uodpornienia.</w:t>
      </w:r>
    </w:p>
    <w:p>
      <w:pPr>
        <w:spacing w:before="25" w:after="0"/>
        <w:ind w:left="0"/>
        <w:jc w:val="both"/>
        <w:textAlignment w:val="auto"/>
      </w:pPr>
      <w:r>
        <w:rPr>
          <w:rFonts w:ascii="Times New Roman"/>
          <w:b w:val="false"/>
          <w:i w:val="false"/>
          <w:color w:val="000000"/>
          <w:sz w:val="24"/>
          <w:lang w:val="pl-PL"/>
        </w:rPr>
        <w:t>3. U dzieci z grup ryzyka pełen schemat szczepienia powinien składać się z trzech dawek szczepienia podstawowego oraz czwartej dawki (uzupełniającej) szczepienia podstawowego, o ile producent szczepionki nie wskazuje innego schematu uodpornienia w danej grupie ryzyka i dla wieku dziecka.</w:t>
      </w:r>
    </w:p>
    <w:p>
      <w:pPr>
        <w:spacing w:before="25" w:after="0"/>
        <w:ind w:left="0"/>
        <w:jc w:val="both"/>
        <w:textAlignment w:val="auto"/>
      </w:pPr>
      <w:r>
        <w:rPr>
          <w:rFonts w:ascii="Times New Roman"/>
          <w:b w:val="false"/>
          <w:i w:val="false"/>
          <w:color w:val="000000"/>
          <w:sz w:val="24"/>
          <w:lang w:val="pl-PL"/>
        </w:rPr>
        <w:t>Do grup ryzyka należą dzieci, które:</w:t>
      </w:r>
    </w:p>
    <w:p>
      <w:pPr>
        <w:spacing w:before="25" w:after="0"/>
        <w:ind w:left="0"/>
        <w:jc w:val="both"/>
        <w:textAlignment w:val="auto"/>
      </w:pPr>
      <w:r>
        <w:rPr>
          <w:rFonts w:ascii="Times New Roman"/>
          <w:b w:val="false"/>
          <w:i w:val="false"/>
          <w:color w:val="000000"/>
          <w:sz w:val="24"/>
          <w:lang w:val="pl-PL"/>
        </w:rPr>
        <w:t>1) są po urazie lub z wadą ośrodkowego układu nerwowego, przebiegającą z wyciekiem płynu mózgowo-rdzeniowego;</w:t>
      </w:r>
    </w:p>
    <w:p>
      <w:pPr>
        <w:spacing w:before="25" w:after="0"/>
        <w:ind w:left="0"/>
        <w:jc w:val="both"/>
        <w:textAlignment w:val="auto"/>
      </w:pPr>
      <w:r>
        <w:rPr>
          <w:rFonts w:ascii="Times New Roman"/>
          <w:b w:val="false"/>
          <w:i w:val="false"/>
          <w:color w:val="000000"/>
          <w:sz w:val="24"/>
          <w:lang w:val="pl-PL"/>
        </w:rPr>
        <w:t>2) są zakażone HIV;</w:t>
      </w:r>
    </w:p>
    <w:p>
      <w:pPr>
        <w:spacing w:before="25" w:after="0"/>
        <w:ind w:left="0"/>
        <w:jc w:val="both"/>
        <w:textAlignment w:val="auto"/>
      </w:pPr>
      <w:r>
        <w:rPr>
          <w:rFonts w:ascii="Times New Roman"/>
          <w:b w:val="false"/>
          <w:i w:val="false"/>
          <w:color w:val="000000"/>
          <w:sz w:val="24"/>
          <w:lang w:val="pl-PL"/>
        </w:rPr>
        <w:t>3) są po przeszczepieniu szpiku, przed przeszczepieniem lub po przeszczepieniu narządów wewnętrznych lub przed wszczepieniem lub po wszczepieniu implantu ślimakowego;</w:t>
      </w:r>
    </w:p>
    <w:p>
      <w:pPr>
        <w:spacing w:before="25" w:after="0"/>
        <w:ind w:left="0"/>
        <w:jc w:val="both"/>
        <w:textAlignment w:val="auto"/>
      </w:pPr>
      <w:r>
        <w:rPr>
          <w:rFonts w:ascii="Times New Roman"/>
          <w:b w:val="false"/>
          <w:i w:val="false"/>
          <w:color w:val="000000"/>
          <w:sz w:val="24"/>
          <w:lang w:val="pl-PL"/>
        </w:rPr>
        <w:t>4) chorują na:</w:t>
      </w:r>
    </w:p>
    <w:p>
      <w:pPr>
        <w:spacing w:before="25" w:after="0"/>
        <w:ind w:left="0"/>
        <w:jc w:val="both"/>
        <w:textAlignment w:val="auto"/>
      </w:pPr>
      <w:r>
        <w:rPr>
          <w:rFonts w:ascii="Times New Roman"/>
          <w:b w:val="false"/>
          <w:i w:val="false"/>
          <w:color w:val="000000"/>
          <w:sz w:val="24"/>
          <w:lang w:val="pl-PL"/>
        </w:rPr>
        <w:t>a) przewlekłe choroby serca,</w:t>
      </w:r>
    </w:p>
    <w:p>
      <w:pPr>
        <w:spacing w:before="25" w:after="0"/>
        <w:ind w:left="0"/>
        <w:jc w:val="both"/>
        <w:textAlignment w:val="auto"/>
      </w:pPr>
      <w:r>
        <w:rPr>
          <w:rFonts w:ascii="Times New Roman"/>
          <w:b w:val="false"/>
          <w:i w:val="false"/>
          <w:color w:val="000000"/>
          <w:sz w:val="24"/>
          <w:lang w:val="pl-PL"/>
        </w:rPr>
        <w:t>b) schorzenia immunologiczno-hematologiczne, w tym małopłytkowość idiopatyczną, ostrą białaczkę, chłoniaki, sferocytozę wrodzoną,</w:t>
      </w:r>
    </w:p>
    <w:p>
      <w:pPr>
        <w:spacing w:before="25" w:after="0"/>
        <w:ind w:left="0"/>
        <w:jc w:val="both"/>
        <w:textAlignment w:val="auto"/>
      </w:pPr>
      <w:r>
        <w:rPr>
          <w:rFonts w:ascii="Times New Roman"/>
          <w:b w:val="false"/>
          <w:i w:val="false"/>
          <w:color w:val="000000"/>
          <w:sz w:val="24"/>
          <w:lang w:val="pl-PL"/>
        </w:rPr>
        <w:t>c) asplenię wrodzoną, dysfunkcję śledziony, po splenektomii lub po leczeniu immunosupresyjnym,</w:t>
      </w:r>
    </w:p>
    <w:p>
      <w:pPr>
        <w:spacing w:before="25" w:after="0"/>
        <w:ind w:left="0"/>
        <w:jc w:val="both"/>
        <w:textAlignment w:val="auto"/>
      </w:pPr>
      <w:r>
        <w:rPr>
          <w:rFonts w:ascii="Times New Roman"/>
          <w:b w:val="false"/>
          <w:i w:val="false"/>
          <w:color w:val="000000"/>
          <w:sz w:val="24"/>
          <w:lang w:val="pl-PL"/>
        </w:rPr>
        <w:t>d) przewlekłą niewydolność nerek i nawracający zespół nerczycowy,</w:t>
      </w:r>
    </w:p>
    <w:p>
      <w:pPr>
        <w:spacing w:before="25" w:after="0"/>
        <w:ind w:left="0"/>
        <w:jc w:val="both"/>
        <w:textAlignment w:val="auto"/>
      </w:pPr>
      <w:r>
        <w:rPr>
          <w:rFonts w:ascii="Times New Roman"/>
          <w:b w:val="false"/>
          <w:i w:val="false"/>
          <w:color w:val="000000"/>
          <w:sz w:val="24"/>
          <w:lang w:val="pl-PL"/>
        </w:rPr>
        <w:t>e) pierwotne zaburzenia odporności,</w:t>
      </w:r>
    </w:p>
    <w:p>
      <w:pPr>
        <w:spacing w:before="25" w:after="0"/>
        <w:ind w:left="0"/>
        <w:jc w:val="both"/>
        <w:textAlignment w:val="auto"/>
      </w:pPr>
      <w:r>
        <w:rPr>
          <w:rFonts w:ascii="Times New Roman"/>
          <w:b w:val="false"/>
          <w:i w:val="false"/>
          <w:color w:val="000000"/>
          <w:sz w:val="24"/>
          <w:lang w:val="pl-PL"/>
        </w:rPr>
        <w:t>f) choroby metaboliczne, w tym cukrzycę,</w:t>
      </w:r>
    </w:p>
    <w:p>
      <w:pPr>
        <w:spacing w:before="25" w:after="0"/>
        <w:ind w:left="0"/>
        <w:jc w:val="both"/>
        <w:textAlignment w:val="auto"/>
      </w:pPr>
      <w:r>
        <w:rPr>
          <w:rFonts w:ascii="Times New Roman"/>
          <w:b w:val="false"/>
          <w:i w:val="false"/>
          <w:color w:val="000000"/>
          <w:sz w:val="24"/>
          <w:lang w:val="pl-PL"/>
        </w:rPr>
        <w:t>g) przewlekłe choroby płuc, w tym astmę.</w:t>
      </w:r>
    </w:p>
    <w:p>
      <w:pPr>
        <w:spacing w:before="25" w:after="0"/>
        <w:ind w:left="0"/>
        <w:jc w:val="both"/>
        <w:textAlignment w:val="auto"/>
      </w:pPr>
      <w:r>
        <w:rPr>
          <w:rFonts w:ascii="Times New Roman"/>
          <w:b w:val="false"/>
          <w:i w:val="false"/>
          <w:color w:val="000000"/>
          <w:sz w:val="24"/>
          <w:lang w:val="pl-PL"/>
        </w:rPr>
        <w:t>4. W przypadku dzieci urodzonych po dniu 31 grudnia 2016 r., które nie zostały poddane szczepieniu obowiązkowemu w terminach zgodnych z kalendarzem szczepień, należy przeprowadzić szczepienie wyrównawcze.</w:t>
      </w:r>
    </w:p>
    <w:p>
      <w:pPr>
        <w:spacing w:before="25" w:after="0"/>
        <w:ind w:left="0"/>
        <w:jc w:val="both"/>
        <w:textAlignment w:val="auto"/>
      </w:pPr>
      <w:r>
        <w:rPr>
          <w:rFonts w:ascii="Times New Roman"/>
          <w:b/>
          <w:i w:val="false"/>
          <w:color w:val="000000"/>
          <w:sz w:val="24"/>
          <w:lang w:val="pl-PL"/>
        </w:rPr>
        <w:t>SZCZEPIENIA PRZECIW OSPIE WIETRZNEJ</w:t>
      </w:r>
    </w:p>
    <w:p>
      <w:pPr>
        <w:spacing w:before="25" w:after="0"/>
        <w:ind w:left="0"/>
        <w:jc w:val="both"/>
        <w:textAlignment w:val="auto"/>
      </w:pPr>
      <w:r>
        <w:rPr>
          <w:rFonts w:ascii="Times New Roman"/>
          <w:b w:val="false"/>
          <w:i w:val="false"/>
          <w:color w:val="000000"/>
          <w:sz w:val="24"/>
          <w:lang w:val="pl-PL"/>
        </w:rPr>
        <w:t>1. Szczepienia przeciw OSPIE WIETRZNEJ w ramach szczepień obowiązkowych - powinny być przeprowadzane według dwudawkowego schematu szczepienia niezależnie od wieku dziecka.</w:t>
      </w:r>
    </w:p>
    <w:p>
      <w:pPr>
        <w:spacing w:before="25" w:after="0"/>
        <w:ind w:left="0"/>
        <w:jc w:val="both"/>
        <w:textAlignment w:val="auto"/>
      </w:pPr>
      <w:r>
        <w:rPr>
          <w:rFonts w:ascii="Times New Roman"/>
          <w:b w:val="false"/>
          <w:i w:val="false"/>
          <w:color w:val="000000"/>
          <w:sz w:val="24"/>
          <w:lang w:val="pl-PL"/>
        </w:rPr>
        <w:t>2. Minimalny odstęp między kolejnymi dawkami tej szczepionki wynosi 6 tygodni.</w:t>
      </w:r>
    </w:p>
    <w:p>
      <w:pPr>
        <w:spacing w:before="25" w:after="0"/>
        <w:ind w:left="0"/>
        <w:jc w:val="both"/>
        <w:textAlignment w:val="auto"/>
      </w:pPr>
      <w:r>
        <w:rPr>
          <w:rFonts w:ascii="Times New Roman"/>
          <w:b w:val="false"/>
          <w:i w:val="false"/>
          <w:color w:val="000000"/>
          <w:sz w:val="24"/>
          <w:lang w:val="pl-PL"/>
        </w:rPr>
        <w:t>3. W przypadku dzieci chorych przewlekle szczepienie może być przeprowadzone po konsultacji specjalistycznej, gdy pozwala na to stan kliniczny i immunologiczny pacjenta.</w:t>
      </w:r>
    </w:p>
    <w:p>
      <w:pPr>
        <w:spacing w:before="25" w:after="0"/>
        <w:ind w:left="0"/>
        <w:jc w:val="both"/>
        <w:textAlignment w:val="auto"/>
      </w:pPr>
      <w:r>
        <w:rPr>
          <w:rFonts w:ascii="Times New Roman"/>
          <w:b w:val="false"/>
          <w:i w:val="false"/>
          <w:color w:val="000000"/>
          <w:sz w:val="24"/>
          <w:lang w:val="pl-PL"/>
        </w:rPr>
        <w:t>4. U osób, które już wcześniej otrzymały jedna dawkę szczepionki zawierającej wirusa ospy wietrznej może zostać podana jedna dawka innej szczepionki zawierającej wirusa ospy wietrznej.</w:t>
      </w:r>
    </w:p>
    <w:p>
      <w:pPr>
        <w:spacing w:before="25" w:after="0"/>
        <w:ind w:left="0"/>
        <w:jc w:val="both"/>
        <w:textAlignment w:val="auto"/>
      </w:pPr>
      <w:r>
        <w:rPr>
          <w:rFonts w:ascii="Times New Roman"/>
          <w:b/>
          <w:i w:val="false"/>
          <w:color w:val="000000"/>
          <w:sz w:val="24"/>
          <w:lang w:val="pl-PL"/>
        </w:rPr>
        <w:t>SZCZEPIENIA DZIECI URODZONYCH PRZEDWCZEŚNIE</w:t>
      </w:r>
    </w:p>
    <w:p>
      <w:pPr>
        <w:spacing w:before="25" w:after="0"/>
        <w:ind w:left="0"/>
        <w:jc w:val="both"/>
        <w:textAlignment w:val="auto"/>
      </w:pPr>
      <w:r>
        <w:rPr>
          <w:rFonts w:ascii="Times New Roman"/>
          <w:b w:val="false"/>
          <w:i w:val="false"/>
          <w:color w:val="000000"/>
          <w:sz w:val="24"/>
          <w:lang w:val="pl-PL"/>
        </w:rPr>
        <w:t>1. Zalecane jest szczepienie dzieci urodzonych przedwcześnie zgodnie z ich wiekiem chronologicznym, tj. liczonym od momentu narodzin.</w:t>
      </w:r>
    </w:p>
    <w:p>
      <w:pPr>
        <w:spacing w:before="25" w:after="0"/>
        <w:ind w:left="0"/>
        <w:jc w:val="both"/>
        <w:textAlignment w:val="auto"/>
      </w:pPr>
      <w:r>
        <w:rPr>
          <w:rFonts w:ascii="Times New Roman"/>
          <w:b w:val="false"/>
          <w:i w:val="false"/>
          <w:color w:val="000000"/>
          <w:sz w:val="24"/>
          <w:lang w:val="pl-PL"/>
        </w:rPr>
        <w:t>2. Zalecane jest podanie pierwszych szczepień (BCG, WZW typu B, DTaP, IPV, Hib, PCV) u dzieci urodzonych poniżej 32 tygodnia ciąży w trakcie hospitalizacji,</w:t>
      </w:r>
    </w:p>
    <w:p>
      <w:pPr>
        <w:spacing w:before="25" w:after="0"/>
        <w:ind w:left="0"/>
        <w:jc w:val="both"/>
        <w:textAlignment w:val="auto"/>
      </w:pPr>
      <w:r>
        <w:rPr>
          <w:rFonts w:ascii="Times New Roman"/>
          <w:b w:val="false"/>
          <w:i w:val="false"/>
          <w:color w:val="000000"/>
          <w:sz w:val="24"/>
          <w:lang w:val="pl-PL"/>
        </w:rPr>
        <w:t>o ile pozwala na to ich stan kliniczny.</w:t>
      </w:r>
    </w:p>
    <w:p>
      <w:pPr>
        <w:spacing w:before="25" w:after="0"/>
        <w:ind w:left="0"/>
        <w:jc w:val="both"/>
        <w:textAlignment w:val="auto"/>
      </w:pPr>
      <w:r>
        <w:rPr>
          <w:rFonts w:ascii="Times New Roman"/>
          <w:b/>
          <w:i w:val="false"/>
          <w:color w:val="000000"/>
          <w:sz w:val="24"/>
          <w:lang w:val="pl-PL"/>
        </w:rPr>
        <w:t>IV. OGÓLNE ZASADY PRZEPROWADZANIA I ORGANIZACJI SZCZEPIEŃ</w:t>
      </w:r>
    </w:p>
    <w:p>
      <w:pPr>
        <w:spacing w:before="25" w:after="0"/>
        <w:ind w:left="0"/>
        <w:jc w:val="both"/>
        <w:textAlignment w:val="auto"/>
      </w:pPr>
      <w:r>
        <w:rPr>
          <w:rFonts w:ascii="Times New Roman"/>
          <w:b w:val="false"/>
          <w:i w:val="false"/>
          <w:color w:val="000000"/>
          <w:sz w:val="24"/>
          <w:lang w:val="pl-PL"/>
        </w:rPr>
        <w:t>Obowiązkowe szczepienia ochronne są realizowane szczepionkami, które zostały zakupione przez ministra właściwego do spraw zdrowia z przeznaczeniem dla realizacji Programu Szczepień Ochronnych w populacji ogólnej lub w określonych grupach ryzyka. Obowiązkowe szczepienie ochronne może być wykonane szczepionką inną niż szczepionka zakupiona przez ministra właściwego do spraw zdrowia. W takim przypadku osoba szczepiona ponosi koszt zakupu szczepionki.</w:t>
      </w:r>
    </w:p>
    <w:p>
      <w:pPr>
        <w:spacing w:before="25" w:after="0"/>
        <w:ind w:left="0"/>
        <w:jc w:val="both"/>
        <w:textAlignment w:val="auto"/>
      </w:pPr>
      <w:r>
        <w:rPr>
          <w:rFonts w:ascii="Times New Roman"/>
          <w:b w:val="false"/>
          <w:i w:val="false"/>
          <w:color w:val="000000"/>
          <w:sz w:val="24"/>
          <w:lang w:val="pl-PL"/>
        </w:rPr>
        <w:t>Przy przeprowadzaniu szczepień ochronnych należy stosować następujące zasady:</w:t>
      </w:r>
    </w:p>
    <w:p>
      <w:pPr>
        <w:spacing w:before="25" w:after="0"/>
        <w:ind w:left="0"/>
        <w:jc w:val="both"/>
        <w:textAlignment w:val="auto"/>
      </w:pPr>
      <w:r>
        <w:rPr>
          <w:rFonts w:ascii="Times New Roman"/>
          <w:b w:val="false"/>
          <w:i w:val="false"/>
          <w:color w:val="000000"/>
          <w:sz w:val="24"/>
          <w:lang w:val="pl-PL"/>
        </w:rPr>
        <w:t>1) o ile ChPL nie wskazuje inaczej, szczepienia przewidziane zgodnie z kalendarzem szczepień do realizacji w określonym miesiącu lub roku życia dziecka mogą być wykonywane jednocześnie w trakcie jednej wizyty szczepiennej - szczepionki należy podawać w różne miejsca ciała z użyciem oddzielnych strzykawek i igieł według wskazań producentów szczepionek. Decyzję o liczbie i rodzaju szczepień wykonywanych w czasie jednej wizyty szczepiennej podejmuje lekarz;</w:t>
      </w:r>
    </w:p>
    <w:p>
      <w:pPr>
        <w:spacing w:before="25" w:after="0"/>
        <w:ind w:left="0"/>
        <w:jc w:val="both"/>
        <w:textAlignment w:val="auto"/>
      </w:pPr>
      <w:r>
        <w:rPr>
          <w:rFonts w:ascii="Times New Roman"/>
          <w:b w:val="false"/>
          <w:i w:val="false"/>
          <w:color w:val="000000"/>
          <w:sz w:val="24"/>
          <w:lang w:val="pl-PL"/>
        </w:rPr>
        <w:t>2) odstęp czasu między dwiema różnymi szczepionkami zawierającymi żywe drobnoustroje powinien być nie krótszy niż 4 tygodnie;</w:t>
      </w:r>
    </w:p>
    <w:p>
      <w:pPr>
        <w:spacing w:before="25" w:after="0"/>
        <w:ind w:left="0"/>
        <w:jc w:val="both"/>
        <w:textAlignment w:val="auto"/>
      </w:pPr>
      <w:r>
        <w:rPr>
          <w:rFonts w:ascii="Times New Roman"/>
          <w:b w:val="false"/>
          <w:i w:val="false"/>
          <w:color w:val="000000"/>
          <w:sz w:val="24"/>
          <w:lang w:val="pl-PL"/>
        </w:rPr>
        <w:t>3) odstęp czasu między różnymi szczepionkami niezawierającymi żywych drobnoustrojów jest dowolny, z zachowaniem niezbędnego odstępu dla uniknięcia nałożenia się ewentualnego niepożądanego odczynu poszczepiennego (NOP) na kolejne szczepienie;</w:t>
      </w:r>
    </w:p>
    <w:p>
      <w:pPr>
        <w:spacing w:before="25" w:after="0"/>
        <w:ind w:left="0"/>
        <w:jc w:val="both"/>
        <w:textAlignment w:val="auto"/>
      </w:pPr>
      <w:r>
        <w:rPr>
          <w:rFonts w:ascii="Times New Roman"/>
          <w:b w:val="false"/>
          <w:i w:val="false"/>
          <w:color w:val="000000"/>
          <w:sz w:val="24"/>
          <w:lang w:val="pl-PL"/>
        </w:rPr>
        <w:t>4) odstęp czasu między szczepionką zawierającą żywe drobnoustroje, a szczepionką niezawierającą żywych drobnoustrojów jest dowolny, z zachowaniem niezbędnego odstępu dla uniknięcia nałożenia się ewentualnego NOP na kolejne szczepienie;</w:t>
      </w:r>
    </w:p>
    <w:p>
      <w:pPr>
        <w:spacing w:before="25" w:after="0"/>
        <w:ind w:left="0"/>
        <w:jc w:val="both"/>
        <w:textAlignment w:val="auto"/>
      </w:pPr>
      <w:r>
        <w:rPr>
          <w:rFonts w:ascii="Times New Roman"/>
          <w:b w:val="false"/>
          <w:i w:val="false"/>
          <w:color w:val="000000"/>
          <w:sz w:val="24"/>
          <w:lang w:val="pl-PL"/>
        </w:rPr>
        <w:t>5) odstęp czasu między kolejnymi dawkami tej samej szczepionki powinien być zgodny ze wskazaniami producenta szczepionki dotyczącymi schematu szczepienia; może on ulec wydłużeniu, ale nie powinien być skracany;</w:t>
      </w:r>
    </w:p>
    <w:p>
      <w:pPr>
        <w:spacing w:before="25" w:after="0"/>
        <w:ind w:left="0"/>
        <w:jc w:val="both"/>
        <w:textAlignment w:val="auto"/>
      </w:pPr>
      <w:r>
        <w:rPr>
          <w:rFonts w:ascii="Times New Roman"/>
          <w:b w:val="false"/>
          <w:i w:val="false"/>
          <w:color w:val="000000"/>
          <w:sz w:val="24"/>
          <w:lang w:val="pl-PL"/>
        </w:rPr>
        <w:t>6) określony w części I. A PSO wiek dziecka należy rozumieć jak w przykładzie: dziecko, które ukończyło 5 lat jest w 6 roku życia.</w:t>
      </w:r>
    </w:p>
    <w:p>
      <w:pPr>
        <w:spacing w:before="25" w:after="0"/>
        <w:ind w:left="0"/>
        <w:jc w:val="both"/>
        <w:textAlignment w:val="auto"/>
      </w:pPr>
      <w:r>
        <w:rPr>
          <w:rFonts w:ascii="Times New Roman"/>
          <w:b/>
          <w:i w:val="false"/>
          <w:color w:val="000000"/>
          <w:sz w:val="24"/>
          <w:lang w:val="pl-PL"/>
        </w:rPr>
        <w:t>SZCZEPIENIA WYRÓWNAWCZE</w:t>
      </w:r>
    </w:p>
    <w:p>
      <w:pPr>
        <w:spacing w:before="25" w:after="0"/>
        <w:ind w:left="0"/>
        <w:jc w:val="both"/>
        <w:textAlignment w:val="auto"/>
      </w:pPr>
      <w:r>
        <w:rPr>
          <w:rFonts w:ascii="Times New Roman"/>
          <w:b w:val="false"/>
          <w:i w:val="false"/>
          <w:color w:val="000000"/>
          <w:sz w:val="24"/>
          <w:lang w:val="pl-PL"/>
        </w:rPr>
        <w:t>1. W przypadku dzieci i młodzieży, u których z różnych przyczyn (np. długotrwałe odroczenie terminu przeprowadzenia szczepienia, niedopełnienie obowiązku szczepień, przesłanki epidemiologiczne lub organizacyjne w zakresie szczepień) nie przeprowadzono obowiązkowych szczepień ochronnych w terminach wskazanych w komunikacie Głównego Inspektora Sanitarnego w sprawie Programu Szczepień Ochronnych, należy jak najszybciej przeprowadzić szczepienia wyrównawcze, aby zminimalizować ryzyko zachorowania u nieszczepionej osoby.</w:t>
      </w:r>
    </w:p>
    <w:p>
      <w:pPr>
        <w:spacing w:before="25" w:after="0"/>
        <w:ind w:left="0"/>
        <w:jc w:val="both"/>
        <w:textAlignment w:val="auto"/>
      </w:pPr>
      <w:r>
        <w:rPr>
          <w:rFonts w:ascii="Times New Roman"/>
          <w:b w:val="false"/>
          <w:i w:val="false"/>
          <w:color w:val="000000"/>
          <w:sz w:val="24"/>
          <w:lang w:val="pl-PL"/>
        </w:rPr>
        <w:t xml:space="preserve">2. Szczepienie wyrównawcze przeciw zakażeniom i chorobom zakaźnym objętym obowiązkiem szczepień ochronnych, są obowiązkowe do ukończenia wieku wskazanego w </w:t>
      </w:r>
      <w:r>
        <w:rPr>
          <w:rFonts w:ascii="Times New Roman"/>
          <w:b w:val="false"/>
          <w:i w:val="false"/>
          <w:color w:val="1b1b1b"/>
          <w:sz w:val="24"/>
          <w:lang w:val="pl-PL"/>
        </w:rPr>
        <w:t>rozporządzeniu</w:t>
      </w:r>
      <w:r>
        <w:rPr>
          <w:rFonts w:ascii="Times New Roman"/>
          <w:b w:val="false"/>
          <w:i w:val="false"/>
          <w:color w:val="000000"/>
          <w:sz w:val="24"/>
          <w:lang w:val="pl-PL"/>
        </w:rPr>
        <w:t xml:space="preserve"> Ministra Zdrowia z dnia 18 sierpnia 2011 r. w sprawie obowiązkowych szczepień ochronnych (Dz. U. z 2022 r. poz. 2172). Po ukończeniu wieku, dla którego dane szczepienie jest obowiązkowe, szczepienie to nie jest już wymagane prawem i staje się szczepieniem jedynie zalecanym (osoba szczepiona ponosi koszt zakupu szczepionki). W przypadku szczepionek, które wymagają wielodawkowego schematu szczepienia podstawowego, szczepienie rozpoczęte przed ukończeniem wieku, dla którego jest ono obowiązkowe, jest kontynuowane bezpłatnie u osoby szczepionej, aż do zakończenia schematu szczepienia podstawowego z użyciem szczepionek zakupionych ze środków publicznych - którymi rozpoczęto szczepienie.</w:t>
      </w:r>
    </w:p>
    <w:p>
      <w:pPr>
        <w:spacing w:before="25" w:after="0"/>
        <w:ind w:left="0"/>
        <w:jc w:val="both"/>
        <w:textAlignment w:val="auto"/>
      </w:pPr>
      <w:r>
        <w:rPr>
          <w:rFonts w:ascii="Times New Roman"/>
          <w:b w:val="false"/>
          <w:i w:val="false"/>
          <w:color w:val="000000"/>
          <w:sz w:val="24"/>
          <w:lang w:val="pl-PL"/>
        </w:rPr>
        <w:t>3. Szczepienia wyrównawcze należy prowadzić według indywidualnego planu szczepień - indywidualnego kalendarza szczepień, zwanego dalej "IKSz".</w:t>
      </w:r>
    </w:p>
    <w:p>
      <w:pPr>
        <w:spacing w:before="25" w:after="0"/>
        <w:ind w:left="0"/>
        <w:jc w:val="both"/>
        <w:textAlignment w:val="auto"/>
      </w:pPr>
      <w:r>
        <w:rPr>
          <w:rFonts w:ascii="Times New Roman"/>
          <w:b w:val="false"/>
          <w:i w:val="false"/>
          <w:color w:val="000000"/>
          <w:sz w:val="24"/>
          <w:lang w:val="pl-PL"/>
        </w:rPr>
        <w:t>4. Przeprowadzone w ramach IKSz szczepienia mają prowadzić co najmniej do uodpornienia przeciw chorobom zakaźnym, które są objęte obowiązkowymi szczepieniami ochronnymi, a ponadto za zgodą rodziców, opiekunów prawnych lub osoby szczepionej również przeciw innym chorobom zakaźnym.</w:t>
      </w:r>
    </w:p>
    <w:p>
      <w:pPr>
        <w:spacing w:before="25" w:after="0"/>
        <w:ind w:left="0"/>
        <w:jc w:val="both"/>
        <w:textAlignment w:val="auto"/>
      </w:pPr>
      <w:r>
        <w:rPr>
          <w:rFonts w:ascii="Times New Roman"/>
          <w:b w:val="false"/>
          <w:i w:val="false"/>
          <w:color w:val="000000"/>
          <w:sz w:val="24"/>
          <w:lang w:val="pl-PL"/>
        </w:rPr>
        <w:t>5. W IKSz lekarz planuje schemat szczepień ochronnych z minimalnymi odstępami czasu między dawkami przy zastosowaniu dostępnych szczepionek dla danej osoby (biorąc pod uwagę jej wiek i stan zdrowia) oraz z uwzględnieniem ChPL danego preparatu.</w:t>
      </w:r>
    </w:p>
    <w:p>
      <w:pPr>
        <w:spacing w:before="25" w:after="0"/>
        <w:ind w:left="0"/>
        <w:jc w:val="both"/>
        <w:textAlignment w:val="auto"/>
      </w:pPr>
      <w:r>
        <w:rPr>
          <w:rFonts w:ascii="Times New Roman"/>
          <w:b w:val="false"/>
          <w:i w:val="false"/>
          <w:color w:val="000000"/>
          <w:sz w:val="24"/>
          <w:lang w:val="pl-PL"/>
        </w:rPr>
        <w:t>6. W ramach IKSz można stosować szczepionki zakupione przez rodziców, opiekunów prawnych lub osobę szczepioną.</w:t>
      </w:r>
    </w:p>
    <w:p>
      <w:pPr>
        <w:spacing w:before="25" w:after="0"/>
        <w:ind w:left="0"/>
        <w:jc w:val="both"/>
        <w:textAlignment w:val="auto"/>
      </w:pPr>
      <w:r>
        <w:rPr>
          <w:rFonts w:ascii="Times New Roman"/>
          <w:b w:val="false"/>
          <w:i w:val="false"/>
          <w:color w:val="000000"/>
          <w:sz w:val="24"/>
          <w:lang w:val="pl-PL"/>
        </w:rPr>
        <w:t>7. IKSz wpisuje się do dokumentacji medycznej.</w:t>
      </w:r>
    </w:p>
    <w:p>
      <w:pPr>
        <w:spacing w:before="25" w:after="0"/>
        <w:ind w:left="0"/>
        <w:jc w:val="both"/>
        <w:textAlignment w:val="auto"/>
      </w:pPr>
      <w:r>
        <w:rPr>
          <w:rFonts w:ascii="Times New Roman"/>
          <w:b w:val="false"/>
          <w:i w:val="false"/>
          <w:color w:val="000000"/>
          <w:sz w:val="24"/>
          <w:lang w:val="pl-PL"/>
        </w:rPr>
        <w:t>8. Lekarz informuje rodziców, opiekunów prawnych lub osoby szczepione o rodzaju i terminach przeprowadzenia szczepień przewidzianych w IKSz i przesłankach jego zastosowania, a czynność poinformowania odnotowuje w dokumentacji medycznej.</w:t>
      </w:r>
    </w:p>
    <w:p>
      <w:pPr>
        <w:spacing w:before="25" w:after="0"/>
        <w:ind w:left="0"/>
        <w:jc w:val="both"/>
        <w:textAlignment w:val="auto"/>
      </w:pPr>
      <w:r>
        <w:rPr>
          <w:rFonts w:ascii="Times New Roman"/>
          <w:b w:val="false"/>
          <w:i w:val="false"/>
          <w:color w:val="000000"/>
          <w:sz w:val="24"/>
          <w:lang w:val="pl-PL"/>
        </w:rPr>
        <w:t>9. U osób, u których nie zostało udokumentowane przeprowadzenie szczepienia podstawowego powinno się przeprowadzić szczepienie podstawowe. W przypadku wątpliwości, co do stanu uodpornienia, przeprowadzenie szczepienia może być poprzedzone oznaczeniem poziomu przeciwciał odpornościowych.</w:t>
      </w:r>
    </w:p>
    <w:p>
      <w:pPr>
        <w:spacing w:before="25" w:after="0"/>
        <w:ind w:left="0"/>
        <w:jc w:val="both"/>
        <w:textAlignment w:val="auto"/>
      </w:pPr>
      <w:r>
        <w:rPr>
          <w:rFonts w:ascii="Times New Roman"/>
          <w:b w:val="false"/>
          <w:i w:val="false"/>
          <w:color w:val="000000"/>
          <w:sz w:val="24"/>
          <w:lang w:val="pl-PL"/>
        </w:rPr>
        <w:t>10. U osób, u których zostało udokumentowane przeprowadzenie szczepienia podstawowego w niepełnym zakresie, niezależnie od odstępu czasu od podania ostatniej udokumentowanej dawki szczepienia, nie należy ponawiać pełnego szczepienia podstawowego, lecz jedynie uzupełnić brakujące dawki szczepienia podstawowego. Dla osób z obniżoną odpornością immunologiczną mogą znajdować zastosowanie odrębne wytyczne w tym zakresie.</w:t>
      </w:r>
    </w:p>
    <w:p>
      <w:pPr>
        <w:spacing w:before="25" w:after="0"/>
        <w:ind w:left="0"/>
        <w:jc w:val="both"/>
        <w:textAlignment w:val="auto"/>
      </w:pPr>
      <w:r>
        <w:rPr>
          <w:rFonts w:ascii="Times New Roman"/>
          <w:b w:val="false"/>
          <w:i w:val="false"/>
          <w:color w:val="000000"/>
          <w:sz w:val="24"/>
          <w:lang w:val="pl-PL"/>
        </w:rPr>
        <w:t>11. Pomimo braku udokumentowania przeprowadzenia szczepienia przeciw gruźlicy, nie należy przeprowadzać go u osoby z blizną poszczepienną lub która chorowała na gruźlicę lub miała styczność z chorym na gruźlicę. W celu prawidłowej kwalifikacji do szczepienia przypadki wątpliwe można konsultować w poradni specjalistycznej przeprowadzającej szczepienia ochronne.</w:t>
      </w:r>
    </w:p>
    <w:p>
      <w:pPr>
        <w:spacing w:before="25" w:after="0"/>
        <w:ind w:left="0"/>
        <w:jc w:val="both"/>
        <w:textAlignment w:val="auto"/>
      </w:pPr>
      <w:r>
        <w:rPr>
          <w:rFonts w:ascii="Times New Roman"/>
          <w:b/>
          <w:i w:val="false"/>
          <w:color w:val="000000"/>
          <w:sz w:val="24"/>
          <w:lang w:val="pl-PL"/>
        </w:rPr>
        <w:t>ZASADY PRZEPROWADZANIA I ORGANIZACJI SZCZEPIEŃ W CZASIE STANU EPIDEMII LUB STANU ZAGROŻENIA EPIDEMICZNEGO W ZWIĄZKU Z ZAKAŻENIAMI WIRUSEM SARS-CoV-2</w:t>
      </w:r>
    </w:p>
    <w:p>
      <w:pPr>
        <w:spacing w:before="25" w:after="0"/>
        <w:ind w:left="0"/>
        <w:jc w:val="both"/>
        <w:textAlignment w:val="auto"/>
      </w:pPr>
      <w:r>
        <w:rPr>
          <w:rFonts w:ascii="Times New Roman"/>
          <w:b w:val="false"/>
          <w:i w:val="false"/>
          <w:color w:val="000000"/>
          <w:sz w:val="24"/>
          <w:lang w:val="pl-PL"/>
        </w:rPr>
        <w:t>W związku z sytuacją epidemiologiczną w kraju spowodowaną wystąpieniem wirusa SARS-CoV-2 wywołującego COVID-19, zwaną dalej "epidemią COVID-19", obowiązkowe (oraz zalecane) szczepienia ochronne dzieci i młodzieży należy przeprowadzać z zachowaniem należytej staranności w zapobieganiu styczności z osobami chorymi, z uwzględnieniem następujących zaleceń:</w:t>
      </w:r>
    </w:p>
    <w:p>
      <w:pPr>
        <w:spacing w:before="25" w:after="0"/>
        <w:ind w:left="0"/>
        <w:jc w:val="both"/>
        <w:textAlignment w:val="auto"/>
      </w:pPr>
      <w:r>
        <w:rPr>
          <w:rFonts w:ascii="Times New Roman"/>
          <w:b w:val="false"/>
          <w:i w:val="false"/>
          <w:color w:val="000000"/>
          <w:sz w:val="24"/>
          <w:lang w:val="pl-PL"/>
        </w:rPr>
        <w:t>1) nie rekomenduje się odraczania terminów przeprowadzania szczepień podstawowych z powodów organizacyjnych. Terminy przeprowadzania szczepień podstawowych mogą zostać przyśpieszone, zaś odstępy czasu pomiędzy kolejnymi dawkami pierwotnymi szczepienia podstawowego mogą ulec skróceniu do minimalnych zalecanych przez wytwórcę szczepionki w ChPL, gdy jest to uzasadnione zamiarem przeprowadzenia szczepienia przed spodziewanym epidemicznym wzrostem liczby zachorowań w przebiegu epidemii COVID-19;</w:t>
      </w:r>
    </w:p>
    <w:p>
      <w:pPr>
        <w:spacing w:before="25" w:after="0"/>
        <w:ind w:left="0"/>
        <w:jc w:val="both"/>
        <w:textAlignment w:val="auto"/>
      </w:pPr>
      <w:r>
        <w:rPr>
          <w:rFonts w:ascii="Times New Roman"/>
          <w:b w:val="false"/>
          <w:i w:val="false"/>
          <w:color w:val="000000"/>
          <w:sz w:val="24"/>
          <w:lang w:val="pl-PL"/>
        </w:rPr>
        <w:t>2) w przypadku czasowego albo długotrwałego odroczenia w przeprowadzaniu obowiązkowych szczepień ochronnych, każdorazowo należy przeprowadzić szczepienia wyrównawcze, w tym należy ustalić IKSz;</w:t>
      </w:r>
    </w:p>
    <w:p>
      <w:pPr>
        <w:spacing w:before="25" w:after="0"/>
        <w:ind w:left="0"/>
        <w:jc w:val="both"/>
        <w:textAlignment w:val="auto"/>
      </w:pPr>
      <w:r>
        <w:rPr>
          <w:rFonts w:ascii="Times New Roman"/>
          <w:b w:val="false"/>
          <w:i w:val="false"/>
          <w:color w:val="000000"/>
          <w:sz w:val="24"/>
          <w:lang w:val="pl-PL"/>
        </w:rPr>
        <w:t>3) do udzielania świadczeń zdrowotnych z zakresu profilaktycznej opieki nad dziećmi zdrowymi należy stosować, odpowiednio do aktualnej sytuacji epidemiologicznej w kraju, obowiązujące przepisy prawne.</w:t>
      </w:r>
    </w:p>
    <w:p>
      <w:pPr>
        <w:spacing w:before="25" w:after="0"/>
        <w:ind w:left="0"/>
        <w:jc w:val="both"/>
        <w:textAlignment w:val="auto"/>
      </w:pPr>
      <w:r>
        <w:rPr>
          <w:rFonts w:ascii="Times New Roman"/>
          <w:b/>
          <w:i w:val="false"/>
          <w:color w:val="000000"/>
          <w:sz w:val="24"/>
          <w:lang w:val="pl-PL"/>
        </w:rPr>
        <w:t>SZCZEPIENIA PRACOWNICZE</w:t>
      </w:r>
    </w:p>
    <w:p>
      <w:pPr>
        <w:spacing w:before="25" w:after="0"/>
        <w:ind w:left="0"/>
        <w:jc w:val="both"/>
        <w:textAlignment w:val="auto"/>
      </w:pPr>
      <w:r>
        <w:rPr>
          <w:rFonts w:ascii="Times New Roman"/>
          <w:b w:val="false"/>
          <w:i w:val="false"/>
          <w:color w:val="000000"/>
          <w:sz w:val="24"/>
          <w:lang w:val="pl-PL"/>
        </w:rPr>
        <w:t>Szczepienia pracownicze określone w:</w:t>
      </w:r>
    </w:p>
    <w:p>
      <w:pPr>
        <w:spacing w:before="25" w:after="0"/>
        <w:ind w:left="0"/>
        <w:jc w:val="both"/>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rozporządzeniu</w:t>
      </w:r>
      <w:r>
        <w:rPr>
          <w:rFonts w:ascii="Times New Roman"/>
          <w:b w:val="false"/>
          <w:i w:val="false"/>
          <w:color w:val="000000"/>
          <w:sz w:val="24"/>
          <w:lang w:val="pl-PL"/>
        </w:rPr>
        <w:t xml:space="preserve"> Rady Ministrów z dnia 3 stycznia 2012 r. w sprawie wykazu rodzajów czynności zawodowych oraz zalecanych szczepień ochronnych wymaganych u pracowników, funkcjonariuszy, żołnierzy lub podwładnych podejmujących pracę, zatrudnionych lub wyznaczonych do wykonywania tych czynności (Dz. U. poz. 40),</w:t>
      </w:r>
    </w:p>
    <w:p>
      <w:pPr>
        <w:spacing w:before="25" w:after="0"/>
        <w:ind w:left="0"/>
        <w:jc w:val="both"/>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rozporządzeniu</w:t>
      </w:r>
      <w:r>
        <w:rPr>
          <w:rFonts w:ascii="Times New Roman"/>
          <w:b w:val="false"/>
          <w:i w:val="false"/>
          <w:color w:val="000000"/>
          <w:sz w:val="24"/>
          <w:lang w:val="pl-PL"/>
        </w:rPr>
        <w:t xml:space="preserve"> Ministra Zdrowia z dnia 22 kwietnia 2005 r. w sprawie szkodliwych czynników biologicznych dla zdrowia w środowisku pracy oraz ochrony zdrowia pracowników zawodowo narażonych na te czynniki (Dz. U. poz. 716, z 2008 r. poz. 288 oraz z 2020 r. poz. 2234)</w:t>
      </w:r>
    </w:p>
    <w:p>
      <w:pPr>
        <w:spacing w:before="25" w:after="0"/>
        <w:ind w:left="0"/>
        <w:jc w:val="both"/>
        <w:textAlignment w:val="auto"/>
      </w:pPr>
      <w:r>
        <w:rPr>
          <w:rFonts w:ascii="Times New Roman"/>
          <w:b w:val="false"/>
          <w:i w:val="false"/>
          <w:color w:val="000000"/>
          <w:sz w:val="24"/>
          <w:lang w:val="pl-PL"/>
        </w:rPr>
        <w:t>- są finansowane w całości przez pracodawców.</w:t>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