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06DF" w14:textId="227179AF" w:rsidR="0051450B" w:rsidRPr="00DC6DC8" w:rsidRDefault="0051450B" w:rsidP="00C4256A">
      <w:pPr>
        <w:pStyle w:val="Tekstpodstawowy"/>
        <w:tabs>
          <w:tab w:val="left" w:pos="426"/>
        </w:tabs>
        <w:suppressAutoHyphens/>
        <w:ind w:left="5812"/>
        <w:rPr>
          <w:rFonts w:asciiTheme="minorHAnsi" w:hAnsiTheme="minorHAnsi" w:cstheme="minorHAnsi"/>
          <w:sz w:val="24"/>
          <w:szCs w:val="24"/>
        </w:rPr>
      </w:pPr>
      <w:bookmarkStart w:id="0" w:name="_Hlk10553993"/>
      <w:bookmarkStart w:id="1" w:name="_Hlk10554590"/>
      <w:r w:rsidRPr="00DC6DC8">
        <w:rPr>
          <w:rFonts w:asciiTheme="minorHAnsi" w:hAnsiTheme="minorHAnsi" w:cstheme="minorHAnsi"/>
          <w:sz w:val="24"/>
          <w:szCs w:val="24"/>
        </w:rPr>
        <w:t>Załącznik nr 1</w:t>
      </w:r>
      <w:r w:rsidR="002F571B">
        <w:rPr>
          <w:rFonts w:asciiTheme="minorHAnsi" w:hAnsiTheme="minorHAnsi" w:cstheme="minorHAnsi"/>
          <w:sz w:val="24"/>
          <w:szCs w:val="24"/>
        </w:rPr>
        <w:br/>
      </w:r>
      <w:r w:rsidRPr="00DC6DC8">
        <w:rPr>
          <w:rFonts w:asciiTheme="minorHAnsi" w:hAnsiTheme="minorHAnsi" w:cstheme="minorHAnsi"/>
          <w:sz w:val="24"/>
          <w:szCs w:val="24"/>
        </w:rPr>
        <w:t>do Ogłoszenia X</w:t>
      </w:r>
      <w:r w:rsidR="00263B31" w:rsidRPr="00DC6DC8">
        <w:rPr>
          <w:rFonts w:asciiTheme="minorHAnsi" w:hAnsiTheme="minorHAnsi" w:cstheme="minorHAnsi"/>
          <w:sz w:val="24"/>
          <w:szCs w:val="24"/>
        </w:rPr>
        <w:t>X</w:t>
      </w:r>
      <w:r w:rsidR="00EC171E">
        <w:rPr>
          <w:rFonts w:asciiTheme="minorHAnsi" w:hAnsiTheme="minorHAnsi" w:cstheme="minorHAnsi"/>
          <w:sz w:val="24"/>
          <w:szCs w:val="24"/>
        </w:rPr>
        <w:t>I</w:t>
      </w:r>
      <w:r w:rsidR="002965BB" w:rsidRPr="00DC6DC8">
        <w:rPr>
          <w:rFonts w:asciiTheme="minorHAnsi" w:hAnsiTheme="minorHAnsi" w:cstheme="minorHAnsi"/>
          <w:sz w:val="24"/>
          <w:szCs w:val="24"/>
        </w:rPr>
        <w:t>I</w:t>
      </w:r>
      <w:r w:rsidR="00CB3C20" w:rsidRPr="00DC6DC8">
        <w:rPr>
          <w:rFonts w:asciiTheme="minorHAnsi" w:hAnsiTheme="minorHAnsi" w:cstheme="minorHAnsi"/>
          <w:sz w:val="24"/>
          <w:szCs w:val="24"/>
        </w:rPr>
        <w:t>I</w:t>
      </w:r>
      <w:r w:rsidRPr="00DC6DC8">
        <w:rPr>
          <w:rFonts w:asciiTheme="minorHAnsi" w:hAnsiTheme="minorHAnsi" w:cstheme="minorHAnsi"/>
          <w:sz w:val="24"/>
          <w:szCs w:val="24"/>
        </w:rPr>
        <w:t xml:space="preserve"> edycji</w:t>
      </w:r>
      <w:r w:rsidR="002F571B">
        <w:rPr>
          <w:rFonts w:asciiTheme="minorHAnsi" w:hAnsiTheme="minorHAnsi" w:cstheme="minorHAnsi"/>
          <w:sz w:val="24"/>
          <w:szCs w:val="24"/>
        </w:rPr>
        <w:br/>
      </w:r>
      <w:r w:rsidRPr="00DC6DC8">
        <w:rPr>
          <w:rFonts w:asciiTheme="minorHAnsi" w:hAnsiTheme="minorHAnsi" w:cstheme="minorHAnsi"/>
          <w:sz w:val="24"/>
          <w:szCs w:val="24"/>
        </w:rPr>
        <w:t>Ogólnopolskiego Konkursu</w:t>
      </w:r>
      <w:r w:rsidR="002F571B">
        <w:rPr>
          <w:rFonts w:asciiTheme="minorHAnsi" w:hAnsiTheme="minorHAnsi" w:cstheme="minorHAnsi"/>
          <w:sz w:val="24"/>
          <w:szCs w:val="24"/>
        </w:rPr>
        <w:br/>
      </w:r>
      <w:r w:rsidRPr="00DC6DC8">
        <w:rPr>
          <w:rFonts w:asciiTheme="minorHAnsi" w:hAnsiTheme="minorHAnsi" w:cstheme="minorHAnsi"/>
          <w:sz w:val="24"/>
          <w:szCs w:val="24"/>
        </w:rPr>
        <w:t>Sztuka Osób Niepełnosprawnych</w:t>
      </w:r>
    </w:p>
    <w:bookmarkEnd w:id="0"/>
    <w:bookmarkEnd w:id="1"/>
    <w:p w14:paraId="07CA9082" w14:textId="30F61196" w:rsidR="008E47F8" w:rsidRPr="002F571B" w:rsidRDefault="008E47F8" w:rsidP="0098711A">
      <w:pPr>
        <w:pStyle w:val="Nagwek1"/>
        <w:spacing w:before="360" w:after="120"/>
        <w:jc w:val="center"/>
        <w:rPr>
          <w:sz w:val="36"/>
          <w:szCs w:val="36"/>
          <w:lang w:eastAsia="pl-PL"/>
        </w:rPr>
      </w:pPr>
      <w:r w:rsidRPr="002F571B">
        <w:rPr>
          <w:sz w:val="36"/>
          <w:szCs w:val="36"/>
          <w:lang w:eastAsia="pl-PL"/>
        </w:rPr>
        <w:t>Regulamin</w:t>
      </w:r>
      <w:r w:rsidR="002965BB" w:rsidRPr="002F571B">
        <w:rPr>
          <w:sz w:val="36"/>
          <w:szCs w:val="36"/>
          <w:lang w:eastAsia="pl-PL"/>
        </w:rPr>
        <w:t xml:space="preserve"> </w:t>
      </w:r>
      <w:r w:rsidRPr="002F571B">
        <w:rPr>
          <w:sz w:val="36"/>
          <w:szCs w:val="36"/>
          <w:lang w:eastAsia="pl-PL"/>
        </w:rPr>
        <w:t>Ogólnopolskiego Konkursu Plastycznego</w:t>
      </w:r>
      <w:r w:rsidR="00377ED3" w:rsidRPr="002F571B">
        <w:rPr>
          <w:sz w:val="36"/>
          <w:szCs w:val="36"/>
          <w:lang w:eastAsia="pl-PL"/>
        </w:rPr>
        <w:t xml:space="preserve"> </w:t>
      </w:r>
      <w:r w:rsidRPr="002F571B">
        <w:rPr>
          <w:sz w:val="36"/>
          <w:szCs w:val="36"/>
          <w:lang w:eastAsia="pl-PL"/>
        </w:rPr>
        <w:t>dla uczestników warsztatów terapii zajęciowej, niepełnosprawnych uczestników środowiskowych domów samopomocy oraz niepełnosprawnych mieszkańców domów pomocy społecznej</w:t>
      </w:r>
      <w:r w:rsidR="002965BB" w:rsidRPr="002F571B">
        <w:rPr>
          <w:sz w:val="36"/>
          <w:szCs w:val="36"/>
          <w:lang w:eastAsia="pl-PL"/>
        </w:rPr>
        <w:t xml:space="preserve"> </w:t>
      </w:r>
      <w:r w:rsidRPr="002F571B">
        <w:rPr>
          <w:sz w:val="36"/>
          <w:szCs w:val="36"/>
          <w:lang w:eastAsia="pl-PL"/>
        </w:rPr>
        <w:t>„S</w:t>
      </w:r>
      <w:r w:rsidR="00377ED3" w:rsidRPr="002F571B">
        <w:rPr>
          <w:sz w:val="36"/>
          <w:szCs w:val="36"/>
          <w:lang w:eastAsia="pl-PL"/>
        </w:rPr>
        <w:t>ztuka</w:t>
      </w:r>
      <w:r w:rsidRPr="002F571B">
        <w:rPr>
          <w:sz w:val="36"/>
          <w:szCs w:val="36"/>
          <w:lang w:eastAsia="pl-PL"/>
        </w:rPr>
        <w:t xml:space="preserve"> O</w:t>
      </w:r>
      <w:r w:rsidR="00377ED3" w:rsidRPr="002F571B">
        <w:rPr>
          <w:sz w:val="36"/>
          <w:szCs w:val="36"/>
          <w:lang w:eastAsia="pl-PL"/>
        </w:rPr>
        <w:t xml:space="preserve">sób </w:t>
      </w:r>
      <w:r w:rsidR="003D7EEF" w:rsidRPr="002F571B">
        <w:rPr>
          <w:sz w:val="36"/>
          <w:szCs w:val="36"/>
          <w:lang w:eastAsia="pl-PL"/>
        </w:rPr>
        <w:t>Niepełnosprawnych</w:t>
      </w:r>
      <w:r w:rsidRPr="002F571B">
        <w:rPr>
          <w:sz w:val="36"/>
          <w:szCs w:val="36"/>
          <w:lang w:eastAsia="pl-PL"/>
        </w:rPr>
        <w:t>”</w:t>
      </w:r>
    </w:p>
    <w:p w14:paraId="6AA8B7EA" w14:textId="6B93EDF9" w:rsidR="00E4038A" w:rsidRPr="00A47F34" w:rsidRDefault="00E4038A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1</w:t>
      </w:r>
      <w:r>
        <w:rPr>
          <w:sz w:val="32"/>
          <w:szCs w:val="32"/>
          <w:lang w:eastAsia="pl-PL"/>
        </w:rPr>
        <w:br/>
      </w:r>
      <w:r w:rsidRPr="00A47F34">
        <w:rPr>
          <w:sz w:val="32"/>
          <w:szCs w:val="32"/>
          <w:lang w:eastAsia="pl-PL"/>
        </w:rPr>
        <w:t>Organizator Konkursu</w:t>
      </w:r>
    </w:p>
    <w:p w14:paraId="6A79F9BD" w14:textId="6089479C" w:rsidR="008E47F8" w:rsidRPr="002965BB" w:rsidRDefault="008E47F8" w:rsidP="00C4256A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Państwowy Fundusz Rehabilitacji Osób Niepełnosprawnych.</w:t>
      </w:r>
    </w:p>
    <w:p w14:paraId="589906F3" w14:textId="45464AF1" w:rsidR="00E4038A" w:rsidRPr="00A47F34" w:rsidRDefault="00E4038A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2</w:t>
      </w:r>
      <w:r>
        <w:rPr>
          <w:sz w:val="32"/>
          <w:szCs w:val="32"/>
          <w:lang w:eastAsia="pl-PL"/>
        </w:rPr>
        <w:br/>
      </w:r>
      <w:r w:rsidRPr="00A47F34">
        <w:rPr>
          <w:sz w:val="32"/>
          <w:szCs w:val="32"/>
          <w:lang w:eastAsia="pl-PL"/>
        </w:rPr>
        <w:t>Cel Konkursu</w:t>
      </w:r>
    </w:p>
    <w:p w14:paraId="0B70F505" w14:textId="315D3A10" w:rsidR="008E47F8" w:rsidRPr="002965BB" w:rsidRDefault="008E47F8" w:rsidP="00C4256A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Celem Konkursu jest popularyzacja szeroko rozumianej idei integracji poprzez promowanie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nagradzanie twórczości artystycznej osób niepełnosprawnych.</w:t>
      </w:r>
    </w:p>
    <w:p w14:paraId="2232BD9E" w14:textId="1F4AA439" w:rsidR="00DD2939" w:rsidRPr="00A47F34" w:rsidRDefault="00DD2939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3</w:t>
      </w:r>
      <w:r w:rsidRPr="00A47F34">
        <w:rPr>
          <w:sz w:val="32"/>
          <w:szCs w:val="32"/>
          <w:lang w:eastAsia="pl-PL"/>
        </w:rPr>
        <w:br/>
        <w:t>Ogłoszenie Konkursu</w:t>
      </w:r>
    </w:p>
    <w:p w14:paraId="6F96D1D6" w14:textId="0D8D16AC" w:rsidR="008E47F8" w:rsidRPr="002965BB" w:rsidRDefault="008E47F8" w:rsidP="00C4256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Organizator Konkursu ogłasza Konkurs poprzez publikację ogłoszenia na witrynie internetowej www.pfron.org.pl.</w:t>
      </w:r>
    </w:p>
    <w:p w14:paraId="07FCFC41" w14:textId="78AB86A5" w:rsidR="008E47F8" w:rsidRPr="002965BB" w:rsidRDefault="008E47F8" w:rsidP="00C4256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Ogłoszenie o Konkursie, o którym mowa w ust. 1 zawiera w szczególności:</w:t>
      </w:r>
    </w:p>
    <w:p w14:paraId="0F65F73F" w14:textId="1C875005" w:rsidR="008E47F8" w:rsidRPr="005B29EA" w:rsidRDefault="008E47F8" w:rsidP="00C4256A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tytuł danej edycji Konkursu,</w:t>
      </w:r>
    </w:p>
    <w:p w14:paraId="55CAF71D" w14:textId="0E158BEA" w:rsidR="008E47F8" w:rsidRPr="005B29EA" w:rsidRDefault="008E47F8" w:rsidP="00C4256A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termin składania prac konkursowych,</w:t>
      </w:r>
    </w:p>
    <w:p w14:paraId="6676FB75" w14:textId="6BA5370B" w:rsidR="008E47F8" w:rsidRPr="005B29EA" w:rsidRDefault="008E47F8" w:rsidP="00C4256A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miejsce nadsyłania prac,</w:t>
      </w:r>
    </w:p>
    <w:p w14:paraId="7D99B53B" w14:textId="3C3D9330" w:rsidR="008E47F8" w:rsidRPr="005B29EA" w:rsidRDefault="008E47F8" w:rsidP="00C4256A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miejsce i termin odbioru prac nienagrodzonych i niewyróżnionych,</w:t>
      </w:r>
    </w:p>
    <w:p w14:paraId="0CCA90B2" w14:textId="21446B63" w:rsidR="008E47F8" w:rsidRPr="005B29EA" w:rsidRDefault="008E47F8" w:rsidP="00C4256A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informację o przewidywanym terminie finału Konkursu.</w:t>
      </w:r>
    </w:p>
    <w:p w14:paraId="6067C32E" w14:textId="527939CC" w:rsidR="008E47F8" w:rsidRPr="000F0F9E" w:rsidRDefault="000F0F9E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4 </w:t>
      </w:r>
      <w:r>
        <w:rPr>
          <w:sz w:val="32"/>
          <w:szCs w:val="32"/>
          <w:lang w:eastAsia="pl-PL"/>
        </w:rPr>
        <w:br/>
      </w:r>
      <w:r w:rsidR="008E47F8" w:rsidRPr="000F0F9E">
        <w:rPr>
          <w:sz w:val="32"/>
          <w:szCs w:val="32"/>
          <w:lang w:eastAsia="pl-PL"/>
        </w:rPr>
        <w:t>Uczestnicy Konkursu</w:t>
      </w:r>
    </w:p>
    <w:p w14:paraId="07B7A3DD" w14:textId="7D7C039E" w:rsidR="008E47F8" w:rsidRPr="002965BB" w:rsidRDefault="008E47F8" w:rsidP="00C4256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Do Konkursu mogą być zgłaszane prace artystyczne osób niepełnosprawnych:</w:t>
      </w:r>
    </w:p>
    <w:p w14:paraId="2B161B32" w14:textId="19A3CBA6" w:rsidR="008E47F8" w:rsidRPr="005B29EA" w:rsidRDefault="008E47F8" w:rsidP="00C4256A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uczestników warsztatów terapii zajęciowej,</w:t>
      </w:r>
    </w:p>
    <w:p w14:paraId="0A1E12B3" w14:textId="3BC84D89" w:rsidR="008E47F8" w:rsidRPr="005B29EA" w:rsidRDefault="008E47F8" w:rsidP="00C4256A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uczestników środowiskowych domów samopomocy,</w:t>
      </w:r>
    </w:p>
    <w:p w14:paraId="3EC02615" w14:textId="0E535D62" w:rsidR="008E47F8" w:rsidRPr="005B29EA" w:rsidRDefault="008E47F8" w:rsidP="00C4256A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mieszkańców domów pomocy społecznej.</w:t>
      </w:r>
    </w:p>
    <w:p w14:paraId="6C81D149" w14:textId="2F323F8F" w:rsidR="008E47F8" w:rsidRPr="002965BB" w:rsidRDefault="008E47F8" w:rsidP="00C4256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do Konkursu zgłaszają placówki, wymienione w ust. 1.</w:t>
      </w:r>
    </w:p>
    <w:p w14:paraId="58B19E4E" w14:textId="3B589749" w:rsidR="000F0F9E" w:rsidRPr="000F0F9E" w:rsidRDefault="000F0F9E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5 </w:t>
      </w:r>
      <w:r>
        <w:rPr>
          <w:sz w:val="32"/>
          <w:szCs w:val="32"/>
          <w:lang w:eastAsia="pl-PL"/>
        </w:rPr>
        <w:br/>
        <w:t>Prace konkursowe</w:t>
      </w:r>
    </w:p>
    <w:p w14:paraId="5B49A760" w14:textId="35BD2B50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 w:hanging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Do Konkursu można zgłaszać prace w następujących kategoriach:</w:t>
      </w:r>
    </w:p>
    <w:p w14:paraId="33A6F19B" w14:textId="35337826" w:rsidR="008E47F8" w:rsidRPr="000F0F9E" w:rsidRDefault="008E47F8" w:rsidP="00C4256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0F0F9E">
        <w:rPr>
          <w:rFonts w:asciiTheme="minorHAnsi" w:hAnsiTheme="minorHAnsi" w:cstheme="minorHAnsi"/>
          <w:sz w:val="24"/>
          <w:szCs w:val="24"/>
          <w:lang w:eastAsia="pl-PL"/>
        </w:rPr>
        <w:t>malarstwo i witraż,</w:t>
      </w:r>
    </w:p>
    <w:p w14:paraId="268F9815" w14:textId="12952CB7" w:rsidR="008E47F8" w:rsidRPr="000F0F9E" w:rsidRDefault="008E47F8" w:rsidP="00C4256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0F0F9E">
        <w:rPr>
          <w:rFonts w:asciiTheme="minorHAnsi" w:hAnsiTheme="minorHAnsi" w:cstheme="minorHAnsi"/>
          <w:sz w:val="24"/>
          <w:szCs w:val="24"/>
          <w:lang w:eastAsia="pl-PL"/>
        </w:rPr>
        <w:t>rysunek i grafika,</w:t>
      </w:r>
    </w:p>
    <w:p w14:paraId="6DCA301F" w14:textId="7FE112F6" w:rsidR="008E47F8" w:rsidRPr="000F0F9E" w:rsidRDefault="008E47F8" w:rsidP="00C4256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0F0F9E">
        <w:rPr>
          <w:rFonts w:asciiTheme="minorHAnsi" w:hAnsiTheme="minorHAnsi" w:cstheme="minorHAnsi"/>
          <w:sz w:val="24"/>
          <w:szCs w:val="24"/>
          <w:lang w:eastAsia="pl-PL"/>
        </w:rPr>
        <w:t>rzeźba kameralna i płaskorzeźba,</w:t>
      </w:r>
    </w:p>
    <w:p w14:paraId="00A514F2" w14:textId="78A16731" w:rsidR="008E47F8" w:rsidRPr="000F0F9E" w:rsidRDefault="008E47F8" w:rsidP="00C4256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0F0F9E">
        <w:rPr>
          <w:rFonts w:asciiTheme="minorHAnsi" w:hAnsiTheme="minorHAnsi" w:cstheme="minorHAnsi"/>
          <w:sz w:val="24"/>
          <w:szCs w:val="24"/>
          <w:lang w:eastAsia="pl-PL"/>
        </w:rPr>
        <w:t>tkanina i aplikacja,</w:t>
      </w:r>
    </w:p>
    <w:p w14:paraId="582128CE" w14:textId="6300BE81" w:rsidR="008E47F8" w:rsidRPr="000F0F9E" w:rsidRDefault="008E47F8" w:rsidP="00C4256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0F0F9E">
        <w:rPr>
          <w:rFonts w:asciiTheme="minorHAnsi" w:hAnsiTheme="minorHAnsi" w:cstheme="minorHAnsi"/>
          <w:sz w:val="24"/>
          <w:szCs w:val="24"/>
          <w:lang w:eastAsia="pl-PL"/>
        </w:rPr>
        <w:t>fotografia.</w:t>
      </w:r>
    </w:p>
    <w:p w14:paraId="0B275D14" w14:textId="2E9956DF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mogą być wykonane w następujących technikach:</w:t>
      </w:r>
    </w:p>
    <w:p w14:paraId="002A78F9" w14:textId="4BC07058" w:rsidR="008E47F8" w:rsidRPr="002965BB" w:rsidRDefault="008E47F8" w:rsidP="00C4256A">
      <w:pPr>
        <w:numPr>
          <w:ilvl w:val="1"/>
          <w:numId w:val="10"/>
        </w:numPr>
        <w:autoSpaceDE w:val="0"/>
        <w:autoSpaceDN w:val="0"/>
        <w:adjustRightInd w:val="0"/>
        <w:spacing w:after="120"/>
        <w:ind w:left="709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 xml:space="preserve">w kategorii malarstwo i witraż: akwarela, </w:t>
      </w:r>
      <w:proofErr w:type="spellStart"/>
      <w:r w:rsidRPr="002965BB">
        <w:rPr>
          <w:rFonts w:asciiTheme="minorHAnsi" w:hAnsiTheme="minorHAnsi" w:cstheme="minorHAnsi"/>
          <w:sz w:val="24"/>
          <w:szCs w:val="24"/>
          <w:lang w:eastAsia="pl-PL"/>
        </w:rPr>
        <w:t>pastela</w:t>
      </w:r>
      <w:proofErr w:type="spellEnd"/>
      <w:r w:rsidRPr="002965BB">
        <w:rPr>
          <w:rFonts w:asciiTheme="minorHAnsi" w:hAnsiTheme="minorHAnsi" w:cstheme="minorHAnsi"/>
          <w:sz w:val="24"/>
          <w:szCs w:val="24"/>
          <w:lang w:eastAsia="pl-PL"/>
        </w:rPr>
        <w:t>, gwasz, olej itp., na dowolnym podłożu (np. płótno, papier, tkanina, szkło, płyta),</w:t>
      </w:r>
    </w:p>
    <w:p w14:paraId="786F9E7A" w14:textId="4BA67417" w:rsidR="008E47F8" w:rsidRPr="002965BB" w:rsidRDefault="008E47F8" w:rsidP="00C4256A">
      <w:pPr>
        <w:numPr>
          <w:ilvl w:val="1"/>
          <w:numId w:val="10"/>
        </w:numPr>
        <w:autoSpaceDE w:val="0"/>
        <w:autoSpaceDN w:val="0"/>
        <w:adjustRightInd w:val="0"/>
        <w:spacing w:after="120"/>
        <w:ind w:left="709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w kategorii rysunek i grafika:</w:t>
      </w:r>
    </w:p>
    <w:p w14:paraId="6D1FAD19" w14:textId="30A2BF94" w:rsidR="008E47F8" w:rsidRPr="005B29EA" w:rsidRDefault="008E47F8" w:rsidP="00C4256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993" w:hanging="284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rysunek – ołówek, węgiel, piórko, mazak,</w:t>
      </w:r>
    </w:p>
    <w:p w14:paraId="73408D31" w14:textId="6E9C61E9" w:rsidR="008E47F8" w:rsidRPr="005B29EA" w:rsidRDefault="008E47F8" w:rsidP="00C4256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993" w:hanging="284"/>
        <w:rPr>
          <w:rFonts w:asciiTheme="minorHAnsi" w:hAnsiTheme="minorHAnsi" w:cstheme="minorHAnsi"/>
          <w:sz w:val="24"/>
          <w:szCs w:val="24"/>
          <w:lang w:eastAsia="pl-PL"/>
        </w:rPr>
      </w:pPr>
      <w:r w:rsidRPr="005B29EA">
        <w:rPr>
          <w:rFonts w:asciiTheme="minorHAnsi" w:hAnsiTheme="minorHAnsi" w:cstheme="minorHAnsi"/>
          <w:sz w:val="24"/>
          <w:szCs w:val="24"/>
          <w:lang w:eastAsia="pl-PL"/>
        </w:rPr>
        <w:t>grafika – techniki powtarzalne np. drzeworyt i linoryt,</w:t>
      </w:r>
    </w:p>
    <w:p w14:paraId="0E758D69" w14:textId="406956F3" w:rsidR="008E47F8" w:rsidRPr="002965BB" w:rsidRDefault="008E47F8" w:rsidP="00C4256A">
      <w:pPr>
        <w:numPr>
          <w:ilvl w:val="1"/>
          <w:numId w:val="10"/>
        </w:numPr>
        <w:autoSpaceDE w:val="0"/>
        <w:autoSpaceDN w:val="0"/>
        <w:adjustRightInd w:val="0"/>
        <w:spacing w:after="120"/>
        <w:ind w:left="709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w kategorii rzeźba kameralna i płaskorzeźba: w drewnie, ceramice, kamieniu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 xml:space="preserve">technikach mieszanych, </w:t>
      </w:r>
    </w:p>
    <w:p w14:paraId="4EBEAB51" w14:textId="00651CFD" w:rsidR="008E47F8" w:rsidRPr="002965BB" w:rsidRDefault="008E47F8" w:rsidP="00C4256A">
      <w:pPr>
        <w:numPr>
          <w:ilvl w:val="1"/>
          <w:numId w:val="10"/>
        </w:numPr>
        <w:autoSpaceDE w:val="0"/>
        <w:autoSpaceDN w:val="0"/>
        <w:adjustRightInd w:val="0"/>
        <w:spacing w:after="120"/>
        <w:ind w:left="709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w kategorii tkanina i aplikacja: hafty wykonane różnorodną techniką, gobeliny, makaty,</w:t>
      </w:r>
    </w:p>
    <w:p w14:paraId="03BF28C8" w14:textId="4215B468" w:rsidR="008E47F8" w:rsidRPr="002965BB" w:rsidRDefault="008E47F8" w:rsidP="00C4256A">
      <w:pPr>
        <w:numPr>
          <w:ilvl w:val="1"/>
          <w:numId w:val="10"/>
        </w:numPr>
        <w:autoSpaceDE w:val="0"/>
        <w:autoSpaceDN w:val="0"/>
        <w:adjustRightInd w:val="0"/>
        <w:spacing w:after="120"/>
        <w:ind w:left="709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w kategorii fotografia: fotografia.</w:t>
      </w:r>
    </w:p>
    <w:p w14:paraId="578C38C7" w14:textId="55B6D0D9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w kategoriach malarstwo i witraż, rysunek i grafika, tkanina i aplikacja w formie gobelinów lub makat oraz fotografia mogą być zaprezentowane w formatach od B2,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tj.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o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 xml:space="preserve">wymiarach 500x707 mm do B1, tj. o wymiarach 707x1000 mm. Prace muszą być trwale oprawione (oprawa twarda – rama lub </w:t>
      </w:r>
      <w:proofErr w:type="spellStart"/>
      <w:r w:rsidRPr="002965BB">
        <w:rPr>
          <w:rFonts w:asciiTheme="minorHAnsi" w:hAnsiTheme="minorHAnsi" w:cstheme="minorHAnsi"/>
          <w:sz w:val="24"/>
          <w:szCs w:val="24"/>
          <w:lang w:eastAsia="pl-PL"/>
        </w:rPr>
        <w:t>antyrama</w:t>
      </w:r>
      <w:proofErr w:type="spellEnd"/>
      <w:r w:rsidRPr="002965BB">
        <w:rPr>
          <w:rFonts w:asciiTheme="minorHAnsi" w:hAnsiTheme="minorHAnsi" w:cstheme="minorHAnsi"/>
          <w:sz w:val="24"/>
          <w:szCs w:val="24"/>
          <w:lang w:eastAsia="pl-PL"/>
        </w:rPr>
        <w:t xml:space="preserve"> z tworzywa sztucznego; niedopuszczalne jest zgłoszenie pracy z oprawą ze szkła) i gotowe do ekspozycji.</w:t>
      </w:r>
    </w:p>
    <w:p w14:paraId="396B0602" w14:textId="4B3B0F34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w kategorii rzeźba kameralna i płaskorzeźba (formy płaskie) nie mogą być większe niż w formacie B3, tj. o wymiarach 353x500 mm. Muszą być trwale oprawione i gotowe</w:t>
      </w:r>
      <w:r w:rsidR="000E7A9F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do ekspozycji.</w:t>
      </w:r>
    </w:p>
    <w:p w14:paraId="59D23ACA" w14:textId="2D38B0EE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w kategorii rzeźba kameralna i płaskorzeźba (formy przestrzenne) nie mogą przekroczyć następujących wymiarów:</w:t>
      </w:r>
    </w:p>
    <w:p w14:paraId="71263CD5" w14:textId="72E86935" w:rsidR="008E47F8" w:rsidRPr="002965BB" w:rsidRDefault="008E47F8" w:rsidP="00C4256A">
      <w:pPr>
        <w:numPr>
          <w:ilvl w:val="2"/>
          <w:numId w:val="19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u podstawy do 300x300 mm,</w:t>
      </w:r>
    </w:p>
    <w:p w14:paraId="62F8B555" w14:textId="591912C9" w:rsidR="008E47F8" w:rsidRPr="002965BB" w:rsidRDefault="008E47F8" w:rsidP="00C4256A">
      <w:pPr>
        <w:numPr>
          <w:ilvl w:val="2"/>
          <w:numId w:val="19"/>
        </w:numPr>
        <w:autoSpaceDE w:val="0"/>
        <w:autoSpaceDN w:val="0"/>
        <w:adjustRightInd w:val="0"/>
        <w:spacing w:after="120"/>
        <w:ind w:left="709" w:hanging="283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wysokość do 300 mm.</w:t>
      </w:r>
    </w:p>
    <w:p w14:paraId="7A5164C1" w14:textId="31F27EAA" w:rsidR="008E47F8" w:rsidRPr="002965BB" w:rsidRDefault="008E47F8" w:rsidP="00C4256A">
      <w:p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Prace przestrzenne należy trwale umieścić na podstawce tak, aby były gotowe</w:t>
      </w:r>
      <w:r w:rsidR="00263B31" w:rsidRPr="002965B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do ekspozycji.</w:t>
      </w:r>
    </w:p>
    <w:p w14:paraId="1F932904" w14:textId="77777777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w kategorii fotografia: fotografie powinny być wykonane w rozdzielczości nie mniejszej niż 3968x2976, w formacie 4x3; Wymiary wydruku jak w ust. 3.</w:t>
      </w:r>
    </w:p>
    <w:p w14:paraId="6B993D51" w14:textId="3EF20AD6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Każda praca w każdej z kategorii powinna być oznaczona w następujący sposób:</w:t>
      </w:r>
    </w:p>
    <w:p w14:paraId="70D23579" w14:textId="66968DBB" w:rsidR="008E47F8" w:rsidRPr="002965BB" w:rsidRDefault="008E47F8" w:rsidP="00C4256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</w:rPr>
      </w:pPr>
      <w:r w:rsidRPr="002965BB">
        <w:rPr>
          <w:rFonts w:asciiTheme="minorHAnsi" w:hAnsiTheme="minorHAnsi" w:cstheme="minorHAnsi"/>
          <w:sz w:val="24"/>
          <w:szCs w:val="24"/>
        </w:rPr>
        <w:t>na odwrocie fotografii, obrazu lub podstawy pracy, powinna być trwale zamieszczona metryczka zawierająca następujące dane: tytuł pracy, imię i nazwisko autora/autorów, kategoria, nazwa organizacji, którą reprezentuje/ą autor/autorzy.</w:t>
      </w:r>
    </w:p>
    <w:p w14:paraId="4B5A5645" w14:textId="77777777" w:rsidR="008E47F8" w:rsidRPr="002965BB" w:rsidRDefault="008E47F8" w:rsidP="00C4256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</w:rPr>
      </w:pPr>
      <w:r w:rsidRPr="002965BB">
        <w:rPr>
          <w:rFonts w:asciiTheme="minorHAnsi" w:hAnsiTheme="minorHAnsi" w:cstheme="minorHAnsi"/>
          <w:sz w:val="24"/>
          <w:szCs w:val="24"/>
        </w:rPr>
        <w:t>do pracy należy załączyć:</w:t>
      </w:r>
    </w:p>
    <w:p w14:paraId="63AC83E2" w14:textId="77777777" w:rsidR="008E47F8" w:rsidRPr="002965BB" w:rsidRDefault="008E47F8" w:rsidP="00C4256A">
      <w:pPr>
        <w:numPr>
          <w:ilvl w:val="2"/>
          <w:numId w:val="3"/>
        </w:numPr>
        <w:autoSpaceDE w:val="0"/>
        <w:autoSpaceDN w:val="0"/>
        <w:adjustRightInd w:val="0"/>
        <w:spacing w:after="120"/>
        <w:ind w:left="1134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formularz zgłoszeniowy stanowiący załącznik nr 1 do Regulaminu, w którego treści zawarto wymagane oświadczenia:</w:t>
      </w:r>
    </w:p>
    <w:p w14:paraId="6C4C67BD" w14:textId="38C81E8B" w:rsidR="008E47F8" w:rsidRPr="00D90246" w:rsidRDefault="008E47F8" w:rsidP="00C4256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o akceptacji postanowień niniejszego Regulaminu Konkursu, złożone przez osobę upoważnioną do reprezentowania placówki zgłaszającej pracę do Konkursu,</w:t>
      </w:r>
    </w:p>
    <w:p w14:paraId="4A34BA6A" w14:textId="70488BA4" w:rsidR="008E47F8" w:rsidRPr="00D90246" w:rsidRDefault="008E47F8" w:rsidP="00C4256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autora/autorów (lub - w przypadku osób ubezwłasnowolnionych – ich opiekuna lub kuratora) o zgodzie na prezentację pracy na wystawach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D90246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D90246">
        <w:rPr>
          <w:rFonts w:asciiTheme="minorHAnsi" w:hAnsiTheme="minorHAnsi" w:cstheme="minorHAnsi"/>
          <w:sz w:val="24"/>
          <w:szCs w:val="24"/>
          <w:lang w:eastAsia="pl-PL"/>
        </w:rPr>
        <w:t xml:space="preserve">ekspozycjach oraz na publikowanie </w:t>
      </w:r>
      <w:bookmarkStart w:id="2" w:name="_Hlk44340907"/>
      <w:r w:rsidRPr="00D90246">
        <w:rPr>
          <w:rFonts w:asciiTheme="minorHAnsi" w:hAnsiTheme="minorHAnsi" w:cstheme="minorHAnsi"/>
          <w:sz w:val="24"/>
          <w:szCs w:val="24"/>
          <w:lang w:eastAsia="pl-PL"/>
        </w:rPr>
        <w:t>i powielanie jej zdjęć i informacji o</w:t>
      </w:r>
      <w:r w:rsidR="002F571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D90246">
        <w:rPr>
          <w:rFonts w:asciiTheme="minorHAnsi" w:hAnsiTheme="minorHAnsi" w:cstheme="minorHAnsi"/>
          <w:sz w:val="24"/>
          <w:szCs w:val="24"/>
          <w:lang w:eastAsia="pl-PL"/>
        </w:rPr>
        <w:t>autorze w materiałach</w:t>
      </w:r>
      <w:bookmarkEnd w:id="2"/>
      <w:r w:rsidRPr="00D90246">
        <w:rPr>
          <w:rFonts w:asciiTheme="minorHAnsi" w:hAnsiTheme="minorHAnsi" w:cstheme="minorHAnsi"/>
          <w:sz w:val="24"/>
          <w:szCs w:val="24"/>
          <w:lang w:eastAsia="pl-PL"/>
        </w:rPr>
        <w:t xml:space="preserve"> wydawanych przez PFRON i organizatorów ewentualnych wystaw oraz na witrynie internetowej PFRON i innych witrynach internetowych,</w:t>
      </w:r>
    </w:p>
    <w:p w14:paraId="63E05EFB" w14:textId="2A2207EB" w:rsidR="008E47F8" w:rsidRPr="00D90246" w:rsidRDefault="008E47F8" w:rsidP="00C4256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autora/autorów (lub - w przypadku osób ubezwłasnowolnionych – ich opiekuna lub kuratora) o zgodzie na publikację wizerunku na stronie internetowej i w mediach społecznościowych Funduszu,</w:t>
      </w:r>
      <w:r w:rsidRPr="00D90246">
        <w:rPr>
          <w:rFonts w:asciiTheme="minorHAnsi" w:hAnsiTheme="minorHAnsi" w:cstheme="minorHAnsi"/>
          <w:sz w:val="24"/>
          <w:szCs w:val="24"/>
        </w:rPr>
        <w:t xml:space="preserve"> a także we wszelkich materiałach promocyjnych w celu ogłoszenia wyników oraz promocji Konkursu,</w:t>
      </w:r>
    </w:p>
    <w:p w14:paraId="31A8A14B" w14:textId="7696873A" w:rsidR="008E47F8" w:rsidRPr="00D90246" w:rsidRDefault="008E47F8" w:rsidP="00C4256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autora/autorów (lub - w przypadku osób ubezwłasnowolnionych – ich opiekuna lub kuratora) o zgodzie na przeniesienie na rzecz Organizatora praw autorskich do zgłaszanych prac,</w:t>
      </w:r>
    </w:p>
    <w:p w14:paraId="2D40997B" w14:textId="53231154" w:rsidR="008E47F8" w:rsidRPr="00D90246" w:rsidRDefault="008E47F8" w:rsidP="00C4256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instruktora/terapeuty wymienionego na zgłoszeniu pracy oraz kierownika placówki zgłaszającej odnośnie publikacji wizerunku przez Fundusz,</w:t>
      </w:r>
    </w:p>
    <w:p w14:paraId="224CD85B" w14:textId="07CEB981" w:rsidR="008E47F8" w:rsidRPr="002965BB" w:rsidRDefault="008E47F8" w:rsidP="00C425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/>
        <w:ind w:left="1134"/>
        <w:rPr>
          <w:rFonts w:asciiTheme="minorHAnsi" w:hAnsiTheme="minorHAnsi" w:cstheme="minorHAnsi"/>
          <w:sz w:val="24"/>
          <w:szCs w:val="24"/>
        </w:rPr>
      </w:pPr>
      <w:r w:rsidRPr="002965BB">
        <w:rPr>
          <w:rFonts w:asciiTheme="minorHAnsi" w:hAnsiTheme="minorHAnsi" w:cstheme="minorHAnsi"/>
          <w:sz w:val="24"/>
          <w:szCs w:val="24"/>
        </w:rPr>
        <w:t>zapisaną na płycie CD lub nośniku pamięci USB, w formacie Word metryczkę uzupełnioną dodatkowo o następujące dane:</w:t>
      </w:r>
    </w:p>
    <w:p w14:paraId="7914D846" w14:textId="20AF400A" w:rsidR="008E47F8" w:rsidRPr="00D90246" w:rsidRDefault="008E47F8" w:rsidP="00C4256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tytuł pracy i kategorię,</w:t>
      </w:r>
    </w:p>
    <w:p w14:paraId="2FB9DEA1" w14:textId="42D40262" w:rsidR="008E47F8" w:rsidRPr="00D90246" w:rsidRDefault="008E47F8" w:rsidP="00C4256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zdjęcie pracy, a w przypadku fotografii, gotowy do wydruku plik</w:t>
      </w:r>
      <w:r w:rsidR="00026DE3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D90246">
        <w:rPr>
          <w:rFonts w:asciiTheme="minorHAnsi" w:hAnsiTheme="minorHAnsi" w:cstheme="minorHAnsi"/>
          <w:sz w:val="24"/>
          <w:szCs w:val="24"/>
          <w:lang w:eastAsia="pl-PL"/>
        </w:rPr>
        <w:t>w</w:t>
      </w:r>
      <w:r w:rsidR="00026DE3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D90246">
        <w:rPr>
          <w:rFonts w:asciiTheme="minorHAnsi" w:hAnsiTheme="minorHAnsi" w:cstheme="minorHAnsi"/>
          <w:sz w:val="24"/>
          <w:szCs w:val="24"/>
          <w:lang w:eastAsia="pl-PL"/>
        </w:rPr>
        <w:t>rozdzielczości nie mniejszej niż 3968x2976,</w:t>
      </w:r>
    </w:p>
    <w:p w14:paraId="089EA13B" w14:textId="7E387F9E" w:rsidR="008E47F8" w:rsidRPr="00D90246" w:rsidRDefault="008E47F8" w:rsidP="00C4256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dane kontaktowe placówki zgłaszającej pracę,</w:t>
      </w:r>
    </w:p>
    <w:p w14:paraId="489C06A3" w14:textId="5884D53F" w:rsidR="008E47F8" w:rsidRPr="00D90246" w:rsidRDefault="008E47F8" w:rsidP="00C4256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imię i nazwisko kierownika/dyrektora placówki zgłaszającej pracę,</w:t>
      </w:r>
    </w:p>
    <w:p w14:paraId="24B76984" w14:textId="356D7512" w:rsidR="008E47F8" w:rsidRPr="00D90246" w:rsidRDefault="008E47F8" w:rsidP="00C4256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imię i nazwisko opiekuna, wychowawcy lub terapeuty uczestnika zgłaszanego</w:t>
      </w:r>
      <w:r w:rsidR="00C4256A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D90246">
        <w:rPr>
          <w:rFonts w:asciiTheme="minorHAnsi" w:hAnsiTheme="minorHAnsi" w:cstheme="minorHAnsi"/>
          <w:sz w:val="24"/>
          <w:szCs w:val="24"/>
          <w:lang w:eastAsia="pl-PL"/>
        </w:rPr>
        <w:t>do konkursu,</w:t>
      </w:r>
    </w:p>
    <w:p w14:paraId="2B57BFAD" w14:textId="3BEB0706" w:rsidR="008E47F8" w:rsidRPr="00D90246" w:rsidRDefault="008E47F8" w:rsidP="00C4256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numer rachunku bankowego placówki zgłaszającej pracę z zastrzeżeniem, że – w przypadku otrzymania nagrody pieniężnej dla placówki – musi nastąpić wydzielenie ewidencji księgowej.</w:t>
      </w:r>
    </w:p>
    <w:p w14:paraId="606117B4" w14:textId="06CA7126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Każda placówka może zgłosić po 2 prace z każdej kategorii (malarstwo i witraż, rysunek</w:t>
      </w:r>
      <w:r w:rsidR="000E7A9F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0E7A9F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grafika, rzeźba kameralna i płaskorzeźba, tkanina i aplikacja, fotografia), tj. w sumie do 10 prac.</w:t>
      </w:r>
    </w:p>
    <w:p w14:paraId="07D735A7" w14:textId="77777777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Nadesłane prace nie mogą naruszać jakichkolwiek dóbr osobistych, ani zawierać treści ośmieszających, wulgarnych, sprzecznych z prawem i dobrymi obyczajami oraz naruszać uczuć religijnych i światopoglądowych.</w:t>
      </w:r>
    </w:p>
    <w:p w14:paraId="6631F24D" w14:textId="4B933725" w:rsidR="008E47F8" w:rsidRPr="002965BB" w:rsidRDefault="008E47F8" w:rsidP="00C4256A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Każda ze zgłaszanych prac może mieć maksymalnie 2 autorów.</w:t>
      </w:r>
    </w:p>
    <w:p w14:paraId="03BA0713" w14:textId="667E5E0C" w:rsidR="000F0F9E" w:rsidRPr="000F0F9E" w:rsidRDefault="000F0F9E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6 </w:t>
      </w:r>
      <w:r>
        <w:rPr>
          <w:sz w:val="32"/>
          <w:szCs w:val="32"/>
          <w:lang w:eastAsia="pl-PL"/>
        </w:rPr>
        <w:br/>
        <w:t>Ocena prac</w:t>
      </w:r>
    </w:p>
    <w:p w14:paraId="0C2AF55E" w14:textId="69B753C4" w:rsidR="008E47F8" w:rsidRPr="002965BB" w:rsidRDefault="008E47F8" w:rsidP="00C4256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Prezes Zarządu PFRON powołuje Centralną Komisję Konkursową.</w:t>
      </w:r>
    </w:p>
    <w:p w14:paraId="6713CB4C" w14:textId="3915716D" w:rsidR="008E47F8" w:rsidRPr="002965BB" w:rsidRDefault="008E47F8" w:rsidP="00C4256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Centralna Komisja Konkursowa dokonuje oceny prac w terminie do 14 dni od daty przekazania prac przez właściwe jednostki organizacyjne PFRON.</w:t>
      </w:r>
    </w:p>
    <w:p w14:paraId="7D6B0CA1" w14:textId="06AD39AB" w:rsidR="008E47F8" w:rsidRPr="002965BB" w:rsidRDefault="008E47F8" w:rsidP="00C4256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Centralna Komisja Konkursowa ma prawo nie przyznać wszystkich nagród, o których mowa w § 7 ust. 2.</w:t>
      </w:r>
    </w:p>
    <w:p w14:paraId="0ED07D85" w14:textId="3E8A0B25" w:rsidR="008E47F8" w:rsidRPr="002965BB" w:rsidRDefault="008E47F8" w:rsidP="00C4256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Centralna Komisja Konkursowa może, za zgodą Prezesa PFRON, przyznać dodatkowe nagrody i wyróżnienia.</w:t>
      </w:r>
    </w:p>
    <w:p w14:paraId="6F6C02B3" w14:textId="50DA62DB" w:rsidR="008E47F8" w:rsidRPr="002965BB" w:rsidRDefault="008E47F8" w:rsidP="00C4256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Centralna Komisja Konkursowa przekazuje do akceptacji Zarządu PFRON listę nagrodzonych i wyróżnionych autorów.</w:t>
      </w:r>
    </w:p>
    <w:p w14:paraId="166046C4" w14:textId="09058C1C" w:rsidR="000F0F9E" w:rsidRPr="000F0F9E" w:rsidRDefault="000F0F9E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7 </w:t>
      </w:r>
      <w:r>
        <w:rPr>
          <w:sz w:val="32"/>
          <w:szCs w:val="32"/>
          <w:lang w:eastAsia="pl-PL"/>
        </w:rPr>
        <w:br/>
        <w:t>Nagrody konkursowe</w:t>
      </w:r>
    </w:p>
    <w:p w14:paraId="6772C35B" w14:textId="650F5249" w:rsidR="008E47F8" w:rsidRPr="002965BB" w:rsidRDefault="008E47F8" w:rsidP="00C4256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426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Placówki, z których pochodzą prace nagrodzone w etapie ogólnopolskim Konkursu, otrzymają nagrody pieniężne, o których mowa w ust. 2.</w:t>
      </w:r>
    </w:p>
    <w:p w14:paraId="38BD6D86" w14:textId="17D4957C" w:rsidR="008E47F8" w:rsidRPr="002965BB" w:rsidRDefault="008E47F8" w:rsidP="00C4256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426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W każdej ze wskazanych w § 5 ust. 1 kategorii prac, przewidziano po 3 nagrody pieniężne dla placówek, zgłaszających pracę:</w:t>
      </w:r>
    </w:p>
    <w:p w14:paraId="561F83FF" w14:textId="51777D27" w:rsidR="008E47F8" w:rsidRPr="00D90246" w:rsidRDefault="008E47F8" w:rsidP="00C4256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ind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I miejsce: 6 000 zł,</w:t>
      </w:r>
    </w:p>
    <w:p w14:paraId="1217B112" w14:textId="70092977" w:rsidR="008E47F8" w:rsidRPr="00D90246" w:rsidRDefault="008E47F8" w:rsidP="00C4256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ind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II miejsce: 5 000 zł,</w:t>
      </w:r>
    </w:p>
    <w:p w14:paraId="31F0B471" w14:textId="2A88B471" w:rsidR="008E47F8" w:rsidRPr="00D90246" w:rsidRDefault="008E47F8" w:rsidP="00C4256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ind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D90246">
        <w:rPr>
          <w:rFonts w:asciiTheme="minorHAnsi" w:hAnsiTheme="minorHAnsi" w:cstheme="minorHAnsi"/>
          <w:sz w:val="24"/>
          <w:szCs w:val="24"/>
          <w:lang w:eastAsia="pl-PL"/>
        </w:rPr>
        <w:t>III miejsce: 4 000 zł.</w:t>
      </w:r>
    </w:p>
    <w:p w14:paraId="7A470FAA" w14:textId="597F106A" w:rsidR="008E47F8" w:rsidRPr="002965BB" w:rsidRDefault="008E47F8" w:rsidP="00C4256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426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Nagrodę pieniężną placówka może przeznaczyć na dowolny cel związany z rehabilitacją społeczną uczestników lub mieszkańców. Placówka w terminie jednego miesiąca od daty przekazania środków przesyła do Biura PFRON pisemną informację o planowanym sposobie i celu wykorzystania nagrody.</w:t>
      </w:r>
    </w:p>
    <w:p w14:paraId="1330EAF1" w14:textId="15D8CC22" w:rsidR="008E47F8" w:rsidRPr="002965BB" w:rsidRDefault="008E47F8" w:rsidP="00C4256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426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Autorzy nagrodzonych i wyróżnionych prac otrzymają nagrody pieniężne lub rzeczowe</w:t>
      </w:r>
      <w:r w:rsidR="000E7A9F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o</w:t>
      </w:r>
      <w:r w:rsidR="000E7A9F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wartości każdorazowo zatwierdzonej przez Prezesa PFRON.</w:t>
      </w:r>
    </w:p>
    <w:p w14:paraId="34DCC459" w14:textId="20D67A82" w:rsidR="000F0F9E" w:rsidRPr="000F0F9E" w:rsidRDefault="000F0F9E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8 </w:t>
      </w:r>
    </w:p>
    <w:p w14:paraId="6CF796ED" w14:textId="7AA5A9A4" w:rsidR="008E47F8" w:rsidRPr="002965BB" w:rsidRDefault="008E47F8" w:rsidP="00C4256A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Przystąpienie do Konkursu jest równoznaczne z oświadczeniem, że Uczestnik Konkursu posiada pełnię praw autorskich, osobistych i majątkowych do zgłaszanej pracy.</w:t>
      </w:r>
    </w:p>
    <w:p w14:paraId="716606A5" w14:textId="4069F170" w:rsidR="008E47F8" w:rsidRPr="002965BB" w:rsidRDefault="008E47F8" w:rsidP="00C4256A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Odpowiedzialność za naruszenie praw osób trzecich do pracy nadesłanej na Konkurs lub praw osób, których wizerunek został wykorzystany, w całości obciąża Uczestnika Konkursu.</w:t>
      </w:r>
    </w:p>
    <w:p w14:paraId="7219CE37" w14:textId="3B602F14" w:rsidR="008E47F8" w:rsidRPr="002965BB" w:rsidRDefault="008E47F8" w:rsidP="00C4256A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Prace zgłaszane w Konkursie mogą być przez Organizatora wykorzystywane</w:t>
      </w:r>
      <w:r w:rsidR="00026DE3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026DE3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publikowane na jego stronie internetowej oraz w mediach społecznościowych.</w:t>
      </w:r>
    </w:p>
    <w:p w14:paraId="05C05DDD" w14:textId="0E62707A" w:rsidR="00A30800" w:rsidRPr="000F0F9E" w:rsidRDefault="00A30800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9 </w:t>
      </w:r>
      <w:r>
        <w:rPr>
          <w:sz w:val="32"/>
          <w:szCs w:val="32"/>
          <w:lang w:eastAsia="pl-PL"/>
        </w:rPr>
        <w:br/>
        <w:t>Rozstrzygnięcie Konkursu</w:t>
      </w:r>
    </w:p>
    <w:p w14:paraId="3F315C53" w14:textId="73FAE07D" w:rsidR="008E47F8" w:rsidRPr="00DC6DC8" w:rsidRDefault="008E47F8" w:rsidP="00C4256A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DC6DC8">
        <w:rPr>
          <w:rFonts w:asciiTheme="minorHAnsi" w:hAnsiTheme="minorHAnsi" w:cstheme="minorHAnsi"/>
          <w:sz w:val="24"/>
          <w:szCs w:val="24"/>
          <w:lang w:eastAsia="pl-PL"/>
        </w:rPr>
        <w:t>Rozstrzygnięcie Konkursu nastąpi po akceptacji przez Zarząd PFRON listy autorów nagrodzonych i wyróżnionych, o której mowa w § 6 ust. 5.</w:t>
      </w:r>
    </w:p>
    <w:p w14:paraId="63AFC533" w14:textId="7A830D86" w:rsidR="008E47F8" w:rsidRPr="00DC6DC8" w:rsidRDefault="008E47F8" w:rsidP="00C4256A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DC6DC8">
        <w:rPr>
          <w:rFonts w:asciiTheme="minorHAnsi" w:hAnsiTheme="minorHAnsi" w:cstheme="minorHAnsi"/>
          <w:sz w:val="24"/>
          <w:szCs w:val="24"/>
          <w:lang w:eastAsia="pl-PL"/>
        </w:rPr>
        <w:t xml:space="preserve">Wyniki Konkursu zostaną zamieszczone na witrynie internetowej </w:t>
      </w:r>
      <w:hyperlink r:id="rId7" w:history="1">
        <w:r w:rsidRPr="00DC6DC8">
          <w:rPr>
            <w:rFonts w:asciiTheme="minorHAnsi" w:hAnsiTheme="minorHAnsi" w:cstheme="minorHAnsi"/>
            <w:color w:val="0563C1" w:themeColor="hyperlink"/>
            <w:sz w:val="24"/>
            <w:szCs w:val="24"/>
            <w:u w:val="single"/>
            <w:lang w:eastAsia="pl-PL"/>
          </w:rPr>
          <w:t>www.pfron.org.pl</w:t>
        </w:r>
      </w:hyperlink>
      <w:r w:rsidRPr="00DC6DC8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7181B216" w14:textId="1B424E11" w:rsidR="00A30800" w:rsidRPr="000F0F9E" w:rsidRDefault="00A30800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10 </w:t>
      </w:r>
      <w:r>
        <w:rPr>
          <w:sz w:val="32"/>
          <w:szCs w:val="32"/>
          <w:lang w:eastAsia="pl-PL"/>
        </w:rPr>
        <w:br/>
        <w:t>Przetwarzanie danych osobowych</w:t>
      </w:r>
    </w:p>
    <w:p w14:paraId="054BDCFA" w14:textId="10AAC019" w:rsidR="008E47F8" w:rsidRPr="002965BB" w:rsidRDefault="008E47F8" w:rsidP="00C4256A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Dane osobowe autora (-ów) prac zgłoszonych do konkursu oraz ich instruktorów/terapeutów i kierowników placówek będą przetwarzane zgodnie z  rozporządzeniem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4A690729" w14:textId="019840A6" w:rsidR="008E47F8" w:rsidRPr="002965BB" w:rsidRDefault="008E47F8" w:rsidP="00C4256A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Klauzula informacyjna o zasadach przetwarzania danych osobowych przez Organizatora zawarta jest w załączniku nr 2 do Regulaminu.</w:t>
      </w:r>
    </w:p>
    <w:p w14:paraId="0CB9DAF0" w14:textId="45D2F88B" w:rsidR="00A30800" w:rsidRPr="000F0F9E" w:rsidRDefault="00A30800" w:rsidP="0098711A">
      <w:pPr>
        <w:pStyle w:val="Nagwek2"/>
        <w:spacing w:before="240" w:after="120"/>
        <w:jc w:val="center"/>
        <w:rPr>
          <w:sz w:val="32"/>
          <w:szCs w:val="32"/>
          <w:lang w:eastAsia="pl-PL"/>
        </w:rPr>
      </w:pPr>
      <w:r>
        <w:rPr>
          <w:rFonts w:cs="Calibri"/>
          <w:sz w:val="32"/>
          <w:szCs w:val="32"/>
          <w:lang w:eastAsia="pl-PL"/>
        </w:rPr>
        <w:t>§</w:t>
      </w:r>
      <w:r>
        <w:rPr>
          <w:sz w:val="32"/>
          <w:szCs w:val="32"/>
          <w:lang w:eastAsia="pl-PL"/>
        </w:rPr>
        <w:t xml:space="preserve"> 11 </w:t>
      </w:r>
      <w:r>
        <w:rPr>
          <w:sz w:val="32"/>
          <w:szCs w:val="32"/>
          <w:lang w:eastAsia="pl-PL"/>
        </w:rPr>
        <w:br/>
        <w:t>Inne postanowienia</w:t>
      </w:r>
    </w:p>
    <w:p w14:paraId="7CAE265B" w14:textId="48F4D14F" w:rsidR="008E47F8" w:rsidRPr="002965BB" w:rsidRDefault="008E47F8" w:rsidP="00C4256A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Organizator Konkursu nie zwraca prac nagrodzonych i wyróżnionych. Prace te przechodzą na własność Organizatora.</w:t>
      </w:r>
    </w:p>
    <w:p w14:paraId="40025E01" w14:textId="730E9598" w:rsidR="008E47F8" w:rsidRPr="002965BB" w:rsidRDefault="008E47F8" w:rsidP="00C4256A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Pozostałe prace powinny być przez autorów odebrane w terminie miesiąca od dnia ogłoszenia wyników Konkursu. Po tym terminie przechodzą one na własność Organizatora.</w:t>
      </w:r>
    </w:p>
    <w:p w14:paraId="35DD2A66" w14:textId="118DE1FB" w:rsidR="008E47F8" w:rsidRPr="002965BB" w:rsidRDefault="008E47F8" w:rsidP="00C4256A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Organizator Konkursu zastrzega sobie możliwość eksponowania prac nagrodzonych</w:t>
      </w:r>
      <w:r w:rsidR="00026DE3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026DE3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2965BB">
        <w:rPr>
          <w:rFonts w:asciiTheme="minorHAnsi" w:hAnsiTheme="minorHAnsi" w:cstheme="minorHAnsi"/>
          <w:sz w:val="24"/>
          <w:szCs w:val="24"/>
          <w:lang w:eastAsia="pl-PL"/>
        </w:rPr>
        <w:t>wyróżnionych w ramach wystaw pokonkursowych i innych przedsięwzięć o charakterze promocyjnym i artystycznym.</w:t>
      </w:r>
    </w:p>
    <w:p w14:paraId="00B06353" w14:textId="0B23141B" w:rsidR="008E47F8" w:rsidRPr="002965BB" w:rsidRDefault="008E47F8" w:rsidP="00C4256A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425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Organizator zastrzega sobie prawo do możliwości nieodpłatnego przekazania nagrodzonych i wyróżnionych prac innym podmiotom lub osobom fizycznym w celu popularyzowania i promocji sztuki osób niepełnosprawnych. Organizator Konkursu może dokonać wstępnej weryfikacji prac zgłoszonych do Konkursu w drodze eliminacji wojewódzkich.</w:t>
      </w:r>
    </w:p>
    <w:p w14:paraId="09DF1995" w14:textId="77777777" w:rsidR="008E47F8" w:rsidRPr="002965BB" w:rsidRDefault="008E47F8" w:rsidP="00C4256A">
      <w:pPr>
        <w:numPr>
          <w:ilvl w:val="0"/>
          <w:numId w:val="8"/>
        </w:numPr>
        <w:spacing w:after="120"/>
        <w:ind w:left="425" w:hanging="357"/>
        <w:contextualSpacing/>
        <w:rPr>
          <w:rFonts w:asciiTheme="minorHAnsi" w:hAnsiTheme="minorHAnsi" w:cstheme="minorHAnsi"/>
          <w:sz w:val="24"/>
          <w:szCs w:val="24"/>
          <w:lang w:eastAsia="pl-PL"/>
        </w:rPr>
      </w:pPr>
      <w:r w:rsidRPr="002965BB">
        <w:rPr>
          <w:rFonts w:asciiTheme="minorHAnsi" w:hAnsiTheme="minorHAnsi" w:cstheme="minorHAnsi"/>
          <w:sz w:val="24"/>
          <w:szCs w:val="24"/>
          <w:lang w:eastAsia="pl-PL"/>
        </w:rPr>
        <w:t>Organizator Konkursu decyduje w sprawach nieuregulowanych niniejszym Regulaminem.</w:t>
      </w:r>
    </w:p>
    <w:sectPr w:rsidR="008E47F8" w:rsidRPr="002965BB" w:rsidSect="00265742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C3300" w14:textId="77777777" w:rsidR="00A95600" w:rsidRDefault="00A95600">
      <w:pPr>
        <w:spacing w:after="0" w:line="240" w:lineRule="auto"/>
      </w:pPr>
      <w:r>
        <w:separator/>
      </w:r>
    </w:p>
  </w:endnote>
  <w:endnote w:type="continuationSeparator" w:id="0">
    <w:p w14:paraId="2A86E7B6" w14:textId="77777777" w:rsidR="00A95600" w:rsidRDefault="00A9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C8C3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2432C97" wp14:editId="26127DF7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" name="Obraz 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4AA5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7959E9B7" wp14:editId="09680E9D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7" name="Obraz 7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9B2A" w14:textId="77777777" w:rsidR="00A95600" w:rsidRDefault="00A956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D77B92" w14:textId="77777777" w:rsidR="00A95600" w:rsidRDefault="00A95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BA49" w14:textId="42272B0F" w:rsidR="0079581E" w:rsidRDefault="00265742" w:rsidP="00132623">
    <w:pPr>
      <w:pStyle w:val="Podstawowyakapitowy"/>
      <w:spacing w:before="20" w:line="240" w:lineRule="auto"/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2E772FCB" wp14:editId="0A2B83E4">
          <wp:simplePos x="0" y="0"/>
          <wp:positionH relativeFrom="column">
            <wp:posOffset>-900430</wp:posOffset>
          </wp:positionH>
          <wp:positionV relativeFrom="paragraph">
            <wp:posOffset>-713266</wp:posOffset>
          </wp:positionV>
          <wp:extent cx="7562848" cy="1045770"/>
          <wp:effectExtent l="0" t="0" r="635" b="254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E31"/>
    <w:multiLevelType w:val="hybridMultilevel"/>
    <w:tmpl w:val="59186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1440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662EA"/>
    <w:multiLevelType w:val="hybridMultilevel"/>
    <w:tmpl w:val="FC1C48F2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1A626A"/>
    <w:multiLevelType w:val="hybridMultilevel"/>
    <w:tmpl w:val="EF16E91C"/>
    <w:lvl w:ilvl="0" w:tplc="FFFFFFFF">
      <w:start w:val="1"/>
      <w:numFmt w:val="lowerLetter"/>
      <w:lvlText w:val="%1)"/>
      <w:lvlJc w:val="left"/>
      <w:pPr>
        <w:ind w:left="3184" w:hanging="360"/>
      </w:pPr>
    </w:lvl>
    <w:lvl w:ilvl="1" w:tplc="FFFFFFFF">
      <w:start w:val="1"/>
      <w:numFmt w:val="lowerLetter"/>
      <w:lvlText w:val="%2."/>
      <w:lvlJc w:val="left"/>
      <w:pPr>
        <w:ind w:left="3904" w:hanging="360"/>
      </w:pPr>
    </w:lvl>
    <w:lvl w:ilvl="2" w:tplc="FFFFFFFF">
      <w:start w:val="1"/>
      <w:numFmt w:val="lowerRoman"/>
      <w:lvlText w:val="%3."/>
      <w:lvlJc w:val="right"/>
      <w:pPr>
        <w:ind w:left="4624" w:hanging="180"/>
      </w:pPr>
    </w:lvl>
    <w:lvl w:ilvl="3" w:tplc="04150017">
      <w:start w:val="1"/>
      <w:numFmt w:val="lowerLetter"/>
      <w:lvlText w:val="%4)"/>
      <w:lvlJc w:val="left"/>
      <w:pPr>
        <w:ind w:left="5344" w:hanging="360"/>
      </w:pPr>
    </w:lvl>
    <w:lvl w:ilvl="4" w:tplc="FFFFFFFF" w:tentative="1">
      <w:start w:val="1"/>
      <w:numFmt w:val="lowerLetter"/>
      <w:lvlText w:val="%5."/>
      <w:lvlJc w:val="left"/>
      <w:pPr>
        <w:ind w:left="6064" w:hanging="360"/>
      </w:pPr>
    </w:lvl>
    <w:lvl w:ilvl="5" w:tplc="FFFFFFFF" w:tentative="1">
      <w:start w:val="1"/>
      <w:numFmt w:val="lowerRoman"/>
      <w:lvlText w:val="%6."/>
      <w:lvlJc w:val="right"/>
      <w:pPr>
        <w:ind w:left="6784" w:hanging="180"/>
      </w:pPr>
    </w:lvl>
    <w:lvl w:ilvl="6" w:tplc="FFFFFFFF" w:tentative="1">
      <w:start w:val="1"/>
      <w:numFmt w:val="decimal"/>
      <w:lvlText w:val="%7."/>
      <w:lvlJc w:val="left"/>
      <w:pPr>
        <w:ind w:left="7504" w:hanging="360"/>
      </w:pPr>
    </w:lvl>
    <w:lvl w:ilvl="7" w:tplc="FFFFFFFF" w:tentative="1">
      <w:start w:val="1"/>
      <w:numFmt w:val="lowerLetter"/>
      <w:lvlText w:val="%8."/>
      <w:lvlJc w:val="left"/>
      <w:pPr>
        <w:ind w:left="8224" w:hanging="360"/>
      </w:pPr>
    </w:lvl>
    <w:lvl w:ilvl="8" w:tplc="FFFFFFFF" w:tentative="1">
      <w:start w:val="1"/>
      <w:numFmt w:val="lowerRoman"/>
      <w:lvlText w:val="%9."/>
      <w:lvlJc w:val="right"/>
      <w:pPr>
        <w:ind w:left="8944" w:hanging="180"/>
      </w:pPr>
    </w:lvl>
  </w:abstractNum>
  <w:abstractNum w:abstractNumId="3" w15:restartNumberingAfterBreak="0">
    <w:nsid w:val="073B1C5C"/>
    <w:multiLevelType w:val="hybridMultilevel"/>
    <w:tmpl w:val="7D64F6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89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46099"/>
    <w:multiLevelType w:val="hybridMultilevel"/>
    <w:tmpl w:val="AA8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6E599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3716B"/>
    <w:multiLevelType w:val="hybridMultilevel"/>
    <w:tmpl w:val="1110D2B6"/>
    <w:lvl w:ilvl="0" w:tplc="5348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12B8959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C3805"/>
    <w:multiLevelType w:val="hybridMultilevel"/>
    <w:tmpl w:val="B302C084"/>
    <w:lvl w:ilvl="0" w:tplc="7B56FF8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29C8"/>
    <w:multiLevelType w:val="hybridMultilevel"/>
    <w:tmpl w:val="4E94D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7E8B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E58A2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1484B"/>
    <w:multiLevelType w:val="hybridMultilevel"/>
    <w:tmpl w:val="8820D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A7032"/>
    <w:multiLevelType w:val="hybridMultilevel"/>
    <w:tmpl w:val="EE70E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FE25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34046"/>
    <w:multiLevelType w:val="hybridMultilevel"/>
    <w:tmpl w:val="46AA6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03ED4"/>
    <w:multiLevelType w:val="hybridMultilevel"/>
    <w:tmpl w:val="F2065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97FA9"/>
    <w:multiLevelType w:val="hybridMultilevel"/>
    <w:tmpl w:val="7FB49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C27CD"/>
    <w:multiLevelType w:val="hybridMultilevel"/>
    <w:tmpl w:val="3EB8A07E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B145ED6"/>
    <w:multiLevelType w:val="hybridMultilevel"/>
    <w:tmpl w:val="00E6D98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5B65013A"/>
    <w:multiLevelType w:val="hybridMultilevel"/>
    <w:tmpl w:val="402C5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B36C2E"/>
    <w:multiLevelType w:val="hybridMultilevel"/>
    <w:tmpl w:val="D2AC96F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76A86581"/>
    <w:multiLevelType w:val="hybridMultilevel"/>
    <w:tmpl w:val="6B04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343FD"/>
    <w:multiLevelType w:val="hybridMultilevel"/>
    <w:tmpl w:val="20FA5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C3CA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1C3A4510">
      <w:start w:val="2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665832">
    <w:abstractNumId w:val="9"/>
  </w:num>
  <w:num w:numId="2" w16cid:durableId="830947834">
    <w:abstractNumId w:val="4"/>
  </w:num>
  <w:num w:numId="3" w16cid:durableId="742292480">
    <w:abstractNumId w:val="7"/>
  </w:num>
  <w:num w:numId="4" w16cid:durableId="568736022">
    <w:abstractNumId w:val="18"/>
  </w:num>
  <w:num w:numId="5" w16cid:durableId="1158350245">
    <w:abstractNumId w:val="8"/>
  </w:num>
  <w:num w:numId="6" w16cid:durableId="645164870">
    <w:abstractNumId w:val="15"/>
  </w:num>
  <w:num w:numId="7" w16cid:durableId="1852404032">
    <w:abstractNumId w:val="11"/>
  </w:num>
  <w:num w:numId="8" w16cid:durableId="42095340">
    <w:abstractNumId w:val="17"/>
  </w:num>
  <w:num w:numId="9" w16cid:durableId="620232913">
    <w:abstractNumId w:val="10"/>
  </w:num>
  <w:num w:numId="10" w16cid:durableId="412892425">
    <w:abstractNumId w:val="5"/>
  </w:num>
  <w:num w:numId="11" w16cid:durableId="1606766772">
    <w:abstractNumId w:val="12"/>
  </w:num>
  <w:num w:numId="12" w16cid:durableId="1589465797">
    <w:abstractNumId w:val="6"/>
  </w:num>
  <w:num w:numId="13" w16cid:durableId="443232876">
    <w:abstractNumId w:val="13"/>
  </w:num>
  <w:num w:numId="14" w16cid:durableId="87702660">
    <w:abstractNumId w:val="14"/>
  </w:num>
  <w:num w:numId="15" w16cid:durableId="970676299">
    <w:abstractNumId w:val="16"/>
  </w:num>
  <w:num w:numId="16" w16cid:durableId="1037438116">
    <w:abstractNumId w:val="3"/>
  </w:num>
  <w:num w:numId="17" w16cid:durableId="167713436">
    <w:abstractNumId w:val="1"/>
  </w:num>
  <w:num w:numId="18" w16cid:durableId="1115324350">
    <w:abstractNumId w:val="2"/>
  </w:num>
  <w:num w:numId="19" w16cid:durableId="339084335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00B30"/>
    <w:rsid w:val="00023C13"/>
    <w:rsid w:val="00026DE3"/>
    <w:rsid w:val="00032ABF"/>
    <w:rsid w:val="000477B4"/>
    <w:rsid w:val="00050604"/>
    <w:rsid w:val="00053CA8"/>
    <w:rsid w:val="0005437E"/>
    <w:rsid w:val="000564AB"/>
    <w:rsid w:val="000707C8"/>
    <w:rsid w:val="00091E7E"/>
    <w:rsid w:val="00092842"/>
    <w:rsid w:val="000A34FB"/>
    <w:rsid w:val="000B09F4"/>
    <w:rsid w:val="000E7A9F"/>
    <w:rsid w:val="000F0F9E"/>
    <w:rsid w:val="00132623"/>
    <w:rsid w:val="0014029D"/>
    <w:rsid w:val="00161E95"/>
    <w:rsid w:val="00163201"/>
    <w:rsid w:val="001720BC"/>
    <w:rsid w:val="00190F99"/>
    <w:rsid w:val="00195D8D"/>
    <w:rsid w:val="001C38D3"/>
    <w:rsid w:val="001D7378"/>
    <w:rsid w:val="001E6726"/>
    <w:rsid w:val="002461E7"/>
    <w:rsid w:val="00263B31"/>
    <w:rsid w:val="00265742"/>
    <w:rsid w:val="002965BB"/>
    <w:rsid w:val="002A3319"/>
    <w:rsid w:val="002D2710"/>
    <w:rsid w:val="002F571B"/>
    <w:rsid w:val="00306BE9"/>
    <w:rsid w:val="0032268E"/>
    <w:rsid w:val="00323140"/>
    <w:rsid w:val="003370B1"/>
    <w:rsid w:val="00342BCC"/>
    <w:rsid w:val="003436A6"/>
    <w:rsid w:val="00377ED3"/>
    <w:rsid w:val="00387E8F"/>
    <w:rsid w:val="00395138"/>
    <w:rsid w:val="003A530C"/>
    <w:rsid w:val="003B48DF"/>
    <w:rsid w:val="003B68DC"/>
    <w:rsid w:val="003D7EEF"/>
    <w:rsid w:val="003E5F06"/>
    <w:rsid w:val="00401573"/>
    <w:rsid w:val="0041072C"/>
    <w:rsid w:val="004124EF"/>
    <w:rsid w:val="0043376A"/>
    <w:rsid w:val="00454D25"/>
    <w:rsid w:val="00454EFE"/>
    <w:rsid w:val="004A5314"/>
    <w:rsid w:val="004C7E78"/>
    <w:rsid w:val="004D7961"/>
    <w:rsid w:val="004E287E"/>
    <w:rsid w:val="004E4F00"/>
    <w:rsid w:val="005015E6"/>
    <w:rsid w:val="00502415"/>
    <w:rsid w:val="0050296C"/>
    <w:rsid w:val="00505DD8"/>
    <w:rsid w:val="005070F0"/>
    <w:rsid w:val="0051450B"/>
    <w:rsid w:val="00517A45"/>
    <w:rsid w:val="00542D99"/>
    <w:rsid w:val="00546DEE"/>
    <w:rsid w:val="0056270F"/>
    <w:rsid w:val="00567974"/>
    <w:rsid w:val="005B29EA"/>
    <w:rsid w:val="005B4445"/>
    <w:rsid w:val="005E09D8"/>
    <w:rsid w:val="005E4E1A"/>
    <w:rsid w:val="0062731B"/>
    <w:rsid w:val="006307F1"/>
    <w:rsid w:val="00633FB3"/>
    <w:rsid w:val="00644574"/>
    <w:rsid w:val="00645141"/>
    <w:rsid w:val="006771E9"/>
    <w:rsid w:val="006854F6"/>
    <w:rsid w:val="006B3880"/>
    <w:rsid w:val="006C7FFD"/>
    <w:rsid w:val="006E60D7"/>
    <w:rsid w:val="006F7E0B"/>
    <w:rsid w:val="007072E8"/>
    <w:rsid w:val="007712FD"/>
    <w:rsid w:val="0079581E"/>
    <w:rsid w:val="007B0C41"/>
    <w:rsid w:val="007C0BE1"/>
    <w:rsid w:val="007D1C8E"/>
    <w:rsid w:val="007D3C85"/>
    <w:rsid w:val="007E2C1D"/>
    <w:rsid w:val="007E3988"/>
    <w:rsid w:val="0080060F"/>
    <w:rsid w:val="008202B0"/>
    <w:rsid w:val="00825AE5"/>
    <w:rsid w:val="008657D5"/>
    <w:rsid w:val="00866193"/>
    <w:rsid w:val="008865CE"/>
    <w:rsid w:val="00894D9E"/>
    <w:rsid w:val="008A1BDA"/>
    <w:rsid w:val="008C0B67"/>
    <w:rsid w:val="008C0DD2"/>
    <w:rsid w:val="008C39CF"/>
    <w:rsid w:val="008C6298"/>
    <w:rsid w:val="008E47F8"/>
    <w:rsid w:val="008F09E6"/>
    <w:rsid w:val="0092417A"/>
    <w:rsid w:val="0092652F"/>
    <w:rsid w:val="009269D2"/>
    <w:rsid w:val="0093119C"/>
    <w:rsid w:val="00945190"/>
    <w:rsid w:val="00946765"/>
    <w:rsid w:val="00965034"/>
    <w:rsid w:val="00971813"/>
    <w:rsid w:val="00984085"/>
    <w:rsid w:val="0098711A"/>
    <w:rsid w:val="00996BA1"/>
    <w:rsid w:val="009D1DCF"/>
    <w:rsid w:val="00A145FB"/>
    <w:rsid w:val="00A23326"/>
    <w:rsid w:val="00A30800"/>
    <w:rsid w:val="00A3261D"/>
    <w:rsid w:val="00A45B62"/>
    <w:rsid w:val="00A91C13"/>
    <w:rsid w:val="00A94D81"/>
    <w:rsid w:val="00A95600"/>
    <w:rsid w:val="00AA1C80"/>
    <w:rsid w:val="00AC1539"/>
    <w:rsid w:val="00AE259D"/>
    <w:rsid w:val="00AE73BF"/>
    <w:rsid w:val="00AF283D"/>
    <w:rsid w:val="00B04DF2"/>
    <w:rsid w:val="00B26F75"/>
    <w:rsid w:val="00B66B2F"/>
    <w:rsid w:val="00B71470"/>
    <w:rsid w:val="00B90A5A"/>
    <w:rsid w:val="00BD2BDD"/>
    <w:rsid w:val="00C37092"/>
    <w:rsid w:val="00C4256A"/>
    <w:rsid w:val="00C72B8F"/>
    <w:rsid w:val="00C91D5A"/>
    <w:rsid w:val="00CB3C20"/>
    <w:rsid w:val="00CC1BB3"/>
    <w:rsid w:val="00CE5E24"/>
    <w:rsid w:val="00D2089B"/>
    <w:rsid w:val="00D23E50"/>
    <w:rsid w:val="00D3713A"/>
    <w:rsid w:val="00D44CF7"/>
    <w:rsid w:val="00D526F6"/>
    <w:rsid w:val="00D6570A"/>
    <w:rsid w:val="00D65DD8"/>
    <w:rsid w:val="00D90246"/>
    <w:rsid w:val="00D9647D"/>
    <w:rsid w:val="00DC6DC8"/>
    <w:rsid w:val="00DD2939"/>
    <w:rsid w:val="00DF0878"/>
    <w:rsid w:val="00E00E5B"/>
    <w:rsid w:val="00E01178"/>
    <w:rsid w:val="00E302A6"/>
    <w:rsid w:val="00E4038A"/>
    <w:rsid w:val="00E441DC"/>
    <w:rsid w:val="00E67F48"/>
    <w:rsid w:val="00E73961"/>
    <w:rsid w:val="00EB1F1E"/>
    <w:rsid w:val="00EC171E"/>
    <w:rsid w:val="00EC5246"/>
    <w:rsid w:val="00EE2184"/>
    <w:rsid w:val="00EF06AE"/>
    <w:rsid w:val="00F21BFA"/>
    <w:rsid w:val="00F43CA8"/>
    <w:rsid w:val="00F7483A"/>
    <w:rsid w:val="00F83159"/>
    <w:rsid w:val="00FA1C80"/>
    <w:rsid w:val="00FA6CB1"/>
    <w:rsid w:val="00FD6CF6"/>
    <w:rsid w:val="00FD7B49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86C81"/>
  <w15:docId w15:val="{4CE24122-551F-4B94-90F5-FEB6311D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6765"/>
    <w:p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6765"/>
    <w:pPr>
      <w:spacing w:before="200" w:after="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6765"/>
    <w:pPr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94676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946765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6765"/>
    <w:rPr>
      <w:rFonts w:ascii="Calibri" w:eastAsia="Times New Roman" w:hAnsi="Calibri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C1BB3"/>
    <w:pPr>
      <w:spacing w:after="0" w:line="360" w:lineRule="auto"/>
      <w:jc w:val="both"/>
    </w:pPr>
    <w:rPr>
      <w:rFonts w:ascii="Bookman Old Style" w:hAnsi="Bookman Old Style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C1BB3"/>
    <w:rPr>
      <w:rFonts w:ascii="Bookman Old Style" w:hAnsi="Bookman Old Style"/>
      <w:sz w:val="24"/>
      <w:szCs w:val="24"/>
    </w:rPr>
  </w:style>
  <w:style w:type="paragraph" w:customStyle="1" w:styleId="Default">
    <w:name w:val="Default"/>
    <w:rsid w:val="007712FD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51450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1450B"/>
    <w:rPr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1450B"/>
    <w:pPr>
      <w:spacing w:after="120" w:line="240" w:lineRule="auto"/>
      <w:jc w:val="both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1450B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7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8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fron.org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1</TotalTime>
  <Pages>6</Pages>
  <Words>1310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Ogólnopolskiego Konkursu Plastycznego</vt:lpstr>
    </vt:vector>
  </TitlesOfParts>
  <Company/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Ogólnopolskiego Konkursu Plastycznego</dc:title>
  <dc:creator>PFRON</dc:creator>
  <cp:lastModifiedBy>Adamska-Parzymies Agnieszka</cp:lastModifiedBy>
  <cp:revision>2</cp:revision>
  <cp:lastPrinted>2020-01-13T10:04:00Z</cp:lastPrinted>
  <dcterms:created xsi:type="dcterms:W3CDTF">2026-09-24T10:45:00Z</dcterms:created>
  <dcterms:modified xsi:type="dcterms:W3CDTF">2026-09-24T10:45:00Z</dcterms:modified>
</cp:coreProperties>
</file>