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E469F3" w14:textId="3079A672" w:rsidR="00833F2D" w:rsidRDefault="00833F2D" w:rsidP="009F7823">
      <w:pPr>
        <w:spacing w:line="276" w:lineRule="auto"/>
        <w:jc w:val="center"/>
      </w:pPr>
      <w:r>
        <w:rPr>
          <w:b/>
          <w:bCs/>
        </w:rPr>
        <w:t xml:space="preserve">OCENA WARUNKÓW HIGIENICZNO - SANITARNYCH </w:t>
      </w:r>
      <w:r>
        <w:rPr>
          <w:b/>
          <w:bCs/>
        </w:rPr>
        <w:br/>
        <w:t xml:space="preserve"> </w:t>
      </w:r>
      <w:r w:rsidR="00E6706A">
        <w:rPr>
          <w:b/>
          <w:bCs/>
        </w:rPr>
        <w:t>ZIMOWEGO</w:t>
      </w:r>
      <w:r>
        <w:rPr>
          <w:b/>
          <w:bCs/>
        </w:rPr>
        <w:t xml:space="preserve"> WYPOCZYNKU DZIECI I MŁODZIEŻY </w:t>
      </w:r>
      <w:r w:rsidR="0038608F">
        <w:rPr>
          <w:b/>
          <w:bCs/>
        </w:rPr>
        <w:t xml:space="preserve">W </w:t>
      </w:r>
      <w:r>
        <w:rPr>
          <w:b/>
          <w:bCs/>
        </w:rPr>
        <w:t>202</w:t>
      </w:r>
      <w:r w:rsidR="00BD6E99">
        <w:rPr>
          <w:b/>
          <w:bCs/>
        </w:rPr>
        <w:t>5</w:t>
      </w:r>
      <w:r>
        <w:rPr>
          <w:b/>
          <w:bCs/>
        </w:rPr>
        <w:t xml:space="preserve"> ROKU</w:t>
      </w:r>
      <w:r>
        <w:rPr>
          <w:b/>
          <w:bCs/>
        </w:rPr>
        <w:br/>
        <w:t xml:space="preserve"> NA TERENIE WOJEWÓDZTWA PODKARPACKIEGO </w:t>
      </w:r>
    </w:p>
    <w:p w14:paraId="4382CB59" w14:textId="3271A9BD" w:rsidR="007817C1" w:rsidRDefault="006443DF" w:rsidP="006443DF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(</w:t>
      </w:r>
      <w:r w:rsidR="00E746B0">
        <w:rPr>
          <w:b/>
          <w:bCs/>
          <w:sz w:val="22"/>
        </w:rPr>
        <w:t>ocena końcowa</w:t>
      </w:r>
      <w:r>
        <w:rPr>
          <w:b/>
          <w:bCs/>
          <w:sz w:val="22"/>
        </w:rPr>
        <w:t xml:space="preserve"> ) </w:t>
      </w:r>
    </w:p>
    <w:p w14:paraId="79DBC139" w14:textId="77777777" w:rsidR="00D238FB" w:rsidRDefault="00D238FB">
      <w:pPr>
        <w:rPr>
          <w:sz w:val="16"/>
          <w:szCs w:val="16"/>
        </w:rPr>
      </w:pPr>
    </w:p>
    <w:p w14:paraId="0ECB644A" w14:textId="77777777" w:rsidR="00D238FB" w:rsidRDefault="00D238FB">
      <w:pPr>
        <w:rPr>
          <w:sz w:val="16"/>
          <w:szCs w:val="16"/>
        </w:rPr>
      </w:pPr>
    </w:p>
    <w:p w14:paraId="6177F109" w14:textId="77777777" w:rsidR="00D238FB" w:rsidRDefault="00D238FB">
      <w:pPr>
        <w:rPr>
          <w:sz w:val="16"/>
          <w:szCs w:val="16"/>
        </w:rPr>
      </w:pPr>
    </w:p>
    <w:p w14:paraId="151381CB" w14:textId="03621B3D" w:rsidR="0034498D" w:rsidRDefault="00A52EA3" w:rsidP="0034498D">
      <w:pPr>
        <w:spacing w:line="360" w:lineRule="auto"/>
        <w:ind w:firstLine="720"/>
        <w:jc w:val="both"/>
      </w:pPr>
      <w:bookmarkStart w:id="0" w:name="page34R_mcid1"/>
      <w:bookmarkEnd w:id="0"/>
      <w:r>
        <w:t>Do</w:t>
      </w:r>
      <w:r w:rsidR="00612DFB">
        <w:t xml:space="preserve"> elektronicznej bazy MEN zgłoszono </w:t>
      </w:r>
      <w:r w:rsidR="00D447FD">
        <w:rPr>
          <w:b/>
          <w:bCs/>
        </w:rPr>
        <w:t>42</w:t>
      </w:r>
      <w:r w:rsidR="002A4F76">
        <w:rPr>
          <w:b/>
          <w:bCs/>
        </w:rPr>
        <w:t>6</w:t>
      </w:r>
      <w:r w:rsidR="00D447FD">
        <w:rPr>
          <w:b/>
          <w:bCs/>
        </w:rPr>
        <w:t xml:space="preserve"> </w:t>
      </w:r>
      <w:r w:rsidR="00612DFB">
        <w:t xml:space="preserve">turnusów </w:t>
      </w:r>
      <w:r w:rsidR="00A14B52">
        <w:t xml:space="preserve">zimowego </w:t>
      </w:r>
      <w:r w:rsidR="00612DFB">
        <w:t>wypoczynku mających odbyć się na terenie województwa podkarpackiego</w:t>
      </w:r>
      <w:r w:rsidR="00323AEA">
        <w:t>. W obiektach hotelowych lub innych obiektach świadczących usługi hotelarskie</w:t>
      </w:r>
      <w:r w:rsidR="00323AEA">
        <w:rPr>
          <w:b/>
          <w:bCs/>
        </w:rPr>
        <w:t xml:space="preserve"> </w:t>
      </w:r>
      <w:r w:rsidR="00323AEA">
        <w:t>zgłoszono</w:t>
      </w:r>
      <w:r w:rsidR="00323AEA">
        <w:rPr>
          <w:b/>
          <w:bCs/>
        </w:rPr>
        <w:t xml:space="preserve"> </w:t>
      </w:r>
      <w:r w:rsidR="00D447FD">
        <w:rPr>
          <w:b/>
          <w:bCs/>
        </w:rPr>
        <w:t>14</w:t>
      </w:r>
      <w:r w:rsidR="002A4F76">
        <w:rPr>
          <w:b/>
          <w:bCs/>
        </w:rPr>
        <w:t>4</w:t>
      </w:r>
      <w:r w:rsidR="00612DFB">
        <w:rPr>
          <w:b/>
        </w:rPr>
        <w:t xml:space="preserve"> </w:t>
      </w:r>
      <w:r w:rsidR="00612DFB">
        <w:t>turnus</w:t>
      </w:r>
      <w:r w:rsidR="0034498D">
        <w:t>y</w:t>
      </w:r>
      <w:r w:rsidR="00323AEA">
        <w:t xml:space="preserve"> wypoczynku</w:t>
      </w:r>
      <w:r w:rsidR="00612DFB">
        <w:t xml:space="preserve">, </w:t>
      </w:r>
      <w:r w:rsidR="00323AEA">
        <w:t>w obiektach używanych okazjonalnie do wypoczynku zgłoszono</w:t>
      </w:r>
      <w:r w:rsidR="00323AEA">
        <w:rPr>
          <w:b/>
          <w:bCs/>
        </w:rPr>
        <w:t xml:space="preserve"> </w:t>
      </w:r>
      <w:r w:rsidR="00D447FD">
        <w:rPr>
          <w:b/>
          <w:bCs/>
        </w:rPr>
        <w:t>31</w:t>
      </w:r>
      <w:r w:rsidR="00C563A0">
        <w:rPr>
          <w:b/>
          <w:bCs/>
        </w:rPr>
        <w:t xml:space="preserve"> </w:t>
      </w:r>
      <w:r w:rsidR="00612DFB" w:rsidRPr="006E24C7">
        <w:t>turnus</w:t>
      </w:r>
      <w:r w:rsidR="00323AEA">
        <w:t>ów</w:t>
      </w:r>
      <w:r w:rsidR="00612DFB">
        <w:t xml:space="preserve">, natomiast </w:t>
      </w:r>
      <w:r w:rsidR="00D447FD">
        <w:rPr>
          <w:b/>
          <w:bCs/>
        </w:rPr>
        <w:t>25</w:t>
      </w:r>
      <w:r w:rsidR="002A4F76">
        <w:rPr>
          <w:b/>
          <w:bCs/>
        </w:rPr>
        <w:t>1</w:t>
      </w:r>
      <w:r w:rsidR="00A14B52">
        <w:rPr>
          <w:b/>
          <w:bCs/>
        </w:rPr>
        <w:t xml:space="preserve"> </w:t>
      </w:r>
      <w:r w:rsidR="00323AEA" w:rsidRPr="00323AEA">
        <w:t>zgłoszono jako</w:t>
      </w:r>
      <w:r w:rsidR="00612DFB" w:rsidRPr="00A14B52">
        <w:t xml:space="preserve"> </w:t>
      </w:r>
      <w:r w:rsidR="00612DFB">
        <w:t xml:space="preserve">formy wypoczynku w miejscu zamieszkania. Zgłoszone turnusy </w:t>
      </w:r>
      <w:r w:rsidR="00D447FD">
        <w:t>odbyły się</w:t>
      </w:r>
      <w:r w:rsidR="00612DFB">
        <w:t xml:space="preserve"> w </w:t>
      </w:r>
      <w:r w:rsidR="00C563A0">
        <w:rPr>
          <w:b/>
          <w:bCs/>
        </w:rPr>
        <w:t>2</w:t>
      </w:r>
      <w:r w:rsidR="00D447FD">
        <w:rPr>
          <w:b/>
          <w:bCs/>
        </w:rPr>
        <w:t>29</w:t>
      </w:r>
      <w:r w:rsidR="00612DFB" w:rsidRPr="00414F70">
        <w:t xml:space="preserve"> </w:t>
      </w:r>
      <w:r w:rsidR="00612DFB">
        <w:t xml:space="preserve">obiektach. </w:t>
      </w:r>
      <w:r w:rsidR="00612DFB" w:rsidRPr="00A354DB">
        <w:t>Organizatorzy zrezygnowali z prowadzenia</w:t>
      </w:r>
      <w:r w:rsidR="00612DFB" w:rsidRPr="00A354DB">
        <w:rPr>
          <w:b/>
          <w:bCs/>
        </w:rPr>
        <w:t xml:space="preserve"> </w:t>
      </w:r>
      <w:r w:rsidR="00A354DB" w:rsidRPr="00A354DB">
        <w:rPr>
          <w:b/>
          <w:bCs/>
        </w:rPr>
        <w:t xml:space="preserve">14 </w:t>
      </w:r>
      <w:r w:rsidR="00612DFB" w:rsidRPr="00A354DB">
        <w:t xml:space="preserve">turnusów, ze względu na zbyt małą liczbę chętnych uczestników. </w:t>
      </w:r>
    </w:p>
    <w:p w14:paraId="52741F0C" w14:textId="79679030" w:rsidR="00AC7C5E" w:rsidRDefault="003E3CC3" w:rsidP="0034498D">
      <w:pPr>
        <w:spacing w:after="240" w:line="360" w:lineRule="auto"/>
        <w:ind w:firstLine="720"/>
        <w:jc w:val="both"/>
      </w:pPr>
      <w:r>
        <w:t>Liczbę turnusów form wyjazdowych i w miejscu zamieszkania</w:t>
      </w:r>
      <w:r w:rsidR="00A25AAF">
        <w:t xml:space="preserve"> </w:t>
      </w:r>
      <w:r>
        <w:t>na terenie nadzorowanym przez poszczególne stacje powiatowe województwa podkarpackiego</w:t>
      </w:r>
      <w:r w:rsidR="00F07B1E">
        <w:t xml:space="preserve"> przedstawia wykres 1.</w:t>
      </w:r>
    </w:p>
    <w:p w14:paraId="1551B165" w14:textId="5345D5E0" w:rsidR="00D238FB" w:rsidRDefault="002A4F76" w:rsidP="0008555B">
      <w:pPr>
        <w:spacing w:before="120" w:line="360" w:lineRule="auto"/>
        <w:ind w:firstLine="709"/>
        <w:jc w:val="both"/>
      </w:pPr>
      <w:r>
        <w:rPr>
          <w:noProof/>
        </w:rPr>
        <w:drawing>
          <wp:inline distT="0" distB="0" distL="0" distR="0" wp14:anchorId="392AC6BF" wp14:editId="39175518">
            <wp:extent cx="5219700" cy="5991224"/>
            <wp:effectExtent l="0" t="0" r="0" b="10160"/>
            <wp:docPr id="34804699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EB95D32-3798-84B7-A266-52A34B855C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169A37" w14:textId="56A498FD" w:rsidR="00E27FE9" w:rsidRDefault="00E27FE9" w:rsidP="001511B5">
      <w:pPr>
        <w:spacing w:before="120" w:line="276" w:lineRule="auto"/>
      </w:pPr>
    </w:p>
    <w:p w14:paraId="7311B4FF" w14:textId="173B1BDB" w:rsidR="0001331D" w:rsidRDefault="0001331D" w:rsidP="0001331D">
      <w:pPr>
        <w:spacing w:line="360" w:lineRule="auto"/>
        <w:jc w:val="both"/>
      </w:pPr>
    </w:p>
    <w:p w14:paraId="49AC14CC" w14:textId="27FBB5F5" w:rsidR="00D238FB" w:rsidRDefault="00D238FB" w:rsidP="0001331D">
      <w:pPr>
        <w:spacing w:line="360" w:lineRule="auto"/>
        <w:jc w:val="both"/>
      </w:pPr>
      <w:r w:rsidRPr="00D238FB">
        <w:t xml:space="preserve">Jak co roku w naszym województwie najchętniej wybieranym miejscem do wypoczynku w formie wyjazdowej są tereny znajdujące się w powiecie leskim i bieszczadzkim, gdzie zgłoszono </w:t>
      </w:r>
      <w:r w:rsidRPr="00D238FB">
        <w:rPr>
          <w:b/>
          <w:bCs/>
        </w:rPr>
        <w:t xml:space="preserve">65 </w:t>
      </w:r>
      <w:r w:rsidRPr="00D238FB">
        <w:t xml:space="preserve">turnusów. Natomiast wypoczynek w miejscu zamieszkania </w:t>
      </w:r>
      <w:r w:rsidR="00A25AAF">
        <w:t>był zgłoszony</w:t>
      </w:r>
      <w:r w:rsidRPr="00D238FB">
        <w:t xml:space="preserve"> w większych miastach województwa, najwięcej w Rzeszowie, gdzie odnotowano </w:t>
      </w:r>
      <w:r w:rsidRPr="00D238FB">
        <w:rPr>
          <w:b/>
          <w:bCs/>
        </w:rPr>
        <w:t>1</w:t>
      </w:r>
      <w:r w:rsidR="002A4F76">
        <w:rPr>
          <w:b/>
          <w:bCs/>
        </w:rPr>
        <w:t>19</w:t>
      </w:r>
      <w:r w:rsidRPr="00D238FB">
        <w:rPr>
          <w:b/>
          <w:bCs/>
        </w:rPr>
        <w:t xml:space="preserve"> </w:t>
      </w:r>
      <w:r w:rsidRPr="00D238FB">
        <w:t>turnusów wypoczynku</w:t>
      </w:r>
      <w:r w:rsidRPr="00D238FB">
        <w:rPr>
          <w:b/>
          <w:bCs/>
        </w:rPr>
        <w:t>.</w:t>
      </w:r>
      <w:r w:rsidRPr="00D238FB">
        <w:t xml:space="preserve"> </w:t>
      </w:r>
    </w:p>
    <w:p w14:paraId="499CCAF0" w14:textId="19D2FECD" w:rsidR="00A25AAF" w:rsidRDefault="00A52EA3" w:rsidP="0034498D">
      <w:pPr>
        <w:spacing w:line="360" w:lineRule="auto"/>
        <w:ind w:firstLine="709"/>
        <w:jc w:val="both"/>
      </w:pPr>
      <w:r>
        <w:t>Pracownicy</w:t>
      </w:r>
      <w:r w:rsidR="006113CF">
        <w:t xml:space="preserve"> </w:t>
      </w:r>
      <w:r w:rsidR="006215F8">
        <w:t>Państwowej Inspekcji Sanitarnej województwa podkarpackiego</w:t>
      </w:r>
      <w:r w:rsidRPr="00A52EA3">
        <w:rPr>
          <w:rFonts w:ascii="Arial" w:hAnsi="Arial" w:cs="Arial"/>
          <w:kern w:val="0"/>
          <w:sz w:val="14"/>
          <w:szCs w:val="14"/>
          <w:lang w:eastAsia="pl-PL"/>
        </w:rPr>
        <w:t xml:space="preserve"> </w:t>
      </w:r>
      <w:r w:rsidRPr="00A52EA3">
        <w:t>w ramach nadzoru nad wypoczynkiem</w:t>
      </w:r>
      <w:r>
        <w:t xml:space="preserve"> zimowym</w:t>
      </w:r>
      <w:r w:rsidRPr="00A52EA3">
        <w:t xml:space="preserve"> dzieci i młodzieży</w:t>
      </w:r>
      <w:r>
        <w:t>,</w:t>
      </w:r>
      <w:r w:rsidR="006215F8">
        <w:t xml:space="preserve"> skontrolowali </w:t>
      </w:r>
      <w:r>
        <w:rPr>
          <w:b/>
          <w:bCs/>
        </w:rPr>
        <w:t>270</w:t>
      </w:r>
      <w:r w:rsidR="001F6AE6">
        <w:rPr>
          <w:b/>
          <w:bCs/>
        </w:rPr>
        <w:t xml:space="preserve"> </w:t>
      </w:r>
      <w:r w:rsidR="006215F8">
        <w:t>turnus</w:t>
      </w:r>
      <w:r w:rsidR="00D6565C">
        <w:t>ów odbywających się</w:t>
      </w:r>
      <w:r w:rsidR="006215F8">
        <w:t xml:space="preserve"> w </w:t>
      </w:r>
      <w:r>
        <w:rPr>
          <w:b/>
          <w:bCs/>
        </w:rPr>
        <w:t>197</w:t>
      </w:r>
      <w:r w:rsidR="006215F8" w:rsidRPr="00414F70">
        <w:t xml:space="preserve"> </w:t>
      </w:r>
      <w:r w:rsidR="006215F8">
        <w:t xml:space="preserve">obiektach, </w:t>
      </w:r>
      <w:r w:rsidR="00D6565C">
        <w:t xml:space="preserve">łącznie </w:t>
      </w:r>
      <w:r w:rsidR="006215F8">
        <w:t xml:space="preserve">przeprowadzając w nich </w:t>
      </w:r>
      <w:r>
        <w:rPr>
          <w:b/>
          <w:bCs/>
        </w:rPr>
        <w:t>339</w:t>
      </w:r>
      <w:r w:rsidR="006215F8">
        <w:rPr>
          <w:b/>
        </w:rPr>
        <w:t xml:space="preserve"> </w:t>
      </w:r>
      <w:r w:rsidR="006215F8">
        <w:t>kontrol</w:t>
      </w:r>
      <w:r>
        <w:t>i</w:t>
      </w:r>
      <w:r w:rsidR="0028746E">
        <w:t xml:space="preserve">. </w:t>
      </w:r>
    </w:p>
    <w:p w14:paraId="00419A9D" w14:textId="77777777" w:rsidR="00CE43B1" w:rsidRDefault="00CE43B1" w:rsidP="00CE43B1">
      <w:pPr>
        <w:spacing w:line="360" w:lineRule="auto"/>
        <w:ind w:firstLine="709"/>
        <w:jc w:val="both"/>
      </w:pPr>
      <w:r w:rsidRPr="00CE43B1">
        <w:t>Prowadzone działania kontrole na terenach nadzorowanych przez poszczególne stacje powiatowe obrazuje wykres 2.</w:t>
      </w:r>
    </w:p>
    <w:p w14:paraId="214380A7" w14:textId="45FA878F" w:rsidR="00CE43B1" w:rsidRPr="00CE43B1" w:rsidRDefault="002A4F76" w:rsidP="00CE43B1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 wp14:anchorId="372F50B1" wp14:editId="47E4EE09">
            <wp:extent cx="5514975" cy="6515100"/>
            <wp:effectExtent l="0" t="0" r="9525" b="0"/>
            <wp:docPr id="119449268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831F902-D998-D53E-4FD9-A92865ECB0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2BACC7" w14:textId="41569BF2" w:rsidR="00A25AAF" w:rsidRPr="00CE43B1" w:rsidRDefault="00CE43B1" w:rsidP="00780263">
      <w:pPr>
        <w:spacing w:line="360" w:lineRule="auto"/>
        <w:ind w:firstLine="709"/>
        <w:jc w:val="both"/>
        <w:rPr>
          <w:rFonts w:eastAsia="Arial Unicode MS"/>
          <w:kern w:val="3"/>
        </w:rPr>
      </w:pPr>
      <w:r w:rsidRPr="00CE43B1">
        <w:rPr>
          <w:rFonts w:eastAsia="Arial Unicode MS"/>
          <w:kern w:val="3"/>
        </w:rPr>
        <w:lastRenderedPageBreak/>
        <w:t xml:space="preserve">Z wypoczynku </w:t>
      </w:r>
      <w:bookmarkStart w:id="1" w:name="_Hlk113349663"/>
      <w:r w:rsidRPr="00CE43B1">
        <w:rPr>
          <w:rFonts w:eastAsia="Arial Unicode MS"/>
          <w:kern w:val="3"/>
        </w:rPr>
        <w:t>na skontrolowanych turnusach</w:t>
      </w:r>
      <w:bookmarkEnd w:id="1"/>
      <w:r w:rsidRPr="00CE43B1">
        <w:rPr>
          <w:rFonts w:eastAsia="Arial Unicode MS"/>
          <w:kern w:val="3"/>
        </w:rPr>
        <w:t xml:space="preserve"> skorzystało </w:t>
      </w:r>
      <w:r>
        <w:rPr>
          <w:rFonts w:eastAsia="Arial Unicode MS"/>
          <w:b/>
          <w:bCs/>
          <w:kern w:val="3"/>
        </w:rPr>
        <w:t>9</w:t>
      </w:r>
      <w:r w:rsidR="00B05FD4">
        <w:rPr>
          <w:rFonts w:eastAsia="Arial Unicode MS"/>
          <w:b/>
          <w:bCs/>
          <w:kern w:val="3"/>
        </w:rPr>
        <w:t xml:space="preserve"> </w:t>
      </w:r>
      <w:r>
        <w:rPr>
          <w:rFonts w:eastAsia="Arial Unicode MS"/>
          <w:b/>
          <w:bCs/>
          <w:kern w:val="3"/>
        </w:rPr>
        <w:t>043</w:t>
      </w:r>
      <w:r w:rsidRPr="00CE43B1">
        <w:rPr>
          <w:rFonts w:eastAsia="Arial Unicode MS"/>
          <w:b/>
          <w:bCs/>
          <w:kern w:val="3"/>
        </w:rPr>
        <w:t xml:space="preserve"> </w:t>
      </w:r>
      <w:r w:rsidRPr="00CE43B1">
        <w:rPr>
          <w:rFonts w:eastAsia="Arial Unicode MS"/>
          <w:kern w:val="3"/>
        </w:rPr>
        <w:t xml:space="preserve">dzieci i młodzieży (w tym na formach wyjazdowych </w:t>
      </w:r>
      <w:r>
        <w:rPr>
          <w:rFonts w:eastAsia="Arial Unicode MS"/>
          <w:b/>
          <w:bCs/>
          <w:kern w:val="3"/>
        </w:rPr>
        <w:t>4</w:t>
      </w:r>
      <w:r w:rsidR="00B05FD4">
        <w:rPr>
          <w:rFonts w:eastAsia="Arial Unicode MS"/>
          <w:b/>
          <w:bCs/>
          <w:kern w:val="3"/>
        </w:rPr>
        <w:t xml:space="preserve"> </w:t>
      </w:r>
      <w:r>
        <w:rPr>
          <w:rFonts w:eastAsia="Arial Unicode MS"/>
          <w:b/>
          <w:bCs/>
          <w:kern w:val="3"/>
        </w:rPr>
        <w:t>304</w:t>
      </w:r>
      <w:r w:rsidRPr="00CE43B1">
        <w:rPr>
          <w:rFonts w:eastAsia="Arial Unicode MS"/>
          <w:kern w:val="3"/>
        </w:rPr>
        <w:t xml:space="preserve">, natomiast w miejscu zamieszkania </w:t>
      </w:r>
      <w:r>
        <w:rPr>
          <w:rFonts w:eastAsia="Arial Unicode MS"/>
          <w:b/>
          <w:bCs/>
          <w:kern w:val="3"/>
        </w:rPr>
        <w:t>4</w:t>
      </w:r>
      <w:r w:rsidR="00B05FD4">
        <w:rPr>
          <w:rFonts w:eastAsia="Arial Unicode MS"/>
          <w:b/>
          <w:bCs/>
          <w:kern w:val="3"/>
        </w:rPr>
        <w:t xml:space="preserve"> </w:t>
      </w:r>
      <w:r>
        <w:rPr>
          <w:rFonts w:eastAsia="Arial Unicode MS"/>
          <w:b/>
          <w:bCs/>
          <w:kern w:val="3"/>
        </w:rPr>
        <w:t>739</w:t>
      </w:r>
      <w:r w:rsidRPr="00CE43B1">
        <w:rPr>
          <w:rFonts w:eastAsia="Arial Unicode MS"/>
          <w:kern w:val="3"/>
        </w:rPr>
        <w:t xml:space="preserve">). </w:t>
      </w:r>
    </w:p>
    <w:p w14:paraId="51447D77" w14:textId="77777777" w:rsidR="00CE43B1" w:rsidRDefault="00CE43B1" w:rsidP="00CE43B1">
      <w:pPr>
        <w:spacing w:line="360" w:lineRule="auto"/>
        <w:ind w:firstLine="709"/>
        <w:jc w:val="both"/>
        <w:rPr>
          <w:rFonts w:eastAsia="Arial Unicode MS"/>
          <w:kern w:val="3"/>
        </w:rPr>
      </w:pPr>
      <w:r w:rsidRPr="00CE43B1">
        <w:rPr>
          <w:rFonts w:eastAsia="Arial Unicode MS"/>
          <w:kern w:val="3"/>
        </w:rPr>
        <w:t>Liczbę uczestników wypoczynku form wyjazdowych i w miejscu zamieszkania</w:t>
      </w:r>
      <w:r w:rsidRPr="00CE43B1">
        <w:rPr>
          <w:rFonts w:eastAsia="Arial Unicode MS"/>
          <w:kern w:val="3"/>
        </w:rPr>
        <w:br/>
        <w:t>na terenie poszczególnych powiatów województwa podkarpackiego, w skontrolowanych obiektach przedstawia wykresy 3.</w:t>
      </w:r>
    </w:p>
    <w:p w14:paraId="5B9B6338" w14:textId="43ABC262" w:rsidR="00CE43B1" w:rsidRDefault="00CE43B1" w:rsidP="00CE43B1">
      <w:pPr>
        <w:spacing w:line="360" w:lineRule="auto"/>
        <w:ind w:firstLine="709"/>
        <w:jc w:val="both"/>
        <w:rPr>
          <w:rFonts w:eastAsia="Arial Unicode MS"/>
          <w:kern w:val="3"/>
        </w:rPr>
      </w:pPr>
      <w:r>
        <w:rPr>
          <w:noProof/>
        </w:rPr>
        <w:drawing>
          <wp:inline distT="0" distB="0" distL="0" distR="0" wp14:anchorId="2F4D125A" wp14:editId="3AC5DDFD">
            <wp:extent cx="4857751" cy="5210175"/>
            <wp:effectExtent l="0" t="0" r="0" b="9525"/>
            <wp:docPr id="85092753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45CB075-4C53-72CC-76FA-CD853C674A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D3810D" w14:textId="1C65002E" w:rsidR="006215F8" w:rsidRDefault="006215F8" w:rsidP="00D238FB">
      <w:pPr>
        <w:spacing w:line="360" w:lineRule="auto"/>
        <w:jc w:val="both"/>
      </w:pPr>
    </w:p>
    <w:p w14:paraId="566C957C" w14:textId="77777777" w:rsidR="007C4B9B" w:rsidRPr="007C4B9B" w:rsidRDefault="000762D7" w:rsidP="00A25AAF">
      <w:pPr>
        <w:tabs>
          <w:tab w:val="left" w:pos="540"/>
        </w:tabs>
        <w:spacing w:line="360" w:lineRule="auto"/>
        <w:jc w:val="both"/>
      </w:pPr>
      <w:r>
        <w:tab/>
      </w:r>
      <w:r>
        <w:tab/>
      </w:r>
      <w:r w:rsidR="00A468EB" w:rsidRPr="00C02A11">
        <w:t xml:space="preserve">W obiektach </w:t>
      </w:r>
      <w:r w:rsidR="00F55F98">
        <w:t xml:space="preserve">zimowego </w:t>
      </w:r>
      <w:r w:rsidR="00A468EB" w:rsidRPr="00C02A11">
        <w:t xml:space="preserve">wypoczynku skontrolowano </w:t>
      </w:r>
      <w:r w:rsidR="00595AF2">
        <w:rPr>
          <w:b/>
          <w:bCs/>
        </w:rPr>
        <w:t>59</w:t>
      </w:r>
      <w:r w:rsidR="00A468EB" w:rsidRPr="00C02A11">
        <w:rPr>
          <w:b/>
        </w:rPr>
        <w:t xml:space="preserve"> </w:t>
      </w:r>
      <w:r w:rsidR="00A468EB" w:rsidRPr="00C02A11">
        <w:t>blok</w:t>
      </w:r>
      <w:r w:rsidR="00FB625B">
        <w:t>ów</w:t>
      </w:r>
      <w:r w:rsidR="00A468EB" w:rsidRPr="00C02A11">
        <w:t xml:space="preserve"> żywienia</w:t>
      </w:r>
      <w:r w:rsidR="00493500">
        <w:t xml:space="preserve"> oraz </w:t>
      </w:r>
      <w:r w:rsidR="00595AF2">
        <w:rPr>
          <w:b/>
          <w:bCs/>
        </w:rPr>
        <w:t>121</w:t>
      </w:r>
      <w:r w:rsidR="00493500">
        <w:t xml:space="preserve"> jadłospis</w:t>
      </w:r>
      <w:r w:rsidR="00FB625B">
        <w:t>ów</w:t>
      </w:r>
      <w:r w:rsidR="00493500">
        <w:t xml:space="preserve">. </w:t>
      </w:r>
      <w:r w:rsidR="007C4B9B" w:rsidRPr="007C4B9B">
        <w:t>Jadłospisy były ułożone prawidłowo, posiłki zawierały wszystkie niezbędne składniki odżywcze.</w:t>
      </w:r>
    </w:p>
    <w:p w14:paraId="42722539" w14:textId="7BD1E90F" w:rsidR="00E746B0" w:rsidRDefault="007C4B9B" w:rsidP="00E746B0">
      <w:pPr>
        <w:tabs>
          <w:tab w:val="left" w:pos="540"/>
        </w:tabs>
        <w:spacing w:before="120" w:line="360" w:lineRule="auto"/>
        <w:jc w:val="both"/>
      </w:pPr>
      <w:r>
        <w:t>W</w:t>
      </w:r>
      <w:r w:rsidR="00E746B0" w:rsidRPr="00E746B0">
        <w:t xml:space="preserve"> jednym </w:t>
      </w:r>
      <w:r>
        <w:t>z bloków żywieniowych</w:t>
      </w:r>
      <w:r w:rsidR="00E746B0" w:rsidRPr="00E746B0">
        <w:t xml:space="preserve"> </w:t>
      </w:r>
      <w:r w:rsidR="00E746B0">
        <w:t>stwierdzono</w:t>
      </w:r>
      <w:r w:rsidR="00E746B0" w:rsidRPr="00E746B0">
        <w:t xml:space="preserve"> nieprawidłowości, za które nałożono mandat karny w wysokości 400 zł oraz wydano decyzję administracyjno-techniczną na poprawę stanu technicznego w obiekcie.</w:t>
      </w:r>
    </w:p>
    <w:p w14:paraId="134AA2F1" w14:textId="3159C088" w:rsidR="00780263" w:rsidRDefault="007C4B9B" w:rsidP="00780263">
      <w:pPr>
        <w:tabs>
          <w:tab w:val="left" w:pos="540"/>
        </w:tabs>
        <w:spacing w:before="120" w:after="240" w:line="360" w:lineRule="auto"/>
        <w:jc w:val="both"/>
      </w:pPr>
      <w:r>
        <w:t xml:space="preserve">Na </w:t>
      </w:r>
      <w:r w:rsidRPr="00A25AAF">
        <w:rPr>
          <w:b/>
          <w:bCs/>
        </w:rPr>
        <w:t>136</w:t>
      </w:r>
      <w:r>
        <w:t xml:space="preserve"> półkoloniach prowadzono dożywianie (najczęściej w formie śniadania i obiadu, bądź samego obiadu), z którego skorzystało </w:t>
      </w:r>
      <w:r w:rsidRPr="00A25AAF">
        <w:rPr>
          <w:b/>
          <w:bCs/>
        </w:rPr>
        <w:t>4</w:t>
      </w:r>
      <w:r w:rsidR="00B05FD4">
        <w:rPr>
          <w:b/>
          <w:bCs/>
        </w:rPr>
        <w:t xml:space="preserve"> </w:t>
      </w:r>
      <w:r w:rsidRPr="00A25AAF">
        <w:rPr>
          <w:b/>
          <w:bCs/>
        </w:rPr>
        <w:t>009</w:t>
      </w:r>
      <w:r>
        <w:t xml:space="preserve"> dzieci. </w:t>
      </w:r>
    </w:p>
    <w:p w14:paraId="5C897AED" w14:textId="77777777" w:rsidR="00780263" w:rsidRDefault="00780263" w:rsidP="00780263">
      <w:pPr>
        <w:tabs>
          <w:tab w:val="left" w:pos="540"/>
        </w:tabs>
        <w:spacing w:before="120" w:after="240" w:line="360" w:lineRule="auto"/>
        <w:jc w:val="both"/>
      </w:pPr>
    </w:p>
    <w:p w14:paraId="41D8908B" w14:textId="77777777" w:rsidR="00780263" w:rsidRDefault="00780263" w:rsidP="00B83109">
      <w:pPr>
        <w:tabs>
          <w:tab w:val="left" w:pos="540"/>
        </w:tabs>
        <w:spacing w:line="360" w:lineRule="auto"/>
        <w:jc w:val="both"/>
      </w:pPr>
    </w:p>
    <w:p w14:paraId="707F1A10" w14:textId="19A3F41C" w:rsidR="00051931" w:rsidRDefault="002104CE" w:rsidP="00B83109">
      <w:pPr>
        <w:tabs>
          <w:tab w:val="left" w:pos="540"/>
        </w:tabs>
        <w:spacing w:line="360" w:lineRule="auto"/>
        <w:jc w:val="both"/>
        <w:rPr>
          <w:highlight w:val="white"/>
        </w:rPr>
      </w:pPr>
      <w:r w:rsidRPr="00E4756E">
        <w:rPr>
          <w:highlight w:val="white"/>
        </w:rPr>
        <w:lastRenderedPageBreak/>
        <w:t>Na skontrolowanych turnusach odnotowano</w:t>
      </w:r>
      <w:r w:rsidR="00407A63" w:rsidRPr="00E4756E">
        <w:rPr>
          <w:highlight w:val="white"/>
        </w:rPr>
        <w:t>:</w:t>
      </w:r>
      <w:r w:rsidRPr="00E4756E">
        <w:rPr>
          <w:highlight w:val="white"/>
        </w:rPr>
        <w:t xml:space="preserve"> </w:t>
      </w:r>
    </w:p>
    <w:p w14:paraId="489BC511" w14:textId="77777777" w:rsidR="00051931" w:rsidRPr="00051931" w:rsidRDefault="00595AF2" w:rsidP="00051931">
      <w:pPr>
        <w:pStyle w:val="Akapitzlist"/>
        <w:numPr>
          <w:ilvl w:val="0"/>
          <w:numId w:val="35"/>
        </w:numPr>
        <w:tabs>
          <w:tab w:val="left" w:pos="540"/>
        </w:tabs>
        <w:spacing w:before="120" w:line="360" w:lineRule="auto"/>
        <w:jc w:val="both"/>
        <w:rPr>
          <w:highlight w:val="white"/>
        </w:rPr>
      </w:pPr>
      <w:r w:rsidRPr="00051931">
        <w:rPr>
          <w:b/>
          <w:bCs/>
          <w:highlight w:val="white"/>
        </w:rPr>
        <w:t>9</w:t>
      </w:r>
      <w:r w:rsidR="00A468EB" w:rsidRPr="00051931">
        <w:rPr>
          <w:highlight w:val="white"/>
        </w:rPr>
        <w:t xml:space="preserve"> </w:t>
      </w:r>
      <w:r w:rsidR="00A468EB" w:rsidRPr="00051931">
        <w:rPr>
          <w:b/>
          <w:bCs/>
          <w:highlight w:val="white"/>
        </w:rPr>
        <w:t>zachorowa</w:t>
      </w:r>
      <w:r w:rsidRPr="00051931">
        <w:rPr>
          <w:b/>
          <w:bCs/>
        </w:rPr>
        <w:t xml:space="preserve">ń </w:t>
      </w:r>
      <w:r w:rsidR="00C8141B" w:rsidRPr="00FB625B">
        <w:t>(</w:t>
      </w:r>
      <w:r>
        <w:t xml:space="preserve">4 </w:t>
      </w:r>
      <w:r w:rsidR="00493500" w:rsidRPr="00FB625B">
        <w:t>przeziębienia</w:t>
      </w:r>
      <w:r w:rsidR="00C032B6" w:rsidRPr="00FB625B">
        <w:t>, 1</w:t>
      </w:r>
      <w:r>
        <w:t xml:space="preserve"> </w:t>
      </w:r>
      <w:r w:rsidR="00C032B6" w:rsidRPr="00FB625B">
        <w:t>ból brzucha z gorączką</w:t>
      </w:r>
      <w:r>
        <w:t>, 1 zapalenie krtani,1 ból głowy z gorączką, 2 bóle gardła z gorączką</w:t>
      </w:r>
      <w:r w:rsidR="0080105F" w:rsidRPr="00FB625B">
        <w:t>)</w:t>
      </w:r>
      <w:r w:rsidR="00D6565C">
        <w:t xml:space="preserve"> </w:t>
      </w:r>
      <w:r w:rsidR="009D22DE" w:rsidRPr="00E4756E">
        <w:t>oraz</w:t>
      </w:r>
      <w:r w:rsidR="00D6565C" w:rsidRPr="00051931">
        <w:rPr>
          <w:highlight w:val="white"/>
        </w:rPr>
        <w:t xml:space="preserve"> </w:t>
      </w:r>
    </w:p>
    <w:p w14:paraId="1FAA2DD7" w14:textId="3CA4BF98" w:rsidR="00051931" w:rsidRDefault="00595AF2" w:rsidP="00A25AAF">
      <w:pPr>
        <w:pStyle w:val="Akapitzlist"/>
        <w:numPr>
          <w:ilvl w:val="0"/>
          <w:numId w:val="35"/>
        </w:numPr>
        <w:tabs>
          <w:tab w:val="left" w:pos="540"/>
        </w:tabs>
        <w:spacing w:before="120" w:line="360" w:lineRule="auto"/>
        <w:jc w:val="both"/>
      </w:pPr>
      <w:r w:rsidRPr="00051931">
        <w:rPr>
          <w:b/>
          <w:bCs/>
          <w:highlight w:val="white"/>
        </w:rPr>
        <w:t xml:space="preserve">2 </w:t>
      </w:r>
      <w:r w:rsidR="00A468EB" w:rsidRPr="00051931">
        <w:rPr>
          <w:b/>
          <w:bCs/>
          <w:highlight w:val="white"/>
        </w:rPr>
        <w:t>ura</w:t>
      </w:r>
      <w:r w:rsidRPr="00051931">
        <w:rPr>
          <w:b/>
          <w:bCs/>
          <w:highlight w:val="white"/>
        </w:rPr>
        <w:t>zy</w:t>
      </w:r>
      <w:r w:rsidR="00A468EB" w:rsidRPr="00051931">
        <w:rPr>
          <w:highlight w:val="white"/>
        </w:rPr>
        <w:t xml:space="preserve"> </w:t>
      </w:r>
      <w:r w:rsidR="00C8141B" w:rsidRPr="00051931">
        <w:rPr>
          <w:highlight w:val="white"/>
        </w:rPr>
        <w:t>(</w:t>
      </w:r>
      <w:r w:rsidR="00493500">
        <w:t>1</w:t>
      </w:r>
      <w:r>
        <w:t xml:space="preserve"> </w:t>
      </w:r>
      <w:r w:rsidR="00493500">
        <w:t>stłuczenie kciuka</w:t>
      </w:r>
      <w:r>
        <w:t>, 1 złamanie obojczyka</w:t>
      </w:r>
      <w:r w:rsidR="00493500">
        <w:t>).</w:t>
      </w:r>
      <w:r w:rsidR="00BF41C4" w:rsidRPr="00BF41C4">
        <w:t xml:space="preserve"> </w:t>
      </w:r>
    </w:p>
    <w:p w14:paraId="53337C33" w14:textId="35A36396" w:rsidR="00BF41C4" w:rsidRPr="00595AF2" w:rsidRDefault="00BF41C4" w:rsidP="00BF41C4">
      <w:pPr>
        <w:spacing w:line="360" w:lineRule="auto"/>
        <w:ind w:firstLine="709"/>
        <w:jc w:val="both"/>
      </w:pPr>
      <w:r w:rsidRPr="00595AF2">
        <w:t>Ponadto przeprowadzono kontrolę 1 Szkolonego Schroniska Młodzieżowego, którego stan sanitarno-techniczny nie budził zastrzeżeń.</w:t>
      </w:r>
    </w:p>
    <w:p w14:paraId="4290B3C7" w14:textId="431B1A5F" w:rsidR="00A468EB" w:rsidRDefault="00A468EB" w:rsidP="00A25AAF">
      <w:pPr>
        <w:spacing w:line="360" w:lineRule="auto"/>
        <w:ind w:firstLine="709"/>
        <w:jc w:val="both"/>
      </w:pPr>
      <w:r>
        <w:t xml:space="preserve">Jak co roku pracownicy pionu Higieny Dzieci i Młodzieży, w ramach nadzoru nad </w:t>
      </w:r>
      <w:r w:rsidR="0080105F">
        <w:t xml:space="preserve">zimowym </w:t>
      </w:r>
      <w:r>
        <w:t>wypoczynkiem dzieci i młodzieży, współpracowali z innymi komórkami stacji</w:t>
      </w:r>
      <w:r w:rsidR="007F4F0A">
        <w:t xml:space="preserve"> przeprowadzając łącznie </w:t>
      </w:r>
      <w:r w:rsidR="00595AF2">
        <w:rPr>
          <w:b/>
          <w:bCs/>
        </w:rPr>
        <w:t>150</w:t>
      </w:r>
      <w:r w:rsidR="007F4F0A">
        <w:t xml:space="preserve"> wspóln</w:t>
      </w:r>
      <w:r w:rsidR="00595AF2">
        <w:t>ych</w:t>
      </w:r>
      <w:r w:rsidR="007F4F0A">
        <w:t xml:space="preserve"> kontro</w:t>
      </w:r>
      <w:r w:rsidR="00595AF2">
        <w:t>li, z</w:t>
      </w:r>
      <w:r>
        <w:t>:</w:t>
      </w:r>
    </w:p>
    <w:p w14:paraId="444DB993" w14:textId="11C15A0A" w:rsidR="00A468EB" w:rsidRDefault="00A25AAF" w:rsidP="0093133C">
      <w:pPr>
        <w:numPr>
          <w:ilvl w:val="0"/>
          <w:numId w:val="2"/>
        </w:numPr>
        <w:spacing w:line="360" w:lineRule="auto"/>
        <w:jc w:val="both"/>
      </w:pPr>
      <w:r>
        <w:t xml:space="preserve">Odziałem </w:t>
      </w:r>
      <w:r w:rsidR="00A468EB">
        <w:t>Higien</w:t>
      </w:r>
      <w:r>
        <w:t>y</w:t>
      </w:r>
      <w:r w:rsidR="00A468EB">
        <w:t xml:space="preserve"> Żywności i Żywienia</w:t>
      </w:r>
      <w:r w:rsidR="00A468EB" w:rsidRPr="00AA50E6">
        <w:rPr>
          <w:b/>
          <w:bCs/>
        </w:rPr>
        <w:t xml:space="preserve"> </w:t>
      </w:r>
      <w:r w:rsidR="00595AF2">
        <w:rPr>
          <w:b/>
          <w:bCs/>
        </w:rPr>
        <w:t>45</w:t>
      </w:r>
      <w:r w:rsidR="007F4F0A">
        <w:t xml:space="preserve"> </w:t>
      </w:r>
      <w:r w:rsidR="00A468EB">
        <w:t>wspóln</w:t>
      </w:r>
      <w:r w:rsidR="00D6565C">
        <w:t>ych</w:t>
      </w:r>
      <w:r w:rsidR="007F4F0A">
        <w:t xml:space="preserve"> kontrol</w:t>
      </w:r>
      <w:r w:rsidR="00D6565C">
        <w:t>i</w:t>
      </w:r>
      <w:r w:rsidR="00C2146F">
        <w:t>,</w:t>
      </w:r>
      <w:r w:rsidR="00A468EB">
        <w:t xml:space="preserve">  </w:t>
      </w:r>
    </w:p>
    <w:p w14:paraId="74D525E6" w14:textId="4DA74282" w:rsidR="00A468EB" w:rsidRDefault="00C92357" w:rsidP="0093133C">
      <w:pPr>
        <w:numPr>
          <w:ilvl w:val="0"/>
          <w:numId w:val="2"/>
        </w:numPr>
        <w:spacing w:line="360" w:lineRule="auto"/>
        <w:jc w:val="both"/>
      </w:pPr>
      <w:r>
        <w:t>Oddziałem Oświaty Zdrowotnej i Komunikacji Społecznej</w:t>
      </w:r>
      <w:r w:rsidR="007F4F0A">
        <w:t xml:space="preserve"> </w:t>
      </w:r>
      <w:r w:rsidR="00FB625B">
        <w:rPr>
          <w:b/>
          <w:bCs/>
        </w:rPr>
        <w:t>9</w:t>
      </w:r>
      <w:r w:rsidR="00595AF2">
        <w:rPr>
          <w:b/>
          <w:bCs/>
        </w:rPr>
        <w:t>7</w:t>
      </w:r>
      <w:r w:rsidR="007F4F0A">
        <w:t xml:space="preserve"> wspólnych kontroli</w:t>
      </w:r>
      <w:r w:rsidR="00527151">
        <w:t>,</w:t>
      </w:r>
    </w:p>
    <w:p w14:paraId="3EA07343" w14:textId="76C43D7D" w:rsidR="00595AF2" w:rsidRDefault="00595AF2" w:rsidP="0093133C">
      <w:pPr>
        <w:numPr>
          <w:ilvl w:val="0"/>
          <w:numId w:val="2"/>
        </w:numPr>
        <w:spacing w:line="360" w:lineRule="auto"/>
        <w:jc w:val="both"/>
      </w:pPr>
      <w:r>
        <w:t xml:space="preserve">Oddziałem Higieny Komunalnej </w:t>
      </w:r>
      <w:r w:rsidRPr="00595AF2">
        <w:rPr>
          <w:b/>
          <w:bCs/>
        </w:rPr>
        <w:t xml:space="preserve">8 </w:t>
      </w:r>
      <w:r>
        <w:t>wspólnych kontroli</w:t>
      </w:r>
      <w:r w:rsidR="00527151">
        <w:t>.</w:t>
      </w:r>
    </w:p>
    <w:p w14:paraId="1A994651" w14:textId="6EB9C9F4" w:rsidR="005B0FC9" w:rsidRPr="00AA39AB" w:rsidRDefault="002F2B7C" w:rsidP="000F0C3E">
      <w:pPr>
        <w:spacing w:line="360" w:lineRule="auto"/>
        <w:jc w:val="both"/>
      </w:pPr>
      <w:r w:rsidRPr="00AA39AB">
        <w:t>P</w:t>
      </w:r>
      <w:r w:rsidR="0006432F" w:rsidRPr="00AA39AB">
        <w:t xml:space="preserve">racownicy </w:t>
      </w:r>
      <w:proofErr w:type="spellStart"/>
      <w:r w:rsidRPr="00AA39AB">
        <w:t>HDiM</w:t>
      </w:r>
      <w:proofErr w:type="spellEnd"/>
      <w:r w:rsidRPr="00AA39AB">
        <w:t xml:space="preserve"> </w:t>
      </w:r>
      <w:r w:rsidR="00194311" w:rsidRPr="00AA39AB">
        <w:t xml:space="preserve">powiatowych stacji sanitarno-epidemiologicznych na terenie województwa podkarpackiego </w:t>
      </w:r>
      <w:r w:rsidRPr="00AA39AB">
        <w:t xml:space="preserve">podczas kontroli wypoczynku </w:t>
      </w:r>
      <w:r w:rsidR="000F0C3E" w:rsidRPr="00AA39AB">
        <w:t>zimowego</w:t>
      </w:r>
      <w:r w:rsidRPr="00AA39AB">
        <w:t xml:space="preserve"> wspólnie z pracownikami </w:t>
      </w:r>
      <w:proofErr w:type="spellStart"/>
      <w:r w:rsidRPr="00AA39AB">
        <w:t>OZiKS</w:t>
      </w:r>
      <w:proofErr w:type="spellEnd"/>
      <w:r w:rsidR="00F16561" w:rsidRPr="00AA39AB">
        <w:t xml:space="preserve">, </w:t>
      </w:r>
      <w:r w:rsidR="0006432F" w:rsidRPr="00AA39AB">
        <w:t>prowadzili</w:t>
      </w:r>
      <w:r w:rsidR="00F75F17" w:rsidRPr="00AA39AB">
        <w:rPr>
          <w:rFonts w:eastAsia="Arial Unicode MS"/>
          <w:color w:val="FF0000"/>
          <w:kern w:val="3"/>
        </w:rPr>
        <w:t xml:space="preserve"> </w:t>
      </w:r>
      <w:r w:rsidR="000F0C3E" w:rsidRPr="00AA39AB">
        <w:rPr>
          <w:rFonts w:eastAsia="Arial Unicode MS"/>
          <w:kern w:val="3"/>
        </w:rPr>
        <w:t>zajęcia edukacyjne</w:t>
      </w:r>
      <w:r w:rsidR="00F75F17" w:rsidRPr="00AA39AB">
        <w:rPr>
          <w:rFonts w:eastAsia="Arial Unicode MS"/>
          <w:kern w:val="3"/>
        </w:rPr>
        <w:t xml:space="preserve"> </w:t>
      </w:r>
      <w:r w:rsidR="000F0C3E" w:rsidRPr="00AA39AB">
        <w:rPr>
          <w:rFonts w:eastAsia="Arial Unicode MS"/>
          <w:kern w:val="3"/>
        </w:rPr>
        <w:t xml:space="preserve">dotyczące m. in. </w:t>
      </w:r>
      <w:r w:rsidR="00F75F17" w:rsidRPr="00AA39AB">
        <w:rPr>
          <w:rFonts w:eastAsia="Arial Unicode MS"/>
          <w:kern w:val="3"/>
        </w:rPr>
        <w:t>b</w:t>
      </w:r>
      <w:r w:rsidR="000F0C3E" w:rsidRPr="00AA39AB">
        <w:t>ezpieczn</w:t>
      </w:r>
      <w:r w:rsidR="00F75F17" w:rsidRPr="00AA39AB">
        <w:t>ych</w:t>
      </w:r>
      <w:r w:rsidR="000F0C3E" w:rsidRPr="00AA39AB">
        <w:t xml:space="preserve"> i zdrow</w:t>
      </w:r>
      <w:r w:rsidR="00F75F17" w:rsidRPr="00AA39AB">
        <w:t>ych</w:t>
      </w:r>
      <w:r w:rsidR="000F0C3E" w:rsidRPr="00AA39AB">
        <w:t xml:space="preserve"> feri</w:t>
      </w:r>
      <w:r w:rsidR="00F75F17" w:rsidRPr="00AA39AB">
        <w:t xml:space="preserve">i. </w:t>
      </w:r>
      <w:r w:rsidR="000F0C3E" w:rsidRPr="00AA39AB">
        <w:t xml:space="preserve">Dla uczestników wypoczynku </w:t>
      </w:r>
      <w:r w:rsidR="00AA39AB">
        <w:t xml:space="preserve">przygotowano ulotki, </w:t>
      </w:r>
      <w:r w:rsidR="00F75F17" w:rsidRPr="00AA39AB">
        <w:rPr>
          <w:spacing w:val="15"/>
          <w:shd w:val="clear" w:color="auto" w:fill="FFFFFF"/>
        </w:rPr>
        <w:t>m.in.:</w:t>
      </w:r>
      <w:r w:rsidR="00AA39AB">
        <w:rPr>
          <w:spacing w:val="15"/>
          <w:shd w:val="clear" w:color="auto" w:fill="FFFFFF"/>
        </w:rPr>
        <w:t xml:space="preserve"> </w:t>
      </w:r>
      <w:r w:rsidR="000F0C3E" w:rsidRPr="00AA39AB">
        <w:t xml:space="preserve">„Uzależnienie od telefonu”, „Bezpieczne ferie”, „Co to są e-papierosy …”, „Dopalacze to nie śmierć”, „ Sposoby na zdrowie”, „Jedz zdrowo”, „ Zdrowe odżywianie”, „Patent na bezpieczne ferie”, „Napoje energetyzujące”, „Jak skutecznie myć ręce”. </w:t>
      </w:r>
      <w:r w:rsidR="00F85703" w:rsidRPr="00AA39AB">
        <w:tab/>
      </w:r>
      <w:r w:rsidR="005B0FC9" w:rsidRPr="00AA39AB">
        <w:t xml:space="preserve"> </w:t>
      </w:r>
    </w:p>
    <w:p w14:paraId="455AED7D" w14:textId="6CB3620B" w:rsidR="00A25AAF" w:rsidRPr="00A25AAF" w:rsidRDefault="00A25AAF" w:rsidP="00A25AAF">
      <w:pPr>
        <w:spacing w:line="360" w:lineRule="auto"/>
        <w:jc w:val="both"/>
      </w:pPr>
      <w:r w:rsidRPr="00A25AAF">
        <w:t xml:space="preserve">Ponadto w ramach wspólnych działań na rzecz bezpiecznego wypoczynku dzieci i młodzieży przeprowadzono wspólnie z przedstawicielami Policji i Straży Pożarnej działania edukacyjno – kontrolne na </w:t>
      </w:r>
      <w:r w:rsidRPr="00A25AAF">
        <w:rPr>
          <w:b/>
          <w:bCs/>
        </w:rPr>
        <w:t>14</w:t>
      </w:r>
      <w:r w:rsidRPr="00A25AAF">
        <w:t xml:space="preserve"> turnusach wypoczynku. </w:t>
      </w:r>
    </w:p>
    <w:p w14:paraId="5390FC1A" w14:textId="15ABD0DE" w:rsidR="003A2B3C" w:rsidRPr="00AA39AB" w:rsidRDefault="003059ED" w:rsidP="00580C5A">
      <w:pPr>
        <w:spacing w:line="360" w:lineRule="auto"/>
        <w:jc w:val="both"/>
      </w:pPr>
      <w:r w:rsidRPr="00AA39AB">
        <w:t>Na bieżąco udziela</w:t>
      </w:r>
      <w:r w:rsidR="00A25AAF">
        <w:t xml:space="preserve">no także </w:t>
      </w:r>
      <w:r w:rsidRPr="00AA39AB">
        <w:t>konsultacji i porad telefonicznych</w:t>
      </w:r>
      <w:r w:rsidR="000D3046" w:rsidRPr="00AA39AB">
        <w:t xml:space="preserve">, </w:t>
      </w:r>
      <w:r w:rsidRPr="00AA39AB">
        <w:t xml:space="preserve">bądź </w:t>
      </w:r>
      <w:r w:rsidR="004D6465" w:rsidRPr="00AA39AB">
        <w:t>e-</w:t>
      </w:r>
      <w:r w:rsidRPr="00AA39AB">
        <w:t>mailowych.</w:t>
      </w:r>
    </w:p>
    <w:p w14:paraId="58972E0A" w14:textId="72F93B84" w:rsidR="000F0C3E" w:rsidRPr="00AA39AB" w:rsidRDefault="008B2D8D" w:rsidP="00CD1962">
      <w:pPr>
        <w:spacing w:line="360" w:lineRule="auto"/>
        <w:ind w:firstLine="709"/>
        <w:jc w:val="both"/>
      </w:pPr>
      <w:r>
        <w:rPr>
          <w:highlight w:val="white"/>
        </w:rPr>
        <w:t xml:space="preserve">Z </w:t>
      </w:r>
      <w:r w:rsidR="00563C88" w:rsidRPr="00AA39AB">
        <w:rPr>
          <w:highlight w:val="white"/>
        </w:rPr>
        <w:t xml:space="preserve">inicjatywy Podkarpackiego Państwowego Wojewódzkiego Inspektora Sanitarnego w nadzorze nad turnusami </w:t>
      </w:r>
      <w:r w:rsidR="000F0C3E" w:rsidRPr="00AA39AB">
        <w:rPr>
          <w:highlight w:val="white"/>
        </w:rPr>
        <w:t>zimowego</w:t>
      </w:r>
      <w:r w:rsidR="00563C88" w:rsidRPr="00AA39AB">
        <w:rPr>
          <w:highlight w:val="white"/>
        </w:rPr>
        <w:t xml:space="preserve"> wypoczynku, wspólnie z przedstawicielami Powiatow</w:t>
      </w:r>
      <w:r>
        <w:rPr>
          <w:highlight w:val="white"/>
        </w:rPr>
        <w:t>ej</w:t>
      </w:r>
      <w:r w:rsidR="00563C88" w:rsidRPr="00AA39AB">
        <w:rPr>
          <w:highlight w:val="white"/>
        </w:rPr>
        <w:t xml:space="preserve"> Stacji Sanitarno-Epidemiologiczn</w:t>
      </w:r>
      <w:r>
        <w:rPr>
          <w:highlight w:val="white"/>
        </w:rPr>
        <w:t>ej w Ustrzykach Dolnych</w:t>
      </w:r>
      <w:r w:rsidR="00AD0A91" w:rsidRPr="00AA39AB">
        <w:rPr>
          <w:highlight w:val="white"/>
        </w:rPr>
        <w:t>,</w:t>
      </w:r>
      <w:r w:rsidR="00563C88" w:rsidRPr="00AA39AB">
        <w:rPr>
          <w:highlight w:val="white"/>
        </w:rPr>
        <w:t xml:space="preserve"> </w:t>
      </w:r>
      <w:r w:rsidR="00AD0A91" w:rsidRPr="00AA39AB">
        <w:t xml:space="preserve">udział brali także pracownicy Wojewódzkiej Stacji Sanitarno – Epidemiologicznej </w:t>
      </w:r>
      <w:r w:rsidR="0070128F" w:rsidRPr="00AA39AB">
        <w:t xml:space="preserve">w </w:t>
      </w:r>
      <w:r w:rsidR="00AD0A91" w:rsidRPr="00AA39AB">
        <w:t>Rzeszowie</w:t>
      </w:r>
      <w:r w:rsidR="0070128F" w:rsidRPr="00AA39AB">
        <w:rPr>
          <w:highlight w:val="white"/>
        </w:rPr>
        <w:t xml:space="preserve">. </w:t>
      </w:r>
      <w:r w:rsidR="00563C88" w:rsidRPr="00AA39AB">
        <w:rPr>
          <w:highlight w:val="white"/>
        </w:rPr>
        <w:t>W ramach wspólnych działań</w:t>
      </w:r>
      <w:r w:rsidR="000F0520" w:rsidRPr="00AA39AB">
        <w:rPr>
          <w:highlight w:val="white"/>
        </w:rPr>
        <w:t xml:space="preserve"> </w:t>
      </w:r>
      <w:r w:rsidR="00563C88" w:rsidRPr="00AA39AB">
        <w:rPr>
          <w:highlight w:val="white"/>
        </w:rPr>
        <w:t xml:space="preserve">przeprowadzono </w:t>
      </w:r>
      <w:r w:rsidR="00910DD2">
        <w:rPr>
          <w:b/>
          <w:bCs/>
          <w:highlight w:val="white"/>
        </w:rPr>
        <w:t>7</w:t>
      </w:r>
      <w:r w:rsidR="00563C88" w:rsidRPr="00AA39AB">
        <w:rPr>
          <w:b/>
          <w:bCs/>
          <w:color w:val="FF0000"/>
          <w:highlight w:val="white"/>
        </w:rPr>
        <w:t xml:space="preserve"> </w:t>
      </w:r>
      <w:r w:rsidR="00563C88" w:rsidRPr="00AA39AB">
        <w:rPr>
          <w:highlight w:val="white"/>
        </w:rPr>
        <w:t>kontrol</w:t>
      </w:r>
      <w:r w:rsidR="00527151">
        <w:t>i</w:t>
      </w:r>
      <w:r w:rsidR="00563C88" w:rsidRPr="00AA39AB">
        <w:t>,</w:t>
      </w:r>
      <w:r w:rsidR="00563C88" w:rsidRPr="00AA39AB">
        <w:rPr>
          <w:color w:val="FF0000"/>
        </w:rPr>
        <w:t xml:space="preserve"> </w:t>
      </w:r>
      <w:r w:rsidR="00563C88" w:rsidRPr="00AA39AB">
        <w:t>w trakcie któr</w:t>
      </w:r>
      <w:r w:rsidR="00D6565C">
        <w:t>ych</w:t>
      </w:r>
      <w:r w:rsidR="00563C88" w:rsidRPr="00AA39AB">
        <w:t xml:space="preserve"> skontrolowano</w:t>
      </w:r>
      <w:r w:rsidR="0029297F" w:rsidRPr="00AA39AB">
        <w:t xml:space="preserve"> </w:t>
      </w:r>
      <w:r w:rsidR="00910DD2">
        <w:rPr>
          <w:b/>
          <w:bCs/>
        </w:rPr>
        <w:t>21</w:t>
      </w:r>
      <w:r w:rsidR="00D37A9C" w:rsidRPr="00AA39AB">
        <w:rPr>
          <w:b/>
          <w:bCs/>
        </w:rPr>
        <w:t xml:space="preserve"> </w:t>
      </w:r>
      <w:r w:rsidR="00563C88" w:rsidRPr="00AA39AB">
        <w:t>turnus</w:t>
      </w:r>
      <w:r w:rsidR="00FB625B">
        <w:t>ów</w:t>
      </w:r>
      <w:r w:rsidR="000F0C3E" w:rsidRPr="00AA39AB">
        <w:t>.</w:t>
      </w:r>
    </w:p>
    <w:p w14:paraId="3524AE80" w14:textId="445D5BB2" w:rsidR="0006432F" w:rsidRPr="00AA39AB" w:rsidRDefault="0006432F" w:rsidP="0093133C">
      <w:pPr>
        <w:spacing w:line="360" w:lineRule="auto"/>
        <w:jc w:val="both"/>
      </w:pPr>
      <w:r w:rsidRPr="00AA39AB">
        <w:tab/>
        <w:t xml:space="preserve">Nadzór nad formami </w:t>
      </w:r>
      <w:r w:rsidR="000F0C3E" w:rsidRPr="00AA39AB">
        <w:t>zimowego</w:t>
      </w:r>
      <w:r w:rsidRPr="00AA39AB">
        <w:t xml:space="preserve"> wypoczynku prowadzony przez pracowników pionu Higieny Dzieci i Młodzieży </w:t>
      </w:r>
      <w:r w:rsidR="004A78C9" w:rsidRPr="00AA39AB">
        <w:t xml:space="preserve">na terenie województwa podkarpackiego </w:t>
      </w:r>
      <w:r w:rsidRPr="00AA39AB">
        <w:t>ocenia się pozytywnie</w:t>
      </w:r>
      <w:r w:rsidR="004A78C9" w:rsidRPr="00AA39AB">
        <w:t xml:space="preserve">. </w:t>
      </w:r>
      <w:r w:rsidR="00201B4F">
        <w:t>Sk</w:t>
      </w:r>
      <w:r w:rsidR="004A78C9" w:rsidRPr="00AA39AB">
        <w:t>ontrolowane obiekty były dobrze przygotowane do wypoczynku, a nadzór nad nimi uwzględniał wszystkie aspekty istotne dla bezpiecznego wypoczynku dzieci i młodzieży.</w:t>
      </w:r>
    </w:p>
    <w:p w14:paraId="11F49092" w14:textId="0B95699A" w:rsidR="009929F3" w:rsidRPr="00AA39AB" w:rsidRDefault="004A78C9" w:rsidP="0093133C">
      <w:pPr>
        <w:spacing w:line="360" w:lineRule="auto"/>
        <w:jc w:val="both"/>
      </w:pPr>
      <w:r w:rsidRPr="00AA39AB">
        <w:tab/>
        <w:t xml:space="preserve">Ogólnie przebieg wypoczynku </w:t>
      </w:r>
      <w:r w:rsidR="000F0C3E" w:rsidRPr="00AA39AB">
        <w:t>zimowego</w:t>
      </w:r>
      <w:r w:rsidRPr="00AA39AB">
        <w:t xml:space="preserve"> na terenie województwa podkarpackiego ocenia się </w:t>
      </w:r>
      <w:r w:rsidR="00BB6F61" w:rsidRPr="00AA39AB">
        <w:t xml:space="preserve">pozytywnie. </w:t>
      </w:r>
    </w:p>
    <w:p w14:paraId="1ECE972D" w14:textId="77777777" w:rsidR="00D6565C" w:rsidRDefault="00D6565C" w:rsidP="00023C55">
      <w:pPr>
        <w:jc w:val="both"/>
        <w:rPr>
          <w:sz w:val="20"/>
          <w:szCs w:val="20"/>
          <w:u w:val="single"/>
        </w:rPr>
      </w:pPr>
    </w:p>
    <w:p w14:paraId="3452D993" w14:textId="77777777" w:rsidR="00D6565C" w:rsidRDefault="00D6565C" w:rsidP="00023C55">
      <w:pPr>
        <w:jc w:val="both"/>
        <w:rPr>
          <w:sz w:val="20"/>
          <w:szCs w:val="20"/>
          <w:u w:val="single"/>
        </w:rPr>
      </w:pPr>
    </w:p>
    <w:sectPr w:rsidR="00D6565C" w:rsidSect="006E219F">
      <w:footerReference w:type="default" r:id="rId11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1183" w14:textId="77777777" w:rsidR="00563BE9" w:rsidRDefault="00563BE9">
      <w:r>
        <w:separator/>
      </w:r>
    </w:p>
  </w:endnote>
  <w:endnote w:type="continuationSeparator" w:id="0">
    <w:p w14:paraId="733524E4" w14:textId="77777777" w:rsidR="00563BE9" w:rsidRDefault="0056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5604" w14:textId="77777777" w:rsidR="00833F2D" w:rsidRDefault="00833F2D">
    <w:pPr>
      <w:pStyle w:val="Stopka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EE04" w14:textId="77777777" w:rsidR="00563BE9" w:rsidRDefault="00563BE9">
      <w:r>
        <w:separator/>
      </w:r>
    </w:p>
  </w:footnote>
  <w:footnote w:type="continuationSeparator" w:id="0">
    <w:p w14:paraId="37EB6722" w14:textId="77777777" w:rsidR="00563BE9" w:rsidRDefault="0056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highlight w:val="whit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ker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6" w15:restartNumberingAfterBreak="0">
    <w:nsid w:val="0A4E00CA"/>
    <w:multiLevelType w:val="hybridMultilevel"/>
    <w:tmpl w:val="019AC4CC"/>
    <w:lvl w:ilvl="0" w:tplc="5508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46E4"/>
    <w:multiLevelType w:val="hybridMultilevel"/>
    <w:tmpl w:val="BD7CDE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93088"/>
    <w:multiLevelType w:val="hybridMultilevel"/>
    <w:tmpl w:val="FABA7A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72262"/>
    <w:multiLevelType w:val="hybridMultilevel"/>
    <w:tmpl w:val="64E2A0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9854B8"/>
    <w:multiLevelType w:val="hybridMultilevel"/>
    <w:tmpl w:val="D3423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290"/>
    <w:multiLevelType w:val="hybridMultilevel"/>
    <w:tmpl w:val="19A42FB0"/>
    <w:lvl w:ilvl="0" w:tplc="04150011">
      <w:start w:val="1"/>
      <w:numFmt w:val="decimal"/>
      <w:lvlText w:val="%1)"/>
      <w:lvlJc w:val="left"/>
      <w:pPr>
        <w:ind w:left="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1" w:hanging="360"/>
      </w:pPr>
    </w:lvl>
    <w:lvl w:ilvl="2" w:tplc="0415001B" w:tentative="1">
      <w:start w:val="1"/>
      <w:numFmt w:val="lowerRoman"/>
      <w:lvlText w:val="%3."/>
      <w:lvlJc w:val="right"/>
      <w:pPr>
        <w:ind w:left="2781" w:hanging="180"/>
      </w:pPr>
    </w:lvl>
    <w:lvl w:ilvl="3" w:tplc="0415000F" w:tentative="1">
      <w:start w:val="1"/>
      <w:numFmt w:val="decimal"/>
      <w:lvlText w:val="%4."/>
      <w:lvlJc w:val="left"/>
      <w:pPr>
        <w:ind w:left="3501" w:hanging="360"/>
      </w:pPr>
    </w:lvl>
    <w:lvl w:ilvl="4" w:tplc="04150019" w:tentative="1">
      <w:start w:val="1"/>
      <w:numFmt w:val="lowerLetter"/>
      <w:lvlText w:val="%5."/>
      <w:lvlJc w:val="left"/>
      <w:pPr>
        <w:ind w:left="4221" w:hanging="360"/>
      </w:pPr>
    </w:lvl>
    <w:lvl w:ilvl="5" w:tplc="0415001B" w:tentative="1">
      <w:start w:val="1"/>
      <w:numFmt w:val="lowerRoman"/>
      <w:lvlText w:val="%6."/>
      <w:lvlJc w:val="right"/>
      <w:pPr>
        <w:ind w:left="4941" w:hanging="180"/>
      </w:pPr>
    </w:lvl>
    <w:lvl w:ilvl="6" w:tplc="0415000F" w:tentative="1">
      <w:start w:val="1"/>
      <w:numFmt w:val="decimal"/>
      <w:lvlText w:val="%7."/>
      <w:lvlJc w:val="left"/>
      <w:pPr>
        <w:ind w:left="5661" w:hanging="360"/>
      </w:pPr>
    </w:lvl>
    <w:lvl w:ilvl="7" w:tplc="04150019" w:tentative="1">
      <w:start w:val="1"/>
      <w:numFmt w:val="lowerLetter"/>
      <w:lvlText w:val="%8."/>
      <w:lvlJc w:val="left"/>
      <w:pPr>
        <w:ind w:left="6381" w:hanging="360"/>
      </w:pPr>
    </w:lvl>
    <w:lvl w:ilvl="8" w:tplc="041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2" w15:restartNumberingAfterBreak="0">
    <w:nsid w:val="1B971BA8"/>
    <w:multiLevelType w:val="hybridMultilevel"/>
    <w:tmpl w:val="84288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93E59"/>
    <w:multiLevelType w:val="hybridMultilevel"/>
    <w:tmpl w:val="251043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BE2BAB"/>
    <w:multiLevelType w:val="hybridMultilevel"/>
    <w:tmpl w:val="F4CA8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D40C8"/>
    <w:multiLevelType w:val="hybridMultilevel"/>
    <w:tmpl w:val="49FA4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D5EEC"/>
    <w:multiLevelType w:val="hybridMultilevel"/>
    <w:tmpl w:val="A5680B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270DFD"/>
    <w:multiLevelType w:val="hybridMultilevel"/>
    <w:tmpl w:val="3BAE0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35CE5"/>
    <w:multiLevelType w:val="hybridMultilevel"/>
    <w:tmpl w:val="EBE8CDF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2BB17362"/>
    <w:multiLevelType w:val="hybridMultilevel"/>
    <w:tmpl w:val="21C26D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7466A7"/>
    <w:multiLevelType w:val="hybridMultilevel"/>
    <w:tmpl w:val="964A3E36"/>
    <w:lvl w:ilvl="0" w:tplc="06AE8586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1" w15:restartNumberingAfterBreak="0">
    <w:nsid w:val="31025888"/>
    <w:multiLevelType w:val="hybridMultilevel"/>
    <w:tmpl w:val="2680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6035"/>
    <w:multiLevelType w:val="hybridMultilevel"/>
    <w:tmpl w:val="34C6E2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9E4B1E"/>
    <w:multiLevelType w:val="hybridMultilevel"/>
    <w:tmpl w:val="24B22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3A1"/>
    <w:multiLevelType w:val="hybridMultilevel"/>
    <w:tmpl w:val="30406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206A5"/>
    <w:multiLevelType w:val="hybridMultilevel"/>
    <w:tmpl w:val="FDF2D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F759B"/>
    <w:multiLevelType w:val="hybridMultilevel"/>
    <w:tmpl w:val="C2D61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3425B"/>
    <w:multiLevelType w:val="hybridMultilevel"/>
    <w:tmpl w:val="E0A0E8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D15338"/>
    <w:multiLevelType w:val="hybridMultilevel"/>
    <w:tmpl w:val="98B83454"/>
    <w:lvl w:ilvl="0" w:tplc="D33E717A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805AA"/>
    <w:multiLevelType w:val="hybridMultilevel"/>
    <w:tmpl w:val="125A899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1E0B3A"/>
    <w:multiLevelType w:val="hybridMultilevel"/>
    <w:tmpl w:val="FD7E92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AE10D1"/>
    <w:multiLevelType w:val="hybridMultilevel"/>
    <w:tmpl w:val="B148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19A9"/>
    <w:multiLevelType w:val="hybridMultilevel"/>
    <w:tmpl w:val="FFCC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96F7D1B"/>
    <w:multiLevelType w:val="hybridMultilevel"/>
    <w:tmpl w:val="94564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45566">
    <w:abstractNumId w:val="0"/>
  </w:num>
  <w:num w:numId="2" w16cid:durableId="2020038042">
    <w:abstractNumId w:val="1"/>
  </w:num>
  <w:num w:numId="3" w16cid:durableId="978806242">
    <w:abstractNumId w:val="2"/>
  </w:num>
  <w:num w:numId="4" w16cid:durableId="882013656">
    <w:abstractNumId w:val="3"/>
  </w:num>
  <w:num w:numId="5" w16cid:durableId="1676687803">
    <w:abstractNumId w:val="4"/>
  </w:num>
  <w:num w:numId="6" w16cid:durableId="158543399">
    <w:abstractNumId w:val="5"/>
  </w:num>
  <w:num w:numId="7" w16cid:durableId="943806842">
    <w:abstractNumId w:val="18"/>
  </w:num>
  <w:num w:numId="8" w16cid:durableId="1122840443">
    <w:abstractNumId w:val="32"/>
  </w:num>
  <w:num w:numId="9" w16cid:durableId="10114188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45609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6887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102183">
    <w:abstractNumId w:val="8"/>
  </w:num>
  <w:num w:numId="13" w16cid:durableId="2139495652">
    <w:abstractNumId w:val="14"/>
  </w:num>
  <w:num w:numId="14" w16cid:durableId="1441875023">
    <w:abstractNumId w:val="27"/>
  </w:num>
  <w:num w:numId="15" w16cid:durableId="900797537">
    <w:abstractNumId w:val="9"/>
  </w:num>
  <w:num w:numId="16" w16cid:durableId="249705943">
    <w:abstractNumId w:val="21"/>
  </w:num>
  <w:num w:numId="17" w16cid:durableId="1530139065">
    <w:abstractNumId w:val="16"/>
  </w:num>
  <w:num w:numId="18" w16cid:durableId="700278676">
    <w:abstractNumId w:val="20"/>
  </w:num>
  <w:num w:numId="19" w16cid:durableId="1572036092">
    <w:abstractNumId w:val="13"/>
  </w:num>
  <w:num w:numId="20" w16cid:durableId="398866334">
    <w:abstractNumId w:val="31"/>
  </w:num>
  <w:num w:numId="21" w16cid:durableId="1157188370">
    <w:abstractNumId w:val="11"/>
  </w:num>
  <w:num w:numId="22" w16cid:durableId="870070404">
    <w:abstractNumId w:val="15"/>
  </w:num>
  <w:num w:numId="23" w16cid:durableId="1669868948">
    <w:abstractNumId w:val="28"/>
  </w:num>
  <w:num w:numId="24" w16cid:durableId="1643315267">
    <w:abstractNumId w:val="25"/>
  </w:num>
  <w:num w:numId="25" w16cid:durableId="1736322220">
    <w:abstractNumId w:val="10"/>
  </w:num>
  <w:num w:numId="26" w16cid:durableId="89618767">
    <w:abstractNumId w:val="19"/>
  </w:num>
  <w:num w:numId="27" w16cid:durableId="537089235">
    <w:abstractNumId w:val="30"/>
  </w:num>
  <w:num w:numId="28" w16cid:durableId="290325188">
    <w:abstractNumId w:val="29"/>
  </w:num>
  <w:num w:numId="29" w16cid:durableId="10180567">
    <w:abstractNumId w:val="12"/>
  </w:num>
  <w:num w:numId="30" w16cid:durableId="548960154">
    <w:abstractNumId w:val="17"/>
  </w:num>
  <w:num w:numId="31" w16cid:durableId="2006473922">
    <w:abstractNumId w:val="23"/>
  </w:num>
  <w:num w:numId="32" w16cid:durableId="1938902761">
    <w:abstractNumId w:val="7"/>
  </w:num>
  <w:num w:numId="33" w16cid:durableId="1520702432">
    <w:abstractNumId w:val="6"/>
  </w:num>
  <w:num w:numId="34" w16cid:durableId="1538157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76823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4"/>
    <w:rsid w:val="0000062B"/>
    <w:rsid w:val="00001F9B"/>
    <w:rsid w:val="000069BF"/>
    <w:rsid w:val="0001331D"/>
    <w:rsid w:val="00013A64"/>
    <w:rsid w:val="000152A9"/>
    <w:rsid w:val="0001563C"/>
    <w:rsid w:val="00017C1E"/>
    <w:rsid w:val="00023C55"/>
    <w:rsid w:val="00024A65"/>
    <w:rsid w:val="000269A1"/>
    <w:rsid w:val="00030C00"/>
    <w:rsid w:val="000316FC"/>
    <w:rsid w:val="00032ADA"/>
    <w:rsid w:val="00035B42"/>
    <w:rsid w:val="000362A7"/>
    <w:rsid w:val="00041788"/>
    <w:rsid w:val="00042C97"/>
    <w:rsid w:val="00043D66"/>
    <w:rsid w:val="000448F8"/>
    <w:rsid w:val="00046B13"/>
    <w:rsid w:val="00051931"/>
    <w:rsid w:val="00056CC7"/>
    <w:rsid w:val="00056F78"/>
    <w:rsid w:val="00057233"/>
    <w:rsid w:val="000601EA"/>
    <w:rsid w:val="00062EC3"/>
    <w:rsid w:val="0006410E"/>
    <w:rsid w:val="0006432F"/>
    <w:rsid w:val="0007142F"/>
    <w:rsid w:val="000762D7"/>
    <w:rsid w:val="00080283"/>
    <w:rsid w:val="000842C4"/>
    <w:rsid w:val="0008555B"/>
    <w:rsid w:val="00092CA5"/>
    <w:rsid w:val="00095614"/>
    <w:rsid w:val="000968EB"/>
    <w:rsid w:val="000A0650"/>
    <w:rsid w:val="000A0ADB"/>
    <w:rsid w:val="000A4077"/>
    <w:rsid w:val="000A575F"/>
    <w:rsid w:val="000A70A2"/>
    <w:rsid w:val="000B0E2E"/>
    <w:rsid w:val="000B1504"/>
    <w:rsid w:val="000B15E9"/>
    <w:rsid w:val="000C15EF"/>
    <w:rsid w:val="000D19C7"/>
    <w:rsid w:val="000D3046"/>
    <w:rsid w:val="000D3BAC"/>
    <w:rsid w:val="000D5CF0"/>
    <w:rsid w:val="000E6C83"/>
    <w:rsid w:val="000E7011"/>
    <w:rsid w:val="000F0520"/>
    <w:rsid w:val="000F0C3E"/>
    <w:rsid w:val="000F12C8"/>
    <w:rsid w:val="000F4DFB"/>
    <w:rsid w:val="000F729F"/>
    <w:rsid w:val="001013D3"/>
    <w:rsid w:val="0010273F"/>
    <w:rsid w:val="00103D62"/>
    <w:rsid w:val="00111EE2"/>
    <w:rsid w:val="00112575"/>
    <w:rsid w:val="001205DB"/>
    <w:rsid w:val="00121FC7"/>
    <w:rsid w:val="001271B4"/>
    <w:rsid w:val="00137BBC"/>
    <w:rsid w:val="001431E6"/>
    <w:rsid w:val="0015012A"/>
    <w:rsid w:val="001511B5"/>
    <w:rsid w:val="0015598A"/>
    <w:rsid w:val="00163BF9"/>
    <w:rsid w:val="0016530D"/>
    <w:rsid w:val="0016606F"/>
    <w:rsid w:val="001679CD"/>
    <w:rsid w:val="001701D4"/>
    <w:rsid w:val="0017199F"/>
    <w:rsid w:val="00171F5D"/>
    <w:rsid w:val="00174353"/>
    <w:rsid w:val="00182C14"/>
    <w:rsid w:val="00182D90"/>
    <w:rsid w:val="00190CC1"/>
    <w:rsid w:val="00194311"/>
    <w:rsid w:val="00194A6A"/>
    <w:rsid w:val="00196982"/>
    <w:rsid w:val="001971D0"/>
    <w:rsid w:val="0019721C"/>
    <w:rsid w:val="001A0F0A"/>
    <w:rsid w:val="001A465D"/>
    <w:rsid w:val="001A6808"/>
    <w:rsid w:val="001B5932"/>
    <w:rsid w:val="001B7F29"/>
    <w:rsid w:val="001C0383"/>
    <w:rsid w:val="001C0BCF"/>
    <w:rsid w:val="001C0E0D"/>
    <w:rsid w:val="001D0877"/>
    <w:rsid w:val="001D1A08"/>
    <w:rsid w:val="001D1D8D"/>
    <w:rsid w:val="001D3E19"/>
    <w:rsid w:val="001D4E53"/>
    <w:rsid w:val="001E0F6F"/>
    <w:rsid w:val="001E2FE0"/>
    <w:rsid w:val="001F2F0B"/>
    <w:rsid w:val="001F3525"/>
    <w:rsid w:val="001F5F97"/>
    <w:rsid w:val="001F625B"/>
    <w:rsid w:val="001F6AE6"/>
    <w:rsid w:val="00201B4F"/>
    <w:rsid w:val="00203C91"/>
    <w:rsid w:val="0020445A"/>
    <w:rsid w:val="00205A0C"/>
    <w:rsid w:val="002104CE"/>
    <w:rsid w:val="00212231"/>
    <w:rsid w:val="00213554"/>
    <w:rsid w:val="00214475"/>
    <w:rsid w:val="00217094"/>
    <w:rsid w:val="00217431"/>
    <w:rsid w:val="00217FCD"/>
    <w:rsid w:val="00221A31"/>
    <w:rsid w:val="00223C18"/>
    <w:rsid w:val="00224231"/>
    <w:rsid w:val="00225CEB"/>
    <w:rsid w:val="00225F61"/>
    <w:rsid w:val="00233013"/>
    <w:rsid w:val="002368D8"/>
    <w:rsid w:val="00240C7D"/>
    <w:rsid w:val="00243C50"/>
    <w:rsid w:val="002453E0"/>
    <w:rsid w:val="002521A4"/>
    <w:rsid w:val="0025251F"/>
    <w:rsid w:val="0025436F"/>
    <w:rsid w:val="00256A45"/>
    <w:rsid w:val="00265795"/>
    <w:rsid w:val="00266491"/>
    <w:rsid w:val="00275334"/>
    <w:rsid w:val="0028746E"/>
    <w:rsid w:val="0029137F"/>
    <w:rsid w:val="002928D2"/>
    <w:rsid w:val="0029297F"/>
    <w:rsid w:val="00295642"/>
    <w:rsid w:val="00296272"/>
    <w:rsid w:val="00297357"/>
    <w:rsid w:val="002A0B20"/>
    <w:rsid w:val="002A239B"/>
    <w:rsid w:val="002A2FC8"/>
    <w:rsid w:val="002A4F76"/>
    <w:rsid w:val="002A551C"/>
    <w:rsid w:val="002B2CBE"/>
    <w:rsid w:val="002B63E0"/>
    <w:rsid w:val="002B6E54"/>
    <w:rsid w:val="002C1251"/>
    <w:rsid w:val="002C30F7"/>
    <w:rsid w:val="002C39A7"/>
    <w:rsid w:val="002D376A"/>
    <w:rsid w:val="002E0CF6"/>
    <w:rsid w:val="002E19EC"/>
    <w:rsid w:val="002E221F"/>
    <w:rsid w:val="002E4F52"/>
    <w:rsid w:val="002E53DE"/>
    <w:rsid w:val="002E562B"/>
    <w:rsid w:val="002E7E98"/>
    <w:rsid w:val="002F0CFB"/>
    <w:rsid w:val="002F2A88"/>
    <w:rsid w:val="002F2B7C"/>
    <w:rsid w:val="00304FB6"/>
    <w:rsid w:val="003059ED"/>
    <w:rsid w:val="003069E7"/>
    <w:rsid w:val="00313C36"/>
    <w:rsid w:val="00322AB8"/>
    <w:rsid w:val="00323AEA"/>
    <w:rsid w:val="003270A3"/>
    <w:rsid w:val="00327156"/>
    <w:rsid w:val="00332769"/>
    <w:rsid w:val="00334ECB"/>
    <w:rsid w:val="00336237"/>
    <w:rsid w:val="00340FA8"/>
    <w:rsid w:val="0034498D"/>
    <w:rsid w:val="00357B3A"/>
    <w:rsid w:val="00363F80"/>
    <w:rsid w:val="00367B3F"/>
    <w:rsid w:val="00372DDE"/>
    <w:rsid w:val="00375B36"/>
    <w:rsid w:val="00377AD7"/>
    <w:rsid w:val="003819F3"/>
    <w:rsid w:val="0038608F"/>
    <w:rsid w:val="003877B2"/>
    <w:rsid w:val="00392A58"/>
    <w:rsid w:val="00392D7F"/>
    <w:rsid w:val="00394ACA"/>
    <w:rsid w:val="00395BA4"/>
    <w:rsid w:val="003973E7"/>
    <w:rsid w:val="003975BC"/>
    <w:rsid w:val="00397F9F"/>
    <w:rsid w:val="003A2B3C"/>
    <w:rsid w:val="003A2E8A"/>
    <w:rsid w:val="003B119E"/>
    <w:rsid w:val="003B1239"/>
    <w:rsid w:val="003B1467"/>
    <w:rsid w:val="003B5A85"/>
    <w:rsid w:val="003B6755"/>
    <w:rsid w:val="003C118A"/>
    <w:rsid w:val="003C2498"/>
    <w:rsid w:val="003C52CE"/>
    <w:rsid w:val="003C7394"/>
    <w:rsid w:val="003C74B7"/>
    <w:rsid w:val="003D5CA7"/>
    <w:rsid w:val="003D7A59"/>
    <w:rsid w:val="003E267A"/>
    <w:rsid w:val="003E3CC3"/>
    <w:rsid w:val="003E5475"/>
    <w:rsid w:val="003F35FD"/>
    <w:rsid w:val="004019ED"/>
    <w:rsid w:val="00403710"/>
    <w:rsid w:val="004040DC"/>
    <w:rsid w:val="00405C3B"/>
    <w:rsid w:val="00407A63"/>
    <w:rsid w:val="00411DD7"/>
    <w:rsid w:val="00414F70"/>
    <w:rsid w:val="00415F27"/>
    <w:rsid w:val="00417F58"/>
    <w:rsid w:val="0042389B"/>
    <w:rsid w:val="0042667F"/>
    <w:rsid w:val="004313B2"/>
    <w:rsid w:val="00437504"/>
    <w:rsid w:val="00437E19"/>
    <w:rsid w:val="00441885"/>
    <w:rsid w:val="004445B9"/>
    <w:rsid w:val="00444C31"/>
    <w:rsid w:val="004549CF"/>
    <w:rsid w:val="00454A7B"/>
    <w:rsid w:val="00463BA6"/>
    <w:rsid w:val="0046513B"/>
    <w:rsid w:val="0046535D"/>
    <w:rsid w:val="00465785"/>
    <w:rsid w:val="004670F6"/>
    <w:rsid w:val="00471510"/>
    <w:rsid w:val="00474D8B"/>
    <w:rsid w:val="00480202"/>
    <w:rsid w:val="00483BDF"/>
    <w:rsid w:val="00484537"/>
    <w:rsid w:val="0048511F"/>
    <w:rsid w:val="004905CD"/>
    <w:rsid w:val="00491DB1"/>
    <w:rsid w:val="00493500"/>
    <w:rsid w:val="004A1935"/>
    <w:rsid w:val="004A4C79"/>
    <w:rsid w:val="004A680A"/>
    <w:rsid w:val="004A74ED"/>
    <w:rsid w:val="004A78C9"/>
    <w:rsid w:val="004B195E"/>
    <w:rsid w:val="004B5415"/>
    <w:rsid w:val="004B60F3"/>
    <w:rsid w:val="004B6A34"/>
    <w:rsid w:val="004C14DA"/>
    <w:rsid w:val="004C1FAE"/>
    <w:rsid w:val="004C3EB1"/>
    <w:rsid w:val="004C4648"/>
    <w:rsid w:val="004C6AD2"/>
    <w:rsid w:val="004D3845"/>
    <w:rsid w:val="004D6465"/>
    <w:rsid w:val="004D6BFA"/>
    <w:rsid w:val="004E1AFC"/>
    <w:rsid w:val="004E277F"/>
    <w:rsid w:val="004E2839"/>
    <w:rsid w:val="004F22A4"/>
    <w:rsid w:val="004F45AB"/>
    <w:rsid w:val="00502872"/>
    <w:rsid w:val="00520245"/>
    <w:rsid w:val="00520A9B"/>
    <w:rsid w:val="005212C6"/>
    <w:rsid w:val="00521EA6"/>
    <w:rsid w:val="00523772"/>
    <w:rsid w:val="00525BD1"/>
    <w:rsid w:val="00527151"/>
    <w:rsid w:val="00531EE1"/>
    <w:rsid w:val="005348EF"/>
    <w:rsid w:val="00535C1B"/>
    <w:rsid w:val="005374E4"/>
    <w:rsid w:val="00545270"/>
    <w:rsid w:val="005462F3"/>
    <w:rsid w:val="00547E82"/>
    <w:rsid w:val="005516B0"/>
    <w:rsid w:val="005521EA"/>
    <w:rsid w:val="005543D5"/>
    <w:rsid w:val="005567B1"/>
    <w:rsid w:val="00563BE9"/>
    <w:rsid w:val="00563C88"/>
    <w:rsid w:val="00563DDC"/>
    <w:rsid w:val="005642BD"/>
    <w:rsid w:val="0056441B"/>
    <w:rsid w:val="0057359C"/>
    <w:rsid w:val="00580C5A"/>
    <w:rsid w:val="00585D5B"/>
    <w:rsid w:val="005874DF"/>
    <w:rsid w:val="005878F9"/>
    <w:rsid w:val="005934AE"/>
    <w:rsid w:val="005934D0"/>
    <w:rsid w:val="00595AF2"/>
    <w:rsid w:val="00596986"/>
    <w:rsid w:val="005973AA"/>
    <w:rsid w:val="005A08C4"/>
    <w:rsid w:val="005A4EB6"/>
    <w:rsid w:val="005A76C8"/>
    <w:rsid w:val="005B0FBF"/>
    <w:rsid w:val="005B0FC9"/>
    <w:rsid w:val="005B2165"/>
    <w:rsid w:val="005C4B94"/>
    <w:rsid w:val="005C4E0B"/>
    <w:rsid w:val="005C670A"/>
    <w:rsid w:val="005C7023"/>
    <w:rsid w:val="005E1D6F"/>
    <w:rsid w:val="005E24D2"/>
    <w:rsid w:val="005F311E"/>
    <w:rsid w:val="005F35B0"/>
    <w:rsid w:val="005F569C"/>
    <w:rsid w:val="006045F2"/>
    <w:rsid w:val="0060689D"/>
    <w:rsid w:val="00606E63"/>
    <w:rsid w:val="00606FAD"/>
    <w:rsid w:val="006113CF"/>
    <w:rsid w:val="00612DFB"/>
    <w:rsid w:val="00613117"/>
    <w:rsid w:val="006131D0"/>
    <w:rsid w:val="00613A1F"/>
    <w:rsid w:val="006144AA"/>
    <w:rsid w:val="0061730E"/>
    <w:rsid w:val="006215F8"/>
    <w:rsid w:val="006222AC"/>
    <w:rsid w:val="00623F89"/>
    <w:rsid w:val="00624BE0"/>
    <w:rsid w:val="00626A97"/>
    <w:rsid w:val="006326E6"/>
    <w:rsid w:val="00643CDE"/>
    <w:rsid w:val="006443DF"/>
    <w:rsid w:val="00644FF9"/>
    <w:rsid w:val="0064519B"/>
    <w:rsid w:val="00645690"/>
    <w:rsid w:val="006462A0"/>
    <w:rsid w:val="00646C34"/>
    <w:rsid w:val="00650246"/>
    <w:rsid w:val="006505A5"/>
    <w:rsid w:val="00653638"/>
    <w:rsid w:val="00662EE8"/>
    <w:rsid w:val="00665C3F"/>
    <w:rsid w:val="00671751"/>
    <w:rsid w:val="0067592D"/>
    <w:rsid w:val="0068134D"/>
    <w:rsid w:val="006832AE"/>
    <w:rsid w:val="00683896"/>
    <w:rsid w:val="006943FB"/>
    <w:rsid w:val="00696210"/>
    <w:rsid w:val="006A032F"/>
    <w:rsid w:val="006B1047"/>
    <w:rsid w:val="006B15B4"/>
    <w:rsid w:val="006B2A6F"/>
    <w:rsid w:val="006B2D93"/>
    <w:rsid w:val="006B3172"/>
    <w:rsid w:val="006B55C4"/>
    <w:rsid w:val="006B603F"/>
    <w:rsid w:val="006B6949"/>
    <w:rsid w:val="006B6D40"/>
    <w:rsid w:val="006B7991"/>
    <w:rsid w:val="006B7C36"/>
    <w:rsid w:val="006C05E7"/>
    <w:rsid w:val="006C3329"/>
    <w:rsid w:val="006C67D9"/>
    <w:rsid w:val="006C695B"/>
    <w:rsid w:val="006D0512"/>
    <w:rsid w:val="006D0BB2"/>
    <w:rsid w:val="006D6571"/>
    <w:rsid w:val="006E17AA"/>
    <w:rsid w:val="006E219F"/>
    <w:rsid w:val="006E6A04"/>
    <w:rsid w:val="006F36ED"/>
    <w:rsid w:val="006F48A8"/>
    <w:rsid w:val="006F5427"/>
    <w:rsid w:val="006F6D57"/>
    <w:rsid w:val="007005CE"/>
    <w:rsid w:val="0070128F"/>
    <w:rsid w:val="00702389"/>
    <w:rsid w:val="00706A2B"/>
    <w:rsid w:val="00711F02"/>
    <w:rsid w:val="007156DE"/>
    <w:rsid w:val="00721653"/>
    <w:rsid w:val="0072491F"/>
    <w:rsid w:val="00724D97"/>
    <w:rsid w:val="00731B33"/>
    <w:rsid w:val="00731D44"/>
    <w:rsid w:val="007344BA"/>
    <w:rsid w:val="00735951"/>
    <w:rsid w:val="00736971"/>
    <w:rsid w:val="00741A9E"/>
    <w:rsid w:val="007469AE"/>
    <w:rsid w:val="00747C7F"/>
    <w:rsid w:val="007601A7"/>
    <w:rsid w:val="00765E2B"/>
    <w:rsid w:val="00767680"/>
    <w:rsid w:val="00771F5A"/>
    <w:rsid w:val="00772C11"/>
    <w:rsid w:val="007754C1"/>
    <w:rsid w:val="00780263"/>
    <w:rsid w:val="007817C1"/>
    <w:rsid w:val="00781FE1"/>
    <w:rsid w:val="00782FC8"/>
    <w:rsid w:val="007904C7"/>
    <w:rsid w:val="00795859"/>
    <w:rsid w:val="007A0965"/>
    <w:rsid w:val="007A511E"/>
    <w:rsid w:val="007A7542"/>
    <w:rsid w:val="007A7AE2"/>
    <w:rsid w:val="007B4F92"/>
    <w:rsid w:val="007B7625"/>
    <w:rsid w:val="007C18CA"/>
    <w:rsid w:val="007C2285"/>
    <w:rsid w:val="007C4B9B"/>
    <w:rsid w:val="007D5A7F"/>
    <w:rsid w:val="007E2386"/>
    <w:rsid w:val="007E24E9"/>
    <w:rsid w:val="007E4704"/>
    <w:rsid w:val="007E52CB"/>
    <w:rsid w:val="007F4F0A"/>
    <w:rsid w:val="0080105F"/>
    <w:rsid w:val="00801537"/>
    <w:rsid w:val="00802D05"/>
    <w:rsid w:val="00805E7D"/>
    <w:rsid w:val="008071E1"/>
    <w:rsid w:val="00811C9D"/>
    <w:rsid w:val="008129CF"/>
    <w:rsid w:val="00814FB3"/>
    <w:rsid w:val="00815369"/>
    <w:rsid w:val="00816AA4"/>
    <w:rsid w:val="00817C95"/>
    <w:rsid w:val="00820420"/>
    <w:rsid w:val="008207C6"/>
    <w:rsid w:val="00821FD6"/>
    <w:rsid w:val="00825563"/>
    <w:rsid w:val="00831AB0"/>
    <w:rsid w:val="00833F2D"/>
    <w:rsid w:val="008356B5"/>
    <w:rsid w:val="008366AA"/>
    <w:rsid w:val="00843F05"/>
    <w:rsid w:val="00845ED3"/>
    <w:rsid w:val="00861372"/>
    <w:rsid w:val="008665F3"/>
    <w:rsid w:val="008668AB"/>
    <w:rsid w:val="00870F17"/>
    <w:rsid w:val="00885F04"/>
    <w:rsid w:val="00890203"/>
    <w:rsid w:val="00890A54"/>
    <w:rsid w:val="00890F04"/>
    <w:rsid w:val="00895B19"/>
    <w:rsid w:val="008962D8"/>
    <w:rsid w:val="008972CF"/>
    <w:rsid w:val="00897949"/>
    <w:rsid w:val="008A106A"/>
    <w:rsid w:val="008A144B"/>
    <w:rsid w:val="008A3724"/>
    <w:rsid w:val="008A3C00"/>
    <w:rsid w:val="008A4FC5"/>
    <w:rsid w:val="008A5399"/>
    <w:rsid w:val="008B0D54"/>
    <w:rsid w:val="008B0DB9"/>
    <w:rsid w:val="008B2D8D"/>
    <w:rsid w:val="008B3468"/>
    <w:rsid w:val="008B42EA"/>
    <w:rsid w:val="008B5DA9"/>
    <w:rsid w:val="008B76BF"/>
    <w:rsid w:val="008C21F0"/>
    <w:rsid w:val="008C2CF6"/>
    <w:rsid w:val="008C5D36"/>
    <w:rsid w:val="008C604D"/>
    <w:rsid w:val="008C770F"/>
    <w:rsid w:val="008D574B"/>
    <w:rsid w:val="008E005D"/>
    <w:rsid w:val="008E0FAA"/>
    <w:rsid w:val="008E1D57"/>
    <w:rsid w:val="008E2FA2"/>
    <w:rsid w:val="008E4FB3"/>
    <w:rsid w:val="008F36B7"/>
    <w:rsid w:val="008F39E1"/>
    <w:rsid w:val="008F40FA"/>
    <w:rsid w:val="008F5A75"/>
    <w:rsid w:val="009008CE"/>
    <w:rsid w:val="00904B1E"/>
    <w:rsid w:val="00904D0B"/>
    <w:rsid w:val="0090614D"/>
    <w:rsid w:val="00910DD2"/>
    <w:rsid w:val="00913029"/>
    <w:rsid w:val="00917C2D"/>
    <w:rsid w:val="00923E6F"/>
    <w:rsid w:val="00925D2C"/>
    <w:rsid w:val="0093096E"/>
    <w:rsid w:val="0093133C"/>
    <w:rsid w:val="00933A02"/>
    <w:rsid w:val="00934BE0"/>
    <w:rsid w:val="00935822"/>
    <w:rsid w:val="009361CE"/>
    <w:rsid w:val="00936BF2"/>
    <w:rsid w:val="00950567"/>
    <w:rsid w:val="0095176B"/>
    <w:rsid w:val="00952B8C"/>
    <w:rsid w:val="009546C4"/>
    <w:rsid w:val="00955B38"/>
    <w:rsid w:val="0096343E"/>
    <w:rsid w:val="009650F2"/>
    <w:rsid w:val="009679AA"/>
    <w:rsid w:val="0097157B"/>
    <w:rsid w:val="00972FD9"/>
    <w:rsid w:val="00973852"/>
    <w:rsid w:val="0098116A"/>
    <w:rsid w:val="00982427"/>
    <w:rsid w:val="0099256F"/>
    <w:rsid w:val="009929F3"/>
    <w:rsid w:val="009932B7"/>
    <w:rsid w:val="00994F90"/>
    <w:rsid w:val="0099583B"/>
    <w:rsid w:val="00996DC9"/>
    <w:rsid w:val="009A07F4"/>
    <w:rsid w:val="009A11B5"/>
    <w:rsid w:val="009A6E59"/>
    <w:rsid w:val="009A76DB"/>
    <w:rsid w:val="009A7EC9"/>
    <w:rsid w:val="009B0C42"/>
    <w:rsid w:val="009B2C86"/>
    <w:rsid w:val="009D22DE"/>
    <w:rsid w:val="009E0514"/>
    <w:rsid w:val="009E1C17"/>
    <w:rsid w:val="009E3286"/>
    <w:rsid w:val="009E60B2"/>
    <w:rsid w:val="009E67B5"/>
    <w:rsid w:val="009E784E"/>
    <w:rsid w:val="009E7CDB"/>
    <w:rsid w:val="009F0817"/>
    <w:rsid w:val="009F08E9"/>
    <w:rsid w:val="009F5493"/>
    <w:rsid w:val="009F7823"/>
    <w:rsid w:val="00A01148"/>
    <w:rsid w:val="00A048A2"/>
    <w:rsid w:val="00A07982"/>
    <w:rsid w:val="00A10DAE"/>
    <w:rsid w:val="00A1493E"/>
    <w:rsid w:val="00A14B52"/>
    <w:rsid w:val="00A159E7"/>
    <w:rsid w:val="00A25AAF"/>
    <w:rsid w:val="00A3255E"/>
    <w:rsid w:val="00A34785"/>
    <w:rsid w:val="00A354DB"/>
    <w:rsid w:val="00A45488"/>
    <w:rsid w:val="00A466CF"/>
    <w:rsid w:val="00A468EB"/>
    <w:rsid w:val="00A500C7"/>
    <w:rsid w:val="00A51141"/>
    <w:rsid w:val="00A52AA1"/>
    <w:rsid w:val="00A52EA3"/>
    <w:rsid w:val="00A54236"/>
    <w:rsid w:val="00A600D6"/>
    <w:rsid w:val="00A60E22"/>
    <w:rsid w:val="00A64DCD"/>
    <w:rsid w:val="00A65919"/>
    <w:rsid w:val="00A70BA4"/>
    <w:rsid w:val="00A72DA4"/>
    <w:rsid w:val="00A74D3D"/>
    <w:rsid w:val="00A773EC"/>
    <w:rsid w:val="00A80EB4"/>
    <w:rsid w:val="00A84E1A"/>
    <w:rsid w:val="00A84ED9"/>
    <w:rsid w:val="00A85CDB"/>
    <w:rsid w:val="00A86F46"/>
    <w:rsid w:val="00A92A99"/>
    <w:rsid w:val="00A9304B"/>
    <w:rsid w:val="00A96B5A"/>
    <w:rsid w:val="00AA1825"/>
    <w:rsid w:val="00AA39AB"/>
    <w:rsid w:val="00AA411C"/>
    <w:rsid w:val="00AA50E6"/>
    <w:rsid w:val="00AB6F88"/>
    <w:rsid w:val="00AC0566"/>
    <w:rsid w:val="00AC189C"/>
    <w:rsid w:val="00AC2027"/>
    <w:rsid w:val="00AC34FB"/>
    <w:rsid w:val="00AC3EB0"/>
    <w:rsid w:val="00AC6775"/>
    <w:rsid w:val="00AC7C5E"/>
    <w:rsid w:val="00AD0A91"/>
    <w:rsid w:val="00AD59A0"/>
    <w:rsid w:val="00AD714C"/>
    <w:rsid w:val="00AE015D"/>
    <w:rsid w:val="00AE49C7"/>
    <w:rsid w:val="00AE6289"/>
    <w:rsid w:val="00AE63E2"/>
    <w:rsid w:val="00AE7568"/>
    <w:rsid w:val="00AF6083"/>
    <w:rsid w:val="00AF7296"/>
    <w:rsid w:val="00B057C1"/>
    <w:rsid w:val="00B05FD4"/>
    <w:rsid w:val="00B11041"/>
    <w:rsid w:val="00B14A9C"/>
    <w:rsid w:val="00B15456"/>
    <w:rsid w:val="00B20747"/>
    <w:rsid w:val="00B219E3"/>
    <w:rsid w:val="00B256CA"/>
    <w:rsid w:val="00B30277"/>
    <w:rsid w:val="00B30C63"/>
    <w:rsid w:val="00B33C8E"/>
    <w:rsid w:val="00B35B31"/>
    <w:rsid w:val="00B35E6B"/>
    <w:rsid w:val="00B4168B"/>
    <w:rsid w:val="00B473C6"/>
    <w:rsid w:val="00B50938"/>
    <w:rsid w:val="00B511C6"/>
    <w:rsid w:val="00B5457B"/>
    <w:rsid w:val="00B54F84"/>
    <w:rsid w:val="00B577BE"/>
    <w:rsid w:val="00B62987"/>
    <w:rsid w:val="00B63D8D"/>
    <w:rsid w:val="00B64843"/>
    <w:rsid w:val="00B7789D"/>
    <w:rsid w:val="00B83109"/>
    <w:rsid w:val="00B83F04"/>
    <w:rsid w:val="00B91BF3"/>
    <w:rsid w:val="00B93028"/>
    <w:rsid w:val="00B948D7"/>
    <w:rsid w:val="00B96D53"/>
    <w:rsid w:val="00BA22B0"/>
    <w:rsid w:val="00BA3D1C"/>
    <w:rsid w:val="00BA767E"/>
    <w:rsid w:val="00BB222F"/>
    <w:rsid w:val="00BB6C91"/>
    <w:rsid w:val="00BB6F61"/>
    <w:rsid w:val="00BB7D76"/>
    <w:rsid w:val="00BC1835"/>
    <w:rsid w:val="00BC4C3C"/>
    <w:rsid w:val="00BC6311"/>
    <w:rsid w:val="00BD2CF7"/>
    <w:rsid w:val="00BD3486"/>
    <w:rsid w:val="00BD4059"/>
    <w:rsid w:val="00BD534B"/>
    <w:rsid w:val="00BD53C7"/>
    <w:rsid w:val="00BD5826"/>
    <w:rsid w:val="00BD674A"/>
    <w:rsid w:val="00BD6E99"/>
    <w:rsid w:val="00BE1367"/>
    <w:rsid w:val="00BE39C3"/>
    <w:rsid w:val="00BE5225"/>
    <w:rsid w:val="00BE7C74"/>
    <w:rsid w:val="00BF00E2"/>
    <w:rsid w:val="00BF2352"/>
    <w:rsid w:val="00BF2387"/>
    <w:rsid w:val="00BF2E63"/>
    <w:rsid w:val="00BF41C4"/>
    <w:rsid w:val="00C01DC5"/>
    <w:rsid w:val="00C02A11"/>
    <w:rsid w:val="00C032B6"/>
    <w:rsid w:val="00C05050"/>
    <w:rsid w:val="00C054AC"/>
    <w:rsid w:val="00C107B8"/>
    <w:rsid w:val="00C12228"/>
    <w:rsid w:val="00C12F41"/>
    <w:rsid w:val="00C14101"/>
    <w:rsid w:val="00C146E8"/>
    <w:rsid w:val="00C15C16"/>
    <w:rsid w:val="00C161B2"/>
    <w:rsid w:val="00C2146F"/>
    <w:rsid w:val="00C24800"/>
    <w:rsid w:val="00C34773"/>
    <w:rsid w:val="00C50C85"/>
    <w:rsid w:val="00C530CB"/>
    <w:rsid w:val="00C563A0"/>
    <w:rsid w:val="00C572FE"/>
    <w:rsid w:val="00C61799"/>
    <w:rsid w:val="00C61859"/>
    <w:rsid w:val="00C61C1C"/>
    <w:rsid w:val="00C62FAA"/>
    <w:rsid w:val="00C6560E"/>
    <w:rsid w:val="00C65C29"/>
    <w:rsid w:val="00C707E1"/>
    <w:rsid w:val="00C7226D"/>
    <w:rsid w:val="00C74D06"/>
    <w:rsid w:val="00C75809"/>
    <w:rsid w:val="00C8141B"/>
    <w:rsid w:val="00C81F02"/>
    <w:rsid w:val="00C830A7"/>
    <w:rsid w:val="00C84DC2"/>
    <w:rsid w:val="00C84EE0"/>
    <w:rsid w:val="00C85ED9"/>
    <w:rsid w:val="00C92357"/>
    <w:rsid w:val="00C93790"/>
    <w:rsid w:val="00CA02F5"/>
    <w:rsid w:val="00CA09BA"/>
    <w:rsid w:val="00CA0B58"/>
    <w:rsid w:val="00CA1084"/>
    <w:rsid w:val="00CA5782"/>
    <w:rsid w:val="00CA5E96"/>
    <w:rsid w:val="00CB0258"/>
    <w:rsid w:val="00CB662E"/>
    <w:rsid w:val="00CB719A"/>
    <w:rsid w:val="00CC0622"/>
    <w:rsid w:val="00CC19C3"/>
    <w:rsid w:val="00CC5785"/>
    <w:rsid w:val="00CD1962"/>
    <w:rsid w:val="00CD3DD9"/>
    <w:rsid w:val="00CD781F"/>
    <w:rsid w:val="00CE00E0"/>
    <w:rsid w:val="00CE43B1"/>
    <w:rsid w:val="00CE79C0"/>
    <w:rsid w:val="00CE7A4F"/>
    <w:rsid w:val="00CF0F49"/>
    <w:rsid w:val="00CF5111"/>
    <w:rsid w:val="00D01299"/>
    <w:rsid w:val="00D018F5"/>
    <w:rsid w:val="00D02097"/>
    <w:rsid w:val="00D03468"/>
    <w:rsid w:val="00D042ED"/>
    <w:rsid w:val="00D15E8A"/>
    <w:rsid w:val="00D165F5"/>
    <w:rsid w:val="00D238FB"/>
    <w:rsid w:val="00D275B3"/>
    <w:rsid w:val="00D27D76"/>
    <w:rsid w:val="00D32024"/>
    <w:rsid w:val="00D32A68"/>
    <w:rsid w:val="00D3334B"/>
    <w:rsid w:val="00D37A9C"/>
    <w:rsid w:val="00D41217"/>
    <w:rsid w:val="00D4208F"/>
    <w:rsid w:val="00D42B66"/>
    <w:rsid w:val="00D431E4"/>
    <w:rsid w:val="00D447FD"/>
    <w:rsid w:val="00D51196"/>
    <w:rsid w:val="00D55ED5"/>
    <w:rsid w:val="00D62E83"/>
    <w:rsid w:val="00D64EFA"/>
    <w:rsid w:val="00D6565C"/>
    <w:rsid w:val="00D671F2"/>
    <w:rsid w:val="00D7216A"/>
    <w:rsid w:val="00D86F2D"/>
    <w:rsid w:val="00D879F8"/>
    <w:rsid w:val="00D90457"/>
    <w:rsid w:val="00D907D7"/>
    <w:rsid w:val="00D93D0E"/>
    <w:rsid w:val="00D94E5E"/>
    <w:rsid w:val="00D9595C"/>
    <w:rsid w:val="00DA2BBD"/>
    <w:rsid w:val="00DA3404"/>
    <w:rsid w:val="00DA3CB1"/>
    <w:rsid w:val="00DA531D"/>
    <w:rsid w:val="00DB19BD"/>
    <w:rsid w:val="00DD339F"/>
    <w:rsid w:val="00DE4E89"/>
    <w:rsid w:val="00DE7D4A"/>
    <w:rsid w:val="00DF100A"/>
    <w:rsid w:val="00DF5CA2"/>
    <w:rsid w:val="00E01AD9"/>
    <w:rsid w:val="00E020BC"/>
    <w:rsid w:val="00E04FBA"/>
    <w:rsid w:val="00E07A5A"/>
    <w:rsid w:val="00E125BB"/>
    <w:rsid w:val="00E13845"/>
    <w:rsid w:val="00E1513D"/>
    <w:rsid w:val="00E224D4"/>
    <w:rsid w:val="00E24A30"/>
    <w:rsid w:val="00E24A4F"/>
    <w:rsid w:val="00E2617A"/>
    <w:rsid w:val="00E2678E"/>
    <w:rsid w:val="00E2698B"/>
    <w:rsid w:val="00E27FE9"/>
    <w:rsid w:val="00E3588A"/>
    <w:rsid w:val="00E37C55"/>
    <w:rsid w:val="00E42419"/>
    <w:rsid w:val="00E42ED6"/>
    <w:rsid w:val="00E435C2"/>
    <w:rsid w:val="00E43713"/>
    <w:rsid w:val="00E4756E"/>
    <w:rsid w:val="00E5022A"/>
    <w:rsid w:val="00E5073E"/>
    <w:rsid w:val="00E53D7F"/>
    <w:rsid w:val="00E551E9"/>
    <w:rsid w:val="00E567AA"/>
    <w:rsid w:val="00E61CF8"/>
    <w:rsid w:val="00E66426"/>
    <w:rsid w:val="00E6706A"/>
    <w:rsid w:val="00E6775A"/>
    <w:rsid w:val="00E72DE8"/>
    <w:rsid w:val="00E746B0"/>
    <w:rsid w:val="00E75337"/>
    <w:rsid w:val="00E86BA2"/>
    <w:rsid w:val="00E951AC"/>
    <w:rsid w:val="00E968B3"/>
    <w:rsid w:val="00EA20B7"/>
    <w:rsid w:val="00EA356F"/>
    <w:rsid w:val="00EA50A4"/>
    <w:rsid w:val="00EB1E92"/>
    <w:rsid w:val="00EB2D57"/>
    <w:rsid w:val="00EB38A3"/>
    <w:rsid w:val="00EB3C5B"/>
    <w:rsid w:val="00EB5F9F"/>
    <w:rsid w:val="00EB7A3E"/>
    <w:rsid w:val="00ED070B"/>
    <w:rsid w:val="00EE2AA1"/>
    <w:rsid w:val="00EE34FA"/>
    <w:rsid w:val="00EE4F83"/>
    <w:rsid w:val="00EF0849"/>
    <w:rsid w:val="00EF1C8F"/>
    <w:rsid w:val="00EF5832"/>
    <w:rsid w:val="00F04C99"/>
    <w:rsid w:val="00F0553D"/>
    <w:rsid w:val="00F06A72"/>
    <w:rsid w:val="00F06B31"/>
    <w:rsid w:val="00F07B1E"/>
    <w:rsid w:val="00F16561"/>
    <w:rsid w:val="00F331B9"/>
    <w:rsid w:val="00F3748C"/>
    <w:rsid w:val="00F37A0D"/>
    <w:rsid w:val="00F40381"/>
    <w:rsid w:val="00F4244A"/>
    <w:rsid w:val="00F45A9D"/>
    <w:rsid w:val="00F46133"/>
    <w:rsid w:val="00F50131"/>
    <w:rsid w:val="00F55F98"/>
    <w:rsid w:val="00F562C2"/>
    <w:rsid w:val="00F56A16"/>
    <w:rsid w:val="00F60570"/>
    <w:rsid w:val="00F63427"/>
    <w:rsid w:val="00F6515E"/>
    <w:rsid w:val="00F71CAF"/>
    <w:rsid w:val="00F73DF4"/>
    <w:rsid w:val="00F75F17"/>
    <w:rsid w:val="00F77F85"/>
    <w:rsid w:val="00F82A6A"/>
    <w:rsid w:val="00F82A72"/>
    <w:rsid w:val="00F850EE"/>
    <w:rsid w:val="00F85703"/>
    <w:rsid w:val="00F85FC4"/>
    <w:rsid w:val="00F94632"/>
    <w:rsid w:val="00F95BD9"/>
    <w:rsid w:val="00F97D1B"/>
    <w:rsid w:val="00FA168A"/>
    <w:rsid w:val="00FA4C27"/>
    <w:rsid w:val="00FA4D23"/>
    <w:rsid w:val="00FA5521"/>
    <w:rsid w:val="00FB1188"/>
    <w:rsid w:val="00FB32E2"/>
    <w:rsid w:val="00FB3B50"/>
    <w:rsid w:val="00FB625B"/>
    <w:rsid w:val="00FC004D"/>
    <w:rsid w:val="00FC395E"/>
    <w:rsid w:val="00FC6EE4"/>
    <w:rsid w:val="00FD1F91"/>
    <w:rsid w:val="00FD37B4"/>
    <w:rsid w:val="00FD78C1"/>
    <w:rsid w:val="00FD7FB1"/>
    <w:rsid w:val="00FE04E4"/>
    <w:rsid w:val="00FE1620"/>
    <w:rsid w:val="00FE2028"/>
    <w:rsid w:val="00FE21DE"/>
    <w:rsid w:val="00FE283A"/>
    <w:rsid w:val="00FE2FC2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D5EC3"/>
  <w15:chartTrackingRefBased/>
  <w15:docId w15:val="{EF916C35-29C2-4106-ABD9-120972E7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widowControl w:val="0"/>
      <w:outlineLvl w:val="0"/>
    </w:pPr>
    <w:rPr>
      <w:rFonts w:eastAsia="SimSun" w:cs="Mangal"/>
      <w:u w:val="single"/>
      <w:lang w:bidi="hi-I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  <w:b/>
      <w:bCs w:val="0"/>
      <w:i w:val="0"/>
      <w:strike w:val="0"/>
      <w:dstrike w:val="0"/>
      <w:color w:val="000000"/>
      <w:sz w:val="22"/>
      <w:szCs w:val="22"/>
      <w:highlight w:val="whit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  <w:kern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kern w:val="2"/>
    </w:rPr>
  </w:style>
  <w:style w:type="character" w:customStyle="1" w:styleId="WW8Num6z0">
    <w:name w:val="WW8Num6z0"/>
    <w:rPr>
      <w:b/>
      <w:bCs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1">
    <w:name w:val="Domyślna czcionka akapitu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b w:val="0"/>
      <w:bCs w:val="0"/>
      <w:i w:val="0"/>
      <w:iCs w:val="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iCs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b w:val="0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0">
    <w:name w:val="Domyślna czcionka akapitu1"/>
  </w:style>
  <w:style w:type="character" w:styleId="Numerstrony">
    <w:name w:val="page number"/>
    <w:basedOn w:val="Domylnaczcionkaakapitu10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">
    <w:name w:val="WW- Znak"/>
    <w:rPr>
      <w:b/>
      <w:bCs/>
    </w:rPr>
  </w:style>
  <w:style w:type="character" w:customStyle="1" w:styleId="Znak">
    <w:name w:val="Znak"/>
    <w:basedOn w:val="Domylnaczcionkaakapitu2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ListLabel1">
    <w:name w:val="ListLabel 1"/>
    <w:rPr>
      <w:color w:val="00000A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10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firstLine="709"/>
      <w:jc w:val="both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ableHeading">
    <w:name w:val="Table Heading"/>
    <w:basedOn w:val="Normalny"/>
    <w:pPr>
      <w:widowControl w:val="0"/>
      <w:suppressAutoHyphens w:val="0"/>
      <w:autoSpaceDE w:val="0"/>
      <w:jc w:val="center"/>
    </w:pPr>
    <w:rPr>
      <w:b/>
      <w:bCs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kern w:val="0"/>
    </w:rPr>
  </w:style>
  <w:style w:type="paragraph" w:styleId="NormalnyWeb">
    <w:name w:val="Normal (Web)"/>
    <w:basedOn w:val="Normalny"/>
    <w:uiPriority w:val="99"/>
    <w:unhideWhenUsed/>
    <w:rsid w:val="009E0514"/>
    <w:pPr>
      <w:suppressAutoHyphens w:val="0"/>
      <w:spacing w:before="100" w:beforeAutospacing="1" w:after="119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n-US" sz="1200">
                <a:solidFill>
                  <a:sysClr val="windowText" lastClr="000000"/>
                </a:solidFill>
              </a:rPr>
              <a:t>Wykres 1. </a:t>
            </a:r>
            <a:r>
              <a:rPr lang="en-US" sz="1200" b="0">
                <a:solidFill>
                  <a:sysClr val="windowText" lastClr="000000"/>
                </a:solidFill>
              </a:rPr>
              <a:t>Liczba turnusów wypoczynku zgłoszonych do bazy MEN z podziałem na poszczegówlne PSSE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6952430216295955"/>
          <c:y val="0.11124070807567869"/>
          <c:w val="0.7992348219246318"/>
          <c:h val="0.7827589153735530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Formy wyjazdowe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Wykresy!$A$2:$A$21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Wykresy!$B$2:$B$21</c:f>
              <c:numCache>
                <c:formatCode>General</c:formatCode>
                <c:ptCount val="20"/>
                <c:pt idx="0">
                  <c:v>0</c:v>
                </c:pt>
                <c:pt idx="1">
                  <c:v>13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7</c:v>
                </c:pt>
                <c:pt idx="6">
                  <c:v>3</c:v>
                </c:pt>
                <c:pt idx="7">
                  <c:v>4</c:v>
                </c:pt>
                <c:pt idx="8">
                  <c:v>2</c:v>
                </c:pt>
                <c:pt idx="9">
                  <c:v>9</c:v>
                </c:pt>
                <c:pt idx="10">
                  <c:v>0</c:v>
                </c:pt>
                <c:pt idx="11">
                  <c:v>12</c:v>
                </c:pt>
                <c:pt idx="12">
                  <c:v>2</c:v>
                </c:pt>
                <c:pt idx="13">
                  <c:v>2</c:v>
                </c:pt>
                <c:pt idx="14">
                  <c:v>21</c:v>
                </c:pt>
                <c:pt idx="15">
                  <c:v>17</c:v>
                </c:pt>
                <c:pt idx="16">
                  <c:v>5</c:v>
                </c:pt>
                <c:pt idx="17">
                  <c:v>8</c:v>
                </c:pt>
                <c:pt idx="18">
                  <c:v>1</c:v>
                </c:pt>
                <c:pt idx="19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6B-4444-B364-7D5362B76A8D}"/>
            </c:ext>
          </c:extLst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Formy w miejscu zamieszkania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592244565469118E-2"/>
                  <c:y val="-1.27258075747597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6B-4444-B364-7D5362B76A8D}"/>
                </c:ext>
              </c:extLst>
            </c:dLbl>
            <c:dLbl>
              <c:idx val="3"/>
              <c:layout>
                <c:manualLayout>
                  <c:x val="1.01440924399992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6B-4444-B364-7D5362B76A8D}"/>
                </c:ext>
              </c:extLst>
            </c:dLbl>
            <c:dLbl>
              <c:idx val="7"/>
              <c:layout>
                <c:manualLayout>
                  <c:x val="1.01440924399992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6B-4444-B364-7D5362B76A8D}"/>
                </c:ext>
              </c:extLst>
            </c:dLbl>
            <c:dLbl>
              <c:idx val="12"/>
              <c:layout>
                <c:manualLayout>
                  <c:x val="1.01440924399992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6B-4444-B364-7D5362B76A8D}"/>
                </c:ext>
              </c:extLst>
            </c:dLbl>
            <c:dLbl>
              <c:idx val="13"/>
              <c:layout>
                <c:manualLayout>
                  <c:x val="1.0144092439999291E-2"/>
                  <c:y val="-7.075010727466971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6B-4444-B364-7D5362B76A8D}"/>
                </c:ext>
              </c:extLst>
            </c:dLbl>
            <c:dLbl>
              <c:idx val="17"/>
              <c:layout>
                <c:manualLayout>
                  <c:x val="1.2172910927999112E-2"/>
                  <c:y val="-3.53750536373348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6B-4444-B364-7D5362B76A8D}"/>
                </c:ext>
              </c:extLst>
            </c:dLbl>
            <c:dLbl>
              <c:idx val="18"/>
              <c:layout>
                <c:manualLayout>
                  <c:x val="1.97878128885942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6B-4444-B364-7D5362B76A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Wykresy!$A$2:$A$21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Wykresy!$C$2:$C$21</c:f>
              <c:numCache>
                <c:formatCode>General</c:formatCode>
                <c:ptCount val="20"/>
                <c:pt idx="0">
                  <c:v>3</c:v>
                </c:pt>
                <c:pt idx="1">
                  <c:v>17</c:v>
                </c:pt>
                <c:pt idx="2">
                  <c:v>7</c:v>
                </c:pt>
                <c:pt idx="3">
                  <c:v>2</c:v>
                </c:pt>
                <c:pt idx="4">
                  <c:v>11</c:v>
                </c:pt>
                <c:pt idx="5">
                  <c:v>16</c:v>
                </c:pt>
                <c:pt idx="6">
                  <c:v>4</c:v>
                </c:pt>
                <c:pt idx="7">
                  <c:v>0</c:v>
                </c:pt>
                <c:pt idx="8">
                  <c:v>5</c:v>
                </c:pt>
                <c:pt idx="9">
                  <c:v>23</c:v>
                </c:pt>
                <c:pt idx="10">
                  <c:v>0</c:v>
                </c:pt>
                <c:pt idx="11">
                  <c:v>9</c:v>
                </c:pt>
                <c:pt idx="12">
                  <c:v>2</c:v>
                </c:pt>
                <c:pt idx="13">
                  <c:v>4</c:v>
                </c:pt>
                <c:pt idx="14">
                  <c:v>119</c:v>
                </c:pt>
                <c:pt idx="15">
                  <c:v>3</c:v>
                </c:pt>
                <c:pt idx="16">
                  <c:v>8</c:v>
                </c:pt>
                <c:pt idx="17">
                  <c:v>3</c:v>
                </c:pt>
                <c:pt idx="18">
                  <c:v>9</c:v>
                </c:pt>
                <c:pt idx="1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6B-4444-B364-7D5362B76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418719"/>
        <c:axId val="1699020767"/>
      </c:barChart>
      <c:catAx>
        <c:axId val="129418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99020767"/>
        <c:crosses val="autoZero"/>
        <c:auto val="1"/>
        <c:lblAlgn val="ctr"/>
        <c:lblOffset val="100"/>
        <c:noMultiLvlLbl val="0"/>
      </c:catAx>
      <c:valAx>
        <c:axId val="16990207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9418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289920876678735"/>
          <c:y val="0.93879147232685678"/>
          <c:w val="0.57799701132248982"/>
          <c:h val="3.5771321519609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pl-PL" sz="1200">
                <a:solidFill>
                  <a:sysClr val="windowText" lastClr="000000"/>
                </a:solidFill>
              </a:rPr>
              <a:t>Wykres 2. Zestawienie porównawcze działań kontrolnych na terenach poszczególnych stacji PSSE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Wykresy!$B$65</c:f>
              <c:strCache>
                <c:ptCount val="1"/>
                <c:pt idx="0">
                  <c:v>Liczba zgłoszonych turnusów wypoczynku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Wykresy!$A$66:$A$85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Wykresy!$B$66:$B$85</c:f>
              <c:numCache>
                <c:formatCode>General</c:formatCode>
                <c:ptCount val="20"/>
                <c:pt idx="0">
                  <c:v>3</c:v>
                </c:pt>
                <c:pt idx="1">
                  <c:v>30</c:v>
                </c:pt>
                <c:pt idx="2">
                  <c:v>11</c:v>
                </c:pt>
                <c:pt idx="3">
                  <c:v>5</c:v>
                </c:pt>
                <c:pt idx="4">
                  <c:v>14</c:v>
                </c:pt>
                <c:pt idx="5">
                  <c:v>23</c:v>
                </c:pt>
                <c:pt idx="6">
                  <c:v>7</c:v>
                </c:pt>
                <c:pt idx="7">
                  <c:v>4</c:v>
                </c:pt>
                <c:pt idx="8">
                  <c:v>7</c:v>
                </c:pt>
                <c:pt idx="9">
                  <c:v>32</c:v>
                </c:pt>
                <c:pt idx="10">
                  <c:v>0</c:v>
                </c:pt>
                <c:pt idx="11">
                  <c:v>21</c:v>
                </c:pt>
                <c:pt idx="12">
                  <c:v>4</c:v>
                </c:pt>
                <c:pt idx="13">
                  <c:v>6</c:v>
                </c:pt>
                <c:pt idx="14">
                  <c:v>140</c:v>
                </c:pt>
                <c:pt idx="15">
                  <c:v>20</c:v>
                </c:pt>
                <c:pt idx="16">
                  <c:v>13</c:v>
                </c:pt>
                <c:pt idx="17">
                  <c:v>11</c:v>
                </c:pt>
                <c:pt idx="18">
                  <c:v>10</c:v>
                </c:pt>
                <c:pt idx="19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D-44C1-B9FE-B39A421494BA}"/>
            </c:ext>
          </c:extLst>
        </c:ser>
        <c:ser>
          <c:idx val="1"/>
          <c:order val="1"/>
          <c:tx>
            <c:strRef>
              <c:f>Wykresy!$C$65</c:f>
              <c:strCache>
                <c:ptCount val="1"/>
                <c:pt idx="0">
                  <c:v>Liczba skontrolowanych trurnusów wypoczynku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Wykresy!$A$66:$A$85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Wykresy!$C$66:$C$85</c:f>
              <c:numCache>
                <c:formatCode>General</c:formatCode>
                <c:ptCount val="20"/>
                <c:pt idx="0">
                  <c:v>3</c:v>
                </c:pt>
                <c:pt idx="1">
                  <c:v>19</c:v>
                </c:pt>
                <c:pt idx="2">
                  <c:v>9</c:v>
                </c:pt>
                <c:pt idx="3">
                  <c:v>5</c:v>
                </c:pt>
                <c:pt idx="4">
                  <c:v>9</c:v>
                </c:pt>
                <c:pt idx="5">
                  <c:v>21</c:v>
                </c:pt>
                <c:pt idx="6">
                  <c:v>7</c:v>
                </c:pt>
                <c:pt idx="7">
                  <c:v>4</c:v>
                </c:pt>
                <c:pt idx="8">
                  <c:v>5</c:v>
                </c:pt>
                <c:pt idx="9">
                  <c:v>27</c:v>
                </c:pt>
                <c:pt idx="10">
                  <c:v>0</c:v>
                </c:pt>
                <c:pt idx="11">
                  <c:v>13</c:v>
                </c:pt>
                <c:pt idx="12">
                  <c:v>4</c:v>
                </c:pt>
                <c:pt idx="13">
                  <c:v>4</c:v>
                </c:pt>
                <c:pt idx="14">
                  <c:v>76</c:v>
                </c:pt>
                <c:pt idx="15">
                  <c:v>10</c:v>
                </c:pt>
                <c:pt idx="16">
                  <c:v>8</c:v>
                </c:pt>
                <c:pt idx="17">
                  <c:v>10</c:v>
                </c:pt>
                <c:pt idx="18">
                  <c:v>7</c:v>
                </c:pt>
                <c:pt idx="1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8D-44C1-B9FE-B39A421494BA}"/>
            </c:ext>
          </c:extLst>
        </c:ser>
        <c:ser>
          <c:idx val="2"/>
          <c:order val="2"/>
          <c:tx>
            <c:strRef>
              <c:f>Wykresy!$D$65</c:f>
              <c:strCache>
                <c:ptCount val="1"/>
                <c:pt idx="0">
                  <c:v>Łączna liczba przeprowadzonych kontroli na turnusach wypoczynku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Wykresy!$A$66:$A$85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Wykresy!$D$66:$D$85</c:f>
              <c:numCache>
                <c:formatCode>General</c:formatCode>
                <c:ptCount val="20"/>
                <c:pt idx="0">
                  <c:v>6</c:v>
                </c:pt>
                <c:pt idx="1">
                  <c:v>26</c:v>
                </c:pt>
                <c:pt idx="2">
                  <c:v>18</c:v>
                </c:pt>
                <c:pt idx="3">
                  <c:v>6</c:v>
                </c:pt>
                <c:pt idx="4">
                  <c:v>14</c:v>
                </c:pt>
                <c:pt idx="5">
                  <c:v>27</c:v>
                </c:pt>
                <c:pt idx="6">
                  <c:v>12</c:v>
                </c:pt>
                <c:pt idx="7">
                  <c:v>8</c:v>
                </c:pt>
                <c:pt idx="8">
                  <c:v>10</c:v>
                </c:pt>
                <c:pt idx="9">
                  <c:v>27</c:v>
                </c:pt>
                <c:pt idx="10">
                  <c:v>0</c:v>
                </c:pt>
                <c:pt idx="11">
                  <c:v>17</c:v>
                </c:pt>
                <c:pt idx="12">
                  <c:v>4</c:v>
                </c:pt>
                <c:pt idx="13">
                  <c:v>8</c:v>
                </c:pt>
                <c:pt idx="14">
                  <c:v>77</c:v>
                </c:pt>
                <c:pt idx="15">
                  <c:v>12</c:v>
                </c:pt>
                <c:pt idx="16">
                  <c:v>12</c:v>
                </c:pt>
                <c:pt idx="17">
                  <c:v>14</c:v>
                </c:pt>
                <c:pt idx="18">
                  <c:v>9</c:v>
                </c:pt>
                <c:pt idx="19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8D-44C1-B9FE-B39A42149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6"/>
        <c:overlap val="-25"/>
        <c:axId val="1277838335"/>
        <c:axId val="1015825135"/>
      </c:barChart>
      <c:catAx>
        <c:axId val="1277838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15825135"/>
        <c:crosses val="autoZero"/>
        <c:auto val="1"/>
        <c:lblAlgn val="ctr"/>
        <c:lblOffset val="100"/>
        <c:noMultiLvlLbl val="0"/>
      </c:catAx>
      <c:valAx>
        <c:axId val="1015825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77838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>
                <a:solidFill>
                  <a:sysClr val="windowText" lastClr="000000"/>
                </a:solidFill>
              </a:rPr>
              <a:t>Wykres 3. </a:t>
            </a:r>
            <a:r>
              <a:rPr lang="en-US" sz="1200" b="0">
                <a:solidFill>
                  <a:sysClr val="windowText" lastClr="000000"/>
                </a:solidFill>
              </a:rPr>
              <a:t>Liczba uczestników na terenach poszczególnych stacji PSSE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2224399076554965"/>
          <c:y val="0.13604519774011301"/>
          <c:w val="0.72163328794884896"/>
          <c:h val="0.748265195664101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Wykresy!$D$1</c:f>
              <c:strCache>
                <c:ptCount val="1"/>
                <c:pt idx="0">
                  <c:v>Liczba uczestników form wyjazdowych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Wykresy!$A$2:$A$21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Wykresy!$D$2:$D$21</c:f>
              <c:numCache>
                <c:formatCode>General</c:formatCode>
                <c:ptCount val="20"/>
                <c:pt idx="0">
                  <c:v>0</c:v>
                </c:pt>
                <c:pt idx="1">
                  <c:v>255</c:v>
                </c:pt>
                <c:pt idx="2">
                  <c:v>213</c:v>
                </c:pt>
                <c:pt idx="3">
                  <c:v>163</c:v>
                </c:pt>
                <c:pt idx="4">
                  <c:v>43</c:v>
                </c:pt>
                <c:pt idx="5">
                  <c:v>202</c:v>
                </c:pt>
                <c:pt idx="6">
                  <c:v>108</c:v>
                </c:pt>
                <c:pt idx="7">
                  <c:v>81</c:v>
                </c:pt>
                <c:pt idx="8">
                  <c:v>17</c:v>
                </c:pt>
                <c:pt idx="9">
                  <c:v>595</c:v>
                </c:pt>
                <c:pt idx="10">
                  <c:v>0</c:v>
                </c:pt>
                <c:pt idx="11">
                  <c:v>283</c:v>
                </c:pt>
                <c:pt idx="12">
                  <c:v>92</c:v>
                </c:pt>
                <c:pt idx="13">
                  <c:v>95</c:v>
                </c:pt>
                <c:pt idx="14">
                  <c:v>425</c:v>
                </c:pt>
                <c:pt idx="15">
                  <c:v>319</c:v>
                </c:pt>
                <c:pt idx="16">
                  <c:v>37</c:v>
                </c:pt>
                <c:pt idx="17">
                  <c:v>273</c:v>
                </c:pt>
                <c:pt idx="18">
                  <c:v>24</c:v>
                </c:pt>
                <c:pt idx="19">
                  <c:v>1079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BF-41DC-BADB-1CD50FBEDEEF}"/>
            </c:ext>
          </c:extLst>
        </c:ser>
        <c:ser>
          <c:idx val="1"/>
          <c:order val="1"/>
          <c:tx>
            <c:strRef>
              <c:f>Wykresy!$E$1</c:f>
              <c:strCache>
                <c:ptCount val="1"/>
                <c:pt idx="0">
                  <c:v>Liczba uczestników w miejscu zamieszkania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1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BF-41DC-BADB-1CD50FBEDE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Wykresy!$A$2:$A$21</c:f>
              <c:strCache>
                <c:ptCount val="20"/>
                <c:pt idx="0">
                  <c:v>Brzozów</c:v>
                </c:pt>
                <c:pt idx="1">
                  <c:v>Dębica</c:v>
                </c:pt>
                <c:pt idx="2">
                  <c:v>Jarosław</c:v>
                </c:pt>
                <c:pt idx="3">
                  <c:v>Jasło</c:v>
                </c:pt>
                <c:pt idx="4">
                  <c:v>Kolbuszowa</c:v>
                </c:pt>
                <c:pt idx="5">
                  <c:v>Krosno</c:v>
                </c:pt>
                <c:pt idx="6">
                  <c:v>Leżajsk</c:v>
                </c:pt>
                <c:pt idx="7">
                  <c:v>Lubaczów</c:v>
                </c:pt>
                <c:pt idx="8">
                  <c:v>Łańcut</c:v>
                </c:pt>
                <c:pt idx="9">
                  <c:v>Mielec</c:v>
                </c:pt>
                <c:pt idx="10">
                  <c:v>Nisko</c:v>
                </c:pt>
                <c:pt idx="11">
                  <c:v>Przemyśl</c:v>
                </c:pt>
                <c:pt idx="12">
                  <c:v>Przeworsk</c:v>
                </c:pt>
                <c:pt idx="13">
                  <c:v>Ropczyce</c:v>
                </c:pt>
                <c:pt idx="14">
                  <c:v>Rzeszów</c:v>
                </c:pt>
                <c:pt idx="15">
                  <c:v>Sanok</c:v>
                </c:pt>
                <c:pt idx="16">
                  <c:v>Stalowa Wola</c:v>
                </c:pt>
                <c:pt idx="17">
                  <c:v>Strzyżów</c:v>
                </c:pt>
                <c:pt idx="18">
                  <c:v>Tarnobrzeg</c:v>
                </c:pt>
                <c:pt idx="19">
                  <c:v>Ustrzyki Dolne</c:v>
                </c:pt>
              </c:strCache>
            </c:strRef>
          </c:cat>
          <c:val>
            <c:numRef>
              <c:f>Wykresy!$E$2:$E$21</c:f>
              <c:numCache>
                <c:formatCode>General</c:formatCode>
                <c:ptCount val="20"/>
                <c:pt idx="0">
                  <c:v>120</c:v>
                </c:pt>
                <c:pt idx="1">
                  <c:v>321</c:v>
                </c:pt>
                <c:pt idx="2">
                  <c:v>177</c:v>
                </c:pt>
                <c:pt idx="3">
                  <c:v>50</c:v>
                </c:pt>
                <c:pt idx="4">
                  <c:v>181</c:v>
                </c:pt>
                <c:pt idx="5">
                  <c:v>480</c:v>
                </c:pt>
                <c:pt idx="6">
                  <c:v>87</c:v>
                </c:pt>
                <c:pt idx="7">
                  <c:v>0</c:v>
                </c:pt>
                <c:pt idx="8">
                  <c:v>115</c:v>
                </c:pt>
                <c:pt idx="9">
                  <c:v>629</c:v>
                </c:pt>
                <c:pt idx="10">
                  <c:v>0</c:v>
                </c:pt>
                <c:pt idx="11">
                  <c:v>142</c:v>
                </c:pt>
                <c:pt idx="12">
                  <c:v>74</c:v>
                </c:pt>
                <c:pt idx="13">
                  <c:v>51</c:v>
                </c:pt>
                <c:pt idx="14">
                  <c:v>1807</c:v>
                </c:pt>
                <c:pt idx="15">
                  <c:v>87</c:v>
                </c:pt>
                <c:pt idx="16">
                  <c:v>214</c:v>
                </c:pt>
                <c:pt idx="17">
                  <c:v>42</c:v>
                </c:pt>
                <c:pt idx="18">
                  <c:v>162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BF-41DC-BADB-1CD50FBED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9"/>
        <c:overlap val="-47"/>
        <c:axId val="1579973791"/>
        <c:axId val="1015824639"/>
      </c:barChart>
      <c:catAx>
        <c:axId val="1579973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15824639"/>
        <c:crosses val="autoZero"/>
        <c:auto val="1"/>
        <c:lblAlgn val="ctr"/>
        <c:lblOffset val="100"/>
        <c:noMultiLvlLbl val="0"/>
      </c:catAx>
      <c:valAx>
        <c:axId val="1015824639"/>
        <c:scaling>
          <c:orientation val="minMax"/>
          <c:max val="1600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799737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98836996049E-2"/>
          <c:y val="0.91499057133397632"/>
          <c:w val="0.92789379898883162"/>
          <c:h val="7.03842001468280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399F-FF88-4AC7-94E5-B7A885E2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Uwag: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Uwag:</dc:title>
  <dc:subject/>
  <cp:keywords/>
  <cp:lastPrinted>2024-01-30T09:23:00Z</cp:lastPrinted>
  <dcterms:created xsi:type="dcterms:W3CDTF">2025-03-06T11:06:00Z</dcterms:created>
  <dcterms:modified xsi:type="dcterms:W3CDTF">2025-03-06T11:06:00Z</dcterms:modified>
</cp:coreProperties>
</file>