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7519" w14:textId="77777777" w:rsidR="00000000" w:rsidRPr="00243151" w:rsidRDefault="00000000" w:rsidP="009536C0">
      <w:pPr>
        <w:pStyle w:val="Tytu"/>
        <w:rPr>
          <w:b w:val="0"/>
        </w:rPr>
      </w:pPr>
      <w:r w:rsidRPr="00243151">
        <w:t>ZARZĄDZENIE</w:t>
      </w:r>
    </w:p>
    <w:p w14:paraId="65B82BAD" w14:textId="77777777" w:rsidR="00000000" w:rsidRPr="00E53A80" w:rsidRDefault="0000000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657085C1" w14:textId="77777777" w:rsidR="00000000" w:rsidRPr="00E53A80" w:rsidRDefault="0000000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28C82B42" w14:textId="77777777" w:rsidR="00000000" w:rsidRPr="00E53A80" w:rsidRDefault="0000000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14 lipca 2026</w:t>
      </w:r>
      <w:bookmarkEnd w:id="0"/>
      <w:r w:rsidRPr="00E53A80">
        <w:rPr>
          <w:rFonts w:cs="Arial"/>
          <w:szCs w:val="24"/>
        </w:rPr>
        <w:t xml:space="preserve"> r.</w:t>
      </w:r>
    </w:p>
    <w:p w14:paraId="22305D44" w14:textId="77777777" w:rsidR="00000000" w:rsidRPr="00422E40" w:rsidRDefault="00000000" w:rsidP="00422E40">
      <w:pPr>
        <w:pStyle w:val="Nagwek2"/>
      </w:pPr>
      <w:r w:rsidRPr="00422E40">
        <w:t>zmieniające zarządzenie w sprawie</w:t>
      </w:r>
      <w:r>
        <w:t xml:space="preserve"> utworzenia Stałej Komisji Przetargowej Pomorskiego Urzędu Wojewódzkiego w Gdańsku oraz ustalenia procedur stosowanych przy udzielaniu zamówień publicznych przez Pomorski Urząd Wojewódzki w Gdańsku</w:t>
      </w:r>
    </w:p>
    <w:p w14:paraId="3476CED3" w14:textId="77777777" w:rsidR="00000000" w:rsidRPr="00E53A80" w:rsidRDefault="00000000" w:rsidP="00D379F0">
      <w:pPr>
        <w:spacing w:after="360"/>
      </w:pPr>
      <w:r w:rsidRPr="00E53A80">
        <w:t xml:space="preserve">Na podstawie </w:t>
      </w:r>
      <w:r w:rsidRPr="0067501D">
        <w:t xml:space="preserve">przepisu art. 25 ust. 4 pkt 1 lit. </w:t>
      </w:r>
      <w:r w:rsidRPr="00CA56C2">
        <w:t xml:space="preserve">f i art. 25 ust. 10 </w:t>
      </w:r>
      <w:r w:rsidRPr="0067501D">
        <w:t xml:space="preserve">ustawy z dnia </w:t>
      </w:r>
      <w:r>
        <w:br/>
      </w:r>
      <w:r w:rsidRPr="0067501D">
        <w:t>21 listopada 2008 r. o</w:t>
      </w:r>
      <w:r>
        <w:t xml:space="preserve"> </w:t>
      </w:r>
      <w:r w:rsidRPr="0067501D">
        <w:t>służbie cywilnej (Dz. U. z 202</w:t>
      </w:r>
      <w:r>
        <w:t>6</w:t>
      </w:r>
      <w:r w:rsidRPr="0067501D">
        <w:t xml:space="preserve"> r. poz. </w:t>
      </w:r>
      <w:r>
        <w:t xml:space="preserve">590) </w:t>
      </w:r>
      <w:r w:rsidRPr="0067501D">
        <w:t>w związku z art. 53, 54 i 55</w:t>
      </w:r>
      <w:r>
        <w:t xml:space="preserve"> ust. 1-3</w:t>
      </w:r>
      <w:r w:rsidRPr="0067501D">
        <w:t xml:space="preserve"> ustawy z dnia 11 września 2019 r. - Prawo zamówień publicznych</w:t>
      </w:r>
      <w:r>
        <w:t xml:space="preserve"> </w:t>
      </w:r>
      <w:r w:rsidRPr="0067501D">
        <w:t>(Dz. U. z</w:t>
      </w:r>
      <w:r>
        <w:t> </w:t>
      </w:r>
      <w:r w:rsidRPr="0067501D">
        <w:t>20</w:t>
      </w:r>
      <w:r>
        <w:t xml:space="preserve">26 </w:t>
      </w:r>
      <w:r w:rsidRPr="0067501D">
        <w:t xml:space="preserve">poz. </w:t>
      </w:r>
      <w:r>
        <w:t xml:space="preserve">793) oraz </w:t>
      </w:r>
      <w:r w:rsidRPr="0067501D">
        <w:t>art. 44 ust. 4 ustaw</w:t>
      </w:r>
      <w:r>
        <w:t>y</w:t>
      </w:r>
      <w:r w:rsidRPr="0067501D">
        <w:t xml:space="preserve"> z dnia 27 sierpnia 2009 r. o</w:t>
      </w:r>
      <w:r>
        <w:t> </w:t>
      </w:r>
      <w:r w:rsidRPr="0067501D">
        <w:t>finansach publicznych</w:t>
      </w:r>
      <w:r>
        <w:t xml:space="preserve"> (Dz. U. z . z 2025 r. poz. 1483 z późn. zm.)</w:t>
      </w:r>
      <w:r>
        <w:rPr>
          <w:rStyle w:val="Odwoanieprzypisudolnego"/>
        </w:rPr>
        <w:footnoteReference w:id="1"/>
      </w:r>
      <w:r w:rsidRPr="0067501D">
        <w:t xml:space="preserve"> </w:t>
      </w:r>
      <w:r w:rsidRPr="00E53A80">
        <w:t>zarządza się, co następuje:</w:t>
      </w:r>
    </w:p>
    <w:p w14:paraId="4CE93551" w14:textId="1AB7BA43" w:rsidR="00000000" w:rsidRPr="00E53A80" w:rsidRDefault="00000000" w:rsidP="00D379F0">
      <w:r w:rsidRPr="00B67EBA">
        <w:rPr>
          <w:b/>
        </w:rPr>
        <w:t>§ 1</w:t>
      </w:r>
      <w:r w:rsidRPr="00E53A80">
        <w:t>.</w:t>
      </w:r>
      <w:r w:rsidR="00E25F83">
        <w:t> </w:t>
      </w:r>
      <w:r w:rsidRPr="0067501D">
        <w:t xml:space="preserve">W zarządzeniu </w:t>
      </w:r>
      <w:bookmarkStart w:id="1" w:name="_Hlk173225128"/>
      <w:r w:rsidRPr="0067501D">
        <w:t>Dyrektora Generalnego Pomorskiego Urzędu Wojewódzkiego w Gdańsku</w:t>
      </w:r>
      <w:bookmarkEnd w:id="1"/>
      <w:r w:rsidRPr="0067501D">
        <w:t xml:space="preserve"> z dnia 20 sierpnia 2021 r. w sprawie utworzenia Stałej Komisji Przetargowej Pomorskiego Urzędu Wojewódzkiego w Gdańsku oraz ustalenia procedur stosowanych przy udzielaniu zamówień publicznych przez Pomorski Urząd Wojewódzki w Gdańsku</w:t>
      </w:r>
      <w:r>
        <w:t>,</w:t>
      </w:r>
      <w:r w:rsidRPr="0067501D">
        <w:t xml:space="preserve"> </w:t>
      </w:r>
      <w:r>
        <w:t>zmienion</w:t>
      </w:r>
      <w:r>
        <w:t>ym zarządzeni</w:t>
      </w:r>
      <w:r>
        <w:t xml:space="preserve">ami </w:t>
      </w:r>
      <w:r w:rsidRPr="0067501D">
        <w:t>Dyrektora Generalnego Pomorskiego Urzędu Wojewódzkiego w Gdańsku z dnia 14 lipca 2022 r.</w:t>
      </w:r>
      <w:r>
        <w:t>, z dnia 7 listopada 2023r., z dnia 25 sierpnia 2024 r., z dnia 5 grudnia 2024 r oraz z dnia 28 kwietnia 2026 r.</w:t>
      </w:r>
      <w:r>
        <w:t xml:space="preserve">, </w:t>
      </w:r>
      <w:r w:rsidRPr="0067501D">
        <w:t>wprowadza się następujące zmiany:</w:t>
      </w:r>
    </w:p>
    <w:p w14:paraId="29AF34E7" w14:textId="77777777" w:rsidR="00000000" w:rsidRPr="008A6F4B" w:rsidRDefault="00000000" w:rsidP="00D379F0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- </w:t>
      </w:r>
      <w:r w:rsidRPr="008A6F4B">
        <w:rPr>
          <w:rFonts w:eastAsiaTheme="minorHAnsi" w:cs="Arial"/>
          <w:szCs w:val="24"/>
        </w:rPr>
        <w:t>załącznik nr 1</w:t>
      </w:r>
      <w:r>
        <w:rPr>
          <w:rFonts w:eastAsiaTheme="minorHAnsi" w:cs="Arial"/>
          <w:szCs w:val="24"/>
        </w:rPr>
        <w:t xml:space="preserve"> do zarządzenia otrzymuje brzmienie jak załącznik nr 1 </w:t>
      </w:r>
      <w:r>
        <w:rPr>
          <w:rFonts w:eastAsiaTheme="minorHAnsi" w:cs="Arial"/>
          <w:szCs w:val="24"/>
        </w:rPr>
        <w:br/>
        <w:t>do</w:t>
      </w:r>
      <w:r>
        <w:rPr>
          <w:rFonts w:eastAsiaTheme="minorHAnsi" w:cs="Arial"/>
          <w:szCs w:val="24"/>
        </w:rPr>
        <w:t xml:space="preserve"> niniejszego zarządzenia.</w:t>
      </w:r>
    </w:p>
    <w:p w14:paraId="418D388A" w14:textId="13708A04" w:rsidR="00000000" w:rsidRDefault="00000000" w:rsidP="00E25F83">
      <w:pPr>
        <w:spacing w:after="600" w:line="240" w:lineRule="auto"/>
        <w:rPr>
          <w:rFonts w:ascii="Times New Roman" w:hAnsi="Times New Roman"/>
          <w:color w:val="808080" w:themeColor="background1" w:themeShade="80"/>
          <w:szCs w:val="24"/>
        </w:rPr>
      </w:pPr>
      <w:r w:rsidRPr="00B67EBA">
        <w:rPr>
          <w:b/>
        </w:rPr>
        <w:t>§ 2</w:t>
      </w:r>
      <w:r>
        <w:t>.</w:t>
      </w:r>
      <w:r w:rsidRPr="00E53A80">
        <w:t xml:space="preserve"> </w:t>
      </w:r>
      <w:r w:rsidRPr="0067501D">
        <w:t>Zarządzenie wchodzi w życie z dniem podpisania.</w:t>
      </w:r>
      <w:r w:rsidRPr="00E53A80">
        <w:rPr>
          <w:rFonts w:ascii="Times New Roman" w:hAnsi="Times New Roman"/>
          <w:color w:val="808080" w:themeColor="background1" w:themeShade="80"/>
          <w:szCs w:val="24"/>
        </w:rPr>
        <w:t xml:space="preserve"> </w:t>
      </w:r>
    </w:p>
    <w:p w14:paraId="27354A77" w14:textId="2BA5D1DB" w:rsidR="00E25F83" w:rsidRPr="00F2167F" w:rsidRDefault="00E25F83" w:rsidP="00E25F83">
      <w:pPr>
        <w:ind w:firstLine="5812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14:paraId="4276841B" w14:textId="19FDFC3D" w:rsidR="00E25F83" w:rsidRPr="00F2167F" w:rsidRDefault="00E25F83" w:rsidP="00E25F83">
      <w:pPr>
        <w:ind w:firstLine="5812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E25F83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38C63" w14:textId="77777777" w:rsidR="00F83857" w:rsidRDefault="00F83857">
      <w:pPr>
        <w:spacing w:after="0" w:line="240" w:lineRule="auto"/>
      </w:pPr>
      <w:r>
        <w:separator/>
      </w:r>
    </w:p>
  </w:endnote>
  <w:endnote w:type="continuationSeparator" w:id="0">
    <w:p w14:paraId="0DB0B729" w14:textId="77777777" w:rsidR="00F83857" w:rsidRDefault="00F8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91D7E" w14:textId="77777777" w:rsidR="00F83857" w:rsidRDefault="00F83857" w:rsidP="003B22FC">
      <w:pPr>
        <w:spacing w:after="0" w:line="240" w:lineRule="auto"/>
      </w:pPr>
      <w:r>
        <w:separator/>
      </w:r>
    </w:p>
  </w:footnote>
  <w:footnote w:type="continuationSeparator" w:id="0">
    <w:p w14:paraId="031568D9" w14:textId="77777777" w:rsidR="00F83857" w:rsidRDefault="00F83857" w:rsidP="003B22FC">
      <w:pPr>
        <w:spacing w:after="0" w:line="240" w:lineRule="auto"/>
      </w:pPr>
      <w:r>
        <w:continuationSeparator/>
      </w:r>
    </w:p>
  </w:footnote>
  <w:footnote w:id="1">
    <w:p w14:paraId="2842A3A9" w14:textId="77777777" w:rsidR="00000000" w:rsidRDefault="00000000" w:rsidP="003B22FC">
      <w:pPr>
        <w:pStyle w:val="Tekstprzypisudolnego"/>
        <w:ind w:left="844" w:firstLine="0"/>
      </w:pPr>
      <w:r>
        <w:rPr>
          <w:vertAlign w:val="superscript"/>
        </w:rPr>
        <w:t xml:space="preserve">1 </w:t>
      </w:r>
      <w:r w:rsidRPr="00A647BB">
        <w:t xml:space="preserve">Zmiany tekstu jednolitego wymienionej ustawy zostały ogłoszone w </w:t>
      </w:r>
      <w:r>
        <w:t>Dz.U.</w:t>
      </w:r>
      <w:r>
        <w:t xml:space="preserve"> z 2025 r. poz.    1844 i 1846 oraz z 2026 r. poz. 426, 635 i  680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DD"/>
    <w:rsid w:val="00931DD6"/>
    <w:rsid w:val="00AC2FDD"/>
    <w:rsid w:val="00E25F83"/>
    <w:rsid w:val="00F8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0780"/>
  <w15:docId w15:val="{D551CC2D-CA57-4D19-B2EB-149C24B7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22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22FC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22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25D88-EEDB-4A47-97B1-0937722D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14 lipca 2026 zmieniające zarządzenie w sprawie utworzenia Stałej Komisji Przetargowej Pomorskiego Urzędu Wojewódzkiego w Gdańsku oraz ustalenia procedur stosowanych przy udzielaniu zamówień publicznych przez Pomorski Urząd Wojewódzki w Gdańsku</dc:title>
  <dc:creator>Maria Leszczyńska</dc:creator>
  <cp:lastModifiedBy>Monika Giedrojć</cp:lastModifiedBy>
  <cp:revision>7</cp:revision>
  <cp:lastPrinted>2017-01-05T08:08:00Z</cp:lastPrinted>
  <dcterms:created xsi:type="dcterms:W3CDTF">2026-07-10T10:14:00Z</dcterms:created>
  <dcterms:modified xsi:type="dcterms:W3CDTF">2026-07-17T07:06:00Z</dcterms:modified>
</cp:coreProperties>
</file>