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CB5D0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CB5D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CB5D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CB5D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31 marca 2026</w:t>
      </w:r>
      <w:bookmarkEnd w:id="0"/>
      <w:r w:rsidRPr="00E53A80">
        <w:rPr>
          <w:rFonts w:cs="Arial"/>
          <w:szCs w:val="24"/>
        </w:rPr>
        <w:t xml:space="preserve"> r.</w:t>
      </w:r>
    </w:p>
    <w:p w:rsidR="000F1D4F" w:rsidRPr="00B007F8" w:rsidRDefault="00CB5D00" w:rsidP="000F1D4F">
      <w:pPr>
        <w:pStyle w:val="Nagwek2"/>
        <w:spacing w:after="480"/>
        <w:rPr>
          <w:rFonts w:eastAsia="Times New Roman" w:cs="Arial"/>
          <w:b w:val="0"/>
          <w:szCs w:val="28"/>
        </w:rPr>
      </w:pPr>
      <w:r w:rsidRPr="00422E40">
        <w:t>zmieniające zarządzenie w sprawie</w:t>
      </w:r>
      <w:r>
        <w:t xml:space="preserve"> </w:t>
      </w:r>
      <w:bookmarkStart w:id="1" w:name="_Hlk208216846"/>
      <w:r w:rsidRPr="00B007F8">
        <w:rPr>
          <w:rFonts w:eastAsia="Times New Roman" w:cs="Times New Roman"/>
          <w:szCs w:val="28"/>
        </w:rPr>
        <w:t xml:space="preserve">ustalenia godzin przyjęć </w:t>
      </w:r>
      <w:r w:rsidRPr="00B007F8">
        <w:rPr>
          <w:rFonts w:eastAsia="Times New Roman" w:cs="Arial"/>
          <w:szCs w:val="28"/>
        </w:rPr>
        <w:t>klientów Pomorskiego Urzędu Wojewódzkiego w Gdańsku</w:t>
      </w:r>
    </w:p>
    <w:bookmarkEnd w:id="1"/>
    <w:p w:rsidR="000F1D4F" w:rsidRPr="000F1D4F" w:rsidRDefault="00CB5D00" w:rsidP="000F1D4F">
      <w:pPr>
        <w:spacing w:after="360"/>
        <w:ind w:firstLine="567"/>
        <w:rPr>
          <w:bCs/>
        </w:rPr>
      </w:pPr>
      <w:r w:rsidRPr="00B007F8">
        <w:t xml:space="preserve">Na podstawie art. 97 ustawy z dnia 21 listopada 2008 r. o służbie cywilnej </w:t>
      </w:r>
      <w:r w:rsidRPr="00B007F8">
        <w:br/>
        <w:t>(Dz. U. z 2024 r. poz. 409</w:t>
      </w:r>
      <w:r>
        <w:t>,</w:t>
      </w:r>
      <w:r w:rsidRPr="00B007F8">
        <w:t xml:space="preserve"> z 2025 r. poz. 620</w:t>
      </w:r>
      <w:r>
        <w:t>, 1661 oraz z 2026 poz. 26</w:t>
      </w:r>
      <w:r>
        <w:t xml:space="preserve"> i</w:t>
      </w:r>
      <w:r>
        <w:t xml:space="preserve"> 160</w:t>
      </w:r>
      <w:r w:rsidRPr="00B007F8">
        <w:t>), art. 30 ust</w:t>
      </w:r>
      <w:r>
        <w:t>.</w:t>
      </w:r>
      <w:r w:rsidRPr="00B007F8">
        <w:t xml:space="preserve"> 1 ustawy z dnia 16 września 1982 r. o pracownikach urzędów państwowych (</w:t>
      </w:r>
      <w:r w:rsidRPr="00511355">
        <w:t xml:space="preserve">Dz. U. z 2025 </w:t>
      </w:r>
      <w:r w:rsidRPr="00511355">
        <w:t>r. po</w:t>
      </w:r>
      <w:r>
        <w:t>z. 1459</w:t>
      </w:r>
      <w:r>
        <w:t xml:space="preserve"> oraz</w:t>
      </w:r>
      <w:r>
        <w:t xml:space="preserve"> z 2026 r. poz. 26</w:t>
      </w:r>
      <w:r>
        <w:t xml:space="preserve"> i</w:t>
      </w:r>
      <w:r>
        <w:t xml:space="preserve"> 160</w:t>
      </w:r>
      <w:r w:rsidRPr="00B007F8">
        <w:t>), §</w:t>
      </w:r>
      <w:r>
        <w:t> </w:t>
      </w:r>
      <w:r w:rsidRPr="00B007F8">
        <w:t>2 z</w:t>
      </w:r>
      <w:r w:rsidRPr="00B007F8">
        <w:rPr>
          <w:bCs/>
        </w:rPr>
        <w:t xml:space="preserve">arządzenia Prezesa Rady Ministrów z dnia 26 października 2023 r. w sprawie sposobu organizacji czasu pracy urzędów (M.P. poz. 1189) oraz </w:t>
      </w:r>
      <w:r w:rsidRPr="00B007F8">
        <w:rPr>
          <w:rFonts w:cs="Arial"/>
          <w:bCs/>
        </w:rPr>
        <w:t>§</w:t>
      </w:r>
      <w:r w:rsidRPr="00B007F8">
        <w:rPr>
          <w:bCs/>
        </w:rPr>
        <w:t xml:space="preserve"> 2 rozporządzenia Prezesa Rady Ministrów z dnia 17 kwietnia 2025 r. </w:t>
      </w:r>
      <w:r w:rsidRPr="00B007F8">
        <w:t>w</w:t>
      </w:r>
      <w:r w:rsidRPr="00B007F8">
        <w:t xml:space="preserve"> sprawie zasad ustalania przez kierowników niektórych urzędów rozkładu czasu pracy w tygodniu oraz jego wymiaru w poszczególnych dniach tygodnia (Dz. U. poz. 512)</w:t>
      </w:r>
      <w:r w:rsidRPr="00B007F8">
        <w:rPr>
          <w:bCs/>
        </w:rPr>
        <w:t xml:space="preserve">, </w:t>
      </w:r>
      <w:r w:rsidRPr="00B007F8">
        <w:t>zarządza się, co następuje:</w:t>
      </w:r>
    </w:p>
    <w:p w:rsidR="00B32B73" w:rsidRDefault="00CB5D00" w:rsidP="008B6D76">
      <w:pPr>
        <w:spacing w:before="100" w:beforeAutospacing="1" w:after="120"/>
        <w:rPr>
          <w:rFonts w:eastAsia="Times New Roman" w:cs="Arial"/>
          <w:szCs w:val="24"/>
          <w:lang w:eastAsia="pl-PL"/>
        </w:rPr>
      </w:pPr>
      <w:bookmarkStart w:id="2" w:name="_Hlk71116339"/>
      <w:r w:rsidRPr="000F1D4F">
        <w:rPr>
          <w:b/>
        </w:rPr>
        <w:t>§</w:t>
      </w:r>
      <w:r w:rsidRPr="000F1D4F">
        <w:rPr>
          <w:b/>
        </w:rPr>
        <w:t> </w:t>
      </w:r>
      <w:r w:rsidRPr="000F1D4F">
        <w:rPr>
          <w:b/>
        </w:rPr>
        <w:t>1.</w:t>
      </w:r>
      <w:r>
        <w:rPr>
          <w:rFonts w:eastAsia="Times New Roman" w:cs="Arial"/>
          <w:szCs w:val="24"/>
          <w:lang w:eastAsia="pl-PL"/>
        </w:rPr>
        <w:t xml:space="preserve"> </w:t>
      </w:r>
      <w:r w:rsidRPr="00CE34C5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Pr="00CE34C5">
        <w:rPr>
          <w:rFonts w:eastAsia="Times New Roman" w:cs="Arial"/>
          <w:szCs w:val="24"/>
          <w:lang w:eastAsia="pl-PL"/>
        </w:rPr>
        <w:t xml:space="preserve">zarządzeniu Dyrektora Generalnego Pomorskiego Urzędu </w:t>
      </w:r>
      <w:r w:rsidRPr="00CE34C5">
        <w:rPr>
          <w:rFonts w:eastAsia="Times New Roman" w:cs="Arial"/>
          <w:szCs w:val="24"/>
          <w:lang w:eastAsia="pl-PL"/>
        </w:rPr>
        <w:t>Wojewódzkiego w Gdańsku z dnia 26 września 2025 r. w sprawie ustalenia godzin przyjęć klientów Pomorskiego Urzędu Wojewódzkiego w Gdańsku w</w:t>
      </w:r>
      <w:r>
        <w:rPr>
          <w:rFonts w:eastAsia="Times New Roman" w:cs="Arial"/>
          <w:szCs w:val="24"/>
          <w:lang w:eastAsia="pl-PL"/>
        </w:rPr>
        <w:t>prowadza się następujące zmiany:</w:t>
      </w:r>
    </w:p>
    <w:p w:rsidR="000F1D4F" w:rsidRPr="00B32B73" w:rsidRDefault="00CB5D00" w:rsidP="00B32B73">
      <w:pPr>
        <w:pStyle w:val="Akapitzlist"/>
        <w:numPr>
          <w:ilvl w:val="0"/>
          <w:numId w:val="3"/>
        </w:numPr>
        <w:spacing w:before="100" w:beforeAutospacing="1" w:after="120"/>
        <w:ind w:left="28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 </w:t>
      </w:r>
      <w:r w:rsidRPr="00B32B73">
        <w:rPr>
          <w:rFonts w:eastAsia="Times New Roman" w:cs="Arial"/>
          <w:szCs w:val="24"/>
          <w:lang w:eastAsia="pl-PL"/>
        </w:rPr>
        <w:t xml:space="preserve">§ 1 </w:t>
      </w:r>
      <w:r>
        <w:rPr>
          <w:rFonts w:eastAsia="Times New Roman" w:cs="Arial"/>
          <w:szCs w:val="24"/>
          <w:lang w:eastAsia="pl-PL"/>
        </w:rPr>
        <w:t xml:space="preserve">w </w:t>
      </w:r>
      <w:r w:rsidRPr="00B32B73">
        <w:rPr>
          <w:rFonts w:eastAsia="Times New Roman" w:cs="Arial"/>
          <w:szCs w:val="24"/>
          <w:lang w:eastAsia="pl-PL"/>
        </w:rPr>
        <w:t>ust. 2 pkt 8 otrzymuje brzmienie</w:t>
      </w:r>
      <w:r w:rsidRPr="00B32B73">
        <w:rPr>
          <w:rFonts w:eastAsia="Times New Roman" w:cs="Arial"/>
          <w:szCs w:val="24"/>
          <w:lang w:eastAsia="pl-PL"/>
        </w:rPr>
        <w:t>:</w:t>
      </w:r>
    </w:p>
    <w:p w:rsidR="008B6D76" w:rsidRDefault="00CB5D00" w:rsidP="00B32B73">
      <w:pPr>
        <w:spacing w:after="0"/>
        <w:ind w:firstLine="284"/>
        <w:contextualSpacing/>
        <w:rPr>
          <w:rFonts w:eastAsia="Times New Roman" w:cs="Arial"/>
          <w:szCs w:val="24"/>
          <w:lang w:eastAsia="pl-PL"/>
        </w:rPr>
      </w:pPr>
      <w:r w:rsidRPr="000F1D4F">
        <w:rPr>
          <w:rFonts w:eastAsia="Times New Roman" w:cs="Arial"/>
          <w:szCs w:val="24"/>
          <w:lang w:eastAsia="pl-PL"/>
        </w:rPr>
        <w:t xml:space="preserve">„8) </w:t>
      </w:r>
      <w:r w:rsidRPr="000F1D4F">
        <w:t>Terenowy</w:t>
      </w:r>
      <w:r w:rsidRPr="000F1D4F">
        <w:rPr>
          <w:rFonts w:eastAsia="Times New Roman" w:cs="Arial"/>
          <w:szCs w:val="24"/>
          <w:lang w:eastAsia="pl-PL"/>
        </w:rPr>
        <w:t xml:space="preserve"> Punkt Paszportowy w Chojnicac</w:t>
      </w:r>
      <w:r w:rsidRPr="000F1D4F">
        <w:rPr>
          <w:rFonts w:eastAsia="Times New Roman" w:cs="Arial"/>
          <w:szCs w:val="24"/>
          <w:lang w:eastAsia="pl-PL"/>
        </w:rPr>
        <w:t>h:</w:t>
      </w:r>
    </w:p>
    <w:p w:rsidR="00B32B73" w:rsidRDefault="00CB5D00" w:rsidP="002B7723">
      <w:pPr>
        <w:pStyle w:val="Akapitzlist"/>
        <w:numPr>
          <w:ilvl w:val="0"/>
          <w:numId w:val="1"/>
        </w:numPr>
        <w:tabs>
          <w:tab w:val="left" w:pos="1276"/>
        </w:tabs>
        <w:spacing w:after="0"/>
        <w:ind w:left="993" w:hanging="142"/>
        <w:rPr>
          <w:rFonts w:eastAsia="Times New Roman" w:cs="Arial"/>
          <w:szCs w:val="24"/>
          <w:lang w:eastAsia="pl-PL"/>
        </w:rPr>
      </w:pPr>
      <w:r w:rsidRPr="008B6D76">
        <w:rPr>
          <w:rFonts w:eastAsia="Times New Roman" w:cs="Arial"/>
          <w:szCs w:val="24"/>
          <w:lang w:eastAsia="pl-PL"/>
        </w:rPr>
        <w:t>poniedziałek, środa 8:00 – 15:00,</w:t>
      </w:r>
      <w:r w:rsidRPr="008B6D76">
        <w:rPr>
          <w:rFonts w:eastAsia="Times New Roman" w:cs="Arial"/>
          <w:szCs w:val="24"/>
          <w:lang w:eastAsia="pl-PL"/>
        </w:rPr>
        <w:t xml:space="preserve"> </w:t>
      </w:r>
    </w:p>
    <w:p w:rsidR="00B32B73" w:rsidRDefault="00CB5D00" w:rsidP="002B7723">
      <w:pPr>
        <w:pStyle w:val="Akapitzlist"/>
        <w:numPr>
          <w:ilvl w:val="0"/>
          <w:numId w:val="1"/>
        </w:numPr>
        <w:tabs>
          <w:tab w:val="left" w:pos="1276"/>
        </w:tabs>
        <w:spacing w:after="0"/>
        <w:ind w:left="993" w:hanging="142"/>
        <w:rPr>
          <w:rFonts w:eastAsia="Times New Roman" w:cs="Arial"/>
          <w:szCs w:val="24"/>
          <w:lang w:eastAsia="pl-PL"/>
        </w:rPr>
      </w:pPr>
      <w:r w:rsidRPr="000F1D4F">
        <w:t>wtorek</w:t>
      </w:r>
      <w:r w:rsidRPr="00B32B73">
        <w:rPr>
          <w:rFonts w:eastAsia="Times New Roman" w:cs="Arial"/>
          <w:szCs w:val="24"/>
          <w:lang w:eastAsia="pl-PL"/>
        </w:rPr>
        <w:t>, czwartek 8:30 – 15:00,</w:t>
      </w:r>
      <w:r w:rsidRPr="00B32B73">
        <w:rPr>
          <w:rFonts w:eastAsia="Times New Roman" w:cs="Arial"/>
          <w:szCs w:val="24"/>
          <w:lang w:eastAsia="pl-PL"/>
        </w:rPr>
        <w:t xml:space="preserve"> </w:t>
      </w:r>
    </w:p>
    <w:p w:rsidR="00E53A80" w:rsidRPr="00B32B73" w:rsidRDefault="00CB5D00" w:rsidP="002B7723">
      <w:pPr>
        <w:pStyle w:val="Akapitzlist"/>
        <w:numPr>
          <w:ilvl w:val="0"/>
          <w:numId w:val="1"/>
        </w:numPr>
        <w:tabs>
          <w:tab w:val="left" w:pos="1276"/>
        </w:tabs>
        <w:spacing w:after="0"/>
        <w:ind w:left="993" w:hanging="142"/>
        <w:rPr>
          <w:rFonts w:eastAsia="Times New Roman" w:cs="Arial"/>
          <w:szCs w:val="24"/>
          <w:lang w:eastAsia="pl-PL"/>
        </w:rPr>
      </w:pPr>
      <w:r w:rsidRPr="00B32B73">
        <w:rPr>
          <w:rFonts w:eastAsia="Times New Roman" w:cs="Arial"/>
          <w:szCs w:val="24"/>
          <w:lang w:eastAsia="pl-PL"/>
        </w:rPr>
        <w:t>piątek 8:00 – 14:00</w:t>
      </w:r>
      <w:r>
        <w:rPr>
          <w:rFonts w:eastAsia="Times New Roman" w:cs="Arial"/>
          <w:szCs w:val="24"/>
          <w:lang w:eastAsia="pl-PL"/>
        </w:rPr>
        <w:t>;</w:t>
      </w:r>
      <w:r w:rsidRPr="00B32B73">
        <w:rPr>
          <w:rFonts w:eastAsia="Times New Roman" w:cs="Arial"/>
          <w:szCs w:val="24"/>
          <w:lang w:eastAsia="pl-PL"/>
        </w:rPr>
        <w:t>”</w:t>
      </w:r>
      <w:r>
        <w:rPr>
          <w:rFonts w:eastAsia="Times New Roman" w:cs="Arial"/>
          <w:szCs w:val="24"/>
          <w:lang w:eastAsia="pl-PL"/>
        </w:rPr>
        <w:t>.</w:t>
      </w:r>
    </w:p>
    <w:bookmarkEnd w:id="2"/>
    <w:p w:rsidR="000F1D4F" w:rsidRDefault="00CB5D00" w:rsidP="008B6D76">
      <w:pPr>
        <w:spacing w:before="240" w:after="720"/>
        <w:rPr>
          <w:rFonts w:eastAsiaTheme="minorHAnsi" w:cs="Arial"/>
          <w:szCs w:val="24"/>
        </w:rPr>
      </w:pPr>
      <w:r w:rsidRPr="00CF3572">
        <w:rPr>
          <w:b/>
          <w:bCs/>
        </w:rPr>
        <w:t>§</w:t>
      </w:r>
      <w:r>
        <w:rPr>
          <w:b/>
          <w:bCs/>
        </w:rPr>
        <w:t> </w:t>
      </w:r>
      <w:r w:rsidRPr="00CF3572">
        <w:rPr>
          <w:b/>
          <w:bCs/>
        </w:rPr>
        <w:t>2.</w:t>
      </w:r>
      <w:r>
        <w:t xml:space="preserve"> </w:t>
      </w:r>
      <w:r w:rsidRPr="004A3BA6">
        <w:rPr>
          <w:rFonts w:eastAsiaTheme="minorHAnsi" w:cs="Arial"/>
          <w:szCs w:val="24"/>
        </w:rPr>
        <w:t xml:space="preserve">Zarządzenie wchodzi w życie z dniem </w:t>
      </w:r>
      <w:r>
        <w:rPr>
          <w:rFonts w:eastAsiaTheme="minorHAnsi" w:cs="Arial"/>
          <w:szCs w:val="24"/>
        </w:rPr>
        <w:t>1 kwietnia 2026 roku</w:t>
      </w:r>
      <w:r>
        <w:rPr>
          <w:rFonts w:eastAsiaTheme="minorHAnsi" w:cs="Arial"/>
          <w:szCs w:val="24"/>
        </w:rPr>
        <w:t>.</w:t>
      </w:r>
    </w:p>
    <w:p w:rsidR="00CB5D00" w:rsidRPr="00F2167F" w:rsidRDefault="00CB5D00" w:rsidP="00CB5D00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CB5D00" w:rsidRPr="00F2167F" w:rsidRDefault="00CB5D00" w:rsidP="00CB5D00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3" w:name="_GoBack"/>
      <w:bookmarkEnd w:id="3"/>
    </w:p>
    <w:sectPr w:rsidR="00CB5D0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574F7"/>
    <w:multiLevelType w:val="hybridMultilevel"/>
    <w:tmpl w:val="DDFEF02E"/>
    <w:lvl w:ilvl="0" w:tplc="D2F0EC68">
      <w:start w:val="1"/>
      <w:numFmt w:val="decimal"/>
      <w:lvlText w:val="%1)"/>
      <w:lvlJc w:val="left"/>
      <w:pPr>
        <w:ind w:left="783" w:hanging="360"/>
      </w:pPr>
    </w:lvl>
    <w:lvl w:ilvl="1" w:tplc="192C0F18" w:tentative="1">
      <w:start w:val="1"/>
      <w:numFmt w:val="lowerLetter"/>
      <w:lvlText w:val="%2."/>
      <w:lvlJc w:val="left"/>
      <w:pPr>
        <w:ind w:left="1503" w:hanging="360"/>
      </w:pPr>
    </w:lvl>
    <w:lvl w:ilvl="2" w:tplc="91760816" w:tentative="1">
      <w:start w:val="1"/>
      <w:numFmt w:val="lowerRoman"/>
      <w:lvlText w:val="%3."/>
      <w:lvlJc w:val="right"/>
      <w:pPr>
        <w:ind w:left="2223" w:hanging="180"/>
      </w:pPr>
    </w:lvl>
    <w:lvl w:ilvl="3" w:tplc="6CBCFCC4" w:tentative="1">
      <w:start w:val="1"/>
      <w:numFmt w:val="decimal"/>
      <w:lvlText w:val="%4."/>
      <w:lvlJc w:val="left"/>
      <w:pPr>
        <w:ind w:left="2943" w:hanging="360"/>
      </w:pPr>
    </w:lvl>
    <w:lvl w:ilvl="4" w:tplc="A5E83E6C" w:tentative="1">
      <w:start w:val="1"/>
      <w:numFmt w:val="lowerLetter"/>
      <w:lvlText w:val="%5."/>
      <w:lvlJc w:val="left"/>
      <w:pPr>
        <w:ind w:left="3663" w:hanging="360"/>
      </w:pPr>
    </w:lvl>
    <w:lvl w:ilvl="5" w:tplc="28CEF34C" w:tentative="1">
      <w:start w:val="1"/>
      <w:numFmt w:val="lowerRoman"/>
      <w:lvlText w:val="%6."/>
      <w:lvlJc w:val="right"/>
      <w:pPr>
        <w:ind w:left="4383" w:hanging="180"/>
      </w:pPr>
    </w:lvl>
    <w:lvl w:ilvl="6" w:tplc="605C1FE4" w:tentative="1">
      <w:start w:val="1"/>
      <w:numFmt w:val="decimal"/>
      <w:lvlText w:val="%7."/>
      <w:lvlJc w:val="left"/>
      <w:pPr>
        <w:ind w:left="5103" w:hanging="360"/>
      </w:pPr>
    </w:lvl>
    <w:lvl w:ilvl="7" w:tplc="F0D24A62" w:tentative="1">
      <w:start w:val="1"/>
      <w:numFmt w:val="lowerLetter"/>
      <w:lvlText w:val="%8."/>
      <w:lvlJc w:val="left"/>
      <w:pPr>
        <w:ind w:left="5823" w:hanging="360"/>
      </w:pPr>
    </w:lvl>
    <w:lvl w:ilvl="8" w:tplc="F2DC619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5F94FD5"/>
    <w:multiLevelType w:val="hybridMultilevel"/>
    <w:tmpl w:val="4DF06D1A"/>
    <w:lvl w:ilvl="0" w:tplc="8850C7DC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C12C33A0" w:tentative="1">
      <w:start w:val="1"/>
      <w:numFmt w:val="lowerLetter"/>
      <w:lvlText w:val="%2."/>
      <w:lvlJc w:val="left"/>
      <w:pPr>
        <w:ind w:left="1436" w:hanging="360"/>
      </w:pPr>
    </w:lvl>
    <w:lvl w:ilvl="2" w:tplc="FD5C4BC4" w:tentative="1">
      <w:start w:val="1"/>
      <w:numFmt w:val="lowerRoman"/>
      <w:lvlText w:val="%3."/>
      <w:lvlJc w:val="right"/>
      <w:pPr>
        <w:ind w:left="2156" w:hanging="180"/>
      </w:pPr>
    </w:lvl>
    <w:lvl w:ilvl="3" w:tplc="F0B6219E" w:tentative="1">
      <w:start w:val="1"/>
      <w:numFmt w:val="decimal"/>
      <w:lvlText w:val="%4."/>
      <w:lvlJc w:val="left"/>
      <w:pPr>
        <w:ind w:left="2876" w:hanging="360"/>
      </w:pPr>
    </w:lvl>
    <w:lvl w:ilvl="4" w:tplc="F3E6561C" w:tentative="1">
      <w:start w:val="1"/>
      <w:numFmt w:val="lowerLetter"/>
      <w:lvlText w:val="%5."/>
      <w:lvlJc w:val="left"/>
      <w:pPr>
        <w:ind w:left="3596" w:hanging="360"/>
      </w:pPr>
    </w:lvl>
    <w:lvl w:ilvl="5" w:tplc="080628A2" w:tentative="1">
      <w:start w:val="1"/>
      <w:numFmt w:val="lowerRoman"/>
      <w:lvlText w:val="%6."/>
      <w:lvlJc w:val="right"/>
      <w:pPr>
        <w:ind w:left="4316" w:hanging="180"/>
      </w:pPr>
    </w:lvl>
    <w:lvl w:ilvl="6" w:tplc="5C886072" w:tentative="1">
      <w:start w:val="1"/>
      <w:numFmt w:val="decimal"/>
      <w:lvlText w:val="%7."/>
      <w:lvlJc w:val="left"/>
      <w:pPr>
        <w:ind w:left="5036" w:hanging="360"/>
      </w:pPr>
    </w:lvl>
    <w:lvl w:ilvl="7" w:tplc="6DD87E8A" w:tentative="1">
      <w:start w:val="1"/>
      <w:numFmt w:val="lowerLetter"/>
      <w:lvlText w:val="%8."/>
      <w:lvlJc w:val="left"/>
      <w:pPr>
        <w:ind w:left="5756" w:hanging="360"/>
      </w:pPr>
    </w:lvl>
    <w:lvl w:ilvl="8" w:tplc="D794F21C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4D3D5535"/>
    <w:multiLevelType w:val="hybridMultilevel"/>
    <w:tmpl w:val="2598A6EA"/>
    <w:lvl w:ilvl="0" w:tplc="DF2A014A">
      <w:start w:val="1"/>
      <w:numFmt w:val="lowerLetter"/>
      <w:lvlText w:val="%1)"/>
      <w:lvlJc w:val="left"/>
      <w:pPr>
        <w:ind w:left="1004" w:hanging="360"/>
      </w:pPr>
    </w:lvl>
    <w:lvl w:ilvl="1" w:tplc="D20CC4F4" w:tentative="1">
      <w:start w:val="1"/>
      <w:numFmt w:val="lowerLetter"/>
      <w:lvlText w:val="%2."/>
      <w:lvlJc w:val="left"/>
      <w:pPr>
        <w:ind w:left="1724" w:hanging="360"/>
      </w:pPr>
    </w:lvl>
    <w:lvl w:ilvl="2" w:tplc="80DCF9F4" w:tentative="1">
      <w:start w:val="1"/>
      <w:numFmt w:val="lowerRoman"/>
      <w:lvlText w:val="%3."/>
      <w:lvlJc w:val="right"/>
      <w:pPr>
        <w:ind w:left="2444" w:hanging="180"/>
      </w:pPr>
    </w:lvl>
    <w:lvl w:ilvl="3" w:tplc="918409C8" w:tentative="1">
      <w:start w:val="1"/>
      <w:numFmt w:val="decimal"/>
      <w:lvlText w:val="%4."/>
      <w:lvlJc w:val="left"/>
      <w:pPr>
        <w:ind w:left="3164" w:hanging="360"/>
      </w:pPr>
    </w:lvl>
    <w:lvl w:ilvl="4" w:tplc="B92C6B46" w:tentative="1">
      <w:start w:val="1"/>
      <w:numFmt w:val="lowerLetter"/>
      <w:lvlText w:val="%5."/>
      <w:lvlJc w:val="left"/>
      <w:pPr>
        <w:ind w:left="3884" w:hanging="360"/>
      </w:pPr>
    </w:lvl>
    <w:lvl w:ilvl="5" w:tplc="B330A86E" w:tentative="1">
      <w:start w:val="1"/>
      <w:numFmt w:val="lowerRoman"/>
      <w:lvlText w:val="%6."/>
      <w:lvlJc w:val="right"/>
      <w:pPr>
        <w:ind w:left="4604" w:hanging="180"/>
      </w:pPr>
    </w:lvl>
    <w:lvl w:ilvl="6" w:tplc="08B44E9C" w:tentative="1">
      <w:start w:val="1"/>
      <w:numFmt w:val="decimal"/>
      <w:lvlText w:val="%7."/>
      <w:lvlJc w:val="left"/>
      <w:pPr>
        <w:ind w:left="5324" w:hanging="360"/>
      </w:pPr>
    </w:lvl>
    <w:lvl w:ilvl="7" w:tplc="1D08358A" w:tentative="1">
      <w:start w:val="1"/>
      <w:numFmt w:val="lowerLetter"/>
      <w:lvlText w:val="%8."/>
      <w:lvlJc w:val="left"/>
      <w:pPr>
        <w:ind w:left="6044" w:hanging="360"/>
      </w:pPr>
    </w:lvl>
    <w:lvl w:ilvl="8" w:tplc="4B406C8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00"/>
    <w:rsid w:val="00C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875A"/>
  <w15:docId w15:val="{7BF4A522-708B-48B6-8866-BA9F2ED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B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zmieniające zarządzenie w sprawie ustalenia godzin przyjęć klientów Pomorskiego Urzędu Wojewódzkiego w Gdańsku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31 marca 2026 r. zmieniające zarządzenie w sprawie ustalenia godzin przyjęć klientów Pomorskiego Urzędu Wojewódzkiego w Gdańsku</dc:title>
  <dc:creator>Maria Leszczyńska</dc:creator>
  <cp:lastModifiedBy>Monika Giedrojć</cp:lastModifiedBy>
  <cp:revision>10</cp:revision>
  <cp:lastPrinted>2026-03-13T08:18:00Z</cp:lastPrinted>
  <dcterms:created xsi:type="dcterms:W3CDTF">2021-05-10T11:41:00Z</dcterms:created>
  <dcterms:modified xsi:type="dcterms:W3CDTF">2026-03-31T07:04:00Z</dcterms:modified>
</cp:coreProperties>
</file>