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E81CF1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0918302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RDefault="00E81CF1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>5 kwietnia 2022</w:t>
      </w:r>
      <w:bookmarkEnd w:id="1"/>
      <w:r w:rsidRPr="00D07E03">
        <w:rPr>
          <w:rFonts w:ascii="Arial" w:hAnsi="Arial" w:cs="Arial"/>
        </w:rPr>
        <w:t>r.</w:t>
      </w:r>
    </w:p>
    <w:p w:rsidR="00C55B5B" w:rsidRPr="005E4DEB" w:rsidRDefault="00E81CF1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8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RDefault="00E81CF1" w:rsidP="00C6520A">
      <w:pPr>
        <w:spacing w:before="840" w:after="0" w:line="240" w:lineRule="auto"/>
        <w:ind w:left="4820" w:firstLine="28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RDefault="00E81CF1" w:rsidP="00C6520A">
      <w:pPr>
        <w:spacing w:after="0" w:line="240" w:lineRule="auto"/>
        <w:ind w:left="4820" w:firstLine="28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Krzysztof Brzozowski</w:t>
      </w:r>
    </w:p>
    <w:p w:rsidR="00C6520A" w:rsidRDefault="00E81CF1" w:rsidP="00C6520A">
      <w:pPr>
        <w:spacing w:after="0" w:line="240" w:lineRule="auto"/>
        <w:ind w:left="4820" w:firstLine="28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</w:p>
    <w:p w:rsidR="005E4DEB" w:rsidRPr="00F9166A" w:rsidRDefault="00E81CF1" w:rsidP="00C6520A">
      <w:pPr>
        <w:spacing w:after="0" w:line="240" w:lineRule="auto"/>
        <w:ind w:left="4820" w:firstLine="28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angielskie</w:t>
      </w:r>
      <w:r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5E4DEB" w:rsidRPr="00F9166A" w:rsidRDefault="00E81CF1" w:rsidP="00C6520A">
      <w:pPr>
        <w:spacing w:after="0" w:line="240" w:lineRule="auto"/>
        <w:ind w:left="4820" w:firstLine="28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Piaskowa 14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Default="00E81CF1" w:rsidP="00C6520A">
      <w:pPr>
        <w:spacing w:after="0" w:line="240" w:lineRule="auto"/>
        <w:ind w:left="4820" w:firstLine="28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</w:t>
      </w:r>
      <w:r>
        <w:rPr>
          <w:rFonts w:ascii="Arial" w:eastAsia="Calibri" w:hAnsi="Arial" w:cs="Arial"/>
          <w:b/>
          <w:sz w:val="24"/>
          <w:szCs w:val="24"/>
        </w:rPr>
        <w:t>070 Komprachcice</w:t>
      </w:r>
    </w:p>
    <w:p w:rsidR="0034661E" w:rsidRDefault="00E81CF1" w:rsidP="00C6520A">
      <w:pPr>
        <w:spacing w:after="0" w:line="240" w:lineRule="auto"/>
        <w:ind w:left="4820" w:firstLine="28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e-mail: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brzozows</w:t>
      </w:r>
      <w:r>
        <w:rPr>
          <w:rFonts w:ascii="Arial" w:eastAsia="Calibri" w:hAnsi="Arial" w:cs="Arial"/>
          <w:b/>
          <w:sz w:val="24"/>
          <w:szCs w:val="24"/>
        </w:rPr>
        <w:t>cy</w:t>
      </w:r>
      <w:r>
        <w:rPr>
          <w:rFonts w:ascii="Arial" w:eastAsia="Calibri" w:hAnsi="Arial" w:cs="Arial"/>
          <w:b/>
          <w:sz w:val="24"/>
          <w:szCs w:val="24"/>
        </w:rPr>
        <w:t>@onet.pl</w:t>
      </w:r>
    </w:p>
    <w:p w:rsidR="005E4DEB" w:rsidRPr="00F9166A" w:rsidRDefault="00E81CF1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RDefault="00E81CF1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E81CF1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Krzysztof Brzozowski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Piaskowa 14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46-</w:t>
      </w:r>
      <w:r>
        <w:rPr>
          <w:rFonts w:ascii="Arial" w:eastAsia="Times New Roman" w:hAnsi="Arial" w:cs="Arial"/>
          <w:sz w:val="24"/>
          <w:szCs w:val="24"/>
        </w:rPr>
        <w:t>070 Komprachcice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E81CF1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 xml:space="preserve">art. 20 ust. 1 ustawy z dnia 25 </w:t>
      </w:r>
      <w:r w:rsidRPr="00F9166A">
        <w:rPr>
          <w:rFonts w:ascii="Arial" w:hAnsi="Arial" w:cs="Arial"/>
          <w:sz w:val="24"/>
        </w:rPr>
        <w:t>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E81CF1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E81CF1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</w:t>
      </w:r>
      <w:r w:rsidRPr="00F9166A">
        <w:rPr>
          <w:rFonts w:ascii="Arial" w:hAnsi="Arial" w:cs="Arial"/>
          <w:sz w:val="24"/>
        </w:rPr>
        <w:t xml:space="preserve">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E81CF1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– 31 grudnia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E81CF1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E81CF1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>roszczony</w:t>
      </w:r>
    </w:p>
    <w:p w:rsidR="005E4DEB" w:rsidRPr="00346771" w:rsidRDefault="00E81CF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4-15</w:t>
      </w:r>
      <w:r w:rsidRPr="00346771">
        <w:rPr>
          <w:rFonts w:ascii="Arial" w:hAnsi="Arial" w:cs="Arial"/>
          <w:sz w:val="24"/>
          <w:szCs w:val="24"/>
        </w:rPr>
        <w:t xml:space="preserve"> kwietnia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202</w:t>
      </w:r>
      <w:r w:rsidRPr="00346771">
        <w:rPr>
          <w:rFonts w:ascii="Arial" w:eastAsia="Times New Roman" w:hAnsi="Arial" w:cs="Arial"/>
          <w:sz w:val="24"/>
          <w:szCs w:val="24"/>
        </w:rPr>
        <w:t>2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RDefault="00E81CF1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E81CF1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5E4DEB" w:rsidRPr="00F9166A" w:rsidRDefault="00E81CF1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</w:t>
      </w:r>
      <w:r>
        <w:rPr>
          <w:rFonts w:ascii="Arial" w:hAnsi="Arial" w:cs="Arial"/>
          <w:bCs/>
          <w:sz w:val="24"/>
          <w:szCs w:val="24"/>
        </w:rPr>
        <w:t xml:space="preserve">łu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RDefault="00E81CF1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Krzysztof Brzozowski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>
        <w:rPr>
          <w:rFonts w:ascii="Arial" w:eastAsia="Times New Roman" w:hAnsi="Arial" w:cs="Arial"/>
          <w:sz w:val="24"/>
          <w:szCs w:val="24"/>
        </w:rPr>
        <w:t>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angielski</w:t>
      </w:r>
      <w:r w:rsidRPr="000014DB">
        <w:rPr>
          <w:rFonts w:ascii="Arial" w:eastAsia="Times New Roman" w:hAnsi="Arial" w:cs="Arial"/>
          <w:sz w:val="24"/>
          <w:szCs w:val="24"/>
        </w:rPr>
        <w:t>e</w:t>
      </w:r>
      <w:r w:rsidRPr="000014DB">
        <w:rPr>
          <w:rFonts w:ascii="Arial" w:eastAsia="Times New Roman" w:hAnsi="Arial" w:cs="Arial"/>
          <w:sz w:val="24"/>
          <w:szCs w:val="24"/>
        </w:rPr>
        <w:t xml:space="preserve">go nabył </w:t>
      </w:r>
      <w:r w:rsidRPr="000014DB">
        <w:rPr>
          <w:rFonts w:ascii="Arial" w:eastAsia="Times New Roman" w:hAnsi="Arial" w:cs="Arial"/>
          <w:sz w:val="24"/>
          <w:szCs w:val="24"/>
        </w:rPr>
        <w:t>z dniem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29 października 2007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r.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Pr="000014DB">
        <w:rPr>
          <w:rFonts w:ascii="Arial" w:eastAsia="Times New Roman" w:hAnsi="Arial" w:cs="Arial"/>
          <w:sz w:val="24"/>
          <w:szCs w:val="24"/>
        </w:rPr>
        <w:t>, został wpisan</w:t>
      </w:r>
      <w:r>
        <w:rPr>
          <w:rFonts w:ascii="Arial" w:eastAsia="Times New Roman" w:hAnsi="Arial" w:cs="Arial"/>
          <w:sz w:val="24"/>
          <w:szCs w:val="24"/>
        </w:rPr>
        <w:t>y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>
        <w:rPr>
          <w:rFonts w:ascii="Arial" w:eastAsia="Times New Roman" w:hAnsi="Arial" w:cs="Arial"/>
          <w:sz w:val="24"/>
          <w:szCs w:val="24"/>
        </w:rPr>
        <w:t>N</w:t>
      </w:r>
      <w:r w:rsidRPr="000014DB">
        <w:rPr>
          <w:rFonts w:ascii="Arial" w:eastAsia="Times New Roman" w:hAnsi="Arial" w:cs="Arial"/>
          <w:sz w:val="24"/>
          <w:szCs w:val="24"/>
        </w:rPr>
        <w:t xml:space="preserve">r </w:t>
      </w:r>
      <w:r w:rsidRPr="000014DB">
        <w:rPr>
          <w:rFonts w:ascii="Arial" w:eastAsia="Times New Roman" w:hAnsi="Arial" w:cs="Arial"/>
          <w:sz w:val="24"/>
          <w:szCs w:val="24"/>
        </w:rPr>
        <w:t>TP/</w:t>
      </w:r>
      <w:r>
        <w:rPr>
          <w:rFonts w:ascii="Arial" w:eastAsia="Times New Roman" w:hAnsi="Arial" w:cs="Arial"/>
          <w:sz w:val="24"/>
          <w:szCs w:val="24"/>
        </w:rPr>
        <w:t>624</w:t>
      </w:r>
      <w:r w:rsidRPr="000014DB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>7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E81CF1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E81CF1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</w:p>
    <w:p w:rsidR="00FF6D90" w:rsidRPr="0097442C" w:rsidRDefault="00E81CF1" w:rsidP="003611D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 xml:space="preserve">oceniono </w:t>
      </w:r>
      <w:r w:rsidRPr="00F9166A">
        <w:rPr>
          <w:rFonts w:ascii="Arial" w:hAnsi="Arial" w:cs="Arial"/>
          <w:b/>
          <w:sz w:val="24"/>
          <w:szCs w:val="24"/>
        </w:rPr>
        <w:t>pozytywnie</w:t>
      </w:r>
      <w:r w:rsidRPr="003611DE">
        <w:rPr>
          <w:rFonts w:ascii="Arial" w:hAnsi="Arial" w:cs="Arial"/>
          <w:sz w:val="24"/>
          <w:szCs w:val="24"/>
        </w:rPr>
        <w:t>.</w:t>
      </w:r>
      <w:r w:rsidRPr="003611D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  <w:szCs w:val="24"/>
        </w:rPr>
        <w:t>Z uwagi na brak</w:t>
      </w:r>
      <w:r>
        <w:rPr>
          <w:rFonts w:ascii="Arial" w:hAnsi="Arial" w:cs="Arial"/>
          <w:sz w:val="24"/>
          <w:szCs w:val="24"/>
        </w:rPr>
        <w:t xml:space="preserve"> – poddanych kontroli – </w:t>
      </w:r>
      <w:r w:rsidRPr="00F9166A">
        <w:rPr>
          <w:rFonts w:ascii="Arial" w:hAnsi="Arial" w:cs="Arial"/>
          <w:sz w:val="24"/>
          <w:szCs w:val="24"/>
        </w:rPr>
        <w:t xml:space="preserve"> tłumaczeń na rzecz podmiotów,</w:t>
      </w:r>
      <w:r w:rsidRPr="00F9166A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 </w:t>
      </w:r>
    </w:p>
    <w:p w:rsidR="00D24973" w:rsidRPr="00D24973" w:rsidRDefault="00E81CF1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RDefault="00E81CF1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>elektronicznej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1090</w:t>
      </w:r>
      <w:r w:rsidRPr="00F9166A">
        <w:rPr>
          <w:rFonts w:ascii="Arial" w:hAnsi="Arial" w:cs="Arial"/>
          <w:sz w:val="24"/>
          <w:szCs w:val="24"/>
        </w:rPr>
        <w:t xml:space="preserve"> wpis</w:t>
      </w:r>
      <w:r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z czego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wpis</w:t>
      </w:r>
      <w:r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stanowił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tłumaczenia </w:t>
      </w:r>
      <w:r w:rsidRPr="00F9166A">
        <w:rPr>
          <w:rFonts w:ascii="Arial" w:hAnsi="Arial" w:cs="Arial"/>
          <w:sz w:val="24"/>
          <w:szCs w:val="24"/>
        </w:rPr>
        <w:t>na rzecz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 xml:space="preserve">podmiotów, o </w:t>
      </w:r>
      <w:r w:rsidRPr="00F9166A">
        <w:rPr>
          <w:rFonts w:ascii="Arial" w:hAnsi="Arial" w:cs="Arial"/>
          <w:sz w:val="24"/>
        </w:rPr>
        <w:t>których mowa w art. 15 ustawy o zawodzie tłumacza przysięgłego.</w:t>
      </w:r>
    </w:p>
    <w:p w:rsidR="00B32F07" w:rsidRDefault="00E81CF1" w:rsidP="007B18E0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– poddano, zgodnie z założeniami do kontroli z dnia</w:t>
      </w:r>
      <w:r>
        <w:rPr>
          <w:rFonts w:ascii="Arial" w:hAnsi="Arial" w:cs="Arial"/>
          <w:sz w:val="24"/>
        </w:rPr>
        <w:t xml:space="preserve"> 11 stycznia 2022 r. – </w:t>
      </w:r>
      <w:r>
        <w:rPr>
          <w:rFonts w:ascii="Arial" w:hAnsi="Arial" w:cs="Arial"/>
          <w:sz w:val="24"/>
        </w:rPr>
        <w:t xml:space="preserve">ostatnie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50 wpisów (</w:t>
      </w:r>
      <w:r>
        <w:rPr>
          <w:rFonts w:ascii="Arial" w:hAnsi="Arial" w:cs="Arial"/>
          <w:sz w:val="24"/>
        </w:rPr>
        <w:t xml:space="preserve">lp.: </w:t>
      </w:r>
      <w:r>
        <w:rPr>
          <w:rFonts w:ascii="Arial" w:hAnsi="Arial" w:cs="Arial"/>
          <w:sz w:val="24"/>
        </w:rPr>
        <w:t>104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-1090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. Żaden z powyższych wpisów nie dotyczył czynności na rzecz podmiotów</w:t>
      </w:r>
      <w:r>
        <w:rPr>
          <w:rFonts w:ascii="Arial" w:hAnsi="Arial" w:cs="Arial"/>
          <w:sz w:val="24"/>
        </w:rPr>
        <w:t xml:space="preserve"> określonych </w:t>
      </w:r>
      <w:r w:rsidRPr="00F9166A">
        <w:rPr>
          <w:rFonts w:ascii="Arial" w:hAnsi="Arial" w:cs="Arial"/>
          <w:sz w:val="24"/>
        </w:rPr>
        <w:t>w art. 15 ustawy o zawodzie tłumacza przysięgłego.</w:t>
      </w:r>
      <w:r>
        <w:rPr>
          <w:rFonts w:ascii="Arial" w:hAnsi="Arial" w:cs="Arial"/>
          <w:sz w:val="24"/>
        </w:rPr>
        <w:t xml:space="preserve"> </w:t>
      </w:r>
    </w:p>
    <w:p w:rsidR="00B41111" w:rsidRDefault="00E81CF1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[Dowód: akta kontroli, str.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4-11</w:t>
      </w:r>
      <w:r>
        <w:rPr>
          <w:rFonts w:ascii="Arial" w:hAnsi="Arial" w:cs="Arial"/>
          <w:sz w:val="24"/>
        </w:rPr>
        <w:t>]</w:t>
      </w:r>
    </w:p>
    <w:p w:rsidR="00D15423" w:rsidRPr="000E5079" w:rsidRDefault="00E81CF1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Pr="000E5079">
        <w:rPr>
          <w:rFonts w:ascii="Arial" w:hAnsi="Arial" w:cs="Arial"/>
          <w:sz w:val="24"/>
        </w:rPr>
        <w:t xml:space="preserve">treścią </w:t>
      </w:r>
      <w:r>
        <w:rPr>
          <w:rFonts w:ascii="Arial" w:hAnsi="Arial" w:cs="Arial"/>
          <w:sz w:val="24"/>
        </w:rPr>
        <w:t xml:space="preserve">przedłożonego </w:t>
      </w:r>
      <w:r>
        <w:rPr>
          <w:rFonts w:ascii="Arial" w:hAnsi="Arial" w:cs="Arial"/>
          <w:sz w:val="24"/>
        </w:rPr>
        <w:t>oświadczenia</w:t>
      </w:r>
      <w:r w:rsidRPr="000E5079">
        <w:rPr>
          <w:rFonts w:ascii="Arial" w:hAnsi="Arial" w:cs="Arial"/>
          <w:sz w:val="24"/>
        </w:rPr>
        <w:t xml:space="preserve">, </w:t>
      </w:r>
      <w:r w:rsidRPr="000E5079">
        <w:rPr>
          <w:rFonts w:ascii="Arial" w:hAnsi="Arial" w:cs="Arial"/>
          <w:sz w:val="24"/>
        </w:rPr>
        <w:t xml:space="preserve">w okresie objętym kontrolą </w:t>
      </w:r>
      <w:r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 xml:space="preserve">nie miały miejsca przypadki </w:t>
      </w:r>
      <w:r>
        <w:rPr>
          <w:rFonts w:ascii="Arial" w:hAnsi="Arial" w:cs="Arial"/>
          <w:sz w:val="24"/>
        </w:rPr>
        <w:t xml:space="preserve">pisemnej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D15423" w:rsidRPr="000E5079" w:rsidRDefault="00E81CF1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</w:t>
      </w:r>
      <w:r w:rsidRPr="000E5079">
        <w:rPr>
          <w:rFonts w:ascii="Arial" w:hAnsi="Arial" w:cs="Arial"/>
          <w:sz w:val="24"/>
        </w:rPr>
        <w:t>]</w:t>
      </w:r>
    </w:p>
    <w:p w:rsidR="00F62331" w:rsidRDefault="00E81CF1" w:rsidP="003611DE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 xml:space="preserve">Od dnia ostatniego wpisu </w:t>
      </w:r>
      <w:r w:rsidRPr="006B0F6E">
        <w:rPr>
          <w:rFonts w:ascii="Arial" w:hAnsi="Arial" w:cs="Arial"/>
          <w:sz w:val="24"/>
        </w:rPr>
        <w:t>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>
        <w:rPr>
          <w:rFonts w:ascii="Arial" w:hAnsi="Arial" w:cs="Arial"/>
          <w:sz w:val="24"/>
        </w:rPr>
        <w:t xml:space="preserve"> oraz </w:t>
      </w:r>
      <w:r w:rsidRPr="00F9166A">
        <w:rPr>
          <w:rFonts w:ascii="Arial" w:hAnsi="Arial" w:cs="Arial"/>
          <w:sz w:val="24"/>
        </w:rPr>
        <w:t>spełnił ustawow</w:t>
      </w:r>
      <w:r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k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o zawodzie tłumacza przysięgłego.</w:t>
      </w:r>
    </w:p>
    <w:p w:rsidR="00F62331" w:rsidRDefault="00E81CF1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>
        <w:rPr>
          <w:rFonts w:ascii="Arial" w:hAnsi="Arial" w:cs="Arial"/>
          <w:sz w:val="24"/>
        </w:rPr>
        <w:t>akta kontroli, str.</w:t>
      </w:r>
      <w:r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]</w:t>
      </w:r>
    </w:p>
    <w:p w:rsidR="005746E1" w:rsidRDefault="00E81CF1" w:rsidP="005746E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>
        <w:rPr>
          <w:rFonts w:ascii="Arial" w:hAnsi="Arial" w:cs="Arial"/>
          <w:sz w:val="24"/>
        </w:rPr>
        <w:t xml:space="preserve"> p</w:t>
      </w:r>
      <w:r>
        <w:rPr>
          <w:rFonts w:ascii="Arial" w:hAnsi="Arial" w:cs="Arial"/>
          <w:sz w:val="24"/>
        </w:rPr>
        <w:t>rawidłowości i rzetelności</w:t>
      </w:r>
      <w:r>
        <w:rPr>
          <w:rFonts w:ascii="Arial" w:hAnsi="Arial" w:cs="Arial"/>
          <w:sz w:val="24"/>
        </w:rPr>
        <w:t xml:space="preserve"> prowadzenia </w:t>
      </w:r>
      <w:bookmarkStart w:id="2" w:name="_Hlk86065289"/>
      <w:r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2"/>
      <w:r>
        <w:rPr>
          <w:rFonts w:ascii="Arial" w:hAnsi="Arial" w:cs="Arial"/>
          <w:sz w:val="24"/>
        </w:rPr>
        <w:t xml:space="preserve">nie stwierdzono jakichkolwiek nieprawidłowości lub uchynień. </w:t>
      </w:r>
    </w:p>
    <w:p w:rsidR="000A4F6C" w:rsidRPr="000A4F6C" w:rsidRDefault="00E81CF1" w:rsidP="005746E1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Repertorium zawierało wszystkie </w:t>
      </w:r>
      <w:r>
        <w:rPr>
          <w:rFonts w:ascii="Arial" w:hAnsi="Arial" w:cs="Arial"/>
          <w:sz w:val="24"/>
        </w:rPr>
        <w:t xml:space="preserve">rubryki </w:t>
      </w:r>
      <w:r>
        <w:rPr>
          <w:rFonts w:ascii="Arial" w:hAnsi="Arial" w:cs="Arial"/>
          <w:sz w:val="24"/>
        </w:rPr>
        <w:t xml:space="preserve">wyszczególnione w </w:t>
      </w:r>
      <w:r w:rsidRPr="000A4F6C">
        <w:rPr>
          <w:rFonts w:ascii="Arial" w:hAnsi="Arial" w:cs="Arial"/>
          <w:sz w:val="24"/>
        </w:rPr>
        <w:t xml:space="preserve">art. 17 ust. 2 </w:t>
      </w:r>
      <w:r>
        <w:rPr>
          <w:rFonts w:ascii="Arial" w:hAnsi="Arial" w:cs="Arial"/>
          <w:sz w:val="24"/>
        </w:rPr>
        <w:t xml:space="preserve">ustawy o zawodzie tłumacza </w:t>
      </w:r>
      <w:r>
        <w:rPr>
          <w:rFonts w:ascii="Arial" w:hAnsi="Arial" w:cs="Arial"/>
          <w:sz w:val="24"/>
        </w:rPr>
        <w:t>przysięgłego</w:t>
      </w:r>
      <w:r>
        <w:rPr>
          <w:rFonts w:ascii="Arial" w:hAnsi="Arial" w:cs="Arial"/>
          <w:sz w:val="24"/>
        </w:rPr>
        <w:t xml:space="preserve">, które </w:t>
      </w:r>
      <w:r>
        <w:rPr>
          <w:rFonts w:ascii="Arial" w:hAnsi="Arial" w:cs="Arial"/>
          <w:sz w:val="24"/>
        </w:rPr>
        <w:t xml:space="preserve">były </w:t>
      </w:r>
      <w:r>
        <w:rPr>
          <w:rFonts w:ascii="Arial" w:hAnsi="Arial" w:cs="Arial"/>
          <w:sz w:val="24"/>
        </w:rPr>
        <w:t xml:space="preserve">uzupełniane zgodnie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ze </w:t>
      </w:r>
      <w:r w:rsidRPr="005746E1">
        <w:rPr>
          <w:rFonts w:ascii="Arial" w:hAnsi="Arial" w:cs="Arial"/>
          <w:sz w:val="24"/>
        </w:rPr>
        <w:t>stanowis</w:t>
      </w:r>
      <w:r>
        <w:rPr>
          <w:rFonts w:ascii="Arial" w:hAnsi="Arial" w:cs="Arial"/>
          <w:sz w:val="24"/>
        </w:rPr>
        <w:t xml:space="preserve">kiem </w:t>
      </w:r>
      <w:r w:rsidRPr="005746E1">
        <w:rPr>
          <w:rFonts w:ascii="Arial" w:hAnsi="Arial" w:cs="Arial"/>
          <w:sz w:val="24"/>
        </w:rPr>
        <w:t>Komisji Odpowiedzialności Zawodowej Tłumaczy Przysięgłych przy Ministrze Sprawiedliwości z dnia 21 listopada 2019 r.</w:t>
      </w:r>
      <w:r>
        <w:rPr>
          <w:rFonts w:ascii="Arial" w:hAnsi="Arial" w:cs="Arial"/>
          <w:sz w:val="24"/>
          <w:vertAlign w:val="superscript"/>
        </w:rPr>
        <w:footnoteReference w:id="4"/>
      </w:r>
    </w:p>
    <w:p w:rsidR="00203C29" w:rsidRPr="00F9166A" w:rsidRDefault="00E81CF1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</w:t>
      </w:r>
      <w:r w:rsidRPr="00F9166A">
        <w:rPr>
          <w:rFonts w:ascii="Arial" w:hAnsi="Arial" w:cs="Arial"/>
          <w:b/>
          <w:bCs/>
          <w:sz w:val="24"/>
          <w:szCs w:val="24"/>
        </w:rPr>
        <w:t>dzialne za nieprawidłowości</w:t>
      </w:r>
    </w:p>
    <w:p w:rsidR="00203C29" w:rsidRDefault="00E81CF1" w:rsidP="00E606F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wyżej wskazano, kontrola 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ujawni</w:t>
      </w:r>
      <w:r>
        <w:rPr>
          <w:rFonts w:ascii="Arial" w:hAnsi="Arial" w:cs="Arial"/>
          <w:sz w:val="24"/>
          <w:szCs w:val="24"/>
        </w:rPr>
        <w:t xml:space="preserve">ła </w:t>
      </w:r>
      <w:r>
        <w:rPr>
          <w:rFonts w:ascii="Arial" w:hAnsi="Arial" w:cs="Arial"/>
          <w:sz w:val="24"/>
          <w:szCs w:val="24"/>
        </w:rPr>
        <w:t xml:space="preserve">jakichkolwiek nieprawidłowości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prowadzeniu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w zakresie stosowania </w:t>
      </w:r>
      <w:r w:rsidRPr="00DF489A">
        <w:rPr>
          <w:rFonts w:ascii="Arial" w:hAnsi="Arial" w:cs="Arial"/>
          <w:sz w:val="24"/>
        </w:rPr>
        <w:t>art. 17</w:t>
      </w:r>
      <w:r>
        <w:rPr>
          <w:rFonts w:ascii="Arial" w:hAnsi="Arial" w:cs="Arial"/>
          <w:sz w:val="24"/>
        </w:rPr>
        <w:t xml:space="preserve"> ust. 2</w:t>
      </w:r>
      <w:r w:rsidRPr="00DF489A">
        <w:rPr>
          <w:rFonts w:ascii="Arial" w:hAnsi="Arial" w:cs="Arial"/>
          <w:sz w:val="24"/>
        </w:rPr>
        <w:t xml:space="preserve"> ustawy o zawodzie tłumacza przysięgłego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Repertorium </w:t>
      </w:r>
      <w:r>
        <w:rPr>
          <w:rFonts w:ascii="Arial" w:hAnsi="Arial" w:cs="Arial"/>
          <w:sz w:val="24"/>
        </w:rPr>
        <w:t>było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prowadzone </w:t>
      </w:r>
      <w:r>
        <w:rPr>
          <w:rFonts w:ascii="Arial" w:hAnsi="Arial" w:cs="Arial"/>
          <w:sz w:val="24"/>
          <w:szCs w:val="24"/>
        </w:rPr>
        <w:t xml:space="preserve">prawidłowo, </w:t>
      </w:r>
      <w:r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>należyt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rzetelnością i s</w:t>
      </w:r>
      <w:r>
        <w:rPr>
          <w:rFonts w:ascii="Arial" w:hAnsi="Arial" w:cs="Arial"/>
          <w:sz w:val="24"/>
          <w:szCs w:val="24"/>
        </w:rPr>
        <w:t>taranności</w:t>
      </w:r>
      <w:r>
        <w:rPr>
          <w:rFonts w:ascii="Arial" w:hAnsi="Arial" w:cs="Arial"/>
          <w:sz w:val="24"/>
          <w:szCs w:val="24"/>
        </w:rPr>
        <w:t>ą,</w:t>
      </w:r>
      <w:r>
        <w:rPr>
          <w:rFonts w:ascii="Arial" w:hAnsi="Arial" w:cs="Arial"/>
          <w:sz w:val="24"/>
          <w:szCs w:val="24"/>
        </w:rPr>
        <w:t xml:space="preserve"> tj.</w:t>
      </w:r>
      <w:r>
        <w:rPr>
          <w:rFonts w:ascii="Arial" w:hAnsi="Arial" w:cs="Arial"/>
          <w:sz w:val="24"/>
          <w:szCs w:val="24"/>
        </w:rPr>
        <w:t xml:space="preserve"> zawierało wszystkie dane określone w ww. przepisie prawa.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52519" w:rsidRDefault="00E81CF1" w:rsidP="00752519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752519" w:rsidRDefault="00E81CF1" w:rsidP="005746E1">
      <w:pPr>
        <w:spacing w:before="120" w:after="240" w:line="360" w:lineRule="auto"/>
        <w:ind w:firstLine="708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52519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Mając na uwadze prawidłowość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prowadzenia repertorium przez tłumacza przysięgłego, nie </w:t>
      </w:r>
      <w:r w:rsidRPr="00752519">
        <w:rPr>
          <w:rFonts w:ascii="Arial" w:eastAsiaTheme="minorHAnsi" w:hAnsi="Arial" w:cs="Arial"/>
          <w:sz w:val="24"/>
          <w:szCs w:val="24"/>
          <w:lang w:eastAsia="en-US"/>
        </w:rPr>
        <w:t xml:space="preserve">zredagowano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żadnych </w:t>
      </w:r>
      <w:r w:rsidRPr="00752519">
        <w:rPr>
          <w:rFonts w:ascii="Arial" w:eastAsiaTheme="minorHAnsi" w:hAnsi="Arial" w:cs="Arial"/>
          <w:sz w:val="24"/>
          <w:szCs w:val="24"/>
          <w:lang w:eastAsia="en-US"/>
        </w:rPr>
        <w:t>zaleceń pokontrolnych.</w:t>
      </w:r>
    </w:p>
    <w:p w:rsidR="00C55B5B" w:rsidRDefault="00E81CF1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>, proszę o przeka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>zanie pisemnej informacji o sposobie wykonania zaleceń, wykorzystaniu wniosków lub przyczynach ich niewykorzystania, o podjętych działaniach lub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>przyczynach ich niepodjęcia, albo o innym sposobie usunięcia stwierdzonych nieprawidłowości (uchybień), w termi</w:t>
      </w:r>
      <w:r w:rsidRPr="006A0E96">
        <w:rPr>
          <w:rFonts w:ascii="Arial" w:eastAsiaTheme="minorHAnsi" w:hAnsi="Arial" w:cs="Arial"/>
          <w:b/>
          <w:sz w:val="24"/>
          <w:szCs w:val="24"/>
          <w:lang w:eastAsia="en-US"/>
        </w:rPr>
        <w:t>nie 14 dni od dnia otrzymania niniejszego dokumentu.</w:t>
      </w:r>
    </w:p>
    <w:p w:rsidR="006A0E96" w:rsidRPr="006A0E96" w:rsidRDefault="00E81CF1" w:rsidP="006A0E96">
      <w:pPr>
        <w:pStyle w:val="Akapitzlist"/>
        <w:spacing w:before="240" w:after="240" w:line="360" w:lineRule="auto"/>
        <w:ind w:left="0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Nie dotyczy.</w:t>
      </w:r>
    </w:p>
    <w:p w:rsidR="00C55B5B" w:rsidRPr="006315FC" w:rsidRDefault="00E81CF1" w:rsidP="00364655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niego stanowisko. Przedstawienie stanowiska nie wstrzymuje realizacji ustaleń kontroli.</w:t>
      </w:r>
    </w:p>
    <w:p w:rsidR="00C55B5B" w:rsidRPr="007A3049" w:rsidRDefault="00E81CF1" w:rsidP="00364655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RDefault="00E81CF1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C96B5C" w:rsidRPr="00364655" w:rsidRDefault="00E81CF1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C96B5C" w:rsidRPr="00364655" w:rsidSect="00C164A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81CF1">
      <w:pPr>
        <w:spacing w:after="0" w:line="240" w:lineRule="auto"/>
      </w:pPr>
      <w:r>
        <w:separator/>
      </w:r>
    </w:p>
  </w:endnote>
  <w:endnote w:type="continuationSeparator" w:id="0">
    <w:p w:rsidR="00000000" w:rsidRDefault="00E8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E81CF1" w:rsidP="004057AD">
        <w:pPr>
          <w:pStyle w:val="Stopka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92D" w:rsidRDefault="00E81CF1" w:rsidP="005E4DEB">
      <w:pPr>
        <w:spacing w:after="0" w:line="240" w:lineRule="auto"/>
      </w:pPr>
      <w:r>
        <w:separator/>
      </w:r>
    </w:p>
  </w:footnote>
  <w:footnote w:type="continuationSeparator" w:id="0">
    <w:p w:rsidR="004C492D" w:rsidRDefault="00E81CF1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E81CF1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E81CF1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 xml:space="preserve">w zakładce </w:t>
      </w:r>
      <w:r w:rsidRPr="00D15423">
        <w:rPr>
          <w:rFonts w:ascii="Arial" w:hAnsi="Arial" w:cs="Arial"/>
        </w:rPr>
        <w:t>Znajdź tłumacza przysięgłego</w:t>
      </w:r>
      <w:r w:rsidRPr="00D15423">
        <w:rPr>
          <w:rFonts w:ascii="Arial" w:hAnsi="Arial" w:cs="Arial"/>
        </w:rPr>
        <w:t>.</w:t>
      </w:r>
    </w:p>
  </w:footnote>
  <w:footnote w:id="3">
    <w:p w:rsidR="006B0F6E" w:rsidRPr="00D15423" w:rsidRDefault="00E81CF1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</w:t>
      </w:r>
      <w:r w:rsidRPr="00D15423">
        <w:rPr>
          <w:rFonts w:ascii="Arial" w:hAnsi="Arial" w:cs="Arial"/>
        </w:rPr>
        <w:t>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</w:t>
      </w:r>
      <w:r w:rsidRPr="00D15423">
        <w:rPr>
          <w:rFonts w:ascii="Arial" w:hAnsi="Arial" w:cs="Arial"/>
        </w:rPr>
        <w:t>iur » Wydział Kontroli » Tłumacze przysięgli.</w:t>
      </w:r>
    </w:p>
  </w:footnote>
  <w:footnote w:id="4">
    <w:p w:rsidR="005746E1" w:rsidRPr="00544F0D" w:rsidRDefault="00E81CF1" w:rsidP="005746E1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>, w zakładce – Co robimy, podzakładce Dla obywateli » Tłumacze przysięgli » Komisja Odpo</w:t>
      </w:r>
      <w:r w:rsidRPr="00DF489A">
        <w:rPr>
          <w:rFonts w:ascii="Arial" w:hAnsi="Arial" w:cs="Arial"/>
        </w:rPr>
        <w:t>wiedzialności Zawodowej Tłumaczy Przysięgłych</w:t>
      </w:r>
      <w:r>
        <w:rPr>
          <w:rFonts w:ascii="Arial" w:hAnsi="Arial" w:cs="Arial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0C7C745C"/>
    <w:lvl w:ilvl="0" w:tplc="04B4EBC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plc="DAF0BF3C" w:tentative="1">
      <w:start w:val="1"/>
      <w:numFmt w:val="lowerLetter"/>
      <w:lvlText w:val="%2."/>
      <w:lvlJc w:val="left"/>
      <w:pPr>
        <w:ind w:left="1440" w:hanging="360"/>
      </w:pPr>
    </w:lvl>
    <w:lvl w:ilvl="2" w:tplc="1B584348" w:tentative="1">
      <w:start w:val="1"/>
      <w:numFmt w:val="lowerRoman"/>
      <w:lvlText w:val="%3."/>
      <w:lvlJc w:val="right"/>
      <w:pPr>
        <w:ind w:left="2160" w:hanging="180"/>
      </w:pPr>
    </w:lvl>
    <w:lvl w:ilvl="3" w:tplc="7D325A8E" w:tentative="1">
      <w:start w:val="1"/>
      <w:numFmt w:val="decimal"/>
      <w:lvlText w:val="%4."/>
      <w:lvlJc w:val="left"/>
      <w:pPr>
        <w:ind w:left="2880" w:hanging="360"/>
      </w:pPr>
    </w:lvl>
    <w:lvl w:ilvl="4" w:tplc="59F2FD58" w:tentative="1">
      <w:start w:val="1"/>
      <w:numFmt w:val="lowerLetter"/>
      <w:lvlText w:val="%5."/>
      <w:lvlJc w:val="left"/>
      <w:pPr>
        <w:ind w:left="3600" w:hanging="360"/>
      </w:pPr>
    </w:lvl>
    <w:lvl w:ilvl="5" w:tplc="A834823C" w:tentative="1">
      <w:start w:val="1"/>
      <w:numFmt w:val="lowerRoman"/>
      <w:lvlText w:val="%6."/>
      <w:lvlJc w:val="right"/>
      <w:pPr>
        <w:ind w:left="4320" w:hanging="180"/>
      </w:pPr>
    </w:lvl>
    <w:lvl w:ilvl="6" w:tplc="CE2E6202" w:tentative="1">
      <w:start w:val="1"/>
      <w:numFmt w:val="decimal"/>
      <w:lvlText w:val="%7."/>
      <w:lvlJc w:val="left"/>
      <w:pPr>
        <w:ind w:left="5040" w:hanging="360"/>
      </w:pPr>
    </w:lvl>
    <w:lvl w:ilvl="7" w:tplc="7EA62686" w:tentative="1">
      <w:start w:val="1"/>
      <w:numFmt w:val="lowerLetter"/>
      <w:lvlText w:val="%8."/>
      <w:lvlJc w:val="left"/>
      <w:pPr>
        <w:ind w:left="5760" w:hanging="360"/>
      </w:pPr>
    </w:lvl>
    <w:lvl w:ilvl="8" w:tplc="5C884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7BC9"/>
    <w:multiLevelType w:val="hybridMultilevel"/>
    <w:tmpl w:val="043EFF1E"/>
    <w:lvl w:ilvl="0" w:tplc="7EF88B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0A2A76" w:tentative="1">
      <w:start w:val="1"/>
      <w:numFmt w:val="lowerLetter"/>
      <w:lvlText w:val="%2."/>
      <w:lvlJc w:val="left"/>
      <w:pPr>
        <w:ind w:left="1440" w:hanging="360"/>
      </w:pPr>
    </w:lvl>
    <w:lvl w:ilvl="2" w:tplc="6D340342" w:tentative="1">
      <w:start w:val="1"/>
      <w:numFmt w:val="lowerRoman"/>
      <w:lvlText w:val="%3."/>
      <w:lvlJc w:val="right"/>
      <w:pPr>
        <w:ind w:left="2160" w:hanging="180"/>
      </w:pPr>
    </w:lvl>
    <w:lvl w:ilvl="3" w:tplc="47DC18D2" w:tentative="1">
      <w:start w:val="1"/>
      <w:numFmt w:val="decimal"/>
      <w:lvlText w:val="%4."/>
      <w:lvlJc w:val="left"/>
      <w:pPr>
        <w:ind w:left="2880" w:hanging="360"/>
      </w:pPr>
    </w:lvl>
    <w:lvl w:ilvl="4" w:tplc="84B48736" w:tentative="1">
      <w:start w:val="1"/>
      <w:numFmt w:val="lowerLetter"/>
      <w:lvlText w:val="%5."/>
      <w:lvlJc w:val="left"/>
      <w:pPr>
        <w:ind w:left="3600" w:hanging="360"/>
      </w:pPr>
    </w:lvl>
    <w:lvl w:ilvl="5" w:tplc="AAD2C4B2" w:tentative="1">
      <w:start w:val="1"/>
      <w:numFmt w:val="lowerRoman"/>
      <w:lvlText w:val="%6."/>
      <w:lvlJc w:val="right"/>
      <w:pPr>
        <w:ind w:left="4320" w:hanging="180"/>
      </w:pPr>
    </w:lvl>
    <w:lvl w:ilvl="6" w:tplc="9202E320" w:tentative="1">
      <w:start w:val="1"/>
      <w:numFmt w:val="decimal"/>
      <w:lvlText w:val="%7."/>
      <w:lvlJc w:val="left"/>
      <w:pPr>
        <w:ind w:left="5040" w:hanging="360"/>
      </w:pPr>
    </w:lvl>
    <w:lvl w:ilvl="7" w:tplc="D658906E" w:tentative="1">
      <w:start w:val="1"/>
      <w:numFmt w:val="lowerLetter"/>
      <w:lvlText w:val="%8."/>
      <w:lvlJc w:val="left"/>
      <w:pPr>
        <w:ind w:left="5760" w:hanging="360"/>
      </w:pPr>
    </w:lvl>
    <w:lvl w:ilvl="8" w:tplc="712C0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CF48B23E">
      <w:start w:val="1"/>
      <w:numFmt w:val="lowerLetter"/>
      <w:lvlText w:val="%1)"/>
      <w:lvlJc w:val="left"/>
      <w:pPr>
        <w:ind w:left="1146" w:hanging="360"/>
      </w:pPr>
    </w:lvl>
    <w:lvl w:ilvl="1" w:tplc="A9A6C28E" w:tentative="1">
      <w:start w:val="1"/>
      <w:numFmt w:val="lowerLetter"/>
      <w:lvlText w:val="%2."/>
      <w:lvlJc w:val="left"/>
      <w:pPr>
        <w:ind w:left="1866" w:hanging="360"/>
      </w:pPr>
    </w:lvl>
    <w:lvl w:ilvl="2" w:tplc="522AA682" w:tentative="1">
      <w:start w:val="1"/>
      <w:numFmt w:val="lowerRoman"/>
      <w:lvlText w:val="%3."/>
      <w:lvlJc w:val="right"/>
      <w:pPr>
        <w:ind w:left="2586" w:hanging="180"/>
      </w:pPr>
    </w:lvl>
    <w:lvl w:ilvl="3" w:tplc="33EE7A24" w:tentative="1">
      <w:start w:val="1"/>
      <w:numFmt w:val="decimal"/>
      <w:lvlText w:val="%4."/>
      <w:lvlJc w:val="left"/>
      <w:pPr>
        <w:ind w:left="3306" w:hanging="360"/>
      </w:pPr>
    </w:lvl>
    <w:lvl w:ilvl="4" w:tplc="22602C76" w:tentative="1">
      <w:start w:val="1"/>
      <w:numFmt w:val="lowerLetter"/>
      <w:lvlText w:val="%5."/>
      <w:lvlJc w:val="left"/>
      <w:pPr>
        <w:ind w:left="4026" w:hanging="360"/>
      </w:pPr>
    </w:lvl>
    <w:lvl w:ilvl="5" w:tplc="FF145030" w:tentative="1">
      <w:start w:val="1"/>
      <w:numFmt w:val="lowerRoman"/>
      <w:lvlText w:val="%6."/>
      <w:lvlJc w:val="right"/>
      <w:pPr>
        <w:ind w:left="4746" w:hanging="180"/>
      </w:pPr>
    </w:lvl>
    <w:lvl w:ilvl="6" w:tplc="C8947B18" w:tentative="1">
      <w:start w:val="1"/>
      <w:numFmt w:val="decimal"/>
      <w:lvlText w:val="%7."/>
      <w:lvlJc w:val="left"/>
      <w:pPr>
        <w:ind w:left="5466" w:hanging="360"/>
      </w:pPr>
    </w:lvl>
    <w:lvl w:ilvl="7" w:tplc="D312E216" w:tentative="1">
      <w:start w:val="1"/>
      <w:numFmt w:val="lowerLetter"/>
      <w:lvlText w:val="%8."/>
      <w:lvlJc w:val="left"/>
      <w:pPr>
        <w:ind w:left="6186" w:hanging="360"/>
      </w:pPr>
    </w:lvl>
    <w:lvl w:ilvl="8" w:tplc="F7F047A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67D4CEC4"/>
    <w:lvl w:ilvl="0" w:tplc="6DAAA72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E898A6F4" w:tentative="1">
      <w:start w:val="1"/>
      <w:numFmt w:val="lowerLetter"/>
      <w:lvlText w:val="%2."/>
      <w:lvlJc w:val="left"/>
      <w:pPr>
        <w:ind w:left="1440" w:hanging="360"/>
      </w:pPr>
    </w:lvl>
    <w:lvl w:ilvl="2" w:tplc="83F82E9A" w:tentative="1">
      <w:start w:val="1"/>
      <w:numFmt w:val="lowerRoman"/>
      <w:lvlText w:val="%3."/>
      <w:lvlJc w:val="right"/>
      <w:pPr>
        <w:ind w:left="2160" w:hanging="180"/>
      </w:pPr>
    </w:lvl>
    <w:lvl w:ilvl="3" w:tplc="42E0E5F6">
      <w:start w:val="1"/>
      <w:numFmt w:val="decimal"/>
      <w:lvlText w:val="%4."/>
      <w:lvlJc w:val="left"/>
      <w:pPr>
        <w:ind w:left="2880" w:hanging="360"/>
      </w:pPr>
    </w:lvl>
    <w:lvl w:ilvl="4" w:tplc="D48C760E" w:tentative="1">
      <w:start w:val="1"/>
      <w:numFmt w:val="lowerLetter"/>
      <w:lvlText w:val="%5."/>
      <w:lvlJc w:val="left"/>
      <w:pPr>
        <w:ind w:left="3600" w:hanging="360"/>
      </w:pPr>
    </w:lvl>
    <w:lvl w:ilvl="5" w:tplc="943AE8B0" w:tentative="1">
      <w:start w:val="1"/>
      <w:numFmt w:val="lowerRoman"/>
      <w:lvlText w:val="%6."/>
      <w:lvlJc w:val="right"/>
      <w:pPr>
        <w:ind w:left="4320" w:hanging="180"/>
      </w:pPr>
    </w:lvl>
    <w:lvl w:ilvl="6" w:tplc="3A3C5D0C" w:tentative="1">
      <w:start w:val="1"/>
      <w:numFmt w:val="decimal"/>
      <w:lvlText w:val="%7."/>
      <w:lvlJc w:val="left"/>
      <w:pPr>
        <w:ind w:left="5040" w:hanging="360"/>
      </w:pPr>
    </w:lvl>
    <w:lvl w:ilvl="7" w:tplc="F188A1BA" w:tentative="1">
      <w:start w:val="1"/>
      <w:numFmt w:val="lowerLetter"/>
      <w:lvlText w:val="%8."/>
      <w:lvlJc w:val="left"/>
      <w:pPr>
        <w:ind w:left="5760" w:hanging="360"/>
      </w:pPr>
    </w:lvl>
    <w:lvl w:ilvl="8" w:tplc="C436C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159A273A"/>
    <w:lvl w:ilvl="0" w:tplc="FFF06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EC4828" w:tentative="1">
      <w:start w:val="1"/>
      <w:numFmt w:val="lowerLetter"/>
      <w:lvlText w:val="%2."/>
      <w:lvlJc w:val="left"/>
      <w:pPr>
        <w:ind w:left="1440" w:hanging="360"/>
      </w:pPr>
    </w:lvl>
    <w:lvl w:ilvl="2" w:tplc="7666A750" w:tentative="1">
      <w:start w:val="1"/>
      <w:numFmt w:val="lowerRoman"/>
      <w:lvlText w:val="%3."/>
      <w:lvlJc w:val="right"/>
      <w:pPr>
        <w:ind w:left="2160" w:hanging="180"/>
      </w:pPr>
    </w:lvl>
    <w:lvl w:ilvl="3" w:tplc="59D4B47C" w:tentative="1">
      <w:start w:val="1"/>
      <w:numFmt w:val="decimal"/>
      <w:lvlText w:val="%4."/>
      <w:lvlJc w:val="left"/>
      <w:pPr>
        <w:ind w:left="2880" w:hanging="360"/>
      </w:pPr>
    </w:lvl>
    <w:lvl w:ilvl="4" w:tplc="94CE1950" w:tentative="1">
      <w:start w:val="1"/>
      <w:numFmt w:val="lowerLetter"/>
      <w:lvlText w:val="%5."/>
      <w:lvlJc w:val="left"/>
      <w:pPr>
        <w:ind w:left="3600" w:hanging="360"/>
      </w:pPr>
    </w:lvl>
    <w:lvl w:ilvl="5" w:tplc="95ECF138" w:tentative="1">
      <w:start w:val="1"/>
      <w:numFmt w:val="lowerRoman"/>
      <w:lvlText w:val="%6."/>
      <w:lvlJc w:val="right"/>
      <w:pPr>
        <w:ind w:left="4320" w:hanging="180"/>
      </w:pPr>
    </w:lvl>
    <w:lvl w:ilvl="6" w:tplc="A7CA9092" w:tentative="1">
      <w:start w:val="1"/>
      <w:numFmt w:val="decimal"/>
      <w:lvlText w:val="%7."/>
      <w:lvlJc w:val="left"/>
      <w:pPr>
        <w:ind w:left="5040" w:hanging="360"/>
      </w:pPr>
    </w:lvl>
    <w:lvl w:ilvl="7" w:tplc="934C4050" w:tentative="1">
      <w:start w:val="1"/>
      <w:numFmt w:val="lowerLetter"/>
      <w:lvlText w:val="%8."/>
      <w:lvlJc w:val="left"/>
      <w:pPr>
        <w:ind w:left="5760" w:hanging="360"/>
      </w:pPr>
    </w:lvl>
    <w:lvl w:ilvl="8" w:tplc="BE762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51ACCC54">
      <w:start w:val="1"/>
      <w:numFmt w:val="lowerLetter"/>
      <w:lvlText w:val="%1)"/>
      <w:lvlJc w:val="left"/>
      <w:pPr>
        <w:ind w:left="720" w:hanging="360"/>
      </w:pPr>
    </w:lvl>
    <w:lvl w:ilvl="1" w:tplc="5F5CCC4E" w:tentative="1">
      <w:start w:val="1"/>
      <w:numFmt w:val="lowerLetter"/>
      <w:lvlText w:val="%2."/>
      <w:lvlJc w:val="left"/>
      <w:pPr>
        <w:ind w:left="1440" w:hanging="360"/>
      </w:pPr>
    </w:lvl>
    <w:lvl w:ilvl="2" w:tplc="795C5566" w:tentative="1">
      <w:start w:val="1"/>
      <w:numFmt w:val="lowerRoman"/>
      <w:lvlText w:val="%3."/>
      <w:lvlJc w:val="right"/>
      <w:pPr>
        <w:ind w:left="2160" w:hanging="180"/>
      </w:pPr>
    </w:lvl>
    <w:lvl w:ilvl="3" w:tplc="B33A29CC" w:tentative="1">
      <w:start w:val="1"/>
      <w:numFmt w:val="decimal"/>
      <w:lvlText w:val="%4."/>
      <w:lvlJc w:val="left"/>
      <w:pPr>
        <w:ind w:left="2880" w:hanging="360"/>
      </w:pPr>
    </w:lvl>
    <w:lvl w:ilvl="4" w:tplc="C1685AFA" w:tentative="1">
      <w:start w:val="1"/>
      <w:numFmt w:val="lowerLetter"/>
      <w:lvlText w:val="%5."/>
      <w:lvlJc w:val="left"/>
      <w:pPr>
        <w:ind w:left="3600" w:hanging="360"/>
      </w:pPr>
    </w:lvl>
    <w:lvl w:ilvl="5" w:tplc="8CD2D89C" w:tentative="1">
      <w:start w:val="1"/>
      <w:numFmt w:val="lowerRoman"/>
      <w:lvlText w:val="%6."/>
      <w:lvlJc w:val="right"/>
      <w:pPr>
        <w:ind w:left="4320" w:hanging="180"/>
      </w:pPr>
    </w:lvl>
    <w:lvl w:ilvl="6" w:tplc="8BE080AA" w:tentative="1">
      <w:start w:val="1"/>
      <w:numFmt w:val="decimal"/>
      <w:lvlText w:val="%7."/>
      <w:lvlJc w:val="left"/>
      <w:pPr>
        <w:ind w:left="5040" w:hanging="360"/>
      </w:pPr>
    </w:lvl>
    <w:lvl w:ilvl="7" w:tplc="64E28B40" w:tentative="1">
      <w:start w:val="1"/>
      <w:numFmt w:val="lowerLetter"/>
      <w:lvlText w:val="%8."/>
      <w:lvlJc w:val="left"/>
      <w:pPr>
        <w:ind w:left="5760" w:hanging="360"/>
      </w:pPr>
    </w:lvl>
    <w:lvl w:ilvl="8" w:tplc="B5621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B5F89842"/>
    <w:lvl w:ilvl="0" w:tplc="C6403E5E">
      <w:start w:val="1"/>
      <w:numFmt w:val="decimal"/>
      <w:lvlText w:val="%1)"/>
      <w:lvlJc w:val="left"/>
      <w:pPr>
        <w:ind w:left="720" w:hanging="360"/>
      </w:pPr>
    </w:lvl>
    <w:lvl w:ilvl="1" w:tplc="FD1A9AB4">
      <w:start w:val="1"/>
      <w:numFmt w:val="lowerLetter"/>
      <w:lvlText w:val="%2."/>
      <w:lvlJc w:val="left"/>
      <w:pPr>
        <w:ind w:left="1440" w:hanging="360"/>
      </w:pPr>
    </w:lvl>
    <w:lvl w:ilvl="2" w:tplc="702CDB26" w:tentative="1">
      <w:start w:val="1"/>
      <w:numFmt w:val="lowerRoman"/>
      <w:lvlText w:val="%3."/>
      <w:lvlJc w:val="right"/>
      <w:pPr>
        <w:ind w:left="2160" w:hanging="180"/>
      </w:pPr>
    </w:lvl>
    <w:lvl w:ilvl="3" w:tplc="EB8CE11A" w:tentative="1">
      <w:start w:val="1"/>
      <w:numFmt w:val="decimal"/>
      <w:lvlText w:val="%4."/>
      <w:lvlJc w:val="left"/>
      <w:pPr>
        <w:ind w:left="2880" w:hanging="360"/>
      </w:pPr>
    </w:lvl>
    <w:lvl w:ilvl="4" w:tplc="1FB83808" w:tentative="1">
      <w:start w:val="1"/>
      <w:numFmt w:val="lowerLetter"/>
      <w:lvlText w:val="%5."/>
      <w:lvlJc w:val="left"/>
      <w:pPr>
        <w:ind w:left="3600" w:hanging="360"/>
      </w:pPr>
    </w:lvl>
    <w:lvl w:ilvl="5" w:tplc="11DEE174" w:tentative="1">
      <w:start w:val="1"/>
      <w:numFmt w:val="lowerRoman"/>
      <w:lvlText w:val="%6."/>
      <w:lvlJc w:val="right"/>
      <w:pPr>
        <w:ind w:left="4320" w:hanging="180"/>
      </w:pPr>
    </w:lvl>
    <w:lvl w:ilvl="6" w:tplc="D2EAE44A" w:tentative="1">
      <w:start w:val="1"/>
      <w:numFmt w:val="decimal"/>
      <w:lvlText w:val="%7."/>
      <w:lvlJc w:val="left"/>
      <w:pPr>
        <w:ind w:left="5040" w:hanging="360"/>
      </w:pPr>
    </w:lvl>
    <w:lvl w:ilvl="7" w:tplc="948EA88C" w:tentative="1">
      <w:start w:val="1"/>
      <w:numFmt w:val="lowerLetter"/>
      <w:lvlText w:val="%8."/>
      <w:lvlJc w:val="left"/>
      <w:pPr>
        <w:ind w:left="5760" w:hanging="360"/>
      </w:pPr>
    </w:lvl>
    <w:lvl w:ilvl="8" w:tplc="9AD45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C1C1E87"/>
    <w:multiLevelType w:val="hybridMultilevel"/>
    <w:tmpl w:val="B7389316"/>
    <w:lvl w:ilvl="0" w:tplc="A956B3FA">
      <w:start w:val="1"/>
      <w:numFmt w:val="lowerLetter"/>
      <w:lvlText w:val="%1)"/>
      <w:lvlJc w:val="left"/>
      <w:pPr>
        <w:ind w:left="1080" w:hanging="360"/>
      </w:pPr>
    </w:lvl>
    <w:lvl w:ilvl="1" w:tplc="2CF29732" w:tentative="1">
      <w:start w:val="1"/>
      <w:numFmt w:val="lowerLetter"/>
      <w:lvlText w:val="%2."/>
      <w:lvlJc w:val="left"/>
      <w:pPr>
        <w:ind w:left="1800" w:hanging="360"/>
      </w:pPr>
    </w:lvl>
    <w:lvl w:ilvl="2" w:tplc="BD226CBE" w:tentative="1">
      <w:start w:val="1"/>
      <w:numFmt w:val="lowerRoman"/>
      <w:lvlText w:val="%3."/>
      <w:lvlJc w:val="right"/>
      <w:pPr>
        <w:ind w:left="2520" w:hanging="180"/>
      </w:pPr>
    </w:lvl>
    <w:lvl w:ilvl="3" w:tplc="13DAE188" w:tentative="1">
      <w:start w:val="1"/>
      <w:numFmt w:val="decimal"/>
      <w:lvlText w:val="%4."/>
      <w:lvlJc w:val="left"/>
      <w:pPr>
        <w:ind w:left="3240" w:hanging="360"/>
      </w:pPr>
    </w:lvl>
    <w:lvl w:ilvl="4" w:tplc="A58EE77C" w:tentative="1">
      <w:start w:val="1"/>
      <w:numFmt w:val="lowerLetter"/>
      <w:lvlText w:val="%5."/>
      <w:lvlJc w:val="left"/>
      <w:pPr>
        <w:ind w:left="3960" w:hanging="360"/>
      </w:pPr>
    </w:lvl>
    <w:lvl w:ilvl="5" w:tplc="3FDAF81E" w:tentative="1">
      <w:start w:val="1"/>
      <w:numFmt w:val="lowerRoman"/>
      <w:lvlText w:val="%6."/>
      <w:lvlJc w:val="right"/>
      <w:pPr>
        <w:ind w:left="4680" w:hanging="180"/>
      </w:pPr>
    </w:lvl>
    <w:lvl w:ilvl="6" w:tplc="27766096" w:tentative="1">
      <w:start w:val="1"/>
      <w:numFmt w:val="decimal"/>
      <w:lvlText w:val="%7."/>
      <w:lvlJc w:val="left"/>
      <w:pPr>
        <w:ind w:left="5400" w:hanging="360"/>
      </w:pPr>
    </w:lvl>
    <w:lvl w:ilvl="7" w:tplc="E6E6B85E" w:tentative="1">
      <w:start w:val="1"/>
      <w:numFmt w:val="lowerLetter"/>
      <w:lvlText w:val="%8."/>
      <w:lvlJc w:val="left"/>
      <w:pPr>
        <w:ind w:left="6120" w:hanging="360"/>
      </w:pPr>
    </w:lvl>
    <w:lvl w:ilvl="8" w:tplc="666258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D5E076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4B4233E" w:tentative="1">
      <w:start w:val="1"/>
      <w:numFmt w:val="lowerLetter"/>
      <w:lvlText w:val="%2."/>
      <w:lvlJc w:val="left"/>
      <w:pPr>
        <w:ind w:left="1440" w:hanging="360"/>
      </w:pPr>
    </w:lvl>
    <w:lvl w:ilvl="2" w:tplc="4F26E0B6" w:tentative="1">
      <w:start w:val="1"/>
      <w:numFmt w:val="lowerRoman"/>
      <w:lvlText w:val="%3."/>
      <w:lvlJc w:val="right"/>
      <w:pPr>
        <w:ind w:left="2160" w:hanging="180"/>
      </w:pPr>
    </w:lvl>
    <w:lvl w:ilvl="3" w:tplc="67E2D1E2" w:tentative="1">
      <w:start w:val="1"/>
      <w:numFmt w:val="decimal"/>
      <w:lvlText w:val="%4."/>
      <w:lvlJc w:val="left"/>
      <w:pPr>
        <w:ind w:left="2880" w:hanging="360"/>
      </w:pPr>
    </w:lvl>
    <w:lvl w:ilvl="4" w:tplc="7EA022F2" w:tentative="1">
      <w:start w:val="1"/>
      <w:numFmt w:val="lowerLetter"/>
      <w:lvlText w:val="%5."/>
      <w:lvlJc w:val="left"/>
      <w:pPr>
        <w:ind w:left="3600" w:hanging="360"/>
      </w:pPr>
    </w:lvl>
    <w:lvl w:ilvl="5" w:tplc="28A24716" w:tentative="1">
      <w:start w:val="1"/>
      <w:numFmt w:val="lowerRoman"/>
      <w:lvlText w:val="%6."/>
      <w:lvlJc w:val="right"/>
      <w:pPr>
        <w:ind w:left="4320" w:hanging="180"/>
      </w:pPr>
    </w:lvl>
    <w:lvl w:ilvl="6" w:tplc="AC969916" w:tentative="1">
      <w:start w:val="1"/>
      <w:numFmt w:val="decimal"/>
      <w:lvlText w:val="%7."/>
      <w:lvlJc w:val="left"/>
      <w:pPr>
        <w:ind w:left="5040" w:hanging="360"/>
      </w:pPr>
    </w:lvl>
    <w:lvl w:ilvl="7" w:tplc="86D2CBD0" w:tentative="1">
      <w:start w:val="1"/>
      <w:numFmt w:val="lowerLetter"/>
      <w:lvlText w:val="%8."/>
      <w:lvlJc w:val="left"/>
      <w:pPr>
        <w:ind w:left="5760" w:hanging="360"/>
      </w:pPr>
    </w:lvl>
    <w:lvl w:ilvl="8" w:tplc="9572A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89C6F992">
      <w:start w:val="1"/>
      <w:numFmt w:val="decimal"/>
      <w:lvlText w:val="%1."/>
      <w:lvlJc w:val="left"/>
      <w:pPr>
        <w:ind w:left="720" w:hanging="360"/>
      </w:pPr>
    </w:lvl>
    <w:lvl w:ilvl="1" w:tplc="199E0EBA" w:tentative="1">
      <w:start w:val="1"/>
      <w:numFmt w:val="lowerLetter"/>
      <w:lvlText w:val="%2."/>
      <w:lvlJc w:val="left"/>
      <w:pPr>
        <w:ind w:left="1440" w:hanging="360"/>
      </w:pPr>
    </w:lvl>
    <w:lvl w:ilvl="2" w:tplc="608C34C4" w:tentative="1">
      <w:start w:val="1"/>
      <w:numFmt w:val="lowerRoman"/>
      <w:lvlText w:val="%3."/>
      <w:lvlJc w:val="right"/>
      <w:pPr>
        <w:ind w:left="2160" w:hanging="180"/>
      </w:pPr>
    </w:lvl>
    <w:lvl w:ilvl="3" w:tplc="97B0B95C">
      <w:start w:val="1"/>
      <w:numFmt w:val="decimal"/>
      <w:lvlText w:val="%4."/>
      <w:lvlJc w:val="left"/>
      <w:pPr>
        <w:ind w:left="2880" w:hanging="360"/>
      </w:pPr>
    </w:lvl>
    <w:lvl w:ilvl="4" w:tplc="A4EA51B4" w:tentative="1">
      <w:start w:val="1"/>
      <w:numFmt w:val="lowerLetter"/>
      <w:lvlText w:val="%5."/>
      <w:lvlJc w:val="left"/>
      <w:pPr>
        <w:ind w:left="3600" w:hanging="360"/>
      </w:pPr>
    </w:lvl>
    <w:lvl w:ilvl="5" w:tplc="BB4840AC" w:tentative="1">
      <w:start w:val="1"/>
      <w:numFmt w:val="lowerRoman"/>
      <w:lvlText w:val="%6."/>
      <w:lvlJc w:val="right"/>
      <w:pPr>
        <w:ind w:left="4320" w:hanging="180"/>
      </w:pPr>
    </w:lvl>
    <w:lvl w:ilvl="6" w:tplc="89FAAD5A" w:tentative="1">
      <w:start w:val="1"/>
      <w:numFmt w:val="decimal"/>
      <w:lvlText w:val="%7."/>
      <w:lvlJc w:val="left"/>
      <w:pPr>
        <w:ind w:left="5040" w:hanging="360"/>
      </w:pPr>
    </w:lvl>
    <w:lvl w:ilvl="7" w:tplc="C0D409A2" w:tentative="1">
      <w:start w:val="1"/>
      <w:numFmt w:val="lowerLetter"/>
      <w:lvlText w:val="%8."/>
      <w:lvlJc w:val="left"/>
      <w:pPr>
        <w:ind w:left="5760" w:hanging="360"/>
      </w:pPr>
    </w:lvl>
    <w:lvl w:ilvl="8" w:tplc="F4FE4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B62058B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2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CF1"/>
    <w:rsid w:val="00E8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DE807DF-90E5-4C61-842E-0D70B56B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951CE-B39D-4496-AD6C-ECF9F96B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4402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2022-03-04T12:56:00Z</cp:lastPrinted>
  <dcterms:created xsi:type="dcterms:W3CDTF">2022-04-08T08:19:00Z</dcterms:created>
  <dcterms:modified xsi:type="dcterms:W3CDTF">2022-04-08T08:19:00Z</dcterms:modified>
</cp:coreProperties>
</file>