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6EBBA1CE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3A14F2">
        <w:rPr>
          <w:rFonts w:ascii="Calibri" w:eastAsia="Times New Roman" w:hAnsi="Calibri" w:cs="Calibri"/>
          <w:color w:val="auto"/>
        </w:rPr>
        <w:t>4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3A14F2">
        <w:rPr>
          <w:rFonts w:ascii="Calibri" w:eastAsia="Times New Roman" w:hAnsi="Calibri" w:cs="Calibri"/>
          <w:color w:val="auto"/>
        </w:rPr>
        <w:t>14 stycznia 2026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164F5987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3A14F2">
        <w:rPr>
          <w:rFonts w:ascii="Calibri" w:hAnsi="Calibri" w:cs="Calibri"/>
          <w:color w:val="auto"/>
          <w:sz w:val="28"/>
          <w:szCs w:val="28"/>
        </w:rPr>
        <w:t>Jezioro Nidzkie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0A61198B" w14:textId="77777777" w:rsidR="003A14F2" w:rsidRDefault="008E1272" w:rsidP="003A14F2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3A14F2" w:rsidRPr="003A14F2">
        <w:rPr>
          <w:rFonts w:ascii="Calibri" w:hAnsi="Calibri" w:cs="Calibri"/>
        </w:rPr>
        <w:t>art. 22 ust. 2 pkt 2 i ust. 3 i 4  w związku z art. 15 ust.1 pkt 14 ustawy z dnia</w:t>
      </w:r>
      <w:r w:rsidR="003A14F2">
        <w:rPr>
          <w:rFonts w:ascii="Calibri" w:hAnsi="Calibri" w:cs="Calibri"/>
        </w:rPr>
        <w:t xml:space="preserve"> </w:t>
      </w:r>
      <w:r w:rsidR="003A14F2" w:rsidRPr="003A14F2">
        <w:rPr>
          <w:rFonts w:ascii="Calibri" w:hAnsi="Calibri" w:cs="Calibri"/>
        </w:rPr>
        <w:t>16 kwietnia 2004 r. o ochronie przyrody (Dz. U. z 2026 r., poz. 13) zarządza się, co następuje:</w:t>
      </w:r>
    </w:p>
    <w:p w14:paraId="063ECFF1" w14:textId="77777777" w:rsidR="003A14F2" w:rsidRDefault="003A14F2" w:rsidP="003A14F2">
      <w:pPr>
        <w:spacing w:line="360" w:lineRule="auto"/>
        <w:rPr>
          <w:rFonts w:ascii="Calibri" w:hAnsi="Calibri" w:cs="Calibri"/>
        </w:rPr>
      </w:pPr>
      <w:r w:rsidRPr="003A14F2">
        <w:rPr>
          <w:rFonts w:ascii="Calibri" w:hAnsi="Calibri" w:cs="Calibri"/>
        </w:rPr>
        <w:t>§ 1. Ustanawia się na 5 lat zadania ochronne dla rezerwatu przyrody Jezioro Nidzkie, zwanego dalej „rezerwatem”.</w:t>
      </w:r>
    </w:p>
    <w:p w14:paraId="419465F3" w14:textId="77777777" w:rsidR="003A14F2" w:rsidRDefault="003A14F2" w:rsidP="003A14F2">
      <w:pPr>
        <w:spacing w:line="360" w:lineRule="auto"/>
        <w:rPr>
          <w:rFonts w:ascii="Calibri" w:hAnsi="Calibri" w:cs="Calibri"/>
        </w:rPr>
      </w:pPr>
      <w:r w:rsidRPr="003A14F2">
        <w:rPr>
          <w:rFonts w:ascii="Calibri" w:hAnsi="Calibri" w:cs="Calibri"/>
        </w:rPr>
        <w:t>§ 2. Zadania ochronne, o których mowa w § 1, obejmują:</w:t>
      </w:r>
    </w:p>
    <w:p w14:paraId="663E9585" w14:textId="77777777" w:rsidR="003A14F2" w:rsidRDefault="003A14F2" w:rsidP="003A14F2">
      <w:pPr>
        <w:pStyle w:val="Akapitzlist"/>
        <w:numPr>
          <w:ilvl w:val="0"/>
          <w:numId w:val="56"/>
        </w:numPr>
        <w:spacing w:line="360" w:lineRule="auto"/>
        <w:rPr>
          <w:rFonts w:ascii="Calibri" w:hAnsi="Calibri" w:cs="Calibri"/>
        </w:rPr>
      </w:pPr>
      <w:r w:rsidRPr="003A14F2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 załączniku nr 1 do zarządzenia;</w:t>
      </w:r>
    </w:p>
    <w:p w14:paraId="08E85BFA" w14:textId="77777777" w:rsidR="003A14F2" w:rsidRDefault="003A14F2" w:rsidP="003A14F2">
      <w:pPr>
        <w:pStyle w:val="Akapitzlist"/>
        <w:numPr>
          <w:ilvl w:val="0"/>
          <w:numId w:val="56"/>
        </w:numPr>
        <w:spacing w:line="360" w:lineRule="auto"/>
        <w:rPr>
          <w:rFonts w:ascii="Calibri" w:hAnsi="Calibri" w:cs="Calibri"/>
        </w:rPr>
      </w:pPr>
      <w:r w:rsidRPr="003A14F2">
        <w:rPr>
          <w:rFonts w:ascii="Calibri" w:hAnsi="Calibri" w:cs="Calibri"/>
        </w:rPr>
        <w:t>opis sposobów ochrony czynnej ekosystemów, z podaniem rodzaju, rozmiaru i lokalizacji poszczególnych zadań, które zostały określone w załącznikach nr 2 do zarządzenia;</w:t>
      </w:r>
    </w:p>
    <w:p w14:paraId="74FE3682" w14:textId="77777777" w:rsidR="003A14F2" w:rsidRDefault="003A14F2" w:rsidP="003A14F2">
      <w:pPr>
        <w:spacing w:line="360" w:lineRule="auto"/>
        <w:rPr>
          <w:rFonts w:ascii="Calibri" w:hAnsi="Calibri" w:cs="Calibri"/>
        </w:rPr>
      </w:pPr>
      <w:r w:rsidRPr="003A14F2">
        <w:rPr>
          <w:rFonts w:ascii="Calibri" w:hAnsi="Calibri" w:cs="Calibri"/>
        </w:rPr>
        <w:t>§ 3. Obszar rezerwatu objęty jest ochroną czynną.</w:t>
      </w:r>
    </w:p>
    <w:p w14:paraId="362F25CB" w14:textId="77777777" w:rsidR="003A14F2" w:rsidRDefault="003A14F2" w:rsidP="003A14F2">
      <w:pPr>
        <w:spacing w:line="360" w:lineRule="auto"/>
        <w:rPr>
          <w:rFonts w:ascii="Calibri" w:hAnsi="Calibri" w:cs="Calibri"/>
        </w:rPr>
      </w:pPr>
      <w:r w:rsidRPr="003A14F2">
        <w:rPr>
          <w:rFonts w:ascii="Calibri" w:hAnsi="Calibri" w:cs="Calibri"/>
        </w:rPr>
        <w:t>§ 4. Akwen jeziora Nidzkie oraz Oko wyznacza się do połowu ryb w ramach prowadzonej racjonalnej gospodarki rybackiej, w tym amatorskiego połowu ryb, przez podmiot uprawniony do rybactwa.</w:t>
      </w:r>
    </w:p>
    <w:p w14:paraId="6077ACB7" w14:textId="4D44140D" w:rsidR="00C830F8" w:rsidRDefault="003A14F2" w:rsidP="003A14F2">
      <w:pPr>
        <w:spacing w:after="100" w:afterAutospacing="1" w:line="360" w:lineRule="auto"/>
        <w:rPr>
          <w:rFonts w:ascii="Calibri" w:hAnsi="Calibri" w:cs="Calibri"/>
        </w:rPr>
      </w:pPr>
      <w:r w:rsidRPr="003A14F2">
        <w:rPr>
          <w:rFonts w:ascii="Calibri" w:hAnsi="Calibri" w:cs="Calibri"/>
        </w:rPr>
        <w:t>§ 5. Zarządzenie wchodzi w życie z dniem podpisania</w:t>
      </w:r>
      <w:r w:rsidR="00C830F8" w:rsidRPr="00C830F8">
        <w:rPr>
          <w:rFonts w:ascii="Calibri" w:hAnsi="Calibri" w:cs="Calibri"/>
        </w:rPr>
        <w:t>.</w:t>
      </w:r>
    </w:p>
    <w:p w14:paraId="5F298D57" w14:textId="657CDC63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6E7631E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8201DB8" w14:textId="021FBECD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31245221" w14:textId="4CC89927" w:rsidR="00C830F8" w:rsidRDefault="0060616D" w:rsidP="003A14F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</w:p>
    <w:p w14:paraId="4211D9E1" w14:textId="77777777" w:rsidR="003A14F2" w:rsidRDefault="003A14F2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0210C7A2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3A14F2">
        <w:rPr>
          <w:rFonts w:ascii="Calibri" w:hAnsi="Calibri" w:cs="Calibri"/>
          <w:color w:val="000000"/>
        </w:rPr>
        <w:t>4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3A14F2">
        <w:rPr>
          <w:rFonts w:ascii="Calibri" w:hAnsi="Calibri" w:cs="Calibri"/>
          <w:color w:val="000000"/>
        </w:rPr>
        <w:t>14 stycznia 2026</w:t>
      </w:r>
      <w:r w:rsidR="00FD3466" w:rsidRPr="00FD3466">
        <w:rPr>
          <w:rFonts w:ascii="Calibri" w:hAnsi="Calibri" w:cs="Calibri"/>
          <w:color w:val="000000"/>
        </w:rPr>
        <w:t xml:space="preserve"> r.</w:t>
      </w:r>
    </w:p>
    <w:p w14:paraId="208BBD50" w14:textId="509325EB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</w:t>
      </w:r>
      <w:r w:rsidR="0060616D">
        <w:rPr>
          <w:rFonts w:ascii="Calibri" w:hAnsi="Calibri" w:cs="Calibri"/>
        </w:rPr>
        <w:t>ob</w:t>
      </w:r>
      <w:r w:rsidR="00BE35CD">
        <w:rPr>
          <w:rFonts w:ascii="Calibri" w:hAnsi="Calibri" w:cs="Calibri"/>
        </w:rPr>
        <w:t>y</w:t>
      </w:r>
      <w:r w:rsidRPr="005A43E2">
        <w:rPr>
          <w:rFonts w:ascii="Calibri" w:hAnsi="Calibri" w:cs="Calibri"/>
        </w:rPr>
        <w:t xml:space="preserve"> eliminacji lub ogranicz</w:t>
      </w:r>
      <w:r w:rsidR="00BE35CD">
        <w:rPr>
          <w:rFonts w:ascii="Calibri" w:hAnsi="Calibri" w:cs="Calibri"/>
        </w:rPr>
        <w:t>e</w:t>
      </w:r>
      <w:r w:rsidRPr="005A43E2">
        <w:rPr>
          <w:rFonts w:ascii="Calibri" w:hAnsi="Calibri" w:cs="Calibri"/>
        </w:rPr>
        <w:t>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 Regionalnego Dyrektora Ochrony Środowiska w Olsztynie z dnia 14 stycznia 2026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7199F041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</w:t>
            </w:r>
            <w:r w:rsidR="00BE35CD">
              <w:rPr>
                <w:rFonts w:ascii="Calibri" w:hAnsi="Calibri" w:cs="Calibri"/>
              </w:rPr>
              <w:t>e</w:t>
            </w:r>
            <w:r w:rsidRPr="007B6FAB">
              <w:rPr>
                <w:rFonts w:ascii="Calibri" w:hAnsi="Calibri" w:cs="Calibri"/>
              </w:rPr>
              <w:t>nia zagrożeń wewnętrznych i zewnętrznych</w:t>
            </w:r>
            <w:r w:rsidR="003A14F2">
              <w:rPr>
                <w:rFonts w:ascii="Calibri" w:hAnsi="Calibri" w:cs="Calibri"/>
              </w:rPr>
              <w:t xml:space="preserve"> i ich skutków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5B4" w14:textId="77777777" w:rsidR="003A14F2" w:rsidRPr="003A14F2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Kłusownictwo rybackie i wędkarskie</w:t>
            </w:r>
          </w:p>
          <w:p w14:paraId="5B0CEF99" w14:textId="3A04F803" w:rsidR="005A43E2" w:rsidRPr="005A43E2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(zagrożenie istniejące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76B1F586" w:rsidR="005A43E2" w:rsidRPr="005A43E2" w:rsidRDefault="003A14F2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Patrolowanie i kontrolowanie z  brzegu oraz łodzi przez Straż Rybacką osób łowiących na wodach wchodzących w skład rezerwatu.</w:t>
            </w:r>
          </w:p>
        </w:tc>
      </w:tr>
      <w:tr w:rsidR="003A14F2" w:rsidRPr="007B6FAB" w14:paraId="5EF4A4C8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FDAD" w14:textId="6008420F" w:rsidR="003A14F2" w:rsidRDefault="003A14F2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A52" w14:textId="77777777" w:rsidR="003A14F2" w:rsidRPr="003A14F2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Wzrost tempa eutrofizacji jezior</w:t>
            </w:r>
          </w:p>
          <w:p w14:paraId="6DD2BCF2" w14:textId="54F45A6F" w:rsidR="003A14F2" w:rsidRPr="00C830F8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(zagrożenie potencjalne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CC0" w14:textId="77777777" w:rsidR="003A14F2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Wprowadzenie zasad prowadzenia odłowów rybackich.</w:t>
            </w:r>
          </w:p>
          <w:p w14:paraId="48A78DB8" w14:textId="13FACDF8" w:rsidR="003A14F2" w:rsidRPr="00C830F8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Wprowadzenie limitów połowów wędkarskich.</w:t>
            </w:r>
          </w:p>
        </w:tc>
      </w:tr>
      <w:tr w:rsidR="003A14F2" w:rsidRPr="007B6FAB" w14:paraId="6B2D1493" w14:textId="77777777" w:rsidTr="000A39BC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EE324" w14:textId="6D822CE5" w:rsidR="003A14F2" w:rsidRDefault="003A14F2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CB938" w14:textId="6D53C734" w:rsidR="003A14F2" w:rsidRPr="00C830F8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Ryzyko wyginięcia oraz spadek liczebności niektórych gatunków ryb (zagrożenie istniejące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4459" w14:textId="4C946EF4" w:rsidR="003A14F2" w:rsidRPr="00C830F8" w:rsidRDefault="003A14F2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Prowadzenie zarybień w ilości nie mniejszej niż 15 % wartości odłowionych ryb ze szczególnym wskazaniem na drapieżniki.</w:t>
            </w:r>
          </w:p>
        </w:tc>
      </w:tr>
      <w:tr w:rsidR="003A14F2" w:rsidRPr="007B6FAB" w14:paraId="675F106E" w14:textId="77777777" w:rsidTr="000A39BC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FFF" w14:textId="77777777" w:rsidR="003A14F2" w:rsidRDefault="003A14F2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BA6" w14:textId="77777777" w:rsidR="003A14F2" w:rsidRPr="003A14F2" w:rsidRDefault="003A14F2" w:rsidP="003A14F2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5A1F" w14:textId="0AAAB316" w:rsidR="003A14F2" w:rsidRPr="003A14F2" w:rsidRDefault="003A14F2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3A14F2">
              <w:rPr>
                <w:rFonts w:ascii="Calibri" w:hAnsi="Calibri" w:cs="Calibri"/>
              </w:rPr>
              <w:t>Wspieranie naturalnego tarła ryb drapieżnych mających kluczowe znaczenie w spowalnianiu tempa eutrofizacji.</w:t>
            </w:r>
          </w:p>
        </w:tc>
      </w:tr>
    </w:tbl>
    <w:p w14:paraId="4D962ADF" w14:textId="77777777" w:rsidR="003A14F2" w:rsidRDefault="003A14F2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7A5B8411" w14:textId="77777777" w:rsidR="003A14F2" w:rsidRDefault="003A14F2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2E059D4E" w:rsidR="00FD3466" w:rsidRDefault="008E1272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3A14F2">
        <w:rPr>
          <w:rFonts w:ascii="Calibri" w:hAnsi="Calibri" w:cs="Calibri"/>
          <w:color w:val="000000"/>
        </w:rPr>
        <w:t>4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3A14F2">
        <w:rPr>
          <w:rFonts w:ascii="Calibri" w:hAnsi="Calibri" w:cs="Calibri"/>
          <w:color w:val="000000"/>
        </w:rPr>
        <w:t>14 stycznia 2026</w:t>
      </w:r>
      <w:r w:rsidR="00FD3466" w:rsidRPr="00FD3466">
        <w:rPr>
          <w:rFonts w:ascii="Calibri" w:hAnsi="Calibri" w:cs="Calibri"/>
          <w:color w:val="000000"/>
        </w:rPr>
        <w:t xml:space="preserve"> r.</w:t>
      </w:r>
    </w:p>
    <w:p w14:paraId="11D73567" w14:textId="287078F4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</w:t>
      </w:r>
      <w:r w:rsidR="003A14F2">
        <w:rPr>
          <w:rFonts w:ascii="Calibri" w:hAnsi="Calibri" w:cs="Calibri"/>
        </w:rPr>
        <w:t>,</w:t>
      </w:r>
      <w:r w:rsidRPr="005937BD">
        <w:rPr>
          <w:rFonts w:ascii="Calibri" w:hAnsi="Calibri" w:cs="Calibri"/>
        </w:rPr>
        <w:t xml:space="preserve">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5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4 Regionalnego Dyrektora Ochrony Środowiska w Olsztynie z dnia 14 stycznia 2026 r."/>
        <w:tblDescription w:val="Opis sposobów ochrony czynnej ekosystemów, z podaniem rodzaju, rozmiaru i lokalizacji poszczególnych zadań."/>
      </w:tblPr>
      <w:tblGrid>
        <w:gridCol w:w="425"/>
        <w:gridCol w:w="4116"/>
        <w:gridCol w:w="3690"/>
        <w:gridCol w:w="2270"/>
      </w:tblGrid>
      <w:tr w:rsidR="005A43E2" w:rsidRPr="00477023" w14:paraId="28D50B35" w14:textId="77777777" w:rsidTr="00D64C9B">
        <w:trPr>
          <w:trHeight w:val="383"/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4116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690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70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D64C9B">
        <w:trPr>
          <w:trHeight w:val="259"/>
        </w:trPr>
        <w:tc>
          <w:tcPr>
            <w:tcW w:w="425" w:type="dxa"/>
          </w:tcPr>
          <w:p w14:paraId="486A2CDA" w14:textId="4A5AE125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</w:tc>
        <w:tc>
          <w:tcPr>
            <w:tcW w:w="4116" w:type="dxa"/>
          </w:tcPr>
          <w:p w14:paraId="2C478335" w14:textId="63D43BB0" w:rsidR="005A43E2" w:rsidRPr="001E16A9" w:rsidRDefault="003A14F2" w:rsidP="001E16A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Przeprowadzanie kontroli z brzegu oraz z łodzi przez Straż Rybacką osób łowiących na terenie rezerwatu.</w:t>
            </w:r>
          </w:p>
        </w:tc>
        <w:tc>
          <w:tcPr>
            <w:tcW w:w="3690" w:type="dxa"/>
          </w:tcPr>
          <w:p w14:paraId="4E816431" w14:textId="6C760E2B" w:rsidR="005A43E2" w:rsidRPr="005A43E2" w:rsidRDefault="003A14F2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Wg. potrzeb</w:t>
            </w:r>
          </w:p>
        </w:tc>
        <w:tc>
          <w:tcPr>
            <w:tcW w:w="2270" w:type="dxa"/>
          </w:tcPr>
          <w:p w14:paraId="54ED80C5" w14:textId="637E93FB" w:rsidR="005A43E2" w:rsidRPr="005A43E2" w:rsidRDefault="003A14F2" w:rsidP="00C830F8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D64C9B" w:rsidRPr="00477023" w14:paraId="0858D43C" w14:textId="77777777" w:rsidTr="00D64C9B">
        <w:trPr>
          <w:trHeight w:val="259"/>
        </w:trPr>
        <w:tc>
          <w:tcPr>
            <w:tcW w:w="425" w:type="dxa"/>
            <w:vMerge w:val="restart"/>
          </w:tcPr>
          <w:p w14:paraId="00AE727E" w14:textId="764229F7" w:rsidR="00D64C9B" w:rsidRDefault="00D64C9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2.</w:t>
            </w:r>
          </w:p>
        </w:tc>
        <w:tc>
          <w:tcPr>
            <w:tcW w:w="4116" w:type="dxa"/>
          </w:tcPr>
          <w:p w14:paraId="0704AB03" w14:textId="77777777" w:rsidR="00D64C9B" w:rsidRDefault="00D64C9B" w:rsidP="003A14F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Połowy ryb na podstawie operatu rybackiego, z uwzględnieniem następujących warunków:</w:t>
            </w:r>
          </w:p>
          <w:p w14:paraId="01F3D0F9" w14:textId="77777777" w:rsidR="00D64C9B" w:rsidRDefault="00D64C9B" w:rsidP="003A14F2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odłowy odbywać się będą z wykorzystaniem sprzętu stawnego,</w:t>
            </w:r>
          </w:p>
          <w:p w14:paraId="5C6AB1C3" w14:textId="77777777" w:rsidR="00D64C9B" w:rsidRDefault="00D64C9B" w:rsidP="003A14F2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połowy sprzętem ciągnionym będą odbywać się w okresie wiosennym i letnim,</w:t>
            </w:r>
          </w:p>
          <w:p w14:paraId="66959B6C" w14:textId="77777777" w:rsidR="00D64C9B" w:rsidRDefault="00D64C9B" w:rsidP="003A14F2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uzbrojenie ciągnionych narzędzi połowowych należy wykonać w sposób niepowodujący niszczenia roślinności dennej</w:t>
            </w:r>
          </w:p>
          <w:p w14:paraId="12997240" w14:textId="6B4CFABD" w:rsidR="00D64C9B" w:rsidRPr="003A14F2" w:rsidRDefault="00D64C9B" w:rsidP="003A14F2">
            <w:pPr>
              <w:pStyle w:val="Akapitzlist"/>
              <w:numPr>
                <w:ilvl w:val="0"/>
                <w:numId w:val="57"/>
              </w:numPr>
              <w:suppressLineNumbers/>
              <w:snapToGrid w:val="0"/>
              <w:spacing w:after="480" w:line="360" w:lineRule="auto"/>
              <w:ind w:left="714" w:hanging="357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o planowanym połowie należy powiadomić drogą elektroniczną Regionalną Dyrekcję Ochrony Środowiska  w Olsztynie w terminie minimum 7 dni prze datą połowu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3A14F2">
              <w:rPr>
                <w:rFonts w:ascii="Calibri" w:hAnsi="Calibri" w:cs="Calibri"/>
                <w:color w:val="000000"/>
                <w:lang w:eastAsia="ar-SA"/>
              </w:rPr>
              <w:t>(sekretariat.olsztyn@rdos.gov.pl),</w:t>
            </w:r>
          </w:p>
          <w:p w14:paraId="69CFD2A2" w14:textId="77777777" w:rsidR="00D64C9B" w:rsidRDefault="00D64C9B" w:rsidP="003A14F2">
            <w:pPr>
              <w:suppressLineNumbers/>
              <w:snapToGrid w:val="0"/>
              <w:spacing w:after="480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 xml:space="preserve">Na potrzeby prowadzenia gospodarki </w:t>
            </w:r>
            <w:r w:rsidRPr="003A14F2">
              <w:rPr>
                <w:rFonts w:ascii="Calibri" w:hAnsi="Calibri" w:cs="Calibri"/>
                <w:color w:val="000000"/>
                <w:lang w:eastAsia="ar-SA"/>
              </w:rPr>
              <w:lastRenderedPageBreak/>
              <w:t>rybackiej i wędkarskiej wskazuje się miejsca do wodowania łodzi wykorzystywanych przez użytkownika rybackiego i Straż Rybacką.</w:t>
            </w:r>
          </w:p>
          <w:p w14:paraId="3F6AF37C" w14:textId="0DB1672D" w:rsidR="00D64C9B" w:rsidRPr="003A14F2" w:rsidRDefault="00D64C9B" w:rsidP="003A14F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t>Dojazd do miejsc wodowania jedynie po drogach zgodnych z Zarządzeniem nr 41 Regionalnego Dyrektora Ochrony Środowiska w Olsztynie z dnia 7 lipca 2014 r. w sprawie wyznaczenia dróg do poruszania się w związku z prowadzoną gospodarką rybacką w granicach rezerwatu przyrody Jezioro Nidzkie.</w:t>
            </w:r>
          </w:p>
        </w:tc>
        <w:tc>
          <w:tcPr>
            <w:tcW w:w="3690" w:type="dxa"/>
          </w:tcPr>
          <w:p w14:paraId="0CA3E7A5" w14:textId="77777777" w:rsidR="00D64C9B" w:rsidRDefault="00D64C9B" w:rsidP="003A14F2">
            <w:pPr>
              <w:suppressLineNumbers/>
              <w:snapToGrid w:val="0"/>
              <w:spacing w:after="9000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lastRenderedPageBreak/>
              <w:t>Zgodnie z zatwierdzonym operatem rybackim</w:t>
            </w:r>
          </w:p>
          <w:p w14:paraId="050BC03B" w14:textId="5E4460CC" w:rsidR="00D64C9B" w:rsidRPr="003A14F2" w:rsidRDefault="00D64C9B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lastRenderedPageBreak/>
              <w:t>7 miejsc do wodowania łodzi zgodnie z załącznikiem nr 3 do niniejszego zarządzenia</w:t>
            </w:r>
          </w:p>
        </w:tc>
        <w:tc>
          <w:tcPr>
            <w:tcW w:w="2270" w:type="dxa"/>
          </w:tcPr>
          <w:p w14:paraId="0C66299D" w14:textId="0F1BEB3B" w:rsidR="00D64C9B" w:rsidRDefault="00D64C9B" w:rsidP="00D64C9B">
            <w:pPr>
              <w:snapToGrid w:val="0"/>
              <w:spacing w:after="9360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lastRenderedPageBreak/>
              <w:t>Jezioro Nidzkie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3A14F2">
              <w:rPr>
                <w:rFonts w:ascii="Calibri" w:hAnsi="Calibri" w:cs="Calibri"/>
                <w:color w:val="000000"/>
                <w:lang w:eastAsia="ar-SA"/>
              </w:rPr>
              <w:t>i Oko</w:t>
            </w:r>
          </w:p>
          <w:p w14:paraId="2EDA50C1" w14:textId="2CCB7F34" w:rsidR="00D64C9B" w:rsidRPr="003A14F2" w:rsidRDefault="00D64C9B" w:rsidP="003A14F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3A14F2">
              <w:rPr>
                <w:rFonts w:ascii="Calibri" w:hAnsi="Calibri" w:cs="Calibri"/>
                <w:color w:val="000000"/>
                <w:lang w:eastAsia="ar-SA"/>
              </w:rPr>
              <w:lastRenderedPageBreak/>
              <w:t>Jezioro Nidzkie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3A14F2">
              <w:rPr>
                <w:rFonts w:ascii="Calibri" w:hAnsi="Calibri" w:cs="Calibri"/>
                <w:color w:val="000000"/>
                <w:lang w:eastAsia="ar-SA"/>
              </w:rPr>
              <w:t>i Oko</w:t>
            </w:r>
          </w:p>
        </w:tc>
      </w:tr>
      <w:tr w:rsidR="00D64C9B" w:rsidRPr="00477023" w14:paraId="3FB60642" w14:textId="77777777" w:rsidTr="00D64C9B">
        <w:trPr>
          <w:trHeight w:val="641"/>
        </w:trPr>
        <w:tc>
          <w:tcPr>
            <w:tcW w:w="425" w:type="dxa"/>
            <w:vMerge/>
          </w:tcPr>
          <w:p w14:paraId="502C5D2E" w14:textId="77777777" w:rsidR="00D64C9B" w:rsidRDefault="00D64C9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116" w:type="dxa"/>
            <w:vMerge w:val="restart"/>
          </w:tcPr>
          <w:p w14:paraId="50FF9E07" w14:textId="1566D4C0" w:rsidR="00D64C9B" w:rsidRPr="003A14F2" w:rsidRDefault="00D64C9B" w:rsidP="003A14F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64C9B">
              <w:rPr>
                <w:rFonts w:ascii="Calibri" w:hAnsi="Calibri" w:cs="Calibri"/>
                <w:color w:val="000000"/>
                <w:lang w:eastAsia="ar-SA"/>
              </w:rPr>
              <w:t>Wprowadzenie limitów połowów wędkarskich</w:t>
            </w:r>
          </w:p>
        </w:tc>
        <w:tc>
          <w:tcPr>
            <w:tcW w:w="3690" w:type="dxa"/>
          </w:tcPr>
          <w:p w14:paraId="795E5718" w14:textId="512DB9AF" w:rsidR="00D64C9B" w:rsidRPr="003A14F2" w:rsidRDefault="00D64C9B" w:rsidP="00D64C9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64C9B">
              <w:rPr>
                <w:rFonts w:ascii="Calibri" w:hAnsi="Calibri" w:cs="Calibri"/>
                <w:color w:val="000000"/>
                <w:lang w:eastAsia="ar-SA"/>
              </w:rPr>
              <w:t>Do 500 osób dziennie</w:t>
            </w:r>
          </w:p>
        </w:tc>
        <w:tc>
          <w:tcPr>
            <w:tcW w:w="2270" w:type="dxa"/>
          </w:tcPr>
          <w:p w14:paraId="33402AC8" w14:textId="5FFF9B5C" w:rsidR="00D64C9B" w:rsidRPr="003A14F2" w:rsidRDefault="00D64C9B" w:rsidP="003A14F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64C9B">
              <w:rPr>
                <w:rFonts w:ascii="Calibri" w:hAnsi="Calibri" w:cs="Calibri"/>
                <w:color w:val="000000"/>
                <w:lang w:eastAsia="ar-SA"/>
              </w:rPr>
              <w:t>Jezioro Nidzkie</w:t>
            </w:r>
          </w:p>
        </w:tc>
      </w:tr>
      <w:tr w:rsidR="00D64C9B" w:rsidRPr="00477023" w14:paraId="3ABC1866" w14:textId="77777777" w:rsidTr="00D64C9B">
        <w:trPr>
          <w:trHeight w:val="641"/>
        </w:trPr>
        <w:tc>
          <w:tcPr>
            <w:tcW w:w="425" w:type="dxa"/>
            <w:vMerge/>
          </w:tcPr>
          <w:p w14:paraId="0CEDDC9E" w14:textId="77777777" w:rsidR="00D64C9B" w:rsidRDefault="00D64C9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116" w:type="dxa"/>
            <w:vMerge/>
          </w:tcPr>
          <w:p w14:paraId="1C356335" w14:textId="77777777" w:rsidR="00D64C9B" w:rsidRPr="00D64C9B" w:rsidRDefault="00D64C9B" w:rsidP="003A14F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690" w:type="dxa"/>
          </w:tcPr>
          <w:p w14:paraId="472B9882" w14:textId="73E0CA4B" w:rsidR="00D64C9B" w:rsidRPr="00D64C9B" w:rsidRDefault="00D64C9B" w:rsidP="00D64C9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64C9B">
              <w:rPr>
                <w:rFonts w:ascii="Calibri" w:hAnsi="Calibri" w:cs="Calibri"/>
                <w:color w:val="000000"/>
                <w:lang w:eastAsia="ar-SA"/>
              </w:rPr>
              <w:t>Do 15 osób dziennie</w:t>
            </w:r>
          </w:p>
        </w:tc>
        <w:tc>
          <w:tcPr>
            <w:tcW w:w="2270" w:type="dxa"/>
          </w:tcPr>
          <w:p w14:paraId="6E868C2A" w14:textId="3BC4AE95" w:rsidR="00D64C9B" w:rsidRPr="00D64C9B" w:rsidRDefault="00D64C9B" w:rsidP="003A14F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64C9B">
              <w:rPr>
                <w:rFonts w:ascii="Calibri" w:hAnsi="Calibri" w:cs="Calibri"/>
                <w:color w:val="000000"/>
                <w:lang w:eastAsia="ar-SA"/>
              </w:rPr>
              <w:t>Jezioro Oko</w:t>
            </w:r>
          </w:p>
        </w:tc>
      </w:tr>
      <w:tr w:rsidR="00D64C9B" w:rsidRPr="00477023" w14:paraId="68562913" w14:textId="77777777" w:rsidTr="00D64C9B">
        <w:trPr>
          <w:trHeight w:val="641"/>
        </w:trPr>
        <w:tc>
          <w:tcPr>
            <w:tcW w:w="425" w:type="dxa"/>
          </w:tcPr>
          <w:p w14:paraId="32CE1064" w14:textId="65450DE6" w:rsidR="00D64C9B" w:rsidRDefault="00D64C9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3.</w:t>
            </w:r>
          </w:p>
        </w:tc>
        <w:tc>
          <w:tcPr>
            <w:tcW w:w="4116" w:type="dxa"/>
          </w:tcPr>
          <w:p w14:paraId="265796E2" w14:textId="59342E01" w:rsidR="00D64C9B" w:rsidRPr="00D64C9B" w:rsidRDefault="00D64C9B" w:rsidP="003A14F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Zarybianie</w:t>
            </w:r>
          </w:p>
        </w:tc>
        <w:tc>
          <w:tcPr>
            <w:tcW w:w="3690" w:type="dxa"/>
          </w:tcPr>
          <w:p w14:paraId="09442BAE" w14:textId="41AA5E58" w:rsidR="00D64C9B" w:rsidRPr="00D64C9B" w:rsidRDefault="00D64C9B" w:rsidP="00D64C9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64C9B">
              <w:rPr>
                <w:rFonts w:ascii="Calibri" w:hAnsi="Calibri" w:cs="Calibri"/>
                <w:color w:val="000000"/>
                <w:lang w:eastAsia="ar-SA"/>
              </w:rPr>
              <w:t>Prowadzenie zarybień w ilości nie mniejszej niż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D64C9B">
              <w:rPr>
                <w:rFonts w:ascii="Calibri" w:hAnsi="Calibri" w:cs="Calibri"/>
                <w:color w:val="000000"/>
                <w:lang w:eastAsia="ar-SA"/>
              </w:rPr>
              <w:t>15 % wartości odłowionych ryb.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D64C9B">
              <w:rPr>
                <w:rFonts w:ascii="Calibri" w:hAnsi="Calibri" w:cs="Calibri"/>
                <w:color w:val="000000"/>
                <w:lang w:eastAsia="ar-SA"/>
              </w:rPr>
              <w:t>Zarybienia w ilościach i sortymentach wynikających z operatu rybackiego.</w:t>
            </w:r>
          </w:p>
        </w:tc>
        <w:tc>
          <w:tcPr>
            <w:tcW w:w="2270" w:type="dxa"/>
          </w:tcPr>
          <w:p w14:paraId="174C61F1" w14:textId="3C50DFAD" w:rsidR="00D64C9B" w:rsidRPr="00D64C9B" w:rsidRDefault="00D64C9B" w:rsidP="00D64C9B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D64C9B">
              <w:rPr>
                <w:rFonts w:ascii="Calibri" w:hAnsi="Calibri" w:cs="Calibri"/>
                <w:color w:val="000000"/>
                <w:lang w:eastAsia="ar-SA"/>
              </w:rPr>
              <w:t>Jezioro Nidzkie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D64C9B">
              <w:rPr>
                <w:rFonts w:ascii="Calibri" w:hAnsi="Calibri" w:cs="Calibri"/>
                <w:color w:val="000000"/>
                <w:lang w:eastAsia="ar-SA"/>
              </w:rPr>
              <w:t>i Oko</w:t>
            </w:r>
          </w:p>
        </w:tc>
      </w:tr>
    </w:tbl>
    <w:p w14:paraId="6D77C9EA" w14:textId="77777777" w:rsidR="00D64C9B" w:rsidRDefault="00D64C9B" w:rsidP="00C830F8">
      <w:pPr>
        <w:spacing w:line="360" w:lineRule="auto"/>
        <w:rPr>
          <w:rFonts w:ascii="Calibri" w:hAnsi="Calibri" w:cs="Calibri"/>
        </w:rPr>
      </w:pPr>
    </w:p>
    <w:p w14:paraId="73839567" w14:textId="77777777" w:rsidR="00D64C9B" w:rsidRDefault="00D64C9B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EDB6122" w14:textId="2789FB8A" w:rsidR="00C830F8" w:rsidRDefault="00C830F8" w:rsidP="00D64C9B">
      <w:pPr>
        <w:spacing w:after="100" w:afterAutospacing="1"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lastRenderedPageBreak/>
        <w:t xml:space="preserve">Załącznik nr 3 do Zarządzenia Nr </w:t>
      </w:r>
      <w:r w:rsidR="00D64C9B">
        <w:rPr>
          <w:rFonts w:ascii="Calibri" w:hAnsi="Calibri" w:cs="Calibri"/>
        </w:rPr>
        <w:t>4</w:t>
      </w:r>
      <w:r w:rsidRPr="00C830F8">
        <w:rPr>
          <w:rFonts w:ascii="Calibri" w:hAnsi="Calibri" w:cs="Calibri"/>
        </w:rPr>
        <w:t xml:space="preserve"> Regionalnego Dyrektora Ochrony Środowiska w Olsztynie z dnia </w:t>
      </w:r>
      <w:r w:rsidR="00D64C9B">
        <w:rPr>
          <w:rFonts w:ascii="Calibri" w:hAnsi="Calibri" w:cs="Calibri"/>
        </w:rPr>
        <w:t>14 stycznia 2026</w:t>
      </w:r>
      <w:r w:rsidRPr="00C830F8">
        <w:rPr>
          <w:rFonts w:ascii="Calibri" w:hAnsi="Calibri" w:cs="Calibri"/>
        </w:rPr>
        <w:t xml:space="preserve"> r.</w:t>
      </w:r>
    </w:p>
    <w:p w14:paraId="7687C5E3" w14:textId="2E1A60BE" w:rsidR="00C830F8" w:rsidRDefault="00D64C9B" w:rsidP="00C830F8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2E56A9D" wp14:editId="577006BF">
            <wp:extent cx="6480000" cy="5468400"/>
            <wp:effectExtent l="0" t="0" r="0" b="0"/>
            <wp:docPr id="1363796625" name="Obraz 1" descr="Załącznik nr 3 do zarządzenia Nr 4&#10;Regionalnego Dyrektora Ochrony Środowiska w Olsztynie z dnia 14 stycznia 2026 r. na którym przedstawiono od 1 do 7 miejsca udostępnione do wodowania łodzi na potrzeby gospodarki rybackiej i amatorskiego połowu ryb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96625" name="Obraz 1" descr="Załącznik nr 3 do zarządzenia Nr 4&#10;Regionalnego Dyrektora Ochrony Środowiska w Olsztynie z dnia 14 stycznia 2026 r. na którym przedstawiono od 1 do 7 miejsca udostępnione do wodowania łodzi na potrzeby gospodarki rybackiej i amatorskiego połowu ryb 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4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E0553" w14:textId="77777777" w:rsidR="00AB14A1" w:rsidRDefault="00AB14A1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78D49DFE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11DCAB40" w14:textId="77777777" w:rsidR="005F0032" w:rsidRDefault="00C830F8" w:rsidP="005F0032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 xml:space="preserve">Zarządzenie </w:t>
      </w:r>
      <w:r w:rsidR="005F0032" w:rsidRPr="005F0032">
        <w:rPr>
          <w:rFonts w:ascii="Calibri" w:hAnsi="Calibri" w:cs="Calibri"/>
        </w:rPr>
        <w:t>Regionalnego Dyrektora Ochrony Środowiska w Olsztynie w sprawie ustanowienia zadań ochronnych dla rezerwatu przyrody Jezioro Nidzkie jest wykonaniem delegacji ustawowej wynikającej z art. 22 ust. 2 pkt 2 ustawy z dnia 16 kwietnia 2004 r. o ochronie przyrody (Dz. U. z 2024 r., poz. 1478 z późn. zm.). Zgodnie z tym przepisem, regionalny dyrektor ochrony środowiska ustanawia w drodze zarządzenia zadania ochronne dla rezerwatów przyrody, dla których nie ustanowiono planów ochrony. Mając na uwadze art. 22 ust. 4 ww. ustawy zadania ochronne</w:t>
      </w:r>
      <w:r w:rsidR="005F0032">
        <w:rPr>
          <w:rFonts w:ascii="Calibri" w:hAnsi="Calibri" w:cs="Calibri"/>
        </w:rPr>
        <w:t xml:space="preserve"> </w:t>
      </w:r>
      <w:r w:rsidR="005F0032" w:rsidRPr="005F0032">
        <w:rPr>
          <w:rFonts w:ascii="Calibri" w:hAnsi="Calibri" w:cs="Calibri"/>
        </w:rPr>
        <w:t>wprowadza się na 5 lat od wejścia w życie niniejszego zarządzenia.</w:t>
      </w:r>
    </w:p>
    <w:p w14:paraId="02C6B80A" w14:textId="77777777" w:rsidR="005F0032" w:rsidRDefault="005F0032" w:rsidP="005F0032">
      <w:pPr>
        <w:pStyle w:val="Tekstpodstawowywcity"/>
        <w:ind w:firstLine="0"/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wodowania łodzi przez podmiot aktualnie uprawniony do rybactwa na terenie rezerwatu przyrody Jezioro Nidzkie.</w:t>
      </w:r>
    </w:p>
    <w:p w14:paraId="3E401BF9" w14:textId="77777777" w:rsidR="005F0032" w:rsidRDefault="005F0032" w:rsidP="005F0032">
      <w:pPr>
        <w:pStyle w:val="Tekstpodstawowywcity"/>
        <w:ind w:firstLine="0"/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>Projekt zadań ochronnych obejmuje wykonywanie następujących czynności:</w:t>
      </w:r>
    </w:p>
    <w:p w14:paraId="045671F5" w14:textId="77777777" w:rsidR="005F0032" w:rsidRDefault="005F0032" w:rsidP="005F0032">
      <w:pPr>
        <w:pStyle w:val="Tekstpodstawowywcity"/>
        <w:numPr>
          <w:ilvl w:val="0"/>
          <w:numId w:val="58"/>
        </w:numPr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 xml:space="preserve">Patrolowanie i kontrolowanie z brzegu oraz łodzi przez Straż Rybacką osób łowiących na wodach wchodzących w skład rezerwatu (wskazane w pkt 1 załącznika nr 2 do zarządzenia). </w:t>
      </w:r>
    </w:p>
    <w:p w14:paraId="4768DA7C" w14:textId="77777777" w:rsidR="005F0032" w:rsidRDefault="005F0032" w:rsidP="005F0032">
      <w:pPr>
        <w:pStyle w:val="Tekstpodstawowywcity"/>
        <w:ind w:firstLine="0"/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>Ze względu na odnotowywane przypadki nielegalnego połowu ryb konieczne jest przeprowadzanie kontroli przez straż rybacką osób łowiących na terenie rezerwatu.</w:t>
      </w:r>
    </w:p>
    <w:p w14:paraId="52BF57EA" w14:textId="77777777" w:rsidR="005F0032" w:rsidRDefault="005F0032" w:rsidP="005F0032">
      <w:pPr>
        <w:pStyle w:val="Tekstpodstawowywcity"/>
        <w:numPr>
          <w:ilvl w:val="0"/>
          <w:numId w:val="58"/>
        </w:numPr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>Połów ryb na podstawie operatu rybackiego (wskazane w pkt 2 załącznika nr 2 do zarządzenia).</w:t>
      </w:r>
    </w:p>
    <w:p w14:paraId="1190178F" w14:textId="77777777" w:rsidR="005F0032" w:rsidRDefault="005F0032" w:rsidP="005F0032">
      <w:pPr>
        <w:pStyle w:val="Tekstpodstawowywcity"/>
        <w:ind w:firstLine="0"/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 xml:space="preserve">Połowy w granicach rezerwatu przyrody będą prowadzone przy użyciu sprzętu stawnego oraz połowy sprzętem ciągnionym prowadzone będą w okresie wiosennym i letnim. Uzbrojenie ciągnionych narzędzi połowowych należy wykonać w taki sposób, aby nie powodowały niszczenia roślinności dennej. Wskazane metody prowadzenia odłowów zostały sformułowane w celu ograniczenia negatywnego oddziaływania na wodne zbiorowiska roślinne rezerwatu oraz ptaki odpoczywające na jeziorze. Ustalenie limitów połowów wędkarskich i gospodarczych przyczyni się do zachowania populacji naturalnie wycierających się ryb, najlepiej przystosowanych do istniejących lokalnych warunków. </w:t>
      </w:r>
    </w:p>
    <w:p w14:paraId="5D570AA6" w14:textId="77777777" w:rsidR="005F0032" w:rsidRDefault="005F0032" w:rsidP="005F0032">
      <w:pPr>
        <w:pStyle w:val="Tekstpodstawowywcity"/>
        <w:numPr>
          <w:ilvl w:val="0"/>
          <w:numId w:val="58"/>
        </w:numPr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>Prowadzenie zarybień (wskazane w pkt 3 załącznika nr 2 do zarządzenia).</w:t>
      </w:r>
    </w:p>
    <w:p w14:paraId="73DF5737" w14:textId="6F407159" w:rsidR="000111CA" w:rsidRDefault="005F0032" w:rsidP="005F0032">
      <w:pPr>
        <w:pStyle w:val="Tekstpodstawowywcity"/>
        <w:ind w:firstLine="0"/>
        <w:jc w:val="left"/>
        <w:rPr>
          <w:rFonts w:ascii="Calibri" w:hAnsi="Calibri" w:cs="Calibri"/>
        </w:rPr>
      </w:pPr>
      <w:r w:rsidRPr="005F0032">
        <w:rPr>
          <w:rFonts w:ascii="Calibri" w:hAnsi="Calibri" w:cs="Calibri"/>
        </w:rPr>
        <w:t>Ze względu na mogące występować w rezerwacie trudności z osiągnięciem sukcesu rozrodczego w wyniku naturalnego tarła, organ uznał za zasadne prowadzenie zarybień w celu zwiększenia populacji naturalnie występujących w wodach rezerwatowych gatunków, w szczególności gatunków drapieżnych.</w:t>
      </w:r>
    </w:p>
    <w:p w14:paraId="5F9B7F38" w14:textId="081DD27A" w:rsidR="00716939" w:rsidRPr="00074DE5" w:rsidRDefault="00716939" w:rsidP="005F0032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lastRenderedPageBreak/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E08ECF8" w14:textId="77777777" w:rsidR="0060616D" w:rsidRDefault="00716939" w:rsidP="005F0032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6C6899" w14:textId="7B2037C8" w:rsidR="00716939" w:rsidRPr="00074DE5" w:rsidRDefault="00716939" w:rsidP="005F003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5CD3FC06" w14:textId="1CC8AB0D" w:rsidR="00EF00DC" w:rsidRPr="00E84F10" w:rsidRDefault="0060616D" w:rsidP="005F003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9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51EA" w14:textId="77777777" w:rsidR="00F26BDF" w:rsidRDefault="00F26BDF">
      <w:r>
        <w:separator/>
      </w:r>
    </w:p>
  </w:endnote>
  <w:endnote w:type="continuationSeparator" w:id="0">
    <w:p w14:paraId="50B12F94" w14:textId="77777777" w:rsidR="00F26BDF" w:rsidRDefault="00F2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9B40" w14:textId="77777777" w:rsidR="00F26BDF" w:rsidRDefault="00F26BDF">
      <w:r>
        <w:separator/>
      </w:r>
    </w:p>
  </w:footnote>
  <w:footnote w:type="continuationSeparator" w:id="0">
    <w:p w14:paraId="16FDC2A0" w14:textId="77777777" w:rsidR="00F26BDF" w:rsidRDefault="00F26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42EB"/>
    <w:multiLevelType w:val="hybridMultilevel"/>
    <w:tmpl w:val="F8349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3539D"/>
    <w:multiLevelType w:val="hybridMultilevel"/>
    <w:tmpl w:val="CA14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539F3"/>
    <w:multiLevelType w:val="hybridMultilevel"/>
    <w:tmpl w:val="D0782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E2B7C"/>
    <w:multiLevelType w:val="hybridMultilevel"/>
    <w:tmpl w:val="033A4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50986"/>
    <w:multiLevelType w:val="hybridMultilevel"/>
    <w:tmpl w:val="F4FAE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54B5B"/>
    <w:multiLevelType w:val="hybridMultilevel"/>
    <w:tmpl w:val="4D6A6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BE3FF9"/>
    <w:multiLevelType w:val="hybridMultilevel"/>
    <w:tmpl w:val="D660B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3F684A"/>
    <w:multiLevelType w:val="hybridMultilevel"/>
    <w:tmpl w:val="3B964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0D198C"/>
    <w:multiLevelType w:val="hybridMultilevel"/>
    <w:tmpl w:val="79C61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52"/>
  </w:num>
  <w:num w:numId="3" w16cid:durableId="1339237559">
    <w:abstractNumId w:val="1"/>
    <w:lvlOverride w:ilvl="0">
      <w:startOverride w:val="3"/>
    </w:lvlOverride>
  </w:num>
  <w:num w:numId="4" w16cid:durableId="1203590051">
    <w:abstractNumId w:val="33"/>
  </w:num>
  <w:num w:numId="5" w16cid:durableId="1798376350">
    <w:abstractNumId w:val="22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9"/>
  </w:num>
  <w:num w:numId="11" w16cid:durableId="1454712586">
    <w:abstractNumId w:val="35"/>
  </w:num>
  <w:num w:numId="12" w16cid:durableId="322127264">
    <w:abstractNumId w:val="26"/>
  </w:num>
  <w:num w:numId="13" w16cid:durableId="334235474">
    <w:abstractNumId w:val="48"/>
  </w:num>
  <w:num w:numId="14" w16cid:durableId="492919846">
    <w:abstractNumId w:val="46"/>
  </w:num>
  <w:num w:numId="15" w16cid:durableId="1754886642">
    <w:abstractNumId w:val="17"/>
  </w:num>
  <w:num w:numId="16" w16cid:durableId="1101680000">
    <w:abstractNumId w:val="54"/>
  </w:num>
  <w:num w:numId="17" w16cid:durableId="2141530900">
    <w:abstractNumId w:val="31"/>
  </w:num>
  <w:num w:numId="18" w16cid:durableId="2076774669">
    <w:abstractNumId w:val="29"/>
  </w:num>
  <w:num w:numId="19" w16cid:durableId="1630673311">
    <w:abstractNumId w:val="12"/>
  </w:num>
  <w:num w:numId="20" w16cid:durableId="707217277">
    <w:abstractNumId w:val="30"/>
  </w:num>
  <w:num w:numId="21" w16cid:durableId="836502145">
    <w:abstractNumId w:val="20"/>
  </w:num>
  <w:num w:numId="22" w16cid:durableId="1440027871">
    <w:abstractNumId w:val="37"/>
  </w:num>
  <w:num w:numId="23" w16cid:durableId="416632958">
    <w:abstractNumId w:val="24"/>
  </w:num>
  <w:num w:numId="24" w16cid:durableId="873621373">
    <w:abstractNumId w:val="42"/>
  </w:num>
  <w:num w:numId="25" w16cid:durableId="672149551">
    <w:abstractNumId w:val="23"/>
  </w:num>
  <w:num w:numId="26" w16cid:durableId="659843371">
    <w:abstractNumId w:val="32"/>
  </w:num>
  <w:num w:numId="27" w16cid:durableId="1094865293">
    <w:abstractNumId w:val="28"/>
  </w:num>
  <w:num w:numId="28" w16cid:durableId="2079665284">
    <w:abstractNumId w:val="7"/>
  </w:num>
  <w:num w:numId="29" w16cid:durableId="2006937547">
    <w:abstractNumId w:val="4"/>
  </w:num>
  <w:num w:numId="30" w16cid:durableId="979917426">
    <w:abstractNumId w:val="13"/>
  </w:num>
  <w:num w:numId="31" w16cid:durableId="993484689">
    <w:abstractNumId w:val="19"/>
  </w:num>
  <w:num w:numId="32" w16cid:durableId="1926456763">
    <w:abstractNumId w:val="10"/>
  </w:num>
  <w:num w:numId="33" w16cid:durableId="1115321842">
    <w:abstractNumId w:val="8"/>
  </w:num>
  <w:num w:numId="34" w16cid:durableId="1568882548">
    <w:abstractNumId w:val="51"/>
  </w:num>
  <w:num w:numId="35" w16cid:durableId="1744521331">
    <w:abstractNumId w:val="21"/>
  </w:num>
  <w:num w:numId="36" w16cid:durableId="778764714">
    <w:abstractNumId w:val="3"/>
  </w:num>
  <w:num w:numId="37" w16cid:durableId="353309495">
    <w:abstractNumId w:val="41"/>
  </w:num>
  <w:num w:numId="38" w16cid:durableId="330528224">
    <w:abstractNumId w:val="40"/>
  </w:num>
  <w:num w:numId="39" w16cid:durableId="467404044">
    <w:abstractNumId w:val="27"/>
  </w:num>
  <w:num w:numId="40" w16cid:durableId="1045567077">
    <w:abstractNumId w:val="36"/>
  </w:num>
  <w:num w:numId="41" w16cid:durableId="1107506702">
    <w:abstractNumId w:val="44"/>
  </w:num>
  <w:num w:numId="42" w16cid:durableId="857306711">
    <w:abstractNumId w:val="18"/>
  </w:num>
  <w:num w:numId="43" w16cid:durableId="230965088">
    <w:abstractNumId w:val="9"/>
  </w:num>
  <w:num w:numId="44" w16cid:durableId="2018997729">
    <w:abstractNumId w:val="6"/>
  </w:num>
  <w:num w:numId="45" w16cid:durableId="179050379">
    <w:abstractNumId w:val="45"/>
  </w:num>
  <w:num w:numId="46" w16cid:durableId="1278562026">
    <w:abstractNumId w:val="14"/>
  </w:num>
  <w:num w:numId="47" w16cid:durableId="2024739913">
    <w:abstractNumId w:val="34"/>
  </w:num>
  <w:num w:numId="48" w16cid:durableId="1871382980">
    <w:abstractNumId w:val="25"/>
  </w:num>
  <w:num w:numId="49" w16cid:durableId="897547815">
    <w:abstractNumId w:val="43"/>
  </w:num>
  <w:num w:numId="50" w16cid:durableId="570778796">
    <w:abstractNumId w:val="47"/>
  </w:num>
  <w:num w:numId="51" w16cid:durableId="135219775">
    <w:abstractNumId w:val="11"/>
  </w:num>
  <w:num w:numId="52" w16cid:durableId="1468625553">
    <w:abstractNumId w:val="53"/>
  </w:num>
  <w:num w:numId="53" w16cid:durableId="1175800353">
    <w:abstractNumId w:val="16"/>
  </w:num>
  <w:num w:numId="54" w16cid:durableId="122770993">
    <w:abstractNumId w:val="39"/>
  </w:num>
  <w:num w:numId="55" w16cid:durableId="2038390076">
    <w:abstractNumId w:val="5"/>
  </w:num>
  <w:num w:numId="56" w16cid:durableId="1552304972">
    <w:abstractNumId w:val="50"/>
  </w:num>
  <w:num w:numId="57" w16cid:durableId="2040819261">
    <w:abstractNumId w:val="38"/>
  </w:num>
  <w:num w:numId="58" w16cid:durableId="179316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11CA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1E16A9"/>
    <w:rsid w:val="00204ECF"/>
    <w:rsid w:val="0022366F"/>
    <w:rsid w:val="00272718"/>
    <w:rsid w:val="00287671"/>
    <w:rsid w:val="002B3397"/>
    <w:rsid w:val="002C0328"/>
    <w:rsid w:val="002E7A19"/>
    <w:rsid w:val="003165A2"/>
    <w:rsid w:val="00331C76"/>
    <w:rsid w:val="00366D24"/>
    <w:rsid w:val="00392D94"/>
    <w:rsid w:val="003A14F2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1BFF"/>
    <w:rsid w:val="005937BD"/>
    <w:rsid w:val="005A43E2"/>
    <w:rsid w:val="005F0032"/>
    <w:rsid w:val="0060616D"/>
    <w:rsid w:val="00622CE6"/>
    <w:rsid w:val="00641241"/>
    <w:rsid w:val="006724C3"/>
    <w:rsid w:val="00696EFB"/>
    <w:rsid w:val="006B0C0F"/>
    <w:rsid w:val="006F5AAF"/>
    <w:rsid w:val="00716939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47CE2"/>
    <w:rsid w:val="00A53276"/>
    <w:rsid w:val="00A62CEB"/>
    <w:rsid w:val="00A732DB"/>
    <w:rsid w:val="00A747DB"/>
    <w:rsid w:val="00AA7EC6"/>
    <w:rsid w:val="00AB14A1"/>
    <w:rsid w:val="00AC029C"/>
    <w:rsid w:val="00AD26A3"/>
    <w:rsid w:val="00AF5E22"/>
    <w:rsid w:val="00B506C5"/>
    <w:rsid w:val="00B57E07"/>
    <w:rsid w:val="00B66635"/>
    <w:rsid w:val="00B7583D"/>
    <w:rsid w:val="00BB33D0"/>
    <w:rsid w:val="00BB62AC"/>
    <w:rsid w:val="00BB7DAF"/>
    <w:rsid w:val="00BE35CD"/>
    <w:rsid w:val="00BF1156"/>
    <w:rsid w:val="00C01CCE"/>
    <w:rsid w:val="00C228C3"/>
    <w:rsid w:val="00C6658E"/>
    <w:rsid w:val="00C73798"/>
    <w:rsid w:val="00C830F8"/>
    <w:rsid w:val="00D004D4"/>
    <w:rsid w:val="00D23BA2"/>
    <w:rsid w:val="00D55512"/>
    <w:rsid w:val="00D5704F"/>
    <w:rsid w:val="00D64C9B"/>
    <w:rsid w:val="00D841F4"/>
    <w:rsid w:val="00D95ABA"/>
    <w:rsid w:val="00DB062D"/>
    <w:rsid w:val="00DC3B73"/>
    <w:rsid w:val="00DC6D2E"/>
    <w:rsid w:val="00E05BE5"/>
    <w:rsid w:val="00E14BC8"/>
    <w:rsid w:val="00E314A9"/>
    <w:rsid w:val="00E56434"/>
    <w:rsid w:val="00E637EB"/>
    <w:rsid w:val="00E65A54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26BDF"/>
    <w:rsid w:val="00F5649E"/>
    <w:rsid w:val="00F76B37"/>
    <w:rsid w:val="00FA6880"/>
    <w:rsid w:val="00FD2C31"/>
    <w:rsid w:val="00FD3466"/>
    <w:rsid w:val="00FE022E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1008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9</cp:revision>
  <cp:lastPrinted>2023-06-22T09:40:00Z</cp:lastPrinted>
  <dcterms:created xsi:type="dcterms:W3CDTF">2025-11-17T12:39:00Z</dcterms:created>
  <dcterms:modified xsi:type="dcterms:W3CDTF">2026-01-16T10:45:00Z</dcterms:modified>
</cp:coreProperties>
</file>