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5289F" w14:textId="77777777" w:rsidR="00F2104E" w:rsidRPr="00415232" w:rsidRDefault="00F2104E" w:rsidP="003C0C8D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415232">
        <w:rPr>
          <w:rFonts w:asciiTheme="minorHAnsi" w:hAnsiTheme="minorHAnsi" w:cstheme="minorHAnsi"/>
          <w:b/>
          <w:color w:val="auto"/>
          <w:sz w:val="28"/>
          <w:szCs w:val="28"/>
        </w:rPr>
        <w:t>„DROGOWA TRASA ŚREDNICOWA” S.A.</w:t>
      </w:r>
    </w:p>
    <w:p w14:paraId="1C641E86" w14:textId="77777777" w:rsidR="00F2104E" w:rsidRPr="00415232" w:rsidRDefault="00F2104E" w:rsidP="003C0C8D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415232">
        <w:rPr>
          <w:rFonts w:asciiTheme="minorHAnsi" w:hAnsiTheme="minorHAnsi" w:cstheme="minorHAnsi"/>
          <w:color w:val="auto"/>
          <w:sz w:val="28"/>
          <w:szCs w:val="28"/>
        </w:rPr>
        <w:t>(„Spółka”)</w:t>
      </w:r>
      <w:r w:rsidRPr="00415232">
        <w:rPr>
          <w:rFonts w:asciiTheme="minorHAnsi" w:hAnsiTheme="minorHAnsi" w:cstheme="minorHAnsi"/>
          <w:b/>
          <w:color w:val="auto"/>
          <w:sz w:val="28"/>
          <w:szCs w:val="28"/>
        </w:rPr>
        <w:t>,</w:t>
      </w:r>
    </w:p>
    <w:p w14:paraId="47F3CE73" w14:textId="77777777" w:rsidR="00F2104E" w:rsidRPr="00415232" w:rsidRDefault="00F2104E" w:rsidP="003C0C8D">
      <w:pPr>
        <w:spacing w:after="0" w:line="240" w:lineRule="auto"/>
        <w:jc w:val="center"/>
        <w:rPr>
          <w:rFonts w:asciiTheme="minorHAnsi" w:hAnsiTheme="minorHAnsi" w:cstheme="minorHAnsi"/>
          <w:color w:val="auto"/>
        </w:rPr>
      </w:pPr>
      <w:r w:rsidRPr="00415232">
        <w:rPr>
          <w:rFonts w:asciiTheme="minorHAnsi" w:hAnsiTheme="minorHAnsi" w:cstheme="minorHAnsi"/>
          <w:color w:val="auto"/>
        </w:rPr>
        <w:t>zaprasza do udziału w postępowaniu prowadzonym w trybie</w:t>
      </w:r>
    </w:p>
    <w:p w14:paraId="1C201929" w14:textId="77777777" w:rsidR="00F2104E" w:rsidRPr="00415232" w:rsidRDefault="00F2104E" w:rsidP="003C0C8D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15232">
        <w:rPr>
          <w:rFonts w:asciiTheme="minorHAnsi" w:hAnsiTheme="minorHAnsi" w:cstheme="minorHAnsi"/>
          <w:b/>
          <w:color w:val="auto"/>
          <w:sz w:val="24"/>
          <w:szCs w:val="24"/>
        </w:rPr>
        <w:t xml:space="preserve">AUKCJI </w:t>
      </w:r>
    </w:p>
    <w:p w14:paraId="1671E9C7" w14:textId="77777777" w:rsidR="00F2104E" w:rsidRPr="00415232" w:rsidRDefault="00F2104E" w:rsidP="003C0C8D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415232">
        <w:rPr>
          <w:rFonts w:asciiTheme="minorHAnsi" w:hAnsiTheme="minorHAnsi" w:cstheme="minorHAnsi"/>
          <w:b/>
          <w:color w:val="auto"/>
        </w:rPr>
        <w:t xml:space="preserve">mającym na celu sprzedaż </w:t>
      </w:r>
    </w:p>
    <w:p w14:paraId="2B222D65" w14:textId="77777777" w:rsidR="00F2104E" w:rsidRPr="00415232" w:rsidRDefault="00F2104E" w:rsidP="003C0C8D">
      <w:pPr>
        <w:spacing w:after="0" w:line="240" w:lineRule="auto"/>
        <w:rPr>
          <w:rFonts w:asciiTheme="minorHAnsi" w:hAnsiTheme="minorHAnsi" w:cstheme="minorHAnsi"/>
          <w:color w:val="auto"/>
        </w:rPr>
      </w:pPr>
      <w:r w:rsidRPr="00415232">
        <w:rPr>
          <w:rFonts w:asciiTheme="minorHAnsi" w:hAnsiTheme="minorHAnsi" w:cstheme="minorHAnsi"/>
          <w:color w:val="auto"/>
        </w:rPr>
        <w:t xml:space="preserve">prawa użytkowania wieczystego nieruchomości objętej księgą wieczystą nr KA1K/00001824/1, prowadzoną przez Sąd Rejonowy w Katowicach XI Wydział Ksiąg Wieczystych, położonej w Katowicach przy ul. Kochanowskiego 3 wraz z prawem własności położonego na niej budynku stanowiącego odrębną nieruchomość. </w:t>
      </w:r>
    </w:p>
    <w:p w14:paraId="593434B6" w14:textId="77777777" w:rsidR="00F2104E" w:rsidRPr="00415232" w:rsidRDefault="00F2104E" w:rsidP="003C0C8D">
      <w:pPr>
        <w:spacing w:after="0" w:line="240" w:lineRule="auto"/>
        <w:contextualSpacing/>
        <w:rPr>
          <w:rFonts w:asciiTheme="minorHAnsi" w:hAnsiTheme="minorHAnsi" w:cstheme="minorHAnsi"/>
          <w:color w:val="auto"/>
        </w:rPr>
      </w:pPr>
    </w:p>
    <w:p w14:paraId="42D70CB9" w14:textId="77777777" w:rsidR="00F2104E" w:rsidRPr="00415232" w:rsidRDefault="00F2104E" w:rsidP="003C0C8D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b/>
          <w:color w:val="auto"/>
        </w:rPr>
      </w:pPr>
      <w:r w:rsidRPr="00415232">
        <w:rPr>
          <w:rFonts w:asciiTheme="minorHAnsi" w:hAnsiTheme="minorHAnsi" w:cstheme="minorHAnsi"/>
          <w:b/>
          <w:color w:val="auto"/>
        </w:rPr>
        <w:t>Przedmiot postępowania</w:t>
      </w:r>
    </w:p>
    <w:p w14:paraId="77C3F5CA" w14:textId="4AA67CFD" w:rsidR="00433558" w:rsidRPr="00415232" w:rsidRDefault="00433558" w:rsidP="003C0C8D">
      <w:pPr>
        <w:spacing w:after="0" w:line="240" w:lineRule="auto"/>
        <w:ind w:left="284"/>
        <w:rPr>
          <w:rFonts w:asciiTheme="minorHAnsi" w:eastAsiaTheme="minorHAnsi" w:hAnsiTheme="minorHAnsi" w:cstheme="minorHAnsi"/>
          <w:color w:val="auto"/>
        </w:rPr>
      </w:pPr>
      <w:r w:rsidRPr="00415232">
        <w:rPr>
          <w:rFonts w:asciiTheme="minorHAnsi" w:hAnsiTheme="minorHAnsi" w:cstheme="minorHAnsi"/>
          <w:color w:val="auto"/>
        </w:rPr>
        <w:t>Przedmiotem postępowania jest V</w:t>
      </w:r>
      <w:r w:rsidR="00AB4D3E">
        <w:rPr>
          <w:rFonts w:asciiTheme="minorHAnsi" w:hAnsiTheme="minorHAnsi" w:cstheme="minorHAnsi"/>
          <w:color w:val="auto"/>
        </w:rPr>
        <w:t>I</w:t>
      </w:r>
      <w:r w:rsidRPr="00415232">
        <w:rPr>
          <w:rFonts w:asciiTheme="minorHAnsi" w:hAnsiTheme="minorHAnsi" w:cstheme="minorHAnsi"/>
          <w:color w:val="auto"/>
        </w:rPr>
        <w:t xml:space="preserve">I kondygnacyjny obiekt, zlokalizowany przy ulicy Kochanowskiego </w:t>
      </w:r>
      <w:r w:rsidR="00415232">
        <w:rPr>
          <w:rFonts w:asciiTheme="minorHAnsi" w:hAnsiTheme="minorHAnsi" w:cstheme="minorHAnsi"/>
          <w:color w:val="auto"/>
        </w:rPr>
        <w:t xml:space="preserve">nr </w:t>
      </w:r>
      <w:r w:rsidRPr="00415232">
        <w:rPr>
          <w:rFonts w:asciiTheme="minorHAnsi" w:hAnsiTheme="minorHAnsi" w:cstheme="minorHAnsi"/>
          <w:color w:val="auto"/>
        </w:rPr>
        <w:t xml:space="preserve">3 w Katowicach w funkcji Domu studenckiego (Akademik Polonia ) i Hostelu położony na działce 0,0757 ha . </w:t>
      </w:r>
    </w:p>
    <w:p w14:paraId="33B94D8E" w14:textId="77777777" w:rsidR="00433558" w:rsidRPr="00415232" w:rsidRDefault="00433558" w:rsidP="003C0C8D">
      <w:pPr>
        <w:spacing w:after="0" w:line="240" w:lineRule="auto"/>
        <w:ind w:left="360" w:hanging="76"/>
        <w:rPr>
          <w:rFonts w:asciiTheme="minorHAnsi" w:hAnsiTheme="minorHAnsi" w:cstheme="minorHAnsi"/>
          <w:color w:val="auto"/>
          <w:lang w:eastAsia="pl-PL"/>
        </w:rPr>
      </w:pPr>
      <w:r w:rsidRPr="00415232">
        <w:rPr>
          <w:rFonts w:asciiTheme="minorHAnsi" w:hAnsiTheme="minorHAnsi" w:cstheme="minorHAnsi"/>
          <w:color w:val="auto"/>
        </w:rPr>
        <w:t>Dane  ogólne :</w:t>
      </w:r>
    </w:p>
    <w:p w14:paraId="66E10E22" w14:textId="05EC9150" w:rsidR="00433558" w:rsidRPr="00415232" w:rsidRDefault="00433558" w:rsidP="003C0C8D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asciiTheme="minorHAnsi" w:hAnsiTheme="minorHAnsi" w:cstheme="minorHAnsi"/>
          <w:color w:val="auto"/>
        </w:rPr>
      </w:pPr>
      <w:r w:rsidRPr="00415232">
        <w:rPr>
          <w:rFonts w:asciiTheme="minorHAnsi" w:hAnsiTheme="minorHAnsi" w:cstheme="minorHAnsi"/>
          <w:color w:val="auto"/>
        </w:rPr>
        <w:t xml:space="preserve">Powierzchnia  użytkowa  </w:t>
      </w:r>
      <w:r w:rsidR="00AB4D3E">
        <w:rPr>
          <w:rFonts w:asciiTheme="minorHAnsi" w:hAnsiTheme="minorHAnsi" w:cstheme="minorHAnsi"/>
          <w:color w:val="auto"/>
        </w:rPr>
        <w:t xml:space="preserve">mieszkalna  - </w:t>
      </w:r>
      <w:r w:rsidRPr="00415232">
        <w:rPr>
          <w:rFonts w:asciiTheme="minorHAnsi" w:hAnsiTheme="minorHAnsi" w:cstheme="minorHAnsi"/>
          <w:color w:val="auto"/>
        </w:rPr>
        <w:t>18</w:t>
      </w:r>
      <w:r w:rsidR="00AB4D3E">
        <w:rPr>
          <w:rFonts w:asciiTheme="minorHAnsi" w:hAnsiTheme="minorHAnsi" w:cstheme="minorHAnsi"/>
          <w:color w:val="auto"/>
        </w:rPr>
        <w:t>19,00</w:t>
      </w:r>
      <w:r w:rsidRPr="00415232">
        <w:rPr>
          <w:rFonts w:asciiTheme="minorHAnsi" w:hAnsiTheme="minorHAnsi" w:cstheme="minorHAnsi"/>
          <w:color w:val="auto"/>
        </w:rPr>
        <w:t xml:space="preserve"> m</w:t>
      </w:r>
      <w:r w:rsidRPr="00415232">
        <w:rPr>
          <w:rFonts w:asciiTheme="minorHAnsi" w:hAnsiTheme="minorHAnsi" w:cstheme="minorHAnsi"/>
          <w:color w:val="auto"/>
          <w:vertAlign w:val="superscript"/>
        </w:rPr>
        <w:t>2</w:t>
      </w:r>
    </w:p>
    <w:p w14:paraId="62E82E7A" w14:textId="32249606" w:rsidR="00433558" w:rsidRPr="00415232" w:rsidRDefault="00433558" w:rsidP="003C0C8D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asciiTheme="minorHAnsi" w:hAnsiTheme="minorHAnsi" w:cstheme="minorHAnsi"/>
          <w:color w:val="auto"/>
        </w:rPr>
      </w:pPr>
      <w:r w:rsidRPr="00415232">
        <w:rPr>
          <w:rFonts w:asciiTheme="minorHAnsi" w:hAnsiTheme="minorHAnsi" w:cstheme="minorHAnsi"/>
          <w:color w:val="auto"/>
        </w:rPr>
        <w:t>Ilość  pokoi: 75  (w  tym  60  jednoosobowych  i  15 dwuosobowych)</w:t>
      </w:r>
    </w:p>
    <w:p w14:paraId="5D2B3D8E" w14:textId="77777777" w:rsidR="00433558" w:rsidRPr="00415232" w:rsidRDefault="00433558" w:rsidP="003C0C8D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asciiTheme="minorHAnsi" w:hAnsiTheme="minorHAnsi" w:cstheme="minorHAnsi"/>
          <w:color w:val="auto"/>
        </w:rPr>
      </w:pPr>
      <w:r w:rsidRPr="00415232">
        <w:rPr>
          <w:rFonts w:asciiTheme="minorHAnsi" w:hAnsiTheme="minorHAnsi" w:cstheme="minorHAnsi"/>
          <w:color w:val="auto"/>
        </w:rPr>
        <w:t>Powierzchnia  usług:    </w:t>
      </w:r>
    </w:p>
    <w:p w14:paraId="7C2B8679" w14:textId="2EE5448D" w:rsidR="00433558" w:rsidRPr="00415232" w:rsidRDefault="00433558" w:rsidP="003C0C8D">
      <w:pPr>
        <w:pStyle w:val="Akapitzlist"/>
        <w:numPr>
          <w:ilvl w:val="0"/>
          <w:numId w:val="10"/>
        </w:numPr>
        <w:spacing w:after="0" w:line="240" w:lineRule="auto"/>
        <w:ind w:left="993" w:hanging="426"/>
        <w:rPr>
          <w:rFonts w:asciiTheme="minorHAnsi" w:hAnsiTheme="minorHAnsi" w:cstheme="minorHAnsi"/>
          <w:color w:val="auto"/>
        </w:rPr>
      </w:pPr>
      <w:r w:rsidRPr="00415232">
        <w:rPr>
          <w:rFonts w:asciiTheme="minorHAnsi" w:hAnsiTheme="minorHAnsi" w:cstheme="minorHAnsi"/>
          <w:color w:val="auto"/>
        </w:rPr>
        <w:t>lokal przeznaczony na gastronomię  - 128 m</w:t>
      </w:r>
      <w:r w:rsidRPr="00415232">
        <w:rPr>
          <w:rFonts w:asciiTheme="minorHAnsi" w:hAnsiTheme="minorHAnsi" w:cstheme="minorHAnsi"/>
          <w:color w:val="auto"/>
          <w:vertAlign w:val="superscript"/>
        </w:rPr>
        <w:t>2</w:t>
      </w:r>
    </w:p>
    <w:p w14:paraId="2CD2C42C" w14:textId="3C806A49" w:rsidR="00433558" w:rsidRPr="00415232" w:rsidRDefault="00433558" w:rsidP="003C0C8D">
      <w:pPr>
        <w:pStyle w:val="Akapitzlist"/>
        <w:numPr>
          <w:ilvl w:val="0"/>
          <w:numId w:val="10"/>
        </w:numPr>
        <w:spacing w:after="0" w:line="240" w:lineRule="auto"/>
        <w:ind w:left="993" w:hanging="426"/>
        <w:rPr>
          <w:rFonts w:asciiTheme="minorHAnsi" w:hAnsiTheme="minorHAnsi" w:cstheme="minorHAnsi"/>
          <w:color w:val="auto"/>
        </w:rPr>
      </w:pPr>
      <w:r w:rsidRPr="00415232">
        <w:rPr>
          <w:rFonts w:asciiTheme="minorHAnsi" w:hAnsiTheme="minorHAnsi" w:cstheme="minorHAnsi"/>
          <w:color w:val="auto"/>
          <w:vertAlign w:val="superscript"/>
        </w:rPr>
        <w:t xml:space="preserve"> </w:t>
      </w:r>
      <w:r w:rsidRPr="00415232">
        <w:rPr>
          <w:rFonts w:asciiTheme="minorHAnsi" w:hAnsiTheme="minorHAnsi" w:cstheme="minorHAnsi"/>
          <w:color w:val="auto"/>
        </w:rPr>
        <w:t>lokal usługowy -  43,38 m</w:t>
      </w:r>
      <w:r w:rsidRPr="00415232">
        <w:rPr>
          <w:rFonts w:asciiTheme="minorHAnsi" w:hAnsiTheme="minorHAnsi" w:cstheme="minorHAnsi"/>
          <w:color w:val="auto"/>
          <w:vertAlign w:val="superscript"/>
        </w:rPr>
        <w:t>2</w:t>
      </w:r>
    </w:p>
    <w:p w14:paraId="60475F1B" w14:textId="4351B3D6" w:rsidR="00F2104E" w:rsidRPr="00415232" w:rsidRDefault="00433558" w:rsidP="003C0C8D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asciiTheme="minorHAnsi" w:hAnsiTheme="minorHAnsi" w:cstheme="minorHAnsi"/>
          <w:iCs/>
          <w:color w:val="auto"/>
        </w:rPr>
      </w:pPr>
      <w:r w:rsidRPr="00415232">
        <w:rPr>
          <w:rFonts w:asciiTheme="minorHAnsi" w:hAnsiTheme="minorHAnsi" w:cstheme="minorHAnsi"/>
          <w:iCs/>
          <w:color w:val="auto"/>
        </w:rPr>
        <w:t xml:space="preserve">Ilość kondygnacji - </w:t>
      </w:r>
      <w:r w:rsidRPr="00415232">
        <w:rPr>
          <w:rFonts w:asciiTheme="minorHAnsi" w:hAnsiTheme="minorHAnsi" w:cstheme="minorHAnsi"/>
          <w:color w:val="auto"/>
        </w:rPr>
        <w:t>6  naziemnych + 1 podziemna</w:t>
      </w:r>
    </w:p>
    <w:p w14:paraId="7F645193" w14:textId="77777777" w:rsidR="00415232" w:rsidRPr="00415232" w:rsidRDefault="00415232" w:rsidP="003C0C8D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asciiTheme="minorHAnsi" w:eastAsiaTheme="minorHAnsi" w:hAnsiTheme="minorHAnsi" w:cstheme="minorHAnsi"/>
          <w:color w:val="auto"/>
        </w:rPr>
      </w:pPr>
      <w:r w:rsidRPr="00415232">
        <w:rPr>
          <w:rFonts w:asciiTheme="minorHAnsi" w:hAnsiTheme="minorHAnsi" w:cstheme="minorHAnsi"/>
          <w:color w:val="auto"/>
        </w:rPr>
        <w:t>Pierwotne przeznaczenie obiektu zgodnie z planem zagospodarowania przestrzennego – hotel.</w:t>
      </w:r>
    </w:p>
    <w:p w14:paraId="2C2DD5FA" w14:textId="6361E1AF" w:rsidR="00415232" w:rsidRPr="00930599" w:rsidRDefault="00415232" w:rsidP="003C0C8D">
      <w:pPr>
        <w:pStyle w:val="Akapitzlist"/>
        <w:autoSpaceDE w:val="0"/>
        <w:autoSpaceDN w:val="0"/>
        <w:spacing w:after="0" w:line="240" w:lineRule="auto"/>
        <w:ind w:left="567"/>
        <w:rPr>
          <w:rFonts w:asciiTheme="minorHAnsi" w:hAnsiTheme="minorHAnsi" w:cstheme="minorHAnsi"/>
          <w:color w:val="auto"/>
        </w:rPr>
      </w:pPr>
      <w:r w:rsidRPr="00415232">
        <w:rPr>
          <w:rFonts w:asciiTheme="minorHAnsi" w:hAnsiTheme="minorHAnsi" w:cstheme="minorHAnsi"/>
          <w:color w:val="auto"/>
        </w:rPr>
        <w:t xml:space="preserve">Elewacja frontowa -podlega ochronie konserwatorskiej (zgodnie z uchwałą nr L/1181/14 Rady Miasta Katowice z </w:t>
      </w:r>
      <w:r w:rsidRPr="00930599">
        <w:rPr>
          <w:rFonts w:asciiTheme="minorHAnsi" w:hAnsiTheme="minorHAnsi" w:cstheme="minorHAnsi"/>
          <w:color w:val="auto"/>
        </w:rPr>
        <w:t>dnia 28 maja 2014 r.)</w:t>
      </w:r>
    </w:p>
    <w:p w14:paraId="3D1BDCC7" w14:textId="0BAAADCA" w:rsidR="00415232" w:rsidRPr="00930599" w:rsidRDefault="00415232" w:rsidP="003C0C8D">
      <w:pPr>
        <w:pStyle w:val="Akapitzlist"/>
        <w:numPr>
          <w:ilvl w:val="0"/>
          <w:numId w:val="9"/>
        </w:numPr>
        <w:autoSpaceDE w:val="0"/>
        <w:autoSpaceDN w:val="0"/>
        <w:spacing w:after="0" w:line="240" w:lineRule="auto"/>
        <w:ind w:left="567" w:hanging="283"/>
        <w:rPr>
          <w:rFonts w:asciiTheme="minorHAnsi" w:hAnsiTheme="minorHAnsi" w:cstheme="minorHAnsi"/>
          <w:color w:val="auto"/>
        </w:rPr>
      </w:pPr>
      <w:r w:rsidRPr="00930599">
        <w:rPr>
          <w:rFonts w:asciiTheme="minorHAnsi" w:hAnsiTheme="minorHAnsi" w:cstheme="minorHAnsi"/>
          <w:color w:val="auto"/>
        </w:rPr>
        <w:t xml:space="preserve">Od 2018 </w:t>
      </w:r>
      <w:r w:rsidR="00930599" w:rsidRPr="00930599">
        <w:rPr>
          <w:rFonts w:asciiTheme="minorHAnsi" w:hAnsiTheme="minorHAnsi" w:cstheme="minorHAnsi"/>
          <w:color w:val="auto"/>
        </w:rPr>
        <w:t xml:space="preserve">roku </w:t>
      </w:r>
      <w:r w:rsidRPr="00930599">
        <w:rPr>
          <w:rFonts w:asciiTheme="minorHAnsi" w:hAnsiTheme="minorHAnsi" w:cstheme="minorHAnsi"/>
          <w:color w:val="auto"/>
        </w:rPr>
        <w:t>obiekt pracuje w funkcji mieszanej:</w:t>
      </w:r>
    </w:p>
    <w:p w14:paraId="1DFE84E5" w14:textId="6FE0815C" w:rsidR="00930599" w:rsidRPr="008A652C" w:rsidRDefault="00930599" w:rsidP="003C0C8D">
      <w:pPr>
        <w:pStyle w:val="Akapitzlist"/>
        <w:numPr>
          <w:ilvl w:val="0"/>
          <w:numId w:val="12"/>
        </w:numPr>
        <w:spacing w:after="0" w:line="240" w:lineRule="auto"/>
        <w:ind w:left="851" w:hanging="284"/>
        <w:rPr>
          <w:rFonts w:asciiTheme="minorHAnsi" w:eastAsiaTheme="minorHAnsi" w:hAnsiTheme="minorHAnsi" w:cstheme="minorHAnsi"/>
          <w:color w:val="auto"/>
        </w:rPr>
      </w:pPr>
      <w:r w:rsidRPr="00930599">
        <w:rPr>
          <w:rFonts w:asciiTheme="minorHAnsi" w:hAnsiTheme="minorHAnsi" w:cstheme="minorHAnsi"/>
          <w:color w:val="auto"/>
        </w:rPr>
        <w:t xml:space="preserve">3 piętra - </w:t>
      </w:r>
      <w:r w:rsidRPr="00930599">
        <w:rPr>
          <w:color w:val="auto"/>
        </w:rPr>
        <w:t xml:space="preserve">45 pokoi Akademik (33 pokoje jednoosobowe standard, 3 pokoje jednoosobowe </w:t>
      </w:r>
      <w:r w:rsidRPr="008A652C">
        <w:rPr>
          <w:rFonts w:asciiTheme="minorHAnsi" w:hAnsiTheme="minorHAnsi" w:cstheme="minorHAnsi"/>
          <w:color w:val="auto"/>
        </w:rPr>
        <w:t>premium, 3 pokoje dwuosobowe standard, 3 pokoje dwuosobowe premium z balkonem, 3 pokoje dwuosobowe z łóżkiem</w:t>
      </w:r>
      <w:r w:rsidR="00AB4D3E">
        <w:rPr>
          <w:rFonts w:asciiTheme="minorHAnsi" w:hAnsiTheme="minorHAnsi" w:cstheme="minorHAnsi"/>
          <w:color w:val="auto"/>
        </w:rPr>
        <w:t>,</w:t>
      </w:r>
      <w:r w:rsidRPr="008A652C">
        <w:rPr>
          <w:rFonts w:asciiTheme="minorHAnsi" w:hAnsiTheme="minorHAnsi" w:cstheme="minorHAnsi"/>
          <w:color w:val="auto"/>
        </w:rPr>
        <w:t xml:space="preserve"> </w:t>
      </w:r>
    </w:p>
    <w:p w14:paraId="28F1317F" w14:textId="77777777" w:rsidR="00930599" w:rsidRPr="008A652C" w:rsidRDefault="00930599" w:rsidP="003C0C8D">
      <w:pPr>
        <w:pStyle w:val="Akapitzlist"/>
        <w:numPr>
          <w:ilvl w:val="0"/>
          <w:numId w:val="12"/>
        </w:numPr>
        <w:spacing w:after="0" w:line="240" w:lineRule="auto"/>
        <w:ind w:left="851" w:hanging="284"/>
        <w:rPr>
          <w:rFonts w:asciiTheme="minorHAnsi" w:hAnsiTheme="minorHAnsi" w:cstheme="minorHAnsi"/>
          <w:color w:val="auto"/>
        </w:rPr>
      </w:pPr>
      <w:r w:rsidRPr="008A652C">
        <w:rPr>
          <w:rFonts w:asciiTheme="minorHAnsi" w:hAnsiTheme="minorHAnsi" w:cstheme="minorHAnsi"/>
          <w:color w:val="auto"/>
        </w:rPr>
        <w:t>2 piętra – 30 pokoi Hostel (22 pokoje jednoosobowe standard,  2 pokoje jednoosobowe premium, 2 pokoje dwuosobowe standard, 2 pokoje dwuosobowe premium z balkonem, 1 pokój dwuosobowy z łóżkiem małżeńskim, 1 pokój dwuosobowy z łóżkiem piętrowym.  </w:t>
      </w:r>
    </w:p>
    <w:p w14:paraId="6A91C4D6" w14:textId="3554A8B3" w:rsidR="00930599" w:rsidRDefault="00930599" w:rsidP="003C0C8D">
      <w:pPr>
        <w:spacing w:after="0" w:line="240" w:lineRule="auto"/>
        <w:ind w:left="567"/>
        <w:rPr>
          <w:rFonts w:asciiTheme="minorHAnsi" w:hAnsiTheme="minorHAnsi" w:cstheme="minorHAnsi"/>
          <w:color w:val="auto"/>
        </w:rPr>
      </w:pPr>
      <w:r w:rsidRPr="008A652C">
        <w:rPr>
          <w:rFonts w:asciiTheme="minorHAnsi" w:hAnsiTheme="minorHAnsi" w:cstheme="minorHAnsi"/>
          <w:color w:val="auto"/>
        </w:rPr>
        <w:t xml:space="preserve">Wszystkie pokoje posiadają łazienki z pełnym węzłem sanitarnym, wyposażone są w odbiorniki TV. </w:t>
      </w:r>
      <w:r w:rsidR="00AB4D3E">
        <w:rPr>
          <w:rFonts w:asciiTheme="minorHAnsi" w:hAnsiTheme="minorHAnsi" w:cstheme="minorHAnsi"/>
          <w:color w:val="auto"/>
        </w:rPr>
        <w:t xml:space="preserve"> </w:t>
      </w:r>
      <w:r w:rsidRPr="008A652C">
        <w:rPr>
          <w:rFonts w:asciiTheme="minorHAnsi" w:hAnsiTheme="minorHAnsi" w:cstheme="minorHAnsi"/>
          <w:color w:val="auto"/>
        </w:rPr>
        <w:t>Na każdym piętrze znajduje się kuchnia.</w:t>
      </w:r>
    </w:p>
    <w:p w14:paraId="6BF5F84B" w14:textId="58BE166C" w:rsidR="00AB4D3E" w:rsidRPr="00AB4D3E" w:rsidRDefault="00AB4D3E" w:rsidP="003C0C8D">
      <w:pPr>
        <w:pStyle w:val="Akapitzlist"/>
        <w:numPr>
          <w:ilvl w:val="0"/>
          <w:numId w:val="12"/>
        </w:numPr>
        <w:spacing w:after="0" w:line="240" w:lineRule="auto"/>
        <w:ind w:hanging="153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na poziomie 0 znajduje się recepcja wraz z zapleczem</w:t>
      </w:r>
    </w:p>
    <w:p w14:paraId="753927E5" w14:textId="4E2ABDBF" w:rsidR="00930599" w:rsidRPr="00AB4D3E" w:rsidRDefault="00AB4D3E" w:rsidP="003C0C8D">
      <w:pPr>
        <w:pStyle w:val="Akapitzlist"/>
        <w:numPr>
          <w:ilvl w:val="0"/>
          <w:numId w:val="12"/>
        </w:numPr>
        <w:spacing w:after="0" w:line="240" w:lineRule="auto"/>
        <w:ind w:left="851" w:hanging="28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</w:t>
      </w:r>
      <w:r w:rsidR="00930599" w:rsidRPr="00AB4D3E">
        <w:rPr>
          <w:rFonts w:asciiTheme="minorHAnsi" w:hAnsiTheme="minorHAnsi" w:cstheme="minorHAnsi"/>
          <w:color w:val="auto"/>
        </w:rPr>
        <w:t>a poziomie -1 znajdują się pomieszczenia techniczne: magazyny, centrala wentylacyjna, serwerownia, hydrofornia oraz pralnia z suszarnią przeznaczona dla wynajmujących.</w:t>
      </w:r>
    </w:p>
    <w:p w14:paraId="6A0706E8" w14:textId="51E4864B" w:rsidR="00415232" w:rsidRPr="008A652C" w:rsidRDefault="00930599" w:rsidP="003C0C8D">
      <w:pPr>
        <w:pStyle w:val="Akapitzlist"/>
        <w:numPr>
          <w:ilvl w:val="0"/>
          <w:numId w:val="9"/>
        </w:numPr>
        <w:autoSpaceDE w:val="0"/>
        <w:autoSpaceDN w:val="0"/>
        <w:spacing w:after="0" w:line="240" w:lineRule="auto"/>
        <w:ind w:left="567" w:hanging="283"/>
        <w:rPr>
          <w:rFonts w:asciiTheme="minorHAnsi" w:hAnsiTheme="minorHAnsi" w:cstheme="minorHAnsi"/>
          <w:color w:val="auto"/>
        </w:rPr>
      </w:pPr>
      <w:r w:rsidRPr="008A652C">
        <w:rPr>
          <w:rFonts w:asciiTheme="minorHAnsi" w:hAnsiTheme="minorHAnsi" w:cstheme="minorHAnsi"/>
          <w:color w:val="auto"/>
        </w:rPr>
        <w:t>Informacja na temat czynnych umów najmu lokali:</w:t>
      </w:r>
    </w:p>
    <w:p w14:paraId="27B8EF5F" w14:textId="3EFF7DEF" w:rsidR="00930599" w:rsidRPr="008A652C" w:rsidRDefault="00930599" w:rsidP="003C0C8D">
      <w:pPr>
        <w:pStyle w:val="Akapitzlist"/>
        <w:numPr>
          <w:ilvl w:val="0"/>
          <w:numId w:val="12"/>
        </w:numPr>
        <w:spacing w:after="0" w:line="240" w:lineRule="auto"/>
        <w:ind w:left="851" w:hanging="284"/>
        <w:rPr>
          <w:rFonts w:asciiTheme="minorHAnsi" w:hAnsiTheme="minorHAnsi" w:cstheme="minorHAnsi"/>
          <w:color w:val="auto"/>
        </w:rPr>
      </w:pPr>
      <w:r w:rsidRPr="008A652C">
        <w:rPr>
          <w:rFonts w:asciiTheme="minorHAnsi" w:hAnsiTheme="minorHAnsi" w:cstheme="minorHAnsi"/>
          <w:color w:val="auto"/>
        </w:rPr>
        <w:t xml:space="preserve">lokal usługowy księgarnia - </w:t>
      </w:r>
      <w:r w:rsidR="008A652C" w:rsidRPr="008A652C">
        <w:rPr>
          <w:rFonts w:asciiTheme="minorHAnsi" w:hAnsiTheme="minorHAnsi" w:cstheme="minorHAnsi"/>
          <w:color w:val="auto"/>
        </w:rPr>
        <w:t xml:space="preserve">umowa zawarta </w:t>
      </w:r>
      <w:r w:rsidRPr="008A652C">
        <w:rPr>
          <w:rFonts w:asciiTheme="minorHAnsi" w:hAnsiTheme="minorHAnsi" w:cstheme="minorHAnsi"/>
          <w:color w:val="auto"/>
        </w:rPr>
        <w:t xml:space="preserve">do 31 stycznia 2023 roku </w:t>
      </w:r>
    </w:p>
    <w:p w14:paraId="7CC3D318" w14:textId="0BD8A9DB" w:rsidR="00930599" w:rsidRDefault="00930599" w:rsidP="003C0C8D">
      <w:pPr>
        <w:pStyle w:val="Akapitzlist"/>
        <w:numPr>
          <w:ilvl w:val="0"/>
          <w:numId w:val="12"/>
        </w:numPr>
        <w:spacing w:after="0" w:line="240" w:lineRule="auto"/>
        <w:ind w:left="851" w:hanging="284"/>
        <w:rPr>
          <w:rFonts w:asciiTheme="minorHAnsi" w:hAnsiTheme="minorHAnsi" w:cstheme="minorHAnsi"/>
          <w:color w:val="auto"/>
        </w:rPr>
      </w:pPr>
      <w:r w:rsidRPr="008A652C">
        <w:rPr>
          <w:rFonts w:asciiTheme="minorHAnsi" w:hAnsiTheme="minorHAnsi" w:cstheme="minorHAnsi"/>
          <w:color w:val="auto"/>
        </w:rPr>
        <w:t>umowy z rezydentami</w:t>
      </w:r>
      <w:r w:rsidR="008A652C" w:rsidRPr="008A652C">
        <w:rPr>
          <w:rFonts w:asciiTheme="minorHAnsi" w:hAnsiTheme="minorHAnsi" w:cstheme="minorHAnsi"/>
          <w:color w:val="auto"/>
        </w:rPr>
        <w:t xml:space="preserve"> - </w:t>
      </w:r>
      <w:r w:rsidRPr="008A652C">
        <w:rPr>
          <w:rFonts w:asciiTheme="minorHAnsi" w:hAnsiTheme="minorHAnsi" w:cstheme="minorHAnsi"/>
          <w:color w:val="auto"/>
        </w:rPr>
        <w:t xml:space="preserve"> 52 umowy, w tym 25 (od września/października</w:t>
      </w:r>
      <w:r w:rsidR="008A652C" w:rsidRPr="008A652C">
        <w:rPr>
          <w:rFonts w:asciiTheme="minorHAnsi" w:hAnsiTheme="minorHAnsi" w:cstheme="minorHAnsi"/>
          <w:color w:val="auto"/>
        </w:rPr>
        <w:t xml:space="preserve"> 2020 r.</w:t>
      </w:r>
      <w:r w:rsidRPr="008A652C">
        <w:rPr>
          <w:rFonts w:asciiTheme="minorHAnsi" w:hAnsiTheme="minorHAnsi" w:cstheme="minorHAnsi"/>
          <w:color w:val="auto"/>
        </w:rPr>
        <w:t xml:space="preserve"> do czerwca/ lipca 2021</w:t>
      </w:r>
      <w:r w:rsidR="008A652C" w:rsidRPr="008A652C">
        <w:rPr>
          <w:rFonts w:asciiTheme="minorHAnsi" w:hAnsiTheme="minorHAnsi" w:cstheme="minorHAnsi"/>
          <w:color w:val="auto"/>
        </w:rPr>
        <w:t>r.</w:t>
      </w:r>
      <w:r w:rsidR="008A652C">
        <w:rPr>
          <w:rFonts w:asciiTheme="minorHAnsi" w:hAnsiTheme="minorHAnsi" w:cstheme="minorHAnsi"/>
          <w:color w:val="auto"/>
        </w:rPr>
        <w:t>)</w:t>
      </w:r>
      <w:r w:rsidR="008A652C" w:rsidRPr="008A652C">
        <w:rPr>
          <w:rFonts w:asciiTheme="minorHAnsi" w:hAnsiTheme="minorHAnsi" w:cstheme="minorHAnsi"/>
          <w:color w:val="auto"/>
        </w:rPr>
        <w:t xml:space="preserve"> </w:t>
      </w:r>
      <w:r w:rsidRPr="008A652C">
        <w:rPr>
          <w:rFonts w:asciiTheme="minorHAnsi" w:hAnsiTheme="minorHAnsi" w:cstheme="minorHAnsi"/>
          <w:color w:val="auto"/>
        </w:rPr>
        <w:t>, 2 (od lutego do czerwca</w:t>
      </w:r>
      <w:r w:rsidR="008A652C" w:rsidRPr="008A652C">
        <w:rPr>
          <w:rFonts w:asciiTheme="minorHAnsi" w:hAnsiTheme="minorHAnsi" w:cstheme="minorHAnsi"/>
          <w:color w:val="auto"/>
        </w:rPr>
        <w:t xml:space="preserve"> 2021 r. </w:t>
      </w:r>
      <w:r w:rsidRPr="008A652C">
        <w:rPr>
          <w:rFonts w:asciiTheme="minorHAnsi" w:hAnsiTheme="minorHAnsi" w:cstheme="minorHAnsi"/>
          <w:color w:val="auto"/>
        </w:rPr>
        <w:t>), 25 (od września/października</w:t>
      </w:r>
      <w:r w:rsidR="008A652C" w:rsidRPr="008A652C">
        <w:rPr>
          <w:rFonts w:asciiTheme="minorHAnsi" w:hAnsiTheme="minorHAnsi" w:cstheme="minorHAnsi"/>
          <w:color w:val="auto"/>
        </w:rPr>
        <w:t xml:space="preserve"> 2020 r.</w:t>
      </w:r>
      <w:r w:rsidRPr="008A652C">
        <w:rPr>
          <w:rFonts w:asciiTheme="minorHAnsi" w:hAnsiTheme="minorHAnsi" w:cstheme="minorHAnsi"/>
          <w:color w:val="auto"/>
        </w:rPr>
        <w:t xml:space="preserve"> do lutego</w:t>
      </w:r>
      <w:r w:rsidR="008A652C" w:rsidRPr="008A652C">
        <w:rPr>
          <w:rFonts w:asciiTheme="minorHAnsi" w:hAnsiTheme="minorHAnsi" w:cstheme="minorHAnsi"/>
          <w:color w:val="auto"/>
        </w:rPr>
        <w:t xml:space="preserve"> 2021 r.</w:t>
      </w:r>
      <w:r w:rsidRPr="008A652C">
        <w:rPr>
          <w:rFonts w:asciiTheme="minorHAnsi" w:hAnsiTheme="minorHAnsi" w:cstheme="minorHAnsi"/>
          <w:color w:val="auto"/>
        </w:rPr>
        <w:t xml:space="preserve">) </w:t>
      </w:r>
    </w:p>
    <w:p w14:paraId="11F8ED56" w14:textId="1302F448" w:rsidR="00AB4D3E" w:rsidRPr="00AB4D3E" w:rsidRDefault="00AB4D3E" w:rsidP="003C0C8D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Do obiektu przynależy monitorowany parking znajdujący się na dziedzińcu.</w:t>
      </w:r>
    </w:p>
    <w:p w14:paraId="4700CDB4" w14:textId="77777777" w:rsidR="00930599" w:rsidRPr="00930599" w:rsidRDefault="00930599" w:rsidP="003C0C8D">
      <w:pPr>
        <w:pStyle w:val="Akapitzlist"/>
        <w:autoSpaceDE w:val="0"/>
        <w:autoSpaceDN w:val="0"/>
        <w:spacing w:after="0" w:line="240" w:lineRule="auto"/>
        <w:ind w:left="851"/>
        <w:rPr>
          <w:rFonts w:asciiTheme="minorHAnsi" w:hAnsiTheme="minorHAnsi" w:cstheme="minorHAnsi"/>
          <w:color w:val="auto"/>
        </w:rPr>
      </w:pPr>
    </w:p>
    <w:p w14:paraId="0F330ECD" w14:textId="77777777" w:rsidR="00F2104E" w:rsidRPr="00415232" w:rsidRDefault="00F2104E" w:rsidP="003C0C8D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b/>
          <w:color w:val="auto"/>
        </w:rPr>
      </w:pPr>
      <w:r w:rsidRPr="00415232">
        <w:rPr>
          <w:rFonts w:asciiTheme="minorHAnsi" w:hAnsiTheme="minorHAnsi" w:cstheme="minorHAnsi"/>
          <w:b/>
          <w:color w:val="auto"/>
        </w:rPr>
        <w:t>Cena wywoławcza oraz informacja o opodatkowaniu sprzedaży podatkiem VAT</w:t>
      </w:r>
    </w:p>
    <w:p w14:paraId="34CB90EF" w14:textId="77777777" w:rsidR="00F2104E" w:rsidRPr="00415232" w:rsidRDefault="00F2104E" w:rsidP="003C0C8D">
      <w:pPr>
        <w:spacing w:after="0" w:line="240" w:lineRule="auto"/>
        <w:contextualSpacing/>
        <w:rPr>
          <w:rFonts w:asciiTheme="minorHAnsi" w:hAnsiTheme="minorHAnsi" w:cstheme="minorHAnsi"/>
          <w:b/>
          <w:color w:val="auto"/>
        </w:rPr>
      </w:pPr>
    </w:p>
    <w:p w14:paraId="0083FF17" w14:textId="0D0809A4" w:rsidR="00F2104E" w:rsidRDefault="00F2104E" w:rsidP="003C0C8D">
      <w:pPr>
        <w:spacing w:after="0" w:line="240" w:lineRule="auto"/>
        <w:contextualSpacing/>
        <w:rPr>
          <w:rFonts w:asciiTheme="minorHAnsi" w:hAnsiTheme="minorHAnsi" w:cstheme="minorHAnsi"/>
          <w:color w:val="auto"/>
        </w:rPr>
      </w:pPr>
      <w:r w:rsidRPr="00415232">
        <w:rPr>
          <w:rFonts w:asciiTheme="minorHAnsi" w:hAnsiTheme="minorHAnsi" w:cstheme="minorHAnsi"/>
          <w:b/>
          <w:color w:val="auto"/>
        </w:rPr>
        <w:t>Cena wywoławcza</w:t>
      </w:r>
      <w:r w:rsidRPr="00415232">
        <w:rPr>
          <w:rFonts w:asciiTheme="minorHAnsi" w:hAnsiTheme="minorHAnsi" w:cstheme="minorHAnsi"/>
          <w:color w:val="auto"/>
        </w:rPr>
        <w:t xml:space="preserve"> wynosi </w:t>
      </w:r>
      <w:r w:rsidRPr="00415232">
        <w:rPr>
          <w:rFonts w:asciiTheme="minorHAnsi" w:hAnsiTheme="minorHAnsi" w:cstheme="minorHAnsi"/>
          <w:b/>
          <w:color w:val="auto"/>
        </w:rPr>
        <w:t>1</w:t>
      </w:r>
      <w:r w:rsidR="001E31E1">
        <w:rPr>
          <w:rFonts w:asciiTheme="minorHAnsi" w:hAnsiTheme="minorHAnsi" w:cstheme="minorHAnsi"/>
          <w:b/>
          <w:color w:val="auto"/>
        </w:rPr>
        <w:t xml:space="preserve">2 000 </w:t>
      </w:r>
      <w:r w:rsidRPr="00415232">
        <w:rPr>
          <w:rFonts w:asciiTheme="minorHAnsi" w:hAnsiTheme="minorHAnsi" w:cstheme="minorHAnsi"/>
          <w:b/>
          <w:color w:val="auto"/>
        </w:rPr>
        <w:t xml:space="preserve">000 </w:t>
      </w:r>
      <w:r w:rsidRPr="00415232">
        <w:rPr>
          <w:rFonts w:asciiTheme="minorHAnsi" w:hAnsiTheme="minorHAnsi" w:cstheme="minorHAnsi"/>
          <w:color w:val="auto"/>
        </w:rPr>
        <w:t xml:space="preserve">(słownie: </w:t>
      </w:r>
      <w:r w:rsidR="001E31E1">
        <w:rPr>
          <w:rFonts w:asciiTheme="minorHAnsi" w:hAnsiTheme="minorHAnsi" w:cstheme="minorHAnsi"/>
          <w:color w:val="auto"/>
        </w:rPr>
        <w:t>dwanaście milionów) złotych netto.</w:t>
      </w:r>
    </w:p>
    <w:p w14:paraId="086681DE" w14:textId="77777777" w:rsidR="001E31E1" w:rsidRPr="00415232" w:rsidRDefault="001E31E1" w:rsidP="003C0C8D">
      <w:pPr>
        <w:spacing w:after="0" w:line="240" w:lineRule="auto"/>
        <w:contextualSpacing/>
        <w:rPr>
          <w:rFonts w:asciiTheme="minorHAnsi" w:hAnsiTheme="minorHAnsi" w:cstheme="minorHAnsi"/>
          <w:color w:val="auto"/>
        </w:rPr>
      </w:pPr>
    </w:p>
    <w:p w14:paraId="6E9445E6" w14:textId="77777777" w:rsidR="00F2104E" w:rsidRPr="00415232" w:rsidRDefault="00F2104E" w:rsidP="003C0C8D">
      <w:pPr>
        <w:spacing w:after="0" w:line="240" w:lineRule="auto"/>
        <w:contextualSpacing/>
        <w:rPr>
          <w:rFonts w:asciiTheme="minorHAnsi" w:hAnsiTheme="minorHAnsi" w:cstheme="minorHAnsi"/>
          <w:color w:val="auto"/>
        </w:rPr>
      </w:pPr>
      <w:r w:rsidRPr="00415232">
        <w:rPr>
          <w:rFonts w:asciiTheme="minorHAnsi" w:hAnsiTheme="minorHAnsi" w:cstheme="minorHAnsi"/>
          <w:color w:val="auto"/>
        </w:rPr>
        <w:t xml:space="preserve">Sprzedaż Nieruchomości objętej aukcją jest zwolniona z VAT na podstawie art. 43 ust. 1 pkt. 10 ustawy z dnia 11 marca 2004 r. o podatku od towarów i usług (tekst jednolity Dz. U. z 2020 r. poz. 106), </w:t>
      </w:r>
      <w:r w:rsidRPr="00415232">
        <w:rPr>
          <w:rFonts w:asciiTheme="minorHAnsi" w:hAnsiTheme="minorHAnsi" w:cstheme="minorHAnsi"/>
          <w:color w:val="auto"/>
        </w:rPr>
        <w:br/>
        <w:t>z możliwością rezygnacji ze zwolnienia (oświadczenie).</w:t>
      </w:r>
    </w:p>
    <w:p w14:paraId="494A7859" w14:textId="77777777" w:rsidR="00F2104E" w:rsidRPr="00415232" w:rsidRDefault="00F2104E" w:rsidP="003C0C8D">
      <w:pPr>
        <w:spacing w:after="0" w:line="240" w:lineRule="auto"/>
        <w:contextualSpacing/>
        <w:rPr>
          <w:rFonts w:asciiTheme="minorHAnsi" w:hAnsiTheme="minorHAnsi" w:cstheme="minorHAnsi"/>
          <w:color w:val="auto"/>
        </w:rPr>
      </w:pPr>
      <w:r w:rsidRPr="00415232">
        <w:rPr>
          <w:rFonts w:asciiTheme="minorHAnsi" w:hAnsiTheme="minorHAnsi" w:cstheme="minorHAnsi"/>
          <w:color w:val="auto"/>
        </w:rPr>
        <w:lastRenderedPageBreak/>
        <w:t>Do oświadczenia o rezygnacji ze zwolnienia i wyborze opodatkowania sprzedaży Nieruchomości stawką podstawową VAT w wysokości 23% może przystąpić tylko podmiot będący czynnym podatnikiem VAT.</w:t>
      </w:r>
    </w:p>
    <w:p w14:paraId="70DBC545" w14:textId="77777777" w:rsidR="00F2104E" w:rsidRPr="00415232" w:rsidRDefault="00F2104E" w:rsidP="003C0C8D">
      <w:pPr>
        <w:spacing w:after="0" w:line="240" w:lineRule="auto"/>
        <w:rPr>
          <w:rFonts w:asciiTheme="minorHAnsi" w:hAnsiTheme="minorHAnsi" w:cstheme="minorHAnsi"/>
          <w:color w:val="auto"/>
        </w:rPr>
      </w:pPr>
      <w:r w:rsidRPr="00415232">
        <w:rPr>
          <w:rFonts w:asciiTheme="minorHAnsi" w:hAnsiTheme="minorHAnsi" w:cstheme="minorHAnsi"/>
          <w:color w:val="auto"/>
        </w:rPr>
        <w:t>Sprzedający dopuszcza zapłatę ceny ze środków pochodzących z kredytu lub pożyczki bankowej.</w:t>
      </w:r>
    </w:p>
    <w:p w14:paraId="3A2BCC19" w14:textId="77777777" w:rsidR="00F2104E" w:rsidRPr="00415232" w:rsidRDefault="00F2104E" w:rsidP="003C0C8D">
      <w:pPr>
        <w:spacing w:after="0" w:line="240" w:lineRule="auto"/>
        <w:rPr>
          <w:rFonts w:asciiTheme="minorHAnsi" w:hAnsiTheme="minorHAnsi" w:cstheme="minorHAnsi"/>
          <w:color w:val="auto"/>
        </w:rPr>
      </w:pPr>
    </w:p>
    <w:p w14:paraId="3D41A171" w14:textId="77777777" w:rsidR="00F2104E" w:rsidRPr="00415232" w:rsidRDefault="00F2104E" w:rsidP="003C0C8D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b/>
          <w:color w:val="auto"/>
        </w:rPr>
      </w:pPr>
      <w:r w:rsidRPr="00415232">
        <w:rPr>
          <w:rFonts w:asciiTheme="minorHAnsi" w:hAnsiTheme="minorHAnsi" w:cstheme="minorHAnsi"/>
          <w:b/>
          <w:color w:val="auto"/>
        </w:rPr>
        <w:t>Wysokość postąpienia, wadium oraz termin i miejsce jego wniesienia</w:t>
      </w:r>
    </w:p>
    <w:p w14:paraId="19DB3509" w14:textId="77777777" w:rsidR="00F2104E" w:rsidRPr="00415232" w:rsidRDefault="00F2104E" w:rsidP="003C0C8D">
      <w:pPr>
        <w:spacing w:after="0" w:line="240" w:lineRule="auto"/>
        <w:ind w:left="720"/>
        <w:contextualSpacing/>
        <w:rPr>
          <w:rFonts w:asciiTheme="minorHAnsi" w:hAnsiTheme="minorHAnsi" w:cstheme="minorHAnsi"/>
          <w:b/>
          <w:color w:val="auto"/>
        </w:rPr>
      </w:pPr>
    </w:p>
    <w:p w14:paraId="098E4A9A" w14:textId="4D0C7183" w:rsidR="00F2104E" w:rsidRPr="00415232" w:rsidRDefault="00F2104E" w:rsidP="003C0C8D">
      <w:pPr>
        <w:spacing w:after="0" w:line="240" w:lineRule="auto"/>
        <w:ind w:left="284"/>
        <w:contextualSpacing/>
        <w:rPr>
          <w:rFonts w:asciiTheme="minorHAnsi" w:hAnsiTheme="minorHAnsi" w:cstheme="minorHAnsi"/>
          <w:b/>
          <w:color w:val="auto"/>
        </w:rPr>
      </w:pPr>
      <w:r w:rsidRPr="00415232">
        <w:rPr>
          <w:rFonts w:asciiTheme="minorHAnsi" w:hAnsiTheme="minorHAnsi" w:cstheme="minorHAnsi"/>
          <w:b/>
          <w:color w:val="auto"/>
        </w:rPr>
        <w:t xml:space="preserve">Minimalne postąpienie: 1% (jeden procent) liczone od ceny wywoławczej netto, tj. </w:t>
      </w:r>
      <w:r w:rsidR="0064163A">
        <w:rPr>
          <w:rFonts w:asciiTheme="minorHAnsi" w:hAnsiTheme="minorHAnsi" w:cstheme="minorHAnsi"/>
          <w:b/>
          <w:color w:val="auto"/>
        </w:rPr>
        <w:t>120 000</w:t>
      </w:r>
      <w:r w:rsidRPr="00415232">
        <w:rPr>
          <w:rFonts w:asciiTheme="minorHAnsi" w:hAnsiTheme="minorHAnsi" w:cstheme="minorHAnsi"/>
          <w:b/>
          <w:color w:val="auto"/>
        </w:rPr>
        <w:t xml:space="preserve"> (słownie: sto </w:t>
      </w:r>
      <w:r w:rsidR="0064163A">
        <w:rPr>
          <w:rFonts w:asciiTheme="minorHAnsi" w:hAnsiTheme="minorHAnsi" w:cstheme="minorHAnsi"/>
          <w:b/>
          <w:color w:val="auto"/>
        </w:rPr>
        <w:t>dwadzieścia tysięcy</w:t>
      </w:r>
      <w:r w:rsidRPr="00415232">
        <w:rPr>
          <w:rFonts w:asciiTheme="minorHAnsi" w:hAnsiTheme="minorHAnsi" w:cstheme="minorHAnsi"/>
          <w:b/>
          <w:color w:val="auto"/>
        </w:rPr>
        <w:t>) złotych.</w:t>
      </w:r>
    </w:p>
    <w:p w14:paraId="32D0AF7E" w14:textId="77777777" w:rsidR="00F2104E" w:rsidRPr="00415232" w:rsidRDefault="00F2104E" w:rsidP="003C0C8D">
      <w:pPr>
        <w:spacing w:after="0" w:line="240" w:lineRule="auto"/>
        <w:ind w:left="284"/>
        <w:rPr>
          <w:rFonts w:asciiTheme="minorHAnsi" w:hAnsiTheme="minorHAnsi" w:cstheme="minorHAnsi"/>
          <w:bCs/>
          <w:color w:val="auto"/>
        </w:rPr>
      </w:pPr>
    </w:p>
    <w:p w14:paraId="0AE93B6F" w14:textId="505D64BA" w:rsidR="00F2104E" w:rsidRPr="00415232" w:rsidRDefault="00F2104E" w:rsidP="003C0C8D">
      <w:pPr>
        <w:spacing w:after="0" w:line="240" w:lineRule="auto"/>
        <w:ind w:left="284"/>
        <w:rPr>
          <w:rFonts w:asciiTheme="minorHAnsi" w:hAnsiTheme="minorHAnsi" w:cstheme="minorHAnsi"/>
          <w:bCs/>
          <w:color w:val="auto"/>
        </w:rPr>
      </w:pPr>
      <w:r w:rsidRPr="00415232">
        <w:rPr>
          <w:rFonts w:asciiTheme="minorHAnsi" w:hAnsiTheme="minorHAnsi" w:cstheme="minorHAnsi"/>
          <w:bCs/>
          <w:color w:val="auto"/>
        </w:rPr>
        <w:t xml:space="preserve">Wymagane wniesienie </w:t>
      </w:r>
      <w:r w:rsidRPr="00415232">
        <w:rPr>
          <w:rFonts w:asciiTheme="minorHAnsi" w:hAnsiTheme="minorHAnsi" w:cstheme="minorHAnsi"/>
          <w:b/>
          <w:bCs/>
          <w:color w:val="auto"/>
        </w:rPr>
        <w:t xml:space="preserve">wadium w wysokości </w:t>
      </w:r>
      <w:r w:rsidR="001E31E1">
        <w:rPr>
          <w:rFonts w:asciiTheme="minorHAnsi" w:hAnsiTheme="minorHAnsi" w:cstheme="minorHAnsi"/>
          <w:b/>
          <w:bCs/>
          <w:color w:val="auto"/>
        </w:rPr>
        <w:t>600 000</w:t>
      </w:r>
      <w:r w:rsidRPr="00415232">
        <w:rPr>
          <w:rFonts w:asciiTheme="minorHAnsi" w:hAnsiTheme="minorHAnsi" w:cstheme="minorHAnsi"/>
          <w:bCs/>
          <w:color w:val="auto"/>
        </w:rPr>
        <w:t xml:space="preserve"> (słownie: </w:t>
      </w:r>
      <w:r w:rsidR="001E31E1">
        <w:rPr>
          <w:rFonts w:asciiTheme="minorHAnsi" w:hAnsiTheme="minorHAnsi" w:cstheme="minorHAnsi"/>
          <w:bCs/>
          <w:color w:val="auto"/>
        </w:rPr>
        <w:t>sześćset tysięcy</w:t>
      </w:r>
      <w:r w:rsidR="008A652C">
        <w:rPr>
          <w:rFonts w:asciiTheme="minorHAnsi" w:hAnsiTheme="minorHAnsi" w:cstheme="minorHAnsi"/>
          <w:bCs/>
          <w:color w:val="auto"/>
        </w:rPr>
        <w:t xml:space="preserve">) złotych, </w:t>
      </w:r>
      <w:r w:rsidRPr="00415232">
        <w:rPr>
          <w:rFonts w:asciiTheme="minorHAnsi" w:hAnsiTheme="minorHAnsi" w:cstheme="minorHAnsi"/>
          <w:bCs/>
          <w:color w:val="auto"/>
        </w:rPr>
        <w:t>najpóźniej na dzień przed terminem wskazanym na jako dzień aukcji, na rachunek Sprzedającego numer:</w:t>
      </w:r>
      <w:r w:rsidR="008A652C">
        <w:rPr>
          <w:rFonts w:asciiTheme="minorHAnsi" w:hAnsiTheme="minorHAnsi" w:cstheme="minorHAnsi"/>
          <w:bCs/>
          <w:color w:val="auto"/>
        </w:rPr>
        <w:t xml:space="preserve"> </w:t>
      </w:r>
    </w:p>
    <w:p w14:paraId="3099CFD1" w14:textId="2D84E2ED" w:rsidR="00F2104E" w:rsidRPr="00AB4D3E" w:rsidRDefault="00751A52" w:rsidP="003C0C8D">
      <w:pPr>
        <w:spacing w:after="0" w:line="240" w:lineRule="auto"/>
        <w:ind w:left="284"/>
        <w:rPr>
          <w:rFonts w:asciiTheme="minorHAnsi" w:hAnsiTheme="minorHAnsi" w:cstheme="minorHAnsi"/>
          <w:color w:val="auto"/>
        </w:rPr>
      </w:pPr>
      <w:r w:rsidRPr="00751A52">
        <w:rPr>
          <w:rFonts w:asciiTheme="minorHAnsi" w:hAnsiTheme="minorHAnsi" w:cstheme="minorHAnsi"/>
          <w:b/>
          <w:bCs/>
          <w:color w:val="auto"/>
        </w:rPr>
        <w:t>73 1020 2528 0000 0302 0475 6351 w</w:t>
      </w:r>
      <w:r>
        <w:rPr>
          <w:rFonts w:asciiTheme="minorHAnsi" w:hAnsiTheme="minorHAnsi" w:cstheme="minorHAnsi"/>
          <w:b/>
          <w:bCs/>
          <w:color w:val="auto"/>
        </w:rPr>
        <w:t xml:space="preserve"> Banku PKO BP S.A.</w:t>
      </w:r>
      <w:r w:rsidR="00AB4D3E">
        <w:rPr>
          <w:rFonts w:asciiTheme="minorHAnsi" w:hAnsiTheme="minorHAnsi" w:cstheme="minorHAnsi"/>
          <w:b/>
          <w:bCs/>
          <w:color w:val="auto"/>
        </w:rPr>
        <w:t xml:space="preserve">  </w:t>
      </w:r>
      <w:r w:rsidR="00AB4D3E" w:rsidRPr="00AB4D3E">
        <w:rPr>
          <w:rFonts w:asciiTheme="minorHAnsi" w:hAnsiTheme="minorHAnsi" w:cstheme="minorHAnsi"/>
          <w:color w:val="auto"/>
        </w:rPr>
        <w:t>Kwota wadium nie podlega oprocentowaniu.</w:t>
      </w:r>
    </w:p>
    <w:p w14:paraId="2EAC0643" w14:textId="77777777" w:rsidR="00751A52" w:rsidRDefault="00751A52" w:rsidP="003C0C8D">
      <w:pPr>
        <w:spacing w:after="0" w:line="240" w:lineRule="auto"/>
        <w:ind w:left="284"/>
        <w:contextualSpacing/>
        <w:rPr>
          <w:rFonts w:asciiTheme="minorHAnsi" w:hAnsiTheme="minorHAnsi" w:cstheme="minorHAnsi"/>
          <w:color w:val="auto"/>
        </w:rPr>
      </w:pPr>
    </w:p>
    <w:p w14:paraId="17C64B23" w14:textId="13F16493" w:rsidR="00F2104E" w:rsidRPr="00415232" w:rsidRDefault="00F2104E" w:rsidP="003C0C8D">
      <w:pPr>
        <w:spacing w:after="0" w:line="240" w:lineRule="auto"/>
        <w:ind w:left="284"/>
        <w:contextualSpacing/>
        <w:rPr>
          <w:rFonts w:asciiTheme="minorHAnsi" w:hAnsiTheme="minorHAnsi" w:cstheme="minorHAnsi"/>
          <w:color w:val="auto"/>
        </w:rPr>
      </w:pPr>
      <w:r w:rsidRPr="00415232">
        <w:rPr>
          <w:rFonts w:asciiTheme="minorHAnsi" w:hAnsiTheme="minorHAnsi" w:cstheme="minorHAnsi"/>
          <w:color w:val="auto"/>
        </w:rPr>
        <w:t xml:space="preserve">Na przelewie należy umieścić adnotację: „Wadium – postępowanie na sprzedaż nieruchomości </w:t>
      </w:r>
      <w:r w:rsidRPr="00415232">
        <w:rPr>
          <w:rFonts w:asciiTheme="minorHAnsi" w:hAnsiTheme="minorHAnsi" w:cstheme="minorHAnsi"/>
          <w:color w:val="auto"/>
        </w:rPr>
        <w:br/>
        <w:t>w Katowicach przy ul. Kochanowskiego 3”.</w:t>
      </w:r>
    </w:p>
    <w:p w14:paraId="2D3D38C3" w14:textId="77777777" w:rsidR="00F2104E" w:rsidRPr="00415232" w:rsidRDefault="00F2104E" w:rsidP="003C0C8D">
      <w:pPr>
        <w:spacing w:after="0" w:line="240" w:lineRule="auto"/>
        <w:ind w:left="284"/>
        <w:contextualSpacing/>
        <w:rPr>
          <w:rFonts w:asciiTheme="minorHAnsi" w:hAnsiTheme="minorHAnsi" w:cstheme="minorHAnsi"/>
          <w:color w:val="auto"/>
        </w:rPr>
      </w:pPr>
    </w:p>
    <w:p w14:paraId="20B7496A" w14:textId="77777777" w:rsidR="00F2104E" w:rsidRPr="00415232" w:rsidRDefault="00F2104E" w:rsidP="003C0C8D">
      <w:pPr>
        <w:spacing w:after="0" w:line="240" w:lineRule="auto"/>
        <w:ind w:left="284"/>
        <w:contextualSpacing/>
        <w:rPr>
          <w:rFonts w:asciiTheme="minorHAnsi" w:hAnsiTheme="minorHAnsi" w:cstheme="minorHAnsi"/>
          <w:color w:val="auto"/>
        </w:rPr>
      </w:pPr>
      <w:r w:rsidRPr="00415232">
        <w:rPr>
          <w:rFonts w:asciiTheme="minorHAnsi" w:hAnsiTheme="minorHAnsi" w:cstheme="minorHAnsi"/>
          <w:color w:val="auto"/>
        </w:rPr>
        <w:t>Za termin wniesienia wadium zostaje przyjęty termin uznania rachunku Sprzedającego.</w:t>
      </w:r>
    </w:p>
    <w:p w14:paraId="3288204E" w14:textId="77777777" w:rsidR="00F2104E" w:rsidRPr="00415232" w:rsidRDefault="00F2104E" w:rsidP="003C0C8D">
      <w:pPr>
        <w:spacing w:after="0" w:line="240" w:lineRule="auto"/>
        <w:ind w:left="284"/>
        <w:contextualSpacing/>
        <w:rPr>
          <w:rFonts w:asciiTheme="minorHAnsi" w:hAnsiTheme="minorHAnsi" w:cstheme="minorHAnsi"/>
          <w:color w:val="auto"/>
        </w:rPr>
      </w:pPr>
    </w:p>
    <w:p w14:paraId="2B4C1E0A" w14:textId="77777777" w:rsidR="00F2104E" w:rsidRPr="00415232" w:rsidRDefault="00F2104E" w:rsidP="003C0C8D">
      <w:pPr>
        <w:spacing w:after="0" w:line="240" w:lineRule="auto"/>
        <w:ind w:left="284"/>
        <w:contextualSpacing/>
        <w:rPr>
          <w:rFonts w:asciiTheme="minorHAnsi" w:hAnsiTheme="minorHAnsi" w:cstheme="minorHAnsi"/>
          <w:color w:val="auto"/>
        </w:rPr>
      </w:pPr>
      <w:r w:rsidRPr="00415232">
        <w:rPr>
          <w:rFonts w:asciiTheme="minorHAnsi" w:hAnsiTheme="minorHAnsi" w:cstheme="minorHAnsi"/>
          <w:color w:val="auto"/>
        </w:rPr>
        <w:t>Wadium przepadnie na rzecz Sprzedającego, jeżeli żaden z uczestników aukcji nie zaoferuje ceny nabycia równej co najmniej cenie wywoławczej.</w:t>
      </w:r>
    </w:p>
    <w:p w14:paraId="222926F9" w14:textId="77777777" w:rsidR="00F2104E" w:rsidRPr="00415232" w:rsidRDefault="00F2104E" w:rsidP="003C0C8D">
      <w:pPr>
        <w:spacing w:after="0" w:line="240" w:lineRule="auto"/>
        <w:ind w:left="284"/>
        <w:contextualSpacing/>
        <w:rPr>
          <w:rFonts w:asciiTheme="minorHAnsi" w:hAnsiTheme="minorHAnsi" w:cstheme="minorHAnsi"/>
          <w:color w:val="auto"/>
        </w:rPr>
      </w:pPr>
    </w:p>
    <w:p w14:paraId="1FC8E0EC" w14:textId="77777777" w:rsidR="00F2104E" w:rsidRPr="00415232" w:rsidRDefault="00F2104E" w:rsidP="003C0C8D">
      <w:pPr>
        <w:spacing w:after="0" w:line="240" w:lineRule="auto"/>
        <w:ind w:left="284"/>
        <w:contextualSpacing/>
        <w:rPr>
          <w:rFonts w:asciiTheme="minorHAnsi" w:hAnsiTheme="minorHAnsi" w:cstheme="minorHAnsi"/>
          <w:color w:val="auto"/>
        </w:rPr>
      </w:pPr>
      <w:r w:rsidRPr="00415232">
        <w:rPr>
          <w:rFonts w:asciiTheme="minorHAnsi" w:hAnsiTheme="minorHAnsi" w:cstheme="minorHAnsi"/>
          <w:color w:val="auto"/>
        </w:rPr>
        <w:t>Wadium podlega zwrotowi uczestnikowi, który nie został wyłoniony na nabywcę lub w przypadku zamknięcia aukcji, w terminie do 7 dni roboczych po zakończeniu postępowania lub zamknięciu aukcji.</w:t>
      </w:r>
    </w:p>
    <w:p w14:paraId="786975A1" w14:textId="77777777" w:rsidR="00F2104E" w:rsidRPr="00415232" w:rsidRDefault="00F2104E" w:rsidP="003C0C8D">
      <w:pPr>
        <w:spacing w:after="0" w:line="240" w:lineRule="auto"/>
        <w:ind w:left="284"/>
        <w:contextualSpacing/>
        <w:rPr>
          <w:rFonts w:asciiTheme="minorHAnsi" w:hAnsiTheme="minorHAnsi" w:cstheme="minorHAnsi"/>
          <w:color w:val="auto"/>
        </w:rPr>
      </w:pPr>
    </w:p>
    <w:p w14:paraId="00D28EAA" w14:textId="77777777" w:rsidR="00F2104E" w:rsidRPr="00415232" w:rsidRDefault="00F2104E" w:rsidP="003C0C8D">
      <w:pPr>
        <w:spacing w:after="0" w:line="240" w:lineRule="auto"/>
        <w:ind w:left="284"/>
        <w:contextualSpacing/>
        <w:rPr>
          <w:rFonts w:asciiTheme="minorHAnsi" w:hAnsiTheme="minorHAnsi" w:cstheme="minorHAnsi"/>
          <w:color w:val="auto"/>
        </w:rPr>
      </w:pPr>
      <w:r w:rsidRPr="00415232">
        <w:rPr>
          <w:rFonts w:asciiTheme="minorHAnsi" w:hAnsiTheme="minorHAnsi" w:cstheme="minorHAnsi"/>
          <w:color w:val="auto"/>
        </w:rPr>
        <w:t>Organizator aukcji, ustala termin zawarcia umowy w formie aktu notarialnego i wzywa osobę, która wygrała aukcję, do stawienia się celem zawarcia umowy.</w:t>
      </w:r>
    </w:p>
    <w:p w14:paraId="28B7B5E6" w14:textId="77777777" w:rsidR="00F2104E" w:rsidRPr="00415232" w:rsidRDefault="00F2104E" w:rsidP="003C0C8D">
      <w:pPr>
        <w:spacing w:after="0" w:line="240" w:lineRule="auto"/>
        <w:ind w:left="284"/>
        <w:contextualSpacing/>
        <w:rPr>
          <w:rFonts w:asciiTheme="minorHAnsi" w:hAnsiTheme="minorHAnsi" w:cstheme="minorHAnsi"/>
          <w:color w:val="auto"/>
        </w:rPr>
      </w:pPr>
    </w:p>
    <w:p w14:paraId="2AC9FD7E" w14:textId="77777777" w:rsidR="00F2104E" w:rsidRPr="00415232" w:rsidRDefault="00F2104E" w:rsidP="003C0C8D">
      <w:pPr>
        <w:spacing w:after="0" w:line="240" w:lineRule="auto"/>
        <w:ind w:left="284"/>
        <w:contextualSpacing/>
        <w:rPr>
          <w:rFonts w:asciiTheme="minorHAnsi" w:hAnsiTheme="minorHAnsi" w:cstheme="minorHAnsi"/>
          <w:color w:val="auto"/>
        </w:rPr>
      </w:pPr>
      <w:bookmarkStart w:id="0" w:name="_Hlk526760582"/>
      <w:r w:rsidRPr="00415232">
        <w:rPr>
          <w:rFonts w:asciiTheme="minorHAnsi" w:hAnsiTheme="minorHAnsi" w:cstheme="minorHAnsi"/>
          <w:color w:val="auto"/>
        </w:rPr>
        <w:t xml:space="preserve">Wadium nie będzie podlegać zwrotowi jeżeli uczestnik, który wygra postępowanie, nie przystąpi do zawarcia umowy w miejscu i terminie podanym przez organizatora aukcji (uchyli się od zawarcia umowy), chyba że strony uzgodnią inny termin jej zawarcia, w szczególności w związku </w:t>
      </w:r>
      <w:r w:rsidRPr="00415232">
        <w:rPr>
          <w:rFonts w:asciiTheme="minorHAnsi" w:hAnsiTheme="minorHAnsi" w:cstheme="minorHAnsi"/>
          <w:color w:val="auto"/>
        </w:rPr>
        <w:br/>
        <w:t>z finansowaniem zakupu nieruchomości ze środków pochodzących z kredytu lub pożyczki bankowej.</w:t>
      </w:r>
      <w:bookmarkEnd w:id="0"/>
      <w:r w:rsidRPr="00415232">
        <w:rPr>
          <w:rFonts w:asciiTheme="minorHAnsi" w:hAnsiTheme="minorHAnsi" w:cstheme="minorHAnsi"/>
          <w:color w:val="auto"/>
        </w:rPr>
        <w:t xml:space="preserve"> </w:t>
      </w:r>
    </w:p>
    <w:p w14:paraId="220E8DF3" w14:textId="77777777" w:rsidR="00F2104E" w:rsidRPr="00415232" w:rsidRDefault="00F2104E" w:rsidP="003C0C8D">
      <w:pPr>
        <w:spacing w:after="0" w:line="240" w:lineRule="auto"/>
        <w:ind w:left="284"/>
        <w:contextualSpacing/>
        <w:rPr>
          <w:rFonts w:asciiTheme="minorHAnsi" w:hAnsiTheme="minorHAnsi" w:cstheme="minorHAnsi"/>
          <w:color w:val="auto"/>
        </w:rPr>
      </w:pPr>
      <w:r w:rsidRPr="00415232">
        <w:rPr>
          <w:rFonts w:asciiTheme="minorHAnsi" w:hAnsiTheme="minorHAnsi" w:cstheme="minorHAnsi"/>
          <w:color w:val="auto"/>
        </w:rPr>
        <w:t>W celu uniknięcia wątpliwości, nie przystąpienie przez uczestnika do zawarcia umowy z powodu nieuzyskania finansowania stanowi podstawę do zatrzymania wadium. W takim przypadku uczestnik nie może domagać się jego zwrotu.</w:t>
      </w:r>
    </w:p>
    <w:p w14:paraId="236863D5" w14:textId="77777777" w:rsidR="00F2104E" w:rsidRPr="00415232" w:rsidRDefault="00F2104E" w:rsidP="003C0C8D">
      <w:pPr>
        <w:spacing w:after="0" w:line="240" w:lineRule="auto"/>
        <w:ind w:left="284"/>
        <w:contextualSpacing/>
        <w:rPr>
          <w:rFonts w:asciiTheme="minorHAnsi" w:hAnsiTheme="minorHAnsi" w:cstheme="minorHAnsi"/>
          <w:color w:val="auto"/>
        </w:rPr>
      </w:pPr>
    </w:p>
    <w:p w14:paraId="76CA9537" w14:textId="77777777" w:rsidR="00F2104E" w:rsidRPr="00415232" w:rsidRDefault="00F2104E" w:rsidP="003C0C8D">
      <w:pPr>
        <w:spacing w:after="0" w:line="240" w:lineRule="auto"/>
        <w:ind w:left="284"/>
        <w:contextualSpacing/>
        <w:rPr>
          <w:rFonts w:asciiTheme="minorHAnsi" w:hAnsiTheme="minorHAnsi" w:cstheme="minorHAnsi"/>
          <w:color w:val="auto"/>
        </w:rPr>
      </w:pPr>
      <w:r w:rsidRPr="00415232">
        <w:rPr>
          <w:rFonts w:asciiTheme="minorHAnsi" w:hAnsiTheme="minorHAnsi" w:cstheme="minorHAnsi"/>
          <w:color w:val="auto"/>
        </w:rPr>
        <w:t>Wadium złożone przez nabywcę zostanie zarachowane na poczet ceny nabycia.</w:t>
      </w:r>
    </w:p>
    <w:p w14:paraId="54CB5554" w14:textId="77777777" w:rsidR="00F2104E" w:rsidRPr="00415232" w:rsidRDefault="00F2104E" w:rsidP="003C0C8D">
      <w:pPr>
        <w:spacing w:after="0" w:line="240" w:lineRule="auto"/>
        <w:contextualSpacing/>
        <w:rPr>
          <w:rFonts w:asciiTheme="minorHAnsi" w:hAnsiTheme="minorHAnsi" w:cstheme="minorHAnsi"/>
          <w:color w:val="auto"/>
        </w:rPr>
      </w:pPr>
    </w:p>
    <w:p w14:paraId="179560CB" w14:textId="77777777" w:rsidR="00F2104E" w:rsidRPr="009D39E6" w:rsidRDefault="00F2104E" w:rsidP="003C0C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b/>
          <w:bCs/>
          <w:color w:val="auto"/>
        </w:rPr>
      </w:pPr>
      <w:r w:rsidRPr="009D39E6">
        <w:rPr>
          <w:rFonts w:asciiTheme="minorHAnsi" w:hAnsiTheme="minorHAnsi" w:cstheme="minorHAnsi"/>
          <w:b/>
          <w:bCs/>
          <w:color w:val="auto"/>
        </w:rPr>
        <w:t>Prowadzenie postępowania</w:t>
      </w:r>
    </w:p>
    <w:p w14:paraId="58AF0717" w14:textId="77777777" w:rsidR="00F2104E" w:rsidRPr="00415232" w:rsidRDefault="00F2104E" w:rsidP="003C0C8D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b/>
          <w:bCs/>
          <w:color w:val="auto"/>
          <w:u w:val="single"/>
        </w:rPr>
      </w:pPr>
    </w:p>
    <w:p w14:paraId="4DAFD1CD" w14:textId="77777777" w:rsidR="00F2104E" w:rsidRPr="00415232" w:rsidRDefault="00F2104E" w:rsidP="003C0C8D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  <w:color w:val="auto"/>
        </w:rPr>
      </w:pPr>
      <w:r w:rsidRPr="00415232">
        <w:rPr>
          <w:rFonts w:asciiTheme="minorHAnsi" w:hAnsiTheme="minorHAnsi" w:cstheme="minorHAnsi"/>
          <w:color w:val="auto"/>
        </w:rPr>
        <w:t>Aukcja odbędzie się w siedzibie Sprzedającego:</w:t>
      </w:r>
    </w:p>
    <w:p w14:paraId="6D107425" w14:textId="77777777" w:rsidR="00F2104E" w:rsidRPr="00415232" w:rsidRDefault="00F2104E" w:rsidP="003C0C8D">
      <w:pPr>
        <w:spacing w:after="0" w:line="240" w:lineRule="auto"/>
        <w:ind w:left="567"/>
        <w:rPr>
          <w:rFonts w:asciiTheme="minorHAnsi" w:hAnsiTheme="minorHAnsi" w:cstheme="minorHAnsi"/>
          <w:color w:val="auto"/>
        </w:rPr>
      </w:pPr>
      <w:r w:rsidRPr="00415232">
        <w:rPr>
          <w:rFonts w:asciiTheme="minorHAnsi" w:hAnsiTheme="minorHAnsi" w:cstheme="minorHAnsi"/>
          <w:color w:val="auto"/>
        </w:rPr>
        <w:t>„Drogowa Trasa Średnicowa” S. A.</w:t>
      </w:r>
    </w:p>
    <w:p w14:paraId="2B44A501" w14:textId="7B20CAE5" w:rsidR="00F2104E" w:rsidRPr="00415232" w:rsidRDefault="00F2104E" w:rsidP="003C0C8D">
      <w:pPr>
        <w:spacing w:after="0" w:line="240" w:lineRule="auto"/>
        <w:ind w:left="567"/>
        <w:rPr>
          <w:rFonts w:asciiTheme="minorHAnsi" w:hAnsiTheme="minorHAnsi" w:cstheme="minorHAnsi"/>
          <w:color w:val="auto"/>
        </w:rPr>
      </w:pPr>
      <w:r w:rsidRPr="00415232">
        <w:rPr>
          <w:rFonts w:asciiTheme="minorHAnsi" w:hAnsiTheme="minorHAnsi" w:cstheme="minorHAnsi"/>
          <w:color w:val="auto"/>
        </w:rPr>
        <w:t xml:space="preserve">ul. Mieszka I </w:t>
      </w:r>
      <w:r w:rsidR="003E7987">
        <w:rPr>
          <w:rFonts w:asciiTheme="minorHAnsi" w:hAnsiTheme="minorHAnsi" w:cstheme="minorHAnsi"/>
          <w:color w:val="auto"/>
        </w:rPr>
        <w:t xml:space="preserve"> </w:t>
      </w:r>
      <w:r w:rsidRPr="00415232">
        <w:rPr>
          <w:rFonts w:asciiTheme="minorHAnsi" w:hAnsiTheme="minorHAnsi" w:cstheme="minorHAnsi"/>
          <w:color w:val="auto"/>
        </w:rPr>
        <w:t xml:space="preserve">10 </w:t>
      </w:r>
    </w:p>
    <w:p w14:paraId="037AF10E" w14:textId="51BEE526" w:rsidR="00F2104E" w:rsidRPr="00415232" w:rsidRDefault="00F2104E" w:rsidP="003C0C8D">
      <w:pPr>
        <w:spacing w:after="0" w:line="240" w:lineRule="auto"/>
        <w:ind w:left="567"/>
        <w:rPr>
          <w:rFonts w:asciiTheme="minorHAnsi" w:hAnsiTheme="minorHAnsi" w:cstheme="minorHAnsi"/>
          <w:color w:val="auto"/>
        </w:rPr>
      </w:pPr>
      <w:r w:rsidRPr="00415232">
        <w:rPr>
          <w:rFonts w:asciiTheme="minorHAnsi" w:hAnsiTheme="minorHAnsi" w:cstheme="minorHAnsi"/>
          <w:color w:val="auto"/>
        </w:rPr>
        <w:t xml:space="preserve">40-877 </w:t>
      </w:r>
      <w:r w:rsidR="008A652C">
        <w:rPr>
          <w:rFonts w:asciiTheme="minorHAnsi" w:hAnsiTheme="minorHAnsi" w:cstheme="minorHAnsi"/>
          <w:color w:val="auto"/>
        </w:rPr>
        <w:t>Katowice</w:t>
      </w:r>
      <w:r w:rsidRPr="00415232">
        <w:rPr>
          <w:rFonts w:asciiTheme="minorHAnsi" w:hAnsiTheme="minorHAnsi" w:cstheme="minorHAnsi"/>
          <w:color w:val="auto"/>
        </w:rPr>
        <w:t xml:space="preserve"> </w:t>
      </w:r>
    </w:p>
    <w:p w14:paraId="620FC9E5" w14:textId="77777777" w:rsidR="00D56EF1" w:rsidRDefault="00D56EF1" w:rsidP="003C0C8D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  <w:color w:val="auto"/>
        </w:rPr>
      </w:pPr>
    </w:p>
    <w:p w14:paraId="72AE7EEB" w14:textId="69829AAB" w:rsidR="00F2104E" w:rsidRPr="00415232" w:rsidRDefault="00F2104E" w:rsidP="003C0C8D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  <w:color w:val="auto"/>
          <w:u w:val="single"/>
        </w:rPr>
      </w:pPr>
      <w:r w:rsidRPr="00415232">
        <w:rPr>
          <w:rFonts w:asciiTheme="minorHAnsi" w:hAnsiTheme="minorHAnsi" w:cstheme="minorHAnsi"/>
          <w:color w:val="auto"/>
        </w:rPr>
        <w:t xml:space="preserve">w dniu </w:t>
      </w:r>
      <w:r w:rsidR="003C0C8D">
        <w:rPr>
          <w:rFonts w:asciiTheme="minorHAnsi" w:hAnsiTheme="minorHAnsi" w:cstheme="minorHAnsi"/>
          <w:color w:val="auto"/>
        </w:rPr>
        <w:t>19.11.2020 r. o godz. 12</w:t>
      </w:r>
      <w:r w:rsidR="003C0C8D">
        <w:rPr>
          <w:rFonts w:asciiTheme="minorHAnsi" w:hAnsiTheme="minorHAnsi" w:cstheme="minorHAnsi"/>
          <w:color w:val="auto"/>
          <w:vertAlign w:val="superscript"/>
        </w:rPr>
        <w:t>00</w:t>
      </w:r>
    </w:p>
    <w:p w14:paraId="2B47F136" w14:textId="77777777" w:rsidR="00F2104E" w:rsidRPr="00415232" w:rsidRDefault="00F2104E" w:rsidP="003C0C8D">
      <w:pPr>
        <w:spacing w:after="0" w:line="240" w:lineRule="auto"/>
        <w:jc w:val="left"/>
        <w:rPr>
          <w:rFonts w:asciiTheme="minorHAnsi" w:hAnsiTheme="minorHAnsi" w:cstheme="minorHAnsi"/>
          <w:color w:val="auto"/>
          <w:u w:val="single"/>
        </w:rPr>
      </w:pPr>
      <w:r w:rsidRPr="00415232">
        <w:rPr>
          <w:rFonts w:asciiTheme="minorHAnsi" w:hAnsiTheme="minorHAnsi" w:cstheme="minorHAnsi"/>
          <w:color w:val="auto"/>
          <w:u w:val="single"/>
        </w:rPr>
        <w:br w:type="page"/>
      </w:r>
    </w:p>
    <w:p w14:paraId="01FD7791" w14:textId="212AFF91" w:rsidR="00F2104E" w:rsidRPr="003C0C8D" w:rsidRDefault="00F2104E" w:rsidP="003C0C8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  <w:u w:val="single"/>
          <w:vertAlign w:val="superscript"/>
        </w:rPr>
      </w:pPr>
      <w:r w:rsidRPr="00415232">
        <w:rPr>
          <w:rFonts w:asciiTheme="minorHAnsi" w:hAnsiTheme="minorHAnsi" w:cstheme="minorHAnsi"/>
          <w:color w:val="auto"/>
          <w:u w:val="single"/>
        </w:rPr>
        <w:lastRenderedPageBreak/>
        <w:t xml:space="preserve">Składanie i analiza dokumentów, opisanych w pkt. 5, </w:t>
      </w:r>
      <w:r w:rsidR="003C0C8D">
        <w:rPr>
          <w:rFonts w:asciiTheme="minorHAnsi" w:hAnsiTheme="minorHAnsi" w:cstheme="minorHAnsi"/>
          <w:color w:val="auto"/>
          <w:u w:val="single"/>
        </w:rPr>
        <w:t>do dnia 17.11.2020 r. do godz. 15</w:t>
      </w:r>
      <w:r w:rsidR="003C0C8D">
        <w:rPr>
          <w:rFonts w:asciiTheme="minorHAnsi" w:hAnsiTheme="minorHAnsi" w:cstheme="minorHAnsi"/>
          <w:color w:val="auto"/>
          <w:u w:val="single"/>
          <w:vertAlign w:val="superscript"/>
        </w:rPr>
        <w:t>00</w:t>
      </w:r>
    </w:p>
    <w:p w14:paraId="73E0AC12" w14:textId="77777777" w:rsidR="00F2104E" w:rsidRPr="00415232" w:rsidRDefault="00F2104E" w:rsidP="003C0C8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  <w:u w:val="single"/>
        </w:rPr>
      </w:pPr>
    </w:p>
    <w:p w14:paraId="60EEB191" w14:textId="77777777" w:rsidR="00F2104E" w:rsidRPr="00415232" w:rsidRDefault="00F2104E" w:rsidP="003C0C8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</w:rPr>
      </w:pPr>
      <w:r w:rsidRPr="00415232">
        <w:rPr>
          <w:rFonts w:asciiTheme="minorHAnsi" w:hAnsiTheme="minorHAnsi" w:cstheme="minorHAnsi"/>
          <w:color w:val="auto"/>
        </w:rPr>
        <w:t>Podmiot prowadzący aukcję:</w:t>
      </w:r>
    </w:p>
    <w:p w14:paraId="401EE483" w14:textId="77777777" w:rsidR="00F2104E" w:rsidRPr="00415232" w:rsidRDefault="00F2104E" w:rsidP="003C0C8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</w:rPr>
      </w:pPr>
      <w:r w:rsidRPr="00415232">
        <w:rPr>
          <w:rFonts w:asciiTheme="minorHAnsi" w:hAnsiTheme="minorHAnsi" w:cstheme="minorHAnsi"/>
          <w:color w:val="auto"/>
        </w:rPr>
        <w:t>„Drogowa Trasa Średnicowa” S. A.</w:t>
      </w:r>
    </w:p>
    <w:p w14:paraId="7C315173" w14:textId="3D7E64D9" w:rsidR="00F2104E" w:rsidRPr="00415232" w:rsidRDefault="00F2104E" w:rsidP="003C0C8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</w:rPr>
      </w:pPr>
      <w:r w:rsidRPr="00415232">
        <w:rPr>
          <w:rFonts w:asciiTheme="minorHAnsi" w:hAnsiTheme="minorHAnsi" w:cstheme="minorHAnsi"/>
          <w:color w:val="auto"/>
        </w:rPr>
        <w:t xml:space="preserve">ul. Mieszka I </w:t>
      </w:r>
      <w:r w:rsidR="00F8587C">
        <w:rPr>
          <w:rFonts w:asciiTheme="minorHAnsi" w:hAnsiTheme="minorHAnsi" w:cstheme="minorHAnsi"/>
          <w:color w:val="auto"/>
        </w:rPr>
        <w:t xml:space="preserve"> </w:t>
      </w:r>
      <w:r w:rsidRPr="00415232">
        <w:rPr>
          <w:rFonts w:asciiTheme="minorHAnsi" w:hAnsiTheme="minorHAnsi" w:cstheme="minorHAnsi"/>
          <w:color w:val="auto"/>
        </w:rPr>
        <w:t xml:space="preserve">10 </w:t>
      </w:r>
    </w:p>
    <w:p w14:paraId="0B0E9D25" w14:textId="58D4DADB" w:rsidR="00F2104E" w:rsidRPr="00415232" w:rsidRDefault="00F2104E" w:rsidP="003C0C8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</w:rPr>
      </w:pPr>
      <w:r w:rsidRPr="00415232">
        <w:rPr>
          <w:rFonts w:asciiTheme="minorHAnsi" w:hAnsiTheme="minorHAnsi" w:cstheme="minorHAnsi"/>
          <w:color w:val="auto"/>
        </w:rPr>
        <w:t xml:space="preserve">40-877 </w:t>
      </w:r>
      <w:r w:rsidR="003C0C8D">
        <w:rPr>
          <w:rFonts w:asciiTheme="minorHAnsi" w:hAnsiTheme="minorHAnsi" w:cstheme="minorHAnsi"/>
          <w:color w:val="auto"/>
        </w:rPr>
        <w:t>Katowice</w:t>
      </w:r>
    </w:p>
    <w:p w14:paraId="5C7DBBF3" w14:textId="77777777" w:rsidR="003C0C8D" w:rsidRDefault="003C0C8D" w:rsidP="003C0C8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</w:rPr>
      </w:pPr>
    </w:p>
    <w:p w14:paraId="4AAF4B5D" w14:textId="05A92AF0" w:rsidR="00F2104E" w:rsidRPr="00415232" w:rsidRDefault="00F2104E" w:rsidP="003C0C8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</w:rPr>
      </w:pPr>
      <w:r w:rsidRPr="00415232">
        <w:rPr>
          <w:rFonts w:asciiTheme="minorHAnsi" w:hAnsiTheme="minorHAnsi" w:cstheme="minorHAnsi"/>
          <w:color w:val="auto"/>
        </w:rPr>
        <w:t xml:space="preserve">którą reprezentować będzie: </w:t>
      </w:r>
      <w:r w:rsidR="003C0C8D">
        <w:rPr>
          <w:rFonts w:asciiTheme="minorHAnsi" w:hAnsiTheme="minorHAnsi" w:cstheme="minorHAnsi"/>
          <w:color w:val="auto"/>
        </w:rPr>
        <w:t>Jolanta Kaczmarek</w:t>
      </w:r>
      <w:r w:rsidR="00614D1E">
        <w:rPr>
          <w:rFonts w:asciiTheme="minorHAnsi" w:hAnsiTheme="minorHAnsi" w:cstheme="minorHAnsi"/>
          <w:color w:val="auto"/>
        </w:rPr>
        <w:t xml:space="preserve"> – Kierownik Działu Ofertowania i Analiz Rynku</w:t>
      </w:r>
    </w:p>
    <w:p w14:paraId="41EB0E18" w14:textId="77777777" w:rsidR="00F2104E" w:rsidRPr="00415232" w:rsidRDefault="00F2104E" w:rsidP="003C0C8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  <w:u w:val="single"/>
        </w:rPr>
      </w:pPr>
    </w:p>
    <w:p w14:paraId="71888A5A" w14:textId="77777777" w:rsidR="00F2104E" w:rsidRPr="00415232" w:rsidRDefault="00F2104E" w:rsidP="003C0C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b/>
          <w:color w:val="auto"/>
        </w:rPr>
      </w:pPr>
      <w:r w:rsidRPr="00415232">
        <w:rPr>
          <w:rFonts w:asciiTheme="minorHAnsi" w:hAnsiTheme="minorHAnsi" w:cstheme="minorHAnsi"/>
          <w:b/>
          <w:color w:val="auto"/>
        </w:rPr>
        <w:t xml:space="preserve">Wymagane dokumenty i oświadczenia </w:t>
      </w:r>
    </w:p>
    <w:p w14:paraId="1E30A485" w14:textId="77777777" w:rsidR="00F2104E" w:rsidRPr="00415232" w:rsidRDefault="00F2104E" w:rsidP="003C0C8D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b/>
          <w:color w:val="auto"/>
        </w:rPr>
      </w:pPr>
    </w:p>
    <w:p w14:paraId="4B2445AD" w14:textId="347AA864" w:rsidR="00F2104E" w:rsidRPr="00415232" w:rsidRDefault="00F2104E" w:rsidP="003C0C8D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  <w:color w:val="auto"/>
        </w:rPr>
      </w:pPr>
      <w:bookmarkStart w:id="1" w:name="_Hlk517335086"/>
      <w:r w:rsidRPr="00415232">
        <w:rPr>
          <w:rFonts w:asciiTheme="minorHAnsi" w:hAnsiTheme="minorHAnsi" w:cstheme="minorHAnsi"/>
          <w:color w:val="auto"/>
        </w:rPr>
        <w:t xml:space="preserve">Warunkiem uczestnictwa w aukcji jest: </w:t>
      </w:r>
    </w:p>
    <w:p w14:paraId="4991E300" w14:textId="77777777" w:rsidR="00F2104E" w:rsidRPr="00415232" w:rsidRDefault="00F2104E" w:rsidP="003C0C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</w:rPr>
      </w:pPr>
      <w:r w:rsidRPr="00415232">
        <w:rPr>
          <w:rFonts w:asciiTheme="minorHAnsi" w:hAnsiTheme="minorHAnsi" w:cstheme="minorHAnsi"/>
          <w:color w:val="auto"/>
        </w:rPr>
        <w:t>Potwierdzenie wpłaty wadium</w:t>
      </w:r>
      <w:r w:rsidRPr="00415232">
        <w:rPr>
          <w:rFonts w:asciiTheme="minorHAnsi" w:hAnsiTheme="minorHAnsi" w:cstheme="minorHAnsi"/>
          <w:b/>
          <w:bCs/>
          <w:color w:val="auto"/>
        </w:rPr>
        <w:t>;</w:t>
      </w:r>
    </w:p>
    <w:p w14:paraId="7CBE5914" w14:textId="39B1DEAC" w:rsidR="00F2104E" w:rsidRPr="00415232" w:rsidRDefault="00F2104E" w:rsidP="003C0C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</w:rPr>
      </w:pPr>
      <w:r w:rsidRPr="00415232">
        <w:rPr>
          <w:rFonts w:asciiTheme="minorHAnsi" w:hAnsiTheme="minorHAnsi" w:cstheme="minorHAnsi"/>
          <w:color w:val="auto"/>
        </w:rPr>
        <w:t xml:space="preserve">Wypełnienie przez oferenta wniosku o udział w aukcji (na miejscu wg wzoru stanowiącego </w:t>
      </w:r>
      <w:r w:rsidRPr="00415232">
        <w:rPr>
          <w:rFonts w:asciiTheme="minorHAnsi" w:hAnsiTheme="minorHAnsi" w:cstheme="minorHAnsi"/>
          <w:b/>
          <w:bCs/>
          <w:color w:val="auto"/>
        </w:rPr>
        <w:t xml:space="preserve">Załącznik </w:t>
      </w:r>
      <w:r w:rsidR="00FE1000">
        <w:rPr>
          <w:rFonts w:asciiTheme="minorHAnsi" w:hAnsiTheme="minorHAnsi" w:cstheme="minorHAnsi"/>
          <w:b/>
          <w:bCs/>
          <w:color w:val="auto"/>
        </w:rPr>
        <w:t>n</w:t>
      </w:r>
      <w:r w:rsidRPr="00415232">
        <w:rPr>
          <w:rFonts w:asciiTheme="minorHAnsi" w:hAnsiTheme="minorHAnsi" w:cstheme="minorHAnsi"/>
          <w:b/>
          <w:bCs/>
          <w:color w:val="auto"/>
        </w:rPr>
        <w:t>r</w:t>
      </w:r>
      <w:r w:rsidR="00FE1000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415232">
        <w:rPr>
          <w:rFonts w:asciiTheme="minorHAnsi" w:hAnsiTheme="minorHAnsi" w:cstheme="minorHAnsi"/>
          <w:b/>
          <w:bCs/>
          <w:color w:val="auto"/>
        </w:rPr>
        <w:t xml:space="preserve"> 1</w:t>
      </w:r>
      <w:r w:rsidRPr="00415232">
        <w:rPr>
          <w:rFonts w:asciiTheme="minorHAnsi" w:hAnsiTheme="minorHAnsi" w:cstheme="minorHAnsi"/>
          <w:color w:val="auto"/>
        </w:rPr>
        <w:t xml:space="preserve">) zawierającego: </w:t>
      </w:r>
    </w:p>
    <w:p w14:paraId="2D6C4B8E" w14:textId="77777777" w:rsidR="00F2104E" w:rsidRPr="00415232" w:rsidRDefault="00F2104E" w:rsidP="003C0C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auto"/>
        </w:rPr>
      </w:pPr>
      <w:bookmarkStart w:id="2" w:name="_Hlk526756423"/>
      <w:bookmarkStart w:id="3" w:name="_Hlk526760701"/>
      <w:r w:rsidRPr="00415232">
        <w:rPr>
          <w:rFonts w:asciiTheme="minorHAnsi" w:hAnsiTheme="minorHAnsi" w:cstheme="minorHAnsi"/>
          <w:bCs/>
          <w:color w:val="auto"/>
        </w:rPr>
        <w:t>Oświadczenie o zapoznaniu się ze stanem fizycznym i prawnym Nieruchomości;</w:t>
      </w:r>
    </w:p>
    <w:p w14:paraId="2E9B40A8" w14:textId="77777777" w:rsidR="00F2104E" w:rsidRPr="00415232" w:rsidRDefault="00F2104E" w:rsidP="003C0C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auto"/>
        </w:rPr>
      </w:pPr>
      <w:r w:rsidRPr="00415232">
        <w:rPr>
          <w:rFonts w:asciiTheme="minorHAnsi" w:hAnsiTheme="minorHAnsi" w:cstheme="minorHAnsi"/>
          <w:bCs/>
          <w:color w:val="auto"/>
        </w:rPr>
        <w:t>Oświadczenie o świadomości skutków prawnych uchylenia się od zawarcia umowy sprzedaży Nieruchomości przez osobę wygrywającą postępowanie;</w:t>
      </w:r>
    </w:p>
    <w:p w14:paraId="150C3E1B" w14:textId="77777777" w:rsidR="00F2104E" w:rsidRPr="00415232" w:rsidRDefault="00F2104E" w:rsidP="003C0C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auto"/>
        </w:rPr>
      </w:pPr>
      <w:r w:rsidRPr="00415232">
        <w:rPr>
          <w:rFonts w:asciiTheme="minorHAnsi" w:hAnsiTheme="minorHAnsi" w:cstheme="minorHAnsi"/>
          <w:bCs/>
          <w:color w:val="auto"/>
        </w:rPr>
        <w:t>Oświadczenie o zapoznaniu się z warunkami postępowania i nie zgłaszaniu do nich zastrzeżeń;</w:t>
      </w:r>
    </w:p>
    <w:p w14:paraId="11B759D1" w14:textId="77777777" w:rsidR="00F2104E" w:rsidRPr="00415232" w:rsidRDefault="00F2104E" w:rsidP="003C0C8D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Theme="minorHAnsi" w:hAnsiTheme="minorHAnsi" w:cstheme="minorHAnsi"/>
          <w:bCs/>
          <w:color w:val="auto"/>
        </w:rPr>
      </w:pPr>
      <w:r w:rsidRPr="00415232">
        <w:rPr>
          <w:rFonts w:asciiTheme="minorHAnsi" w:hAnsiTheme="minorHAnsi" w:cstheme="minorHAnsi"/>
          <w:bCs/>
          <w:color w:val="auto"/>
        </w:rPr>
        <w:t>Przedłożenie Komisji nw. dokumentów:</w:t>
      </w:r>
    </w:p>
    <w:p w14:paraId="41FD6FC2" w14:textId="77777777" w:rsidR="00F2104E" w:rsidRPr="00415232" w:rsidRDefault="00F2104E" w:rsidP="003C0C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</w:rPr>
      </w:pPr>
      <w:r w:rsidRPr="00415232">
        <w:rPr>
          <w:rFonts w:asciiTheme="minorHAnsi" w:hAnsiTheme="minorHAnsi" w:cstheme="minorHAnsi"/>
          <w:color w:val="auto"/>
          <w:u w:val="single"/>
        </w:rPr>
        <w:t>Osoby fizyczne</w:t>
      </w:r>
      <w:r w:rsidRPr="00415232">
        <w:rPr>
          <w:rFonts w:asciiTheme="minorHAnsi" w:hAnsiTheme="minorHAnsi" w:cstheme="minorHAnsi"/>
          <w:color w:val="auto"/>
        </w:rPr>
        <w:t xml:space="preserve"> </w:t>
      </w:r>
      <w:bookmarkStart w:id="4" w:name="_Hlk517949447"/>
      <w:r w:rsidRPr="00415232">
        <w:rPr>
          <w:rFonts w:asciiTheme="minorHAnsi" w:hAnsiTheme="minorHAnsi" w:cstheme="minorHAnsi"/>
          <w:color w:val="auto"/>
        </w:rPr>
        <w:t xml:space="preserve">– </w:t>
      </w:r>
      <w:r w:rsidRPr="00415232">
        <w:rPr>
          <w:rFonts w:asciiTheme="minorHAnsi" w:hAnsiTheme="minorHAnsi" w:cstheme="minorHAnsi"/>
          <w:bCs/>
          <w:color w:val="auto"/>
        </w:rPr>
        <w:t xml:space="preserve">dokument potwierdzający tożsamość (wyłącznie okazanie dowodu osobistego lub paszportu w celu potwierdzenia tożsamości) oraz </w:t>
      </w:r>
      <w:bookmarkEnd w:id="4"/>
      <w:r w:rsidRPr="00415232">
        <w:rPr>
          <w:rFonts w:asciiTheme="minorHAnsi" w:hAnsiTheme="minorHAnsi" w:cstheme="minorHAnsi"/>
          <w:b/>
          <w:color w:val="auto"/>
        </w:rPr>
        <w:t>Załącznik nr 2</w:t>
      </w:r>
      <w:r w:rsidRPr="00415232">
        <w:rPr>
          <w:rFonts w:asciiTheme="minorHAnsi" w:hAnsiTheme="minorHAnsi" w:cstheme="minorHAnsi"/>
          <w:bCs/>
          <w:color w:val="auto"/>
        </w:rPr>
        <w:t xml:space="preserve"> do ogłoszenia;</w:t>
      </w:r>
    </w:p>
    <w:p w14:paraId="32B52E3C" w14:textId="77777777" w:rsidR="00F2104E" w:rsidRPr="00415232" w:rsidRDefault="00F2104E" w:rsidP="003C0C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</w:rPr>
      </w:pPr>
      <w:r w:rsidRPr="00415232">
        <w:rPr>
          <w:rFonts w:asciiTheme="minorHAnsi" w:hAnsiTheme="minorHAnsi" w:cstheme="minorHAnsi"/>
          <w:color w:val="auto"/>
          <w:u w:val="single"/>
        </w:rPr>
        <w:t>Przedsiębiorcy</w:t>
      </w:r>
      <w:r w:rsidRPr="00415232">
        <w:rPr>
          <w:rFonts w:asciiTheme="minorHAnsi" w:hAnsiTheme="minorHAnsi" w:cstheme="minorHAnsi"/>
          <w:color w:val="auto"/>
        </w:rPr>
        <w:t xml:space="preserve"> wpisani do Centralnej Ewidencji i Informacji o Działalności Gospodarczej – dokument potwierdzający tożsamość (wyłącznie </w:t>
      </w:r>
      <w:r w:rsidRPr="00415232">
        <w:rPr>
          <w:rFonts w:asciiTheme="minorHAnsi" w:hAnsiTheme="minorHAnsi" w:cstheme="minorHAnsi"/>
          <w:bCs/>
          <w:color w:val="auto"/>
        </w:rPr>
        <w:t xml:space="preserve">okazanie dowodu osobistego lub paszportu w celu potwierdzenia tożsamości) </w:t>
      </w:r>
      <w:r w:rsidRPr="00415232">
        <w:rPr>
          <w:rFonts w:asciiTheme="minorHAnsi" w:hAnsiTheme="minorHAnsi" w:cstheme="minorHAnsi"/>
          <w:color w:val="auto"/>
        </w:rPr>
        <w:t>oraz wydruk z Centralnej Ewidencji i Informacji o Działalności Gospodarczej;</w:t>
      </w:r>
      <w:r w:rsidRPr="00415232">
        <w:rPr>
          <w:rFonts w:asciiTheme="minorHAnsi" w:hAnsiTheme="minorHAnsi" w:cstheme="minorHAnsi"/>
          <w:bCs/>
          <w:color w:val="auto"/>
        </w:rPr>
        <w:t xml:space="preserve"> oraz </w:t>
      </w:r>
      <w:r w:rsidRPr="00415232">
        <w:rPr>
          <w:rFonts w:asciiTheme="minorHAnsi" w:hAnsiTheme="minorHAnsi" w:cstheme="minorHAnsi"/>
          <w:b/>
          <w:color w:val="auto"/>
        </w:rPr>
        <w:t>Załącznik nr 2</w:t>
      </w:r>
      <w:r w:rsidRPr="00415232">
        <w:rPr>
          <w:rFonts w:asciiTheme="minorHAnsi" w:hAnsiTheme="minorHAnsi" w:cstheme="minorHAnsi"/>
          <w:bCs/>
          <w:color w:val="auto"/>
        </w:rPr>
        <w:t xml:space="preserve"> do ogłoszenia;</w:t>
      </w:r>
    </w:p>
    <w:p w14:paraId="6BBB7595" w14:textId="77777777" w:rsidR="00F2104E" w:rsidRPr="00415232" w:rsidRDefault="00F2104E" w:rsidP="003C0C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</w:rPr>
      </w:pPr>
      <w:r w:rsidRPr="00415232">
        <w:rPr>
          <w:rFonts w:asciiTheme="minorHAnsi" w:hAnsiTheme="minorHAnsi" w:cstheme="minorHAnsi"/>
          <w:color w:val="auto"/>
          <w:u w:val="single"/>
        </w:rPr>
        <w:t>Reprezentanci spółki prawa handlowego</w:t>
      </w:r>
      <w:r w:rsidRPr="00415232">
        <w:rPr>
          <w:rFonts w:asciiTheme="minorHAnsi" w:hAnsiTheme="minorHAnsi" w:cstheme="minorHAnsi"/>
          <w:color w:val="auto"/>
        </w:rPr>
        <w:t xml:space="preserve"> – aktualny odpis z Krajowego Rejestru Sądowego (wystawiony nie wcześniej niż 1 miesiąc przed terminem aukcji) lub wydruk z Centralnej Informacji Krajowego Rejestru Sądowego wykazujący umocowanie do reprezentowania danej spółki, dokument potwierdzający tożsamość (wyłącznie </w:t>
      </w:r>
      <w:r w:rsidRPr="00415232">
        <w:rPr>
          <w:rFonts w:asciiTheme="minorHAnsi" w:hAnsiTheme="minorHAnsi" w:cstheme="minorHAnsi"/>
          <w:bCs/>
          <w:color w:val="auto"/>
        </w:rPr>
        <w:t xml:space="preserve">okazanie dowodu osobistego lub paszportu w celu potwierdzenia tożsamości) </w:t>
      </w:r>
      <w:r w:rsidRPr="00415232">
        <w:rPr>
          <w:rFonts w:asciiTheme="minorHAnsi" w:hAnsiTheme="minorHAnsi" w:cstheme="minorHAnsi"/>
          <w:color w:val="auto"/>
        </w:rPr>
        <w:t xml:space="preserve">osoby reprezentującej oraz </w:t>
      </w:r>
      <w:r w:rsidRPr="00415232">
        <w:rPr>
          <w:rFonts w:asciiTheme="minorHAnsi" w:hAnsiTheme="minorHAnsi" w:cstheme="minorHAnsi"/>
          <w:b/>
          <w:bCs/>
          <w:color w:val="auto"/>
        </w:rPr>
        <w:t>Załącznik nr 2</w:t>
      </w:r>
      <w:r w:rsidRPr="00415232">
        <w:rPr>
          <w:rFonts w:asciiTheme="minorHAnsi" w:hAnsiTheme="minorHAnsi" w:cstheme="minorHAnsi"/>
          <w:color w:val="auto"/>
        </w:rPr>
        <w:t xml:space="preserve"> do ogłoszenia;</w:t>
      </w:r>
    </w:p>
    <w:p w14:paraId="119AC167" w14:textId="77777777" w:rsidR="00F2104E" w:rsidRPr="00415232" w:rsidRDefault="00F2104E" w:rsidP="003C0C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</w:rPr>
      </w:pPr>
      <w:r w:rsidRPr="00415232">
        <w:rPr>
          <w:rFonts w:asciiTheme="minorHAnsi" w:hAnsiTheme="minorHAnsi" w:cstheme="minorHAnsi"/>
          <w:color w:val="auto"/>
          <w:u w:val="single"/>
        </w:rPr>
        <w:t>Pełnomocnicy</w:t>
      </w:r>
      <w:r w:rsidRPr="00415232">
        <w:rPr>
          <w:rFonts w:asciiTheme="minorHAnsi" w:hAnsiTheme="minorHAnsi" w:cstheme="minorHAnsi"/>
          <w:color w:val="auto"/>
        </w:rPr>
        <w:t xml:space="preserve"> – dokument potwierdzający tożsamość (wyłącznie </w:t>
      </w:r>
      <w:r w:rsidRPr="00415232">
        <w:rPr>
          <w:rFonts w:asciiTheme="minorHAnsi" w:hAnsiTheme="minorHAnsi" w:cstheme="minorHAnsi"/>
          <w:bCs/>
          <w:color w:val="auto"/>
        </w:rPr>
        <w:t xml:space="preserve">okazanie dowodu osobistego lub paszportu w celu potwierdzenia tożsamości) </w:t>
      </w:r>
      <w:r w:rsidRPr="00415232">
        <w:rPr>
          <w:rFonts w:asciiTheme="minorHAnsi" w:hAnsiTheme="minorHAnsi" w:cstheme="minorHAnsi"/>
          <w:color w:val="auto"/>
        </w:rPr>
        <w:t xml:space="preserve">oraz </w:t>
      </w:r>
      <w:r w:rsidRPr="00415232">
        <w:rPr>
          <w:rFonts w:asciiTheme="minorHAnsi" w:hAnsiTheme="minorHAnsi" w:cstheme="minorHAnsi"/>
          <w:b/>
          <w:bCs/>
          <w:color w:val="auto"/>
        </w:rPr>
        <w:t>Załącznik nr 2</w:t>
      </w:r>
      <w:r w:rsidRPr="00415232">
        <w:rPr>
          <w:rFonts w:asciiTheme="minorHAnsi" w:hAnsiTheme="minorHAnsi" w:cstheme="minorHAnsi"/>
          <w:color w:val="auto"/>
        </w:rPr>
        <w:t xml:space="preserve"> do ogłoszenia i pełnomocnictwo w formie notarialnej oraz: </w:t>
      </w:r>
    </w:p>
    <w:p w14:paraId="78FA5206" w14:textId="77777777" w:rsidR="00F2104E" w:rsidRPr="00415232" w:rsidRDefault="00F2104E" w:rsidP="003C0C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</w:rPr>
      </w:pPr>
      <w:r w:rsidRPr="00415232">
        <w:rPr>
          <w:rFonts w:asciiTheme="minorHAnsi" w:hAnsiTheme="minorHAnsi" w:cstheme="minorHAnsi"/>
          <w:color w:val="auto"/>
        </w:rPr>
        <w:t>w przypadku osoby prawnej – oryginał aktualnego odpisu z Krajowego Rejestru Sądowego (wystawiony nie wcześniej niż 1 miesiąc przed terminem aukcji) lub wydruk z Centralnej Informacji Krajowego Rejestru Sądowego,</w:t>
      </w:r>
    </w:p>
    <w:p w14:paraId="3629A691" w14:textId="77777777" w:rsidR="00F2104E" w:rsidRPr="00415232" w:rsidRDefault="00F2104E" w:rsidP="003C0C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</w:rPr>
      </w:pPr>
      <w:r w:rsidRPr="00415232">
        <w:rPr>
          <w:rFonts w:asciiTheme="minorHAnsi" w:hAnsiTheme="minorHAnsi" w:cstheme="minorHAnsi"/>
          <w:color w:val="auto"/>
        </w:rPr>
        <w:t xml:space="preserve">w przypadku przedsiębiorcy wpisanego do Centralnej Ewidencji i Informacji </w:t>
      </w:r>
      <w:r w:rsidRPr="00415232">
        <w:rPr>
          <w:rFonts w:asciiTheme="minorHAnsi" w:hAnsiTheme="minorHAnsi" w:cstheme="minorHAnsi"/>
          <w:color w:val="auto"/>
        </w:rPr>
        <w:br/>
        <w:t>o Działalności Gospodarczej – wydruk z Centralnej Ewidencji i Informacji o Działalności Gospodarczej aktualny w dacie wystawienia pełnomocnictwa</w:t>
      </w:r>
      <w:bookmarkEnd w:id="2"/>
      <w:r w:rsidRPr="00415232">
        <w:rPr>
          <w:rFonts w:asciiTheme="minorHAnsi" w:hAnsiTheme="minorHAnsi" w:cstheme="minorHAnsi"/>
          <w:color w:val="auto"/>
        </w:rPr>
        <w:t>.</w:t>
      </w:r>
      <w:bookmarkEnd w:id="3"/>
    </w:p>
    <w:bookmarkEnd w:id="1"/>
    <w:p w14:paraId="76E7E236" w14:textId="77777777" w:rsidR="00F2104E" w:rsidRPr="00415232" w:rsidRDefault="00F2104E" w:rsidP="003C0C8D">
      <w:pPr>
        <w:autoSpaceDE w:val="0"/>
        <w:autoSpaceDN w:val="0"/>
        <w:adjustRightInd w:val="0"/>
        <w:spacing w:after="0" w:line="240" w:lineRule="auto"/>
        <w:ind w:left="714" w:hanging="357"/>
        <w:rPr>
          <w:rFonts w:asciiTheme="minorHAnsi" w:hAnsiTheme="minorHAnsi" w:cstheme="minorHAnsi"/>
          <w:color w:val="auto"/>
        </w:rPr>
      </w:pPr>
      <w:r w:rsidRPr="00415232">
        <w:rPr>
          <w:rFonts w:asciiTheme="minorHAnsi" w:hAnsiTheme="minorHAnsi" w:cstheme="minorHAnsi"/>
          <w:color w:val="auto"/>
        </w:rPr>
        <w:t>4. Przedłożenie Komisji oświadczenia o numerze rachunku bankowego, na który należy dokonać zwrotu wadium w przypadku nie wygrania przez uczestnika aukcji oraz adres do korespondencji, na który należy odesłać inne dokumenty zebrane od oferenta zgodnie z ogłoszeniem o aukcji.</w:t>
      </w:r>
    </w:p>
    <w:p w14:paraId="38DE3425" w14:textId="609AC2BE" w:rsidR="00F2104E" w:rsidRDefault="00F2104E" w:rsidP="003C0C8D">
      <w:pPr>
        <w:autoSpaceDE w:val="0"/>
        <w:autoSpaceDN w:val="0"/>
        <w:adjustRightInd w:val="0"/>
        <w:spacing w:after="0" w:line="240" w:lineRule="auto"/>
        <w:ind w:left="714" w:hanging="357"/>
        <w:rPr>
          <w:rFonts w:asciiTheme="minorHAnsi" w:hAnsiTheme="minorHAnsi" w:cstheme="minorHAnsi"/>
          <w:color w:val="auto"/>
        </w:rPr>
      </w:pPr>
      <w:r w:rsidRPr="00415232">
        <w:rPr>
          <w:rFonts w:asciiTheme="minorHAnsi" w:hAnsiTheme="minorHAnsi" w:cstheme="minorHAnsi"/>
          <w:color w:val="auto"/>
        </w:rPr>
        <w:t>5. Pobranie numeru, którym uczestnik będzie posługiwał się w trakcie trwania aukcji.</w:t>
      </w:r>
    </w:p>
    <w:p w14:paraId="2C2DD8A1" w14:textId="75DC57A6" w:rsidR="009D39E6" w:rsidRDefault="009D39E6" w:rsidP="003C0C8D">
      <w:pPr>
        <w:autoSpaceDE w:val="0"/>
        <w:autoSpaceDN w:val="0"/>
        <w:adjustRightInd w:val="0"/>
        <w:spacing w:after="0" w:line="240" w:lineRule="auto"/>
        <w:ind w:left="714" w:hanging="357"/>
        <w:rPr>
          <w:rFonts w:asciiTheme="minorHAnsi" w:hAnsiTheme="minorHAnsi" w:cstheme="minorHAnsi"/>
          <w:color w:val="auto"/>
        </w:rPr>
      </w:pPr>
    </w:p>
    <w:p w14:paraId="211B803B" w14:textId="371313E7" w:rsidR="009D39E6" w:rsidRDefault="009D39E6" w:rsidP="003C0C8D">
      <w:pPr>
        <w:autoSpaceDE w:val="0"/>
        <w:autoSpaceDN w:val="0"/>
        <w:adjustRightInd w:val="0"/>
        <w:spacing w:after="0" w:line="240" w:lineRule="auto"/>
        <w:ind w:left="714" w:hanging="357"/>
        <w:rPr>
          <w:rFonts w:asciiTheme="minorHAnsi" w:hAnsiTheme="minorHAnsi" w:cstheme="minorHAnsi"/>
          <w:color w:val="auto"/>
        </w:rPr>
      </w:pPr>
    </w:p>
    <w:p w14:paraId="71EF4ECB" w14:textId="44417059" w:rsidR="009D39E6" w:rsidRDefault="009D39E6" w:rsidP="003C0C8D">
      <w:pPr>
        <w:autoSpaceDE w:val="0"/>
        <w:autoSpaceDN w:val="0"/>
        <w:adjustRightInd w:val="0"/>
        <w:spacing w:after="0" w:line="240" w:lineRule="auto"/>
        <w:ind w:left="714" w:hanging="357"/>
        <w:rPr>
          <w:rFonts w:asciiTheme="minorHAnsi" w:hAnsiTheme="minorHAnsi" w:cstheme="minorHAnsi"/>
          <w:color w:val="auto"/>
        </w:rPr>
      </w:pPr>
    </w:p>
    <w:p w14:paraId="1D7FDE4D" w14:textId="77777777" w:rsidR="003C0C8D" w:rsidRPr="00415232" w:rsidRDefault="003C0C8D" w:rsidP="003C0C8D">
      <w:pPr>
        <w:autoSpaceDE w:val="0"/>
        <w:autoSpaceDN w:val="0"/>
        <w:adjustRightInd w:val="0"/>
        <w:spacing w:after="0" w:line="240" w:lineRule="auto"/>
        <w:ind w:left="714" w:hanging="357"/>
        <w:rPr>
          <w:rFonts w:asciiTheme="minorHAnsi" w:hAnsiTheme="minorHAnsi" w:cstheme="minorHAnsi"/>
          <w:color w:val="auto"/>
        </w:rPr>
      </w:pPr>
    </w:p>
    <w:p w14:paraId="3F83331A" w14:textId="77777777" w:rsidR="00F2104E" w:rsidRPr="00415232" w:rsidRDefault="00F2104E" w:rsidP="003C0C8D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color w:val="auto"/>
        </w:rPr>
      </w:pPr>
    </w:p>
    <w:p w14:paraId="274C471C" w14:textId="77777777" w:rsidR="00F2104E" w:rsidRPr="00415232" w:rsidRDefault="00F2104E" w:rsidP="003C0C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Theme="minorHAnsi" w:hAnsiTheme="minorHAnsi" w:cstheme="minorHAnsi"/>
          <w:b/>
          <w:bCs/>
          <w:color w:val="auto"/>
        </w:rPr>
      </w:pPr>
      <w:r w:rsidRPr="00415232">
        <w:rPr>
          <w:rFonts w:asciiTheme="minorHAnsi" w:hAnsiTheme="minorHAnsi" w:cstheme="minorHAnsi"/>
          <w:b/>
          <w:bCs/>
          <w:color w:val="auto"/>
        </w:rPr>
        <w:lastRenderedPageBreak/>
        <w:t>Informacja o wizji lokalnej</w:t>
      </w:r>
    </w:p>
    <w:p w14:paraId="3450CEC5" w14:textId="77777777" w:rsidR="00F2104E" w:rsidRPr="00415232" w:rsidRDefault="00F2104E" w:rsidP="003C0C8D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b/>
          <w:bCs/>
          <w:color w:val="auto"/>
        </w:rPr>
      </w:pPr>
    </w:p>
    <w:p w14:paraId="1B192DFD" w14:textId="5BA12B57" w:rsidR="00F2104E" w:rsidRPr="00415232" w:rsidRDefault="00F2104E" w:rsidP="003C0C8D">
      <w:p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bCs/>
          <w:color w:val="auto"/>
        </w:rPr>
      </w:pPr>
      <w:r w:rsidRPr="00415232">
        <w:rPr>
          <w:rFonts w:asciiTheme="minorHAnsi" w:hAnsiTheme="minorHAnsi" w:cstheme="minorHAnsi"/>
          <w:bCs/>
          <w:color w:val="auto"/>
        </w:rPr>
        <w:t xml:space="preserve">Wizji lokalnej Nieruchomości można dokonać </w:t>
      </w:r>
      <w:r w:rsidRPr="002D26F8">
        <w:rPr>
          <w:rFonts w:asciiTheme="minorHAnsi" w:hAnsiTheme="minorHAnsi" w:cstheme="minorHAnsi"/>
          <w:bCs/>
          <w:color w:val="auto"/>
        </w:rPr>
        <w:t xml:space="preserve">do dnia </w:t>
      </w:r>
      <w:r w:rsidR="003C0C8D" w:rsidRPr="002D26F8">
        <w:rPr>
          <w:rFonts w:asciiTheme="minorHAnsi" w:hAnsiTheme="minorHAnsi" w:cstheme="minorHAnsi"/>
          <w:bCs/>
          <w:color w:val="auto"/>
        </w:rPr>
        <w:t>16.11.2020 r. do godz. 14</w:t>
      </w:r>
      <w:r w:rsidRPr="002D26F8">
        <w:rPr>
          <w:rFonts w:asciiTheme="minorHAnsi" w:hAnsiTheme="minorHAnsi" w:cstheme="minorHAnsi"/>
          <w:bCs/>
          <w:color w:val="auto"/>
          <w:vertAlign w:val="superscript"/>
        </w:rPr>
        <w:t>po</w:t>
      </w:r>
      <w:r w:rsidRPr="00415232">
        <w:rPr>
          <w:rFonts w:asciiTheme="minorHAnsi" w:hAnsiTheme="minorHAnsi" w:cstheme="minorHAnsi"/>
          <w:bCs/>
          <w:color w:val="auto"/>
        </w:rPr>
        <w:t xml:space="preserve"> </w:t>
      </w:r>
      <w:r w:rsidR="003C0C8D">
        <w:rPr>
          <w:rFonts w:asciiTheme="minorHAnsi" w:hAnsiTheme="minorHAnsi" w:cstheme="minorHAnsi"/>
          <w:bCs/>
          <w:color w:val="auto"/>
        </w:rPr>
        <w:t xml:space="preserve">po </w:t>
      </w:r>
      <w:r w:rsidRPr="00415232">
        <w:rPr>
          <w:rFonts w:asciiTheme="minorHAnsi" w:hAnsiTheme="minorHAnsi" w:cstheme="minorHAnsi"/>
          <w:bCs/>
          <w:color w:val="auto"/>
        </w:rPr>
        <w:t xml:space="preserve">uprzednim uzgodnieniu terminu: </w:t>
      </w:r>
    </w:p>
    <w:p w14:paraId="30061542" w14:textId="107A2D4D" w:rsidR="00F2104E" w:rsidRPr="00415232" w:rsidRDefault="00F2104E" w:rsidP="003C0C8D">
      <w:p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bCs/>
          <w:color w:val="auto"/>
          <w:lang w:val="en-US"/>
        </w:rPr>
      </w:pPr>
      <w:r w:rsidRPr="00415232">
        <w:rPr>
          <w:rFonts w:asciiTheme="minorHAnsi" w:hAnsiTheme="minorHAnsi" w:cstheme="minorHAnsi"/>
          <w:bCs/>
          <w:color w:val="auto"/>
          <w:lang w:val="en-US"/>
        </w:rPr>
        <w:t>tel.</w:t>
      </w:r>
      <w:r w:rsidR="003C0C8D">
        <w:rPr>
          <w:rFonts w:asciiTheme="minorHAnsi" w:hAnsiTheme="minorHAnsi" w:cstheme="minorHAnsi"/>
          <w:bCs/>
          <w:color w:val="auto"/>
          <w:lang w:val="en-US"/>
        </w:rPr>
        <w:t xml:space="preserve"> 32 250 29 04</w:t>
      </w:r>
      <w:r w:rsidRPr="00415232">
        <w:rPr>
          <w:rFonts w:asciiTheme="minorHAnsi" w:hAnsiTheme="minorHAnsi" w:cstheme="minorHAnsi"/>
          <w:bCs/>
          <w:color w:val="auto"/>
          <w:lang w:val="en-US"/>
        </w:rPr>
        <w:t xml:space="preserve"> </w:t>
      </w:r>
    </w:p>
    <w:p w14:paraId="746A505A" w14:textId="0F7B0B0C" w:rsidR="00F2104E" w:rsidRPr="00415232" w:rsidRDefault="00F2104E" w:rsidP="003C0C8D">
      <w:p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bCs/>
          <w:color w:val="auto"/>
          <w:lang w:val="en-US"/>
        </w:rPr>
      </w:pPr>
      <w:r w:rsidRPr="00415232">
        <w:rPr>
          <w:rFonts w:asciiTheme="minorHAnsi" w:hAnsiTheme="minorHAnsi" w:cstheme="minorHAnsi"/>
          <w:bCs/>
          <w:color w:val="auto"/>
          <w:lang w:val="en-US"/>
        </w:rPr>
        <w:t xml:space="preserve">e-mail: </w:t>
      </w:r>
      <w:r w:rsidR="003C0C8D">
        <w:rPr>
          <w:rFonts w:asciiTheme="minorHAnsi" w:hAnsiTheme="minorHAnsi" w:cstheme="minorHAnsi"/>
          <w:bCs/>
          <w:color w:val="auto"/>
          <w:lang w:val="en-US"/>
        </w:rPr>
        <w:t>sekretariat@</w:t>
      </w:r>
      <w:r w:rsidRPr="00415232">
        <w:rPr>
          <w:rFonts w:asciiTheme="minorHAnsi" w:hAnsiTheme="minorHAnsi" w:cstheme="minorHAnsi"/>
          <w:bCs/>
          <w:color w:val="auto"/>
          <w:lang w:val="en-US"/>
        </w:rPr>
        <w:t>dts-sa.pl</w:t>
      </w:r>
    </w:p>
    <w:p w14:paraId="2D99828F" w14:textId="77777777" w:rsidR="00F2104E" w:rsidRPr="00415232" w:rsidRDefault="00F2104E" w:rsidP="003C0C8D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bCs/>
          <w:color w:val="auto"/>
          <w:lang w:val="en-US"/>
        </w:rPr>
      </w:pPr>
    </w:p>
    <w:p w14:paraId="75327725" w14:textId="77777777" w:rsidR="00F2104E" w:rsidRPr="00415232" w:rsidRDefault="00F2104E" w:rsidP="003C0C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415232">
        <w:rPr>
          <w:rFonts w:asciiTheme="minorHAnsi" w:hAnsiTheme="minorHAnsi" w:cstheme="minorHAnsi"/>
          <w:b/>
          <w:bCs/>
          <w:color w:val="auto"/>
        </w:rPr>
        <w:t>Pozostałe informacje</w:t>
      </w:r>
    </w:p>
    <w:p w14:paraId="2C11C66C" w14:textId="77777777" w:rsidR="00F2104E" w:rsidRPr="00415232" w:rsidRDefault="00F2104E" w:rsidP="003C0C8D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b/>
          <w:bCs/>
          <w:color w:val="auto"/>
        </w:rPr>
      </w:pPr>
    </w:p>
    <w:p w14:paraId="40F5DA00" w14:textId="77777777" w:rsidR="00F2104E" w:rsidRPr="00415232" w:rsidRDefault="00F2104E" w:rsidP="003C0C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auto"/>
        </w:rPr>
      </w:pPr>
      <w:r w:rsidRPr="00415232">
        <w:rPr>
          <w:rFonts w:asciiTheme="minorHAnsi" w:hAnsiTheme="minorHAnsi" w:cstheme="minorHAnsi"/>
          <w:color w:val="auto"/>
        </w:rPr>
        <w:t>Do przeprowadzenia aukcji wystarczy uczestnictwo jednego licytanta.</w:t>
      </w:r>
    </w:p>
    <w:p w14:paraId="32B917C1" w14:textId="2BDABEDB" w:rsidR="00F2104E" w:rsidRPr="00415232" w:rsidRDefault="00F2104E" w:rsidP="003C0C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bCs/>
          <w:color w:val="auto"/>
        </w:rPr>
      </w:pPr>
      <w:r w:rsidRPr="00415232">
        <w:rPr>
          <w:rFonts w:asciiTheme="minorHAnsi" w:hAnsiTheme="minorHAnsi" w:cstheme="minorHAnsi"/>
          <w:bCs/>
          <w:color w:val="auto"/>
        </w:rPr>
        <w:t>Cudzoziemcy mogą nabyć Nieruchomość na zasadach określonych w ustawie z dnia 24 marca 1920 r. o nabywaniu nieruchomości przez cudzoziemców (Dz. U. z 2004 r. Nr 167 poz. 1758 z</w:t>
      </w:r>
      <w:r w:rsidR="003857A9">
        <w:rPr>
          <w:rFonts w:asciiTheme="minorHAnsi" w:hAnsiTheme="minorHAnsi" w:cstheme="minorHAnsi"/>
          <w:bCs/>
          <w:color w:val="auto"/>
        </w:rPr>
        <w:t> </w:t>
      </w:r>
      <w:r w:rsidRPr="00415232">
        <w:rPr>
          <w:rFonts w:asciiTheme="minorHAnsi" w:hAnsiTheme="minorHAnsi" w:cstheme="minorHAnsi"/>
          <w:bCs/>
          <w:color w:val="auto"/>
        </w:rPr>
        <w:t>późn.zm.).</w:t>
      </w:r>
    </w:p>
    <w:p w14:paraId="01D11438" w14:textId="77777777" w:rsidR="00F2104E" w:rsidRPr="00415232" w:rsidRDefault="00F2104E" w:rsidP="003C0C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</w:rPr>
      </w:pPr>
      <w:r w:rsidRPr="00415232">
        <w:rPr>
          <w:rFonts w:asciiTheme="minorHAnsi" w:hAnsiTheme="minorHAnsi" w:cstheme="minorHAnsi"/>
          <w:color w:val="auto"/>
        </w:rPr>
        <w:t xml:space="preserve">Przed przystąpieniem do aukcji należy zapoznać się ze stanem fizycznym i prawnym Nieruchomości. </w:t>
      </w:r>
    </w:p>
    <w:p w14:paraId="4D01584C" w14:textId="77777777" w:rsidR="00F2104E" w:rsidRPr="00415232" w:rsidRDefault="00F2104E" w:rsidP="003C0C8D">
      <w:pPr>
        <w:pStyle w:val="Akapitzlist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15232">
        <w:rPr>
          <w:rFonts w:asciiTheme="minorHAnsi" w:eastAsia="Times New Roman" w:hAnsiTheme="minorHAnsi" w:cstheme="minorHAnsi"/>
          <w:color w:val="auto"/>
          <w:lang w:eastAsia="pl-PL" w:bidi="pl-PL"/>
        </w:rPr>
        <w:t>Po ustaniu postąpień prowadzący aukcję, uprzedzając obecnych, po trzecim ogłoszeniu, zamyka aukcję i udziela przybicia oferentowi, który zaoferował najwyższą cenę.</w:t>
      </w:r>
    </w:p>
    <w:p w14:paraId="47A53F0B" w14:textId="77777777" w:rsidR="00F2104E" w:rsidRPr="00415232" w:rsidRDefault="00F2104E" w:rsidP="003C0C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</w:rPr>
      </w:pPr>
      <w:r w:rsidRPr="00415232">
        <w:rPr>
          <w:rFonts w:asciiTheme="minorHAnsi" w:hAnsiTheme="minorHAnsi" w:cstheme="minorHAnsi"/>
          <w:color w:val="auto"/>
        </w:rPr>
        <w:t xml:space="preserve">Nabywca Nieruchomości jest obowiązany do zapłaty ceny nabycia najpóźniej w dniu poprzedzającym dzień podpisania umowy sprzedaży w formie aktu notarialnego na rachunek Sprzedającego lub na rachunek depozytowy czyniącego notariusza celem wydania tej kwoty Sprzedającego na poczet ceny nabycia. </w:t>
      </w:r>
    </w:p>
    <w:p w14:paraId="297054E6" w14:textId="77777777" w:rsidR="00F2104E" w:rsidRPr="00415232" w:rsidRDefault="00F2104E" w:rsidP="003C0C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</w:rPr>
      </w:pPr>
      <w:r w:rsidRPr="00415232">
        <w:rPr>
          <w:rFonts w:asciiTheme="minorHAnsi" w:hAnsiTheme="minorHAnsi" w:cstheme="minorHAnsi"/>
          <w:color w:val="auto"/>
        </w:rPr>
        <w:t>Kancelarię notarialną wskaże wyłonionemu nabywcy w Protokole aukcji prowadzący aukcję. Niezastosowanie się nabywcy do tych wskazań oznaczać będzie uchylenie się od zawarcia umowy.</w:t>
      </w:r>
    </w:p>
    <w:p w14:paraId="5575D578" w14:textId="77777777" w:rsidR="00F2104E" w:rsidRPr="00415232" w:rsidRDefault="00F2104E" w:rsidP="003C0C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</w:rPr>
      </w:pPr>
      <w:r w:rsidRPr="00415232">
        <w:rPr>
          <w:rFonts w:asciiTheme="minorHAnsi" w:hAnsiTheme="minorHAnsi" w:cstheme="minorHAnsi"/>
          <w:color w:val="auto"/>
        </w:rPr>
        <w:t>Koszt aktu notarialnego ponosi nabywca.</w:t>
      </w:r>
    </w:p>
    <w:p w14:paraId="248B353C" w14:textId="77777777" w:rsidR="00F2104E" w:rsidRPr="00415232" w:rsidRDefault="00F2104E" w:rsidP="003C0C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  <w:u w:val="single"/>
        </w:rPr>
      </w:pPr>
      <w:r w:rsidRPr="00415232">
        <w:rPr>
          <w:rFonts w:asciiTheme="minorHAnsi" w:hAnsiTheme="minorHAnsi" w:cstheme="minorHAnsi"/>
          <w:color w:val="auto"/>
        </w:rPr>
        <w:t xml:space="preserve">Po zakończeniu postępowania zostanie uzgodniony termin i miejsce podpisania umowy sprzedaży z nabywcą wyłonionym w aukcji. Nabywca zostanie pisemnie wezwany do stawienia się celem podpisania umowy sprzedaży. Niezastosowanie się nabywcy do tych wskazań oznaczać będzie uchylenie się od zawarcia umowy. </w:t>
      </w:r>
    </w:p>
    <w:p w14:paraId="0B861412" w14:textId="77777777" w:rsidR="00F2104E" w:rsidRPr="00415232" w:rsidRDefault="00F2104E" w:rsidP="003C0C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  <w:u w:val="single"/>
        </w:rPr>
      </w:pPr>
      <w:r w:rsidRPr="00415232">
        <w:rPr>
          <w:rFonts w:asciiTheme="minorHAnsi" w:hAnsiTheme="minorHAnsi" w:cstheme="minorHAnsi"/>
          <w:color w:val="auto"/>
        </w:rPr>
        <w:t>Po zawarciu umowy sprzedaży w formie aktu notarialnego Nieruchomość zostanie wydana nabywcy protokołem zdawczo-odbiorczym w terminie uzgodnionym przez strony.</w:t>
      </w:r>
    </w:p>
    <w:p w14:paraId="31BC9EC7" w14:textId="77777777" w:rsidR="00F2104E" w:rsidRPr="00415232" w:rsidRDefault="00F2104E" w:rsidP="003C0C8D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auto"/>
          <w:u w:val="single"/>
        </w:rPr>
      </w:pPr>
    </w:p>
    <w:p w14:paraId="2C240086" w14:textId="04645542" w:rsidR="00F2104E" w:rsidRPr="00415232" w:rsidRDefault="00F2104E" w:rsidP="003C0C8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auto"/>
        </w:rPr>
      </w:pPr>
      <w:bookmarkStart w:id="5" w:name="_Hlk526759641"/>
      <w:r w:rsidRPr="00415232">
        <w:rPr>
          <w:rFonts w:asciiTheme="minorHAnsi" w:hAnsiTheme="minorHAnsi" w:cstheme="minorHAnsi"/>
          <w:bCs/>
          <w:color w:val="auto"/>
        </w:rPr>
        <w:t>Szczegółowe informacje o Nieruchomości można uzyskać w siedzibie Spółki, telefonicznie lub e-mailem</w:t>
      </w:r>
      <w:r w:rsidR="009576CE">
        <w:rPr>
          <w:rFonts w:asciiTheme="minorHAnsi" w:hAnsiTheme="minorHAnsi" w:cstheme="minorHAnsi"/>
          <w:bCs/>
          <w:color w:val="auto"/>
        </w:rPr>
        <w:t>.</w:t>
      </w:r>
    </w:p>
    <w:p w14:paraId="7C34F269" w14:textId="77777777" w:rsidR="00F2104E" w:rsidRPr="00415232" w:rsidRDefault="00F2104E" w:rsidP="003C0C8D">
      <w:pPr>
        <w:spacing w:after="0" w:line="240" w:lineRule="auto"/>
        <w:ind w:left="720" w:hanging="720"/>
        <w:contextualSpacing/>
        <w:rPr>
          <w:rFonts w:asciiTheme="minorHAnsi" w:eastAsia="Times New Roman" w:hAnsiTheme="minorHAnsi" w:cstheme="minorHAnsi"/>
          <w:bCs/>
          <w:color w:val="auto"/>
          <w:lang w:eastAsia="pl-PL"/>
        </w:rPr>
      </w:pPr>
      <w:r w:rsidRPr="00415232">
        <w:rPr>
          <w:rFonts w:asciiTheme="minorHAnsi" w:eastAsia="Times New Roman" w:hAnsiTheme="minorHAnsi" w:cstheme="minorHAnsi"/>
          <w:bCs/>
          <w:color w:val="auto"/>
          <w:lang w:eastAsia="pl-PL"/>
        </w:rPr>
        <w:t>Kontakt:</w:t>
      </w:r>
    </w:p>
    <w:p w14:paraId="1644AF44" w14:textId="7E63770A" w:rsidR="00F2104E" w:rsidRPr="00415232" w:rsidRDefault="00F2104E" w:rsidP="003C0C8D">
      <w:pPr>
        <w:spacing w:after="0" w:line="240" w:lineRule="auto"/>
        <w:ind w:left="720" w:hanging="720"/>
        <w:contextualSpacing/>
        <w:rPr>
          <w:rFonts w:asciiTheme="minorHAnsi" w:eastAsia="Times New Roman" w:hAnsiTheme="minorHAnsi" w:cstheme="minorHAnsi"/>
          <w:bCs/>
          <w:color w:val="auto"/>
          <w:lang w:eastAsia="pl-PL"/>
        </w:rPr>
      </w:pPr>
      <w:r w:rsidRPr="00415232">
        <w:rPr>
          <w:rFonts w:asciiTheme="minorHAnsi" w:eastAsia="Times New Roman" w:hAnsiTheme="minorHAnsi" w:cstheme="minorHAnsi"/>
          <w:bCs/>
          <w:color w:val="auto"/>
          <w:lang w:eastAsia="pl-PL"/>
        </w:rPr>
        <w:t>Tel. 32 250 29 04</w:t>
      </w:r>
    </w:p>
    <w:p w14:paraId="640486C3" w14:textId="77777777" w:rsidR="00F2104E" w:rsidRPr="00415232" w:rsidRDefault="00F2104E" w:rsidP="003C0C8D">
      <w:pPr>
        <w:spacing w:after="0" w:line="240" w:lineRule="auto"/>
        <w:ind w:left="720" w:hanging="720"/>
        <w:contextualSpacing/>
        <w:rPr>
          <w:rFonts w:asciiTheme="minorHAnsi" w:eastAsia="Times New Roman" w:hAnsiTheme="minorHAnsi" w:cstheme="minorHAnsi"/>
          <w:bCs/>
          <w:color w:val="auto"/>
          <w:lang w:eastAsia="pl-PL"/>
        </w:rPr>
      </w:pPr>
      <w:r w:rsidRPr="00415232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E-mail: </w:t>
      </w:r>
      <w:hyperlink r:id="rId7" w:history="1">
        <w:r w:rsidRPr="00415232">
          <w:rPr>
            <w:rStyle w:val="Hipercze"/>
            <w:rFonts w:asciiTheme="minorHAnsi" w:eastAsia="Times New Roman" w:hAnsiTheme="minorHAnsi" w:cstheme="minorHAnsi"/>
            <w:bCs/>
            <w:color w:val="auto"/>
            <w:lang w:eastAsia="pl-PL"/>
          </w:rPr>
          <w:t>sekretariat@dts-sa.pl</w:t>
        </w:r>
      </w:hyperlink>
      <w:bookmarkEnd w:id="5"/>
      <w:r w:rsidRPr="00415232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 </w:t>
      </w:r>
    </w:p>
    <w:p w14:paraId="1CB2D67C" w14:textId="77777777" w:rsidR="00F2104E" w:rsidRPr="00415232" w:rsidRDefault="00F2104E" w:rsidP="003C0C8D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13DB1F41" w14:textId="77777777" w:rsidR="00F2104E" w:rsidRPr="00415232" w:rsidRDefault="00F2104E" w:rsidP="003C0C8D">
      <w:pPr>
        <w:spacing w:after="0" w:line="240" w:lineRule="auto"/>
        <w:rPr>
          <w:rFonts w:asciiTheme="minorHAnsi" w:hAnsiTheme="minorHAnsi" w:cstheme="minorHAnsi"/>
          <w:color w:val="auto"/>
        </w:rPr>
      </w:pPr>
      <w:r w:rsidRPr="00415232">
        <w:rPr>
          <w:rFonts w:asciiTheme="minorHAnsi" w:hAnsiTheme="minorHAnsi" w:cstheme="minorHAnsi"/>
          <w:b/>
          <w:color w:val="auto"/>
          <w:sz w:val="28"/>
          <w:szCs w:val="28"/>
        </w:rPr>
        <w:t>„Drogowa Trasa Średnicowa” S.A. zastrzega sobie prawo odstąpienia od postępowania na każdym jego etapie lub unieważnienia postępowania i jego zamknięcia bez wskazania przyczyn.</w:t>
      </w:r>
    </w:p>
    <w:p w14:paraId="584AA9AC" w14:textId="77777777" w:rsidR="004F191D" w:rsidRPr="00415232" w:rsidRDefault="004F191D" w:rsidP="003C0C8D">
      <w:pPr>
        <w:spacing w:after="0" w:line="240" w:lineRule="auto"/>
        <w:rPr>
          <w:rFonts w:asciiTheme="minorHAnsi" w:hAnsiTheme="minorHAnsi" w:cstheme="minorHAnsi"/>
          <w:color w:val="auto"/>
        </w:rPr>
      </w:pPr>
    </w:p>
    <w:sectPr w:rsidR="004F191D" w:rsidRPr="00415232" w:rsidSect="00433558">
      <w:footerReference w:type="default" r:id="rId8"/>
      <w:pgSz w:w="11906" w:h="16838"/>
      <w:pgMar w:top="1417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F6F7B" w14:textId="77777777" w:rsidR="00652DF5" w:rsidRDefault="00652DF5" w:rsidP="00652DF5">
      <w:pPr>
        <w:spacing w:after="0" w:line="240" w:lineRule="auto"/>
      </w:pPr>
      <w:r>
        <w:separator/>
      </w:r>
    </w:p>
  </w:endnote>
  <w:endnote w:type="continuationSeparator" w:id="0">
    <w:p w14:paraId="6A6A47D5" w14:textId="77777777" w:rsidR="00652DF5" w:rsidRDefault="00652DF5" w:rsidP="0065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0168174"/>
      <w:docPartObj>
        <w:docPartGallery w:val="Page Numbers (Bottom of Page)"/>
        <w:docPartUnique/>
      </w:docPartObj>
    </w:sdtPr>
    <w:sdtEndPr/>
    <w:sdtContent>
      <w:p w14:paraId="5935E9D4" w14:textId="492A3A7D" w:rsidR="00652DF5" w:rsidRDefault="00652D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E468C8" w14:textId="77777777" w:rsidR="00652DF5" w:rsidRDefault="00652D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04637" w14:textId="77777777" w:rsidR="00652DF5" w:rsidRDefault="00652DF5" w:rsidP="00652DF5">
      <w:pPr>
        <w:spacing w:after="0" w:line="240" w:lineRule="auto"/>
      </w:pPr>
      <w:r>
        <w:separator/>
      </w:r>
    </w:p>
  </w:footnote>
  <w:footnote w:type="continuationSeparator" w:id="0">
    <w:p w14:paraId="1134D3A7" w14:textId="77777777" w:rsidR="00652DF5" w:rsidRDefault="00652DF5" w:rsidP="00652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0BD2"/>
    <w:multiLevelType w:val="hybridMultilevel"/>
    <w:tmpl w:val="4B72DEE0"/>
    <w:lvl w:ilvl="0" w:tplc="BF14F6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FD6F63"/>
    <w:multiLevelType w:val="hybridMultilevel"/>
    <w:tmpl w:val="E31EA5D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D17F47"/>
    <w:multiLevelType w:val="hybridMultilevel"/>
    <w:tmpl w:val="12C2E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131A2"/>
    <w:multiLevelType w:val="hybridMultilevel"/>
    <w:tmpl w:val="A07ADBE2"/>
    <w:lvl w:ilvl="0" w:tplc="0415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4" w15:restartNumberingAfterBreak="0">
    <w:nsid w:val="16156200"/>
    <w:multiLevelType w:val="hybridMultilevel"/>
    <w:tmpl w:val="CFE050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FA3947"/>
    <w:multiLevelType w:val="hybridMultilevel"/>
    <w:tmpl w:val="75FA8AA4"/>
    <w:lvl w:ilvl="0" w:tplc="540CC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D2E45"/>
    <w:multiLevelType w:val="hybridMultilevel"/>
    <w:tmpl w:val="D90AF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853E3"/>
    <w:multiLevelType w:val="hybridMultilevel"/>
    <w:tmpl w:val="E6D046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273D18"/>
    <w:multiLevelType w:val="hybridMultilevel"/>
    <w:tmpl w:val="F65021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846D34"/>
    <w:multiLevelType w:val="hybridMultilevel"/>
    <w:tmpl w:val="82A21A0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FBB0E93"/>
    <w:multiLevelType w:val="hybridMultilevel"/>
    <w:tmpl w:val="E1E0FC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2CF0A58"/>
    <w:multiLevelType w:val="hybridMultilevel"/>
    <w:tmpl w:val="0624C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46DD4"/>
    <w:multiLevelType w:val="hybridMultilevel"/>
    <w:tmpl w:val="6AE0AE9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4E"/>
    <w:rsid w:val="001B4DF6"/>
    <w:rsid w:val="001E31E1"/>
    <w:rsid w:val="002857B7"/>
    <w:rsid w:val="002D26F8"/>
    <w:rsid w:val="003857A9"/>
    <w:rsid w:val="00393290"/>
    <w:rsid w:val="003C0C8D"/>
    <w:rsid w:val="003E7987"/>
    <w:rsid w:val="00415232"/>
    <w:rsid w:val="00433558"/>
    <w:rsid w:val="004F191D"/>
    <w:rsid w:val="005C1110"/>
    <w:rsid w:val="005C3077"/>
    <w:rsid w:val="00614D1E"/>
    <w:rsid w:val="0064163A"/>
    <w:rsid w:val="00652DF5"/>
    <w:rsid w:val="007252C2"/>
    <w:rsid w:val="00730585"/>
    <w:rsid w:val="00731186"/>
    <w:rsid w:val="00751A52"/>
    <w:rsid w:val="00751EE3"/>
    <w:rsid w:val="007F091B"/>
    <w:rsid w:val="00844D2C"/>
    <w:rsid w:val="00860ECB"/>
    <w:rsid w:val="008A652C"/>
    <w:rsid w:val="008C42AC"/>
    <w:rsid w:val="00930599"/>
    <w:rsid w:val="009576CE"/>
    <w:rsid w:val="009C081F"/>
    <w:rsid w:val="009D39E6"/>
    <w:rsid w:val="009E4938"/>
    <w:rsid w:val="00AB039B"/>
    <w:rsid w:val="00AB4D3E"/>
    <w:rsid w:val="00D53E88"/>
    <w:rsid w:val="00D56EF1"/>
    <w:rsid w:val="00F01F0A"/>
    <w:rsid w:val="00F2104E"/>
    <w:rsid w:val="00F8587C"/>
    <w:rsid w:val="00FD2669"/>
    <w:rsid w:val="00FE1000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6F21"/>
  <w15:docId w15:val="{197708CA-4427-4085-9726-04B612CF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04E"/>
    <w:pPr>
      <w:spacing w:line="360" w:lineRule="auto"/>
      <w:jc w:val="both"/>
    </w:pPr>
    <w:rPr>
      <w:rFonts w:ascii="Tahoma" w:eastAsia="Calibri" w:hAnsi="Tahoma" w:cs="Times New Roman"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04E"/>
    <w:pPr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F210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DF5"/>
    <w:rPr>
      <w:rFonts w:ascii="Tahoma" w:eastAsia="Calibri" w:hAnsi="Tahoma" w:cs="Times New Roman"/>
      <w:color w:val="404040"/>
    </w:rPr>
  </w:style>
  <w:style w:type="paragraph" w:styleId="Stopka">
    <w:name w:val="footer"/>
    <w:basedOn w:val="Normalny"/>
    <w:link w:val="StopkaZnak"/>
    <w:uiPriority w:val="99"/>
    <w:unhideWhenUsed/>
    <w:rsid w:val="0065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DF5"/>
    <w:rPr>
      <w:rFonts w:ascii="Tahoma" w:eastAsia="Calibri" w:hAnsi="Tahoma" w:cs="Times New Roman"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110"/>
    <w:rPr>
      <w:rFonts w:ascii="Segoe UI" w:eastAsia="Calibri" w:hAnsi="Segoe UI" w:cs="Segoe UI"/>
      <w:color w:val="4040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dts-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1428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MaciekS</dc:creator>
  <cp:keywords/>
  <dc:description/>
  <cp:lastModifiedBy>Gabriela Kazimierczak</cp:lastModifiedBy>
  <cp:revision>11</cp:revision>
  <cp:lastPrinted>2020-10-09T07:56:00Z</cp:lastPrinted>
  <dcterms:created xsi:type="dcterms:W3CDTF">2020-10-06T10:26:00Z</dcterms:created>
  <dcterms:modified xsi:type="dcterms:W3CDTF">2020-10-12T12:28:00Z</dcterms:modified>
</cp:coreProperties>
</file>