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AE" w:rsidRPr="00712A80" w:rsidRDefault="0052590B" w:rsidP="000322AE">
      <w:pPr>
        <w:tabs>
          <w:tab w:val="left" w:pos="5387"/>
          <w:tab w:val="left" w:pos="5669"/>
          <w:tab w:val="right" w:pos="5954"/>
          <w:tab w:val="left" w:pos="6096"/>
          <w:tab w:val="right" w:pos="6237"/>
        </w:tabs>
        <w:spacing w:line="260" w:lineRule="exact"/>
        <w:ind w:left="5387" w:right="1134"/>
        <w:outlineLvl w:val="0"/>
        <w:rPr>
          <w:rFonts w:ascii="Arial" w:hAnsi="Arial" w:cs="Arial"/>
          <w:sz w:val="20"/>
          <w:szCs w:val="20"/>
        </w:rPr>
      </w:pPr>
      <w:r w:rsidRPr="00712A80">
        <w:rPr>
          <w:rFonts w:ascii="Arial" w:hAnsi="Arial" w:cs="Arial"/>
          <w:sz w:val="20"/>
          <w:szCs w:val="20"/>
        </w:rPr>
        <w:t>Data:</w:t>
      </w:r>
      <w:r w:rsidR="003E4D47">
        <w:rPr>
          <w:rFonts w:ascii="Arial" w:hAnsi="Arial" w:cs="Arial"/>
          <w:sz w:val="20"/>
          <w:szCs w:val="20"/>
        </w:rPr>
        <w:t xml:space="preserve"> </w:t>
      </w:r>
      <w:r w:rsidR="00166152">
        <w:rPr>
          <w:rFonts w:ascii="Arial" w:hAnsi="Arial" w:cs="Arial"/>
          <w:sz w:val="20"/>
          <w:szCs w:val="20"/>
        </w:rPr>
        <w:t xml:space="preserve">  </w:t>
      </w:r>
      <w:r w:rsidR="00A147B9">
        <w:rPr>
          <w:rFonts w:ascii="Arial" w:hAnsi="Arial" w:cs="Arial"/>
          <w:sz w:val="20"/>
          <w:szCs w:val="20"/>
        </w:rPr>
        <w:t>3</w:t>
      </w:r>
      <w:r w:rsidR="00166152">
        <w:rPr>
          <w:rFonts w:ascii="Arial" w:hAnsi="Arial" w:cs="Arial"/>
          <w:sz w:val="20"/>
          <w:szCs w:val="20"/>
        </w:rPr>
        <w:t xml:space="preserve">  </w:t>
      </w:r>
      <w:r w:rsidR="00BC39F3">
        <w:rPr>
          <w:rFonts w:ascii="Arial" w:hAnsi="Arial" w:cs="Arial"/>
          <w:sz w:val="20"/>
          <w:szCs w:val="20"/>
        </w:rPr>
        <w:t xml:space="preserve">grudnia </w:t>
      </w:r>
      <w:r w:rsidR="000322AE" w:rsidRPr="00712A80">
        <w:rPr>
          <w:rFonts w:ascii="Arial" w:hAnsi="Arial" w:cs="Arial"/>
          <w:sz w:val="20"/>
          <w:szCs w:val="20"/>
        </w:rPr>
        <w:t>202</w:t>
      </w:r>
      <w:r w:rsidR="003E4D47">
        <w:rPr>
          <w:rFonts w:ascii="Arial" w:hAnsi="Arial" w:cs="Arial"/>
          <w:sz w:val="20"/>
          <w:szCs w:val="20"/>
        </w:rPr>
        <w:t>1</w:t>
      </w:r>
      <w:r w:rsidR="000322AE" w:rsidRPr="00712A80">
        <w:rPr>
          <w:rFonts w:ascii="Arial" w:hAnsi="Arial" w:cs="Arial"/>
          <w:sz w:val="20"/>
          <w:szCs w:val="20"/>
        </w:rPr>
        <w:t xml:space="preserve"> r. </w:t>
      </w:r>
    </w:p>
    <w:p w:rsidR="005020D0" w:rsidRPr="005020D0" w:rsidRDefault="005020D0" w:rsidP="005020D0">
      <w:pPr>
        <w:tabs>
          <w:tab w:val="left" w:pos="4820"/>
          <w:tab w:val="left" w:pos="5387"/>
          <w:tab w:val="left" w:pos="5670"/>
          <w:tab w:val="left" w:pos="5812"/>
          <w:tab w:val="right" w:pos="6096"/>
        </w:tabs>
        <w:spacing w:line="260" w:lineRule="exact"/>
        <w:ind w:left="4451" w:right="566"/>
        <w:outlineLvl w:val="0"/>
        <w:rPr>
          <w:rFonts w:ascii="Arial" w:eastAsia="Arial" w:hAnsi="Arial" w:cs="Arial"/>
          <w:color w:val="000000"/>
          <w:sz w:val="20"/>
          <w:szCs w:val="20"/>
        </w:rPr>
      </w:pPr>
      <w:r>
        <w:rPr>
          <w:rFonts w:ascii="Arial" w:hAnsi="Arial" w:cs="Arial"/>
          <w:sz w:val="20"/>
          <w:szCs w:val="20"/>
        </w:rPr>
        <w:t xml:space="preserve">    </w:t>
      </w:r>
      <w:r w:rsidRPr="005020D0">
        <w:rPr>
          <w:rFonts w:ascii="Arial" w:hAnsi="Arial" w:cs="Arial"/>
          <w:sz w:val="20"/>
          <w:szCs w:val="20"/>
        </w:rPr>
        <w:t xml:space="preserve">Znak sprawy: </w:t>
      </w:r>
      <w:r w:rsidRPr="005020D0">
        <w:rPr>
          <w:rFonts w:ascii="Arial" w:eastAsia="Arial" w:hAnsi="Arial" w:cs="Arial"/>
          <w:color w:val="000000"/>
          <w:sz w:val="20"/>
          <w:szCs w:val="20"/>
        </w:rPr>
        <w:t>DLI-I.7620.14.2020.PS.8</w:t>
      </w:r>
    </w:p>
    <w:p w:rsidR="005020D0" w:rsidRPr="005020D0" w:rsidRDefault="005020D0" w:rsidP="005020D0">
      <w:pPr>
        <w:tabs>
          <w:tab w:val="left" w:pos="4820"/>
          <w:tab w:val="left" w:pos="5387"/>
          <w:tab w:val="left" w:pos="5670"/>
          <w:tab w:val="left" w:pos="5812"/>
          <w:tab w:val="right" w:pos="6096"/>
        </w:tabs>
        <w:spacing w:line="260" w:lineRule="exact"/>
        <w:ind w:left="4451" w:right="1134"/>
      </w:pPr>
      <w:r w:rsidRPr="005020D0">
        <w:rPr>
          <w:rFonts w:ascii="Arial" w:eastAsia="Arial" w:hAnsi="Arial" w:cs="Arial"/>
          <w:color w:val="000000"/>
          <w:sz w:val="20"/>
          <w:szCs w:val="20"/>
        </w:rPr>
        <w:t xml:space="preserve">                      </w:t>
      </w:r>
      <w:r w:rsidRPr="005020D0">
        <w:tab/>
      </w:r>
      <w:r w:rsidRPr="005020D0">
        <w:tab/>
      </w:r>
      <w:r w:rsidRPr="005020D0">
        <w:rPr>
          <w:rFonts w:ascii="Arial" w:hAnsi="Arial" w:cs="Arial"/>
          <w:sz w:val="20"/>
          <w:szCs w:val="20"/>
        </w:rPr>
        <w:t xml:space="preserve"> </w:t>
      </w:r>
    </w:p>
    <w:p w:rsidR="005020D0" w:rsidRPr="005020D0" w:rsidRDefault="005020D0" w:rsidP="005020D0">
      <w:pPr>
        <w:tabs>
          <w:tab w:val="left" w:pos="5387"/>
          <w:tab w:val="left" w:pos="5670"/>
          <w:tab w:val="left" w:pos="5812"/>
          <w:tab w:val="right" w:pos="6096"/>
        </w:tabs>
        <w:spacing w:line="260" w:lineRule="exact"/>
        <w:ind w:left="4451" w:right="1134"/>
        <w:outlineLvl w:val="0"/>
        <w:rPr>
          <w:rFonts w:ascii="Arial" w:hAnsi="Arial" w:cs="Arial"/>
          <w:sz w:val="20"/>
          <w:szCs w:val="20"/>
        </w:rPr>
      </w:pPr>
    </w:p>
    <w:p w:rsidR="005020D0" w:rsidRPr="005020D0" w:rsidRDefault="005020D0" w:rsidP="005020D0">
      <w:pPr>
        <w:spacing w:after="120" w:line="240" w:lineRule="exact"/>
        <w:rPr>
          <w:rFonts w:ascii="Arial" w:hAnsi="Arial" w:cs="Arial"/>
          <w:b/>
          <w:spacing w:val="4"/>
          <w:sz w:val="20"/>
          <w:szCs w:val="20"/>
        </w:rPr>
      </w:pPr>
    </w:p>
    <w:p w:rsidR="005020D0" w:rsidRPr="005020D0" w:rsidRDefault="005020D0" w:rsidP="005020D0">
      <w:pPr>
        <w:spacing w:after="120" w:line="240" w:lineRule="exact"/>
        <w:rPr>
          <w:rFonts w:ascii="Arial" w:hAnsi="Arial" w:cs="Arial"/>
          <w:b/>
          <w:spacing w:val="4"/>
          <w:sz w:val="20"/>
          <w:szCs w:val="20"/>
        </w:rPr>
      </w:pPr>
    </w:p>
    <w:p w:rsidR="005020D0" w:rsidRPr="005020D0" w:rsidRDefault="005020D0" w:rsidP="005020D0">
      <w:pPr>
        <w:tabs>
          <w:tab w:val="left" w:pos="360"/>
        </w:tabs>
        <w:suppressAutoHyphens/>
        <w:spacing w:after="360" w:line="240" w:lineRule="exact"/>
        <w:jc w:val="center"/>
        <w:rPr>
          <w:rFonts w:ascii="Arial" w:eastAsia="Arial" w:hAnsi="Arial" w:cs="Arial"/>
          <w:b/>
          <w:bCs/>
          <w:spacing w:val="4"/>
          <w:sz w:val="20"/>
          <w:szCs w:val="20"/>
        </w:rPr>
      </w:pPr>
      <w:r w:rsidRPr="005020D0">
        <w:rPr>
          <w:rFonts w:ascii="Arial" w:eastAsia="Arial" w:hAnsi="Arial" w:cs="Arial"/>
          <w:b/>
          <w:bCs/>
          <w:spacing w:val="4"/>
          <w:sz w:val="20"/>
          <w:szCs w:val="20"/>
        </w:rPr>
        <w:t>DECYZJA</w:t>
      </w:r>
    </w:p>
    <w:p w:rsidR="005020D0" w:rsidRPr="005020D0" w:rsidRDefault="005020D0" w:rsidP="005020D0">
      <w:pPr>
        <w:spacing w:after="240" w:line="240" w:lineRule="exact"/>
        <w:jc w:val="both"/>
        <w:rPr>
          <w:rFonts w:ascii="Arial" w:hAnsi="Arial"/>
          <w:spacing w:val="4"/>
          <w:sz w:val="20"/>
          <w:szCs w:val="20"/>
        </w:rPr>
      </w:pPr>
      <w:r>
        <w:rPr>
          <w:rFonts w:ascii="Arial" w:eastAsia="Arial" w:hAnsi="Arial" w:cs="Arial"/>
          <w:spacing w:val="4"/>
          <w:sz w:val="20"/>
          <w:szCs w:val="20"/>
        </w:rPr>
        <w:t xml:space="preserve">Na podstawie art. 138 § 1 pkt 2 </w:t>
      </w:r>
      <w:r w:rsidRPr="005020D0">
        <w:rPr>
          <w:rFonts w:ascii="Arial" w:eastAsia="Arial" w:hAnsi="Arial" w:cs="Arial"/>
          <w:spacing w:val="4"/>
          <w:sz w:val="20"/>
          <w:szCs w:val="20"/>
        </w:rPr>
        <w:t>ustawy z dnia 14 czerwca 1960 r. – Kodeks postępowania administracyjnego (</w:t>
      </w:r>
      <w:proofErr w:type="spellStart"/>
      <w:r w:rsidRPr="005020D0">
        <w:rPr>
          <w:rFonts w:ascii="Arial" w:eastAsia="Arial" w:hAnsi="Arial" w:cs="Arial"/>
          <w:spacing w:val="4"/>
          <w:sz w:val="20"/>
          <w:szCs w:val="20"/>
        </w:rPr>
        <w:t>t.j</w:t>
      </w:r>
      <w:proofErr w:type="spellEnd"/>
      <w:r w:rsidRPr="005020D0">
        <w:rPr>
          <w:rFonts w:ascii="Arial" w:eastAsia="Arial" w:hAnsi="Arial" w:cs="Arial"/>
          <w:spacing w:val="4"/>
          <w:sz w:val="20"/>
          <w:szCs w:val="20"/>
        </w:rPr>
        <w:t>. Dz.U. z 2021 r. poz. 735), zwanej dalej „</w:t>
      </w:r>
      <w:r w:rsidRPr="005020D0">
        <w:rPr>
          <w:rFonts w:ascii="Arial" w:eastAsia="Arial" w:hAnsi="Arial" w:cs="Arial"/>
          <w:i/>
          <w:iCs/>
          <w:spacing w:val="4"/>
          <w:sz w:val="20"/>
          <w:szCs w:val="20"/>
        </w:rPr>
        <w:t>kpa</w:t>
      </w:r>
      <w:r w:rsidRPr="005020D0">
        <w:rPr>
          <w:rFonts w:ascii="Arial" w:eastAsia="Arial" w:hAnsi="Arial" w:cs="Arial"/>
          <w:spacing w:val="4"/>
          <w:sz w:val="20"/>
          <w:szCs w:val="20"/>
        </w:rPr>
        <w:t xml:space="preserve">”, oraz art. 9q ust. </w:t>
      </w:r>
      <w:r w:rsidRPr="005020D0">
        <w:rPr>
          <w:rFonts w:ascii="Arial" w:eastAsia="Arial" w:hAnsi="Arial" w:cs="Arial"/>
          <w:spacing w:val="4"/>
          <w:sz w:val="20"/>
          <w:szCs w:val="20"/>
        </w:rPr>
        <w:br/>
        <w:t xml:space="preserve">5 ustawy z dnia 28 marca 2003 r. o transporcie kolejowym (Dz.U. z 2020 r. poz. 1043, z </w:t>
      </w:r>
      <w:proofErr w:type="spellStart"/>
      <w:r w:rsidRPr="005020D0">
        <w:rPr>
          <w:rFonts w:ascii="Arial" w:eastAsia="Arial" w:hAnsi="Arial" w:cs="Arial"/>
          <w:spacing w:val="4"/>
          <w:sz w:val="20"/>
          <w:szCs w:val="20"/>
        </w:rPr>
        <w:t>późn</w:t>
      </w:r>
      <w:proofErr w:type="spellEnd"/>
      <w:r w:rsidRPr="005020D0">
        <w:rPr>
          <w:rFonts w:ascii="Arial" w:eastAsia="Arial" w:hAnsi="Arial" w:cs="Arial"/>
          <w:spacing w:val="4"/>
          <w:sz w:val="20"/>
          <w:szCs w:val="20"/>
        </w:rPr>
        <w:t>. zm.), zwanej dalej „</w:t>
      </w:r>
      <w:r w:rsidRPr="005020D0">
        <w:rPr>
          <w:rFonts w:ascii="Arial" w:eastAsia="Arial" w:hAnsi="Arial" w:cs="Arial"/>
          <w:i/>
          <w:iCs/>
          <w:spacing w:val="4"/>
          <w:sz w:val="20"/>
          <w:szCs w:val="20"/>
        </w:rPr>
        <w:t>ustawą o transporcie kolejowym</w:t>
      </w:r>
      <w:r w:rsidRPr="005020D0">
        <w:rPr>
          <w:rFonts w:ascii="Arial" w:eastAsia="Arial" w:hAnsi="Arial" w:cs="Arial"/>
          <w:spacing w:val="4"/>
          <w:sz w:val="20"/>
          <w:szCs w:val="20"/>
        </w:rPr>
        <w:t>”, po rozpatrzeniu odwołania</w:t>
      </w:r>
      <w:r w:rsidRPr="005020D0">
        <w:rPr>
          <w:rFonts w:ascii="Arial" w:hAnsi="Arial"/>
          <w:spacing w:val="4"/>
        </w:rPr>
        <w:t xml:space="preserve"> </w:t>
      </w:r>
      <w:r w:rsidRPr="005020D0">
        <w:rPr>
          <w:rFonts w:ascii="Arial" w:hAnsi="Arial"/>
          <w:spacing w:val="4"/>
          <w:sz w:val="20"/>
          <w:szCs w:val="20"/>
        </w:rPr>
        <w:t>Spółdzielni Mieszkaniowej „G</w:t>
      </w:r>
      <w:r w:rsidR="00EC31E5">
        <w:rPr>
          <w:rFonts w:ascii="Arial" w:hAnsi="Arial"/>
          <w:spacing w:val="4"/>
          <w:sz w:val="20"/>
          <w:szCs w:val="20"/>
        </w:rPr>
        <w:t>.</w:t>
      </w:r>
      <w:r w:rsidRPr="005020D0">
        <w:rPr>
          <w:rFonts w:ascii="Arial" w:hAnsi="Arial"/>
          <w:spacing w:val="4"/>
          <w:sz w:val="20"/>
          <w:szCs w:val="20"/>
        </w:rPr>
        <w:t>”, reprezentowanej przez adw. A</w:t>
      </w:r>
      <w:r w:rsidR="00EC31E5">
        <w:rPr>
          <w:rFonts w:ascii="Arial" w:hAnsi="Arial"/>
          <w:spacing w:val="4"/>
          <w:sz w:val="20"/>
          <w:szCs w:val="20"/>
        </w:rPr>
        <w:t>.</w:t>
      </w:r>
      <w:r w:rsidRPr="005020D0">
        <w:rPr>
          <w:rFonts w:ascii="Arial" w:hAnsi="Arial"/>
          <w:spacing w:val="4"/>
          <w:sz w:val="20"/>
          <w:szCs w:val="20"/>
        </w:rPr>
        <w:t xml:space="preserve"> C</w:t>
      </w:r>
      <w:r w:rsidR="00EC31E5">
        <w:rPr>
          <w:rFonts w:ascii="Arial" w:hAnsi="Arial"/>
          <w:spacing w:val="4"/>
          <w:sz w:val="20"/>
          <w:szCs w:val="20"/>
        </w:rPr>
        <w:t>.</w:t>
      </w:r>
      <w:r w:rsidRPr="005020D0">
        <w:rPr>
          <w:rFonts w:ascii="Arial" w:hAnsi="Arial"/>
          <w:spacing w:val="4"/>
          <w:sz w:val="20"/>
          <w:szCs w:val="20"/>
        </w:rPr>
        <w:t xml:space="preserve"> od decyzji </w:t>
      </w:r>
      <w:r w:rsidRPr="005020D0">
        <w:rPr>
          <w:rFonts w:ascii="Arial" w:hAnsi="Arial"/>
          <w:bCs/>
          <w:iCs/>
          <w:spacing w:val="4"/>
          <w:sz w:val="20"/>
          <w:szCs w:val="20"/>
        </w:rPr>
        <w:t xml:space="preserve">Wojewody Mazowieckiego NR 35/SPEC/2020 z dnia 29 kwietnia 2020 r., </w:t>
      </w:r>
      <w:r w:rsidR="00EC31E5">
        <w:rPr>
          <w:rFonts w:ascii="Arial" w:hAnsi="Arial"/>
          <w:bCs/>
          <w:iCs/>
          <w:spacing w:val="4"/>
          <w:sz w:val="20"/>
          <w:szCs w:val="20"/>
        </w:rPr>
        <w:t xml:space="preserve">znak: WI-I.747.2.5.2019.ZK/EA, </w:t>
      </w:r>
      <w:r w:rsidRPr="005020D0">
        <w:rPr>
          <w:rFonts w:ascii="Arial" w:hAnsi="Arial"/>
          <w:bCs/>
          <w:iCs/>
          <w:spacing w:val="4"/>
          <w:sz w:val="20"/>
          <w:szCs w:val="20"/>
        </w:rPr>
        <w:t>o ustaleniu lokalizacji linii kolejowej dla obiektów metra dla inwestycji po</w:t>
      </w:r>
      <w:r w:rsidR="00EC31E5">
        <w:rPr>
          <w:rFonts w:ascii="Arial" w:hAnsi="Arial"/>
          <w:bCs/>
          <w:iCs/>
          <w:spacing w:val="4"/>
          <w:sz w:val="20"/>
          <w:szCs w:val="20"/>
        </w:rPr>
        <w:t xml:space="preserve">d nazwą: Budowa II linii metra </w:t>
      </w:r>
      <w:r w:rsidRPr="005020D0">
        <w:rPr>
          <w:rFonts w:ascii="Arial" w:hAnsi="Arial"/>
          <w:bCs/>
          <w:iCs/>
          <w:spacing w:val="4"/>
          <w:sz w:val="20"/>
          <w:szCs w:val="20"/>
        </w:rPr>
        <w:t>w Warszawie – III etap realizacji odcinka zachodniego od szlaku za stacją C04 „Powstańców Śląskich” do Stacji Techniczno-Postojowej (STP) Mory wraz z STP Mory w zakresie stacji C3</w:t>
      </w:r>
      <w:r w:rsidRPr="005020D0">
        <w:rPr>
          <w:rFonts w:ascii="Arial" w:hAnsi="Arial"/>
          <w:bCs/>
          <w:spacing w:val="4"/>
          <w:sz w:val="20"/>
          <w:szCs w:val="20"/>
        </w:rPr>
        <w:t>,</w:t>
      </w:r>
    </w:p>
    <w:p w:rsidR="005020D0" w:rsidRPr="005020D0" w:rsidRDefault="005020D0" w:rsidP="005020D0">
      <w:pPr>
        <w:numPr>
          <w:ilvl w:val="0"/>
          <w:numId w:val="23"/>
        </w:numPr>
        <w:spacing w:after="240" w:line="240" w:lineRule="exact"/>
        <w:ind w:left="284" w:hanging="284"/>
        <w:jc w:val="both"/>
        <w:rPr>
          <w:rFonts w:ascii="Arial" w:hAnsi="Arial" w:cs="Arial"/>
          <w:b/>
          <w:bCs/>
          <w:spacing w:val="4"/>
          <w:sz w:val="20"/>
          <w:szCs w:val="20"/>
        </w:rPr>
      </w:pPr>
      <w:r w:rsidRPr="005020D0">
        <w:rPr>
          <w:rFonts w:ascii="Arial" w:hAnsi="Arial" w:cs="Arial"/>
          <w:b/>
          <w:bCs/>
          <w:spacing w:val="4"/>
          <w:sz w:val="20"/>
          <w:szCs w:val="20"/>
        </w:rPr>
        <w:t>Uchylam:</w:t>
      </w:r>
    </w:p>
    <w:p w:rsidR="00E32D1E" w:rsidRDefault="00E32D1E" w:rsidP="00F52776">
      <w:pPr>
        <w:pStyle w:val="Akapitzlist"/>
        <w:numPr>
          <w:ilvl w:val="0"/>
          <w:numId w:val="24"/>
        </w:numPr>
        <w:jc w:val="both"/>
        <w:rPr>
          <w:rFonts w:ascii="Arial" w:hAnsi="Arial" w:cs="Arial"/>
          <w:spacing w:val="4"/>
          <w:sz w:val="20"/>
          <w:szCs w:val="20"/>
          <w:lang w:eastAsia="en-US"/>
        </w:rPr>
      </w:pPr>
      <w:r w:rsidRPr="00E32D1E">
        <w:rPr>
          <w:rFonts w:ascii="Arial" w:hAnsi="Arial" w:cs="Arial"/>
          <w:spacing w:val="4"/>
          <w:sz w:val="20"/>
          <w:szCs w:val="20"/>
          <w:lang w:eastAsia="en-US"/>
        </w:rPr>
        <w:t>w rozstrzygnięciu zaskarżonej decyz</w:t>
      </w:r>
      <w:r>
        <w:rPr>
          <w:rFonts w:ascii="Arial" w:hAnsi="Arial" w:cs="Arial"/>
          <w:spacing w:val="4"/>
          <w:sz w:val="20"/>
          <w:szCs w:val="20"/>
          <w:lang w:eastAsia="en-US"/>
        </w:rPr>
        <w:t>ji, znajdujący się na stronie 1, w wierszu od 10 do 11</w:t>
      </w:r>
      <w:r w:rsidRPr="00E32D1E">
        <w:rPr>
          <w:rFonts w:ascii="Arial" w:hAnsi="Arial" w:cs="Arial"/>
          <w:spacing w:val="4"/>
          <w:sz w:val="20"/>
          <w:szCs w:val="20"/>
          <w:lang w:eastAsia="en-US"/>
        </w:rPr>
        <w:t xml:space="preserve">, licząc </w:t>
      </w:r>
      <w:r w:rsidR="00F52776">
        <w:rPr>
          <w:rFonts w:ascii="Arial" w:hAnsi="Arial" w:cs="Arial"/>
          <w:spacing w:val="4"/>
          <w:sz w:val="20"/>
          <w:szCs w:val="20"/>
          <w:lang w:eastAsia="en-US"/>
        </w:rPr>
        <w:br/>
      </w:r>
      <w:r w:rsidRPr="00E32D1E">
        <w:rPr>
          <w:rFonts w:ascii="Arial" w:hAnsi="Arial" w:cs="Arial"/>
          <w:spacing w:val="4"/>
          <w:sz w:val="20"/>
          <w:szCs w:val="20"/>
          <w:lang w:eastAsia="en-US"/>
        </w:rPr>
        <w:t xml:space="preserve">od dołu strony, zapis: </w:t>
      </w:r>
    </w:p>
    <w:p w:rsidR="00E32D1E" w:rsidRPr="00E32D1E" w:rsidRDefault="00E32D1E" w:rsidP="00E32D1E">
      <w:pPr>
        <w:pStyle w:val="Akapitzlist"/>
        <w:ind w:left="360"/>
        <w:rPr>
          <w:rFonts w:ascii="Arial" w:hAnsi="Arial" w:cs="Arial"/>
          <w:spacing w:val="4"/>
          <w:sz w:val="20"/>
          <w:szCs w:val="20"/>
          <w:lang w:eastAsia="en-US"/>
        </w:rPr>
      </w:pPr>
    </w:p>
    <w:p w:rsidR="00E32D1E" w:rsidRDefault="00E32D1E" w:rsidP="00E32D1E">
      <w:pPr>
        <w:spacing w:after="240" w:line="240" w:lineRule="exact"/>
        <w:ind w:left="360"/>
        <w:jc w:val="both"/>
        <w:rPr>
          <w:rFonts w:ascii="Arial" w:hAnsi="Arial" w:cs="Arial"/>
          <w:spacing w:val="4"/>
          <w:sz w:val="20"/>
          <w:szCs w:val="20"/>
          <w:lang w:eastAsia="en-US"/>
        </w:rPr>
      </w:pPr>
      <w:r>
        <w:rPr>
          <w:rFonts w:ascii="Arial" w:hAnsi="Arial" w:cs="Arial"/>
          <w:spacing w:val="4"/>
          <w:sz w:val="20"/>
          <w:szCs w:val="20"/>
          <w:lang w:eastAsia="en-US"/>
        </w:rPr>
        <w:t>„</w:t>
      </w:r>
      <w:r w:rsidRPr="00E32D1E">
        <w:rPr>
          <w:rFonts w:ascii="Arial" w:hAnsi="Arial" w:cs="Arial"/>
          <w:b/>
          <w:spacing w:val="4"/>
          <w:sz w:val="20"/>
          <w:szCs w:val="20"/>
          <w:lang w:eastAsia="en-US"/>
        </w:rPr>
        <w:t xml:space="preserve">II. Na podstawie art. 9q ust. 1 pkt 1 </w:t>
      </w:r>
      <w:proofErr w:type="spellStart"/>
      <w:r w:rsidRPr="00E32D1E">
        <w:rPr>
          <w:rFonts w:ascii="Arial" w:hAnsi="Arial" w:cs="Arial"/>
          <w:b/>
          <w:spacing w:val="4"/>
          <w:sz w:val="20"/>
          <w:szCs w:val="20"/>
          <w:lang w:eastAsia="en-US"/>
        </w:rPr>
        <w:t>u.t.k</w:t>
      </w:r>
      <w:proofErr w:type="spellEnd"/>
      <w:r w:rsidRPr="00E32D1E">
        <w:rPr>
          <w:rFonts w:ascii="Arial" w:hAnsi="Arial" w:cs="Arial"/>
          <w:b/>
          <w:spacing w:val="4"/>
          <w:sz w:val="20"/>
          <w:szCs w:val="20"/>
          <w:lang w:eastAsia="en-US"/>
        </w:rPr>
        <w:t>. ustalam linie rozgraniczające teren dla przedmiotowej inwestycji, obejmujące nieruchomości wskazane poniżej (w nawiasach podano numery działek ewidencyjnych przed podziałem):</w:t>
      </w:r>
      <w:r>
        <w:rPr>
          <w:rFonts w:ascii="Arial" w:hAnsi="Arial" w:cs="Arial"/>
          <w:spacing w:val="4"/>
          <w:sz w:val="20"/>
          <w:szCs w:val="20"/>
          <w:lang w:eastAsia="en-US"/>
        </w:rPr>
        <w:t>”</w:t>
      </w:r>
    </w:p>
    <w:p w:rsidR="00E32D1E" w:rsidRPr="00E32D1E" w:rsidRDefault="00E32D1E" w:rsidP="00E32D1E">
      <w:pPr>
        <w:numPr>
          <w:ilvl w:val="0"/>
          <w:numId w:val="24"/>
        </w:numPr>
        <w:spacing w:after="240" w:line="240" w:lineRule="exact"/>
        <w:jc w:val="both"/>
        <w:rPr>
          <w:rFonts w:ascii="Arial" w:hAnsi="Arial" w:cs="Arial"/>
          <w:spacing w:val="4"/>
          <w:sz w:val="20"/>
          <w:szCs w:val="20"/>
          <w:lang w:eastAsia="en-US"/>
        </w:rPr>
      </w:pPr>
      <w:r w:rsidRPr="00E32D1E">
        <w:rPr>
          <w:rFonts w:ascii="Arial" w:hAnsi="Arial" w:cs="Arial"/>
          <w:spacing w:val="4"/>
          <w:sz w:val="20"/>
          <w:szCs w:val="20"/>
          <w:lang w:eastAsia="en-US"/>
        </w:rPr>
        <w:t>w rozstrzygnięciu zaskarżonej decyz</w:t>
      </w:r>
      <w:r>
        <w:rPr>
          <w:rFonts w:ascii="Arial" w:hAnsi="Arial" w:cs="Arial"/>
          <w:spacing w:val="4"/>
          <w:sz w:val="20"/>
          <w:szCs w:val="20"/>
          <w:lang w:eastAsia="en-US"/>
        </w:rPr>
        <w:t xml:space="preserve">ji, znajdujący się na stronie 3, w wierszu od 5 do 20, licząc </w:t>
      </w:r>
      <w:r w:rsidR="006E39CD">
        <w:rPr>
          <w:rFonts w:ascii="Arial" w:hAnsi="Arial" w:cs="Arial"/>
          <w:spacing w:val="4"/>
          <w:sz w:val="20"/>
          <w:szCs w:val="20"/>
          <w:lang w:eastAsia="en-US"/>
        </w:rPr>
        <w:br/>
      </w:r>
      <w:r>
        <w:rPr>
          <w:rFonts w:ascii="Arial" w:hAnsi="Arial" w:cs="Arial"/>
          <w:spacing w:val="4"/>
          <w:sz w:val="20"/>
          <w:szCs w:val="20"/>
          <w:lang w:eastAsia="en-US"/>
        </w:rPr>
        <w:t>od góry</w:t>
      </w:r>
      <w:r w:rsidRPr="00E32D1E">
        <w:rPr>
          <w:rFonts w:ascii="Arial" w:hAnsi="Arial" w:cs="Arial"/>
          <w:spacing w:val="4"/>
          <w:sz w:val="20"/>
          <w:szCs w:val="20"/>
          <w:lang w:eastAsia="en-US"/>
        </w:rPr>
        <w:t xml:space="preserve"> strony, zapis: </w:t>
      </w:r>
    </w:p>
    <w:p w:rsidR="003853B8" w:rsidRPr="003853B8" w:rsidRDefault="00E32D1E" w:rsidP="00B97B9E">
      <w:pPr>
        <w:spacing w:line="240" w:lineRule="exact"/>
        <w:ind w:left="360"/>
        <w:jc w:val="both"/>
        <w:rPr>
          <w:rFonts w:ascii="Arial" w:hAnsi="Arial" w:cs="Arial"/>
          <w:spacing w:val="4"/>
          <w:sz w:val="20"/>
          <w:szCs w:val="20"/>
          <w:lang w:eastAsia="en-US"/>
        </w:rPr>
      </w:pPr>
      <w:r>
        <w:rPr>
          <w:rFonts w:ascii="Arial" w:hAnsi="Arial" w:cs="Arial"/>
          <w:spacing w:val="4"/>
          <w:sz w:val="20"/>
          <w:szCs w:val="20"/>
          <w:lang w:eastAsia="en-US"/>
        </w:rPr>
        <w:t>„</w:t>
      </w:r>
      <w:r w:rsidR="003853B8" w:rsidRPr="003853B8">
        <w:rPr>
          <w:rFonts w:ascii="Arial" w:hAnsi="Arial" w:cs="Arial"/>
          <w:spacing w:val="4"/>
          <w:sz w:val="20"/>
          <w:szCs w:val="20"/>
          <w:lang w:eastAsia="en-US"/>
        </w:rPr>
        <w:t>Proponowany przebieg linii metra z zaznaczeniem terenu niezbędnego dla planowanych obiektów budowlanych przedstawiono na 5 arkuszach mapy w skali 1:500, oznaczonych dużymi literami A, B, C, D i E w załączniku nr 2, stanowiącym integralną część niniejszej decyzji. Linię rozgraniczającą teren planowanej inwestycji oznaczono, na mapach w załączniku nr 2, linią przerywaną koloru granatowego. Linia rozgraniczająca teren niezbędny dla planowanych obiektów budowlanych obejmuje następujące kategorie nieruchomości wchodzących w zakres planowanego przedsięwzięcia:</w:t>
      </w:r>
    </w:p>
    <w:p w:rsidR="003853B8" w:rsidRPr="003853B8" w:rsidRDefault="003853B8" w:rsidP="00B97B9E">
      <w:pPr>
        <w:spacing w:line="240" w:lineRule="exact"/>
        <w:ind w:left="360"/>
        <w:jc w:val="both"/>
        <w:rPr>
          <w:rFonts w:ascii="Arial" w:hAnsi="Arial" w:cs="Arial"/>
          <w:spacing w:val="4"/>
          <w:sz w:val="20"/>
          <w:szCs w:val="20"/>
          <w:lang w:eastAsia="en-US"/>
        </w:rPr>
      </w:pPr>
      <w:r w:rsidRPr="003853B8">
        <w:rPr>
          <w:rFonts w:ascii="Arial" w:hAnsi="Arial" w:cs="Arial"/>
          <w:spacing w:val="4"/>
          <w:sz w:val="20"/>
          <w:szCs w:val="20"/>
          <w:lang w:eastAsia="en-US"/>
        </w:rPr>
        <w:t>1.</w:t>
      </w:r>
      <w:r w:rsidRPr="003853B8">
        <w:rPr>
          <w:rFonts w:ascii="Arial" w:hAnsi="Arial" w:cs="Arial"/>
          <w:spacing w:val="4"/>
          <w:sz w:val="20"/>
          <w:szCs w:val="20"/>
          <w:lang w:eastAsia="en-US"/>
        </w:rPr>
        <w:tab/>
        <w:t>działki ewidencyjne będące własnością m.st. Warszawy - w załączniku nr 2 zakreskowane kolorem pomarańczowym;</w:t>
      </w:r>
    </w:p>
    <w:p w:rsidR="003853B8" w:rsidRPr="003853B8" w:rsidRDefault="003853B8" w:rsidP="00B97B9E">
      <w:pPr>
        <w:spacing w:line="240" w:lineRule="exact"/>
        <w:ind w:left="360"/>
        <w:jc w:val="both"/>
        <w:rPr>
          <w:rFonts w:ascii="Arial" w:hAnsi="Arial" w:cs="Arial"/>
          <w:spacing w:val="4"/>
          <w:sz w:val="20"/>
          <w:szCs w:val="20"/>
          <w:lang w:eastAsia="en-US"/>
        </w:rPr>
      </w:pPr>
      <w:r w:rsidRPr="003853B8">
        <w:rPr>
          <w:rFonts w:ascii="Arial" w:hAnsi="Arial" w:cs="Arial"/>
          <w:spacing w:val="4"/>
          <w:sz w:val="20"/>
          <w:szCs w:val="20"/>
          <w:lang w:eastAsia="en-US"/>
        </w:rPr>
        <w:t>2.</w:t>
      </w:r>
      <w:r w:rsidRPr="003853B8">
        <w:rPr>
          <w:rFonts w:ascii="Arial" w:hAnsi="Arial" w:cs="Arial"/>
          <w:spacing w:val="4"/>
          <w:sz w:val="20"/>
          <w:szCs w:val="20"/>
          <w:lang w:eastAsia="en-US"/>
        </w:rPr>
        <w:tab/>
        <w:t>działki bez zmiany stanu prawnego dla których m.st. Warszawa uzyska prawo do dysponowania nieruchomością na zasadach ogólnych - w załączniku nr 2 zakreskowane kolorem zielonym;</w:t>
      </w:r>
    </w:p>
    <w:p w:rsidR="003853B8" w:rsidRPr="003853B8" w:rsidRDefault="003853B8" w:rsidP="00B97B9E">
      <w:pPr>
        <w:spacing w:line="240" w:lineRule="exact"/>
        <w:ind w:left="360"/>
        <w:jc w:val="both"/>
        <w:rPr>
          <w:rFonts w:ascii="Arial" w:hAnsi="Arial" w:cs="Arial"/>
          <w:spacing w:val="4"/>
          <w:sz w:val="20"/>
          <w:szCs w:val="20"/>
          <w:lang w:eastAsia="en-US"/>
        </w:rPr>
      </w:pPr>
      <w:r w:rsidRPr="003853B8">
        <w:rPr>
          <w:rFonts w:ascii="Arial" w:hAnsi="Arial" w:cs="Arial"/>
          <w:spacing w:val="4"/>
          <w:sz w:val="20"/>
          <w:szCs w:val="20"/>
          <w:lang w:eastAsia="en-US"/>
        </w:rPr>
        <w:t>3.</w:t>
      </w:r>
      <w:r w:rsidRPr="003853B8">
        <w:rPr>
          <w:rFonts w:ascii="Arial" w:hAnsi="Arial" w:cs="Arial"/>
          <w:spacing w:val="4"/>
          <w:sz w:val="20"/>
          <w:szCs w:val="20"/>
          <w:lang w:eastAsia="en-US"/>
        </w:rPr>
        <w:tab/>
        <w:t>działki ewidencyjne do przejęcia na rzecz m.st. Warszawy - w załączniku nr 2 oznaczone kolorem różowym;</w:t>
      </w:r>
    </w:p>
    <w:p w:rsidR="00E32D1E" w:rsidRDefault="003853B8" w:rsidP="00B97B9E">
      <w:pPr>
        <w:spacing w:line="240" w:lineRule="exact"/>
        <w:ind w:left="360"/>
        <w:jc w:val="both"/>
        <w:rPr>
          <w:rFonts w:ascii="Arial" w:hAnsi="Arial" w:cs="Arial"/>
          <w:spacing w:val="4"/>
          <w:sz w:val="20"/>
          <w:szCs w:val="20"/>
          <w:lang w:eastAsia="en-US"/>
        </w:rPr>
      </w:pPr>
      <w:r w:rsidRPr="003853B8">
        <w:rPr>
          <w:rFonts w:ascii="Arial" w:hAnsi="Arial" w:cs="Arial"/>
          <w:spacing w:val="4"/>
          <w:sz w:val="20"/>
          <w:szCs w:val="20"/>
          <w:lang w:eastAsia="en-US"/>
        </w:rPr>
        <w:t>4.</w:t>
      </w:r>
      <w:r w:rsidRPr="003853B8">
        <w:rPr>
          <w:rFonts w:ascii="Arial" w:hAnsi="Arial" w:cs="Arial"/>
          <w:spacing w:val="4"/>
          <w:sz w:val="20"/>
          <w:szCs w:val="20"/>
          <w:lang w:eastAsia="en-US"/>
        </w:rPr>
        <w:tab/>
        <w:t xml:space="preserve">działki ewidencyjne na których występują ograniczenia w korzystaniu z nieruchomości - </w:t>
      </w:r>
      <w:r w:rsidR="006E39CD">
        <w:rPr>
          <w:rFonts w:ascii="Arial" w:hAnsi="Arial" w:cs="Arial"/>
          <w:spacing w:val="4"/>
          <w:sz w:val="20"/>
          <w:szCs w:val="20"/>
          <w:lang w:eastAsia="en-US"/>
        </w:rPr>
        <w:br/>
      </w:r>
      <w:r w:rsidRPr="003853B8">
        <w:rPr>
          <w:rFonts w:ascii="Arial" w:hAnsi="Arial" w:cs="Arial"/>
          <w:spacing w:val="4"/>
          <w:sz w:val="20"/>
          <w:szCs w:val="20"/>
          <w:lang w:eastAsia="en-US"/>
        </w:rPr>
        <w:t>w załączniku nr 2 oznaczone kolorami: żółtym, niebieskim i zielonym.</w:t>
      </w:r>
      <w:r>
        <w:rPr>
          <w:rFonts w:ascii="Arial" w:hAnsi="Arial" w:cs="Arial"/>
          <w:spacing w:val="4"/>
          <w:sz w:val="20"/>
          <w:szCs w:val="20"/>
          <w:lang w:eastAsia="en-US"/>
        </w:rPr>
        <w:t>”</w:t>
      </w:r>
    </w:p>
    <w:p w:rsidR="00B97B9E" w:rsidRDefault="00B97B9E" w:rsidP="00B97B9E">
      <w:pPr>
        <w:spacing w:line="240" w:lineRule="exact"/>
        <w:jc w:val="both"/>
        <w:rPr>
          <w:rFonts w:ascii="Arial" w:hAnsi="Arial" w:cs="Arial"/>
          <w:spacing w:val="4"/>
          <w:sz w:val="20"/>
          <w:szCs w:val="20"/>
          <w:lang w:eastAsia="en-US"/>
        </w:rPr>
      </w:pPr>
    </w:p>
    <w:p w:rsidR="005020D0" w:rsidRDefault="005020D0" w:rsidP="005020D0">
      <w:pPr>
        <w:numPr>
          <w:ilvl w:val="0"/>
          <w:numId w:val="24"/>
        </w:numPr>
        <w:spacing w:after="240" w:line="240" w:lineRule="exact"/>
        <w:jc w:val="both"/>
        <w:rPr>
          <w:rFonts w:ascii="Arial" w:hAnsi="Arial" w:cs="Arial"/>
          <w:spacing w:val="4"/>
          <w:sz w:val="20"/>
          <w:szCs w:val="20"/>
          <w:lang w:eastAsia="en-US"/>
        </w:rPr>
      </w:pPr>
      <w:r w:rsidRPr="005020D0">
        <w:rPr>
          <w:rFonts w:ascii="Arial" w:hAnsi="Arial" w:cs="Arial"/>
          <w:spacing w:val="4"/>
          <w:sz w:val="20"/>
          <w:szCs w:val="20"/>
          <w:lang w:eastAsia="en-US"/>
        </w:rPr>
        <w:t>w rozstrzygnięciu zaskarżonej de</w:t>
      </w:r>
      <w:r w:rsidR="00B97B9E">
        <w:rPr>
          <w:rFonts w:ascii="Arial" w:hAnsi="Arial" w:cs="Arial"/>
          <w:spacing w:val="4"/>
          <w:sz w:val="20"/>
          <w:szCs w:val="20"/>
          <w:lang w:eastAsia="en-US"/>
        </w:rPr>
        <w:t>cyzji, znajdujący się na stronach</w:t>
      </w:r>
      <w:r w:rsidRPr="005020D0">
        <w:rPr>
          <w:rFonts w:ascii="Arial" w:hAnsi="Arial" w:cs="Arial"/>
          <w:spacing w:val="4"/>
          <w:sz w:val="20"/>
          <w:szCs w:val="20"/>
          <w:lang w:eastAsia="en-US"/>
        </w:rPr>
        <w:t xml:space="preserve"> </w:t>
      </w:r>
      <w:r w:rsidR="00B97B9E">
        <w:rPr>
          <w:rFonts w:ascii="Arial" w:hAnsi="Arial" w:cs="Arial"/>
          <w:spacing w:val="4"/>
          <w:sz w:val="20"/>
          <w:szCs w:val="20"/>
          <w:lang w:eastAsia="en-US"/>
        </w:rPr>
        <w:t>7 - 8</w:t>
      </w:r>
      <w:r w:rsidRPr="005020D0">
        <w:rPr>
          <w:rFonts w:ascii="Arial" w:hAnsi="Arial" w:cs="Arial"/>
          <w:spacing w:val="4"/>
          <w:sz w:val="20"/>
          <w:szCs w:val="20"/>
          <w:lang w:eastAsia="en-US"/>
        </w:rPr>
        <w:t>, zapis stano</w:t>
      </w:r>
      <w:r w:rsidR="00B97B9E">
        <w:rPr>
          <w:rFonts w:ascii="Arial" w:hAnsi="Arial" w:cs="Arial"/>
          <w:spacing w:val="4"/>
          <w:sz w:val="20"/>
          <w:szCs w:val="20"/>
          <w:lang w:eastAsia="en-US"/>
        </w:rPr>
        <w:t xml:space="preserve">wiący dotychczasową treść pkt 2.1.2 zaskarżonej decyzji, </w:t>
      </w:r>
      <w:r w:rsidRPr="005020D0">
        <w:rPr>
          <w:rFonts w:ascii="Arial" w:hAnsi="Arial" w:cs="Arial"/>
          <w:spacing w:val="4"/>
          <w:sz w:val="20"/>
          <w:szCs w:val="20"/>
          <w:lang w:eastAsia="en-US"/>
        </w:rPr>
        <w:t>określającego</w:t>
      </w:r>
      <w:r w:rsidR="00B97B9E">
        <w:rPr>
          <w:rFonts w:ascii="Arial" w:hAnsi="Arial" w:cs="Arial"/>
          <w:spacing w:val="4"/>
          <w:sz w:val="20"/>
          <w:szCs w:val="20"/>
          <w:lang w:eastAsia="en-US"/>
        </w:rPr>
        <w:t xml:space="preserve"> ustalenia dotyczące ochrony środowiska i ochrony przyrody,</w:t>
      </w:r>
    </w:p>
    <w:p w:rsidR="00B97B9E" w:rsidRPr="00BD365C" w:rsidRDefault="00E32D1E" w:rsidP="00BD365C">
      <w:pPr>
        <w:numPr>
          <w:ilvl w:val="0"/>
          <w:numId w:val="24"/>
        </w:numPr>
        <w:spacing w:after="240" w:line="240" w:lineRule="exact"/>
        <w:jc w:val="both"/>
        <w:rPr>
          <w:rFonts w:ascii="Arial" w:hAnsi="Arial" w:cs="Arial"/>
          <w:spacing w:val="4"/>
          <w:sz w:val="20"/>
          <w:szCs w:val="20"/>
          <w:lang w:eastAsia="en-US"/>
        </w:rPr>
      </w:pPr>
      <w:r w:rsidRPr="00BD365C">
        <w:rPr>
          <w:rFonts w:ascii="Arial" w:hAnsi="Arial" w:cs="Arial"/>
          <w:spacing w:val="4"/>
          <w:sz w:val="20"/>
          <w:szCs w:val="20"/>
          <w:lang w:eastAsia="en-US"/>
        </w:rPr>
        <w:t>w rozstrzygnięciu zaskarżonej decyz</w:t>
      </w:r>
      <w:r w:rsidR="00CB32AB">
        <w:rPr>
          <w:rFonts w:ascii="Arial" w:hAnsi="Arial" w:cs="Arial"/>
          <w:spacing w:val="4"/>
          <w:sz w:val="20"/>
          <w:szCs w:val="20"/>
          <w:lang w:eastAsia="en-US"/>
        </w:rPr>
        <w:t>ji, znajdujące</w:t>
      </w:r>
      <w:r w:rsidR="00BD365C">
        <w:rPr>
          <w:rFonts w:ascii="Arial" w:hAnsi="Arial" w:cs="Arial"/>
          <w:spacing w:val="4"/>
          <w:sz w:val="20"/>
          <w:szCs w:val="20"/>
          <w:lang w:eastAsia="en-US"/>
        </w:rPr>
        <w:t xml:space="preserve"> się na</w:t>
      </w:r>
      <w:r w:rsidR="00CB32AB">
        <w:rPr>
          <w:rFonts w:ascii="Arial" w:hAnsi="Arial" w:cs="Arial"/>
          <w:spacing w:val="4"/>
          <w:sz w:val="20"/>
          <w:szCs w:val="20"/>
          <w:lang w:eastAsia="en-US"/>
        </w:rPr>
        <w:t xml:space="preserve"> stronie 9, w wierszach od 4 do 6 i od 9 </w:t>
      </w:r>
      <w:r w:rsidR="00F52776">
        <w:rPr>
          <w:rFonts w:ascii="Arial" w:hAnsi="Arial" w:cs="Arial"/>
          <w:spacing w:val="4"/>
          <w:sz w:val="20"/>
          <w:szCs w:val="20"/>
          <w:lang w:eastAsia="en-US"/>
        </w:rPr>
        <w:br/>
      </w:r>
      <w:r w:rsidR="00CB32AB">
        <w:rPr>
          <w:rFonts w:ascii="Arial" w:hAnsi="Arial" w:cs="Arial"/>
          <w:spacing w:val="4"/>
          <w:sz w:val="20"/>
          <w:szCs w:val="20"/>
          <w:lang w:eastAsia="en-US"/>
        </w:rPr>
        <w:t>do 10</w:t>
      </w:r>
      <w:r w:rsidRPr="00BD365C">
        <w:rPr>
          <w:rFonts w:ascii="Arial" w:hAnsi="Arial" w:cs="Arial"/>
          <w:spacing w:val="4"/>
          <w:sz w:val="20"/>
          <w:szCs w:val="20"/>
          <w:lang w:eastAsia="en-US"/>
        </w:rPr>
        <w:t>, licząc od dołu strony, zapis</w:t>
      </w:r>
      <w:r w:rsidR="00CB32AB">
        <w:rPr>
          <w:rFonts w:ascii="Arial" w:hAnsi="Arial" w:cs="Arial"/>
          <w:spacing w:val="4"/>
          <w:sz w:val="20"/>
          <w:szCs w:val="20"/>
          <w:lang w:eastAsia="en-US"/>
        </w:rPr>
        <w:t>y</w:t>
      </w:r>
      <w:r w:rsidRPr="00BD365C">
        <w:rPr>
          <w:rFonts w:ascii="Arial" w:hAnsi="Arial" w:cs="Arial"/>
          <w:spacing w:val="4"/>
          <w:sz w:val="20"/>
          <w:szCs w:val="20"/>
          <w:lang w:eastAsia="en-US"/>
        </w:rPr>
        <w:t xml:space="preserve">: </w:t>
      </w:r>
    </w:p>
    <w:p w:rsidR="00BD365C" w:rsidRPr="00BD365C" w:rsidRDefault="00BD365C" w:rsidP="00CB32AB">
      <w:pPr>
        <w:spacing w:after="240" w:line="240" w:lineRule="exact"/>
        <w:ind w:left="426"/>
        <w:jc w:val="both"/>
        <w:rPr>
          <w:rFonts w:ascii="Arial" w:hAnsi="Arial" w:cs="Arial"/>
          <w:spacing w:val="4"/>
          <w:sz w:val="20"/>
          <w:szCs w:val="20"/>
          <w:lang w:eastAsia="en-US"/>
        </w:rPr>
      </w:pPr>
      <w:r>
        <w:rPr>
          <w:rFonts w:ascii="Arial" w:hAnsi="Arial" w:cs="Arial"/>
          <w:spacing w:val="4"/>
          <w:sz w:val="20"/>
          <w:szCs w:val="20"/>
          <w:lang w:eastAsia="en-US"/>
        </w:rPr>
        <w:t>„</w:t>
      </w:r>
      <w:r w:rsidRPr="00BD365C">
        <w:rPr>
          <w:rFonts w:ascii="Arial" w:hAnsi="Arial" w:cs="Arial"/>
          <w:spacing w:val="4"/>
          <w:sz w:val="20"/>
          <w:szCs w:val="20"/>
          <w:lang w:eastAsia="en-US"/>
        </w:rPr>
        <w:t>■</w:t>
      </w:r>
      <w:r w:rsidRPr="00BD365C">
        <w:rPr>
          <w:rFonts w:ascii="Arial" w:hAnsi="Arial" w:cs="Arial"/>
          <w:spacing w:val="4"/>
          <w:sz w:val="20"/>
          <w:szCs w:val="20"/>
          <w:lang w:eastAsia="en-US"/>
        </w:rPr>
        <w:tab/>
        <w:t>działce nr 9/7 (powstałej z podziału działki nr 9/2) - poprzez bezpośredni dostęp do drogi publicznej - ulicy Lazurowej;</w:t>
      </w:r>
    </w:p>
    <w:p w:rsidR="00BD365C" w:rsidRPr="00BD365C" w:rsidRDefault="00BD365C" w:rsidP="00BD365C">
      <w:pPr>
        <w:spacing w:after="240" w:line="240" w:lineRule="exact"/>
        <w:ind w:left="426"/>
        <w:jc w:val="both"/>
        <w:rPr>
          <w:rFonts w:ascii="Arial" w:hAnsi="Arial" w:cs="Arial"/>
          <w:spacing w:val="4"/>
          <w:sz w:val="20"/>
          <w:szCs w:val="20"/>
          <w:lang w:eastAsia="en-US"/>
        </w:rPr>
      </w:pPr>
      <w:r w:rsidRPr="00BD365C">
        <w:rPr>
          <w:rFonts w:ascii="Arial" w:hAnsi="Arial" w:cs="Arial"/>
          <w:spacing w:val="4"/>
          <w:sz w:val="20"/>
          <w:szCs w:val="20"/>
          <w:lang w:eastAsia="en-US"/>
        </w:rPr>
        <w:t>z obrębu 6-11-02</w:t>
      </w:r>
    </w:p>
    <w:p w:rsidR="00BD365C" w:rsidRPr="005020D0" w:rsidRDefault="00BD365C" w:rsidP="00BD365C">
      <w:pPr>
        <w:spacing w:after="240" w:line="240" w:lineRule="exact"/>
        <w:ind w:left="426"/>
        <w:jc w:val="both"/>
        <w:rPr>
          <w:rFonts w:ascii="Arial" w:hAnsi="Arial" w:cs="Arial"/>
          <w:spacing w:val="4"/>
          <w:sz w:val="20"/>
          <w:szCs w:val="20"/>
          <w:lang w:eastAsia="en-US"/>
        </w:rPr>
      </w:pPr>
      <w:r w:rsidRPr="00BD365C">
        <w:rPr>
          <w:rFonts w:ascii="Arial" w:hAnsi="Arial" w:cs="Arial"/>
          <w:spacing w:val="4"/>
          <w:sz w:val="20"/>
          <w:szCs w:val="20"/>
          <w:lang w:eastAsia="en-US"/>
        </w:rPr>
        <w:lastRenderedPageBreak/>
        <w:t>■</w:t>
      </w:r>
      <w:r w:rsidRPr="00BD365C">
        <w:rPr>
          <w:rFonts w:ascii="Arial" w:hAnsi="Arial" w:cs="Arial"/>
          <w:spacing w:val="4"/>
          <w:sz w:val="20"/>
          <w:szCs w:val="20"/>
          <w:lang w:eastAsia="en-US"/>
        </w:rPr>
        <w:tab/>
        <w:t>działce nr 111/52 (powstałej z podziału działki nr 111/9) - poprzez bezpośredni dostęp do drogi publicznej - ulicy Górczewskiej.</w:t>
      </w:r>
      <w:r>
        <w:rPr>
          <w:rFonts w:ascii="Arial" w:hAnsi="Arial" w:cs="Arial"/>
          <w:spacing w:val="4"/>
          <w:sz w:val="20"/>
          <w:szCs w:val="20"/>
          <w:lang w:eastAsia="en-US"/>
        </w:rPr>
        <w:t>”</w:t>
      </w:r>
    </w:p>
    <w:p w:rsidR="005020D0" w:rsidRPr="005020D0" w:rsidRDefault="005020D0" w:rsidP="005020D0">
      <w:pPr>
        <w:spacing w:after="240" w:line="240" w:lineRule="exact"/>
        <w:jc w:val="both"/>
        <w:rPr>
          <w:rFonts w:ascii="Arial" w:hAnsi="Arial" w:cs="Arial"/>
          <w:b/>
          <w:bCs/>
          <w:spacing w:val="4"/>
          <w:sz w:val="20"/>
          <w:szCs w:val="20"/>
          <w:lang w:eastAsia="en-US"/>
        </w:rPr>
      </w:pPr>
      <w:r w:rsidRPr="005020D0">
        <w:rPr>
          <w:rFonts w:ascii="Arial" w:hAnsi="Arial" w:cs="Arial"/>
          <w:b/>
          <w:bCs/>
          <w:spacing w:val="4"/>
          <w:sz w:val="20"/>
          <w:szCs w:val="20"/>
          <w:lang w:eastAsia="en-US"/>
        </w:rPr>
        <w:t>i orzekam w tym zakresie poprzez:</w:t>
      </w:r>
    </w:p>
    <w:p w:rsidR="00BD365C" w:rsidRDefault="00BD365C" w:rsidP="00BD365C">
      <w:pPr>
        <w:pStyle w:val="Akapitzlist"/>
        <w:numPr>
          <w:ilvl w:val="0"/>
          <w:numId w:val="24"/>
        </w:numPr>
        <w:jc w:val="both"/>
        <w:rPr>
          <w:rFonts w:ascii="Arial" w:hAnsi="Arial" w:cs="Arial"/>
          <w:spacing w:val="4"/>
          <w:sz w:val="20"/>
          <w:szCs w:val="20"/>
          <w:lang w:eastAsia="en-US"/>
        </w:rPr>
      </w:pPr>
      <w:r w:rsidRPr="00BD365C">
        <w:rPr>
          <w:rFonts w:ascii="Arial" w:hAnsi="Arial" w:cs="Arial"/>
          <w:spacing w:val="4"/>
          <w:sz w:val="20"/>
          <w:szCs w:val="20"/>
          <w:lang w:eastAsia="en-US"/>
        </w:rPr>
        <w:t xml:space="preserve">ustalenie, w miejsce uchylenia </w:t>
      </w:r>
      <w:r>
        <w:rPr>
          <w:rFonts w:ascii="Arial" w:hAnsi="Arial" w:cs="Arial"/>
          <w:spacing w:val="4"/>
          <w:sz w:val="20"/>
          <w:szCs w:val="20"/>
          <w:lang w:eastAsia="en-US"/>
        </w:rPr>
        <w:t>na stronie 1, w wierszu od 10 do 11</w:t>
      </w:r>
      <w:r w:rsidRPr="00E32D1E">
        <w:rPr>
          <w:rFonts w:ascii="Arial" w:hAnsi="Arial" w:cs="Arial"/>
          <w:spacing w:val="4"/>
          <w:sz w:val="20"/>
          <w:szCs w:val="20"/>
          <w:lang w:eastAsia="en-US"/>
        </w:rPr>
        <w:t xml:space="preserve">, licząc od dołu strony, </w:t>
      </w:r>
      <w:r>
        <w:rPr>
          <w:rFonts w:ascii="Arial" w:hAnsi="Arial" w:cs="Arial"/>
          <w:spacing w:val="4"/>
          <w:sz w:val="20"/>
          <w:szCs w:val="20"/>
          <w:lang w:eastAsia="en-US"/>
        </w:rPr>
        <w:t xml:space="preserve">nowego </w:t>
      </w:r>
      <w:r w:rsidRPr="00E32D1E">
        <w:rPr>
          <w:rFonts w:ascii="Arial" w:hAnsi="Arial" w:cs="Arial"/>
          <w:spacing w:val="4"/>
          <w:sz w:val="20"/>
          <w:szCs w:val="20"/>
          <w:lang w:eastAsia="en-US"/>
        </w:rPr>
        <w:t>zapis</w:t>
      </w:r>
      <w:r>
        <w:rPr>
          <w:rFonts w:ascii="Arial" w:hAnsi="Arial" w:cs="Arial"/>
          <w:spacing w:val="4"/>
          <w:sz w:val="20"/>
          <w:szCs w:val="20"/>
          <w:lang w:eastAsia="en-US"/>
        </w:rPr>
        <w:t>u</w:t>
      </w:r>
      <w:r w:rsidRPr="00E32D1E">
        <w:rPr>
          <w:rFonts w:ascii="Arial" w:hAnsi="Arial" w:cs="Arial"/>
          <w:spacing w:val="4"/>
          <w:sz w:val="20"/>
          <w:szCs w:val="20"/>
          <w:lang w:eastAsia="en-US"/>
        </w:rPr>
        <w:t xml:space="preserve">: </w:t>
      </w:r>
    </w:p>
    <w:p w:rsidR="00BD365C" w:rsidRPr="00E32D1E" w:rsidRDefault="00BD365C" w:rsidP="00BD365C">
      <w:pPr>
        <w:pStyle w:val="Akapitzlist"/>
        <w:ind w:left="360"/>
        <w:rPr>
          <w:rFonts w:ascii="Arial" w:hAnsi="Arial" w:cs="Arial"/>
          <w:spacing w:val="4"/>
          <w:sz w:val="20"/>
          <w:szCs w:val="20"/>
          <w:lang w:eastAsia="en-US"/>
        </w:rPr>
      </w:pPr>
    </w:p>
    <w:p w:rsidR="00BD365C" w:rsidRDefault="00BD365C" w:rsidP="00BD365C">
      <w:pPr>
        <w:spacing w:after="240" w:line="240" w:lineRule="exact"/>
        <w:ind w:left="360"/>
        <w:jc w:val="both"/>
        <w:rPr>
          <w:rFonts w:ascii="Arial" w:hAnsi="Arial" w:cs="Arial"/>
          <w:spacing w:val="4"/>
          <w:sz w:val="20"/>
          <w:szCs w:val="20"/>
          <w:lang w:eastAsia="en-US"/>
        </w:rPr>
      </w:pPr>
      <w:r>
        <w:rPr>
          <w:rFonts w:ascii="Arial" w:hAnsi="Arial" w:cs="Arial"/>
          <w:spacing w:val="4"/>
          <w:sz w:val="20"/>
          <w:szCs w:val="20"/>
          <w:lang w:eastAsia="en-US"/>
        </w:rPr>
        <w:t>„</w:t>
      </w:r>
      <w:r w:rsidRPr="00E32D1E">
        <w:rPr>
          <w:rFonts w:ascii="Arial" w:hAnsi="Arial" w:cs="Arial"/>
          <w:b/>
          <w:spacing w:val="4"/>
          <w:sz w:val="20"/>
          <w:szCs w:val="20"/>
          <w:lang w:eastAsia="en-US"/>
        </w:rPr>
        <w:t xml:space="preserve">II. Na podstawie art. 9q ust. 1 pkt 1 </w:t>
      </w:r>
      <w:proofErr w:type="spellStart"/>
      <w:r w:rsidRPr="00E32D1E">
        <w:rPr>
          <w:rFonts w:ascii="Arial" w:hAnsi="Arial" w:cs="Arial"/>
          <w:b/>
          <w:spacing w:val="4"/>
          <w:sz w:val="20"/>
          <w:szCs w:val="20"/>
          <w:lang w:eastAsia="en-US"/>
        </w:rPr>
        <w:t>u.t.k</w:t>
      </w:r>
      <w:proofErr w:type="spellEnd"/>
      <w:r w:rsidRPr="00E32D1E">
        <w:rPr>
          <w:rFonts w:ascii="Arial" w:hAnsi="Arial" w:cs="Arial"/>
          <w:b/>
          <w:spacing w:val="4"/>
          <w:sz w:val="20"/>
          <w:szCs w:val="20"/>
          <w:lang w:eastAsia="en-US"/>
        </w:rPr>
        <w:t xml:space="preserve">. </w:t>
      </w:r>
      <w:r>
        <w:rPr>
          <w:rFonts w:ascii="Arial" w:hAnsi="Arial" w:cs="Arial"/>
          <w:b/>
          <w:spacing w:val="4"/>
          <w:sz w:val="20"/>
          <w:szCs w:val="20"/>
          <w:lang w:eastAsia="en-US"/>
        </w:rPr>
        <w:t xml:space="preserve">określam teren </w:t>
      </w:r>
      <w:r w:rsidR="008D2176">
        <w:rPr>
          <w:rFonts w:ascii="Arial" w:hAnsi="Arial" w:cs="Arial"/>
          <w:b/>
          <w:spacing w:val="4"/>
          <w:sz w:val="20"/>
          <w:szCs w:val="20"/>
          <w:lang w:eastAsia="en-US"/>
        </w:rPr>
        <w:t>niezbędny dla planowanych obiektów budowlanych</w:t>
      </w:r>
      <w:r w:rsidR="008D2176" w:rsidRPr="008D2176">
        <w:rPr>
          <w:rFonts w:ascii="Arial" w:hAnsi="Arial" w:cs="Arial"/>
          <w:b/>
          <w:spacing w:val="4"/>
          <w:sz w:val="20"/>
          <w:szCs w:val="20"/>
          <w:lang w:eastAsia="en-US"/>
        </w:rPr>
        <w:t xml:space="preserve">, w tym linii rozgraniczających teren </w:t>
      </w:r>
      <w:r w:rsidRPr="00E32D1E">
        <w:rPr>
          <w:rFonts w:ascii="Arial" w:hAnsi="Arial" w:cs="Arial"/>
          <w:b/>
          <w:spacing w:val="4"/>
          <w:sz w:val="20"/>
          <w:szCs w:val="20"/>
          <w:lang w:eastAsia="en-US"/>
        </w:rPr>
        <w:t>prze</w:t>
      </w:r>
      <w:r w:rsidR="008D2176">
        <w:rPr>
          <w:rFonts w:ascii="Arial" w:hAnsi="Arial" w:cs="Arial"/>
          <w:b/>
          <w:spacing w:val="4"/>
          <w:sz w:val="20"/>
          <w:szCs w:val="20"/>
          <w:lang w:eastAsia="en-US"/>
        </w:rPr>
        <w:t>dmiotowej inwestycji, obejmujący</w:t>
      </w:r>
      <w:r w:rsidRPr="00E32D1E">
        <w:rPr>
          <w:rFonts w:ascii="Arial" w:hAnsi="Arial" w:cs="Arial"/>
          <w:b/>
          <w:spacing w:val="4"/>
          <w:sz w:val="20"/>
          <w:szCs w:val="20"/>
          <w:lang w:eastAsia="en-US"/>
        </w:rPr>
        <w:t xml:space="preserve"> nieruchomości wskazane poniżej (w nawiasach podano numery działek ewidencyjnych przed podziałem):</w:t>
      </w:r>
      <w:r>
        <w:rPr>
          <w:rFonts w:ascii="Arial" w:hAnsi="Arial" w:cs="Arial"/>
          <w:spacing w:val="4"/>
          <w:sz w:val="20"/>
          <w:szCs w:val="20"/>
          <w:lang w:eastAsia="en-US"/>
        </w:rPr>
        <w:t>”</w:t>
      </w:r>
    </w:p>
    <w:p w:rsidR="00BD365C" w:rsidRPr="00E32D1E" w:rsidRDefault="00B50834" w:rsidP="00BD365C">
      <w:pPr>
        <w:numPr>
          <w:ilvl w:val="0"/>
          <w:numId w:val="24"/>
        </w:numPr>
        <w:spacing w:after="240" w:line="240" w:lineRule="exact"/>
        <w:jc w:val="both"/>
        <w:rPr>
          <w:rFonts w:ascii="Arial" w:hAnsi="Arial" w:cs="Arial"/>
          <w:spacing w:val="4"/>
          <w:sz w:val="20"/>
          <w:szCs w:val="20"/>
          <w:lang w:eastAsia="en-US"/>
        </w:rPr>
      </w:pPr>
      <w:r w:rsidRPr="00B50834">
        <w:rPr>
          <w:rFonts w:ascii="Arial" w:hAnsi="Arial" w:cs="Arial"/>
          <w:spacing w:val="4"/>
          <w:sz w:val="20"/>
          <w:szCs w:val="20"/>
          <w:lang w:eastAsia="en-US"/>
        </w:rPr>
        <w:t xml:space="preserve">ustalenie, w miejsce uchylenia </w:t>
      </w:r>
      <w:r w:rsidR="00BD365C">
        <w:rPr>
          <w:rFonts w:ascii="Arial" w:hAnsi="Arial" w:cs="Arial"/>
          <w:spacing w:val="4"/>
          <w:sz w:val="20"/>
          <w:szCs w:val="20"/>
          <w:lang w:eastAsia="en-US"/>
        </w:rPr>
        <w:t>na stronie 3</w:t>
      </w:r>
      <w:r w:rsidR="00556C70">
        <w:rPr>
          <w:rFonts w:ascii="Arial" w:hAnsi="Arial" w:cs="Arial"/>
          <w:spacing w:val="4"/>
          <w:sz w:val="20"/>
          <w:szCs w:val="20"/>
          <w:lang w:eastAsia="en-US"/>
        </w:rPr>
        <w:t xml:space="preserve">, w wierszu od 5 do 20, licząc </w:t>
      </w:r>
      <w:r w:rsidR="00BD365C">
        <w:rPr>
          <w:rFonts w:ascii="Arial" w:hAnsi="Arial" w:cs="Arial"/>
          <w:spacing w:val="4"/>
          <w:sz w:val="20"/>
          <w:szCs w:val="20"/>
          <w:lang w:eastAsia="en-US"/>
        </w:rPr>
        <w:t>od góry</w:t>
      </w:r>
      <w:r w:rsidR="00BD365C" w:rsidRPr="00E32D1E">
        <w:rPr>
          <w:rFonts w:ascii="Arial" w:hAnsi="Arial" w:cs="Arial"/>
          <w:spacing w:val="4"/>
          <w:sz w:val="20"/>
          <w:szCs w:val="20"/>
          <w:lang w:eastAsia="en-US"/>
        </w:rPr>
        <w:t xml:space="preserve"> strony, </w:t>
      </w:r>
      <w:r w:rsidR="00556C70">
        <w:rPr>
          <w:rFonts w:ascii="Arial" w:hAnsi="Arial" w:cs="Arial"/>
          <w:spacing w:val="4"/>
          <w:sz w:val="20"/>
          <w:szCs w:val="20"/>
          <w:lang w:eastAsia="en-US"/>
        </w:rPr>
        <w:t xml:space="preserve">nowego </w:t>
      </w:r>
      <w:r w:rsidR="00BD365C" w:rsidRPr="00E32D1E">
        <w:rPr>
          <w:rFonts w:ascii="Arial" w:hAnsi="Arial" w:cs="Arial"/>
          <w:spacing w:val="4"/>
          <w:sz w:val="20"/>
          <w:szCs w:val="20"/>
          <w:lang w:eastAsia="en-US"/>
        </w:rPr>
        <w:t>zapis</w:t>
      </w:r>
      <w:r w:rsidR="00556C70">
        <w:rPr>
          <w:rFonts w:ascii="Arial" w:hAnsi="Arial" w:cs="Arial"/>
          <w:spacing w:val="4"/>
          <w:sz w:val="20"/>
          <w:szCs w:val="20"/>
          <w:lang w:eastAsia="en-US"/>
        </w:rPr>
        <w:t>u</w:t>
      </w:r>
      <w:r w:rsidR="00BD365C" w:rsidRPr="00E32D1E">
        <w:rPr>
          <w:rFonts w:ascii="Arial" w:hAnsi="Arial" w:cs="Arial"/>
          <w:spacing w:val="4"/>
          <w:sz w:val="20"/>
          <w:szCs w:val="20"/>
          <w:lang w:eastAsia="en-US"/>
        </w:rPr>
        <w:t xml:space="preserve">: </w:t>
      </w:r>
    </w:p>
    <w:p w:rsidR="00AF4A61" w:rsidRPr="00B50834" w:rsidRDefault="008D2176" w:rsidP="00B50834">
      <w:pPr>
        <w:tabs>
          <w:tab w:val="left" w:pos="426"/>
        </w:tabs>
        <w:spacing w:after="240" w:line="240" w:lineRule="exact"/>
        <w:ind w:left="426"/>
        <w:jc w:val="both"/>
        <w:outlineLvl w:val="0"/>
        <w:rPr>
          <w:rFonts w:ascii="Arial" w:hAnsi="Arial" w:cs="Arial"/>
          <w:spacing w:val="4"/>
          <w:sz w:val="20"/>
          <w:szCs w:val="20"/>
          <w:lang w:eastAsia="en-US"/>
        </w:rPr>
      </w:pPr>
      <w:r w:rsidRPr="00B50834">
        <w:rPr>
          <w:rFonts w:ascii="Arial" w:hAnsi="Arial" w:cs="Arial"/>
          <w:spacing w:val="4"/>
          <w:sz w:val="20"/>
          <w:szCs w:val="20"/>
          <w:lang w:eastAsia="en-US"/>
        </w:rPr>
        <w:t>„</w:t>
      </w:r>
      <w:r w:rsidR="00AF4A61" w:rsidRPr="00B50834">
        <w:rPr>
          <w:rFonts w:ascii="Arial" w:hAnsi="Arial" w:cs="Arial"/>
          <w:spacing w:val="4"/>
          <w:sz w:val="20"/>
          <w:szCs w:val="20"/>
          <w:lang w:eastAsia="en-US"/>
        </w:rPr>
        <w:t>Integralną częścią niniejszej decyzji jest mapa w skali 1:500 przedstawiająca</w:t>
      </w:r>
      <w:r w:rsidR="00B50834">
        <w:rPr>
          <w:rFonts w:ascii="Arial" w:hAnsi="Arial" w:cs="Arial"/>
          <w:spacing w:val="4"/>
          <w:sz w:val="20"/>
          <w:szCs w:val="20"/>
          <w:lang w:eastAsia="en-US"/>
        </w:rPr>
        <w:t xml:space="preserve"> proponowany </w:t>
      </w:r>
      <w:r w:rsidR="00CB32AB" w:rsidRPr="00B50834">
        <w:rPr>
          <w:rFonts w:ascii="Arial" w:hAnsi="Arial" w:cs="Arial"/>
          <w:spacing w:val="4"/>
          <w:sz w:val="20"/>
          <w:szCs w:val="20"/>
          <w:lang w:eastAsia="en-US"/>
        </w:rPr>
        <w:t xml:space="preserve">przebieg </w:t>
      </w:r>
      <w:r w:rsidR="00B50834">
        <w:rPr>
          <w:rFonts w:ascii="Arial" w:hAnsi="Arial" w:cs="Arial"/>
          <w:spacing w:val="4"/>
          <w:sz w:val="20"/>
          <w:szCs w:val="20"/>
          <w:lang w:eastAsia="en-US"/>
        </w:rPr>
        <w:t xml:space="preserve"> </w:t>
      </w:r>
      <w:r w:rsidR="00CB32AB" w:rsidRPr="00B50834">
        <w:rPr>
          <w:rFonts w:ascii="Arial" w:hAnsi="Arial" w:cs="Arial"/>
          <w:spacing w:val="4"/>
          <w:sz w:val="20"/>
          <w:szCs w:val="20"/>
          <w:lang w:eastAsia="en-US"/>
        </w:rPr>
        <w:t xml:space="preserve">linii kolejowej, </w:t>
      </w:r>
      <w:r w:rsidR="00AF4A61" w:rsidRPr="00B50834">
        <w:rPr>
          <w:rFonts w:ascii="Arial" w:hAnsi="Arial" w:cs="Arial"/>
          <w:spacing w:val="4"/>
          <w:sz w:val="20"/>
          <w:szCs w:val="20"/>
          <w:lang w:eastAsia="en-US"/>
        </w:rPr>
        <w:t>na której określono:</w:t>
      </w:r>
    </w:p>
    <w:p w:rsidR="00AF4A61" w:rsidRPr="00B50834" w:rsidRDefault="00AF4A61" w:rsidP="00B50834">
      <w:pPr>
        <w:pStyle w:val="Akapitzlist"/>
        <w:numPr>
          <w:ilvl w:val="0"/>
          <w:numId w:val="28"/>
        </w:numPr>
        <w:tabs>
          <w:tab w:val="left" w:pos="284"/>
        </w:tabs>
        <w:spacing w:after="240" w:line="240" w:lineRule="exact"/>
        <w:ind w:left="709" w:hanging="283"/>
        <w:jc w:val="both"/>
        <w:outlineLvl w:val="0"/>
        <w:rPr>
          <w:rFonts w:ascii="Arial" w:hAnsi="Arial" w:cs="Arial"/>
          <w:spacing w:val="4"/>
          <w:sz w:val="20"/>
          <w:szCs w:val="20"/>
          <w:lang w:eastAsia="en-US"/>
        </w:rPr>
      </w:pPr>
      <w:r w:rsidRPr="00B50834">
        <w:rPr>
          <w:rFonts w:ascii="Arial" w:hAnsi="Arial" w:cs="Arial"/>
          <w:spacing w:val="4"/>
          <w:sz w:val="20"/>
          <w:szCs w:val="20"/>
          <w:lang w:eastAsia="en-US"/>
        </w:rPr>
        <w:t>teren niezbędny</w:t>
      </w:r>
      <w:r w:rsidR="00CB32AB" w:rsidRPr="00B50834">
        <w:rPr>
          <w:rFonts w:ascii="Arial" w:hAnsi="Arial" w:cs="Arial"/>
          <w:spacing w:val="4"/>
          <w:sz w:val="20"/>
          <w:szCs w:val="20"/>
          <w:lang w:eastAsia="en-US"/>
        </w:rPr>
        <w:t xml:space="preserve"> dla planowanych obiektó</w:t>
      </w:r>
      <w:r w:rsidRPr="00B50834">
        <w:rPr>
          <w:rFonts w:ascii="Arial" w:hAnsi="Arial" w:cs="Arial"/>
          <w:spacing w:val="4"/>
          <w:sz w:val="20"/>
          <w:szCs w:val="20"/>
          <w:lang w:eastAsia="en-US"/>
        </w:rPr>
        <w:t>w budowlanych oznaczony przerywaną lini</w:t>
      </w:r>
      <w:r w:rsidR="00B50834">
        <w:rPr>
          <w:rFonts w:ascii="Arial" w:hAnsi="Arial" w:cs="Arial"/>
          <w:spacing w:val="4"/>
          <w:sz w:val="20"/>
          <w:szCs w:val="20"/>
          <w:lang w:eastAsia="en-US"/>
        </w:rPr>
        <w:t>ą</w:t>
      </w:r>
      <w:r w:rsidRPr="00B50834">
        <w:rPr>
          <w:rFonts w:ascii="Arial" w:hAnsi="Arial" w:cs="Arial"/>
          <w:spacing w:val="4"/>
          <w:sz w:val="20"/>
          <w:szCs w:val="20"/>
          <w:lang w:eastAsia="en-US"/>
        </w:rPr>
        <w:t xml:space="preserve"> koloru granatowego,</w:t>
      </w:r>
    </w:p>
    <w:p w:rsidR="00B50834" w:rsidRPr="00B50834" w:rsidRDefault="00CB32AB" w:rsidP="00B50834">
      <w:pPr>
        <w:pStyle w:val="Akapitzlist"/>
        <w:tabs>
          <w:tab w:val="left" w:pos="284"/>
        </w:tabs>
        <w:spacing w:after="240" w:line="240" w:lineRule="exact"/>
        <w:ind w:left="709" w:hanging="283"/>
        <w:jc w:val="both"/>
        <w:outlineLvl w:val="0"/>
        <w:rPr>
          <w:rFonts w:ascii="Arial" w:hAnsi="Arial" w:cs="Arial"/>
          <w:color w:val="FF0000"/>
          <w:spacing w:val="4"/>
          <w:sz w:val="20"/>
          <w:szCs w:val="20"/>
          <w:lang w:eastAsia="en-US"/>
        </w:rPr>
      </w:pPr>
      <w:r w:rsidRPr="00AF4A61">
        <w:rPr>
          <w:rFonts w:ascii="Arial" w:hAnsi="Arial" w:cs="Arial"/>
          <w:color w:val="FF0000"/>
          <w:spacing w:val="4"/>
          <w:sz w:val="20"/>
          <w:szCs w:val="20"/>
          <w:lang w:eastAsia="en-US"/>
        </w:rPr>
        <w:t xml:space="preserve"> </w:t>
      </w:r>
    </w:p>
    <w:p w:rsidR="00B50834" w:rsidRPr="00B50834" w:rsidRDefault="00CB32AB" w:rsidP="00B50834">
      <w:pPr>
        <w:pStyle w:val="Akapitzlist"/>
        <w:numPr>
          <w:ilvl w:val="0"/>
          <w:numId w:val="28"/>
        </w:numPr>
        <w:tabs>
          <w:tab w:val="left" w:pos="284"/>
        </w:tabs>
        <w:spacing w:after="240" w:line="240" w:lineRule="exact"/>
        <w:ind w:left="709" w:hanging="283"/>
        <w:jc w:val="both"/>
        <w:outlineLvl w:val="0"/>
        <w:rPr>
          <w:rFonts w:ascii="Arial" w:hAnsi="Arial" w:cs="Arial"/>
          <w:spacing w:val="4"/>
          <w:sz w:val="20"/>
          <w:szCs w:val="20"/>
          <w:lang w:eastAsia="en-US"/>
        </w:rPr>
      </w:pPr>
      <w:r w:rsidRPr="00B50834">
        <w:rPr>
          <w:rFonts w:ascii="Arial" w:hAnsi="Arial" w:cs="Arial"/>
          <w:spacing w:val="4"/>
          <w:sz w:val="20"/>
          <w:szCs w:val="20"/>
          <w:lang w:eastAsia="en-US"/>
        </w:rPr>
        <w:t xml:space="preserve">przebieg linii rozgraniczającej teren </w:t>
      </w:r>
      <w:r w:rsidR="00B50834">
        <w:rPr>
          <w:rFonts w:ascii="Arial" w:hAnsi="Arial" w:cs="Arial"/>
          <w:spacing w:val="4"/>
          <w:sz w:val="20"/>
          <w:szCs w:val="20"/>
          <w:lang w:eastAsia="en-US"/>
        </w:rPr>
        <w:t>oznaczony</w:t>
      </w:r>
      <w:r w:rsidR="00B50834" w:rsidRPr="00B50834">
        <w:rPr>
          <w:rFonts w:ascii="Arial" w:hAnsi="Arial" w:cs="Arial"/>
          <w:spacing w:val="4"/>
          <w:sz w:val="20"/>
          <w:szCs w:val="20"/>
          <w:lang w:eastAsia="en-US"/>
        </w:rPr>
        <w:t xml:space="preserve"> linią przerywaną koloru czerwonego</w:t>
      </w:r>
      <w:r w:rsidR="00B50834">
        <w:rPr>
          <w:rFonts w:ascii="Arial" w:hAnsi="Arial" w:cs="Arial"/>
          <w:spacing w:val="4"/>
          <w:sz w:val="20"/>
          <w:szCs w:val="20"/>
          <w:lang w:eastAsia="en-US"/>
        </w:rPr>
        <w:t>,</w:t>
      </w:r>
    </w:p>
    <w:p w:rsidR="00B50834" w:rsidRPr="00B50834" w:rsidRDefault="00B50834" w:rsidP="00B50834">
      <w:pPr>
        <w:pStyle w:val="Akapitzlist"/>
        <w:ind w:left="709" w:hanging="283"/>
        <w:rPr>
          <w:rFonts w:ascii="Arial" w:hAnsi="Arial" w:cs="Arial"/>
          <w:color w:val="FF0000"/>
          <w:spacing w:val="4"/>
          <w:sz w:val="20"/>
          <w:szCs w:val="20"/>
          <w:lang w:eastAsia="en-US"/>
        </w:rPr>
      </w:pPr>
    </w:p>
    <w:p w:rsidR="00B50834" w:rsidRDefault="00CB32AB" w:rsidP="00B50834">
      <w:pPr>
        <w:pStyle w:val="Akapitzlist"/>
        <w:numPr>
          <w:ilvl w:val="0"/>
          <w:numId w:val="28"/>
        </w:numPr>
        <w:tabs>
          <w:tab w:val="left" w:pos="284"/>
        </w:tabs>
        <w:spacing w:after="240" w:line="240" w:lineRule="exact"/>
        <w:ind w:left="709" w:hanging="283"/>
        <w:jc w:val="both"/>
        <w:outlineLvl w:val="0"/>
        <w:rPr>
          <w:rFonts w:ascii="Arial" w:hAnsi="Arial" w:cs="Arial"/>
          <w:spacing w:val="4"/>
          <w:sz w:val="20"/>
          <w:szCs w:val="20"/>
          <w:lang w:eastAsia="en-US"/>
        </w:rPr>
      </w:pPr>
      <w:r w:rsidRPr="00B50834">
        <w:rPr>
          <w:rFonts w:ascii="Arial" w:hAnsi="Arial" w:cs="Arial"/>
          <w:spacing w:val="4"/>
          <w:sz w:val="20"/>
          <w:szCs w:val="20"/>
          <w:lang w:eastAsia="en-US"/>
        </w:rPr>
        <w:t>nieruchomości, w stosunku do których decyzja o ustaleniu lokalizacji linii kolejowej ma wywołać skutek w postaci ograniczenia w korzystaniu z nieruchomości, o którym mowa w art. 9q ust. 1 pkt 6 i</w:t>
      </w:r>
      <w:r w:rsidR="00AF4A61" w:rsidRPr="00B50834">
        <w:rPr>
          <w:rFonts w:ascii="Arial" w:hAnsi="Arial" w:cs="Arial"/>
          <w:spacing w:val="4"/>
          <w:sz w:val="20"/>
          <w:szCs w:val="20"/>
          <w:lang w:eastAsia="en-US"/>
        </w:rPr>
        <w:t xml:space="preserve"> 8 </w:t>
      </w:r>
      <w:proofErr w:type="spellStart"/>
      <w:r w:rsidR="00AF4A61" w:rsidRPr="00B50834">
        <w:rPr>
          <w:rFonts w:ascii="Arial" w:hAnsi="Arial" w:cs="Arial"/>
          <w:spacing w:val="4"/>
          <w:sz w:val="20"/>
          <w:szCs w:val="20"/>
          <w:lang w:eastAsia="en-US"/>
        </w:rPr>
        <w:t>u.t.k</w:t>
      </w:r>
      <w:proofErr w:type="spellEnd"/>
      <w:r w:rsidR="00B50834" w:rsidRPr="00B50834">
        <w:rPr>
          <w:rFonts w:ascii="Arial" w:hAnsi="Arial" w:cs="Arial"/>
          <w:spacing w:val="4"/>
          <w:sz w:val="20"/>
          <w:szCs w:val="20"/>
          <w:lang w:eastAsia="en-US"/>
        </w:rPr>
        <w:t xml:space="preserve">, oznaczone kolorem żółtym (ograniczenie w korzystaniu z nieruchomości zgodnie </w:t>
      </w:r>
      <w:r w:rsidR="00F52776">
        <w:rPr>
          <w:rFonts w:ascii="Arial" w:hAnsi="Arial" w:cs="Arial"/>
          <w:spacing w:val="4"/>
          <w:sz w:val="20"/>
          <w:szCs w:val="20"/>
          <w:lang w:eastAsia="en-US"/>
        </w:rPr>
        <w:br/>
      </w:r>
      <w:r w:rsidR="00B50834" w:rsidRPr="00B50834">
        <w:rPr>
          <w:rFonts w:ascii="Arial" w:hAnsi="Arial" w:cs="Arial"/>
          <w:spacing w:val="4"/>
          <w:sz w:val="20"/>
          <w:szCs w:val="20"/>
          <w:lang w:eastAsia="en-US"/>
        </w:rPr>
        <w:t>z art. 9q ust. 1 pkt 6), niebieskim (ograniczenie w korzystaniu z nieruchomości zgodnie z art. 9q ust. 1 pkt 8), zielonym (ograniczenie w korzystaniu z nieruchomości zgodnie z art. 9q ust. 1 pkt 6 i 8),</w:t>
      </w:r>
    </w:p>
    <w:p w:rsidR="00B50834" w:rsidRPr="00B50834" w:rsidRDefault="00B50834" w:rsidP="00B50834">
      <w:pPr>
        <w:pStyle w:val="Akapitzlist"/>
        <w:ind w:left="709" w:hanging="283"/>
        <w:rPr>
          <w:rFonts w:ascii="Arial" w:hAnsi="Arial" w:cs="Arial"/>
          <w:color w:val="FF0000"/>
          <w:spacing w:val="4"/>
          <w:sz w:val="20"/>
          <w:szCs w:val="20"/>
          <w:lang w:eastAsia="en-US"/>
        </w:rPr>
      </w:pPr>
    </w:p>
    <w:p w:rsidR="00B50834" w:rsidRDefault="00B50834" w:rsidP="00B50834">
      <w:pPr>
        <w:pStyle w:val="Akapitzlist"/>
        <w:numPr>
          <w:ilvl w:val="0"/>
          <w:numId w:val="28"/>
        </w:numPr>
        <w:tabs>
          <w:tab w:val="left" w:pos="284"/>
        </w:tabs>
        <w:spacing w:after="240" w:line="240" w:lineRule="exact"/>
        <w:ind w:left="709" w:hanging="283"/>
        <w:jc w:val="both"/>
        <w:outlineLvl w:val="0"/>
        <w:rPr>
          <w:rFonts w:ascii="Arial" w:hAnsi="Arial" w:cs="Arial"/>
          <w:spacing w:val="4"/>
          <w:sz w:val="20"/>
          <w:szCs w:val="20"/>
          <w:lang w:eastAsia="en-US"/>
        </w:rPr>
      </w:pPr>
      <w:r w:rsidRPr="00B50834">
        <w:rPr>
          <w:rFonts w:ascii="Arial" w:hAnsi="Arial" w:cs="Arial"/>
          <w:spacing w:val="4"/>
          <w:sz w:val="20"/>
          <w:szCs w:val="20"/>
          <w:lang w:eastAsia="en-US"/>
        </w:rPr>
        <w:t>d</w:t>
      </w:r>
      <w:r w:rsidR="008D2176" w:rsidRPr="00B50834">
        <w:rPr>
          <w:rFonts w:ascii="Arial" w:hAnsi="Arial" w:cs="Arial"/>
          <w:spacing w:val="4"/>
          <w:sz w:val="20"/>
          <w:szCs w:val="20"/>
          <w:lang w:eastAsia="en-US"/>
        </w:rPr>
        <w:t xml:space="preserve">ziałki ewidencyjne będące własnością m.st. Warszawy </w:t>
      </w:r>
      <w:r w:rsidRPr="00B50834">
        <w:rPr>
          <w:rFonts w:ascii="Arial" w:hAnsi="Arial" w:cs="Arial"/>
          <w:spacing w:val="4"/>
          <w:sz w:val="20"/>
          <w:szCs w:val="20"/>
          <w:lang w:eastAsia="en-US"/>
        </w:rPr>
        <w:t xml:space="preserve">oznaczone </w:t>
      </w:r>
      <w:proofErr w:type="spellStart"/>
      <w:r w:rsidRPr="00B50834">
        <w:rPr>
          <w:rFonts w:ascii="Arial" w:hAnsi="Arial" w:cs="Arial"/>
          <w:spacing w:val="4"/>
          <w:sz w:val="20"/>
          <w:szCs w:val="20"/>
          <w:lang w:eastAsia="en-US"/>
        </w:rPr>
        <w:t>szrafurą</w:t>
      </w:r>
      <w:proofErr w:type="spellEnd"/>
      <w:r w:rsidRPr="00B50834">
        <w:rPr>
          <w:rFonts w:ascii="Arial" w:hAnsi="Arial" w:cs="Arial"/>
          <w:spacing w:val="4"/>
          <w:sz w:val="20"/>
          <w:szCs w:val="20"/>
          <w:lang w:eastAsia="en-US"/>
        </w:rPr>
        <w:t xml:space="preserve"> w kolorze </w:t>
      </w:r>
      <w:r>
        <w:rPr>
          <w:rFonts w:ascii="Arial" w:hAnsi="Arial" w:cs="Arial"/>
          <w:spacing w:val="4"/>
          <w:sz w:val="20"/>
          <w:szCs w:val="20"/>
          <w:lang w:eastAsia="en-US"/>
        </w:rPr>
        <w:t>pomarańczowym,</w:t>
      </w:r>
    </w:p>
    <w:p w:rsidR="00B50834" w:rsidRPr="00B50834" w:rsidRDefault="00B50834" w:rsidP="00B50834">
      <w:pPr>
        <w:pStyle w:val="Akapitzlist"/>
        <w:ind w:left="709" w:hanging="283"/>
        <w:rPr>
          <w:rFonts w:ascii="Arial" w:hAnsi="Arial" w:cs="Arial"/>
          <w:color w:val="FF0000"/>
          <w:spacing w:val="4"/>
          <w:sz w:val="20"/>
          <w:szCs w:val="20"/>
          <w:lang w:eastAsia="en-US"/>
        </w:rPr>
      </w:pPr>
    </w:p>
    <w:p w:rsidR="00B50834" w:rsidRDefault="00B50834" w:rsidP="00B50834">
      <w:pPr>
        <w:pStyle w:val="Akapitzlist"/>
        <w:numPr>
          <w:ilvl w:val="0"/>
          <w:numId w:val="28"/>
        </w:numPr>
        <w:tabs>
          <w:tab w:val="left" w:pos="284"/>
        </w:tabs>
        <w:spacing w:after="240" w:line="240" w:lineRule="exact"/>
        <w:ind w:left="709" w:hanging="283"/>
        <w:jc w:val="both"/>
        <w:outlineLvl w:val="0"/>
        <w:rPr>
          <w:rFonts w:ascii="Arial" w:hAnsi="Arial" w:cs="Arial"/>
          <w:spacing w:val="4"/>
          <w:sz w:val="20"/>
          <w:szCs w:val="20"/>
          <w:lang w:eastAsia="en-US"/>
        </w:rPr>
      </w:pPr>
      <w:r w:rsidRPr="00B50834">
        <w:rPr>
          <w:rFonts w:ascii="Arial" w:hAnsi="Arial" w:cs="Arial"/>
          <w:spacing w:val="4"/>
          <w:sz w:val="20"/>
          <w:szCs w:val="20"/>
          <w:lang w:eastAsia="en-US"/>
        </w:rPr>
        <w:t>d</w:t>
      </w:r>
      <w:r w:rsidR="008D2176" w:rsidRPr="00B50834">
        <w:rPr>
          <w:rFonts w:ascii="Arial" w:hAnsi="Arial" w:cs="Arial"/>
          <w:spacing w:val="4"/>
          <w:sz w:val="20"/>
          <w:szCs w:val="20"/>
          <w:lang w:eastAsia="en-US"/>
        </w:rPr>
        <w:t xml:space="preserve">ziałki bez zmiany stanu prawnego dla których m.st. Warszawa uzyska prawo do dysponowania nieruchomością na zasadach ogólnych </w:t>
      </w:r>
      <w:r w:rsidRPr="00B50834">
        <w:rPr>
          <w:rFonts w:ascii="Arial" w:hAnsi="Arial" w:cs="Arial"/>
          <w:spacing w:val="4"/>
          <w:sz w:val="20"/>
          <w:szCs w:val="20"/>
          <w:lang w:eastAsia="en-US"/>
        </w:rPr>
        <w:t xml:space="preserve">oznaczone </w:t>
      </w:r>
      <w:proofErr w:type="spellStart"/>
      <w:r w:rsidRPr="00B50834">
        <w:rPr>
          <w:rFonts w:ascii="Arial" w:hAnsi="Arial" w:cs="Arial"/>
          <w:spacing w:val="4"/>
          <w:sz w:val="20"/>
          <w:szCs w:val="20"/>
          <w:lang w:eastAsia="en-US"/>
        </w:rPr>
        <w:t>szrafurą</w:t>
      </w:r>
      <w:proofErr w:type="spellEnd"/>
      <w:r w:rsidRPr="00B50834">
        <w:rPr>
          <w:rFonts w:ascii="Arial" w:hAnsi="Arial" w:cs="Arial"/>
          <w:spacing w:val="4"/>
          <w:sz w:val="20"/>
          <w:szCs w:val="20"/>
          <w:lang w:eastAsia="en-US"/>
        </w:rPr>
        <w:t xml:space="preserve"> w kolorze </w:t>
      </w:r>
      <w:r w:rsidR="008D2176" w:rsidRPr="00B50834">
        <w:rPr>
          <w:rFonts w:ascii="Arial" w:hAnsi="Arial" w:cs="Arial"/>
          <w:spacing w:val="4"/>
          <w:sz w:val="20"/>
          <w:szCs w:val="20"/>
          <w:lang w:eastAsia="en-US"/>
        </w:rPr>
        <w:t>zielonym</w:t>
      </w:r>
      <w:r w:rsidRPr="00B50834">
        <w:rPr>
          <w:rFonts w:ascii="Arial" w:hAnsi="Arial" w:cs="Arial"/>
          <w:spacing w:val="4"/>
          <w:sz w:val="20"/>
          <w:szCs w:val="20"/>
          <w:lang w:eastAsia="en-US"/>
        </w:rPr>
        <w:t>,</w:t>
      </w:r>
    </w:p>
    <w:p w:rsidR="00B50834" w:rsidRPr="00B50834" w:rsidRDefault="00B50834" w:rsidP="00B50834">
      <w:pPr>
        <w:pStyle w:val="Akapitzlist"/>
        <w:ind w:left="709" w:hanging="283"/>
        <w:rPr>
          <w:rFonts w:ascii="Arial" w:hAnsi="Arial" w:cs="Arial"/>
          <w:color w:val="FF0000"/>
          <w:spacing w:val="4"/>
          <w:sz w:val="20"/>
          <w:szCs w:val="20"/>
          <w:lang w:eastAsia="en-US"/>
        </w:rPr>
      </w:pPr>
    </w:p>
    <w:p w:rsidR="008D2176" w:rsidRDefault="00B50834" w:rsidP="00B50834">
      <w:pPr>
        <w:pStyle w:val="Akapitzlist"/>
        <w:numPr>
          <w:ilvl w:val="0"/>
          <w:numId w:val="28"/>
        </w:numPr>
        <w:tabs>
          <w:tab w:val="left" w:pos="284"/>
        </w:tabs>
        <w:spacing w:after="240" w:line="240" w:lineRule="exact"/>
        <w:ind w:left="709" w:hanging="283"/>
        <w:jc w:val="both"/>
        <w:outlineLvl w:val="0"/>
        <w:rPr>
          <w:rFonts w:ascii="Arial" w:hAnsi="Arial" w:cs="Arial"/>
          <w:spacing w:val="4"/>
          <w:sz w:val="20"/>
          <w:szCs w:val="20"/>
          <w:lang w:eastAsia="en-US"/>
        </w:rPr>
      </w:pPr>
      <w:r w:rsidRPr="00B50834">
        <w:rPr>
          <w:rFonts w:ascii="Arial" w:hAnsi="Arial" w:cs="Arial"/>
          <w:spacing w:val="4"/>
          <w:sz w:val="20"/>
          <w:szCs w:val="20"/>
          <w:lang w:eastAsia="en-US"/>
        </w:rPr>
        <w:t>d</w:t>
      </w:r>
      <w:r w:rsidR="008D2176" w:rsidRPr="00B50834">
        <w:rPr>
          <w:rFonts w:ascii="Arial" w:hAnsi="Arial" w:cs="Arial"/>
          <w:spacing w:val="4"/>
          <w:sz w:val="20"/>
          <w:szCs w:val="20"/>
          <w:lang w:eastAsia="en-US"/>
        </w:rPr>
        <w:t xml:space="preserve">ziałki ewidencyjne do przejęcia na rzecz m.st. Warszawy </w:t>
      </w:r>
      <w:r>
        <w:rPr>
          <w:rFonts w:ascii="Arial" w:hAnsi="Arial" w:cs="Arial"/>
          <w:spacing w:val="4"/>
          <w:sz w:val="20"/>
          <w:szCs w:val="20"/>
          <w:lang w:eastAsia="en-US"/>
        </w:rPr>
        <w:t>oznaczone kolorem różowym.”,</w:t>
      </w:r>
    </w:p>
    <w:p w:rsidR="00B50834" w:rsidRPr="00B50834" w:rsidRDefault="00B50834" w:rsidP="00B50834">
      <w:pPr>
        <w:pStyle w:val="Akapitzlist"/>
        <w:rPr>
          <w:rFonts w:ascii="Arial" w:hAnsi="Arial" w:cs="Arial"/>
          <w:spacing w:val="4"/>
          <w:sz w:val="20"/>
          <w:szCs w:val="20"/>
          <w:lang w:eastAsia="en-US"/>
        </w:rPr>
      </w:pPr>
    </w:p>
    <w:p w:rsidR="00B50834" w:rsidRPr="00B50834" w:rsidRDefault="00B50834" w:rsidP="00B50834">
      <w:pPr>
        <w:pStyle w:val="Akapitzlist"/>
        <w:tabs>
          <w:tab w:val="left" w:pos="284"/>
        </w:tabs>
        <w:spacing w:after="240" w:line="240" w:lineRule="exact"/>
        <w:ind w:left="644"/>
        <w:jc w:val="both"/>
        <w:outlineLvl w:val="0"/>
        <w:rPr>
          <w:rFonts w:ascii="Arial" w:hAnsi="Arial" w:cs="Arial"/>
          <w:spacing w:val="4"/>
          <w:sz w:val="20"/>
          <w:szCs w:val="20"/>
          <w:lang w:eastAsia="en-US"/>
        </w:rPr>
      </w:pPr>
    </w:p>
    <w:p w:rsidR="00556C70" w:rsidRDefault="00556C70" w:rsidP="00B50834">
      <w:pPr>
        <w:pStyle w:val="Akapitzlist"/>
        <w:numPr>
          <w:ilvl w:val="0"/>
          <w:numId w:val="29"/>
        </w:numPr>
        <w:tabs>
          <w:tab w:val="left" w:pos="284"/>
        </w:tabs>
        <w:spacing w:after="240" w:line="240" w:lineRule="exact"/>
        <w:ind w:left="284" w:hanging="284"/>
        <w:jc w:val="both"/>
        <w:outlineLvl w:val="0"/>
        <w:rPr>
          <w:rFonts w:ascii="Arial" w:hAnsi="Arial" w:cs="Arial"/>
          <w:spacing w:val="4"/>
          <w:sz w:val="20"/>
          <w:szCs w:val="20"/>
          <w:lang w:eastAsia="en-US"/>
        </w:rPr>
      </w:pPr>
      <w:r w:rsidRPr="00556C70">
        <w:rPr>
          <w:rFonts w:ascii="Arial" w:hAnsi="Arial" w:cs="Arial"/>
          <w:spacing w:val="4"/>
          <w:sz w:val="20"/>
          <w:szCs w:val="20"/>
          <w:lang w:eastAsia="en-US"/>
        </w:rPr>
        <w:t xml:space="preserve">ustalenie, w miejsce uchylenia </w:t>
      </w:r>
      <w:r w:rsidR="008D2176" w:rsidRPr="00B50834">
        <w:rPr>
          <w:rFonts w:ascii="Arial" w:hAnsi="Arial" w:cs="Arial"/>
          <w:spacing w:val="4"/>
          <w:sz w:val="20"/>
          <w:szCs w:val="20"/>
          <w:lang w:eastAsia="en-US"/>
        </w:rPr>
        <w:t xml:space="preserve">na stronach 7 - 8, </w:t>
      </w:r>
      <w:r>
        <w:rPr>
          <w:rFonts w:ascii="Arial" w:hAnsi="Arial" w:cs="Arial"/>
          <w:spacing w:val="4"/>
          <w:sz w:val="20"/>
          <w:szCs w:val="20"/>
          <w:lang w:eastAsia="en-US"/>
        </w:rPr>
        <w:t xml:space="preserve">nowego </w:t>
      </w:r>
      <w:r w:rsidR="008D2176" w:rsidRPr="00B50834">
        <w:rPr>
          <w:rFonts w:ascii="Arial" w:hAnsi="Arial" w:cs="Arial"/>
          <w:spacing w:val="4"/>
          <w:sz w:val="20"/>
          <w:szCs w:val="20"/>
          <w:lang w:eastAsia="en-US"/>
        </w:rPr>
        <w:t>zapis</w:t>
      </w:r>
      <w:r>
        <w:rPr>
          <w:rFonts w:ascii="Arial" w:hAnsi="Arial" w:cs="Arial"/>
          <w:spacing w:val="4"/>
          <w:sz w:val="20"/>
          <w:szCs w:val="20"/>
          <w:lang w:eastAsia="en-US"/>
        </w:rPr>
        <w:t>u</w:t>
      </w:r>
      <w:r w:rsidR="00C309C6">
        <w:rPr>
          <w:rFonts w:ascii="Arial" w:hAnsi="Arial" w:cs="Arial"/>
          <w:spacing w:val="4"/>
          <w:sz w:val="20"/>
          <w:szCs w:val="20"/>
          <w:lang w:eastAsia="en-US"/>
        </w:rPr>
        <w:t>,</w:t>
      </w:r>
      <w:r w:rsidR="00C309C6" w:rsidRPr="00C309C6">
        <w:rPr>
          <w:rFonts w:ascii="Arial" w:hAnsi="Arial" w:cs="Arial"/>
          <w:spacing w:val="4"/>
          <w:sz w:val="20"/>
          <w:szCs w:val="20"/>
          <w:lang w:eastAsia="en-US"/>
        </w:rPr>
        <w:t xml:space="preserve"> </w:t>
      </w:r>
      <w:r w:rsidR="00C309C6">
        <w:rPr>
          <w:rFonts w:ascii="Arial" w:hAnsi="Arial" w:cs="Arial"/>
          <w:spacing w:val="4"/>
          <w:sz w:val="20"/>
          <w:szCs w:val="20"/>
          <w:lang w:eastAsia="en-US"/>
        </w:rPr>
        <w:t>stanowiącego</w:t>
      </w:r>
      <w:r w:rsidR="00C309C6" w:rsidRPr="00C309C6">
        <w:rPr>
          <w:rFonts w:ascii="Arial" w:hAnsi="Arial" w:cs="Arial"/>
          <w:spacing w:val="4"/>
          <w:sz w:val="20"/>
          <w:szCs w:val="20"/>
          <w:lang w:eastAsia="en-US"/>
        </w:rPr>
        <w:t xml:space="preserve"> nową treść pkt </w:t>
      </w:r>
      <w:r w:rsidR="00C309C6">
        <w:rPr>
          <w:rFonts w:ascii="Arial" w:hAnsi="Arial" w:cs="Arial"/>
          <w:spacing w:val="4"/>
          <w:sz w:val="20"/>
          <w:szCs w:val="20"/>
          <w:lang w:eastAsia="en-US"/>
        </w:rPr>
        <w:t xml:space="preserve">2.1.2 </w:t>
      </w:r>
      <w:r w:rsidR="00C309C6" w:rsidRPr="00C309C6">
        <w:rPr>
          <w:rFonts w:ascii="Arial" w:hAnsi="Arial" w:cs="Arial"/>
          <w:spacing w:val="4"/>
          <w:sz w:val="20"/>
          <w:szCs w:val="20"/>
          <w:lang w:eastAsia="en-US"/>
        </w:rPr>
        <w:t>zaskarżonej decyzji</w:t>
      </w:r>
      <w:r>
        <w:rPr>
          <w:rFonts w:ascii="Arial" w:hAnsi="Arial" w:cs="Arial"/>
          <w:spacing w:val="4"/>
          <w:sz w:val="20"/>
          <w:szCs w:val="20"/>
          <w:lang w:eastAsia="en-US"/>
        </w:rPr>
        <w:t>:</w:t>
      </w:r>
    </w:p>
    <w:p w:rsidR="00556C70" w:rsidRDefault="00556C70" w:rsidP="00556C70">
      <w:pPr>
        <w:pStyle w:val="Akapitzlist"/>
        <w:tabs>
          <w:tab w:val="left" w:pos="284"/>
        </w:tabs>
        <w:spacing w:after="240" w:line="240" w:lineRule="exact"/>
        <w:ind w:left="284"/>
        <w:jc w:val="both"/>
        <w:outlineLvl w:val="0"/>
        <w:rPr>
          <w:rFonts w:ascii="Arial" w:hAnsi="Arial" w:cs="Arial"/>
          <w:spacing w:val="4"/>
          <w:sz w:val="20"/>
          <w:szCs w:val="20"/>
          <w:lang w:eastAsia="en-US"/>
        </w:rPr>
      </w:pPr>
    </w:p>
    <w:p w:rsidR="008D2176" w:rsidRPr="00B50834" w:rsidRDefault="00556C70" w:rsidP="00556C70">
      <w:pPr>
        <w:pStyle w:val="Akapitzlist"/>
        <w:tabs>
          <w:tab w:val="left" w:pos="284"/>
        </w:tabs>
        <w:spacing w:after="240" w:line="240" w:lineRule="exact"/>
        <w:ind w:left="284"/>
        <w:jc w:val="both"/>
        <w:outlineLvl w:val="0"/>
        <w:rPr>
          <w:rFonts w:ascii="Arial" w:hAnsi="Arial" w:cs="Arial"/>
          <w:spacing w:val="4"/>
          <w:sz w:val="20"/>
          <w:szCs w:val="20"/>
          <w:lang w:eastAsia="en-US"/>
        </w:rPr>
      </w:pPr>
      <w:r>
        <w:rPr>
          <w:rFonts w:ascii="Arial" w:hAnsi="Arial" w:cs="Arial"/>
          <w:spacing w:val="4"/>
          <w:sz w:val="20"/>
          <w:szCs w:val="20"/>
          <w:lang w:eastAsia="en-US"/>
        </w:rPr>
        <w:t>„</w:t>
      </w:r>
      <w:r w:rsidR="008D2176" w:rsidRPr="00556C70">
        <w:rPr>
          <w:rFonts w:ascii="Arial" w:hAnsi="Arial" w:cs="Arial"/>
          <w:b/>
          <w:spacing w:val="4"/>
          <w:sz w:val="20"/>
          <w:szCs w:val="20"/>
          <w:lang w:eastAsia="en-US"/>
        </w:rPr>
        <w:t>2.1.2</w:t>
      </w:r>
      <w:r w:rsidR="008D2176" w:rsidRPr="00556C70">
        <w:rPr>
          <w:rFonts w:ascii="Arial" w:hAnsi="Arial" w:cs="Arial"/>
          <w:spacing w:val="4"/>
          <w:sz w:val="20"/>
          <w:szCs w:val="20"/>
          <w:lang w:eastAsia="en-US"/>
        </w:rPr>
        <w:t xml:space="preserve"> </w:t>
      </w:r>
      <w:r>
        <w:rPr>
          <w:rFonts w:ascii="Arial" w:hAnsi="Arial" w:cs="Arial"/>
          <w:spacing w:val="4"/>
          <w:sz w:val="20"/>
          <w:szCs w:val="20"/>
          <w:lang w:eastAsia="en-US"/>
        </w:rPr>
        <w:t>U</w:t>
      </w:r>
      <w:r w:rsidR="008D2176" w:rsidRPr="00B50834">
        <w:rPr>
          <w:rFonts w:ascii="Arial" w:hAnsi="Arial" w:cs="Arial"/>
          <w:spacing w:val="4"/>
          <w:sz w:val="20"/>
          <w:szCs w:val="20"/>
          <w:lang w:eastAsia="en-US"/>
        </w:rPr>
        <w:t>stalenia dotyczące ochron</w:t>
      </w:r>
      <w:r w:rsidR="00B50834">
        <w:rPr>
          <w:rFonts w:ascii="Arial" w:hAnsi="Arial" w:cs="Arial"/>
          <w:spacing w:val="4"/>
          <w:sz w:val="20"/>
          <w:szCs w:val="20"/>
          <w:lang w:eastAsia="en-US"/>
        </w:rPr>
        <w:t>y środowiska i ochrony przyrody</w:t>
      </w:r>
      <w:r>
        <w:rPr>
          <w:rFonts w:ascii="Arial" w:hAnsi="Arial" w:cs="Arial"/>
          <w:spacing w:val="4"/>
          <w:sz w:val="20"/>
          <w:szCs w:val="20"/>
          <w:lang w:eastAsia="en-US"/>
        </w:rPr>
        <w:t>.</w:t>
      </w:r>
    </w:p>
    <w:p w:rsidR="00C309C6" w:rsidRDefault="008D2176" w:rsidP="00C309C6">
      <w:pPr>
        <w:tabs>
          <w:tab w:val="left" w:pos="284"/>
        </w:tabs>
        <w:spacing w:after="240" w:line="240" w:lineRule="exact"/>
        <w:ind w:left="284"/>
        <w:jc w:val="both"/>
        <w:outlineLvl w:val="0"/>
        <w:rPr>
          <w:rFonts w:ascii="Arial" w:hAnsi="Arial" w:cs="Arial"/>
          <w:i/>
          <w:spacing w:val="4"/>
          <w:sz w:val="20"/>
          <w:szCs w:val="20"/>
          <w:lang w:eastAsia="en-US"/>
        </w:rPr>
      </w:pPr>
      <w:r w:rsidRPr="00C309C6">
        <w:rPr>
          <w:rFonts w:ascii="Arial" w:hAnsi="Arial" w:cs="Arial"/>
          <w:spacing w:val="4"/>
          <w:sz w:val="20"/>
          <w:szCs w:val="20"/>
          <w:lang w:eastAsia="en-US"/>
        </w:rPr>
        <w:t>Ustalam obowiązek realizacji przedmiotowej inwestycji zgodnie z warunkami zawartymi w decyzji</w:t>
      </w:r>
      <w:r w:rsidR="00C309C6" w:rsidRPr="00C309C6">
        <w:rPr>
          <w:rFonts w:ascii="Arial" w:hAnsi="Arial" w:cs="Arial"/>
          <w:spacing w:val="4"/>
          <w:sz w:val="20"/>
          <w:szCs w:val="20"/>
          <w:lang w:eastAsia="en-US"/>
        </w:rPr>
        <w:t xml:space="preserve"> Regionalnego Dyrektora Ochrony Środowiska w Warszawie z dnia 3 lutego 2020 r., znak: WOOŚ.4210.54.2017.MC.56, ustalającej środowiskowe uwarunkowania dla przedsięwzięcia polegającego na budowie II linii metra w Warszawie – III etap realizacji odcinka zachodniego, </w:t>
      </w:r>
      <w:r w:rsidR="00C309C6">
        <w:rPr>
          <w:rFonts w:ascii="Arial" w:hAnsi="Arial" w:cs="Arial"/>
          <w:spacing w:val="4"/>
          <w:sz w:val="20"/>
          <w:szCs w:val="20"/>
          <w:lang w:eastAsia="en-US"/>
        </w:rPr>
        <w:br/>
      </w:r>
      <w:r w:rsidR="00C309C6" w:rsidRPr="00C309C6">
        <w:rPr>
          <w:rFonts w:ascii="Arial" w:hAnsi="Arial" w:cs="Arial"/>
          <w:spacing w:val="4"/>
          <w:sz w:val="20"/>
          <w:szCs w:val="20"/>
          <w:lang w:eastAsia="en-US"/>
        </w:rPr>
        <w:t xml:space="preserve">od szlaku za stacją C4 „Powstańców Śląskich” do Stacji Techniczno-Postojowej (STP) Mory, wraz </w:t>
      </w:r>
      <w:r w:rsidR="00C309C6">
        <w:rPr>
          <w:rFonts w:ascii="Arial" w:hAnsi="Arial" w:cs="Arial"/>
          <w:spacing w:val="4"/>
          <w:sz w:val="20"/>
          <w:szCs w:val="20"/>
          <w:lang w:eastAsia="en-US"/>
        </w:rPr>
        <w:br/>
      </w:r>
      <w:r w:rsidR="00C309C6" w:rsidRPr="00C309C6">
        <w:rPr>
          <w:rFonts w:ascii="Arial" w:hAnsi="Arial" w:cs="Arial"/>
          <w:spacing w:val="4"/>
          <w:sz w:val="20"/>
          <w:szCs w:val="20"/>
          <w:lang w:eastAsia="en-US"/>
        </w:rPr>
        <w:t>z STP Mory według wariantu 1 (inwestycyjny, proponowany przez inwestora), oraz decyzją Generalnego Dyrektora Ochrony Środowiska z dnia 18 stycznia 2021 r., znak: DOOŚ-WDŚZIL.420.6.2020.KM (DOOŚ-WDŚ/ZIL.420.12.2020.KM), uchylającą w części i orzekającą w tym</w:t>
      </w:r>
      <w:r w:rsidR="00C309C6">
        <w:rPr>
          <w:rFonts w:ascii="Arial" w:hAnsi="Arial" w:cs="Arial"/>
          <w:spacing w:val="4"/>
          <w:sz w:val="20"/>
          <w:szCs w:val="20"/>
          <w:lang w:eastAsia="en-US"/>
        </w:rPr>
        <w:t xml:space="preserve"> zakresie co do istoty sprawy, </w:t>
      </w:r>
      <w:r w:rsidR="00C309C6" w:rsidRPr="00C309C6">
        <w:rPr>
          <w:rFonts w:ascii="Arial" w:hAnsi="Arial" w:cs="Arial"/>
          <w:spacing w:val="4"/>
          <w:sz w:val="20"/>
          <w:szCs w:val="20"/>
          <w:lang w:eastAsia="en-US"/>
        </w:rPr>
        <w:t>a w pozostałej części utrzymującą w mocy</w:t>
      </w:r>
      <w:r w:rsidR="00C309C6" w:rsidRPr="00C309C6">
        <w:rPr>
          <w:rFonts w:ascii="Arial" w:hAnsi="Arial" w:cs="Arial"/>
          <w:i/>
          <w:spacing w:val="4"/>
          <w:sz w:val="20"/>
          <w:szCs w:val="20"/>
          <w:lang w:eastAsia="en-US"/>
        </w:rPr>
        <w:t xml:space="preserve"> </w:t>
      </w:r>
      <w:r w:rsidR="00C309C6" w:rsidRPr="00C309C6">
        <w:rPr>
          <w:rFonts w:ascii="Arial" w:hAnsi="Arial" w:cs="Arial"/>
          <w:spacing w:val="4"/>
          <w:sz w:val="20"/>
          <w:szCs w:val="20"/>
          <w:lang w:eastAsia="en-US"/>
        </w:rPr>
        <w:t>decyzję Regionalnego Dyrektora Ochrony Środowiska w Warszawie z dnia 3 lutego 2020 r., znak: WOOŚ.4210.54.2017.MC.56.”.</w:t>
      </w:r>
      <w:r w:rsidR="00C309C6" w:rsidRPr="00C309C6">
        <w:rPr>
          <w:rFonts w:ascii="Arial" w:hAnsi="Arial" w:cs="Arial"/>
          <w:i/>
          <w:spacing w:val="4"/>
          <w:sz w:val="20"/>
          <w:szCs w:val="20"/>
          <w:lang w:eastAsia="en-US"/>
        </w:rPr>
        <w:t xml:space="preserve"> </w:t>
      </w:r>
    </w:p>
    <w:p w:rsidR="005020D0" w:rsidRPr="00A70C5B" w:rsidRDefault="00C309C6" w:rsidP="005020D0">
      <w:pPr>
        <w:pStyle w:val="Akapitzlist"/>
        <w:numPr>
          <w:ilvl w:val="0"/>
          <w:numId w:val="23"/>
        </w:numPr>
        <w:tabs>
          <w:tab w:val="left" w:pos="284"/>
        </w:tabs>
        <w:spacing w:after="240" w:line="240" w:lineRule="exact"/>
        <w:jc w:val="both"/>
        <w:rPr>
          <w:rFonts w:ascii="Arial" w:hAnsi="Arial" w:cs="Arial"/>
          <w:spacing w:val="4"/>
          <w:sz w:val="20"/>
          <w:szCs w:val="20"/>
        </w:rPr>
      </w:pPr>
      <w:r w:rsidRPr="00C309C6">
        <w:rPr>
          <w:rFonts w:ascii="Arial" w:hAnsi="Arial" w:cs="Arial"/>
          <w:b/>
          <w:bCs/>
          <w:spacing w:val="4"/>
          <w:sz w:val="20"/>
          <w:szCs w:val="20"/>
        </w:rPr>
        <w:t>W pozostałej części zaskarżoną decyzję utrzymuję w mocy.</w:t>
      </w:r>
    </w:p>
    <w:p w:rsidR="00A70C5B" w:rsidRPr="00F52776" w:rsidRDefault="00A70C5B" w:rsidP="00A70C5B">
      <w:pPr>
        <w:pStyle w:val="Akapitzlist"/>
        <w:tabs>
          <w:tab w:val="left" w:pos="284"/>
        </w:tabs>
        <w:spacing w:after="240" w:line="240" w:lineRule="exact"/>
        <w:jc w:val="both"/>
        <w:rPr>
          <w:rFonts w:ascii="Arial" w:hAnsi="Arial" w:cs="Arial"/>
          <w:spacing w:val="4"/>
          <w:sz w:val="20"/>
          <w:szCs w:val="20"/>
        </w:rPr>
      </w:pPr>
    </w:p>
    <w:p w:rsidR="005020D0" w:rsidRPr="005020D0" w:rsidRDefault="005020D0" w:rsidP="005020D0">
      <w:pPr>
        <w:spacing w:after="240" w:line="240" w:lineRule="exact"/>
        <w:jc w:val="center"/>
        <w:rPr>
          <w:rFonts w:ascii="Arial" w:hAnsi="Arial" w:cs="Arial"/>
          <w:b/>
          <w:spacing w:val="4"/>
          <w:sz w:val="20"/>
          <w:szCs w:val="20"/>
        </w:rPr>
      </w:pPr>
      <w:r w:rsidRPr="005020D0">
        <w:rPr>
          <w:rFonts w:ascii="Arial" w:hAnsi="Arial" w:cs="Arial"/>
          <w:b/>
          <w:spacing w:val="4"/>
          <w:sz w:val="20"/>
          <w:szCs w:val="20"/>
        </w:rPr>
        <w:lastRenderedPageBreak/>
        <w:t>UZASADNIENIE</w:t>
      </w:r>
    </w:p>
    <w:p w:rsidR="005020D0" w:rsidRPr="005020D0" w:rsidRDefault="005020D0" w:rsidP="005020D0">
      <w:pPr>
        <w:tabs>
          <w:tab w:val="left" w:pos="0"/>
          <w:tab w:val="left" w:pos="700"/>
        </w:tabs>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Wnioskiem z dnia 30 kwietnia 2019 r., znak: P320-ILF-OD-0013/REW.1, uzupełnionym w trakcie prowadzonego postępowania, Miasto Stołeczne Warszawa, zwane dalej </w:t>
      </w:r>
      <w:r w:rsidRPr="005020D0">
        <w:rPr>
          <w:rFonts w:ascii="Arial" w:hAnsi="Arial" w:cs="Arial"/>
          <w:i/>
          <w:spacing w:val="4"/>
          <w:sz w:val="20"/>
          <w:szCs w:val="20"/>
        </w:rPr>
        <w:t>„inwestorem”,</w:t>
      </w:r>
      <w:r w:rsidRPr="005020D0">
        <w:rPr>
          <w:rFonts w:ascii="Arial" w:hAnsi="Arial" w:cs="Arial"/>
          <w:spacing w:val="4"/>
          <w:sz w:val="20"/>
          <w:szCs w:val="20"/>
        </w:rPr>
        <w:t xml:space="preserve"> reprezentowane przez Panią Małgorzatę Twarowską, wystąpiło do Wojewody Mazowieckiego o wydanie decyzji </w:t>
      </w:r>
      <w:r w:rsidRPr="005020D0">
        <w:rPr>
          <w:rFonts w:ascii="Arial" w:hAnsi="Arial" w:cs="Arial"/>
          <w:spacing w:val="4"/>
          <w:sz w:val="20"/>
          <w:szCs w:val="20"/>
        </w:rPr>
        <w:br/>
        <w:t xml:space="preserve">o ustaleniu lokalizacji linii kolejowej dla inwestycji pod nazwą: „Budowa II linii metra w Warszawie – III etap realizacji odcinka zachodniego od szlaku za stacją C04 „Powstańców Śląskich” do Stacji Techniczno-Postojowej (STP) Mory wraz z STP Mory. </w:t>
      </w:r>
      <w:r w:rsidRPr="005020D0">
        <w:rPr>
          <w:rFonts w:ascii="Arial" w:hAnsi="Arial" w:cs="Arial"/>
          <w:i/>
          <w:iCs/>
          <w:spacing w:val="4"/>
          <w:sz w:val="20"/>
          <w:szCs w:val="20"/>
        </w:rPr>
        <w:t>Inwestor</w:t>
      </w:r>
      <w:r w:rsidRPr="005020D0">
        <w:rPr>
          <w:rFonts w:ascii="Arial" w:hAnsi="Arial" w:cs="Arial"/>
          <w:spacing w:val="4"/>
          <w:sz w:val="20"/>
          <w:szCs w:val="20"/>
        </w:rPr>
        <w:t xml:space="preserve"> wniósł jednocześnie o nadanie decyzji rygoru natychmiastowej wykonalności ze względu na uzasadniony interes społeczny i gospodarczy.</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Po przeprowadzeniu postępowania w sprawie ww. wniosku, </w:t>
      </w:r>
      <w:r w:rsidRPr="005020D0">
        <w:rPr>
          <w:rFonts w:ascii="Arial" w:hAnsi="Arial" w:cs="Arial"/>
          <w:bCs/>
          <w:spacing w:val="4"/>
          <w:sz w:val="20"/>
          <w:szCs w:val="20"/>
        </w:rPr>
        <w:t>Wojewoda Mazowiecki</w:t>
      </w:r>
      <w:r w:rsidRPr="005020D0">
        <w:rPr>
          <w:rFonts w:ascii="Arial" w:hAnsi="Arial" w:cs="Arial"/>
          <w:spacing w:val="4"/>
          <w:sz w:val="20"/>
          <w:szCs w:val="20"/>
        </w:rPr>
        <w:t xml:space="preserve"> wydał w dniu </w:t>
      </w:r>
      <w:r w:rsidRPr="005020D0">
        <w:rPr>
          <w:rFonts w:ascii="Arial" w:hAnsi="Arial" w:cs="Arial"/>
          <w:spacing w:val="4"/>
          <w:sz w:val="20"/>
          <w:szCs w:val="20"/>
        </w:rPr>
        <w:br/>
      </w:r>
      <w:r w:rsidRPr="005020D0">
        <w:rPr>
          <w:rFonts w:ascii="Arial" w:hAnsi="Arial" w:cs="Arial"/>
          <w:bCs/>
          <w:iCs/>
          <w:spacing w:val="4"/>
          <w:sz w:val="20"/>
          <w:szCs w:val="20"/>
        </w:rPr>
        <w:t xml:space="preserve">29 kwietnia 2020 r. decyzję NR 35/SPEC/2020, znak: WI-I.747.2.5.2019.ZK/EA, zwaną dalej </w:t>
      </w:r>
      <w:r w:rsidRPr="005020D0">
        <w:rPr>
          <w:rFonts w:ascii="Arial" w:hAnsi="Arial" w:cs="Arial"/>
          <w:bCs/>
          <w:i/>
          <w:iCs/>
          <w:spacing w:val="4"/>
          <w:sz w:val="20"/>
          <w:szCs w:val="20"/>
        </w:rPr>
        <w:t>„decyzją Wojewody Mazowieckiego”</w:t>
      </w:r>
      <w:r w:rsidRPr="005020D0">
        <w:rPr>
          <w:rFonts w:ascii="Arial" w:hAnsi="Arial" w:cs="Arial"/>
          <w:bCs/>
          <w:iCs/>
          <w:spacing w:val="4"/>
          <w:sz w:val="20"/>
          <w:szCs w:val="20"/>
        </w:rPr>
        <w:t xml:space="preserve">, o ustaleniu lokalizacji linii kolejowej dla obiektów metra dla inwestycji pod nazwą: Budowa II linii metra w Warszawie – III etap realizacji odcinka zachodniego od szlaku za stacją C04 „Powstańców Śląskich” do Stacji Techniczno-Postojowej (STP) Mory wraz z STP Mory w zakresie stacji C3, </w:t>
      </w:r>
      <w:r w:rsidRPr="005020D0">
        <w:rPr>
          <w:rFonts w:ascii="Arial" w:hAnsi="Arial" w:cs="Arial"/>
          <w:spacing w:val="4"/>
          <w:sz w:val="20"/>
          <w:szCs w:val="20"/>
        </w:rPr>
        <w:t>nadając jej jednocześnie rygor natychmiastowej wykonalności.</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Od </w:t>
      </w:r>
      <w:r w:rsidRPr="005020D0">
        <w:rPr>
          <w:rFonts w:ascii="Arial" w:hAnsi="Arial" w:cs="Arial"/>
          <w:i/>
          <w:iCs/>
          <w:spacing w:val="4"/>
          <w:sz w:val="20"/>
          <w:szCs w:val="20"/>
        </w:rPr>
        <w:t xml:space="preserve">decyzji Wojewody Mazowieckiego </w:t>
      </w:r>
      <w:r w:rsidRPr="005020D0">
        <w:rPr>
          <w:rFonts w:ascii="Arial" w:hAnsi="Arial" w:cs="Arial"/>
          <w:spacing w:val="4"/>
          <w:sz w:val="20"/>
          <w:szCs w:val="20"/>
        </w:rPr>
        <w:t>odwołanie, za pośrednictwem organu pierwszej instancji, wniosła Spółdzielnia Mieszkaniowa „G</w:t>
      </w:r>
      <w:r w:rsidR="00EC31E5">
        <w:rPr>
          <w:rFonts w:ascii="Arial" w:hAnsi="Arial" w:cs="Arial"/>
          <w:spacing w:val="4"/>
          <w:sz w:val="20"/>
          <w:szCs w:val="20"/>
        </w:rPr>
        <w:t>.</w:t>
      </w:r>
      <w:r w:rsidRPr="005020D0">
        <w:rPr>
          <w:rFonts w:ascii="Arial" w:hAnsi="Arial" w:cs="Arial"/>
          <w:spacing w:val="4"/>
          <w:sz w:val="20"/>
          <w:szCs w:val="20"/>
        </w:rPr>
        <w:t xml:space="preserve">”, zwana dalej </w:t>
      </w:r>
      <w:r w:rsidRPr="005020D0">
        <w:rPr>
          <w:rFonts w:ascii="Arial" w:hAnsi="Arial" w:cs="Arial"/>
          <w:i/>
          <w:spacing w:val="4"/>
          <w:sz w:val="20"/>
          <w:szCs w:val="20"/>
        </w:rPr>
        <w:t>„Spółdzielnią”,</w:t>
      </w:r>
      <w:r w:rsidRPr="005020D0">
        <w:rPr>
          <w:rFonts w:ascii="Arial" w:hAnsi="Arial" w:cs="Arial"/>
          <w:spacing w:val="4"/>
          <w:sz w:val="20"/>
          <w:szCs w:val="20"/>
        </w:rPr>
        <w:t xml:space="preserve"> reprezentowana przez adw. A</w:t>
      </w:r>
      <w:r w:rsidR="00EC31E5">
        <w:rPr>
          <w:rFonts w:ascii="Arial" w:hAnsi="Arial" w:cs="Arial"/>
          <w:spacing w:val="4"/>
          <w:sz w:val="20"/>
          <w:szCs w:val="20"/>
        </w:rPr>
        <w:t xml:space="preserve">. </w:t>
      </w:r>
      <w:r w:rsidRPr="005020D0">
        <w:rPr>
          <w:rFonts w:ascii="Arial" w:hAnsi="Arial" w:cs="Arial"/>
          <w:spacing w:val="4"/>
          <w:sz w:val="20"/>
          <w:szCs w:val="20"/>
        </w:rPr>
        <w:t>C</w:t>
      </w:r>
      <w:r w:rsidR="00EC31E5">
        <w:rPr>
          <w:rFonts w:ascii="Arial" w:hAnsi="Arial" w:cs="Arial"/>
          <w:spacing w:val="4"/>
          <w:sz w:val="20"/>
          <w:szCs w:val="20"/>
        </w:rPr>
        <w:t>.</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W odwołaniu, wniesionym w terminie, skarżąca </w:t>
      </w:r>
      <w:r w:rsidRPr="005020D0">
        <w:rPr>
          <w:rFonts w:ascii="Arial" w:hAnsi="Arial" w:cs="Arial"/>
          <w:i/>
          <w:spacing w:val="4"/>
          <w:sz w:val="20"/>
          <w:szCs w:val="20"/>
        </w:rPr>
        <w:t>Spółdzielnia</w:t>
      </w:r>
      <w:r w:rsidRPr="005020D0">
        <w:rPr>
          <w:rFonts w:ascii="Arial" w:hAnsi="Arial" w:cs="Arial"/>
          <w:spacing w:val="4"/>
          <w:sz w:val="20"/>
          <w:szCs w:val="20"/>
        </w:rPr>
        <w:t xml:space="preserve"> przedstawiła zarzuty dotyczące </w:t>
      </w:r>
      <w:r w:rsidRPr="005020D0">
        <w:rPr>
          <w:rFonts w:ascii="Arial" w:hAnsi="Arial" w:cs="Arial"/>
          <w:i/>
          <w:spacing w:val="4"/>
          <w:sz w:val="20"/>
          <w:szCs w:val="20"/>
        </w:rPr>
        <w:t xml:space="preserve">decyzji Wojewody Mazowieckiego oraz  </w:t>
      </w:r>
      <w:r w:rsidRPr="005020D0">
        <w:rPr>
          <w:rFonts w:ascii="Arial" w:hAnsi="Arial" w:cs="Arial"/>
          <w:spacing w:val="4"/>
          <w:sz w:val="20"/>
          <w:szCs w:val="20"/>
        </w:rPr>
        <w:t>postępowania zakończonego wydaniem ww. decyzji.</w:t>
      </w:r>
    </w:p>
    <w:p w:rsidR="005020D0" w:rsidRPr="005020D0" w:rsidRDefault="00CA6F95" w:rsidP="005020D0">
      <w:pPr>
        <w:spacing w:after="240" w:line="240" w:lineRule="exact"/>
        <w:jc w:val="both"/>
        <w:outlineLvl w:val="0"/>
        <w:rPr>
          <w:rFonts w:ascii="Arial" w:hAnsi="Arial" w:cs="Arial"/>
          <w:bCs/>
          <w:spacing w:val="4"/>
          <w:sz w:val="20"/>
          <w:szCs w:val="20"/>
        </w:rPr>
      </w:pPr>
      <w:r w:rsidRPr="00CA6F95">
        <w:rPr>
          <w:rFonts w:ascii="Arial" w:hAnsi="Arial" w:cs="Arial"/>
          <w:bCs/>
          <w:spacing w:val="4"/>
          <w:sz w:val="20"/>
          <w:szCs w:val="20"/>
        </w:rPr>
        <w:t xml:space="preserve">Uwzględniając fakt, iż właściwym w przedmiotowej sprawie – stosownie do treści rozporządzenia Prezesa Rady Ministrów z dnia 27 października 2021 r. w sprawie szczegółowego zakresu działania Ministra Rozwoju i Technologii (Dz. U. z 2021 r. poz. 1945) – jest </w:t>
      </w:r>
      <w:r>
        <w:rPr>
          <w:rFonts w:ascii="Arial" w:hAnsi="Arial" w:cs="Arial"/>
          <w:bCs/>
          <w:spacing w:val="4"/>
          <w:sz w:val="20"/>
          <w:szCs w:val="20"/>
        </w:rPr>
        <w:t xml:space="preserve">obecnie </w:t>
      </w:r>
      <w:r w:rsidRPr="00CA6F95">
        <w:rPr>
          <w:rFonts w:ascii="Arial" w:hAnsi="Arial" w:cs="Arial"/>
          <w:bCs/>
          <w:spacing w:val="4"/>
          <w:sz w:val="20"/>
          <w:szCs w:val="20"/>
        </w:rPr>
        <w:t>Minister Rozwoju</w:t>
      </w:r>
      <w:r w:rsidRPr="00CA6F95">
        <w:rPr>
          <w:rFonts w:ascii="Arial" w:hAnsi="Arial" w:cs="Arial"/>
          <w:bCs/>
          <w:spacing w:val="4"/>
          <w:sz w:val="20"/>
          <w:szCs w:val="20"/>
        </w:rPr>
        <w:br/>
        <w:t>i Technologii, zwany dalej „</w:t>
      </w:r>
      <w:r w:rsidRPr="00CA6F95">
        <w:rPr>
          <w:rFonts w:ascii="Arial" w:hAnsi="Arial" w:cs="Arial"/>
          <w:bCs/>
          <w:i/>
          <w:iCs/>
          <w:spacing w:val="4"/>
          <w:sz w:val="20"/>
          <w:szCs w:val="20"/>
        </w:rPr>
        <w:t>Ministrem</w:t>
      </w:r>
      <w:r w:rsidRPr="00CA6F95">
        <w:rPr>
          <w:rFonts w:ascii="Arial" w:hAnsi="Arial" w:cs="Arial"/>
          <w:bCs/>
          <w:spacing w:val="4"/>
          <w:sz w:val="20"/>
          <w:szCs w:val="20"/>
        </w:rPr>
        <w:t>”, stwierdzono, co następuje</w:t>
      </w:r>
      <w:r w:rsidR="005020D0" w:rsidRPr="005020D0">
        <w:rPr>
          <w:rFonts w:ascii="Arial" w:hAnsi="Arial" w:cs="Arial"/>
          <w:bCs/>
          <w:spacing w:val="4"/>
          <w:sz w:val="20"/>
          <w:szCs w:val="20"/>
        </w:rPr>
        <w:t>.</w:t>
      </w: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Kompetencje organu odwoławczego obejmują zarówno korygowanie wad prawnych decyzji organu </w:t>
      </w:r>
      <w:r w:rsidRPr="005020D0">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5020D0">
        <w:rPr>
          <w:rFonts w:ascii="Arial" w:hAnsi="Arial" w:cs="Arial"/>
          <w:i/>
          <w:iCs/>
          <w:spacing w:val="4"/>
          <w:sz w:val="20"/>
          <w:szCs w:val="20"/>
        </w:rPr>
        <w:t>kpa</w:t>
      </w:r>
      <w:r w:rsidRPr="005020D0">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5020D0">
        <w:rPr>
          <w:rFonts w:ascii="Arial" w:hAnsi="Arial" w:cs="Arial"/>
          <w:spacing w:val="4"/>
          <w:sz w:val="20"/>
          <w:szCs w:val="20"/>
        </w:rPr>
        <w:br/>
        <w:t xml:space="preserve">do przyjęcia określonego stanowiska. Wydając decyzję, organ zobowiązany jest do przestrzegania przepisów </w:t>
      </w:r>
      <w:r w:rsidRPr="005020D0">
        <w:rPr>
          <w:rFonts w:ascii="Arial" w:hAnsi="Arial" w:cs="Arial"/>
          <w:i/>
          <w:iCs/>
          <w:spacing w:val="4"/>
          <w:sz w:val="20"/>
          <w:szCs w:val="20"/>
        </w:rPr>
        <w:t>kpa</w:t>
      </w:r>
      <w:r w:rsidRPr="005020D0">
        <w:rPr>
          <w:rFonts w:ascii="Arial" w:hAnsi="Arial" w:cs="Arial"/>
          <w:spacing w:val="4"/>
          <w:sz w:val="20"/>
          <w:szCs w:val="20"/>
        </w:rPr>
        <w:t>, a przede wszystkim do podejmowania wszelkich kroków niezbędnych do dokładnego wyjaśnienia stanu faktycznego.</w:t>
      </w: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Mając powyższe na uwadze, w trakcie przeprowadzonego postępowania odwoławczego </w:t>
      </w:r>
      <w:r w:rsidRPr="005020D0">
        <w:rPr>
          <w:rFonts w:ascii="Arial" w:hAnsi="Arial" w:cs="Arial"/>
          <w:i/>
          <w:iCs/>
          <w:spacing w:val="4"/>
          <w:sz w:val="20"/>
          <w:szCs w:val="20"/>
        </w:rPr>
        <w:t xml:space="preserve">Minister </w:t>
      </w:r>
      <w:r w:rsidRPr="005020D0">
        <w:rPr>
          <w:rFonts w:ascii="Arial" w:hAnsi="Arial" w:cs="Arial"/>
          <w:spacing w:val="4"/>
          <w:sz w:val="20"/>
          <w:szCs w:val="20"/>
        </w:rPr>
        <w:t xml:space="preserve">rozpatrzył ponownie wniosek </w:t>
      </w:r>
      <w:r w:rsidRPr="005020D0">
        <w:rPr>
          <w:rFonts w:ascii="Arial" w:hAnsi="Arial" w:cs="Arial"/>
          <w:i/>
          <w:iCs/>
          <w:spacing w:val="4"/>
          <w:sz w:val="20"/>
          <w:szCs w:val="20"/>
        </w:rPr>
        <w:t>inwestora</w:t>
      </w:r>
      <w:r w:rsidRPr="005020D0">
        <w:rPr>
          <w:rFonts w:ascii="Arial" w:hAnsi="Arial" w:cs="Arial"/>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5020D0">
        <w:rPr>
          <w:rFonts w:ascii="Arial" w:hAnsi="Arial" w:cs="Arial"/>
          <w:i/>
          <w:iCs/>
          <w:spacing w:val="4"/>
          <w:sz w:val="20"/>
          <w:szCs w:val="20"/>
        </w:rPr>
        <w:t>decyzji Wojewody Mazowieckiego,</w:t>
      </w:r>
      <w:r w:rsidRPr="005020D0">
        <w:rPr>
          <w:rFonts w:ascii="Arial" w:hAnsi="Arial" w:cs="Arial"/>
          <w:spacing w:val="4"/>
          <w:sz w:val="20"/>
          <w:szCs w:val="20"/>
        </w:rPr>
        <w:t xml:space="preserve"> jak również rozpatrzył zarzuty skarżącej strony. </w:t>
      </w:r>
    </w:p>
    <w:p w:rsidR="005020D0" w:rsidRPr="005020D0" w:rsidRDefault="005020D0" w:rsidP="005020D0">
      <w:pPr>
        <w:tabs>
          <w:tab w:val="left" w:pos="0"/>
        </w:tabs>
        <w:spacing w:after="240" w:line="240" w:lineRule="exact"/>
        <w:ind w:right="-1"/>
        <w:jc w:val="both"/>
        <w:rPr>
          <w:rFonts w:ascii="Arial" w:hAnsi="Arial" w:cs="Arial"/>
          <w:spacing w:val="4"/>
          <w:sz w:val="20"/>
          <w:szCs w:val="20"/>
        </w:rPr>
      </w:pPr>
      <w:r w:rsidRPr="005020D0">
        <w:rPr>
          <w:rFonts w:ascii="Arial" w:hAnsi="Arial" w:cs="Arial"/>
          <w:spacing w:val="4"/>
          <w:sz w:val="20"/>
          <w:szCs w:val="20"/>
        </w:rPr>
        <w:t>Stosownie do treści art. 9o ust. 1</w:t>
      </w:r>
      <w:r w:rsidRPr="005020D0">
        <w:rPr>
          <w:rFonts w:ascii="Arial" w:eastAsia="Segoe UI" w:hAnsi="Arial" w:cs="Arial"/>
          <w:i/>
          <w:iCs/>
          <w:spacing w:val="4"/>
          <w:sz w:val="20"/>
          <w:szCs w:val="20"/>
          <w:shd w:val="clear" w:color="auto" w:fill="FFFFFF"/>
        </w:rPr>
        <w:t xml:space="preserve"> ustawy o transporcie kolejowym</w:t>
      </w:r>
      <w:r w:rsidRPr="005020D0">
        <w:rPr>
          <w:rFonts w:ascii="Arial" w:eastAsia="Segoe UI" w:hAnsi="Arial" w:cs="Arial"/>
          <w:spacing w:val="4"/>
          <w:sz w:val="20"/>
          <w:szCs w:val="20"/>
          <w:shd w:val="clear" w:color="auto" w:fill="FFFFFF"/>
        </w:rPr>
        <w:t>,</w:t>
      </w:r>
      <w:r w:rsidRPr="005020D0">
        <w:rPr>
          <w:rFonts w:ascii="Arial" w:hAnsi="Arial" w:cs="Arial"/>
          <w:spacing w:val="4"/>
          <w:sz w:val="20"/>
          <w:szCs w:val="20"/>
        </w:rPr>
        <w:t xml:space="preserve"> z wnioskiem do Wojewody Mazowieckiego o wydanie decyzji o ustaleniu lokalizacji przedmiotowej inwestycji kolejowej wystąpił uprawniony do tego podmiot, tj. Miasto Stołeczne Warszawa. </w:t>
      </w:r>
    </w:p>
    <w:p w:rsidR="005020D0" w:rsidRPr="005020D0" w:rsidRDefault="005020D0" w:rsidP="005020D0">
      <w:pPr>
        <w:tabs>
          <w:tab w:val="left" w:pos="0"/>
        </w:tabs>
        <w:spacing w:after="240" w:line="240" w:lineRule="exact"/>
        <w:ind w:left="20" w:right="-1"/>
        <w:jc w:val="both"/>
        <w:rPr>
          <w:rFonts w:ascii="Arial" w:hAnsi="Arial" w:cs="Arial"/>
          <w:spacing w:val="4"/>
          <w:sz w:val="20"/>
          <w:szCs w:val="20"/>
        </w:rPr>
      </w:pPr>
      <w:r w:rsidRPr="005020D0">
        <w:rPr>
          <w:rFonts w:ascii="Arial" w:hAnsi="Arial" w:cs="Arial"/>
          <w:spacing w:val="4"/>
          <w:sz w:val="20"/>
          <w:szCs w:val="20"/>
        </w:rPr>
        <w:t xml:space="preserve">Zgodnie z art. 9o ust. 3 </w:t>
      </w:r>
      <w:r w:rsidRPr="005020D0">
        <w:rPr>
          <w:rFonts w:ascii="Arial" w:hAnsi="Arial" w:cs="Arial"/>
          <w:i/>
          <w:iCs/>
          <w:spacing w:val="4"/>
          <w:sz w:val="20"/>
          <w:szCs w:val="20"/>
        </w:rPr>
        <w:t>ustawy</w:t>
      </w:r>
      <w:r w:rsidRPr="005020D0">
        <w:rPr>
          <w:rFonts w:ascii="Arial" w:eastAsia="Segoe UI" w:hAnsi="Arial" w:cs="Arial"/>
          <w:i/>
          <w:iCs/>
          <w:spacing w:val="4"/>
          <w:sz w:val="20"/>
          <w:szCs w:val="20"/>
          <w:shd w:val="clear" w:color="auto" w:fill="FFFFFF"/>
        </w:rPr>
        <w:t xml:space="preserve"> o transporcie kolejowym</w:t>
      </w:r>
      <w:r w:rsidRPr="005020D0">
        <w:rPr>
          <w:rFonts w:ascii="Arial" w:hAnsi="Arial" w:cs="Arial"/>
          <w:spacing w:val="4"/>
          <w:sz w:val="20"/>
          <w:szCs w:val="20"/>
        </w:rPr>
        <w:t xml:space="preserve">, do wniosku o wydanie decyzji o ustaleniu lokalizacji linii kolejowej dla omawianego przedsięwzięcia załączona została mapa w skali 1:500 przedstawiająca proponowany przebieg rzeczonej inwestycji oraz mapy z projektami podziału nieruchomości. We wniosku określono również zmiany w dotychczasowym przeznaczeniu, zagospodarowaniu i uzbrojeniu terenu. </w:t>
      </w:r>
    </w:p>
    <w:p w:rsidR="005020D0" w:rsidRPr="005020D0" w:rsidRDefault="005020D0" w:rsidP="005020D0">
      <w:pPr>
        <w:tabs>
          <w:tab w:val="left" w:pos="0"/>
        </w:tabs>
        <w:spacing w:after="240" w:line="240" w:lineRule="exact"/>
        <w:ind w:left="20" w:right="-1"/>
        <w:jc w:val="both"/>
        <w:rPr>
          <w:rFonts w:ascii="Arial" w:hAnsi="Arial" w:cs="Arial"/>
          <w:spacing w:val="4"/>
          <w:sz w:val="20"/>
          <w:szCs w:val="20"/>
        </w:rPr>
      </w:pPr>
      <w:r w:rsidRPr="005020D0">
        <w:rPr>
          <w:rFonts w:ascii="Arial" w:hAnsi="Arial" w:cs="Arial"/>
          <w:spacing w:val="4"/>
          <w:sz w:val="20"/>
          <w:szCs w:val="20"/>
        </w:rPr>
        <w:t xml:space="preserve">Ponadto, zgodnie z art. 9o ust. 3 pkt 3b, we wniosku zamieszczono wykaz nieruchomości, zawierający oznaczenia działek według katastru nieruchomości lub map z projektami podziału nieruchomości, </w:t>
      </w:r>
      <w:r w:rsidRPr="005020D0">
        <w:rPr>
          <w:rFonts w:ascii="Arial" w:hAnsi="Arial" w:cs="Arial"/>
          <w:spacing w:val="4"/>
          <w:sz w:val="20"/>
          <w:szCs w:val="20"/>
        </w:rPr>
        <w:br/>
        <w:t xml:space="preserve">w stosunku do których decyzja o ustaleniu lokalizacji linii kolejowej ma wywołać skutek w postaci ograniczenia sposobu korzystania z nieruchomości, o którym mowa w </w:t>
      </w:r>
      <w:hyperlink r:id="rId9" w:history="1">
        <w:r w:rsidRPr="005020D0">
          <w:rPr>
            <w:rFonts w:ascii="Arial" w:hAnsi="Arial" w:cs="Arial"/>
            <w:spacing w:val="4"/>
            <w:sz w:val="20"/>
            <w:szCs w:val="20"/>
          </w:rPr>
          <w:t>art. 9s ust. 9</w:t>
        </w:r>
      </w:hyperlink>
      <w:r w:rsidRPr="005020D0">
        <w:rPr>
          <w:rFonts w:ascii="Arial" w:hAnsi="Arial" w:cs="Arial"/>
          <w:spacing w:val="4"/>
          <w:sz w:val="20"/>
          <w:szCs w:val="20"/>
        </w:rPr>
        <w:t>.</w:t>
      </w:r>
      <w:r w:rsidRPr="005020D0">
        <w:rPr>
          <w:rFonts w:ascii="Arial" w:eastAsia="Segoe UI" w:hAnsi="Arial" w:cs="Arial"/>
          <w:spacing w:val="4"/>
          <w:sz w:val="20"/>
          <w:szCs w:val="20"/>
          <w:shd w:val="clear" w:color="auto" w:fill="FFFFFF"/>
        </w:rPr>
        <w:t xml:space="preserve"> Wnioskodawca </w:t>
      </w:r>
      <w:r w:rsidRPr="005020D0">
        <w:rPr>
          <w:rFonts w:ascii="Arial" w:eastAsia="Segoe UI" w:hAnsi="Arial" w:cs="Arial"/>
          <w:spacing w:val="4"/>
          <w:sz w:val="20"/>
          <w:szCs w:val="20"/>
          <w:shd w:val="clear" w:color="auto" w:fill="FFFFFF"/>
        </w:rPr>
        <w:lastRenderedPageBreak/>
        <w:t xml:space="preserve">przedłożył również wymagane </w:t>
      </w:r>
      <w:r w:rsidRPr="005020D0">
        <w:rPr>
          <w:rFonts w:ascii="Arial" w:hAnsi="Arial" w:cs="Arial"/>
          <w:spacing w:val="4"/>
          <w:sz w:val="20"/>
          <w:szCs w:val="20"/>
        </w:rPr>
        <w:t xml:space="preserve">opinie, o których mowa w art. 9o ust. 3 pkt 4 </w:t>
      </w:r>
      <w:r w:rsidRPr="005020D0">
        <w:rPr>
          <w:rFonts w:ascii="Arial" w:hAnsi="Arial" w:cs="Arial"/>
          <w:i/>
          <w:iCs/>
          <w:spacing w:val="4"/>
          <w:sz w:val="20"/>
          <w:szCs w:val="20"/>
        </w:rPr>
        <w:t>ustawy</w:t>
      </w:r>
      <w:r w:rsidRPr="005020D0">
        <w:rPr>
          <w:rFonts w:ascii="Arial" w:eastAsia="Segoe UI" w:hAnsi="Arial" w:cs="Arial"/>
          <w:i/>
          <w:iCs/>
          <w:spacing w:val="4"/>
          <w:sz w:val="20"/>
          <w:szCs w:val="20"/>
          <w:shd w:val="clear" w:color="auto" w:fill="FFFFFF"/>
        </w:rPr>
        <w:t xml:space="preserve"> o transporcie kolejowym, </w:t>
      </w:r>
      <w:r w:rsidRPr="005020D0">
        <w:rPr>
          <w:rFonts w:ascii="Arial" w:hAnsi="Arial" w:cs="Arial"/>
          <w:spacing w:val="4"/>
          <w:sz w:val="20"/>
          <w:szCs w:val="20"/>
        </w:rPr>
        <w:t>bądź oświadczenie o niewydaniu opinii w terminie, co należało potraktować się jako brak zastrzeżeń do wniosku.</w:t>
      </w:r>
    </w:p>
    <w:p w:rsidR="005020D0" w:rsidRPr="005020D0" w:rsidRDefault="005020D0" w:rsidP="005020D0">
      <w:pPr>
        <w:spacing w:after="240" w:line="240" w:lineRule="exact"/>
        <w:jc w:val="both"/>
        <w:rPr>
          <w:rFonts w:ascii="Arial" w:hAnsi="Arial" w:cs="Arial"/>
          <w:i/>
          <w:spacing w:val="4"/>
          <w:sz w:val="20"/>
          <w:szCs w:val="20"/>
        </w:rPr>
      </w:pPr>
      <w:r w:rsidRPr="005020D0">
        <w:rPr>
          <w:rFonts w:ascii="Arial" w:eastAsia="Segoe UI" w:hAnsi="Arial" w:cs="Arial"/>
          <w:iCs/>
          <w:spacing w:val="4"/>
          <w:sz w:val="20"/>
          <w:szCs w:val="20"/>
          <w:shd w:val="clear" w:color="auto" w:fill="FFFFFF"/>
        </w:rPr>
        <w:t xml:space="preserve">Ponadto, </w:t>
      </w:r>
      <w:r w:rsidRPr="005020D0">
        <w:rPr>
          <w:rFonts w:ascii="Arial" w:eastAsia="Segoe UI" w:hAnsi="Arial" w:cs="Arial"/>
          <w:i/>
          <w:iCs/>
          <w:spacing w:val="4"/>
          <w:sz w:val="20"/>
          <w:szCs w:val="20"/>
          <w:shd w:val="clear" w:color="auto" w:fill="FFFFFF"/>
        </w:rPr>
        <w:t xml:space="preserve">inwestor </w:t>
      </w:r>
      <w:r w:rsidRPr="005020D0">
        <w:rPr>
          <w:rFonts w:ascii="Arial" w:hAnsi="Arial" w:cs="Arial"/>
          <w:spacing w:val="4"/>
          <w:sz w:val="20"/>
          <w:szCs w:val="20"/>
        </w:rPr>
        <w:t xml:space="preserve">dołączył do wniosku decyzję Regionalnego Dyrektora Ochrony Środowiska </w:t>
      </w:r>
      <w:r w:rsidRPr="005020D0">
        <w:rPr>
          <w:rFonts w:ascii="Arial" w:hAnsi="Arial" w:cs="Arial"/>
          <w:spacing w:val="4"/>
          <w:sz w:val="20"/>
          <w:szCs w:val="20"/>
        </w:rPr>
        <w:br/>
        <w:t xml:space="preserve">w Warszawie z dnia 3 lutego 2020 r., znak: WOOŚ.4210.54.2017.MC.56, ustalającą środowiskowe uwarunkowania dla przedsięwzięcia polegającego na budowie II linii metra w Warszawie – III etap realizacji odcinka zachodniego, od szlaku za stacją C4 „Powstańców Śląskich” do Stacji Techniczno-Postojowej (STP) Mory, wraz z STP Mory według wariantu 1 (inwestycyjny, proponowany przez inwestora), zwaną dalej </w:t>
      </w:r>
      <w:r w:rsidRPr="005020D0">
        <w:rPr>
          <w:rFonts w:ascii="Arial" w:hAnsi="Arial" w:cs="Arial"/>
          <w:i/>
          <w:spacing w:val="4"/>
          <w:sz w:val="20"/>
          <w:szCs w:val="20"/>
        </w:rPr>
        <w:t xml:space="preserve">„decyzją o środowiskowych uwarunkowaniach”. </w:t>
      </w:r>
    </w:p>
    <w:p w:rsidR="005020D0" w:rsidRPr="005020D0" w:rsidRDefault="005020D0" w:rsidP="005020D0">
      <w:pPr>
        <w:spacing w:after="240" w:line="240" w:lineRule="exact"/>
        <w:contextualSpacing/>
        <w:jc w:val="both"/>
        <w:rPr>
          <w:rFonts w:ascii="Arial" w:hAnsi="Arial" w:cs="Arial"/>
          <w:i/>
          <w:spacing w:val="4"/>
          <w:sz w:val="20"/>
          <w:szCs w:val="20"/>
        </w:rPr>
      </w:pPr>
      <w:r w:rsidRPr="005020D0">
        <w:rPr>
          <w:rFonts w:ascii="Arial" w:hAnsi="Arial" w:cs="Arial"/>
          <w:spacing w:val="4"/>
          <w:sz w:val="20"/>
          <w:szCs w:val="20"/>
        </w:rPr>
        <w:t xml:space="preserve">W trakcie prowadzonego postępowania do akt sprawy dołączono decyzję Generalnego Dyrektora Ochrony Środowiska z dnia 18 stycznia 2021 r., znak: DOOŚ-WDŚZIL.420.6.2020.KM (DOOŚ-WDŚ/ZIL.420.12.2020.KM), uchylającą w części i orzekającą w tym zakresie co do istoty sprawy, </w:t>
      </w:r>
      <w:r w:rsidRPr="005020D0">
        <w:rPr>
          <w:rFonts w:ascii="Arial" w:hAnsi="Arial" w:cs="Arial"/>
          <w:spacing w:val="4"/>
          <w:sz w:val="20"/>
          <w:szCs w:val="20"/>
        </w:rPr>
        <w:br/>
        <w:t xml:space="preserve">a w pozostałej części utrzymującą w mocy </w:t>
      </w:r>
      <w:r w:rsidRPr="005020D0">
        <w:rPr>
          <w:rFonts w:ascii="Arial" w:hAnsi="Arial" w:cs="Arial"/>
          <w:i/>
          <w:spacing w:val="4"/>
          <w:sz w:val="20"/>
          <w:szCs w:val="20"/>
        </w:rPr>
        <w:t xml:space="preserve">decyzję o środowiskowych uwarunkowaniach. </w:t>
      </w:r>
    </w:p>
    <w:p w:rsidR="005020D0" w:rsidRPr="005020D0" w:rsidRDefault="005020D0" w:rsidP="005020D0">
      <w:pPr>
        <w:spacing w:after="240" w:line="240" w:lineRule="exact"/>
        <w:contextualSpacing/>
        <w:jc w:val="both"/>
        <w:rPr>
          <w:rFonts w:ascii="Arial" w:hAnsi="Arial" w:cs="Arial"/>
          <w:spacing w:val="4"/>
          <w:sz w:val="20"/>
          <w:szCs w:val="20"/>
        </w:rPr>
      </w:pP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Analizując złożony przez </w:t>
      </w:r>
      <w:r w:rsidRPr="005020D0">
        <w:rPr>
          <w:rFonts w:ascii="Arial" w:hAnsi="Arial" w:cs="Arial"/>
          <w:i/>
          <w:spacing w:val="4"/>
          <w:sz w:val="20"/>
          <w:szCs w:val="20"/>
        </w:rPr>
        <w:t>inwestora</w:t>
      </w:r>
      <w:r w:rsidRPr="005020D0">
        <w:rPr>
          <w:rFonts w:ascii="Arial" w:hAnsi="Arial" w:cs="Arial"/>
          <w:spacing w:val="4"/>
          <w:sz w:val="20"/>
          <w:szCs w:val="20"/>
        </w:rPr>
        <w:t xml:space="preserve"> wniosek o wydanie decyzji o ustaleniu lokalizacji przedmiotowej inwestycji kolejowej, organ odwoławczy uznał, że zawiera on wszystkie wymagane prawem elementy.</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Następnie organ II instancji poddał kontroli przeprowadzone przez Wojewodę Mazowieckiego postępowanie w sprawie o wydania decyzji o ustaleniu lokalizacji ww. przedsięwzięcia i stwierdził, </w:t>
      </w:r>
      <w:r w:rsidRPr="005020D0">
        <w:rPr>
          <w:rFonts w:ascii="Arial" w:hAnsi="Arial" w:cs="Arial"/>
          <w:spacing w:val="4"/>
          <w:sz w:val="20"/>
          <w:szCs w:val="20"/>
        </w:rPr>
        <w:br/>
        <w:t>co następuje.</w:t>
      </w: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W ocenie organu II instancji Wojewoda Mazowiecki prawidłowo poinformował strony o wszczętym postępowaniu, podał jego podstawę prawną, poinformował strony o możliwości zapoznania się z aktami sprawy, a także o miejscu, w którym strony mogą zapoznać się z tą dokumentacją, a zatem należycie </w:t>
      </w:r>
      <w:r w:rsidRPr="005020D0">
        <w:rPr>
          <w:rFonts w:ascii="Arial" w:hAnsi="Arial" w:cs="Arial"/>
          <w:spacing w:val="4"/>
          <w:sz w:val="20"/>
          <w:szCs w:val="20"/>
        </w:rPr>
        <w:br/>
        <w:t>i wyczerpująco poinformował strony o okolicznościach faktycznych i prawnych, będących przedmiotem postępowania administracyjnego, które mogły mieć wpływ na ustalenie ich praw i obowiązków.</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Wojewoda Mazowiecki, pismem z dnia 24 lipca 2019 r., znak: WI-I.747.2.5.2019.ZK, zawiadomił wnioskodawcę oraz właścicieli i użytkowników wieczystych nieruchomości objętych wnioskiem </w:t>
      </w:r>
      <w:r w:rsidRPr="005020D0">
        <w:rPr>
          <w:rFonts w:ascii="Arial" w:hAnsi="Arial" w:cs="Arial"/>
          <w:spacing w:val="4"/>
          <w:sz w:val="20"/>
          <w:szCs w:val="20"/>
        </w:rPr>
        <w:br/>
        <w:t xml:space="preserve">o wszczęciu postępowania w sprawie wydania decyzji o ustaleniu lokalizacji przedmiotowej inwestycji kolejowej, wysyłając zawiadomienia na adres wskazany w katastrze nieruchomości. Pozostałe strony postępowania zostały poinformowane o powyższym w drodze </w:t>
      </w:r>
      <w:proofErr w:type="spellStart"/>
      <w:r w:rsidRPr="005020D0">
        <w:rPr>
          <w:rFonts w:ascii="Arial" w:hAnsi="Arial" w:cs="Arial"/>
          <w:spacing w:val="4"/>
          <w:sz w:val="20"/>
          <w:szCs w:val="20"/>
        </w:rPr>
        <w:t>obwieszczeń</w:t>
      </w:r>
      <w:proofErr w:type="spellEnd"/>
      <w:r w:rsidRPr="005020D0">
        <w:rPr>
          <w:rFonts w:ascii="Arial" w:hAnsi="Arial" w:cs="Arial"/>
          <w:spacing w:val="4"/>
          <w:sz w:val="20"/>
          <w:szCs w:val="20"/>
        </w:rPr>
        <w:t xml:space="preserve">. W przedmiotowym obwieszczeniu i zawiadomieniu organ I instancji poinformował strony o terminie i miejscu, w którym strony mogą zapoznać się z aktami sprawy. </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Ponadto, pismem z dnia 6 listopada 2019 r., znak: WI-I.747.2.5.2019.ZK/EA, Wojewoda Mazowiecki poinformował skarżącą </w:t>
      </w:r>
      <w:r w:rsidRPr="005020D0">
        <w:rPr>
          <w:rFonts w:ascii="Arial" w:hAnsi="Arial" w:cs="Arial"/>
          <w:i/>
          <w:spacing w:val="4"/>
          <w:sz w:val="20"/>
          <w:szCs w:val="20"/>
        </w:rPr>
        <w:t>Spółdzielnię</w:t>
      </w:r>
      <w:r w:rsidRPr="005020D0">
        <w:rPr>
          <w:rFonts w:ascii="Arial" w:hAnsi="Arial" w:cs="Arial"/>
          <w:spacing w:val="4"/>
          <w:sz w:val="20"/>
          <w:szCs w:val="20"/>
        </w:rPr>
        <w:t xml:space="preserve">, że w zawiadomieniu z dnia 24 lipca 2019 r., znak: </w:t>
      </w:r>
      <w:r w:rsidRPr="005020D0">
        <w:rPr>
          <w:rFonts w:ascii="Arial" w:hAnsi="Arial" w:cs="Arial"/>
          <w:spacing w:val="4"/>
          <w:sz w:val="20"/>
          <w:szCs w:val="20"/>
        </w:rPr>
        <w:br/>
        <w:t xml:space="preserve">WI-I.747.2.5.2019.ZK, omyłkowo nie wskazano działki nr 4/19, z obrębu 6-11-09. </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W toku postępowania przed Wojewodą Mazowieckim, strony postępowania wniosły zastrzeżenia dotyczące rozpatrywanej sprawy, które zostały przekazane inwestorowi w celu udzielenia wyjaśnień. </w:t>
      </w:r>
    </w:p>
    <w:p w:rsidR="005020D0" w:rsidRPr="005020D0" w:rsidRDefault="005020D0" w:rsidP="005020D0">
      <w:pPr>
        <w:spacing w:after="240" w:line="240" w:lineRule="exact"/>
        <w:jc w:val="both"/>
        <w:rPr>
          <w:rFonts w:ascii="Arial" w:hAnsi="Arial" w:cs="Arial"/>
          <w:color w:val="000000"/>
          <w:spacing w:val="4"/>
          <w:sz w:val="20"/>
          <w:szCs w:val="20"/>
          <w:lang w:bidi="pl-PL"/>
        </w:rPr>
      </w:pPr>
      <w:r w:rsidRPr="005020D0">
        <w:rPr>
          <w:rFonts w:ascii="Arial" w:hAnsi="Arial" w:cs="Arial"/>
          <w:spacing w:val="4"/>
          <w:sz w:val="20"/>
          <w:szCs w:val="20"/>
        </w:rPr>
        <w:t xml:space="preserve">Uznając, że zebrany w sprawie materiał dowodowy pozwala na wydanie rozstrzygnięcia, Wojewoda Mazowiecki wydał w dniu </w:t>
      </w:r>
      <w:r w:rsidRPr="005020D0">
        <w:rPr>
          <w:rFonts w:ascii="Arial" w:hAnsi="Arial" w:cs="Arial"/>
          <w:bCs/>
          <w:iCs/>
          <w:spacing w:val="4"/>
          <w:sz w:val="20"/>
          <w:szCs w:val="20"/>
        </w:rPr>
        <w:t xml:space="preserve">29 kwietnia 2020 r., decyzję NR 35/SPEC/2020, znak: </w:t>
      </w:r>
      <w:r w:rsidRPr="005020D0">
        <w:rPr>
          <w:rFonts w:ascii="Arial" w:hAnsi="Arial" w:cs="Arial"/>
          <w:bCs/>
          <w:iCs/>
          <w:spacing w:val="4"/>
          <w:sz w:val="20"/>
          <w:szCs w:val="20"/>
        </w:rPr>
        <w:br/>
        <w:t>WI I.747.2.5.2019.ZK/EA, o ustaleniu lokalizacji linii kolejowej dla obiektów metra dla inwestycji pod nazwą: Budowa II linii metra w Warszawie – III etap realizacji odcinka zachodniego od szlaku za stacją C04 „Powstańców Śląskich” do Stacji Techniczno-Postojowej (STP) Mory wraz z STP Mory w zakresie stacji C3</w:t>
      </w:r>
      <w:r w:rsidRPr="005020D0">
        <w:rPr>
          <w:rFonts w:ascii="Arial" w:hAnsi="Arial" w:cs="Arial"/>
          <w:bCs/>
          <w:spacing w:val="4"/>
          <w:sz w:val="20"/>
          <w:szCs w:val="20"/>
        </w:rPr>
        <w:t xml:space="preserve">. </w:t>
      </w:r>
      <w:r w:rsidRPr="005020D0">
        <w:rPr>
          <w:rFonts w:ascii="Arial" w:hAnsi="Arial" w:cs="Arial"/>
          <w:color w:val="000000"/>
          <w:spacing w:val="4"/>
          <w:sz w:val="20"/>
          <w:szCs w:val="20"/>
          <w:lang w:bidi="pl-PL"/>
        </w:rPr>
        <w:t xml:space="preserve">Nadając decyzji rygor natychmiastowej wykonalności Wojewoda Mazowiecki podzielił argumenty przedstawione przez </w:t>
      </w:r>
      <w:r w:rsidRPr="005020D0">
        <w:rPr>
          <w:rFonts w:ascii="Arial" w:hAnsi="Arial" w:cs="Arial"/>
          <w:i/>
          <w:iCs/>
          <w:color w:val="000000"/>
          <w:spacing w:val="4"/>
          <w:sz w:val="20"/>
          <w:szCs w:val="20"/>
          <w:lang w:bidi="pl-PL"/>
        </w:rPr>
        <w:t>inwestora</w:t>
      </w:r>
      <w:r w:rsidRPr="005020D0">
        <w:rPr>
          <w:rFonts w:ascii="Arial" w:hAnsi="Arial" w:cs="Arial"/>
          <w:color w:val="000000"/>
          <w:spacing w:val="4"/>
          <w:sz w:val="20"/>
          <w:szCs w:val="20"/>
          <w:lang w:bidi="pl-PL"/>
        </w:rPr>
        <w:t xml:space="preserve">. </w:t>
      </w:r>
      <w:r w:rsidRPr="005020D0">
        <w:rPr>
          <w:rFonts w:ascii="Arial" w:hAnsi="Arial" w:cs="Arial"/>
          <w:bCs/>
          <w:color w:val="000000"/>
          <w:spacing w:val="4"/>
          <w:sz w:val="20"/>
          <w:szCs w:val="20"/>
          <w:lang w:bidi="pl-PL"/>
        </w:rPr>
        <w:t xml:space="preserve">W uzasadnieniu kontrolowanej decyzji organ I instancji, wskazał, że po analizie zastrzeżeń wniesionych przez strony postępowania oraz wyjaśnień </w:t>
      </w:r>
      <w:r w:rsidRPr="005020D0">
        <w:rPr>
          <w:rFonts w:ascii="Arial" w:hAnsi="Arial" w:cs="Arial"/>
          <w:bCs/>
          <w:i/>
          <w:color w:val="000000"/>
          <w:spacing w:val="4"/>
          <w:sz w:val="20"/>
          <w:szCs w:val="20"/>
          <w:lang w:bidi="pl-PL"/>
        </w:rPr>
        <w:t>inwestora</w:t>
      </w:r>
      <w:r w:rsidRPr="005020D0">
        <w:rPr>
          <w:rFonts w:ascii="Arial" w:hAnsi="Arial" w:cs="Arial"/>
          <w:bCs/>
          <w:color w:val="000000"/>
          <w:spacing w:val="4"/>
          <w:sz w:val="20"/>
          <w:szCs w:val="20"/>
          <w:lang w:bidi="pl-PL"/>
        </w:rPr>
        <w:t xml:space="preserve"> uznaje wyjaśnienia za wystarczające. </w:t>
      </w:r>
    </w:p>
    <w:p w:rsidR="005020D0" w:rsidRPr="005020D0" w:rsidRDefault="005020D0" w:rsidP="005020D0">
      <w:pPr>
        <w:tabs>
          <w:tab w:val="left" w:pos="240"/>
        </w:tabs>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Zgodnie z art. 9q ust. 2 </w:t>
      </w:r>
      <w:r w:rsidRPr="005020D0">
        <w:rPr>
          <w:rFonts w:ascii="Arial" w:hAnsi="Arial" w:cs="Arial"/>
          <w:i/>
          <w:iCs/>
          <w:spacing w:val="4"/>
          <w:sz w:val="20"/>
          <w:szCs w:val="20"/>
        </w:rPr>
        <w:t xml:space="preserve">ustawy o transporcie kolejowym, </w:t>
      </w:r>
      <w:r w:rsidRPr="005020D0">
        <w:rPr>
          <w:rFonts w:ascii="Arial" w:hAnsi="Arial" w:cs="Arial"/>
          <w:spacing w:val="4"/>
          <w:sz w:val="20"/>
          <w:szCs w:val="20"/>
        </w:rPr>
        <w:t xml:space="preserve">Wojewoda Mazowiecki doręczył ww. decyzję wnioskodawcy oraz wysłał zawiadomienia o jej wydaniu właścicielom lub użytkownikom wieczystym nieruchomości objętych wnioskiem o wydanie tej decyzji, na adres wskazany w katastrze nieruchomości. Pozostałe strony o wydaniu powyższej decyzji poinformowane zostały w drodze </w:t>
      </w:r>
      <w:proofErr w:type="spellStart"/>
      <w:r w:rsidRPr="005020D0">
        <w:rPr>
          <w:rFonts w:ascii="Arial" w:hAnsi="Arial" w:cs="Arial"/>
          <w:spacing w:val="4"/>
          <w:sz w:val="20"/>
          <w:szCs w:val="20"/>
        </w:rPr>
        <w:t>obwieszczeń</w:t>
      </w:r>
      <w:proofErr w:type="spellEnd"/>
      <w:r w:rsidRPr="005020D0">
        <w:rPr>
          <w:rFonts w:ascii="Arial" w:hAnsi="Arial" w:cs="Arial"/>
          <w:spacing w:val="4"/>
          <w:sz w:val="20"/>
          <w:szCs w:val="20"/>
        </w:rPr>
        <w:t xml:space="preserve">. W zawiadomieniach oraz w obwieszczeniu zamieszczono, zgodnie z art. 9q ust. 3 </w:t>
      </w:r>
      <w:r w:rsidRPr="005020D0">
        <w:rPr>
          <w:rFonts w:ascii="Arial" w:hAnsi="Arial" w:cs="Arial"/>
          <w:i/>
          <w:iCs/>
          <w:spacing w:val="4"/>
          <w:sz w:val="20"/>
          <w:szCs w:val="20"/>
        </w:rPr>
        <w:t>ustawy o transporcie kolejowym</w:t>
      </w:r>
      <w:r w:rsidRPr="005020D0">
        <w:rPr>
          <w:rFonts w:ascii="Arial" w:hAnsi="Arial" w:cs="Arial"/>
          <w:spacing w:val="4"/>
          <w:sz w:val="20"/>
          <w:szCs w:val="20"/>
        </w:rPr>
        <w:t>, informację o miejscu, w którym strony mogą zapoznać się z treścią decyzji.</w:t>
      </w:r>
    </w:p>
    <w:p w:rsidR="005020D0" w:rsidRDefault="005020D0" w:rsidP="005020D0">
      <w:pPr>
        <w:tabs>
          <w:tab w:val="left" w:pos="709"/>
        </w:tabs>
        <w:spacing w:after="240" w:line="240" w:lineRule="exact"/>
        <w:jc w:val="both"/>
        <w:rPr>
          <w:rFonts w:ascii="Arial" w:hAnsi="Arial" w:cs="Arial"/>
          <w:bCs/>
          <w:spacing w:val="4"/>
          <w:sz w:val="20"/>
          <w:szCs w:val="20"/>
        </w:rPr>
      </w:pPr>
      <w:r w:rsidRPr="005020D0">
        <w:rPr>
          <w:rFonts w:ascii="Arial" w:hAnsi="Arial" w:cs="Arial"/>
          <w:spacing w:val="4"/>
          <w:sz w:val="20"/>
          <w:szCs w:val="20"/>
        </w:rPr>
        <w:lastRenderedPageBreak/>
        <w:t xml:space="preserve">Kontrolowana </w:t>
      </w:r>
      <w:r w:rsidRPr="005020D0">
        <w:rPr>
          <w:rFonts w:ascii="Arial" w:hAnsi="Arial" w:cs="Arial"/>
          <w:i/>
          <w:iCs/>
          <w:spacing w:val="4"/>
          <w:sz w:val="20"/>
          <w:szCs w:val="20"/>
        </w:rPr>
        <w:t xml:space="preserve">decyzja Wojewody Mazowieckiego </w:t>
      </w:r>
      <w:r w:rsidRPr="005020D0">
        <w:rPr>
          <w:rFonts w:ascii="Arial" w:hAnsi="Arial" w:cs="Arial"/>
          <w:spacing w:val="4"/>
          <w:sz w:val="20"/>
          <w:szCs w:val="20"/>
        </w:rPr>
        <w:t xml:space="preserve">czyni zadość wymogom przedstawionym w art. 9q ust. 1 </w:t>
      </w:r>
      <w:r w:rsidRPr="005020D0">
        <w:rPr>
          <w:rFonts w:ascii="Arial" w:hAnsi="Arial" w:cs="Arial"/>
          <w:i/>
          <w:spacing w:val="4"/>
          <w:sz w:val="20"/>
          <w:szCs w:val="20"/>
        </w:rPr>
        <w:t xml:space="preserve">ustawy </w:t>
      </w:r>
      <w:r w:rsidRPr="005020D0">
        <w:rPr>
          <w:rFonts w:ascii="Arial" w:hAnsi="Arial" w:cs="Arial"/>
          <w:bCs/>
          <w:i/>
          <w:spacing w:val="4"/>
          <w:sz w:val="20"/>
          <w:szCs w:val="20"/>
        </w:rPr>
        <w:t>o transporcie kolejowym</w:t>
      </w:r>
      <w:r w:rsidR="00CA6F95">
        <w:rPr>
          <w:rFonts w:ascii="Arial" w:hAnsi="Arial" w:cs="Arial"/>
          <w:spacing w:val="4"/>
          <w:sz w:val="20"/>
          <w:szCs w:val="20"/>
        </w:rPr>
        <w:t xml:space="preserve"> </w:t>
      </w:r>
      <w:r w:rsidR="00CA6F95" w:rsidRPr="00CA6F95">
        <w:rPr>
          <w:rFonts w:ascii="Arial" w:hAnsi="Arial" w:cs="Arial"/>
          <w:bCs/>
          <w:spacing w:val="4"/>
          <w:sz w:val="20"/>
          <w:szCs w:val="20"/>
        </w:rPr>
        <w:t>(z zastrzeżeniem uchybień, o których będzie mowa poniżej).</w:t>
      </w:r>
    </w:p>
    <w:p w:rsidR="00C05EAE" w:rsidRPr="00C05EAE" w:rsidRDefault="00C05EAE" w:rsidP="00C05EAE">
      <w:pPr>
        <w:tabs>
          <w:tab w:val="left" w:pos="709"/>
        </w:tabs>
        <w:spacing w:after="240" w:line="240" w:lineRule="exact"/>
        <w:jc w:val="both"/>
        <w:rPr>
          <w:rFonts w:ascii="Arial" w:hAnsi="Arial" w:cs="Arial"/>
          <w:spacing w:val="4"/>
          <w:sz w:val="20"/>
          <w:szCs w:val="20"/>
        </w:rPr>
      </w:pPr>
      <w:r w:rsidRPr="00C05EAE">
        <w:rPr>
          <w:rFonts w:ascii="Arial" w:hAnsi="Arial" w:cs="Arial"/>
          <w:spacing w:val="4"/>
          <w:sz w:val="20"/>
          <w:szCs w:val="20"/>
        </w:rPr>
        <w:t xml:space="preserve">Po zapoznaniu się ze zgromadzonym materiałem dowodowym i po przeprowadzeniu postępowania odwoławczego organ II instancji stwierdził, iż konieczne jest dokonanie korekty merytoryczno-reformatorskiej </w:t>
      </w:r>
      <w:r w:rsidRPr="00C05EAE">
        <w:rPr>
          <w:rFonts w:ascii="Arial" w:hAnsi="Arial" w:cs="Arial"/>
          <w:i/>
          <w:spacing w:val="4"/>
          <w:sz w:val="20"/>
          <w:szCs w:val="20"/>
        </w:rPr>
        <w:t>decyzji Wojewody Mazowieckiego</w:t>
      </w:r>
      <w:r w:rsidRPr="00C05EAE">
        <w:rPr>
          <w:rFonts w:ascii="Arial" w:hAnsi="Arial" w:cs="Arial"/>
          <w:spacing w:val="4"/>
          <w:sz w:val="20"/>
          <w:szCs w:val="20"/>
        </w:rPr>
        <w:t xml:space="preserve">. Należy zauważyć, że przepisy art. 138 § 1 pkt 2 </w:t>
      </w:r>
      <w:r w:rsidRPr="00C05EAE">
        <w:rPr>
          <w:rFonts w:ascii="Arial" w:hAnsi="Arial" w:cs="Arial"/>
          <w:i/>
          <w:spacing w:val="4"/>
          <w:sz w:val="20"/>
          <w:szCs w:val="20"/>
        </w:rPr>
        <w:t xml:space="preserve">kpa </w:t>
      </w:r>
      <w:r w:rsidRPr="00C05EAE">
        <w:rPr>
          <w:rFonts w:ascii="Arial" w:hAnsi="Arial" w:cs="Arial"/>
          <w:spacing w:val="4"/>
          <w:sz w:val="20"/>
          <w:szCs w:val="20"/>
        </w:rPr>
        <w:t xml:space="preserve">umożliwiają organowi odwoławczemu korektę zaskarżonej decyzji przez jej uchylenie w części </w:t>
      </w:r>
      <w:r w:rsidRPr="00C05EAE">
        <w:rPr>
          <w:rFonts w:ascii="Arial" w:hAnsi="Arial" w:cs="Arial"/>
          <w:spacing w:val="4"/>
          <w:sz w:val="20"/>
          <w:szCs w:val="20"/>
        </w:rPr>
        <w:br/>
        <w:t xml:space="preserve">i orzeczenie w tym zakresie co o istoty sprawy. </w:t>
      </w:r>
    </w:p>
    <w:p w:rsidR="00C05EAE" w:rsidRPr="00C05EAE" w:rsidRDefault="00C05EAE" w:rsidP="00C05EAE">
      <w:pPr>
        <w:spacing w:before="100" w:beforeAutospacing="1" w:after="100" w:afterAutospacing="1"/>
        <w:jc w:val="both"/>
        <w:rPr>
          <w:rFonts w:ascii="Arial" w:hAnsi="Arial" w:cs="Arial"/>
          <w:iCs/>
          <w:spacing w:val="4"/>
          <w:sz w:val="20"/>
          <w:szCs w:val="20"/>
        </w:rPr>
      </w:pPr>
      <w:r w:rsidRPr="00C05EAE">
        <w:rPr>
          <w:rFonts w:ascii="Arial" w:hAnsi="Arial" w:cs="Arial"/>
          <w:iCs/>
          <w:spacing w:val="4"/>
          <w:sz w:val="20"/>
          <w:szCs w:val="20"/>
        </w:rPr>
        <w:t xml:space="preserve">W myśl art. 9s ust. 2 </w:t>
      </w:r>
      <w:r w:rsidRPr="00C05EAE">
        <w:rPr>
          <w:rFonts w:ascii="Arial" w:hAnsi="Arial" w:cs="Arial"/>
          <w:i/>
          <w:iCs/>
          <w:spacing w:val="4"/>
          <w:sz w:val="20"/>
          <w:szCs w:val="20"/>
        </w:rPr>
        <w:t>ustawy o transporcie kolejowym</w:t>
      </w:r>
      <w:r w:rsidRPr="00C05EAE">
        <w:rPr>
          <w:rFonts w:ascii="Arial" w:hAnsi="Arial" w:cs="Arial"/>
          <w:iCs/>
          <w:spacing w:val="4"/>
          <w:sz w:val="20"/>
          <w:szCs w:val="20"/>
        </w:rPr>
        <w:t xml:space="preserve">, linie rozgraniczające teren ustalone decyzją </w:t>
      </w:r>
      <w:r w:rsidRPr="00C05EAE">
        <w:rPr>
          <w:rFonts w:ascii="Arial" w:hAnsi="Arial" w:cs="Arial"/>
          <w:iCs/>
          <w:spacing w:val="4"/>
          <w:sz w:val="20"/>
          <w:szCs w:val="20"/>
        </w:rPr>
        <w:br/>
        <w:t>o ustaleniu lokalizacji linii kolejowej stanowią linie podziału nieruchomości.</w:t>
      </w:r>
    </w:p>
    <w:p w:rsidR="00C05EAE" w:rsidRPr="00C05EAE" w:rsidRDefault="00C05EAE" w:rsidP="00C05EAE">
      <w:pPr>
        <w:spacing w:before="100" w:beforeAutospacing="1" w:after="100" w:afterAutospacing="1"/>
        <w:jc w:val="both"/>
        <w:rPr>
          <w:rFonts w:ascii="Arial" w:hAnsi="Arial" w:cs="Arial"/>
          <w:iCs/>
          <w:spacing w:val="4"/>
          <w:sz w:val="20"/>
          <w:szCs w:val="20"/>
        </w:rPr>
      </w:pPr>
      <w:r w:rsidRPr="00C05EAE">
        <w:rPr>
          <w:rFonts w:ascii="Arial" w:hAnsi="Arial" w:cs="Arial"/>
          <w:iCs/>
          <w:spacing w:val="4"/>
          <w:sz w:val="20"/>
          <w:szCs w:val="20"/>
        </w:rPr>
        <w:t xml:space="preserve">Zgodnie z treścią </w:t>
      </w:r>
      <w:r w:rsidRPr="00C05EAE">
        <w:rPr>
          <w:rFonts w:ascii="Arial" w:hAnsi="Arial" w:cs="Arial"/>
          <w:i/>
          <w:iCs/>
          <w:spacing w:val="4"/>
          <w:sz w:val="20"/>
          <w:szCs w:val="20"/>
        </w:rPr>
        <w:t>decyzji Wojewody Mazowieckieg</w:t>
      </w:r>
      <w:r w:rsidRPr="00C05EAE">
        <w:rPr>
          <w:rFonts w:ascii="Arial" w:hAnsi="Arial" w:cs="Arial"/>
          <w:iCs/>
          <w:spacing w:val="4"/>
          <w:sz w:val="20"/>
          <w:szCs w:val="20"/>
        </w:rPr>
        <w:t xml:space="preserve">o, linię rozgraniczającą teren inwestycji oznaczono linią przerywaną koloru </w:t>
      </w:r>
      <w:r>
        <w:rPr>
          <w:rFonts w:ascii="Arial" w:hAnsi="Arial" w:cs="Arial"/>
          <w:iCs/>
          <w:spacing w:val="4"/>
          <w:sz w:val="20"/>
          <w:szCs w:val="20"/>
        </w:rPr>
        <w:t xml:space="preserve">granatowego </w:t>
      </w:r>
      <w:r w:rsidRPr="00C05EAE">
        <w:rPr>
          <w:rFonts w:ascii="Arial" w:hAnsi="Arial" w:cs="Arial"/>
          <w:iCs/>
          <w:spacing w:val="4"/>
          <w:sz w:val="20"/>
          <w:szCs w:val="20"/>
        </w:rPr>
        <w:t xml:space="preserve">na mapie w skali 1: 500 przedstawiającej proponowany przebieg linii kolejowej z zaznaczeniem terenu niezbędnego dla planowanych obiektów budowlanych, stanowiącej załączniki nr </w:t>
      </w:r>
      <w:r>
        <w:rPr>
          <w:rFonts w:ascii="Arial" w:hAnsi="Arial" w:cs="Arial"/>
          <w:iCs/>
          <w:spacing w:val="4"/>
          <w:sz w:val="20"/>
          <w:szCs w:val="20"/>
        </w:rPr>
        <w:t>2 do 5</w:t>
      </w:r>
      <w:r w:rsidRPr="00C05EAE">
        <w:rPr>
          <w:rFonts w:ascii="Arial" w:hAnsi="Arial" w:cs="Arial"/>
          <w:iCs/>
          <w:spacing w:val="4"/>
          <w:sz w:val="20"/>
          <w:szCs w:val="20"/>
        </w:rPr>
        <w:t xml:space="preserve"> do tej decyzji. </w:t>
      </w:r>
    </w:p>
    <w:p w:rsidR="00C05EAE" w:rsidRDefault="00C05EAE" w:rsidP="00C05EAE">
      <w:pPr>
        <w:spacing w:after="240" w:line="240" w:lineRule="exact"/>
        <w:jc w:val="both"/>
        <w:rPr>
          <w:rFonts w:ascii="Arial" w:hAnsi="Arial" w:cs="Arial"/>
          <w:bCs/>
          <w:iCs/>
          <w:spacing w:val="4"/>
          <w:sz w:val="20"/>
          <w:szCs w:val="20"/>
        </w:rPr>
      </w:pPr>
      <w:r w:rsidRPr="00C05EAE">
        <w:rPr>
          <w:rFonts w:ascii="Arial" w:hAnsi="Arial" w:cs="Arial"/>
          <w:bCs/>
          <w:iCs/>
          <w:spacing w:val="4"/>
          <w:sz w:val="20"/>
          <w:szCs w:val="20"/>
        </w:rPr>
        <w:t xml:space="preserve">Tymczasem, z analizy ww. mapy wynikało, że linią przerywaną koloru granatowego </w:t>
      </w:r>
      <w:r>
        <w:rPr>
          <w:rFonts w:ascii="Arial" w:hAnsi="Arial" w:cs="Arial"/>
          <w:bCs/>
          <w:iCs/>
          <w:spacing w:val="4"/>
          <w:sz w:val="20"/>
          <w:szCs w:val="20"/>
        </w:rPr>
        <w:t xml:space="preserve">oznaczono „zakres objęty wnioskiem - teren niezbędny dla planowanych obiektów budowlanych”, a </w:t>
      </w:r>
      <w:r w:rsidRPr="00C05EAE">
        <w:rPr>
          <w:rFonts w:ascii="Arial" w:hAnsi="Arial" w:cs="Arial"/>
          <w:bCs/>
          <w:iCs/>
          <w:spacing w:val="4"/>
          <w:sz w:val="20"/>
          <w:szCs w:val="20"/>
        </w:rPr>
        <w:t xml:space="preserve">linii podziału nieruchomości nie stanowiła opisana </w:t>
      </w:r>
      <w:r w:rsidR="00281FC0">
        <w:rPr>
          <w:rFonts w:ascii="Arial" w:hAnsi="Arial" w:cs="Arial"/>
          <w:bCs/>
          <w:iCs/>
          <w:spacing w:val="4"/>
          <w:sz w:val="20"/>
          <w:szCs w:val="20"/>
        </w:rPr>
        <w:t xml:space="preserve">w </w:t>
      </w:r>
      <w:r w:rsidR="00281FC0" w:rsidRPr="00281FC0">
        <w:rPr>
          <w:rFonts w:ascii="Arial" w:hAnsi="Arial" w:cs="Arial"/>
          <w:bCs/>
          <w:i/>
          <w:iCs/>
          <w:spacing w:val="4"/>
          <w:sz w:val="20"/>
          <w:szCs w:val="20"/>
        </w:rPr>
        <w:t>decyzji Wojewody Mazowieckiego</w:t>
      </w:r>
      <w:r w:rsidR="00281FC0">
        <w:rPr>
          <w:rFonts w:ascii="Arial" w:hAnsi="Arial" w:cs="Arial"/>
          <w:bCs/>
          <w:iCs/>
          <w:spacing w:val="4"/>
          <w:sz w:val="20"/>
          <w:szCs w:val="20"/>
        </w:rPr>
        <w:t xml:space="preserve"> </w:t>
      </w:r>
      <w:r w:rsidRPr="00C05EAE">
        <w:rPr>
          <w:rFonts w:ascii="Arial" w:hAnsi="Arial" w:cs="Arial"/>
          <w:bCs/>
          <w:iCs/>
          <w:spacing w:val="4"/>
          <w:sz w:val="20"/>
          <w:szCs w:val="20"/>
        </w:rPr>
        <w:t xml:space="preserve">linia rozgraniczająca teren inwestycji, ale </w:t>
      </w:r>
      <w:r>
        <w:rPr>
          <w:rFonts w:ascii="Arial" w:hAnsi="Arial" w:cs="Arial"/>
          <w:bCs/>
          <w:iCs/>
          <w:spacing w:val="4"/>
          <w:sz w:val="20"/>
          <w:szCs w:val="20"/>
        </w:rPr>
        <w:t xml:space="preserve">przerywana </w:t>
      </w:r>
      <w:r w:rsidRPr="00C05EAE">
        <w:rPr>
          <w:rFonts w:ascii="Arial" w:hAnsi="Arial" w:cs="Arial"/>
          <w:bCs/>
          <w:iCs/>
          <w:spacing w:val="4"/>
          <w:sz w:val="20"/>
          <w:szCs w:val="20"/>
        </w:rPr>
        <w:t xml:space="preserve">linia koloru </w:t>
      </w:r>
      <w:r>
        <w:rPr>
          <w:rFonts w:ascii="Arial" w:hAnsi="Arial" w:cs="Arial"/>
          <w:bCs/>
          <w:iCs/>
          <w:spacing w:val="4"/>
          <w:sz w:val="20"/>
          <w:szCs w:val="20"/>
        </w:rPr>
        <w:t xml:space="preserve">czerwonego </w:t>
      </w:r>
      <w:r w:rsidRPr="00C05EAE">
        <w:rPr>
          <w:rFonts w:ascii="Arial" w:hAnsi="Arial" w:cs="Arial"/>
          <w:bCs/>
          <w:iCs/>
          <w:spacing w:val="4"/>
          <w:sz w:val="20"/>
          <w:szCs w:val="20"/>
        </w:rPr>
        <w:t>opisana w legendzie mapy jako „</w:t>
      </w:r>
      <w:r>
        <w:rPr>
          <w:rFonts w:ascii="Arial" w:hAnsi="Arial" w:cs="Arial"/>
          <w:bCs/>
          <w:iCs/>
          <w:spacing w:val="4"/>
          <w:sz w:val="20"/>
          <w:szCs w:val="20"/>
        </w:rPr>
        <w:t>projektowane linie podziału nieruchomości wraz z numerami działek po podziale</w:t>
      </w:r>
      <w:r w:rsidRPr="00C05EAE">
        <w:rPr>
          <w:rFonts w:ascii="Arial" w:hAnsi="Arial" w:cs="Arial"/>
          <w:bCs/>
          <w:iCs/>
          <w:spacing w:val="4"/>
          <w:sz w:val="20"/>
          <w:szCs w:val="20"/>
        </w:rPr>
        <w:t xml:space="preserve">”. </w:t>
      </w:r>
    </w:p>
    <w:p w:rsidR="0090226C" w:rsidRDefault="00C05EAE" w:rsidP="00C05EAE">
      <w:pPr>
        <w:spacing w:after="240" w:line="240" w:lineRule="exact"/>
        <w:jc w:val="both"/>
        <w:rPr>
          <w:rFonts w:ascii="Arial" w:hAnsi="Arial" w:cs="Arial"/>
          <w:bCs/>
          <w:iCs/>
          <w:spacing w:val="4"/>
          <w:sz w:val="20"/>
          <w:szCs w:val="20"/>
        </w:rPr>
      </w:pPr>
      <w:r w:rsidRPr="00C05EAE">
        <w:rPr>
          <w:rFonts w:ascii="Arial" w:hAnsi="Arial" w:cs="Arial"/>
          <w:bCs/>
          <w:iCs/>
          <w:spacing w:val="4"/>
          <w:sz w:val="20"/>
          <w:szCs w:val="20"/>
        </w:rPr>
        <w:t xml:space="preserve">Ponadto, dalsza analiza </w:t>
      </w:r>
      <w:r>
        <w:rPr>
          <w:rFonts w:ascii="Arial" w:hAnsi="Arial" w:cs="Arial"/>
          <w:bCs/>
          <w:iCs/>
          <w:spacing w:val="4"/>
          <w:sz w:val="20"/>
          <w:szCs w:val="20"/>
        </w:rPr>
        <w:t xml:space="preserve">treści </w:t>
      </w:r>
      <w:r w:rsidRPr="00C05EAE">
        <w:rPr>
          <w:rFonts w:ascii="Arial" w:hAnsi="Arial" w:cs="Arial"/>
          <w:i/>
          <w:spacing w:val="4"/>
          <w:sz w:val="20"/>
          <w:szCs w:val="20"/>
        </w:rPr>
        <w:t>decyzji Wojewody Mazowieckiego</w:t>
      </w:r>
      <w:r w:rsidRPr="00C05EAE">
        <w:rPr>
          <w:rFonts w:ascii="Arial" w:hAnsi="Arial" w:cs="Arial"/>
          <w:spacing w:val="4"/>
          <w:sz w:val="20"/>
          <w:szCs w:val="20"/>
        </w:rPr>
        <w:t xml:space="preserve"> wykazała, iż </w:t>
      </w:r>
      <w:r w:rsidR="00281FC0">
        <w:rPr>
          <w:rFonts w:ascii="Arial" w:hAnsi="Arial" w:cs="Arial"/>
          <w:spacing w:val="4"/>
          <w:sz w:val="20"/>
          <w:szCs w:val="20"/>
        </w:rPr>
        <w:t xml:space="preserve">w pkt II rozstrzygnięcia, organ I instancji ustalił linie rozgraniczające teren przedmiotowej inwestycji nie tylko dla działek </w:t>
      </w:r>
      <w:r w:rsidR="0090226C">
        <w:rPr>
          <w:rFonts w:ascii="Arial" w:hAnsi="Arial" w:cs="Arial"/>
          <w:spacing w:val="4"/>
          <w:sz w:val="20"/>
          <w:szCs w:val="20"/>
        </w:rPr>
        <w:t xml:space="preserve">objętych podziałem, ale także dla nieruchomości objętych </w:t>
      </w:r>
      <w:r w:rsidR="0090226C">
        <w:rPr>
          <w:rFonts w:ascii="Arial" w:hAnsi="Arial" w:cs="Arial"/>
          <w:iCs/>
          <w:spacing w:val="4"/>
          <w:sz w:val="20"/>
          <w:szCs w:val="20"/>
        </w:rPr>
        <w:t xml:space="preserve">ograniczeniem </w:t>
      </w:r>
      <w:r w:rsidRPr="00C05EAE">
        <w:rPr>
          <w:rFonts w:ascii="Arial" w:hAnsi="Arial" w:cs="Arial"/>
          <w:iCs/>
          <w:spacing w:val="4"/>
          <w:sz w:val="20"/>
          <w:szCs w:val="20"/>
        </w:rPr>
        <w:t xml:space="preserve">w korzystaniu zgodnie z art. 9q ust. 1 pkt 6 </w:t>
      </w:r>
      <w:r w:rsidR="0090226C">
        <w:rPr>
          <w:rFonts w:ascii="Arial" w:hAnsi="Arial" w:cs="Arial"/>
          <w:iCs/>
          <w:spacing w:val="4"/>
          <w:sz w:val="20"/>
          <w:szCs w:val="20"/>
        </w:rPr>
        <w:t xml:space="preserve">i 8 </w:t>
      </w:r>
      <w:r w:rsidRPr="00C05EAE">
        <w:rPr>
          <w:rFonts w:ascii="Arial" w:hAnsi="Arial" w:cs="Arial"/>
          <w:i/>
          <w:iCs/>
          <w:spacing w:val="4"/>
          <w:sz w:val="20"/>
          <w:szCs w:val="20"/>
        </w:rPr>
        <w:t>ustawy o transporcie kolejowym</w:t>
      </w:r>
      <w:r w:rsidR="0090226C">
        <w:rPr>
          <w:rFonts w:ascii="Arial" w:hAnsi="Arial" w:cs="Arial"/>
          <w:bCs/>
          <w:iCs/>
          <w:spacing w:val="4"/>
          <w:sz w:val="20"/>
          <w:szCs w:val="20"/>
        </w:rPr>
        <w:t>.</w:t>
      </w:r>
    </w:p>
    <w:p w:rsidR="00C05EAE" w:rsidRPr="00C05EAE" w:rsidRDefault="00C05EAE" w:rsidP="00C05EAE">
      <w:pPr>
        <w:spacing w:after="240" w:line="240" w:lineRule="exact"/>
        <w:jc w:val="both"/>
        <w:rPr>
          <w:rFonts w:ascii="Arial" w:hAnsi="Arial" w:cs="Arial"/>
          <w:i/>
          <w:spacing w:val="4"/>
          <w:sz w:val="20"/>
          <w:szCs w:val="20"/>
          <w:shd w:val="clear" w:color="auto" w:fill="FFFFFF"/>
        </w:rPr>
      </w:pPr>
      <w:r w:rsidRPr="00C05EAE">
        <w:rPr>
          <w:rFonts w:ascii="Arial" w:hAnsi="Arial" w:cs="Arial"/>
          <w:bCs/>
          <w:iCs/>
          <w:spacing w:val="4"/>
          <w:sz w:val="20"/>
          <w:szCs w:val="20"/>
        </w:rPr>
        <w:t xml:space="preserve">Zwrócić należy uwagę, że jakkolwiek w niniejszej sprawie znajdują zastosowanie przepisy </w:t>
      </w:r>
      <w:r w:rsidRPr="00C05EAE">
        <w:rPr>
          <w:rFonts w:ascii="Arial" w:hAnsi="Arial" w:cs="Arial"/>
          <w:bCs/>
          <w:i/>
          <w:iCs/>
          <w:spacing w:val="4"/>
          <w:sz w:val="20"/>
          <w:szCs w:val="20"/>
        </w:rPr>
        <w:t xml:space="preserve">ustawy </w:t>
      </w:r>
      <w:r w:rsidRPr="00C05EAE">
        <w:rPr>
          <w:rFonts w:ascii="Arial" w:hAnsi="Arial" w:cs="Arial"/>
          <w:bCs/>
          <w:i/>
          <w:iCs/>
          <w:spacing w:val="4"/>
          <w:sz w:val="20"/>
          <w:szCs w:val="20"/>
        </w:rPr>
        <w:br/>
        <w:t xml:space="preserve">o transporcie kolejowym </w:t>
      </w:r>
      <w:r w:rsidRPr="00C05EAE">
        <w:rPr>
          <w:rFonts w:ascii="Arial" w:hAnsi="Arial" w:cs="Arial"/>
          <w:bCs/>
          <w:iCs/>
          <w:spacing w:val="4"/>
          <w:sz w:val="20"/>
          <w:szCs w:val="20"/>
        </w:rPr>
        <w:t xml:space="preserve">w brzmieniu sprzed nowelizacji dokonanej ustawą z dnia 9 stycznia 2020 r. </w:t>
      </w:r>
      <w:r w:rsidRPr="00C05EAE">
        <w:rPr>
          <w:rFonts w:ascii="Arial" w:hAnsi="Arial" w:cs="Arial"/>
          <w:bCs/>
          <w:iCs/>
          <w:spacing w:val="4"/>
          <w:sz w:val="20"/>
          <w:szCs w:val="20"/>
        </w:rPr>
        <w:br/>
        <w:t>o zmianie ustawy o transporcie kolejowym i innych ustaw (</w:t>
      </w:r>
      <w:proofErr w:type="spellStart"/>
      <w:r w:rsidRPr="00C05EAE">
        <w:rPr>
          <w:rFonts w:ascii="Arial" w:hAnsi="Arial" w:cs="Arial"/>
          <w:bCs/>
          <w:iCs/>
          <w:spacing w:val="4"/>
          <w:sz w:val="20"/>
          <w:szCs w:val="20"/>
        </w:rPr>
        <w:t>t.j</w:t>
      </w:r>
      <w:proofErr w:type="spellEnd"/>
      <w:r w:rsidRPr="00C05EAE">
        <w:rPr>
          <w:rFonts w:ascii="Arial" w:hAnsi="Arial" w:cs="Arial"/>
          <w:bCs/>
          <w:iCs/>
          <w:spacing w:val="4"/>
          <w:sz w:val="20"/>
          <w:szCs w:val="20"/>
        </w:rPr>
        <w:t>. Dz. U. z 2020 r., poz. 462), zwaną dalej „</w:t>
      </w:r>
      <w:r w:rsidRPr="00C05EAE">
        <w:rPr>
          <w:rFonts w:ascii="Arial" w:hAnsi="Arial" w:cs="Arial"/>
          <w:bCs/>
          <w:i/>
          <w:iCs/>
          <w:spacing w:val="4"/>
          <w:sz w:val="20"/>
          <w:szCs w:val="20"/>
        </w:rPr>
        <w:t>ustawą zmieniającą z 2020 r.</w:t>
      </w:r>
      <w:r w:rsidRPr="00C05EAE">
        <w:rPr>
          <w:rFonts w:ascii="Arial" w:hAnsi="Arial" w:cs="Arial"/>
          <w:bCs/>
          <w:iCs/>
          <w:spacing w:val="4"/>
          <w:sz w:val="20"/>
          <w:szCs w:val="20"/>
        </w:rPr>
        <w:t xml:space="preserve">”, obowiązującą od dnia 17 kwietnia 2020 r., to warto zauważyć, </w:t>
      </w:r>
      <w:r w:rsidRPr="00C05EAE">
        <w:rPr>
          <w:rFonts w:ascii="Arial" w:hAnsi="Arial" w:cs="Arial"/>
          <w:bCs/>
          <w:iCs/>
          <w:spacing w:val="4"/>
          <w:sz w:val="20"/>
          <w:szCs w:val="20"/>
        </w:rPr>
        <w:br/>
        <w:t xml:space="preserve">iż w uzasadnieniu do </w:t>
      </w:r>
      <w:r w:rsidRPr="00C05EAE">
        <w:rPr>
          <w:rFonts w:ascii="Arial" w:hAnsi="Arial" w:cs="Arial"/>
          <w:bCs/>
          <w:i/>
          <w:iCs/>
          <w:spacing w:val="4"/>
          <w:sz w:val="20"/>
          <w:szCs w:val="20"/>
        </w:rPr>
        <w:t>ustawy zmieniającej</w:t>
      </w:r>
      <w:r w:rsidRPr="00C05EAE">
        <w:rPr>
          <w:rFonts w:ascii="Arial" w:hAnsi="Arial" w:cs="Arial"/>
          <w:bCs/>
          <w:iCs/>
          <w:spacing w:val="4"/>
          <w:sz w:val="20"/>
          <w:szCs w:val="20"/>
        </w:rPr>
        <w:t xml:space="preserve"> </w:t>
      </w:r>
      <w:r w:rsidRPr="00C05EAE">
        <w:rPr>
          <w:rFonts w:ascii="Arial" w:hAnsi="Arial" w:cs="Arial"/>
          <w:bCs/>
          <w:i/>
          <w:iCs/>
          <w:spacing w:val="4"/>
          <w:sz w:val="20"/>
          <w:szCs w:val="20"/>
        </w:rPr>
        <w:t>z 2020 r.</w:t>
      </w:r>
      <w:r w:rsidRPr="00C05EAE">
        <w:rPr>
          <w:rFonts w:ascii="Arial" w:hAnsi="Arial" w:cs="Arial"/>
          <w:bCs/>
          <w:iCs/>
          <w:spacing w:val="4"/>
          <w:sz w:val="20"/>
          <w:szCs w:val="20"/>
        </w:rPr>
        <w:t xml:space="preserve"> (w odniesieniu do zmiany treści przepisu art. 9o ust. 3 pkt 1 </w:t>
      </w:r>
      <w:r w:rsidRPr="00C05EAE">
        <w:rPr>
          <w:rFonts w:ascii="Arial" w:hAnsi="Arial" w:cs="Arial"/>
          <w:bCs/>
          <w:i/>
          <w:iCs/>
          <w:spacing w:val="4"/>
          <w:sz w:val="20"/>
          <w:szCs w:val="20"/>
        </w:rPr>
        <w:t>ustawy o transporcie kolejowym</w:t>
      </w:r>
      <w:r w:rsidRPr="00C05EAE">
        <w:rPr>
          <w:rFonts w:ascii="Arial" w:hAnsi="Arial" w:cs="Arial"/>
          <w:bCs/>
          <w:iCs/>
          <w:spacing w:val="4"/>
          <w:sz w:val="20"/>
          <w:szCs w:val="20"/>
        </w:rPr>
        <w:t xml:space="preserve">) wskazano, że: </w:t>
      </w:r>
      <w:r w:rsidRPr="00C05EAE">
        <w:rPr>
          <w:rFonts w:ascii="Arial" w:hAnsi="Arial" w:cs="Arial"/>
          <w:bCs/>
          <w:i/>
          <w:iCs/>
          <w:spacing w:val="4"/>
          <w:sz w:val="20"/>
          <w:szCs w:val="20"/>
        </w:rPr>
        <w:t>„</w:t>
      </w:r>
      <w:r w:rsidRPr="00C05EAE">
        <w:rPr>
          <w:rFonts w:ascii="Arial" w:hAnsi="Arial" w:cs="Arial"/>
          <w:i/>
          <w:spacing w:val="4"/>
          <w:sz w:val="20"/>
          <w:szCs w:val="20"/>
          <w:shd w:val="clear" w:color="auto" w:fill="FFFFFF"/>
        </w:rPr>
        <w:t xml:space="preserve">Dookreślenie treści art. 9o ust. 3 pkt 1 wyżej wymienionej ustawy wynika z konieczności określenia wprost, jakie nieruchomości mają być objęte linią rozgraniczającą teren (czyli nabywane oraz stanowiące własność lub użytkowanie wieczyste PKP S.A./PLK S.A.), a jakie nieruchomości lub tereny niezbędne na potrzeby realizacji inwestycji mają być zobrazowane na mapie poza liniami rozgraniczającymi teren, dla których ma być ustalona lokalizacja, </w:t>
      </w:r>
      <w:r w:rsidRPr="00C05EAE">
        <w:rPr>
          <w:rFonts w:ascii="Arial" w:hAnsi="Arial" w:cs="Arial"/>
          <w:i/>
          <w:spacing w:val="4"/>
          <w:sz w:val="20"/>
          <w:szCs w:val="20"/>
          <w:shd w:val="clear" w:color="auto" w:fill="FFFFFF"/>
        </w:rPr>
        <w:br/>
        <w:t xml:space="preserve">w stosunku do których decyzja o ustaleniu lokalizacji linii kolejowej ma wywołać skutek w postaci ograniczenia w korzystaniu - art. 9q ust. 1 pkt 6 i 8, oraz tereny, o których mowa w art. 9ya ust. 1. Należy podkreślić, że zgodnie z art. 9s ust. 2 linia rozgraniczająca teren stanowi linię podziału nieruchomości. Stąd też nieruchomości, które są zajmowane w ramach ograniczenia w korzystaniu lub jako tereny wód płynących i dróg publicznych, nie są przedmiotem podziału, powinny zatem znajdować się poza liniami rozgraniczającymi teren (…)”. </w:t>
      </w:r>
    </w:p>
    <w:p w:rsidR="00C05EAE" w:rsidRPr="00C05EAE" w:rsidRDefault="00C05EAE" w:rsidP="00C05EAE">
      <w:pPr>
        <w:spacing w:after="240" w:line="240" w:lineRule="exact"/>
        <w:jc w:val="both"/>
        <w:rPr>
          <w:rFonts w:ascii="Arial" w:hAnsi="Arial" w:cs="Arial"/>
          <w:bCs/>
          <w:i/>
          <w:iCs/>
          <w:spacing w:val="4"/>
          <w:sz w:val="20"/>
          <w:szCs w:val="20"/>
        </w:rPr>
      </w:pPr>
      <w:r w:rsidRPr="00C05EAE">
        <w:rPr>
          <w:rFonts w:ascii="Arial" w:hAnsi="Arial" w:cs="Arial"/>
          <w:bCs/>
          <w:iCs/>
          <w:spacing w:val="4"/>
          <w:sz w:val="20"/>
          <w:szCs w:val="20"/>
        </w:rPr>
        <w:t xml:space="preserve">W świetle powyższego, </w:t>
      </w:r>
      <w:r w:rsidR="0090226C">
        <w:rPr>
          <w:rFonts w:ascii="Arial" w:hAnsi="Arial" w:cs="Arial"/>
          <w:bCs/>
          <w:iCs/>
          <w:spacing w:val="4"/>
          <w:sz w:val="20"/>
          <w:szCs w:val="20"/>
        </w:rPr>
        <w:t xml:space="preserve">zaszła konieczność skorygowania odpowiednich zapisów w </w:t>
      </w:r>
      <w:r w:rsidR="0090226C" w:rsidRPr="0090226C">
        <w:rPr>
          <w:rFonts w:ascii="Arial" w:hAnsi="Arial" w:cs="Arial"/>
          <w:bCs/>
          <w:i/>
          <w:iCs/>
          <w:spacing w:val="4"/>
          <w:sz w:val="20"/>
          <w:szCs w:val="20"/>
        </w:rPr>
        <w:t>decyzji Wojewody Mazowieckiego</w:t>
      </w:r>
      <w:r w:rsidR="0090226C">
        <w:rPr>
          <w:rFonts w:ascii="Arial" w:hAnsi="Arial" w:cs="Arial"/>
          <w:bCs/>
          <w:iCs/>
          <w:spacing w:val="4"/>
          <w:sz w:val="20"/>
          <w:szCs w:val="20"/>
        </w:rPr>
        <w:t xml:space="preserve">, </w:t>
      </w:r>
      <w:r w:rsidRPr="00C05EAE">
        <w:rPr>
          <w:rFonts w:ascii="Arial" w:hAnsi="Arial" w:cs="Arial"/>
          <w:bCs/>
          <w:iCs/>
          <w:spacing w:val="4"/>
          <w:sz w:val="20"/>
          <w:szCs w:val="20"/>
        </w:rPr>
        <w:t xml:space="preserve">poprzez uwzględnienie, iż </w:t>
      </w:r>
      <w:r w:rsidR="0090226C" w:rsidRPr="00C05EAE">
        <w:rPr>
          <w:rFonts w:ascii="Arial" w:hAnsi="Arial" w:cs="Arial"/>
          <w:bCs/>
          <w:iCs/>
          <w:spacing w:val="4"/>
          <w:sz w:val="20"/>
          <w:szCs w:val="20"/>
        </w:rPr>
        <w:t>linia rozgraniczająca teren inwestycji oznaczona w niniejszej sprawie przerywaną linią koloru</w:t>
      </w:r>
      <w:r w:rsidR="0090226C">
        <w:rPr>
          <w:rFonts w:ascii="Arial" w:hAnsi="Arial" w:cs="Arial"/>
          <w:bCs/>
          <w:iCs/>
          <w:spacing w:val="4"/>
          <w:sz w:val="20"/>
          <w:szCs w:val="20"/>
        </w:rPr>
        <w:t xml:space="preserve"> czerwonego</w:t>
      </w:r>
      <w:r w:rsidR="0090226C" w:rsidRPr="00C05EAE">
        <w:rPr>
          <w:rFonts w:ascii="Arial" w:hAnsi="Arial" w:cs="Arial"/>
          <w:bCs/>
          <w:iCs/>
          <w:spacing w:val="4"/>
          <w:sz w:val="20"/>
          <w:szCs w:val="20"/>
        </w:rPr>
        <w:t xml:space="preserve"> </w:t>
      </w:r>
      <w:r w:rsidR="0090226C">
        <w:rPr>
          <w:rFonts w:ascii="Arial" w:hAnsi="Arial" w:cs="Arial"/>
          <w:bCs/>
          <w:iCs/>
          <w:spacing w:val="4"/>
          <w:sz w:val="20"/>
          <w:szCs w:val="20"/>
        </w:rPr>
        <w:t xml:space="preserve">jest linią podziału nieruchomości, co w konsekwencji oznacza, że nie może jednocześnie obejmować </w:t>
      </w:r>
      <w:r w:rsidRPr="00C05EAE">
        <w:rPr>
          <w:rFonts w:ascii="Arial" w:hAnsi="Arial" w:cs="Arial"/>
          <w:bCs/>
          <w:iCs/>
          <w:spacing w:val="4"/>
          <w:sz w:val="20"/>
          <w:szCs w:val="20"/>
        </w:rPr>
        <w:t xml:space="preserve">działek niezbędnych do ograniczenia w korzystaniu </w:t>
      </w:r>
      <w:r w:rsidR="0090226C">
        <w:rPr>
          <w:rFonts w:ascii="Arial" w:hAnsi="Arial" w:cs="Arial"/>
          <w:bCs/>
          <w:iCs/>
          <w:spacing w:val="4"/>
          <w:sz w:val="20"/>
          <w:szCs w:val="20"/>
        </w:rPr>
        <w:br/>
      </w:r>
      <w:r w:rsidRPr="00C05EAE">
        <w:rPr>
          <w:rFonts w:ascii="Arial" w:hAnsi="Arial" w:cs="Arial"/>
          <w:bCs/>
          <w:iCs/>
          <w:spacing w:val="4"/>
          <w:sz w:val="20"/>
          <w:szCs w:val="20"/>
        </w:rPr>
        <w:t xml:space="preserve">na podstawie art. 9q ust. 1 pkt 6 </w:t>
      </w:r>
      <w:r w:rsidR="0090226C">
        <w:rPr>
          <w:rFonts w:ascii="Arial" w:hAnsi="Arial" w:cs="Arial"/>
          <w:bCs/>
          <w:iCs/>
          <w:spacing w:val="4"/>
          <w:sz w:val="20"/>
          <w:szCs w:val="20"/>
        </w:rPr>
        <w:t xml:space="preserve">i 8 </w:t>
      </w:r>
      <w:r w:rsidRPr="00C05EAE">
        <w:rPr>
          <w:rFonts w:ascii="Arial" w:hAnsi="Arial" w:cs="Arial"/>
          <w:bCs/>
          <w:i/>
          <w:iCs/>
          <w:spacing w:val="4"/>
          <w:sz w:val="20"/>
          <w:szCs w:val="20"/>
        </w:rPr>
        <w:t>ustawy o transporcie kolejowym.</w:t>
      </w:r>
    </w:p>
    <w:p w:rsidR="009225A7" w:rsidRPr="009225A7" w:rsidRDefault="0090226C" w:rsidP="009225A7">
      <w:pPr>
        <w:tabs>
          <w:tab w:val="left" w:pos="709"/>
        </w:tabs>
        <w:spacing w:after="240" w:line="240" w:lineRule="exact"/>
        <w:jc w:val="both"/>
        <w:rPr>
          <w:rFonts w:ascii="Arial" w:hAnsi="Arial" w:cs="Arial"/>
          <w:i/>
          <w:spacing w:val="4"/>
          <w:sz w:val="20"/>
          <w:szCs w:val="20"/>
        </w:rPr>
      </w:pPr>
      <w:r>
        <w:rPr>
          <w:rFonts w:ascii="Arial" w:hAnsi="Arial" w:cs="Arial"/>
          <w:bCs/>
          <w:spacing w:val="4"/>
          <w:sz w:val="20"/>
          <w:szCs w:val="20"/>
        </w:rPr>
        <w:t xml:space="preserve">Ponadto, </w:t>
      </w:r>
      <w:r>
        <w:rPr>
          <w:rFonts w:ascii="Arial" w:hAnsi="Arial" w:cs="Arial"/>
          <w:spacing w:val="4"/>
          <w:sz w:val="20"/>
          <w:szCs w:val="20"/>
        </w:rPr>
        <w:t>w</w:t>
      </w:r>
      <w:r w:rsidR="00CA6F95" w:rsidRPr="00CA6F95">
        <w:rPr>
          <w:rFonts w:ascii="Arial" w:hAnsi="Arial" w:cs="Arial"/>
          <w:spacing w:val="4"/>
          <w:sz w:val="20"/>
          <w:szCs w:val="20"/>
        </w:rPr>
        <w:t xml:space="preserve"> trakcie prowadzonego postępowania odwoławczego, </w:t>
      </w:r>
      <w:r w:rsidR="009225A7" w:rsidRPr="009225A7">
        <w:rPr>
          <w:rFonts w:ascii="Arial" w:hAnsi="Arial" w:cs="Arial"/>
          <w:spacing w:val="4"/>
          <w:sz w:val="20"/>
          <w:szCs w:val="20"/>
        </w:rPr>
        <w:t xml:space="preserve">do akt sprawy dołączono </w:t>
      </w:r>
      <w:r w:rsidR="009225A7" w:rsidRPr="009225A7">
        <w:rPr>
          <w:rFonts w:ascii="Arial" w:hAnsi="Arial" w:cs="Arial"/>
          <w:i/>
          <w:spacing w:val="4"/>
          <w:sz w:val="20"/>
          <w:szCs w:val="20"/>
        </w:rPr>
        <w:t xml:space="preserve">decyzję </w:t>
      </w:r>
      <w:r w:rsidR="009225A7">
        <w:rPr>
          <w:rFonts w:ascii="Arial" w:hAnsi="Arial" w:cs="Arial"/>
          <w:i/>
          <w:spacing w:val="4"/>
          <w:sz w:val="20"/>
          <w:szCs w:val="20"/>
        </w:rPr>
        <w:br/>
      </w:r>
      <w:r w:rsidR="009225A7" w:rsidRPr="009225A7">
        <w:rPr>
          <w:rFonts w:ascii="Arial" w:hAnsi="Arial" w:cs="Arial"/>
          <w:i/>
          <w:spacing w:val="4"/>
          <w:sz w:val="20"/>
          <w:szCs w:val="20"/>
        </w:rPr>
        <w:t>o środowiskowych uwarunkowaniach</w:t>
      </w:r>
      <w:r w:rsidR="009225A7">
        <w:rPr>
          <w:rFonts w:ascii="Arial" w:hAnsi="Arial" w:cs="Arial"/>
          <w:i/>
          <w:spacing w:val="4"/>
          <w:sz w:val="20"/>
          <w:szCs w:val="20"/>
        </w:rPr>
        <w:t xml:space="preserve"> GDOŚ</w:t>
      </w:r>
      <w:r w:rsidR="009225A7" w:rsidRPr="009225A7">
        <w:rPr>
          <w:rFonts w:ascii="Arial" w:hAnsi="Arial" w:cs="Arial"/>
          <w:i/>
          <w:spacing w:val="4"/>
          <w:sz w:val="20"/>
          <w:szCs w:val="20"/>
        </w:rPr>
        <w:t xml:space="preserve">. </w:t>
      </w:r>
    </w:p>
    <w:p w:rsidR="002A2EC2" w:rsidRPr="002A2EC2" w:rsidRDefault="00CA6F95" w:rsidP="002A2EC2">
      <w:pPr>
        <w:spacing w:after="240" w:line="240" w:lineRule="exact"/>
        <w:jc w:val="both"/>
        <w:rPr>
          <w:rFonts w:ascii="Arial" w:hAnsi="Arial" w:cs="Arial"/>
          <w:bCs/>
          <w:spacing w:val="4"/>
          <w:sz w:val="20"/>
          <w:szCs w:val="20"/>
        </w:rPr>
      </w:pPr>
      <w:r w:rsidRPr="00CA6F95">
        <w:rPr>
          <w:rFonts w:ascii="Arial" w:hAnsi="Arial" w:cs="Arial"/>
          <w:bCs/>
          <w:spacing w:val="4"/>
          <w:sz w:val="20"/>
          <w:szCs w:val="20"/>
        </w:rPr>
        <w:t>Zgodnie z art. 86</w:t>
      </w:r>
      <w:r w:rsidRPr="00CA6F95">
        <w:rPr>
          <w:rFonts w:ascii="Arial" w:hAnsi="Arial" w:cs="Arial"/>
          <w:bCs/>
          <w:i/>
          <w:spacing w:val="4"/>
          <w:sz w:val="20"/>
          <w:szCs w:val="20"/>
        </w:rPr>
        <w:t xml:space="preserve"> </w:t>
      </w:r>
      <w:r w:rsidRPr="00CA6F95">
        <w:rPr>
          <w:rFonts w:ascii="Arial" w:hAnsi="Arial" w:cs="Arial"/>
          <w:bCs/>
          <w:spacing w:val="4"/>
          <w:sz w:val="20"/>
          <w:szCs w:val="20"/>
        </w:rPr>
        <w:t>ustawy z dnia 3 października 2008 r. o udostępnianiu informacji o środowisku i jego ochronie, udziale społeczeństwa w ochronie środowiska oraz o ocenach oddziaływania na środowisko (</w:t>
      </w:r>
      <w:r w:rsidR="009225A7">
        <w:rPr>
          <w:rFonts w:ascii="Arial" w:hAnsi="Arial" w:cs="Arial"/>
          <w:bCs/>
          <w:spacing w:val="4"/>
          <w:sz w:val="20"/>
          <w:szCs w:val="20"/>
        </w:rPr>
        <w:t>Dz.U. z 2021 r. poz. 247</w:t>
      </w:r>
      <w:r w:rsidRPr="00CA6F95">
        <w:rPr>
          <w:rFonts w:ascii="Arial" w:hAnsi="Arial" w:cs="Arial"/>
          <w:bCs/>
          <w:spacing w:val="4"/>
          <w:sz w:val="20"/>
          <w:szCs w:val="20"/>
        </w:rPr>
        <w:t xml:space="preserve">, z </w:t>
      </w:r>
      <w:proofErr w:type="spellStart"/>
      <w:r w:rsidRPr="00CA6F95">
        <w:rPr>
          <w:rFonts w:ascii="Arial" w:hAnsi="Arial" w:cs="Arial"/>
          <w:bCs/>
          <w:spacing w:val="4"/>
          <w:sz w:val="20"/>
          <w:szCs w:val="20"/>
        </w:rPr>
        <w:t>późn</w:t>
      </w:r>
      <w:proofErr w:type="spellEnd"/>
      <w:r w:rsidRPr="00CA6F95">
        <w:rPr>
          <w:rFonts w:ascii="Arial" w:hAnsi="Arial" w:cs="Arial"/>
          <w:bCs/>
          <w:spacing w:val="4"/>
          <w:sz w:val="20"/>
          <w:szCs w:val="20"/>
        </w:rPr>
        <w:t>. zm.), zwanej dalej „</w:t>
      </w:r>
      <w:r w:rsidRPr="00CA6F95">
        <w:rPr>
          <w:rFonts w:ascii="Arial" w:hAnsi="Arial" w:cs="Arial"/>
          <w:bCs/>
          <w:i/>
          <w:spacing w:val="4"/>
          <w:sz w:val="20"/>
          <w:szCs w:val="20"/>
        </w:rPr>
        <w:t>ustawą środowiskową</w:t>
      </w:r>
      <w:r w:rsidR="002A2EC2">
        <w:rPr>
          <w:rFonts w:ascii="Arial" w:hAnsi="Arial" w:cs="Arial"/>
          <w:bCs/>
          <w:spacing w:val="4"/>
          <w:sz w:val="20"/>
          <w:szCs w:val="20"/>
        </w:rPr>
        <w:t xml:space="preserve">”, decyzja </w:t>
      </w:r>
      <w:r w:rsidR="002A2EC2">
        <w:rPr>
          <w:rFonts w:ascii="Arial" w:hAnsi="Arial" w:cs="Arial"/>
          <w:bCs/>
          <w:spacing w:val="4"/>
          <w:sz w:val="20"/>
          <w:szCs w:val="20"/>
        </w:rPr>
        <w:br/>
      </w:r>
      <w:r w:rsidRPr="00CA6F95">
        <w:rPr>
          <w:rFonts w:ascii="Arial" w:hAnsi="Arial" w:cs="Arial"/>
          <w:bCs/>
          <w:spacing w:val="4"/>
          <w:sz w:val="20"/>
          <w:szCs w:val="20"/>
        </w:rPr>
        <w:t xml:space="preserve">o środowiskowych uwarunkowaniach wiąże organ wydający decyzje, o których mowa w </w:t>
      </w:r>
      <w:r w:rsidR="002A2EC2">
        <w:rPr>
          <w:rFonts w:ascii="Arial" w:hAnsi="Arial" w:cs="Arial"/>
          <w:bCs/>
          <w:spacing w:val="4"/>
          <w:sz w:val="20"/>
          <w:szCs w:val="20"/>
        </w:rPr>
        <w:t>art. 72 ust. 1 pkt 11</w:t>
      </w:r>
      <w:r w:rsidRPr="00CA6F95">
        <w:rPr>
          <w:rFonts w:ascii="Arial" w:hAnsi="Arial" w:cs="Arial"/>
          <w:bCs/>
          <w:spacing w:val="4"/>
          <w:sz w:val="20"/>
          <w:szCs w:val="20"/>
        </w:rPr>
        <w:t xml:space="preserve"> </w:t>
      </w:r>
      <w:r w:rsidRPr="00CA6F95">
        <w:rPr>
          <w:rFonts w:ascii="Arial" w:hAnsi="Arial" w:cs="Arial"/>
          <w:bCs/>
          <w:i/>
          <w:spacing w:val="4"/>
          <w:sz w:val="20"/>
          <w:szCs w:val="20"/>
        </w:rPr>
        <w:t>ustawy środowiskowej</w:t>
      </w:r>
      <w:r w:rsidRPr="00CA6F95">
        <w:rPr>
          <w:rFonts w:ascii="Arial" w:hAnsi="Arial" w:cs="Arial"/>
          <w:bCs/>
          <w:spacing w:val="4"/>
          <w:sz w:val="20"/>
          <w:szCs w:val="20"/>
        </w:rPr>
        <w:t xml:space="preserve">, tj. decyzje o </w:t>
      </w:r>
      <w:r w:rsidR="002A2EC2">
        <w:rPr>
          <w:rFonts w:ascii="Arial" w:hAnsi="Arial" w:cs="Arial"/>
          <w:bCs/>
          <w:spacing w:val="4"/>
          <w:sz w:val="20"/>
          <w:szCs w:val="20"/>
        </w:rPr>
        <w:t xml:space="preserve">ustaleniu lokalizacji linii kolejowych </w:t>
      </w:r>
      <w:r w:rsidRPr="00CA6F95">
        <w:rPr>
          <w:rFonts w:ascii="Arial" w:hAnsi="Arial" w:cs="Arial"/>
          <w:bCs/>
          <w:spacing w:val="4"/>
          <w:sz w:val="20"/>
          <w:szCs w:val="20"/>
        </w:rPr>
        <w:t>- wydawane na podstawie</w:t>
      </w:r>
      <w:r w:rsidR="002A2EC2">
        <w:rPr>
          <w:rFonts w:ascii="Arial" w:hAnsi="Arial" w:cs="Arial"/>
          <w:bCs/>
          <w:i/>
          <w:spacing w:val="4"/>
          <w:sz w:val="20"/>
          <w:szCs w:val="20"/>
        </w:rPr>
        <w:t xml:space="preserve"> </w:t>
      </w:r>
      <w:r w:rsidR="002A2EC2">
        <w:rPr>
          <w:rFonts w:ascii="Arial" w:hAnsi="Arial" w:cs="Arial"/>
          <w:bCs/>
          <w:i/>
          <w:iCs/>
          <w:spacing w:val="4"/>
          <w:sz w:val="20"/>
          <w:szCs w:val="20"/>
        </w:rPr>
        <w:t>ustawy</w:t>
      </w:r>
      <w:r w:rsidR="002A2EC2" w:rsidRPr="002A2EC2">
        <w:rPr>
          <w:rFonts w:ascii="Arial" w:hAnsi="Arial" w:cs="Arial"/>
          <w:bCs/>
          <w:i/>
          <w:iCs/>
          <w:spacing w:val="4"/>
          <w:sz w:val="20"/>
          <w:szCs w:val="20"/>
        </w:rPr>
        <w:t xml:space="preserve"> o transporcie kolejowym</w:t>
      </w:r>
      <w:r w:rsidRPr="00CA6F95">
        <w:rPr>
          <w:rFonts w:ascii="Arial" w:hAnsi="Arial" w:cs="Arial"/>
          <w:bCs/>
          <w:spacing w:val="4"/>
          <w:sz w:val="20"/>
          <w:szCs w:val="20"/>
        </w:rPr>
        <w:t xml:space="preserve">. </w:t>
      </w:r>
      <w:r w:rsidR="002A2EC2">
        <w:rPr>
          <w:rFonts w:ascii="Arial" w:hAnsi="Arial" w:cs="Arial"/>
          <w:spacing w:val="4"/>
          <w:sz w:val="20"/>
          <w:szCs w:val="20"/>
        </w:rPr>
        <w:t xml:space="preserve">Zgodnie zaś z art. 82 ust. </w:t>
      </w:r>
      <w:r w:rsidR="002A2EC2" w:rsidRPr="002A2EC2">
        <w:rPr>
          <w:rFonts w:ascii="Arial" w:hAnsi="Arial" w:cs="Arial"/>
          <w:spacing w:val="4"/>
          <w:sz w:val="20"/>
          <w:szCs w:val="20"/>
        </w:rPr>
        <w:t xml:space="preserve">1 </w:t>
      </w:r>
      <w:r w:rsidR="002A2EC2" w:rsidRPr="002A2EC2">
        <w:rPr>
          <w:rFonts w:ascii="Arial" w:hAnsi="Arial" w:cs="Arial"/>
          <w:i/>
          <w:spacing w:val="4"/>
          <w:sz w:val="20"/>
          <w:szCs w:val="20"/>
        </w:rPr>
        <w:t xml:space="preserve">ustawy o udostępnianiu informacji </w:t>
      </w:r>
      <w:r w:rsidR="00F52776">
        <w:rPr>
          <w:rFonts w:ascii="Arial" w:hAnsi="Arial" w:cs="Arial"/>
          <w:i/>
          <w:spacing w:val="4"/>
          <w:sz w:val="20"/>
          <w:szCs w:val="20"/>
        </w:rPr>
        <w:br/>
      </w:r>
      <w:r w:rsidR="002A2EC2" w:rsidRPr="002A2EC2">
        <w:rPr>
          <w:rFonts w:ascii="Arial" w:hAnsi="Arial" w:cs="Arial"/>
          <w:i/>
          <w:spacing w:val="4"/>
          <w:sz w:val="20"/>
          <w:szCs w:val="20"/>
        </w:rPr>
        <w:lastRenderedPageBreak/>
        <w:t>o środowisku i jego ochronie</w:t>
      </w:r>
      <w:r w:rsidR="002A2EC2">
        <w:rPr>
          <w:rFonts w:ascii="Arial" w:hAnsi="Arial" w:cs="Arial"/>
          <w:spacing w:val="4"/>
          <w:sz w:val="20"/>
          <w:szCs w:val="20"/>
        </w:rPr>
        <w:t xml:space="preserve">, w decyzji o środowiskowych </w:t>
      </w:r>
      <w:r w:rsidR="002A2EC2" w:rsidRPr="002A2EC2">
        <w:rPr>
          <w:rFonts w:ascii="Arial" w:hAnsi="Arial" w:cs="Arial"/>
          <w:spacing w:val="4"/>
          <w:sz w:val="20"/>
          <w:szCs w:val="20"/>
        </w:rPr>
        <w:t xml:space="preserve">uwarunkowaniach określa się m.in. warunki wykorzystania terenu w fazie realizacji i eksploatacji lub użytkowania przedsięwzięcia, ze szczególnym uwzględnieniem konieczności ochrony cennych wartości przyrodniczych, zasobów naturalnych </w:t>
      </w:r>
      <w:r w:rsidR="00F52776">
        <w:rPr>
          <w:rFonts w:ascii="Arial" w:hAnsi="Arial" w:cs="Arial"/>
          <w:spacing w:val="4"/>
          <w:sz w:val="20"/>
          <w:szCs w:val="20"/>
        </w:rPr>
        <w:br/>
      </w:r>
      <w:r w:rsidR="002A2EC2" w:rsidRPr="002A2EC2">
        <w:rPr>
          <w:rFonts w:ascii="Arial" w:hAnsi="Arial" w:cs="Arial"/>
          <w:spacing w:val="4"/>
          <w:sz w:val="20"/>
          <w:szCs w:val="20"/>
        </w:rPr>
        <w:t>i zabytków oraz ograniczenia uciążliwości dla terenów sąsiednich.</w:t>
      </w:r>
    </w:p>
    <w:p w:rsidR="002A2EC2" w:rsidRPr="002A2EC2" w:rsidRDefault="002A2EC2" w:rsidP="002A2EC2">
      <w:pPr>
        <w:tabs>
          <w:tab w:val="left" w:pos="0"/>
        </w:tabs>
        <w:spacing w:after="240" w:line="240" w:lineRule="exact"/>
        <w:jc w:val="both"/>
        <w:rPr>
          <w:rFonts w:ascii="Arial" w:hAnsi="Arial" w:cs="Arial"/>
          <w:spacing w:val="4"/>
          <w:sz w:val="20"/>
          <w:szCs w:val="20"/>
        </w:rPr>
      </w:pPr>
      <w:r w:rsidRPr="002A2EC2">
        <w:rPr>
          <w:rFonts w:ascii="Arial" w:hAnsi="Arial" w:cs="Arial"/>
          <w:spacing w:val="4"/>
          <w:sz w:val="20"/>
          <w:szCs w:val="20"/>
        </w:rPr>
        <w:t xml:space="preserve">Należy przy tym podkreślić, że decyzja o środowiskowych uwarunkowaniach zgody na realizację przedsięwzięcia ma charakter </w:t>
      </w:r>
      <w:proofErr w:type="spellStart"/>
      <w:r w:rsidRPr="002A2EC2">
        <w:rPr>
          <w:rFonts w:ascii="Arial" w:hAnsi="Arial" w:cs="Arial"/>
          <w:i/>
          <w:spacing w:val="4"/>
          <w:sz w:val="20"/>
          <w:szCs w:val="20"/>
        </w:rPr>
        <w:t>sui</w:t>
      </w:r>
      <w:proofErr w:type="spellEnd"/>
      <w:r w:rsidRPr="002A2EC2">
        <w:rPr>
          <w:rFonts w:ascii="Arial" w:hAnsi="Arial" w:cs="Arial"/>
          <w:i/>
          <w:spacing w:val="4"/>
          <w:sz w:val="20"/>
          <w:szCs w:val="20"/>
        </w:rPr>
        <w:t xml:space="preserve"> </w:t>
      </w:r>
      <w:proofErr w:type="spellStart"/>
      <w:r w:rsidRPr="002A2EC2">
        <w:rPr>
          <w:rFonts w:ascii="Arial" w:hAnsi="Arial" w:cs="Arial"/>
          <w:i/>
          <w:spacing w:val="4"/>
          <w:sz w:val="20"/>
          <w:szCs w:val="20"/>
        </w:rPr>
        <w:t>generis</w:t>
      </w:r>
      <w:proofErr w:type="spellEnd"/>
      <w:r w:rsidRPr="002A2EC2">
        <w:rPr>
          <w:rFonts w:ascii="Arial" w:hAnsi="Arial" w:cs="Arial"/>
          <w:spacing w:val="4"/>
          <w:sz w:val="20"/>
          <w:szCs w:val="20"/>
        </w:rPr>
        <w:t xml:space="preserve"> „rozstrzygnięcia wstępnego” względem ewentualnego przyszłego zamierzenia inwestycyjnego (w przedmiotowej sprawie dotyczącego ustalenia lokalizacji </w:t>
      </w:r>
      <w:r w:rsidRPr="002A2EC2">
        <w:rPr>
          <w:rFonts w:ascii="Arial" w:hAnsi="Arial" w:cs="Arial"/>
          <w:spacing w:val="4"/>
          <w:sz w:val="20"/>
          <w:szCs w:val="20"/>
        </w:rPr>
        <w:br/>
        <w:t xml:space="preserve">ww. inwestycji kolejowej) i pełni ona względem niego w istocie funkcję prejudycjalną. </w:t>
      </w:r>
    </w:p>
    <w:p w:rsidR="00CA6F95" w:rsidRPr="00CA6F95" w:rsidRDefault="00CA6F95" w:rsidP="00CA6F95">
      <w:pPr>
        <w:spacing w:after="240" w:line="240" w:lineRule="exact"/>
        <w:jc w:val="both"/>
        <w:rPr>
          <w:rFonts w:ascii="Arial" w:hAnsi="Arial" w:cs="Arial"/>
          <w:i/>
          <w:spacing w:val="4"/>
          <w:sz w:val="20"/>
          <w:szCs w:val="20"/>
        </w:rPr>
      </w:pPr>
      <w:r w:rsidRPr="00CA6F95">
        <w:rPr>
          <w:rFonts w:ascii="Arial" w:hAnsi="Arial" w:cs="Arial"/>
          <w:spacing w:val="4"/>
          <w:sz w:val="20"/>
          <w:szCs w:val="20"/>
        </w:rPr>
        <w:t xml:space="preserve">Przenosząc powyższe rozważania na grunt analizowanej sprawy, należy wskazać, iż </w:t>
      </w:r>
      <w:r w:rsidRPr="00CA6F95">
        <w:rPr>
          <w:rFonts w:ascii="Arial" w:hAnsi="Arial" w:cs="Arial"/>
          <w:i/>
          <w:spacing w:val="4"/>
          <w:sz w:val="20"/>
          <w:szCs w:val="20"/>
        </w:rPr>
        <w:t>decyzja Wojewody</w:t>
      </w:r>
      <w:r w:rsidR="009225A7">
        <w:rPr>
          <w:rFonts w:ascii="Arial" w:hAnsi="Arial" w:cs="Arial"/>
          <w:i/>
          <w:spacing w:val="4"/>
          <w:sz w:val="20"/>
          <w:szCs w:val="20"/>
        </w:rPr>
        <w:t xml:space="preserve"> Mazowieckiego</w:t>
      </w:r>
      <w:r w:rsidRPr="00CA6F95">
        <w:rPr>
          <w:rFonts w:ascii="Arial" w:hAnsi="Arial" w:cs="Arial"/>
          <w:i/>
          <w:spacing w:val="4"/>
          <w:sz w:val="20"/>
          <w:szCs w:val="20"/>
        </w:rPr>
        <w:t xml:space="preserve">, </w:t>
      </w:r>
      <w:r w:rsidRPr="00CA6F95">
        <w:rPr>
          <w:rFonts w:ascii="Arial" w:hAnsi="Arial" w:cs="Arial"/>
          <w:spacing w:val="4"/>
          <w:sz w:val="20"/>
          <w:szCs w:val="20"/>
        </w:rPr>
        <w:t>stanowiąca przedmiot</w:t>
      </w:r>
      <w:r w:rsidRPr="00CA6F95">
        <w:rPr>
          <w:rFonts w:ascii="Arial" w:hAnsi="Arial" w:cs="Arial"/>
          <w:i/>
          <w:spacing w:val="4"/>
          <w:sz w:val="20"/>
          <w:szCs w:val="20"/>
        </w:rPr>
        <w:t xml:space="preserve"> </w:t>
      </w:r>
      <w:r w:rsidRPr="00CA6F95">
        <w:rPr>
          <w:rFonts w:ascii="Arial" w:hAnsi="Arial" w:cs="Arial"/>
          <w:spacing w:val="4"/>
          <w:sz w:val="20"/>
          <w:szCs w:val="20"/>
        </w:rPr>
        <w:t>niniejszego postępowania odwoławczego,</w:t>
      </w:r>
      <w:r w:rsidRPr="00CA6F95">
        <w:rPr>
          <w:rFonts w:ascii="Arial" w:hAnsi="Arial" w:cs="Arial"/>
          <w:i/>
          <w:spacing w:val="4"/>
          <w:sz w:val="20"/>
          <w:szCs w:val="20"/>
        </w:rPr>
        <w:t xml:space="preserve"> </w:t>
      </w:r>
      <w:r w:rsidRPr="00CA6F95">
        <w:rPr>
          <w:rFonts w:ascii="Arial" w:hAnsi="Arial" w:cs="Arial"/>
          <w:spacing w:val="4"/>
          <w:sz w:val="20"/>
          <w:szCs w:val="20"/>
        </w:rPr>
        <w:t xml:space="preserve">została wydana </w:t>
      </w:r>
      <w:r w:rsidRPr="00CA6F95">
        <w:rPr>
          <w:rFonts w:ascii="Arial" w:hAnsi="Arial" w:cs="Arial"/>
          <w:spacing w:val="4"/>
          <w:sz w:val="20"/>
          <w:szCs w:val="20"/>
        </w:rPr>
        <w:br/>
        <w:t xml:space="preserve">w oparciu o </w:t>
      </w:r>
      <w:r w:rsidRPr="00CA6F95">
        <w:rPr>
          <w:rFonts w:ascii="Arial" w:hAnsi="Arial" w:cs="Arial"/>
          <w:i/>
          <w:spacing w:val="4"/>
          <w:sz w:val="20"/>
          <w:szCs w:val="20"/>
        </w:rPr>
        <w:t xml:space="preserve">decyzję o środowiskowych uwarunkowaniach RDOŚ, </w:t>
      </w:r>
      <w:r w:rsidRPr="00CA6F95">
        <w:rPr>
          <w:rFonts w:ascii="Arial" w:hAnsi="Arial" w:cs="Arial"/>
          <w:spacing w:val="4"/>
          <w:sz w:val="20"/>
          <w:szCs w:val="20"/>
        </w:rPr>
        <w:t xml:space="preserve">która - zgodnie z wymogiem określonym w </w:t>
      </w:r>
      <w:r w:rsidR="002A2EC2" w:rsidRPr="002A2EC2">
        <w:rPr>
          <w:rFonts w:ascii="Arial" w:hAnsi="Arial" w:cs="Arial"/>
          <w:bCs/>
          <w:spacing w:val="4"/>
          <w:sz w:val="20"/>
          <w:szCs w:val="20"/>
        </w:rPr>
        <w:t xml:space="preserve">art. 72 ust. 1 pkt 11 </w:t>
      </w:r>
      <w:r w:rsidR="002A2EC2" w:rsidRPr="002A2EC2">
        <w:rPr>
          <w:rFonts w:ascii="Arial" w:hAnsi="Arial" w:cs="Arial"/>
          <w:bCs/>
          <w:i/>
          <w:spacing w:val="4"/>
          <w:sz w:val="20"/>
          <w:szCs w:val="20"/>
        </w:rPr>
        <w:t>ustawy środowiskowej</w:t>
      </w:r>
      <w:r w:rsidR="002A2EC2" w:rsidRPr="002A2EC2">
        <w:rPr>
          <w:rFonts w:ascii="Arial" w:hAnsi="Arial" w:cs="Arial"/>
          <w:spacing w:val="4"/>
          <w:sz w:val="20"/>
          <w:szCs w:val="20"/>
        </w:rPr>
        <w:t xml:space="preserve"> </w:t>
      </w:r>
      <w:r w:rsidRPr="00CA6F95">
        <w:rPr>
          <w:rFonts w:ascii="Arial" w:hAnsi="Arial" w:cs="Arial"/>
          <w:spacing w:val="4"/>
          <w:sz w:val="20"/>
          <w:szCs w:val="20"/>
        </w:rPr>
        <w:t xml:space="preserve">- została załączona przez </w:t>
      </w:r>
      <w:r w:rsidRPr="00CA6F95">
        <w:rPr>
          <w:rFonts w:ascii="Arial" w:hAnsi="Arial" w:cs="Arial"/>
          <w:i/>
          <w:spacing w:val="4"/>
          <w:sz w:val="20"/>
          <w:szCs w:val="20"/>
        </w:rPr>
        <w:t xml:space="preserve">inwestora </w:t>
      </w:r>
      <w:r w:rsidRPr="00CA6F95">
        <w:rPr>
          <w:rFonts w:ascii="Arial" w:hAnsi="Arial" w:cs="Arial"/>
          <w:i/>
          <w:spacing w:val="4"/>
          <w:sz w:val="20"/>
          <w:szCs w:val="20"/>
        </w:rPr>
        <w:br/>
      </w:r>
      <w:r w:rsidRPr="00CA6F95">
        <w:rPr>
          <w:rFonts w:ascii="Arial" w:hAnsi="Arial" w:cs="Arial"/>
          <w:spacing w:val="4"/>
          <w:sz w:val="20"/>
          <w:szCs w:val="20"/>
        </w:rPr>
        <w:t>do wniosku o wydanie decyzji o</w:t>
      </w:r>
      <w:r w:rsidR="002A2EC2">
        <w:rPr>
          <w:rFonts w:ascii="Arial" w:hAnsi="Arial" w:cs="Arial"/>
          <w:spacing w:val="4"/>
          <w:sz w:val="20"/>
          <w:szCs w:val="20"/>
        </w:rPr>
        <w:t xml:space="preserve"> ustaleniu lokalizacji przedmiotowej inwestycji kolejowej. Ponadto, </w:t>
      </w:r>
      <w:r w:rsidR="00F52776">
        <w:rPr>
          <w:rFonts w:ascii="Arial" w:hAnsi="Arial" w:cs="Arial"/>
          <w:spacing w:val="4"/>
          <w:sz w:val="20"/>
          <w:szCs w:val="20"/>
        </w:rPr>
        <w:br/>
      </w:r>
      <w:r w:rsidR="002A2EC2">
        <w:rPr>
          <w:rFonts w:ascii="Arial" w:hAnsi="Arial" w:cs="Arial"/>
          <w:spacing w:val="4"/>
          <w:sz w:val="20"/>
          <w:szCs w:val="20"/>
        </w:rPr>
        <w:t xml:space="preserve">w myśl art. 9q </w:t>
      </w:r>
      <w:r w:rsidRPr="00CA6F95">
        <w:rPr>
          <w:rFonts w:ascii="Arial" w:hAnsi="Arial" w:cs="Arial"/>
          <w:spacing w:val="4"/>
          <w:sz w:val="20"/>
          <w:szCs w:val="20"/>
        </w:rPr>
        <w:t xml:space="preserve">ust. 1 pkt 3 </w:t>
      </w:r>
      <w:r w:rsidR="002A2EC2">
        <w:rPr>
          <w:rFonts w:ascii="Arial" w:hAnsi="Arial" w:cs="Arial"/>
          <w:i/>
          <w:iCs/>
          <w:spacing w:val="4"/>
          <w:sz w:val="20"/>
          <w:szCs w:val="20"/>
        </w:rPr>
        <w:t>ustawy</w:t>
      </w:r>
      <w:r w:rsidR="002A2EC2" w:rsidRPr="002A2EC2">
        <w:rPr>
          <w:rFonts w:ascii="Arial" w:hAnsi="Arial" w:cs="Arial"/>
          <w:i/>
          <w:iCs/>
          <w:spacing w:val="4"/>
          <w:sz w:val="20"/>
          <w:szCs w:val="20"/>
        </w:rPr>
        <w:t xml:space="preserve"> o transporcie kolejowym</w:t>
      </w:r>
      <w:r w:rsidRPr="00CA6F95">
        <w:rPr>
          <w:rFonts w:ascii="Arial" w:hAnsi="Arial" w:cs="Arial"/>
          <w:spacing w:val="4"/>
          <w:sz w:val="20"/>
          <w:szCs w:val="20"/>
        </w:rPr>
        <w:t xml:space="preserve">, Wojewoda </w:t>
      </w:r>
      <w:r w:rsidR="00866263">
        <w:rPr>
          <w:rFonts w:ascii="Arial" w:hAnsi="Arial" w:cs="Arial"/>
          <w:spacing w:val="4"/>
          <w:sz w:val="20"/>
          <w:szCs w:val="20"/>
        </w:rPr>
        <w:t xml:space="preserve">Mazowiecki </w:t>
      </w:r>
      <w:r w:rsidRPr="00CA6F95">
        <w:rPr>
          <w:rFonts w:ascii="Arial" w:hAnsi="Arial" w:cs="Arial"/>
          <w:spacing w:val="4"/>
          <w:sz w:val="20"/>
          <w:szCs w:val="20"/>
        </w:rPr>
        <w:t>określił w punk</w:t>
      </w:r>
      <w:r w:rsidR="00866263">
        <w:rPr>
          <w:rFonts w:ascii="Arial" w:hAnsi="Arial" w:cs="Arial"/>
          <w:spacing w:val="4"/>
          <w:sz w:val="20"/>
          <w:szCs w:val="20"/>
        </w:rPr>
        <w:t>cie 2.1.2</w:t>
      </w:r>
      <w:r w:rsidRPr="00CA6F95">
        <w:rPr>
          <w:rFonts w:ascii="Arial" w:hAnsi="Arial" w:cs="Arial"/>
          <w:spacing w:val="4"/>
          <w:sz w:val="20"/>
          <w:szCs w:val="20"/>
        </w:rPr>
        <w:t xml:space="preserve"> </w:t>
      </w:r>
      <w:r w:rsidRPr="00CA6F95">
        <w:rPr>
          <w:rFonts w:ascii="Arial" w:hAnsi="Arial" w:cs="Arial"/>
          <w:i/>
          <w:spacing w:val="4"/>
          <w:sz w:val="20"/>
          <w:szCs w:val="20"/>
        </w:rPr>
        <w:t xml:space="preserve">decyzji Wojewody </w:t>
      </w:r>
      <w:r w:rsidR="00866263">
        <w:rPr>
          <w:rFonts w:ascii="Arial" w:hAnsi="Arial" w:cs="Arial"/>
          <w:i/>
          <w:spacing w:val="4"/>
          <w:sz w:val="20"/>
          <w:szCs w:val="20"/>
        </w:rPr>
        <w:t xml:space="preserve">Mazowieckiego </w:t>
      </w:r>
      <w:r w:rsidRPr="00CA6F95">
        <w:rPr>
          <w:rFonts w:ascii="Arial" w:hAnsi="Arial"/>
          <w:sz w:val="20"/>
          <w:szCs w:val="20"/>
        </w:rPr>
        <w:t xml:space="preserve">warunki wynikające z potrzeb ochrony środowiska, powołując się na warunki wskazane w </w:t>
      </w:r>
      <w:r w:rsidRPr="00CA6F95">
        <w:rPr>
          <w:rFonts w:ascii="Arial" w:hAnsi="Arial" w:cs="Arial"/>
          <w:i/>
          <w:spacing w:val="4"/>
          <w:sz w:val="20"/>
          <w:szCs w:val="20"/>
        </w:rPr>
        <w:t>decyzji o środowiskowych uwarunkowaniach RDOŚ.</w:t>
      </w:r>
    </w:p>
    <w:p w:rsidR="00CA6F95" w:rsidRPr="00CA6F95" w:rsidRDefault="00CA6F95" w:rsidP="00CA6F95">
      <w:pPr>
        <w:spacing w:after="240" w:line="240" w:lineRule="exact"/>
        <w:jc w:val="both"/>
        <w:rPr>
          <w:rFonts w:ascii="Arial" w:hAnsi="Arial" w:cs="Arial"/>
          <w:bCs/>
          <w:i/>
          <w:spacing w:val="4"/>
          <w:sz w:val="20"/>
          <w:szCs w:val="20"/>
        </w:rPr>
      </w:pPr>
      <w:r w:rsidRPr="00CA6F95">
        <w:rPr>
          <w:rFonts w:ascii="Arial" w:hAnsi="Arial" w:cs="Arial"/>
          <w:i/>
          <w:spacing w:val="4"/>
          <w:sz w:val="20"/>
          <w:szCs w:val="20"/>
        </w:rPr>
        <w:t>Decyzja</w:t>
      </w:r>
      <w:r w:rsidRPr="00CA6F95">
        <w:rPr>
          <w:rFonts w:ascii="Arial" w:hAnsi="Arial" w:cs="Arial"/>
          <w:spacing w:val="4"/>
          <w:sz w:val="20"/>
          <w:szCs w:val="20"/>
        </w:rPr>
        <w:t xml:space="preserve"> </w:t>
      </w:r>
      <w:r w:rsidRPr="00CA6F95">
        <w:rPr>
          <w:rFonts w:ascii="Arial" w:hAnsi="Arial" w:cs="Arial"/>
          <w:i/>
          <w:spacing w:val="4"/>
          <w:sz w:val="20"/>
          <w:szCs w:val="20"/>
        </w:rPr>
        <w:t xml:space="preserve">RDOŚ o środowiskowych uwarunkowaniach, </w:t>
      </w:r>
      <w:r w:rsidRPr="00CA6F95">
        <w:rPr>
          <w:rFonts w:ascii="Arial" w:hAnsi="Arial" w:cs="Arial"/>
          <w:spacing w:val="4"/>
          <w:sz w:val="20"/>
          <w:szCs w:val="20"/>
        </w:rPr>
        <w:t xml:space="preserve">w wyniku złożonych od niej </w:t>
      </w:r>
      <w:proofErr w:type="spellStart"/>
      <w:r w:rsidRPr="00CA6F95">
        <w:rPr>
          <w:rFonts w:ascii="Arial" w:hAnsi="Arial" w:cs="Arial"/>
          <w:spacing w:val="4"/>
          <w:sz w:val="20"/>
          <w:szCs w:val="20"/>
        </w:rPr>
        <w:t>odwołań</w:t>
      </w:r>
      <w:proofErr w:type="spellEnd"/>
      <w:r w:rsidRPr="00CA6F95">
        <w:rPr>
          <w:rFonts w:ascii="Arial" w:hAnsi="Arial" w:cs="Arial"/>
          <w:spacing w:val="4"/>
          <w:sz w:val="20"/>
          <w:szCs w:val="20"/>
        </w:rPr>
        <w:t>, zos</w:t>
      </w:r>
      <w:r w:rsidR="002A2EC2">
        <w:rPr>
          <w:rFonts w:ascii="Arial" w:hAnsi="Arial" w:cs="Arial"/>
          <w:spacing w:val="4"/>
          <w:sz w:val="20"/>
          <w:szCs w:val="20"/>
        </w:rPr>
        <w:t xml:space="preserve">tała jednak zreformowana </w:t>
      </w:r>
      <w:r w:rsidR="002A2EC2">
        <w:rPr>
          <w:rFonts w:ascii="Arial" w:hAnsi="Arial" w:cs="Arial"/>
          <w:i/>
          <w:spacing w:val="4"/>
          <w:sz w:val="20"/>
          <w:szCs w:val="20"/>
        </w:rPr>
        <w:t>decyzją</w:t>
      </w:r>
      <w:r w:rsidRPr="00CA6F95">
        <w:rPr>
          <w:rFonts w:ascii="Arial" w:hAnsi="Arial" w:cs="Arial"/>
          <w:i/>
          <w:spacing w:val="4"/>
          <w:sz w:val="20"/>
          <w:szCs w:val="20"/>
        </w:rPr>
        <w:t xml:space="preserve"> </w:t>
      </w:r>
      <w:r w:rsidRPr="00CA6F95">
        <w:rPr>
          <w:rFonts w:ascii="Arial" w:hAnsi="Arial" w:cs="Arial"/>
          <w:bCs/>
          <w:i/>
          <w:spacing w:val="4"/>
          <w:sz w:val="20"/>
          <w:szCs w:val="20"/>
        </w:rPr>
        <w:t>o środowiskowych uwarunkowaniach</w:t>
      </w:r>
      <w:r w:rsidRPr="00CA6F95">
        <w:rPr>
          <w:rFonts w:ascii="Arial" w:hAnsi="Arial" w:cs="Arial"/>
          <w:i/>
          <w:spacing w:val="4"/>
          <w:sz w:val="20"/>
          <w:szCs w:val="20"/>
        </w:rPr>
        <w:t xml:space="preserve"> GDOŚ</w:t>
      </w:r>
      <w:r w:rsidRPr="00CA6F95">
        <w:rPr>
          <w:rFonts w:ascii="Arial" w:hAnsi="Arial" w:cs="Arial"/>
          <w:bCs/>
          <w:i/>
          <w:spacing w:val="4"/>
          <w:sz w:val="20"/>
          <w:szCs w:val="20"/>
        </w:rPr>
        <w:t xml:space="preserve">. </w:t>
      </w:r>
    </w:p>
    <w:p w:rsidR="00CA6F95" w:rsidRPr="00CA6F95" w:rsidRDefault="00CA6F95" w:rsidP="00CA6F95">
      <w:pPr>
        <w:spacing w:after="240" w:line="240" w:lineRule="exact"/>
        <w:jc w:val="both"/>
        <w:rPr>
          <w:rFonts w:ascii="Arial" w:hAnsi="Arial" w:cs="Arial"/>
          <w:spacing w:val="4"/>
          <w:sz w:val="20"/>
          <w:szCs w:val="20"/>
        </w:rPr>
      </w:pPr>
      <w:r w:rsidRPr="00CA6F95">
        <w:rPr>
          <w:rFonts w:ascii="Arial" w:hAnsi="Arial" w:cs="Arial"/>
          <w:spacing w:val="4"/>
          <w:sz w:val="20"/>
          <w:szCs w:val="20"/>
        </w:rPr>
        <w:t xml:space="preserve">Zarówno w doktrynie prawa administracyjnego, jak i w orzecznictwie sądowym utrwalony jest pogląd, </w:t>
      </w:r>
      <w:r w:rsidRPr="00CA6F95">
        <w:rPr>
          <w:rFonts w:ascii="Arial" w:hAnsi="Arial" w:cs="Arial"/>
          <w:spacing w:val="4"/>
          <w:sz w:val="20"/>
          <w:szCs w:val="20"/>
        </w:rPr>
        <w:br/>
        <w:t xml:space="preserve">iż kompetencje organu odwoławczego nie sprowadzają się jedynie do kontroli zasadności zarzutów podniesionych w stosunku do rozstrzygnięcia organu pierwszej instancji. Organ drugiej instancji jest bowiem obowiązany uwzględnić zarówno zmiany stanu prawnego, jak i faktycznego, jakie zaszły </w:t>
      </w:r>
      <w:r w:rsidRPr="00CA6F95">
        <w:rPr>
          <w:rFonts w:ascii="Arial" w:hAnsi="Arial" w:cs="Arial"/>
          <w:spacing w:val="4"/>
          <w:sz w:val="20"/>
          <w:szCs w:val="20"/>
        </w:rPr>
        <w:br/>
        <w:t xml:space="preserve">w sprawie pomiędzy wydaniem orzeczenia przez organ pierwszej instancji, a orzeczeniem organu odwoławczego. </w:t>
      </w:r>
    </w:p>
    <w:p w:rsidR="00CA6F95" w:rsidRPr="00CA6F95" w:rsidRDefault="00CA6F95" w:rsidP="00CA6F95">
      <w:pPr>
        <w:spacing w:after="240" w:line="240" w:lineRule="exact"/>
        <w:jc w:val="both"/>
        <w:rPr>
          <w:rFonts w:ascii="Arial" w:hAnsi="Arial" w:cs="Arial"/>
          <w:spacing w:val="4"/>
          <w:sz w:val="20"/>
          <w:szCs w:val="20"/>
        </w:rPr>
      </w:pPr>
      <w:r w:rsidRPr="00CA6F95">
        <w:rPr>
          <w:rFonts w:ascii="Arial" w:hAnsi="Arial" w:cs="Arial"/>
          <w:spacing w:val="4"/>
          <w:sz w:val="20"/>
          <w:szCs w:val="20"/>
        </w:rPr>
        <w:t>Organ drugiej instancji ustala stan faktyczny w oparciu o materiał zebrany w postępowaniu pierwszej instancji, rozszerzając granice postępowania dowodowego na nowe okoliczności faktyczne pominięte przez organ pierwszej instancji, jak i te, które po wydaniu decyzji przez organ pierwszej instancji uległy zmianie, a które są istotne z punktu widzenia rozstrzygnięcia sprawy</w:t>
      </w:r>
      <w:r w:rsidRPr="00CA6F95">
        <w:rPr>
          <w:sz w:val="28"/>
          <w:szCs w:val="20"/>
        </w:rPr>
        <w:t xml:space="preserve"> </w:t>
      </w:r>
      <w:r w:rsidRPr="00CA6F95">
        <w:rPr>
          <w:rFonts w:ascii="Arial" w:hAnsi="Arial" w:cs="Arial"/>
          <w:spacing w:val="4"/>
          <w:sz w:val="20"/>
          <w:szCs w:val="20"/>
        </w:rPr>
        <w:t xml:space="preserve">(por. M. Jaśkowska, A. Wróbel: Kodeks postępowania administracyjnego. Komentarz, wyd. Zakamycze 2005, s. 796-797 wraz </w:t>
      </w:r>
      <w:r w:rsidRPr="00CA6F95">
        <w:rPr>
          <w:rFonts w:ascii="Arial" w:hAnsi="Arial" w:cs="Arial"/>
          <w:spacing w:val="4"/>
          <w:sz w:val="20"/>
          <w:szCs w:val="20"/>
        </w:rPr>
        <w:br/>
        <w:t>z powołanym tam orzecznictwem sądowym; a także wyrok Naczelnego Sądu Administracyjnego z dnia 18 grudnia 2000 r., sygn. akt V SA 1799/00; wyrok Sądu Najwyższego z dnia 7 maja 2002 r., sygn. akt III RN 59/01, OSNP 2003/3/56; wyrok Wojewódzkiego Sądu Administracyjnego w Warszawie z dnia 21 kwietnia 2005 r., sygn. akt II SA/</w:t>
      </w:r>
      <w:proofErr w:type="spellStart"/>
      <w:r w:rsidRPr="00CA6F95">
        <w:rPr>
          <w:rFonts w:ascii="Arial" w:hAnsi="Arial" w:cs="Arial"/>
          <w:spacing w:val="4"/>
          <w:sz w:val="20"/>
          <w:szCs w:val="20"/>
        </w:rPr>
        <w:t>Wa</w:t>
      </w:r>
      <w:proofErr w:type="spellEnd"/>
      <w:r w:rsidRPr="00CA6F95">
        <w:rPr>
          <w:rFonts w:ascii="Arial" w:hAnsi="Arial" w:cs="Arial"/>
          <w:spacing w:val="4"/>
          <w:sz w:val="20"/>
          <w:szCs w:val="20"/>
        </w:rPr>
        <w:t xml:space="preserve"> 2413/04).</w:t>
      </w:r>
    </w:p>
    <w:p w:rsidR="00CA6F95" w:rsidRPr="00CA6F95" w:rsidRDefault="00CA6F95" w:rsidP="00CA6F95">
      <w:pPr>
        <w:spacing w:after="240" w:line="240" w:lineRule="exact"/>
        <w:jc w:val="both"/>
        <w:rPr>
          <w:rFonts w:ascii="Arial" w:hAnsi="Arial" w:cs="Arial"/>
          <w:bCs/>
          <w:iCs/>
          <w:spacing w:val="4"/>
          <w:sz w:val="20"/>
          <w:szCs w:val="20"/>
          <w:lang w:bidi="pl-PL"/>
        </w:rPr>
      </w:pPr>
      <w:r w:rsidRPr="00CA6F95">
        <w:rPr>
          <w:rFonts w:ascii="Arial" w:hAnsi="Arial" w:cs="Arial"/>
          <w:spacing w:val="4"/>
          <w:sz w:val="20"/>
          <w:szCs w:val="20"/>
        </w:rPr>
        <w:t xml:space="preserve">Tym samym, organ odwoławczy zobligowany był do uwzględnienia w niniejszym postępowaniu faktu wydania przez </w:t>
      </w:r>
      <w:r w:rsidRPr="00CA6F95">
        <w:rPr>
          <w:rFonts w:ascii="Arial" w:hAnsi="Arial" w:cs="Arial"/>
          <w:bCs/>
          <w:spacing w:val="4"/>
          <w:sz w:val="20"/>
          <w:szCs w:val="20"/>
        </w:rPr>
        <w:t>Generalnego Dyrektora Ochrony Środowiska decyzji</w:t>
      </w:r>
      <w:r w:rsidRPr="00CA6F95">
        <w:rPr>
          <w:rFonts w:ascii="Arial" w:hAnsi="Arial" w:cs="Arial"/>
          <w:bCs/>
          <w:i/>
          <w:spacing w:val="4"/>
          <w:sz w:val="20"/>
          <w:szCs w:val="20"/>
        </w:rPr>
        <w:t xml:space="preserve"> </w:t>
      </w:r>
      <w:r w:rsidRPr="00CA6F95">
        <w:rPr>
          <w:rFonts w:ascii="Arial" w:hAnsi="Arial" w:cs="Arial"/>
          <w:spacing w:val="4"/>
          <w:sz w:val="20"/>
          <w:szCs w:val="20"/>
        </w:rPr>
        <w:t xml:space="preserve">uchylającej w części </w:t>
      </w:r>
      <w:r w:rsidRPr="00CA6F95">
        <w:rPr>
          <w:rFonts w:ascii="Arial" w:hAnsi="Arial" w:cs="Arial"/>
          <w:spacing w:val="4"/>
          <w:sz w:val="20"/>
          <w:szCs w:val="20"/>
        </w:rPr>
        <w:br/>
        <w:t xml:space="preserve">i orzekającej w tym zakresie co do istoty sprawy, a w pozostałej części utrzymującej w mocy </w:t>
      </w:r>
      <w:r w:rsidRPr="00CA6F95">
        <w:rPr>
          <w:rFonts w:ascii="Arial" w:hAnsi="Arial" w:cs="Arial"/>
          <w:i/>
          <w:spacing w:val="4"/>
          <w:sz w:val="20"/>
          <w:szCs w:val="20"/>
        </w:rPr>
        <w:t xml:space="preserve">decyzję </w:t>
      </w:r>
      <w:r w:rsidRPr="00CA6F95">
        <w:rPr>
          <w:rFonts w:ascii="Arial" w:hAnsi="Arial" w:cs="Arial"/>
          <w:i/>
          <w:spacing w:val="4"/>
          <w:sz w:val="20"/>
          <w:szCs w:val="20"/>
        </w:rPr>
        <w:br/>
        <w:t>o środowiskowych uwarunkowaniach</w:t>
      </w:r>
      <w:r w:rsidRPr="00CA6F95">
        <w:rPr>
          <w:rFonts w:ascii="Arial" w:hAnsi="Arial" w:cs="Arial"/>
          <w:spacing w:val="4"/>
          <w:sz w:val="20"/>
          <w:szCs w:val="20"/>
        </w:rPr>
        <w:t xml:space="preserve"> </w:t>
      </w:r>
      <w:r w:rsidRPr="00CA6F95">
        <w:rPr>
          <w:rFonts w:ascii="Arial" w:hAnsi="Arial" w:cs="Arial"/>
          <w:i/>
          <w:spacing w:val="4"/>
          <w:sz w:val="20"/>
          <w:szCs w:val="20"/>
        </w:rPr>
        <w:t>RDOŚ</w:t>
      </w:r>
      <w:r w:rsidRPr="00CA6F95">
        <w:rPr>
          <w:rFonts w:ascii="Arial" w:hAnsi="Arial" w:cs="Arial"/>
          <w:bCs/>
          <w:iCs/>
          <w:spacing w:val="4"/>
          <w:sz w:val="20"/>
          <w:szCs w:val="20"/>
          <w:lang w:bidi="pl-PL"/>
        </w:rPr>
        <w:t xml:space="preserve">. </w:t>
      </w:r>
      <w:r w:rsidRPr="00CA6F95">
        <w:rPr>
          <w:rFonts w:ascii="Arial" w:hAnsi="Arial" w:cs="Arial"/>
          <w:spacing w:val="4"/>
          <w:sz w:val="20"/>
          <w:szCs w:val="20"/>
        </w:rPr>
        <w:t>Powyższe</w:t>
      </w:r>
      <w:r w:rsidRPr="00CA6F95">
        <w:rPr>
          <w:rFonts w:ascii="Arial" w:hAnsi="Arial" w:cs="Arial"/>
          <w:bCs/>
          <w:spacing w:val="4"/>
          <w:sz w:val="20"/>
          <w:szCs w:val="20"/>
        </w:rPr>
        <w:t xml:space="preserve"> doprowadziło bowiem do sytuacji, w której </w:t>
      </w:r>
      <w:r w:rsidRPr="00CA6F95">
        <w:rPr>
          <w:rFonts w:ascii="Arial" w:hAnsi="Arial" w:cs="Arial"/>
          <w:spacing w:val="4"/>
          <w:sz w:val="20"/>
          <w:szCs w:val="20"/>
        </w:rPr>
        <w:t xml:space="preserve">decyzja administracyjna stanowiąca podstawę wydania </w:t>
      </w:r>
      <w:r w:rsidRPr="00CA6F95">
        <w:rPr>
          <w:rFonts w:ascii="Arial" w:hAnsi="Arial" w:cs="Arial"/>
          <w:i/>
          <w:spacing w:val="4"/>
          <w:sz w:val="20"/>
          <w:szCs w:val="20"/>
        </w:rPr>
        <w:t xml:space="preserve">decyzji Wojewody </w:t>
      </w:r>
      <w:r w:rsidR="00866263">
        <w:rPr>
          <w:rFonts w:ascii="Arial" w:hAnsi="Arial" w:cs="Arial"/>
          <w:i/>
          <w:spacing w:val="4"/>
          <w:sz w:val="20"/>
          <w:szCs w:val="20"/>
        </w:rPr>
        <w:t xml:space="preserve">Mazowieckiego </w:t>
      </w:r>
      <w:r w:rsidRPr="00CA6F95">
        <w:rPr>
          <w:rFonts w:ascii="Arial" w:hAnsi="Arial" w:cs="Arial"/>
          <w:spacing w:val="4"/>
          <w:sz w:val="20"/>
          <w:szCs w:val="20"/>
        </w:rPr>
        <w:t>i mająca wpływ na rozstrzygnięcie ww. decyzji o zezwoleniu na realizację inwestycji drogowej, została w części</w:t>
      </w:r>
      <w:r w:rsidR="00866263">
        <w:rPr>
          <w:rFonts w:ascii="Arial" w:hAnsi="Arial" w:cs="Arial"/>
          <w:spacing w:val="4"/>
          <w:sz w:val="20"/>
          <w:szCs w:val="20"/>
        </w:rPr>
        <w:t xml:space="preserve"> zreformowana</w:t>
      </w:r>
      <w:r w:rsidRPr="00CA6F95">
        <w:rPr>
          <w:rFonts w:ascii="Arial" w:hAnsi="Arial" w:cs="Arial"/>
          <w:spacing w:val="4"/>
          <w:sz w:val="20"/>
          <w:szCs w:val="20"/>
        </w:rPr>
        <w:t>.</w:t>
      </w:r>
    </w:p>
    <w:p w:rsidR="00DE2309" w:rsidRDefault="00866263" w:rsidP="00866263">
      <w:pPr>
        <w:tabs>
          <w:tab w:val="left" w:pos="709"/>
        </w:tabs>
        <w:spacing w:after="240" w:line="240" w:lineRule="exact"/>
        <w:jc w:val="both"/>
        <w:rPr>
          <w:rFonts w:ascii="Arial" w:hAnsi="Arial" w:cs="Arial"/>
          <w:bCs/>
          <w:spacing w:val="4"/>
          <w:sz w:val="20"/>
          <w:szCs w:val="20"/>
        </w:rPr>
      </w:pPr>
      <w:r>
        <w:rPr>
          <w:rFonts w:ascii="Arial" w:hAnsi="Arial" w:cs="Arial"/>
          <w:bCs/>
          <w:spacing w:val="4"/>
          <w:sz w:val="20"/>
          <w:szCs w:val="20"/>
        </w:rPr>
        <w:t xml:space="preserve">Ponadto, analizując treść </w:t>
      </w:r>
      <w:r w:rsidRPr="00866263">
        <w:rPr>
          <w:rFonts w:ascii="Arial" w:hAnsi="Arial" w:cs="Arial"/>
          <w:bCs/>
          <w:i/>
          <w:spacing w:val="4"/>
          <w:sz w:val="20"/>
          <w:szCs w:val="20"/>
        </w:rPr>
        <w:t>decyzji Wojewody Mazowieckiego</w:t>
      </w:r>
      <w:r>
        <w:rPr>
          <w:rFonts w:ascii="Arial" w:hAnsi="Arial" w:cs="Arial"/>
          <w:bCs/>
          <w:spacing w:val="4"/>
          <w:sz w:val="20"/>
          <w:szCs w:val="20"/>
        </w:rPr>
        <w:t xml:space="preserve">, </w:t>
      </w:r>
      <w:r w:rsidRPr="00866263">
        <w:rPr>
          <w:rFonts w:ascii="Arial" w:hAnsi="Arial" w:cs="Arial"/>
          <w:bCs/>
          <w:i/>
          <w:spacing w:val="4"/>
          <w:sz w:val="20"/>
          <w:szCs w:val="20"/>
        </w:rPr>
        <w:t xml:space="preserve">Minister </w:t>
      </w:r>
      <w:r>
        <w:rPr>
          <w:rFonts w:ascii="Arial" w:hAnsi="Arial" w:cs="Arial"/>
          <w:bCs/>
          <w:spacing w:val="4"/>
          <w:sz w:val="20"/>
          <w:szCs w:val="20"/>
        </w:rPr>
        <w:t>dostrzegł, że w pkt 3.1 na stronie 9 organ I instancji, w</w:t>
      </w:r>
      <w:r w:rsidRPr="00866263">
        <w:rPr>
          <w:rFonts w:ascii="Arial" w:hAnsi="Arial" w:cs="Arial"/>
          <w:bCs/>
          <w:spacing w:val="4"/>
          <w:sz w:val="20"/>
          <w:szCs w:val="20"/>
        </w:rPr>
        <w:t xml:space="preserve"> celu realizacji wymagania dotyczącego zapewnienia dostępu do drogi publicznej, na podstawie art. 120 ustawy z dnia 21 sierpnia 1997 r., o gospodarce nieruchomościami </w:t>
      </w:r>
      <w:r w:rsidR="00DE2309">
        <w:rPr>
          <w:rFonts w:ascii="Arial" w:hAnsi="Arial" w:cs="Arial"/>
          <w:bCs/>
          <w:spacing w:val="4"/>
          <w:sz w:val="20"/>
          <w:szCs w:val="20"/>
        </w:rPr>
        <w:t xml:space="preserve">(Dz.U. z 2021 r. poz. 1899, z </w:t>
      </w:r>
      <w:proofErr w:type="spellStart"/>
      <w:r w:rsidR="00DE2309">
        <w:rPr>
          <w:rFonts w:ascii="Arial" w:hAnsi="Arial" w:cs="Arial"/>
          <w:bCs/>
          <w:spacing w:val="4"/>
          <w:sz w:val="20"/>
          <w:szCs w:val="20"/>
        </w:rPr>
        <w:t>późn</w:t>
      </w:r>
      <w:proofErr w:type="spellEnd"/>
      <w:r w:rsidR="00DE2309">
        <w:rPr>
          <w:rFonts w:ascii="Arial" w:hAnsi="Arial" w:cs="Arial"/>
          <w:bCs/>
          <w:spacing w:val="4"/>
          <w:sz w:val="20"/>
          <w:szCs w:val="20"/>
        </w:rPr>
        <w:t>. zm.</w:t>
      </w:r>
      <w:r w:rsidRPr="00866263">
        <w:rPr>
          <w:rFonts w:ascii="Arial" w:hAnsi="Arial" w:cs="Arial"/>
          <w:bCs/>
          <w:spacing w:val="4"/>
          <w:sz w:val="20"/>
          <w:szCs w:val="20"/>
        </w:rPr>
        <w:t xml:space="preserve">), </w:t>
      </w:r>
      <w:r w:rsidR="00DE2309" w:rsidRPr="00DE2309">
        <w:rPr>
          <w:rFonts w:ascii="Arial" w:hAnsi="Arial" w:cs="Arial"/>
          <w:bCs/>
          <w:spacing w:val="4"/>
          <w:sz w:val="20"/>
          <w:szCs w:val="20"/>
        </w:rPr>
        <w:t>zwanej dalej „</w:t>
      </w:r>
      <w:r w:rsidR="00DE2309" w:rsidRPr="00DE2309">
        <w:rPr>
          <w:rFonts w:ascii="Arial" w:hAnsi="Arial" w:cs="Arial"/>
          <w:bCs/>
          <w:i/>
          <w:spacing w:val="4"/>
          <w:sz w:val="20"/>
          <w:szCs w:val="20"/>
        </w:rPr>
        <w:t>ustawą o gospodarce nieruchomościami”</w:t>
      </w:r>
      <w:r w:rsidR="00DE2309">
        <w:rPr>
          <w:rFonts w:ascii="Arial" w:hAnsi="Arial" w:cs="Arial"/>
          <w:bCs/>
          <w:i/>
          <w:spacing w:val="4"/>
          <w:sz w:val="20"/>
          <w:szCs w:val="20"/>
        </w:rPr>
        <w:t xml:space="preserve">, </w:t>
      </w:r>
      <w:r w:rsidRPr="00866263">
        <w:rPr>
          <w:rFonts w:ascii="Arial" w:hAnsi="Arial" w:cs="Arial"/>
          <w:bCs/>
          <w:spacing w:val="4"/>
          <w:sz w:val="20"/>
          <w:szCs w:val="20"/>
        </w:rPr>
        <w:t>w związku z art. 9ad ust. 1</w:t>
      </w:r>
      <w:r w:rsidR="00DE2309">
        <w:rPr>
          <w:rFonts w:ascii="Arial" w:hAnsi="Arial" w:cs="Arial"/>
          <w:bCs/>
          <w:spacing w:val="4"/>
          <w:sz w:val="20"/>
          <w:szCs w:val="20"/>
        </w:rPr>
        <w:t xml:space="preserve"> </w:t>
      </w:r>
      <w:r w:rsidR="00DE2309" w:rsidRPr="00DE2309">
        <w:rPr>
          <w:rFonts w:ascii="Arial" w:hAnsi="Arial" w:cs="Arial"/>
          <w:bCs/>
          <w:i/>
          <w:iCs/>
          <w:spacing w:val="4"/>
          <w:sz w:val="20"/>
          <w:szCs w:val="20"/>
        </w:rPr>
        <w:t>ustawy o transporcie kolejowym</w:t>
      </w:r>
      <w:r w:rsidR="00DE2309">
        <w:rPr>
          <w:rFonts w:ascii="Arial" w:hAnsi="Arial" w:cs="Arial"/>
          <w:bCs/>
          <w:spacing w:val="4"/>
          <w:sz w:val="20"/>
          <w:szCs w:val="20"/>
        </w:rPr>
        <w:t>, ustanowił dostęp do drogi publicznej m.in. dla działek:</w:t>
      </w:r>
    </w:p>
    <w:p w:rsidR="00DE2309" w:rsidRDefault="00866263" w:rsidP="00DE2309">
      <w:pPr>
        <w:pStyle w:val="Akapitzlist"/>
        <w:numPr>
          <w:ilvl w:val="0"/>
          <w:numId w:val="29"/>
        </w:numPr>
        <w:tabs>
          <w:tab w:val="left" w:pos="426"/>
        </w:tabs>
        <w:spacing w:after="240" w:line="240" w:lineRule="exact"/>
        <w:ind w:left="426" w:hanging="426"/>
        <w:jc w:val="both"/>
        <w:rPr>
          <w:rFonts w:ascii="Arial" w:hAnsi="Arial" w:cs="Arial"/>
          <w:bCs/>
          <w:spacing w:val="4"/>
          <w:sz w:val="20"/>
          <w:szCs w:val="20"/>
        </w:rPr>
      </w:pPr>
      <w:r w:rsidRPr="00DE2309">
        <w:rPr>
          <w:rFonts w:ascii="Arial" w:hAnsi="Arial" w:cs="Arial"/>
          <w:bCs/>
          <w:spacing w:val="4"/>
          <w:sz w:val="20"/>
          <w:szCs w:val="20"/>
        </w:rPr>
        <w:t xml:space="preserve">nr 9/7 (powstałej z podziału działki nr 9/2) </w:t>
      </w:r>
      <w:r w:rsidR="00DE2309" w:rsidRPr="00DE2309">
        <w:rPr>
          <w:rFonts w:ascii="Arial" w:hAnsi="Arial" w:cs="Arial"/>
          <w:bCs/>
          <w:spacing w:val="4"/>
          <w:sz w:val="20"/>
          <w:szCs w:val="20"/>
        </w:rPr>
        <w:t>z obrębu 6-11-09</w:t>
      </w:r>
      <w:r w:rsidR="00DE2309">
        <w:rPr>
          <w:rFonts w:ascii="Arial" w:hAnsi="Arial" w:cs="Arial"/>
          <w:bCs/>
          <w:spacing w:val="4"/>
          <w:sz w:val="20"/>
          <w:szCs w:val="20"/>
        </w:rPr>
        <w:t xml:space="preserve"> </w:t>
      </w:r>
      <w:r w:rsidRPr="00DE2309">
        <w:rPr>
          <w:rFonts w:ascii="Arial" w:hAnsi="Arial" w:cs="Arial"/>
          <w:bCs/>
          <w:spacing w:val="4"/>
          <w:sz w:val="20"/>
          <w:szCs w:val="20"/>
        </w:rPr>
        <w:t>- poprzez bezpośredni dostęp do dro</w:t>
      </w:r>
      <w:r w:rsidR="00DE2309">
        <w:rPr>
          <w:rFonts w:ascii="Arial" w:hAnsi="Arial" w:cs="Arial"/>
          <w:bCs/>
          <w:spacing w:val="4"/>
          <w:sz w:val="20"/>
          <w:szCs w:val="20"/>
        </w:rPr>
        <w:t>gi publicznej - ulicy Lazurowej,</w:t>
      </w:r>
    </w:p>
    <w:p w:rsidR="00DE2309" w:rsidRDefault="00DE2309" w:rsidP="00DE2309">
      <w:pPr>
        <w:pStyle w:val="Akapitzlist"/>
        <w:tabs>
          <w:tab w:val="left" w:pos="426"/>
        </w:tabs>
        <w:spacing w:after="240" w:line="240" w:lineRule="exact"/>
        <w:ind w:left="426"/>
        <w:jc w:val="both"/>
        <w:rPr>
          <w:rFonts w:ascii="Arial" w:hAnsi="Arial" w:cs="Arial"/>
          <w:bCs/>
          <w:spacing w:val="4"/>
          <w:sz w:val="20"/>
          <w:szCs w:val="20"/>
        </w:rPr>
      </w:pPr>
    </w:p>
    <w:p w:rsidR="00CA6F95" w:rsidRDefault="00DE2309" w:rsidP="00DE2309">
      <w:pPr>
        <w:pStyle w:val="Akapitzlist"/>
        <w:numPr>
          <w:ilvl w:val="0"/>
          <w:numId w:val="29"/>
        </w:numPr>
        <w:tabs>
          <w:tab w:val="left" w:pos="426"/>
        </w:tabs>
        <w:spacing w:after="240" w:line="240" w:lineRule="exact"/>
        <w:ind w:left="426" w:hanging="426"/>
        <w:jc w:val="both"/>
        <w:rPr>
          <w:rFonts w:ascii="Arial" w:hAnsi="Arial" w:cs="Arial"/>
          <w:bCs/>
          <w:spacing w:val="4"/>
          <w:sz w:val="20"/>
          <w:szCs w:val="20"/>
        </w:rPr>
      </w:pPr>
      <w:r w:rsidRPr="00DE2309">
        <w:rPr>
          <w:rFonts w:ascii="Arial" w:hAnsi="Arial" w:cs="Arial"/>
          <w:bCs/>
          <w:spacing w:val="4"/>
          <w:sz w:val="20"/>
          <w:szCs w:val="20"/>
        </w:rPr>
        <w:t xml:space="preserve">nr 111/52 </w:t>
      </w:r>
      <w:r w:rsidRPr="00866263">
        <w:rPr>
          <w:rFonts w:ascii="Arial" w:hAnsi="Arial" w:cs="Arial"/>
          <w:bCs/>
          <w:spacing w:val="4"/>
          <w:sz w:val="20"/>
          <w:szCs w:val="20"/>
        </w:rPr>
        <w:t xml:space="preserve">(powstałej z podziału działki nr 111/9) </w:t>
      </w:r>
      <w:r w:rsidR="00866263" w:rsidRPr="00DE2309">
        <w:rPr>
          <w:rFonts w:ascii="Arial" w:hAnsi="Arial" w:cs="Arial"/>
          <w:bCs/>
          <w:spacing w:val="4"/>
          <w:sz w:val="20"/>
          <w:szCs w:val="20"/>
        </w:rPr>
        <w:t>z obrębu 6-11-02</w:t>
      </w:r>
      <w:r>
        <w:rPr>
          <w:rFonts w:ascii="Arial" w:hAnsi="Arial" w:cs="Arial"/>
          <w:bCs/>
          <w:spacing w:val="4"/>
          <w:sz w:val="20"/>
          <w:szCs w:val="20"/>
        </w:rPr>
        <w:t xml:space="preserve"> </w:t>
      </w:r>
      <w:r w:rsidR="00866263" w:rsidRPr="00DE2309">
        <w:rPr>
          <w:rFonts w:ascii="Arial" w:hAnsi="Arial" w:cs="Arial"/>
          <w:bCs/>
          <w:spacing w:val="4"/>
          <w:sz w:val="20"/>
          <w:szCs w:val="20"/>
        </w:rPr>
        <w:t xml:space="preserve">- poprzez bezpośredni dostęp </w:t>
      </w:r>
      <w:r w:rsidR="00F52776">
        <w:rPr>
          <w:rFonts w:ascii="Arial" w:hAnsi="Arial" w:cs="Arial"/>
          <w:bCs/>
          <w:spacing w:val="4"/>
          <w:sz w:val="20"/>
          <w:szCs w:val="20"/>
        </w:rPr>
        <w:br/>
      </w:r>
      <w:r w:rsidR="00866263" w:rsidRPr="00DE2309">
        <w:rPr>
          <w:rFonts w:ascii="Arial" w:hAnsi="Arial" w:cs="Arial"/>
          <w:bCs/>
          <w:spacing w:val="4"/>
          <w:sz w:val="20"/>
          <w:szCs w:val="20"/>
        </w:rPr>
        <w:t>do drogi publicznej - ulicy Górczewskiej.</w:t>
      </w:r>
    </w:p>
    <w:p w:rsidR="00194C0E" w:rsidRPr="00194C0E" w:rsidRDefault="00194C0E" w:rsidP="00194C0E">
      <w:pPr>
        <w:pStyle w:val="Akapitzlist"/>
        <w:rPr>
          <w:rFonts w:ascii="Arial" w:hAnsi="Arial" w:cs="Arial"/>
          <w:bCs/>
          <w:spacing w:val="4"/>
          <w:sz w:val="20"/>
          <w:szCs w:val="20"/>
        </w:rPr>
      </w:pPr>
    </w:p>
    <w:p w:rsidR="00194C0E" w:rsidRDefault="00194C0E" w:rsidP="00194C0E">
      <w:pPr>
        <w:spacing w:after="240" w:line="240" w:lineRule="exact"/>
        <w:jc w:val="both"/>
        <w:outlineLvl w:val="0"/>
        <w:rPr>
          <w:rFonts w:ascii="Arial" w:hAnsi="Arial" w:cs="Arial"/>
          <w:bCs/>
          <w:iCs/>
          <w:spacing w:val="4"/>
          <w:sz w:val="20"/>
          <w:szCs w:val="20"/>
        </w:rPr>
      </w:pPr>
      <w:r w:rsidRPr="00194C0E">
        <w:rPr>
          <w:rFonts w:ascii="Arial" w:hAnsi="Arial" w:cs="Arial"/>
          <w:bCs/>
          <w:iCs/>
          <w:spacing w:val="4"/>
          <w:sz w:val="20"/>
          <w:szCs w:val="20"/>
        </w:rPr>
        <w:lastRenderedPageBreak/>
        <w:t xml:space="preserve">Po dokonaniu analizy zgromadzonego w sprawie materiału dowodowego </w:t>
      </w:r>
      <w:r w:rsidRPr="00194C0E">
        <w:rPr>
          <w:rFonts w:ascii="Arial" w:hAnsi="Arial" w:cs="Arial"/>
          <w:bCs/>
          <w:i/>
          <w:iCs/>
          <w:spacing w:val="4"/>
          <w:sz w:val="20"/>
          <w:szCs w:val="20"/>
        </w:rPr>
        <w:t>Minister</w:t>
      </w:r>
      <w:r w:rsidRPr="00194C0E">
        <w:rPr>
          <w:rFonts w:ascii="Arial" w:hAnsi="Arial" w:cs="Arial"/>
          <w:bCs/>
          <w:iCs/>
          <w:spacing w:val="4"/>
          <w:sz w:val="20"/>
          <w:szCs w:val="20"/>
        </w:rPr>
        <w:t xml:space="preserve"> stwierdził, </w:t>
      </w:r>
      <w:r w:rsidRPr="00194C0E">
        <w:rPr>
          <w:rFonts w:ascii="Arial" w:hAnsi="Arial" w:cs="Arial"/>
          <w:bCs/>
          <w:iCs/>
          <w:spacing w:val="4"/>
          <w:sz w:val="20"/>
          <w:szCs w:val="20"/>
        </w:rPr>
        <w:br/>
        <w:t xml:space="preserve">iż </w:t>
      </w:r>
      <w:r>
        <w:rPr>
          <w:rFonts w:ascii="Arial" w:hAnsi="Arial" w:cs="Arial"/>
          <w:bCs/>
          <w:iCs/>
          <w:spacing w:val="4"/>
          <w:sz w:val="20"/>
          <w:szCs w:val="20"/>
        </w:rPr>
        <w:t>ww. zapis w odniesieniu do wskazanych działek jest bezcelowy</w:t>
      </w:r>
      <w:r w:rsidR="005F047A">
        <w:rPr>
          <w:rFonts w:ascii="Arial" w:hAnsi="Arial" w:cs="Arial"/>
          <w:bCs/>
          <w:iCs/>
          <w:spacing w:val="4"/>
          <w:sz w:val="20"/>
          <w:szCs w:val="20"/>
        </w:rPr>
        <w:t xml:space="preserve"> i sprzeczny w swej istocie z celem ustanawiania służebności </w:t>
      </w:r>
      <w:r w:rsidR="005F047A" w:rsidRPr="005F047A">
        <w:rPr>
          <w:rFonts w:ascii="Arial" w:hAnsi="Arial" w:cs="Arial"/>
          <w:bCs/>
          <w:iCs/>
          <w:spacing w:val="4"/>
          <w:sz w:val="20"/>
          <w:szCs w:val="20"/>
        </w:rPr>
        <w:t xml:space="preserve">na podstawie art. 120 </w:t>
      </w:r>
      <w:r w:rsidR="005F047A" w:rsidRPr="005F047A">
        <w:rPr>
          <w:rFonts w:ascii="Arial" w:hAnsi="Arial" w:cs="Arial"/>
          <w:bCs/>
          <w:i/>
          <w:iCs/>
          <w:spacing w:val="4"/>
          <w:sz w:val="20"/>
          <w:szCs w:val="20"/>
        </w:rPr>
        <w:t>ustawy o gospodarce nieruchomościami</w:t>
      </w:r>
      <w:r>
        <w:rPr>
          <w:rFonts w:ascii="Arial" w:hAnsi="Arial" w:cs="Arial"/>
          <w:bCs/>
          <w:iCs/>
          <w:spacing w:val="4"/>
          <w:sz w:val="20"/>
          <w:szCs w:val="20"/>
        </w:rPr>
        <w:t xml:space="preserve">. </w:t>
      </w:r>
    </w:p>
    <w:p w:rsidR="00194C0E" w:rsidRPr="00194C0E" w:rsidRDefault="00194C0E" w:rsidP="00194C0E">
      <w:pPr>
        <w:spacing w:after="240" w:line="240" w:lineRule="exact"/>
        <w:jc w:val="both"/>
        <w:outlineLvl w:val="0"/>
        <w:rPr>
          <w:rFonts w:ascii="Arial" w:hAnsi="Arial" w:cs="Arial"/>
          <w:bCs/>
          <w:spacing w:val="4"/>
          <w:sz w:val="20"/>
          <w:szCs w:val="20"/>
        </w:rPr>
      </w:pPr>
      <w:r>
        <w:rPr>
          <w:rFonts w:ascii="Arial" w:hAnsi="Arial" w:cs="Arial"/>
          <w:bCs/>
          <w:spacing w:val="4"/>
          <w:sz w:val="20"/>
          <w:szCs w:val="20"/>
        </w:rPr>
        <w:t xml:space="preserve">Zwrócić bowiem należy uwagę, że </w:t>
      </w:r>
      <w:r w:rsidRPr="00194C0E">
        <w:rPr>
          <w:rFonts w:ascii="Arial" w:hAnsi="Arial" w:cs="Arial"/>
          <w:bCs/>
          <w:spacing w:val="4"/>
          <w:sz w:val="20"/>
          <w:szCs w:val="20"/>
        </w:rPr>
        <w:t xml:space="preserve">na podstawie art. 120 </w:t>
      </w:r>
      <w:r w:rsidRPr="00194C0E">
        <w:rPr>
          <w:rFonts w:ascii="Arial" w:hAnsi="Arial" w:cs="Arial"/>
          <w:bCs/>
          <w:i/>
          <w:spacing w:val="4"/>
          <w:sz w:val="20"/>
          <w:szCs w:val="20"/>
        </w:rPr>
        <w:t>ustawy o gospodarce nieruchomościami</w:t>
      </w:r>
      <w:r w:rsidRPr="00194C0E">
        <w:rPr>
          <w:rFonts w:ascii="Arial" w:hAnsi="Arial" w:cs="Arial"/>
          <w:bCs/>
          <w:spacing w:val="4"/>
          <w:sz w:val="20"/>
          <w:szCs w:val="20"/>
        </w:rPr>
        <w:t xml:space="preserve"> w zw. z art. 9ad ust. 1 </w:t>
      </w:r>
      <w:r w:rsidRPr="00194C0E">
        <w:rPr>
          <w:rFonts w:ascii="Arial" w:hAnsi="Arial" w:cs="Arial"/>
          <w:bCs/>
          <w:i/>
          <w:spacing w:val="4"/>
          <w:sz w:val="20"/>
          <w:szCs w:val="20"/>
        </w:rPr>
        <w:t>ustawy o transporcie kolejowym</w:t>
      </w:r>
      <w:r w:rsidRPr="00194C0E">
        <w:rPr>
          <w:rFonts w:ascii="Arial" w:hAnsi="Arial" w:cs="Arial"/>
          <w:bCs/>
          <w:spacing w:val="4"/>
          <w:sz w:val="20"/>
          <w:szCs w:val="20"/>
        </w:rPr>
        <w:t xml:space="preserve"> ustanawia się niezbędne służebności w sytuacji, gdy na skutek nabycia przez Skarb Państwa nieruchomości bądź jej części na podstawie decyzji o ustaleniu lokalizacji linii kolejowej właściciele bądź użytkownicy wieczyści nieruchomości zostali pozbawieni dostępu do drogi publicznej</w:t>
      </w:r>
      <w:r w:rsidRPr="00194C0E">
        <w:rPr>
          <w:rFonts w:ascii="Arial" w:hAnsi="Arial" w:cs="Arial"/>
          <w:spacing w:val="4"/>
          <w:sz w:val="20"/>
          <w:szCs w:val="20"/>
        </w:rPr>
        <w:t xml:space="preserve"> [por. wyrok Naczelnego Sądu Administracyjnego z dnia 25 lipca 2012 r., sygn. a</w:t>
      </w:r>
      <w:r>
        <w:rPr>
          <w:rFonts w:ascii="Arial" w:hAnsi="Arial" w:cs="Arial"/>
          <w:spacing w:val="4"/>
          <w:sz w:val="20"/>
          <w:szCs w:val="20"/>
        </w:rPr>
        <w:t xml:space="preserve">kt II OSK 1245/12, zapadły </w:t>
      </w:r>
      <w:r w:rsidRPr="00194C0E">
        <w:rPr>
          <w:rFonts w:ascii="Arial" w:hAnsi="Arial" w:cs="Arial"/>
          <w:spacing w:val="4"/>
          <w:sz w:val="20"/>
          <w:szCs w:val="20"/>
        </w:rPr>
        <w:t xml:space="preserve">na gruncie ustawy z dnia 12 lutego 2009 r. o szczególnych zasadach przygotowania i realizacji inwestycji w zakresie lotnisk użytku publicznego (Dz. U. z 2018 r. poz. 1380, </w:t>
      </w:r>
      <w:r w:rsidR="00F52776">
        <w:rPr>
          <w:rFonts w:ascii="Arial" w:hAnsi="Arial" w:cs="Arial"/>
          <w:spacing w:val="4"/>
          <w:sz w:val="20"/>
          <w:szCs w:val="20"/>
        </w:rPr>
        <w:br/>
      </w:r>
      <w:r w:rsidRPr="00194C0E">
        <w:rPr>
          <w:rFonts w:ascii="Arial" w:hAnsi="Arial" w:cs="Arial"/>
          <w:spacing w:val="4"/>
          <w:sz w:val="20"/>
          <w:szCs w:val="20"/>
        </w:rPr>
        <w:t xml:space="preserve">z </w:t>
      </w:r>
      <w:proofErr w:type="spellStart"/>
      <w:r w:rsidRPr="00194C0E">
        <w:rPr>
          <w:rFonts w:ascii="Arial" w:hAnsi="Arial" w:cs="Arial"/>
          <w:spacing w:val="4"/>
          <w:sz w:val="20"/>
          <w:szCs w:val="20"/>
        </w:rPr>
        <w:t>późn</w:t>
      </w:r>
      <w:proofErr w:type="spellEnd"/>
      <w:r w:rsidRPr="00194C0E">
        <w:rPr>
          <w:rFonts w:ascii="Arial" w:hAnsi="Arial" w:cs="Arial"/>
          <w:spacing w:val="4"/>
          <w:sz w:val="20"/>
          <w:szCs w:val="20"/>
        </w:rPr>
        <w:t xml:space="preserve">. zm.), oraz wyroki Naczelnego Sądu Administracyjnego z dnia 25 lutego 2014 r., sygn. akt II OSK 339/13 i z dnia 5 grudnia 2019 r., sygn. akt II OSK 1145/18, </w:t>
      </w:r>
      <w:r w:rsidRPr="00194C0E">
        <w:rPr>
          <w:rFonts w:ascii="Arial" w:hAnsi="Arial" w:cs="Arial"/>
          <w:bCs/>
          <w:iCs/>
          <w:spacing w:val="4"/>
          <w:sz w:val="20"/>
          <w:szCs w:val="20"/>
          <w:lang w:bidi="pl-PL"/>
        </w:rPr>
        <w:t>wydane w sprawach rozpatrywanych na podstawie</w:t>
      </w:r>
      <w:r>
        <w:rPr>
          <w:rFonts w:ascii="Arial" w:hAnsi="Arial" w:cs="Arial"/>
          <w:spacing w:val="4"/>
          <w:sz w:val="20"/>
          <w:szCs w:val="20"/>
        </w:rPr>
        <w:t xml:space="preserve"> ustawy z dnia </w:t>
      </w:r>
      <w:r w:rsidRPr="00194C0E">
        <w:rPr>
          <w:rFonts w:ascii="Arial" w:hAnsi="Arial" w:cs="Arial"/>
          <w:spacing w:val="4"/>
          <w:sz w:val="20"/>
          <w:szCs w:val="20"/>
        </w:rPr>
        <w:t xml:space="preserve">10 kwietnia 2003 r. o szczególnych zasadach przygotowania i realizacji inwestycji w zakresie dróg publicznych (Dz. U. z 2020 r. poz. 1363, z </w:t>
      </w:r>
      <w:proofErr w:type="spellStart"/>
      <w:r w:rsidRPr="00194C0E">
        <w:rPr>
          <w:rFonts w:ascii="Arial" w:hAnsi="Arial" w:cs="Arial"/>
          <w:spacing w:val="4"/>
          <w:sz w:val="20"/>
          <w:szCs w:val="20"/>
        </w:rPr>
        <w:t>późn</w:t>
      </w:r>
      <w:proofErr w:type="spellEnd"/>
      <w:r w:rsidRPr="00194C0E">
        <w:rPr>
          <w:rFonts w:ascii="Arial" w:hAnsi="Arial" w:cs="Arial"/>
          <w:spacing w:val="4"/>
          <w:sz w:val="20"/>
          <w:szCs w:val="20"/>
        </w:rPr>
        <w:t xml:space="preserve">. zm.), </w:t>
      </w:r>
      <w:r>
        <w:rPr>
          <w:rFonts w:ascii="Arial" w:hAnsi="Arial" w:cs="Arial"/>
          <w:bCs/>
          <w:iCs/>
          <w:spacing w:val="4"/>
          <w:sz w:val="20"/>
          <w:szCs w:val="20"/>
          <w:lang w:bidi="pl-PL"/>
        </w:rPr>
        <w:t xml:space="preserve">lecz </w:t>
      </w:r>
      <w:r w:rsidRPr="00194C0E">
        <w:rPr>
          <w:rFonts w:ascii="Arial" w:hAnsi="Arial" w:cs="Arial"/>
          <w:bCs/>
          <w:iCs/>
          <w:spacing w:val="4"/>
          <w:sz w:val="20"/>
          <w:szCs w:val="20"/>
          <w:lang w:bidi="pl-PL"/>
        </w:rPr>
        <w:t>w istotnym zakresie w pełni analogicznych do rozwiązań przyjętych</w:t>
      </w:r>
      <w:r>
        <w:rPr>
          <w:rFonts w:ascii="Arial" w:hAnsi="Arial" w:cs="Arial"/>
          <w:bCs/>
          <w:i/>
          <w:iCs/>
          <w:spacing w:val="4"/>
          <w:sz w:val="20"/>
          <w:szCs w:val="20"/>
          <w:lang w:bidi="pl-PL"/>
        </w:rPr>
        <w:t xml:space="preserve"> ustawą o transporcie kolejowym</w:t>
      </w:r>
      <w:r w:rsidRPr="00194C0E">
        <w:rPr>
          <w:rFonts w:ascii="Arial" w:hAnsi="Arial" w:cs="Arial"/>
          <w:bCs/>
          <w:iCs/>
          <w:spacing w:val="4"/>
          <w:sz w:val="20"/>
          <w:szCs w:val="20"/>
          <w:lang w:bidi="pl-PL"/>
        </w:rPr>
        <w:t xml:space="preserve">, </w:t>
      </w:r>
      <w:proofErr w:type="spellStart"/>
      <w:r w:rsidRPr="00194C0E">
        <w:rPr>
          <w:rFonts w:ascii="Arial" w:hAnsi="Arial" w:cs="Arial"/>
          <w:bCs/>
          <w:iCs/>
          <w:spacing w:val="4"/>
          <w:sz w:val="20"/>
          <w:szCs w:val="20"/>
          <w:lang w:bidi="pl-PL"/>
        </w:rPr>
        <w:t>opubl</w:t>
      </w:r>
      <w:proofErr w:type="spellEnd"/>
      <w:r w:rsidRPr="00194C0E">
        <w:rPr>
          <w:rFonts w:ascii="Arial" w:hAnsi="Arial" w:cs="Arial"/>
          <w:bCs/>
          <w:iCs/>
          <w:spacing w:val="4"/>
          <w:sz w:val="20"/>
          <w:szCs w:val="20"/>
          <w:lang w:bidi="pl-PL"/>
        </w:rPr>
        <w:t>. Centralna Baza Orzeczeń Sądów Administracyjnych].</w:t>
      </w:r>
    </w:p>
    <w:p w:rsidR="007E5659" w:rsidRPr="007E5659" w:rsidRDefault="007E5659" w:rsidP="00385CF1">
      <w:pPr>
        <w:spacing w:after="240" w:line="240" w:lineRule="exact"/>
        <w:jc w:val="both"/>
        <w:rPr>
          <w:rFonts w:ascii="Arial" w:hAnsi="Arial"/>
          <w:bCs/>
          <w:spacing w:val="4"/>
          <w:sz w:val="20"/>
          <w:szCs w:val="20"/>
        </w:rPr>
      </w:pPr>
      <w:r w:rsidRPr="007E5659">
        <w:rPr>
          <w:rFonts w:ascii="Arial" w:hAnsi="Arial"/>
          <w:bCs/>
          <w:spacing w:val="4"/>
          <w:sz w:val="20"/>
          <w:szCs w:val="20"/>
        </w:rPr>
        <w:t xml:space="preserve">Dodać należy, że obowiązek zapewnienia dostępu do drogi publicznej nie jest równoznaczny </w:t>
      </w:r>
      <w:r w:rsidRPr="007E5659">
        <w:rPr>
          <w:rFonts w:ascii="Arial" w:hAnsi="Arial"/>
          <w:bCs/>
          <w:spacing w:val="4"/>
          <w:sz w:val="20"/>
          <w:szCs w:val="20"/>
        </w:rPr>
        <w:br/>
        <w:t xml:space="preserve">z obowiązkiem dostępu do drogi publicznej co najmniej na dotychczasowych warunkach (por. wyrok Naczelnego Sądu Administracyjnego z dnia 15 października 2015 r., sygn. akt II OSK 1785/15, </w:t>
      </w:r>
      <w:proofErr w:type="spellStart"/>
      <w:r w:rsidRPr="007E5659">
        <w:rPr>
          <w:rFonts w:ascii="Arial" w:hAnsi="Arial"/>
          <w:bCs/>
          <w:spacing w:val="4"/>
          <w:sz w:val="20"/>
          <w:szCs w:val="20"/>
        </w:rPr>
        <w:t>opubl</w:t>
      </w:r>
      <w:proofErr w:type="spellEnd"/>
      <w:r w:rsidRPr="007E5659">
        <w:rPr>
          <w:rFonts w:ascii="Arial" w:hAnsi="Arial"/>
          <w:bCs/>
          <w:spacing w:val="4"/>
          <w:sz w:val="20"/>
          <w:szCs w:val="20"/>
        </w:rPr>
        <w:t>. Centralna Baza Orzeczeń Sądów Administracyjnych).</w:t>
      </w:r>
      <w:r w:rsidR="00385CF1">
        <w:rPr>
          <w:rFonts w:ascii="Arial" w:hAnsi="Arial"/>
          <w:bCs/>
          <w:spacing w:val="4"/>
          <w:sz w:val="20"/>
          <w:szCs w:val="20"/>
        </w:rPr>
        <w:t xml:space="preserve"> </w:t>
      </w:r>
      <w:r w:rsidRPr="007E5659">
        <w:rPr>
          <w:rFonts w:ascii="Arial" w:hAnsi="Arial" w:cs="Arial"/>
          <w:bCs/>
          <w:spacing w:val="4"/>
          <w:sz w:val="20"/>
          <w:szCs w:val="20"/>
        </w:rPr>
        <w:t xml:space="preserve">Brak jest bowiem przepisu prawa, który nakazywałby zapewnienie określonego charakteru dostępu do drogi publicznej, ewentualnie dostępu </w:t>
      </w:r>
      <w:r w:rsidR="00F52776">
        <w:rPr>
          <w:rFonts w:ascii="Arial" w:hAnsi="Arial" w:cs="Arial"/>
          <w:bCs/>
          <w:spacing w:val="4"/>
          <w:sz w:val="20"/>
          <w:szCs w:val="20"/>
        </w:rPr>
        <w:br/>
      </w:r>
      <w:r w:rsidRPr="007E5659">
        <w:rPr>
          <w:rFonts w:ascii="Arial" w:hAnsi="Arial" w:cs="Arial"/>
          <w:bCs/>
          <w:spacing w:val="4"/>
          <w:sz w:val="20"/>
          <w:szCs w:val="20"/>
        </w:rPr>
        <w:t>do określonej kategorii dróg publicznych, bądź projektowanie dostępu zgodnie z żądaniem osoby zainteresowanej (vide: wyrok Wojewódzkiego Sądu Administracyjnego w Warszawie z dnia 5 stycznia 2010 r., sygn. akt IV SA/</w:t>
      </w:r>
      <w:proofErr w:type="spellStart"/>
      <w:r w:rsidRPr="007E5659">
        <w:rPr>
          <w:rFonts w:ascii="Arial" w:hAnsi="Arial" w:cs="Arial"/>
          <w:bCs/>
          <w:spacing w:val="4"/>
          <w:sz w:val="20"/>
          <w:szCs w:val="20"/>
        </w:rPr>
        <w:t>Wa</w:t>
      </w:r>
      <w:proofErr w:type="spellEnd"/>
      <w:r w:rsidRPr="007E5659">
        <w:rPr>
          <w:rFonts w:ascii="Arial" w:hAnsi="Arial" w:cs="Arial"/>
          <w:bCs/>
          <w:spacing w:val="4"/>
          <w:sz w:val="20"/>
          <w:szCs w:val="20"/>
        </w:rPr>
        <w:t xml:space="preserve"> 1732/09, wyrok Naczelnego Sądu Administracyjnego z dnia 9 sierpnia </w:t>
      </w:r>
      <w:r w:rsidR="00F52776">
        <w:rPr>
          <w:rFonts w:ascii="Arial" w:hAnsi="Arial" w:cs="Arial"/>
          <w:bCs/>
          <w:spacing w:val="4"/>
          <w:sz w:val="20"/>
          <w:szCs w:val="20"/>
        </w:rPr>
        <w:br/>
      </w:r>
      <w:r w:rsidRPr="007E5659">
        <w:rPr>
          <w:rFonts w:ascii="Arial" w:hAnsi="Arial" w:cs="Arial"/>
          <w:bCs/>
          <w:spacing w:val="4"/>
          <w:sz w:val="20"/>
          <w:szCs w:val="20"/>
        </w:rPr>
        <w:t>2010 r., sygn. akt II OSK 875/10).</w:t>
      </w:r>
    </w:p>
    <w:p w:rsidR="007E5659" w:rsidRPr="007E5659" w:rsidRDefault="007E5659" w:rsidP="007E5659">
      <w:pPr>
        <w:widowControl w:val="0"/>
        <w:spacing w:after="240" w:line="240" w:lineRule="exact"/>
        <w:ind w:left="23" w:right="23"/>
        <w:jc w:val="both"/>
        <w:rPr>
          <w:rFonts w:ascii="Arial" w:hAnsi="Arial" w:cs="Arial"/>
          <w:b/>
          <w:spacing w:val="4"/>
          <w:sz w:val="20"/>
          <w:szCs w:val="20"/>
        </w:rPr>
      </w:pPr>
      <w:r w:rsidRPr="007E5659">
        <w:rPr>
          <w:rFonts w:ascii="Arial" w:hAnsi="Arial" w:cs="Arial"/>
          <w:bCs/>
          <w:spacing w:val="4"/>
          <w:sz w:val="20"/>
          <w:szCs w:val="20"/>
        </w:rPr>
        <w:t>W orzecznictwie wskazuje się, że pojęcie dostępu do drogi publicznej należy rozumieć możliwie jak najszerzej. Z tego względu warunek dostępu do drogi publicznej spełniony jest zawsze wtedy, kiedy na działkę można dostać się - zgodnie z prawem - z drogi publicznej. Ustawodawca nie stawia przy tym wymagań co do rodzaju tego dostępu, czy ma być to droga, ścieżka, itp. (por. wyrok Naczelnego Sądu Administracyjnego z dnia 6 kwietnia 2018 r., sygn. akt II OSK 365/18, wyroki Wojewódzkiego Sądu Administracyjnego w Warszawie z dnia 6 października 2017 r., sygn. akt VII SA/</w:t>
      </w:r>
      <w:proofErr w:type="spellStart"/>
      <w:r w:rsidRPr="007E5659">
        <w:rPr>
          <w:rFonts w:ascii="Arial" w:hAnsi="Arial" w:cs="Arial"/>
          <w:bCs/>
          <w:spacing w:val="4"/>
          <w:sz w:val="20"/>
          <w:szCs w:val="20"/>
        </w:rPr>
        <w:t>Wa</w:t>
      </w:r>
      <w:proofErr w:type="spellEnd"/>
      <w:r w:rsidRPr="007E5659">
        <w:rPr>
          <w:rFonts w:ascii="Arial" w:hAnsi="Arial" w:cs="Arial"/>
          <w:bCs/>
          <w:spacing w:val="4"/>
          <w:sz w:val="20"/>
          <w:szCs w:val="20"/>
        </w:rPr>
        <w:t xml:space="preserve"> 1388/17 i z dnia</w:t>
      </w:r>
      <w:r w:rsidRPr="007E5659">
        <w:rPr>
          <w:rFonts w:ascii="Arial" w:hAnsi="Arial" w:cs="Arial"/>
          <w:b/>
          <w:spacing w:val="4"/>
          <w:sz w:val="20"/>
          <w:szCs w:val="20"/>
        </w:rPr>
        <w:t xml:space="preserve"> </w:t>
      </w:r>
      <w:r w:rsidRPr="007E5659">
        <w:rPr>
          <w:rFonts w:ascii="Arial" w:hAnsi="Arial" w:cs="Arial"/>
          <w:spacing w:val="4"/>
          <w:sz w:val="20"/>
          <w:szCs w:val="20"/>
        </w:rPr>
        <w:t>24</w:t>
      </w:r>
      <w:r w:rsidRPr="007E5659">
        <w:rPr>
          <w:rFonts w:ascii="Arial" w:hAnsi="Arial" w:cs="Arial"/>
          <w:b/>
          <w:spacing w:val="4"/>
          <w:sz w:val="20"/>
          <w:szCs w:val="20"/>
        </w:rPr>
        <w:t> </w:t>
      </w:r>
      <w:r w:rsidRPr="007E5659">
        <w:rPr>
          <w:rFonts w:ascii="Arial" w:hAnsi="Arial" w:cs="Arial"/>
          <w:bCs/>
          <w:spacing w:val="4"/>
          <w:sz w:val="20"/>
          <w:szCs w:val="20"/>
        </w:rPr>
        <w:t>listopada 2009 r., sygn. akt IV SA/</w:t>
      </w:r>
      <w:proofErr w:type="spellStart"/>
      <w:r w:rsidRPr="007E5659">
        <w:rPr>
          <w:rFonts w:ascii="Arial" w:hAnsi="Arial" w:cs="Arial"/>
          <w:bCs/>
          <w:spacing w:val="4"/>
          <w:sz w:val="20"/>
          <w:szCs w:val="20"/>
        </w:rPr>
        <w:t>Wa</w:t>
      </w:r>
      <w:proofErr w:type="spellEnd"/>
      <w:r w:rsidRPr="007E5659">
        <w:rPr>
          <w:rFonts w:ascii="Arial" w:hAnsi="Arial" w:cs="Arial"/>
          <w:bCs/>
          <w:spacing w:val="4"/>
          <w:sz w:val="20"/>
          <w:szCs w:val="20"/>
        </w:rPr>
        <w:t xml:space="preserve"> 1433/09, </w:t>
      </w:r>
      <w:proofErr w:type="spellStart"/>
      <w:r w:rsidRPr="007E5659">
        <w:rPr>
          <w:rFonts w:ascii="Arial" w:hAnsi="Arial" w:cs="Arial"/>
          <w:bCs/>
          <w:spacing w:val="4"/>
          <w:sz w:val="20"/>
          <w:szCs w:val="20"/>
        </w:rPr>
        <w:t>opubl</w:t>
      </w:r>
      <w:proofErr w:type="spellEnd"/>
      <w:r w:rsidRPr="007E5659">
        <w:rPr>
          <w:rFonts w:ascii="Arial" w:hAnsi="Arial" w:cs="Arial"/>
          <w:bCs/>
          <w:spacing w:val="4"/>
          <w:sz w:val="20"/>
          <w:szCs w:val="20"/>
        </w:rPr>
        <w:t>. Centralna Baza Orzeczeń Sądów Administracyjnych).</w:t>
      </w:r>
    </w:p>
    <w:p w:rsidR="007E5659" w:rsidRDefault="007E5659" w:rsidP="001869B3">
      <w:pPr>
        <w:tabs>
          <w:tab w:val="left" w:pos="426"/>
        </w:tabs>
        <w:spacing w:after="240" w:line="240" w:lineRule="exact"/>
        <w:jc w:val="both"/>
        <w:rPr>
          <w:rFonts w:ascii="Arial" w:hAnsi="Arial" w:cs="Arial"/>
          <w:bCs/>
          <w:spacing w:val="4"/>
          <w:sz w:val="20"/>
          <w:szCs w:val="20"/>
        </w:rPr>
      </w:pPr>
      <w:r w:rsidRPr="001869B3">
        <w:rPr>
          <w:rFonts w:ascii="Arial" w:hAnsi="Arial" w:cs="Arial"/>
          <w:spacing w:val="4"/>
          <w:sz w:val="20"/>
          <w:lang w:eastAsia="x-none"/>
        </w:rPr>
        <w:t>Tymczasem, j</w:t>
      </w:r>
      <w:r w:rsidR="00866263" w:rsidRPr="001869B3">
        <w:rPr>
          <w:rFonts w:ascii="Arial" w:hAnsi="Arial" w:cs="Arial"/>
          <w:spacing w:val="4"/>
          <w:sz w:val="20"/>
          <w:lang w:eastAsia="x-none"/>
        </w:rPr>
        <w:t>ak wynika z akt sprawy, w szczególności z mapy z proponowanym przebiegiem linii kolejowej, z zaznaczeniem terenu niezbędnego dla planowanych obiektów budowlanych, stanowiącej załącznik</w:t>
      </w:r>
      <w:r w:rsidRPr="001869B3">
        <w:rPr>
          <w:rFonts w:ascii="Arial" w:hAnsi="Arial" w:cs="Arial"/>
          <w:spacing w:val="4"/>
          <w:sz w:val="20"/>
          <w:lang w:eastAsia="x-none"/>
        </w:rPr>
        <w:t>i nr 2 - 5</w:t>
      </w:r>
      <w:r w:rsidR="00866263" w:rsidRPr="001869B3">
        <w:rPr>
          <w:rFonts w:ascii="Arial" w:hAnsi="Arial" w:cs="Arial"/>
          <w:spacing w:val="4"/>
          <w:sz w:val="20"/>
          <w:lang w:eastAsia="x-none"/>
        </w:rPr>
        <w:t xml:space="preserve"> do </w:t>
      </w:r>
      <w:r w:rsidR="00866263" w:rsidRPr="001869B3">
        <w:rPr>
          <w:rFonts w:ascii="Arial" w:hAnsi="Arial" w:cs="Arial"/>
          <w:i/>
          <w:spacing w:val="4"/>
          <w:sz w:val="20"/>
          <w:lang w:eastAsia="x-none"/>
        </w:rPr>
        <w:t>decyzji Wojewody Mazowieckiego</w:t>
      </w:r>
      <w:r w:rsidR="00866263" w:rsidRPr="001869B3">
        <w:rPr>
          <w:rFonts w:ascii="Arial" w:hAnsi="Arial" w:cs="Arial"/>
          <w:spacing w:val="4"/>
          <w:sz w:val="20"/>
          <w:lang w:eastAsia="x-none"/>
        </w:rPr>
        <w:t>, działki</w:t>
      </w:r>
      <w:r w:rsidRPr="001869B3">
        <w:rPr>
          <w:rFonts w:ascii="Arial" w:hAnsi="Arial" w:cs="Arial"/>
          <w:bCs/>
          <w:spacing w:val="4"/>
          <w:sz w:val="20"/>
          <w:szCs w:val="20"/>
        </w:rPr>
        <w:t xml:space="preserve"> </w:t>
      </w:r>
      <w:r w:rsidRPr="007E5659">
        <w:rPr>
          <w:rFonts w:ascii="Arial" w:hAnsi="Arial" w:cs="Arial"/>
          <w:bCs/>
          <w:spacing w:val="4"/>
          <w:sz w:val="20"/>
          <w:szCs w:val="20"/>
        </w:rPr>
        <w:t>nr</w:t>
      </w:r>
      <w:r>
        <w:rPr>
          <w:rFonts w:ascii="Arial" w:hAnsi="Arial" w:cs="Arial"/>
          <w:bCs/>
          <w:spacing w:val="4"/>
          <w:sz w:val="20"/>
          <w:szCs w:val="20"/>
        </w:rPr>
        <w:t>: 9/7 (powstała</w:t>
      </w:r>
      <w:r w:rsidRPr="007E5659">
        <w:rPr>
          <w:rFonts w:ascii="Arial" w:hAnsi="Arial" w:cs="Arial"/>
          <w:bCs/>
          <w:spacing w:val="4"/>
          <w:sz w:val="20"/>
          <w:szCs w:val="20"/>
        </w:rPr>
        <w:t xml:space="preserve"> z podziału działki </w:t>
      </w:r>
      <w:r w:rsidR="00F52776">
        <w:rPr>
          <w:rFonts w:ascii="Arial" w:hAnsi="Arial" w:cs="Arial"/>
          <w:bCs/>
          <w:spacing w:val="4"/>
          <w:sz w:val="20"/>
          <w:szCs w:val="20"/>
        </w:rPr>
        <w:br/>
      </w:r>
      <w:r w:rsidRPr="007E5659">
        <w:rPr>
          <w:rFonts w:ascii="Arial" w:hAnsi="Arial" w:cs="Arial"/>
          <w:bCs/>
          <w:spacing w:val="4"/>
          <w:sz w:val="20"/>
          <w:szCs w:val="20"/>
        </w:rPr>
        <w:t xml:space="preserve">nr 9/2) z obrębu 6-11-09 </w:t>
      </w:r>
      <w:r>
        <w:rPr>
          <w:rFonts w:ascii="Arial" w:hAnsi="Arial" w:cs="Arial"/>
          <w:bCs/>
          <w:spacing w:val="4"/>
          <w:sz w:val="20"/>
          <w:szCs w:val="20"/>
        </w:rPr>
        <w:t xml:space="preserve">i </w:t>
      </w:r>
      <w:r w:rsidRPr="00DE2309">
        <w:rPr>
          <w:rFonts w:ascii="Arial" w:hAnsi="Arial" w:cs="Arial"/>
          <w:bCs/>
          <w:spacing w:val="4"/>
          <w:sz w:val="20"/>
          <w:szCs w:val="20"/>
        </w:rPr>
        <w:t xml:space="preserve">nr 111/52 </w:t>
      </w:r>
      <w:r>
        <w:rPr>
          <w:rFonts w:ascii="Arial" w:hAnsi="Arial" w:cs="Arial"/>
          <w:bCs/>
          <w:spacing w:val="4"/>
          <w:sz w:val="20"/>
          <w:szCs w:val="20"/>
        </w:rPr>
        <w:t>(powstała</w:t>
      </w:r>
      <w:r w:rsidRPr="00866263">
        <w:rPr>
          <w:rFonts w:ascii="Arial" w:hAnsi="Arial" w:cs="Arial"/>
          <w:bCs/>
          <w:spacing w:val="4"/>
          <w:sz w:val="20"/>
          <w:szCs w:val="20"/>
        </w:rPr>
        <w:t xml:space="preserve"> z podziału działki nr 111/9) </w:t>
      </w:r>
      <w:r w:rsidRPr="00DE2309">
        <w:rPr>
          <w:rFonts w:ascii="Arial" w:hAnsi="Arial" w:cs="Arial"/>
          <w:bCs/>
          <w:spacing w:val="4"/>
          <w:sz w:val="20"/>
          <w:szCs w:val="20"/>
        </w:rPr>
        <w:t>z obrębu 6-11-02</w:t>
      </w:r>
      <w:r>
        <w:rPr>
          <w:rFonts w:ascii="Arial" w:hAnsi="Arial" w:cs="Arial"/>
          <w:bCs/>
          <w:spacing w:val="4"/>
          <w:sz w:val="20"/>
          <w:szCs w:val="20"/>
        </w:rPr>
        <w:t xml:space="preserve">, </w:t>
      </w:r>
      <w:r w:rsidR="005F047A">
        <w:rPr>
          <w:rFonts w:ascii="Arial" w:hAnsi="Arial" w:cs="Arial"/>
          <w:bCs/>
          <w:spacing w:val="4"/>
          <w:sz w:val="20"/>
          <w:szCs w:val="20"/>
        </w:rPr>
        <w:t xml:space="preserve">nie tylko </w:t>
      </w:r>
      <w:r w:rsidR="001869B3">
        <w:rPr>
          <w:rFonts w:ascii="Arial" w:hAnsi="Arial" w:cs="Arial"/>
          <w:bCs/>
          <w:spacing w:val="4"/>
          <w:sz w:val="20"/>
          <w:szCs w:val="20"/>
        </w:rPr>
        <w:t>posiadają</w:t>
      </w:r>
      <w:r>
        <w:rPr>
          <w:rFonts w:ascii="Arial" w:hAnsi="Arial" w:cs="Arial"/>
          <w:bCs/>
          <w:spacing w:val="4"/>
          <w:sz w:val="20"/>
          <w:szCs w:val="20"/>
        </w:rPr>
        <w:t xml:space="preserve"> </w:t>
      </w:r>
      <w:r w:rsidRPr="007E5659">
        <w:rPr>
          <w:rFonts w:ascii="Arial" w:hAnsi="Arial" w:cs="Arial"/>
          <w:bCs/>
          <w:spacing w:val="4"/>
          <w:sz w:val="20"/>
          <w:szCs w:val="20"/>
        </w:rPr>
        <w:t>dostęp do dro</w:t>
      </w:r>
      <w:r w:rsidR="005F047A">
        <w:rPr>
          <w:rFonts w:ascii="Arial" w:hAnsi="Arial" w:cs="Arial"/>
          <w:bCs/>
          <w:spacing w:val="4"/>
          <w:sz w:val="20"/>
          <w:szCs w:val="20"/>
        </w:rPr>
        <w:t xml:space="preserve">gi publicznej, ale </w:t>
      </w:r>
      <w:r w:rsidR="005F047A" w:rsidRPr="007E5659">
        <w:rPr>
          <w:rFonts w:ascii="Arial" w:hAnsi="Arial" w:cs="Arial"/>
          <w:bCs/>
          <w:spacing w:val="4"/>
          <w:sz w:val="20"/>
          <w:szCs w:val="20"/>
        </w:rPr>
        <w:t>bezpośredni</w:t>
      </w:r>
      <w:r w:rsidR="005F047A">
        <w:rPr>
          <w:rFonts w:ascii="Arial" w:hAnsi="Arial" w:cs="Arial"/>
          <w:bCs/>
          <w:spacing w:val="4"/>
          <w:sz w:val="20"/>
          <w:szCs w:val="20"/>
        </w:rPr>
        <w:t xml:space="preserve">o przylegają do </w:t>
      </w:r>
      <w:r w:rsidR="001869B3">
        <w:rPr>
          <w:rFonts w:ascii="Arial" w:hAnsi="Arial" w:cs="Arial"/>
          <w:bCs/>
          <w:spacing w:val="4"/>
          <w:sz w:val="20"/>
          <w:szCs w:val="20"/>
        </w:rPr>
        <w:t xml:space="preserve">odpowiednio: ulicy Lazurowej </w:t>
      </w:r>
      <w:r w:rsidR="005F047A">
        <w:rPr>
          <w:rFonts w:ascii="Arial" w:hAnsi="Arial" w:cs="Arial"/>
          <w:bCs/>
          <w:spacing w:val="4"/>
          <w:sz w:val="20"/>
          <w:szCs w:val="20"/>
        </w:rPr>
        <w:br/>
      </w:r>
      <w:r w:rsidR="001869B3">
        <w:rPr>
          <w:rFonts w:ascii="Arial" w:hAnsi="Arial" w:cs="Arial"/>
          <w:bCs/>
          <w:spacing w:val="4"/>
          <w:sz w:val="20"/>
          <w:szCs w:val="20"/>
        </w:rPr>
        <w:t xml:space="preserve">i </w:t>
      </w:r>
      <w:r w:rsidRPr="001869B3">
        <w:rPr>
          <w:rFonts w:ascii="Arial" w:hAnsi="Arial" w:cs="Arial"/>
          <w:bCs/>
          <w:spacing w:val="4"/>
          <w:sz w:val="20"/>
          <w:szCs w:val="20"/>
        </w:rPr>
        <w:t>ulicy Górczewskiej.</w:t>
      </w:r>
    </w:p>
    <w:p w:rsidR="00194C0E" w:rsidRPr="00194C0E" w:rsidRDefault="001869B3" w:rsidP="005F047A">
      <w:pPr>
        <w:tabs>
          <w:tab w:val="left" w:pos="426"/>
        </w:tabs>
        <w:spacing w:after="240" w:line="240" w:lineRule="exact"/>
        <w:jc w:val="both"/>
        <w:rPr>
          <w:rFonts w:ascii="Arial" w:hAnsi="Arial" w:cs="Arial"/>
          <w:bCs/>
          <w:spacing w:val="4"/>
          <w:sz w:val="20"/>
          <w:szCs w:val="20"/>
        </w:rPr>
      </w:pPr>
      <w:r>
        <w:rPr>
          <w:rFonts w:ascii="Arial" w:hAnsi="Arial" w:cs="Arial"/>
          <w:bCs/>
          <w:spacing w:val="4"/>
          <w:sz w:val="20"/>
          <w:szCs w:val="20"/>
        </w:rPr>
        <w:t xml:space="preserve">W konsekwencji </w:t>
      </w:r>
      <w:r w:rsidR="00194C0E">
        <w:rPr>
          <w:rFonts w:ascii="Arial" w:hAnsi="Arial" w:cs="Arial"/>
          <w:bCs/>
          <w:spacing w:val="4"/>
          <w:sz w:val="20"/>
          <w:szCs w:val="20"/>
        </w:rPr>
        <w:t xml:space="preserve">bezcelowe i bezzasadne należy uznać ustanawianie służebności </w:t>
      </w:r>
      <w:r w:rsidR="005F047A">
        <w:rPr>
          <w:rFonts w:ascii="Arial" w:hAnsi="Arial" w:cs="Arial"/>
          <w:bCs/>
          <w:spacing w:val="4"/>
          <w:sz w:val="20"/>
          <w:szCs w:val="20"/>
        </w:rPr>
        <w:t xml:space="preserve">dla ww. działek, skoro poosiadają one bezpośredni </w:t>
      </w:r>
      <w:r w:rsidR="00194C0E" w:rsidRPr="00194C0E">
        <w:rPr>
          <w:rFonts w:ascii="Arial" w:hAnsi="Arial" w:cs="Arial"/>
          <w:bCs/>
          <w:spacing w:val="4"/>
          <w:sz w:val="20"/>
          <w:szCs w:val="20"/>
        </w:rPr>
        <w:t>dostęp do dro</w:t>
      </w:r>
      <w:r w:rsidR="005F047A">
        <w:rPr>
          <w:rFonts w:ascii="Arial" w:hAnsi="Arial" w:cs="Arial"/>
          <w:bCs/>
          <w:spacing w:val="4"/>
          <w:sz w:val="20"/>
          <w:szCs w:val="20"/>
        </w:rPr>
        <w:t>gi publicznej.</w:t>
      </w:r>
    </w:p>
    <w:p w:rsidR="005F047A" w:rsidRPr="005F047A" w:rsidRDefault="005F047A" w:rsidP="005F047A">
      <w:pPr>
        <w:spacing w:after="240" w:line="240" w:lineRule="exact"/>
        <w:jc w:val="both"/>
        <w:outlineLvl w:val="0"/>
        <w:rPr>
          <w:rFonts w:ascii="Arial" w:hAnsi="Arial" w:cs="Arial"/>
          <w:bCs/>
          <w:iCs/>
          <w:spacing w:val="4"/>
          <w:sz w:val="20"/>
          <w:szCs w:val="20"/>
        </w:rPr>
      </w:pPr>
      <w:r w:rsidRPr="005F047A">
        <w:rPr>
          <w:rFonts w:ascii="Arial" w:hAnsi="Arial" w:cs="Arial"/>
          <w:bCs/>
          <w:iCs/>
          <w:spacing w:val="4"/>
          <w:sz w:val="20"/>
          <w:szCs w:val="20"/>
        </w:rPr>
        <w:t xml:space="preserve">Konsekwencją stwierdzonych błędów w </w:t>
      </w:r>
      <w:r w:rsidRPr="005F047A">
        <w:rPr>
          <w:rFonts w:ascii="Arial" w:hAnsi="Arial" w:cs="Arial"/>
          <w:bCs/>
          <w:i/>
          <w:iCs/>
          <w:spacing w:val="4"/>
          <w:sz w:val="20"/>
          <w:szCs w:val="20"/>
        </w:rPr>
        <w:t xml:space="preserve">decyzji Wojewody </w:t>
      </w:r>
      <w:r>
        <w:rPr>
          <w:rFonts w:ascii="Arial" w:hAnsi="Arial" w:cs="Arial"/>
          <w:bCs/>
          <w:i/>
          <w:iCs/>
          <w:spacing w:val="4"/>
          <w:sz w:val="20"/>
          <w:szCs w:val="20"/>
        </w:rPr>
        <w:t xml:space="preserve">Mazowieckiego </w:t>
      </w:r>
      <w:r w:rsidRPr="005F047A">
        <w:rPr>
          <w:rFonts w:ascii="Arial" w:hAnsi="Arial" w:cs="Arial"/>
          <w:bCs/>
          <w:iCs/>
          <w:spacing w:val="4"/>
          <w:sz w:val="20"/>
          <w:szCs w:val="20"/>
        </w:rPr>
        <w:t xml:space="preserve">są - dokonane na podstawie art. 138 § 1 pkt 2 </w:t>
      </w:r>
      <w:r w:rsidRPr="005F047A">
        <w:rPr>
          <w:rFonts w:ascii="Arial" w:hAnsi="Arial" w:cs="Arial"/>
          <w:bCs/>
          <w:i/>
          <w:iCs/>
          <w:spacing w:val="4"/>
          <w:sz w:val="20"/>
          <w:szCs w:val="20"/>
        </w:rPr>
        <w:t>kpa</w:t>
      </w:r>
      <w:r w:rsidRPr="005F047A">
        <w:rPr>
          <w:rFonts w:ascii="Arial" w:hAnsi="Arial" w:cs="Arial"/>
          <w:bCs/>
          <w:iCs/>
          <w:spacing w:val="4"/>
          <w:sz w:val="20"/>
          <w:szCs w:val="20"/>
        </w:rPr>
        <w:t xml:space="preserve"> - zmiany, szczegółowo określone w punkcie I niniejszej decyzji.</w:t>
      </w:r>
    </w:p>
    <w:p w:rsidR="005F047A" w:rsidRDefault="005F047A" w:rsidP="005020D0">
      <w:pPr>
        <w:spacing w:after="240" w:line="240" w:lineRule="exact"/>
        <w:jc w:val="both"/>
        <w:rPr>
          <w:rFonts w:ascii="Arial" w:hAnsi="Arial" w:cs="Arial"/>
          <w:bCs/>
          <w:iCs/>
          <w:spacing w:val="4"/>
          <w:sz w:val="20"/>
          <w:szCs w:val="20"/>
        </w:rPr>
      </w:pPr>
      <w:r w:rsidRPr="005F047A">
        <w:rPr>
          <w:rFonts w:ascii="Arial" w:hAnsi="Arial" w:cs="Arial"/>
          <w:bCs/>
          <w:iCs/>
          <w:spacing w:val="4"/>
          <w:sz w:val="20"/>
          <w:szCs w:val="20"/>
        </w:rPr>
        <w:t xml:space="preserve">Dokonując powyższych rozstrzygnięć, </w:t>
      </w:r>
      <w:r w:rsidRPr="005F047A">
        <w:rPr>
          <w:rFonts w:ascii="Arial" w:hAnsi="Arial" w:cs="Arial"/>
          <w:bCs/>
          <w:i/>
          <w:iCs/>
          <w:spacing w:val="4"/>
          <w:sz w:val="20"/>
          <w:szCs w:val="20"/>
        </w:rPr>
        <w:t>Minister</w:t>
      </w:r>
      <w:r w:rsidRPr="005F047A">
        <w:rPr>
          <w:rFonts w:ascii="Arial" w:hAnsi="Arial" w:cs="Arial"/>
          <w:bCs/>
          <w:iCs/>
          <w:spacing w:val="4"/>
          <w:sz w:val="20"/>
          <w:szCs w:val="20"/>
        </w:rPr>
        <w:t xml:space="preserve"> uznał, że nie naruszają one zasady dwuinstancyjności postępowania, o której mowa w art. 15 </w:t>
      </w:r>
      <w:r w:rsidRPr="005F047A">
        <w:rPr>
          <w:rFonts w:ascii="Arial" w:hAnsi="Arial" w:cs="Arial"/>
          <w:bCs/>
          <w:i/>
          <w:iCs/>
          <w:spacing w:val="4"/>
          <w:sz w:val="20"/>
          <w:szCs w:val="20"/>
        </w:rPr>
        <w:t>kpa</w:t>
      </w:r>
      <w:r w:rsidRPr="005F047A">
        <w:rPr>
          <w:rFonts w:ascii="Arial" w:hAnsi="Arial" w:cs="Arial"/>
          <w:bCs/>
          <w:iCs/>
          <w:spacing w:val="4"/>
          <w:sz w:val="20"/>
          <w:szCs w:val="20"/>
        </w:rPr>
        <w:t xml:space="preserve">. Badając zgodność z prawem pozostałej części zaskarżonej decyzji, organ odwoławczy stwierdził, że czyni ona zadość innym wymogom </w:t>
      </w:r>
      <w:r>
        <w:rPr>
          <w:rFonts w:ascii="Arial" w:hAnsi="Arial" w:cs="Arial"/>
          <w:bCs/>
          <w:i/>
          <w:iCs/>
          <w:spacing w:val="4"/>
          <w:sz w:val="20"/>
          <w:szCs w:val="20"/>
        </w:rPr>
        <w:t xml:space="preserve">ustawy o transporcie kolejowym </w:t>
      </w:r>
      <w:r w:rsidRPr="005F047A">
        <w:rPr>
          <w:rFonts w:ascii="Arial" w:hAnsi="Arial" w:cs="Arial"/>
          <w:bCs/>
          <w:iCs/>
          <w:spacing w:val="4"/>
          <w:sz w:val="20"/>
          <w:szCs w:val="20"/>
        </w:rPr>
        <w:t>oraz że brak było podstaw do zakwestionowania decyzji poza częścią</w:t>
      </w:r>
      <w:r>
        <w:rPr>
          <w:rFonts w:ascii="Arial" w:hAnsi="Arial" w:cs="Arial"/>
          <w:bCs/>
          <w:iCs/>
          <w:spacing w:val="4"/>
          <w:sz w:val="20"/>
          <w:szCs w:val="20"/>
        </w:rPr>
        <w:t xml:space="preserve"> uchyloną i ustaloną </w:t>
      </w:r>
      <w:r>
        <w:rPr>
          <w:rFonts w:ascii="Arial" w:hAnsi="Arial" w:cs="Arial"/>
          <w:bCs/>
          <w:iCs/>
          <w:spacing w:val="4"/>
          <w:sz w:val="20"/>
          <w:szCs w:val="20"/>
        </w:rPr>
        <w:br/>
        <w:t xml:space="preserve">w pkt I </w:t>
      </w:r>
      <w:r w:rsidRPr="005F047A">
        <w:rPr>
          <w:rFonts w:ascii="Arial" w:hAnsi="Arial" w:cs="Arial"/>
          <w:bCs/>
          <w:iCs/>
          <w:spacing w:val="4"/>
          <w:sz w:val="20"/>
          <w:szCs w:val="20"/>
        </w:rPr>
        <w:t>niniejszej decyzji.</w:t>
      </w:r>
    </w:p>
    <w:p w:rsidR="005020D0" w:rsidRPr="005F047A" w:rsidRDefault="005020D0" w:rsidP="005020D0">
      <w:pPr>
        <w:spacing w:after="240" w:line="240" w:lineRule="exact"/>
        <w:jc w:val="both"/>
        <w:rPr>
          <w:rFonts w:ascii="Arial" w:hAnsi="Arial" w:cs="Arial"/>
          <w:bCs/>
          <w:iCs/>
          <w:spacing w:val="4"/>
          <w:sz w:val="20"/>
          <w:szCs w:val="20"/>
        </w:rPr>
      </w:pPr>
      <w:r w:rsidRPr="005020D0">
        <w:rPr>
          <w:rFonts w:ascii="Arial" w:hAnsi="Arial" w:cs="Arial"/>
          <w:spacing w:val="4"/>
          <w:sz w:val="20"/>
          <w:szCs w:val="20"/>
        </w:rPr>
        <w:t xml:space="preserve">Rozpatrując odwołanie skarżącej </w:t>
      </w:r>
      <w:r w:rsidRPr="005020D0">
        <w:rPr>
          <w:rFonts w:ascii="Arial" w:hAnsi="Arial" w:cs="Arial"/>
          <w:i/>
          <w:spacing w:val="4"/>
          <w:sz w:val="20"/>
          <w:szCs w:val="20"/>
        </w:rPr>
        <w:t>Spółdzielni</w:t>
      </w:r>
      <w:r w:rsidRPr="005020D0">
        <w:rPr>
          <w:rFonts w:ascii="Arial" w:hAnsi="Arial" w:cs="Arial"/>
          <w:spacing w:val="4"/>
          <w:sz w:val="20"/>
          <w:szCs w:val="20"/>
        </w:rPr>
        <w:t xml:space="preserve">, w pierwszej kolejności wskazać należy, </w:t>
      </w:r>
      <w:r w:rsidRPr="005020D0">
        <w:rPr>
          <w:rFonts w:ascii="Arial" w:eastAsia="Arial" w:hAnsi="Arial" w:cs="Arial"/>
          <w:spacing w:val="4"/>
          <w:sz w:val="20"/>
          <w:szCs w:val="20"/>
        </w:rPr>
        <w:t>że zarówno W</w:t>
      </w:r>
      <w:r w:rsidRPr="005020D0">
        <w:rPr>
          <w:rFonts w:ascii="Arial" w:hAnsi="Arial" w:cs="Arial"/>
          <w:spacing w:val="4"/>
          <w:sz w:val="20"/>
          <w:szCs w:val="20"/>
        </w:rPr>
        <w:t xml:space="preserve">ojewoda Mazowiecki orzekający w sprawie jako organ I instancji, jak i </w:t>
      </w:r>
      <w:r w:rsidRPr="005020D0">
        <w:rPr>
          <w:rFonts w:ascii="Arial" w:hAnsi="Arial" w:cs="Arial"/>
          <w:i/>
          <w:iCs/>
          <w:spacing w:val="4"/>
          <w:sz w:val="20"/>
          <w:szCs w:val="20"/>
        </w:rPr>
        <w:t>Minister</w:t>
      </w:r>
      <w:r w:rsidRPr="005020D0">
        <w:rPr>
          <w:rFonts w:ascii="Arial" w:hAnsi="Arial" w:cs="Arial"/>
          <w:spacing w:val="4"/>
          <w:sz w:val="20"/>
          <w:szCs w:val="20"/>
        </w:rPr>
        <w:t xml:space="preserve"> działający jako organ odwoławczy, pełnią w procesie inwestycyjnym funkcję organów, które będąc właściwymi do wydania </w:t>
      </w:r>
      <w:r w:rsidRPr="005020D0">
        <w:rPr>
          <w:rFonts w:ascii="Arial" w:hAnsi="Arial" w:cs="Arial"/>
          <w:spacing w:val="4"/>
          <w:sz w:val="20"/>
          <w:szCs w:val="20"/>
        </w:rPr>
        <w:lastRenderedPageBreak/>
        <w:t>decyzji w przedmiocie ustalenia lokalizacji inwestycji, nie są uprawnione do wyznaczania i korygowania trasy inwestycji kolejowej, ani do zmiany proponowanych we wniosku rozwiązań.</w:t>
      </w:r>
    </w:p>
    <w:p w:rsidR="005020D0" w:rsidRPr="005020D0" w:rsidRDefault="005020D0" w:rsidP="005020D0">
      <w:pPr>
        <w:tabs>
          <w:tab w:val="num" w:pos="709"/>
        </w:tabs>
        <w:autoSpaceDE w:val="0"/>
        <w:autoSpaceDN w:val="0"/>
        <w:adjustRightInd w:val="0"/>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Ponadto, zgodnie z art. 9o ust. 3 pkt 1 i 3 </w:t>
      </w:r>
      <w:r w:rsidRPr="005020D0">
        <w:rPr>
          <w:rFonts w:ascii="Arial" w:hAnsi="Arial" w:cs="Arial"/>
          <w:i/>
          <w:iCs/>
          <w:spacing w:val="4"/>
          <w:sz w:val="20"/>
          <w:szCs w:val="20"/>
        </w:rPr>
        <w:t>ustawy o transporcie kolejowym</w:t>
      </w:r>
      <w:r w:rsidRPr="005020D0">
        <w:rPr>
          <w:rFonts w:ascii="Arial" w:hAnsi="Arial" w:cs="Arial"/>
          <w:spacing w:val="4"/>
          <w:sz w:val="20"/>
          <w:szCs w:val="20"/>
        </w:rPr>
        <w:t xml:space="preserve">, to inwestor we wniosku </w:t>
      </w:r>
      <w:r w:rsidRPr="005020D0">
        <w:rPr>
          <w:rFonts w:ascii="Arial" w:hAnsi="Arial" w:cs="Arial"/>
          <w:spacing w:val="4"/>
          <w:sz w:val="20"/>
          <w:szCs w:val="20"/>
        </w:rPr>
        <w:br/>
        <w:t xml:space="preserve">o wydanie decyzji o ustaleniu lokalizacji linii kolejowej decyduje o jej przebiegu oraz o wielkości terenu niezbędnego dla obiektów budowlanych, załączając mapy przedstawiające proponowany przebieg inwestycji (linie rozgraniczające teren)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I </w:t>
      </w:r>
      <w:proofErr w:type="spellStart"/>
      <w:r w:rsidRPr="005020D0">
        <w:rPr>
          <w:rFonts w:ascii="Arial" w:hAnsi="Arial" w:cs="Arial"/>
          <w:spacing w:val="4"/>
          <w:sz w:val="20"/>
          <w:szCs w:val="20"/>
        </w:rPr>
        <w:t>i</w:t>
      </w:r>
      <w:proofErr w:type="spellEnd"/>
      <w:r w:rsidRPr="005020D0">
        <w:rPr>
          <w:rFonts w:ascii="Arial" w:hAnsi="Arial" w:cs="Arial"/>
          <w:spacing w:val="4"/>
          <w:sz w:val="20"/>
          <w:szCs w:val="20"/>
        </w:rPr>
        <w:t xml:space="preserve"> II instancji może jedynie podlegać zgodność z prawem planowanego przedsięwzięcia, w szczególności spełnienie warunków zawartych w przepisach </w:t>
      </w:r>
      <w:r w:rsidRPr="005020D0">
        <w:rPr>
          <w:rFonts w:ascii="Arial" w:hAnsi="Arial" w:cs="Arial"/>
          <w:i/>
          <w:iCs/>
          <w:spacing w:val="4"/>
          <w:sz w:val="20"/>
          <w:szCs w:val="20"/>
        </w:rPr>
        <w:t>ustawy o transporcie kolejowym</w:t>
      </w:r>
      <w:r w:rsidRPr="005020D0">
        <w:rPr>
          <w:rFonts w:ascii="Arial" w:hAnsi="Arial" w:cs="Arial"/>
          <w:spacing w:val="4"/>
          <w:sz w:val="20"/>
          <w:szCs w:val="20"/>
        </w:rPr>
        <w:t xml:space="preserve">, bowiem stosownie do przepisu art. 9ae </w:t>
      </w:r>
      <w:r w:rsidRPr="005020D0">
        <w:rPr>
          <w:rFonts w:ascii="Arial" w:hAnsi="Arial" w:cs="Arial"/>
          <w:i/>
          <w:iCs/>
          <w:spacing w:val="4"/>
          <w:sz w:val="20"/>
          <w:szCs w:val="20"/>
        </w:rPr>
        <w:t>ustawy o transporcie kolejowym</w:t>
      </w:r>
      <w:r w:rsidRPr="005020D0">
        <w:rPr>
          <w:rFonts w:ascii="Arial" w:hAnsi="Arial" w:cs="Arial"/>
          <w:spacing w:val="4"/>
          <w:sz w:val="20"/>
          <w:szCs w:val="20"/>
        </w:rPr>
        <w:t xml:space="preserve"> nie można uzależniać wydania decyzji o ustaleniu lokalizacji linii kolejowej od spełnienia świadczeń lub warunków nieprzewidzianych obowiązującymi przepisami.</w:t>
      </w:r>
    </w:p>
    <w:p w:rsidR="005020D0" w:rsidRPr="005020D0" w:rsidRDefault="005020D0" w:rsidP="005020D0">
      <w:pPr>
        <w:tabs>
          <w:tab w:val="left" w:pos="0"/>
          <w:tab w:val="num" w:pos="709"/>
        </w:tabs>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Organ orzekający w przedmiocie lokalizacji linii kolejowej nie może modyfikować wniosku </w:t>
      </w:r>
      <w:r w:rsidRPr="005020D0">
        <w:rPr>
          <w:rFonts w:ascii="Arial" w:hAnsi="Arial" w:cs="Arial"/>
          <w:i/>
          <w:iCs/>
          <w:spacing w:val="4"/>
          <w:sz w:val="20"/>
          <w:szCs w:val="20"/>
        </w:rPr>
        <w:t>inwestora</w:t>
      </w:r>
      <w:r w:rsidRPr="005020D0">
        <w:rPr>
          <w:rFonts w:ascii="Arial" w:hAnsi="Arial" w:cs="Arial"/>
          <w:spacing w:val="4"/>
          <w:sz w:val="20"/>
          <w:szCs w:val="20"/>
        </w:rPr>
        <w:t xml:space="preserve">, ani też korygować przebiegu linii. Aby odmówić ustalenia lokalizacji linii kolejowej w sposób wnioskowany przez </w:t>
      </w:r>
      <w:r w:rsidRPr="005020D0">
        <w:rPr>
          <w:rFonts w:ascii="Arial" w:hAnsi="Arial" w:cs="Arial"/>
          <w:i/>
          <w:iCs/>
          <w:spacing w:val="4"/>
          <w:sz w:val="20"/>
          <w:szCs w:val="20"/>
        </w:rPr>
        <w:t>inwestora</w:t>
      </w:r>
      <w:r w:rsidRPr="005020D0">
        <w:rPr>
          <w:rFonts w:ascii="Arial" w:hAnsi="Arial" w:cs="Arial"/>
          <w:spacing w:val="4"/>
          <w:sz w:val="20"/>
          <w:szCs w:val="20"/>
        </w:rPr>
        <w:t xml:space="preserve">, organ musi zatem wykazać jej niezgodność z przepisami prawa. Ocenia więc legalność lokalizacji inwestycji w danym miejscu i nie ma kompetencji do oceny jej celowości, czy też słuszności ewentualnej realizacji inwestycji celu publicznego w inny sposób. W toku postępowania w sprawie ustalenia lokalizacji linii kolejowej organ administracji nie ma prawa modyfikować przebiegu inwestycji wyznaczonego przez </w:t>
      </w:r>
      <w:r w:rsidRPr="005020D0">
        <w:rPr>
          <w:rFonts w:ascii="Arial" w:hAnsi="Arial" w:cs="Arial"/>
          <w:i/>
          <w:iCs/>
          <w:spacing w:val="4"/>
          <w:sz w:val="20"/>
          <w:szCs w:val="20"/>
        </w:rPr>
        <w:t>inwestora</w:t>
      </w:r>
      <w:r w:rsidRPr="005020D0">
        <w:rPr>
          <w:rFonts w:ascii="Arial" w:hAnsi="Arial" w:cs="Arial"/>
          <w:spacing w:val="4"/>
          <w:sz w:val="20"/>
          <w:szCs w:val="20"/>
        </w:rPr>
        <w:t xml:space="preserve">. Nie może też odmówić wydania decyzji pozytywnej, o ile planowana lokalizacja pozostaje w zgodzie z przepisami powszechnie obowiązującego prawa (patrz: wyroki Naczelnego Sądu Administracyjnego z dnia 5 września 2017 r., sygn. akt II OSK 2892/15, z dnia </w:t>
      </w:r>
      <w:r w:rsidRPr="005020D0">
        <w:rPr>
          <w:rFonts w:ascii="Arial" w:hAnsi="Arial" w:cs="Arial"/>
          <w:spacing w:val="4"/>
          <w:sz w:val="20"/>
          <w:szCs w:val="20"/>
        </w:rPr>
        <w:br/>
        <w:t>30 czerwca 2017 r., sygn. akt II OSK 762/17, z dnia 15 czerwca 2016 r., sygn. akt II OSK 721/16, wyroki Wojewódzkiego Sądu Administracyjnego w Warszawie z dnia 20 listopada 2019 r., sygn. akt IV SA/</w:t>
      </w:r>
      <w:proofErr w:type="spellStart"/>
      <w:r w:rsidRPr="005020D0">
        <w:rPr>
          <w:rFonts w:ascii="Arial" w:hAnsi="Arial" w:cs="Arial"/>
          <w:spacing w:val="4"/>
          <w:sz w:val="20"/>
          <w:szCs w:val="20"/>
        </w:rPr>
        <w:t>Wa</w:t>
      </w:r>
      <w:proofErr w:type="spellEnd"/>
      <w:r w:rsidRPr="005020D0">
        <w:rPr>
          <w:rFonts w:ascii="Arial" w:hAnsi="Arial" w:cs="Arial"/>
          <w:spacing w:val="4"/>
          <w:sz w:val="20"/>
          <w:szCs w:val="20"/>
        </w:rPr>
        <w:t xml:space="preserve"> 1432/19, z dnia 28 czerwca 2017 r., sygn. akt IV SA/</w:t>
      </w:r>
      <w:proofErr w:type="spellStart"/>
      <w:r w:rsidRPr="005020D0">
        <w:rPr>
          <w:rFonts w:ascii="Arial" w:hAnsi="Arial" w:cs="Arial"/>
          <w:spacing w:val="4"/>
          <w:sz w:val="20"/>
          <w:szCs w:val="20"/>
        </w:rPr>
        <w:t>Wa</w:t>
      </w:r>
      <w:proofErr w:type="spellEnd"/>
      <w:r w:rsidRPr="005020D0">
        <w:rPr>
          <w:rFonts w:ascii="Arial" w:hAnsi="Arial" w:cs="Arial"/>
          <w:spacing w:val="4"/>
          <w:sz w:val="20"/>
          <w:szCs w:val="20"/>
        </w:rPr>
        <w:t xml:space="preserve"> 611/17, z dnia 9 czerwca 2017 r., sygn. akt </w:t>
      </w:r>
      <w:r w:rsidRPr="005020D0">
        <w:rPr>
          <w:rFonts w:ascii="Arial" w:hAnsi="Arial" w:cs="Arial"/>
          <w:spacing w:val="4"/>
          <w:sz w:val="20"/>
          <w:szCs w:val="20"/>
        </w:rPr>
        <w:br/>
        <w:t>IV SA/</w:t>
      </w:r>
      <w:proofErr w:type="spellStart"/>
      <w:r w:rsidRPr="005020D0">
        <w:rPr>
          <w:rFonts w:ascii="Arial" w:hAnsi="Arial" w:cs="Arial"/>
          <w:spacing w:val="4"/>
          <w:sz w:val="20"/>
          <w:szCs w:val="20"/>
        </w:rPr>
        <w:t>Wa</w:t>
      </w:r>
      <w:proofErr w:type="spellEnd"/>
      <w:r w:rsidRPr="005020D0">
        <w:rPr>
          <w:rFonts w:ascii="Arial" w:hAnsi="Arial" w:cs="Arial"/>
          <w:spacing w:val="4"/>
          <w:sz w:val="20"/>
          <w:szCs w:val="20"/>
        </w:rPr>
        <w:t xml:space="preserve"> 786/17, z dnia 28 października 2016 r., sygn. akt IV SA/</w:t>
      </w:r>
      <w:proofErr w:type="spellStart"/>
      <w:r w:rsidRPr="005020D0">
        <w:rPr>
          <w:rFonts w:ascii="Arial" w:hAnsi="Arial" w:cs="Arial"/>
          <w:spacing w:val="4"/>
          <w:sz w:val="20"/>
          <w:szCs w:val="20"/>
        </w:rPr>
        <w:t>Wa</w:t>
      </w:r>
      <w:proofErr w:type="spellEnd"/>
      <w:r w:rsidRPr="005020D0">
        <w:rPr>
          <w:rFonts w:ascii="Arial" w:hAnsi="Arial" w:cs="Arial"/>
          <w:spacing w:val="4"/>
          <w:sz w:val="20"/>
          <w:szCs w:val="20"/>
        </w:rPr>
        <w:t xml:space="preserve"> 1534/16, z dnia 19 października 2016 r., sygn. akt IV SA/</w:t>
      </w:r>
      <w:proofErr w:type="spellStart"/>
      <w:r w:rsidRPr="005020D0">
        <w:rPr>
          <w:rFonts w:ascii="Arial" w:hAnsi="Arial" w:cs="Arial"/>
          <w:spacing w:val="4"/>
          <w:sz w:val="20"/>
          <w:szCs w:val="20"/>
        </w:rPr>
        <w:t>Wa</w:t>
      </w:r>
      <w:proofErr w:type="spellEnd"/>
      <w:r w:rsidRPr="005020D0">
        <w:rPr>
          <w:rFonts w:ascii="Arial" w:hAnsi="Arial" w:cs="Arial"/>
          <w:spacing w:val="4"/>
          <w:sz w:val="20"/>
          <w:szCs w:val="20"/>
        </w:rPr>
        <w:t xml:space="preserve"> 1561/16, z dnia 15 lipca 2015 r., sygn. akt 1532/15 i z dnia 30 maja 2012 r., sygn. akt IV SA/</w:t>
      </w:r>
      <w:proofErr w:type="spellStart"/>
      <w:r w:rsidRPr="005020D0">
        <w:rPr>
          <w:rFonts w:ascii="Arial" w:hAnsi="Arial" w:cs="Arial"/>
          <w:spacing w:val="4"/>
          <w:sz w:val="20"/>
          <w:szCs w:val="20"/>
        </w:rPr>
        <w:t>Wa</w:t>
      </w:r>
      <w:proofErr w:type="spellEnd"/>
      <w:r w:rsidRPr="005020D0">
        <w:rPr>
          <w:rFonts w:ascii="Arial" w:hAnsi="Arial" w:cs="Arial"/>
          <w:spacing w:val="4"/>
          <w:sz w:val="20"/>
          <w:szCs w:val="20"/>
        </w:rPr>
        <w:t xml:space="preserve"> 1899/11, </w:t>
      </w:r>
      <w:proofErr w:type="spellStart"/>
      <w:r w:rsidRPr="005020D0">
        <w:rPr>
          <w:rFonts w:ascii="Arial" w:hAnsi="Arial" w:cs="Arial"/>
          <w:spacing w:val="4"/>
          <w:sz w:val="20"/>
          <w:szCs w:val="20"/>
        </w:rPr>
        <w:t>opubl</w:t>
      </w:r>
      <w:proofErr w:type="spellEnd"/>
      <w:r w:rsidRPr="005020D0">
        <w:rPr>
          <w:rFonts w:ascii="Arial" w:hAnsi="Arial" w:cs="Arial"/>
          <w:spacing w:val="4"/>
          <w:sz w:val="20"/>
          <w:szCs w:val="20"/>
        </w:rPr>
        <w:t xml:space="preserve">. Centralna Baza Orzeczeń Sądów Administracyjnych). </w:t>
      </w:r>
    </w:p>
    <w:p w:rsidR="005020D0" w:rsidRPr="005020D0" w:rsidRDefault="005020D0" w:rsidP="005020D0">
      <w:pPr>
        <w:tabs>
          <w:tab w:val="left" w:pos="0"/>
          <w:tab w:val="num" w:pos="709"/>
        </w:tabs>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Również orzecznictwo </w:t>
      </w:r>
      <w:proofErr w:type="spellStart"/>
      <w:r w:rsidRPr="005020D0">
        <w:rPr>
          <w:rFonts w:ascii="Arial" w:hAnsi="Arial" w:cs="Arial"/>
          <w:spacing w:val="4"/>
          <w:sz w:val="20"/>
          <w:szCs w:val="20"/>
        </w:rPr>
        <w:t>sądowoadministracyjne</w:t>
      </w:r>
      <w:proofErr w:type="spellEnd"/>
      <w:r w:rsidRPr="005020D0">
        <w:rPr>
          <w:rFonts w:ascii="Arial" w:hAnsi="Arial" w:cs="Arial"/>
          <w:spacing w:val="4"/>
          <w:sz w:val="20"/>
          <w:szCs w:val="20"/>
        </w:rPr>
        <w:t xml:space="preserve"> – zapadłe wprawdzie w odniesieniu do regulacji ustawy </w:t>
      </w:r>
      <w:r w:rsidRPr="005020D0">
        <w:rPr>
          <w:rFonts w:ascii="Arial" w:hAnsi="Arial" w:cs="Arial"/>
          <w:spacing w:val="4"/>
          <w:sz w:val="20"/>
          <w:szCs w:val="20"/>
        </w:rPr>
        <w:br/>
        <w:t xml:space="preserve">z dnia 10 kwietnia 2003 r. o szczególnych zasadach przygotowania i realizacji inwestycji w zakresie dróg publicznych (Dz. U. z 2018 r. poz. 1474, z </w:t>
      </w:r>
      <w:proofErr w:type="spellStart"/>
      <w:r w:rsidRPr="005020D0">
        <w:rPr>
          <w:rFonts w:ascii="Arial" w:hAnsi="Arial" w:cs="Arial"/>
          <w:spacing w:val="4"/>
          <w:sz w:val="20"/>
          <w:szCs w:val="20"/>
        </w:rPr>
        <w:t>późn</w:t>
      </w:r>
      <w:proofErr w:type="spellEnd"/>
      <w:r w:rsidRPr="005020D0">
        <w:rPr>
          <w:rFonts w:ascii="Arial" w:hAnsi="Arial" w:cs="Arial"/>
          <w:spacing w:val="4"/>
          <w:sz w:val="20"/>
          <w:szCs w:val="20"/>
        </w:rPr>
        <w:t>. zm.), zwanej dalej „</w:t>
      </w:r>
      <w:r w:rsidRPr="005020D0">
        <w:rPr>
          <w:rFonts w:ascii="Arial" w:hAnsi="Arial" w:cs="Arial"/>
          <w:i/>
          <w:iCs/>
          <w:spacing w:val="4"/>
          <w:sz w:val="20"/>
          <w:szCs w:val="20"/>
        </w:rPr>
        <w:t>specustawą drogową</w:t>
      </w:r>
      <w:r w:rsidRPr="005020D0">
        <w:rPr>
          <w:rFonts w:ascii="Arial" w:hAnsi="Arial" w:cs="Arial"/>
          <w:spacing w:val="4"/>
          <w:sz w:val="20"/>
          <w:szCs w:val="20"/>
        </w:rPr>
        <w:t xml:space="preserve">”, ale aktualne w pełni w świetle rozwiązań przyjętych w </w:t>
      </w:r>
      <w:r w:rsidRPr="005020D0">
        <w:rPr>
          <w:rFonts w:ascii="Arial" w:hAnsi="Arial" w:cs="Arial"/>
          <w:i/>
          <w:iCs/>
          <w:spacing w:val="4"/>
          <w:sz w:val="20"/>
          <w:szCs w:val="20"/>
        </w:rPr>
        <w:t>ustawie o transporcie kolejowym</w:t>
      </w:r>
      <w:r w:rsidRPr="005020D0">
        <w:rPr>
          <w:rFonts w:ascii="Arial" w:hAnsi="Arial" w:cs="Arial"/>
          <w:spacing w:val="4"/>
          <w:sz w:val="20"/>
          <w:szCs w:val="20"/>
        </w:rPr>
        <w:t xml:space="preserve"> – nie pozostawia </w:t>
      </w:r>
      <w:r w:rsidRPr="005020D0">
        <w:rPr>
          <w:rFonts w:ascii="Arial" w:hAnsi="Arial" w:cs="Arial"/>
          <w:spacing w:val="4"/>
          <w:sz w:val="20"/>
          <w:szCs w:val="20"/>
        </w:rPr>
        <w:br/>
        <w:t xml:space="preserve">co do ww. zagadnienia jakichkolwiek wątpliwości (zob. wyroki Naczelnego Sądu Administracyjnego: </w:t>
      </w:r>
      <w:r w:rsidRPr="005020D0">
        <w:rPr>
          <w:rFonts w:ascii="Arial" w:hAnsi="Arial" w:cs="Arial"/>
          <w:spacing w:val="4"/>
          <w:sz w:val="20"/>
          <w:szCs w:val="20"/>
        </w:rPr>
        <w:br/>
        <w:t xml:space="preserve">z 13 września 2017 r., sygn. akt II OSK 1705/17, z 8 czerwca 2017 r., sygn. akt II OSK 2572/15, </w:t>
      </w:r>
      <w:r w:rsidRPr="005020D0">
        <w:rPr>
          <w:rFonts w:ascii="Arial" w:hAnsi="Arial" w:cs="Arial"/>
          <w:spacing w:val="4"/>
          <w:sz w:val="20"/>
          <w:szCs w:val="20"/>
        </w:rPr>
        <w:br/>
        <w:t xml:space="preserve">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II OSK 2416/10, </w:t>
      </w:r>
      <w:proofErr w:type="spellStart"/>
      <w:r w:rsidRPr="005020D0">
        <w:rPr>
          <w:rFonts w:ascii="Arial" w:hAnsi="Arial" w:cs="Arial"/>
          <w:spacing w:val="4"/>
          <w:sz w:val="20"/>
          <w:szCs w:val="20"/>
        </w:rPr>
        <w:t>opubl</w:t>
      </w:r>
      <w:proofErr w:type="spellEnd"/>
      <w:r w:rsidRPr="005020D0">
        <w:rPr>
          <w:rFonts w:ascii="Arial" w:hAnsi="Arial" w:cs="Arial"/>
          <w:spacing w:val="4"/>
          <w:sz w:val="20"/>
          <w:szCs w:val="20"/>
        </w:rPr>
        <w:t>. Centralna Baza Orzeczeń Sądów Administracyjnych).</w:t>
      </w:r>
    </w:p>
    <w:p w:rsidR="005020D0" w:rsidRPr="005020D0" w:rsidRDefault="005020D0" w:rsidP="005020D0">
      <w:pPr>
        <w:tabs>
          <w:tab w:val="left" w:pos="0"/>
          <w:tab w:val="num" w:pos="709"/>
        </w:tabs>
        <w:spacing w:after="240" w:line="240" w:lineRule="exact"/>
        <w:jc w:val="both"/>
        <w:rPr>
          <w:rFonts w:ascii="Arial" w:hAnsi="Arial" w:cs="Arial"/>
          <w:spacing w:val="4"/>
          <w:sz w:val="20"/>
          <w:szCs w:val="20"/>
        </w:rPr>
      </w:pPr>
      <w:r w:rsidRPr="005020D0">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odpowiadają woli ustawodawcy wyrażonej w regulacjach prawnych mających znaczenie dla wydania decyzji o ustaleniu lokalizacji linii kolejowej.</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W tym miejscu zasadnym jest także przywołanie stanowiska Trybunału Konstytucyjnego, który </w:t>
      </w:r>
      <w:r w:rsidRPr="005020D0">
        <w:rPr>
          <w:rFonts w:ascii="Arial" w:hAnsi="Arial" w:cs="Arial"/>
          <w:spacing w:val="4"/>
          <w:sz w:val="20"/>
          <w:szCs w:val="20"/>
        </w:rPr>
        <w:br/>
        <w:t xml:space="preserve">w uzasadnieniu wyroku z dnia 16 października 2012 r., K 4/10 – dotyczącym </w:t>
      </w:r>
      <w:r w:rsidRPr="005020D0">
        <w:rPr>
          <w:rFonts w:ascii="Arial" w:hAnsi="Arial" w:cs="Arial"/>
          <w:i/>
          <w:iCs/>
          <w:spacing w:val="4"/>
          <w:sz w:val="20"/>
          <w:szCs w:val="20"/>
        </w:rPr>
        <w:t xml:space="preserve">specustawy drogowej </w:t>
      </w:r>
      <w:r w:rsidRPr="005020D0">
        <w:rPr>
          <w:rFonts w:ascii="Arial" w:hAnsi="Arial" w:cs="Arial"/>
          <w:i/>
          <w:iCs/>
          <w:spacing w:val="4"/>
          <w:sz w:val="20"/>
          <w:szCs w:val="20"/>
        </w:rPr>
        <w:br/>
      </w:r>
      <w:r w:rsidRPr="005020D0">
        <w:rPr>
          <w:rFonts w:ascii="Arial" w:hAnsi="Arial" w:cs="Arial"/>
          <w:spacing w:val="4"/>
          <w:sz w:val="20"/>
          <w:szCs w:val="20"/>
        </w:rP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w:t>
      </w:r>
      <w:r w:rsidRPr="005020D0">
        <w:rPr>
          <w:rFonts w:ascii="Arial" w:hAnsi="Arial" w:cs="Arial"/>
          <w:spacing w:val="4"/>
          <w:sz w:val="20"/>
          <w:szCs w:val="20"/>
        </w:rPr>
        <w:br/>
        <w:t xml:space="preserve">są budowane nie w interesie państwa, jednostki samorządu terytorialnego czy zarządcy drogi, lecz </w:t>
      </w:r>
      <w:r w:rsidRPr="005020D0">
        <w:rPr>
          <w:rFonts w:ascii="Arial" w:hAnsi="Arial" w:cs="Arial"/>
          <w:spacing w:val="4"/>
          <w:sz w:val="20"/>
          <w:szCs w:val="20"/>
        </w:rPr>
        <w:br/>
        <w:t xml:space="preserve">w interesie wszystkich członków społeczeństwa, także tych wywłaszczonych; po drugie, uproszczona procedura wywłaszczenia z mocy prawa podczas realizacji inwestycji liniowych, obejmujących wiele </w:t>
      </w:r>
      <w:r w:rsidRPr="005020D0">
        <w:rPr>
          <w:rFonts w:ascii="Arial" w:hAnsi="Arial" w:cs="Arial"/>
          <w:spacing w:val="4"/>
          <w:sz w:val="20"/>
          <w:szCs w:val="20"/>
        </w:rPr>
        <w:lastRenderedPageBreak/>
        <w:t xml:space="preserve">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5020D0">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W ocenie organu odwoławczego przedstawiony powyżej pogląd Trybunału Konstytucyjnego znajduje zastosowanie również w zakresie zasad ustalania lokalizacji inwestycji dotyczących linii kolejowych. </w:t>
      </w: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Wobec powyższego, organ odwoławczy wezwał </w:t>
      </w:r>
      <w:r w:rsidRPr="005020D0">
        <w:rPr>
          <w:rFonts w:ascii="Arial" w:hAnsi="Arial" w:cs="Arial"/>
          <w:i/>
          <w:spacing w:val="4"/>
          <w:sz w:val="20"/>
          <w:szCs w:val="20"/>
        </w:rPr>
        <w:t>inwestora</w:t>
      </w:r>
      <w:r w:rsidRPr="005020D0">
        <w:rPr>
          <w:rFonts w:ascii="Arial" w:hAnsi="Arial" w:cs="Arial"/>
          <w:spacing w:val="4"/>
          <w:sz w:val="20"/>
          <w:szCs w:val="20"/>
        </w:rPr>
        <w:t xml:space="preserve"> do wypowiedzenia się w sprawie zarzutów </w:t>
      </w:r>
      <w:r w:rsidRPr="005020D0">
        <w:rPr>
          <w:rFonts w:ascii="Arial" w:hAnsi="Arial" w:cs="Arial"/>
          <w:spacing w:val="4"/>
          <w:sz w:val="20"/>
          <w:szCs w:val="20"/>
        </w:rPr>
        <w:br/>
        <w:t xml:space="preserve">podniesionych przez skarżącą stronę. </w:t>
      </w:r>
      <w:r w:rsidRPr="005020D0">
        <w:rPr>
          <w:rFonts w:ascii="Arial" w:hAnsi="Arial" w:cs="Arial"/>
          <w:i/>
          <w:spacing w:val="4"/>
          <w:sz w:val="20"/>
          <w:szCs w:val="20"/>
        </w:rPr>
        <w:t xml:space="preserve">Inwestor, </w:t>
      </w:r>
      <w:r w:rsidRPr="005020D0">
        <w:rPr>
          <w:rFonts w:ascii="Arial" w:hAnsi="Arial" w:cs="Arial"/>
          <w:spacing w:val="4"/>
          <w:sz w:val="20"/>
          <w:szCs w:val="20"/>
        </w:rPr>
        <w:t xml:space="preserve">stosownie do wezwania organu odwoławczego, odniósł się do uwag skarżącej strony wskazując, iż w jego ocenie nie zasługują one na uwzględnienie. </w:t>
      </w: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Powyższe stanowisko </w:t>
      </w:r>
      <w:r w:rsidRPr="005020D0">
        <w:rPr>
          <w:rFonts w:ascii="Arial" w:hAnsi="Arial" w:cs="Arial"/>
          <w:i/>
          <w:iCs/>
          <w:spacing w:val="4"/>
          <w:sz w:val="20"/>
          <w:szCs w:val="20"/>
        </w:rPr>
        <w:t>inwestora</w:t>
      </w:r>
      <w:r w:rsidRPr="005020D0">
        <w:rPr>
          <w:rFonts w:ascii="Arial" w:hAnsi="Arial" w:cs="Arial"/>
          <w:spacing w:val="4"/>
          <w:sz w:val="20"/>
          <w:szCs w:val="20"/>
        </w:rPr>
        <w:t xml:space="preserve"> organ odwoławczy, działając w oparciu o art. 9 </w:t>
      </w:r>
      <w:r w:rsidRPr="005020D0">
        <w:rPr>
          <w:rFonts w:ascii="Arial" w:hAnsi="Arial" w:cs="Arial"/>
          <w:i/>
          <w:iCs/>
          <w:spacing w:val="4"/>
          <w:sz w:val="20"/>
          <w:szCs w:val="20"/>
        </w:rPr>
        <w:t>kpa</w:t>
      </w:r>
      <w:r w:rsidRPr="005020D0">
        <w:rPr>
          <w:rFonts w:ascii="Arial" w:hAnsi="Arial" w:cs="Arial"/>
          <w:spacing w:val="4"/>
          <w:sz w:val="20"/>
          <w:szCs w:val="20"/>
        </w:rPr>
        <w:t xml:space="preserve">, przesłał skarżącej, zawiadamiając jednocześnie, stosownie do art. 10 </w:t>
      </w:r>
      <w:r w:rsidRPr="005020D0">
        <w:rPr>
          <w:rFonts w:ascii="Arial" w:hAnsi="Arial" w:cs="Arial"/>
          <w:i/>
          <w:spacing w:val="4"/>
          <w:sz w:val="20"/>
          <w:szCs w:val="20"/>
        </w:rPr>
        <w:t>kpa</w:t>
      </w:r>
      <w:r w:rsidRPr="005020D0">
        <w:rPr>
          <w:rFonts w:ascii="Arial" w:hAnsi="Arial" w:cs="Arial"/>
          <w:spacing w:val="4"/>
          <w:sz w:val="20"/>
          <w:szCs w:val="20"/>
        </w:rPr>
        <w:t xml:space="preserve">, o prawie wypowiedzenia się, co do zebranych dowodów i materiałów oraz zgłoszonych żądań oraz o możliwości przeglądania akt sprawy. Skarżąca </w:t>
      </w:r>
      <w:r w:rsidRPr="005020D0">
        <w:rPr>
          <w:rFonts w:ascii="Arial" w:hAnsi="Arial" w:cs="Arial"/>
          <w:i/>
          <w:spacing w:val="4"/>
          <w:sz w:val="20"/>
          <w:szCs w:val="20"/>
        </w:rPr>
        <w:t>Spółdzielnia</w:t>
      </w:r>
      <w:r w:rsidRPr="005020D0">
        <w:rPr>
          <w:rFonts w:ascii="Arial" w:hAnsi="Arial" w:cs="Arial"/>
          <w:spacing w:val="4"/>
          <w:sz w:val="20"/>
          <w:szCs w:val="20"/>
        </w:rPr>
        <w:t xml:space="preserve"> w trakcie prowadzonego postępowania odwoławczego nie odniosła się do przesłanego stanowiska </w:t>
      </w:r>
      <w:r w:rsidRPr="005020D0">
        <w:rPr>
          <w:rFonts w:ascii="Arial" w:hAnsi="Arial" w:cs="Arial"/>
          <w:i/>
          <w:spacing w:val="4"/>
          <w:sz w:val="20"/>
          <w:szCs w:val="20"/>
        </w:rPr>
        <w:t>inwestora</w:t>
      </w:r>
      <w:r w:rsidRPr="005020D0">
        <w:rPr>
          <w:rFonts w:ascii="Arial" w:hAnsi="Arial" w:cs="Arial"/>
          <w:spacing w:val="4"/>
          <w:sz w:val="20"/>
          <w:szCs w:val="20"/>
        </w:rPr>
        <w:t xml:space="preserve">, jak również nie złożyła dalszych zastrzeżeń. </w:t>
      </w:r>
    </w:p>
    <w:p w:rsidR="005020D0" w:rsidRPr="005020D0" w:rsidRDefault="005020D0" w:rsidP="005020D0">
      <w:pPr>
        <w:tabs>
          <w:tab w:val="left" w:pos="9639"/>
        </w:tabs>
        <w:autoSpaceDE w:val="0"/>
        <w:autoSpaceDN w:val="0"/>
        <w:adjustRightInd w:val="0"/>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Po przeanalizowaniu zebranego w sprawie materiału dowodowego, jak również zarzutów skarżącej strony, </w:t>
      </w:r>
      <w:r w:rsidRPr="005020D0">
        <w:rPr>
          <w:rFonts w:ascii="Arial" w:hAnsi="Arial" w:cs="Arial"/>
          <w:i/>
          <w:iCs/>
          <w:spacing w:val="4"/>
          <w:sz w:val="20"/>
          <w:szCs w:val="20"/>
        </w:rPr>
        <w:t>Minister</w:t>
      </w:r>
      <w:r w:rsidRPr="005020D0">
        <w:rPr>
          <w:rFonts w:ascii="Arial" w:hAnsi="Arial" w:cs="Arial"/>
          <w:spacing w:val="4"/>
          <w:sz w:val="20"/>
          <w:szCs w:val="20"/>
        </w:rPr>
        <w:t xml:space="preserve"> stwierdza, że ustalenie lokalizacji przedmiotowej inwestycji kolejowej na działkach będących w użytkowaniu wieczystym skarżącej </w:t>
      </w:r>
      <w:r w:rsidRPr="005020D0">
        <w:rPr>
          <w:rFonts w:ascii="Arial" w:hAnsi="Arial" w:cs="Arial"/>
          <w:i/>
          <w:spacing w:val="4"/>
          <w:sz w:val="20"/>
          <w:szCs w:val="20"/>
        </w:rPr>
        <w:t>Spółdzielni</w:t>
      </w:r>
      <w:r w:rsidRPr="005020D0">
        <w:rPr>
          <w:rFonts w:ascii="Arial" w:hAnsi="Arial" w:cs="Arial"/>
          <w:spacing w:val="4"/>
          <w:sz w:val="20"/>
          <w:szCs w:val="20"/>
        </w:rPr>
        <w:t xml:space="preserve">, tj. działek nr 4/15, 4/16, 4/19, 4/21, 4/22, 4/38, z obrębu 6-11-09 oraz nr 5/31, z obrębu 6-11-10, w sposób zatwierdzony w </w:t>
      </w:r>
      <w:r w:rsidRPr="005020D0">
        <w:rPr>
          <w:rFonts w:ascii="Arial" w:hAnsi="Arial" w:cs="Arial"/>
          <w:i/>
          <w:iCs/>
          <w:spacing w:val="4"/>
          <w:sz w:val="20"/>
          <w:szCs w:val="20"/>
        </w:rPr>
        <w:t xml:space="preserve">decyzji Wojewody Mazowieckiego </w:t>
      </w:r>
      <w:r w:rsidRPr="005020D0">
        <w:rPr>
          <w:rFonts w:ascii="Arial" w:hAnsi="Arial" w:cs="Arial"/>
          <w:spacing w:val="4"/>
          <w:sz w:val="20"/>
          <w:szCs w:val="20"/>
        </w:rPr>
        <w:t xml:space="preserve">jest prawidłowe. Stanowisko to znajduje potwierdzenie w przedstawionej poniżej argumentacji. </w:t>
      </w:r>
    </w:p>
    <w:p w:rsidR="005020D0" w:rsidRPr="005020D0" w:rsidRDefault="005020D0" w:rsidP="005020D0">
      <w:pPr>
        <w:spacing w:after="240" w:line="240" w:lineRule="exact"/>
        <w:jc w:val="both"/>
        <w:rPr>
          <w:rFonts w:ascii="Arial" w:hAnsi="Arial" w:cs="Arial"/>
          <w:spacing w:val="4"/>
          <w:sz w:val="20"/>
          <w:szCs w:val="20"/>
          <w:shd w:val="clear" w:color="auto" w:fill="FFFFFF"/>
        </w:rPr>
      </w:pPr>
      <w:r w:rsidRPr="005020D0">
        <w:rPr>
          <w:rFonts w:ascii="Arial" w:hAnsi="Arial" w:cs="Arial"/>
          <w:spacing w:val="4"/>
          <w:sz w:val="20"/>
          <w:szCs w:val="20"/>
          <w:shd w:val="clear" w:color="auto" w:fill="FFFFFF"/>
        </w:rPr>
        <w:t xml:space="preserve">W pierwszej kolejności wskazać należy, że </w:t>
      </w:r>
      <w:r w:rsidRPr="005020D0">
        <w:rPr>
          <w:rFonts w:ascii="Arial" w:hAnsi="Arial" w:cs="Arial"/>
          <w:bCs/>
          <w:spacing w:val="4"/>
          <w:sz w:val="20"/>
          <w:szCs w:val="20"/>
        </w:rPr>
        <w:t xml:space="preserve">brak zgody skarżącej </w:t>
      </w:r>
      <w:r w:rsidRPr="005020D0">
        <w:rPr>
          <w:rFonts w:ascii="Arial" w:hAnsi="Arial" w:cs="Arial"/>
          <w:bCs/>
          <w:i/>
          <w:spacing w:val="4"/>
          <w:sz w:val="20"/>
          <w:szCs w:val="20"/>
        </w:rPr>
        <w:t>Spółdzielni</w:t>
      </w:r>
      <w:r w:rsidRPr="005020D0">
        <w:rPr>
          <w:rFonts w:ascii="Arial" w:hAnsi="Arial" w:cs="Arial"/>
          <w:bCs/>
          <w:spacing w:val="4"/>
          <w:sz w:val="20"/>
          <w:szCs w:val="20"/>
        </w:rPr>
        <w:t xml:space="preserve"> na realizację przedmiotowej inwestycji na części jej działek </w:t>
      </w:r>
      <w:r w:rsidRPr="005020D0">
        <w:rPr>
          <w:rFonts w:ascii="Arial" w:hAnsi="Arial" w:cs="Arial"/>
          <w:spacing w:val="4"/>
          <w:sz w:val="20"/>
          <w:szCs w:val="20"/>
        </w:rPr>
        <w:t xml:space="preserve">w koncepcji przyjętej przez </w:t>
      </w:r>
      <w:r w:rsidRPr="005020D0">
        <w:rPr>
          <w:rFonts w:ascii="Arial" w:hAnsi="Arial" w:cs="Arial"/>
          <w:i/>
          <w:spacing w:val="4"/>
          <w:sz w:val="20"/>
          <w:szCs w:val="20"/>
        </w:rPr>
        <w:t>inwestora</w:t>
      </w:r>
      <w:r w:rsidRPr="005020D0">
        <w:rPr>
          <w:rFonts w:ascii="Arial" w:hAnsi="Arial" w:cs="Arial"/>
          <w:spacing w:val="4"/>
          <w:sz w:val="20"/>
          <w:szCs w:val="20"/>
        </w:rPr>
        <w:t xml:space="preserve"> i zatwierdzonej </w:t>
      </w:r>
      <w:r w:rsidRPr="005020D0">
        <w:rPr>
          <w:rFonts w:ascii="Arial" w:hAnsi="Arial" w:cs="Arial"/>
          <w:spacing w:val="4"/>
          <w:sz w:val="20"/>
          <w:szCs w:val="20"/>
        </w:rPr>
        <w:br/>
        <w:t xml:space="preserve">w </w:t>
      </w:r>
      <w:r w:rsidRPr="005020D0">
        <w:rPr>
          <w:rFonts w:ascii="Arial" w:hAnsi="Arial" w:cs="Arial"/>
          <w:i/>
          <w:spacing w:val="4"/>
          <w:sz w:val="20"/>
          <w:szCs w:val="20"/>
        </w:rPr>
        <w:t>decyzji Wojewody Mazowieckiego</w:t>
      </w:r>
      <w:r w:rsidRPr="005020D0">
        <w:rPr>
          <w:rFonts w:ascii="Arial" w:hAnsi="Arial" w:cs="Arial"/>
          <w:spacing w:val="4"/>
          <w:sz w:val="20"/>
          <w:szCs w:val="20"/>
        </w:rPr>
        <w:t xml:space="preserve">, nie stanowi o wadliwości zaskarżonej decyzji, gdyż przepisy obowiązującego prawa, w tym przepisy </w:t>
      </w:r>
      <w:r w:rsidRPr="005020D0">
        <w:rPr>
          <w:rFonts w:ascii="Arial" w:hAnsi="Arial" w:cs="Arial"/>
          <w:i/>
          <w:spacing w:val="4"/>
          <w:sz w:val="20"/>
          <w:szCs w:val="20"/>
        </w:rPr>
        <w:t>ustawy o transporcie kolejowym</w:t>
      </w:r>
      <w:r w:rsidRPr="005020D0">
        <w:rPr>
          <w:rFonts w:ascii="Arial" w:hAnsi="Arial" w:cs="Arial"/>
          <w:spacing w:val="4"/>
          <w:sz w:val="20"/>
          <w:szCs w:val="20"/>
        </w:rPr>
        <w:t>,</w:t>
      </w:r>
      <w:r w:rsidRPr="005020D0">
        <w:rPr>
          <w:rFonts w:ascii="Arial" w:hAnsi="Arial" w:cs="Arial"/>
          <w:spacing w:val="4"/>
          <w:sz w:val="20"/>
          <w:szCs w:val="20"/>
          <w:lang w:bidi="pl-PL"/>
        </w:rPr>
        <w:t xml:space="preserve"> nie przewidują konieczności uzyskania zgody właścicieli </w:t>
      </w:r>
      <w:r w:rsidRPr="005020D0">
        <w:rPr>
          <w:rFonts w:ascii="Arial" w:hAnsi="Arial" w:cs="Arial"/>
          <w:spacing w:val="4"/>
          <w:sz w:val="20"/>
          <w:szCs w:val="20"/>
        </w:rPr>
        <w:t>bądź użytkowników wieczystych</w:t>
      </w:r>
      <w:r w:rsidRPr="005020D0">
        <w:rPr>
          <w:rFonts w:ascii="Arial" w:hAnsi="Arial" w:cs="Arial"/>
          <w:spacing w:val="4"/>
          <w:sz w:val="20"/>
          <w:szCs w:val="20"/>
          <w:lang w:bidi="pl-PL"/>
        </w:rPr>
        <w:t xml:space="preserve"> na przejęcie części nieruchomości oraz prowadzenie prac w celu realizacji inwestycji, której przebieg został zatwierdzony decyzją o ustaleniu lokalizacji linii kolejowej.</w:t>
      </w:r>
    </w:p>
    <w:p w:rsidR="005020D0" w:rsidRPr="005020D0" w:rsidRDefault="005020D0" w:rsidP="005020D0">
      <w:pPr>
        <w:spacing w:after="240" w:line="240" w:lineRule="exact"/>
        <w:jc w:val="both"/>
        <w:rPr>
          <w:rFonts w:ascii="Arial" w:hAnsi="Arial" w:cs="Arial"/>
          <w:bCs/>
          <w:iCs/>
          <w:spacing w:val="4"/>
          <w:sz w:val="20"/>
          <w:szCs w:val="20"/>
          <w:lang w:bidi="pl-PL"/>
        </w:rPr>
      </w:pPr>
      <w:r w:rsidRPr="005020D0">
        <w:rPr>
          <w:rFonts w:ascii="Arial" w:hAnsi="Arial" w:cs="Arial"/>
          <w:spacing w:val="4"/>
          <w:sz w:val="20"/>
          <w:szCs w:val="20"/>
          <w:lang w:bidi="pl-PL"/>
        </w:rPr>
        <w:t xml:space="preserve">Należy przypomnieć, że zaskarżona decyzja została wydana na podstawie przepisów zawartych </w:t>
      </w:r>
      <w:r w:rsidRPr="005020D0">
        <w:rPr>
          <w:rFonts w:ascii="Arial" w:hAnsi="Arial" w:cs="Arial"/>
          <w:spacing w:val="4"/>
          <w:sz w:val="20"/>
          <w:szCs w:val="20"/>
          <w:lang w:bidi="pl-PL"/>
        </w:rPr>
        <w:br/>
        <w:t xml:space="preserve">w rozdziale 2b </w:t>
      </w:r>
      <w:r w:rsidRPr="005020D0">
        <w:rPr>
          <w:rFonts w:ascii="Arial" w:hAnsi="Arial" w:cs="Arial"/>
          <w:i/>
          <w:spacing w:val="4"/>
          <w:sz w:val="20"/>
          <w:szCs w:val="20"/>
          <w:lang w:bidi="pl-PL"/>
        </w:rPr>
        <w:t>ustawy o transporcie kolejowym</w:t>
      </w:r>
      <w:r w:rsidRPr="005020D0">
        <w:rPr>
          <w:rFonts w:ascii="Arial" w:hAnsi="Arial" w:cs="Arial"/>
          <w:spacing w:val="4"/>
          <w:sz w:val="20"/>
          <w:szCs w:val="20"/>
          <w:lang w:bidi="pl-PL"/>
        </w:rPr>
        <w:t xml:space="preserve"> zatytułowanym „Szczególne zasady i warunki przygotowania inwestycji dotyczących linii kolejowych”. Przepisy te, obok m.in. regulacji zawartych </w:t>
      </w:r>
      <w:r w:rsidRPr="005020D0">
        <w:rPr>
          <w:rFonts w:ascii="Arial" w:hAnsi="Arial" w:cs="Arial"/>
          <w:spacing w:val="4"/>
          <w:sz w:val="20"/>
          <w:szCs w:val="20"/>
          <w:lang w:bidi="pl-PL"/>
        </w:rPr>
        <w:br/>
        <w:t xml:space="preserve">w </w:t>
      </w:r>
      <w:r w:rsidRPr="005020D0">
        <w:rPr>
          <w:rFonts w:ascii="Arial" w:hAnsi="Arial" w:cs="Arial"/>
          <w:i/>
          <w:spacing w:val="4"/>
          <w:sz w:val="20"/>
          <w:szCs w:val="20"/>
          <w:lang w:bidi="pl-PL"/>
        </w:rPr>
        <w:t>specustawie drogowej,</w:t>
      </w:r>
      <w:r w:rsidRPr="005020D0">
        <w:rPr>
          <w:rFonts w:ascii="Arial" w:hAnsi="Arial" w:cs="Arial"/>
          <w:spacing w:val="4"/>
          <w:sz w:val="20"/>
          <w:szCs w:val="20"/>
          <w:lang w:bidi="pl-PL"/>
        </w:rPr>
        <w:t xml:space="preserve"> należą do szczególnych regulacji prawnych o ograniczonym czasowo </w:t>
      </w:r>
      <w:r w:rsidRPr="005020D0">
        <w:rPr>
          <w:rFonts w:ascii="Arial" w:hAnsi="Arial" w:cs="Arial"/>
          <w:spacing w:val="4"/>
          <w:sz w:val="20"/>
          <w:szCs w:val="20"/>
          <w:lang w:bidi="pl-PL"/>
        </w:rPr>
        <w:br/>
        <w:t xml:space="preserve">okresie obowiązywania, których podstawowym celem jest uproszczenie i przyspieszenie inwestycji infrastrukturalnych (z reguły realizowanych z zaangażowaniem funduszy unijnych). Rzeczone uproszczenia z natury rzeczy muszą wiązać się z ograniczeniem praw właścicieli nieruchomości objętych inwestycją w porównaniu z ogólną (zwykłą) procedurą zmierzająca do realizacji inwestycji celu publicznego (por. wyrok Wojewódzkiego Sadu Administracyjnego w Warszawie </w:t>
      </w:r>
      <w:r w:rsidRPr="005020D0">
        <w:rPr>
          <w:rFonts w:ascii="Arial" w:hAnsi="Arial" w:cs="Arial"/>
          <w:bCs/>
          <w:spacing w:val="4"/>
          <w:sz w:val="20"/>
          <w:szCs w:val="20"/>
        </w:rPr>
        <w:t>z dnia 28 października 2016 r., sygn. akt IV SA/</w:t>
      </w:r>
      <w:proofErr w:type="spellStart"/>
      <w:r w:rsidRPr="005020D0">
        <w:rPr>
          <w:rFonts w:ascii="Arial" w:hAnsi="Arial" w:cs="Arial"/>
          <w:bCs/>
          <w:spacing w:val="4"/>
          <w:sz w:val="20"/>
          <w:szCs w:val="20"/>
        </w:rPr>
        <w:t>Wa</w:t>
      </w:r>
      <w:proofErr w:type="spellEnd"/>
      <w:r w:rsidRPr="005020D0">
        <w:rPr>
          <w:rFonts w:ascii="Arial" w:hAnsi="Arial" w:cs="Arial"/>
          <w:bCs/>
          <w:spacing w:val="4"/>
          <w:sz w:val="20"/>
          <w:szCs w:val="20"/>
        </w:rPr>
        <w:t xml:space="preserve"> 1534/16).</w:t>
      </w:r>
      <w:r w:rsidRPr="005020D0">
        <w:rPr>
          <w:rFonts w:ascii="Arial" w:hAnsi="Arial" w:cs="Arial"/>
          <w:bCs/>
          <w:iCs/>
          <w:spacing w:val="4"/>
          <w:sz w:val="20"/>
          <w:szCs w:val="20"/>
          <w:lang w:bidi="pl-PL"/>
        </w:rPr>
        <w:t xml:space="preserve"> </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iCs/>
          <w:spacing w:val="4"/>
          <w:sz w:val="20"/>
          <w:szCs w:val="20"/>
          <w:lang w:bidi="pl-PL"/>
        </w:rPr>
        <w:t xml:space="preserve">Tymi okolicznościami należy uzasadniać z jednej strony znaczne zwiększenie uprawnień </w:t>
      </w:r>
      <w:r w:rsidRPr="005020D0">
        <w:rPr>
          <w:rFonts w:ascii="Arial" w:hAnsi="Arial" w:cs="Arial"/>
          <w:bCs/>
          <w:i/>
          <w:iCs/>
          <w:spacing w:val="4"/>
          <w:sz w:val="20"/>
          <w:szCs w:val="20"/>
          <w:lang w:bidi="pl-PL"/>
        </w:rPr>
        <w:t>inwestora</w:t>
      </w:r>
      <w:r w:rsidRPr="005020D0">
        <w:rPr>
          <w:rFonts w:ascii="Arial" w:hAnsi="Arial" w:cs="Arial"/>
          <w:bCs/>
          <w:iCs/>
          <w:spacing w:val="4"/>
          <w:sz w:val="20"/>
          <w:szCs w:val="20"/>
          <w:lang w:bidi="pl-PL"/>
        </w:rPr>
        <w:t xml:space="preserve"> (decyzja o ustaleniu lokalizacji linii kolejowej rozstrzyga jednocześnie o ustaleniu lokalizacji inwestycji, zatwierdza podział nieruchomości i orzeka o przejściu z mocy prawa nieruchomości lub ich części </w:t>
      </w:r>
      <w:r w:rsidRPr="005020D0">
        <w:rPr>
          <w:rFonts w:ascii="Arial" w:hAnsi="Arial" w:cs="Arial"/>
          <w:bCs/>
          <w:iCs/>
          <w:spacing w:val="4"/>
          <w:sz w:val="20"/>
          <w:szCs w:val="20"/>
          <w:lang w:bidi="pl-PL"/>
        </w:rPr>
        <w:br/>
        <w:t xml:space="preserve">na własność odpowiedniego podmiotu publicznoprawnego, jak również określa ograniczenia </w:t>
      </w:r>
      <w:r w:rsidRPr="005020D0">
        <w:rPr>
          <w:rFonts w:ascii="Arial" w:hAnsi="Arial" w:cs="Arial"/>
          <w:bCs/>
          <w:iCs/>
          <w:spacing w:val="4"/>
          <w:sz w:val="20"/>
          <w:szCs w:val="20"/>
          <w:lang w:bidi="pl-PL"/>
        </w:rPr>
        <w:br/>
        <w:t xml:space="preserve">w korzystaniu z nieruchomości w celu zapewnienia prawa do wejścia na teren nieruchomości </w:t>
      </w:r>
      <w:r w:rsidRPr="005020D0">
        <w:rPr>
          <w:rFonts w:ascii="Arial" w:hAnsi="Arial" w:cs="Arial"/>
          <w:bCs/>
          <w:iCs/>
          <w:spacing w:val="4"/>
          <w:sz w:val="20"/>
          <w:szCs w:val="20"/>
          <w:lang w:bidi="pl-PL"/>
        </w:rPr>
        <w:br/>
        <w:t>dla prowadzenia inwestycji kolejowej), natomiast z drugiej zdecydowane ograniczenie uprawnień właścicieli nieruchomości.</w:t>
      </w:r>
      <w:r w:rsidRPr="005020D0">
        <w:rPr>
          <w:rFonts w:ascii="Arial" w:hAnsi="Arial" w:cs="Arial"/>
          <w:bCs/>
          <w:spacing w:val="4"/>
          <w:sz w:val="20"/>
          <w:szCs w:val="20"/>
          <w:lang w:bidi="pl-PL"/>
        </w:rPr>
        <w:t xml:space="preserve"> </w:t>
      </w:r>
    </w:p>
    <w:p w:rsidR="005020D0" w:rsidRPr="005020D0" w:rsidRDefault="005020D0" w:rsidP="005020D0">
      <w:pPr>
        <w:spacing w:after="240" w:line="240" w:lineRule="exact"/>
        <w:jc w:val="both"/>
        <w:rPr>
          <w:rFonts w:ascii="Arial" w:hAnsi="Arial" w:cs="Arial"/>
          <w:spacing w:val="4"/>
          <w:sz w:val="20"/>
          <w:szCs w:val="20"/>
          <w:lang w:bidi="pl-PL"/>
        </w:rPr>
      </w:pPr>
      <w:r w:rsidRPr="005020D0">
        <w:rPr>
          <w:rFonts w:ascii="Arial" w:hAnsi="Arial" w:cs="Arial"/>
          <w:spacing w:val="4"/>
          <w:sz w:val="20"/>
          <w:szCs w:val="20"/>
          <w:lang w:bidi="pl-PL"/>
        </w:rPr>
        <w:lastRenderedPageBreak/>
        <w:t xml:space="preserve">Co więcej, zauważyć należy, iż wariantowanie przebiegu przedmiotowej inwestycji odbyło się na etapie postępowania w sprawie określenia środowiskowych uwarunkowań przedsięwzięcia i to właśnie w tym postępowaniu strony mogły wnosić uwagi, co do trasy projektowanej inwestycji. Należy pamiętać, </w:t>
      </w:r>
      <w:r w:rsidRPr="005020D0">
        <w:rPr>
          <w:rFonts w:ascii="Arial" w:hAnsi="Arial" w:cs="Arial"/>
          <w:spacing w:val="4"/>
          <w:sz w:val="20"/>
          <w:szCs w:val="20"/>
          <w:lang w:bidi="pl-PL"/>
        </w:rPr>
        <w:br/>
        <w:t xml:space="preserve">że wydanie decyzji o środowiskowych uwarunkowaniach następuje przed uzyskaniem decyzji </w:t>
      </w:r>
      <w:r w:rsidRPr="005020D0">
        <w:rPr>
          <w:rFonts w:ascii="Arial" w:hAnsi="Arial" w:cs="Arial"/>
          <w:spacing w:val="4"/>
          <w:sz w:val="20"/>
          <w:szCs w:val="20"/>
          <w:lang w:bidi="pl-PL"/>
        </w:rPr>
        <w:br/>
        <w:t xml:space="preserve">o ustaleniu lokalizacji linii kolejowej i określone w niej środowiskowe uwarunkowania realizacji przedsięwzięcia są wiążące. W tym postępowaniu w raporcie o oddziaływaniu przedsięwzięcia </w:t>
      </w:r>
      <w:r w:rsidRPr="005020D0">
        <w:rPr>
          <w:rFonts w:ascii="Arial" w:hAnsi="Arial" w:cs="Arial"/>
          <w:spacing w:val="4"/>
          <w:sz w:val="20"/>
          <w:szCs w:val="20"/>
          <w:lang w:bidi="pl-PL"/>
        </w:rPr>
        <w:br/>
        <w:t>na środowisko przeanalizowano warianty przebiegu przedmiotowej inwestycji.</w:t>
      </w:r>
    </w:p>
    <w:p w:rsidR="005020D0" w:rsidRPr="005020D0" w:rsidRDefault="005020D0" w:rsidP="005020D0">
      <w:pPr>
        <w:spacing w:after="240" w:line="240" w:lineRule="exact"/>
        <w:jc w:val="both"/>
        <w:rPr>
          <w:rFonts w:ascii="Arial" w:hAnsi="Arial" w:cs="Arial"/>
          <w:spacing w:val="4"/>
          <w:sz w:val="20"/>
          <w:szCs w:val="20"/>
          <w:lang w:bidi="pl-PL"/>
        </w:rPr>
      </w:pPr>
      <w:r w:rsidRPr="005020D0">
        <w:rPr>
          <w:rFonts w:ascii="Arial" w:hAnsi="Arial" w:cs="Arial"/>
          <w:spacing w:val="4"/>
          <w:sz w:val="20"/>
          <w:szCs w:val="20"/>
          <w:lang w:bidi="pl-PL"/>
        </w:rPr>
        <w:t xml:space="preserve">Tak więc należy stwierdzić, że to na etapie postępowania środowiskowego, zakończonego wydaniem </w:t>
      </w:r>
      <w:r w:rsidRPr="00F52776">
        <w:rPr>
          <w:rFonts w:ascii="Arial" w:hAnsi="Arial" w:cs="Arial"/>
          <w:iCs/>
          <w:spacing w:val="4"/>
          <w:sz w:val="20"/>
          <w:szCs w:val="20"/>
          <w:lang w:bidi="pl-PL"/>
        </w:rPr>
        <w:t>decyzji o środowiskowych uwarunkowaniach</w:t>
      </w:r>
      <w:r w:rsidRPr="005020D0">
        <w:rPr>
          <w:rFonts w:ascii="Arial" w:hAnsi="Arial" w:cs="Arial"/>
          <w:spacing w:val="4"/>
          <w:sz w:val="20"/>
          <w:szCs w:val="20"/>
          <w:lang w:bidi="pl-PL"/>
        </w:rPr>
        <w:t xml:space="preserve"> nastąpiła ocena oddziaływania na środowisko przedmiotowej inwestycji, w tym przyjęcie wariantu jej lokalizacji, jak również w tym postępowaniu zostały przeanalizowane wszelkie kwestie dotyczące oddziaływania inwestycji na środowisko i ludzi. </w:t>
      </w:r>
      <w:r w:rsidRPr="005020D0">
        <w:rPr>
          <w:rFonts w:ascii="Arial" w:hAnsi="Arial" w:cs="Arial"/>
          <w:spacing w:val="4"/>
          <w:sz w:val="20"/>
          <w:szCs w:val="20"/>
          <w:lang w:bidi="pl-PL"/>
        </w:rPr>
        <w:br/>
        <w:t xml:space="preserve">To na etapie postępowania o środowiskowe uwarunkowania realizacji przedsięwzięcia strony mogły wnosić żądania zmiany przebiegu analizowanej inwestycji i to właśnie w tym postępowaniu dochodzić swoich racji (por. wyrok Wojewódzkiego Sądu Administracyjnego w Warszawie z dnia </w:t>
      </w:r>
      <w:r w:rsidRPr="005020D0">
        <w:rPr>
          <w:rFonts w:ascii="Arial" w:hAnsi="Arial" w:cs="Arial"/>
          <w:spacing w:val="4"/>
          <w:sz w:val="20"/>
          <w:szCs w:val="20"/>
          <w:lang w:bidi="pl-PL"/>
        </w:rPr>
        <w:br/>
        <w:t>7 września 2017 r., sygn. akt IV SA/</w:t>
      </w:r>
      <w:proofErr w:type="spellStart"/>
      <w:r w:rsidRPr="005020D0">
        <w:rPr>
          <w:rFonts w:ascii="Arial" w:hAnsi="Arial" w:cs="Arial"/>
          <w:spacing w:val="4"/>
          <w:sz w:val="20"/>
          <w:szCs w:val="20"/>
          <w:lang w:bidi="pl-PL"/>
        </w:rPr>
        <w:t>Wa</w:t>
      </w:r>
      <w:proofErr w:type="spellEnd"/>
      <w:r w:rsidRPr="005020D0">
        <w:rPr>
          <w:rFonts w:ascii="Arial" w:hAnsi="Arial" w:cs="Arial"/>
          <w:spacing w:val="4"/>
          <w:sz w:val="20"/>
          <w:szCs w:val="20"/>
          <w:lang w:bidi="pl-PL"/>
        </w:rPr>
        <w:t xml:space="preserve"> 1749/17).</w:t>
      </w:r>
    </w:p>
    <w:p w:rsidR="005020D0" w:rsidRPr="005020D0" w:rsidRDefault="005020D0" w:rsidP="005020D0">
      <w:pPr>
        <w:spacing w:after="240" w:line="240" w:lineRule="exact"/>
        <w:jc w:val="both"/>
        <w:rPr>
          <w:rFonts w:ascii="Arial" w:hAnsi="Arial" w:cs="Arial"/>
          <w:spacing w:val="4"/>
          <w:sz w:val="20"/>
          <w:szCs w:val="20"/>
          <w:lang w:bidi="pl-PL"/>
        </w:rPr>
      </w:pPr>
      <w:r w:rsidRPr="005020D0">
        <w:rPr>
          <w:rFonts w:ascii="Arial" w:hAnsi="Arial" w:cs="Arial"/>
          <w:spacing w:val="4"/>
          <w:sz w:val="20"/>
          <w:szCs w:val="20"/>
          <w:lang w:bidi="pl-PL"/>
        </w:rPr>
        <w:t xml:space="preserve">Ponadto wskazać należy, iż skarżąca </w:t>
      </w:r>
      <w:r w:rsidRPr="005020D0">
        <w:rPr>
          <w:rFonts w:ascii="Arial" w:hAnsi="Arial" w:cs="Arial"/>
          <w:i/>
          <w:spacing w:val="4"/>
          <w:sz w:val="20"/>
          <w:szCs w:val="20"/>
          <w:lang w:bidi="pl-PL"/>
        </w:rPr>
        <w:t>Spółdzielnia</w:t>
      </w:r>
      <w:r w:rsidRPr="005020D0">
        <w:rPr>
          <w:rFonts w:ascii="Arial" w:hAnsi="Arial" w:cs="Arial"/>
          <w:spacing w:val="4"/>
          <w:sz w:val="20"/>
          <w:szCs w:val="20"/>
          <w:lang w:bidi="pl-PL"/>
        </w:rPr>
        <w:t xml:space="preserve"> miała zapewnioną możliwość wzięcia udziału </w:t>
      </w:r>
      <w:r w:rsidRPr="005020D0">
        <w:rPr>
          <w:rFonts w:ascii="Arial" w:hAnsi="Arial" w:cs="Arial"/>
          <w:spacing w:val="4"/>
          <w:sz w:val="20"/>
          <w:szCs w:val="20"/>
          <w:lang w:bidi="pl-PL"/>
        </w:rPr>
        <w:br/>
        <w:t xml:space="preserve">w postępowaniu zakończonym </w:t>
      </w:r>
      <w:r w:rsidRPr="005020D0">
        <w:rPr>
          <w:rFonts w:ascii="Arial" w:hAnsi="Arial" w:cs="Arial"/>
          <w:i/>
          <w:iCs/>
          <w:spacing w:val="4"/>
          <w:sz w:val="20"/>
          <w:szCs w:val="20"/>
          <w:lang w:bidi="pl-PL"/>
        </w:rPr>
        <w:t>decyzją o środowiskowych uwarunkowaniach</w:t>
      </w:r>
      <w:r w:rsidR="00F52776">
        <w:rPr>
          <w:rFonts w:ascii="Arial" w:hAnsi="Arial" w:cs="Arial"/>
          <w:i/>
          <w:iCs/>
          <w:spacing w:val="4"/>
          <w:sz w:val="20"/>
          <w:szCs w:val="20"/>
          <w:lang w:bidi="pl-PL"/>
        </w:rPr>
        <w:t xml:space="preserve"> RDOŚ</w:t>
      </w:r>
      <w:r w:rsidRPr="005020D0">
        <w:rPr>
          <w:rFonts w:ascii="Arial" w:hAnsi="Arial" w:cs="Arial"/>
          <w:i/>
          <w:iCs/>
          <w:spacing w:val="4"/>
          <w:sz w:val="20"/>
          <w:szCs w:val="20"/>
          <w:lang w:bidi="pl-PL"/>
        </w:rPr>
        <w:t>.</w:t>
      </w:r>
      <w:r w:rsidRPr="005020D0">
        <w:rPr>
          <w:rFonts w:ascii="Arial" w:hAnsi="Arial" w:cs="Arial"/>
          <w:spacing w:val="4"/>
          <w:sz w:val="20"/>
          <w:szCs w:val="20"/>
          <w:lang w:bidi="pl-PL"/>
        </w:rPr>
        <w:t xml:space="preserve"> Regionalny Dyrektor Ochrony Środowiska w Warszawie, przed wydaniem decyzji, zgodnie z art. 10 </w:t>
      </w:r>
      <w:r w:rsidRPr="005020D0">
        <w:rPr>
          <w:rFonts w:ascii="Arial" w:hAnsi="Arial" w:cs="Arial"/>
          <w:i/>
          <w:spacing w:val="4"/>
          <w:sz w:val="20"/>
          <w:szCs w:val="20"/>
          <w:lang w:bidi="pl-PL"/>
        </w:rPr>
        <w:t>kpa</w:t>
      </w:r>
      <w:r w:rsidRPr="005020D0">
        <w:rPr>
          <w:rFonts w:ascii="Arial" w:hAnsi="Arial" w:cs="Arial"/>
          <w:spacing w:val="4"/>
          <w:sz w:val="20"/>
          <w:szCs w:val="20"/>
          <w:lang w:bidi="pl-PL"/>
        </w:rPr>
        <w:t xml:space="preserve"> umożliwił stronom postępowania wypowiedzenie się, co zebranych dowodów i materiałów oraz zgłoszonych żądań.  Ponadto w dniach od 12 września 2019 r. do dnia 11 października 2019 r. Regionalny Dyrektor Ochrony Środowiska w Warszawie podał do publicznej wiadomości informac</w:t>
      </w:r>
      <w:r w:rsidR="00F52776">
        <w:rPr>
          <w:rFonts w:ascii="Arial" w:hAnsi="Arial" w:cs="Arial"/>
          <w:spacing w:val="4"/>
          <w:sz w:val="20"/>
          <w:szCs w:val="20"/>
          <w:lang w:bidi="pl-PL"/>
        </w:rPr>
        <w:t xml:space="preserve">ję o możliwości zapoznania się </w:t>
      </w:r>
      <w:r w:rsidRPr="005020D0">
        <w:rPr>
          <w:rFonts w:ascii="Arial" w:hAnsi="Arial" w:cs="Arial"/>
          <w:spacing w:val="4"/>
          <w:sz w:val="20"/>
          <w:szCs w:val="20"/>
          <w:lang w:bidi="pl-PL"/>
        </w:rPr>
        <w:t>z dokumentacją sprawy oraz składania uwag i wniosków w przedmiotowej sprawie, celem zapewnienia udziału społeczeństwa w tym postępowaniu. Jak wynika zaś z treści rozstrzygnięcia organu środowiskowego, skarżąca strona z tej możliwości nie skorzystała.</w:t>
      </w:r>
    </w:p>
    <w:p w:rsidR="005020D0" w:rsidRPr="005020D0" w:rsidRDefault="005020D0" w:rsidP="005020D0">
      <w:pPr>
        <w:spacing w:after="240" w:line="240" w:lineRule="exact"/>
        <w:jc w:val="both"/>
        <w:rPr>
          <w:rFonts w:ascii="Arial" w:hAnsi="Arial" w:cs="Arial"/>
          <w:spacing w:val="4"/>
          <w:sz w:val="20"/>
          <w:szCs w:val="20"/>
          <w:lang w:bidi="pl-PL"/>
        </w:rPr>
      </w:pPr>
      <w:r w:rsidRPr="005020D0">
        <w:rPr>
          <w:rFonts w:ascii="Arial" w:hAnsi="Arial" w:cs="Arial"/>
          <w:spacing w:val="4"/>
          <w:sz w:val="20"/>
          <w:szCs w:val="20"/>
          <w:lang w:bidi="pl-PL"/>
        </w:rPr>
        <w:t xml:space="preserve">Jednocześnie wskazać należy, że skarżąca strona w trakcie prowadzonego postępowania przed Wojewodą Mazowieckim nie wnosiła żadnych uwag i wniosków. Skarżąca </w:t>
      </w:r>
      <w:r w:rsidRPr="005020D0">
        <w:rPr>
          <w:rFonts w:ascii="Arial" w:hAnsi="Arial" w:cs="Arial"/>
          <w:i/>
          <w:spacing w:val="4"/>
          <w:sz w:val="20"/>
          <w:szCs w:val="20"/>
          <w:lang w:bidi="pl-PL"/>
        </w:rPr>
        <w:t>Spółdzielnia</w:t>
      </w:r>
      <w:r w:rsidRPr="005020D0">
        <w:rPr>
          <w:rFonts w:ascii="Arial" w:hAnsi="Arial" w:cs="Arial"/>
          <w:spacing w:val="4"/>
          <w:sz w:val="20"/>
          <w:szCs w:val="20"/>
          <w:lang w:bidi="pl-PL"/>
        </w:rPr>
        <w:t xml:space="preserve"> brała udział </w:t>
      </w:r>
      <w:r w:rsidRPr="005020D0">
        <w:rPr>
          <w:rFonts w:ascii="Arial" w:hAnsi="Arial" w:cs="Arial"/>
          <w:spacing w:val="4"/>
          <w:sz w:val="20"/>
          <w:szCs w:val="20"/>
          <w:lang w:bidi="pl-PL"/>
        </w:rPr>
        <w:br/>
        <w:t xml:space="preserve">w spotkaniu z wykonawcą przedmiotowej inwestycji, z którego to notatkę dołączyła jako dowód </w:t>
      </w:r>
      <w:r w:rsidRPr="005020D0">
        <w:rPr>
          <w:rFonts w:ascii="Arial" w:hAnsi="Arial" w:cs="Arial"/>
          <w:spacing w:val="4"/>
          <w:sz w:val="20"/>
          <w:szCs w:val="20"/>
          <w:lang w:bidi="pl-PL"/>
        </w:rPr>
        <w:br/>
        <w:t xml:space="preserve">do odwołania, niemniej spotkanie to odbyło się poza wiedzą Wojewody Mazowieckiego. Skarżąca strona nie poinformowała organu I instancji o odbytym spotkaniu oraz ustaleniach na nich poczynionych, w związku z czym </w:t>
      </w:r>
      <w:r w:rsidRPr="005020D0">
        <w:rPr>
          <w:rFonts w:ascii="Arial" w:hAnsi="Arial" w:cs="Arial"/>
          <w:spacing w:val="4"/>
          <w:sz w:val="20"/>
          <w:szCs w:val="20"/>
        </w:rPr>
        <w:t xml:space="preserve">Wojewoda Mazowiecki nie mógł odnieść się do jej zastrzeżeń w uzasadnieniu kontrolowanej decyzji.   </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Biorąc pod uwagę powyższe za nieuzasadniony należy uznać zarzut naruszenia art.</w:t>
      </w:r>
      <w:r w:rsidRPr="005020D0">
        <w:rPr>
          <w:rFonts w:ascii="Arial" w:hAnsi="Arial" w:cs="Arial"/>
          <w:bCs/>
          <w:spacing w:val="4"/>
          <w:sz w:val="20"/>
          <w:szCs w:val="20"/>
        </w:rPr>
        <w:t xml:space="preserve">7, 77 § 1, 80 </w:t>
      </w:r>
      <w:r w:rsidRPr="005020D0">
        <w:rPr>
          <w:rFonts w:ascii="Arial" w:hAnsi="Arial" w:cs="Arial"/>
          <w:bCs/>
          <w:i/>
          <w:spacing w:val="4"/>
          <w:sz w:val="20"/>
          <w:szCs w:val="20"/>
        </w:rPr>
        <w:t>kpa</w:t>
      </w:r>
      <w:r w:rsidRPr="005020D0">
        <w:rPr>
          <w:rFonts w:ascii="Arial" w:hAnsi="Arial" w:cs="Arial"/>
          <w:bCs/>
          <w:spacing w:val="4"/>
          <w:sz w:val="20"/>
          <w:szCs w:val="20"/>
        </w:rPr>
        <w:t xml:space="preserve"> oraz naruszenia art. 107 § 3 </w:t>
      </w:r>
      <w:r w:rsidRPr="005020D0">
        <w:rPr>
          <w:rFonts w:ascii="Arial" w:hAnsi="Arial" w:cs="Arial"/>
          <w:bCs/>
          <w:i/>
          <w:spacing w:val="4"/>
          <w:sz w:val="20"/>
          <w:szCs w:val="20"/>
        </w:rPr>
        <w:t>kpa</w:t>
      </w:r>
      <w:r w:rsidRPr="005020D0">
        <w:rPr>
          <w:rFonts w:ascii="Arial" w:hAnsi="Arial" w:cs="Arial"/>
          <w:bCs/>
          <w:spacing w:val="4"/>
          <w:sz w:val="20"/>
          <w:szCs w:val="20"/>
        </w:rPr>
        <w:t xml:space="preserve"> w związku z art. 10 </w:t>
      </w:r>
      <w:r w:rsidRPr="005020D0">
        <w:rPr>
          <w:rFonts w:ascii="Arial" w:hAnsi="Arial" w:cs="Arial"/>
          <w:bCs/>
          <w:i/>
          <w:spacing w:val="4"/>
          <w:sz w:val="20"/>
          <w:szCs w:val="20"/>
        </w:rPr>
        <w:t xml:space="preserve">kpa </w:t>
      </w:r>
      <w:r w:rsidRPr="005020D0">
        <w:rPr>
          <w:rFonts w:ascii="Arial" w:hAnsi="Arial" w:cs="Arial"/>
          <w:bCs/>
          <w:spacing w:val="4"/>
          <w:sz w:val="20"/>
          <w:szCs w:val="20"/>
        </w:rPr>
        <w:t>poprzez niewłaściwe zastosowanie tych przepisów i niewyjaśnienie wszystkich istotnych dla sprawy okoliczności faktycznych.</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Wskazać należy, że organy administracji publicznej mają obowiązek działać wnikliwie i szybko, posługując się możliwie najprostszymi środkami prowadzącymi do załatwienia sprawy, zgodnie z art. </w:t>
      </w:r>
      <w:r w:rsidRPr="005020D0">
        <w:rPr>
          <w:rFonts w:ascii="Arial" w:hAnsi="Arial" w:cs="Arial"/>
          <w:bCs/>
          <w:spacing w:val="4"/>
          <w:sz w:val="20"/>
          <w:szCs w:val="20"/>
          <w:lang w:bidi="pl-PL"/>
        </w:rPr>
        <w:br/>
        <w:t xml:space="preserve">12 § 1 </w:t>
      </w:r>
      <w:r w:rsidRPr="005020D0">
        <w:rPr>
          <w:rFonts w:ascii="Arial" w:hAnsi="Arial" w:cs="Arial"/>
          <w:bCs/>
          <w:i/>
          <w:iCs/>
          <w:spacing w:val="4"/>
          <w:sz w:val="20"/>
          <w:szCs w:val="20"/>
          <w:lang w:bidi="pl-PL"/>
        </w:rPr>
        <w:t>kpa</w:t>
      </w:r>
      <w:r w:rsidRPr="005020D0">
        <w:rPr>
          <w:rFonts w:ascii="Arial" w:hAnsi="Arial" w:cs="Arial"/>
          <w:bCs/>
          <w:spacing w:val="4"/>
          <w:sz w:val="20"/>
          <w:szCs w:val="20"/>
          <w:lang w:bidi="pl-PL"/>
        </w:rPr>
        <w:t xml:space="preserve">, a także obowiązek podejmowania wszelkich kroków niezbędnych do jej wyjaśnienia </w:t>
      </w:r>
      <w:r w:rsidRPr="005020D0">
        <w:rPr>
          <w:rFonts w:ascii="Arial" w:hAnsi="Arial" w:cs="Arial"/>
          <w:bCs/>
          <w:spacing w:val="4"/>
          <w:sz w:val="20"/>
          <w:szCs w:val="20"/>
          <w:lang w:bidi="pl-PL"/>
        </w:rPr>
        <w:br/>
        <w:t xml:space="preserve">i załatwienia w myśl art. 7 i art. 77 § 1 </w:t>
      </w:r>
      <w:r w:rsidRPr="005020D0">
        <w:rPr>
          <w:rFonts w:ascii="Arial" w:hAnsi="Arial" w:cs="Arial"/>
          <w:bCs/>
          <w:i/>
          <w:iCs/>
          <w:spacing w:val="4"/>
          <w:sz w:val="20"/>
          <w:szCs w:val="20"/>
          <w:lang w:bidi="pl-PL"/>
        </w:rPr>
        <w:t>kpa</w:t>
      </w:r>
      <w:r w:rsidRPr="005020D0">
        <w:rPr>
          <w:rFonts w:ascii="Arial" w:hAnsi="Arial" w:cs="Arial"/>
          <w:bCs/>
          <w:spacing w:val="4"/>
          <w:sz w:val="20"/>
          <w:szCs w:val="20"/>
          <w:lang w:bidi="pl-PL"/>
        </w:rPr>
        <w:t>. Oznacza to obowiązek podjęcia nie jakichkolwiek działań, lecz działań celowych, zmierzających do rozpatrzenia wniosku strony (por. wyrok Wojewódzkiego Sądu Administracyjnego w Warszawie z dnia 1 czerwca 2011 r., sygn. akt I SAB/</w:t>
      </w:r>
      <w:proofErr w:type="spellStart"/>
      <w:r w:rsidRPr="005020D0">
        <w:rPr>
          <w:rFonts w:ascii="Arial" w:hAnsi="Arial" w:cs="Arial"/>
          <w:bCs/>
          <w:spacing w:val="4"/>
          <w:sz w:val="20"/>
          <w:szCs w:val="20"/>
          <w:lang w:bidi="pl-PL"/>
        </w:rPr>
        <w:t>Wa</w:t>
      </w:r>
      <w:proofErr w:type="spellEnd"/>
      <w:r w:rsidRPr="005020D0">
        <w:rPr>
          <w:rFonts w:ascii="Arial" w:hAnsi="Arial" w:cs="Arial"/>
          <w:bCs/>
          <w:spacing w:val="4"/>
          <w:sz w:val="20"/>
          <w:szCs w:val="20"/>
          <w:lang w:bidi="pl-PL"/>
        </w:rPr>
        <w:t xml:space="preserve"> 79/11). </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Ponadto wskazać należy, że kierowanie się przy wydaniu rozstrzygnięcia zasadami wyrażonymi </w:t>
      </w:r>
      <w:r w:rsidRPr="005020D0">
        <w:rPr>
          <w:rFonts w:ascii="Arial" w:hAnsi="Arial" w:cs="Arial"/>
          <w:bCs/>
          <w:spacing w:val="4"/>
          <w:sz w:val="20"/>
          <w:szCs w:val="20"/>
          <w:lang w:bidi="pl-PL"/>
        </w:rPr>
        <w:br/>
        <w:t xml:space="preserve">w przepisach art. 7, 8 i 80 </w:t>
      </w:r>
      <w:r w:rsidRPr="005020D0">
        <w:rPr>
          <w:rFonts w:ascii="Arial" w:hAnsi="Arial" w:cs="Arial"/>
          <w:bCs/>
          <w:i/>
          <w:spacing w:val="4"/>
          <w:sz w:val="20"/>
          <w:szCs w:val="20"/>
          <w:lang w:bidi="pl-PL"/>
        </w:rPr>
        <w:t>kpa</w:t>
      </w:r>
      <w:r w:rsidRPr="005020D0">
        <w:rPr>
          <w:rFonts w:ascii="Arial" w:hAnsi="Arial" w:cs="Arial"/>
          <w:bCs/>
          <w:spacing w:val="4"/>
          <w:sz w:val="20"/>
          <w:szCs w:val="20"/>
          <w:lang w:bidi="pl-PL"/>
        </w:rPr>
        <w:t xml:space="preserve">, nie zawsze musi oznaczać zadośćuczynienie żądaniu strony postępowania, chociaż musi wykazywać, że wydane orzeczenie wynika z materiału dowodowego zgromadzonego w postępowaniu. Materiał sprawy musi odpowiadać na wątpliwości strony i nawet jeśli nie zgadza się ona z rozstrzygnięciem, musi, w razie kontroli instancyjnej lub </w:t>
      </w:r>
      <w:proofErr w:type="spellStart"/>
      <w:r w:rsidRPr="005020D0">
        <w:rPr>
          <w:rFonts w:ascii="Arial" w:hAnsi="Arial" w:cs="Arial"/>
          <w:bCs/>
          <w:spacing w:val="4"/>
          <w:sz w:val="20"/>
          <w:szCs w:val="20"/>
          <w:lang w:bidi="pl-PL"/>
        </w:rPr>
        <w:t>sądowoadministracyjnej</w:t>
      </w:r>
      <w:proofErr w:type="spellEnd"/>
      <w:r w:rsidRPr="005020D0">
        <w:rPr>
          <w:rFonts w:ascii="Arial" w:hAnsi="Arial" w:cs="Arial"/>
          <w:bCs/>
          <w:spacing w:val="4"/>
          <w:sz w:val="20"/>
          <w:szCs w:val="20"/>
          <w:lang w:bidi="pl-PL"/>
        </w:rPr>
        <w:t xml:space="preserve">, dawać przekonanie o słuszności zaskarżonego aktu (por. wyrok Naczelnego Sądu Administracyjnego </w:t>
      </w:r>
      <w:r w:rsidRPr="005020D0">
        <w:rPr>
          <w:rFonts w:ascii="Arial" w:hAnsi="Arial" w:cs="Arial"/>
          <w:bCs/>
          <w:spacing w:val="4"/>
          <w:sz w:val="20"/>
          <w:szCs w:val="20"/>
          <w:lang w:bidi="pl-PL"/>
        </w:rPr>
        <w:br/>
        <w:t xml:space="preserve">z dnia 7 sierpnia 2013 r., sygn. akt II OSK 1754/13). Fakt udowodnienia danej okoliczności jest oceniany przez organ prowadzący postępowanie administracyjne na podstawie całokształtu materiału dowodowego. Ponadto organ administracji publicznej powinien oprzeć ocenę materiału dowodowego </w:t>
      </w:r>
      <w:r w:rsidRPr="005020D0">
        <w:rPr>
          <w:rFonts w:ascii="Arial" w:hAnsi="Arial" w:cs="Arial"/>
          <w:bCs/>
          <w:spacing w:val="4"/>
          <w:sz w:val="20"/>
          <w:szCs w:val="20"/>
          <w:lang w:bidi="pl-PL"/>
        </w:rPr>
        <w:br/>
        <w:t xml:space="preserve">na wszechstronnej analizie, co oznacza, że nie może pominąć jakiegokolwiek dowodu. Ocena dowodów jest "czynnością myślową" i jak każda czynność tego rodzaju powinna opierać się na zasadach logicznego rozumowania. Organ może zatem wysnuć z zebranego materiału dowodowego tylko wnioski logicznie uzasadnione, oceniając wyniki postępowania dowodowego na podstawie wiedzy </w:t>
      </w:r>
      <w:r w:rsidRPr="005020D0">
        <w:rPr>
          <w:rFonts w:ascii="Arial" w:hAnsi="Arial" w:cs="Arial"/>
          <w:bCs/>
          <w:spacing w:val="4"/>
          <w:sz w:val="20"/>
          <w:szCs w:val="20"/>
          <w:lang w:bidi="pl-PL"/>
        </w:rPr>
        <w:br/>
      </w:r>
      <w:r w:rsidRPr="005020D0">
        <w:rPr>
          <w:rFonts w:ascii="Arial" w:hAnsi="Arial" w:cs="Arial"/>
          <w:bCs/>
          <w:spacing w:val="4"/>
          <w:sz w:val="20"/>
          <w:szCs w:val="20"/>
          <w:lang w:bidi="pl-PL"/>
        </w:rPr>
        <w:lastRenderedPageBreak/>
        <w:t xml:space="preserve">i doświadczenia życiowego (vide: wyroki Naczelnego Sądu Administracyjnego z dnia 22 marca 2013 r., sygn. akt II OSK 2267/11 oraz z dnia 5 lipca 2011 r., sygn. akt II GSK 678/10). </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W świetle okoliczności niniejszej sprawy nie sposób zatem przyjąć, że organ I instancji rozpoznając niniejszą sprawę nie dopełnił obowiązków przewidzianych w art. 7 i 77 </w:t>
      </w:r>
      <w:r w:rsidRPr="005020D0">
        <w:rPr>
          <w:rFonts w:ascii="Arial" w:hAnsi="Arial" w:cs="Arial"/>
          <w:bCs/>
          <w:i/>
          <w:spacing w:val="4"/>
          <w:sz w:val="20"/>
          <w:szCs w:val="20"/>
          <w:lang w:bidi="pl-PL"/>
        </w:rPr>
        <w:t>kpa</w:t>
      </w:r>
      <w:r w:rsidRPr="005020D0">
        <w:rPr>
          <w:rFonts w:ascii="Arial" w:hAnsi="Arial" w:cs="Arial"/>
          <w:bCs/>
          <w:spacing w:val="4"/>
          <w:sz w:val="20"/>
          <w:szCs w:val="20"/>
          <w:lang w:bidi="pl-PL"/>
        </w:rPr>
        <w:t xml:space="preserve">, nie wykazując niezbędnej dbałości o dokładne wyjaśnienie sprawy. Wszystkie istotne w sprawie fakty i zdarzenia zostały ustalone oraz w dostateczny sposób rozważone, a motywy podjętego rozstrzygnięcia należycie przedstawione </w:t>
      </w:r>
      <w:r w:rsidRPr="005020D0">
        <w:rPr>
          <w:rFonts w:ascii="Arial" w:hAnsi="Arial" w:cs="Arial"/>
          <w:bCs/>
          <w:spacing w:val="4"/>
          <w:sz w:val="20"/>
          <w:szCs w:val="20"/>
          <w:lang w:bidi="pl-PL"/>
        </w:rPr>
        <w:br/>
        <w:t>w uzasadnieniu zaskarżonej decyzji.</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W ocenie </w:t>
      </w:r>
      <w:r w:rsidRPr="005020D0">
        <w:rPr>
          <w:rFonts w:ascii="Arial" w:hAnsi="Arial" w:cs="Arial"/>
          <w:bCs/>
          <w:i/>
          <w:spacing w:val="4"/>
          <w:sz w:val="20"/>
          <w:szCs w:val="20"/>
          <w:lang w:bidi="pl-PL"/>
        </w:rPr>
        <w:t xml:space="preserve">Ministra </w:t>
      </w:r>
      <w:r w:rsidRPr="005020D0">
        <w:rPr>
          <w:rFonts w:ascii="Arial" w:hAnsi="Arial" w:cs="Arial"/>
          <w:bCs/>
          <w:spacing w:val="4"/>
          <w:sz w:val="20"/>
          <w:szCs w:val="20"/>
          <w:lang w:bidi="pl-PL"/>
        </w:rPr>
        <w:t>materiał zgromadzony w sprawie daje jednoznaczną odpowiedź, co do istotnych elementów niezbędnych dla sformułowania oceny prawnej rozpatrywanej sprawy, a nadto zapewnia możliwość oceny zgodności z prawem zaskarżonego aktu.</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Wyjaśnić należy także, iż naczelną zasadą postępowania administracyjnego jest zasada prawdy obiektywnej wyrażona w art. 7 </w:t>
      </w:r>
      <w:r w:rsidRPr="005020D0">
        <w:rPr>
          <w:rFonts w:ascii="Arial" w:hAnsi="Arial" w:cs="Arial"/>
          <w:bCs/>
          <w:i/>
          <w:spacing w:val="4"/>
          <w:sz w:val="20"/>
          <w:szCs w:val="20"/>
          <w:lang w:bidi="pl-PL"/>
        </w:rPr>
        <w:t>kpa</w:t>
      </w:r>
      <w:r w:rsidRPr="005020D0">
        <w:rPr>
          <w:rFonts w:ascii="Arial" w:hAnsi="Arial" w:cs="Arial"/>
          <w:bCs/>
          <w:spacing w:val="4"/>
          <w:sz w:val="20"/>
          <w:szCs w:val="20"/>
          <w:lang w:bidi="pl-PL"/>
        </w:rPr>
        <w:t xml:space="preserve">. Z zasady powyższej wynika, że organy administracji publicznej prowadzące postępowanie mają obowiązek zebrania i rozpatrzenia materiału dowodowego 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Z kolei przepis art. 77 § 1 </w:t>
      </w:r>
      <w:r w:rsidRPr="005020D0">
        <w:rPr>
          <w:rFonts w:ascii="Arial" w:hAnsi="Arial" w:cs="Arial"/>
          <w:bCs/>
          <w:i/>
          <w:spacing w:val="4"/>
          <w:sz w:val="20"/>
          <w:szCs w:val="20"/>
          <w:lang w:bidi="pl-PL"/>
        </w:rPr>
        <w:t>kpa</w:t>
      </w:r>
      <w:r w:rsidRPr="005020D0">
        <w:rPr>
          <w:rFonts w:ascii="Arial" w:hAnsi="Arial" w:cs="Arial"/>
          <w:bCs/>
          <w:spacing w:val="4"/>
          <w:sz w:val="20"/>
          <w:szCs w:val="20"/>
          <w:lang w:bidi="pl-PL"/>
        </w:rPr>
        <w:t xml:space="preserve"> nakłada na organy administracji publicznej obowiązek zgromadzenia całego materiału dowodowego koniecznego do prawidłowego rozstrzygnięcia sprawy. Z powołanej normy prawnej wynika między innymi, że organ administracji jest zobowiązany z urzędu przeprowadzić dowody służące ustaleniu stanu faktycznego sprawy. </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W ocenie </w:t>
      </w:r>
      <w:r w:rsidRPr="005020D0">
        <w:rPr>
          <w:rFonts w:ascii="Arial" w:hAnsi="Arial" w:cs="Arial"/>
          <w:bCs/>
          <w:i/>
          <w:spacing w:val="4"/>
          <w:sz w:val="20"/>
          <w:szCs w:val="20"/>
          <w:lang w:bidi="pl-PL"/>
        </w:rPr>
        <w:t>Ministra</w:t>
      </w:r>
      <w:r w:rsidRPr="005020D0">
        <w:rPr>
          <w:rFonts w:ascii="Arial" w:hAnsi="Arial" w:cs="Arial"/>
          <w:bCs/>
          <w:spacing w:val="4"/>
          <w:sz w:val="20"/>
          <w:szCs w:val="20"/>
          <w:lang w:bidi="pl-PL"/>
        </w:rPr>
        <w:t xml:space="preserve"> w toku postępowania zakończonego wydaniem </w:t>
      </w:r>
      <w:r w:rsidRPr="005020D0">
        <w:rPr>
          <w:rFonts w:ascii="Arial" w:hAnsi="Arial" w:cs="Arial"/>
          <w:bCs/>
          <w:i/>
          <w:spacing w:val="4"/>
          <w:sz w:val="20"/>
          <w:szCs w:val="20"/>
          <w:lang w:bidi="pl-PL"/>
        </w:rPr>
        <w:t xml:space="preserve">decyzji Wojewody Mazowieckiego </w:t>
      </w:r>
      <w:r w:rsidRPr="005020D0">
        <w:rPr>
          <w:rFonts w:ascii="Arial" w:hAnsi="Arial" w:cs="Arial"/>
          <w:bCs/>
          <w:spacing w:val="4"/>
          <w:sz w:val="20"/>
          <w:szCs w:val="20"/>
          <w:lang w:bidi="pl-PL"/>
        </w:rPr>
        <w:t xml:space="preserve">nie doszło do naruszenia przepisów proceduralnych w sposób mogący mieć istotny wpływ na wynik sprawy. </w:t>
      </w:r>
    </w:p>
    <w:p w:rsidR="005020D0" w:rsidRPr="005020D0" w:rsidRDefault="005020D0" w:rsidP="005020D0">
      <w:pPr>
        <w:spacing w:after="240" w:line="240" w:lineRule="exact"/>
        <w:jc w:val="both"/>
        <w:rPr>
          <w:rFonts w:ascii="Arial" w:hAnsi="Arial" w:cs="Arial"/>
          <w:bCs/>
          <w:spacing w:val="4"/>
          <w:sz w:val="20"/>
          <w:szCs w:val="20"/>
          <w:lang w:bidi="pl-PL"/>
        </w:rPr>
      </w:pPr>
      <w:r w:rsidRPr="005020D0">
        <w:rPr>
          <w:rFonts w:ascii="Arial" w:hAnsi="Arial" w:cs="Arial"/>
          <w:bCs/>
          <w:spacing w:val="4"/>
          <w:sz w:val="20"/>
          <w:szCs w:val="20"/>
          <w:lang w:bidi="pl-PL"/>
        </w:rPr>
        <w:t xml:space="preserve">Wojewoda Mazowiecki nie mając żadnych wątpliwości, iż zgromadzony materiał dowodowy dawał podstawy do wydania rozstrzygnięcia i zakończenia postępowania, wbrew twierdzeniom skarżącej strony, nie był zobligowany do przeprowadzenia dodatkowych czynności wyjaśniających. </w:t>
      </w:r>
    </w:p>
    <w:p w:rsidR="005020D0" w:rsidRPr="005020D0" w:rsidRDefault="005020D0" w:rsidP="005020D0">
      <w:pPr>
        <w:spacing w:after="240" w:line="240" w:lineRule="exact"/>
        <w:jc w:val="both"/>
        <w:rPr>
          <w:rFonts w:ascii="Arial" w:hAnsi="Arial" w:cs="Arial"/>
          <w:bCs/>
          <w:iCs/>
          <w:spacing w:val="4"/>
          <w:sz w:val="20"/>
          <w:szCs w:val="20"/>
          <w:lang w:bidi="pl-PL"/>
        </w:rPr>
      </w:pPr>
      <w:r w:rsidRPr="005020D0">
        <w:rPr>
          <w:rFonts w:ascii="Arial" w:hAnsi="Arial" w:cs="Arial"/>
          <w:bCs/>
          <w:iCs/>
          <w:spacing w:val="4"/>
          <w:sz w:val="20"/>
          <w:szCs w:val="20"/>
          <w:lang w:bidi="pl-PL"/>
        </w:rPr>
        <w:t xml:space="preserve">Zwrócić należy również uwagę, że organy administracji mają obowiązek podejmować czynności niezbędne do wyjaśniania sprawy, nie zaś wszystkie czynności, których przeprowadzenie postulują strony postępowania. To, czy dany dowód zostanie przeprowadzony, zależy od przydatności tego dowodu dla wyjaśnienia okoliczności sprawy, co do których organ miał wątpliwości. Szeroki zakres środków dowodowych możliwych do przeprowadzenia w sprawie na podstawie art. 75 </w:t>
      </w:r>
      <w:r w:rsidRPr="005020D0">
        <w:rPr>
          <w:rFonts w:ascii="Arial" w:hAnsi="Arial" w:cs="Arial"/>
          <w:bCs/>
          <w:i/>
          <w:iCs/>
          <w:spacing w:val="4"/>
          <w:sz w:val="20"/>
          <w:szCs w:val="20"/>
          <w:lang w:bidi="pl-PL"/>
        </w:rPr>
        <w:t>kpa</w:t>
      </w:r>
      <w:r w:rsidRPr="005020D0">
        <w:rPr>
          <w:rFonts w:ascii="Arial" w:hAnsi="Arial" w:cs="Arial"/>
          <w:bCs/>
          <w:iCs/>
          <w:spacing w:val="4"/>
          <w:sz w:val="20"/>
          <w:szCs w:val="20"/>
          <w:lang w:bidi="pl-PL"/>
        </w:rPr>
        <w:t xml:space="preserve"> nie powoduje konieczności ich przeprowadzenia, jeśli dana okoliczność została już wyjaśniona w oparciu o inny dowód i nie został on podważony (wyroki Naczelnego Sądu Administracyjnego z dnia 2 kwietnia 2014 r., sygn. akt II OSK 2621/12 i z dnia 29 marca 2017 r., sygn. akt II OSK 1936/15).</w:t>
      </w:r>
    </w:p>
    <w:p w:rsidR="005020D0" w:rsidRPr="005020D0" w:rsidRDefault="005020D0" w:rsidP="005020D0">
      <w:pPr>
        <w:spacing w:after="240" w:line="240" w:lineRule="exact"/>
        <w:jc w:val="both"/>
        <w:rPr>
          <w:rFonts w:ascii="Arial" w:hAnsi="Arial" w:cs="Arial"/>
          <w:bCs/>
          <w:iCs/>
          <w:spacing w:val="4"/>
          <w:sz w:val="20"/>
          <w:szCs w:val="20"/>
          <w:lang w:bidi="pl-PL"/>
        </w:rPr>
      </w:pPr>
      <w:r w:rsidRPr="005020D0">
        <w:rPr>
          <w:rFonts w:ascii="Arial" w:hAnsi="Arial" w:cs="Arial"/>
          <w:bCs/>
          <w:iCs/>
          <w:spacing w:val="4"/>
          <w:sz w:val="20"/>
          <w:szCs w:val="20"/>
          <w:lang w:bidi="pl-PL"/>
        </w:rPr>
        <w:t>To, że organy mają obowiązek zgromadzenia i rozpatrzenia całości materiału dowodowego w sprawie, nie oznacza, że automatycznie powinny uwzględnić każdy wniosek dowodowy zgłoszony przez stronę. Potrzeba przeprowadzenia dowodów zgłaszanych przez stronę powinna wynikać z uzasadnionych twierdzeń i zarzutów dotyczących ustalenia istotnych okoliczności sprawy, a nie tylko z faktu samego negowania stanowiska wyrażonego przez wnioskodawcę postępowania (inwestora) lub organ administracji.</w:t>
      </w:r>
    </w:p>
    <w:p w:rsidR="005020D0" w:rsidRPr="005020D0" w:rsidRDefault="005020D0" w:rsidP="005020D0">
      <w:pPr>
        <w:spacing w:after="240" w:line="240" w:lineRule="exact"/>
        <w:jc w:val="both"/>
        <w:rPr>
          <w:rFonts w:ascii="Arial" w:hAnsi="Arial" w:cs="Arial"/>
          <w:bCs/>
          <w:iCs/>
          <w:spacing w:val="4"/>
          <w:sz w:val="20"/>
          <w:szCs w:val="20"/>
          <w:lang w:bidi="pl-PL"/>
        </w:rPr>
      </w:pPr>
      <w:r w:rsidRPr="005020D0">
        <w:rPr>
          <w:rFonts w:ascii="Arial" w:hAnsi="Arial" w:cs="Arial"/>
          <w:bCs/>
          <w:iCs/>
          <w:spacing w:val="4"/>
          <w:sz w:val="20"/>
          <w:szCs w:val="20"/>
          <w:lang w:bidi="pl-PL"/>
        </w:rPr>
        <w:t xml:space="preserve">W omawianej sprawie  wszystkie okoliczności mające znaczenie dla sprawy zostały przez organy administracji ustalone w oparciu o zgromadzony materiał dowodowy. Podkreślenia wymaga, iż w ocenie organu odwoławczego, zgromadzony w sprawie materiał dowodowy był wystarczający do wydania rozstrzygnięcia i nie wymagał uzupełnienia. </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Wojewoda Mazowiecki w sposób odpowiadający art. 107 § 3 </w:t>
      </w:r>
      <w:r w:rsidRPr="005020D0">
        <w:rPr>
          <w:rFonts w:ascii="Arial" w:hAnsi="Arial" w:cs="Arial"/>
          <w:i/>
          <w:spacing w:val="4"/>
          <w:sz w:val="20"/>
          <w:szCs w:val="20"/>
        </w:rPr>
        <w:t>kpa</w:t>
      </w:r>
      <w:r w:rsidRPr="005020D0">
        <w:rPr>
          <w:rFonts w:ascii="Arial" w:hAnsi="Arial" w:cs="Arial"/>
          <w:spacing w:val="4"/>
          <w:sz w:val="20"/>
          <w:szCs w:val="20"/>
        </w:rPr>
        <w:t xml:space="preserve"> uzasadnił swoją decyzję, wskazując przesłanki, które wziął pod rozwagę. Analizy materiału dowodowego organ I instancji dokonał zgodnie </w:t>
      </w:r>
      <w:r w:rsidRPr="005020D0">
        <w:rPr>
          <w:rFonts w:ascii="Arial" w:hAnsi="Arial" w:cs="Arial"/>
          <w:spacing w:val="4"/>
          <w:sz w:val="20"/>
          <w:szCs w:val="20"/>
        </w:rPr>
        <w:br/>
        <w:t xml:space="preserve">z art. 80 </w:t>
      </w:r>
      <w:r w:rsidRPr="005020D0">
        <w:rPr>
          <w:rFonts w:ascii="Arial" w:hAnsi="Arial" w:cs="Arial"/>
          <w:i/>
          <w:spacing w:val="4"/>
          <w:sz w:val="20"/>
          <w:szCs w:val="20"/>
        </w:rPr>
        <w:t>kpa</w:t>
      </w:r>
      <w:r w:rsidRPr="005020D0">
        <w:rPr>
          <w:rFonts w:ascii="Arial" w:hAnsi="Arial" w:cs="Arial"/>
          <w:spacing w:val="4"/>
          <w:sz w:val="20"/>
          <w:szCs w:val="20"/>
        </w:rPr>
        <w:t xml:space="preserve"> i wynik tej analizy, łącznie z oceną zebranych dowodów, przedstawił w uzasadnieniu decyzji kończącej postępowanie administracyjne. Zatem uzasadnienie zaskarżonej </w:t>
      </w:r>
      <w:r w:rsidRPr="005020D0">
        <w:rPr>
          <w:rFonts w:ascii="Arial" w:hAnsi="Arial" w:cs="Arial"/>
          <w:i/>
          <w:spacing w:val="4"/>
          <w:sz w:val="20"/>
          <w:szCs w:val="20"/>
        </w:rPr>
        <w:t xml:space="preserve">decyzji Wojewody Mazowieckiego </w:t>
      </w:r>
      <w:r w:rsidRPr="005020D0">
        <w:rPr>
          <w:rFonts w:ascii="Arial" w:hAnsi="Arial" w:cs="Arial"/>
          <w:spacing w:val="4"/>
          <w:sz w:val="20"/>
          <w:szCs w:val="20"/>
        </w:rPr>
        <w:t xml:space="preserve">– wbrew twierdzeniu zawartym w odwołaniu – zostało sporządzone w zgodzie z art. </w:t>
      </w:r>
      <w:r w:rsidRPr="005020D0">
        <w:rPr>
          <w:rFonts w:ascii="Arial" w:hAnsi="Arial" w:cs="Arial"/>
          <w:spacing w:val="4"/>
          <w:sz w:val="20"/>
          <w:szCs w:val="20"/>
        </w:rPr>
        <w:br/>
        <w:t xml:space="preserve">107 § 3 </w:t>
      </w:r>
      <w:r w:rsidRPr="005020D0">
        <w:rPr>
          <w:rFonts w:ascii="Arial" w:hAnsi="Arial" w:cs="Arial"/>
          <w:i/>
          <w:spacing w:val="4"/>
          <w:sz w:val="20"/>
          <w:szCs w:val="20"/>
        </w:rPr>
        <w:t>kpa</w:t>
      </w:r>
      <w:r w:rsidRPr="005020D0">
        <w:rPr>
          <w:rFonts w:ascii="Arial" w:hAnsi="Arial" w:cs="Arial"/>
          <w:spacing w:val="4"/>
          <w:sz w:val="20"/>
          <w:szCs w:val="20"/>
        </w:rPr>
        <w:t>.</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lastRenderedPageBreak/>
        <w:t xml:space="preserve">Ponadto, wyjaśnić należy, że strona stawiająca zarzut naruszenia art. 10 § 1 </w:t>
      </w:r>
      <w:r w:rsidRPr="005020D0">
        <w:rPr>
          <w:rFonts w:ascii="Arial" w:hAnsi="Arial" w:cs="Arial"/>
          <w:i/>
          <w:iCs/>
          <w:spacing w:val="4"/>
          <w:sz w:val="20"/>
          <w:szCs w:val="20"/>
        </w:rPr>
        <w:t>kpa</w:t>
      </w:r>
      <w:r w:rsidRPr="005020D0">
        <w:rPr>
          <w:rFonts w:ascii="Arial" w:hAnsi="Arial" w:cs="Arial"/>
          <w:iCs/>
          <w:spacing w:val="4"/>
          <w:sz w:val="20"/>
          <w:szCs w:val="20"/>
        </w:rPr>
        <w:t xml:space="preserve">, powinna wykazać, </w:t>
      </w:r>
      <w:r w:rsidRPr="005020D0">
        <w:rPr>
          <w:rFonts w:ascii="Arial" w:hAnsi="Arial" w:cs="Arial"/>
          <w:iCs/>
          <w:spacing w:val="4"/>
          <w:sz w:val="20"/>
          <w:szCs w:val="20"/>
        </w:rPr>
        <w:br/>
        <w:t xml:space="preserve">iż uchybienie to miało istotny wpływ na wynik sprawy, tzn. że uniemożliwiło jej dokonanie konkretnych czynności procesowych, mogących mieć znaczenie dla rozstrzygnięcia sprawy (zob. np. wyrok Naczelnego Sądu Administracyjnego z dnia 14 marca 2017 r., sygn. akt IOSK 2841/15). Dopiero wykazanie, że naruszenie przez organ administracji publicznej zasady czynnego udziału strony </w:t>
      </w:r>
      <w:r w:rsidRPr="005020D0">
        <w:rPr>
          <w:rFonts w:ascii="Arial" w:hAnsi="Arial" w:cs="Arial"/>
          <w:iCs/>
          <w:spacing w:val="4"/>
          <w:sz w:val="20"/>
          <w:szCs w:val="20"/>
        </w:rPr>
        <w:br/>
        <w:t xml:space="preserve">w postępowaniu administracyjnym uniemożliwiło stronie podjęcie konkretnie wskazanej czynności procesowej (najczęściej w sferze postępowania dowodowego), a także wykazanie, że uchybienie </w:t>
      </w:r>
      <w:r w:rsidRPr="005020D0">
        <w:rPr>
          <w:rFonts w:ascii="Arial" w:hAnsi="Arial" w:cs="Arial"/>
          <w:iCs/>
          <w:spacing w:val="4"/>
          <w:sz w:val="20"/>
          <w:szCs w:val="20"/>
        </w:rPr>
        <w:br/>
        <w:t xml:space="preserve">to miało istotny wpływ na wynik sprawy, daje podstawy do przyjęcia, że doszło do naruszenia </w:t>
      </w:r>
      <w:r w:rsidRPr="005020D0">
        <w:rPr>
          <w:rFonts w:ascii="Arial" w:hAnsi="Arial" w:cs="Arial"/>
          <w:iCs/>
          <w:spacing w:val="4"/>
          <w:sz w:val="20"/>
          <w:szCs w:val="20"/>
        </w:rPr>
        <w:br/>
        <w:t xml:space="preserve">art. 10 </w:t>
      </w:r>
      <w:r w:rsidRPr="005020D0">
        <w:rPr>
          <w:rFonts w:ascii="Arial" w:hAnsi="Arial" w:cs="Arial"/>
          <w:i/>
          <w:iCs/>
          <w:spacing w:val="4"/>
          <w:sz w:val="20"/>
          <w:szCs w:val="20"/>
        </w:rPr>
        <w:t>kpa</w:t>
      </w:r>
      <w:r w:rsidRPr="005020D0">
        <w:rPr>
          <w:rFonts w:ascii="Arial" w:hAnsi="Arial" w:cs="Arial"/>
          <w:iCs/>
          <w:spacing w:val="4"/>
          <w:sz w:val="20"/>
          <w:szCs w:val="20"/>
        </w:rPr>
        <w:t xml:space="preserve"> (por. wyrok Naczelnego Sądu Administracyjnego z dnia 2 września 2009 r, sygn. akt II OSK 1320/08, Lex nr 597196).</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 xml:space="preserve">Tymczasem, skarżąca </w:t>
      </w:r>
      <w:r w:rsidRPr="005020D0">
        <w:rPr>
          <w:rFonts w:ascii="Arial" w:hAnsi="Arial" w:cs="Arial"/>
          <w:i/>
          <w:iCs/>
          <w:spacing w:val="4"/>
          <w:sz w:val="20"/>
          <w:szCs w:val="20"/>
        </w:rPr>
        <w:t>Spółdzielnia</w:t>
      </w:r>
      <w:r w:rsidRPr="005020D0">
        <w:rPr>
          <w:rFonts w:ascii="Arial" w:hAnsi="Arial" w:cs="Arial"/>
          <w:iCs/>
          <w:spacing w:val="4"/>
          <w:sz w:val="20"/>
          <w:szCs w:val="20"/>
        </w:rPr>
        <w:t xml:space="preserve"> zarzucając naruszenie art. 10 § 1 </w:t>
      </w:r>
      <w:r w:rsidRPr="005020D0">
        <w:rPr>
          <w:rFonts w:ascii="Arial" w:hAnsi="Arial" w:cs="Arial"/>
          <w:i/>
          <w:iCs/>
          <w:spacing w:val="4"/>
          <w:sz w:val="20"/>
          <w:szCs w:val="20"/>
        </w:rPr>
        <w:t>kpa</w:t>
      </w:r>
      <w:r w:rsidRPr="005020D0">
        <w:rPr>
          <w:rFonts w:ascii="Arial" w:hAnsi="Arial" w:cs="Arial"/>
          <w:iCs/>
          <w:spacing w:val="4"/>
          <w:sz w:val="20"/>
          <w:szCs w:val="20"/>
        </w:rPr>
        <w:t xml:space="preserve"> nie wskazała, jakich czynności procesowych nie mogła dokonać, a które mogłyby doprowadzić do odmiennego rozstrzygnięcia sprawy. </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 xml:space="preserve">Natomiast sam zarzut naruszenia art. 10 § 1 </w:t>
      </w:r>
      <w:r w:rsidRPr="005020D0">
        <w:rPr>
          <w:rFonts w:ascii="Arial" w:hAnsi="Arial" w:cs="Arial"/>
          <w:i/>
          <w:iCs/>
          <w:spacing w:val="4"/>
          <w:sz w:val="20"/>
          <w:szCs w:val="20"/>
        </w:rPr>
        <w:t>kpa</w:t>
      </w:r>
      <w:r w:rsidRPr="005020D0">
        <w:rPr>
          <w:rFonts w:ascii="Arial" w:hAnsi="Arial" w:cs="Arial"/>
          <w:iCs/>
          <w:spacing w:val="4"/>
          <w:sz w:val="20"/>
          <w:szCs w:val="20"/>
        </w:rPr>
        <w:t xml:space="preserve"> bez wykazania związku tego naruszenia z treścią rozstrzygnięcia, nie daje wystarczających podstaw do wyeliminowania decyzji z obrotu prawnego. Wskazać bowiem należy, iż warunkiem skutecznego zarzucenia organom administracji publicznej naruszenia przepisów postępowania pozostaje obowiązek wykazania potencjalnego chociażby wpływu podnoszonego uchybienia na wynik sprawy. Oznacza to, iż warunkiem uwzględnienia odwołania z tego powodu jest ustalenie, iż gdyby nie było stwierdzonego w postępowaniu odwoławczym naruszenia przepisów postępowania, to rozstrzygnięcie sprawy najprawdopodobniej byłoby inne (por. wyrok Wojewódzkiego Sądu Administracyjnego w Krakowie z dnia 13 marca 2013 r, sygn. akt II SA/Kr 18/13 oraz wyrok Naczelnego Sadu Administracyjnego z dnia 7 grudnia 2005 r., sygn. akt I OSK 407/05).</w:t>
      </w:r>
    </w:p>
    <w:p w:rsidR="005020D0" w:rsidRPr="005020D0" w:rsidRDefault="005020D0" w:rsidP="005020D0">
      <w:pPr>
        <w:spacing w:after="240" w:line="240" w:lineRule="exact"/>
        <w:jc w:val="both"/>
        <w:outlineLvl w:val="0"/>
        <w:rPr>
          <w:rFonts w:ascii="Arial" w:hAnsi="Arial" w:cs="Arial"/>
          <w:iCs/>
          <w:spacing w:val="4"/>
          <w:sz w:val="20"/>
          <w:szCs w:val="20"/>
        </w:rPr>
      </w:pPr>
      <w:r w:rsidRPr="005020D0">
        <w:rPr>
          <w:rFonts w:ascii="Arial" w:hAnsi="Arial" w:cs="Arial"/>
          <w:iCs/>
          <w:spacing w:val="4"/>
          <w:sz w:val="20"/>
          <w:szCs w:val="20"/>
        </w:rPr>
        <w:t xml:space="preserve">Na uznanie nie zasługuje również zarzut naruszenia art. 10 § 1 </w:t>
      </w:r>
      <w:r w:rsidRPr="005020D0">
        <w:rPr>
          <w:rFonts w:ascii="Arial" w:hAnsi="Arial" w:cs="Arial"/>
          <w:i/>
          <w:iCs/>
          <w:spacing w:val="4"/>
          <w:sz w:val="20"/>
          <w:szCs w:val="20"/>
        </w:rPr>
        <w:t xml:space="preserve">kpa </w:t>
      </w:r>
      <w:r w:rsidRPr="005020D0">
        <w:rPr>
          <w:rFonts w:ascii="Arial" w:hAnsi="Arial" w:cs="Arial"/>
          <w:iCs/>
          <w:spacing w:val="4"/>
          <w:sz w:val="20"/>
          <w:szCs w:val="20"/>
        </w:rPr>
        <w:t>w zw. z art. 6</w:t>
      </w:r>
      <w:r w:rsidRPr="005020D0">
        <w:rPr>
          <w:rFonts w:ascii="Arial" w:hAnsi="Arial" w:cs="Arial"/>
          <w:i/>
          <w:iCs/>
          <w:spacing w:val="4"/>
          <w:sz w:val="20"/>
          <w:szCs w:val="20"/>
        </w:rPr>
        <w:t xml:space="preserve"> kpa, </w:t>
      </w:r>
      <w:r w:rsidRPr="005020D0">
        <w:rPr>
          <w:rFonts w:ascii="Arial" w:hAnsi="Arial" w:cs="Arial"/>
          <w:iCs/>
          <w:spacing w:val="4"/>
          <w:sz w:val="20"/>
          <w:szCs w:val="20"/>
        </w:rPr>
        <w:t xml:space="preserve">poprzez brak należytego zawiadomienia skarżącej </w:t>
      </w:r>
      <w:r w:rsidRPr="005020D0">
        <w:rPr>
          <w:rFonts w:ascii="Arial" w:hAnsi="Arial" w:cs="Arial"/>
          <w:i/>
          <w:iCs/>
          <w:spacing w:val="4"/>
          <w:sz w:val="20"/>
          <w:szCs w:val="20"/>
        </w:rPr>
        <w:t>Spółdzielni</w:t>
      </w:r>
      <w:r w:rsidRPr="005020D0">
        <w:rPr>
          <w:rFonts w:ascii="Arial" w:hAnsi="Arial" w:cs="Arial"/>
          <w:iCs/>
          <w:spacing w:val="4"/>
          <w:sz w:val="20"/>
          <w:szCs w:val="20"/>
        </w:rPr>
        <w:t xml:space="preserve"> o objęciu postępowaniem oraz treścią zaskarżonej decyzji działki nr 4/19, z obrębu 6-11-09, co do której organ jedynie lakonicznie i ogólnie poinformował, że postępowanie administracyjne dotyczy tej działki oraz że wiąże się to z ograniczeniem korzystania </w:t>
      </w:r>
      <w:r w:rsidRPr="005020D0">
        <w:rPr>
          <w:rFonts w:ascii="Arial" w:hAnsi="Arial" w:cs="Arial"/>
          <w:iCs/>
          <w:spacing w:val="4"/>
          <w:sz w:val="20"/>
          <w:szCs w:val="20"/>
        </w:rPr>
        <w:br/>
        <w:t xml:space="preserve">z nieruchomości w celu zapewnienia wejścia na teren nieruchomości, przy czym nie wskazano zakresu ograniczenia przez co pozbawiono skarżącą </w:t>
      </w:r>
      <w:r w:rsidRPr="005020D0">
        <w:rPr>
          <w:rFonts w:ascii="Arial" w:hAnsi="Arial" w:cs="Arial"/>
          <w:i/>
          <w:iCs/>
          <w:spacing w:val="4"/>
          <w:sz w:val="20"/>
          <w:szCs w:val="20"/>
        </w:rPr>
        <w:t>Spółdzielnię</w:t>
      </w:r>
      <w:r w:rsidRPr="005020D0">
        <w:rPr>
          <w:rFonts w:ascii="Arial" w:hAnsi="Arial" w:cs="Arial"/>
          <w:iCs/>
          <w:spacing w:val="4"/>
          <w:sz w:val="20"/>
          <w:szCs w:val="20"/>
        </w:rPr>
        <w:t xml:space="preserve"> możliwości rzeczywistej oceny sprawy oraz wypowiedzenia się i zgłoszenia uwag w tym zakresie. </w:t>
      </w:r>
    </w:p>
    <w:p w:rsidR="005020D0" w:rsidRPr="005020D0" w:rsidRDefault="005020D0" w:rsidP="005020D0">
      <w:pPr>
        <w:spacing w:after="240" w:line="240" w:lineRule="exact"/>
        <w:jc w:val="both"/>
        <w:outlineLvl w:val="0"/>
        <w:rPr>
          <w:rFonts w:ascii="Arial" w:hAnsi="Arial" w:cs="Arial"/>
          <w:iCs/>
          <w:spacing w:val="4"/>
          <w:sz w:val="20"/>
          <w:szCs w:val="20"/>
        </w:rPr>
      </w:pPr>
      <w:r w:rsidRPr="005020D0">
        <w:rPr>
          <w:rFonts w:ascii="Arial" w:hAnsi="Arial" w:cs="Arial"/>
          <w:iCs/>
          <w:spacing w:val="4"/>
          <w:sz w:val="20"/>
          <w:szCs w:val="20"/>
        </w:rPr>
        <w:t xml:space="preserve">W pierwszej kolejności wyjaśnić należy, że żaden przepis </w:t>
      </w:r>
      <w:r w:rsidR="002A2EC2">
        <w:rPr>
          <w:rFonts w:ascii="Arial" w:hAnsi="Arial" w:cs="Arial"/>
          <w:i/>
          <w:iCs/>
          <w:spacing w:val="4"/>
          <w:sz w:val="20"/>
          <w:szCs w:val="20"/>
        </w:rPr>
        <w:t>ustawy</w:t>
      </w:r>
      <w:r w:rsidR="002A2EC2" w:rsidRPr="002A2EC2">
        <w:rPr>
          <w:rFonts w:ascii="Arial" w:hAnsi="Arial" w:cs="Arial"/>
          <w:i/>
          <w:iCs/>
          <w:spacing w:val="4"/>
          <w:sz w:val="20"/>
          <w:szCs w:val="20"/>
        </w:rPr>
        <w:t xml:space="preserve"> o transporcie kolejowym </w:t>
      </w:r>
      <w:r w:rsidRPr="005020D0">
        <w:rPr>
          <w:rFonts w:ascii="Arial" w:hAnsi="Arial" w:cs="Arial"/>
          <w:iCs/>
          <w:spacing w:val="4"/>
          <w:sz w:val="20"/>
          <w:szCs w:val="20"/>
        </w:rPr>
        <w:t xml:space="preserve">nie precyzuje, jakie informacje powinno zawierać zawiadomienie o wszczęciu postępowania w sprawie ustalenia lokalizacji inwestycji kolejowej. </w:t>
      </w:r>
    </w:p>
    <w:p w:rsidR="005020D0" w:rsidRPr="005020D0" w:rsidRDefault="005020D0" w:rsidP="005020D0">
      <w:pPr>
        <w:spacing w:after="240" w:line="240" w:lineRule="exact"/>
        <w:jc w:val="both"/>
        <w:outlineLvl w:val="0"/>
        <w:rPr>
          <w:rFonts w:ascii="Arial" w:hAnsi="Arial" w:cs="Arial"/>
          <w:iCs/>
          <w:spacing w:val="4"/>
          <w:sz w:val="20"/>
          <w:szCs w:val="20"/>
        </w:rPr>
      </w:pPr>
      <w:r w:rsidRPr="005020D0">
        <w:rPr>
          <w:rFonts w:ascii="Arial" w:hAnsi="Arial" w:cs="Arial"/>
          <w:spacing w:val="4"/>
          <w:sz w:val="20"/>
          <w:szCs w:val="20"/>
        </w:rPr>
        <w:t xml:space="preserve">Zwrócić należy uwagę, że Wojewoda Mazowiecki, o czym była już mowa powyżej zawiadomił pismem </w:t>
      </w:r>
      <w:r w:rsidRPr="005020D0">
        <w:rPr>
          <w:rFonts w:ascii="Arial" w:hAnsi="Arial" w:cs="Arial"/>
          <w:spacing w:val="4"/>
          <w:sz w:val="20"/>
          <w:szCs w:val="20"/>
        </w:rPr>
        <w:br/>
      </w:r>
      <w:r w:rsidRPr="005020D0">
        <w:rPr>
          <w:rFonts w:ascii="Arial" w:hAnsi="Arial" w:cs="Arial"/>
          <w:iCs/>
          <w:spacing w:val="4"/>
          <w:sz w:val="20"/>
          <w:szCs w:val="20"/>
        </w:rPr>
        <w:t>z dnia 24 lipca 2019 r., znak: WI-I.747.2.5.2019.ZK</w:t>
      </w:r>
      <w:r w:rsidRPr="005020D0">
        <w:rPr>
          <w:rFonts w:ascii="Arial" w:hAnsi="Arial" w:cs="Arial"/>
          <w:spacing w:val="4"/>
          <w:sz w:val="20"/>
          <w:szCs w:val="20"/>
        </w:rPr>
        <w:t xml:space="preserve"> strony postępowania, w tym </w:t>
      </w:r>
      <w:r w:rsidRPr="005020D0">
        <w:rPr>
          <w:rFonts w:ascii="Arial" w:hAnsi="Arial" w:cs="Arial"/>
          <w:i/>
          <w:spacing w:val="4"/>
          <w:sz w:val="20"/>
          <w:szCs w:val="20"/>
        </w:rPr>
        <w:t>skarżącą Spółdzielnię</w:t>
      </w:r>
      <w:r w:rsidRPr="005020D0">
        <w:rPr>
          <w:rFonts w:ascii="Arial" w:hAnsi="Arial" w:cs="Arial"/>
          <w:spacing w:val="4"/>
          <w:sz w:val="20"/>
          <w:szCs w:val="20"/>
        </w:rPr>
        <w:t xml:space="preserve"> </w:t>
      </w:r>
      <w:r w:rsidRPr="005020D0">
        <w:rPr>
          <w:rFonts w:ascii="Arial" w:hAnsi="Arial" w:cs="Arial"/>
          <w:spacing w:val="4"/>
          <w:sz w:val="20"/>
          <w:szCs w:val="20"/>
        </w:rPr>
        <w:br/>
        <w:t xml:space="preserve">o wszczęciu postępowania w przedmiotowej sprawie, w tym o uprawnieniach przysługujących z art. 10 </w:t>
      </w:r>
      <w:r w:rsidRPr="005020D0">
        <w:rPr>
          <w:rFonts w:ascii="Arial" w:hAnsi="Arial" w:cs="Arial"/>
          <w:i/>
          <w:spacing w:val="4"/>
          <w:sz w:val="20"/>
          <w:szCs w:val="20"/>
        </w:rPr>
        <w:t>kpa</w:t>
      </w:r>
      <w:r w:rsidRPr="005020D0">
        <w:rPr>
          <w:rFonts w:ascii="Arial" w:hAnsi="Arial" w:cs="Arial"/>
          <w:spacing w:val="4"/>
          <w:sz w:val="20"/>
          <w:szCs w:val="20"/>
        </w:rPr>
        <w:t>, informując o miejscu i terminie w jakim strony mogą zapoznać się z aktami sprawy oraz złożyć swoje zastrzeżenia i wnioski.</w:t>
      </w:r>
    </w:p>
    <w:p w:rsidR="005020D0" w:rsidRPr="005020D0" w:rsidRDefault="005020D0" w:rsidP="005020D0">
      <w:pPr>
        <w:spacing w:after="240" w:line="240" w:lineRule="exact"/>
        <w:jc w:val="both"/>
        <w:outlineLvl w:val="0"/>
        <w:rPr>
          <w:rFonts w:ascii="Arial" w:hAnsi="Arial" w:cs="Arial"/>
          <w:iCs/>
          <w:spacing w:val="4"/>
          <w:sz w:val="20"/>
          <w:szCs w:val="20"/>
        </w:rPr>
      </w:pPr>
      <w:r w:rsidRPr="005020D0">
        <w:rPr>
          <w:rFonts w:ascii="Arial" w:hAnsi="Arial" w:cs="Arial"/>
          <w:iCs/>
          <w:spacing w:val="4"/>
          <w:sz w:val="20"/>
          <w:szCs w:val="20"/>
        </w:rPr>
        <w:t xml:space="preserve">Faktem jest, że w ww. zawiadomieniu z dnia 24 lipca 2019 r., znak: </w:t>
      </w:r>
      <w:r w:rsidRPr="005020D0">
        <w:rPr>
          <w:rFonts w:ascii="Arial" w:hAnsi="Arial" w:cs="Arial"/>
          <w:iCs/>
          <w:spacing w:val="4"/>
          <w:sz w:val="20"/>
          <w:szCs w:val="20"/>
        </w:rPr>
        <w:br/>
        <w:t xml:space="preserve">WI-I.747.2.5.2019.ZK, organ I instancji omyłkowo nie wskazał działki nr 4/19, z obrębu 6-11-09, jednak konwalidował ten brak, informując skarżącą </w:t>
      </w:r>
      <w:r w:rsidRPr="005020D0">
        <w:rPr>
          <w:rFonts w:ascii="Arial" w:hAnsi="Arial" w:cs="Arial"/>
          <w:i/>
          <w:iCs/>
          <w:spacing w:val="4"/>
          <w:sz w:val="20"/>
          <w:szCs w:val="20"/>
        </w:rPr>
        <w:t>Spółdzielnię</w:t>
      </w:r>
      <w:r w:rsidRPr="005020D0">
        <w:rPr>
          <w:rFonts w:ascii="Arial" w:hAnsi="Arial" w:cs="Arial"/>
          <w:iCs/>
          <w:spacing w:val="4"/>
          <w:sz w:val="20"/>
          <w:szCs w:val="20"/>
        </w:rPr>
        <w:t xml:space="preserve"> pismem z dnia 6 listopada 2019 r., znak: WI-I.747.2.5.2019.ZK/EA, o zaistniałej sytuacji. </w:t>
      </w:r>
    </w:p>
    <w:p w:rsidR="005020D0" w:rsidRPr="005020D0" w:rsidRDefault="005020D0" w:rsidP="005020D0">
      <w:pPr>
        <w:spacing w:after="240" w:line="240" w:lineRule="exact"/>
        <w:jc w:val="both"/>
        <w:outlineLvl w:val="0"/>
        <w:rPr>
          <w:rFonts w:ascii="Arial" w:hAnsi="Arial" w:cs="Arial"/>
          <w:iCs/>
          <w:spacing w:val="4"/>
          <w:sz w:val="20"/>
          <w:szCs w:val="20"/>
        </w:rPr>
      </w:pPr>
      <w:r w:rsidRPr="005020D0">
        <w:rPr>
          <w:rFonts w:ascii="Arial" w:hAnsi="Arial" w:cs="Arial"/>
          <w:spacing w:val="4"/>
          <w:sz w:val="20"/>
          <w:szCs w:val="20"/>
        </w:rPr>
        <w:t xml:space="preserve">Wbrew zatem twierdzeniom skarżącej, miała ona możliwość zapoznania się z aktami sprawy, </w:t>
      </w:r>
      <w:r w:rsidRPr="005020D0">
        <w:rPr>
          <w:rFonts w:ascii="Arial" w:hAnsi="Arial" w:cs="Arial"/>
          <w:spacing w:val="4"/>
          <w:sz w:val="20"/>
          <w:szCs w:val="20"/>
        </w:rPr>
        <w:br/>
        <w:t xml:space="preserve">w szczególności wnioskiem </w:t>
      </w:r>
      <w:r w:rsidRPr="005020D0">
        <w:rPr>
          <w:rFonts w:ascii="Arial" w:hAnsi="Arial" w:cs="Arial"/>
          <w:i/>
          <w:spacing w:val="4"/>
          <w:sz w:val="20"/>
          <w:szCs w:val="20"/>
        </w:rPr>
        <w:t>inwestora</w:t>
      </w:r>
      <w:r w:rsidRPr="005020D0">
        <w:rPr>
          <w:rFonts w:ascii="Arial" w:hAnsi="Arial" w:cs="Arial"/>
          <w:spacing w:val="4"/>
          <w:sz w:val="20"/>
          <w:szCs w:val="20"/>
        </w:rPr>
        <w:t xml:space="preserve">, jak również wniesienia uwag i zastrzeżeń. </w:t>
      </w: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iCs/>
          <w:spacing w:val="4"/>
          <w:sz w:val="20"/>
          <w:szCs w:val="20"/>
        </w:rPr>
        <w:t xml:space="preserve">Dodać należy, ze wbrew przekonaniu skarżącej, o </w:t>
      </w:r>
      <w:r w:rsidRPr="005020D0">
        <w:rPr>
          <w:rFonts w:ascii="Arial" w:hAnsi="Arial" w:cs="Arial"/>
          <w:spacing w:val="4"/>
          <w:sz w:val="20"/>
          <w:szCs w:val="20"/>
        </w:rPr>
        <w:t xml:space="preserve">lokalizacji inwestycji nie decyduje </w:t>
      </w:r>
      <w:r w:rsidRPr="005020D0">
        <w:rPr>
          <w:rFonts w:ascii="Arial" w:hAnsi="Arial" w:cs="Arial"/>
          <w:iCs/>
          <w:spacing w:val="4"/>
          <w:sz w:val="20"/>
          <w:szCs w:val="20"/>
        </w:rPr>
        <w:t>treść zawiadomienia o wszczęciu postępowania</w:t>
      </w:r>
      <w:r w:rsidRPr="005020D0">
        <w:rPr>
          <w:rFonts w:ascii="Arial" w:hAnsi="Arial" w:cs="Arial"/>
          <w:spacing w:val="4"/>
          <w:sz w:val="20"/>
          <w:szCs w:val="20"/>
        </w:rPr>
        <w:t xml:space="preserve">, ale jej zasięg terytorialny przedstawiony na mapie w skali </w:t>
      </w:r>
      <w:r w:rsidRPr="005020D0">
        <w:rPr>
          <w:rFonts w:ascii="Arial" w:hAnsi="Arial" w:cs="Arial"/>
          <w:spacing w:val="4"/>
          <w:sz w:val="20"/>
          <w:szCs w:val="20"/>
        </w:rPr>
        <w:br/>
        <w:t>co najmniej 1:5000 przedstawiającej proponowany przebieg linii kolejowej, z zaznaczeniem terenu niezbędnego dla planowanych obiektów budowlanych, określającą oznaczenie terenu objętego inwestycją, w tym przebieg linii rozgraniczającej teren obejmujący nieruchomości, o których mowa w art. 9q ust. 1 pkt 7 i art. 9s ust. 6</w:t>
      </w:r>
      <w:r w:rsidR="002A2EC2">
        <w:rPr>
          <w:rFonts w:ascii="Arial" w:hAnsi="Arial" w:cs="Arial"/>
          <w:i/>
          <w:spacing w:val="4"/>
          <w:sz w:val="20"/>
          <w:szCs w:val="20"/>
        </w:rPr>
        <w:t xml:space="preserve"> </w:t>
      </w:r>
      <w:r w:rsidR="002A2EC2">
        <w:rPr>
          <w:rFonts w:ascii="Arial" w:hAnsi="Arial" w:cs="Arial"/>
          <w:i/>
          <w:iCs/>
          <w:spacing w:val="4"/>
          <w:sz w:val="20"/>
          <w:szCs w:val="20"/>
        </w:rPr>
        <w:t>ustawy</w:t>
      </w:r>
      <w:r w:rsidR="002A2EC2" w:rsidRPr="002A2EC2">
        <w:rPr>
          <w:rFonts w:ascii="Arial" w:hAnsi="Arial" w:cs="Arial"/>
          <w:i/>
          <w:iCs/>
          <w:spacing w:val="4"/>
          <w:sz w:val="20"/>
          <w:szCs w:val="20"/>
        </w:rPr>
        <w:t xml:space="preserve"> o transporcie kolejowym</w:t>
      </w:r>
      <w:r w:rsidRPr="005020D0">
        <w:rPr>
          <w:rFonts w:ascii="Arial" w:hAnsi="Arial" w:cs="Arial"/>
          <w:spacing w:val="4"/>
          <w:sz w:val="20"/>
          <w:szCs w:val="20"/>
        </w:rPr>
        <w:t xml:space="preserve"> oraz oznacz</w:t>
      </w:r>
      <w:r w:rsidR="002A2EC2">
        <w:rPr>
          <w:rFonts w:ascii="Arial" w:hAnsi="Arial" w:cs="Arial"/>
          <w:spacing w:val="4"/>
          <w:sz w:val="20"/>
          <w:szCs w:val="20"/>
        </w:rPr>
        <w:t xml:space="preserve">enie nieruchomości, </w:t>
      </w:r>
      <w:r w:rsidR="00F52776">
        <w:rPr>
          <w:rFonts w:ascii="Arial" w:hAnsi="Arial" w:cs="Arial"/>
          <w:spacing w:val="4"/>
          <w:sz w:val="20"/>
          <w:szCs w:val="20"/>
        </w:rPr>
        <w:br/>
      </w:r>
      <w:r w:rsidR="002A2EC2">
        <w:rPr>
          <w:rFonts w:ascii="Arial" w:hAnsi="Arial" w:cs="Arial"/>
          <w:spacing w:val="4"/>
          <w:sz w:val="20"/>
          <w:szCs w:val="20"/>
        </w:rPr>
        <w:t xml:space="preserve">w stosunku </w:t>
      </w:r>
      <w:r w:rsidRPr="005020D0">
        <w:rPr>
          <w:rFonts w:ascii="Arial" w:hAnsi="Arial" w:cs="Arial"/>
          <w:spacing w:val="4"/>
          <w:sz w:val="20"/>
          <w:szCs w:val="20"/>
        </w:rPr>
        <w:t>do których decyzja o ustaleniu lokalizacji linii kolejowej ma wywołać</w:t>
      </w:r>
      <w:r w:rsidR="002A2EC2">
        <w:rPr>
          <w:rFonts w:ascii="Arial" w:hAnsi="Arial" w:cs="Arial"/>
          <w:spacing w:val="4"/>
          <w:sz w:val="20"/>
          <w:szCs w:val="20"/>
        </w:rPr>
        <w:t xml:space="preserve"> skutek w postaci ograniczenia </w:t>
      </w:r>
      <w:r w:rsidRPr="005020D0">
        <w:rPr>
          <w:rFonts w:ascii="Arial" w:hAnsi="Arial" w:cs="Arial"/>
          <w:spacing w:val="4"/>
          <w:sz w:val="20"/>
          <w:szCs w:val="20"/>
        </w:rPr>
        <w:t>w korzystaniu z nieruchomości, o którym mowa w art. 9q ust. 1 pkt 6 i art. 9s ust. 9</w:t>
      </w:r>
      <w:r w:rsidR="002A2EC2">
        <w:rPr>
          <w:rFonts w:ascii="Arial" w:hAnsi="Arial" w:cs="Arial"/>
          <w:i/>
          <w:spacing w:val="4"/>
          <w:sz w:val="20"/>
          <w:szCs w:val="20"/>
        </w:rPr>
        <w:t xml:space="preserve"> </w:t>
      </w:r>
      <w:r w:rsidR="002A2EC2" w:rsidRPr="002A2EC2">
        <w:rPr>
          <w:rFonts w:ascii="Arial" w:hAnsi="Arial" w:cs="Arial"/>
          <w:i/>
          <w:iCs/>
          <w:spacing w:val="4"/>
          <w:sz w:val="20"/>
          <w:szCs w:val="20"/>
        </w:rPr>
        <w:t xml:space="preserve">ustawy </w:t>
      </w:r>
      <w:r w:rsidR="002A2EC2" w:rsidRPr="002A2EC2">
        <w:rPr>
          <w:rFonts w:ascii="Arial" w:hAnsi="Arial" w:cs="Arial"/>
          <w:i/>
          <w:iCs/>
          <w:spacing w:val="4"/>
          <w:sz w:val="20"/>
          <w:szCs w:val="20"/>
        </w:rPr>
        <w:lastRenderedPageBreak/>
        <w:t>o transporcie kolejowym</w:t>
      </w:r>
      <w:r w:rsidRPr="005020D0">
        <w:rPr>
          <w:rFonts w:ascii="Arial" w:hAnsi="Arial" w:cs="Arial"/>
          <w:i/>
          <w:spacing w:val="4"/>
          <w:sz w:val="20"/>
          <w:szCs w:val="20"/>
        </w:rPr>
        <w:t xml:space="preserve">, </w:t>
      </w:r>
      <w:r w:rsidRPr="005020D0">
        <w:rPr>
          <w:rFonts w:ascii="Arial" w:hAnsi="Arial" w:cs="Arial"/>
          <w:spacing w:val="4"/>
          <w:sz w:val="20"/>
          <w:szCs w:val="20"/>
        </w:rPr>
        <w:t>a także terenów, o których mowa w art. 9ya ust. 1</w:t>
      </w:r>
      <w:r w:rsidR="002A2EC2">
        <w:rPr>
          <w:rFonts w:ascii="Arial" w:hAnsi="Arial" w:cs="Arial"/>
          <w:i/>
          <w:spacing w:val="4"/>
          <w:sz w:val="20"/>
          <w:szCs w:val="20"/>
        </w:rPr>
        <w:t xml:space="preserve"> </w:t>
      </w:r>
      <w:r w:rsidR="002A2EC2" w:rsidRPr="002A2EC2">
        <w:rPr>
          <w:rFonts w:ascii="Arial" w:hAnsi="Arial" w:cs="Arial"/>
          <w:i/>
          <w:iCs/>
          <w:spacing w:val="4"/>
          <w:sz w:val="20"/>
          <w:szCs w:val="20"/>
        </w:rPr>
        <w:t>ustawy o transporcie kolejowym</w:t>
      </w:r>
      <w:r w:rsidR="002A2EC2">
        <w:rPr>
          <w:rFonts w:ascii="Arial" w:hAnsi="Arial" w:cs="Arial"/>
          <w:spacing w:val="4"/>
          <w:sz w:val="20"/>
          <w:szCs w:val="20"/>
        </w:rPr>
        <w:t>.</w:t>
      </w:r>
    </w:p>
    <w:p w:rsidR="005020D0" w:rsidRPr="005020D0" w:rsidRDefault="005020D0" w:rsidP="005020D0">
      <w:pPr>
        <w:spacing w:after="24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Zwrócić należy uwagę, że lokalizacja inwestycji wskazana w </w:t>
      </w:r>
      <w:r w:rsidRPr="005020D0">
        <w:rPr>
          <w:rFonts w:ascii="Arial" w:hAnsi="Arial" w:cs="Arial"/>
          <w:i/>
          <w:spacing w:val="4"/>
          <w:sz w:val="20"/>
          <w:szCs w:val="20"/>
        </w:rPr>
        <w:t xml:space="preserve">decyzji Wojewody Mazowieckiego, </w:t>
      </w:r>
      <w:r w:rsidRPr="005020D0">
        <w:rPr>
          <w:rFonts w:ascii="Arial" w:hAnsi="Arial" w:cs="Arial"/>
          <w:spacing w:val="4"/>
          <w:sz w:val="20"/>
          <w:szCs w:val="20"/>
        </w:rPr>
        <w:t xml:space="preserve">pokrywa się z zatwierdzoną dokumentacją mapową, przedłożoną przez </w:t>
      </w:r>
      <w:r w:rsidRPr="005020D0">
        <w:rPr>
          <w:rFonts w:ascii="Arial" w:hAnsi="Arial" w:cs="Arial"/>
          <w:i/>
          <w:spacing w:val="4"/>
          <w:sz w:val="20"/>
          <w:szCs w:val="20"/>
        </w:rPr>
        <w:t>inwestora</w:t>
      </w:r>
      <w:r w:rsidRPr="005020D0">
        <w:rPr>
          <w:rFonts w:ascii="Arial" w:hAnsi="Arial" w:cs="Arial"/>
          <w:spacing w:val="4"/>
          <w:sz w:val="20"/>
          <w:szCs w:val="20"/>
        </w:rPr>
        <w:t xml:space="preserve"> wraz z wnioskiem </w:t>
      </w:r>
      <w:r w:rsidRPr="005020D0">
        <w:rPr>
          <w:rFonts w:ascii="Arial" w:hAnsi="Arial" w:cs="Arial"/>
          <w:spacing w:val="4"/>
          <w:sz w:val="20"/>
          <w:szCs w:val="20"/>
        </w:rPr>
        <w:br/>
        <w:t xml:space="preserve">o wydanie tej decyzji. </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 xml:space="preserve">Za niezrozumiały należy uznać zarzut skarżącej </w:t>
      </w:r>
      <w:r w:rsidRPr="005020D0">
        <w:rPr>
          <w:rFonts w:ascii="Arial" w:hAnsi="Arial" w:cs="Arial"/>
          <w:i/>
          <w:iCs/>
          <w:spacing w:val="4"/>
          <w:sz w:val="20"/>
          <w:szCs w:val="20"/>
        </w:rPr>
        <w:t>Spółdzielni</w:t>
      </w:r>
      <w:r w:rsidRPr="005020D0">
        <w:rPr>
          <w:rFonts w:ascii="Arial" w:hAnsi="Arial" w:cs="Arial"/>
          <w:iCs/>
          <w:spacing w:val="4"/>
          <w:sz w:val="20"/>
          <w:szCs w:val="20"/>
        </w:rPr>
        <w:t xml:space="preserve"> dotyczący naruszenia art. 9y ust. 3e </w:t>
      </w:r>
      <w:r w:rsidRPr="005020D0">
        <w:rPr>
          <w:rFonts w:ascii="Arial" w:hAnsi="Arial" w:cs="Arial"/>
          <w:i/>
          <w:iCs/>
          <w:spacing w:val="4"/>
          <w:sz w:val="20"/>
          <w:szCs w:val="20"/>
        </w:rPr>
        <w:t>ustawy o transporcie kolejowym</w:t>
      </w:r>
      <w:r w:rsidRPr="005020D0">
        <w:rPr>
          <w:rFonts w:ascii="Arial" w:hAnsi="Arial" w:cs="Arial"/>
          <w:iCs/>
          <w:spacing w:val="4"/>
          <w:sz w:val="20"/>
          <w:szCs w:val="20"/>
        </w:rPr>
        <w:t xml:space="preserve"> w zw. z art. 6, 8  § 1 i 9 </w:t>
      </w:r>
      <w:r w:rsidRPr="005020D0">
        <w:rPr>
          <w:rFonts w:ascii="Arial" w:hAnsi="Arial" w:cs="Arial"/>
          <w:i/>
          <w:iCs/>
          <w:spacing w:val="4"/>
          <w:sz w:val="20"/>
          <w:szCs w:val="20"/>
        </w:rPr>
        <w:t>kpa</w:t>
      </w:r>
      <w:r w:rsidRPr="005020D0">
        <w:rPr>
          <w:rFonts w:ascii="Arial" w:hAnsi="Arial" w:cs="Arial"/>
          <w:iCs/>
          <w:spacing w:val="4"/>
          <w:sz w:val="20"/>
          <w:szCs w:val="20"/>
        </w:rPr>
        <w:t xml:space="preserve">, poprzez nieuprawnione uzależnienie przyznania dodatkowego wynagrodzenia w wysokości 5% wartości nieruchomości lub prawa użytkowania wieczystego, od przejęcia na własność Skarbu Państwa pomimo, że ograniczenie takie nie zostało sformułowane w przepisach ustawy, a tym samym stanowi nieuzasadnione różnicowanie sytuacji stron postepowania. </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Wskazać należy, że</w:t>
      </w:r>
      <w:r w:rsidRPr="005020D0">
        <w:rPr>
          <w:rFonts w:ascii="Arial" w:hAnsi="Arial" w:cs="Arial"/>
          <w:i/>
          <w:iCs/>
          <w:spacing w:val="4"/>
          <w:sz w:val="20"/>
          <w:szCs w:val="20"/>
        </w:rPr>
        <w:t xml:space="preserve"> </w:t>
      </w:r>
      <w:r w:rsidRPr="005020D0">
        <w:rPr>
          <w:rFonts w:ascii="Arial" w:hAnsi="Arial" w:cs="Arial"/>
          <w:iCs/>
          <w:spacing w:val="4"/>
          <w:sz w:val="20"/>
          <w:szCs w:val="20"/>
        </w:rPr>
        <w:t xml:space="preserve">odszkodowanie unormowane w art. 9y </w:t>
      </w:r>
      <w:r w:rsidRPr="005020D0">
        <w:rPr>
          <w:rFonts w:ascii="Arial" w:hAnsi="Arial" w:cs="Arial"/>
          <w:i/>
          <w:iCs/>
          <w:spacing w:val="4"/>
          <w:sz w:val="20"/>
          <w:szCs w:val="20"/>
        </w:rPr>
        <w:t>ustawy o transporcie kolejowym</w:t>
      </w:r>
      <w:r w:rsidRPr="005020D0">
        <w:rPr>
          <w:rFonts w:ascii="Arial" w:hAnsi="Arial" w:cs="Arial"/>
          <w:iCs/>
          <w:spacing w:val="4"/>
          <w:sz w:val="20"/>
          <w:szCs w:val="20"/>
        </w:rPr>
        <w:t xml:space="preserve"> przysługuje za wywłaszczenie nieruchomości w postaci przejęcia prawa własności, za wygaszenie ograniczonych praw rzeczowych oraz za wygaszenie użytkowania. </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Wynika to wprost z treści art. 9y ust. 1</w:t>
      </w:r>
      <w:r w:rsidR="002A2EC2" w:rsidRPr="002A2EC2">
        <w:rPr>
          <w:rFonts w:ascii="Arial" w:hAnsi="Arial" w:cs="Arial"/>
          <w:i/>
          <w:iCs/>
          <w:spacing w:val="4"/>
          <w:sz w:val="20"/>
          <w:szCs w:val="20"/>
        </w:rPr>
        <w:t xml:space="preserve"> ustawy o transporcie kolejowym</w:t>
      </w:r>
      <w:r w:rsidRPr="005020D0">
        <w:rPr>
          <w:rFonts w:ascii="Arial" w:hAnsi="Arial" w:cs="Arial"/>
          <w:iCs/>
          <w:spacing w:val="4"/>
          <w:sz w:val="20"/>
          <w:szCs w:val="20"/>
        </w:rPr>
        <w:t xml:space="preserve">. Zgodnie z tym przepisem nieruchomości oraz ograniczone prawa rzeczowe do nieruchomości, o których mowa w art. 9s ust. 3 </w:t>
      </w:r>
      <w:r w:rsidR="00F52776">
        <w:rPr>
          <w:rFonts w:ascii="Arial" w:hAnsi="Arial" w:cs="Arial"/>
          <w:iCs/>
          <w:spacing w:val="4"/>
          <w:sz w:val="20"/>
          <w:szCs w:val="20"/>
        </w:rPr>
        <w:br/>
      </w:r>
      <w:r w:rsidRPr="005020D0">
        <w:rPr>
          <w:rFonts w:ascii="Arial" w:hAnsi="Arial" w:cs="Arial"/>
          <w:iCs/>
          <w:spacing w:val="4"/>
          <w:sz w:val="20"/>
          <w:szCs w:val="20"/>
        </w:rPr>
        <w:t>i 3a oraz art. 9x ust. 4, od podmiotu, na rzecz którego wydawana jest decyzja o ustaleniu lokalizacji linii kolejowej, przysługuje odszkodowanie dotychczasowym właścicielom lub użytkownikom wieczystym nieruchomości, a także osobom, którym przysługują ograniczone prawa rzeczowe do nieruchomości.</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Nieruchomości o których mowa w  art. 9s ust. 3</w:t>
      </w:r>
      <w:r w:rsidR="002A2EC2" w:rsidRPr="002A2EC2">
        <w:rPr>
          <w:rFonts w:ascii="Arial" w:hAnsi="Arial" w:cs="Arial"/>
          <w:i/>
          <w:iCs/>
          <w:spacing w:val="4"/>
          <w:sz w:val="20"/>
          <w:szCs w:val="20"/>
        </w:rPr>
        <w:t xml:space="preserve"> ustawy o transporcie kolejowym</w:t>
      </w:r>
      <w:r w:rsidRPr="005020D0">
        <w:rPr>
          <w:rFonts w:ascii="Arial" w:hAnsi="Arial" w:cs="Arial"/>
          <w:iCs/>
          <w:spacing w:val="4"/>
          <w:sz w:val="20"/>
          <w:szCs w:val="20"/>
        </w:rPr>
        <w:t>, to nieruchomości, które stają się z mocy prawa własnością:</w:t>
      </w:r>
    </w:p>
    <w:p w:rsidR="005020D0" w:rsidRPr="005020D0" w:rsidRDefault="005020D0" w:rsidP="005020D0">
      <w:pPr>
        <w:spacing w:after="240" w:line="240" w:lineRule="exact"/>
        <w:jc w:val="both"/>
        <w:rPr>
          <w:rFonts w:ascii="Arial" w:hAnsi="Arial" w:cs="Arial"/>
          <w:iCs/>
          <w:spacing w:val="4"/>
          <w:sz w:val="20"/>
          <w:szCs w:val="20"/>
        </w:rPr>
      </w:pPr>
      <w:bookmarkStart w:id="0" w:name="mip54632033"/>
      <w:bookmarkEnd w:id="0"/>
      <w:r w:rsidRPr="005020D0">
        <w:rPr>
          <w:rFonts w:ascii="Arial" w:hAnsi="Arial" w:cs="Arial"/>
          <w:iCs/>
          <w:spacing w:val="4"/>
          <w:sz w:val="20"/>
          <w:szCs w:val="20"/>
        </w:rPr>
        <w:t>1) Skarbu Państwa - w przypadku wniosku o wydanie decyzji o ustaleniu lokalizacji linii kolejowej złożonego przez PLK S.A.,</w:t>
      </w:r>
    </w:p>
    <w:p w:rsidR="005020D0" w:rsidRPr="005020D0" w:rsidRDefault="005020D0" w:rsidP="005020D0">
      <w:pPr>
        <w:spacing w:after="240" w:line="240" w:lineRule="exact"/>
        <w:jc w:val="both"/>
        <w:rPr>
          <w:rFonts w:ascii="Arial" w:hAnsi="Arial" w:cs="Arial"/>
          <w:iCs/>
          <w:spacing w:val="4"/>
          <w:sz w:val="20"/>
          <w:szCs w:val="20"/>
        </w:rPr>
      </w:pPr>
      <w:bookmarkStart w:id="1" w:name="mip54632034"/>
      <w:bookmarkEnd w:id="1"/>
      <w:r w:rsidRPr="005020D0">
        <w:rPr>
          <w:rFonts w:ascii="Arial" w:hAnsi="Arial" w:cs="Arial"/>
          <w:iCs/>
          <w:spacing w:val="4"/>
          <w:sz w:val="20"/>
          <w:szCs w:val="20"/>
        </w:rPr>
        <w:t>2) jednostki samorządu terytorialnego - w przypadku wniosku o wydanie decyzji o ustaleniu lokalizacji linii kolejowej złożonego przez tę jednostkę</w:t>
      </w:r>
    </w:p>
    <w:p w:rsidR="005020D0" w:rsidRPr="005020D0" w:rsidRDefault="005020D0" w:rsidP="005020D0">
      <w:pPr>
        <w:spacing w:after="240" w:line="240" w:lineRule="exact"/>
        <w:jc w:val="both"/>
        <w:rPr>
          <w:rFonts w:ascii="Arial" w:hAnsi="Arial" w:cs="Arial"/>
          <w:iCs/>
          <w:spacing w:val="4"/>
          <w:sz w:val="20"/>
          <w:szCs w:val="20"/>
        </w:rPr>
      </w:pPr>
      <w:bookmarkStart w:id="2" w:name="mip54632035"/>
      <w:bookmarkEnd w:id="2"/>
      <w:r w:rsidRPr="005020D0">
        <w:rPr>
          <w:rFonts w:ascii="Arial" w:hAnsi="Arial" w:cs="Arial"/>
          <w:iCs/>
          <w:spacing w:val="4"/>
          <w:sz w:val="20"/>
          <w:szCs w:val="20"/>
        </w:rPr>
        <w:t>- z dniem, w którym decyzja o ustaleniu lokalizacji linii kolejowej stała się ostateczna.</w:t>
      </w:r>
    </w:p>
    <w:p w:rsidR="005020D0" w:rsidRPr="005020D0" w:rsidRDefault="005020D0" w:rsidP="005020D0">
      <w:pPr>
        <w:spacing w:after="240" w:line="240" w:lineRule="exact"/>
        <w:jc w:val="both"/>
        <w:rPr>
          <w:rFonts w:ascii="Arial" w:hAnsi="Arial" w:cs="Arial"/>
          <w:iCs/>
          <w:spacing w:val="4"/>
          <w:sz w:val="20"/>
          <w:szCs w:val="20"/>
        </w:rPr>
      </w:pPr>
      <w:bookmarkStart w:id="3" w:name="mip54632037"/>
      <w:bookmarkEnd w:id="3"/>
      <w:r w:rsidRPr="005020D0">
        <w:rPr>
          <w:rFonts w:ascii="Arial" w:hAnsi="Arial" w:cs="Arial"/>
          <w:iCs/>
          <w:spacing w:val="4"/>
          <w:sz w:val="20"/>
          <w:szCs w:val="20"/>
        </w:rPr>
        <w:t xml:space="preserve">Nieruchomości o których mowa w art. 9s ust. 3a </w:t>
      </w:r>
      <w:r w:rsidR="002A2EC2" w:rsidRPr="002A2EC2">
        <w:rPr>
          <w:rFonts w:ascii="Arial" w:hAnsi="Arial" w:cs="Arial"/>
          <w:i/>
          <w:iCs/>
          <w:spacing w:val="4"/>
          <w:sz w:val="20"/>
          <w:szCs w:val="20"/>
        </w:rPr>
        <w:t xml:space="preserve">ustawy o transporcie kolejowym </w:t>
      </w:r>
      <w:r w:rsidRPr="005020D0">
        <w:rPr>
          <w:rFonts w:ascii="Arial" w:hAnsi="Arial" w:cs="Arial"/>
          <w:iCs/>
          <w:spacing w:val="4"/>
          <w:sz w:val="20"/>
          <w:szCs w:val="20"/>
        </w:rPr>
        <w:t>3a, to takie, na których lub prawie użytkowania wieczystego tej nieruchomości, zostały ustanowione ograniczone prawa rzeczowe - prawa te wygasają z dniem w którym decyzja o ustaleniu lokalizacji linii kolejowej stała się ostateczna.</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Natomiast, nieruchomości o których mowa art. 9x ust. 4</w:t>
      </w:r>
      <w:r w:rsidR="00866263">
        <w:rPr>
          <w:rFonts w:ascii="Arial" w:hAnsi="Arial" w:cs="Arial"/>
          <w:i/>
          <w:iCs/>
          <w:spacing w:val="4"/>
          <w:sz w:val="20"/>
          <w:szCs w:val="20"/>
        </w:rPr>
        <w:t xml:space="preserve"> </w:t>
      </w:r>
      <w:r w:rsidR="00866263" w:rsidRPr="00866263">
        <w:rPr>
          <w:rFonts w:ascii="Arial" w:hAnsi="Arial" w:cs="Arial"/>
          <w:i/>
          <w:iCs/>
          <w:spacing w:val="4"/>
          <w:sz w:val="20"/>
          <w:szCs w:val="20"/>
        </w:rPr>
        <w:t>ustawy o transporcie kolejowym</w:t>
      </w:r>
      <w:r w:rsidR="00866263">
        <w:rPr>
          <w:rFonts w:ascii="Arial" w:hAnsi="Arial" w:cs="Arial"/>
          <w:i/>
          <w:iCs/>
          <w:spacing w:val="4"/>
          <w:sz w:val="20"/>
          <w:szCs w:val="20"/>
        </w:rPr>
        <w:t>,</w:t>
      </w:r>
      <w:r w:rsidRPr="005020D0">
        <w:rPr>
          <w:rFonts w:ascii="Arial" w:hAnsi="Arial" w:cs="Arial"/>
          <w:iCs/>
          <w:spacing w:val="4"/>
          <w:sz w:val="20"/>
          <w:szCs w:val="20"/>
        </w:rPr>
        <w:t xml:space="preserve"> </w:t>
      </w:r>
      <w:r w:rsidR="00866263">
        <w:rPr>
          <w:rFonts w:ascii="Arial" w:hAnsi="Arial" w:cs="Arial"/>
          <w:iCs/>
          <w:spacing w:val="4"/>
          <w:sz w:val="20"/>
          <w:szCs w:val="20"/>
        </w:rPr>
        <w:br/>
      </w:r>
      <w:r w:rsidRPr="005020D0">
        <w:rPr>
          <w:rFonts w:ascii="Arial" w:hAnsi="Arial" w:cs="Arial"/>
          <w:iCs/>
          <w:spacing w:val="4"/>
          <w:sz w:val="20"/>
          <w:szCs w:val="20"/>
        </w:rPr>
        <w:t xml:space="preserve">to nieruchomość gruntowa stanowiąca własność Skarbu Państwa albo jednostki samorządu terytorialnego, przeznaczona na pas gruntu pod linię kolejową, która została oddana w użytkowanie wieczyste - w związku z tym użytkowanie to wygasa za odszkodowaniem, z dniem w którym decyzja </w:t>
      </w:r>
      <w:r w:rsidR="00866263">
        <w:rPr>
          <w:rFonts w:ascii="Arial" w:hAnsi="Arial" w:cs="Arial"/>
          <w:iCs/>
          <w:spacing w:val="4"/>
          <w:sz w:val="20"/>
          <w:szCs w:val="20"/>
        </w:rPr>
        <w:br/>
      </w:r>
      <w:r w:rsidRPr="005020D0">
        <w:rPr>
          <w:rFonts w:ascii="Arial" w:hAnsi="Arial" w:cs="Arial"/>
          <w:iCs/>
          <w:spacing w:val="4"/>
          <w:sz w:val="20"/>
          <w:szCs w:val="20"/>
        </w:rPr>
        <w:t>o ustaleniu lokalizacji linii kolejowej stała się ostateczna.</w:t>
      </w:r>
    </w:p>
    <w:p w:rsidR="005020D0" w:rsidRPr="005020D0" w:rsidRDefault="005020D0" w:rsidP="005020D0">
      <w:pPr>
        <w:spacing w:after="240" w:line="240" w:lineRule="exact"/>
        <w:jc w:val="both"/>
        <w:rPr>
          <w:rFonts w:ascii="Arial" w:hAnsi="Arial" w:cs="Arial"/>
          <w:iCs/>
          <w:spacing w:val="4"/>
          <w:sz w:val="20"/>
          <w:szCs w:val="20"/>
        </w:rPr>
      </w:pPr>
      <w:r w:rsidRPr="005020D0">
        <w:rPr>
          <w:rFonts w:ascii="Arial" w:hAnsi="Arial" w:cs="Arial"/>
          <w:iCs/>
          <w:spacing w:val="4"/>
          <w:sz w:val="20"/>
          <w:szCs w:val="20"/>
        </w:rPr>
        <w:t xml:space="preserve">W związku z powyższym, zapis art. 9y ust. 3e </w:t>
      </w:r>
      <w:r w:rsidR="00866263" w:rsidRPr="00866263">
        <w:rPr>
          <w:rFonts w:ascii="Arial" w:hAnsi="Arial" w:cs="Arial"/>
          <w:i/>
          <w:iCs/>
          <w:spacing w:val="4"/>
          <w:sz w:val="20"/>
          <w:szCs w:val="20"/>
        </w:rPr>
        <w:t xml:space="preserve">ustawy o transporcie kolejowym </w:t>
      </w:r>
      <w:r w:rsidRPr="005020D0">
        <w:rPr>
          <w:rFonts w:ascii="Arial" w:hAnsi="Arial" w:cs="Arial"/>
          <w:iCs/>
          <w:spacing w:val="4"/>
          <w:sz w:val="20"/>
          <w:szCs w:val="20"/>
        </w:rPr>
        <w:t xml:space="preserve">odnosi się </w:t>
      </w:r>
      <w:r w:rsidR="00866263">
        <w:rPr>
          <w:rFonts w:ascii="Arial" w:hAnsi="Arial" w:cs="Arial"/>
          <w:iCs/>
          <w:spacing w:val="4"/>
          <w:sz w:val="20"/>
          <w:szCs w:val="20"/>
        </w:rPr>
        <w:br/>
      </w:r>
      <w:r w:rsidRPr="005020D0">
        <w:rPr>
          <w:rFonts w:ascii="Arial" w:hAnsi="Arial" w:cs="Arial"/>
          <w:iCs/>
          <w:spacing w:val="4"/>
          <w:sz w:val="20"/>
          <w:szCs w:val="20"/>
        </w:rPr>
        <w:t xml:space="preserve">do nieruchomości wywłaszczanych pod inwestycję, w tym przypadku na rzecz Miasta Stołecznego Warszawy, a nie jak chciałaby tego skarżąca </w:t>
      </w:r>
      <w:r w:rsidRPr="005020D0">
        <w:rPr>
          <w:rFonts w:ascii="Arial" w:hAnsi="Arial" w:cs="Arial"/>
          <w:i/>
          <w:iCs/>
          <w:spacing w:val="4"/>
          <w:sz w:val="20"/>
          <w:szCs w:val="20"/>
        </w:rPr>
        <w:t>Spółdzieln</w:t>
      </w:r>
      <w:r w:rsidRPr="005020D0">
        <w:rPr>
          <w:rFonts w:ascii="Arial" w:hAnsi="Arial" w:cs="Arial"/>
          <w:iCs/>
          <w:spacing w:val="4"/>
          <w:sz w:val="20"/>
          <w:szCs w:val="20"/>
        </w:rPr>
        <w:t xml:space="preserve">ia również do nieruchomości, w stosunku </w:t>
      </w:r>
      <w:r w:rsidR="00866263">
        <w:rPr>
          <w:rFonts w:ascii="Arial" w:hAnsi="Arial" w:cs="Arial"/>
          <w:iCs/>
          <w:spacing w:val="4"/>
          <w:sz w:val="20"/>
          <w:szCs w:val="20"/>
        </w:rPr>
        <w:br/>
      </w:r>
      <w:r w:rsidRPr="005020D0">
        <w:rPr>
          <w:rFonts w:ascii="Arial" w:hAnsi="Arial" w:cs="Arial"/>
          <w:iCs/>
          <w:spacing w:val="4"/>
          <w:sz w:val="20"/>
          <w:szCs w:val="20"/>
        </w:rPr>
        <w:t xml:space="preserve">do których ustalono ograniczenie w korzystaniu. </w:t>
      </w:r>
    </w:p>
    <w:p w:rsidR="005020D0" w:rsidRPr="005020D0" w:rsidRDefault="005020D0" w:rsidP="005020D0">
      <w:pPr>
        <w:spacing w:after="240" w:line="240" w:lineRule="exact"/>
        <w:jc w:val="both"/>
        <w:rPr>
          <w:rFonts w:ascii="Arial" w:hAnsi="Arial" w:cs="Arial"/>
          <w:bCs/>
          <w:iCs/>
          <w:spacing w:val="4"/>
          <w:sz w:val="20"/>
        </w:rPr>
      </w:pPr>
      <w:r w:rsidRPr="005020D0">
        <w:rPr>
          <w:rFonts w:ascii="Arial" w:hAnsi="Arial" w:cs="Arial"/>
          <w:bCs/>
          <w:iCs/>
          <w:spacing w:val="4"/>
          <w:sz w:val="20"/>
        </w:rPr>
        <w:t xml:space="preserve">Wniosek </w:t>
      </w:r>
      <w:r w:rsidRPr="005020D0">
        <w:rPr>
          <w:rFonts w:ascii="Arial" w:hAnsi="Arial" w:cs="Arial"/>
          <w:bCs/>
          <w:i/>
          <w:iCs/>
          <w:spacing w:val="4"/>
          <w:sz w:val="20"/>
          <w:lang w:bidi="pl-PL"/>
        </w:rPr>
        <w:t xml:space="preserve">Spółdzielni </w:t>
      </w:r>
      <w:r w:rsidRPr="005020D0">
        <w:rPr>
          <w:rFonts w:ascii="Arial" w:hAnsi="Arial" w:cs="Arial"/>
          <w:bCs/>
          <w:iCs/>
          <w:spacing w:val="4"/>
          <w:sz w:val="20"/>
        </w:rPr>
        <w:t xml:space="preserve">o wstrzymanie natychmiastowej wykonalności </w:t>
      </w:r>
      <w:r w:rsidRPr="005020D0">
        <w:rPr>
          <w:rFonts w:ascii="Arial" w:hAnsi="Arial" w:cs="Arial"/>
          <w:bCs/>
          <w:i/>
          <w:iCs/>
          <w:spacing w:val="4"/>
          <w:sz w:val="20"/>
        </w:rPr>
        <w:t>decyzji Wojewody Mazowieckiego</w:t>
      </w:r>
      <w:r w:rsidRPr="005020D0">
        <w:rPr>
          <w:rFonts w:ascii="Arial" w:hAnsi="Arial" w:cs="Arial"/>
          <w:bCs/>
          <w:iCs/>
          <w:spacing w:val="4"/>
          <w:sz w:val="20"/>
        </w:rPr>
        <w:t xml:space="preserve">, został rozpatrzony w odrębnym postanowieniu odmawiającym wstrzymania </w:t>
      </w:r>
      <w:r w:rsidRPr="005020D0">
        <w:rPr>
          <w:rFonts w:ascii="Arial" w:hAnsi="Arial" w:cs="Arial"/>
          <w:bCs/>
          <w:spacing w:val="4"/>
          <w:sz w:val="20"/>
        </w:rPr>
        <w:t xml:space="preserve">natychmiastowego wykonania </w:t>
      </w:r>
      <w:r w:rsidRPr="005020D0">
        <w:rPr>
          <w:rFonts w:ascii="Arial" w:hAnsi="Arial" w:cs="Arial"/>
          <w:bCs/>
          <w:i/>
          <w:spacing w:val="4"/>
          <w:sz w:val="20"/>
        </w:rPr>
        <w:t xml:space="preserve">decyzji </w:t>
      </w:r>
      <w:r w:rsidRPr="005020D0">
        <w:rPr>
          <w:rFonts w:ascii="Arial" w:hAnsi="Arial" w:cs="Arial"/>
          <w:i/>
          <w:spacing w:val="4"/>
          <w:sz w:val="20"/>
        </w:rPr>
        <w:t>Wojewody</w:t>
      </w:r>
      <w:r w:rsidRPr="005020D0">
        <w:rPr>
          <w:rFonts w:ascii="Arial" w:hAnsi="Arial" w:cs="Arial"/>
          <w:bCs/>
          <w:i/>
          <w:iCs/>
          <w:spacing w:val="4"/>
          <w:sz w:val="20"/>
        </w:rPr>
        <w:t xml:space="preserve"> Mazowieckiego.</w:t>
      </w:r>
      <w:r w:rsidRPr="005020D0">
        <w:rPr>
          <w:rFonts w:ascii="Arial" w:hAnsi="Arial" w:cs="Arial"/>
          <w:bCs/>
          <w:iCs/>
          <w:spacing w:val="4"/>
          <w:sz w:val="20"/>
        </w:rPr>
        <w:t xml:space="preserve"> </w:t>
      </w:r>
    </w:p>
    <w:p w:rsidR="005020D0" w:rsidRPr="005020D0" w:rsidRDefault="005020D0" w:rsidP="005020D0">
      <w:pPr>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Podsumowując, organ odwoławczy uznał, że przebieg planowanej inwestycji został ustalony prawidłowo. Organ uznał argumentację przemawiającą za ustaloną lokalizacją, którą przedstawił </w:t>
      </w:r>
      <w:r w:rsidRPr="005020D0">
        <w:rPr>
          <w:rFonts w:ascii="Arial" w:hAnsi="Arial" w:cs="Arial"/>
          <w:i/>
          <w:iCs/>
          <w:spacing w:val="4"/>
          <w:sz w:val="20"/>
          <w:szCs w:val="20"/>
        </w:rPr>
        <w:t xml:space="preserve">inwestor </w:t>
      </w:r>
      <w:r w:rsidRPr="005020D0">
        <w:rPr>
          <w:rFonts w:ascii="Arial" w:hAnsi="Arial" w:cs="Arial"/>
          <w:spacing w:val="4"/>
          <w:sz w:val="20"/>
          <w:szCs w:val="20"/>
        </w:rPr>
        <w:t xml:space="preserve">w załączonej do wniosku dokumentacji. Stwierdzić należy także, że zarówno wniosek </w:t>
      </w:r>
      <w:r w:rsidRPr="005020D0">
        <w:rPr>
          <w:rFonts w:ascii="Arial" w:hAnsi="Arial" w:cs="Arial"/>
          <w:i/>
          <w:iCs/>
          <w:spacing w:val="4"/>
          <w:sz w:val="20"/>
          <w:szCs w:val="20"/>
        </w:rPr>
        <w:t>inwestora</w:t>
      </w:r>
      <w:r w:rsidRPr="005020D0">
        <w:rPr>
          <w:rFonts w:ascii="Arial" w:hAnsi="Arial" w:cs="Arial"/>
          <w:spacing w:val="4"/>
          <w:sz w:val="20"/>
          <w:szCs w:val="20"/>
        </w:rPr>
        <w:t xml:space="preserve">, postępowanie przeprowadzone przez organ I instancji, jak i zaskarżona </w:t>
      </w:r>
      <w:r w:rsidRPr="005020D0">
        <w:rPr>
          <w:rFonts w:ascii="Arial" w:hAnsi="Arial" w:cs="Arial"/>
          <w:i/>
          <w:iCs/>
          <w:spacing w:val="4"/>
          <w:sz w:val="20"/>
          <w:szCs w:val="20"/>
        </w:rPr>
        <w:t xml:space="preserve">decyzja Wojewody </w:t>
      </w:r>
      <w:r w:rsidRPr="005020D0">
        <w:rPr>
          <w:rFonts w:ascii="Arial" w:hAnsi="Arial" w:cs="Arial"/>
          <w:i/>
          <w:iCs/>
          <w:spacing w:val="4"/>
          <w:sz w:val="20"/>
          <w:szCs w:val="20"/>
        </w:rPr>
        <w:lastRenderedPageBreak/>
        <w:t>Mazowieckiego</w:t>
      </w:r>
      <w:r w:rsidR="00F52776">
        <w:rPr>
          <w:rFonts w:ascii="Arial" w:hAnsi="Arial" w:cs="Arial"/>
          <w:i/>
          <w:iCs/>
          <w:spacing w:val="4"/>
          <w:sz w:val="20"/>
          <w:szCs w:val="20"/>
        </w:rPr>
        <w:t xml:space="preserve"> </w:t>
      </w:r>
      <w:r w:rsidR="00F52776" w:rsidRPr="00F52776">
        <w:rPr>
          <w:rFonts w:ascii="Arial" w:hAnsi="Arial" w:cs="Arial"/>
          <w:bCs/>
          <w:iCs/>
          <w:spacing w:val="4"/>
          <w:sz w:val="20"/>
          <w:szCs w:val="20"/>
        </w:rPr>
        <w:t>- poza częścią uchyloną niniejszą decyzją -</w:t>
      </w:r>
      <w:r w:rsidRPr="005020D0">
        <w:rPr>
          <w:rFonts w:ascii="Arial" w:hAnsi="Arial" w:cs="Arial"/>
          <w:i/>
          <w:iCs/>
          <w:spacing w:val="4"/>
          <w:sz w:val="20"/>
          <w:szCs w:val="20"/>
        </w:rPr>
        <w:t xml:space="preserve"> </w:t>
      </w:r>
      <w:r w:rsidRPr="005020D0">
        <w:rPr>
          <w:rFonts w:ascii="Arial" w:hAnsi="Arial" w:cs="Arial"/>
          <w:spacing w:val="4"/>
          <w:sz w:val="20"/>
          <w:szCs w:val="20"/>
        </w:rPr>
        <w:t>nie naruszają prawa, a zarzuty strony skarżącej nie zasługują na uwzględnienie, wobec czego orzeczono jak w rozstrzygnięciu.</w:t>
      </w:r>
    </w:p>
    <w:p w:rsidR="005020D0" w:rsidRPr="005020D0" w:rsidRDefault="005020D0" w:rsidP="005020D0">
      <w:pPr>
        <w:tabs>
          <w:tab w:val="left" w:pos="9639"/>
        </w:tabs>
        <w:autoSpaceDE w:val="0"/>
        <w:autoSpaceDN w:val="0"/>
        <w:adjustRightInd w:val="0"/>
        <w:spacing w:after="240" w:line="240" w:lineRule="exact"/>
        <w:jc w:val="both"/>
        <w:rPr>
          <w:rFonts w:ascii="Arial" w:hAnsi="Arial" w:cs="Arial"/>
          <w:spacing w:val="4"/>
          <w:sz w:val="20"/>
          <w:szCs w:val="20"/>
        </w:rPr>
      </w:pPr>
      <w:r w:rsidRPr="005020D0">
        <w:rPr>
          <w:rFonts w:ascii="Arial" w:hAnsi="Arial" w:cs="Arial"/>
          <w:spacing w:val="4"/>
          <w:sz w:val="20"/>
          <w:szCs w:val="20"/>
        </w:rPr>
        <w:t xml:space="preserve">Niniejsza decyzja jest ostateczna. </w:t>
      </w:r>
    </w:p>
    <w:p w:rsidR="005020D0" w:rsidRPr="005020D0" w:rsidRDefault="005020D0" w:rsidP="005020D0">
      <w:pPr>
        <w:shd w:val="clear" w:color="auto" w:fill="FFFFFF"/>
        <w:spacing w:after="240" w:line="240" w:lineRule="exact"/>
        <w:jc w:val="both"/>
        <w:rPr>
          <w:rFonts w:ascii="Arial" w:hAnsi="Arial" w:cs="Arial"/>
          <w:spacing w:val="4"/>
          <w:sz w:val="20"/>
          <w:szCs w:val="20"/>
          <w:lang w:eastAsia="en-US"/>
        </w:rPr>
      </w:pPr>
      <w:r w:rsidRPr="005020D0">
        <w:rPr>
          <w:rFonts w:ascii="Arial" w:hAnsi="Arial" w:cs="Arial"/>
          <w:spacing w:val="4"/>
          <w:sz w:val="20"/>
          <w:szCs w:val="20"/>
          <w:lang w:eastAsia="en-US"/>
        </w:rPr>
        <w:t xml:space="preserve">Na decyzję, na podstawie art. 53 § 1 i art. 54 § 1 ustawy z dnia 30 sierpnia 2002 r. – Prawo </w:t>
      </w:r>
      <w:r w:rsidRPr="005020D0">
        <w:rPr>
          <w:rFonts w:ascii="Arial" w:hAnsi="Arial" w:cs="Arial"/>
          <w:spacing w:val="4"/>
          <w:sz w:val="20"/>
          <w:szCs w:val="20"/>
          <w:lang w:eastAsia="en-US"/>
        </w:rPr>
        <w:br/>
        <w:t xml:space="preserve">o postępowaniu przed sądami administracyjnymi (Dz. U. z 2019 r. poz. 2325, z </w:t>
      </w:r>
      <w:proofErr w:type="spellStart"/>
      <w:r w:rsidRPr="005020D0">
        <w:rPr>
          <w:rFonts w:ascii="Arial" w:hAnsi="Arial" w:cs="Arial"/>
          <w:spacing w:val="4"/>
          <w:sz w:val="20"/>
          <w:szCs w:val="20"/>
          <w:lang w:eastAsia="en-US"/>
        </w:rPr>
        <w:t>późn</w:t>
      </w:r>
      <w:proofErr w:type="spellEnd"/>
      <w:r w:rsidRPr="005020D0">
        <w:rPr>
          <w:rFonts w:ascii="Arial" w:hAnsi="Arial" w:cs="Arial"/>
          <w:spacing w:val="4"/>
          <w:sz w:val="20"/>
          <w:szCs w:val="20"/>
          <w:lang w:eastAsia="en-US"/>
        </w:rPr>
        <w:t>. zm.), zwanej dalej „</w:t>
      </w:r>
      <w:proofErr w:type="spellStart"/>
      <w:r w:rsidRPr="005020D0">
        <w:rPr>
          <w:rFonts w:ascii="Arial" w:hAnsi="Arial" w:cs="Arial"/>
          <w:i/>
          <w:spacing w:val="4"/>
          <w:sz w:val="20"/>
          <w:szCs w:val="20"/>
          <w:lang w:eastAsia="en-US"/>
        </w:rPr>
        <w:t>ppsa</w:t>
      </w:r>
      <w:proofErr w:type="spellEnd"/>
      <w:r w:rsidRPr="005020D0">
        <w:rPr>
          <w:rFonts w:ascii="Arial" w:hAnsi="Arial" w:cs="Arial"/>
          <w:spacing w:val="4"/>
          <w:sz w:val="20"/>
          <w:szCs w:val="20"/>
          <w:lang w:eastAsia="en-US"/>
        </w:rPr>
        <w:t xml:space="preserve">”, przysługuje skarga do Wojewódzkiego Sądu Administracyjnego w Warszawie, wnoszona </w:t>
      </w:r>
      <w:r w:rsidRPr="005020D0">
        <w:rPr>
          <w:rFonts w:ascii="Arial" w:hAnsi="Arial" w:cs="Arial"/>
          <w:spacing w:val="4"/>
          <w:sz w:val="20"/>
          <w:szCs w:val="20"/>
          <w:lang w:eastAsia="en-US"/>
        </w:rPr>
        <w:br/>
        <w:t xml:space="preserve">za </w:t>
      </w:r>
      <w:r w:rsidR="00F52776">
        <w:rPr>
          <w:rFonts w:ascii="Arial" w:hAnsi="Arial" w:cs="Arial"/>
          <w:spacing w:val="4"/>
          <w:sz w:val="20"/>
          <w:szCs w:val="20"/>
          <w:lang w:eastAsia="en-US"/>
        </w:rPr>
        <w:t xml:space="preserve">pośrednictwem Ministra Rozwoju </w:t>
      </w:r>
      <w:r w:rsidRPr="005020D0">
        <w:rPr>
          <w:rFonts w:ascii="Arial" w:hAnsi="Arial" w:cs="Arial"/>
          <w:bCs/>
          <w:spacing w:val="4"/>
          <w:sz w:val="20"/>
          <w:szCs w:val="20"/>
          <w:lang w:eastAsia="en-US"/>
        </w:rPr>
        <w:t>i Technologii</w:t>
      </w:r>
      <w:r w:rsidRPr="005020D0">
        <w:rPr>
          <w:rFonts w:ascii="Arial" w:hAnsi="Arial" w:cs="Arial"/>
          <w:spacing w:val="4"/>
          <w:sz w:val="20"/>
          <w:szCs w:val="20"/>
          <w:lang w:eastAsia="en-US"/>
        </w:rPr>
        <w:t>, w terminie 30 dni od dnia doręczenia decyzji.</w:t>
      </w:r>
    </w:p>
    <w:p w:rsidR="005020D0" w:rsidRPr="005020D0" w:rsidRDefault="005020D0" w:rsidP="005020D0">
      <w:pPr>
        <w:spacing w:after="120" w:line="240" w:lineRule="exact"/>
        <w:jc w:val="both"/>
        <w:outlineLvl w:val="0"/>
        <w:rPr>
          <w:rFonts w:ascii="Arial" w:hAnsi="Arial" w:cs="Arial"/>
          <w:spacing w:val="4"/>
          <w:sz w:val="20"/>
          <w:szCs w:val="20"/>
        </w:rPr>
      </w:pPr>
      <w:r w:rsidRPr="005020D0">
        <w:rPr>
          <w:rFonts w:ascii="Arial" w:hAnsi="Arial" w:cs="Arial"/>
          <w:spacing w:val="4"/>
          <w:sz w:val="20"/>
          <w:szCs w:val="20"/>
        </w:rPr>
        <w:t xml:space="preserve">Jednocześnie informuję, że do skargi należy załączyć dowód uiszczenia wpisu od wniesienia skargi </w:t>
      </w:r>
      <w:r w:rsidRPr="005020D0">
        <w:rPr>
          <w:rFonts w:ascii="Arial" w:hAnsi="Arial" w:cs="Arial"/>
          <w:spacing w:val="4"/>
          <w:sz w:val="20"/>
          <w:szCs w:val="20"/>
        </w:rPr>
        <w:br/>
        <w:t>w kwocie 500 zł, płatnego w kasie sądu lub na rachunek bankowy sądu wskazany w publikatorze teleinformatycznym – Biuletynie Informacji Publicznej sądu (</w:t>
      </w:r>
      <w:hyperlink r:id="rId10" w:history="1">
        <w:r w:rsidRPr="005020D0">
          <w:rPr>
            <w:rFonts w:ascii="Arial" w:hAnsi="Arial" w:cs="Arial"/>
            <w:i/>
            <w:color w:val="000000"/>
            <w:spacing w:val="4"/>
            <w:sz w:val="20"/>
            <w:szCs w:val="20"/>
          </w:rPr>
          <w:t>http://bip.warszawa.wsa.gov.pl</w:t>
        </w:r>
      </w:hyperlink>
      <w:r w:rsidRPr="005020D0">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5020D0">
        <w:rPr>
          <w:rFonts w:ascii="Arial" w:hAnsi="Arial" w:cs="Arial"/>
          <w:i/>
          <w:spacing w:val="4"/>
          <w:sz w:val="20"/>
          <w:szCs w:val="20"/>
        </w:rPr>
        <w:t>ppsa</w:t>
      </w:r>
      <w:proofErr w:type="spellEnd"/>
      <w:r w:rsidRPr="005020D0">
        <w:rPr>
          <w:rFonts w:ascii="Arial" w:hAnsi="Arial" w:cs="Arial"/>
          <w:spacing w:val="4"/>
          <w:sz w:val="20"/>
          <w:szCs w:val="20"/>
        </w:rPr>
        <w:t>.</w:t>
      </w:r>
    </w:p>
    <w:p w:rsidR="005020D0" w:rsidRPr="005020D0" w:rsidRDefault="005020D0" w:rsidP="005020D0">
      <w:pPr>
        <w:spacing w:line="360" w:lineRule="auto"/>
        <w:rPr>
          <w:rFonts w:ascii="Calibri" w:eastAsia="Calibri" w:hAnsi="Calibri"/>
          <w:sz w:val="20"/>
          <w:szCs w:val="20"/>
          <w:lang w:eastAsia="en-US"/>
        </w:rPr>
      </w:pPr>
    </w:p>
    <w:p w:rsidR="005020D0" w:rsidRPr="005020D0" w:rsidRDefault="00A147B9" w:rsidP="005020D0">
      <w:pPr>
        <w:spacing w:line="360" w:lineRule="auto"/>
        <w:rPr>
          <w:rFonts w:ascii="Calibri" w:eastAsia="Calibri" w:hAnsi="Calibri"/>
          <w:sz w:val="20"/>
          <w:szCs w:val="20"/>
          <w:lang w:eastAsia="en-US"/>
        </w:rPr>
      </w:pPr>
      <w:r w:rsidRPr="00A147B9">
        <w:rPr>
          <w:rFonts w:ascii="Arial" w:hAnsi="Arial" w:cs="Arial"/>
          <w:noProof/>
          <w:spacing w:val="4"/>
          <w:sz w:val="20"/>
          <w:szCs w:val="20"/>
        </w:rPr>
        <mc:AlternateContent>
          <mc:Choice Requires="wps">
            <w:drawing>
              <wp:anchor distT="0" distB="0" distL="114300" distR="114300" simplePos="0" relativeHeight="251659264" behindDoc="0" locked="0" layoutInCell="1" allowOverlap="1" wp14:anchorId="336137BD" wp14:editId="33A41A9D">
                <wp:simplePos x="0" y="0"/>
                <wp:positionH relativeFrom="margin">
                  <wp:posOffset>2347595</wp:posOffset>
                </wp:positionH>
                <wp:positionV relativeFrom="paragraph">
                  <wp:posOffset>-275590</wp:posOffset>
                </wp:positionV>
                <wp:extent cx="3909300" cy="71183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3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7B9" w:rsidRPr="007F4068" w:rsidRDefault="00A147B9" w:rsidP="00A147B9">
                            <w:pPr>
                              <w:pStyle w:val="Bezodstpw"/>
                              <w:ind w:firstLine="708"/>
                              <w:rPr>
                                <w:rFonts w:cs="Calibri"/>
                                <w:color w:val="000000"/>
                                <w:sz w:val="20"/>
                                <w:szCs w:val="20"/>
                              </w:rPr>
                            </w:pPr>
                            <w:r w:rsidRPr="00CC6F97">
                              <w:rPr>
                                <w:rFonts w:cs="Calibri"/>
                                <w:color w:val="000000"/>
                                <w:szCs w:val="20"/>
                              </w:rPr>
                              <w:t xml:space="preserve">            </w:t>
                            </w:r>
                            <w:r w:rsidRPr="007F4068">
                              <w:rPr>
                                <w:rFonts w:cs="Calibri"/>
                                <w:color w:val="000000"/>
                                <w:sz w:val="20"/>
                                <w:szCs w:val="20"/>
                              </w:rPr>
                              <w:t>MINISTER ROZWOJU, PRACY I TECHNOLOGII</w:t>
                            </w:r>
                          </w:p>
                          <w:p w:rsidR="00A147B9" w:rsidRPr="007F4068" w:rsidRDefault="00A147B9" w:rsidP="00A147B9">
                            <w:pPr>
                              <w:pStyle w:val="Bezodstpw"/>
                              <w:rPr>
                                <w:rFonts w:cs="Calibri"/>
                                <w:color w:val="000000"/>
                                <w:sz w:val="20"/>
                                <w:szCs w:val="20"/>
                              </w:rPr>
                            </w:pPr>
                            <w:r w:rsidRPr="007F4068">
                              <w:rPr>
                                <w:rFonts w:cs="Calibri"/>
                                <w:color w:val="000000"/>
                                <w:sz w:val="20"/>
                                <w:szCs w:val="20"/>
                              </w:rPr>
                              <w:t xml:space="preserve">                  </w:t>
                            </w:r>
                            <w:r w:rsidRPr="007F4068">
                              <w:rPr>
                                <w:rFonts w:cs="Calibri"/>
                                <w:color w:val="000000"/>
                                <w:sz w:val="20"/>
                                <w:szCs w:val="20"/>
                              </w:rPr>
                              <w:tab/>
                              <w:t xml:space="preserve">        z up.</w:t>
                            </w:r>
                          </w:p>
                          <w:p w:rsidR="00A147B9" w:rsidRPr="007F4068" w:rsidRDefault="00A147B9" w:rsidP="00A147B9">
                            <w:pPr>
                              <w:pStyle w:val="Bezodstpw"/>
                              <w:ind w:left="1416" w:firstLine="708"/>
                              <w:rPr>
                                <w:rFonts w:cs="Calibri"/>
                                <w:color w:val="000000"/>
                                <w:sz w:val="20"/>
                                <w:szCs w:val="20"/>
                              </w:rPr>
                            </w:pPr>
                            <w:r w:rsidRPr="007F4068">
                              <w:rPr>
                                <w:rFonts w:cs="Calibri"/>
                                <w:color w:val="000000"/>
                                <w:sz w:val="20"/>
                                <w:szCs w:val="20"/>
                              </w:rPr>
                              <w:t xml:space="preserve">  Magdalena Słysz</w:t>
                            </w:r>
                          </w:p>
                          <w:p w:rsidR="00A147B9" w:rsidRPr="007F4068" w:rsidRDefault="00A147B9" w:rsidP="00A147B9">
                            <w:pPr>
                              <w:rPr>
                                <w:rFonts w:ascii="Calibri" w:hAnsi="Calibri" w:cs="Calibri"/>
                                <w:color w:val="000000"/>
                                <w:sz w:val="20"/>
                                <w:szCs w:val="20"/>
                              </w:rPr>
                            </w:pPr>
                            <w:r w:rsidRPr="007F4068">
                              <w:rPr>
                                <w:rFonts w:ascii="Calibri" w:hAnsi="Calibri" w:cs="Calibri"/>
                                <w:color w:val="000000"/>
                                <w:sz w:val="20"/>
                                <w:szCs w:val="20"/>
                              </w:rPr>
                              <w:t xml:space="preserve">        </w:t>
                            </w:r>
                            <w:r>
                              <w:rPr>
                                <w:rFonts w:ascii="Calibri" w:hAnsi="Calibri" w:cs="Calibri"/>
                                <w:color w:val="000000"/>
                                <w:sz w:val="20"/>
                                <w:szCs w:val="20"/>
                              </w:rPr>
                              <w:t xml:space="preserve">         </w:t>
                            </w:r>
                            <w:r w:rsidRPr="007F4068">
                              <w:rPr>
                                <w:rFonts w:ascii="Calibri" w:hAnsi="Calibri" w:cs="Calibri"/>
                                <w:color w:val="000000"/>
                                <w:sz w:val="20"/>
                                <w:szCs w:val="20"/>
                              </w:rPr>
                              <w:t>/podpisano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184.85pt;margin-top:-21.7pt;width:307.8pt;height:56.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" stroked="f">
                <v:textbox style="mso-fit-shape-to-text:t">
                  <w:txbxContent>
                    <w:p w:rsidR="00A147B9" w:rsidRPr="007F4068" w:rsidRDefault="00A147B9" w:rsidP="00A147B9">
                      <w:pPr>
                        <w:pStyle w:val="Bezodstpw"/>
                        <w:ind w:firstLine="708"/>
                        <w:rPr>
                          <w:rFonts w:cs="Calibri"/>
                          <w:color w:val="000000"/>
                          <w:sz w:val="20"/>
                          <w:szCs w:val="20"/>
                        </w:rPr>
                      </w:pPr>
                      <w:r w:rsidRPr="00CC6F97">
                        <w:rPr>
                          <w:rFonts w:cs="Calibri"/>
                          <w:color w:val="000000"/>
                          <w:szCs w:val="20"/>
                        </w:rPr>
                        <w:t xml:space="preserve">            </w:t>
                      </w:r>
                      <w:r w:rsidRPr="007F4068">
                        <w:rPr>
                          <w:rFonts w:cs="Calibri"/>
                          <w:color w:val="000000"/>
                          <w:sz w:val="20"/>
                          <w:szCs w:val="20"/>
                        </w:rPr>
                        <w:t>MINISTER ROZWOJU, PRACY I TECHNOLOGII</w:t>
                      </w:r>
                    </w:p>
                    <w:p w:rsidR="00A147B9" w:rsidRPr="007F4068" w:rsidRDefault="00A147B9" w:rsidP="00A147B9">
                      <w:pPr>
                        <w:pStyle w:val="Bezodstpw"/>
                        <w:rPr>
                          <w:rFonts w:cs="Calibri"/>
                          <w:color w:val="000000"/>
                          <w:sz w:val="20"/>
                          <w:szCs w:val="20"/>
                        </w:rPr>
                      </w:pPr>
                      <w:r w:rsidRPr="007F4068">
                        <w:rPr>
                          <w:rFonts w:cs="Calibri"/>
                          <w:color w:val="000000"/>
                          <w:sz w:val="20"/>
                          <w:szCs w:val="20"/>
                        </w:rPr>
                        <w:t xml:space="preserve">                  </w:t>
                      </w:r>
                      <w:r w:rsidRPr="007F4068">
                        <w:rPr>
                          <w:rFonts w:cs="Calibri"/>
                          <w:color w:val="000000"/>
                          <w:sz w:val="20"/>
                          <w:szCs w:val="20"/>
                        </w:rPr>
                        <w:tab/>
                        <w:t xml:space="preserve">        z up.</w:t>
                      </w:r>
                    </w:p>
                    <w:p w:rsidR="00A147B9" w:rsidRPr="007F4068" w:rsidRDefault="00A147B9" w:rsidP="00A147B9">
                      <w:pPr>
                        <w:pStyle w:val="Bezodstpw"/>
                        <w:ind w:left="1416" w:firstLine="708"/>
                        <w:rPr>
                          <w:rFonts w:cs="Calibri"/>
                          <w:color w:val="000000"/>
                          <w:sz w:val="20"/>
                          <w:szCs w:val="20"/>
                        </w:rPr>
                      </w:pPr>
                      <w:r w:rsidRPr="007F4068">
                        <w:rPr>
                          <w:rFonts w:cs="Calibri"/>
                          <w:color w:val="000000"/>
                          <w:sz w:val="20"/>
                          <w:szCs w:val="20"/>
                        </w:rPr>
                        <w:t xml:space="preserve">  Magdalena Słysz</w:t>
                      </w:r>
                    </w:p>
                    <w:p w:rsidR="00A147B9" w:rsidRPr="007F4068" w:rsidRDefault="00A147B9" w:rsidP="00A147B9">
                      <w:pPr>
                        <w:rPr>
                          <w:rFonts w:ascii="Calibri" w:hAnsi="Calibri" w:cs="Calibri"/>
                          <w:color w:val="000000"/>
                          <w:sz w:val="20"/>
                          <w:szCs w:val="20"/>
                        </w:rPr>
                      </w:pPr>
                      <w:r w:rsidRPr="007F4068">
                        <w:rPr>
                          <w:rFonts w:ascii="Calibri" w:hAnsi="Calibri" w:cs="Calibri"/>
                          <w:color w:val="000000"/>
                          <w:sz w:val="20"/>
                          <w:szCs w:val="20"/>
                        </w:rPr>
                        <w:t xml:space="preserve">        </w:t>
                      </w:r>
                      <w:r>
                        <w:rPr>
                          <w:rFonts w:ascii="Calibri" w:hAnsi="Calibri" w:cs="Calibri"/>
                          <w:color w:val="000000"/>
                          <w:sz w:val="20"/>
                          <w:szCs w:val="20"/>
                        </w:rPr>
                        <w:t xml:space="preserve">         </w:t>
                      </w:r>
                      <w:r w:rsidRPr="007F4068">
                        <w:rPr>
                          <w:rFonts w:ascii="Calibri" w:hAnsi="Calibri" w:cs="Calibri"/>
                          <w:color w:val="000000"/>
                          <w:sz w:val="20"/>
                          <w:szCs w:val="20"/>
                        </w:rPr>
                        <w:t>/podpisano kwalifikowanym podpisem elektronicznym/</w:t>
                      </w:r>
                    </w:p>
                  </w:txbxContent>
                </v:textbox>
                <w10:wrap anchorx="margin"/>
              </v:shape>
            </w:pict>
          </mc:Fallback>
        </mc:AlternateContent>
      </w:r>
    </w:p>
    <w:p w:rsidR="00F52776" w:rsidRDefault="00F52776" w:rsidP="00122AD9">
      <w:pPr>
        <w:tabs>
          <w:tab w:val="left" w:pos="284"/>
        </w:tabs>
        <w:spacing w:line="240" w:lineRule="exact"/>
        <w:rPr>
          <w:rFonts w:ascii="Arial" w:hAnsi="Arial"/>
          <w:spacing w:val="4"/>
          <w:sz w:val="20"/>
        </w:rPr>
      </w:pPr>
    </w:p>
    <w:p w:rsidR="00F52776" w:rsidRDefault="00F52776" w:rsidP="00122AD9">
      <w:pPr>
        <w:tabs>
          <w:tab w:val="left" w:pos="284"/>
        </w:tabs>
        <w:spacing w:line="240" w:lineRule="exact"/>
        <w:rPr>
          <w:rFonts w:ascii="Arial" w:hAnsi="Arial"/>
          <w:spacing w:val="4"/>
          <w:sz w:val="20"/>
        </w:rPr>
      </w:pPr>
    </w:p>
    <w:p w:rsidR="00F52776" w:rsidRDefault="00F52776" w:rsidP="00122AD9">
      <w:pPr>
        <w:tabs>
          <w:tab w:val="left" w:pos="284"/>
        </w:tabs>
        <w:spacing w:line="240" w:lineRule="exact"/>
        <w:rPr>
          <w:rFonts w:ascii="Arial" w:hAnsi="Arial"/>
          <w:spacing w:val="4"/>
          <w:sz w:val="20"/>
        </w:rPr>
      </w:pPr>
    </w:p>
    <w:p w:rsidR="00F52776" w:rsidRDefault="00F52776" w:rsidP="00122AD9">
      <w:pPr>
        <w:tabs>
          <w:tab w:val="left" w:pos="284"/>
        </w:tabs>
        <w:spacing w:line="240" w:lineRule="exact"/>
        <w:rPr>
          <w:rFonts w:ascii="Arial" w:hAnsi="Arial"/>
          <w:spacing w:val="4"/>
          <w:sz w:val="20"/>
        </w:rPr>
      </w:pPr>
    </w:p>
    <w:p w:rsidR="00F52776" w:rsidRDefault="00F52776" w:rsidP="00122AD9">
      <w:pPr>
        <w:tabs>
          <w:tab w:val="left" w:pos="284"/>
        </w:tabs>
        <w:spacing w:line="240" w:lineRule="exact"/>
        <w:rPr>
          <w:rFonts w:ascii="Arial" w:hAnsi="Arial"/>
          <w:spacing w:val="4"/>
          <w:sz w:val="20"/>
        </w:rPr>
      </w:pPr>
    </w:p>
    <w:p w:rsidR="00F52776" w:rsidRPr="00122AD9" w:rsidRDefault="00F52776" w:rsidP="00122AD9">
      <w:pPr>
        <w:tabs>
          <w:tab w:val="left" w:pos="284"/>
        </w:tabs>
        <w:spacing w:line="240" w:lineRule="exact"/>
        <w:rPr>
          <w:rFonts w:ascii="Arial" w:hAnsi="Arial"/>
          <w:spacing w:val="4"/>
          <w:sz w:val="20"/>
        </w:rPr>
      </w:pPr>
      <w:bookmarkStart w:id="4" w:name="_GoBack"/>
      <w:bookmarkEnd w:id="4"/>
    </w:p>
    <w:sectPr w:rsidR="00F52776" w:rsidRPr="00122AD9" w:rsidSect="00A70C5B">
      <w:footerReference w:type="even" r:id="rId11"/>
      <w:footerReference w:type="default" r:id="rId12"/>
      <w:headerReference w:type="first" r:id="rId13"/>
      <w:footerReference w:type="first" r:id="rId14"/>
      <w:type w:val="continuous"/>
      <w:pgSz w:w="11906" w:h="16838" w:code="9"/>
      <w:pgMar w:top="1134" w:right="1134" w:bottom="1135"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B8" w:rsidRDefault="00793FB8">
      <w:r>
        <w:separator/>
      </w:r>
    </w:p>
  </w:endnote>
  <w:endnote w:type="continuationSeparator" w:id="0">
    <w:p w:rsidR="00793FB8" w:rsidRDefault="0079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9" w:rsidRDefault="00DE2309" w:rsidP="00DE230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DE2309" w:rsidRDefault="00DE23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192321"/>
      <w:docPartObj>
        <w:docPartGallery w:val="Page Numbers (Bottom of Page)"/>
        <w:docPartUnique/>
      </w:docPartObj>
    </w:sdtPr>
    <w:sdtEndPr>
      <w:rPr>
        <w:rFonts w:ascii="Arial" w:hAnsi="Arial" w:cs="Arial"/>
        <w:sz w:val="16"/>
        <w:szCs w:val="16"/>
      </w:rPr>
    </w:sdtEndPr>
    <w:sdtContent>
      <w:p w:rsidR="00DE2309" w:rsidRPr="00F52776" w:rsidRDefault="00DE2309">
        <w:pPr>
          <w:pStyle w:val="Stopka"/>
          <w:jc w:val="center"/>
          <w:rPr>
            <w:rFonts w:ascii="Arial" w:hAnsi="Arial" w:cs="Arial"/>
            <w:sz w:val="16"/>
            <w:szCs w:val="16"/>
          </w:rPr>
        </w:pPr>
        <w:r w:rsidRPr="00F52776">
          <w:rPr>
            <w:rFonts w:ascii="Arial" w:hAnsi="Arial" w:cs="Arial"/>
            <w:sz w:val="16"/>
            <w:szCs w:val="16"/>
          </w:rPr>
          <w:fldChar w:fldCharType="begin"/>
        </w:r>
        <w:r w:rsidRPr="00F52776">
          <w:rPr>
            <w:rFonts w:ascii="Arial" w:hAnsi="Arial" w:cs="Arial"/>
            <w:sz w:val="16"/>
            <w:szCs w:val="16"/>
          </w:rPr>
          <w:instrText>PAGE   \* MERGEFORMAT</w:instrText>
        </w:r>
        <w:r w:rsidRPr="00F52776">
          <w:rPr>
            <w:rFonts w:ascii="Arial" w:hAnsi="Arial" w:cs="Arial"/>
            <w:sz w:val="16"/>
            <w:szCs w:val="16"/>
          </w:rPr>
          <w:fldChar w:fldCharType="separate"/>
        </w:r>
        <w:r w:rsidR="00EC31E5">
          <w:rPr>
            <w:rFonts w:ascii="Arial" w:hAnsi="Arial" w:cs="Arial"/>
            <w:noProof/>
            <w:sz w:val="16"/>
            <w:szCs w:val="16"/>
          </w:rPr>
          <w:t>2</w:t>
        </w:r>
        <w:r w:rsidRPr="00F52776">
          <w:rPr>
            <w:rFonts w:ascii="Arial" w:hAnsi="Arial" w:cs="Arial"/>
            <w:sz w:val="16"/>
            <w:szCs w:val="16"/>
          </w:rPr>
          <w:fldChar w:fldCharType="end"/>
        </w:r>
        <w:r w:rsidRPr="00F52776">
          <w:rPr>
            <w:rFonts w:ascii="Arial" w:hAnsi="Arial" w:cs="Arial"/>
            <w:sz w:val="16"/>
            <w:szCs w:val="16"/>
          </w:rPr>
          <w:t xml:space="preserve"> (</w:t>
        </w:r>
        <w:r w:rsidR="00A70C5B">
          <w:rPr>
            <w:rFonts w:ascii="Arial" w:hAnsi="Arial" w:cs="Arial"/>
            <w:sz w:val="16"/>
            <w:szCs w:val="16"/>
          </w:rPr>
          <w:t>15</w:t>
        </w:r>
        <w:r w:rsidRPr="00F52776">
          <w:rPr>
            <w:rFonts w:ascii="Arial" w:hAnsi="Arial" w:cs="Arial"/>
            <w:sz w:val="16"/>
            <w:szCs w:val="16"/>
          </w:rPr>
          <w:t>)</w:t>
        </w:r>
      </w:p>
    </w:sdtContent>
  </w:sdt>
  <w:p w:rsidR="00DE2309" w:rsidRPr="00F03431" w:rsidRDefault="00DE2309" w:rsidP="00F03431">
    <w:pPr>
      <w:pStyle w:val="Stopka"/>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9" w:rsidRPr="00AF6E52" w:rsidRDefault="00DE2309" w:rsidP="00DE2309">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DE2309" w:rsidRPr="006F34BD" w:rsidRDefault="00DE2309" w:rsidP="00DE2309">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B8" w:rsidRDefault="00793FB8">
      <w:r>
        <w:separator/>
      </w:r>
    </w:p>
  </w:footnote>
  <w:footnote w:type="continuationSeparator" w:id="0">
    <w:p w:rsidR="00793FB8" w:rsidRDefault="00793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9" w:rsidRPr="00880FD8" w:rsidRDefault="00DE2309" w:rsidP="00DE2309">
    <w:pPr>
      <w:pStyle w:val="Nagwek"/>
    </w:pPr>
    <w:r>
      <w:rPr>
        <w:noProof/>
      </w:rPr>
      <w:drawing>
        <wp:anchor distT="0" distB="0" distL="114300" distR="114300" simplePos="0" relativeHeight="251659264" behindDoc="1" locked="0" layoutInCell="1" allowOverlap="1" wp14:anchorId="09015788" wp14:editId="1387C05F">
          <wp:simplePos x="0" y="0"/>
          <wp:positionH relativeFrom="column">
            <wp:posOffset>-518471</wp:posOffset>
          </wp:positionH>
          <wp:positionV relativeFrom="paragraph">
            <wp:posOffset>487680</wp:posOffset>
          </wp:positionV>
          <wp:extent cx="3002280" cy="2076450"/>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inister Rozwoju i Technolog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28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D0"/>
    <w:multiLevelType w:val="hybridMultilevel"/>
    <w:tmpl w:val="125C9796"/>
    <w:lvl w:ilvl="0" w:tplc="4E9AD5BA">
      <w:start w:val="1"/>
      <w:numFmt w:val="decimal"/>
      <w:lvlText w:val="%1."/>
      <w:lvlJc w:val="left"/>
      <w:pPr>
        <w:ind w:left="720" w:hanging="360"/>
      </w:pPr>
      <w:rPr>
        <w:rFonts w:hint="default"/>
      </w:rPr>
    </w:lvl>
    <w:lvl w:ilvl="1" w:tplc="CB621930" w:tentative="1">
      <w:start w:val="1"/>
      <w:numFmt w:val="lowerLetter"/>
      <w:lvlText w:val="%2."/>
      <w:lvlJc w:val="left"/>
      <w:pPr>
        <w:ind w:left="1440" w:hanging="360"/>
      </w:pPr>
    </w:lvl>
    <w:lvl w:ilvl="2" w:tplc="91AC0D1A" w:tentative="1">
      <w:start w:val="1"/>
      <w:numFmt w:val="lowerRoman"/>
      <w:lvlText w:val="%3."/>
      <w:lvlJc w:val="right"/>
      <w:pPr>
        <w:ind w:left="2160" w:hanging="180"/>
      </w:pPr>
    </w:lvl>
    <w:lvl w:ilvl="3" w:tplc="1C08D090" w:tentative="1">
      <w:start w:val="1"/>
      <w:numFmt w:val="decimal"/>
      <w:lvlText w:val="%4."/>
      <w:lvlJc w:val="left"/>
      <w:pPr>
        <w:ind w:left="2880" w:hanging="360"/>
      </w:pPr>
    </w:lvl>
    <w:lvl w:ilvl="4" w:tplc="D0A00870" w:tentative="1">
      <w:start w:val="1"/>
      <w:numFmt w:val="lowerLetter"/>
      <w:lvlText w:val="%5."/>
      <w:lvlJc w:val="left"/>
      <w:pPr>
        <w:ind w:left="3600" w:hanging="360"/>
      </w:pPr>
    </w:lvl>
    <w:lvl w:ilvl="5" w:tplc="2654D8A8" w:tentative="1">
      <w:start w:val="1"/>
      <w:numFmt w:val="lowerRoman"/>
      <w:lvlText w:val="%6."/>
      <w:lvlJc w:val="right"/>
      <w:pPr>
        <w:ind w:left="4320" w:hanging="180"/>
      </w:pPr>
    </w:lvl>
    <w:lvl w:ilvl="6" w:tplc="4092A02E" w:tentative="1">
      <w:start w:val="1"/>
      <w:numFmt w:val="decimal"/>
      <w:lvlText w:val="%7."/>
      <w:lvlJc w:val="left"/>
      <w:pPr>
        <w:ind w:left="5040" w:hanging="360"/>
      </w:pPr>
    </w:lvl>
    <w:lvl w:ilvl="7" w:tplc="892E2E0A" w:tentative="1">
      <w:start w:val="1"/>
      <w:numFmt w:val="lowerLetter"/>
      <w:lvlText w:val="%8."/>
      <w:lvlJc w:val="left"/>
      <w:pPr>
        <w:ind w:left="5760" w:hanging="360"/>
      </w:pPr>
    </w:lvl>
    <w:lvl w:ilvl="8" w:tplc="938C10E0" w:tentative="1">
      <w:start w:val="1"/>
      <w:numFmt w:val="lowerRoman"/>
      <w:lvlText w:val="%9."/>
      <w:lvlJc w:val="right"/>
      <w:pPr>
        <w:ind w:left="6480" w:hanging="180"/>
      </w:pPr>
    </w:lvl>
  </w:abstractNum>
  <w:abstractNum w:abstractNumId="1">
    <w:nsid w:val="10733B51"/>
    <w:multiLevelType w:val="hybridMultilevel"/>
    <w:tmpl w:val="4462F3E4"/>
    <w:lvl w:ilvl="0" w:tplc="9362C350">
      <w:start w:val="1"/>
      <w:numFmt w:val="decimal"/>
      <w:lvlText w:val="%1."/>
      <w:lvlJc w:val="left"/>
      <w:pPr>
        <w:tabs>
          <w:tab w:val="num" w:pos="720"/>
        </w:tabs>
        <w:ind w:left="720" w:hanging="360"/>
      </w:pPr>
      <w:rPr>
        <w:rFonts w:cs="Times New Roman"/>
      </w:rPr>
    </w:lvl>
    <w:lvl w:ilvl="1" w:tplc="89726BB4">
      <w:start w:val="1"/>
      <w:numFmt w:val="lowerLetter"/>
      <w:lvlText w:val="%2."/>
      <w:lvlJc w:val="left"/>
      <w:pPr>
        <w:tabs>
          <w:tab w:val="num" w:pos="1440"/>
        </w:tabs>
        <w:ind w:left="1440" w:hanging="360"/>
      </w:pPr>
      <w:rPr>
        <w:rFonts w:cs="Times New Roman"/>
      </w:rPr>
    </w:lvl>
    <w:lvl w:ilvl="2" w:tplc="49A0EC18">
      <w:start w:val="1"/>
      <w:numFmt w:val="lowerRoman"/>
      <w:lvlText w:val="%3."/>
      <w:lvlJc w:val="right"/>
      <w:pPr>
        <w:tabs>
          <w:tab w:val="num" w:pos="2160"/>
        </w:tabs>
        <w:ind w:left="2160" w:hanging="180"/>
      </w:pPr>
      <w:rPr>
        <w:rFonts w:cs="Times New Roman"/>
      </w:rPr>
    </w:lvl>
    <w:lvl w:ilvl="3" w:tplc="E67CE9CC">
      <w:start w:val="1"/>
      <w:numFmt w:val="decimal"/>
      <w:lvlText w:val="%4."/>
      <w:lvlJc w:val="left"/>
      <w:pPr>
        <w:tabs>
          <w:tab w:val="num" w:pos="2880"/>
        </w:tabs>
        <w:ind w:left="2880" w:hanging="360"/>
      </w:pPr>
      <w:rPr>
        <w:rFonts w:cs="Times New Roman"/>
      </w:rPr>
    </w:lvl>
    <w:lvl w:ilvl="4" w:tplc="FD8A1ECA">
      <w:start w:val="1"/>
      <w:numFmt w:val="lowerLetter"/>
      <w:lvlText w:val="%5."/>
      <w:lvlJc w:val="left"/>
      <w:pPr>
        <w:tabs>
          <w:tab w:val="num" w:pos="3600"/>
        </w:tabs>
        <w:ind w:left="3600" w:hanging="360"/>
      </w:pPr>
      <w:rPr>
        <w:rFonts w:cs="Times New Roman"/>
      </w:rPr>
    </w:lvl>
    <w:lvl w:ilvl="5" w:tplc="9A541852">
      <w:start w:val="1"/>
      <w:numFmt w:val="lowerRoman"/>
      <w:lvlText w:val="%6."/>
      <w:lvlJc w:val="right"/>
      <w:pPr>
        <w:tabs>
          <w:tab w:val="num" w:pos="4320"/>
        </w:tabs>
        <w:ind w:left="4320" w:hanging="180"/>
      </w:pPr>
      <w:rPr>
        <w:rFonts w:cs="Times New Roman"/>
      </w:rPr>
    </w:lvl>
    <w:lvl w:ilvl="6" w:tplc="4B4C1F86">
      <w:start w:val="1"/>
      <w:numFmt w:val="decimal"/>
      <w:lvlText w:val="%7."/>
      <w:lvlJc w:val="left"/>
      <w:pPr>
        <w:tabs>
          <w:tab w:val="num" w:pos="5040"/>
        </w:tabs>
        <w:ind w:left="5040" w:hanging="360"/>
      </w:pPr>
      <w:rPr>
        <w:rFonts w:cs="Times New Roman"/>
      </w:rPr>
    </w:lvl>
    <w:lvl w:ilvl="7" w:tplc="AC467310">
      <w:start w:val="1"/>
      <w:numFmt w:val="lowerLetter"/>
      <w:lvlText w:val="%8."/>
      <w:lvlJc w:val="left"/>
      <w:pPr>
        <w:tabs>
          <w:tab w:val="num" w:pos="5760"/>
        </w:tabs>
        <w:ind w:left="5760" w:hanging="360"/>
      </w:pPr>
      <w:rPr>
        <w:rFonts w:cs="Times New Roman"/>
      </w:rPr>
    </w:lvl>
    <w:lvl w:ilvl="8" w:tplc="B23A006C">
      <w:start w:val="1"/>
      <w:numFmt w:val="lowerRoman"/>
      <w:lvlText w:val="%9."/>
      <w:lvlJc w:val="right"/>
      <w:pPr>
        <w:tabs>
          <w:tab w:val="num" w:pos="6480"/>
        </w:tabs>
        <w:ind w:left="6480" w:hanging="180"/>
      </w:pPr>
      <w:rPr>
        <w:rFonts w:cs="Times New Roman"/>
      </w:rPr>
    </w:lvl>
  </w:abstractNum>
  <w:abstractNum w:abstractNumId="2">
    <w:nsid w:val="1E0901A8"/>
    <w:multiLevelType w:val="hybridMultilevel"/>
    <w:tmpl w:val="4462F3E4"/>
    <w:lvl w:ilvl="0" w:tplc="672690A6">
      <w:start w:val="1"/>
      <w:numFmt w:val="decimal"/>
      <w:lvlText w:val="%1."/>
      <w:lvlJc w:val="left"/>
      <w:pPr>
        <w:tabs>
          <w:tab w:val="num" w:pos="720"/>
        </w:tabs>
        <w:ind w:left="720" w:hanging="360"/>
      </w:pPr>
      <w:rPr>
        <w:rFonts w:cs="Times New Roman"/>
      </w:rPr>
    </w:lvl>
    <w:lvl w:ilvl="1" w:tplc="9A089744">
      <w:start w:val="1"/>
      <w:numFmt w:val="lowerLetter"/>
      <w:lvlText w:val="%2."/>
      <w:lvlJc w:val="left"/>
      <w:pPr>
        <w:tabs>
          <w:tab w:val="num" w:pos="1440"/>
        </w:tabs>
        <w:ind w:left="1440" w:hanging="360"/>
      </w:pPr>
      <w:rPr>
        <w:rFonts w:cs="Times New Roman"/>
      </w:rPr>
    </w:lvl>
    <w:lvl w:ilvl="2" w:tplc="8554734E">
      <w:start w:val="1"/>
      <w:numFmt w:val="lowerRoman"/>
      <w:lvlText w:val="%3."/>
      <w:lvlJc w:val="right"/>
      <w:pPr>
        <w:tabs>
          <w:tab w:val="num" w:pos="2160"/>
        </w:tabs>
        <w:ind w:left="2160" w:hanging="180"/>
      </w:pPr>
      <w:rPr>
        <w:rFonts w:cs="Times New Roman"/>
      </w:rPr>
    </w:lvl>
    <w:lvl w:ilvl="3" w:tplc="DFE4BB16">
      <w:start w:val="1"/>
      <w:numFmt w:val="decimal"/>
      <w:lvlText w:val="%4."/>
      <w:lvlJc w:val="left"/>
      <w:pPr>
        <w:tabs>
          <w:tab w:val="num" w:pos="2880"/>
        </w:tabs>
        <w:ind w:left="2880" w:hanging="360"/>
      </w:pPr>
      <w:rPr>
        <w:rFonts w:cs="Times New Roman"/>
      </w:rPr>
    </w:lvl>
    <w:lvl w:ilvl="4" w:tplc="F18AEF70">
      <w:start w:val="1"/>
      <w:numFmt w:val="lowerLetter"/>
      <w:lvlText w:val="%5."/>
      <w:lvlJc w:val="left"/>
      <w:pPr>
        <w:tabs>
          <w:tab w:val="num" w:pos="3600"/>
        </w:tabs>
        <w:ind w:left="3600" w:hanging="360"/>
      </w:pPr>
      <w:rPr>
        <w:rFonts w:cs="Times New Roman"/>
      </w:rPr>
    </w:lvl>
    <w:lvl w:ilvl="5" w:tplc="530A0AF6">
      <w:start w:val="1"/>
      <w:numFmt w:val="lowerRoman"/>
      <w:lvlText w:val="%6."/>
      <w:lvlJc w:val="right"/>
      <w:pPr>
        <w:tabs>
          <w:tab w:val="num" w:pos="4320"/>
        </w:tabs>
        <w:ind w:left="4320" w:hanging="180"/>
      </w:pPr>
      <w:rPr>
        <w:rFonts w:cs="Times New Roman"/>
      </w:rPr>
    </w:lvl>
    <w:lvl w:ilvl="6" w:tplc="C552872E">
      <w:start w:val="1"/>
      <w:numFmt w:val="decimal"/>
      <w:lvlText w:val="%7."/>
      <w:lvlJc w:val="left"/>
      <w:pPr>
        <w:tabs>
          <w:tab w:val="num" w:pos="5040"/>
        </w:tabs>
        <w:ind w:left="5040" w:hanging="360"/>
      </w:pPr>
      <w:rPr>
        <w:rFonts w:cs="Times New Roman"/>
      </w:rPr>
    </w:lvl>
    <w:lvl w:ilvl="7" w:tplc="4EA6C48E">
      <w:start w:val="1"/>
      <w:numFmt w:val="lowerLetter"/>
      <w:lvlText w:val="%8."/>
      <w:lvlJc w:val="left"/>
      <w:pPr>
        <w:tabs>
          <w:tab w:val="num" w:pos="5760"/>
        </w:tabs>
        <w:ind w:left="5760" w:hanging="360"/>
      </w:pPr>
      <w:rPr>
        <w:rFonts w:cs="Times New Roman"/>
      </w:rPr>
    </w:lvl>
    <w:lvl w:ilvl="8" w:tplc="0FD834CC">
      <w:start w:val="1"/>
      <w:numFmt w:val="lowerRoman"/>
      <w:lvlText w:val="%9."/>
      <w:lvlJc w:val="right"/>
      <w:pPr>
        <w:tabs>
          <w:tab w:val="num" w:pos="6480"/>
        </w:tabs>
        <w:ind w:left="6480" w:hanging="180"/>
      </w:pPr>
      <w:rPr>
        <w:rFonts w:cs="Times New Roman"/>
      </w:rPr>
    </w:lvl>
  </w:abstractNum>
  <w:abstractNum w:abstractNumId="3">
    <w:nsid w:val="1E5138D0"/>
    <w:multiLevelType w:val="multilevel"/>
    <w:tmpl w:val="07E8C5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6220F5E"/>
    <w:multiLevelType w:val="hybridMultilevel"/>
    <w:tmpl w:val="54640F68"/>
    <w:lvl w:ilvl="0" w:tplc="B39A8F50">
      <w:start w:val="1"/>
      <w:numFmt w:val="decimal"/>
      <w:lvlText w:val="%1."/>
      <w:lvlJc w:val="left"/>
      <w:pPr>
        <w:tabs>
          <w:tab w:val="num" w:pos="720"/>
        </w:tabs>
        <w:ind w:left="720" w:hanging="360"/>
      </w:pPr>
      <w:rPr>
        <w:rFonts w:cs="Times New Roman"/>
      </w:rPr>
    </w:lvl>
    <w:lvl w:ilvl="1" w:tplc="8B46A7F2">
      <w:start w:val="1"/>
      <w:numFmt w:val="lowerLetter"/>
      <w:lvlText w:val="%2."/>
      <w:lvlJc w:val="left"/>
      <w:pPr>
        <w:tabs>
          <w:tab w:val="num" w:pos="1440"/>
        </w:tabs>
        <w:ind w:left="1440" w:hanging="360"/>
      </w:pPr>
      <w:rPr>
        <w:rFonts w:cs="Times New Roman"/>
      </w:rPr>
    </w:lvl>
    <w:lvl w:ilvl="2" w:tplc="A2D668B6">
      <w:start w:val="1"/>
      <w:numFmt w:val="lowerRoman"/>
      <w:lvlText w:val="%3."/>
      <w:lvlJc w:val="right"/>
      <w:pPr>
        <w:tabs>
          <w:tab w:val="num" w:pos="2160"/>
        </w:tabs>
        <w:ind w:left="2160" w:hanging="180"/>
      </w:pPr>
      <w:rPr>
        <w:rFonts w:cs="Times New Roman"/>
      </w:rPr>
    </w:lvl>
    <w:lvl w:ilvl="3" w:tplc="99AE2FC4">
      <w:start w:val="1"/>
      <w:numFmt w:val="decimal"/>
      <w:lvlText w:val="%4."/>
      <w:lvlJc w:val="left"/>
      <w:pPr>
        <w:tabs>
          <w:tab w:val="num" w:pos="2880"/>
        </w:tabs>
        <w:ind w:left="2880" w:hanging="360"/>
      </w:pPr>
      <w:rPr>
        <w:rFonts w:cs="Times New Roman"/>
      </w:rPr>
    </w:lvl>
    <w:lvl w:ilvl="4" w:tplc="FE0C9B74">
      <w:start w:val="1"/>
      <w:numFmt w:val="lowerLetter"/>
      <w:lvlText w:val="%5."/>
      <w:lvlJc w:val="left"/>
      <w:pPr>
        <w:tabs>
          <w:tab w:val="num" w:pos="3600"/>
        </w:tabs>
        <w:ind w:left="3600" w:hanging="360"/>
      </w:pPr>
      <w:rPr>
        <w:rFonts w:cs="Times New Roman"/>
      </w:rPr>
    </w:lvl>
    <w:lvl w:ilvl="5" w:tplc="1CBCB788">
      <w:start w:val="1"/>
      <w:numFmt w:val="lowerRoman"/>
      <w:lvlText w:val="%6."/>
      <w:lvlJc w:val="right"/>
      <w:pPr>
        <w:tabs>
          <w:tab w:val="num" w:pos="4320"/>
        </w:tabs>
        <w:ind w:left="4320" w:hanging="180"/>
      </w:pPr>
      <w:rPr>
        <w:rFonts w:cs="Times New Roman"/>
      </w:rPr>
    </w:lvl>
    <w:lvl w:ilvl="6" w:tplc="760C3766">
      <w:start w:val="1"/>
      <w:numFmt w:val="decimal"/>
      <w:lvlText w:val="%7."/>
      <w:lvlJc w:val="left"/>
      <w:pPr>
        <w:tabs>
          <w:tab w:val="num" w:pos="5040"/>
        </w:tabs>
        <w:ind w:left="5040" w:hanging="360"/>
      </w:pPr>
      <w:rPr>
        <w:rFonts w:cs="Times New Roman"/>
      </w:rPr>
    </w:lvl>
    <w:lvl w:ilvl="7" w:tplc="C6EE1272">
      <w:start w:val="1"/>
      <w:numFmt w:val="lowerLetter"/>
      <w:lvlText w:val="%8."/>
      <w:lvlJc w:val="left"/>
      <w:pPr>
        <w:tabs>
          <w:tab w:val="num" w:pos="5760"/>
        </w:tabs>
        <w:ind w:left="5760" w:hanging="360"/>
      </w:pPr>
      <w:rPr>
        <w:rFonts w:cs="Times New Roman"/>
      </w:rPr>
    </w:lvl>
    <w:lvl w:ilvl="8" w:tplc="0D805B5E">
      <w:start w:val="1"/>
      <w:numFmt w:val="lowerRoman"/>
      <w:lvlText w:val="%9."/>
      <w:lvlJc w:val="right"/>
      <w:pPr>
        <w:tabs>
          <w:tab w:val="num" w:pos="6480"/>
        </w:tabs>
        <w:ind w:left="6480" w:hanging="180"/>
      </w:pPr>
      <w:rPr>
        <w:rFonts w:cs="Times New Roman"/>
      </w:rPr>
    </w:lvl>
  </w:abstractNum>
  <w:abstractNum w:abstractNumId="5">
    <w:nsid w:val="2E413A33"/>
    <w:multiLevelType w:val="hybridMultilevel"/>
    <w:tmpl w:val="93BABDBE"/>
    <w:lvl w:ilvl="0" w:tplc="61300A8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2F8C4993"/>
    <w:multiLevelType w:val="hybridMultilevel"/>
    <w:tmpl w:val="BF04847C"/>
    <w:lvl w:ilvl="0" w:tplc="1004AE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30B42A26"/>
    <w:multiLevelType w:val="hybridMultilevel"/>
    <w:tmpl w:val="08BA1A5E"/>
    <w:lvl w:ilvl="0" w:tplc="0415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1F546CC"/>
    <w:multiLevelType w:val="hybridMultilevel"/>
    <w:tmpl w:val="18BEA4D0"/>
    <w:lvl w:ilvl="0" w:tplc="E2E27EA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D387404">
      <w:start w:val="1"/>
      <w:numFmt w:val="decimal"/>
      <w:lvlText w:val="%4."/>
      <w:lvlJc w:val="left"/>
      <w:pPr>
        <w:ind w:left="36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9C2F010">
      <w:start w:val="1"/>
      <w:numFmt w:val="decimal"/>
      <w:lvlText w:val="%7."/>
      <w:lvlJc w:val="left"/>
      <w:pPr>
        <w:ind w:left="5040" w:hanging="360"/>
      </w:pPr>
      <w:rPr>
        <w:rFonts w:ascii="Arial" w:eastAsia="Times New Roman" w:hAnsi="Arial" w:cs="Arial"/>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2895DF8"/>
    <w:multiLevelType w:val="hybridMultilevel"/>
    <w:tmpl w:val="96CA307E"/>
    <w:lvl w:ilvl="0" w:tplc="4E2695F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nsid w:val="39EE16FC"/>
    <w:multiLevelType w:val="hybridMultilevel"/>
    <w:tmpl w:val="A71420DE"/>
    <w:lvl w:ilvl="0" w:tplc="1F901A0A">
      <w:start w:val="1"/>
      <w:numFmt w:val="upperRoman"/>
      <w:lvlText w:val="%1."/>
      <w:lvlJc w:val="left"/>
      <w:pPr>
        <w:ind w:left="720" w:hanging="72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FBE121B"/>
    <w:multiLevelType w:val="hybridMultilevel"/>
    <w:tmpl w:val="B88EC446"/>
    <w:lvl w:ilvl="0" w:tplc="4C3280F2">
      <w:start w:val="1"/>
      <w:numFmt w:val="bullet"/>
      <w:lvlText w:val=""/>
      <w:lvlJc w:val="left"/>
      <w:pPr>
        <w:ind w:left="720" w:hanging="360"/>
      </w:pPr>
      <w:rPr>
        <w:rFonts w:ascii="Symbol" w:hAnsi="Symbol" w:cs="Symbol" w:hint="default"/>
      </w:rPr>
    </w:lvl>
    <w:lvl w:ilvl="1" w:tplc="68B8D97C">
      <w:start w:val="1"/>
      <w:numFmt w:val="bullet"/>
      <w:lvlText w:val="o"/>
      <w:lvlJc w:val="left"/>
      <w:pPr>
        <w:ind w:left="1440" w:hanging="360"/>
      </w:pPr>
      <w:rPr>
        <w:rFonts w:ascii="Courier New" w:hAnsi="Courier New" w:cs="Courier New" w:hint="default"/>
      </w:rPr>
    </w:lvl>
    <w:lvl w:ilvl="2" w:tplc="26947C74">
      <w:start w:val="1"/>
      <w:numFmt w:val="bullet"/>
      <w:lvlText w:val=""/>
      <w:lvlJc w:val="left"/>
      <w:pPr>
        <w:ind w:left="2160" w:hanging="360"/>
      </w:pPr>
      <w:rPr>
        <w:rFonts w:ascii="Wingdings" w:hAnsi="Wingdings" w:cs="Wingdings" w:hint="default"/>
      </w:rPr>
    </w:lvl>
    <w:lvl w:ilvl="3" w:tplc="D2EC4FCA">
      <w:start w:val="1"/>
      <w:numFmt w:val="bullet"/>
      <w:lvlText w:val=""/>
      <w:lvlJc w:val="left"/>
      <w:pPr>
        <w:ind w:left="2880" w:hanging="360"/>
      </w:pPr>
      <w:rPr>
        <w:rFonts w:ascii="Symbol" w:hAnsi="Symbol" w:cs="Symbol" w:hint="default"/>
      </w:rPr>
    </w:lvl>
    <w:lvl w:ilvl="4" w:tplc="6FE042B0">
      <w:start w:val="1"/>
      <w:numFmt w:val="bullet"/>
      <w:lvlText w:val="o"/>
      <w:lvlJc w:val="left"/>
      <w:pPr>
        <w:ind w:left="3600" w:hanging="360"/>
      </w:pPr>
      <w:rPr>
        <w:rFonts w:ascii="Courier New" w:hAnsi="Courier New" w:cs="Courier New" w:hint="default"/>
      </w:rPr>
    </w:lvl>
    <w:lvl w:ilvl="5" w:tplc="B694F89C">
      <w:start w:val="1"/>
      <w:numFmt w:val="bullet"/>
      <w:lvlText w:val=""/>
      <w:lvlJc w:val="left"/>
      <w:pPr>
        <w:ind w:left="4320" w:hanging="360"/>
      </w:pPr>
      <w:rPr>
        <w:rFonts w:ascii="Wingdings" w:hAnsi="Wingdings" w:cs="Wingdings" w:hint="default"/>
      </w:rPr>
    </w:lvl>
    <w:lvl w:ilvl="6" w:tplc="33A0DB64">
      <w:start w:val="1"/>
      <w:numFmt w:val="bullet"/>
      <w:lvlText w:val=""/>
      <w:lvlJc w:val="left"/>
      <w:pPr>
        <w:ind w:left="5040" w:hanging="360"/>
      </w:pPr>
      <w:rPr>
        <w:rFonts w:ascii="Symbol" w:hAnsi="Symbol" w:cs="Symbol" w:hint="default"/>
      </w:rPr>
    </w:lvl>
    <w:lvl w:ilvl="7" w:tplc="17A6C142">
      <w:start w:val="1"/>
      <w:numFmt w:val="bullet"/>
      <w:lvlText w:val="o"/>
      <w:lvlJc w:val="left"/>
      <w:pPr>
        <w:ind w:left="5760" w:hanging="360"/>
      </w:pPr>
      <w:rPr>
        <w:rFonts w:ascii="Courier New" w:hAnsi="Courier New" w:cs="Courier New" w:hint="default"/>
      </w:rPr>
    </w:lvl>
    <w:lvl w:ilvl="8" w:tplc="9F3C6020">
      <w:start w:val="1"/>
      <w:numFmt w:val="bullet"/>
      <w:lvlText w:val=""/>
      <w:lvlJc w:val="left"/>
      <w:pPr>
        <w:ind w:left="6480" w:hanging="360"/>
      </w:pPr>
      <w:rPr>
        <w:rFonts w:ascii="Wingdings" w:hAnsi="Wingdings" w:cs="Wingdings" w:hint="default"/>
      </w:rPr>
    </w:lvl>
  </w:abstractNum>
  <w:abstractNum w:abstractNumId="12">
    <w:nsid w:val="421C5F7A"/>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2FF0369"/>
    <w:multiLevelType w:val="hybridMultilevel"/>
    <w:tmpl w:val="669CC94A"/>
    <w:lvl w:ilvl="0" w:tplc="4E2695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8BC053C"/>
    <w:multiLevelType w:val="multilevel"/>
    <w:tmpl w:val="105C1D9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BC8796E"/>
    <w:multiLevelType w:val="hybridMultilevel"/>
    <w:tmpl w:val="44909E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3EA1012"/>
    <w:multiLevelType w:val="hybridMultilevel"/>
    <w:tmpl w:val="14E88892"/>
    <w:lvl w:ilvl="0" w:tplc="7DD86144">
      <w:start w:val="1"/>
      <w:numFmt w:val="upperRoman"/>
      <w:lvlText w:val="%1."/>
      <w:lvlJc w:val="left"/>
      <w:pPr>
        <w:ind w:left="780" w:hanging="720"/>
      </w:pPr>
      <w:rPr>
        <w:rFonts w:cs="Times New Roman"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nsid w:val="55DC1ACC"/>
    <w:multiLevelType w:val="hybridMultilevel"/>
    <w:tmpl w:val="04ACB800"/>
    <w:lvl w:ilvl="0" w:tplc="FBB629D6">
      <w:start w:val="1"/>
      <w:numFmt w:val="decimal"/>
      <w:lvlText w:val="%1."/>
      <w:lvlJc w:val="left"/>
      <w:pPr>
        <w:ind w:left="720" w:hanging="360"/>
      </w:pPr>
      <w:rPr>
        <w:rFonts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9BB225D"/>
    <w:multiLevelType w:val="hybridMultilevel"/>
    <w:tmpl w:val="E690E2E2"/>
    <w:lvl w:ilvl="0" w:tplc="1870DA6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
    <w:nsid w:val="61821177"/>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6C9C616D"/>
    <w:multiLevelType w:val="hybridMultilevel"/>
    <w:tmpl w:val="74ECEC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32823F1"/>
    <w:multiLevelType w:val="hybridMultilevel"/>
    <w:tmpl w:val="A3D21E3E"/>
    <w:lvl w:ilvl="0" w:tplc="66AEADBC">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D767D13"/>
    <w:multiLevelType w:val="hybridMultilevel"/>
    <w:tmpl w:val="46406E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21"/>
  </w:num>
  <w:num w:numId="15">
    <w:abstractNumId w:val="19"/>
  </w:num>
  <w:num w:numId="16">
    <w:abstractNumId w:val="6"/>
  </w:num>
  <w:num w:numId="17">
    <w:abstractNumId w:val="17"/>
  </w:num>
  <w:num w:numId="18">
    <w:abstractNumId w:val="15"/>
  </w:num>
  <w:num w:numId="19">
    <w:abstractNumId w:val="2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8"/>
  </w:num>
  <w:num w:numId="27">
    <w:abstractNumId w:val="9"/>
  </w:num>
  <w:num w:numId="28">
    <w:abstractNumId w:val="5"/>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EE"/>
    <w:rsid w:val="00030E96"/>
    <w:rsid w:val="000322AE"/>
    <w:rsid w:val="00056F0D"/>
    <w:rsid w:val="0007521C"/>
    <w:rsid w:val="0009605F"/>
    <w:rsid w:val="000A2716"/>
    <w:rsid w:val="000C2169"/>
    <w:rsid w:val="00122AD9"/>
    <w:rsid w:val="00166152"/>
    <w:rsid w:val="00172966"/>
    <w:rsid w:val="001846B2"/>
    <w:rsid w:val="001869B3"/>
    <w:rsid w:val="00194C0E"/>
    <w:rsid w:val="001A3927"/>
    <w:rsid w:val="001E3122"/>
    <w:rsid w:val="00205EC9"/>
    <w:rsid w:val="0025729E"/>
    <w:rsid w:val="00281FC0"/>
    <w:rsid w:val="0029020F"/>
    <w:rsid w:val="0029240C"/>
    <w:rsid w:val="00292752"/>
    <w:rsid w:val="002A2EC2"/>
    <w:rsid w:val="002B0F02"/>
    <w:rsid w:val="002E272A"/>
    <w:rsid w:val="002E52A1"/>
    <w:rsid w:val="00313CF9"/>
    <w:rsid w:val="003853B8"/>
    <w:rsid w:val="00385CF1"/>
    <w:rsid w:val="003D31B7"/>
    <w:rsid w:val="003D5793"/>
    <w:rsid w:val="003E1218"/>
    <w:rsid w:val="003E4D47"/>
    <w:rsid w:val="003E6A9A"/>
    <w:rsid w:val="003F2D16"/>
    <w:rsid w:val="0041238C"/>
    <w:rsid w:val="00430041"/>
    <w:rsid w:val="00467F57"/>
    <w:rsid w:val="00485018"/>
    <w:rsid w:val="00491E09"/>
    <w:rsid w:val="004946A8"/>
    <w:rsid w:val="004951DA"/>
    <w:rsid w:val="004C54EC"/>
    <w:rsid w:val="005020D0"/>
    <w:rsid w:val="00512172"/>
    <w:rsid w:val="0052590B"/>
    <w:rsid w:val="00556C70"/>
    <w:rsid w:val="005701EE"/>
    <w:rsid w:val="005A69D5"/>
    <w:rsid w:val="005F0182"/>
    <w:rsid w:val="005F047A"/>
    <w:rsid w:val="005F6742"/>
    <w:rsid w:val="00627421"/>
    <w:rsid w:val="006364B1"/>
    <w:rsid w:val="006C1DF1"/>
    <w:rsid w:val="006E0449"/>
    <w:rsid w:val="006E39CD"/>
    <w:rsid w:val="006F5B03"/>
    <w:rsid w:val="007072AD"/>
    <w:rsid w:val="00712A80"/>
    <w:rsid w:val="007142A9"/>
    <w:rsid w:val="00752382"/>
    <w:rsid w:val="00773EA5"/>
    <w:rsid w:val="00793FB8"/>
    <w:rsid w:val="00795AA0"/>
    <w:rsid w:val="007E5659"/>
    <w:rsid w:val="007E7143"/>
    <w:rsid w:val="007F62DE"/>
    <w:rsid w:val="00802FFA"/>
    <w:rsid w:val="008075A5"/>
    <w:rsid w:val="008167AF"/>
    <w:rsid w:val="00833BDC"/>
    <w:rsid w:val="0083706D"/>
    <w:rsid w:val="008542B1"/>
    <w:rsid w:val="00866263"/>
    <w:rsid w:val="008758D8"/>
    <w:rsid w:val="008D2176"/>
    <w:rsid w:val="0090226C"/>
    <w:rsid w:val="00906E84"/>
    <w:rsid w:val="009225A7"/>
    <w:rsid w:val="009D2EC8"/>
    <w:rsid w:val="009F4F84"/>
    <w:rsid w:val="00A03424"/>
    <w:rsid w:val="00A10ED5"/>
    <w:rsid w:val="00A147B9"/>
    <w:rsid w:val="00A70C5B"/>
    <w:rsid w:val="00A87CCF"/>
    <w:rsid w:val="00A919B6"/>
    <w:rsid w:val="00A9784A"/>
    <w:rsid w:val="00AA5E97"/>
    <w:rsid w:val="00AD47A0"/>
    <w:rsid w:val="00AF4A61"/>
    <w:rsid w:val="00B50834"/>
    <w:rsid w:val="00B53373"/>
    <w:rsid w:val="00B72AC9"/>
    <w:rsid w:val="00B828F5"/>
    <w:rsid w:val="00B9769F"/>
    <w:rsid w:val="00B97B9E"/>
    <w:rsid w:val="00BB6231"/>
    <w:rsid w:val="00BC39F3"/>
    <w:rsid w:val="00BD365C"/>
    <w:rsid w:val="00C05EAE"/>
    <w:rsid w:val="00C15CB5"/>
    <w:rsid w:val="00C309C6"/>
    <w:rsid w:val="00C71774"/>
    <w:rsid w:val="00CA6F95"/>
    <w:rsid w:val="00CB32AB"/>
    <w:rsid w:val="00CB5A6A"/>
    <w:rsid w:val="00D14318"/>
    <w:rsid w:val="00D84739"/>
    <w:rsid w:val="00D93739"/>
    <w:rsid w:val="00DE2309"/>
    <w:rsid w:val="00E17A08"/>
    <w:rsid w:val="00E22190"/>
    <w:rsid w:val="00E32D1E"/>
    <w:rsid w:val="00E44949"/>
    <w:rsid w:val="00E62D4D"/>
    <w:rsid w:val="00EA0197"/>
    <w:rsid w:val="00EA1F1A"/>
    <w:rsid w:val="00EC304B"/>
    <w:rsid w:val="00EC31E5"/>
    <w:rsid w:val="00F03431"/>
    <w:rsid w:val="00F052D8"/>
    <w:rsid w:val="00F370E6"/>
    <w:rsid w:val="00F52776"/>
    <w:rsid w:val="00F66AD9"/>
    <w:rsid w:val="00FA4834"/>
    <w:rsid w:val="00FC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AkapitzlistZnak">
    <w:name w:val="Akapit z listą Znak"/>
    <w:link w:val="Akapitzlist"/>
    <w:uiPriority w:val="34"/>
    <w:locked/>
    <w:rsid w:val="000322AE"/>
    <w:rPr>
      <w:sz w:val="24"/>
      <w:szCs w:val="24"/>
      <w:lang w:val="pl-PL" w:eastAsia="pl-PL"/>
    </w:rPr>
  </w:style>
  <w:style w:type="paragraph" w:styleId="Bezodstpw">
    <w:name w:val="No Spacing"/>
    <w:uiPriority w:val="1"/>
    <w:qFormat/>
    <w:rsid w:val="00E44949"/>
    <w:rPr>
      <w:rFonts w:ascii="Calibri" w:eastAsia="Calibri" w:hAnsi="Calibri"/>
      <w:sz w:val="22"/>
      <w:szCs w:val="22"/>
      <w:lang w:val="pl-PL"/>
    </w:rPr>
  </w:style>
  <w:style w:type="paragraph" w:styleId="Tekstpodstawowy2">
    <w:name w:val="Body Text 2"/>
    <w:basedOn w:val="Normalny"/>
    <w:link w:val="Tekstpodstawowy2Znak"/>
    <w:semiHidden/>
    <w:unhideWhenUsed/>
    <w:rsid w:val="00485018"/>
    <w:pPr>
      <w:spacing w:after="120" w:line="480" w:lineRule="auto"/>
    </w:pPr>
  </w:style>
  <w:style w:type="character" w:customStyle="1" w:styleId="Tekstpodstawowy2Znak">
    <w:name w:val="Tekst podstawowy 2 Znak"/>
    <w:basedOn w:val="Domylnaczcionkaakapitu"/>
    <w:link w:val="Tekstpodstawowy2"/>
    <w:semiHidden/>
    <w:rsid w:val="00485018"/>
    <w:rPr>
      <w:sz w:val="24"/>
      <w:szCs w:val="24"/>
      <w:lang w:val="pl-PL" w:eastAsia="pl-PL"/>
    </w:rPr>
  </w:style>
  <w:style w:type="character" w:styleId="Hipercze">
    <w:name w:val="Hyperlink"/>
    <w:basedOn w:val="Domylnaczcionkaakapitu"/>
    <w:unhideWhenUsed/>
    <w:rsid w:val="00E17A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AkapitzlistZnak">
    <w:name w:val="Akapit z listą Znak"/>
    <w:link w:val="Akapitzlist"/>
    <w:uiPriority w:val="34"/>
    <w:locked/>
    <w:rsid w:val="000322AE"/>
    <w:rPr>
      <w:sz w:val="24"/>
      <w:szCs w:val="24"/>
      <w:lang w:val="pl-PL" w:eastAsia="pl-PL"/>
    </w:rPr>
  </w:style>
  <w:style w:type="paragraph" w:styleId="Bezodstpw">
    <w:name w:val="No Spacing"/>
    <w:uiPriority w:val="1"/>
    <w:qFormat/>
    <w:rsid w:val="00E44949"/>
    <w:rPr>
      <w:rFonts w:ascii="Calibri" w:eastAsia="Calibri" w:hAnsi="Calibri"/>
      <w:sz w:val="22"/>
      <w:szCs w:val="22"/>
      <w:lang w:val="pl-PL"/>
    </w:rPr>
  </w:style>
  <w:style w:type="paragraph" w:styleId="Tekstpodstawowy2">
    <w:name w:val="Body Text 2"/>
    <w:basedOn w:val="Normalny"/>
    <w:link w:val="Tekstpodstawowy2Znak"/>
    <w:semiHidden/>
    <w:unhideWhenUsed/>
    <w:rsid w:val="00485018"/>
    <w:pPr>
      <w:spacing w:after="120" w:line="480" w:lineRule="auto"/>
    </w:pPr>
  </w:style>
  <w:style w:type="character" w:customStyle="1" w:styleId="Tekstpodstawowy2Znak">
    <w:name w:val="Tekst podstawowy 2 Znak"/>
    <w:basedOn w:val="Domylnaczcionkaakapitu"/>
    <w:link w:val="Tekstpodstawowy2"/>
    <w:semiHidden/>
    <w:rsid w:val="00485018"/>
    <w:rPr>
      <w:sz w:val="24"/>
      <w:szCs w:val="24"/>
      <w:lang w:val="pl-PL" w:eastAsia="pl-PL"/>
    </w:rPr>
  </w:style>
  <w:style w:type="character" w:styleId="Hipercze">
    <w:name w:val="Hyperlink"/>
    <w:basedOn w:val="Domylnaczcionkaakapitu"/>
    <w:unhideWhenUsed/>
    <w:rsid w:val="00E17A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5658">
      <w:bodyDiv w:val="1"/>
      <w:marLeft w:val="0"/>
      <w:marRight w:val="0"/>
      <w:marTop w:val="0"/>
      <w:marBottom w:val="0"/>
      <w:divBdr>
        <w:top w:val="none" w:sz="0" w:space="0" w:color="auto"/>
        <w:left w:val="none" w:sz="0" w:space="0" w:color="auto"/>
        <w:bottom w:val="none" w:sz="0" w:space="0" w:color="auto"/>
        <w:right w:val="none" w:sz="0" w:space="0" w:color="auto"/>
      </w:divBdr>
    </w:div>
    <w:div w:id="437068810">
      <w:bodyDiv w:val="1"/>
      <w:marLeft w:val="0"/>
      <w:marRight w:val="0"/>
      <w:marTop w:val="0"/>
      <w:marBottom w:val="0"/>
      <w:divBdr>
        <w:top w:val="none" w:sz="0" w:space="0" w:color="auto"/>
        <w:left w:val="none" w:sz="0" w:space="0" w:color="auto"/>
        <w:bottom w:val="none" w:sz="0" w:space="0" w:color="auto"/>
        <w:right w:val="none" w:sz="0" w:space="0" w:color="auto"/>
      </w:divBdr>
    </w:div>
    <w:div w:id="537553246">
      <w:bodyDiv w:val="1"/>
      <w:marLeft w:val="0"/>
      <w:marRight w:val="0"/>
      <w:marTop w:val="0"/>
      <w:marBottom w:val="0"/>
      <w:divBdr>
        <w:top w:val="none" w:sz="0" w:space="0" w:color="auto"/>
        <w:left w:val="none" w:sz="0" w:space="0" w:color="auto"/>
        <w:bottom w:val="none" w:sz="0" w:space="0" w:color="auto"/>
        <w:right w:val="none" w:sz="0" w:space="0" w:color="auto"/>
      </w:divBdr>
    </w:div>
    <w:div w:id="855922252">
      <w:bodyDiv w:val="1"/>
      <w:marLeft w:val="0"/>
      <w:marRight w:val="0"/>
      <w:marTop w:val="0"/>
      <w:marBottom w:val="0"/>
      <w:divBdr>
        <w:top w:val="none" w:sz="0" w:space="0" w:color="auto"/>
        <w:left w:val="none" w:sz="0" w:space="0" w:color="auto"/>
        <w:bottom w:val="none" w:sz="0" w:space="0" w:color="auto"/>
        <w:right w:val="none" w:sz="0" w:space="0" w:color="auto"/>
      </w:divBdr>
    </w:div>
    <w:div w:id="938491263">
      <w:bodyDiv w:val="1"/>
      <w:marLeft w:val="0"/>
      <w:marRight w:val="0"/>
      <w:marTop w:val="0"/>
      <w:marBottom w:val="0"/>
      <w:divBdr>
        <w:top w:val="none" w:sz="0" w:space="0" w:color="auto"/>
        <w:left w:val="none" w:sz="0" w:space="0" w:color="auto"/>
        <w:bottom w:val="none" w:sz="0" w:space="0" w:color="auto"/>
        <w:right w:val="none" w:sz="0" w:space="0" w:color="auto"/>
      </w:divBdr>
    </w:div>
    <w:div w:id="1727413317">
      <w:bodyDiv w:val="1"/>
      <w:marLeft w:val="0"/>
      <w:marRight w:val="0"/>
      <w:marTop w:val="0"/>
      <w:marBottom w:val="0"/>
      <w:divBdr>
        <w:top w:val="none" w:sz="0" w:space="0" w:color="auto"/>
        <w:left w:val="none" w:sz="0" w:space="0" w:color="auto"/>
        <w:bottom w:val="none" w:sz="0" w:space="0" w:color="auto"/>
        <w:right w:val="none" w:sz="0" w:space="0" w:color="auto"/>
      </w:divBdr>
      <w:divsChild>
        <w:div w:id="113142180">
          <w:marLeft w:val="0"/>
          <w:marRight w:val="0"/>
          <w:marTop w:val="0"/>
          <w:marBottom w:val="0"/>
          <w:divBdr>
            <w:top w:val="none" w:sz="0" w:space="0" w:color="auto"/>
            <w:left w:val="none" w:sz="0" w:space="0" w:color="auto"/>
            <w:bottom w:val="none" w:sz="0" w:space="0" w:color="auto"/>
            <w:right w:val="none" w:sz="0" w:space="0" w:color="auto"/>
          </w:divBdr>
        </w:div>
        <w:div w:id="1725248955">
          <w:marLeft w:val="0"/>
          <w:marRight w:val="0"/>
          <w:marTop w:val="0"/>
          <w:marBottom w:val="0"/>
          <w:divBdr>
            <w:top w:val="none" w:sz="0" w:space="0" w:color="auto"/>
            <w:left w:val="none" w:sz="0" w:space="0" w:color="auto"/>
            <w:bottom w:val="none" w:sz="0" w:space="0" w:color="auto"/>
            <w:right w:val="none" w:sz="0" w:space="0" w:color="auto"/>
          </w:divBdr>
          <w:divsChild>
            <w:div w:id="14219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2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p.warszawa.wsa.gov.pl"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gnjxgq2tsltqmfyc4nbyguztimrvg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C225-D5F8-4644-81D1-560B9D8C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8107</Words>
  <Characters>48647</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Tchórzewska Kamila</cp:lastModifiedBy>
  <cp:revision>2</cp:revision>
  <cp:lastPrinted>2021-12-03T13:53:00Z</cp:lastPrinted>
  <dcterms:created xsi:type="dcterms:W3CDTF">2022-04-08T11:05:00Z</dcterms:created>
  <dcterms:modified xsi:type="dcterms:W3CDTF">2022-04-08T11:05:00Z</dcterms:modified>
</cp:coreProperties>
</file>