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B86A" w14:textId="3703E38C" w:rsidR="00EF0164" w:rsidRPr="00FA3C46" w:rsidRDefault="00DA437B" w:rsidP="00EF0164">
      <w:pPr>
        <w:spacing w:line="276" w:lineRule="auto"/>
        <w:ind w:left="0" w:firstLine="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SPRAWOZDANIE Z </w:t>
      </w:r>
      <w:r w:rsidR="000A26DA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REALIZACJ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I</w:t>
      </w:r>
      <w:r w:rsidR="00EF0164" w:rsidRPr="00FA3C46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PLANU DZIAŁALNOŚCI</w:t>
      </w:r>
    </w:p>
    <w:p w14:paraId="6DDF8EF3" w14:textId="7121E81E" w:rsidR="00EF0164" w:rsidRPr="00FA3C46" w:rsidRDefault="00271FF6" w:rsidP="00EF0164">
      <w:pPr>
        <w:spacing w:line="276" w:lineRule="auto"/>
        <w:ind w:left="0" w:firstLine="0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A3C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WOJEWÓDZKIEJ STACJI </w:t>
      </w:r>
      <w:r w:rsidR="004308B9" w:rsidRPr="00FA3C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SANITARNO-EPIDEMIOLOGICZNEJ W OLSZTYNIE</w:t>
      </w:r>
    </w:p>
    <w:p w14:paraId="347BF551" w14:textId="1ECB1DD5" w:rsidR="00EF0164" w:rsidRDefault="009A53E6" w:rsidP="00EF0164">
      <w:pPr>
        <w:spacing w:line="276" w:lineRule="auto"/>
        <w:ind w:left="0" w:firstLine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ZA</w:t>
      </w:r>
      <w:r w:rsidR="004308B9" w:rsidRPr="00FA3C46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ROK</w:t>
      </w:r>
      <w:r w:rsidR="00FA3C46" w:rsidRPr="00FA3C46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202</w:t>
      </w:r>
      <w:r w:rsidR="00E36029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5</w:t>
      </w:r>
    </w:p>
    <w:p w14:paraId="2D419B84" w14:textId="77777777" w:rsidR="007A6DD0" w:rsidRPr="00FA3C46" w:rsidRDefault="007A6DD0" w:rsidP="00DA437B">
      <w:pPr>
        <w:spacing w:line="276" w:lineRule="auto"/>
        <w:ind w:left="0" w:firstLine="0"/>
        <w:jc w:val="left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00A5A35" w14:textId="484B0A74" w:rsidR="001A6F18" w:rsidRDefault="007A6DD0" w:rsidP="007A6DD0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6DD0">
        <w:rPr>
          <w:rFonts w:ascii="Times New Roman" w:hAnsi="Times New Roman" w:cs="Times New Roman"/>
          <w:sz w:val="24"/>
          <w:szCs w:val="24"/>
        </w:rPr>
        <w:t xml:space="preserve">W 2025 roku Wojewódzka Stacja Sanitarno-Epidemiologiczna w Olsztynie realizowała zadania określone w Planie działalności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7A6DD0">
        <w:rPr>
          <w:rFonts w:ascii="Times New Roman" w:hAnsi="Times New Roman" w:cs="Times New Roman"/>
          <w:sz w:val="24"/>
          <w:szCs w:val="24"/>
        </w:rPr>
        <w:t>z obowiązującymi przepisami prawa oraz dokumentami o charakterze strategicznym. Podejmowane działania ukierunkowane były na ochronę zdrowia publicznego oraz zapewnienie bezpieczeństwa sanitarno-epidemiologicznego na terenie województwa warmińsko-mazurskiego.</w:t>
      </w:r>
    </w:p>
    <w:p w14:paraId="67DDEFF2" w14:textId="77777777" w:rsidR="007A6DD0" w:rsidRPr="007A6DD0" w:rsidRDefault="007A6DD0" w:rsidP="007A6DD0">
      <w:pPr>
        <w:spacing w:line="276" w:lineRule="auto"/>
        <w:ind w:left="0" w:firstLine="0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921"/>
        <w:gridCol w:w="2126"/>
        <w:gridCol w:w="1843"/>
        <w:gridCol w:w="1701"/>
        <w:gridCol w:w="2410"/>
        <w:gridCol w:w="3402"/>
      </w:tblGrid>
      <w:tr w:rsidR="00EF0164" w:rsidRPr="00EF0164" w14:paraId="4B69A9BA" w14:textId="77777777" w:rsidTr="00BF526E">
        <w:trPr>
          <w:cantSplit/>
          <w:trHeight w:val="413"/>
        </w:trPr>
        <w:tc>
          <w:tcPr>
            <w:tcW w:w="631" w:type="dxa"/>
            <w:vMerge w:val="restart"/>
            <w:shd w:val="clear" w:color="auto" w:fill="E7E6E6" w:themeFill="background2"/>
            <w:vAlign w:val="center"/>
          </w:tcPr>
          <w:p w14:paraId="7CD9788D" w14:textId="764B892E" w:rsidR="00EF0164" w:rsidRPr="00DA437B" w:rsidRDefault="00EF0164" w:rsidP="00EF0164">
            <w:pPr>
              <w:spacing w:after="1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>Lp</w:t>
            </w:r>
            <w:r w:rsid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921" w:type="dxa"/>
            <w:vMerge w:val="restart"/>
            <w:shd w:val="clear" w:color="auto" w:fill="E7E6E6" w:themeFill="background2"/>
            <w:vAlign w:val="center"/>
          </w:tcPr>
          <w:p w14:paraId="3DF2B30E" w14:textId="77777777" w:rsidR="00EF0164" w:rsidRPr="00DA437B" w:rsidRDefault="00EF0164" w:rsidP="00EF0164">
            <w:pPr>
              <w:spacing w:after="1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 xml:space="preserve">Cel </w:t>
            </w:r>
          </w:p>
        </w:tc>
        <w:tc>
          <w:tcPr>
            <w:tcW w:w="5670" w:type="dxa"/>
            <w:gridSpan w:val="3"/>
            <w:shd w:val="clear" w:color="auto" w:fill="E7E6E6" w:themeFill="background2"/>
            <w:vAlign w:val="center"/>
          </w:tcPr>
          <w:p w14:paraId="22CC076A" w14:textId="395DB067" w:rsidR="00EF0164" w:rsidRPr="00DA437B" w:rsidRDefault="00EF0164" w:rsidP="00EF0164">
            <w:pPr>
              <w:spacing w:after="160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>Mierniki określające stopień realizacji celu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7994BDA1" w14:textId="77777777" w:rsidR="00EF0164" w:rsidRPr="00DA437B" w:rsidRDefault="00EF0164" w:rsidP="00EF0164">
            <w:pPr>
              <w:spacing w:after="160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 xml:space="preserve">Najważniejsze planowane zadania </w:t>
            </w:r>
          </w:p>
          <w:p w14:paraId="42875F1E" w14:textId="77777777" w:rsidR="00DA437B" w:rsidRPr="00DA437B" w:rsidRDefault="00DA437B" w:rsidP="00DA43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</w:p>
          <w:p w14:paraId="0845337F" w14:textId="6206B0D5" w:rsidR="00DA437B" w:rsidRPr="00DA437B" w:rsidRDefault="00DA437B" w:rsidP="00DA437B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61D53546" w14:textId="1D79BAF9" w:rsidR="00EF0164" w:rsidRPr="00DA437B" w:rsidRDefault="00EF0164" w:rsidP="00EF0164">
            <w:pPr>
              <w:spacing w:after="160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 xml:space="preserve">Najważniejsze podjęte zadania </w:t>
            </w:r>
          </w:p>
        </w:tc>
      </w:tr>
      <w:tr w:rsidR="00FE7EDC" w:rsidRPr="00EF0164" w14:paraId="6B77E6C9" w14:textId="77777777" w:rsidTr="00BF526E">
        <w:trPr>
          <w:cantSplit/>
          <w:trHeight w:val="1561"/>
        </w:trPr>
        <w:tc>
          <w:tcPr>
            <w:tcW w:w="631" w:type="dxa"/>
            <w:vMerge/>
          </w:tcPr>
          <w:p w14:paraId="2FA1229B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21" w:type="dxa"/>
            <w:vMerge/>
          </w:tcPr>
          <w:p w14:paraId="53B96C93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B871C32" w14:textId="77777777" w:rsidR="00EF0164" w:rsidRPr="00DA437B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  <w:tc>
          <w:tcPr>
            <w:tcW w:w="1843" w:type="dxa"/>
            <w:shd w:val="clear" w:color="auto" w:fill="E7E6E6" w:themeFill="background2"/>
          </w:tcPr>
          <w:p w14:paraId="59516701" w14:textId="582EAFF4" w:rsidR="00EF0164" w:rsidRPr="00DA437B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  <w:t xml:space="preserve">Planowana wartość do osiągnięcia </w:t>
            </w:r>
          </w:p>
        </w:tc>
        <w:tc>
          <w:tcPr>
            <w:tcW w:w="1701" w:type="dxa"/>
            <w:shd w:val="clear" w:color="auto" w:fill="E7E6E6" w:themeFill="background2"/>
          </w:tcPr>
          <w:p w14:paraId="22E97E16" w14:textId="77777777" w:rsidR="00EF0164" w:rsidRPr="00DA437B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DA43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  <w14:ligatures w14:val="none"/>
              </w:rPr>
              <w:t>Osiągnięta wartość na koniec roku, którego dotyczy sprawozdanie</w:t>
            </w:r>
          </w:p>
        </w:tc>
        <w:tc>
          <w:tcPr>
            <w:tcW w:w="2410" w:type="dxa"/>
            <w:vMerge/>
          </w:tcPr>
          <w:p w14:paraId="7296DAF8" w14:textId="77777777" w:rsidR="00EF0164" w:rsidRPr="00DA437B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</w:tcPr>
          <w:p w14:paraId="205B5927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E7EDC" w:rsidRPr="00EF0164" w14:paraId="547F2285" w14:textId="77777777" w:rsidTr="00BF526E">
        <w:tc>
          <w:tcPr>
            <w:tcW w:w="631" w:type="dxa"/>
            <w:shd w:val="clear" w:color="auto" w:fill="FFF2CC" w:themeFill="accent4" w:themeFillTint="33"/>
          </w:tcPr>
          <w:p w14:paraId="71DDA101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EF01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921" w:type="dxa"/>
            <w:shd w:val="clear" w:color="auto" w:fill="FFF2CC" w:themeFill="accent4" w:themeFillTint="33"/>
          </w:tcPr>
          <w:p w14:paraId="5E76AA75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EF01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9763787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EF01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73CF489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EF01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87DF1FB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EF01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32B8E53A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EF01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7A3EC100" w14:textId="77777777" w:rsidR="00EF0164" w:rsidRPr="00EF0164" w:rsidRDefault="00EF0164" w:rsidP="00EF0164">
            <w:pPr>
              <w:spacing w:after="160" w:line="25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EF01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  <w14:ligatures w14:val="none"/>
              </w:rPr>
              <w:t>7</w:t>
            </w:r>
          </w:p>
        </w:tc>
      </w:tr>
      <w:tr w:rsidR="00FE7EDC" w:rsidRPr="00E24C08" w14:paraId="1D97179F" w14:textId="77777777" w:rsidTr="00BF526E">
        <w:trPr>
          <w:trHeight w:val="132"/>
        </w:trPr>
        <w:tc>
          <w:tcPr>
            <w:tcW w:w="631" w:type="dxa"/>
          </w:tcPr>
          <w:p w14:paraId="2C5C3C88" w14:textId="344620E9" w:rsidR="00EF0164" w:rsidRPr="00E24C08" w:rsidRDefault="00EF0164" w:rsidP="009A53E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921" w:type="dxa"/>
          </w:tcPr>
          <w:p w14:paraId="51EB0694" w14:textId="77777777" w:rsidR="00EF0164" w:rsidRPr="00E24C08" w:rsidRDefault="00FA3C46" w:rsidP="009A53E6">
            <w:pPr>
              <w:ind w:left="0" w:firstLine="0"/>
              <w:rPr>
                <w:rFonts w:ascii="Times New Roman" w:hAnsi="Times New Roman" w:cs="Times New Roman"/>
              </w:rPr>
            </w:pPr>
            <w:r w:rsidRPr="00E24C08">
              <w:rPr>
                <w:rFonts w:ascii="Times New Roman" w:hAnsi="Times New Roman" w:cs="Times New Roman"/>
              </w:rPr>
              <w:t>Upowszechnianie wiedzy dotyczącej chorób i promowanie zachowa prozdrowotnych.</w:t>
            </w:r>
          </w:p>
          <w:p w14:paraId="698AFCAE" w14:textId="1C53AACD" w:rsidR="00E36029" w:rsidRPr="00E24C08" w:rsidRDefault="00E36029" w:rsidP="009A53E6">
            <w:pPr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40C7FCC" w14:textId="46A0655B" w:rsidR="00EF0164" w:rsidRPr="00E24C08" w:rsidRDefault="00FA3C46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 xml:space="preserve">Liczba działań o charakterze profilaktycznym (interwencje </w:t>
            </w:r>
            <w:r w:rsidR="00E36029" w:rsidRPr="00E24C08">
              <w:rPr>
                <w:rFonts w:ascii="Times New Roman" w:hAnsi="Times New Roman" w:cs="Times New Roman"/>
              </w:rPr>
              <w:t>nieprogramowe) /</w:t>
            </w:r>
            <w:r w:rsidRPr="00E24C08">
              <w:rPr>
                <w:rFonts w:ascii="Times New Roman" w:hAnsi="Times New Roman" w:cs="Times New Roman"/>
              </w:rPr>
              <w:t xml:space="preserve"> Liczba uczestników tych działań</w:t>
            </w:r>
          </w:p>
        </w:tc>
        <w:tc>
          <w:tcPr>
            <w:tcW w:w="1843" w:type="dxa"/>
          </w:tcPr>
          <w:p w14:paraId="3E8F6DC1" w14:textId="1A4FB5A8" w:rsidR="00EF0164" w:rsidRPr="00E24C08" w:rsidRDefault="00C95B50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3</w:t>
            </w:r>
            <w:r w:rsidR="004E3679"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4</w:t>
            </w:r>
            <w:r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/</w:t>
            </w:r>
            <w:r w:rsidR="004E3679"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3750</w:t>
            </w:r>
          </w:p>
        </w:tc>
        <w:tc>
          <w:tcPr>
            <w:tcW w:w="1701" w:type="dxa"/>
          </w:tcPr>
          <w:p w14:paraId="1F726B3E" w14:textId="658C461C" w:rsidR="00EF0164" w:rsidRPr="00E24C08" w:rsidRDefault="004E3679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34/3750</w:t>
            </w:r>
          </w:p>
        </w:tc>
        <w:tc>
          <w:tcPr>
            <w:tcW w:w="2410" w:type="dxa"/>
          </w:tcPr>
          <w:p w14:paraId="0388F31B" w14:textId="0CCA7828" w:rsidR="00EF0164" w:rsidRPr="00E24C08" w:rsidRDefault="00FA3C46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>Realizacja interwencji nieprogramowych w zakresie profilaktyki prozdrowotnej</w:t>
            </w:r>
            <w:r w:rsidR="00882BB1" w:rsidRPr="00E24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37E31486" w14:textId="34EFAE36" w:rsidR="00EF0164" w:rsidRPr="00E24C08" w:rsidRDefault="00E36029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 xml:space="preserve">W ramach realizacji celu prowadzone były działania </w:t>
            </w:r>
            <w:r w:rsidR="00DA437B">
              <w:rPr>
                <w:rFonts w:ascii="Times New Roman" w:hAnsi="Times New Roman" w:cs="Times New Roman"/>
              </w:rPr>
              <w:br/>
            </w:r>
            <w:r w:rsidRPr="00E24C08">
              <w:rPr>
                <w:rFonts w:ascii="Times New Roman" w:hAnsi="Times New Roman" w:cs="Times New Roman"/>
              </w:rPr>
              <w:t xml:space="preserve">o charakterze profilaktycznym, </w:t>
            </w:r>
            <w:r w:rsidR="00DA437B">
              <w:rPr>
                <w:rFonts w:ascii="Times New Roman" w:hAnsi="Times New Roman" w:cs="Times New Roman"/>
              </w:rPr>
              <w:br/>
            </w:r>
            <w:r w:rsidRPr="00E24C08">
              <w:rPr>
                <w:rFonts w:ascii="Times New Roman" w:hAnsi="Times New Roman" w:cs="Times New Roman"/>
              </w:rPr>
              <w:t xml:space="preserve">w szczególności interwencje nieprogramowe skierowane </w:t>
            </w:r>
            <w:r w:rsidR="00DA437B">
              <w:rPr>
                <w:rFonts w:ascii="Times New Roman" w:hAnsi="Times New Roman" w:cs="Times New Roman"/>
              </w:rPr>
              <w:br/>
            </w:r>
            <w:r w:rsidRPr="00E24C08">
              <w:rPr>
                <w:rFonts w:ascii="Times New Roman" w:hAnsi="Times New Roman" w:cs="Times New Roman"/>
              </w:rPr>
              <w:t>do różnych grup społecznych. Działania te obejmowały m.in. edukację zdrowotną, informowanie o zagrożeniach zdrowotnych oraz promowanie zasad zdrowego stylu życia.</w:t>
            </w:r>
            <w:r w:rsidRPr="00E24C08">
              <w:rPr>
                <w:rFonts w:ascii="Times New Roman" w:hAnsi="Times New Roman" w:cs="Times New Roman"/>
              </w:rPr>
              <w:br/>
              <w:t>Zaplanowane mierniki dotyczące liczby działań profilaktycznych oraz liczby uczestników zostały osiągnięte, co potwierdza skuteczną realizację celu oraz właściwe dostosowanie form i zakresu działań do potrzeb odbiorców.</w:t>
            </w:r>
          </w:p>
        </w:tc>
      </w:tr>
      <w:tr w:rsidR="00D04F9B" w:rsidRPr="00E24C08" w14:paraId="734DF904" w14:textId="77777777" w:rsidTr="00DA437B">
        <w:trPr>
          <w:trHeight w:val="132"/>
        </w:trPr>
        <w:tc>
          <w:tcPr>
            <w:tcW w:w="14034" w:type="dxa"/>
            <w:gridSpan w:val="7"/>
            <w:shd w:val="clear" w:color="auto" w:fill="FFF2CC" w:themeFill="accent4" w:themeFillTint="33"/>
          </w:tcPr>
          <w:p w14:paraId="0DC5AB6C" w14:textId="77777777" w:rsidR="00D04F9B" w:rsidRPr="00E24C08" w:rsidRDefault="00D04F9B" w:rsidP="00BD23A0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EDC" w:rsidRPr="00E24C08" w14:paraId="1DB880A7" w14:textId="77777777" w:rsidTr="00BF526E">
        <w:tc>
          <w:tcPr>
            <w:tcW w:w="631" w:type="dxa"/>
          </w:tcPr>
          <w:p w14:paraId="4871F86B" w14:textId="14115DFD" w:rsidR="00EF0164" w:rsidRPr="00E24C08" w:rsidRDefault="00EF0164" w:rsidP="009A53E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921" w:type="dxa"/>
          </w:tcPr>
          <w:p w14:paraId="5F5025C5" w14:textId="77777777" w:rsidR="00EF0164" w:rsidRPr="00E24C08" w:rsidRDefault="000709F2" w:rsidP="009A53E6">
            <w:pPr>
              <w:ind w:left="0" w:firstLine="0"/>
              <w:rPr>
                <w:rFonts w:ascii="Times New Roman" w:hAnsi="Times New Roman" w:cs="Times New Roman"/>
              </w:rPr>
            </w:pPr>
            <w:r w:rsidRPr="00E24C08">
              <w:rPr>
                <w:rFonts w:ascii="Times New Roman" w:eastAsia="Times New Roman" w:hAnsi="Times New Roman" w:cs="Times New Roman"/>
              </w:rPr>
              <w:t>Nadzór nad stosowaniem standardów sanitarno-higienicznych w obiektach nadzorowanych</w:t>
            </w:r>
            <w:r w:rsidRPr="00E24C08">
              <w:rPr>
                <w:rFonts w:ascii="Times New Roman" w:hAnsi="Times New Roman" w:cs="Times New Roman"/>
              </w:rPr>
              <w:t>.</w:t>
            </w:r>
          </w:p>
          <w:p w14:paraId="5753E98D" w14:textId="77CDAA89" w:rsidR="001A6F18" w:rsidRPr="00E24C08" w:rsidRDefault="001A6F18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4933A768" w14:textId="176A2D55" w:rsidR="00EF0164" w:rsidRPr="00E24C08" w:rsidRDefault="000709F2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 xml:space="preserve">Liczba zaplanowanych kontroli.  </w:t>
            </w:r>
          </w:p>
        </w:tc>
        <w:tc>
          <w:tcPr>
            <w:tcW w:w="1843" w:type="dxa"/>
          </w:tcPr>
          <w:p w14:paraId="5DAA0ACF" w14:textId="5DA259B8" w:rsidR="00EF0164" w:rsidRPr="00E24C08" w:rsidRDefault="00DA24BC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157</w:t>
            </w:r>
          </w:p>
        </w:tc>
        <w:tc>
          <w:tcPr>
            <w:tcW w:w="1701" w:type="dxa"/>
          </w:tcPr>
          <w:p w14:paraId="5F6D92B8" w14:textId="372601DC" w:rsidR="00EF0164" w:rsidRPr="00E24C08" w:rsidRDefault="00DA24BC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158</w:t>
            </w:r>
          </w:p>
        </w:tc>
        <w:tc>
          <w:tcPr>
            <w:tcW w:w="2410" w:type="dxa"/>
          </w:tcPr>
          <w:p w14:paraId="09A28FCA" w14:textId="167F93F8" w:rsidR="00EF0164" w:rsidRPr="00E24C08" w:rsidRDefault="000709F2" w:rsidP="00DA437B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>Sprawowanie zapobiegawczego i</w:t>
            </w:r>
            <w:r w:rsidR="00C20397" w:rsidRPr="00E24C08">
              <w:rPr>
                <w:rFonts w:ascii="Times New Roman" w:hAnsi="Times New Roman" w:cs="Times New Roman"/>
              </w:rPr>
              <w:t> </w:t>
            </w:r>
            <w:r w:rsidRPr="00E24C08">
              <w:rPr>
                <w:rFonts w:ascii="Times New Roman" w:hAnsi="Times New Roman" w:cs="Times New Roman"/>
              </w:rPr>
              <w:t>bieżącego nadzoru sanitarnego.</w:t>
            </w:r>
          </w:p>
        </w:tc>
        <w:tc>
          <w:tcPr>
            <w:tcW w:w="3402" w:type="dxa"/>
          </w:tcPr>
          <w:p w14:paraId="2E18677B" w14:textId="79C160A6" w:rsidR="007E7376" w:rsidRPr="00E24C08" w:rsidRDefault="00794C43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>Realizacja celu obejmowała przeprowadzanie zaplanowanych kontroli w obiektach objętych nadzorem Państwowej Inspekcji Sanitarnej. Sprawowany był zarówno nadzór zapobiegawczy, jak i bieżący, mający na celu zapewnienie przestrzegania obowiązujących przepisów sanitarno-higienicznych.</w:t>
            </w:r>
            <w:r w:rsidRPr="00E24C08">
              <w:rPr>
                <w:rFonts w:ascii="Times New Roman" w:hAnsi="Times New Roman" w:cs="Times New Roman"/>
              </w:rPr>
              <w:br/>
              <w:t>Zaplanowana liczba kontroli została zrealizowana, a podejmowane działania przyczyniły się do utrzymania właściwego stanu sanitarnego obiektów oraz ograniczenia potencjalnych zagrożeń dla zdrowia ludzi.</w:t>
            </w:r>
          </w:p>
          <w:p w14:paraId="3C72DDEC" w14:textId="27BEA45B" w:rsidR="007E7376" w:rsidRPr="00E24C08" w:rsidRDefault="007E7376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</w:tr>
      <w:tr w:rsidR="00D04F9B" w:rsidRPr="00E24C08" w14:paraId="77B0D28D" w14:textId="77777777" w:rsidTr="00DA437B">
        <w:tc>
          <w:tcPr>
            <w:tcW w:w="14034" w:type="dxa"/>
            <w:gridSpan w:val="7"/>
            <w:shd w:val="clear" w:color="auto" w:fill="FFF2CC" w:themeFill="accent4" w:themeFillTint="33"/>
          </w:tcPr>
          <w:p w14:paraId="01676C42" w14:textId="77777777" w:rsidR="00D04F9B" w:rsidRPr="00E24C08" w:rsidRDefault="00D04F9B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</w:tr>
      <w:tr w:rsidR="00FE7EDC" w:rsidRPr="00E24C08" w14:paraId="64078EAB" w14:textId="77777777" w:rsidTr="00BF526E">
        <w:tc>
          <w:tcPr>
            <w:tcW w:w="631" w:type="dxa"/>
          </w:tcPr>
          <w:p w14:paraId="4A2C38F2" w14:textId="5E9F6956" w:rsidR="00EF0164" w:rsidRPr="00E24C08" w:rsidRDefault="00EF0164" w:rsidP="009A53E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921" w:type="dxa"/>
          </w:tcPr>
          <w:p w14:paraId="1D91712F" w14:textId="5AF70805" w:rsidR="00EF0164" w:rsidRPr="00E24C08" w:rsidRDefault="000709F2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>Zapobieganie rozprzestrzenianiu się chorób zakaźnych i monitorowanie zagrożenia z tym związanego.</w:t>
            </w:r>
          </w:p>
        </w:tc>
        <w:tc>
          <w:tcPr>
            <w:tcW w:w="2126" w:type="dxa"/>
          </w:tcPr>
          <w:p w14:paraId="6FAFE6AC" w14:textId="3A5D6510" w:rsidR="00EF0164" w:rsidRPr="00E24C08" w:rsidRDefault="000709F2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>Liczba przeprowadzonych dochodzeń epidemiologicznych, podjętych działań, kontroli i</w:t>
            </w:r>
            <w:r w:rsidR="00FE7EDC" w:rsidRPr="00E24C08">
              <w:rPr>
                <w:rFonts w:ascii="Times New Roman" w:hAnsi="Times New Roman" w:cs="Times New Roman"/>
              </w:rPr>
              <w:t> </w:t>
            </w:r>
            <w:r w:rsidRPr="00E24C08">
              <w:rPr>
                <w:rFonts w:ascii="Times New Roman" w:hAnsi="Times New Roman" w:cs="Times New Roman"/>
              </w:rPr>
              <w:t xml:space="preserve">decyzji.  </w:t>
            </w:r>
          </w:p>
        </w:tc>
        <w:tc>
          <w:tcPr>
            <w:tcW w:w="1843" w:type="dxa"/>
          </w:tcPr>
          <w:p w14:paraId="4A314314" w14:textId="26B9522B" w:rsidR="00FE5DCA" w:rsidRPr="00E24C08" w:rsidRDefault="00A164B3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3</w:t>
            </w:r>
            <w:r w:rsidR="00194C85"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500</w:t>
            </w:r>
          </w:p>
        </w:tc>
        <w:tc>
          <w:tcPr>
            <w:tcW w:w="1701" w:type="dxa"/>
          </w:tcPr>
          <w:p w14:paraId="5EE73400" w14:textId="52E54DEF" w:rsidR="00EF0164" w:rsidRPr="00E24C08" w:rsidRDefault="00A164B3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3</w:t>
            </w:r>
            <w:r w:rsidR="00DA24BC"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417</w:t>
            </w:r>
          </w:p>
        </w:tc>
        <w:tc>
          <w:tcPr>
            <w:tcW w:w="2410" w:type="dxa"/>
          </w:tcPr>
          <w:p w14:paraId="2C79B8D7" w14:textId="5D765157" w:rsidR="00E341B5" w:rsidRPr="00E24C08" w:rsidRDefault="000709F2" w:rsidP="009A53E6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Nadzór nad wykonaniem zadań związanych z zapobieganiem i</w:t>
            </w:r>
            <w:r w:rsidR="00194C85"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zwalczaniem chorób zakaźnych, pasożytniczych i</w:t>
            </w:r>
            <w:r w:rsidR="00194C85"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odzwierzęcych. </w:t>
            </w:r>
          </w:p>
          <w:p w14:paraId="7A7586A1" w14:textId="77777777" w:rsidR="00EF0164" w:rsidRPr="00E24C08" w:rsidRDefault="000709F2" w:rsidP="009A53E6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Dokonywanie analiz i</w:t>
            </w:r>
            <w:r w:rsidR="00D04F9B"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ocen epidemiologicznych oraz występujących zagrożeń epidemicznych na terenie województwa</w:t>
            </w:r>
            <w:r w:rsidR="00D04F9B"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66C2C6C1" w14:textId="73757EA1" w:rsidR="001A6F18" w:rsidRPr="00E24C08" w:rsidRDefault="001A6F18" w:rsidP="009A53E6">
            <w:pPr>
              <w:ind w:left="357" w:firstLine="0"/>
              <w:contextualSpacing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3402" w:type="dxa"/>
          </w:tcPr>
          <w:p w14:paraId="594FC363" w14:textId="3AD08BF8" w:rsidR="009112ED" w:rsidRPr="00E24C08" w:rsidRDefault="00794C43" w:rsidP="00A54189">
            <w:pPr>
              <w:pStyle w:val="Akapitzlist"/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hAnsi="Times New Roman" w:cs="Times New Roman"/>
              </w:rPr>
              <w:t xml:space="preserve">W ramach realizacji tego celu prowadzone były dochodzenia epidemiologiczne, kontrole, wydawane decyzje administracyjne oraz podejmowane działania mające na celu zapobieganie i zwalczanie chorób zakaźnych, pasożytniczych </w:t>
            </w:r>
            <w:r w:rsidR="00A54189">
              <w:rPr>
                <w:rFonts w:ascii="Times New Roman" w:hAnsi="Times New Roman" w:cs="Times New Roman"/>
              </w:rPr>
              <w:br/>
            </w:r>
            <w:r w:rsidRPr="00E24C08">
              <w:rPr>
                <w:rFonts w:ascii="Times New Roman" w:hAnsi="Times New Roman" w:cs="Times New Roman"/>
              </w:rPr>
              <w:t>i odzwierzęcych.</w:t>
            </w:r>
            <w:r w:rsidRPr="00E24C08">
              <w:rPr>
                <w:rFonts w:ascii="Times New Roman" w:hAnsi="Times New Roman" w:cs="Times New Roman"/>
              </w:rPr>
              <w:br/>
              <w:t xml:space="preserve">Dokonywano bieżących analiz </w:t>
            </w:r>
            <w:r w:rsidR="00A54189">
              <w:rPr>
                <w:rFonts w:ascii="Times New Roman" w:hAnsi="Times New Roman" w:cs="Times New Roman"/>
              </w:rPr>
              <w:br/>
            </w:r>
            <w:r w:rsidRPr="00E24C08">
              <w:rPr>
                <w:rFonts w:ascii="Times New Roman" w:hAnsi="Times New Roman" w:cs="Times New Roman"/>
              </w:rPr>
              <w:t>i ocen sytuacji epidemiologicznej na terenie województwa warmińsko-mazurskiego, co umożliwiało szybkie reagowanie na pojawiające się zagrożenia. Zaplanowany miernik dotyczący liczby przeprowadzonych działań został osiągnięty, co potwierdza skuteczność realizacji celu.</w:t>
            </w:r>
          </w:p>
        </w:tc>
      </w:tr>
      <w:tr w:rsidR="00D04F9B" w:rsidRPr="00E24C08" w14:paraId="703A7529" w14:textId="77777777" w:rsidTr="00DA437B">
        <w:tc>
          <w:tcPr>
            <w:tcW w:w="14034" w:type="dxa"/>
            <w:gridSpan w:val="7"/>
            <w:shd w:val="clear" w:color="auto" w:fill="FFF2CC" w:themeFill="accent4" w:themeFillTint="33"/>
          </w:tcPr>
          <w:p w14:paraId="302400AB" w14:textId="77777777" w:rsidR="00D04F9B" w:rsidRPr="00E24C08" w:rsidRDefault="00D04F9B" w:rsidP="009A53E6">
            <w:pPr>
              <w:ind w:left="357" w:hanging="357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</w:tr>
      <w:tr w:rsidR="00FE7EDC" w:rsidRPr="00E24C08" w14:paraId="7E3C9CBF" w14:textId="77777777" w:rsidTr="00BF526E">
        <w:tc>
          <w:tcPr>
            <w:tcW w:w="631" w:type="dxa"/>
          </w:tcPr>
          <w:p w14:paraId="10F930EF" w14:textId="17900F88" w:rsidR="00EF0164" w:rsidRPr="00E24C08" w:rsidRDefault="00EF0164" w:rsidP="009A53E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921" w:type="dxa"/>
          </w:tcPr>
          <w:p w14:paraId="28FCE12A" w14:textId="1EE63774" w:rsidR="000709F2" w:rsidRPr="00E24C08" w:rsidRDefault="000709F2" w:rsidP="009A53E6">
            <w:pPr>
              <w:ind w:left="0" w:firstLine="0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Ograniczenie negatywnych skutków zdrowotnych </w:t>
            </w:r>
            <w:r w:rsidR="00E24C08"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wpływu czynników</w:t>
            </w: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 mających wpływ na zdrowie ludzi.</w:t>
            </w:r>
          </w:p>
          <w:p w14:paraId="42D6E923" w14:textId="28D1E6CD" w:rsidR="00EF0164" w:rsidRPr="00E24C08" w:rsidRDefault="00EF0164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49BAB2EA" w14:textId="0F086C4E" w:rsidR="00EF0164" w:rsidRPr="00AB70AE" w:rsidRDefault="000709F2" w:rsidP="00AB70AE">
            <w:pPr>
              <w:tabs>
                <w:tab w:val="left" w:pos="10065"/>
              </w:tabs>
              <w:ind w:left="0" w:firstLine="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Licz</w:t>
            </w:r>
            <w:r w:rsidR="00616F05"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</w:t>
            </w: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 wykonanych oznaczeń laboratoryjnych i pomiarów.</w:t>
            </w:r>
          </w:p>
        </w:tc>
        <w:tc>
          <w:tcPr>
            <w:tcW w:w="1843" w:type="dxa"/>
          </w:tcPr>
          <w:p w14:paraId="4C90FC81" w14:textId="21EB32D2" w:rsidR="00EF0164" w:rsidRPr="00E24C08" w:rsidRDefault="00DA24BC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373 988</w:t>
            </w:r>
          </w:p>
          <w:p w14:paraId="1A6E94A0" w14:textId="360B9FD7" w:rsidR="00E02F60" w:rsidRPr="00E24C08" w:rsidRDefault="00E02F60" w:rsidP="009A53E6">
            <w:pPr>
              <w:ind w:left="0" w:firstLine="0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1F487AE5" w14:textId="628FED92" w:rsidR="00EF0164" w:rsidRPr="00E24C08" w:rsidRDefault="00DA24BC" w:rsidP="00BD23A0">
            <w:pPr>
              <w:ind w:left="0" w:firstLine="0"/>
              <w:jc w:val="center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eastAsia="pl-PL"/>
                <w14:ligatures w14:val="none"/>
              </w:rPr>
              <w:t>383 807</w:t>
            </w:r>
          </w:p>
        </w:tc>
        <w:tc>
          <w:tcPr>
            <w:tcW w:w="2410" w:type="dxa"/>
          </w:tcPr>
          <w:p w14:paraId="6409AD01" w14:textId="38DDF637" w:rsidR="000709F2" w:rsidRPr="00E24C08" w:rsidRDefault="000709F2" w:rsidP="009A53E6">
            <w:pPr>
              <w:numPr>
                <w:ilvl w:val="0"/>
                <w:numId w:val="4"/>
              </w:numPr>
              <w:tabs>
                <w:tab w:val="left" w:pos="10065"/>
              </w:tabs>
              <w:ind w:left="357" w:hanging="35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Wykonanie badań fizyko-chemicznych wody, żywności oraz materiałów i</w:t>
            </w:r>
            <w:r w:rsidR="00FE7EDC"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wyrobów przeznaczonych do kontaktu z</w:t>
            </w:r>
            <w:r w:rsidR="00FE7EDC"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żywnością.</w:t>
            </w:r>
          </w:p>
          <w:p w14:paraId="623EEE2E" w14:textId="77777777" w:rsidR="000709F2" w:rsidRPr="00E24C08" w:rsidRDefault="000709F2" w:rsidP="009A53E6">
            <w:pPr>
              <w:numPr>
                <w:ilvl w:val="0"/>
                <w:numId w:val="4"/>
              </w:numPr>
              <w:tabs>
                <w:tab w:val="left" w:pos="10065"/>
              </w:tabs>
              <w:ind w:left="357" w:hanging="35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Wykonanie badań mikrobiologicznych żywności i wody. </w:t>
            </w:r>
          </w:p>
          <w:p w14:paraId="23444D5A" w14:textId="509CDC33" w:rsidR="000709F2" w:rsidRPr="00E24C08" w:rsidRDefault="000709F2" w:rsidP="009A53E6">
            <w:pPr>
              <w:numPr>
                <w:ilvl w:val="0"/>
                <w:numId w:val="4"/>
              </w:numPr>
              <w:tabs>
                <w:tab w:val="left" w:pos="10065"/>
              </w:tabs>
              <w:ind w:left="357" w:hanging="35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Wykonanie badań z</w:t>
            </w:r>
            <w:r w:rsidR="00FE7EDC"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zakresu higieny radiacyjnej oraz z</w:t>
            </w:r>
            <w:r w:rsidR="00FE7EDC"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zakresu higieny pracy.</w:t>
            </w:r>
          </w:p>
          <w:p w14:paraId="2EE1750A" w14:textId="77777777" w:rsidR="00D04F9B" w:rsidRPr="00E24C08" w:rsidRDefault="000709F2" w:rsidP="009A53E6">
            <w:pPr>
              <w:numPr>
                <w:ilvl w:val="0"/>
                <w:numId w:val="4"/>
              </w:numPr>
              <w:tabs>
                <w:tab w:val="left" w:pos="10065"/>
              </w:tabs>
              <w:ind w:left="357" w:hanging="357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Wykonywanie badań mikrobiologicznych materiału klinicznego. </w:t>
            </w:r>
          </w:p>
          <w:p w14:paraId="3A9F6295" w14:textId="56D1EC2B" w:rsidR="00EF0164" w:rsidRPr="00E24C08" w:rsidRDefault="000709F2" w:rsidP="009A53E6">
            <w:pPr>
              <w:numPr>
                <w:ilvl w:val="0"/>
                <w:numId w:val="4"/>
              </w:numPr>
              <w:tabs>
                <w:tab w:val="left" w:pos="10065"/>
              </w:tabs>
              <w:ind w:left="357" w:hanging="357"/>
              <w:rPr>
                <w:rFonts w:ascii="Times New Roman" w:eastAsia="Calibri" w:hAnsi="Times New Roman" w:cs="Times New Roman"/>
                <w:lang w:eastAsia="pl-PL"/>
                <w14:ligatures w14:val="none"/>
              </w:rPr>
            </w:pP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Wykonywanie badań mikrobiologicznych w środowisku pracy i</w:t>
            </w:r>
            <w:r w:rsidR="00FE7EDC"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bytowania człowieka</w:t>
            </w:r>
            <w:r w:rsidR="00FE7EDC" w:rsidRPr="00E24C0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402" w:type="dxa"/>
          </w:tcPr>
          <w:p w14:paraId="6F2D3707" w14:textId="77777777" w:rsidR="005072AB" w:rsidRDefault="00794C43" w:rsidP="005072AB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E24C08">
              <w:rPr>
                <w:rFonts w:ascii="Times New Roman" w:hAnsi="Times New Roman" w:cs="Times New Roman"/>
              </w:rPr>
              <w:t xml:space="preserve">Cel realizowany był poprzez wykonywanie badań laboratoryjnych i pomiarów </w:t>
            </w:r>
            <w:r w:rsidR="00A54189">
              <w:rPr>
                <w:rFonts w:ascii="Times New Roman" w:hAnsi="Times New Roman" w:cs="Times New Roman"/>
              </w:rPr>
              <w:br/>
            </w:r>
            <w:r w:rsidRPr="00E24C08">
              <w:rPr>
                <w:rFonts w:ascii="Times New Roman" w:hAnsi="Times New Roman" w:cs="Times New Roman"/>
              </w:rPr>
              <w:t xml:space="preserve">w zakresie m.in. jakości wody, żywności, materiałów i wyrobów przeznaczonych do kontaktu </w:t>
            </w:r>
            <w:r w:rsidR="00A54189">
              <w:rPr>
                <w:rFonts w:ascii="Times New Roman" w:hAnsi="Times New Roman" w:cs="Times New Roman"/>
              </w:rPr>
              <w:br/>
            </w:r>
            <w:r w:rsidRPr="00E24C08">
              <w:rPr>
                <w:rFonts w:ascii="Times New Roman" w:hAnsi="Times New Roman" w:cs="Times New Roman"/>
              </w:rPr>
              <w:t>z żywnością, higieny pracy, higieny radiacyjnej oraz badań mikrobiologicznych materiału klinicznego i środowiska bytowania człowieka.</w:t>
            </w:r>
          </w:p>
          <w:p w14:paraId="0F95BB3C" w14:textId="359510B2" w:rsidR="00EF0164" w:rsidRPr="007B12F8" w:rsidRDefault="00794C43" w:rsidP="005072AB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7B12F8">
              <w:rPr>
                <w:rFonts w:ascii="Times New Roman" w:hAnsi="Times New Roman" w:cs="Times New Roman"/>
              </w:rPr>
              <w:t>Zaplanowana liczba oznaczeń laboratoryjnych i pomiarów została wykonana, co pozwoliło na skuteczne monitorowanie</w:t>
            </w:r>
            <w:r w:rsidR="00BF0D67" w:rsidRPr="007B12F8">
              <w:rPr>
                <w:rFonts w:ascii="Times New Roman" w:hAnsi="Times New Roman" w:cs="Times New Roman"/>
              </w:rPr>
              <w:t xml:space="preserve"> </w:t>
            </w:r>
            <w:r w:rsidR="007B12F8" w:rsidRPr="00BF526E">
              <w:rPr>
                <w:rFonts w:ascii="Times New Roman" w:hAnsi="Times New Roman" w:cs="Times New Roman"/>
              </w:rPr>
              <w:t xml:space="preserve">określonych </w:t>
            </w:r>
            <w:r w:rsidR="007B12F8" w:rsidRPr="00BF526E">
              <w:t>parametrów w celu zapewnienia</w:t>
            </w:r>
            <w:r w:rsidR="007B12F8" w:rsidRPr="00BF526E">
              <w:rPr>
                <w:rFonts w:ascii="Times New Roman" w:hAnsi="Times New Roman" w:cs="Times New Roman"/>
              </w:rPr>
              <w:t xml:space="preserve"> odpowiedniej jakości wody i żywności </w:t>
            </w:r>
            <w:r w:rsidR="00BF0D67" w:rsidRPr="00BF526E">
              <w:rPr>
                <w:rFonts w:ascii="Times New Roman" w:hAnsi="Times New Roman" w:cs="Times New Roman"/>
              </w:rPr>
              <w:t xml:space="preserve">oraz </w:t>
            </w:r>
            <w:r w:rsidRPr="007B12F8">
              <w:rPr>
                <w:rFonts w:ascii="Times New Roman" w:hAnsi="Times New Roman" w:cs="Times New Roman"/>
              </w:rPr>
              <w:t>czynników środowiskowych i zawodowych mogących wpływać na zdrowie ludzi oraz podejmowanie działań ograniczających ich negatywne skutki.</w:t>
            </w:r>
          </w:p>
        </w:tc>
      </w:tr>
    </w:tbl>
    <w:p w14:paraId="7656552D" w14:textId="77777777" w:rsidR="00EF0164" w:rsidRPr="00207719" w:rsidRDefault="00EF0164" w:rsidP="009A53E6">
      <w:pPr>
        <w:ind w:left="0" w:firstLine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53D3AEE" w14:textId="77777777" w:rsidR="00794C43" w:rsidRPr="00794C43" w:rsidRDefault="00794C43" w:rsidP="009A53E6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94C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Podsumowanie realizacji Planu działalności</w:t>
      </w:r>
    </w:p>
    <w:p w14:paraId="01E60507" w14:textId="77777777" w:rsidR="00201AEF" w:rsidRPr="00201AEF" w:rsidRDefault="00201AEF" w:rsidP="009A53E6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Planu działalności Wojewódzkiej Stacji Sanitarno-Epidemiologicznej w Olsztynie na rok 2025 przebiegała zgodnie z założeniami. Wszystkie zaplanowane cele zostały osiągnięte, a zastosowane mierniki realizacji celów potwierdzają skuteczność i efektywność podejmowanych działań. W trakcie roku 2025 dokonano korekty planowanych wartości mierników, w związku z czym ocena stopnia realizacji celów została przeprowadzona w odniesieniu do wartości obowiązujących po korekcie. Zadania realizowano w sposób terminowy oraz zgodny z obowiązującymi przepisami prawa i dokumentami o charakterze strategicznym.</w:t>
      </w:r>
    </w:p>
    <w:p w14:paraId="132BDF72" w14:textId="77777777" w:rsidR="00207719" w:rsidRDefault="00207719" w:rsidP="009A53E6">
      <w:pPr>
        <w:ind w:left="0" w:firstLine="0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18B03EC" w14:textId="77777777" w:rsidR="001A6F18" w:rsidRDefault="001A6F18" w:rsidP="009A53E6">
      <w:pPr>
        <w:ind w:left="0" w:firstLine="0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6567966" w14:textId="77777777" w:rsidR="00145BA7" w:rsidRDefault="00145BA7" w:rsidP="009A53E6">
      <w:pPr>
        <w:ind w:left="0" w:firstLine="0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C1C8EB7" w14:textId="77777777" w:rsidR="00A90D4A" w:rsidRPr="00A90D4A" w:rsidRDefault="00A90D4A" w:rsidP="00A90D4A">
      <w:pPr>
        <w:tabs>
          <w:tab w:val="right" w:pos="14004"/>
        </w:tabs>
        <w:ind w:left="0" w:firstLine="0"/>
        <w:jc w:val="left"/>
        <w:rPr>
          <w:rFonts w:ascii="Lato" w:eastAsia="Calibri" w:hAnsi="Lato" w:cs="Times New Roman"/>
          <w:bCs/>
          <w:kern w:val="0"/>
          <w:sz w:val="20"/>
          <w:szCs w:val="20"/>
          <w:lang w:eastAsia="pl-PL"/>
          <w14:ligatures w14:val="none"/>
        </w:rPr>
      </w:pPr>
      <w:r w:rsidRPr="00A90D4A">
        <w:rPr>
          <w:rFonts w:ascii="Lato" w:eastAsia="Calibri" w:hAnsi="Lato" w:cs="Times New Roman"/>
          <w:bCs/>
          <w:kern w:val="0"/>
          <w:sz w:val="20"/>
          <w:szCs w:val="20"/>
          <w:lang w:eastAsia="pl-PL"/>
          <w14:ligatures w14:val="none"/>
        </w:rPr>
        <w:t>Olsztyn, 21 stycznia 2026 r.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E9BE3D1" w14:textId="77777777" w:rsidR="00A90D4A" w:rsidRPr="00A90D4A" w:rsidRDefault="00A90D4A" w:rsidP="00A90D4A">
      <w:pPr>
        <w:tabs>
          <w:tab w:val="right" w:pos="14004"/>
        </w:tabs>
        <w:ind w:left="0" w:firstLine="0"/>
        <w:jc w:val="left"/>
        <w:rPr>
          <w:rFonts w:ascii="Lato" w:hAnsi="Lato" w:cs="Times New Roman"/>
          <w:sz w:val="20"/>
          <w:szCs w:val="20"/>
        </w:rPr>
      </w:pPr>
    </w:p>
    <w:p w14:paraId="2D7F85FE" w14:textId="77777777" w:rsidR="00A90D4A" w:rsidRPr="00A90D4A" w:rsidRDefault="00A90D4A" w:rsidP="00A90D4A">
      <w:pPr>
        <w:tabs>
          <w:tab w:val="right" w:pos="14004"/>
        </w:tabs>
        <w:ind w:left="0" w:firstLine="0"/>
        <w:jc w:val="left"/>
        <w:rPr>
          <w:rFonts w:ascii="Lato" w:hAnsi="Lato" w:cs="Times New Roman"/>
          <w:sz w:val="20"/>
          <w:szCs w:val="20"/>
        </w:rPr>
      </w:pPr>
      <w:r w:rsidRPr="00A90D4A">
        <w:rPr>
          <w:rFonts w:ascii="Lato" w:hAnsi="Lato" w:cs="Times New Roman"/>
          <w:sz w:val="20"/>
          <w:szCs w:val="20"/>
        </w:rPr>
        <w:t xml:space="preserve">Janusz </w:t>
      </w:r>
      <w:proofErr w:type="spellStart"/>
      <w:r w:rsidRPr="00A90D4A">
        <w:rPr>
          <w:rFonts w:ascii="Lato" w:hAnsi="Lato" w:cs="Times New Roman"/>
          <w:sz w:val="20"/>
          <w:szCs w:val="20"/>
        </w:rPr>
        <w:t>Dzisko</w:t>
      </w:r>
      <w:proofErr w:type="spellEnd"/>
    </w:p>
    <w:p w14:paraId="10443C8A" w14:textId="77777777" w:rsidR="00A90D4A" w:rsidRPr="00A90D4A" w:rsidRDefault="00A90D4A" w:rsidP="00A90D4A">
      <w:pPr>
        <w:tabs>
          <w:tab w:val="right" w:pos="14004"/>
        </w:tabs>
        <w:ind w:left="0" w:firstLine="0"/>
        <w:jc w:val="lef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A90D4A">
        <w:rPr>
          <w:rFonts w:ascii="Lato" w:hAnsi="Lato" w:cs="Times New Roman"/>
          <w:sz w:val="20"/>
          <w:szCs w:val="20"/>
        </w:rPr>
        <w:t>Dyrektor                </w:t>
      </w:r>
    </w:p>
    <w:p w14:paraId="24D336C0" w14:textId="77777777" w:rsidR="00A90D4A" w:rsidRPr="00A90D4A" w:rsidRDefault="00A90D4A" w:rsidP="00A90D4A">
      <w:pPr>
        <w:ind w:left="0" w:firstLine="0"/>
        <w:jc w:val="left"/>
        <w:rPr>
          <w:rFonts w:ascii="Lato" w:hAnsi="Lato" w:cs="Times New Roman"/>
          <w:sz w:val="20"/>
          <w:szCs w:val="20"/>
        </w:rPr>
      </w:pPr>
      <w:r w:rsidRPr="00A90D4A">
        <w:rPr>
          <w:rFonts w:ascii="Lato" w:hAnsi="Lato" w:cs="Times New Roman"/>
          <w:sz w:val="20"/>
          <w:szCs w:val="20"/>
        </w:rPr>
        <w:t>Wojewódzkiej Stacji Sanitarno-Epidemiologicznej</w:t>
      </w:r>
    </w:p>
    <w:p w14:paraId="55E83B91" w14:textId="77777777" w:rsidR="00A90D4A" w:rsidRDefault="00A90D4A" w:rsidP="00A90D4A">
      <w:pPr>
        <w:ind w:left="0" w:firstLine="0"/>
        <w:jc w:val="left"/>
        <w:rPr>
          <w:rFonts w:ascii="Lato" w:hAnsi="Lato" w:cs="Times New Roman"/>
          <w:sz w:val="20"/>
          <w:szCs w:val="20"/>
        </w:rPr>
      </w:pPr>
      <w:r w:rsidRPr="00A90D4A">
        <w:rPr>
          <w:rFonts w:ascii="Lato" w:hAnsi="Lato" w:cs="Times New Roman"/>
          <w:sz w:val="20"/>
          <w:szCs w:val="20"/>
        </w:rPr>
        <w:t> w Olsztynie</w:t>
      </w:r>
    </w:p>
    <w:p w14:paraId="23A9597E" w14:textId="77777777" w:rsidR="00A90D4A" w:rsidRPr="00A90D4A" w:rsidRDefault="00A90D4A" w:rsidP="00A90D4A">
      <w:pPr>
        <w:ind w:left="0" w:firstLine="0"/>
        <w:jc w:val="left"/>
        <w:rPr>
          <w:rFonts w:ascii="Lato" w:hAnsi="Lato" w:cs="Times New Roman"/>
          <w:sz w:val="20"/>
          <w:szCs w:val="20"/>
        </w:rPr>
      </w:pPr>
    </w:p>
    <w:p w14:paraId="4941FF05" w14:textId="77777777" w:rsidR="00A90D4A" w:rsidRPr="00A90D4A" w:rsidRDefault="00A90D4A" w:rsidP="00A90D4A">
      <w:pPr>
        <w:spacing w:line="276" w:lineRule="auto"/>
        <w:ind w:left="0" w:firstLine="0"/>
        <w:jc w:val="left"/>
        <w:rPr>
          <w:rFonts w:ascii="Lato" w:eastAsia="Calibri" w:hAnsi="Lato" w:cs="Times New Roman"/>
          <w:kern w:val="0"/>
          <w:sz w:val="20"/>
          <w:szCs w:val="20"/>
          <w:lang w:eastAsia="pl-PL"/>
          <w14:ligatures w14:val="none"/>
        </w:rPr>
      </w:pPr>
      <w:r w:rsidRPr="00A90D4A">
        <w:rPr>
          <w:rFonts w:ascii="Lato" w:hAnsi="Lato" w:cs="Times New Roman"/>
          <w:i/>
          <w:iCs/>
          <w:color w:val="000000"/>
          <w:sz w:val="20"/>
          <w:szCs w:val="20"/>
        </w:rPr>
        <w:t>/dokument podpisany elektronicznie/</w:t>
      </w:r>
    </w:p>
    <w:p w14:paraId="1C96DC40" w14:textId="77777777" w:rsidR="001A6F18" w:rsidRDefault="001A6F18" w:rsidP="009A53E6">
      <w:pPr>
        <w:ind w:left="0" w:firstLine="0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1FB36BD" w14:textId="77777777" w:rsidR="007A6DD0" w:rsidRDefault="007A6DD0" w:rsidP="007A6DD0">
      <w:pPr>
        <w:rPr>
          <w:rFonts w:ascii="Times New Roman" w:hAnsi="Times New Roman" w:cs="Times New Roman"/>
          <w:sz w:val="20"/>
          <w:szCs w:val="20"/>
        </w:rPr>
      </w:pPr>
    </w:p>
    <w:p w14:paraId="56143286" w14:textId="77777777" w:rsidR="007A6DD0" w:rsidRPr="007A6DD0" w:rsidRDefault="007A6DD0" w:rsidP="007A6DD0">
      <w:pPr>
        <w:rPr>
          <w:rFonts w:ascii="Times New Roman" w:hAnsi="Times New Roman" w:cs="Times New Roman"/>
          <w:sz w:val="20"/>
          <w:szCs w:val="20"/>
        </w:rPr>
      </w:pPr>
    </w:p>
    <w:sectPr w:rsidR="007A6DD0" w:rsidRPr="007A6DD0" w:rsidSect="00794C43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E70F" w14:textId="77777777" w:rsidR="007A5BCB" w:rsidRDefault="007A5BCB" w:rsidP="00EF0164">
      <w:r>
        <w:separator/>
      </w:r>
    </w:p>
  </w:endnote>
  <w:endnote w:type="continuationSeparator" w:id="0">
    <w:p w14:paraId="5EF383ED" w14:textId="77777777" w:rsidR="007A5BCB" w:rsidRDefault="007A5BCB" w:rsidP="00EF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746338"/>
      <w:docPartObj>
        <w:docPartGallery w:val="Page Numbers (Top of Page)"/>
        <w:docPartUnique/>
      </w:docPartObj>
    </w:sdtPr>
    <w:sdtEndPr/>
    <w:sdtContent>
      <w:p w14:paraId="0E106514" w14:textId="5C4A2618" w:rsidR="00C13220" w:rsidRDefault="00C13220" w:rsidP="00C13220">
        <w:pPr>
          <w:pStyle w:val="Stopka"/>
          <w:jc w:val="right"/>
        </w:pPr>
        <w:r w:rsidRPr="00C13220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instrText>PAGE</w:instrText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t>1</w:t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C13220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instrText>NUMPAGES</w:instrText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t>3</w:t>
        </w:r>
        <w:r w:rsidRPr="00C13220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2CED56E0" w14:textId="1DBC4FB2" w:rsidR="007B560A" w:rsidRDefault="007B560A" w:rsidP="00C1322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9172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74180" w14:textId="2A7D3564" w:rsidR="00C13220" w:rsidRDefault="00C13220">
            <w:pPr>
              <w:pStyle w:val="Stopka"/>
              <w:jc w:val="right"/>
            </w:pPr>
            <w:r w:rsidRPr="00C1322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1322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13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8BE3F3" w14:textId="77777777" w:rsidR="00C13220" w:rsidRDefault="00C13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19E8" w14:textId="77777777" w:rsidR="007A5BCB" w:rsidRDefault="007A5BCB" w:rsidP="00EF0164">
      <w:r>
        <w:separator/>
      </w:r>
    </w:p>
  </w:footnote>
  <w:footnote w:type="continuationSeparator" w:id="0">
    <w:p w14:paraId="47791B7A" w14:textId="77777777" w:rsidR="007A5BCB" w:rsidRDefault="007A5BCB" w:rsidP="00EF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C38" w14:textId="73910A1D" w:rsidR="00394A9B" w:rsidRPr="00EF0164" w:rsidRDefault="00C95B50" w:rsidP="00EF0164">
    <w:pPr>
      <w:ind w:left="5954" w:right="-599"/>
      <w:jc w:val="right"/>
      <w:rPr>
        <w:rFonts w:ascii="Times New Roman" w:hAnsi="Times New Roman" w:cs="Times New Roman"/>
        <w:sz w:val="20"/>
        <w:szCs w:val="20"/>
      </w:rPr>
    </w:pPr>
    <w:r w:rsidRPr="00EF0164">
      <w:rPr>
        <w:rFonts w:ascii="Times New Roman" w:hAnsi="Times New Roman" w:cs="Times New Roman"/>
        <w:sz w:val="20"/>
        <w:szCs w:val="20"/>
      </w:rPr>
      <w:t xml:space="preserve">Załącznik nr </w:t>
    </w:r>
    <w:r w:rsidR="00EF0164" w:rsidRPr="00EF0164">
      <w:rPr>
        <w:rFonts w:ascii="Times New Roman" w:hAnsi="Times New Roman" w:cs="Times New Roman"/>
        <w:sz w:val="20"/>
        <w:szCs w:val="20"/>
      </w:rPr>
      <w:t>2</w:t>
    </w:r>
  </w:p>
  <w:p w14:paraId="46721010" w14:textId="77777777" w:rsidR="00394A9B" w:rsidRPr="00EF0164" w:rsidRDefault="00C95B50" w:rsidP="00EF0164">
    <w:pPr>
      <w:ind w:left="5954" w:right="-599"/>
      <w:jc w:val="right"/>
      <w:rPr>
        <w:rFonts w:ascii="Times New Roman" w:hAnsi="Times New Roman" w:cs="Times New Roman"/>
        <w:sz w:val="20"/>
        <w:szCs w:val="20"/>
      </w:rPr>
    </w:pPr>
    <w:r w:rsidRPr="00EF0164">
      <w:rPr>
        <w:rFonts w:ascii="Times New Roman" w:hAnsi="Times New Roman" w:cs="Times New Roman"/>
        <w:sz w:val="20"/>
        <w:szCs w:val="20"/>
      </w:rPr>
      <w:t xml:space="preserve">do Procedury Kontroli Zarządczej </w:t>
    </w:r>
  </w:p>
  <w:p w14:paraId="20DF08FC" w14:textId="3F555D33" w:rsidR="00394A9B" w:rsidRPr="00EF0164" w:rsidRDefault="00C95B50" w:rsidP="00EF0164">
    <w:pPr>
      <w:ind w:left="5954" w:right="-599"/>
      <w:jc w:val="right"/>
      <w:rPr>
        <w:rFonts w:ascii="Times New Roman" w:hAnsi="Times New Roman" w:cs="Times New Roman"/>
        <w:sz w:val="20"/>
        <w:szCs w:val="20"/>
      </w:rPr>
    </w:pPr>
    <w:r w:rsidRPr="00EF0164">
      <w:rPr>
        <w:rFonts w:ascii="Times New Roman" w:hAnsi="Times New Roman" w:cs="Times New Roman"/>
        <w:sz w:val="20"/>
        <w:szCs w:val="20"/>
      </w:rPr>
      <w:t xml:space="preserve">w </w:t>
    </w:r>
    <w:r w:rsidR="00EF0164" w:rsidRPr="00EF0164">
      <w:rPr>
        <w:rFonts w:ascii="Times New Roman" w:hAnsi="Times New Roman" w:cs="Times New Roman"/>
        <w:sz w:val="20"/>
        <w:szCs w:val="20"/>
      </w:rPr>
      <w:t>Wojewódzkiej</w:t>
    </w:r>
    <w:r w:rsidRPr="00EF0164">
      <w:rPr>
        <w:rFonts w:ascii="Times New Roman" w:hAnsi="Times New Roman" w:cs="Times New Roman"/>
        <w:sz w:val="20"/>
        <w:szCs w:val="20"/>
      </w:rPr>
      <w:t xml:space="preserve"> Stacji</w:t>
    </w:r>
  </w:p>
  <w:p w14:paraId="276876DA" w14:textId="2A36A30A" w:rsidR="00394A9B" w:rsidRPr="00EF0164" w:rsidRDefault="00EF0164" w:rsidP="00EF0164">
    <w:pPr>
      <w:tabs>
        <w:tab w:val="left" w:pos="8154"/>
      </w:tabs>
      <w:ind w:left="5954" w:right="-599"/>
      <w:jc w:val="right"/>
      <w:outlineLvl w:val="0"/>
      <w:rPr>
        <w:rFonts w:ascii="Times New Roman" w:hAnsi="Times New Roman" w:cs="Times New Roman"/>
        <w:b/>
        <w:sz w:val="20"/>
        <w:szCs w:val="20"/>
      </w:rPr>
    </w:pPr>
    <w:r w:rsidRPr="00EF0164">
      <w:rPr>
        <w:rFonts w:ascii="Times New Roman" w:hAnsi="Times New Roman" w:cs="Times New Roman"/>
        <w:sz w:val="20"/>
        <w:szCs w:val="20"/>
      </w:rPr>
      <w:tab/>
    </w:r>
    <w:r w:rsidRPr="00EF0164">
      <w:rPr>
        <w:rFonts w:ascii="Times New Roman" w:hAnsi="Times New Roman" w:cs="Times New Roman"/>
        <w:sz w:val="20"/>
        <w:szCs w:val="20"/>
      </w:rPr>
      <w:tab/>
      <w:t xml:space="preserve">Sanitarno-Epidemiologicznej w Olsztynie </w:t>
    </w:r>
  </w:p>
  <w:p w14:paraId="6DA451B9" w14:textId="77777777" w:rsidR="00394A9B" w:rsidRPr="00EF0164" w:rsidRDefault="00394A9B" w:rsidP="00EF0164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5385"/>
    <w:multiLevelType w:val="hybridMultilevel"/>
    <w:tmpl w:val="9C366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D73"/>
    <w:multiLevelType w:val="hybridMultilevel"/>
    <w:tmpl w:val="487C0936"/>
    <w:lvl w:ilvl="0" w:tplc="290E4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215E"/>
    <w:multiLevelType w:val="hybridMultilevel"/>
    <w:tmpl w:val="E7E014F8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2390"/>
    <w:multiLevelType w:val="singleLevel"/>
    <w:tmpl w:val="2F46239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083EE4"/>
    <w:multiLevelType w:val="hybridMultilevel"/>
    <w:tmpl w:val="48C4E1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9984304"/>
    <w:multiLevelType w:val="multilevel"/>
    <w:tmpl w:val="438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90378"/>
    <w:multiLevelType w:val="hybridMultilevel"/>
    <w:tmpl w:val="8BD86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66C84"/>
    <w:multiLevelType w:val="hybridMultilevel"/>
    <w:tmpl w:val="A13E6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E1B01"/>
    <w:multiLevelType w:val="hybridMultilevel"/>
    <w:tmpl w:val="A7FE5054"/>
    <w:lvl w:ilvl="0" w:tplc="8564C40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F19496F"/>
    <w:multiLevelType w:val="hybridMultilevel"/>
    <w:tmpl w:val="63F2A850"/>
    <w:lvl w:ilvl="0" w:tplc="290E4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11DE5"/>
    <w:multiLevelType w:val="hybridMultilevel"/>
    <w:tmpl w:val="2CC4AF04"/>
    <w:lvl w:ilvl="0" w:tplc="8564C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531A4"/>
    <w:multiLevelType w:val="hybridMultilevel"/>
    <w:tmpl w:val="D966B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01099"/>
    <w:multiLevelType w:val="hybridMultilevel"/>
    <w:tmpl w:val="D41E0642"/>
    <w:lvl w:ilvl="0" w:tplc="8564C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5744">
    <w:abstractNumId w:val="3"/>
  </w:num>
  <w:num w:numId="2" w16cid:durableId="1726097698">
    <w:abstractNumId w:val="2"/>
  </w:num>
  <w:num w:numId="3" w16cid:durableId="37366881">
    <w:abstractNumId w:val="7"/>
  </w:num>
  <w:num w:numId="4" w16cid:durableId="1281843687">
    <w:abstractNumId w:val="4"/>
  </w:num>
  <w:num w:numId="5" w16cid:durableId="784229849">
    <w:abstractNumId w:val="12"/>
  </w:num>
  <w:num w:numId="6" w16cid:durableId="959188791">
    <w:abstractNumId w:val="10"/>
  </w:num>
  <w:num w:numId="7" w16cid:durableId="440540443">
    <w:abstractNumId w:val="6"/>
  </w:num>
  <w:num w:numId="8" w16cid:durableId="791437327">
    <w:abstractNumId w:val="11"/>
  </w:num>
  <w:num w:numId="9" w16cid:durableId="1863127396">
    <w:abstractNumId w:val="0"/>
  </w:num>
  <w:num w:numId="10" w16cid:durableId="199704424">
    <w:abstractNumId w:val="8"/>
  </w:num>
  <w:num w:numId="11" w16cid:durableId="44947225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21055336">
    <w:abstractNumId w:val="9"/>
  </w:num>
  <w:num w:numId="13" w16cid:durableId="726686413">
    <w:abstractNumId w:val="1"/>
  </w:num>
  <w:num w:numId="14" w16cid:durableId="1264725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00"/>
    <w:rsid w:val="0005329A"/>
    <w:rsid w:val="000709F2"/>
    <w:rsid w:val="000A26DA"/>
    <w:rsid w:val="000B43D5"/>
    <w:rsid w:val="000C49F3"/>
    <w:rsid w:val="000E3244"/>
    <w:rsid w:val="0010383F"/>
    <w:rsid w:val="00110B31"/>
    <w:rsid w:val="001164D9"/>
    <w:rsid w:val="00145BA7"/>
    <w:rsid w:val="001538DB"/>
    <w:rsid w:val="00175F43"/>
    <w:rsid w:val="00194C85"/>
    <w:rsid w:val="001A6F18"/>
    <w:rsid w:val="001D6B0C"/>
    <w:rsid w:val="001E0A21"/>
    <w:rsid w:val="00201AEF"/>
    <w:rsid w:val="00207719"/>
    <w:rsid w:val="00262C4C"/>
    <w:rsid w:val="00271C76"/>
    <w:rsid w:val="00271FF6"/>
    <w:rsid w:val="00281C68"/>
    <w:rsid w:val="00282E77"/>
    <w:rsid w:val="002A09C3"/>
    <w:rsid w:val="002B489B"/>
    <w:rsid w:val="002E2240"/>
    <w:rsid w:val="00323D7D"/>
    <w:rsid w:val="00394A9B"/>
    <w:rsid w:val="003B3400"/>
    <w:rsid w:val="003C2E37"/>
    <w:rsid w:val="004308B9"/>
    <w:rsid w:val="00430B50"/>
    <w:rsid w:val="004B62FF"/>
    <w:rsid w:val="004E3679"/>
    <w:rsid w:val="004F3A1B"/>
    <w:rsid w:val="00501EDB"/>
    <w:rsid w:val="005072AB"/>
    <w:rsid w:val="005454AE"/>
    <w:rsid w:val="0055472F"/>
    <w:rsid w:val="00600C35"/>
    <w:rsid w:val="00612611"/>
    <w:rsid w:val="00616F05"/>
    <w:rsid w:val="00643EBC"/>
    <w:rsid w:val="007554CA"/>
    <w:rsid w:val="00794C43"/>
    <w:rsid w:val="00796DD2"/>
    <w:rsid w:val="007A5BCB"/>
    <w:rsid w:val="007A6DD0"/>
    <w:rsid w:val="007B12F8"/>
    <w:rsid w:val="007B560A"/>
    <w:rsid w:val="007E7376"/>
    <w:rsid w:val="008129EE"/>
    <w:rsid w:val="008176FC"/>
    <w:rsid w:val="0082723C"/>
    <w:rsid w:val="008419B4"/>
    <w:rsid w:val="00861356"/>
    <w:rsid w:val="00882BB1"/>
    <w:rsid w:val="008C693D"/>
    <w:rsid w:val="009112ED"/>
    <w:rsid w:val="009747FC"/>
    <w:rsid w:val="00983E1A"/>
    <w:rsid w:val="00984F72"/>
    <w:rsid w:val="009A53E6"/>
    <w:rsid w:val="00A164B3"/>
    <w:rsid w:val="00A4136F"/>
    <w:rsid w:val="00A54189"/>
    <w:rsid w:val="00A70888"/>
    <w:rsid w:val="00A75B6E"/>
    <w:rsid w:val="00A90D4A"/>
    <w:rsid w:val="00A91DDA"/>
    <w:rsid w:val="00AB70AE"/>
    <w:rsid w:val="00AE32D6"/>
    <w:rsid w:val="00B83564"/>
    <w:rsid w:val="00BD23A0"/>
    <w:rsid w:val="00BF0D67"/>
    <w:rsid w:val="00BF4148"/>
    <w:rsid w:val="00BF526E"/>
    <w:rsid w:val="00C13220"/>
    <w:rsid w:val="00C20397"/>
    <w:rsid w:val="00C40B2F"/>
    <w:rsid w:val="00C7199F"/>
    <w:rsid w:val="00C95B50"/>
    <w:rsid w:val="00CE2023"/>
    <w:rsid w:val="00D04F9B"/>
    <w:rsid w:val="00D22420"/>
    <w:rsid w:val="00D25963"/>
    <w:rsid w:val="00D906AB"/>
    <w:rsid w:val="00DA24BC"/>
    <w:rsid w:val="00DA437B"/>
    <w:rsid w:val="00E02F60"/>
    <w:rsid w:val="00E03230"/>
    <w:rsid w:val="00E1304D"/>
    <w:rsid w:val="00E24C08"/>
    <w:rsid w:val="00E341B5"/>
    <w:rsid w:val="00E36029"/>
    <w:rsid w:val="00E437EC"/>
    <w:rsid w:val="00E56D11"/>
    <w:rsid w:val="00ED6A2B"/>
    <w:rsid w:val="00EE6550"/>
    <w:rsid w:val="00EF0164"/>
    <w:rsid w:val="00F001C7"/>
    <w:rsid w:val="00F135D6"/>
    <w:rsid w:val="00F53493"/>
    <w:rsid w:val="00F53878"/>
    <w:rsid w:val="00F82428"/>
    <w:rsid w:val="00FA3C46"/>
    <w:rsid w:val="00FC4F60"/>
    <w:rsid w:val="00FD1A37"/>
    <w:rsid w:val="00FE5DCA"/>
    <w:rsid w:val="00FE7D20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FA38D"/>
  <w15:chartTrackingRefBased/>
  <w15:docId w15:val="{BAAA95EB-8C7E-4504-8397-9DF4C0E0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EF016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F0164"/>
    <w:pPr>
      <w:ind w:left="0" w:firstLine="0"/>
      <w:jc w:val="left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0164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EF0164"/>
    <w:pPr>
      <w:tabs>
        <w:tab w:val="center" w:pos="4536"/>
        <w:tab w:val="right" w:pos="9072"/>
      </w:tabs>
      <w:ind w:left="0" w:firstLine="0"/>
      <w:jc w:val="left"/>
    </w:pPr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EF0164"/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01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164"/>
  </w:style>
  <w:style w:type="paragraph" w:styleId="Akapitzlist">
    <w:name w:val="List Paragraph"/>
    <w:basedOn w:val="Normalny"/>
    <w:uiPriority w:val="34"/>
    <w:qFormat/>
    <w:rsid w:val="00EF01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6DD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CDCF-E184-4E08-93D1-ACCCB7B0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Czesława Wojkowska</cp:lastModifiedBy>
  <cp:revision>61</cp:revision>
  <cp:lastPrinted>2026-01-21T09:07:00Z</cp:lastPrinted>
  <dcterms:created xsi:type="dcterms:W3CDTF">2023-12-21T11:46:00Z</dcterms:created>
  <dcterms:modified xsi:type="dcterms:W3CDTF">2026-01-21T09:17:00Z</dcterms:modified>
</cp:coreProperties>
</file>