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68C" w14:textId="77777777" w:rsidR="00AE774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BC5EA9" w14:textId="77777777" w:rsidR="00AE774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F883CE9" w14:textId="739213CF" w:rsidR="00AE774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71726">
        <w:rPr>
          <w:rFonts w:cs="Arial"/>
          <w:szCs w:val="24"/>
        </w:rPr>
        <w:t>26 czerwca 2025 r.</w:t>
      </w:r>
    </w:p>
    <w:p w14:paraId="78955D02" w14:textId="2E93D5D4" w:rsidR="00AE7746" w:rsidRPr="00724494" w:rsidRDefault="00000000" w:rsidP="00932594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 xml:space="preserve">nieruchomości 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151E0692" w14:textId="77777777" w:rsidR="00AE7746" w:rsidRDefault="00000000" w:rsidP="008644C3">
      <w:pPr>
        <w:spacing w:after="360"/>
      </w:pPr>
      <w:r>
        <w:t xml:space="preserve">Na podstawie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0D2989">
        <w:rPr>
          <w:rFonts w:cs="Arial"/>
          <w:szCs w:val="24"/>
        </w:rPr>
        <w:t>Dz.U. z 2024 r. poz. 1145, 1222, 1717 i 1881</w:t>
      </w:r>
      <w:r w:rsidRPr="00AE6E90">
        <w:rPr>
          <w:rFonts w:cs="Arial"/>
        </w:rPr>
        <w:t>) zarządza się, co następuje:</w:t>
      </w:r>
    </w:p>
    <w:p w14:paraId="3BEED7CC" w14:textId="787EF42A" w:rsidR="00AE7746" w:rsidRPr="00320476" w:rsidRDefault="00000000" w:rsidP="00932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932594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Kwidzyńskiemu</w:t>
      </w:r>
      <w:r w:rsidRPr="000F3EDC">
        <w:rPr>
          <w:rFonts w:eastAsia="Times New Roman" w:cs="Arial"/>
          <w:szCs w:val="24"/>
          <w:lang w:eastAsia="pl-PL"/>
        </w:rPr>
        <w:t>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Skarbu Państwa, oznaczonej w ewidencji gruntów jako 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214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26</w:t>
      </w:r>
      <w:r w:rsidRPr="000F3EDC">
        <w:rPr>
          <w:rFonts w:cs="Arial"/>
          <w:szCs w:val="24"/>
        </w:rPr>
        <w:t xml:space="preserve"> ha, położonej w obrębie 00</w:t>
      </w:r>
      <w:r>
        <w:rPr>
          <w:rFonts w:cs="Arial"/>
          <w:szCs w:val="24"/>
        </w:rPr>
        <w:t>08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Nebrowo Wielkie</w:t>
      </w:r>
      <w:r w:rsidRPr="000F3EDC">
        <w:rPr>
          <w:rFonts w:cs="Arial"/>
          <w:szCs w:val="24"/>
        </w:rPr>
        <w:t xml:space="preserve">, gmina </w:t>
      </w:r>
      <w:r>
        <w:rPr>
          <w:rFonts w:cs="Arial"/>
          <w:szCs w:val="24"/>
        </w:rPr>
        <w:t>Sadlinki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 w:rsidRPr="00932594">
        <w:rPr>
          <w:rFonts w:cs="Arial"/>
          <w:szCs w:val="24"/>
        </w:rPr>
        <w:t>GD1I/00054796/4</w:t>
      </w:r>
      <w:r w:rsidRPr="000F3EDC">
        <w:rPr>
          <w:rFonts w:cs="Arial"/>
          <w:szCs w:val="24"/>
        </w:rPr>
        <w:t xml:space="preserve">, w drodze przetargu </w:t>
      </w:r>
      <w:r>
        <w:rPr>
          <w:rFonts w:cs="Arial"/>
          <w:szCs w:val="24"/>
        </w:rPr>
        <w:t>pisemnego</w:t>
      </w:r>
      <w:r w:rsidRPr="000F3EDC">
        <w:rPr>
          <w:rFonts w:cs="Arial"/>
          <w:szCs w:val="24"/>
        </w:rPr>
        <w:t xml:space="preserve">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54D96EE5" w14:textId="3969DA68" w:rsidR="00AE7746" w:rsidRPr="00320476" w:rsidRDefault="00000000" w:rsidP="00932594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34803377" w14:textId="77777777" w:rsidR="00AE7746" w:rsidRDefault="00000000" w:rsidP="00932594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 </w:t>
      </w:r>
    </w:p>
    <w:p w14:paraId="410EE52E" w14:textId="77777777" w:rsidR="00F71726" w:rsidRDefault="00F71726" w:rsidP="00F7172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37AED00" w14:textId="77777777" w:rsidR="00F71726" w:rsidRDefault="00F71726" w:rsidP="00F7172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54321C4" w14:textId="1A0EAB4D" w:rsidR="00AE7746" w:rsidRPr="00F71726" w:rsidRDefault="00F71726" w:rsidP="00F7172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AE7746" w:rsidRPr="00F7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20"/>
    <w:rsid w:val="004A0420"/>
    <w:rsid w:val="006B659B"/>
    <w:rsid w:val="00AE7746"/>
    <w:rsid w:val="00F25CC4"/>
    <w:rsid w:val="00F7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326B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 nieruchomości</dc:title>
  <dc:creator>Maria Leszczyńska</dc:creator>
  <cp:keywords>zarządzenie sprzedaż</cp:keywords>
  <cp:lastModifiedBy>Karolina Szulgo</cp:lastModifiedBy>
  <cp:revision>3</cp:revision>
  <cp:lastPrinted>2017-01-05T08:10:00Z</cp:lastPrinted>
  <dcterms:created xsi:type="dcterms:W3CDTF">2025-06-30T08:35:00Z</dcterms:created>
  <dcterms:modified xsi:type="dcterms:W3CDTF">2025-06-30T08:41:00Z</dcterms:modified>
</cp:coreProperties>
</file>