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D947" w14:textId="77777777" w:rsidR="00F17448" w:rsidRPr="00F17448" w:rsidRDefault="00F17448" w:rsidP="00B85040">
      <w:pPr>
        <w:spacing w:line="360" w:lineRule="auto"/>
        <w:jc w:val="right"/>
        <w:rPr>
          <w:rFonts w:ascii="Arial" w:hAnsi="Arial" w:cs="Arial"/>
          <w:b/>
          <w:lang w:val="pl-PL"/>
        </w:rPr>
      </w:pPr>
      <w:r w:rsidRPr="00F17448">
        <w:rPr>
          <w:rFonts w:ascii="Arial" w:hAnsi="Arial" w:cs="Arial"/>
          <w:b/>
          <w:lang w:val="pl-PL"/>
        </w:rPr>
        <w:t>Załącznik nr 1 do SWZ</w:t>
      </w:r>
    </w:p>
    <w:p w14:paraId="24850671" w14:textId="38952809" w:rsidR="00CF7E6E" w:rsidRPr="0020631D" w:rsidRDefault="00F17448" w:rsidP="0020631D">
      <w:pPr>
        <w:spacing w:line="360" w:lineRule="auto"/>
        <w:jc w:val="center"/>
        <w:rPr>
          <w:rFonts w:ascii="Arial" w:hAnsi="Arial" w:cs="Arial"/>
          <w:b/>
          <w:lang w:val="pl-PL"/>
        </w:rPr>
      </w:pPr>
      <w:r w:rsidRPr="00F17448">
        <w:rPr>
          <w:rFonts w:ascii="Arial" w:hAnsi="Arial" w:cs="Arial"/>
          <w:b/>
          <w:lang w:val="pl-PL"/>
        </w:rPr>
        <w:t>Opis przedmiotu zamówienia</w:t>
      </w:r>
    </w:p>
    <w:p w14:paraId="321D18CA" w14:textId="30B3086F" w:rsidR="0017519C" w:rsidRPr="00F17448" w:rsidRDefault="00725532" w:rsidP="0020631D">
      <w:pPr>
        <w:spacing w:line="360" w:lineRule="auto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 xml:space="preserve">Celem realizacji zamówienia jest </w:t>
      </w:r>
      <w:r w:rsidR="00EA7BB3">
        <w:rPr>
          <w:rFonts w:ascii="Arial" w:hAnsi="Arial" w:cs="Arial"/>
          <w:bCs/>
          <w:lang w:val="pl-PL"/>
        </w:rPr>
        <w:t>z</w:t>
      </w:r>
      <w:r w:rsidR="00EA7BB3" w:rsidRPr="00EA7BB3">
        <w:rPr>
          <w:rFonts w:ascii="Arial" w:hAnsi="Arial" w:cs="Arial"/>
          <w:bCs/>
          <w:lang w:val="pl-PL"/>
        </w:rPr>
        <w:t>akup i dostawa kontenerów niedźwiedzioopornych</w:t>
      </w:r>
      <w:r w:rsidR="00EA7BB3">
        <w:rPr>
          <w:rFonts w:ascii="Arial" w:hAnsi="Arial" w:cs="Arial"/>
          <w:bCs/>
          <w:lang w:val="pl-PL"/>
        </w:rPr>
        <w:t xml:space="preserve"> </w:t>
      </w:r>
      <w:r w:rsidR="002F57BB" w:rsidRPr="00F17448">
        <w:rPr>
          <w:rFonts w:ascii="Arial" w:hAnsi="Arial" w:cs="Arial"/>
          <w:bCs/>
          <w:lang w:val="pl-PL"/>
        </w:rPr>
        <w:t xml:space="preserve">dla </w:t>
      </w:r>
      <w:r w:rsidR="001E3DD1" w:rsidRPr="00F17448">
        <w:rPr>
          <w:rFonts w:ascii="Arial" w:hAnsi="Arial" w:cs="Arial"/>
          <w:bCs/>
          <w:lang w:val="pl-PL"/>
        </w:rPr>
        <w:t>Regionalnej Dyrekcji Ochrony Środowiska w</w:t>
      </w:r>
      <w:r>
        <w:rPr>
          <w:rFonts w:ascii="Arial" w:hAnsi="Arial" w:cs="Arial"/>
          <w:bCs/>
          <w:lang w:val="pl-PL"/>
        </w:rPr>
        <w:t> </w:t>
      </w:r>
      <w:r w:rsidR="001E3DD1" w:rsidRPr="00F17448">
        <w:rPr>
          <w:rFonts w:ascii="Arial" w:hAnsi="Arial" w:cs="Arial"/>
          <w:bCs/>
          <w:lang w:val="pl-PL"/>
        </w:rPr>
        <w:t>Rzeszowie</w:t>
      </w:r>
      <w:r w:rsidR="00F17448" w:rsidRPr="00F17448">
        <w:rPr>
          <w:rFonts w:ascii="Arial" w:hAnsi="Arial" w:cs="Arial"/>
          <w:bCs/>
          <w:lang w:val="pl-PL"/>
        </w:rPr>
        <w:t>.</w:t>
      </w:r>
    </w:p>
    <w:p w14:paraId="71B8DB52" w14:textId="2BC5F876" w:rsidR="002F57BB" w:rsidRPr="00F17448" w:rsidRDefault="00F17448" w:rsidP="0020631D">
      <w:pPr>
        <w:spacing w:line="360" w:lineRule="auto"/>
        <w:rPr>
          <w:rFonts w:ascii="Arial" w:hAnsi="Arial" w:cs="Arial"/>
          <w:bCs/>
          <w:lang w:val="pl-PL"/>
        </w:rPr>
      </w:pPr>
      <w:r w:rsidRPr="00F17448">
        <w:rPr>
          <w:rFonts w:ascii="Arial" w:hAnsi="Arial" w:cs="Arial"/>
          <w:bCs/>
          <w:lang w:val="pl-PL"/>
        </w:rPr>
        <w:t>Zamówienie prowadzone na potrzeby projektu nr FENX.01.05-IW.01-0038/25 pn. „Ochrona niedźwiedzia brunatnego poprzez minimalizowanie sytuacji konfliktowych z jego udziałem na terenie województwa podkarpackiego i małopolskiego”</w:t>
      </w:r>
    </w:p>
    <w:p w14:paraId="2EE1C582" w14:textId="509B1478" w:rsidR="00EA7BB3" w:rsidRDefault="00EA7BB3" w:rsidP="0020631D">
      <w:pPr>
        <w:numPr>
          <w:ilvl w:val="0"/>
          <w:numId w:val="1"/>
        </w:numPr>
        <w:spacing w:line="360" w:lineRule="auto"/>
        <w:ind w:left="284" w:hanging="284"/>
        <w:contextualSpacing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PRZEDMIOT ZAMÓWIENIA</w:t>
      </w:r>
    </w:p>
    <w:p w14:paraId="3CD26E09" w14:textId="4B815689" w:rsidR="00CE6631" w:rsidRDefault="00CE6631" w:rsidP="0020631D">
      <w:pPr>
        <w:pStyle w:val="Akapitzlist"/>
        <w:spacing w:line="360" w:lineRule="auto"/>
        <w:ind w:left="0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 xml:space="preserve">1. </w:t>
      </w:r>
      <w:r w:rsidR="00247246" w:rsidRPr="00247246">
        <w:rPr>
          <w:rFonts w:ascii="Arial" w:hAnsi="Arial" w:cs="Arial"/>
          <w:bCs/>
          <w:lang w:val="pl-PL"/>
        </w:rPr>
        <w:t>Przedmiotem zamówienia jest zakup, dostawa i transport fabrycznie nowych, nieużywanych pojemników komunalnych</w:t>
      </w:r>
      <w:r w:rsidR="00247246">
        <w:rPr>
          <w:rFonts w:ascii="Arial" w:hAnsi="Arial" w:cs="Arial"/>
          <w:bCs/>
          <w:lang w:val="pl-PL"/>
        </w:rPr>
        <w:t xml:space="preserve"> (kontenerów)</w:t>
      </w:r>
      <w:r w:rsidR="00247246" w:rsidRPr="00247246">
        <w:rPr>
          <w:rFonts w:ascii="Arial" w:hAnsi="Arial" w:cs="Arial"/>
          <w:bCs/>
          <w:lang w:val="pl-PL"/>
        </w:rPr>
        <w:t xml:space="preserve"> na odpady</w:t>
      </w:r>
      <w:r>
        <w:rPr>
          <w:rFonts w:ascii="Arial" w:hAnsi="Arial" w:cs="Arial"/>
          <w:bCs/>
          <w:lang w:val="pl-PL"/>
        </w:rPr>
        <w:t>.</w:t>
      </w:r>
    </w:p>
    <w:p w14:paraId="57D4EAF1" w14:textId="01A26860" w:rsidR="00CE6631" w:rsidRDefault="00CE6631" w:rsidP="0020631D">
      <w:pPr>
        <w:pStyle w:val="Akapitzlist"/>
        <w:spacing w:line="360" w:lineRule="auto"/>
        <w:ind w:left="0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>2. Zamówienie zostało pod</w:t>
      </w:r>
      <w:r w:rsidR="009362CF">
        <w:rPr>
          <w:rFonts w:ascii="Arial" w:hAnsi="Arial" w:cs="Arial"/>
          <w:bCs/>
          <w:lang w:val="pl-PL"/>
        </w:rPr>
        <w:t>zielone przez Zamawiającego na 2</w:t>
      </w:r>
      <w:r>
        <w:rPr>
          <w:rFonts w:ascii="Arial" w:hAnsi="Arial" w:cs="Arial"/>
          <w:bCs/>
          <w:lang w:val="pl-PL"/>
        </w:rPr>
        <w:t xml:space="preserve"> części: </w:t>
      </w:r>
    </w:p>
    <w:p w14:paraId="5B109CDE" w14:textId="5A0D6314" w:rsidR="00CE6631" w:rsidRDefault="009362CF" w:rsidP="0020631D">
      <w:pPr>
        <w:pStyle w:val="Akapitzlist"/>
        <w:spacing w:line="360" w:lineRule="auto"/>
        <w:ind w:left="0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>1) część I – zakup i dostawa kontenerów o pojemności 1100 l</w:t>
      </w:r>
      <w:r w:rsidR="005B0855">
        <w:rPr>
          <w:rFonts w:ascii="Arial" w:hAnsi="Arial" w:cs="Arial"/>
          <w:bCs/>
          <w:lang w:val="pl-PL"/>
        </w:rPr>
        <w:t>.</w:t>
      </w:r>
    </w:p>
    <w:p w14:paraId="204A332D" w14:textId="3931D34E" w:rsidR="00CE6631" w:rsidRDefault="00CE6631" w:rsidP="0020631D">
      <w:pPr>
        <w:pStyle w:val="Akapitzlist"/>
        <w:spacing w:line="360" w:lineRule="auto"/>
        <w:ind w:left="0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 xml:space="preserve">2) część II </w:t>
      </w:r>
      <w:r w:rsidR="009362CF">
        <w:rPr>
          <w:rFonts w:ascii="Arial" w:hAnsi="Arial" w:cs="Arial"/>
          <w:bCs/>
          <w:lang w:val="pl-PL"/>
        </w:rPr>
        <w:t xml:space="preserve">- zakup i dostawa </w:t>
      </w:r>
      <w:r w:rsidR="00DD553E">
        <w:rPr>
          <w:rFonts w:ascii="Arial" w:hAnsi="Arial" w:cs="Arial"/>
          <w:bCs/>
          <w:lang w:val="pl-PL"/>
        </w:rPr>
        <w:t xml:space="preserve">stalowych </w:t>
      </w:r>
      <w:r w:rsidR="009362CF">
        <w:rPr>
          <w:rFonts w:ascii="Arial" w:hAnsi="Arial" w:cs="Arial"/>
          <w:bCs/>
          <w:lang w:val="pl-PL"/>
        </w:rPr>
        <w:t xml:space="preserve">pojemników (kontenerów) na śmieci (szaf) </w:t>
      </w:r>
      <w:r w:rsidR="005B0855">
        <w:rPr>
          <w:rFonts w:ascii="Arial" w:hAnsi="Arial" w:cs="Arial"/>
          <w:bCs/>
          <w:lang w:val="pl-PL"/>
        </w:rPr>
        <w:t xml:space="preserve"> 100</w:t>
      </w:r>
      <w:r w:rsidR="009362CF">
        <w:rPr>
          <w:rFonts w:ascii="Arial" w:hAnsi="Arial" w:cs="Arial"/>
          <w:bCs/>
          <w:lang w:val="pl-PL"/>
        </w:rPr>
        <w:t xml:space="preserve"> jednokomorowych oraz trzykomorowych.</w:t>
      </w:r>
    </w:p>
    <w:p w14:paraId="020E4994" w14:textId="4B8455F0" w:rsidR="00EA7BB3" w:rsidRDefault="00EA7BB3" w:rsidP="0020631D">
      <w:pPr>
        <w:numPr>
          <w:ilvl w:val="0"/>
          <w:numId w:val="1"/>
        </w:numPr>
        <w:spacing w:line="360" w:lineRule="auto"/>
        <w:ind w:left="142" w:hanging="142"/>
        <w:contextualSpacing/>
        <w:rPr>
          <w:rFonts w:ascii="Arial" w:hAnsi="Arial" w:cs="Arial"/>
          <w:b/>
          <w:bCs/>
          <w:lang w:val="pl-PL"/>
        </w:rPr>
      </w:pPr>
      <w:r w:rsidRPr="00EA7BB3">
        <w:rPr>
          <w:rFonts w:ascii="Arial" w:hAnsi="Arial" w:cs="Arial"/>
          <w:b/>
          <w:bCs/>
          <w:lang w:val="pl-PL"/>
        </w:rPr>
        <w:t>TERMIN REALIZACJI I HARMONOGRAM DOSTAWY</w:t>
      </w:r>
    </w:p>
    <w:p w14:paraId="79297393" w14:textId="77777777" w:rsidR="00EA7BB3" w:rsidRDefault="00EA7BB3" w:rsidP="0020631D">
      <w:pPr>
        <w:spacing w:after="0" w:line="360" w:lineRule="auto"/>
        <w:ind w:left="284"/>
        <w:rPr>
          <w:rFonts w:ascii="Arial" w:hAnsi="Arial" w:cs="Arial"/>
          <w:lang w:val="pl-PL"/>
        </w:rPr>
      </w:pPr>
      <w:r w:rsidRPr="00EA7BB3">
        <w:rPr>
          <w:rFonts w:ascii="Arial" w:hAnsi="Arial" w:cs="Arial"/>
          <w:lang w:val="pl-PL"/>
        </w:rPr>
        <w:t>Wykonawca dokona dostawy zgodnie z następującym harmonogramem:</w:t>
      </w:r>
    </w:p>
    <w:p w14:paraId="6E0B1819" w14:textId="16BED093" w:rsidR="00CE6631" w:rsidRPr="00CE6631" w:rsidRDefault="00CE6631" w:rsidP="0020631D">
      <w:pPr>
        <w:spacing w:line="360" w:lineRule="auto"/>
        <w:ind w:left="142"/>
        <w:contextualSpacing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1. W zakresie części I:</w:t>
      </w:r>
      <w:bookmarkStart w:id="0" w:name="_Hlk80346727"/>
    </w:p>
    <w:p w14:paraId="3AA85E69" w14:textId="1AB05850" w:rsidR="00CE6631" w:rsidRDefault="00CE6631" w:rsidP="0020631D">
      <w:pPr>
        <w:pStyle w:val="Akapitzlist"/>
        <w:tabs>
          <w:tab w:val="left" w:pos="567"/>
        </w:tabs>
        <w:spacing w:line="360" w:lineRule="auto"/>
        <w:ind w:left="426" w:hanging="14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1) do 4.12.2026 r.</w:t>
      </w:r>
      <w:r w:rsidRPr="00EA7BB3">
        <w:rPr>
          <w:rFonts w:ascii="Arial" w:hAnsi="Arial" w:cs="Arial"/>
          <w:lang w:val="pl-PL"/>
        </w:rPr>
        <w:t xml:space="preserve"> – dostawa</w:t>
      </w:r>
      <w:r>
        <w:rPr>
          <w:rFonts w:ascii="Arial" w:hAnsi="Arial" w:cs="Arial"/>
          <w:lang w:val="pl-PL"/>
        </w:rPr>
        <w:t xml:space="preserve"> </w:t>
      </w:r>
      <w:r w:rsidR="009362CF">
        <w:rPr>
          <w:rFonts w:ascii="Arial" w:hAnsi="Arial" w:cs="Arial"/>
          <w:lang w:val="pl-PL"/>
        </w:rPr>
        <w:t>4</w:t>
      </w:r>
      <w:r w:rsidR="00E5141F">
        <w:rPr>
          <w:rFonts w:ascii="Arial" w:hAnsi="Arial" w:cs="Arial"/>
          <w:lang w:val="pl-PL"/>
        </w:rPr>
        <w:t>0</w:t>
      </w:r>
      <w:r w:rsidRPr="003F2A64">
        <w:rPr>
          <w:rFonts w:ascii="Arial" w:hAnsi="Arial" w:cs="Arial"/>
          <w:lang w:val="pl-PL"/>
        </w:rPr>
        <w:t xml:space="preserve"> szt. kontenerów na śmieci 1 100 l</w:t>
      </w:r>
      <w:r>
        <w:rPr>
          <w:rFonts w:ascii="Arial" w:hAnsi="Arial" w:cs="Arial"/>
          <w:lang w:val="pl-PL"/>
        </w:rPr>
        <w:t>;</w:t>
      </w:r>
    </w:p>
    <w:p w14:paraId="683AA833" w14:textId="65141327" w:rsidR="00CE6631" w:rsidRDefault="00CE6631" w:rsidP="0020631D">
      <w:pPr>
        <w:pStyle w:val="Akapitzlist"/>
        <w:tabs>
          <w:tab w:val="left" w:pos="567"/>
        </w:tabs>
        <w:spacing w:line="360" w:lineRule="auto"/>
        <w:ind w:left="426" w:hanging="14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2) </w:t>
      </w:r>
      <w:r w:rsidRPr="00F63F50">
        <w:rPr>
          <w:rFonts w:ascii="Arial" w:hAnsi="Arial" w:cs="Arial"/>
          <w:lang w:val="pl-PL"/>
        </w:rPr>
        <w:t xml:space="preserve">od dnia 1 do 30 </w:t>
      </w:r>
      <w:r w:rsidR="009362CF">
        <w:rPr>
          <w:rFonts w:ascii="Arial" w:hAnsi="Arial" w:cs="Arial"/>
          <w:lang w:val="pl-PL"/>
        </w:rPr>
        <w:t xml:space="preserve">czerwca </w:t>
      </w:r>
      <w:r w:rsidRPr="00F63F50">
        <w:rPr>
          <w:rFonts w:ascii="Arial" w:hAnsi="Arial" w:cs="Arial"/>
          <w:lang w:val="pl-PL"/>
        </w:rPr>
        <w:t xml:space="preserve">2027 r. </w:t>
      </w:r>
      <w:r w:rsidR="00BF16B7">
        <w:rPr>
          <w:rFonts w:ascii="Arial" w:hAnsi="Arial" w:cs="Arial"/>
          <w:lang w:val="pl-PL"/>
        </w:rPr>
        <w:t xml:space="preserve">dostawa </w:t>
      </w:r>
      <w:r w:rsidR="009362CF">
        <w:rPr>
          <w:rFonts w:ascii="Arial" w:hAnsi="Arial" w:cs="Arial"/>
          <w:lang w:val="pl-PL"/>
        </w:rPr>
        <w:t>60</w:t>
      </w:r>
      <w:r w:rsidRPr="00F63F50">
        <w:rPr>
          <w:rFonts w:ascii="Arial" w:hAnsi="Arial" w:cs="Arial"/>
          <w:lang w:val="pl-PL"/>
        </w:rPr>
        <w:t xml:space="preserve"> szt. kontenerów na śmieci 1 100 l</w:t>
      </w:r>
      <w:r w:rsidR="009362CF">
        <w:rPr>
          <w:rFonts w:ascii="Arial" w:hAnsi="Arial" w:cs="Arial"/>
          <w:lang w:val="pl-PL"/>
        </w:rPr>
        <w:t>.</w:t>
      </w:r>
    </w:p>
    <w:p w14:paraId="1C3111FF" w14:textId="09CD57FC" w:rsidR="00CE6631" w:rsidRPr="00CE6631" w:rsidRDefault="00CE6631" w:rsidP="0020631D">
      <w:pPr>
        <w:spacing w:line="360" w:lineRule="auto"/>
        <w:ind w:left="142"/>
        <w:contextualSpacing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3. W zakresie części </w:t>
      </w:r>
      <w:r w:rsidR="00AA1FB4">
        <w:rPr>
          <w:rFonts w:ascii="Arial" w:hAnsi="Arial" w:cs="Arial"/>
          <w:b/>
          <w:bCs/>
          <w:lang w:val="pl-PL"/>
        </w:rPr>
        <w:t>II</w:t>
      </w:r>
      <w:r>
        <w:rPr>
          <w:rFonts w:ascii="Arial" w:hAnsi="Arial" w:cs="Arial"/>
          <w:b/>
          <w:bCs/>
          <w:lang w:val="pl-PL"/>
        </w:rPr>
        <w:t>:</w:t>
      </w:r>
    </w:p>
    <w:p w14:paraId="218C1205" w14:textId="12ECF880" w:rsidR="00CE6631" w:rsidRDefault="00CE6631" w:rsidP="0020631D">
      <w:pPr>
        <w:pStyle w:val="Akapitzlist"/>
        <w:tabs>
          <w:tab w:val="left" w:pos="567"/>
        </w:tabs>
        <w:spacing w:line="360" w:lineRule="auto"/>
        <w:ind w:left="426" w:hanging="14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1) do 4.12.2026 r.</w:t>
      </w:r>
      <w:r w:rsidR="009362CF">
        <w:rPr>
          <w:rFonts w:ascii="Arial" w:hAnsi="Arial" w:cs="Arial"/>
          <w:lang w:val="pl-PL"/>
        </w:rPr>
        <w:t xml:space="preserve"> – dostawa</w:t>
      </w:r>
      <w:r w:rsidR="00E5141F">
        <w:rPr>
          <w:rFonts w:ascii="Arial" w:hAnsi="Arial" w:cs="Arial"/>
          <w:lang w:val="pl-PL"/>
        </w:rPr>
        <w:t xml:space="preserve"> </w:t>
      </w:r>
      <w:r w:rsidR="009362CF">
        <w:rPr>
          <w:rFonts w:ascii="Arial" w:hAnsi="Arial" w:cs="Arial"/>
          <w:lang w:val="pl-PL"/>
        </w:rPr>
        <w:t xml:space="preserve">50 </w:t>
      </w:r>
      <w:r w:rsidRPr="003F2A64">
        <w:rPr>
          <w:rFonts w:ascii="Arial" w:hAnsi="Arial" w:cs="Arial"/>
          <w:lang w:val="pl-PL"/>
        </w:rPr>
        <w:t>szt. kontenerów na śmieci</w:t>
      </w:r>
      <w:r w:rsidR="009362CF">
        <w:rPr>
          <w:rFonts w:ascii="Arial" w:hAnsi="Arial" w:cs="Arial"/>
          <w:lang w:val="pl-PL"/>
        </w:rPr>
        <w:t xml:space="preserve"> jednokomorowych oraz 50 szt.</w:t>
      </w:r>
      <w:r w:rsidRPr="003F2A64">
        <w:rPr>
          <w:rFonts w:ascii="Arial" w:hAnsi="Arial" w:cs="Arial"/>
          <w:lang w:val="pl-PL"/>
        </w:rPr>
        <w:t xml:space="preserve"> trzykomorowych</w:t>
      </w:r>
      <w:r>
        <w:rPr>
          <w:rFonts w:ascii="Arial" w:hAnsi="Arial" w:cs="Arial"/>
          <w:lang w:val="pl-PL"/>
        </w:rPr>
        <w:t>;</w:t>
      </w:r>
    </w:p>
    <w:p w14:paraId="159C0E01" w14:textId="17B4AA78" w:rsidR="00CE6631" w:rsidRDefault="00CE6631" w:rsidP="0020631D">
      <w:pPr>
        <w:pStyle w:val="Akapitzlist"/>
        <w:tabs>
          <w:tab w:val="left" w:pos="567"/>
        </w:tabs>
        <w:spacing w:line="360" w:lineRule="auto"/>
        <w:ind w:left="426" w:hanging="14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2) </w:t>
      </w:r>
      <w:r w:rsidRPr="00F63F50">
        <w:rPr>
          <w:rFonts w:ascii="Arial" w:hAnsi="Arial" w:cs="Arial"/>
          <w:lang w:val="pl-PL"/>
        </w:rPr>
        <w:t xml:space="preserve">od dnia 1 do 30 </w:t>
      </w:r>
      <w:r w:rsidR="00BF16B7">
        <w:rPr>
          <w:rFonts w:ascii="Arial" w:hAnsi="Arial" w:cs="Arial"/>
          <w:lang w:val="pl-PL"/>
        </w:rPr>
        <w:t>czerwca</w:t>
      </w:r>
      <w:r>
        <w:rPr>
          <w:rFonts w:ascii="Arial" w:hAnsi="Arial" w:cs="Arial"/>
          <w:lang w:val="pl-PL"/>
        </w:rPr>
        <w:t xml:space="preserve"> </w:t>
      </w:r>
      <w:r w:rsidRPr="00F63F50">
        <w:rPr>
          <w:rFonts w:ascii="Arial" w:hAnsi="Arial" w:cs="Arial"/>
          <w:lang w:val="pl-PL"/>
        </w:rPr>
        <w:t xml:space="preserve">2027 r. </w:t>
      </w:r>
      <w:r w:rsidR="00BF16B7">
        <w:rPr>
          <w:rFonts w:ascii="Arial" w:hAnsi="Arial" w:cs="Arial"/>
          <w:lang w:val="pl-PL"/>
        </w:rPr>
        <w:t xml:space="preserve">dostawa </w:t>
      </w:r>
      <w:r w:rsidR="00C04D43">
        <w:rPr>
          <w:rFonts w:ascii="Arial" w:hAnsi="Arial" w:cs="Arial"/>
          <w:lang w:val="pl-PL"/>
        </w:rPr>
        <w:t>50 szt. kontenerów jednokomorowych oraz 240</w:t>
      </w:r>
      <w:r w:rsidR="009362CF">
        <w:rPr>
          <w:rFonts w:ascii="Arial" w:hAnsi="Arial" w:cs="Arial"/>
          <w:lang w:val="pl-PL"/>
        </w:rPr>
        <w:t xml:space="preserve"> </w:t>
      </w:r>
      <w:r w:rsidRPr="00F63F50">
        <w:rPr>
          <w:rFonts w:ascii="Arial" w:hAnsi="Arial" w:cs="Arial"/>
          <w:lang w:val="pl-PL"/>
        </w:rPr>
        <w:t>szt. kontenerów na śmieci trzykomorowych</w:t>
      </w:r>
      <w:r w:rsidR="00C04D43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</w:t>
      </w:r>
    </w:p>
    <w:p w14:paraId="7AD42833" w14:textId="3FFF6953" w:rsidR="00EA7BB3" w:rsidRPr="00EA7BB3" w:rsidRDefault="00E5141F" w:rsidP="0020631D">
      <w:pPr>
        <w:autoSpaceDE w:val="0"/>
        <w:autoSpaceDN w:val="0"/>
        <w:adjustRightInd w:val="0"/>
        <w:spacing w:line="360" w:lineRule="auto"/>
        <w:ind w:left="14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4. </w:t>
      </w:r>
      <w:r w:rsidR="00EA7BB3" w:rsidRPr="00EA7BB3">
        <w:rPr>
          <w:rFonts w:ascii="Arial" w:hAnsi="Arial" w:cs="Arial"/>
          <w:lang w:val="pl-PL"/>
        </w:rPr>
        <w:t>Dostawa</w:t>
      </w:r>
      <w:r>
        <w:rPr>
          <w:rFonts w:ascii="Arial" w:hAnsi="Arial" w:cs="Arial"/>
          <w:lang w:val="pl-PL"/>
        </w:rPr>
        <w:t xml:space="preserve"> w zakresie części 1 -</w:t>
      </w:r>
      <w:r w:rsidR="00C04D43">
        <w:rPr>
          <w:rFonts w:ascii="Arial" w:hAnsi="Arial" w:cs="Arial"/>
          <w:lang w:val="pl-PL"/>
        </w:rPr>
        <w:t xml:space="preserve"> 2</w:t>
      </w:r>
      <w:r>
        <w:rPr>
          <w:rFonts w:ascii="Arial" w:hAnsi="Arial" w:cs="Arial"/>
          <w:lang w:val="pl-PL"/>
        </w:rPr>
        <w:t xml:space="preserve"> </w:t>
      </w:r>
      <w:r w:rsidR="00EA7BB3" w:rsidRPr="00EA7BB3">
        <w:rPr>
          <w:rFonts w:ascii="Arial" w:hAnsi="Arial" w:cs="Arial"/>
          <w:lang w:val="pl-PL"/>
        </w:rPr>
        <w:t xml:space="preserve"> </w:t>
      </w:r>
      <w:r w:rsidR="003F2A64">
        <w:rPr>
          <w:rFonts w:ascii="Arial" w:hAnsi="Arial" w:cs="Arial"/>
          <w:lang w:val="pl-PL"/>
        </w:rPr>
        <w:t>na teren gmin: Czarna, Baligród</w:t>
      </w:r>
      <w:r w:rsidR="00362C34">
        <w:rPr>
          <w:rFonts w:ascii="Arial" w:hAnsi="Arial" w:cs="Arial"/>
          <w:lang w:val="pl-PL"/>
        </w:rPr>
        <w:t>,</w:t>
      </w:r>
      <w:r w:rsidR="003F2A64">
        <w:rPr>
          <w:rFonts w:ascii="Arial" w:hAnsi="Arial" w:cs="Arial"/>
          <w:lang w:val="pl-PL"/>
        </w:rPr>
        <w:t xml:space="preserve"> Lutowiska</w:t>
      </w:r>
      <w:r w:rsidR="00362C34">
        <w:rPr>
          <w:rFonts w:ascii="Arial" w:hAnsi="Arial" w:cs="Arial"/>
          <w:lang w:val="pl-PL"/>
        </w:rPr>
        <w:t>,</w:t>
      </w:r>
      <w:r w:rsidR="003F2A64">
        <w:rPr>
          <w:rFonts w:ascii="Arial" w:hAnsi="Arial" w:cs="Arial"/>
          <w:lang w:val="pl-PL"/>
        </w:rPr>
        <w:t xml:space="preserve"> Solina</w:t>
      </w:r>
      <w:r w:rsidR="00362C34">
        <w:rPr>
          <w:rFonts w:ascii="Arial" w:hAnsi="Arial" w:cs="Arial"/>
          <w:lang w:val="pl-PL"/>
        </w:rPr>
        <w:t>,</w:t>
      </w:r>
      <w:r w:rsidR="003F2A64">
        <w:rPr>
          <w:rFonts w:ascii="Arial" w:hAnsi="Arial" w:cs="Arial"/>
          <w:lang w:val="pl-PL"/>
        </w:rPr>
        <w:t xml:space="preserve"> Cisna</w:t>
      </w:r>
      <w:r w:rsidR="00EA7BB3" w:rsidRPr="00EA7BB3">
        <w:rPr>
          <w:rFonts w:ascii="Arial" w:hAnsi="Arial" w:cs="Arial"/>
          <w:lang w:val="pl-PL"/>
        </w:rPr>
        <w:t>.</w:t>
      </w:r>
    </w:p>
    <w:p w14:paraId="1EF38EC2" w14:textId="72C0359E" w:rsidR="00EA7BB3" w:rsidRPr="005B0855" w:rsidRDefault="00EA7BB3" w:rsidP="0020631D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bCs/>
          <w:lang w:val="pl-PL"/>
        </w:rPr>
      </w:pPr>
      <w:r w:rsidRPr="00EA7BB3">
        <w:rPr>
          <w:rFonts w:ascii="Arial" w:hAnsi="Arial" w:cs="Arial"/>
          <w:b/>
          <w:bCs/>
          <w:u w:val="single"/>
          <w:lang w:val="pl-PL"/>
        </w:rPr>
        <w:t xml:space="preserve">Ze względu na </w:t>
      </w:r>
      <w:r w:rsidR="003F2A64">
        <w:rPr>
          <w:rFonts w:ascii="Arial" w:hAnsi="Arial" w:cs="Arial"/>
          <w:b/>
          <w:bCs/>
          <w:u w:val="single"/>
          <w:lang w:val="pl-PL"/>
        </w:rPr>
        <w:t>trwające ustalenia w zakresie docelowych ilości, które będą przekazywane dla poszczególnych gmin</w:t>
      </w:r>
      <w:r w:rsidRPr="00EA7BB3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3F2A64">
        <w:rPr>
          <w:rFonts w:ascii="Arial" w:hAnsi="Arial" w:cs="Arial"/>
          <w:b/>
          <w:bCs/>
          <w:u w:val="single"/>
          <w:lang w:val="pl-PL"/>
        </w:rPr>
        <w:t xml:space="preserve">szczegółowe </w:t>
      </w:r>
      <w:r w:rsidRPr="00EA7BB3">
        <w:rPr>
          <w:rFonts w:ascii="Arial" w:hAnsi="Arial" w:cs="Arial"/>
          <w:b/>
          <w:bCs/>
          <w:u w:val="single"/>
          <w:lang w:val="pl-PL"/>
        </w:rPr>
        <w:t>lokalizacje</w:t>
      </w:r>
      <w:r w:rsidR="00247246">
        <w:rPr>
          <w:rFonts w:ascii="Arial" w:hAnsi="Arial" w:cs="Arial"/>
          <w:b/>
          <w:bCs/>
          <w:u w:val="single"/>
          <w:lang w:val="pl-PL"/>
        </w:rPr>
        <w:t xml:space="preserve"> </w:t>
      </w:r>
      <w:r w:rsidRPr="00EA7BB3">
        <w:rPr>
          <w:rFonts w:ascii="Arial" w:hAnsi="Arial" w:cs="Arial"/>
          <w:b/>
          <w:bCs/>
          <w:u w:val="single"/>
          <w:lang w:val="pl-PL"/>
        </w:rPr>
        <w:t xml:space="preserve">odbiorców zostaną przekazane </w:t>
      </w:r>
      <w:r w:rsidR="003F2A64">
        <w:rPr>
          <w:rFonts w:ascii="Arial" w:hAnsi="Arial" w:cs="Arial"/>
          <w:b/>
          <w:bCs/>
          <w:u w:val="single"/>
          <w:lang w:val="pl-PL"/>
        </w:rPr>
        <w:t xml:space="preserve">Wykonawcy </w:t>
      </w:r>
      <w:r w:rsidRPr="00EA7BB3">
        <w:rPr>
          <w:rFonts w:ascii="Arial" w:hAnsi="Arial" w:cs="Arial"/>
          <w:b/>
          <w:bCs/>
          <w:u w:val="single"/>
          <w:lang w:val="pl-PL"/>
        </w:rPr>
        <w:t>przez przedstawicieli</w:t>
      </w:r>
      <w:r w:rsidR="005B0855">
        <w:rPr>
          <w:rFonts w:ascii="Arial" w:hAnsi="Arial" w:cs="Arial"/>
          <w:b/>
          <w:bCs/>
          <w:u w:val="single"/>
          <w:lang w:val="pl-PL"/>
        </w:rPr>
        <w:t xml:space="preserve"> Zamawiającego najpóźniej do 2 listopada </w:t>
      </w:r>
      <w:r w:rsidR="00E5141F" w:rsidRPr="00E5141F">
        <w:rPr>
          <w:rFonts w:ascii="Arial" w:hAnsi="Arial" w:cs="Arial"/>
          <w:b/>
          <w:bCs/>
          <w:u w:val="single"/>
          <w:lang w:val="pl-PL"/>
        </w:rPr>
        <w:t>202</w:t>
      </w:r>
      <w:r w:rsidR="005B0855">
        <w:rPr>
          <w:rFonts w:ascii="Arial" w:hAnsi="Arial" w:cs="Arial"/>
          <w:b/>
          <w:bCs/>
          <w:u w:val="single"/>
          <w:lang w:val="pl-PL"/>
        </w:rPr>
        <w:t>6 r.</w:t>
      </w:r>
      <w:bookmarkEnd w:id="0"/>
    </w:p>
    <w:p w14:paraId="00B87655" w14:textId="77777777" w:rsidR="00EA7BB3" w:rsidRPr="00EA7BB3" w:rsidRDefault="00EA7BB3" w:rsidP="0020631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contextualSpacing/>
        <w:rPr>
          <w:rFonts w:ascii="Arial" w:hAnsi="Arial" w:cs="Arial"/>
          <w:b/>
          <w:bCs/>
          <w:lang w:val="pl-PL"/>
        </w:rPr>
      </w:pPr>
      <w:r w:rsidRPr="00EA7BB3">
        <w:rPr>
          <w:rFonts w:ascii="Arial" w:hAnsi="Arial" w:cs="Arial"/>
          <w:b/>
          <w:bCs/>
          <w:lang w:val="pl-PL"/>
        </w:rPr>
        <w:lastRenderedPageBreak/>
        <w:t>CHARAKTERYSTYKA TECHNICZNA ZAMÓWIENIA</w:t>
      </w:r>
    </w:p>
    <w:p w14:paraId="72DDB0AC" w14:textId="4001EBC9" w:rsidR="00247246" w:rsidRPr="00715378" w:rsidRDefault="00C04D43" w:rsidP="0020631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Część I</w:t>
      </w:r>
      <w:r w:rsidR="00715378" w:rsidRPr="00715378">
        <w:rPr>
          <w:rFonts w:ascii="Arial" w:hAnsi="Arial" w:cs="Arial"/>
          <w:b/>
          <w:bCs/>
          <w:lang w:val="pl-PL"/>
        </w:rPr>
        <w:t xml:space="preserve"> - </w:t>
      </w:r>
      <w:r w:rsidR="00247246" w:rsidRPr="00715378">
        <w:rPr>
          <w:rFonts w:ascii="Arial" w:hAnsi="Arial" w:cs="Arial"/>
          <w:b/>
          <w:bCs/>
          <w:lang w:val="pl-PL"/>
        </w:rPr>
        <w:t xml:space="preserve">Kontener na śmieci o pojemności 1100 l. </w:t>
      </w:r>
    </w:p>
    <w:p w14:paraId="54389267" w14:textId="02351AF8" w:rsidR="00715378" w:rsidRPr="00715378" w:rsidRDefault="00715378" w:rsidP="0020631D">
      <w:pPr>
        <w:spacing w:line="360" w:lineRule="auto"/>
        <w:ind w:left="709" w:hanging="283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1) </w:t>
      </w:r>
      <w:r w:rsidRPr="00715378">
        <w:rPr>
          <w:rFonts w:ascii="Arial" w:hAnsi="Arial" w:cs="Arial"/>
          <w:lang w:val="pl-PL"/>
        </w:rPr>
        <w:t xml:space="preserve">Zgodność z Polską Normą: Kontener musi bezwzględnie spełniać normę PN-EN 840-2:2020-10 (Ruchome pojemniki na odpady — Część 2: Pojemniki czterokołowe o pojemności do 1300 l z płaską pokrywą do urządzeń załadowczych z czopami i/lub grzebieniowych — Wymiary i konstrukcja). </w:t>
      </w:r>
    </w:p>
    <w:p w14:paraId="1955598E" w14:textId="7B5F5EEB" w:rsidR="00715378" w:rsidRPr="00715378" w:rsidRDefault="00715378" w:rsidP="0020631D">
      <w:pPr>
        <w:spacing w:line="360" w:lineRule="auto"/>
        <w:ind w:left="709" w:hanging="283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2) </w:t>
      </w:r>
      <w:r w:rsidRPr="00715378">
        <w:rPr>
          <w:rFonts w:ascii="Arial" w:hAnsi="Arial" w:cs="Arial"/>
          <w:lang w:val="pl-PL"/>
        </w:rPr>
        <w:t xml:space="preserve">Kompatybilność załadowcza: Przystosowany do podnośników z systemem DIN i mechanizmów grzebieniowych/czopowych. Budowa musi umożliwiać manewrowanie urządzeniem przez jedną osobę, nawet przy maksymalnym zapełnieniu. </w:t>
      </w:r>
    </w:p>
    <w:p w14:paraId="4A53BCFF" w14:textId="4D5A6D15" w:rsidR="00715378" w:rsidRDefault="00715378" w:rsidP="0020631D">
      <w:pPr>
        <w:pStyle w:val="Akapitzlist"/>
        <w:spacing w:line="360" w:lineRule="auto"/>
        <w:ind w:left="709" w:hanging="283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3)  </w:t>
      </w:r>
      <w:r w:rsidRPr="00715378">
        <w:rPr>
          <w:rFonts w:ascii="Arial" w:hAnsi="Arial" w:cs="Arial"/>
          <w:lang w:val="pl-PL"/>
        </w:rPr>
        <w:t>Materiał: Blacha stalowa DC01 ocyn</w:t>
      </w:r>
      <w:r w:rsidR="00C04D43">
        <w:rPr>
          <w:rFonts w:ascii="Arial" w:hAnsi="Arial" w:cs="Arial"/>
          <w:lang w:val="pl-PL"/>
        </w:rPr>
        <w:t xml:space="preserve">kowana ogniowo o grubości </w:t>
      </w:r>
      <w:r w:rsidR="00BF16B7">
        <w:rPr>
          <w:rFonts w:ascii="Arial" w:hAnsi="Arial" w:cs="Arial"/>
          <w:lang w:val="pl-PL"/>
        </w:rPr>
        <w:t>min.</w:t>
      </w:r>
      <w:r w:rsidR="00C04D43">
        <w:rPr>
          <w:rFonts w:ascii="Arial" w:hAnsi="Arial" w:cs="Arial"/>
          <w:lang w:val="pl-PL"/>
        </w:rPr>
        <w:t xml:space="preserve"> 2</w:t>
      </w:r>
      <w:r w:rsidRPr="00715378">
        <w:rPr>
          <w:rFonts w:ascii="Arial" w:hAnsi="Arial" w:cs="Arial"/>
          <w:lang w:val="pl-PL"/>
        </w:rPr>
        <w:t xml:space="preserve"> mm</w:t>
      </w:r>
      <w:r w:rsidR="00B4605F">
        <w:rPr>
          <w:rFonts w:ascii="Arial" w:hAnsi="Arial" w:cs="Arial"/>
          <w:lang w:val="pl-PL"/>
        </w:rPr>
        <w:t xml:space="preserve"> (płaszcz i pokrywa)</w:t>
      </w:r>
      <w:r w:rsidRPr="00715378">
        <w:rPr>
          <w:rFonts w:ascii="Arial" w:hAnsi="Arial" w:cs="Arial"/>
          <w:lang w:val="pl-PL"/>
        </w:rPr>
        <w:t xml:space="preserve">. Wzmocnienia konstrukcyjne </w:t>
      </w:r>
      <w:r w:rsidR="00C04D43">
        <w:rPr>
          <w:rFonts w:ascii="Arial" w:hAnsi="Arial" w:cs="Arial"/>
          <w:lang w:val="pl-PL"/>
        </w:rPr>
        <w:t>pojemnika i klapy</w:t>
      </w:r>
      <w:r w:rsidR="00B4605F">
        <w:rPr>
          <w:rFonts w:ascii="Arial" w:hAnsi="Arial" w:cs="Arial"/>
          <w:lang w:val="pl-PL"/>
        </w:rPr>
        <w:t xml:space="preserve"> </w:t>
      </w:r>
      <w:r w:rsidRPr="00715378">
        <w:rPr>
          <w:rFonts w:ascii="Arial" w:hAnsi="Arial" w:cs="Arial"/>
          <w:lang w:val="pl-PL"/>
        </w:rPr>
        <w:t>w postaci kształtowników (teowników lub profili zamkniętych). Wytłoczenia wzmacniające na bokach.</w:t>
      </w:r>
    </w:p>
    <w:p w14:paraId="543564B8" w14:textId="737118E8" w:rsidR="00B4605F" w:rsidRPr="00715378" w:rsidRDefault="00B4605F" w:rsidP="0020631D">
      <w:pPr>
        <w:pStyle w:val="Akapitzlist"/>
        <w:spacing w:line="360" w:lineRule="auto"/>
        <w:ind w:left="709" w:hanging="283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4) Pokrywa, której ciężar jest równoważony np. sprężynami.</w:t>
      </w:r>
    </w:p>
    <w:p w14:paraId="09866073" w14:textId="7F24334F" w:rsidR="00715378" w:rsidRPr="00715378" w:rsidRDefault="0020631D" w:rsidP="0020631D">
      <w:pPr>
        <w:pStyle w:val="Akapitzlist"/>
        <w:spacing w:line="360" w:lineRule="auto"/>
        <w:ind w:left="709" w:hanging="283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5</w:t>
      </w:r>
      <w:r w:rsidR="00715378">
        <w:rPr>
          <w:rFonts w:ascii="Arial" w:hAnsi="Arial" w:cs="Arial"/>
          <w:lang w:val="pl-PL"/>
        </w:rPr>
        <w:t xml:space="preserve">) </w:t>
      </w:r>
      <w:r w:rsidR="00715378" w:rsidRPr="00715378">
        <w:rPr>
          <w:rFonts w:ascii="Arial" w:hAnsi="Arial" w:cs="Arial"/>
          <w:lang w:val="pl-PL"/>
        </w:rPr>
        <w:t>Elementy funkcjonalne i zabezpieczenia:</w:t>
      </w:r>
    </w:p>
    <w:p w14:paraId="032EDF24" w14:textId="648D0BAF" w:rsidR="00715378" w:rsidRPr="00715378" w:rsidRDefault="00715378" w:rsidP="0020631D">
      <w:pPr>
        <w:pStyle w:val="Akapitzlist"/>
        <w:numPr>
          <w:ilvl w:val="4"/>
          <w:numId w:val="7"/>
        </w:numPr>
        <w:spacing w:line="360" w:lineRule="auto"/>
        <w:ind w:left="993" w:hanging="284"/>
        <w:rPr>
          <w:rFonts w:ascii="Arial" w:hAnsi="Arial" w:cs="Arial"/>
          <w:lang w:val="pl-PL"/>
        </w:rPr>
      </w:pPr>
      <w:r w:rsidRPr="00715378">
        <w:rPr>
          <w:rFonts w:ascii="Arial" w:hAnsi="Arial" w:cs="Arial"/>
          <w:lang w:val="pl-PL"/>
        </w:rPr>
        <w:t>Pochylone boki ułatwiające opróżnianie oraz ergonomiczne uchwyty do manewrowania (zgodne z wym</w:t>
      </w:r>
      <w:r w:rsidR="00C04D43">
        <w:rPr>
          <w:rFonts w:ascii="Arial" w:hAnsi="Arial" w:cs="Arial"/>
          <w:lang w:val="pl-PL"/>
        </w:rPr>
        <w:t>aganiami ergonomii PN-EN 840-6),</w:t>
      </w:r>
    </w:p>
    <w:p w14:paraId="1D66F4BC" w14:textId="75BE9246" w:rsidR="00715378" w:rsidRDefault="00C04D43" w:rsidP="0020631D">
      <w:pPr>
        <w:pStyle w:val="Akapitzlist"/>
        <w:numPr>
          <w:ilvl w:val="4"/>
          <w:numId w:val="7"/>
        </w:numPr>
        <w:spacing w:line="360" w:lineRule="auto"/>
        <w:ind w:left="993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Koła </w:t>
      </w:r>
      <w:r w:rsidR="00715378" w:rsidRPr="00715378">
        <w:rPr>
          <w:rFonts w:ascii="Arial" w:hAnsi="Arial" w:cs="Arial"/>
          <w:lang w:val="pl-PL"/>
        </w:rPr>
        <w:t xml:space="preserve">obrotowe koła o </w:t>
      </w:r>
      <w:r>
        <w:rPr>
          <w:rFonts w:ascii="Arial" w:hAnsi="Arial" w:cs="Arial"/>
          <w:lang w:val="pl-PL"/>
        </w:rPr>
        <w:t>dużej</w:t>
      </w:r>
      <w:r w:rsidR="00715378" w:rsidRPr="00715378">
        <w:rPr>
          <w:rFonts w:ascii="Arial" w:hAnsi="Arial" w:cs="Arial"/>
          <w:lang w:val="pl-PL"/>
        </w:rPr>
        <w:t xml:space="preserve"> nośności, </w:t>
      </w:r>
      <w:r>
        <w:rPr>
          <w:rFonts w:ascii="Arial" w:hAnsi="Arial" w:cs="Arial"/>
          <w:lang w:val="pl-PL"/>
        </w:rPr>
        <w:t xml:space="preserve">z możliwością pełnego obrotu </w:t>
      </w:r>
      <w:r w:rsidR="00BF16B7">
        <w:rPr>
          <w:rFonts w:ascii="Arial" w:hAnsi="Arial" w:cs="Arial"/>
          <w:lang w:val="pl-PL"/>
        </w:rPr>
        <w:t xml:space="preserve">i </w:t>
      </w:r>
      <w:r>
        <w:rPr>
          <w:rFonts w:ascii="Arial" w:hAnsi="Arial" w:cs="Arial"/>
          <w:lang w:val="pl-PL"/>
        </w:rPr>
        <w:t>z blokadą obrotu,</w:t>
      </w:r>
    </w:p>
    <w:p w14:paraId="153B1475" w14:textId="4439A764" w:rsidR="00B4605F" w:rsidRDefault="00B4605F" w:rsidP="0020631D">
      <w:pPr>
        <w:pStyle w:val="Akapitzlist"/>
        <w:numPr>
          <w:ilvl w:val="4"/>
          <w:numId w:val="7"/>
        </w:numPr>
        <w:spacing w:line="360" w:lineRule="auto"/>
        <w:ind w:left="993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Mechanizm podtrzymujący półotwartą pokrywę,</w:t>
      </w:r>
    </w:p>
    <w:p w14:paraId="72D7903A" w14:textId="28788265" w:rsidR="00B4605F" w:rsidRPr="00715378" w:rsidRDefault="00B4605F" w:rsidP="0020631D">
      <w:pPr>
        <w:pStyle w:val="Akapitzlist"/>
        <w:numPr>
          <w:ilvl w:val="4"/>
          <w:numId w:val="7"/>
        </w:numPr>
        <w:spacing w:line="360" w:lineRule="auto"/>
        <w:ind w:left="993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Uchwyt do rozładunku (odpowiednia ilość do przetaczania),</w:t>
      </w:r>
    </w:p>
    <w:p w14:paraId="11C791DD" w14:textId="23A14FEA" w:rsidR="00715378" w:rsidRPr="00715378" w:rsidRDefault="00715378" w:rsidP="00FE028B">
      <w:pPr>
        <w:pStyle w:val="Akapitzlist"/>
        <w:numPr>
          <w:ilvl w:val="4"/>
          <w:numId w:val="7"/>
        </w:numPr>
        <w:spacing w:line="360" w:lineRule="auto"/>
        <w:ind w:left="993" w:hanging="284"/>
        <w:jc w:val="both"/>
        <w:rPr>
          <w:rFonts w:ascii="Arial" w:hAnsi="Arial" w:cs="Arial"/>
          <w:lang w:val="pl-PL"/>
        </w:rPr>
      </w:pPr>
      <w:r w:rsidRPr="00715378">
        <w:rPr>
          <w:rFonts w:ascii="Arial" w:hAnsi="Arial" w:cs="Arial"/>
          <w:lang w:val="pl-PL"/>
        </w:rPr>
        <w:t>Otwór spustowy w dnie do mycia, wyposażony w szczelną, gwintowaną zakrętkę.</w:t>
      </w:r>
    </w:p>
    <w:p w14:paraId="69B38946" w14:textId="5AE68C16" w:rsidR="007E04B1" w:rsidRDefault="00715378" w:rsidP="00FE028B">
      <w:pPr>
        <w:pStyle w:val="Akapitzlist"/>
        <w:numPr>
          <w:ilvl w:val="4"/>
          <w:numId w:val="7"/>
        </w:numPr>
        <w:spacing w:line="360" w:lineRule="auto"/>
        <w:ind w:left="993" w:hanging="284"/>
        <w:jc w:val="both"/>
        <w:rPr>
          <w:rFonts w:ascii="Arial" w:hAnsi="Arial" w:cs="Arial"/>
          <w:lang w:val="pl-PL"/>
        </w:rPr>
      </w:pPr>
      <w:r w:rsidRPr="00715378">
        <w:rPr>
          <w:rFonts w:ascii="Arial" w:hAnsi="Arial" w:cs="Arial"/>
          <w:lang w:val="pl-PL"/>
        </w:rPr>
        <w:t xml:space="preserve">Blokada: Zamknięcie </w:t>
      </w:r>
      <w:r w:rsidR="00C04D43">
        <w:rPr>
          <w:rFonts w:ascii="Arial" w:hAnsi="Arial" w:cs="Arial"/>
          <w:lang w:val="pl-PL"/>
        </w:rPr>
        <w:t xml:space="preserve">np. klamra uniemożliwiająca otwarcie klapy zwierzęciu </w:t>
      </w:r>
      <w:r w:rsidR="00FE028B">
        <w:rPr>
          <w:rFonts w:ascii="Arial" w:hAnsi="Arial" w:cs="Arial"/>
          <w:lang w:val="pl-PL"/>
        </w:rPr>
        <w:br/>
      </w:r>
      <w:r w:rsidR="00C04D43">
        <w:rPr>
          <w:rFonts w:ascii="Arial" w:hAnsi="Arial" w:cs="Arial"/>
          <w:lang w:val="pl-PL"/>
        </w:rPr>
        <w:t xml:space="preserve">z dodatkową blokadą po bokach z np. </w:t>
      </w:r>
      <w:r w:rsidR="00FE028B">
        <w:rPr>
          <w:rFonts w:ascii="Arial" w:hAnsi="Arial" w:cs="Arial"/>
          <w:lang w:val="pl-PL"/>
        </w:rPr>
        <w:t xml:space="preserve">pręta </w:t>
      </w:r>
      <w:r w:rsidR="00BF16B7">
        <w:rPr>
          <w:rFonts w:ascii="Arial" w:hAnsi="Arial" w:cs="Arial"/>
          <w:lang w:val="pl-PL"/>
        </w:rPr>
        <w:t>o grubości</w:t>
      </w:r>
      <w:r w:rsidR="00B4605F">
        <w:rPr>
          <w:rFonts w:ascii="Arial" w:hAnsi="Arial" w:cs="Arial"/>
          <w:lang w:val="pl-PL"/>
        </w:rPr>
        <w:t xml:space="preserve"> min. 20 mm – do uzgodnienia </w:t>
      </w:r>
      <w:r w:rsidR="00FE028B">
        <w:rPr>
          <w:rFonts w:ascii="Arial" w:hAnsi="Arial" w:cs="Arial"/>
          <w:lang w:val="pl-PL"/>
        </w:rPr>
        <w:br/>
        <w:t>z Zamawiającym</w:t>
      </w:r>
      <w:r w:rsidR="00B4605F">
        <w:rPr>
          <w:rFonts w:ascii="Arial" w:hAnsi="Arial" w:cs="Arial"/>
          <w:lang w:val="pl-PL"/>
        </w:rPr>
        <w:t xml:space="preserve">, </w:t>
      </w:r>
    </w:p>
    <w:p w14:paraId="21663A94" w14:textId="5DF6980B" w:rsidR="00B4605F" w:rsidRPr="00B4605F" w:rsidRDefault="00B4605F" w:rsidP="00FE028B">
      <w:pPr>
        <w:pStyle w:val="Akapitzlist"/>
        <w:numPr>
          <w:ilvl w:val="4"/>
          <w:numId w:val="7"/>
        </w:numPr>
        <w:spacing w:line="360" w:lineRule="auto"/>
        <w:ind w:left="993" w:hanging="28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Dodatkowe zabezpieczenie/ wzmocnienie klapy umożliwiające łatwe odblokowanie klapy oraz ograniczenie elementów ułatwiających niedźwiedziowi wygięcie lub ruszenie klapy pazurami.</w:t>
      </w:r>
    </w:p>
    <w:p w14:paraId="14A3C46F" w14:textId="77777777" w:rsidR="007E04B1" w:rsidRDefault="007E04B1" w:rsidP="0020631D">
      <w:pPr>
        <w:pStyle w:val="Akapitzlist"/>
        <w:autoSpaceDE w:val="0"/>
        <w:autoSpaceDN w:val="0"/>
        <w:adjustRightInd w:val="0"/>
        <w:spacing w:after="0" w:line="360" w:lineRule="auto"/>
        <w:ind w:left="567"/>
        <w:rPr>
          <w:rFonts w:ascii="Arial" w:hAnsi="Arial" w:cs="Arial"/>
          <w:lang w:val="pl-PL"/>
        </w:rPr>
      </w:pPr>
    </w:p>
    <w:p w14:paraId="14A27864" w14:textId="77777777" w:rsidR="00F8535E" w:rsidRDefault="00F8535E" w:rsidP="0020631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Część II: </w:t>
      </w:r>
    </w:p>
    <w:p w14:paraId="4A2E60C1" w14:textId="27CCBC1F" w:rsidR="00247246" w:rsidRDefault="00F8535E" w:rsidP="0020631D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Kontener na śmieci jedno</w:t>
      </w:r>
      <w:r w:rsidR="00D53772" w:rsidRPr="00715378">
        <w:rPr>
          <w:rFonts w:ascii="Arial" w:hAnsi="Arial" w:cs="Arial"/>
          <w:b/>
          <w:bCs/>
          <w:lang w:val="pl-PL"/>
        </w:rPr>
        <w:t>komorowy</w:t>
      </w:r>
      <w:r>
        <w:rPr>
          <w:rFonts w:ascii="Arial" w:hAnsi="Arial" w:cs="Arial"/>
          <w:b/>
          <w:bCs/>
          <w:lang w:val="pl-PL"/>
        </w:rPr>
        <w:t xml:space="preserve"> stalowy</w:t>
      </w:r>
      <w:r w:rsidR="00D53772" w:rsidRPr="00715378">
        <w:rPr>
          <w:rFonts w:ascii="Arial" w:hAnsi="Arial" w:cs="Arial"/>
          <w:b/>
          <w:bCs/>
          <w:lang w:val="pl-PL"/>
        </w:rPr>
        <w:t>:</w:t>
      </w:r>
    </w:p>
    <w:p w14:paraId="317C1A26" w14:textId="7FAFB365" w:rsidR="00F8535E" w:rsidRPr="00F8535E" w:rsidRDefault="00F8535E" w:rsidP="0020631D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Jedno</w:t>
      </w:r>
      <w:r w:rsidRPr="00F8535E">
        <w:rPr>
          <w:rFonts w:ascii="Arial" w:hAnsi="Arial" w:cs="Arial"/>
          <w:lang w:val="pl-PL"/>
        </w:rPr>
        <w:t>komorowy (szafo-skrzynia) zabezpieczony wewnętrznym metalowym stelażem, podtrzymującym i usztywniającym konstrukcję, tak aby niemożliwe było jego przedarcie paz</w:t>
      </w:r>
      <w:r w:rsidR="00DD553E">
        <w:rPr>
          <w:rFonts w:ascii="Arial" w:hAnsi="Arial" w:cs="Arial"/>
          <w:lang w:val="pl-PL"/>
        </w:rPr>
        <w:t>urami ani zniekształcenie bryły,</w:t>
      </w:r>
      <w:r w:rsidRPr="00F8535E">
        <w:rPr>
          <w:rFonts w:ascii="Arial" w:hAnsi="Arial" w:cs="Arial"/>
          <w:lang w:val="pl-PL"/>
        </w:rPr>
        <w:t xml:space="preserve"> </w:t>
      </w:r>
    </w:p>
    <w:p w14:paraId="0103E406" w14:textId="63133FA3" w:rsidR="00F8535E" w:rsidRPr="00F8535E" w:rsidRDefault="00F8535E" w:rsidP="0020631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 w:rsidRPr="00F8535E">
        <w:rPr>
          <w:rFonts w:ascii="Arial" w:hAnsi="Arial" w:cs="Arial"/>
          <w:lang w:val="pl-PL"/>
        </w:rPr>
        <w:t>Górna część (tzw.</w:t>
      </w:r>
      <w:r>
        <w:rPr>
          <w:rFonts w:ascii="Arial" w:hAnsi="Arial" w:cs="Arial"/>
          <w:lang w:val="pl-PL"/>
        </w:rPr>
        <w:t xml:space="preserve"> dachowa) z jedną klapą</w:t>
      </w:r>
      <w:r w:rsidRPr="00F8535E">
        <w:rPr>
          <w:rFonts w:ascii="Arial" w:hAnsi="Arial" w:cs="Arial"/>
          <w:lang w:val="pl-PL"/>
        </w:rPr>
        <w:t xml:space="preserve"> o grubości min. 2 mm</w:t>
      </w:r>
      <w:r w:rsidR="00DD553E">
        <w:rPr>
          <w:rFonts w:ascii="Arial" w:hAnsi="Arial" w:cs="Arial"/>
          <w:lang w:val="pl-PL"/>
        </w:rPr>
        <w:t>,</w:t>
      </w:r>
    </w:p>
    <w:p w14:paraId="0D4F60D9" w14:textId="12101AE6" w:rsidR="00F8535E" w:rsidRDefault="00F8535E" w:rsidP="0020631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 w:rsidRPr="00F8535E">
        <w:rPr>
          <w:rFonts w:ascii="Arial" w:hAnsi="Arial" w:cs="Arial"/>
          <w:lang w:val="pl-PL"/>
        </w:rPr>
        <w:lastRenderedPageBreak/>
        <w:t>Górna część (tzw. dachowa) o spadzie umożliwiając</w:t>
      </w:r>
      <w:r w:rsidR="00DD553E">
        <w:rPr>
          <w:rFonts w:ascii="Arial" w:hAnsi="Arial" w:cs="Arial"/>
          <w:lang w:val="pl-PL"/>
        </w:rPr>
        <w:t>ym spływ wody i zsuwanie śniegu,</w:t>
      </w:r>
      <w:r w:rsidRPr="00F8535E">
        <w:rPr>
          <w:rFonts w:ascii="Arial" w:hAnsi="Arial" w:cs="Arial"/>
          <w:lang w:val="pl-PL"/>
        </w:rPr>
        <w:t xml:space="preserve"> </w:t>
      </w:r>
    </w:p>
    <w:p w14:paraId="7F31CACE" w14:textId="048B2765" w:rsidR="00F8535E" w:rsidRPr="00F8535E" w:rsidRDefault="00F8535E" w:rsidP="0020631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Mechanizm otwarcia klapy zabezpieczony przed zwierzęciem np. blacha ochronna nad mechanizmem otwierania,</w:t>
      </w:r>
    </w:p>
    <w:p w14:paraId="5C75FDFA" w14:textId="60EF11CC" w:rsidR="00F8535E" w:rsidRPr="00F8535E" w:rsidRDefault="00F8535E" w:rsidP="0020631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 w:rsidRPr="00F8535E">
        <w:rPr>
          <w:rFonts w:ascii="Arial" w:hAnsi="Arial" w:cs="Arial"/>
          <w:lang w:val="pl-PL"/>
        </w:rPr>
        <w:t>Konstrukcja powinna swobodnie pomie</w:t>
      </w:r>
      <w:r w:rsidR="0020631D">
        <w:rPr>
          <w:rFonts w:ascii="Arial" w:hAnsi="Arial" w:cs="Arial"/>
          <w:lang w:val="pl-PL"/>
        </w:rPr>
        <w:t>ścić standardowy pojemnik</w:t>
      </w:r>
      <w:r w:rsidRPr="00F8535E">
        <w:rPr>
          <w:rFonts w:ascii="Arial" w:hAnsi="Arial" w:cs="Arial"/>
          <w:lang w:val="pl-PL"/>
        </w:rPr>
        <w:t xml:space="preserve"> z tworzywa sztuczn</w:t>
      </w:r>
      <w:r w:rsidR="0020631D">
        <w:rPr>
          <w:rFonts w:ascii="Arial" w:hAnsi="Arial" w:cs="Arial"/>
          <w:lang w:val="pl-PL"/>
        </w:rPr>
        <w:t>ego na odpady o poj. 120 litrów,</w:t>
      </w:r>
    </w:p>
    <w:p w14:paraId="6E129F09" w14:textId="12D9B08A" w:rsidR="00F8535E" w:rsidRPr="00F8535E" w:rsidRDefault="0020631D" w:rsidP="0020631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Wyposażony w o</w:t>
      </w:r>
      <w:r w:rsidR="00F8535E">
        <w:rPr>
          <w:rFonts w:ascii="Arial" w:hAnsi="Arial" w:cs="Arial"/>
          <w:lang w:val="pl-PL"/>
        </w:rPr>
        <w:t>twierane</w:t>
      </w:r>
      <w:r w:rsidR="00F8535E" w:rsidRPr="00F8535E">
        <w:rPr>
          <w:rFonts w:ascii="Arial" w:hAnsi="Arial" w:cs="Arial"/>
          <w:lang w:val="pl-PL"/>
        </w:rPr>
        <w:t xml:space="preserve"> dr</w:t>
      </w:r>
      <w:r>
        <w:rPr>
          <w:rFonts w:ascii="Arial" w:hAnsi="Arial" w:cs="Arial"/>
          <w:lang w:val="pl-PL"/>
        </w:rPr>
        <w:t xml:space="preserve">zwi </w:t>
      </w:r>
      <w:r w:rsidR="00F8535E">
        <w:rPr>
          <w:rFonts w:ascii="Arial" w:hAnsi="Arial" w:cs="Arial"/>
          <w:lang w:val="pl-PL"/>
        </w:rPr>
        <w:t>wraz z zamknięciem</w:t>
      </w:r>
      <w:r w:rsidR="00BF16B7">
        <w:rPr>
          <w:rFonts w:ascii="Arial" w:hAnsi="Arial" w:cs="Arial"/>
          <w:lang w:val="pl-PL"/>
        </w:rPr>
        <w:t xml:space="preserve"> umożliwiające wyjęcie kontenera.</w:t>
      </w:r>
    </w:p>
    <w:p w14:paraId="5B6C0AB6" w14:textId="2DF9A2E8" w:rsidR="00F8535E" w:rsidRPr="00F8535E" w:rsidRDefault="00F8535E" w:rsidP="0020631D">
      <w:p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</w:p>
    <w:p w14:paraId="09FBEA95" w14:textId="77777777" w:rsidR="00F8535E" w:rsidRDefault="00F8535E" w:rsidP="0020631D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  <w:b/>
          <w:bCs/>
          <w:lang w:val="pl-PL"/>
        </w:rPr>
      </w:pPr>
      <w:r w:rsidRPr="00715378">
        <w:rPr>
          <w:rFonts w:ascii="Arial" w:hAnsi="Arial" w:cs="Arial"/>
          <w:b/>
          <w:bCs/>
          <w:lang w:val="pl-PL"/>
        </w:rPr>
        <w:t>Kontener na śmieci trzykomorowy</w:t>
      </w:r>
      <w:r>
        <w:rPr>
          <w:rFonts w:ascii="Arial" w:hAnsi="Arial" w:cs="Arial"/>
          <w:b/>
          <w:bCs/>
          <w:lang w:val="pl-PL"/>
        </w:rPr>
        <w:t xml:space="preserve"> stalowy</w:t>
      </w:r>
      <w:r w:rsidRPr="00715378">
        <w:rPr>
          <w:rFonts w:ascii="Arial" w:hAnsi="Arial" w:cs="Arial"/>
          <w:b/>
          <w:bCs/>
          <w:lang w:val="pl-PL"/>
        </w:rPr>
        <w:t>:</w:t>
      </w:r>
    </w:p>
    <w:p w14:paraId="2062F96C" w14:textId="58E7C5F8" w:rsidR="00F8535E" w:rsidRPr="0020631D" w:rsidRDefault="00F8535E" w:rsidP="0020631D">
      <w:pPr>
        <w:pStyle w:val="Akapitzlist"/>
        <w:numPr>
          <w:ilvl w:val="5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lang w:val="pl-PL"/>
        </w:rPr>
      </w:pPr>
      <w:r w:rsidRPr="0020631D">
        <w:rPr>
          <w:rFonts w:ascii="Arial" w:hAnsi="Arial" w:cs="Arial"/>
          <w:lang w:val="pl-PL"/>
        </w:rPr>
        <w:t>Trzykomorowy (szafo-skrzynia) zabezpieczony wewnętrznym metalowym stelażem, podtrzymującym i usztywniającym konstrukcję, tak aby niemożliwe było jego przedarcie paz</w:t>
      </w:r>
      <w:r w:rsidR="0020631D">
        <w:rPr>
          <w:rFonts w:ascii="Arial" w:hAnsi="Arial" w:cs="Arial"/>
          <w:lang w:val="pl-PL"/>
        </w:rPr>
        <w:t>urami ani zniekształcenie bryły,</w:t>
      </w:r>
      <w:r w:rsidRPr="0020631D">
        <w:rPr>
          <w:rFonts w:ascii="Arial" w:hAnsi="Arial" w:cs="Arial"/>
          <w:lang w:val="pl-PL"/>
        </w:rPr>
        <w:t xml:space="preserve"> </w:t>
      </w:r>
    </w:p>
    <w:p w14:paraId="10076CEB" w14:textId="4EA2A305" w:rsidR="00F8535E" w:rsidRPr="00F8535E" w:rsidRDefault="00F8535E" w:rsidP="002063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 w:rsidRPr="00F8535E">
        <w:rPr>
          <w:rFonts w:ascii="Arial" w:hAnsi="Arial" w:cs="Arial"/>
          <w:lang w:val="pl-PL"/>
        </w:rPr>
        <w:t>Górna część (tzw. dachowa) z trzema niezależnymi klapami o grubości min. 2 mm.</w:t>
      </w:r>
      <w:r w:rsidR="0020631D">
        <w:rPr>
          <w:rFonts w:ascii="Arial" w:hAnsi="Arial" w:cs="Arial"/>
          <w:lang w:val="pl-PL"/>
        </w:rPr>
        <w:t>,</w:t>
      </w:r>
    </w:p>
    <w:p w14:paraId="07EA2E32" w14:textId="23CA7CAE" w:rsidR="00F8535E" w:rsidRDefault="00F8535E" w:rsidP="002063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 w:rsidRPr="00F8535E">
        <w:rPr>
          <w:rFonts w:ascii="Arial" w:hAnsi="Arial" w:cs="Arial"/>
          <w:lang w:val="pl-PL"/>
        </w:rPr>
        <w:t>Górna część (tzw. dachowa) o spadzie umożliwiając</w:t>
      </w:r>
      <w:r w:rsidR="0020631D">
        <w:rPr>
          <w:rFonts w:ascii="Arial" w:hAnsi="Arial" w:cs="Arial"/>
          <w:lang w:val="pl-PL"/>
        </w:rPr>
        <w:t>ym spływ wody i zsuwanie śniegu,</w:t>
      </w:r>
    </w:p>
    <w:p w14:paraId="3DFAD7D5" w14:textId="77777777" w:rsidR="00F8535E" w:rsidRPr="00F8535E" w:rsidRDefault="00F8535E" w:rsidP="002063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Mechanizm otwarcia klapy zabezpieczony przed zwierzęciem np. blacha ochronna nad mechanizmem otwierania,</w:t>
      </w:r>
    </w:p>
    <w:p w14:paraId="602B39B5" w14:textId="77777777" w:rsidR="00F8535E" w:rsidRPr="00F8535E" w:rsidRDefault="00F8535E" w:rsidP="002063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 w:rsidRPr="00F8535E">
        <w:rPr>
          <w:rFonts w:ascii="Arial" w:hAnsi="Arial" w:cs="Arial"/>
          <w:lang w:val="pl-PL"/>
        </w:rPr>
        <w:t>Konstrukcja powinna swobodnie pomieścić 3</w:t>
      </w:r>
      <w:r>
        <w:rPr>
          <w:rFonts w:ascii="Arial" w:hAnsi="Arial" w:cs="Arial"/>
          <w:lang w:val="pl-PL"/>
        </w:rPr>
        <w:t xml:space="preserve"> standardowe</w:t>
      </w:r>
      <w:r w:rsidRPr="00F8535E">
        <w:rPr>
          <w:rFonts w:ascii="Arial" w:hAnsi="Arial" w:cs="Arial"/>
          <w:lang w:val="pl-PL"/>
        </w:rPr>
        <w:t xml:space="preserve"> pojemniki z tworzywa sztucznego na odpady o poj. 120 litrów.</w:t>
      </w:r>
    </w:p>
    <w:p w14:paraId="1479B6BA" w14:textId="77777777" w:rsidR="00BF16B7" w:rsidRPr="00F8535E" w:rsidRDefault="00BF16B7" w:rsidP="00BF16B7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Otwierane</w:t>
      </w:r>
      <w:r w:rsidRPr="00F8535E">
        <w:rPr>
          <w:rFonts w:ascii="Arial" w:hAnsi="Arial" w:cs="Arial"/>
          <w:lang w:val="pl-PL"/>
        </w:rPr>
        <w:t xml:space="preserve"> drzwi niezależne dla każdej komory osobno</w:t>
      </w:r>
      <w:r>
        <w:rPr>
          <w:rFonts w:ascii="Arial" w:hAnsi="Arial" w:cs="Arial"/>
          <w:lang w:val="pl-PL"/>
        </w:rPr>
        <w:t xml:space="preserve"> wraz z zamknięciem, umożliwiające wyjęcie kontenera.</w:t>
      </w:r>
    </w:p>
    <w:p w14:paraId="5AE3DE6D" w14:textId="77777777" w:rsidR="00F8535E" w:rsidRPr="00F8535E" w:rsidRDefault="00F8535E" w:rsidP="00BF16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pl-PL"/>
        </w:rPr>
      </w:pPr>
    </w:p>
    <w:p w14:paraId="56E5D3E5" w14:textId="1B758C47" w:rsidR="00F8535E" w:rsidRPr="0020631D" w:rsidRDefault="00F8535E" w:rsidP="002063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pl-PL"/>
        </w:rPr>
      </w:pPr>
      <w:r w:rsidRPr="00F8535E">
        <w:rPr>
          <w:rFonts w:ascii="Arial" w:hAnsi="Arial" w:cs="Arial"/>
          <w:lang w:val="pl-PL"/>
        </w:rPr>
        <w:t>W ramach zamówienia Wykonawca wyposaży kontenery w dodatkowe zabezpieczania przed niedźwiedziami, których sposób wykonania zostanie uzgodniony z Zamawiającym po podpisaniu umowy.</w:t>
      </w:r>
    </w:p>
    <w:p w14:paraId="08D559DA" w14:textId="77777777" w:rsidR="00F63F50" w:rsidRPr="00F63F50" w:rsidRDefault="00F63F50" w:rsidP="002063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pl-PL"/>
        </w:rPr>
      </w:pPr>
    </w:p>
    <w:p w14:paraId="46E3D530" w14:textId="77777777" w:rsidR="00AA1FB4" w:rsidRDefault="00715378" w:rsidP="002063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142"/>
        <w:rPr>
          <w:rFonts w:ascii="Arial" w:eastAsiaTheme="minorEastAsia" w:hAnsi="Arial" w:cs="Arial"/>
          <w:b/>
          <w:bCs/>
          <w:lang w:val="pl-PL" w:eastAsia="pl-PL"/>
        </w:rPr>
      </w:pPr>
      <w:r>
        <w:rPr>
          <w:rFonts w:ascii="Arial" w:eastAsiaTheme="minorEastAsia" w:hAnsi="Arial" w:cs="Arial"/>
          <w:b/>
          <w:bCs/>
          <w:lang w:val="pl-PL" w:eastAsia="pl-PL"/>
        </w:rPr>
        <w:t xml:space="preserve">POZOSTAŁE WYMAGANIA  </w:t>
      </w:r>
    </w:p>
    <w:p w14:paraId="49F39B8B" w14:textId="34300570" w:rsidR="00715378" w:rsidRPr="00AA1FB4" w:rsidRDefault="00AA1FB4" w:rsidP="0020631D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val="pl-PL" w:eastAsia="pl-PL"/>
        </w:rPr>
      </w:pPr>
      <w:r>
        <w:rPr>
          <w:rFonts w:ascii="Arial" w:hAnsi="Arial" w:cs="Arial"/>
          <w:lang w:val="pl-PL"/>
        </w:rPr>
        <w:t>1</w:t>
      </w:r>
      <w:r w:rsidRPr="00AA1FB4">
        <w:rPr>
          <w:rFonts w:ascii="Arial" w:hAnsi="Arial" w:cs="Arial"/>
          <w:lang w:val="pl-PL"/>
        </w:rPr>
        <w:t xml:space="preserve">. </w:t>
      </w:r>
      <w:r w:rsidR="00715378" w:rsidRPr="00AA1FB4">
        <w:rPr>
          <w:rFonts w:ascii="Arial" w:eastAsiaTheme="minorEastAsia" w:hAnsi="Arial" w:cs="Arial"/>
          <w:lang w:val="pl-PL" w:eastAsia="pl-PL"/>
        </w:rPr>
        <w:t>Polskie i Europejskie Normy oraz Standardy (Wspólne wymagania formalne)</w:t>
      </w:r>
    </w:p>
    <w:p w14:paraId="21A304AE" w14:textId="77777777" w:rsidR="00715378" w:rsidRPr="00715378" w:rsidRDefault="00715378" w:rsidP="0020631D">
      <w:pPr>
        <w:autoSpaceDE w:val="0"/>
        <w:autoSpaceDN w:val="0"/>
        <w:adjustRightInd w:val="0"/>
        <w:spacing w:after="0" w:line="360" w:lineRule="auto"/>
        <w:ind w:left="284" w:hanging="142"/>
        <w:rPr>
          <w:rFonts w:ascii="Arial" w:eastAsiaTheme="minorEastAsia" w:hAnsi="Arial" w:cs="Arial"/>
          <w:lang w:val="pl-PL" w:eastAsia="pl-PL"/>
        </w:rPr>
      </w:pPr>
      <w:r w:rsidRPr="00715378">
        <w:rPr>
          <w:rFonts w:ascii="Arial" w:eastAsiaTheme="minorEastAsia" w:hAnsi="Arial" w:cs="Arial"/>
          <w:lang w:val="pl-PL" w:eastAsia="pl-PL"/>
        </w:rPr>
        <w:t>Wszystkie dostarczane pojemniki i elementy konstrukcyjne chwytaków załadowczych muszą bezwzględnie odpowiadać wymogom zharmonizowanych Polskich Norm oraz przepisom bezpieczeństwa:</w:t>
      </w:r>
    </w:p>
    <w:p w14:paraId="05F7513E" w14:textId="0FF15266" w:rsidR="00715378" w:rsidRPr="00715378" w:rsidRDefault="00715378" w:rsidP="0020631D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 w:rsidRPr="00715378">
        <w:rPr>
          <w:rFonts w:ascii="Arial" w:eastAsiaTheme="minorEastAsia" w:hAnsi="Arial" w:cs="Arial"/>
          <w:lang w:val="pl-PL" w:eastAsia="pl-PL"/>
        </w:rPr>
        <w:t xml:space="preserve">1) Certyfikacja i oznakowanie: Wszystkie urządzenia i pojemniki ruchome muszą posiadać widoczne oznakowanie CE potwierdzające zgodność z dyrektywami bezpieczeństwa UE, deklarację zgodności producenta oraz atest higieny wydany przez Narodowy Instytut Zdrowia Publicznego PZH – PIB. </w:t>
      </w:r>
    </w:p>
    <w:p w14:paraId="7BF47CAE" w14:textId="5FCA308C" w:rsidR="00715378" w:rsidRPr="00715378" w:rsidRDefault="00715378" w:rsidP="0020631D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 w:rsidRPr="00715378">
        <w:rPr>
          <w:rFonts w:ascii="Arial" w:eastAsiaTheme="minorEastAsia" w:hAnsi="Arial" w:cs="Arial"/>
          <w:lang w:val="pl-PL" w:eastAsia="pl-PL"/>
        </w:rPr>
        <w:lastRenderedPageBreak/>
        <w:t>2) Seria norm PN-EN 840: Urządzenia muszą spełniać aktualne wytyczne techniczne serii norm „Ruchome pojemniki na odpady” w zakresie wymiarów, konstrukcji, nośności oraz metod badań</w:t>
      </w:r>
      <w:r w:rsidR="00AA1FB4">
        <w:rPr>
          <w:rFonts w:ascii="Arial" w:eastAsiaTheme="minorEastAsia" w:hAnsi="Arial" w:cs="Arial"/>
          <w:lang w:val="pl-PL" w:eastAsia="pl-PL"/>
        </w:rPr>
        <w:t>.</w:t>
      </w:r>
    </w:p>
    <w:p w14:paraId="6D601226" w14:textId="1E646336" w:rsidR="00715378" w:rsidRDefault="00715378" w:rsidP="0020631D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 w:rsidRPr="00715378">
        <w:rPr>
          <w:rFonts w:ascii="Arial" w:eastAsiaTheme="minorEastAsia" w:hAnsi="Arial" w:cs="Arial"/>
          <w:lang w:val="pl-PL" w:eastAsia="pl-PL"/>
        </w:rPr>
        <w:t>3) Kompatybilność z systemami rozładunku: Budowa listew i czopów chwytakowych musi zapewniać bezproblemową współpracę ze standardowymi pojazdami bezpylnymi (śmieciarkami) wyposażonymi w mechanizmy załadowcze zgodne z systemem DIN.</w:t>
      </w:r>
    </w:p>
    <w:p w14:paraId="526096A4" w14:textId="1F22DF14" w:rsidR="00715378" w:rsidRPr="00715378" w:rsidRDefault="00715378" w:rsidP="0020631D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2. </w:t>
      </w:r>
      <w:r w:rsidRPr="00715378">
        <w:rPr>
          <w:rFonts w:ascii="Arial" w:eastAsiaTheme="minorEastAsia" w:hAnsi="Arial" w:cs="Arial"/>
          <w:lang w:val="pl-PL" w:eastAsia="pl-PL"/>
        </w:rPr>
        <w:t xml:space="preserve">Wymagania konstrukcyjne </w:t>
      </w:r>
    </w:p>
    <w:p w14:paraId="5E80014B" w14:textId="6AC83590" w:rsidR="00715378" w:rsidRPr="00715378" w:rsidRDefault="00715378" w:rsidP="0020631D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 w:rsidRPr="00715378">
        <w:rPr>
          <w:rFonts w:ascii="Arial" w:eastAsiaTheme="minorEastAsia" w:hAnsi="Arial" w:cs="Arial"/>
          <w:lang w:val="pl-PL" w:eastAsia="pl-PL"/>
        </w:rPr>
        <w:t xml:space="preserve">Wszystkie </w:t>
      </w:r>
      <w:r>
        <w:rPr>
          <w:rFonts w:ascii="Arial" w:eastAsiaTheme="minorEastAsia" w:hAnsi="Arial" w:cs="Arial"/>
          <w:lang w:val="pl-PL" w:eastAsia="pl-PL"/>
        </w:rPr>
        <w:t>kontenery</w:t>
      </w:r>
      <w:r w:rsidRPr="00715378">
        <w:rPr>
          <w:rFonts w:ascii="Arial" w:eastAsiaTheme="minorEastAsia" w:hAnsi="Arial" w:cs="Arial"/>
          <w:lang w:val="pl-PL" w:eastAsia="pl-PL"/>
        </w:rPr>
        <w:t xml:space="preserve"> muszą bezwzględnie spełniać poniższe kryteria):</w:t>
      </w:r>
    </w:p>
    <w:p w14:paraId="6FBE93C7" w14:textId="69D452D5" w:rsidR="00715378" w:rsidRPr="00715378" w:rsidRDefault="00715378" w:rsidP="0020631D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1) </w:t>
      </w:r>
      <w:r w:rsidRPr="00715378">
        <w:rPr>
          <w:rFonts w:ascii="Arial" w:eastAsiaTheme="minorEastAsia" w:hAnsi="Arial" w:cs="Arial"/>
          <w:lang w:val="pl-PL" w:eastAsia="pl-PL"/>
        </w:rPr>
        <w:t>Zasada szczeliny: Żadne elementy ruchome (drzwi, klapy, zawiasy) w pozycji zamkniętej nie mogą tworzyć większych</w:t>
      </w:r>
      <w:r w:rsidR="00AA1FB4">
        <w:rPr>
          <w:rFonts w:ascii="Arial" w:eastAsiaTheme="minorEastAsia" w:hAnsi="Arial" w:cs="Arial"/>
          <w:lang w:val="pl-PL" w:eastAsia="pl-PL"/>
        </w:rPr>
        <w:t xml:space="preserve"> szczelin</w:t>
      </w:r>
      <w:r w:rsidRPr="00BF16B7">
        <w:rPr>
          <w:rFonts w:ascii="Arial" w:eastAsiaTheme="minorEastAsia" w:hAnsi="Arial" w:cs="Arial"/>
          <w:lang w:val="pl-PL" w:eastAsia="pl-PL"/>
        </w:rPr>
        <w:t>. Zapobiega to wciśnięciu pazura lub zęba niedźwiedzia i podważeniu konstrukcji.</w:t>
      </w:r>
      <w:r w:rsidR="00235772" w:rsidRPr="00BF16B7">
        <w:rPr>
          <w:rFonts w:ascii="Arial" w:eastAsiaTheme="minorEastAsia" w:hAnsi="Arial" w:cs="Arial"/>
          <w:lang w:val="pl-PL" w:eastAsia="pl-PL"/>
        </w:rPr>
        <w:t xml:space="preserve"> </w:t>
      </w:r>
      <w:r w:rsidR="0052619F" w:rsidRPr="00BF16B7">
        <w:rPr>
          <w:rFonts w:ascii="Arial" w:eastAsiaTheme="minorEastAsia" w:hAnsi="Arial" w:cs="Arial"/>
          <w:lang w:val="pl-PL" w:eastAsia="pl-PL"/>
        </w:rPr>
        <w:t xml:space="preserve">Elementy powinny być zlicowane a szczelina w wyjątkowych </w:t>
      </w:r>
      <w:r w:rsidR="00792C31" w:rsidRPr="00BF16B7">
        <w:rPr>
          <w:rFonts w:ascii="Arial" w:eastAsiaTheme="minorEastAsia" w:hAnsi="Arial" w:cs="Arial"/>
          <w:lang w:val="pl-PL" w:eastAsia="pl-PL"/>
        </w:rPr>
        <w:t>sytuacjach</w:t>
      </w:r>
      <w:r w:rsidR="0052619F" w:rsidRPr="00BF16B7">
        <w:rPr>
          <w:rFonts w:ascii="Arial" w:eastAsiaTheme="minorEastAsia" w:hAnsi="Arial" w:cs="Arial"/>
          <w:lang w:val="pl-PL" w:eastAsia="pl-PL"/>
        </w:rPr>
        <w:t xml:space="preserve"> powinna mieć </w:t>
      </w:r>
      <w:r w:rsidR="00235772" w:rsidRPr="00BF16B7">
        <w:rPr>
          <w:rFonts w:ascii="Arial" w:eastAsiaTheme="minorEastAsia" w:hAnsi="Arial" w:cs="Arial"/>
          <w:lang w:val="pl-PL" w:eastAsia="pl-PL"/>
        </w:rPr>
        <w:t xml:space="preserve">szerokość do 3 mm.  </w:t>
      </w:r>
    </w:p>
    <w:p w14:paraId="7D382AF5" w14:textId="72A985AF" w:rsidR="00715378" w:rsidRPr="00AA1FB4" w:rsidRDefault="00AA1FB4" w:rsidP="0020631D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2) </w:t>
      </w:r>
      <w:r w:rsidR="00715378" w:rsidRPr="00AA1FB4">
        <w:rPr>
          <w:rFonts w:ascii="Arial" w:eastAsiaTheme="minorEastAsia" w:hAnsi="Arial" w:cs="Arial"/>
          <w:lang w:val="pl-PL" w:eastAsia="pl-PL"/>
        </w:rPr>
        <w:t>Gładka powłoka zewnętrzna: Wszystkie łączenia, krawędzie styku drzwi i klap muszą być zlicowane z konstrukcją lub całkowicie osłonięte, eliminując punkty zaczepienia pazurem lub zębem dla zwierząt.</w:t>
      </w:r>
    </w:p>
    <w:p w14:paraId="6ED4E7F8" w14:textId="135516FB" w:rsidR="00715378" w:rsidRPr="00715378" w:rsidRDefault="00AA1FB4" w:rsidP="0020631D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3) </w:t>
      </w:r>
      <w:r w:rsidR="00715378" w:rsidRPr="00715378">
        <w:rPr>
          <w:rFonts w:ascii="Arial" w:eastAsiaTheme="minorEastAsia" w:hAnsi="Arial" w:cs="Arial"/>
          <w:lang w:val="pl-PL" w:eastAsia="pl-PL"/>
        </w:rPr>
        <w:t xml:space="preserve">Osłona mechanizmów ryglowania: Wszystkie zamki, rygle i skoble muszą być schowane wewnątrz obrysu konstrukcji lub osłonięte stalowymi kołnierzami z blachy min. </w:t>
      </w:r>
      <w:r w:rsidR="00BF16B7">
        <w:rPr>
          <w:rFonts w:ascii="Arial" w:eastAsiaTheme="minorEastAsia" w:hAnsi="Arial" w:cs="Arial"/>
          <w:lang w:val="pl-PL" w:eastAsia="pl-PL"/>
        </w:rPr>
        <w:t>2</w:t>
      </w:r>
      <w:r w:rsidR="00715378" w:rsidRPr="00715378">
        <w:rPr>
          <w:rFonts w:ascii="Arial" w:eastAsiaTheme="minorEastAsia" w:hAnsi="Arial" w:cs="Arial"/>
          <w:lang w:val="pl-PL" w:eastAsia="pl-PL"/>
        </w:rPr>
        <w:t xml:space="preserve"> mm, uniemożliwiając ich mechaniczne uszkodzenie przez zwierzęta (uderzenia, rozgięcie).</w:t>
      </w:r>
    </w:p>
    <w:p w14:paraId="78D415BE" w14:textId="6EA20CE2" w:rsidR="00715378" w:rsidRPr="00715378" w:rsidRDefault="00AA1FB4" w:rsidP="0020631D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4) </w:t>
      </w:r>
      <w:r w:rsidR="00715378" w:rsidRPr="00715378">
        <w:rPr>
          <w:rFonts w:ascii="Arial" w:eastAsiaTheme="minorEastAsia" w:hAnsi="Arial" w:cs="Arial"/>
          <w:lang w:val="pl-PL" w:eastAsia="pl-PL"/>
        </w:rPr>
        <w:t>Zawiasy: powinny być solidne toczone lub skrzydełkowe min 4 na 1mb lub taśmowe (solidne).</w:t>
      </w:r>
    </w:p>
    <w:p w14:paraId="7B531594" w14:textId="34E6683D" w:rsidR="00715378" w:rsidRPr="00715378" w:rsidRDefault="00AA1FB4" w:rsidP="0020631D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5) </w:t>
      </w:r>
      <w:r w:rsidR="00715378" w:rsidRPr="00715378">
        <w:rPr>
          <w:rFonts w:ascii="Arial" w:eastAsiaTheme="minorEastAsia" w:hAnsi="Arial" w:cs="Arial"/>
          <w:lang w:val="pl-PL" w:eastAsia="pl-PL"/>
        </w:rPr>
        <w:t>Wzmocnienia strukturalne: Ściany i dachy urządzeń muszą być usztywnione profilami zamkniętymi lub przetłoczeniami odpornymi na nacisk i szarpania zwierzęcia o wadze ok. 400 kg.</w:t>
      </w:r>
    </w:p>
    <w:p w14:paraId="3D6FBCD6" w14:textId="46C03CB5" w:rsidR="00715378" w:rsidRPr="00715378" w:rsidRDefault="00AA1FB4" w:rsidP="0020631D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6) </w:t>
      </w:r>
      <w:r w:rsidR="00715378" w:rsidRPr="00715378">
        <w:rPr>
          <w:rFonts w:ascii="Arial" w:eastAsiaTheme="minorEastAsia" w:hAnsi="Arial" w:cs="Arial"/>
          <w:lang w:val="pl-PL" w:eastAsia="pl-PL"/>
        </w:rPr>
        <w:t>Redukcja bodźców zapachowych: Krawędzie klap muszą nachodzić na obudowę w</w:t>
      </w:r>
      <w:r>
        <w:rPr>
          <w:rFonts w:ascii="Arial" w:eastAsiaTheme="minorEastAsia" w:hAnsi="Arial" w:cs="Arial"/>
          <w:lang w:val="pl-PL" w:eastAsia="pl-PL"/>
        </w:rPr>
        <w:t> </w:t>
      </w:r>
      <w:r w:rsidR="00715378" w:rsidRPr="00715378">
        <w:rPr>
          <w:rFonts w:ascii="Arial" w:eastAsiaTheme="minorEastAsia" w:hAnsi="Arial" w:cs="Arial"/>
          <w:lang w:val="pl-PL" w:eastAsia="pl-PL"/>
        </w:rPr>
        <w:t>sposób labiryntowy (podwójne zagięcie blachy), ograniczając swobodne ulatnianie się zapachów. Wszelkie otwory wentylacyjne muszą mieć formę perforacji o średnicy oczka max. 8 mm.</w:t>
      </w:r>
    </w:p>
    <w:p w14:paraId="3A04675E" w14:textId="2711E4BB" w:rsidR="00715378" w:rsidRDefault="00AA1FB4" w:rsidP="0020631D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7) </w:t>
      </w:r>
      <w:r w:rsidR="00715378" w:rsidRPr="00715378">
        <w:rPr>
          <w:rFonts w:ascii="Arial" w:eastAsiaTheme="minorEastAsia" w:hAnsi="Arial" w:cs="Arial"/>
          <w:lang w:val="pl-PL" w:eastAsia="pl-PL"/>
        </w:rPr>
        <w:t xml:space="preserve">Zabezpieczenie antykorozyjne i estetyka: Całość konstrukcji stalowych </w:t>
      </w:r>
      <w:r w:rsidR="00BF16B7">
        <w:rPr>
          <w:rFonts w:ascii="Arial" w:eastAsiaTheme="minorEastAsia" w:hAnsi="Arial" w:cs="Arial"/>
          <w:lang w:val="pl-PL" w:eastAsia="pl-PL"/>
        </w:rPr>
        <w:t xml:space="preserve">w zakresie części I </w:t>
      </w:r>
      <w:r w:rsidR="00715378" w:rsidRPr="00715378">
        <w:rPr>
          <w:rFonts w:ascii="Arial" w:eastAsiaTheme="minorEastAsia" w:hAnsi="Arial" w:cs="Arial"/>
          <w:lang w:val="pl-PL" w:eastAsia="pl-PL"/>
        </w:rPr>
        <w:t xml:space="preserve">musi być poddana cynkowaniu ogniowemu, </w:t>
      </w:r>
      <w:r w:rsidR="00BF16B7">
        <w:rPr>
          <w:rFonts w:ascii="Arial" w:eastAsiaTheme="minorEastAsia" w:hAnsi="Arial" w:cs="Arial"/>
          <w:lang w:val="pl-PL" w:eastAsia="pl-PL"/>
        </w:rPr>
        <w:t xml:space="preserve">części II </w:t>
      </w:r>
      <w:r w:rsidR="00715378" w:rsidRPr="00715378">
        <w:rPr>
          <w:rFonts w:ascii="Arial" w:eastAsiaTheme="minorEastAsia" w:hAnsi="Arial" w:cs="Arial"/>
          <w:lang w:val="pl-PL" w:eastAsia="pl-PL"/>
        </w:rPr>
        <w:t>lakierowana proszkowo farbą fasadową odporną na promieniowanie UV i uszkodzenia mechaniczne w kolorze brązowym (RAL 8017).</w:t>
      </w:r>
    </w:p>
    <w:p w14:paraId="5167CA8D" w14:textId="77777777" w:rsidR="00B85040" w:rsidRDefault="00BF16B7" w:rsidP="00BF16B7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Theme="minorEastAsia" w:hAnsi="Arial" w:cs="Arial"/>
          <w:lang w:val="pl-PL" w:eastAsia="pl-PL"/>
        </w:rPr>
      </w:pPr>
      <w:r>
        <w:rPr>
          <w:rFonts w:ascii="Arial" w:eastAsiaTheme="minorEastAsia" w:hAnsi="Arial" w:cs="Arial"/>
          <w:lang w:val="pl-PL" w:eastAsia="pl-PL"/>
        </w:rPr>
        <w:t xml:space="preserve">3. 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>Kontenery muszą zostać o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>znakowan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>e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 xml:space="preserve"> naklejką informującą o dofinansowaniu zakupu o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> 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>wielkości ok. 10 x 16 cm (+/- 10 cm</w:t>
      </w:r>
      <w:r w:rsidR="00B85040" w:rsidRPr="00B85040">
        <w:rPr>
          <w:rFonts w:ascii="Arial" w:eastAsiaTheme="minorEastAsia" w:hAnsi="Arial" w:cs="Arial"/>
          <w:b/>
          <w:bCs/>
          <w:lang w:val="pl-PL" w:eastAsia="pl-PL"/>
        </w:rPr>
        <w:t>).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 xml:space="preserve"> Szczegółowe wytyczne Zamawiającego zostaną przekazane po podpisaniu umowy</w:t>
      </w:r>
      <w:r w:rsidRPr="00B85040">
        <w:rPr>
          <w:rFonts w:ascii="Arial" w:eastAsiaTheme="minorEastAsia" w:hAnsi="Arial" w:cs="Arial"/>
          <w:b/>
          <w:bCs/>
          <w:lang w:val="pl-PL" w:eastAsia="pl-PL"/>
        </w:rPr>
        <w:t>.</w:t>
      </w:r>
      <w:r>
        <w:rPr>
          <w:rFonts w:ascii="Arial" w:eastAsiaTheme="minorEastAsia" w:hAnsi="Arial" w:cs="Arial"/>
          <w:lang w:val="pl-PL" w:eastAsia="pl-PL"/>
        </w:rPr>
        <w:t xml:space="preserve"> </w:t>
      </w:r>
    </w:p>
    <w:p w14:paraId="7B8BE53A" w14:textId="09851448" w:rsidR="00BF16B7" w:rsidRPr="00715378" w:rsidRDefault="00BF16B7" w:rsidP="00BF16B7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Theme="minorEastAsia" w:hAnsi="Arial" w:cs="Arial"/>
          <w:lang w:val="pl-PL" w:eastAsia="pl-PL"/>
        </w:rPr>
      </w:pPr>
      <w:r w:rsidRPr="00BF16B7">
        <w:rPr>
          <w:rFonts w:ascii="Arial" w:eastAsiaTheme="minorEastAsia" w:hAnsi="Arial" w:cs="Arial"/>
          <w:lang w:val="pl-PL" w:eastAsia="pl-PL"/>
        </w:rPr>
        <w:tab/>
      </w:r>
    </w:p>
    <w:p w14:paraId="11A8C626" w14:textId="19A52E39" w:rsidR="00715378" w:rsidRPr="00715378" w:rsidRDefault="00715378" w:rsidP="0020631D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val="pl-PL" w:eastAsia="pl-PL"/>
        </w:rPr>
      </w:pPr>
    </w:p>
    <w:p w14:paraId="4B76A7CE" w14:textId="31B17525" w:rsidR="00EA7BB3" w:rsidRPr="00EA7BB3" w:rsidRDefault="00EA7BB3" w:rsidP="0020631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142"/>
        <w:rPr>
          <w:rFonts w:ascii="Arial" w:eastAsiaTheme="minorEastAsia" w:hAnsi="Arial" w:cs="Arial"/>
          <w:b/>
          <w:bCs/>
          <w:lang w:val="pl-PL" w:eastAsia="pl-PL"/>
        </w:rPr>
      </w:pPr>
      <w:r w:rsidRPr="00EA7BB3">
        <w:rPr>
          <w:rFonts w:ascii="Arial" w:eastAsiaTheme="minorEastAsia" w:hAnsi="Arial" w:cs="Arial"/>
          <w:b/>
          <w:bCs/>
          <w:lang w:val="pl-PL" w:eastAsia="pl-PL"/>
        </w:rPr>
        <w:lastRenderedPageBreak/>
        <w:t>POZOSTAŁE INFORMACJE</w:t>
      </w:r>
    </w:p>
    <w:p w14:paraId="44892E69" w14:textId="48060D52" w:rsidR="00362C34" w:rsidRDefault="00362C34" w:rsidP="0020631D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Wykonawca udziela Zamawiającemu 24 miesięcznej gwarancji na przedmiot zamówienia.</w:t>
      </w:r>
    </w:p>
    <w:p w14:paraId="22106879" w14:textId="54C27ED9" w:rsidR="00EA7BB3" w:rsidRPr="00EA7BB3" w:rsidRDefault="00EA7BB3" w:rsidP="0020631D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val="pl-PL"/>
        </w:rPr>
      </w:pPr>
      <w:r w:rsidRPr="00EA7BB3">
        <w:rPr>
          <w:rFonts w:ascii="Arial" w:hAnsi="Arial" w:cs="Arial"/>
          <w:lang w:val="pl-PL"/>
        </w:rPr>
        <w:t>Wykonawca zobowiązuje się do dostawy przedmiotu zamówienia na własny koszt.</w:t>
      </w:r>
    </w:p>
    <w:p w14:paraId="6A84AD3E" w14:textId="77777777" w:rsidR="00EA7BB3" w:rsidRPr="00EA7BB3" w:rsidRDefault="00EA7BB3" w:rsidP="0020631D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val="pl-PL"/>
        </w:rPr>
      </w:pPr>
      <w:r w:rsidRPr="00EA7BB3">
        <w:rPr>
          <w:rFonts w:ascii="Arial" w:hAnsi="Arial" w:cs="Arial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7EF701B4" w14:textId="3ABCEB3C" w:rsidR="00EA7BB3" w:rsidRPr="00EA7BB3" w:rsidRDefault="00EA7BB3" w:rsidP="0020631D">
      <w:pPr>
        <w:numPr>
          <w:ilvl w:val="0"/>
          <w:numId w:val="2"/>
        </w:numPr>
        <w:tabs>
          <w:tab w:val="left" w:pos="142"/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val="pl-PL"/>
        </w:rPr>
      </w:pPr>
      <w:r w:rsidRPr="00EA7BB3">
        <w:rPr>
          <w:rFonts w:ascii="Arial" w:hAnsi="Arial" w:cs="Arial"/>
          <w:lang w:val="pl-PL"/>
        </w:rPr>
        <w:t xml:space="preserve">Wykonawca zobowiązuje się dostarczyć </w:t>
      </w:r>
      <w:r w:rsidR="00F63F50">
        <w:rPr>
          <w:rFonts w:ascii="Arial" w:hAnsi="Arial" w:cs="Arial"/>
          <w:lang w:val="pl-PL"/>
        </w:rPr>
        <w:t>przedmiot umowy</w:t>
      </w:r>
      <w:r w:rsidRPr="00EA7BB3">
        <w:rPr>
          <w:rFonts w:ascii="Arial" w:hAnsi="Arial" w:cs="Arial"/>
          <w:lang w:val="pl-PL"/>
        </w:rPr>
        <w:t xml:space="preserve"> po uprzednim uzgodnieniu terminu dostawy z przedstawicielami Zamawiającego wskazanymi w umowie.</w:t>
      </w:r>
    </w:p>
    <w:p w14:paraId="650962F4" w14:textId="77777777" w:rsidR="00EA7BB3" w:rsidRPr="00EA7BB3" w:rsidRDefault="00EA7BB3" w:rsidP="0020631D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val="pl-PL"/>
        </w:rPr>
      </w:pPr>
      <w:r w:rsidRPr="00EA7BB3">
        <w:rPr>
          <w:rFonts w:ascii="Arial" w:hAnsi="Arial" w:cs="Arial"/>
          <w:lang w:val="pl-PL"/>
        </w:rPr>
        <w:t>Wykonawca telefonicznie lub e-mailowo ustali z osobą upoważnioną do kontaktów ze strony Zamawiającego termin dostawy przedmiotu umowy.</w:t>
      </w:r>
    </w:p>
    <w:p w14:paraId="6571D339" w14:textId="77777777" w:rsidR="00F17448" w:rsidRPr="00F17448" w:rsidRDefault="00F17448" w:rsidP="0020631D">
      <w:pPr>
        <w:spacing w:line="360" w:lineRule="auto"/>
        <w:rPr>
          <w:rFonts w:ascii="Arial" w:hAnsi="Arial" w:cs="Arial"/>
          <w:lang w:val="pl-PL"/>
        </w:rPr>
      </w:pPr>
    </w:p>
    <w:sectPr w:rsidR="00F17448" w:rsidRPr="00F17448" w:rsidSect="00F17448">
      <w:headerReference w:type="first" r:id="rId8"/>
      <w:footerReference w:type="first" r:id="rId9"/>
      <w:pgSz w:w="11906" w:h="16838"/>
      <w:pgMar w:top="1417" w:right="1417" w:bottom="1417" w:left="1418" w:header="0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5B08" w14:textId="77777777" w:rsidR="00714C07" w:rsidRDefault="00714C07" w:rsidP="0097418A">
      <w:pPr>
        <w:spacing w:after="0" w:line="240" w:lineRule="auto"/>
      </w:pPr>
      <w:r>
        <w:separator/>
      </w:r>
    </w:p>
  </w:endnote>
  <w:endnote w:type="continuationSeparator" w:id="0">
    <w:p w14:paraId="441E4D74" w14:textId="77777777" w:rsidR="00714C07" w:rsidRDefault="00714C07" w:rsidP="0097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9CD1" w14:textId="68EC3C64" w:rsidR="00F17448" w:rsidRDefault="00F17448">
    <w:pPr>
      <w:pStyle w:val="Stopka"/>
    </w:pPr>
    <w:r>
      <w:rPr>
        <w:noProof/>
        <w:lang w:val="pl-PL" w:eastAsia="pl-PL"/>
      </w:rPr>
      <w:drawing>
        <wp:inline distT="0" distB="0" distL="0" distR="0" wp14:anchorId="49D5B2CD" wp14:editId="26394096">
          <wp:extent cx="5553075" cy="952500"/>
          <wp:effectExtent l="0" t="0" r="9525" b="0"/>
          <wp:docPr id="1376219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14C13" w14:textId="77777777" w:rsidR="00714C07" w:rsidRDefault="00714C07" w:rsidP="0097418A">
      <w:pPr>
        <w:spacing w:after="0" w:line="240" w:lineRule="auto"/>
      </w:pPr>
      <w:r>
        <w:separator/>
      </w:r>
    </w:p>
  </w:footnote>
  <w:footnote w:type="continuationSeparator" w:id="0">
    <w:p w14:paraId="5E960261" w14:textId="77777777" w:rsidR="00714C07" w:rsidRDefault="00714C07" w:rsidP="0097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E93F6" w14:textId="1C1F831D" w:rsidR="00F17448" w:rsidRDefault="00F17448" w:rsidP="00F17448">
    <w:pPr>
      <w:pStyle w:val="Nagwek"/>
      <w:tabs>
        <w:tab w:val="clear" w:pos="4536"/>
        <w:tab w:val="clear" w:pos="9072"/>
        <w:tab w:val="left" w:pos="3105"/>
      </w:tabs>
    </w:pPr>
    <w:r>
      <w:tab/>
    </w:r>
    <w:r w:rsidRPr="00CB6485">
      <w:rPr>
        <w:noProof/>
        <w:lang w:val="pl-PL" w:eastAsia="pl-PL"/>
      </w:rPr>
      <w:drawing>
        <wp:inline distT="0" distB="0" distL="0" distR="0" wp14:anchorId="7FF5BBBC" wp14:editId="11301116">
          <wp:extent cx="5759450" cy="685165"/>
          <wp:effectExtent l="0" t="0" r="0" b="635"/>
          <wp:docPr id="16222073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5A"/>
    <w:multiLevelType w:val="hybridMultilevel"/>
    <w:tmpl w:val="93ACC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1C26"/>
    <w:multiLevelType w:val="hybridMultilevel"/>
    <w:tmpl w:val="C9BCCE0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D36A0296">
      <w:start w:val="2"/>
      <w:numFmt w:val="bullet"/>
      <w:lvlText w:val="•"/>
      <w:lvlJc w:val="left"/>
      <w:pPr>
        <w:ind w:left="1582" w:hanging="360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0DF6289"/>
    <w:multiLevelType w:val="hybridMultilevel"/>
    <w:tmpl w:val="7C52D93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1211" w:hanging="360"/>
      </w:pPr>
      <w:rPr>
        <w:rFonts w:hint="default"/>
      </w:rPr>
    </w:lvl>
    <w:lvl w:ilvl="3" w:tplc="248A307E">
      <w:start w:val="2"/>
      <w:numFmt w:val="bullet"/>
      <w:lvlText w:val="•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8314275A">
      <w:start w:val="2"/>
      <w:numFmt w:val="bullet"/>
      <w:lvlText w:val=""/>
      <w:lvlJc w:val="left"/>
      <w:pPr>
        <w:ind w:left="3960" w:hanging="720"/>
      </w:pPr>
      <w:rPr>
        <w:rFonts w:ascii="Symbol" w:eastAsiaTheme="minorHAnsi" w:hAnsi="Symbol" w:cs="Arial" w:hint="default"/>
      </w:rPr>
    </w:lvl>
    <w:lvl w:ilvl="5" w:tplc="0510743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94DC2"/>
    <w:multiLevelType w:val="hybridMultilevel"/>
    <w:tmpl w:val="8794A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354E5"/>
    <w:multiLevelType w:val="hybridMultilevel"/>
    <w:tmpl w:val="35DA3D12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04150011">
      <w:start w:val="1"/>
      <w:numFmt w:val="decimal"/>
      <w:lvlText w:val="%4)"/>
      <w:lvlJc w:val="left"/>
      <w:pPr>
        <w:ind w:left="862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7D46426"/>
    <w:multiLevelType w:val="hybridMultilevel"/>
    <w:tmpl w:val="C7B87DB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F7743F2"/>
    <w:multiLevelType w:val="hybridMultilevel"/>
    <w:tmpl w:val="79F429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2EFC"/>
    <w:multiLevelType w:val="hybridMultilevel"/>
    <w:tmpl w:val="771AA64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5D55D6"/>
    <w:multiLevelType w:val="hybridMultilevel"/>
    <w:tmpl w:val="5BAC34B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4155031"/>
    <w:multiLevelType w:val="hybridMultilevel"/>
    <w:tmpl w:val="5972F23C"/>
    <w:lvl w:ilvl="0" w:tplc="04150019">
      <w:start w:val="1"/>
      <w:numFmt w:val="lowerLetter"/>
      <w:lvlText w:val="%1."/>
      <w:lvlJc w:val="left"/>
      <w:pPr>
        <w:ind w:left="3742" w:hanging="360"/>
      </w:pPr>
    </w:lvl>
    <w:lvl w:ilvl="1" w:tplc="04150019" w:tentative="1">
      <w:start w:val="1"/>
      <w:numFmt w:val="lowerLetter"/>
      <w:lvlText w:val="%2."/>
      <w:lvlJc w:val="left"/>
      <w:pPr>
        <w:ind w:left="4462" w:hanging="360"/>
      </w:pPr>
    </w:lvl>
    <w:lvl w:ilvl="2" w:tplc="0415001B" w:tentative="1">
      <w:start w:val="1"/>
      <w:numFmt w:val="lowerRoman"/>
      <w:lvlText w:val="%3."/>
      <w:lvlJc w:val="right"/>
      <w:pPr>
        <w:ind w:left="5182" w:hanging="180"/>
      </w:pPr>
    </w:lvl>
    <w:lvl w:ilvl="3" w:tplc="0415000F" w:tentative="1">
      <w:start w:val="1"/>
      <w:numFmt w:val="decimal"/>
      <w:lvlText w:val="%4."/>
      <w:lvlJc w:val="left"/>
      <w:pPr>
        <w:ind w:left="5902" w:hanging="360"/>
      </w:pPr>
    </w:lvl>
    <w:lvl w:ilvl="4" w:tplc="04150019" w:tentative="1">
      <w:start w:val="1"/>
      <w:numFmt w:val="lowerLetter"/>
      <w:lvlText w:val="%5."/>
      <w:lvlJc w:val="left"/>
      <w:pPr>
        <w:ind w:left="6622" w:hanging="360"/>
      </w:pPr>
    </w:lvl>
    <w:lvl w:ilvl="5" w:tplc="0415001B" w:tentative="1">
      <w:start w:val="1"/>
      <w:numFmt w:val="lowerRoman"/>
      <w:lvlText w:val="%6."/>
      <w:lvlJc w:val="right"/>
      <w:pPr>
        <w:ind w:left="7342" w:hanging="180"/>
      </w:pPr>
    </w:lvl>
    <w:lvl w:ilvl="6" w:tplc="0415000F" w:tentative="1">
      <w:start w:val="1"/>
      <w:numFmt w:val="decimal"/>
      <w:lvlText w:val="%7."/>
      <w:lvlJc w:val="left"/>
      <w:pPr>
        <w:ind w:left="8062" w:hanging="360"/>
      </w:pPr>
    </w:lvl>
    <w:lvl w:ilvl="7" w:tplc="04150019" w:tentative="1">
      <w:start w:val="1"/>
      <w:numFmt w:val="lowerLetter"/>
      <w:lvlText w:val="%8."/>
      <w:lvlJc w:val="left"/>
      <w:pPr>
        <w:ind w:left="8782" w:hanging="360"/>
      </w:pPr>
    </w:lvl>
    <w:lvl w:ilvl="8" w:tplc="0415001B" w:tentative="1">
      <w:start w:val="1"/>
      <w:numFmt w:val="lowerRoman"/>
      <w:lvlText w:val="%9."/>
      <w:lvlJc w:val="right"/>
      <w:pPr>
        <w:ind w:left="9502" w:hanging="180"/>
      </w:pPr>
    </w:lvl>
  </w:abstractNum>
  <w:abstractNum w:abstractNumId="11" w15:restartNumberingAfterBreak="0">
    <w:nsid w:val="69AF25C0"/>
    <w:multiLevelType w:val="hybridMultilevel"/>
    <w:tmpl w:val="CC546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D3F9A"/>
    <w:multiLevelType w:val="hybridMultilevel"/>
    <w:tmpl w:val="906C2B04"/>
    <w:lvl w:ilvl="0" w:tplc="7AE2B04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8748">
    <w:abstractNumId w:val="3"/>
  </w:num>
  <w:num w:numId="2" w16cid:durableId="1981155027">
    <w:abstractNumId w:val="1"/>
  </w:num>
  <w:num w:numId="3" w16cid:durableId="1258750454">
    <w:abstractNumId w:val="6"/>
  </w:num>
  <w:num w:numId="4" w16cid:durableId="2121752409">
    <w:abstractNumId w:val="8"/>
  </w:num>
  <w:num w:numId="5" w16cid:durableId="2110542224">
    <w:abstractNumId w:val="5"/>
  </w:num>
  <w:num w:numId="6" w16cid:durableId="872763021">
    <w:abstractNumId w:val="0"/>
  </w:num>
  <w:num w:numId="7" w16cid:durableId="1585382581">
    <w:abstractNumId w:val="2"/>
  </w:num>
  <w:num w:numId="8" w16cid:durableId="280234111">
    <w:abstractNumId w:val="9"/>
  </w:num>
  <w:num w:numId="9" w16cid:durableId="854803381">
    <w:abstractNumId w:val="10"/>
  </w:num>
  <w:num w:numId="10" w16cid:durableId="1314602292">
    <w:abstractNumId w:val="7"/>
  </w:num>
  <w:num w:numId="11" w16cid:durableId="1958486636">
    <w:abstractNumId w:val="11"/>
  </w:num>
  <w:num w:numId="12" w16cid:durableId="699823055">
    <w:abstractNumId w:val="4"/>
  </w:num>
  <w:num w:numId="13" w16cid:durableId="156370984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32"/>
    <w:rsid w:val="00017BAD"/>
    <w:rsid w:val="00044D82"/>
    <w:rsid w:val="000A549E"/>
    <w:rsid w:val="000D4B32"/>
    <w:rsid w:val="000E2AC7"/>
    <w:rsid w:val="000E4227"/>
    <w:rsid w:val="00107B1A"/>
    <w:rsid w:val="001563C0"/>
    <w:rsid w:val="00172092"/>
    <w:rsid w:val="0017519C"/>
    <w:rsid w:val="001912C0"/>
    <w:rsid w:val="00192F57"/>
    <w:rsid w:val="001B2054"/>
    <w:rsid w:val="001E3DD1"/>
    <w:rsid w:val="00200E7D"/>
    <w:rsid w:val="0020631D"/>
    <w:rsid w:val="002124EC"/>
    <w:rsid w:val="00235772"/>
    <w:rsid w:val="002374DA"/>
    <w:rsid w:val="00247246"/>
    <w:rsid w:val="00260705"/>
    <w:rsid w:val="002F57BB"/>
    <w:rsid w:val="003010D2"/>
    <w:rsid w:val="00351432"/>
    <w:rsid w:val="00362C34"/>
    <w:rsid w:val="00386B23"/>
    <w:rsid w:val="003938A4"/>
    <w:rsid w:val="003A17A0"/>
    <w:rsid w:val="003A56E5"/>
    <w:rsid w:val="003B5EBE"/>
    <w:rsid w:val="003D4BD0"/>
    <w:rsid w:val="003F2A64"/>
    <w:rsid w:val="00490989"/>
    <w:rsid w:val="004C176F"/>
    <w:rsid w:val="004C3EF0"/>
    <w:rsid w:val="004D5E03"/>
    <w:rsid w:val="005153D3"/>
    <w:rsid w:val="00520E0F"/>
    <w:rsid w:val="005210A7"/>
    <w:rsid w:val="005216DD"/>
    <w:rsid w:val="0052619F"/>
    <w:rsid w:val="00550ECD"/>
    <w:rsid w:val="0055158F"/>
    <w:rsid w:val="005543E7"/>
    <w:rsid w:val="00557589"/>
    <w:rsid w:val="005730AD"/>
    <w:rsid w:val="005A114F"/>
    <w:rsid w:val="005B0855"/>
    <w:rsid w:val="006603AA"/>
    <w:rsid w:val="006615B4"/>
    <w:rsid w:val="00667549"/>
    <w:rsid w:val="006678D4"/>
    <w:rsid w:val="00672A63"/>
    <w:rsid w:val="006C313B"/>
    <w:rsid w:val="00714C07"/>
    <w:rsid w:val="00715378"/>
    <w:rsid w:val="00725532"/>
    <w:rsid w:val="00792C31"/>
    <w:rsid w:val="007D752E"/>
    <w:rsid w:val="007E04B1"/>
    <w:rsid w:val="0089759A"/>
    <w:rsid w:val="008A2A43"/>
    <w:rsid w:val="008F46E6"/>
    <w:rsid w:val="009124B9"/>
    <w:rsid w:val="009224D2"/>
    <w:rsid w:val="00931F81"/>
    <w:rsid w:val="009362CF"/>
    <w:rsid w:val="009374A4"/>
    <w:rsid w:val="0096732C"/>
    <w:rsid w:val="0097418A"/>
    <w:rsid w:val="00994AFE"/>
    <w:rsid w:val="009B7F9A"/>
    <w:rsid w:val="009D253D"/>
    <w:rsid w:val="009E7495"/>
    <w:rsid w:val="00A26C1F"/>
    <w:rsid w:val="00AA1FB4"/>
    <w:rsid w:val="00AC530E"/>
    <w:rsid w:val="00AE2C5F"/>
    <w:rsid w:val="00B13A4F"/>
    <w:rsid w:val="00B20E77"/>
    <w:rsid w:val="00B2186E"/>
    <w:rsid w:val="00B4605F"/>
    <w:rsid w:val="00B85040"/>
    <w:rsid w:val="00BA2E22"/>
    <w:rsid w:val="00BA3957"/>
    <w:rsid w:val="00BB4CE7"/>
    <w:rsid w:val="00BC71DD"/>
    <w:rsid w:val="00BF16B7"/>
    <w:rsid w:val="00C04D43"/>
    <w:rsid w:val="00C552E9"/>
    <w:rsid w:val="00C646DC"/>
    <w:rsid w:val="00CC3E28"/>
    <w:rsid w:val="00CE6631"/>
    <w:rsid w:val="00CF7E6E"/>
    <w:rsid w:val="00D103D3"/>
    <w:rsid w:val="00D118A4"/>
    <w:rsid w:val="00D51BDA"/>
    <w:rsid w:val="00D53772"/>
    <w:rsid w:val="00D63EC5"/>
    <w:rsid w:val="00D65445"/>
    <w:rsid w:val="00DA6973"/>
    <w:rsid w:val="00DD5201"/>
    <w:rsid w:val="00DD553E"/>
    <w:rsid w:val="00E5141F"/>
    <w:rsid w:val="00EA16A8"/>
    <w:rsid w:val="00EA7BB3"/>
    <w:rsid w:val="00EB26B7"/>
    <w:rsid w:val="00EF5806"/>
    <w:rsid w:val="00F17448"/>
    <w:rsid w:val="00F63F50"/>
    <w:rsid w:val="00F65985"/>
    <w:rsid w:val="00F74572"/>
    <w:rsid w:val="00F8535E"/>
    <w:rsid w:val="00F8681D"/>
    <w:rsid w:val="00FE028B"/>
    <w:rsid w:val="00FE76EC"/>
    <w:rsid w:val="00FF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74930"/>
  <w15:chartTrackingRefBased/>
  <w15:docId w15:val="{68EFC205-607C-4777-AAE6-28FDB691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1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4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18A"/>
  </w:style>
  <w:style w:type="paragraph" w:styleId="Stopka">
    <w:name w:val="footer"/>
    <w:basedOn w:val="Normalny"/>
    <w:link w:val="StopkaZnak"/>
    <w:uiPriority w:val="99"/>
    <w:unhideWhenUsed/>
    <w:rsid w:val="00974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18A"/>
  </w:style>
  <w:style w:type="paragraph" w:styleId="Tekstdymka">
    <w:name w:val="Balloon Text"/>
    <w:basedOn w:val="Normalny"/>
    <w:link w:val="TekstdymkaZnak"/>
    <w:uiPriority w:val="99"/>
    <w:semiHidden/>
    <w:unhideWhenUsed/>
    <w:rsid w:val="0010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B1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A6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C14E441-AA86-417C-B6D5-30C8E17B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1203</Words>
  <Characters>7223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</dc:creator>
  <cp:keywords/>
  <dc:description/>
  <cp:lastModifiedBy>Lidia Bułatek</cp:lastModifiedBy>
  <cp:revision>2</cp:revision>
  <cp:lastPrinted>2026-07-30T05:54:00Z</cp:lastPrinted>
  <dcterms:created xsi:type="dcterms:W3CDTF">2026-07-30T06:34:00Z</dcterms:created>
  <dcterms:modified xsi:type="dcterms:W3CDTF">2026-07-30T06:34:00Z</dcterms:modified>
</cp:coreProperties>
</file>