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A023" w14:textId="77777777" w:rsidR="000966F0" w:rsidRDefault="000966F0" w:rsidP="000966F0">
      <w:pPr>
        <w:spacing w:after="0" w:line="247" w:lineRule="auto"/>
        <w:ind w:left="6096" w:right="-19" w:firstLine="0"/>
        <w:jc w:val="left"/>
        <w:rPr>
          <w:sz w:val="20"/>
        </w:rPr>
      </w:pPr>
      <w:r>
        <w:rPr>
          <w:sz w:val="18"/>
        </w:rPr>
        <w:t xml:space="preserve">Załącznik do Zarządzenia </w:t>
      </w:r>
      <w:r>
        <w:rPr>
          <w:sz w:val="20"/>
        </w:rPr>
        <w:t xml:space="preserve">Nr </w:t>
      </w:r>
      <w:r>
        <w:rPr>
          <w:sz w:val="18"/>
        </w:rPr>
        <w:t xml:space="preserve">5/2024 </w:t>
      </w:r>
      <w:r>
        <w:rPr>
          <w:sz w:val="18"/>
        </w:rPr>
        <w:br/>
        <w:t xml:space="preserve">Komendanta Miejskiego </w:t>
      </w:r>
      <w:r>
        <w:rPr>
          <w:sz w:val="18"/>
        </w:rPr>
        <w:br/>
        <w:t>Państwowej Straży Pożarnej w Ostrołęce</w:t>
      </w:r>
      <w:r>
        <w:rPr>
          <w:sz w:val="18"/>
        </w:rPr>
        <w:br/>
      </w:r>
      <w:r>
        <w:rPr>
          <w:sz w:val="20"/>
        </w:rPr>
        <w:t xml:space="preserve">z dnia </w:t>
      </w:r>
      <w:r>
        <w:rPr>
          <w:sz w:val="18"/>
        </w:rPr>
        <w:t xml:space="preserve">6 września 2024 </w:t>
      </w:r>
      <w:r>
        <w:rPr>
          <w:sz w:val="20"/>
        </w:rPr>
        <w:t>r.</w:t>
      </w:r>
    </w:p>
    <w:p w14:paraId="0E1D448C" w14:textId="77777777" w:rsidR="000966F0" w:rsidRDefault="000966F0" w:rsidP="000966F0">
      <w:pPr>
        <w:spacing w:after="0" w:line="247" w:lineRule="auto"/>
        <w:ind w:left="6096" w:right="-19" w:firstLine="0"/>
        <w:jc w:val="left"/>
        <w:rPr>
          <w:sz w:val="20"/>
        </w:rPr>
      </w:pPr>
    </w:p>
    <w:p w14:paraId="13DB5C92" w14:textId="77777777" w:rsidR="000966F0" w:rsidRDefault="000966F0" w:rsidP="000966F0">
      <w:pPr>
        <w:spacing w:after="0" w:line="247" w:lineRule="auto"/>
        <w:ind w:left="6096" w:right="-19" w:firstLine="0"/>
        <w:jc w:val="left"/>
        <w:rPr>
          <w:sz w:val="20"/>
        </w:rPr>
      </w:pPr>
    </w:p>
    <w:p w14:paraId="617AF8DF" w14:textId="77777777" w:rsidR="000966F0" w:rsidRPr="000966F0" w:rsidRDefault="000966F0" w:rsidP="000966F0">
      <w:pPr>
        <w:spacing w:after="602"/>
        <w:ind w:left="1220" w:hanging="682"/>
        <w:jc w:val="left"/>
        <w:rPr>
          <w:b/>
          <w:bCs/>
          <w:i/>
          <w:iCs/>
        </w:rPr>
      </w:pPr>
      <w:r w:rsidRPr="000966F0">
        <w:rPr>
          <w:b/>
          <w:bCs/>
          <w:i/>
          <w:iCs/>
        </w:rPr>
        <w:t>Załącznik nr 2 do Regulaminu zgłoszeń wewnętrznych, określający procedury zgłaszania przypadków nieprawidłowości oraz ochrony osób dokonujących zgłoszeń</w:t>
      </w:r>
    </w:p>
    <w:p w14:paraId="45AA66D1" w14:textId="77777777" w:rsidR="000966F0" w:rsidRPr="000966F0" w:rsidRDefault="000966F0" w:rsidP="000966F0">
      <w:pPr>
        <w:spacing w:after="365" w:line="265" w:lineRule="auto"/>
        <w:ind w:left="82" w:right="62" w:hanging="10"/>
        <w:jc w:val="center"/>
        <w:rPr>
          <w:b/>
          <w:bCs/>
          <w:sz w:val="24"/>
          <w:szCs w:val="24"/>
        </w:rPr>
      </w:pPr>
      <w:r w:rsidRPr="000966F0">
        <w:rPr>
          <w:b/>
          <w:bCs/>
          <w:sz w:val="24"/>
          <w:szCs w:val="24"/>
        </w:rPr>
        <w:t>WZÓR REJESTRU ZGŁOSZEŃ WEWNĘTRZNYCH</w:t>
      </w:r>
    </w:p>
    <w:tbl>
      <w:tblPr>
        <w:tblW w:w="9498" w:type="dxa"/>
        <w:tblInd w:w="-171" w:type="dxa"/>
        <w:tblLayout w:type="fixed"/>
        <w:tblCellMar>
          <w:top w:w="38" w:type="dxa"/>
          <w:left w:w="113" w:type="dxa"/>
          <w:right w:w="110" w:type="dxa"/>
        </w:tblCellMar>
        <w:tblLook w:val="04A0" w:firstRow="1" w:lastRow="0" w:firstColumn="1" w:lastColumn="0" w:noHBand="0" w:noVBand="1"/>
      </w:tblPr>
      <w:tblGrid>
        <w:gridCol w:w="688"/>
        <w:gridCol w:w="1060"/>
        <w:gridCol w:w="1105"/>
        <w:gridCol w:w="1060"/>
        <w:gridCol w:w="1065"/>
        <w:gridCol w:w="1037"/>
        <w:gridCol w:w="1061"/>
        <w:gridCol w:w="1197"/>
        <w:gridCol w:w="1225"/>
      </w:tblGrid>
      <w:tr w:rsidR="00AF268F" w:rsidRPr="0006539D" w14:paraId="01674350" w14:textId="77777777" w:rsidTr="00AF268F">
        <w:trPr>
          <w:trHeight w:val="1328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3737AB" w14:textId="77777777" w:rsidR="00AF268F" w:rsidRPr="00AF268F" w:rsidRDefault="00AF268F" w:rsidP="00AF268F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 w:rsidRPr="00AF268F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5F6980" w14:textId="77777777" w:rsidR="00AF268F" w:rsidRPr="00AF268F" w:rsidRDefault="00AF268F" w:rsidP="00AF268F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 w:rsidRPr="00AF268F">
              <w:rPr>
                <w:b/>
                <w:bCs/>
                <w:sz w:val="18"/>
                <w:szCs w:val="18"/>
              </w:rPr>
              <w:t>Numer</w:t>
            </w:r>
            <w:r w:rsidRPr="00AF268F">
              <w:rPr>
                <w:b/>
                <w:bCs/>
                <w:sz w:val="18"/>
                <w:szCs w:val="18"/>
              </w:rPr>
              <w:br/>
              <w:t>zgłoszenia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5F06D3" w14:textId="77777777" w:rsidR="00AF268F" w:rsidRPr="00AF268F" w:rsidRDefault="00AF268F" w:rsidP="00AF268F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 w:rsidRPr="00AF268F">
              <w:rPr>
                <w:b/>
                <w:bCs/>
                <w:sz w:val="18"/>
                <w:szCs w:val="18"/>
              </w:rPr>
              <w:t>Przedmiot</w:t>
            </w:r>
            <w:r w:rsidRPr="00AF268F">
              <w:rPr>
                <w:b/>
                <w:bCs/>
                <w:sz w:val="18"/>
                <w:szCs w:val="18"/>
              </w:rPr>
              <w:br/>
              <w:t>naruszenia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95B6BF" w14:textId="77777777" w:rsidR="00AF268F" w:rsidRPr="00AF268F" w:rsidRDefault="00AF268F" w:rsidP="00AF268F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</w:t>
            </w:r>
            <w:r>
              <w:rPr>
                <w:b/>
                <w:bCs/>
                <w:sz w:val="18"/>
                <w:szCs w:val="18"/>
              </w:rPr>
              <w:br/>
              <w:t>zgłoszenia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0C563" w14:textId="77777777" w:rsidR="00AF268F" w:rsidRPr="00AF268F" w:rsidRDefault="00AF268F" w:rsidP="00AF268F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</w:t>
            </w:r>
            <w:r>
              <w:rPr>
                <w:b/>
                <w:bCs/>
                <w:sz w:val="18"/>
                <w:szCs w:val="18"/>
              </w:rPr>
              <w:br/>
              <w:t>sygnalisty,</w:t>
            </w:r>
            <w:r>
              <w:rPr>
                <w:b/>
                <w:bCs/>
                <w:sz w:val="18"/>
                <w:szCs w:val="18"/>
              </w:rPr>
              <w:br/>
              <w:t>adres do</w:t>
            </w:r>
            <w:r>
              <w:rPr>
                <w:b/>
                <w:bCs/>
                <w:sz w:val="18"/>
                <w:szCs w:val="18"/>
              </w:rPr>
              <w:br/>
              <w:t>kontaktu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10E27" w14:textId="77777777" w:rsidR="00AF268F" w:rsidRPr="00AF268F" w:rsidRDefault="00AF268F" w:rsidP="00AF268F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Podjęte</w:t>
            </w:r>
            <w:r>
              <w:rPr>
                <w:b/>
                <w:bCs/>
                <w:sz w:val="18"/>
                <w:szCs w:val="18"/>
              </w:rPr>
              <w:br/>
              <w:t>działania</w:t>
            </w:r>
            <w:r>
              <w:rPr>
                <w:b/>
                <w:bCs/>
                <w:sz w:val="18"/>
                <w:szCs w:val="18"/>
              </w:rPr>
              <w:br/>
              <w:t>następcze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B8C7EE" w14:textId="77777777" w:rsidR="00AF268F" w:rsidRPr="00AF268F" w:rsidRDefault="00AF268F" w:rsidP="00AF268F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</w:t>
            </w:r>
            <w:r>
              <w:rPr>
                <w:b/>
                <w:bCs/>
                <w:sz w:val="18"/>
                <w:szCs w:val="18"/>
              </w:rPr>
              <w:br/>
              <w:t>osoby,</w:t>
            </w:r>
            <w:r>
              <w:rPr>
                <w:b/>
                <w:bCs/>
                <w:sz w:val="18"/>
                <w:szCs w:val="18"/>
              </w:rPr>
              <w:br/>
              <w:t>której dotyczy</w:t>
            </w:r>
            <w:r>
              <w:rPr>
                <w:b/>
                <w:bCs/>
                <w:sz w:val="18"/>
                <w:szCs w:val="18"/>
              </w:rPr>
              <w:br/>
              <w:t>zgłoszenie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DAE687" w14:textId="77777777" w:rsidR="00AF268F" w:rsidRPr="00AF268F" w:rsidRDefault="00AF268F" w:rsidP="00AF268F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</w:t>
            </w:r>
            <w:r>
              <w:rPr>
                <w:b/>
                <w:bCs/>
                <w:sz w:val="18"/>
                <w:szCs w:val="18"/>
              </w:rPr>
              <w:br/>
              <w:t>zakończenia</w:t>
            </w:r>
            <w:r>
              <w:rPr>
                <w:b/>
                <w:bCs/>
                <w:sz w:val="18"/>
                <w:szCs w:val="18"/>
              </w:rPr>
              <w:br/>
              <w:t>zgłoszenia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AA6A1" w14:textId="77777777" w:rsidR="00AF268F" w:rsidRPr="00AF268F" w:rsidRDefault="00AF268F" w:rsidP="00AF268F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Szacunkowa</w:t>
            </w:r>
            <w:r>
              <w:rPr>
                <w:b/>
                <w:bCs/>
                <w:sz w:val="18"/>
                <w:szCs w:val="18"/>
              </w:rPr>
              <w:br/>
              <w:t>szkoda</w:t>
            </w:r>
            <w:r>
              <w:rPr>
                <w:b/>
                <w:bCs/>
                <w:sz w:val="18"/>
                <w:szCs w:val="18"/>
              </w:rPr>
              <w:br/>
              <w:t>majątkowa</w:t>
            </w:r>
          </w:p>
        </w:tc>
      </w:tr>
      <w:tr w:rsidR="00AF268F" w:rsidRPr="0006539D" w14:paraId="579A2C57" w14:textId="77777777" w:rsidTr="00AF268F">
        <w:trPr>
          <w:trHeight w:val="278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8DF8D9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0A427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F65332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E275B7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CAAB12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11B737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A57A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0F13C1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5DC88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</w:tr>
      <w:tr w:rsidR="00AF268F" w:rsidRPr="0006539D" w14:paraId="5E29D518" w14:textId="77777777" w:rsidTr="00AF268F">
        <w:trPr>
          <w:trHeight w:val="278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A3E4C4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8C00E8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0B859F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11E739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E053F8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217E7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5BC558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EA54C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836C4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</w:tr>
      <w:tr w:rsidR="00AF268F" w:rsidRPr="0006539D" w14:paraId="433CE530" w14:textId="77777777" w:rsidTr="00AF268F">
        <w:trPr>
          <w:trHeight w:val="278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E0D609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7FC25B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4FE18B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8C6C16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1B529F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3D744D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A3A64F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2FF39A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118AF" w14:textId="77777777" w:rsidR="00AF268F" w:rsidRPr="0006539D" w:rsidRDefault="00AF268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23146B2" w14:textId="77777777" w:rsidR="00981EDB" w:rsidRDefault="00981EDB"/>
    <w:sectPr w:rsidR="00981EDB" w:rsidSect="000966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F0"/>
    <w:rsid w:val="000966F0"/>
    <w:rsid w:val="00105A34"/>
    <w:rsid w:val="00981EDB"/>
    <w:rsid w:val="009E4491"/>
    <w:rsid w:val="00AF268F"/>
    <w:rsid w:val="00E4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2F6D2B"/>
  <w15:chartTrackingRefBased/>
  <w15:docId w15:val="{782616BE-D734-46F7-A177-44B3E785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6F0"/>
    <w:pPr>
      <w:spacing w:after="5" w:line="263" w:lineRule="auto"/>
      <w:ind w:left="77" w:firstLine="4"/>
      <w:jc w:val="both"/>
    </w:pPr>
    <w:rPr>
      <w:rFonts w:cs="Calibri"/>
      <w:color w:val="000000"/>
      <w:kern w:val="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68F"/>
    <w:pPr>
      <w:ind w:left="77" w:firstLine="4"/>
      <w:jc w:val="both"/>
    </w:pPr>
    <w:rPr>
      <w:rFonts w:cs="Calibri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6BC18-7D75-4A86-B892-1C05E06A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PSP Ostrołęka</dc:creator>
  <cp:keywords/>
  <dc:description/>
  <cp:lastModifiedBy>MSK2019</cp:lastModifiedBy>
  <cp:revision>2</cp:revision>
  <dcterms:created xsi:type="dcterms:W3CDTF">2025-06-20T10:03:00Z</dcterms:created>
  <dcterms:modified xsi:type="dcterms:W3CDTF">2025-06-20T10:03:00Z</dcterms:modified>
</cp:coreProperties>
</file>