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D23" w:rsidRPr="008150F1" w:rsidRDefault="00266D23" w:rsidP="3F8B09A3">
      <w:pPr>
        <w:jc w:val="both"/>
        <w:rPr>
          <w:rFonts w:ascii="Arial Narrow" w:hAnsi="Arial Narrow"/>
          <w:i/>
          <w:iCs/>
          <w:highlight w:val="yellow"/>
        </w:rPr>
      </w:pPr>
    </w:p>
    <w:p w:rsidR="00E565D2" w:rsidRPr="008150F1" w:rsidRDefault="00E565D2" w:rsidP="00266D23">
      <w:pPr>
        <w:jc w:val="both"/>
        <w:rPr>
          <w:rFonts w:ascii="Arial Narrow" w:hAnsi="Arial Narrow"/>
          <w:i/>
        </w:rPr>
      </w:pPr>
    </w:p>
    <w:p w:rsidR="0046102E" w:rsidRPr="008150F1" w:rsidRDefault="0046102E">
      <w:pPr>
        <w:rPr>
          <w:rFonts w:ascii="Arial Narrow" w:hAnsi="Arial Narrow"/>
        </w:rPr>
      </w:pPr>
    </w:p>
    <w:p w:rsidR="0046102E" w:rsidRPr="008150F1" w:rsidRDefault="0046102E">
      <w:pPr>
        <w:rPr>
          <w:rFonts w:ascii="Arial Narrow" w:hAnsi="Arial Narrow"/>
        </w:rPr>
      </w:pPr>
    </w:p>
    <w:p w:rsidR="00EC57A8" w:rsidRPr="00EB6497" w:rsidRDefault="00EC57A8" w:rsidP="5F77E19B">
      <w:pPr>
        <w:ind w:left="-426"/>
        <w:jc w:val="center"/>
        <w:rPr>
          <w:rFonts w:cstheme="minorHAnsi"/>
          <w:b/>
          <w:bCs/>
          <w:sz w:val="72"/>
          <w:szCs w:val="48"/>
        </w:rPr>
      </w:pPr>
    </w:p>
    <w:p w:rsidR="00EC57A8" w:rsidRPr="00EB6497" w:rsidRDefault="00EC57A8" w:rsidP="5F77E19B">
      <w:pPr>
        <w:ind w:left="-426"/>
        <w:jc w:val="center"/>
        <w:rPr>
          <w:rFonts w:cstheme="minorHAnsi"/>
          <w:b/>
          <w:bCs/>
          <w:sz w:val="72"/>
          <w:szCs w:val="48"/>
        </w:rPr>
      </w:pPr>
    </w:p>
    <w:p w:rsidR="0031672A" w:rsidRPr="00EB6497" w:rsidRDefault="771DB737" w:rsidP="5F77E19B">
      <w:pPr>
        <w:ind w:left="-426"/>
        <w:jc w:val="center"/>
        <w:rPr>
          <w:rFonts w:cstheme="minorHAnsi"/>
          <w:b/>
          <w:bCs/>
          <w:sz w:val="72"/>
          <w:szCs w:val="48"/>
        </w:rPr>
      </w:pPr>
      <w:r w:rsidRPr="00EB6497">
        <w:rPr>
          <w:rFonts w:cstheme="minorHAnsi"/>
          <w:b/>
          <w:bCs/>
          <w:sz w:val="72"/>
          <w:szCs w:val="48"/>
        </w:rPr>
        <w:t>Plan Strategiczn</w:t>
      </w:r>
      <w:r w:rsidR="369B7923" w:rsidRPr="00EB6497">
        <w:rPr>
          <w:rFonts w:cstheme="minorHAnsi"/>
          <w:b/>
          <w:bCs/>
          <w:sz w:val="72"/>
          <w:szCs w:val="48"/>
        </w:rPr>
        <w:t>y</w:t>
      </w:r>
      <w:r w:rsidRPr="00EB6497">
        <w:rPr>
          <w:rFonts w:cstheme="minorHAnsi"/>
          <w:b/>
          <w:bCs/>
          <w:sz w:val="72"/>
          <w:szCs w:val="48"/>
        </w:rPr>
        <w:t xml:space="preserve"> dla</w:t>
      </w:r>
    </w:p>
    <w:p w:rsidR="003127B2" w:rsidRPr="00EB6497" w:rsidRDefault="003127B2" w:rsidP="003127B2">
      <w:pPr>
        <w:ind w:left="-426"/>
        <w:jc w:val="center"/>
        <w:rPr>
          <w:rFonts w:cstheme="minorHAnsi"/>
          <w:b/>
          <w:bCs/>
          <w:sz w:val="72"/>
          <w:szCs w:val="48"/>
        </w:rPr>
      </w:pPr>
      <w:r w:rsidRPr="00EB6497">
        <w:rPr>
          <w:rFonts w:cstheme="minorHAnsi"/>
          <w:b/>
          <w:bCs/>
          <w:sz w:val="72"/>
          <w:szCs w:val="48"/>
        </w:rPr>
        <w:t>Wspólnej Polityki Rolnej</w:t>
      </w:r>
    </w:p>
    <w:p w:rsidR="003127B2" w:rsidRPr="00EB6497" w:rsidRDefault="003127B2" w:rsidP="003127B2">
      <w:pPr>
        <w:jc w:val="center"/>
        <w:rPr>
          <w:sz w:val="32"/>
          <w:szCs w:val="32"/>
        </w:rPr>
      </w:pPr>
    </w:p>
    <w:p w:rsidR="003127B2" w:rsidRPr="008150F1" w:rsidRDefault="003127B2" w:rsidP="003127B2">
      <w:pPr>
        <w:jc w:val="center"/>
        <w:rPr>
          <w:rFonts w:ascii="Arial Narrow" w:hAnsi="Arial Narrow"/>
        </w:rPr>
      </w:pPr>
    </w:p>
    <w:p w:rsidR="00EC57A8" w:rsidRPr="008150F1" w:rsidRDefault="00EC57A8" w:rsidP="003127B2">
      <w:pPr>
        <w:jc w:val="center"/>
        <w:rPr>
          <w:rFonts w:ascii="Arial Narrow" w:hAnsi="Arial Narrow"/>
        </w:rPr>
      </w:pPr>
    </w:p>
    <w:p w:rsidR="00EC57A8" w:rsidRPr="008150F1" w:rsidRDefault="00EC57A8" w:rsidP="003127B2">
      <w:pPr>
        <w:jc w:val="center"/>
        <w:rPr>
          <w:rFonts w:ascii="Arial Narrow" w:hAnsi="Arial Narrow"/>
        </w:rPr>
      </w:pPr>
    </w:p>
    <w:p w:rsidR="00EC57A8" w:rsidRPr="008150F1" w:rsidRDefault="00EC57A8" w:rsidP="003127B2">
      <w:pPr>
        <w:jc w:val="center"/>
        <w:rPr>
          <w:rFonts w:ascii="Arial Narrow" w:hAnsi="Arial Narrow"/>
        </w:rPr>
      </w:pPr>
    </w:p>
    <w:p w:rsidR="00EC57A8" w:rsidRPr="008150F1" w:rsidRDefault="00EC57A8" w:rsidP="003127B2">
      <w:pPr>
        <w:jc w:val="center"/>
        <w:rPr>
          <w:rFonts w:ascii="Arial Narrow" w:hAnsi="Arial Narrow"/>
        </w:rPr>
      </w:pPr>
    </w:p>
    <w:p w:rsidR="00EC57A8" w:rsidRPr="008150F1" w:rsidRDefault="00EC57A8" w:rsidP="003127B2">
      <w:pPr>
        <w:jc w:val="center"/>
        <w:rPr>
          <w:rFonts w:ascii="Arial Narrow" w:hAnsi="Arial Narrow"/>
        </w:rPr>
      </w:pPr>
    </w:p>
    <w:p w:rsidR="00EC57A8" w:rsidRPr="008150F1" w:rsidRDefault="00EC57A8" w:rsidP="003127B2">
      <w:pPr>
        <w:jc w:val="center"/>
        <w:rPr>
          <w:rFonts w:ascii="Arial Narrow" w:hAnsi="Arial Narrow"/>
        </w:rPr>
      </w:pPr>
    </w:p>
    <w:p w:rsidR="00EC57A8" w:rsidRPr="008150F1" w:rsidRDefault="00EC57A8" w:rsidP="003127B2">
      <w:pPr>
        <w:jc w:val="center"/>
        <w:rPr>
          <w:rFonts w:ascii="Arial Narrow" w:hAnsi="Arial Narrow"/>
        </w:rPr>
      </w:pPr>
    </w:p>
    <w:p w:rsidR="00EC57A8" w:rsidRPr="008150F1" w:rsidRDefault="00EC57A8" w:rsidP="003127B2">
      <w:pPr>
        <w:jc w:val="center"/>
        <w:rPr>
          <w:rFonts w:ascii="Arial Narrow" w:hAnsi="Arial Narrow"/>
          <w:i/>
        </w:rPr>
      </w:pPr>
    </w:p>
    <w:p w:rsidR="003127B2" w:rsidRPr="008150F1" w:rsidRDefault="003127B2" w:rsidP="003127B2">
      <w:pPr>
        <w:jc w:val="center"/>
        <w:rPr>
          <w:rFonts w:ascii="Arial Narrow" w:hAnsi="Arial Narrow"/>
          <w:i/>
        </w:rPr>
      </w:pPr>
    </w:p>
    <w:p w:rsidR="00E565D2" w:rsidRPr="008150F1" w:rsidRDefault="000076EA" w:rsidP="003127B2">
      <w:pPr>
        <w:jc w:val="center"/>
        <w:rPr>
          <w:rFonts w:ascii="Arial Narrow" w:hAnsi="Arial Narrow"/>
        </w:rPr>
      </w:pPr>
      <w:r w:rsidRPr="008150F1">
        <w:rPr>
          <w:rFonts w:ascii="Arial Narrow" w:hAnsi="Arial Narrow"/>
        </w:rPr>
        <w:t>grudzień</w:t>
      </w:r>
      <w:r w:rsidR="003127B2" w:rsidRPr="008150F1">
        <w:rPr>
          <w:rFonts w:ascii="Arial Narrow" w:hAnsi="Arial Narrow"/>
        </w:rPr>
        <w:t xml:space="preserve"> 2020 roku, Warszawa</w:t>
      </w:r>
      <w:r w:rsidR="003127B2" w:rsidRPr="00003FCC">
        <w:rPr>
          <w:rFonts w:ascii="Arial Narrow" w:hAnsi="Arial Narrow"/>
        </w:rPr>
        <w:br/>
      </w:r>
      <w:r w:rsidR="009F31D2" w:rsidRPr="00003FCC">
        <w:rPr>
          <w:rFonts w:ascii="Arial Narrow" w:hAnsi="Arial Narrow"/>
        </w:rPr>
        <w:t>.</w:t>
      </w:r>
      <w:r w:rsidR="003127B2" w:rsidRPr="00C741C4">
        <w:rPr>
          <w:rFonts w:ascii="Arial Narrow" w:hAnsi="Arial Narrow"/>
        </w:rPr>
        <w:br w:type="page"/>
      </w:r>
    </w:p>
    <w:sdt>
      <w:sdtPr>
        <w:rPr>
          <w:rFonts w:ascii="Arial Narrow" w:eastAsiaTheme="minorHAnsi" w:hAnsi="Arial Narrow" w:cstheme="minorBidi"/>
          <w:b/>
          <w:bCs/>
          <w:color w:val="auto"/>
          <w:sz w:val="22"/>
          <w:szCs w:val="22"/>
          <w:lang w:eastAsia="en-US"/>
        </w:rPr>
        <w:id w:val="1268891879"/>
        <w:docPartObj>
          <w:docPartGallery w:val="Table of Contents"/>
          <w:docPartUnique/>
        </w:docPartObj>
      </w:sdtPr>
      <w:sdtEndPr>
        <w:rPr>
          <w:rFonts w:eastAsia="Calibri" w:cs="Times New Roman"/>
          <w:lang w:eastAsia="pl-PL"/>
        </w:rPr>
      </w:sdtEndPr>
      <w:sdtContent>
        <w:p w:rsidR="00E331A1" w:rsidRPr="00F85D68" w:rsidRDefault="00E331A1" w:rsidP="002B45B4">
          <w:pPr>
            <w:pStyle w:val="Nagwekspisutreci"/>
            <w:spacing w:before="0" w:after="60"/>
            <w:rPr>
              <w:rFonts w:ascii="Arial Narrow" w:hAnsi="Arial Narrow"/>
              <w:sz w:val="22"/>
              <w:szCs w:val="22"/>
            </w:rPr>
          </w:pPr>
          <w:r w:rsidRPr="00F85D68">
            <w:rPr>
              <w:rFonts w:ascii="Arial Narrow" w:hAnsi="Arial Narrow"/>
              <w:sz w:val="22"/>
              <w:szCs w:val="22"/>
            </w:rPr>
            <w:t>Spis treści</w:t>
          </w:r>
        </w:p>
        <w:p w:rsidR="00B63B70" w:rsidRPr="00B63B70" w:rsidRDefault="00A1601B">
          <w:pPr>
            <w:pStyle w:val="Spistreci1"/>
            <w:tabs>
              <w:tab w:val="right" w:leader="dot" w:pos="9061"/>
            </w:tabs>
            <w:rPr>
              <w:rFonts w:ascii="Arial Narrow" w:eastAsiaTheme="minorEastAsia" w:hAnsi="Arial Narrow"/>
              <w:b/>
              <w:noProof/>
              <w:lang w:eastAsia="pl-PL"/>
            </w:rPr>
          </w:pPr>
          <w:r w:rsidRPr="00A1601B">
            <w:rPr>
              <w:rFonts w:ascii="Arial Narrow" w:hAnsi="Arial Narrow"/>
              <w:b/>
            </w:rPr>
            <w:fldChar w:fldCharType="begin"/>
          </w:r>
          <w:r w:rsidR="00E331A1" w:rsidRPr="00843A87">
            <w:rPr>
              <w:rFonts w:ascii="Arial Narrow" w:hAnsi="Arial Narrow"/>
              <w:b/>
            </w:rPr>
            <w:instrText xml:space="preserve"> TOC \o "1-3" \h \z \u </w:instrText>
          </w:r>
          <w:r w:rsidRPr="00A1601B">
            <w:rPr>
              <w:rFonts w:ascii="Arial Narrow" w:hAnsi="Arial Narrow"/>
              <w:b/>
            </w:rPr>
            <w:fldChar w:fldCharType="separate"/>
          </w:r>
          <w:hyperlink w:anchor="_Toc59183021" w:history="1">
            <w:r w:rsidR="00B63B70" w:rsidRPr="00B63B70">
              <w:rPr>
                <w:rStyle w:val="Hipercze"/>
                <w:rFonts w:ascii="Arial Narrow" w:eastAsia="Calibri" w:hAnsi="Arial Narrow"/>
                <w:b/>
                <w:bCs/>
                <w:noProof/>
                <w:lang w:eastAsia="en-GB"/>
              </w:rPr>
              <w:t>1. ORGANIZACJA PRAC NAD PROJEKTEM PLANU</w:t>
            </w:r>
            <w:r w:rsidR="00B63B70" w:rsidRPr="00B63B70">
              <w:rPr>
                <w:rFonts w:ascii="Arial Narrow" w:hAnsi="Arial Narrow"/>
                <w:b/>
                <w:noProof/>
                <w:webHidden/>
              </w:rPr>
              <w:tab/>
            </w:r>
            <w:r w:rsidRPr="00B63B70">
              <w:rPr>
                <w:rFonts w:ascii="Arial Narrow" w:hAnsi="Arial Narrow"/>
                <w:b/>
                <w:noProof/>
                <w:webHidden/>
              </w:rPr>
              <w:fldChar w:fldCharType="begin"/>
            </w:r>
            <w:r w:rsidR="00B63B70" w:rsidRPr="00B63B70">
              <w:rPr>
                <w:rFonts w:ascii="Arial Narrow" w:hAnsi="Arial Narrow"/>
                <w:b/>
                <w:noProof/>
                <w:webHidden/>
              </w:rPr>
              <w:instrText xml:space="preserve"> PAGEREF _Toc59183021 \h </w:instrText>
            </w:r>
            <w:r w:rsidRPr="00B63B70">
              <w:rPr>
                <w:rFonts w:ascii="Arial Narrow" w:hAnsi="Arial Narrow"/>
                <w:b/>
                <w:noProof/>
                <w:webHidden/>
              </w:rPr>
            </w:r>
            <w:r w:rsidRPr="00B63B70">
              <w:rPr>
                <w:rFonts w:ascii="Arial Narrow" w:hAnsi="Arial Narrow"/>
                <w:b/>
                <w:noProof/>
                <w:webHidden/>
              </w:rPr>
              <w:fldChar w:fldCharType="separate"/>
            </w:r>
            <w:r w:rsidR="00B63B70" w:rsidRPr="00B63B70">
              <w:rPr>
                <w:rFonts w:ascii="Arial Narrow" w:hAnsi="Arial Narrow"/>
                <w:b/>
                <w:noProof/>
                <w:webHidden/>
              </w:rPr>
              <w:t>6</w:t>
            </w:r>
            <w:r w:rsidRPr="00B63B70">
              <w:rPr>
                <w:rFonts w:ascii="Arial Narrow" w:hAnsi="Arial Narrow"/>
                <w:b/>
                <w:noProof/>
                <w:webHidden/>
              </w:rPr>
              <w:fldChar w:fldCharType="end"/>
            </w:r>
          </w:hyperlink>
        </w:p>
        <w:p w:rsidR="00B63B70" w:rsidRPr="00B63B70" w:rsidRDefault="00A1601B">
          <w:pPr>
            <w:pStyle w:val="Spistreci2"/>
            <w:tabs>
              <w:tab w:val="left" w:pos="660"/>
              <w:tab w:val="right" w:leader="dot" w:pos="9061"/>
            </w:tabs>
            <w:rPr>
              <w:rFonts w:eastAsiaTheme="minorEastAsia" w:cstheme="minorBidi"/>
              <w:bCs w:val="0"/>
              <w:noProof/>
            </w:rPr>
          </w:pPr>
          <w:hyperlink w:anchor="_Toc59183022" w:history="1">
            <w:r w:rsidR="00B63B70" w:rsidRPr="00B63B70">
              <w:rPr>
                <w:rStyle w:val="Hipercze"/>
                <w:noProof/>
              </w:rPr>
              <w:t>1.1.</w:t>
            </w:r>
            <w:r w:rsidR="00B63B70" w:rsidRPr="00B63B70">
              <w:rPr>
                <w:rFonts w:eastAsiaTheme="minorEastAsia" w:cstheme="minorBidi"/>
                <w:bCs w:val="0"/>
                <w:noProof/>
              </w:rPr>
              <w:tab/>
            </w:r>
            <w:r w:rsidR="00B63B70" w:rsidRPr="00B63B70">
              <w:rPr>
                <w:rStyle w:val="Hipercze"/>
                <w:noProof/>
              </w:rPr>
              <w:t>Nowy model wdrażania Wspólnej Polityki Rolnej (WPR) – ukierunkowanie na rezultaty</w:t>
            </w:r>
            <w:r w:rsidR="00B63B70" w:rsidRPr="00B63B70">
              <w:rPr>
                <w:noProof/>
                <w:webHidden/>
              </w:rPr>
              <w:tab/>
            </w:r>
            <w:r w:rsidRPr="00B63B70">
              <w:rPr>
                <w:noProof/>
                <w:webHidden/>
              </w:rPr>
              <w:fldChar w:fldCharType="begin"/>
            </w:r>
            <w:r w:rsidR="00B63B70" w:rsidRPr="00B63B70">
              <w:rPr>
                <w:noProof/>
                <w:webHidden/>
              </w:rPr>
              <w:instrText xml:space="preserve"> PAGEREF _Toc59183022 \h </w:instrText>
            </w:r>
            <w:r w:rsidRPr="00B63B70">
              <w:rPr>
                <w:noProof/>
                <w:webHidden/>
              </w:rPr>
            </w:r>
            <w:r w:rsidRPr="00B63B70">
              <w:rPr>
                <w:noProof/>
                <w:webHidden/>
              </w:rPr>
              <w:fldChar w:fldCharType="separate"/>
            </w:r>
            <w:r w:rsidR="00B63B70" w:rsidRPr="00B63B70">
              <w:rPr>
                <w:noProof/>
                <w:webHidden/>
              </w:rPr>
              <w:t>6</w:t>
            </w:r>
            <w:r w:rsidRPr="00B63B70">
              <w:rPr>
                <w:noProof/>
                <w:webHidden/>
              </w:rPr>
              <w:fldChar w:fldCharType="end"/>
            </w:r>
          </w:hyperlink>
        </w:p>
        <w:p w:rsidR="00B63B70" w:rsidRPr="00B63B70" w:rsidRDefault="00A1601B">
          <w:pPr>
            <w:pStyle w:val="Spistreci2"/>
            <w:tabs>
              <w:tab w:val="left" w:pos="660"/>
              <w:tab w:val="right" w:leader="dot" w:pos="9061"/>
            </w:tabs>
            <w:rPr>
              <w:rFonts w:eastAsiaTheme="minorEastAsia" w:cstheme="minorBidi"/>
              <w:bCs w:val="0"/>
              <w:noProof/>
            </w:rPr>
          </w:pPr>
          <w:hyperlink w:anchor="_Toc59183023" w:history="1">
            <w:r w:rsidR="00B63B70" w:rsidRPr="00B63B70">
              <w:rPr>
                <w:rStyle w:val="Hipercze"/>
                <w:noProof/>
              </w:rPr>
              <w:t>1.2.</w:t>
            </w:r>
            <w:r w:rsidR="00B63B70" w:rsidRPr="00B63B70">
              <w:rPr>
                <w:rFonts w:eastAsiaTheme="minorEastAsia" w:cstheme="minorBidi"/>
                <w:bCs w:val="0"/>
                <w:noProof/>
              </w:rPr>
              <w:tab/>
            </w:r>
            <w:r w:rsidR="00B63B70" w:rsidRPr="00B63B70">
              <w:rPr>
                <w:rStyle w:val="Hipercze"/>
                <w:noProof/>
              </w:rPr>
              <w:t>Partnerstwo z organami krajowymi, regionalnymi i komisyjnymi</w:t>
            </w:r>
            <w:r w:rsidR="00B63B70" w:rsidRPr="00B63B70">
              <w:rPr>
                <w:noProof/>
                <w:webHidden/>
              </w:rPr>
              <w:tab/>
            </w:r>
            <w:r w:rsidRPr="00B63B70">
              <w:rPr>
                <w:noProof/>
                <w:webHidden/>
              </w:rPr>
              <w:fldChar w:fldCharType="begin"/>
            </w:r>
            <w:r w:rsidR="00B63B70" w:rsidRPr="00B63B70">
              <w:rPr>
                <w:noProof/>
                <w:webHidden/>
              </w:rPr>
              <w:instrText xml:space="preserve"> PAGEREF _Toc59183023 \h </w:instrText>
            </w:r>
            <w:r w:rsidRPr="00B63B70">
              <w:rPr>
                <w:noProof/>
                <w:webHidden/>
              </w:rPr>
            </w:r>
            <w:r w:rsidRPr="00B63B70">
              <w:rPr>
                <w:noProof/>
                <w:webHidden/>
              </w:rPr>
              <w:fldChar w:fldCharType="separate"/>
            </w:r>
            <w:r w:rsidR="00B63B70" w:rsidRPr="00B63B70">
              <w:rPr>
                <w:noProof/>
                <w:webHidden/>
              </w:rPr>
              <w:t>8</w:t>
            </w:r>
            <w:r w:rsidRPr="00B63B70">
              <w:rPr>
                <w:noProof/>
                <w:webHidden/>
              </w:rPr>
              <w:fldChar w:fldCharType="end"/>
            </w:r>
          </w:hyperlink>
        </w:p>
        <w:p w:rsidR="00B63B70" w:rsidRPr="00B63B70" w:rsidRDefault="00A1601B">
          <w:pPr>
            <w:pStyle w:val="Spistreci1"/>
            <w:tabs>
              <w:tab w:val="left" w:pos="440"/>
              <w:tab w:val="right" w:leader="dot" w:pos="9061"/>
            </w:tabs>
            <w:rPr>
              <w:rFonts w:ascii="Arial Narrow" w:eastAsiaTheme="minorEastAsia" w:hAnsi="Arial Narrow"/>
              <w:b/>
              <w:noProof/>
              <w:lang w:eastAsia="pl-PL"/>
            </w:rPr>
          </w:pPr>
          <w:hyperlink w:anchor="_Toc59183024" w:history="1">
            <w:r w:rsidR="00B63B70" w:rsidRPr="00B63B70">
              <w:rPr>
                <w:rStyle w:val="Hipercze"/>
                <w:rFonts w:ascii="Arial Narrow" w:eastAsia="Calibri" w:hAnsi="Arial Narrow"/>
                <w:b/>
                <w:bCs/>
                <w:noProof/>
                <w:lang w:eastAsia="en-GB"/>
              </w:rPr>
              <w:t>2.</w:t>
            </w:r>
            <w:r w:rsidR="00B63B70" w:rsidRPr="00B63B70">
              <w:rPr>
                <w:rFonts w:ascii="Arial Narrow" w:eastAsiaTheme="minorEastAsia" w:hAnsi="Arial Narrow"/>
                <w:b/>
                <w:noProof/>
                <w:lang w:eastAsia="pl-PL"/>
              </w:rPr>
              <w:tab/>
            </w:r>
            <w:r w:rsidR="00B63B70" w:rsidRPr="00B63B70">
              <w:rPr>
                <w:rStyle w:val="Hipercze"/>
                <w:rFonts w:ascii="Arial Narrow" w:eastAsia="Calibri" w:hAnsi="Arial Narrow"/>
                <w:b/>
                <w:bCs/>
                <w:noProof/>
                <w:lang w:eastAsia="en-GB"/>
              </w:rPr>
              <w:t>DIAGNOZA, OCENA POTRZEB I ICH PRIORYTETYZACJA</w:t>
            </w:r>
            <w:r w:rsidR="00B63B70" w:rsidRPr="00B63B70">
              <w:rPr>
                <w:rFonts w:ascii="Arial Narrow" w:hAnsi="Arial Narrow"/>
                <w:b/>
                <w:noProof/>
                <w:webHidden/>
              </w:rPr>
              <w:tab/>
            </w:r>
            <w:r w:rsidRPr="00B63B70">
              <w:rPr>
                <w:rFonts w:ascii="Arial Narrow" w:hAnsi="Arial Narrow"/>
                <w:b/>
                <w:noProof/>
                <w:webHidden/>
              </w:rPr>
              <w:fldChar w:fldCharType="begin"/>
            </w:r>
            <w:r w:rsidR="00B63B70" w:rsidRPr="00B63B70">
              <w:rPr>
                <w:rFonts w:ascii="Arial Narrow" w:hAnsi="Arial Narrow"/>
                <w:b/>
                <w:noProof/>
                <w:webHidden/>
              </w:rPr>
              <w:instrText xml:space="preserve"> PAGEREF _Toc59183024 \h </w:instrText>
            </w:r>
            <w:r w:rsidRPr="00B63B70">
              <w:rPr>
                <w:rFonts w:ascii="Arial Narrow" w:hAnsi="Arial Narrow"/>
                <w:b/>
                <w:noProof/>
                <w:webHidden/>
              </w:rPr>
            </w:r>
            <w:r w:rsidRPr="00B63B70">
              <w:rPr>
                <w:rFonts w:ascii="Arial Narrow" w:hAnsi="Arial Narrow"/>
                <w:b/>
                <w:noProof/>
                <w:webHidden/>
              </w:rPr>
              <w:fldChar w:fldCharType="separate"/>
            </w:r>
            <w:r w:rsidR="00B63B70" w:rsidRPr="00B63B70">
              <w:rPr>
                <w:rFonts w:ascii="Arial Narrow" w:hAnsi="Arial Narrow"/>
                <w:b/>
                <w:noProof/>
                <w:webHidden/>
              </w:rPr>
              <w:t>13</w:t>
            </w:r>
            <w:r w:rsidRPr="00B63B70">
              <w:rPr>
                <w:rFonts w:ascii="Arial Narrow" w:hAnsi="Arial Narrow"/>
                <w:b/>
                <w:noProof/>
                <w:webHidden/>
              </w:rPr>
              <w:fldChar w:fldCharType="end"/>
            </w:r>
          </w:hyperlink>
        </w:p>
        <w:p w:rsidR="00B63B70" w:rsidRPr="00B63B70" w:rsidRDefault="00A1601B">
          <w:pPr>
            <w:pStyle w:val="Spistreci2"/>
            <w:tabs>
              <w:tab w:val="left" w:pos="660"/>
              <w:tab w:val="right" w:leader="dot" w:pos="9061"/>
            </w:tabs>
            <w:rPr>
              <w:rFonts w:eastAsiaTheme="minorEastAsia" w:cstheme="minorBidi"/>
              <w:bCs w:val="0"/>
              <w:noProof/>
            </w:rPr>
          </w:pPr>
          <w:hyperlink w:anchor="_Toc59183025" w:history="1">
            <w:r w:rsidR="00B63B70" w:rsidRPr="00B63B70">
              <w:rPr>
                <w:rStyle w:val="Hipercze"/>
                <w:noProof/>
              </w:rPr>
              <w:t>2.1.</w:t>
            </w:r>
            <w:r w:rsidR="00B63B70" w:rsidRPr="00B63B70">
              <w:rPr>
                <w:rFonts w:eastAsiaTheme="minorEastAsia" w:cstheme="minorBidi"/>
                <w:bCs w:val="0"/>
                <w:noProof/>
              </w:rPr>
              <w:tab/>
            </w:r>
            <w:r w:rsidR="00B63B70" w:rsidRPr="00B63B70">
              <w:rPr>
                <w:rStyle w:val="Hipercze"/>
                <w:noProof/>
              </w:rPr>
              <w:t>Opis bazy diagnostycznej</w:t>
            </w:r>
            <w:r w:rsidR="00B63B70" w:rsidRPr="00B63B70">
              <w:rPr>
                <w:noProof/>
                <w:webHidden/>
              </w:rPr>
              <w:tab/>
            </w:r>
            <w:r w:rsidRPr="00B63B70">
              <w:rPr>
                <w:noProof/>
                <w:webHidden/>
              </w:rPr>
              <w:fldChar w:fldCharType="begin"/>
            </w:r>
            <w:r w:rsidR="00B63B70" w:rsidRPr="00B63B70">
              <w:rPr>
                <w:noProof/>
                <w:webHidden/>
              </w:rPr>
              <w:instrText xml:space="preserve"> PAGEREF _Toc59183025 \h </w:instrText>
            </w:r>
            <w:r w:rsidRPr="00B63B70">
              <w:rPr>
                <w:noProof/>
                <w:webHidden/>
              </w:rPr>
            </w:r>
            <w:r w:rsidRPr="00B63B70">
              <w:rPr>
                <w:noProof/>
                <w:webHidden/>
              </w:rPr>
              <w:fldChar w:fldCharType="separate"/>
            </w:r>
            <w:r w:rsidR="00B63B70" w:rsidRPr="00B63B70">
              <w:rPr>
                <w:noProof/>
                <w:webHidden/>
              </w:rPr>
              <w:t>13</w:t>
            </w:r>
            <w:r w:rsidRPr="00B63B70">
              <w:rPr>
                <w:noProof/>
                <w:webHidden/>
              </w:rPr>
              <w:fldChar w:fldCharType="end"/>
            </w:r>
          </w:hyperlink>
        </w:p>
        <w:p w:rsidR="00B63B70" w:rsidRPr="00B63B70" w:rsidRDefault="00A1601B">
          <w:pPr>
            <w:pStyle w:val="Spistreci2"/>
            <w:tabs>
              <w:tab w:val="left" w:pos="660"/>
              <w:tab w:val="right" w:leader="dot" w:pos="9061"/>
            </w:tabs>
            <w:rPr>
              <w:rFonts w:eastAsiaTheme="minorEastAsia" w:cstheme="minorBidi"/>
              <w:bCs w:val="0"/>
              <w:noProof/>
            </w:rPr>
          </w:pPr>
          <w:hyperlink w:anchor="_Toc59183026" w:history="1">
            <w:r w:rsidR="00B63B70" w:rsidRPr="00B63B70">
              <w:rPr>
                <w:rStyle w:val="Hipercze"/>
                <w:noProof/>
              </w:rPr>
              <w:t>2.2.</w:t>
            </w:r>
            <w:r w:rsidR="00B63B70" w:rsidRPr="00B63B70">
              <w:rPr>
                <w:rFonts w:eastAsiaTheme="minorEastAsia" w:cstheme="minorBidi"/>
                <w:bCs w:val="0"/>
                <w:noProof/>
              </w:rPr>
              <w:tab/>
            </w:r>
            <w:r w:rsidR="00B63B70" w:rsidRPr="00B63B70">
              <w:rPr>
                <w:rStyle w:val="Hipercze"/>
                <w:noProof/>
              </w:rPr>
              <w:t>Zidentyfikowane potrzeby do każdego celu szczegółowego WPR</w:t>
            </w:r>
            <w:r w:rsidR="00B63B70" w:rsidRPr="00B63B70">
              <w:rPr>
                <w:noProof/>
                <w:webHidden/>
              </w:rPr>
              <w:tab/>
            </w:r>
            <w:r w:rsidRPr="00B63B70">
              <w:rPr>
                <w:noProof/>
                <w:webHidden/>
              </w:rPr>
              <w:fldChar w:fldCharType="begin"/>
            </w:r>
            <w:r w:rsidR="00B63B70" w:rsidRPr="00B63B70">
              <w:rPr>
                <w:noProof/>
                <w:webHidden/>
              </w:rPr>
              <w:instrText xml:space="preserve"> PAGEREF _Toc59183026 \h </w:instrText>
            </w:r>
            <w:r w:rsidRPr="00B63B70">
              <w:rPr>
                <w:noProof/>
                <w:webHidden/>
              </w:rPr>
            </w:r>
            <w:r w:rsidRPr="00B63B70">
              <w:rPr>
                <w:noProof/>
                <w:webHidden/>
              </w:rPr>
              <w:fldChar w:fldCharType="separate"/>
            </w:r>
            <w:r w:rsidR="00B63B70" w:rsidRPr="00B63B70">
              <w:rPr>
                <w:noProof/>
                <w:webHidden/>
              </w:rPr>
              <w:t>15</w:t>
            </w:r>
            <w:r w:rsidRPr="00B63B70">
              <w:rPr>
                <w:noProof/>
                <w:webHidden/>
              </w:rPr>
              <w:fldChar w:fldCharType="end"/>
            </w:r>
          </w:hyperlink>
        </w:p>
        <w:p w:rsidR="00B63B70" w:rsidRPr="00B63B70" w:rsidRDefault="00A1601B">
          <w:pPr>
            <w:pStyle w:val="Spistreci2"/>
            <w:tabs>
              <w:tab w:val="left" w:pos="660"/>
              <w:tab w:val="right" w:leader="dot" w:pos="9061"/>
            </w:tabs>
            <w:rPr>
              <w:rFonts w:eastAsiaTheme="minorEastAsia" w:cstheme="minorBidi"/>
              <w:bCs w:val="0"/>
              <w:noProof/>
            </w:rPr>
          </w:pPr>
          <w:hyperlink w:anchor="_Toc59183027" w:history="1">
            <w:r w:rsidR="00B63B70" w:rsidRPr="00B63B70">
              <w:rPr>
                <w:rStyle w:val="Hipercze"/>
                <w:noProof/>
              </w:rPr>
              <w:t>2.3.</w:t>
            </w:r>
            <w:r w:rsidR="00B63B70" w:rsidRPr="00B63B70">
              <w:rPr>
                <w:rFonts w:eastAsiaTheme="minorEastAsia" w:cstheme="minorBidi"/>
                <w:bCs w:val="0"/>
                <w:noProof/>
              </w:rPr>
              <w:tab/>
            </w:r>
            <w:r w:rsidR="00B63B70" w:rsidRPr="00B63B70">
              <w:rPr>
                <w:rStyle w:val="Hipercze"/>
                <w:noProof/>
              </w:rPr>
              <w:t>Priorytetyzacja potrzeb</w:t>
            </w:r>
            <w:r w:rsidR="00B63B70" w:rsidRPr="00B63B70">
              <w:rPr>
                <w:noProof/>
                <w:webHidden/>
              </w:rPr>
              <w:tab/>
            </w:r>
            <w:r w:rsidRPr="00B63B70">
              <w:rPr>
                <w:noProof/>
                <w:webHidden/>
              </w:rPr>
              <w:fldChar w:fldCharType="begin"/>
            </w:r>
            <w:r w:rsidR="00B63B70" w:rsidRPr="00B63B70">
              <w:rPr>
                <w:noProof/>
                <w:webHidden/>
              </w:rPr>
              <w:instrText xml:space="preserve"> PAGEREF _Toc59183027 \h </w:instrText>
            </w:r>
            <w:r w:rsidRPr="00B63B70">
              <w:rPr>
                <w:noProof/>
                <w:webHidden/>
              </w:rPr>
            </w:r>
            <w:r w:rsidRPr="00B63B70">
              <w:rPr>
                <w:noProof/>
                <w:webHidden/>
              </w:rPr>
              <w:fldChar w:fldCharType="separate"/>
            </w:r>
            <w:r w:rsidR="00B63B70" w:rsidRPr="00B63B70">
              <w:rPr>
                <w:noProof/>
                <w:webHidden/>
              </w:rPr>
              <w:t>19</w:t>
            </w:r>
            <w:r w:rsidRPr="00B63B70">
              <w:rPr>
                <w:noProof/>
                <w:webHidden/>
              </w:rPr>
              <w:fldChar w:fldCharType="end"/>
            </w:r>
          </w:hyperlink>
        </w:p>
        <w:p w:rsidR="00B63B70" w:rsidRPr="00B63B70" w:rsidRDefault="00A1601B">
          <w:pPr>
            <w:pStyle w:val="Spistreci1"/>
            <w:tabs>
              <w:tab w:val="left" w:pos="440"/>
              <w:tab w:val="right" w:leader="dot" w:pos="9061"/>
            </w:tabs>
            <w:rPr>
              <w:rFonts w:ascii="Arial Narrow" w:eastAsiaTheme="minorEastAsia" w:hAnsi="Arial Narrow"/>
              <w:b/>
              <w:noProof/>
              <w:lang w:eastAsia="pl-PL"/>
            </w:rPr>
          </w:pPr>
          <w:hyperlink w:anchor="_Toc59183028" w:history="1">
            <w:r w:rsidR="00B63B70" w:rsidRPr="00B63B70">
              <w:rPr>
                <w:rStyle w:val="Hipercze"/>
                <w:rFonts w:ascii="Arial Narrow" w:eastAsia="Calibri" w:hAnsi="Arial Narrow"/>
                <w:b/>
                <w:bCs/>
                <w:noProof/>
                <w:lang w:eastAsia="en-GB"/>
              </w:rPr>
              <w:t>3.</w:t>
            </w:r>
            <w:r w:rsidR="00B63B70" w:rsidRPr="00B63B70">
              <w:rPr>
                <w:rFonts w:ascii="Arial Narrow" w:eastAsiaTheme="minorEastAsia" w:hAnsi="Arial Narrow"/>
                <w:b/>
                <w:noProof/>
                <w:lang w:eastAsia="pl-PL"/>
              </w:rPr>
              <w:tab/>
            </w:r>
            <w:r w:rsidR="00B63B70" w:rsidRPr="00B63B70">
              <w:rPr>
                <w:rStyle w:val="Hipercze"/>
                <w:rFonts w:ascii="Arial Narrow" w:eastAsia="Calibri" w:hAnsi="Arial Narrow"/>
                <w:b/>
                <w:bCs/>
                <w:noProof/>
                <w:lang w:eastAsia="en-GB"/>
              </w:rPr>
              <w:t>STRATEGIA INTERWENCJI</w:t>
            </w:r>
            <w:r w:rsidR="00B63B70" w:rsidRPr="00B63B70">
              <w:rPr>
                <w:rFonts w:ascii="Arial Narrow" w:hAnsi="Arial Narrow"/>
                <w:b/>
                <w:noProof/>
                <w:webHidden/>
              </w:rPr>
              <w:tab/>
            </w:r>
            <w:r w:rsidRPr="00B63B70">
              <w:rPr>
                <w:rFonts w:ascii="Arial Narrow" w:hAnsi="Arial Narrow"/>
                <w:b/>
                <w:noProof/>
                <w:webHidden/>
              </w:rPr>
              <w:fldChar w:fldCharType="begin"/>
            </w:r>
            <w:r w:rsidR="00B63B70" w:rsidRPr="00B63B70">
              <w:rPr>
                <w:rFonts w:ascii="Arial Narrow" w:hAnsi="Arial Narrow"/>
                <w:b/>
                <w:noProof/>
                <w:webHidden/>
              </w:rPr>
              <w:instrText xml:space="preserve"> PAGEREF _Toc59183028 \h </w:instrText>
            </w:r>
            <w:r w:rsidRPr="00B63B70">
              <w:rPr>
                <w:rFonts w:ascii="Arial Narrow" w:hAnsi="Arial Narrow"/>
                <w:b/>
                <w:noProof/>
                <w:webHidden/>
              </w:rPr>
            </w:r>
            <w:r w:rsidRPr="00B63B70">
              <w:rPr>
                <w:rFonts w:ascii="Arial Narrow" w:hAnsi="Arial Narrow"/>
                <w:b/>
                <w:noProof/>
                <w:webHidden/>
              </w:rPr>
              <w:fldChar w:fldCharType="separate"/>
            </w:r>
            <w:r w:rsidR="00B63B70" w:rsidRPr="00B63B70">
              <w:rPr>
                <w:rFonts w:ascii="Arial Narrow" w:hAnsi="Arial Narrow"/>
                <w:b/>
                <w:noProof/>
                <w:webHidden/>
              </w:rPr>
              <w:t>21</w:t>
            </w:r>
            <w:r w:rsidRPr="00B63B70">
              <w:rPr>
                <w:rFonts w:ascii="Arial Narrow" w:hAnsi="Arial Narrow"/>
                <w:b/>
                <w:noProof/>
                <w:webHidden/>
              </w:rPr>
              <w:fldChar w:fldCharType="end"/>
            </w:r>
          </w:hyperlink>
        </w:p>
        <w:p w:rsidR="00B63B70" w:rsidRPr="00B63B70" w:rsidRDefault="00A1601B">
          <w:pPr>
            <w:pStyle w:val="Spistreci2"/>
            <w:tabs>
              <w:tab w:val="left" w:pos="660"/>
              <w:tab w:val="right" w:leader="dot" w:pos="9061"/>
            </w:tabs>
            <w:rPr>
              <w:rFonts w:eastAsiaTheme="minorEastAsia" w:cstheme="minorBidi"/>
              <w:bCs w:val="0"/>
              <w:noProof/>
            </w:rPr>
          </w:pPr>
          <w:hyperlink w:anchor="_Toc59183029" w:history="1">
            <w:r w:rsidR="00B63B70" w:rsidRPr="00B63B70">
              <w:rPr>
                <w:rStyle w:val="Hipercze"/>
                <w:noProof/>
              </w:rPr>
              <w:t>3.1.</w:t>
            </w:r>
            <w:r w:rsidR="00B63B70" w:rsidRPr="00B63B70">
              <w:rPr>
                <w:rFonts w:eastAsiaTheme="minorEastAsia" w:cstheme="minorBidi"/>
                <w:bCs w:val="0"/>
                <w:noProof/>
              </w:rPr>
              <w:tab/>
            </w:r>
            <w:r w:rsidR="00B63B70" w:rsidRPr="00B63B70">
              <w:rPr>
                <w:rStyle w:val="Hipercze"/>
                <w:noProof/>
              </w:rPr>
              <w:t>Opis podejścia strategicznego</w:t>
            </w:r>
            <w:r w:rsidR="00B63B70" w:rsidRPr="00B63B70">
              <w:rPr>
                <w:noProof/>
                <w:webHidden/>
              </w:rPr>
              <w:tab/>
            </w:r>
            <w:r w:rsidRPr="00B63B70">
              <w:rPr>
                <w:noProof/>
                <w:webHidden/>
              </w:rPr>
              <w:fldChar w:fldCharType="begin"/>
            </w:r>
            <w:r w:rsidR="00B63B70" w:rsidRPr="00B63B70">
              <w:rPr>
                <w:noProof/>
                <w:webHidden/>
              </w:rPr>
              <w:instrText xml:space="preserve"> PAGEREF _Toc59183029 \h </w:instrText>
            </w:r>
            <w:r w:rsidRPr="00B63B70">
              <w:rPr>
                <w:noProof/>
                <w:webHidden/>
              </w:rPr>
            </w:r>
            <w:r w:rsidRPr="00B63B70">
              <w:rPr>
                <w:noProof/>
                <w:webHidden/>
              </w:rPr>
              <w:fldChar w:fldCharType="separate"/>
            </w:r>
            <w:r w:rsidR="00B63B70" w:rsidRPr="00B63B70">
              <w:rPr>
                <w:noProof/>
                <w:webHidden/>
              </w:rPr>
              <w:t>21</w:t>
            </w:r>
            <w:r w:rsidRPr="00B63B70">
              <w:rPr>
                <w:noProof/>
                <w:webHidden/>
              </w:rPr>
              <w:fldChar w:fldCharType="end"/>
            </w:r>
          </w:hyperlink>
        </w:p>
        <w:p w:rsidR="00B63B70" w:rsidRPr="00B63B70" w:rsidRDefault="00A1601B">
          <w:pPr>
            <w:pStyle w:val="Spistreci2"/>
            <w:tabs>
              <w:tab w:val="left" w:pos="660"/>
              <w:tab w:val="right" w:leader="dot" w:pos="9061"/>
            </w:tabs>
            <w:rPr>
              <w:rFonts w:eastAsiaTheme="minorEastAsia" w:cstheme="minorBidi"/>
              <w:bCs w:val="0"/>
              <w:noProof/>
            </w:rPr>
          </w:pPr>
          <w:hyperlink w:anchor="_Toc59183030" w:history="1">
            <w:r w:rsidR="00B63B70" w:rsidRPr="00B63B70">
              <w:rPr>
                <w:rStyle w:val="Hipercze"/>
                <w:noProof/>
              </w:rPr>
              <w:t>3.2.</w:t>
            </w:r>
            <w:r w:rsidR="00B63B70" w:rsidRPr="00B63B70">
              <w:rPr>
                <w:rFonts w:eastAsiaTheme="minorEastAsia" w:cstheme="minorBidi"/>
                <w:bCs w:val="0"/>
                <w:noProof/>
              </w:rPr>
              <w:tab/>
            </w:r>
            <w:r w:rsidR="00B63B70" w:rsidRPr="00B63B70">
              <w:rPr>
                <w:rStyle w:val="Hipercze"/>
                <w:noProof/>
              </w:rPr>
              <w:t>Architektura środowiskowa i klimatyczna</w:t>
            </w:r>
            <w:r w:rsidR="00B63B70" w:rsidRPr="00B63B70">
              <w:rPr>
                <w:noProof/>
                <w:webHidden/>
              </w:rPr>
              <w:tab/>
            </w:r>
            <w:r w:rsidRPr="00B63B70">
              <w:rPr>
                <w:noProof/>
                <w:webHidden/>
              </w:rPr>
              <w:fldChar w:fldCharType="begin"/>
            </w:r>
            <w:r w:rsidR="00B63B70" w:rsidRPr="00B63B70">
              <w:rPr>
                <w:noProof/>
                <w:webHidden/>
              </w:rPr>
              <w:instrText xml:space="preserve"> PAGEREF _Toc59183030 \h </w:instrText>
            </w:r>
            <w:r w:rsidRPr="00B63B70">
              <w:rPr>
                <w:noProof/>
                <w:webHidden/>
              </w:rPr>
            </w:r>
            <w:r w:rsidRPr="00B63B70">
              <w:rPr>
                <w:noProof/>
                <w:webHidden/>
              </w:rPr>
              <w:fldChar w:fldCharType="separate"/>
            </w:r>
            <w:r w:rsidR="00B63B70" w:rsidRPr="00B63B70">
              <w:rPr>
                <w:noProof/>
                <w:webHidden/>
              </w:rPr>
              <w:t>35</w:t>
            </w:r>
            <w:r w:rsidRPr="00B63B70">
              <w:rPr>
                <w:noProof/>
                <w:webHidden/>
              </w:rPr>
              <w:fldChar w:fldCharType="end"/>
            </w:r>
          </w:hyperlink>
        </w:p>
        <w:p w:rsidR="00B63B70" w:rsidRPr="00B63B70" w:rsidRDefault="00A1601B">
          <w:pPr>
            <w:pStyle w:val="Spistreci2"/>
            <w:tabs>
              <w:tab w:val="left" w:pos="660"/>
              <w:tab w:val="right" w:leader="dot" w:pos="9061"/>
            </w:tabs>
            <w:rPr>
              <w:rFonts w:eastAsiaTheme="minorEastAsia" w:cstheme="minorBidi"/>
              <w:bCs w:val="0"/>
              <w:noProof/>
            </w:rPr>
          </w:pPr>
          <w:hyperlink w:anchor="_Toc59183031" w:history="1">
            <w:r w:rsidR="00B63B70" w:rsidRPr="00B63B70">
              <w:rPr>
                <w:rStyle w:val="Hipercze"/>
                <w:noProof/>
              </w:rPr>
              <w:t>3.3.</w:t>
            </w:r>
            <w:r w:rsidR="00B63B70" w:rsidRPr="00B63B70">
              <w:rPr>
                <w:rFonts w:eastAsiaTheme="minorEastAsia" w:cstheme="minorBidi"/>
                <w:bCs w:val="0"/>
                <w:noProof/>
              </w:rPr>
              <w:tab/>
            </w:r>
            <w:r w:rsidR="00B63B70" w:rsidRPr="00B63B70">
              <w:rPr>
                <w:rStyle w:val="Hipercze"/>
                <w:noProof/>
              </w:rPr>
              <w:t>Interwencje sektorowe</w:t>
            </w:r>
            <w:r w:rsidR="00B63B70" w:rsidRPr="00B63B70">
              <w:rPr>
                <w:noProof/>
                <w:webHidden/>
              </w:rPr>
              <w:tab/>
            </w:r>
            <w:r w:rsidRPr="00B63B70">
              <w:rPr>
                <w:noProof/>
                <w:webHidden/>
              </w:rPr>
              <w:fldChar w:fldCharType="begin"/>
            </w:r>
            <w:r w:rsidR="00B63B70" w:rsidRPr="00B63B70">
              <w:rPr>
                <w:noProof/>
                <w:webHidden/>
              </w:rPr>
              <w:instrText xml:space="preserve"> PAGEREF _Toc59183031 \h </w:instrText>
            </w:r>
            <w:r w:rsidRPr="00B63B70">
              <w:rPr>
                <w:noProof/>
                <w:webHidden/>
              </w:rPr>
            </w:r>
            <w:r w:rsidRPr="00B63B70">
              <w:rPr>
                <w:noProof/>
                <w:webHidden/>
              </w:rPr>
              <w:fldChar w:fldCharType="separate"/>
            </w:r>
            <w:r w:rsidR="00B63B70" w:rsidRPr="00B63B70">
              <w:rPr>
                <w:noProof/>
                <w:webHidden/>
              </w:rPr>
              <w:t>40</w:t>
            </w:r>
            <w:r w:rsidRPr="00B63B70">
              <w:rPr>
                <w:noProof/>
                <w:webHidden/>
              </w:rPr>
              <w:fldChar w:fldCharType="end"/>
            </w:r>
          </w:hyperlink>
        </w:p>
        <w:p w:rsidR="00B63B70" w:rsidRPr="00B63B70" w:rsidRDefault="00A1601B">
          <w:pPr>
            <w:pStyle w:val="Spistreci2"/>
            <w:tabs>
              <w:tab w:val="left" w:pos="660"/>
              <w:tab w:val="right" w:leader="dot" w:pos="9061"/>
            </w:tabs>
            <w:rPr>
              <w:rFonts w:eastAsiaTheme="minorEastAsia" w:cstheme="minorBidi"/>
              <w:bCs w:val="0"/>
              <w:noProof/>
            </w:rPr>
          </w:pPr>
          <w:hyperlink w:anchor="_Toc59183032" w:history="1">
            <w:r w:rsidR="00B63B70" w:rsidRPr="00B63B70">
              <w:rPr>
                <w:rStyle w:val="Hipercze"/>
                <w:noProof/>
              </w:rPr>
              <w:t>3.4.</w:t>
            </w:r>
            <w:r w:rsidR="00B63B70" w:rsidRPr="00B63B70">
              <w:rPr>
                <w:rFonts w:eastAsiaTheme="minorEastAsia" w:cstheme="minorBidi"/>
                <w:bCs w:val="0"/>
                <w:noProof/>
              </w:rPr>
              <w:tab/>
            </w:r>
            <w:r w:rsidR="00B63B70" w:rsidRPr="00B63B70">
              <w:rPr>
                <w:rStyle w:val="Hipercze"/>
                <w:noProof/>
              </w:rPr>
              <w:t>Podejście do zarządzania ryzykiem</w:t>
            </w:r>
            <w:r w:rsidR="00B63B70" w:rsidRPr="00B63B70">
              <w:rPr>
                <w:noProof/>
                <w:webHidden/>
              </w:rPr>
              <w:tab/>
            </w:r>
            <w:r w:rsidRPr="00B63B70">
              <w:rPr>
                <w:noProof/>
                <w:webHidden/>
              </w:rPr>
              <w:fldChar w:fldCharType="begin"/>
            </w:r>
            <w:r w:rsidR="00B63B70" w:rsidRPr="00B63B70">
              <w:rPr>
                <w:noProof/>
                <w:webHidden/>
              </w:rPr>
              <w:instrText xml:space="preserve"> PAGEREF _Toc59183032 \h </w:instrText>
            </w:r>
            <w:r w:rsidRPr="00B63B70">
              <w:rPr>
                <w:noProof/>
                <w:webHidden/>
              </w:rPr>
            </w:r>
            <w:r w:rsidRPr="00B63B70">
              <w:rPr>
                <w:noProof/>
                <w:webHidden/>
              </w:rPr>
              <w:fldChar w:fldCharType="separate"/>
            </w:r>
            <w:r w:rsidR="00B63B70" w:rsidRPr="00B63B70">
              <w:rPr>
                <w:noProof/>
                <w:webHidden/>
              </w:rPr>
              <w:t>44</w:t>
            </w:r>
            <w:r w:rsidRPr="00B63B70">
              <w:rPr>
                <w:noProof/>
                <w:webHidden/>
              </w:rPr>
              <w:fldChar w:fldCharType="end"/>
            </w:r>
          </w:hyperlink>
        </w:p>
        <w:p w:rsidR="00B63B70" w:rsidRPr="00B63B70" w:rsidRDefault="00A1601B">
          <w:pPr>
            <w:pStyle w:val="Spistreci2"/>
            <w:tabs>
              <w:tab w:val="left" w:pos="660"/>
              <w:tab w:val="right" w:leader="dot" w:pos="9061"/>
            </w:tabs>
            <w:rPr>
              <w:rFonts w:eastAsiaTheme="minorEastAsia" w:cstheme="minorBidi"/>
              <w:bCs w:val="0"/>
              <w:noProof/>
            </w:rPr>
          </w:pPr>
          <w:hyperlink w:anchor="_Toc59183033" w:history="1">
            <w:r w:rsidR="00B63B70" w:rsidRPr="00B63B70">
              <w:rPr>
                <w:rStyle w:val="Hipercze"/>
                <w:noProof/>
              </w:rPr>
              <w:t>3.5.</w:t>
            </w:r>
            <w:r w:rsidR="00B63B70" w:rsidRPr="00B63B70">
              <w:rPr>
                <w:rFonts w:eastAsiaTheme="minorEastAsia" w:cstheme="minorBidi"/>
                <w:bCs w:val="0"/>
                <w:noProof/>
              </w:rPr>
              <w:tab/>
            </w:r>
            <w:r w:rsidR="00B63B70" w:rsidRPr="00B63B70">
              <w:rPr>
                <w:rStyle w:val="Hipercze"/>
                <w:noProof/>
              </w:rPr>
              <w:t>Strategia dla młodych rolników</w:t>
            </w:r>
            <w:r w:rsidR="00B63B70" w:rsidRPr="00B63B70">
              <w:rPr>
                <w:noProof/>
                <w:webHidden/>
              </w:rPr>
              <w:tab/>
            </w:r>
            <w:r w:rsidRPr="00B63B70">
              <w:rPr>
                <w:noProof/>
                <w:webHidden/>
              </w:rPr>
              <w:fldChar w:fldCharType="begin"/>
            </w:r>
            <w:r w:rsidR="00B63B70" w:rsidRPr="00B63B70">
              <w:rPr>
                <w:noProof/>
                <w:webHidden/>
              </w:rPr>
              <w:instrText xml:space="preserve"> PAGEREF _Toc59183033 \h </w:instrText>
            </w:r>
            <w:r w:rsidRPr="00B63B70">
              <w:rPr>
                <w:noProof/>
                <w:webHidden/>
              </w:rPr>
            </w:r>
            <w:r w:rsidRPr="00B63B70">
              <w:rPr>
                <w:noProof/>
                <w:webHidden/>
              </w:rPr>
              <w:fldChar w:fldCharType="separate"/>
            </w:r>
            <w:r w:rsidR="00B63B70" w:rsidRPr="00B63B70">
              <w:rPr>
                <w:noProof/>
                <w:webHidden/>
              </w:rPr>
              <w:t>46</w:t>
            </w:r>
            <w:r w:rsidRPr="00B63B70">
              <w:rPr>
                <w:noProof/>
                <w:webHidden/>
              </w:rPr>
              <w:fldChar w:fldCharType="end"/>
            </w:r>
          </w:hyperlink>
        </w:p>
        <w:p w:rsidR="00B63B70" w:rsidRPr="00B63B70" w:rsidRDefault="00A1601B">
          <w:pPr>
            <w:pStyle w:val="Spistreci1"/>
            <w:tabs>
              <w:tab w:val="left" w:pos="440"/>
              <w:tab w:val="right" w:leader="dot" w:pos="9061"/>
            </w:tabs>
            <w:rPr>
              <w:rFonts w:ascii="Arial Narrow" w:eastAsiaTheme="minorEastAsia" w:hAnsi="Arial Narrow"/>
              <w:b/>
              <w:noProof/>
              <w:lang w:eastAsia="pl-PL"/>
            </w:rPr>
          </w:pPr>
          <w:hyperlink w:anchor="_Toc59183034" w:history="1">
            <w:r w:rsidR="00B63B70" w:rsidRPr="00B63B70">
              <w:rPr>
                <w:rStyle w:val="Hipercze"/>
                <w:rFonts w:ascii="Arial Narrow" w:eastAsia="Calibri" w:hAnsi="Arial Narrow"/>
                <w:b/>
                <w:bCs/>
                <w:noProof/>
                <w:lang w:eastAsia="en-GB"/>
              </w:rPr>
              <w:t>4.</w:t>
            </w:r>
            <w:r w:rsidR="00B63B70" w:rsidRPr="00B63B70">
              <w:rPr>
                <w:rFonts w:ascii="Arial Narrow" w:eastAsiaTheme="minorEastAsia" w:hAnsi="Arial Narrow"/>
                <w:b/>
                <w:noProof/>
                <w:lang w:eastAsia="pl-PL"/>
              </w:rPr>
              <w:tab/>
            </w:r>
            <w:r w:rsidR="00B63B70" w:rsidRPr="00B63B70">
              <w:rPr>
                <w:rStyle w:val="Hipercze"/>
                <w:rFonts w:ascii="Arial Narrow" w:eastAsia="Calibri" w:hAnsi="Arial Narrow"/>
                <w:b/>
                <w:bCs/>
                <w:noProof/>
                <w:lang w:eastAsia="en-GB"/>
              </w:rPr>
              <w:t>ELEMENTY WSPÓLNE DLA INTERWENCJI</w:t>
            </w:r>
            <w:r w:rsidR="00B63B70" w:rsidRPr="00B63B70">
              <w:rPr>
                <w:rFonts w:ascii="Arial Narrow" w:hAnsi="Arial Narrow"/>
                <w:b/>
                <w:noProof/>
                <w:webHidden/>
              </w:rPr>
              <w:tab/>
            </w:r>
            <w:r w:rsidRPr="00B63B70">
              <w:rPr>
                <w:rFonts w:ascii="Arial Narrow" w:hAnsi="Arial Narrow"/>
                <w:b/>
                <w:noProof/>
                <w:webHidden/>
              </w:rPr>
              <w:fldChar w:fldCharType="begin"/>
            </w:r>
            <w:r w:rsidR="00B63B70" w:rsidRPr="00B63B70">
              <w:rPr>
                <w:rFonts w:ascii="Arial Narrow" w:hAnsi="Arial Narrow"/>
                <w:b/>
                <w:noProof/>
                <w:webHidden/>
              </w:rPr>
              <w:instrText xml:space="preserve"> PAGEREF _Toc59183034 \h </w:instrText>
            </w:r>
            <w:r w:rsidRPr="00B63B70">
              <w:rPr>
                <w:rFonts w:ascii="Arial Narrow" w:hAnsi="Arial Narrow"/>
                <w:b/>
                <w:noProof/>
                <w:webHidden/>
              </w:rPr>
            </w:r>
            <w:r w:rsidRPr="00B63B70">
              <w:rPr>
                <w:rFonts w:ascii="Arial Narrow" w:hAnsi="Arial Narrow"/>
                <w:b/>
                <w:noProof/>
                <w:webHidden/>
              </w:rPr>
              <w:fldChar w:fldCharType="separate"/>
            </w:r>
            <w:r w:rsidR="00B63B70" w:rsidRPr="00B63B70">
              <w:rPr>
                <w:rFonts w:ascii="Arial Narrow" w:hAnsi="Arial Narrow"/>
                <w:b/>
                <w:noProof/>
                <w:webHidden/>
              </w:rPr>
              <w:t>50</w:t>
            </w:r>
            <w:r w:rsidRPr="00B63B70">
              <w:rPr>
                <w:rFonts w:ascii="Arial Narrow" w:hAnsi="Arial Narrow"/>
                <w:b/>
                <w:noProof/>
                <w:webHidden/>
              </w:rPr>
              <w:fldChar w:fldCharType="end"/>
            </w:r>
          </w:hyperlink>
        </w:p>
        <w:p w:rsidR="00B63B70" w:rsidRPr="00B63B70" w:rsidRDefault="00A1601B">
          <w:pPr>
            <w:pStyle w:val="Spistreci2"/>
            <w:tabs>
              <w:tab w:val="left" w:pos="660"/>
              <w:tab w:val="right" w:leader="dot" w:pos="9061"/>
            </w:tabs>
            <w:rPr>
              <w:rFonts w:eastAsiaTheme="minorEastAsia" w:cstheme="minorBidi"/>
              <w:bCs w:val="0"/>
              <w:noProof/>
            </w:rPr>
          </w:pPr>
          <w:hyperlink w:anchor="_Toc59183035" w:history="1">
            <w:r w:rsidR="00B63B70" w:rsidRPr="00B63B70">
              <w:rPr>
                <w:rStyle w:val="Hipercze"/>
                <w:noProof/>
              </w:rPr>
              <w:t>4.1.</w:t>
            </w:r>
            <w:r w:rsidR="00B63B70" w:rsidRPr="00B63B70">
              <w:rPr>
                <w:rFonts w:eastAsiaTheme="minorEastAsia" w:cstheme="minorBidi"/>
                <w:bCs w:val="0"/>
                <w:noProof/>
              </w:rPr>
              <w:tab/>
            </w:r>
            <w:r w:rsidR="00B63B70" w:rsidRPr="00B63B70">
              <w:rPr>
                <w:rStyle w:val="Hipercze"/>
                <w:noProof/>
              </w:rPr>
              <w:t>Definicje i wymagania minimalne</w:t>
            </w:r>
            <w:r w:rsidR="00B63B70" w:rsidRPr="00B63B70">
              <w:rPr>
                <w:noProof/>
                <w:webHidden/>
              </w:rPr>
              <w:tab/>
            </w:r>
            <w:r w:rsidRPr="00B63B70">
              <w:rPr>
                <w:noProof/>
                <w:webHidden/>
              </w:rPr>
              <w:fldChar w:fldCharType="begin"/>
            </w:r>
            <w:r w:rsidR="00B63B70" w:rsidRPr="00B63B70">
              <w:rPr>
                <w:noProof/>
                <w:webHidden/>
              </w:rPr>
              <w:instrText xml:space="preserve"> PAGEREF _Toc59183035 \h </w:instrText>
            </w:r>
            <w:r w:rsidRPr="00B63B70">
              <w:rPr>
                <w:noProof/>
                <w:webHidden/>
              </w:rPr>
            </w:r>
            <w:r w:rsidRPr="00B63B70">
              <w:rPr>
                <w:noProof/>
                <w:webHidden/>
              </w:rPr>
              <w:fldChar w:fldCharType="separate"/>
            </w:r>
            <w:r w:rsidR="00B63B70" w:rsidRPr="00B63B70">
              <w:rPr>
                <w:noProof/>
                <w:webHidden/>
              </w:rPr>
              <w:t>50</w:t>
            </w:r>
            <w:r w:rsidRPr="00B63B70">
              <w:rPr>
                <w:noProof/>
                <w:webHidden/>
              </w:rPr>
              <w:fldChar w:fldCharType="end"/>
            </w:r>
          </w:hyperlink>
        </w:p>
        <w:p w:rsidR="00B63B70" w:rsidRPr="00B63B70" w:rsidRDefault="00A1601B">
          <w:pPr>
            <w:pStyle w:val="Spistreci2"/>
            <w:tabs>
              <w:tab w:val="left" w:pos="660"/>
              <w:tab w:val="right" w:leader="dot" w:pos="9061"/>
            </w:tabs>
            <w:rPr>
              <w:rFonts w:eastAsiaTheme="minorEastAsia" w:cstheme="minorBidi"/>
              <w:bCs w:val="0"/>
              <w:noProof/>
            </w:rPr>
          </w:pPr>
          <w:hyperlink w:anchor="_Toc59183036" w:history="1">
            <w:r w:rsidR="00B63B70" w:rsidRPr="00B63B70">
              <w:rPr>
                <w:rStyle w:val="Hipercze"/>
                <w:noProof/>
              </w:rPr>
              <w:t>4.2.</w:t>
            </w:r>
            <w:r w:rsidR="00B63B70" w:rsidRPr="00B63B70">
              <w:rPr>
                <w:rFonts w:eastAsiaTheme="minorEastAsia" w:cstheme="minorBidi"/>
                <w:bCs w:val="0"/>
                <w:noProof/>
              </w:rPr>
              <w:tab/>
            </w:r>
            <w:r w:rsidR="00B63B70" w:rsidRPr="00B63B70">
              <w:rPr>
                <w:rStyle w:val="Hipercze"/>
                <w:noProof/>
              </w:rPr>
              <w:t>Wymogi warunkowości</w:t>
            </w:r>
            <w:r w:rsidR="00B63B70" w:rsidRPr="00B63B70">
              <w:rPr>
                <w:noProof/>
                <w:webHidden/>
              </w:rPr>
              <w:tab/>
            </w:r>
            <w:r w:rsidRPr="00B63B70">
              <w:rPr>
                <w:noProof/>
                <w:webHidden/>
              </w:rPr>
              <w:fldChar w:fldCharType="begin"/>
            </w:r>
            <w:r w:rsidR="00B63B70" w:rsidRPr="00B63B70">
              <w:rPr>
                <w:noProof/>
                <w:webHidden/>
              </w:rPr>
              <w:instrText xml:space="preserve"> PAGEREF _Toc59183036 \h </w:instrText>
            </w:r>
            <w:r w:rsidRPr="00B63B70">
              <w:rPr>
                <w:noProof/>
                <w:webHidden/>
              </w:rPr>
            </w:r>
            <w:r w:rsidRPr="00B63B70">
              <w:rPr>
                <w:noProof/>
                <w:webHidden/>
              </w:rPr>
              <w:fldChar w:fldCharType="separate"/>
            </w:r>
            <w:r w:rsidR="00B63B70" w:rsidRPr="00B63B70">
              <w:rPr>
                <w:noProof/>
                <w:webHidden/>
              </w:rPr>
              <w:t>52</w:t>
            </w:r>
            <w:r w:rsidRPr="00B63B70">
              <w:rPr>
                <w:noProof/>
                <w:webHidden/>
              </w:rPr>
              <w:fldChar w:fldCharType="end"/>
            </w:r>
          </w:hyperlink>
        </w:p>
        <w:p w:rsidR="00B63B70" w:rsidRPr="00B63B70" w:rsidRDefault="00A1601B">
          <w:pPr>
            <w:pStyle w:val="Spistreci2"/>
            <w:tabs>
              <w:tab w:val="left" w:pos="660"/>
              <w:tab w:val="right" w:leader="dot" w:pos="9061"/>
            </w:tabs>
            <w:rPr>
              <w:rFonts w:eastAsiaTheme="minorEastAsia" w:cstheme="minorBidi"/>
              <w:bCs w:val="0"/>
              <w:noProof/>
            </w:rPr>
          </w:pPr>
          <w:hyperlink w:anchor="_Toc59183037" w:history="1">
            <w:r w:rsidR="00B63B70" w:rsidRPr="00B63B70">
              <w:rPr>
                <w:rStyle w:val="Hipercze"/>
                <w:noProof/>
              </w:rPr>
              <w:t>4.3.</w:t>
            </w:r>
            <w:r w:rsidR="00B63B70" w:rsidRPr="00B63B70">
              <w:rPr>
                <w:rFonts w:eastAsiaTheme="minorEastAsia" w:cstheme="minorBidi"/>
                <w:bCs w:val="0"/>
                <w:noProof/>
              </w:rPr>
              <w:tab/>
            </w:r>
            <w:r w:rsidR="00B63B70" w:rsidRPr="00B63B70">
              <w:rPr>
                <w:rStyle w:val="Hipercze"/>
                <w:noProof/>
                <w:lang/>
              </w:rPr>
              <w:t>Opis korzystania z pomocy technicznej oraz opis sieci WPR</w:t>
            </w:r>
            <w:r w:rsidR="00B63B70" w:rsidRPr="00B63B70">
              <w:rPr>
                <w:noProof/>
                <w:webHidden/>
              </w:rPr>
              <w:tab/>
            </w:r>
            <w:r w:rsidRPr="00B63B70">
              <w:rPr>
                <w:noProof/>
                <w:webHidden/>
              </w:rPr>
              <w:fldChar w:fldCharType="begin"/>
            </w:r>
            <w:r w:rsidR="00B63B70" w:rsidRPr="00B63B70">
              <w:rPr>
                <w:noProof/>
                <w:webHidden/>
              </w:rPr>
              <w:instrText xml:space="preserve"> PAGEREF _Toc59183037 \h </w:instrText>
            </w:r>
            <w:r w:rsidRPr="00B63B70">
              <w:rPr>
                <w:noProof/>
                <w:webHidden/>
              </w:rPr>
            </w:r>
            <w:r w:rsidRPr="00B63B70">
              <w:rPr>
                <w:noProof/>
                <w:webHidden/>
              </w:rPr>
              <w:fldChar w:fldCharType="separate"/>
            </w:r>
            <w:r w:rsidR="00B63B70" w:rsidRPr="00B63B70">
              <w:rPr>
                <w:noProof/>
                <w:webHidden/>
              </w:rPr>
              <w:t>53</w:t>
            </w:r>
            <w:r w:rsidRPr="00B63B70">
              <w:rPr>
                <w:noProof/>
                <w:webHidden/>
              </w:rPr>
              <w:fldChar w:fldCharType="end"/>
            </w:r>
          </w:hyperlink>
        </w:p>
        <w:p w:rsidR="00B63B70" w:rsidRPr="00B63B70" w:rsidRDefault="00A1601B">
          <w:pPr>
            <w:pStyle w:val="Spistreci2"/>
            <w:tabs>
              <w:tab w:val="left" w:pos="660"/>
              <w:tab w:val="right" w:leader="dot" w:pos="9061"/>
            </w:tabs>
            <w:rPr>
              <w:rFonts w:eastAsiaTheme="minorEastAsia" w:cstheme="minorBidi"/>
              <w:bCs w:val="0"/>
              <w:noProof/>
            </w:rPr>
          </w:pPr>
          <w:hyperlink w:anchor="_Toc59183038" w:history="1">
            <w:r w:rsidR="00B63B70" w:rsidRPr="00B63B70">
              <w:rPr>
                <w:rStyle w:val="Hipercze"/>
                <w:noProof/>
              </w:rPr>
              <w:t>4.4.</w:t>
            </w:r>
            <w:r w:rsidR="00B63B70" w:rsidRPr="00B63B70">
              <w:rPr>
                <w:rFonts w:eastAsiaTheme="minorEastAsia" w:cstheme="minorBidi"/>
                <w:bCs w:val="0"/>
                <w:noProof/>
              </w:rPr>
              <w:tab/>
            </w:r>
            <w:r w:rsidR="00B63B70" w:rsidRPr="00B63B70">
              <w:rPr>
                <w:rStyle w:val="Hipercze"/>
                <w:noProof/>
              </w:rPr>
              <w:t>Koordynacja, demarkacja i komplementarność z innymi funduszami UE</w:t>
            </w:r>
            <w:r w:rsidR="00B63B70" w:rsidRPr="00B63B70">
              <w:rPr>
                <w:noProof/>
                <w:webHidden/>
              </w:rPr>
              <w:tab/>
            </w:r>
            <w:r w:rsidRPr="00B63B70">
              <w:rPr>
                <w:noProof/>
                <w:webHidden/>
              </w:rPr>
              <w:fldChar w:fldCharType="begin"/>
            </w:r>
            <w:r w:rsidR="00B63B70" w:rsidRPr="00B63B70">
              <w:rPr>
                <w:noProof/>
                <w:webHidden/>
              </w:rPr>
              <w:instrText xml:space="preserve"> PAGEREF _Toc59183038 \h </w:instrText>
            </w:r>
            <w:r w:rsidRPr="00B63B70">
              <w:rPr>
                <w:noProof/>
                <w:webHidden/>
              </w:rPr>
            </w:r>
            <w:r w:rsidRPr="00B63B70">
              <w:rPr>
                <w:noProof/>
                <w:webHidden/>
              </w:rPr>
              <w:fldChar w:fldCharType="separate"/>
            </w:r>
            <w:r w:rsidR="00B63B70" w:rsidRPr="00B63B70">
              <w:rPr>
                <w:noProof/>
                <w:webHidden/>
              </w:rPr>
              <w:t>56</w:t>
            </w:r>
            <w:r w:rsidRPr="00B63B70">
              <w:rPr>
                <w:noProof/>
                <w:webHidden/>
              </w:rPr>
              <w:fldChar w:fldCharType="end"/>
            </w:r>
          </w:hyperlink>
        </w:p>
        <w:p w:rsidR="00B63B70" w:rsidRPr="00B63B70" w:rsidRDefault="00A1601B">
          <w:pPr>
            <w:pStyle w:val="Spistreci1"/>
            <w:tabs>
              <w:tab w:val="left" w:pos="440"/>
              <w:tab w:val="right" w:leader="dot" w:pos="9061"/>
            </w:tabs>
            <w:rPr>
              <w:rFonts w:ascii="Arial Narrow" w:eastAsiaTheme="minorEastAsia" w:hAnsi="Arial Narrow"/>
              <w:b/>
              <w:noProof/>
              <w:lang w:eastAsia="pl-PL"/>
            </w:rPr>
          </w:pPr>
          <w:hyperlink w:anchor="_Toc59183039" w:history="1">
            <w:r w:rsidR="00B63B70" w:rsidRPr="00B63B70">
              <w:rPr>
                <w:rStyle w:val="Hipercze"/>
                <w:rFonts w:ascii="Arial Narrow" w:eastAsia="Calibri" w:hAnsi="Arial Narrow"/>
                <w:b/>
                <w:bCs/>
                <w:noProof/>
                <w:lang w:eastAsia="en-GB"/>
              </w:rPr>
              <w:t>5.</w:t>
            </w:r>
            <w:r w:rsidR="00B63B70" w:rsidRPr="00B63B70">
              <w:rPr>
                <w:rFonts w:ascii="Arial Narrow" w:eastAsiaTheme="minorEastAsia" w:hAnsi="Arial Narrow"/>
                <w:b/>
                <w:noProof/>
                <w:lang w:eastAsia="pl-PL"/>
              </w:rPr>
              <w:tab/>
            </w:r>
            <w:r w:rsidR="00B63B70" w:rsidRPr="00B63B70">
              <w:rPr>
                <w:rStyle w:val="Hipercze"/>
                <w:rFonts w:ascii="Arial Narrow" w:eastAsia="Calibri" w:hAnsi="Arial Narrow"/>
                <w:b/>
                <w:bCs/>
                <w:noProof/>
                <w:lang w:eastAsia="en-GB"/>
              </w:rPr>
              <w:t>ROZWAŻANE DZIAŁANIA (INTERWENCJE)</w:t>
            </w:r>
            <w:r w:rsidR="00B63B70" w:rsidRPr="00B63B70">
              <w:rPr>
                <w:rFonts w:ascii="Arial Narrow" w:hAnsi="Arial Narrow"/>
                <w:b/>
                <w:noProof/>
                <w:webHidden/>
              </w:rPr>
              <w:tab/>
            </w:r>
            <w:r w:rsidRPr="00B63B70">
              <w:rPr>
                <w:rFonts w:ascii="Arial Narrow" w:hAnsi="Arial Narrow"/>
                <w:b/>
                <w:noProof/>
                <w:webHidden/>
              </w:rPr>
              <w:fldChar w:fldCharType="begin"/>
            </w:r>
            <w:r w:rsidR="00B63B70" w:rsidRPr="00B63B70">
              <w:rPr>
                <w:rFonts w:ascii="Arial Narrow" w:hAnsi="Arial Narrow"/>
                <w:b/>
                <w:noProof/>
                <w:webHidden/>
              </w:rPr>
              <w:instrText xml:space="preserve"> PAGEREF _Toc59183039 \h </w:instrText>
            </w:r>
            <w:r w:rsidRPr="00B63B70">
              <w:rPr>
                <w:rFonts w:ascii="Arial Narrow" w:hAnsi="Arial Narrow"/>
                <w:b/>
                <w:noProof/>
                <w:webHidden/>
              </w:rPr>
            </w:r>
            <w:r w:rsidRPr="00B63B70">
              <w:rPr>
                <w:rFonts w:ascii="Arial Narrow" w:hAnsi="Arial Narrow"/>
                <w:b/>
                <w:noProof/>
                <w:webHidden/>
              </w:rPr>
              <w:fldChar w:fldCharType="separate"/>
            </w:r>
            <w:r w:rsidR="00B63B70" w:rsidRPr="00B63B70">
              <w:rPr>
                <w:rFonts w:ascii="Arial Narrow" w:hAnsi="Arial Narrow"/>
                <w:b/>
                <w:noProof/>
                <w:webHidden/>
              </w:rPr>
              <w:t>61</w:t>
            </w:r>
            <w:r w:rsidRPr="00B63B70">
              <w:rPr>
                <w:rFonts w:ascii="Arial Narrow" w:hAnsi="Arial Narrow"/>
                <w:b/>
                <w:noProof/>
                <w:webHidden/>
              </w:rPr>
              <w:fldChar w:fldCharType="end"/>
            </w:r>
          </w:hyperlink>
        </w:p>
        <w:p w:rsidR="00B63B70" w:rsidRPr="00B63B70" w:rsidRDefault="00A1601B">
          <w:pPr>
            <w:pStyle w:val="Spistreci2"/>
            <w:tabs>
              <w:tab w:val="left" w:pos="660"/>
              <w:tab w:val="right" w:leader="dot" w:pos="9061"/>
            </w:tabs>
            <w:rPr>
              <w:rFonts w:eastAsiaTheme="minorEastAsia" w:cstheme="minorBidi"/>
              <w:bCs w:val="0"/>
              <w:noProof/>
            </w:rPr>
          </w:pPr>
          <w:hyperlink w:anchor="_Toc59183040" w:history="1">
            <w:r w:rsidR="00B63B70" w:rsidRPr="00B63B70">
              <w:rPr>
                <w:rStyle w:val="Hipercze"/>
                <w:noProof/>
              </w:rPr>
              <w:t>5.1.</w:t>
            </w:r>
            <w:r w:rsidR="00B63B70" w:rsidRPr="00B63B70">
              <w:rPr>
                <w:rFonts w:eastAsiaTheme="minorEastAsia" w:cstheme="minorBidi"/>
                <w:bCs w:val="0"/>
                <w:noProof/>
              </w:rPr>
              <w:tab/>
            </w:r>
            <w:r w:rsidR="00B63B70" w:rsidRPr="00B63B70">
              <w:rPr>
                <w:rStyle w:val="Hipercze"/>
                <w:noProof/>
              </w:rPr>
              <w:t>Opis projektowanych interwencji I filaru</w:t>
            </w:r>
            <w:r w:rsidR="00B63B70" w:rsidRPr="00B63B70">
              <w:rPr>
                <w:noProof/>
                <w:webHidden/>
              </w:rPr>
              <w:tab/>
            </w:r>
            <w:r w:rsidRPr="00B63B70">
              <w:rPr>
                <w:noProof/>
                <w:webHidden/>
              </w:rPr>
              <w:fldChar w:fldCharType="begin"/>
            </w:r>
            <w:r w:rsidR="00B63B70" w:rsidRPr="00B63B70">
              <w:rPr>
                <w:noProof/>
                <w:webHidden/>
              </w:rPr>
              <w:instrText xml:space="preserve"> PAGEREF _Toc59183040 \h </w:instrText>
            </w:r>
            <w:r w:rsidRPr="00B63B70">
              <w:rPr>
                <w:noProof/>
                <w:webHidden/>
              </w:rPr>
            </w:r>
            <w:r w:rsidRPr="00B63B70">
              <w:rPr>
                <w:noProof/>
                <w:webHidden/>
              </w:rPr>
              <w:fldChar w:fldCharType="separate"/>
            </w:r>
            <w:r w:rsidR="00B63B70" w:rsidRPr="00B63B70">
              <w:rPr>
                <w:noProof/>
                <w:webHidden/>
              </w:rPr>
              <w:t>61</w:t>
            </w:r>
            <w:r w:rsidRPr="00B63B70">
              <w:rPr>
                <w:noProof/>
                <w:webHidden/>
              </w:rPr>
              <w:fldChar w:fldCharType="end"/>
            </w:r>
          </w:hyperlink>
        </w:p>
        <w:p w:rsidR="00B63B70" w:rsidRPr="00B63B70" w:rsidRDefault="00A1601B">
          <w:pPr>
            <w:pStyle w:val="Spistreci2"/>
            <w:tabs>
              <w:tab w:val="left" w:pos="660"/>
              <w:tab w:val="right" w:leader="dot" w:pos="9061"/>
            </w:tabs>
            <w:rPr>
              <w:rFonts w:eastAsiaTheme="minorEastAsia" w:cstheme="minorBidi"/>
              <w:bCs w:val="0"/>
              <w:noProof/>
            </w:rPr>
          </w:pPr>
          <w:hyperlink w:anchor="_Toc59183041" w:history="1">
            <w:r w:rsidR="00B63B70" w:rsidRPr="00B63B70">
              <w:rPr>
                <w:rStyle w:val="Hipercze"/>
                <w:noProof/>
              </w:rPr>
              <w:t>5.2.</w:t>
            </w:r>
            <w:r w:rsidR="00B63B70" w:rsidRPr="00B63B70">
              <w:rPr>
                <w:rFonts w:eastAsiaTheme="minorEastAsia" w:cstheme="minorBidi"/>
                <w:bCs w:val="0"/>
                <w:noProof/>
              </w:rPr>
              <w:tab/>
            </w:r>
            <w:r w:rsidR="00B63B70" w:rsidRPr="00B63B70">
              <w:rPr>
                <w:rStyle w:val="Hipercze"/>
                <w:noProof/>
              </w:rPr>
              <w:t>Opis projektowanych interwencji sektorowych</w:t>
            </w:r>
            <w:r w:rsidR="00B63B70" w:rsidRPr="00B63B70">
              <w:rPr>
                <w:noProof/>
                <w:webHidden/>
              </w:rPr>
              <w:tab/>
            </w:r>
            <w:r w:rsidRPr="00B63B70">
              <w:rPr>
                <w:noProof/>
                <w:webHidden/>
              </w:rPr>
              <w:fldChar w:fldCharType="begin"/>
            </w:r>
            <w:r w:rsidR="00B63B70" w:rsidRPr="00B63B70">
              <w:rPr>
                <w:noProof/>
                <w:webHidden/>
              </w:rPr>
              <w:instrText xml:space="preserve"> PAGEREF _Toc59183041 \h </w:instrText>
            </w:r>
            <w:r w:rsidRPr="00B63B70">
              <w:rPr>
                <w:noProof/>
                <w:webHidden/>
              </w:rPr>
            </w:r>
            <w:r w:rsidRPr="00B63B70">
              <w:rPr>
                <w:noProof/>
                <w:webHidden/>
              </w:rPr>
              <w:fldChar w:fldCharType="separate"/>
            </w:r>
            <w:r w:rsidR="00B63B70" w:rsidRPr="00B63B70">
              <w:rPr>
                <w:noProof/>
                <w:webHidden/>
              </w:rPr>
              <w:t>80</w:t>
            </w:r>
            <w:r w:rsidRPr="00B63B70">
              <w:rPr>
                <w:noProof/>
                <w:webHidden/>
              </w:rPr>
              <w:fldChar w:fldCharType="end"/>
            </w:r>
          </w:hyperlink>
        </w:p>
        <w:p w:rsidR="00B63B70" w:rsidRPr="00B63B70" w:rsidRDefault="00A1601B">
          <w:pPr>
            <w:pStyle w:val="Spistreci2"/>
            <w:tabs>
              <w:tab w:val="left" w:pos="660"/>
              <w:tab w:val="right" w:leader="dot" w:pos="9061"/>
            </w:tabs>
            <w:rPr>
              <w:rFonts w:eastAsiaTheme="minorEastAsia" w:cstheme="minorBidi"/>
              <w:bCs w:val="0"/>
              <w:noProof/>
            </w:rPr>
          </w:pPr>
          <w:hyperlink w:anchor="_Toc59183042" w:history="1">
            <w:r w:rsidR="00B63B70" w:rsidRPr="00B63B70">
              <w:rPr>
                <w:rStyle w:val="Hipercze"/>
                <w:noProof/>
              </w:rPr>
              <w:t>5.3.</w:t>
            </w:r>
            <w:r w:rsidR="00B63B70" w:rsidRPr="00B63B70">
              <w:rPr>
                <w:rFonts w:eastAsiaTheme="minorEastAsia" w:cstheme="minorBidi"/>
                <w:bCs w:val="0"/>
                <w:noProof/>
              </w:rPr>
              <w:tab/>
            </w:r>
            <w:r w:rsidR="00B63B70" w:rsidRPr="00B63B70">
              <w:rPr>
                <w:rStyle w:val="Hipercze"/>
                <w:noProof/>
              </w:rPr>
              <w:t>Opis projektowanych interwencji II filaru</w:t>
            </w:r>
            <w:r w:rsidR="00B63B70" w:rsidRPr="00B63B70">
              <w:rPr>
                <w:noProof/>
                <w:webHidden/>
              </w:rPr>
              <w:tab/>
            </w:r>
            <w:r w:rsidRPr="00B63B70">
              <w:rPr>
                <w:noProof/>
                <w:webHidden/>
              </w:rPr>
              <w:fldChar w:fldCharType="begin"/>
            </w:r>
            <w:r w:rsidR="00B63B70" w:rsidRPr="00B63B70">
              <w:rPr>
                <w:noProof/>
                <w:webHidden/>
              </w:rPr>
              <w:instrText xml:space="preserve"> PAGEREF _Toc59183042 \h </w:instrText>
            </w:r>
            <w:r w:rsidRPr="00B63B70">
              <w:rPr>
                <w:noProof/>
                <w:webHidden/>
              </w:rPr>
            </w:r>
            <w:r w:rsidRPr="00B63B70">
              <w:rPr>
                <w:noProof/>
                <w:webHidden/>
              </w:rPr>
              <w:fldChar w:fldCharType="separate"/>
            </w:r>
            <w:r w:rsidR="00B63B70" w:rsidRPr="00B63B70">
              <w:rPr>
                <w:noProof/>
                <w:webHidden/>
              </w:rPr>
              <w:t>91</w:t>
            </w:r>
            <w:r w:rsidRPr="00B63B70">
              <w:rPr>
                <w:noProof/>
                <w:webHidden/>
              </w:rPr>
              <w:fldChar w:fldCharType="end"/>
            </w:r>
          </w:hyperlink>
        </w:p>
        <w:p w:rsidR="00B63B70" w:rsidRPr="00B63B70" w:rsidRDefault="00A1601B">
          <w:pPr>
            <w:pStyle w:val="Spistreci1"/>
            <w:tabs>
              <w:tab w:val="left" w:pos="440"/>
              <w:tab w:val="right" w:leader="dot" w:pos="9061"/>
            </w:tabs>
            <w:rPr>
              <w:rFonts w:ascii="Arial Narrow" w:eastAsiaTheme="minorEastAsia" w:hAnsi="Arial Narrow"/>
              <w:b/>
              <w:noProof/>
              <w:lang w:eastAsia="pl-PL"/>
            </w:rPr>
          </w:pPr>
          <w:hyperlink w:anchor="_Toc59183043" w:history="1">
            <w:r w:rsidR="00B63B70" w:rsidRPr="00B63B70">
              <w:rPr>
                <w:rStyle w:val="Hipercze"/>
                <w:rFonts w:ascii="Arial Narrow" w:eastAsia="Calibri" w:hAnsi="Arial Narrow"/>
                <w:b/>
                <w:bCs/>
                <w:noProof/>
                <w:lang w:eastAsia="en-GB"/>
              </w:rPr>
              <w:t>6.</w:t>
            </w:r>
            <w:r w:rsidR="00B63B70" w:rsidRPr="00B63B70">
              <w:rPr>
                <w:rFonts w:ascii="Arial Narrow" w:eastAsiaTheme="minorEastAsia" w:hAnsi="Arial Narrow"/>
                <w:b/>
                <w:noProof/>
                <w:lang w:eastAsia="pl-PL"/>
              </w:rPr>
              <w:tab/>
            </w:r>
            <w:r w:rsidR="00B63B70" w:rsidRPr="00B63B70">
              <w:rPr>
                <w:rStyle w:val="Hipercze"/>
                <w:rFonts w:ascii="Arial Narrow" w:eastAsia="Calibri" w:hAnsi="Arial Narrow"/>
                <w:b/>
                <w:bCs/>
                <w:noProof/>
                <w:lang w:eastAsia="en-GB"/>
              </w:rPr>
              <w:t>PLAN FINANSOWY</w:t>
            </w:r>
            <w:r w:rsidR="00B63B70" w:rsidRPr="00B63B70">
              <w:rPr>
                <w:rFonts w:ascii="Arial Narrow" w:hAnsi="Arial Narrow"/>
                <w:b/>
                <w:noProof/>
                <w:webHidden/>
              </w:rPr>
              <w:tab/>
            </w:r>
            <w:r w:rsidRPr="00B63B70">
              <w:rPr>
                <w:rFonts w:ascii="Arial Narrow" w:hAnsi="Arial Narrow"/>
                <w:b/>
                <w:noProof/>
                <w:webHidden/>
              </w:rPr>
              <w:fldChar w:fldCharType="begin"/>
            </w:r>
            <w:r w:rsidR="00B63B70" w:rsidRPr="00B63B70">
              <w:rPr>
                <w:rFonts w:ascii="Arial Narrow" w:hAnsi="Arial Narrow"/>
                <w:b/>
                <w:noProof/>
                <w:webHidden/>
              </w:rPr>
              <w:instrText xml:space="preserve"> PAGEREF _Toc59183043 \h </w:instrText>
            </w:r>
            <w:r w:rsidRPr="00B63B70">
              <w:rPr>
                <w:rFonts w:ascii="Arial Narrow" w:hAnsi="Arial Narrow"/>
                <w:b/>
                <w:noProof/>
                <w:webHidden/>
              </w:rPr>
            </w:r>
            <w:r w:rsidRPr="00B63B70">
              <w:rPr>
                <w:rFonts w:ascii="Arial Narrow" w:hAnsi="Arial Narrow"/>
                <w:b/>
                <w:noProof/>
                <w:webHidden/>
              </w:rPr>
              <w:fldChar w:fldCharType="separate"/>
            </w:r>
            <w:r w:rsidR="00B63B70" w:rsidRPr="00B63B70">
              <w:rPr>
                <w:rFonts w:ascii="Arial Narrow" w:hAnsi="Arial Narrow"/>
                <w:b/>
                <w:noProof/>
                <w:webHidden/>
              </w:rPr>
              <w:t>139</w:t>
            </w:r>
            <w:r w:rsidRPr="00B63B70">
              <w:rPr>
                <w:rFonts w:ascii="Arial Narrow" w:hAnsi="Arial Narrow"/>
                <w:b/>
                <w:noProof/>
                <w:webHidden/>
              </w:rPr>
              <w:fldChar w:fldCharType="end"/>
            </w:r>
          </w:hyperlink>
        </w:p>
        <w:p w:rsidR="00B63B70" w:rsidRPr="00B63B70" w:rsidRDefault="00A1601B">
          <w:pPr>
            <w:pStyle w:val="Spistreci1"/>
            <w:tabs>
              <w:tab w:val="left" w:pos="440"/>
              <w:tab w:val="right" w:leader="dot" w:pos="9061"/>
            </w:tabs>
            <w:rPr>
              <w:rFonts w:ascii="Arial Narrow" w:eastAsiaTheme="minorEastAsia" w:hAnsi="Arial Narrow"/>
              <w:b/>
              <w:noProof/>
              <w:lang w:eastAsia="pl-PL"/>
            </w:rPr>
          </w:pPr>
          <w:hyperlink w:anchor="_Toc59183044" w:history="1">
            <w:r w:rsidR="00B63B70" w:rsidRPr="00B63B70">
              <w:rPr>
                <w:rStyle w:val="Hipercze"/>
                <w:rFonts w:ascii="Arial Narrow" w:eastAsia="Calibri" w:hAnsi="Arial Narrow"/>
                <w:b/>
                <w:bCs/>
                <w:noProof/>
                <w:lang w:eastAsia="en-GB"/>
              </w:rPr>
              <w:t>7.</w:t>
            </w:r>
            <w:r w:rsidR="00B63B70" w:rsidRPr="00B63B70">
              <w:rPr>
                <w:rFonts w:ascii="Arial Narrow" w:eastAsiaTheme="minorEastAsia" w:hAnsi="Arial Narrow"/>
                <w:b/>
                <w:noProof/>
                <w:lang w:eastAsia="pl-PL"/>
              </w:rPr>
              <w:tab/>
            </w:r>
            <w:r w:rsidR="00B63B70" w:rsidRPr="00B63B70">
              <w:rPr>
                <w:rStyle w:val="Hipercze"/>
                <w:rFonts w:ascii="Arial Narrow" w:eastAsia="Calibri" w:hAnsi="Arial Narrow"/>
                <w:b/>
                <w:bCs/>
                <w:noProof/>
                <w:lang w:eastAsia="en-GB"/>
              </w:rPr>
              <w:t>SYSTEM ZARZADZANIA I KONTROLI PLANU</w:t>
            </w:r>
            <w:r w:rsidR="00B63B70" w:rsidRPr="00B63B70">
              <w:rPr>
                <w:rFonts w:ascii="Arial Narrow" w:hAnsi="Arial Narrow"/>
                <w:b/>
                <w:noProof/>
                <w:webHidden/>
              </w:rPr>
              <w:tab/>
            </w:r>
            <w:r w:rsidRPr="00B63B70">
              <w:rPr>
                <w:rFonts w:ascii="Arial Narrow" w:hAnsi="Arial Narrow"/>
                <w:b/>
                <w:noProof/>
                <w:webHidden/>
              </w:rPr>
              <w:fldChar w:fldCharType="begin"/>
            </w:r>
            <w:r w:rsidR="00B63B70" w:rsidRPr="00B63B70">
              <w:rPr>
                <w:rFonts w:ascii="Arial Narrow" w:hAnsi="Arial Narrow"/>
                <w:b/>
                <w:noProof/>
                <w:webHidden/>
              </w:rPr>
              <w:instrText xml:space="preserve"> PAGEREF _Toc59183044 \h </w:instrText>
            </w:r>
            <w:r w:rsidRPr="00B63B70">
              <w:rPr>
                <w:rFonts w:ascii="Arial Narrow" w:hAnsi="Arial Narrow"/>
                <w:b/>
                <w:noProof/>
                <w:webHidden/>
              </w:rPr>
            </w:r>
            <w:r w:rsidRPr="00B63B70">
              <w:rPr>
                <w:rFonts w:ascii="Arial Narrow" w:hAnsi="Arial Narrow"/>
                <w:b/>
                <w:noProof/>
                <w:webHidden/>
              </w:rPr>
              <w:fldChar w:fldCharType="separate"/>
            </w:r>
            <w:r w:rsidR="00B63B70" w:rsidRPr="00B63B70">
              <w:rPr>
                <w:rFonts w:ascii="Arial Narrow" w:hAnsi="Arial Narrow"/>
                <w:b/>
                <w:noProof/>
                <w:webHidden/>
              </w:rPr>
              <w:t>141</w:t>
            </w:r>
            <w:r w:rsidRPr="00B63B70">
              <w:rPr>
                <w:rFonts w:ascii="Arial Narrow" w:hAnsi="Arial Narrow"/>
                <w:b/>
                <w:noProof/>
                <w:webHidden/>
              </w:rPr>
              <w:fldChar w:fldCharType="end"/>
            </w:r>
          </w:hyperlink>
        </w:p>
        <w:p w:rsidR="00B63B70" w:rsidRPr="00B63B70" w:rsidRDefault="00A1601B">
          <w:pPr>
            <w:pStyle w:val="Spistreci1"/>
            <w:tabs>
              <w:tab w:val="left" w:pos="440"/>
              <w:tab w:val="right" w:leader="dot" w:pos="9061"/>
            </w:tabs>
            <w:rPr>
              <w:rFonts w:ascii="Arial Narrow" w:eastAsiaTheme="minorEastAsia" w:hAnsi="Arial Narrow"/>
              <w:b/>
              <w:noProof/>
              <w:lang w:eastAsia="pl-PL"/>
            </w:rPr>
          </w:pPr>
          <w:hyperlink w:anchor="_Toc59183045" w:history="1">
            <w:r w:rsidR="00B63B70" w:rsidRPr="00B63B70">
              <w:rPr>
                <w:rStyle w:val="Hipercze"/>
                <w:rFonts w:ascii="Arial Narrow" w:eastAsia="Calibri" w:hAnsi="Arial Narrow"/>
                <w:b/>
                <w:bCs/>
                <w:noProof/>
                <w:lang w:eastAsia="en-GB"/>
              </w:rPr>
              <w:t>8.</w:t>
            </w:r>
            <w:r w:rsidR="00B63B70" w:rsidRPr="00B63B70">
              <w:rPr>
                <w:rFonts w:ascii="Arial Narrow" w:eastAsiaTheme="minorEastAsia" w:hAnsi="Arial Narrow"/>
                <w:b/>
                <w:noProof/>
                <w:lang w:eastAsia="pl-PL"/>
              </w:rPr>
              <w:tab/>
            </w:r>
            <w:r w:rsidR="00B63B70" w:rsidRPr="00B63B70">
              <w:rPr>
                <w:rStyle w:val="Hipercze"/>
                <w:rFonts w:ascii="Arial Narrow" w:eastAsia="Calibri" w:hAnsi="Arial Narrow"/>
                <w:b/>
                <w:bCs/>
                <w:noProof/>
                <w:lang w:eastAsia="en-GB"/>
              </w:rPr>
              <w:t>MODERNIZACJA WPR</w:t>
            </w:r>
            <w:r w:rsidR="00B63B70" w:rsidRPr="00B63B70">
              <w:rPr>
                <w:rFonts w:ascii="Arial Narrow" w:hAnsi="Arial Narrow"/>
                <w:b/>
                <w:noProof/>
                <w:webHidden/>
              </w:rPr>
              <w:tab/>
            </w:r>
            <w:r w:rsidRPr="00B63B70">
              <w:rPr>
                <w:rFonts w:ascii="Arial Narrow" w:hAnsi="Arial Narrow"/>
                <w:b/>
                <w:noProof/>
                <w:webHidden/>
              </w:rPr>
              <w:fldChar w:fldCharType="begin"/>
            </w:r>
            <w:r w:rsidR="00B63B70" w:rsidRPr="00B63B70">
              <w:rPr>
                <w:rFonts w:ascii="Arial Narrow" w:hAnsi="Arial Narrow"/>
                <w:b/>
                <w:noProof/>
                <w:webHidden/>
              </w:rPr>
              <w:instrText xml:space="preserve"> PAGEREF _Toc59183045 \h </w:instrText>
            </w:r>
            <w:r w:rsidRPr="00B63B70">
              <w:rPr>
                <w:rFonts w:ascii="Arial Narrow" w:hAnsi="Arial Narrow"/>
                <w:b/>
                <w:noProof/>
                <w:webHidden/>
              </w:rPr>
            </w:r>
            <w:r w:rsidRPr="00B63B70">
              <w:rPr>
                <w:rFonts w:ascii="Arial Narrow" w:hAnsi="Arial Narrow"/>
                <w:b/>
                <w:noProof/>
                <w:webHidden/>
              </w:rPr>
              <w:fldChar w:fldCharType="separate"/>
            </w:r>
            <w:r w:rsidR="00B63B70" w:rsidRPr="00B63B70">
              <w:rPr>
                <w:rFonts w:ascii="Arial Narrow" w:hAnsi="Arial Narrow"/>
                <w:b/>
                <w:noProof/>
                <w:webHidden/>
              </w:rPr>
              <w:t>147</w:t>
            </w:r>
            <w:r w:rsidRPr="00B63B70">
              <w:rPr>
                <w:rFonts w:ascii="Arial Narrow" w:hAnsi="Arial Narrow"/>
                <w:b/>
                <w:noProof/>
                <w:webHidden/>
              </w:rPr>
              <w:fldChar w:fldCharType="end"/>
            </w:r>
          </w:hyperlink>
        </w:p>
        <w:p w:rsidR="00E331A1" w:rsidRPr="00003FCC" w:rsidRDefault="00A1601B" w:rsidP="00FD4987">
          <w:pPr>
            <w:pStyle w:val="Spistreci2"/>
          </w:pPr>
          <w:r w:rsidRPr="00843A87">
            <w:fldChar w:fldCharType="end"/>
          </w:r>
        </w:p>
      </w:sdtContent>
    </w:sdt>
    <w:p w:rsidR="00896E55" w:rsidRPr="00F85D68" w:rsidRDefault="00896E55">
      <w:pPr>
        <w:rPr>
          <w:rFonts w:ascii="Arial Narrow" w:eastAsia="Calibri" w:hAnsi="Arial Narrow" w:cstheme="majorBidi"/>
          <w:b/>
          <w:color w:val="2E74B5" w:themeColor="accent1" w:themeShade="BF"/>
          <w:lang w:eastAsia="en-GB"/>
        </w:rPr>
      </w:pPr>
      <w:r w:rsidRPr="00C741C4">
        <w:rPr>
          <w:rFonts w:ascii="Arial Narrow" w:eastAsia="Calibri" w:hAnsi="Arial Narrow"/>
          <w:b/>
          <w:lang w:eastAsia="en-GB"/>
        </w:rPr>
        <w:br w:type="page"/>
      </w:r>
    </w:p>
    <w:p w:rsidR="000A6880" w:rsidRPr="00003FCC" w:rsidRDefault="000A6880" w:rsidP="0EB6A01C">
      <w:pPr>
        <w:rPr>
          <w:rFonts w:ascii="Arial Narrow" w:eastAsia="Calibri" w:hAnsi="Arial Narrow"/>
          <w:b/>
          <w:bCs/>
          <w:lang w:eastAsia="en-GB"/>
        </w:rPr>
      </w:pPr>
      <w:r w:rsidRPr="00003FCC">
        <w:rPr>
          <w:rFonts w:ascii="Arial Narrow" w:eastAsia="Calibri" w:hAnsi="Arial Narrow"/>
          <w:b/>
          <w:bCs/>
          <w:lang w:eastAsia="en-GB"/>
        </w:rPr>
        <w:lastRenderedPageBreak/>
        <w:t xml:space="preserve">Wykaz skrótów </w:t>
      </w:r>
    </w:p>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58"/>
        <w:gridCol w:w="7654"/>
      </w:tblGrid>
      <w:tr w:rsidR="0058756E" w:rsidRPr="00255553" w:rsidTr="00995E59">
        <w:trPr>
          <w:trHeight w:val="291"/>
        </w:trPr>
        <w:tc>
          <w:tcPr>
            <w:tcW w:w="1358" w:type="dxa"/>
            <w:shd w:val="clear" w:color="auto" w:fill="auto"/>
            <w:noWrap/>
            <w:vAlign w:val="center"/>
          </w:tcPr>
          <w:p w:rsidR="00140F87" w:rsidRPr="005B3883" w:rsidRDefault="00B66FC7" w:rsidP="00140F87">
            <w:pPr>
              <w:spacing w:after="0" w:line="312" w:lineRule="auto"/>
              <w:rPr>
                <w:rFonts w:ascii="Arial Narrow" w:eastAsia="Times New Roman" w:hAnsi="Arial Narrow" w:cs="Arial"/>
                <w:b/>
                <w:bCs/>
                <w:color w:val="000000"/>
                <w:lang w:eastAsia="pl-PL"/>
              </w:rPr>
            </w:pPr>
            <w:r w:rsidRPr="007B05FD">
              <w:rPr>
                <w:rFonts w:ascii="Arial Narrow" w:eastAsia="Times New Roman" w:hAnsi="Arial Narrow" w:cs="Arial"/>
                <w:b/>
                <w:bCs/>
                <w:color w:val="000000"/>
                <w:lang w:eastAsia="pl-PL"/>
              </w:rPr>
              <w:t>AKIS</w:t>
            </w:r>
          </w:p>
        </w:tc>
        <w:tc>
          <w:tcPr>
            <w:tcW w:w="7654" w:type="dxa"/>
            <w:shd w:val="clear" w:color="auto" w:fill="auto"/>
            <w:noWrap/>
            <w:vAlign w:val="center"/>
          </w:tcPr>
          <w:p w:rsidR="00140F87" w:rsidRPr="005B3883" w:rsidRDefault="00B66FC7" w:rsidP="00140F87">
            <w:pPr>
              <w:spacing w:after="0" w:line="312" w:lineRule="auto"/>
              <w:rPr>
                <w:rFonts w:ascii="Arial Narrow" w:eastAsia="Times New Roman" w:hAnsi="Arial Narrow" w:cs="Arial"/>
                <w:color w:val="000000"/>
                <w:lang w:val="en-US" w:eastAsia="pl-PL"/>
              </w:rPr>
            </w:pPr>
            <w:r w:rsidRPr="005B3883">
              <w:rPr>
                <w:rFonts w:ascii="Arial Narrow" w:eastAsia="Times New Roman" w:hAnsi="Arial Narrow" w:cs="Arial"/>
                <w:color w:val="000000"/>
                <w:lang w:val="en-US" w:eastAsia="pl-PL"/>
              </w:rPr>
              <w:t>Agricultural Knowledge and Innovation System</w:t>
            </w:r>
          </w:p>
        </w:tc>
      </w:tr>
      <w:tr w:rsidR="00EB4D8D" w:rsidRPr="00003FCC" w:rsidTr="00995E59">
        <w:trPr>
          <w:trHeight w:val="291"/>
        </w:trPr>
        <w:tc>
          <w:tcPr>
            <w:tcW w:w="1358" w:type="dxa"/>
            <w:shd w:val="clear" w:color="auto" w:fill="auto"/>
            <w:noWrap/>
            <w:vAlign w:val="center"/>
          </w:tcPr>
          <w:p w:rsidR="00B66FC7" w:rsidRPr="00C741C4" w:rsidRDefault="00B66FC7" w:rsidP="00B66FC7">
            <w:pPr>
              <w:spacing w:after="0" w:line="312" w:lineRule="auto"/>
              <w:rPr>
                <w:rFonts w:ascii="Arial Narrow" w:eastAsia="Times New Roman" w:hAnsi="Arial Narrow" w:cs="Arial"/>
                <w:b/>
                <w:bCs/>
                <w:color w:val="000000"/>
                <w:lang w:eastAsia="pl-PL"/>
              </w:rPr>
            </w:pPr>
            <w:r w:rsidRPr="00003FCC">
              <w:rPr>
                <w:rFonts w:ascii="Arial Narrow" w:eastAsia="Times New Roman" w:hAnsi="Arial Narrow" w:cs="Arial"/>
                <w:b/>
                <w:bCs/>
                <w:color w:val="000000"/>
                <w:lang w:eastAsia="pl-PL"/>
              </w:rPr>
              <w:t>A</w:t>
            </w:r>
            <w:r w:rsidR="00003FCC" w:rsidRPr="00003FCC">
              <w:rPr>
                <w:rFonts w:ascii="Arial Narrow" w:eastAsia="Times New Roman" w:hAnsi="Arial Narrow" w:cs="Arial"/>
                <w:b/>
                <w:bCs/>
                <w:color w:val="000000"/>
                <w:lang w:eastAsia="pl-PL"/>
              </w:rPr>
              <w:t>R</w:t>
            </w:r>
            <w:r w:rsidRPr="00C741C4">
              <w:rPr>
                <w:rFonts w:ascii="Arial Narrow" w:eastAsia="Times New Roman" w:hAnsi="Arial Narrow" w:cs="Arial"/>
                <w:b/>
                <w:bCs/>
                <w:color w:val="000000"/>
                <w:lang w:eastAsia="pl-PL"/>
              </w:rPr>
              <w:t>iMR</w:t>
            </w:r>
          </w:p>
        </w:tc>
        <w:tc>
          <w:tcPr>
            <w:tcW w:w="7654" w:type="dxa"/>
            <w:shd w:val="clear" w:color="auto" w:fill="auto"/>
            <w:noWrap/>
            <w:vAlign w:val="center"/>
          </w:tcPr>
          <w:p w:rsidR="00B66FC7" w:rsidRPr="007B05FD" w:rsidRDefault="00B66FC7" w:rsidP="00B66FC7">
            <w:pPr>
              <w:spacing w:after="0" w:line="312" w:lineRule="auto"/>
              <w:rPr>
                <w:rFonts w:ascii="Arial Narrow" w:eastAsia="Times New Roman" w:hAnsi="Arial Narrow" w:cs="Arial"/>
                <w:color w:val="000000"/>
                <w:lang w:eastAsia="pl-PL"/>
              </w:rPr>
            </w:pPr>
            <w:r w:rsidRPr="007B05FD">
              <w:rPr>
                <w:rFonts w:ascii="Arial Narrow" w:eastAsia="Times New Roman" w:hAnsi="Arial Narrow" w:cs="Arial"/>
                <w:color w:val="000000"/>
                <w:lang w:eastAsia="pl-PL"/>
              </w:rPr>
              <w:t>Agencja Restrukturyzacji i Modernizacji Rolnictwa</w:t>
            </w:r>
          </w:p>
        </w:tc>
      </w:tr>
      <w:tr w:rsidR="00EB4D8D" w:rsidRPr="00003FCC" w:rsidTr="00995E59">
        <w:trPr>
          <w:trHeight w:val="291"/>
        </w:trPr>
        <w:tc>
          <w:tcPr>
            <w:tcW w:w="1358" w:type="dxa"/>
            <w:shd w:val="clear" w:color="auto" w:fill="auto"/>
            <w:noWrap/>
            <w:vAlign w:val="center"/>
          </w:tcPr>
          <w:p w:rsidR="00B66FC7" w:rsidRPr="00003FCC" w:rsidRDefault="00B66FC7" w:rsidP="00B66FC7">
            <w:pPr>
              <w:spacing w:after="0" w:line="312" w:lineRule="auto"/>
              <w:rPr>
                <w:rFonts w:ascii="Arial Narrow" w:eastAsia="Times New Roman" w:hAnsi="Arial Narrow" w:cs="Arial"/>
                <w:b/>
                <w:bCs/>
                <w:color w:val="000000"/>
                <w:lang w:eastAsia="pl-PL"/>
              </w:rPr>
            </w:pPr>
            <w:r w:rsidRPr="00003FCC">
              <w:rPr>
                <w:rFonts w:ascii="Arial Narrow" w:eastAsia="Times New Roman" w:hAnsi="Arial Narrow" w:cs="Arial"/>
                <w:b/>
                <w:bCs/>
                <w:color w:val="000000"/>
                <w:lang w:eastAsia="pl-PL"/>
              </w:rPr>
              <w:t>CDR</w:t>
            </w:r>
          </w:p>
        </w:tc>
        <w:tc>
          <w:tcPr>
            <w:tcW w:w="7654" w:type="dxa"/>
            <w:shd w:val="clear" w:color="auto" w:fill="auto"/>
            <w:noWrap/>
            <w:vAlign w:val="center"/>
          </w:tcPr>
          <w:p w:rsidR="00B66FC7" w:rsidRPr="005B3883" w:rsidRDefault="00B66FC7" w:rsidP="00B66FC7">
            <w:pPr>
              <w:spacing w:after="0" w:line="312" w:lineRule="auto"/>
              <w:rPr>
                <w:rFonts w:ascii="Arial Narrow" w:eastAsia="Times New Roman" w:hAnsi="Arial Narrow" w:cs="Arial"/>
                <w:color w:val="000000"/>
                <w:lang w:eastAsia="pl-PL"/>
              </w:rPr>
            </w:pPr>
            <w:r w:rsidRPr="007B05FD">
              <w:rPr>
                <w:rFonts w:ascii="Arial Narrow" w:eastAsia="Times New Roman" w:hAnsi="Arial Narrow" w:cs="Arial"/>
                <w:color w:val="000000"/>
                <w:lang w:eastAsia="pl-PL"/>
              </w:rPr>
              <w:t>Centrum Doradztwa Rolniczego</w:t>
            </w:r>
            <w:r w:rsidR="008A2CB7" w:rsidRPr="005B3883">
              <w:rPr>
                <w:rFonts w:ascii="Arial Narrow" w:eastAsia="Times New Roman" w:hAnsi="Arial Narrow" w:cs="Arial"/>
                <w:color w:val="000000"/>
                <w:lang w:eastAsia="pl-PL"/>
              </w:rPr>
              <w:t xml:space="preserve"> w Brwinowie</w:t>
            </w:r>
          </w:p>
        </w:tc>
      </w:tr>
      <w:tr w:rsidR="00357B48" w:rsidRPr="00003FCC" w:rsidTr="00995E59">
        <w:trPr>
          <w:trHeight w:val="291"/>
        </w:trPr>
        <w:tc>
          <w:tcPr>
            <w:tcW w:w="1358" w:type="dxa"/>
            <w:shd w:val="clear" w:color="auto" w:fill="auto"/>
            <w:noWrap/>
            <w:vAlign w:val="center"/>
          </w:tcPr>
          <w:p w:rsidR="00357B48" w:rsidRPr="00003FCC" w:rsidRDefault="00357B48" w:rsidP="00B66FC7">
            <w:pPr>
              <w:spacing w:after="0" w:line="312" w:lineRule="auto"/>
              <w:rPr>
                <w:rFonts w:ascii="Arial Narrow" w:eastAsia="Times New Roman" w:hAnsi="Arial Narrow" w:cs="Times New Roman"/>
                <w:b/>
                <w:lang w:eastAsia="pl-PL"/>
              </w:rPr>
            </w:pPr>
            <w:r w:rsidRPr="00003FCC">
              <w:rPr>
                <w:rFonts w:ascii="Arial Narrow" w:eastAsia="Times New Roman" w:hAnsi="Arial Narrow" w:cs="Arial"/>
                <w:b/>
                <w:bCs/>
                <w:lang w:eastAsia="pl-PL"/>
              </w:rPr>
              <w:t>EFRG</w:t>
            </w:r>
          </w:p>
        </w:tc>
        <w:tc>
          <w:tcPr>
            <w:tcW w:w="7654" w:type="dxa"/>
            <w:shd w:val="clear" w:color="auto" w:fill="auto"/>
            <w:noWrap/>
            <w:vAlign w:val="center"/>
          </w:tcPr>
          <w:p w:rsidR="00357B48" w:rsidRPr="007B05FD" w:rsidRDefault="00357B48" w:rsidP="00B66FC7">
            <w:pPr>
              <w:spacing w:after="0" w:line="312" w:lineRule="auto"/>
              <w:rPr>
                <w:rFonts w:ascii="Arial Narrow" w:eastAsia="Times New Roman" w:hAnsi="Arial Narrow" w:cs="Arial"/>
                <w:color w:val="000000"/>
                <w:lang w:eastAsia="pl-PL"/>
              </w:rPr>
            </w:pPr>
            <w:r w:rsidRPr="007B05FD">
              <w:rPr>
                <w:rFonts w:ascii="Arial Narrow" w:eastAsia="Times New Roman" w:hAnsi="Arial Narrow" w:cs="Arial"/>
                <w:color w:val="000000"/>
                <w:lang w:eastAsia="pl-PL"/>
              </w:rPr>
              <w:t>Europejski Fundusz Rolniczy Gwarancji</w:t>
            </w:r>
          </w:p>
        </w:tc>
      </w:tr>
      <w:tr w:rsidR="00357B48" w:rsidRPr="00003FCC" w:rsidTr="00995E59">
        <w:trPr>
          <w:trHeight w:val="291"/>
        </w:trPr>
        <w:tc>
          <w:tcPr>
            <w:tcW w:w="1358" w:type="dxa"/>
            <w:shd w:val="clear" w:color="auto" w:fill="auto"/>
            <w:noWrap/>
            <w:vAlign w:val="center"/>
          </w:tcPr>
          <w:p w:rsidR="00357B48" w:rsidRPr="00003FCC" w:rsidRDefault="00357B48" w:rsidP="00B66FC7">
            <w:pPr>
              <w:spacing w:after="0" w:line="312" w:lineRule="auto"/>
              <w:rPr>
                <w:rFonts w:ascii="Arial Narrow" w:eastAsia="Times New Roman" w:hAnsi="Arial Narrow" w:cs="Times New Roman"/>
                <w:b/>
                <w:lang w:eastAsia="pl-PL"/>
              </w:rPr>
            </w:pPr>
            <w:r w:rsidRPr="00003FCC">
              <w:rPr>
                <w:rFonts w:ascii="Arial Narrow" w:eastAsia="Times New Roman" w:hAnsi="Arial Narrow" w:cs="Arial"/>
                <w:b/>
                <w:bCs/>
                <w:lang w:eastAsia="pl-PL"/>
              </w:rPr>
              <w:t>EFRROW</w:t>
            </w:r>
          </w:p>
        </w:tc>
        <w:tc>
          <w:tcPr>
            <w:tcW w:w="7654" w:type="dxa"/>
            <w:shd w:val="clear" w:color="auto" w:fill="auto"/>
            <w:noWrap/>
            <w:vAlign w:val="center"/>
          </w:tcPr>
          <w:p w:rsidR="00357B48" w:rsidRPr="007B05FD" w:rsidRDefault="00357B48" w:rsidP="00B66FC7">
            <w:pPr>
              <w:spacing w:after="0" w:line="312" w:lineRule="auto"/>
              <w:rPr>
                <w:rFonts w:ascii="Arial Narrow" w:eastAsia="Times New Roman" w:hAnsi="Arial Narrow" w:cs="Arial"/>
                <w:color w:val="000000"/>
                <w:lang w:eastAsia="pl-PL"/>
              </w:rPr>
            </w:pPr>
            <w:r w:rsidRPr="007B05FD">
              <w:rPr>
                <w:rFonts w:ascii="Arial Narrow" w:eastAsia="Times New Roman" w:hAnsi="Arial Narrow" w:cs="Arial"/>
                <w:color w:val="000000"/>
                <w:lang w:eastAsia="pl-PL"/>
              </w:rPr>
              <w:t>Europejski Fundusz Rolny na rzecz Rozwoju Obszarów Wiejskich</w:t>
            </w:r>
          </w:p>
        </w:tc>
      </w:tr>
      <w:tr w:rsidR="00357B48" w:rsidRPr="00003FCC" w:rsidTr="00995E59">
        <w:trPr>
          <w:trHeight w:val="291"/>
        </w:trPr>
        <w:tc>
          <w:tcPr>
            <w:tcW w:w="1358" w:type="dxa"/>
            <w:shd w:val="clear" w:color="auto" w:fill="auto"/>
            <w:noWrap/>
            <w:vAlign w:val="center"/>
          </w:tcPr>
          <w:p w:rsidR="00357B48" w:rsidRPr="00003FCC" w:rsidRDefault="00357B48" w:rsidP="00B66FC7">
            <w:pPr>
              <w:spacing w:after="0" w:line="312" w:lineRule="auto"/>
              <w:rPr>
                <w:rFonts w:ascii="Arial Narrow" w:eastAsia="Times New Roman" w:hAnsi="Arial Narrow" w:cs="Times New Roman"/>
                <w:b/>
                <w:lang w:eastAsia="pl-PL"/>
              </w:rPr>
            </w:pPr>
            <w:r w:rsidRPr="00003FCC">
              <w:rPr>
                <w:rFonts w:ascii="Arial Narrow" w:eastAsia="Times New Roman" w:hAnsi="Arial Narrow" w:cs="Arial"/>
                <w:b/>
                <w:lang w:eastAsia="pl-PL"/>
              </w:rPr>
              <w:t>EPI</w:t>
            </w:r>
          </w:p>
        </w:tc>
        <w:tc>
          <w:tcPr>
            <w:tcW w:w="7654" w:type="dxa"/>
            <w:shd w:val="clear" w:color="auto" w:fill="auto"/>
            <w:noWrap/>
            <w:vAlign w:val="center"/>
          </w:tcPr>
          <w:p w:rsidR="00357B48" w:rsidRPr="007B05FD" w:rsidRDefault="00357B48" w:rsidP="00357B48">
            <w:pPr>
              <w:spacing w:after="0" w:line="312" w:lineRule="auto"/>
              <w:rPr>
                <w:rFonts w:ascii="Arial Narrow" w:eastAsia="Times New Roman" w:hAnsi="Arial Narrow" w:cs="Arial"/>
                <w:color w:val="000000"/>
                <w:lang w:eastAsia="pl-PL"/>
              </w:rPr>
            </w:pPr>
            <w:r w:rsidRPr="007B05FD">
              <w:rPr>
                <w:rFonts w:ascii="Arial Narrow" w:eastAsia="Times New Roman" w:hAnsi="Arial Narrow" w:cs="Arial"/>
                <w:color w:val="000000"/>
                <w:lang w:eastAsia="pl-PL"/>
              </w:rPr>
              <w:t>European Innovation Partnership - grupa operacyjna EPI</w:t>
            </w:r>
          </w:p>
        </w:tc>
      </w:tr>
      <w:tr w:rsidR="00357B48" w:rsidRPr="00255553" w:rsidTr="00995E59">
        <w:trPr>
          <w:trHeight w:val="291"/>
        </w:trPr>
        <w:tc>
          <w:tcPr>
            <w:tcW w:w="1358" w:type="dxa"/>
            <w:shd w:val="clear" w:color="auto" w:fill="auto"/>
            <w:noWrap/>
            <w:vAlign w:val="center"/>
          </w:tcPr>
          <w:p w:rsidR="00357B48" w:rsidRPr="00C741C4" w:rsidRDefault="00357B48" w:rsidP="6A4BEBB5">
            <w:pPr>
              <w:spacing w:after="0" w:line="312" w:lineRule="auto"/>
              <w:rPr>
                <w:rFonts w:ascii="Arial Narrow" w:eastAsia="Times New Roman" w:hAnsi="Arial Narrow" w:cs="Arial"/>
                <w:b/>
                <w:bCs/>
                <w:lang w:eastAsia="pl-PL"/>
              </w:rPr>
            </w:pPr>
            <w:r w:rsidRPr="00003FCC">
              <w:rPr>
                <w:rFonts w:ascii="Arial Narrow" w:hAnsi="Arial Narrow"/>
                <w:b/>
                <w:bCs/>
              </w:rPr>
              <w:t>F</w:t>
            </w:r>
            <w:r w:rsidR="006D5D15" w:rsidRPr="00003FCC">
              <w:rPr>
                <w:rFonts w:ascii="Arial Narrow" w:hAnsi="Arial Narrow"/>
                <w:b/>
                <w:bCs/>
              </w:rPr>
              <w:t>a</w:t>
            </w:r>
            <w:r w:rsidRPr="00C741C4">
              <w:rPr>
                <w:rFonts w:ascii="Arial Narrow" w:hAnsi="Arial Narrow"/>
                <w:b/>
                <w:bCs/>
              </w:rPr>
              <w:t>ST</w:t>
            </w:r>
          </w:p>
        </w:tc>
        <w:tc>
          <w:tcPr>
            <w:tcW w:w="7654" w:type="dxa"/>
            <w:shd w:val="clear" w:color="auto" w:fill="auto"/>
            <w:noWrap/>
            <w:vAlign w:val="center"/>
          </w:tcPr>
          <w:p w:rsidR="00357B48" w:rsidRPr="00F85D68" w:rsidRDefault="15ED64EC" w:rsidP="00B66FC7">
            <w:pPr>
              <w:spacing w:after="0" w:line="312" w:lineRule="auto"/>
              <w:rPr>
                <w:rFonts w:ascii="Arial Narrow" w:hAnsi="Arial Narrow"/>
                <w:lang w:val="en-US"/>
              </w:rPr>
            </w:pPr>
            <w:r w:rsidRPr="00C741C4">
              <w:rPr>
                <w:rFonts w:ascii="Arial Narrow" w:eastAsia="Arial Narrow" w:hAnsi="Arial Narrow" w:cs="Arial Narrow"/>
                <w:lang w:val="en-GB"/>
              </w:rPr>
              <w:t>Farm Sustainability Tool for Nutrients (FaST)</w:t>
            </w:r>
          </w:p>
        </w:tc>
      </w:tr>
      <w:tr w:rsidR="00357B48" w:rsidRPr="00003FCC" w:rsidTr="00995E59">
        <w:trPr>
          <w:trHeight w:val="291"/>
        </w:trPr>
        <w:tc>
          <w:tcPr>
            <w:tcW w:w="1358" w:type="dxa"/>
            <w:shd w:val="clear" w:color="auto" w:fill="auto"/>
            <w:noWrap/>
            <w:vAlign w:val="center"/>
          </w:tcPr>
          <w:p w:rsidR="00357B48" w:rsidRPr="00003FCC" w:rsidRDefault="00357B48" w:rsidP="00B66FC7">
            <w:pPr>
              <w:spacing w:after="0" w:line="312" w:lineRule="auto"/>
              <w:rPr>
                <w:rFonts w:ascii="Arial Narrow" w:eastAsia="Times New Roman" w:hAnsi="Arial Narrow" w:cs="Arial"/>
                <w:b/>
                <w:bCs/>
                <w:color w:val="000000"/>
                <w:lang w:eastAsia="pl-PL"/>
              </w:rPr>
            </w:pPr>
            <w:r w:rsidRPr="00003FCC">
              <w:rPr>
                <w:rFonts w:ascii="Arial Narrow" w:hAnsi="Arial Narrow"/>
                <w:b/>
              </w:rPr>
              <w:t>GAEC</w:t>
            </w:r>
          </w:p>
        </w:tc>
        <w:tc>
          <w:tcPr>
            <w:tcW w:w="7654" w:type="dxa"/>
            <w:shd w:val="clear" w:color="auto" w:fill="auto"/>
            <w:noWrap/>
            <w:vAlign w:val="center"/>
          </w:tcPr>
          <w:p w:rsidR="00357B48" w:rsidRPr="005B3883" w:rsidRDefault="00357B48" w:rsidP="009506A6">
            <w:pPr>
              <w:spacing w:after="0" w:line="312" w:lineRule="auto"/>
              <w:rPr>
                <w:rFonts w:ascii="Arial Narrow" w:eastAsia="Times New Roman" w:hAnsi="Arial Narrow" w:cs="Arial"/>
                <w:color w:val="000000"/>
                <w:lang w:eastAsia="pl-PL"/>
              </w:rPr>
            </w:pPr>
            <w:r w:rsidRPr="007B05FD">
              <w:rPr>
                <w:rFonts w:ascii="Arial Narrow" w:eastAsia="Times New Roman" w:hAnsi="Arial Narrow" w:cs="Arial"/>
                <w:color w:val="000000"/>
                <w:lang w:eastAsia="pl-PL"/>
              </w:rPr>
              <w:t>Standards for good agricultural and environmental condition of land – normy opisane w</w:t>
            </w:r>
            <w:r w:rsidR="009506A6">
              <w:rPr>
                <w:rFonts w:ascii="Arial Narrow" w:eastAsia="Times New Roman" w:hAnsi="Arial Narrow" w:cs="Arial"/>
                <w:color w:val="000000"/>
                <w:lang w:eastAsia="pl-PL"/>
              </w:rPr>
              <w:t> </w:t>
            </w:r>
            <w:r w:rsidRPr="007B05FD">
              <w:rPr>
                <w:rFonts w:ascii="Arial Narrow" w:eastAsia="Times New Roman" w:hAnsi="Arial Narrow" w:cs="Arial"/>
                <w:color w:val="000000"/>
                <w:lang w:eastAsia="pl-PL"/>
              </w:rPr>
              <w:t xml:space="preserve">załączniku III oraz Art. 11 i 12 </w:t>
            </w:r>
            <w:r w:rsidR="006D5D15" w:rsidRPr="005B3883">
              <w:rPr>
                <w:rFonts w:ascii="Arial Narrow" w:eastAsia="Times New Roman" w:hAnsi="Arial Narrow" w:cs="Arial"/>
                <w:color w:val="000000"/>
                <w:lang w:eastAsia="pl-PL"/>
              </w:rPr>
              <w:t xml:space="preserve">projektu </w:t>
            </w:r>
            <w:r w:rsidRPr="008070DC">
              <w:rPr>
                <w:rFonts w:ascii="Arial Narrow" w:eastAsia="Times New Roman" w:hAnsi="Arial Narrow" w:cs="Arial"/>
                <w:color w:val="000000"/>
                <w:lang w:eastAsia="pl-PL"/>
              </w:rPr>
              <w:t xml:space="preserve">rozporządzenia </w:t>
            </w:r>
            <w:r w:rsidR="00321CD8" w:rsidRPr="008070DC">
              <w:rPr>
                <w:rFonts w:ascii="Arial Narrow" w:eastAsia="Times New Roman" w:hAnsi="Arial Narrow" w:cs="Arial"/>
                <w:color w:val="000000"/>
                <w:lang w:eastAsia="pl-PL"/>
              </w:rPr>
              <w:t xml:space="preserve">o planach </w:t>
            </w:r>
            <w:r w:rsidR="008070DC" w:rsidRPr="008070DC">
              <w:rPr>
                <w:rFonts w:ascii="Arial Narrow" w:eastAsia="Times New Roman" w:hAnsi="Arial Narrow" w:cs="Arial"/>
                <w:color w:val="000000"/>
                <w:lang w:eastAsia="pl-PL"/>
              </w:rPr>
              <w:t>strategicznych</w:t>
            </w:r>
            <w:r w:rsidR="008070DC">
              <w:rPr>
                <w:rFonts w:ascii="Arial Narrow" w:eastAsia="Times New Roman" w:hAnsi="Arial Narrow" w:cs="Arial"/>
                <w:color w:val="000000"/>
                <w:lang w:eastAsia="pl-PL"/>
              </w:rPr>
              <w:t xml:space="preserve"> WPR</w:t>
            </w:r>
          </w:p>
        </w:tc>
      </w:tr>
      <w:tr w:rsidR="0028386F" w:rsidRPr="00003FCC" w:rsidTr="00995E59">
        <w:trPr>
          <w:trHeight w:val="291"/>
        </w:trPr>
        <w:tc>
          <w:tcPr>
            <w:tcW w:w="1358" w:type="dxa"/>
            <w:shd w:val="clear" w:color="auto" w:fill="auto"/>
            <w:noWrap/>
            <w:vAlign w:val="center"/>
          </w:tcPr>
          <w:p w:rsidR="0028386F" w:rsidRPr="00003FCC" w:rsidRDefault="0028386F" w:rsidP="006D5D15">
            <w:pPr>
              <w:spacing w:after="0" w:line="312" w:lineRule="auto"/>
              <w:rPr>
                <w:rFonts w:ascii="Arial Narrow" w:eastAsia="Times New Roman" w:hAnsi="Arial Narrow" w:cs="Arial"/>
                <w:b/>
                <w:color w:val="000000"/>
                <w:lang w:eastAsia="pl-PL"/>
              </w:rPr>
            </w:pPr>
            <w:r w:rsidRPr="00003FCC">
              <w:rPr>
                <w:rFonts w:ascii="Arial Narrow" w:eastAsia="Times New Roman" w:hAnsi="Arial Narrow" w:cs="Arial"/>
                <w:b/>
                <w:color w:val="000000"/>
                <w:lang w:eastAsia="pl-PL"/>
              </w:rPr>
              <w:t xml:space="preserve">GHG </w:t>
            </w:r>
          </w:p>
        </w:tc>
        <w:tc>
          <w:tcPr>
            <w:tcW w:w="7654" w:type="dxa"/>
            <w:shd w:val="clear" w:color="auto" w:fill="auto"/>
            <w:noWrap/>
            <w:vAlign w:val="center"/>
          </w:tcPr>
          <w:p w:rsidR="0028386F" w:rsidRPr="005B3883" w:rsidRDefault="00230D12" w:rsidP="00B66FC7">
            <w:pPr>
              <w:spacing w:after="0" w:line="312" w:lineRule="auto"/>
              <w:rPr>
                <w:rFonts w:ascii="Arial Narrow" w:eastAsia="Times New Roman" w:hAnsi="Arial Narrow" w:cs="Arial"/>
                <w:color w:val="000000"/>
                <w:lang w:eastAsia="pl-PL"/>
              </w:rPr>
            </w:pPr>
            <w:r w:rsidRPr="007B05FD">
              <w:rPr>
                <w:rFonts w:ascii="Arial Narrow" w:eastAsia="Times New Roman" w:hAnsi="Arial Narrow" w:cs="Arial"/>
                <w:color w:val="000000"/>
                <w:lang w:eastAsia="pl-PL"/>
              </w:rPr>
              <w:t>greenhouse gas – gazy cieplarniane pochodzące z rolnictwa</w:t>
            </w:r>
          </w:p>
        </w:tc>
      </w:tr>
      <w:tr w:rsidR="005A5629" w:rsidRPr="00003FCC" w:rsidTr="00995E59">
        <w:trPr>
          <w:trHeight w:val="291"/>
        </w:trPr>
        <w:tc>
          <w:tcPr>
            <w:tcW w:w="1358" w:type="dxa"/>
            <w:shd w:val="clear" w:color="auto" w:fill="auto"/>
            <w:noWrap/>
            <w:vAlign w:val="center"/>
          </w:tcPr>
          <w:p w:rsidR="005A5629" w:rsidRPr="00003FCC" w:rsidRDefault="005A5629" w:rsidP="006D5D15">
            <w:pPr>
              <w:spacing w:after="0" w:line="312" w:lineRule="auto"/>
              <w:rPr>
                <w:rFonts w:ascii="Arial Narrow" w:eastAsia="Times New Roman" w:hAnsi="Arial Narrow" w:cs="Arial"/>
                <w:b/>
                <w:color w:val="000000"/>
                <w:lang w:eastAsia="pl-PL"/>
              </w:rPr>
            </w:pPr>
            <w:r w:rsidRPr="00003FCC">
              <w:rPr>
                <w:rFonts w:ascii="Arial Narrow" w:eastAsia="Times New Roman" w:hAnsi="Arial Narrow" w:cs="Arial"/>
                <w:b/>
                <w:color w:val="000000"/>
                <w:lang w:eastAsia="pl-PL"/>
              </w:rPr>
              <w:t>GTL</w:t>
            </w:r>
          </w:p>
        </w:tc>
        <w:tc>
          <w:tcPr>
            <w:tcW w:w="7654" w:type="dxa"/>
            <w:shd w:val="clear" w:color="auto" w:fill="auto"/>
            <w:noWrap/>
            <w:vAlign w:val="center"/>
          </w:tcPr>
          <w:p w:rsidR="005A5629" w:rsidRPr="005B3883" w:rsidRDefault="005A5629" w:rsidP="006D5D15">
            <w:pPr>
              <w:spacing w:after="0" w:line="312" w:lineRule="auto"/>
              <w:rPr>
                <w:rFonts w:ascii="Arial Narrow" w:eastAsia="Times New Roman" w:hAnsi="Arial Narrow" w:cs="Arial"/>
                <w:color w:val="000000"/>
                <w:lang w:eastAsia="pl-PL"/>
              </w:rPr>
            </w:pPr>
            <w:r w:rsidRPr="007B05FD">
              <w:rPr>
                <w:rFonts w:ascii="Arial Narrow" w:hAnsi="Arial Narrow"/>
              </w:rPr>
              <w:t>Grupy Tematycznej ds. podejścia LEADER</w:t>
            </w:r>
          </w:p>
        </w:tc>
      </w:tr>
      <w:tr w:rsidR="00FF3FC3" w:rsidRPr="00003FCC" w:rsidTr="00995E59">
        <w:trPr>
          <w:trHeight w:val="291"/>
        </w:trPr>
        <w:tc>
          <w:tcPr>
            <w:tcW w:w="1358" w:type="dxa"/>
            <w:shd w:val="clear" w:color="auto" w:fill="auto"/>
            <w:noWrap/>
            <w:vAlign w:val="center"/>
          </w:tcPr>
          <w:p w:rsidR="00FF3FC3" w:rsidRPr="00003FCC" w:rsidRDefault="00FF3FC3" w:rsidP="00B66FC7">
            <w:pPr>
              <w:spacing w:after="0" w:line="312" w:lineRule="auto"/>
              <w:rPr>
                <w:rFonts w:ascii="Arial Narrow" w:eastAsia="Times New Roman" w:hAnsi="Arial Narrow" w:cs="Arial"/>
                <w:b/>
                <w:bCs/>
                <w:color w:val="000000"/>
                <w:lang w:eastAsia="pl-PL"/>
              </w:rPr>
            </w:pPr>
            <w:r w:rsidRPr="00003FCC">
              <w:rPr>
                <w:rFonts w:ascii="Arial Narrow" w:eastAsia="Times New Roman" w:hAnsi="Arial Narrow" w:cs="Arial"/>
                <w:b/>
                <w:bCs/>
                <w:color w:val="000000"/>
                <w:lang w:eastAsia="pl-PL"/>
              </w:rPr>
              <w:t>IACS</w:t>
            </w:r>
          </w:p>
        </w:tc>
        <w:tc>
          <w:tcPr>
            <w:tcW w:w="7654" w:type="dxa"/>
            <w:shd w:val="clear" w:color="auto" w:fill="auto"/>
            <w:noWrap/>
            <w:vAlign w:val="center"/>
          </w:tcPr>
          <w:p w:rsidR="00FF3FC3" w:rsidRPr="005B3883" w:rsidRDefault="1B42AB14" w:rsidP="0048738C">
            <w:pPr>
              <w:spacing w:after="0" w:line="312" w:lineRule="auto"/>
              <w:rPr>
                <w:rFonts w:ascii="Arial Narrow" w:eastAsia="Times New Roman" w:hAnsi="Arial Narrow" w:cs="Arial"/>
                <w:color w:val="000000"/>
                <w:lang w:eastAsia="pl-PL"/>
              </w:rPr>
            </w:pPr>
            <w:r w:rsidRPr="007B05FD">
              <w:rPr>
                <w:rFonts w:ascii="Arial Narrow" w:hAnsi="Arial Narrow"/>
              </w:rPr>
              <w:t xml:space="preserve">The Integrated Administration and Control System - </w:t>
            </w:r>
            <w:r w:rsidR="7B142E63" w:rsidRPr="005B3883">
              <w:rPr>
                <w:rFonts w:ascii="Arial Narrow" w:hAnsi="Arial Narrow"/>
              </w:rPr>
              <w:t>zintegrowany system zarządzania i</w:t>
            </w:r>
            <w:r w:rsidR="0048738C">
              <w:rPr>
                <w:rFonts w:ascii="Arial Narrow" w:hAnsi="Arial Narrow"/>
              </w:rPr>
              <w:t> </w:t>
            </w:r>
            <w:r w:rsidR="7B142E63" w:rsidRPr="005B3883">
              <w:rPr>
                <w:rFonts w:ascii="Arial Narrow" w:hAnsi="Arial Narrow"/>
              </w:rPr>
              <w:t>kontroli (ang. IACS)</w:t>
            </w:r>
            <w:r w:rsidRPr="005B3883">
              <w:rPr>
                <w:rFonts w:ascii="Arial Narrow" w:hAnsi="Arial Narrow"/>
              </w:rPr>
              <w:t xml:space="preserve"> </w:t>
            </w:r>
          </w:p>
        </w:tc>
      </w:tr>
      <w:tr w:rsidR="00FF3FC3" w:rsidRPr="00003FCC" w:rsidTr="00995E59">
        <w:trPr>
          <w:trHeight w:val="291"/>
        </w:trPr>
        <w:tc>
          <w:tcPr>
            <w:tcW w:w="1358" w:type="dxa"/>
            <w:shd w:val="clear" w:color="auto" w:fill="auto"/>
            <w:noWrap/>
            <w:vAlign w:val="center"/>
          </w:tcPr>
          <w:p w:rsidR="00FF3FC3" w:rsidRPr="00C741C4" w:rsidRDefault="00FF3FC3" w:rsidP="00215801">
            <w:pPr>
              <w:spacing w:after="0" w:line="312" w:lineRule="auto"/>
              <w:rPr>
                <w:rFonts w:ascii="Arial Narrow" w:eastAsia="Times New Roman" w:hAnsi="Arial Narrow" w:cs="Arial"/>
                <w:b/>
                <w:bCs/>
                <w:color w:val="000000"/>
                <w:lang w:eastAsia="pl-PL"/>
              </w:rPr>
            </w:pPr>
            <w:r w:rsidRPr="00003FCC">
              <w:rPr>
                <w:rFonts w:ascii="Arial Narrow" w:hAnsi="Arial Narrow" w:cs="Times New Roman"/>
                <w:b/>
              </w:rPr>
              <w:t>ICT</w:t>
            </w:r>
            <w:r w:rsidR="00215801" w:rsidRPr="00003FCC">
              <w:rPr>
                <w:rFonts w:ascii="Arial Narrow" w:eastAsia="Times New Roman" w:hAnsi="Arial Narrow" w:cs="Arial"/>
                <w:b/>
                <w:bCs/>
                <w:color w:val="000000"/>
                <w:lang w:eastAsia="pl-PL"/>
              </w:rPr>
              <w:t xml:space="preserve"> </w:t>
            </w:r>
          </w:p>
        </w:tc>
        <w:tc>
          <w:tcPr>
            <w:tcW w:w="7654" w:type="dxa"/>
            <w:shd w:val="clear" w:color="auto" w:fill="auto"/>
            <w:noWrap/>
            <w:vAlign w:val="center"/>
          </w:tcPr>
          <w:p w:rsidR="00FF3FC3" w:rsidRPr="005B3883" w:rsidRDefault="00FF3FC3" w:rsidP="00FF3FC3">
            <w:pPr>
              <w:spacing w:after="0" w:line="312" w:lineRule="auto"/>
              <w:rPr>
                <w:rFonts w:ascii="Arial Narrow" w:eastAsia="Times New Roman" w:hAnsi="Arial Narrow" w:cs="Arial"/>
                <w:color w:val="000000"/>
                <w:lang w:eastAsia="pl-PL"/>
              </w:rPr>
            </w:pPr>
            <w:r w:rsidRPr="007B05FD">
              <w:rPr>
                <w:rFonts w:ascii="Arial Narrow" w:hAnsi="Arial Narrow"/>
              </w:rPr>
              <w:t>Technologie informacyjno-komunikacyjne</w:t>
            </w:r>
          </w:p>
        </w:tc>
      </w:tr>
      <w:tr w:rsidR="00FF315F" w:rsidRPr="00003FCC" w:rsidTr="00995E59">
        <w:trPr>
          <w:trHeight w:val="291"/>
        </w:trPr>
        <w:tc>
          <w:tcPr>
            <w:tcW w:w="1358" w:type="dxa"/>
            <w:shd w:val="clear" w:color="auto" w:fill="auto"/>
            <w:noWrap/>
            <w:vAlign w:val="center"/>
          </w:tcPr>
          <w:p w:rsidR="00FF315F" w:rsidRPr="00003FCC" w:rsidRDefault="00FF315F" w:rsidP="00B66FC7">
            <w:pPr>
              <w:spacing w:after="0" w:line="312" w:lineRule="auto"/>
              <w:rPr>
                <w:rFonts w:ascii="Arial Narrow" w:eastAsia="Times New Roman" w:hAnsi="Arial Narrow" w:cs="Arial"/>
                <w:b/>
                <w:bCs/>
                <w:color w:val="000000"/>
                <w:lang w:eastAsia="pl-PL"/>
              </w:rPr>
            </w:pPr>
            <w:r w:rsidRPr="00003FCC">
              <w:rPr>
                <w:rFonts w:ascii="Arial Narrow" w:eastAsia="Times New Roman" w:hAnsi="Arial Narrow" w:cs="Arial"/>
                <w:b/>
                <w:bCs/>
                <w:color w:val="000000"/>
                <w:lang w:eastAsia="pl-PL"/>
              </w:rPr>
              <w:t>JC</w:t>
            </w:r>
          </w:p>
        </w:tc>
        <w:tc>
          <w:tcPr>
            <w:tcW w:w="7654" w:type="dxa"/>
            <w:shd w:val="clear" w:color="auto" w:fill="auto"/>
            <w:noWrap/>
            <w:vAlign w:val="center"/>
          </w:tcPr>
          <w:p w:rsidR="00FF315F" w:rsidRPr="00003FCC" w:rsidRDefault="00FF315F" w:rsidP="004F544B">
            <w:pPr>
              <w:spacing w:after="0" w:line="312" w:lineRule="auto"/>
              <w:rPr>
                <w:rFonts w:ascii="Arial Narrow" w:eastAsia="Times New Roman" w:hAnsi="Arial Narrow" w:cs="Arial"/>
                <w:color w:val="000000"/>
                <w:lang w:eastAsia="pl-PL"/>
              </w:rPr>
            </w:pPr>
            <w:r w:rsidRPr="00003FCC">
              <w:rPr>
                <w:rFonts w:ascii="Arial Narrow" w:eastAsia="Times New Roman" w:hAnsi="Arial Narrow" w:cs="Arial"/>
                <w:color w:val="000000"/>
                <w:lang w:eastAsia="pl-PL"/>
              </w:rPr>
              <w:t>jednostka centralna</w:t>
            </w:r>
          </w:p>
        </w:tc>
      </w:tr>
      <w:tr w:rsidR="00BA5556" w:rsidRPr="00003FCC" w:rsidTr="00995E59">
        <w:trPr>
          <w:trHeight w:val="291"/>
        </w:trPr>
        <w:tc>
          <w:tcPr>
            <w:tcW w:w="1358" w:type="dxa"/>
            <w:shd w:val="clear" w:color="auto" w:fill="auto"/>
            <w:noWrap/>
            <w:vAlign w:val="center"/>
          </w:tcPr>
          <w:p w:rsidR="00BA5556" w:rsidRPr="00003FCC" w:rsidRDefault="00BA5556" w:rsidP="00B66FC7">
            <w:pPr>
              <w:spacing w:after="0" w:line="312" w:lineRule="auto"/>
              <w:rPr>
                <w:rFonts w:ascii="Arial Narrow" w:eastAsia="Times New Roman" w:hAnsi="Arial Narrow" w:cs="Arial"/>
                <w:b/>
                <w:bCs/>
                <w:color w:val="000000"/>
                <w:lang w:eastAsia="pl-PL"/>
              </w:rPr>
            </w:pPr>
            <w:r w:rsidRPr="00003FCC">
              <w:rPr>
                <w:rFonts w:ascii="Arial Narrow" w:eastAsia="Times New Roman" w:hAnsi="Arial Narrow" w:cs="Arial"/>
                <w:b/>
                <w:bCs/>
                <w:color w:val="000000"/>
                <w:lang w:eastAsia="pl-PL"/>
              </w:rPr>
              <w:t>JST</w:t>
            </w:r>
          </w:p>
        </w:tc>
        <w:tc>
          <w:tcPr>
            <w:tcW w:w="7654" w:type="dxa"/>
            <w:shd w:val="clear" w:color="auto" w:fill="auto"/>
            <w:noWrap/>
            <w:vAlign w:val="center"/>
          </w:tcPr>
          <w:p w:rsidR="00BA5556" w:rsidRPr="007B05FD" w:rsidRDefault="00BA5556" w:rsidP="00A62F9E">
            <w:pPr>
              <w:spacing w:after="0" w:line="312" w:lineRule="auto"/>
              <w:rPr>
                <w:rFonts w:ascii="Arial Narrow" w:eastAsia="Times New Roman" w:hAnsi="Arial Narrow" w:cs="Arial"/>
                <w:color w:val="000000"/>
                <w:lang w:eastAsia="pl-PL"/>
              </w:rPr>
            </w:pPr>
            <w:r w:rsidRPr="007B05FD">
              <w:rPr>
                <w:rFonts w:ascii="Arial Narrow" w:eastAsia="Times New Roman" w:hAnsi="Arial Narrow" w:cs="Arial"/>
                <w:color w:val="000000"/>
                <w:lang w:eastAsia="pl-PL"/>
              </w:rPr>
              <w:t>jednostki samorządu terytorialnego</w:t>
            </w:r>
          </w:p>
        </w:tc>
      </w:tr>
      <w:tr w:rsidR="00BA5556" w:rsidRPr="00003FCC" w:rsidTr="00995E59">
        <w:trPr>
          <w:trHeight w:val="291"/>
        </w:trPr>
        <w:tc>
          <w:tcPr>
            <w:tcW w:w="1358" w:type="dxa"/>
            <w:shd w:val="clear" w:color="auto" w:fill="auto"/>
            <w:noWrap/>
            <w:vAlign w:val="center"/>
          </w:tcPr>
          <w:p w:rsidR="00BA5556" w:rsidRPr="00003FCC" w:rsidRDefault="00BA5556" w:rsidP="00BA5556">
            <w:pPr>
              <w:spacing w:after="0" w:line="312" w:lineRule="auto"/>
              <w:rPr>
                <w:rFonts w:ascii="Arial Narrow" w:eastAsia="Times New Roman" w:hAnsi="Arial Narrow" w:cs="Arial"/>
                <w:b/>
                <w:bCs/>
                <w:color w:val="000000"/>
                <w:lang w:eastAsia="pl-PL"/>
              </w:rPr>
            </w:pPr>
            <w:r w:rsidRPr="00003FCC">
              <w:rPr>
                <w:rFonts w:ascii="Arial Narrow" w:eastAsia="Times New Roman" w:hAnsi="Arial Narrow" w:cs="Arial"/>
                <w:b/>
                <w:bCs/>
                <w:color w:val="000000"/>
                <w:lang w:eastAsia="pl-PL"/>
              </w:rPr>
              <w:t>KAS</w:t>
            </w:r>
          </w:p>
        </w:tc>
        <w:tc>
          <w:tcPr>
            <w:tcW w:w="7654" w:type="dxa"/>
            <w:shd w:val="clear" w:color="auto" w:fill="auto"/>
            <w:noWrap/>
            <w:vAlign w:val="center"/>
          </w:tcPr>
          <w:p w:rsidR="00BA5556" w:rsidRPr="007B05FD" w:rsidRDefault="00BA5556" w:rsidP="00BA5556">
            <w:pPr>
              <w:spacing w:after="0" w:line="312" w:lineRule="auto"/>
              <w:rPr>
                <w:rFonts w:ascii="Arial Narrow" w:eastAsia="Times New Roman" w:hAnsi="Arial Narrow" w:cs="Arial"/>
                <w:color w:val="000000"/>
                <w:lang w:eastAsia="pl-PL"/>
              </w:rPr>
            </w:pPr>
            <w:r w:rsidRPr="007B05FD">
              <w:rPr>
                <w:rFonts w:ascii="Arial Narrow" w:eastAsia="Times New Roman" w:hAnsi="Arial Narrow" w:cs="Arial"/>
                <w:color w:val="000000"/>
                <w:lang w:eastAsia="pl-PL"/>
              </w:rPr>
              <w:t>Krajowa Administracja Skarbowa</w:t>
            </w:r>
          </w:p>
        </w:tc>
      </w:tr>
      <w:tr w:rsidR="00BA5556" w:rsidRPr="00003FCC" w:rsidTr="00995E59">
        <w:trPr>
          <w:trHeight w:val="291"/>
        </w:trPr>
        <w:tc>
          <w:tcPr>
            <w:tcW w:w="1358" w:type="dxa"/>
            <w:shd w:val="clear" w:color="auto" w:fill="auto"/>
            <w:noWrap/>
            <w:vAlign w:val="center"/>
          </w:tcPr>
          <w:p w:rsidR="00BA5556" w:rsidRPr="00003FCC" w:rsidRDefault="00BA5556" w:rsidP="00BA5556">
            <w:pPr>
              <w:spacing w:after="0" w:line="312" w:lineRule="auto"/>
              <w:rPr>
                <w:rFonts w:ascii="Arial Narrow" w:eastAsia="Times New Roman" w:hAnsi="Arial Narrow" w:cs="Arial"/>
                <w:b/>
                <w:bCs/>
                <w:color w:val="000000"/>
                <w:lang w:eastAsia="pl-PL"/>
              </w:rPr>
            </w:pPr>
            <w:r w:rsidRPr="00003FCC">
              <w:rPr>
                <w:rFonts w:ascii="Arial Narrow" w:eastAsia="Times New Roman" w:hAnsi="Arial Narrow" w:cs="Arial"/>
                <w:b/>
                <w:bCs/>
                <w:color w:val="000000"/>
                <w:lang w:eastAsia="pl-PL"/>
              </w:rPr>
              <w:t>KE</w:t>
            </w:r>
          </w:p>
        </w:tc>
        <w:tc>
          <w:tcPr>
            <w:tcW w:w="7654" w:type="dxa"/>
            <w:shd w:val="clear" w:color="auto" w:fill="auto"/>
            <w:noWrap/>
            <w:vAlign w:val="center"/>
          </w:tcPr>
          <w:p w:rsidR="00BA5556" w:rsidRPr="007B05FD" w:rsidRDefault="00BA5556" w:rsidP="00BA5556">
            <w:pPr>
              <w:spacing w:after="0" w:line="312" w:lineRule="auto"/>
              <w:rPr>
                <w:rFonts w:ascii="Arial Narrow" w:eastAsia="Times New Roman" w:hAnsi="Arial Narrow" w:cs="Arial"/>
                <w:color w:val="000000"/>
                <w:lang w:eastAsia="pl-PL"/>
              </w:rPr>
            </w:pPr>
            <w:r w:rsidRPr="007B05FD">
              <w:rPr>
                <w:rFonts w:ascii="Arial Narrow" w:eastAsia="Times New Roman" w:hAnsi="Arial Narrow" w:cs="Arial"/>
                <w:color w:val="000000"/>
                <w:lang w:eastAsia="pl-PL"/>
              </w:rPr>
              <w:t>Komisja Europejska</w:t>
            </w:r>
          </w:p>
        </w:tc>
      </w:tr>
      <w:tr w:rsidR="00BA5556" w:rsidRPr="00003FCC" w:rsidTr="00995E59">
        <w:trPr>
          <w:trHeight w:val="291"/>
        </w:trPr>
        <w:tc>
          <w:tcPr>
            <w:tcW w:w="1358" w:type="dxa"/>
            <w:shd w:val="clear" w:color="auto" w:fill="auto"/>
            <w:noWrap/>
            <w:vAlign w:val="center"/>
          </w:tcPr>
          <w:p w:rsidR="00BA5556" w:rsidRPr="00003FCC" w:rsidRDefault="00BA5556" w:rsidP="00BA5556">
            <w:pPr>
              <w:spacing w:after="0" w:line="312" w:lineRule="auto"/>
              <w:rPr>
                <w:rFonts w:ascii="Arial Narrow" w:eastAsia="Times New Roman" w:hAnsi="Arial Narrow" w:cs="Arial"/>
                <w:b/>
                <w:bCs/>
                <w:color w:val="000000"/>
                <w:lang w:eastAsia="pl-PL"/>
              </w:rPr>
            </w:pPr>
            <w:r w:rsidRPr="00003FCC">
              <w:rPr>
                <w:rFonts w:ascii="Arial Narrow" w:eastAsia="Times New Roman" w:hAnsi="Arial Narrow" w:cs="Arial"/>
                <w:b/>
                <w:bCs/>
                <w:color w:val="000000"/>
                <w:lang w:eastAsia="pl-PL"/>
              </w:rPr>
              <w:t>KOWR</w:t>
            </w:r>
          </w:p>
        </w:tc>
        <w:tc>
          <w:tcPr>
            <w:tcW w:w="7654" w:type="dxa"/>
            <w:shd w:val="clear" w:color="auto" w:fill="auto"/>
            <w:noWrap/>
            <w:vAlign w:val="center"/>
          </w:tcPr>
          <w:p w:rsidR="00BA5556" w:rsidRPr="007B05FD" w:rsidRDefault="00BA5556" w:rsidP="00BA5556">
            <w:pPr>
              <w:spacing w:after="0" w:line="312" w:lineRule="auto"/>
              <w:rPr>
                <w:rFonts w:ascii="Arial Narrow" w:eastAsia="Times New Roman" w:hAnsi="Arial Narrow" w:cs="Arial"/>
                <w:color w:val="000000"/>
                <w:lang w:eastAsia="pl-PL"/>
              </w:rPr>
            </w:pPr>
            <w:r w:rsidRPr="007B05FD">
              <w:rPr>
                <w:rFonts w:ascii="Arial Narrow" w:eastAsia="Times New Roman" w:hAnsi="Arial Narrow" w:cs="Arial"/>
                <w:color w:val="000000"/>
                <w:lang w:eastAsia="pl-PL"/>
              </w:rPr>
              <w:t>Krajowy Ośrodek Wsparcia Rolnictwa</w:t>
            </w:r>
          </w:p>
        </w:tc>
      </w:tr>
      <w:tr w:rsidR="00BA5556" w:rsidRPr="00003FCC" w:rsidTr="00995E59">
        <w:trPr>
          <w:trHeight w:val="291"/>
        </w:trPr>
        <w:tc>
          <w:tcPr>
            <w:tcW w:w="1358" w:type="dxa"/>
            <w:shd w:val="clear" w:color="auto" w:fill="auto"/>
            <w:noWrap/>
            <w:vAlign w:val="center"/>
          </w:tcPr>
          <w:p w:rsidR="00BA5556" w:rsidRPr="00003FCC" w:rsidRDefault="00BA5556" w:rsidP="00BA5556">
            <w:pPr>
              <w:spacing w:after="0" w:line="312" w:lineRule="auto"/>
              <w:rPr>
                <w:rFonts w:ascii="Arial Narrow" w:eastAsia="Times New Roman" w:hAnsi="Arial Narrow" w:cs="Arial"/>
                <w:b/>
                <w:bCs/>
                <w:color w:val="000000"/>
                <w:lang w:eastAsia="pl-PL"/>
              </w:rPr>
            </w:pPr>
            <w:r w:rsidRPr="00003FCC">
              <w:rPr>
                <w:rFonts w:ascii="Arial Narrow" w:eastAsia="Times New Roman" w:hAnsi="Arial Narrow" w:cs="Arial"/>
                <w:b/>
                <w:bCs/>
                <w:color w:val="000000"/>
                <w:lang w:eastAsia="pl-PL"/>
              </w:rPr>
              <w:t>KS WPR</w:t>
            </w:r>
          </w:p>
        </w:tc>
        <w:tc>
          <w:tcPr>
            <w:tcW w:w="7654" w:type="dxa"/>
            <w:shd w:val="clear" w:color="auto" w:fill="auto"/>
            <w:noWrap/>
            <w:vAlign w:val="center"/>
          </w:tcPr>
          <w:p w:rsidR="00BA5556" w:rsidRPr="005B3883" w:rsidRDefault="00BA5556" w:rsidP="00BA5556">
            <w:pPr>
              <w:spacing w:after="0" w:line="312" w:lineRule="auto"/>
              <w:rPr>
                <w:rFonts w:ascii="Arial Narrow" w:eastAsia="Times New Roman" w:hAnsi="Arial Narrow" w:cs="Arial"/>
                <w:color w:val="000000"/>
                <w:lang w:eastAsia="pl-PL"/>
              </w:rPr>
            </w:pPr>
            <w:r w:rsidRPr="007B05FD">
              <w:rPr>
                <w:rFonts w:ascii="Arial Narrow" w:eastAsia="Calibri" w:hAnsi="Arial Narrow" w:cs="Calibri"/>
                <w:color w:val="000000" w:themeColor="text1"/>
              </w:rPr>
              <w:t xml:space="preserve">Krajowa sieć wspólnej polityki rolnej </w:t>
            </w:r>
          </w:p>
        </w:tc>
      </w:tr>
      <w:tr w:rsidR="00BA5556" w:rsidRPr="00003FCC" w:rsidTr="00995E59">
        <w:trPr>
          <w:trHeight w:val="291"/>
        </w:trPr>
        <w:tc>
          <w:tcPr>
            <w:tcW w:w="1358" w:type="dxa"/>
            <w:shd w:val="clear" w:color="auto" w:fill="auto"/>
            <w:noWrap/>
            <w:vAlign w:val="center"/>
          </w:tcPr>
          <w:p w:rsidR="00BA5556" w:rsidRPr="00003FCC" w:rsidRDefault="00BA5556" w:rsidP="00BA5556">
            <w:pPr>
              <w:spacing w:after="0" w:line="312" w:lineRule="auto"/>
              <w:rPr>
                <w:rFonts w:ascii="Arial Narrow" w:eastAsia="Times New Roman" w:hAnsi="Arial Narrow" w:cs="Arial"/>
                <w:b/>
                <w:bCs/>
                <w:color w:val="000000"/>
                <w:lang w:eastAsia="pl-PL"/>
              </w:rPr>
            </w:pPr>
            <w:r w:rsidRPr="00003FCC">
              <w:rPr>
                <w:rFonts w:ascii="Arial Narrow" w:eastAsia="Times New Roman" w:hAnsi="Arial Narrow" w:cs="Arial"/>
                <w:b/>
                <w:bCs/>
                <w:color w:val="000000"/>
                <w:lang w:eastAsia="pl-PL"/>
              </w:rPr>
              <w:t>LGD</w:t>
            </w:r>
          </w:p>
        </w:tc>
        <w:tc>
          <w:tcPr>
            <w:tcW w:w="7654" w:type="dxa"/>
            <w:shd w:val="clear" w:color="auto" w:fill="auto"/>
            <w:noWrap/>
            <w:vAlign w:val="center"/>
          </w:tcPr>
          <w:p w:rsidR="00BA5556" w:rsidRPr="007B05FD" w:rsidRDefault="00BA5556" w:rsidP="00BA5556">
            <w:pPr>
              <w:spacing w:after="0" w:line="312" w:lineRule="auto"/>
              <w:rPr>
                <w:rFonts w:ascii="Arial Narrow" w:eastAsia="Times New Roman" w:hAnsi="Arial Narrow" w:cs="Arial"/>
                <w:color w:val="000000"/>
                <w:lang w:eastAsia="pl-PL"/>
              </w:rPr>
            </w:pPr>
            <w:r w:rsidRPr="007B05FD">
              <w:rPr>
                <w:rFonts w:ascii="Arial Narrow" w:eastAsia="Times New Roman" w:hAnsi="Arial Narrow" w:cs="Arial"/>
                <w:color w:val="000000"/>
                <w:lang w:eastAsia="pl-PL"/>
              </w:rPr>
              <w:t>Lokalna Grupa Działania</w:t>
            </w:r>
          </w:p>
        </w:tc>
      </w:tr>
      <w:tr w:rsidR="00BA5556" w:rsidRPr="00003FCC" w:rsidTr="00995E59">
        <w:trPr>
          <w:trHeight w:val="291"/>
        </w:trPr>
        <w:tc>
          <w:tcPr>
            <w:tcW w:w="1358" w:type="dxa"/>
            <w:shd w:val="clear" w:color="auto" w:fill="auto"/>
            <w:noWrap/>
            <w:vAlign w:val="center"/>
          </w:tcPr>
          <w:p w:rsidR="00BA5556" w:rsidRPr="00003FCC" w:rsidRDefault="00BA5556" w:rsidP="00BA5556">
            <w:pPr>
              <w:spacing w:after="0" w:line="312" w:lineRule="auto"/>
              <w:rPr>
                <w:rFonts w:ascii="Arial Narrow" w:eastAsia="Times New Roman" w:hAnsi="Arial Narrow" w:cs="Arial"/>
                <w:b/>
                <w:bCs/>
                <w:color w:val="000000"/>
                <w:lang w:eastAsia="pl-PL"/>
              </w:rPr>
            </w:pPr>
            <w:r w:rsidRPr="00003FCC">
              <w:rPr>
                <w:rFonts w:ascii="Arial Narrow" w:eastAsia="Times New Roman" w:hAnsi="Arial Narrow" w:cs="Arial"/>
                <w:b/>
                <w:bCs/>
                <w:color w:val="000000"/>
                <w:lang w:eastAsia="pl-PL"/>
              </w:rPr>
              <w:t>LPIS</w:t>
            </w:r>
          </w:p>
        </w:tc>
        <w:tc>
          <w:tcPr>
            <w:tcW w:w="7654" w:type="dxa"/>
            <w:shd w:val="clear" w:color="auto" w:fill="auto"/>
            <w:noWrap/>
            <w:vAlign w:val="center"/>
          </w:tcPr>
          <w:p w:rsidR="00BA5556" w:rsidRPr="005B3883" w:rsidRDefault="00BA5556" w:rsidP="00BA5556">
            <w:pPr>
              <w:spacing w:after="0" w:line="312" w:lineRule="auto"/>
              <w:rPr>
                <w:rFonts w:ascii="Arial Narrow" w:eastAsia="Times New Roman" w:hAnsi="Arial Narrow" w:cs="Arial"/>
                <w:color w:val="000000"/>
                <w:lang w:eastAsia="pl-PL"/>
              </w:rPr>
            </w:pPr>
            <w:r w:rsidRPr="007B05FD">
              <w:rPr>
                <w:rFonts w:ascii="Arial Narrow" w:hAnsi="Arial Narrow"/>
              </w:rPr>
              <w:t>system identyfikacji działek rolnych (LPIS)</w:t>
            </w:r>
          </w:p>
        </w:tc>
      </w:tr>
      <w:tr w:rsidR="00BA5556" w:rsidRPr="00003FCC" w:rsidTr="00995E59">
        <w:trPr>
          <w:trHeight w:val="291"/>
        </w:trPr>
        <w:tc>
          <w:tcPr>
            <w:tcW w:w="1358" w:type="dxa"/>
            <w:shd w:val="clear" w:color="auto" w:fill="auto"/>
            <w:noWrap/>
            <w:vAlign w:val="center"/>
          </w:tcPr>
          <w:p w:rsidR="00BA5556" w:rsidRPr="00003FCC" w:rsidRDefault="00BA5556" w:rsidP="00BA5556">
            <w:pPr>
              <w:spacing w:after="0" w:line="312" w:lineRule="auto"/>
              <w:rPr>
                <w:rFonts w:ascii="Arial Narrow" w:eastAsia="Times New Roman" w:hAnsi="Arial Narrow" w:cs="Arial"/>
                <w:b/>
                <w:bCs/>
                <w:color w:val="000000"/>
                <w:lang w:eastAsia="pl-PL"/>
              </w:rPr>
            </w:pPr>
            <w:r w:rsidRPr="00003FCC">
              <w:rPr>
                <w:rFonts w:ascii="Arial Narrow" w:eastAsia="Times New Roman" w:hAnsi="Arial Narrow" w:cs="Arial"/>
                <w:b/>
                <w:bCs/>
                <w:color w:val="000000"/>
                <w:lang w:eastAsia="pl-PL"/>
              </w:rPr>
              <w:t>LSR</w:t>
            </w:r>
          </w:p>
        </w:tc>
        <w:tc>
          <w:tcPr>
            <w:tcW w:w="7654" w:type="dxa"/>
            <w:shd w:val="clear" w:color="auto" w:fill="auto"/>
            <w:noWrap/>
            <w:vAlign w:val="center"/>
          </w:tcPr>
          <w:p w:rsidR="00BA5556" w:rsidRPr="007B05FD" w:rsidRDefault="00BA5556" w:rsidP="00BA5556">
            <w:pPr>
              <w:spacing w:after="0" w:line="312" w:lineRule="auto"/>
              <w:rPr>
                <w:rFonts w:ascii="Arial Narrow" w:eastAsia="Times New Roman" w:hAnsi="Arial Narrow" w:cs="Arial"/>
                <w:color w:val="000000"/>
                <w:lang w:eastAsia="pl-PL"/>
              </w:rPr>
            </w:pPr>
            <w:r w:rsidRPr="007B05FD">
              <w:rPr>
                <w:rFonts w:ascii="Arial Narrow" w:eastAsia="Times New Roman" w:hAnsi="Arial Narrow" w:cs="Arial"/>
                <w:color w:val="000000"/>
                <w:lang w:eastAsia="pl-PL"/>
              </w:rPr>
              <w:t>Lokalna Strategia Rozwoju</w:t>
            </w:r>
          </w:p>
        </w:tc>
      </w:tr>
      <w:tr w:rsidR="00BA5556" w:rsidRPr="00003FCC" w:rsidTr="00995E59">
        <w:trPr>
          <w:trHeight w:val="291"/>
        </w:trPr>
        <w:tc>
          <w:tcPr>
            <w:tcW w:w="1358" w:type="dxa"/>
            <w:shd w:val="clear" w:color="auto" w:fill="auto"/>
            <w:noWrap/>
            <w:vAlign w:val="center"/>
          </w:tcPr>
          <w:p w:rsidR="00BA5556" w:rsidRPr="00003FCC" w:rsidRDefault="00BA5556" w:rsidP="00BA5556">
            <w:pPr>
              <w:spacing w:after="0" w:line="312" w:lineRule="auto"/>
              <w:rPr>
                <w:rFonts w:ascii="Arial Narrow" w:eastAsia="Times New Roman" w:hAnsi="Arial Narrow" w:cs="Arial"/>
                <w:b/>
                <w:bCs/>
                <w:color w:val="000000"/>
                <w:lang w:eastAsia="pl-PL"/>
              </w:rPr>
            </w:pPr>
            <w:r w:rsidRPr="00003FCC">
              <w:rPr>
                <w:rFonts w:ascii="Arial Narrow" w:eastAsia="Times New Roman" w:hAnsi="Arial Narrow" w:cs="Arial"/>
                <w:b/>
                <w:bCs/>
                <w:color w:val="000000"/>
                <w:lang w:eastAsia="pl-PL"/>
              </w:rPr>
              <w:t>MOL</w:t>
            </w:r>
          </w:p>
        </w:tc>
        <w:tc>
          <w:tcPr>
            <w:tcW w:w="7654" w:type="dxa"/>
            <w:shd w:val="clear" w:color="auto" w:fill="auto"/>
            <w:noWrap/>
            <w:vAlign w:val="center"/>
          </w:tcPr>
          <w:p w:rsidR="00BA5556" w:rsidRPr="005B3883" w:rsidRDefault="00BA2A2A" w:rsidP="00BA5556">
            <w:pPr>
              <w:spacing w:after="0" w:line="312" w:lineRule="auto"/>
              <w:rPr>
                <w:rFonts w:ascii="Arial Narrow" w:eastAsia="Times New Roman" w:hAnsi="Arial Narrow" w:cs="Arial"/>
                <w:color w:val="000000"/>
                <w:lang w:eastAsia="pl-PL"/>
              </w:rPr>
            </w:pPr>
            <w:r w:rsidRPr="007B05FD">
              <w:rPr>
                <w:rFonts w:ascii="Arial Narrow" w:eastAsia="Times New Roman" w:hAnsi="Arial Narrow" w:cs="Arial"/>
                <w:color w:val="000000"/>
                <w:lang w:eastAsia="pl-PL"/>
              </w:rPr>
              <w:t>działalność marginalna, ograniczona, lokalna</w:t>
            </w:r>
          </w:p>
        </w:tc>
      </w:tr>
      <w:tr w:rsidR="00BA5556" w:rsidRPr="00003FCC" w:rsidTr="00995E59">
        <w:trPr>
          <w:trHeight w:val="291"/>
        </w:trPr>
        <w:tc>
          <w:tcPr>
            <w:tcW w:w="1358" w:type="dxa"/>
            <w:shd w:val="clear" w:color="auto" w:fill="auto"/>
            <w:noWrap/>
            <w:vAlign w:val="center"/>
          </w:tcPr>
          <w:p w:rsidR="00BA5556" w:rsidRPr="00C741C4" w:rsidRDefault="00BA5556" w:rsidP="00BA5556">
            <w:pPr>
              <w:spacing w:after="0" w:line="312" w:lineRule="auto"/>
              <w:rPr>
                <w:rFonts w:ascii="Arial Narrow" w:eastAsia="Times New Roman" w:hAnsi="Arial Narrow" w:cs="Arial"/>
                <w:b/>
                <w:bCs/>
                <w:color w:val="000000"/>
                <w:lang w:eastAsia="pl-PL"/>
              </w:rPr>
            </w:pPr>
            <w:r w:rsidRPr="00003FCC">
              <w:rPr>
                <w:rFonts w:ascii="Arial Narrow" w:eastAsia="Times New Roman" w:hAnsi="Arial Narrow" w:cs="Arial"/>
                <w:b/>
                <w:bCs/>
                <w:color w:val="000000"/>
                <w:lang w:eastAsia="pl-PL"/>
              </w:rPr>
              <w:t>M</w:t>
            </w:r>
            <w:r w:rsidR="0020315F">
              <w:rPr>
                <w:rFonts w:ascii="Arial Narrow" w:eastAsia="Times New Roman" w:hAnsi="Arial Narrow" w:cs="Arial"/>
                <w:b/>
                <w:bCs/>
                <w:color w:val="000000"/>
                <w:lang w:eastAsia="pl-PL"/>
              </w:rPr>
              <w:t>R</w:t>
            </w:r>
            <w:r w:rsidRPr="00C741C4">
              <w:rPr>
                <w:rFonts w:ascii="Arial Narrow" w:eastAsia="Times New Roman" w:hAnsi="Arial Narrow" w:cs="Arial"/>
                <w:b/>
                <w:bCs/>
                <w:color w:val="000000"/>
                <w:lang w:eastAsia="pl-PL"/>
              </w:rPr>
              <w:t>iRW</w:t>
            </w:r>
          </w:p>
        </w:tc>
        <w:tc>
          <w:tcPr>
            <w:tcW w:w="7654" w:type="dxa"/>
            <w:shd w:val="clear" w:color="auto" w:fill="auto"/>
            <w:noWrap/>
            <w:vAlign w:val="center"/>
          </w:tcPr>
          <w:p w:rsidR="00BA5556" w:rsidRPr="005B3883" w:rsidRDefault="00BA5556" w:rsidP="00BA5556">
            <w:pPr>
              <w:spacing w:after="0" w:line="312" w:lineRule="auto"/>
              <w:rPr>
                <w:rFonts w:ascii="Arial Narrow" w:eastAsia="Times New Roman" w:hAnsi="Arial Narrow" w:cs="Arial"/>
                <w:color w:val="000000"/>
                <w:lang w:eastAsia="pl-PL"/>
              </w:rPr>
            </w:pPr>
            <w:r w:rsidRPr="007B05FD">
              <w:rPr>
                <w:rFonts w:ascii="Arial Narrow" w:eastAsia="Times New Roman" w:hAnsi="Arial Narrow" w:cs="Arial"/>
                <w:color w:val="000000"/>
                <w:lang w:eastAsia="pl-PL"/>
              </w:rPr>
              <w:t>Ministerst</w:t>
            </w:r>
            <w:r w:rsidRPr="005B3883">
              <w:rPr>
                <w:rFonts w:ascii="Arial Narrow" w:eastAsia="Times New Roman" w:hAnsi="Arial Narrow" w:cs="Arial"/>
                <w:color w:val="000000"/>
                <w:lang w:eastAsia="pl-PL"/>
              </w:rPr>
              <w:t>wo Rolnictwa i Rozwoju Wsi</w:t>
            </w:r>
          </w:p>
        </w:tc>
      </w:tr>
      <w:tr w:rsidR="00B27053" w:rsidRPr="00003FCC" w:rsidTr="00995E59">
        <w:trPr>
          <w:trHeight w:val="291"/>
        </w:trPr>
        <w:tc>
          <w:tcPr>
            <w:tcW w:w="1358" w:type="dxa"/>
            <w:shd w:val="clear" w:color="auto" w:fill="auto"/>
            <w:noWrap/>
            <w:vAlign w:val="center"/>
          </w:tcPr>
          <w:p w:rsidR="00B27053" w:rsidRPr="00003FCC" w:rsidRDefault="00A81775" w:rsidP="00B27053">
            <w:pPr>
              <w:spacing w:after="0" w:line="312" w:lineRule="auto"/>
              <w:rPr>
                <w:rFonts w:ascii="Arial Narrow" w:eastAsia="Times New Roman" w:hAnsi="Arial Narrow" w:cs="Arial"/>
                <w:b/>
                <w:bCs/>
                <w:color w:val="000000"/>
                <w:lang w:eastAsia="pl-PL"/>
              </w:rPr>
            </w:pPr>
            <w:r>
              <w:rPr>
                <w:rFonts w:ascii="Arial Narrow" w:eastAsia="Times New Roman" w:hAnsi="Arial Narrow" w:cs="Arial"/>
                <w:b/>
                <w:bCs/>
                <w:lang w:eastAsia="pl-PL"/>
              </w:rPr>
              <w:t>MŚ</w:t>
            </w:r>
            <w:r w:rsidR="00B27053" w:rsidRPr="00003FCC">
              <w:rPr>
                <w:rFonts w:ascii="Arial Narrow" w:eastAsia="Times New Roman" w:hAnsi="Arial Narrow" w:cs="Arial"/>
                <w:b/>
                <w:bCs/>
                <w:lang w:eastAsia="pl-PL"/>
              </w:rPr>
              <w:t>P</w:t>
            </w:r>
          </w:p>
        </w:tc>
        <w:tc>
          <w:tcPr>
            <w:tcW w:w="7654" w:type="dxa"/>
            <w:shd w:val="clear" w:color="auto" w:fill="auto"/>
            <w:noWrap/>
            <w:vAlign w:val="center"/>
          </w:tcPr>
          <w:p w:rsidR="00B27053" w:rsidRPr="007B05FD" w:rsidRDefault="00B27053" w:rsidP="00B27053">
            <w:pPr>
              <w:spacing w:after="0" w:line="312" w:lineRule="auto"/>
              <w:rPr>
                <w:rFonts w:ascii="Arial Narrow" w:eastAsia="Times New Roman" w:hAnsi="Arial Narrow" w:cs="Arial"/>
                <w:color w:val="000000"/>
                <w:lang w:eastAsia="pl-PL"/>
              </w:rPr>
            </w:pPr>
            <w:r w:rsidRPr="007B05FD">
              <w:rPr>
                <w:rFonts w:ascii="Arial Narrow" w:eastAsia="Times New Roman" w:hAnsi="Arial Narrow" w:cs="Arial"/>
                <w:color w:val="000000"/>
                <w:lang w:eastAsia="pl-PL"/>
              </w:rPr>
              <w:t>Małe i średnie przedsiębiorstwa</w:t>
            </w:r>
          </w:p>
        </w:tc>
      </w:tr>
      <w:tr w:rsidR="00B27053" w:rsidRPr="00003FCC" w:rsidTr="00995E59">
        <w:trPr>
          <w:trHeight w:val="291"/>
        </w:trPr>
        <w:tc>
          <w:tcPr>
            <w:tcW w:w="1358" w:type="dxa"/>
            <w:shd w:val="clear" w:color="auto" w:fill="auto"/>
            <w:noWrap/>
            <w:vAlign w:val="center"/>
          </w:tcPr>
          <w:p w:rsidR="00B27053" w:rsidRPr="00003FCC" w:rsidRDefault="00B27053" w:rsidP="00B27053">
            <w:pPr>
              <w:spacing w:after="0" w:line="312" w:lineRule="auto"/>
              <w:rPr>
                <w:rFonts w:ascii="Arial Narrow" w:eastAsia="Times New Roman" w:hAnsi="Arial Narrow" w:cs="Arial"/>
                <w:b/>
                <w:color w:val="000000"/>
                <w:lang w:eastAsia="pl-PL"/>
              </w:rPr>
            </w:pPr>
            <w:r w:rsidRPr="00003FCC">
              <w:rPr>
                <w:rFonts w:ascii="Arial Narrow" w:eastAsia="Times New Roman" w:hAnsi="Arial Narrow" w:cs="Arial"/>
                <w:b/>
                <w:bCs/>
                <w:color w:val="000000"/>
                <w:lang w:eastAsia="pl-PL"/>
              </w:rPr>
              <w:t>ODR</w:t>
            </w:r>
          </w:p>
        </w:tc>
        <w:tc>
          <w:tcPr>
            <w:tcW w:w="7654" w:type="dxa"/>
            <w:shd w:val="clear" w:color="auto" w:fill="auto"/>
            <w:noWrap/>
            <w:vAlign w:val="center"/>
          </w:tcPr>
          <w:p w:rsidR="00B27053" w:rsidRPr="008150F1" w:rsidRDefault="00BA6773" w:rsidP="008150F1">
            <w:pPr>
              <w:spacing w:after="0" w:line="312" w:lineRule="auto"/>
              <w:rPr>
                <w:rFonts w:ascii="Arial Narrow" w:eastAsia="Times New Roman" w:hAnsi="Arial Narrow" w:cs="Arial"/>
                <w:color w:val="000000"/>
                <w:lang w:eastAsia="pl-PL"/>
              </w:rPr>
            </w:pPr>
            <w:r w:rsidRPr="008150F1">
              <w:rPr>
                <w:rFonts w:ascii="Arial Narrow" w:eastAsia="Times New Roman" w:hAnsi="Arial Narrow" w:cs="Arial"/>
                <w:color w:val="000000"/>
                <w:lang w:eastAsia="pl-PL"/>
              </w:rPr>
              <w:t>ośrodek</w:t>
            </w:r>
            <w:r w:rsidRPr="00E534EE">
              <w:rPr>
                <w:rFonts w:ascii="Arial Narrow" w:eastAsia="Times New Roman" w:hAnsi="Arial Narrow" w:cs="Arial"/>
                <w:color w:val="000000"/>
                <w:lang w:eastAsia="pl-PL"/>
              </w:rPr>
              <w:t xml:space="preserve"> doradztwa rolniczego </w:t>
            </w:r>
          </w:p>
        </w:tc>
      </w:tr>
      <w:tr w:rsidR="00B27053" w:rsidRPr="00003FCC" w:rsidTr="00995E59">
        <w:trPr>
          <w:trHeight w:val="291"/>
        </w:trPr>
        <w:tc>
          <w:tcPr>
            <w:tcW w:w="1358" w:type="dxa"/>
            <w:shd w:val="clear" w:color="auto" w:fill="auto"/>
            <w:noWrap/>
            <w:vAlign w:val="center"/>
          </w:tcPr>
          <w:p w:rsidR="00B27053" w:rsidRPr="00003FCC" w:rsidRDefault="00B27053" w:rsidP="00B27053">
            <w:pPr>
              <w:spacing w:after="0" w:line="312" w:lineRule="auto"/>
              <w:rPr>
                <w:rFonts w:ascii="Arial Narrow" w:eastAsia="Times New Roman" w:hAnsi="Arial Narrow" w:cs="Arial"/>
                <w:b/>
                <w:color w:val="000000"/>
                <w:lang w:eastAsia="pl-PL"/>
              </w:rPr>
            </w:pPr>
            <w:r w:rsidRPr="00003FCC">
              <w:rPr>
                <w:rFonts w:ascii="Arial Narrow" w:eastAsia="Times New Roman" w:hAnsi="Arial Narrow" w:cs="Arial"/>
                <w:b/>
                <w:color w:val="000000"/>
                <w:lang w:eastAsia="pl-PL"/>
              </w:rPr>
              <w:t>ONW</w:t>
            </w:r>
          </w:p>
        </w:tc>
        <w:tc>
          <w:tcPr>
            <w:tcW w:w="7654" w:type="dxa"/>
            <w:shd w:val="clear" w:color="auto" w:fill="auto"/>
            <w:noWrap/>
            <w:vAlign w:val="center"/>
          </w:tcPr>
          <w:p w:rsidR="00B27053" w:rsidRPr="007B05FD" w:rsidRDefault="003557FB" w:rsidP="00B27053">
            <w:pPr>
              <w:spacing w:after="0" w:line="312" w:lineRule="auto"/>
              <w:rPr>
                <w:rFonts w:ascii="Arial Narrow" w:eastAsia="Times New Roman" w:hAnsi="Arial Narrow" w:cs="Arial"/>
                <w:color w:val="000000"/>
                <w:lang w:eastAsia="pl-PL"/>
              </w:rPr>
            </w:pPr>
            <w:r w:rsidRPr="007B05FD">
              <w:rPr>
                <w:rFonts w:ascii="Arial Narrow" w:eastAsia="Times New Roman" w:hAnsi="Arial Narrow" w:cs="Arial"/>
                <w:color w:val="000000"/>
                <w:lang w:eastAsia="pl-PL"/>
              </w:rPr>
              <w:t>Obszar</w:t>
            </w:r>
            <w:r>
              <w:rPr>
                <w:rFonts w:ascii="Arial Narrow" w:eastAsia="Times New Roman" w:hAnsi="Arial Narrow" w:cs="Arial"/>
                <w:color w:val="000000"/>
                <w:lang w:eastAsia="pl-PL"/>
              </w:rPr>
              <w:t>y</w:t>
            </w:r>
            <w:r w:rsidRPr="007B05FD">
              <w:rPr>
                <w:rFonts w:ascii="Arial Narrow" w:eastAsia="Times New Roman" w:hAnsi="Arial Narrow" w:cs="Arial"/>
                <w:color w:val="000000"/>
                <w:lang w:eastAsia="pl-PL"/>
              </w:rPr>
              <w:t xml:space="preserve"> </w:t>
            </w:r>
            <w:r>
              <w:rPr>
                <w:rFonts w:ascii="Arial Narrow" w:eastAsia="Times New Roman" w:hAnsi="Arial Narrow" w:cs="Arial"/>
                <w:color w:val="000000"/>
                <w:lang w:eastAsia="pl-PL"/>
              </w:rPr>
              <w:t>z</w:t>
            </w:r>
            <w:r w:rsidRPr="007B05FD">
              <w:rPr>
                <w:rFonts w:ascii="Arial Narrow" w:eastAsia="Times New Roman" w:hAnsi="Arial Narrow" w:cs="Arial"/>
                <w:color w:val="000000"/>
                <w:lang w:eastAsia="pl-PL"/>
              </w:rPr>
              <w:t xml:space="preserve"> </w:t>
            </w:r>
            <w:r>
              <w:rPr>
                <w:rFonts w:ascii="Arial Narrow" w:hAnsi="Arial Narrow"/>
                <w:color w:val="212121"/>
              </w:rPr>
              <w:t>ograniczeniami naturalnymi i innymi szczególnymi ograniczeniami</w:t>
            </w:r>
          </w:p>
        </w:tc>
      </w:tr>
      <w:tr w:rsidR="00B27053" w:rsidRPr="00003FCC" w:rsidTr="00995E59">
        <w:trPr>
          <w:trHeight w:val="291"/>
        </w:trPr>
        <w:tc>
          <w:tcPr>
            <w:tcW w:w="1358" w:type="dxa"/>
            <w:shd w:val="clear" w:color="auto" w:fill="auto"/>
            <w:noWrap/>
            <w:vAlign w:val="center"/>
          </w:tcPr>
          <w:p w:rsidR="00B27053" w:rsidRPr="00003FCC" w:rsidRDefault="00B27053" w:rsidP="00B27053">
            <w:pPr>
              <w:spacing w:after="0" w:line="312" w:lineRule="auto"/>
              <w:rPr>
                <w:rFonts w:ascii="Arial Narrow" w:eastAsia="Times New Roman" w:hAnsi="Arial Narrow" w:cs="Arial"/>
                <w:b/>
                <w:color w:val="000000"/>
                <w:lang w:eastAsia="pl-PL"/>
              </w:rPr>
            </w:pPr>
            <w:r w:rsidRPr="00003FCC">
              <w:rPr>
                <w:rFonts w:ascii="Arial Narrow" w:eastAsia="Times New Roman" w:hAnsi="Arial Narrow" w:cs="Arial"/>
                <w:b/>
                <w:lang w:eastAsia="pl-PL"/>
              </w:rPr>
              <w:t>OSI</w:t>
            </w:r>
          </w:p>
        </w:tc>
        <w:tc>
          <w:tcPr>
            <w:tcW w:w="7654" w:type="dxa"/>
            <w:shd w:val="clear" w:color="auto" w:fill="auto"/>
            <w:noWrap/>
            <w:vAlign w:val="center"/>
          </w:tcPr>
          <w:p w:rsidR="00B27053" w:rsidRPr="005B3883" w:rsidRDefault="00566573" w:rsidP="00B27053">
            <w:pPr>
              <w:spacing w:after="0" w:line="312" w:lineRule="auto"/>
              <w:rPr>
                <w:rFonts w:ascii="Arial Narrow" w:eastAsia="Times New Roman" w:hAnsi="Arial Narrow" w:cs="Arial"/>
                <w:color w:val="000000"/>
                <w:lang w:eastAsia="pl-PL"/>
              </w:rPr>
            </w:pPr>
            <w:r w:rsidRPr="007B05FD">
              <w:rPr>
                <w:rFonts w:ascii="Arial Narrow" w:eastAsia="Times New Roman" w:hAnsi="Arial Narrow" w:cs="Arial"/>
                <w:color w:val="000000"/>
                <w:lang w:eastAsia="pl-PL"/>
              </w:rPr>
              <w:t>obszary strategicznej interwencji</w:t>
            </w:r>
          </w:p>
        </w:tc>
      </w:tr>
      <w:tr w:rsidR="00B27053" w:rsidRPr="00003FCC" w:rsidTr="00995E59">
        <w:trPr>
          <w:trHeight w:val="291"/>
        </w:trPr>
        <w:tc>
          <w:tcPr>
            <w:tcW w:w="1358" w:type="dxa"/>
            <w:shd w:val="clear" w:color="auto" w:fill="auto"/>
            <w:noWrap/>
            <w:vAlign w:val="center"/>
          </w:tcPr>
          <w:p w:rsidR="00B27053" w:rsidRPr="00003FCC" w:rsidRDefault="00B27053" w:rsidP="00B27053">
            <w:pPr>
              <w:spacing w:after="0" w:line="312" w:lineRule="auto"/>
              <w:rPr>
                <w:rFonts w:ascii="Arial Narrow" w:eastAsia="Times New Roman" w:hAnsi="Arial Narrow" w:cs="Arial"/>
                <w:b/>
                <w:color w:val="000000"/>
                <w:lang w:eastAsia="pl-PL"/>
              </w:rPr>
            </w:pPr>
            <w:r w:rsidRPr="00003FCC">
              <w:rPr>
                <w:rFonts w:ascii="Arial Narrow" w:eastAsia="Times New Roman" w:hAnsi="Arial Narrow" w:cs="Arial"/>
                <w:b/>
                <w:bCs/>
                <w:color w:val="000000"/>
                <w:lang w:eastAsia="pl-PL"/>
              </w:rPr>
              <w:t>OZE</w:t>
            </w:r>
          </w:p>
        </w:tc>
        <w:tc>
          <w:tcPr>
            <w:tcW w:w="7654" w:type="dxa"/>
            <w:shd w:val="clear" w:color="auto" w:fill="auto"/>
            <w:noWrap/>
            <w:vAlign w:val="center"/>
          </w:tcPr>
          <w:p w:rsidR="00B27053" w:rsidRPr="007B05FD" w:rsidRDefault="00B27053" w:rsidP="00B27053">
            <w:pPr>
              <w:spacing w:after="0" w:line="312" w:lineRule="auto"/>
              <w:rPr>
                <w:rFonts w:ascii="Arial Narrow" w:eastAsia="Times New Roman" w:hAnsi="Arial Narrow" w:cs="Arial"/>
                <w:color w:val="000000"/>
                <w:lang w:eastAsia="pl-PL"/>
              </w:rPr>
            </w:pPr>
            <w:r w:rsidRPr="007B05FD">
              <w:rPr>
                <w:rFonts w:ascii="Arial Narrow" w:eastAsia="Times New Roman" w:hAnsi="Arial Narrow" w:cs="Arial"/>
                <w:color w:val="000000"/>
                <w:lang w:eastAsia="pl-PL"/>
              </w:rPr>
              <w:t>Odnawialne źródła energii</w:t>
            </w:r>
          </w:p>
        </w:tc>
      </w:tr>
      <w:tr w:rsidR="00B27053" w:rsidRPr="00003FCC" w:rsidTr="00995E59">
        <w:trPr>
          <w:trHeight w:val="291"/>
        </w:trPr>
        <w:tc>
          <w:tcPr>
            <w:tcW w:w="1358" w:type="dxa"/>
            <w:shd w:val="clear" w:color="auto" w:fill="auto"/>
            <w:noWrap/>
            <w:vAlign w:val="center"/>
          </w:tcPr>
          <w:p w:rsidR="00B27053" w:rsidRPr="00003FCC" w:rsidRDefault="00B27053" w:rsidP="00B27053">
            <w:pPr>
              <w:spacing w:after="0" w:line="312" w:lineRule="auto"/>
              <w:rPr>
                <w:rFonts w:ascii="Arial Narrow" w:eastAsia="Times New Roman" w:hAnsi="Arial Narrow" w:cs="Arial"/>
                <w:b/>
                <w:bCs/>
                <w:color w:val="000000"/>
                <w:lang w:eastAsia="pl-PL"/>
              </w:rPr>
            </w:pPr>
            <w:r w:rsidRPr="00003FCC">
              <w:rPr>
                <w:rFonts w:ascii="Arial Narrow" w:eastAsia="Times New Roman" w:hAnsi="Arial Narrow" w:cs="Arial"/>
                <w:b/>
                <w:bCs/>
                <w:color w:val="000000"/>
                <w:lang w:eastAsia="pl-PL"/>
              </w:rPr>
              <w:t>PE</w:t>
            </w:r>
          </w:p>
        </w:tc>
        <w:tc>
          <w:tcPr>
            <w:tcW w:w="7654" w:type="dxa"/>
            <w:shd w:val="clear" w:color="auto" w:fill="auto"/>
            <w:noWrap/>
            <w:vAlign w:val="center"/>
          </w:tcPr>
          <w:p w:rsidR="00B27053" w:rsidRPr="00C741C4" w:rsidRDefault="00B27053" w:rsidP="00B27053">
            <w:pPr>
              <w:spacing w:after="0" w:line="312" w:lineRule="auto"/>
              <w:rPr>
                <w:rFonts w:ascii="Arial Narrow" w:eastAsia="Times New Roman" w:hAnsi="Arial Narrow" w:cs="Arial"/>
                <w:color w:val="000000"/>
                <w:lang w:eastAsia="pl-PL"/>
              </w:rPr>
            </w:pPr>
            <w:r w:rsidRPr="00003FCC">
              <w:rPr>
                <w:rFonts w:ascii="Arial Narrow" w:eastAsia="Arial Narrow" w:hAnsi="Arial Narrow" w:cs="Arial Narrow"/>
              </w:rPr>
              <w:t xml:space="preserve">Parlament Europejski </w:t>
            </w:r>
          </w:p>
        </w:tc>
      </w:tr>
      <w:tr w:rsidR="00B27053" w:rsidRPr="00003FCC" w:rsidTr="00995E59">
        <w:trPr>
          <w:trHeight w:val="291"/>
        </w:trPr>
        <w:tc>
          <w:tcPr>
            <w:tcW w:w="1358" w:type="dxa"/>
            <w:shd w:val="clear" w:color="auto" w:fill="auto"/>
            <w:noWrap/>
            <w:vAlign w:val="center"/>
          </w:tcPr>
          <w:p w:rsidR="00B27053" w:rsidRPr="00003FCC" w:rsidRDefault="0020315F" w:rsidP="00B27053">
            <w:pPr>
              <w:spacing w:after="0" w:line="312" w:lineRule="auto"/>
              <w:rPr>
                <w:rFonts w:ascii="Arial Narrow" w:eastAsia="Times New Roman" w:hAnsi="Arial Narrow" w:cs="Arial"/>
                <w:b/>
                <w:bCs/>
                <w:color w:val="000000"/>
                <w:lang w:eastAsia="pl-PL"/>
              </w:rPr>
            </w:pPr>
            <w:r>
              <w:rPr>
                <w:rFonts w:ascii="Arial Narrow" w:eastAsia="Times New Roman" w:hAnsi="Arial Narrow" w:cs="Arial"/>
                <w:b/>
                <w:bCs/>
                <w:color w:val="000000"/>
                <w:lang w:eastAsia="pl-PL"/>
              </w:rPr>
              <w:t>Plan</w:t>
            </w:r>
          </w:p>
        </w:tc>
        <w:tc>
          <w:tcPr>
            <w:tcW w:w="7654" w:type="dxa"/>
            <w:shd w:val="clear" w:color="auto" w:fill="auto"/>
            <w:noWrap/>
            <w:vAlign w:val="center"/>
          </w:tcPr>
          <w:p w:rsidR="00B27053" w:rsidRPr="005B3883" w:rsidRDefault="6E35572F" w:rsidP="3F8B09A3">
            <w:pPr>
              <w:spacing w:after="0" w:line="312" w:lineRule="auto"/>
              <w:rPr>
                <w:rFonts w:ascii="Arial Narrow" w:hAnsi="Arial Narrow"/>
                <w:lang w:eastAsia="pl-PL"/>
              </w:rPr>
            </w:pPr>
            <w:r w:rsidRPr="007B05FD">
              <w:rPr>
                <w:rFonts w:ascii="Arial Narrow" w:hAnsi="Arial Narrow"/>
              </w:rPr>
              <w:t>Plan strategiczny dla Wspólnej Polityki Rolnej</w:t>
            </w:r>
          </w:p>
        </w:tc>
      </w:tr>
      <w:tr w:rsidR="00B27053" w:rsidRPr="00003FCC" w:rsidTr="00995E59">
        <w:trPr>
          <w:trHeight w:val="291"/>
        </w:trPr>
        <w:tc>
          <w:tcPr>
            <w:tcW w:w="1358" w:type="dxa"/>
            <w:shd w:val="clear" w:color="auto" w:fill="auto"/>
            <w:noWrap/>
            <w:vAlign w:val="center"/>
          </w:tcPr>
          <w:p w:rsidR="00B27053" w:rsidRPr="00003FCC" w:rsidRDefault="00B27053" w:rsidP="00B27053">
            <w:pPr>
              <w:spacing w:after="0" w:line="312" w:lineRule="auto"/>
              <w:rPr>
                <w:rFonts w:ascii="Arial Narrow" w:eastAsia="Times New Roman" w:hAnsi="Arial Narrow" w:cs="Arial"/>
                <w:b/>
                <w:bCs/>
                <w:color w:val="000000"/>
                <w:lang w:eastAsia="pl-PL"/>
              </w:rPr>
            </w:pPr>
            <w:r w:rsidRPr="00003FCC">
              <w:rPr>
                <w:rFonts w:ascii="Arial Narrow" w:eastAsia="Times New Roman" w:hAnsi="Arial Narrow" w:cs="Arial"/>
                <w:b/>
                <w:bCs/>
                <w:color w:val="000000"/>
                <w:lang w:eastAsia="pl-PL"/>
              </w:rPr>
              <w:t>PROW</w:t>
            </w:r>
            <w:r w:rsidR="0020315F">
              <w:rPr>
                <w:rFonts w:ascii="Arial Narrow" w:eastAsia="Times New Roman" w:hAnsi="Arial Narrow" w:cs="Arial"/>
                <w:b/>
                <w:bCs/>
                <w:color w:val="000000"/>
                <w:lang w:eastAsia="pl-PL"/>
              </w:rPr>
              <w:t xml:space="preserve"> 2014-2020</w:t>
            </w:r>
          </w:p>
        </w:tc>
        <w:tc>
          <w:tcPr>
            <w:tcW w:w="7654" w:type="dxa"/>
            <w:shd w:val="clear" w:color="auto" w:fill="auto"/>
            <w:noWrap/>
            <w:vAlign w:val="center"/>
          </w:tcPr>
          <w:p w:rsidR="00B27053" w:rsidRPr="005B3883" w:rsidRDefault="00B27053" w:rsidP="00B27053">
            <w:pPr>
              <w:spacing w:after="0" w:line="312" w:lineRule="auto"/>
              <w:rPr>
                <w:rFonts w:ascii="Arial Narrow" w:eastAsia="Times New Roman" w:hAnsi="Arial Narrow" w:cs="Arial"/>
                <w:color w:val="000000"/>
                <w:lang w:eastAsia="pl-PL"/>
              </w:rPr>
            </w:pPr>
            <w:r w:rsidRPr="007B05FD">
              <w:rPr>
                <w:rFonts w:ascii="Arial Narrow" w:hAnsi="Arial Narrow"/>
              </w:rPr>
              <w:t>Program Rozwoju Obszarów Wiejskich</w:t>
            </w:r>
            <w:r w:rsidR="0020315F">
              <w:rPr>
                <w:rFonts w:ascii="Arial Narrow" w:hAnsi="Arial Narrow"/>
              </w:rPr>
              <w:t xml:space="preserve"> na lata 2014-2020</w:t>
            </w:r>
          </w:p>
        </w:tc>
      </w:tr>
      <w:tr w:rsidR="00B27053" w:rsidRPr="00003FCC" w:rsidTr="00995E59">
        <w:trPr>
          <w:trHeight w:val="300"/>
        </w:trPr>
        <w:tc>
          <w:tcPr>
            <w:tcW w:w="1358" w:type="dxa"/>
            <w:shd w:val="clear" w:color="auto" w:fill="auto"/>
            <w:noWrap/>
            <w:vAlign w:val="center"/>
          </w:tcPr>
          <w:p w:rsidR="00B27053" w:rsidRPr="00003FCC" w:rsidRDefault="00B27053" w:rsidP="00B27053">
            <w:pPr>
              <w:spacing w:after="0" w:line="312" w:lineRule="auto"/>
              <w:rPr>
                <w:rFonts w:ascii="Arial Narrow" w:eastAsia="Times New Roman" w:hAnsi="Arial Narrow" w:cs="Arial"/>
                <w:b/>
                <w:bCs/>
                <w:color w:val="000000"/>
                <w:lang w:eastAsia="pl-PL"/>
              </w:rPr>
            </w:pPr>
            <w:r w:rsidRPr="00003FCC">
              <w:rPr>
                <w:rFonts w:ascii="Arial Narrow" w:eastAsia="Times New Roman" w:hAnsi="Arial Narrow" w:cs="Arial"/>
                <w:b/>
                <w:bCs/>
                <w:color w:val="000000"/>
                <w:lang w:eastAsia="pl-PL"/>
              </w:rPr>
              <w:t>PS</w:t>
            </w:r>
          </w:p>
        </w:tc>
        <w:tc>
          <w:tcPr>
            <w:tcW w:w="7654" w:type="dxa"/>
            <w:shd w:val="clear" w:color="auto" w:fill="auto"/>
            <w:noWrap/>
            <w:vAlign w:val="center"/>
          </w:tcPr>
          <w:p w:rsidR="00B27053" w:rsidRPr="005B3883" w:rsidRDefault="00B27053" w:rsidP="00B27053">
            <w:pPr>
              <w:spacing w:after="0" w:line="312" w:lineRule="auto"/>
              <w:rPr>
                <w:rFonts w:ascii="Arial Narrow" w:eastAsia="Times New Roman" w:hAnsi="Arial Narrow" w:cs="Arial"/>
                <w:color w:val="000000"/>
                <w:lang w:eastAsia="pl-PL"/>
              </w:rPr>
            </w:pPr>
            <w:r w:rsidRPr="007B05FD">
              <w:rPr>
                <w:rFonts w:ascii="Arial Narrow" w:hAnsi="Arial Narrow"/>
              </w:rPr>
              <w:t>Polityka Spójności</w:t>
            </w:r>
          </w:p>
        </w:tc>
      </w:tr>
      <w:tr w:rsidR="00B27053" w:rsidRPr="00003FCC" w:rsidTr="00995E59">
        <w:trPr>
          <w:trHeight w:val="291"/>
        </w:trPr>
        <w:tc>
          <w:tcPr>
            <w:tcW w:w="1358" w:type="dxa"/>
            <w:shd w:val="clear" w:color="auto" w:fill="auto"/>
            <w:noWrap/>
            <w:vAlign w:val="center"/>
          </w:tcPr>
          <w:p w:rsidR="00B27053" w:rsidRPr="00003FCC" w:rsidRDefault="00B27053" w:rsidP="00B27053">
            <w:pPr>
              <w:spacing w:after="0" w:line="312" w:lineRule="auto"/>
              <w:rPr>
                <w:rFonts w:ascii="Arial Narrow" w:eastAsia="Times New Roman" w:hAnsi="Arial Narrow" w:cs="Arial"/>
                <w:b/>
                <w:bCs/>
                <w:color w:val="000000"/>
                <w:lang w:eastAsia="pl-PL"/>
              </w:rPr>
            </w:pPr>
            <w:r w:rsidRPr="00003FCC">
              <w:rPr>
                <w:rFonts w:ascii="Arial Narrow" w:eastAsia="Times New Roman" w:hAnsi="Arial Narrow" w:cs="Arial"/>
                <w:b/>
                <w:bCs/>
                <w:lang w:eastAsia="pl-PL"/>
              </w:rPr>
              <w:t>RHD</w:t>
            </w:r>
          </w:p>
        </w:tc>
        <w:tc>
          <w:tcPr>
            <w:tcW w:w="7654" w:type="dxa"/>
            <w:shd w:val="clear" w:color="auto" w:fill="auto"/>
            <w:noWrap/>
            <w:vAlign w:val="center"/>
          </w:tcPr>
          <w:p w:rsidR="00B27053" w:rsidRPr="005B3883" w:rsidRDefault="00BA2A2A" w:rsidP="00B27053">
            <w:pPr>
              <w:spacing w:after="0" w:line="312" w:lineRule="auto"/>
              <w:rPr>
                <w:rFonts w:ascii="Arial Narrow" w:hAnsi="Arial Narrow"/>
              </w:rPr>
            </w:pPr>
            <w:r w:rsidRPr="007B05FD">
              <w:rPr>
                <w:rFonts w:ascii="Arial Narrow" w:hAnsi="Arial Narrow"/>
              </w:rPr>
              <w:t>rolniczy handel detaliczny</w:t>
            </w:r>
          </w:p>
        </w:tc>
      </w:tr>
      <w:tr w:rsidR="00B27053" w:rsidRPr="00003FCC" w:rsidTr="00995E59">
        <w:trPr>
          <w:trHeight w:val="291"/>
        </w:trPr>
        <w:tc>
          <w:tcPr>
            <w:tcW w:w="1358" w:type="dxa"/>
            <w:shd w:val="clear" w:color="auto" w:fill="auto"/>
            <w:noWrap/>
            <w:vAlign w:val="center"/>
          </w:tcPr>
          <w:p w:rsidR="00B27053" w:rsidRPr="00003FCC" w:rsidRDefault="00B27053" w:rsidP="00B27053">
            <w:pPr>
              <w:spacing w:after="0" w:line="312" w:lineRule="auto"/>
              <w:rPr>
                <w:rFonts w:ascii="Arial Narrow" w:eastAsia="Times New Roman" w:hAnsi="Arial Narrow" w:cs="Arial"/>
                <w:b/>
                <w:bCs/>
                <w:color w:val="000000"/>
                <w:lang w:eastAsia="pl-PL"/>
              </w:rPr>
            </w:pPr>
            <w:r w:rsidRPr="00003FCC">
              <w:rPr>
                <w:rFonts w:ascii="Arial Narrow" w:eastAsia="Times New Roman" w:hAnsi="Arial Narrow" w:cs="Arial"/>
                <w:b/>
                <w:bCs/>
                <w:lang w:eastAsia="pl-PL"/>
              </w:rPr>
              <w:t>RLKS</w:t>
            </w:r>
          </w:p>
        </w:tc>
        <w:tc>
          <w:tcPr>
            <w:tcW w:w="7654" w:type="dxa"/>
            <w:shd w:val="clear" w:color="auto" w:fill="auto"/>
            <w:noWrap/>
            <w:vAlign w:val="center"/>
          </w:tcPr>
          <w:p w:rsidR="00B27053" w:rsidRPr="007B05FD" w:rsidRDefault="00B27053" w:rsidP="00B27053">
            <w:pPr>
              <w:spacing w:after="0" w:line="312" w:lineRule="auto"/>
              <w:rPr>
                <w:rFonts w:ascii="Arial Narrow" w:hAnsi="Arial Narrow"/>
              </w:rPr>
            </w:pPr>
            <w:r w:rsidRPr="007B05FD">
              <w:rPr>
                <w:rFonts w:ascii="Arial Narrow" w:hAnsi="Arial Narrow"/>
              </w:rPr>
              <w:t>Rozwój Lokalny Kierowany przez Społeczność</w:t>
            </w:r>
          </w:p>
        </w:tc>
      </w:tr>
      <w:tr w:rsidR="00B27053" w:rsidRPr="00003FCC" w:rsidTr="00995E59">
        <w:trPr>
          <w:trHeight w:val="291"/>
        </w:trPr>
        <w:tc>
          <w:tcPr>
            <w:tcW w:w="1358" w:type="dxa"/>
            <w:shd w:val="clear" w:color="auto" w:fill="auto"/>
            <w:noWrap/>
            <w:vAlign w:val="center"/>
          </w:tcPr>
          <w:p w:rsidR="00B27053" w:rsidRPr="00003FCC" w:rsidRDefault="00B27053" w:rsidP="00B27053">
            <w:pPr>
              <w:spacing w:after="0" w:line="312" w:lineRule="auto"/>
              <w:rPr>
                <w:rFonts w:ascii="Arial Narrow" w:eastAsia="Times New Roman" w:hAnsi="Arial Narrow" w:cs="Arial"/>
                <w:b/>
                <w:bCs/>
                <w:color w:val="000000"/>
                <w:lang w:eastAsia="pl-PL"/>
              </w:rPr>
            </w:pPr>
            <w:r w:rsidRPr="00003FCC">
              <w:rPr>
                <w:rFonts w:ascii="Arial Narrow" w:eastAsia="Times New Roman" w:hAnsi="Arial Narrow" w:cs="Arial"/>
                <w:b/>
                <w:bCs/>
                <w:lang w:eastAsia="pl-PL"/>
              </w:rPr>
              <w:lastRenderedPageBreak/>
              <w:t>RR</w:t>
            </w:r>
          </w:p>
        </w:tc>
        <w:tc>
          <w:tcPr>
            <w:tcW w:w="7654" w:type="dxa"/>
            <w:shd w:val="clear" w:color="auto" w:fill="auto"/>
            <w:noWrap/>
            <w:vAlign w:val="center"/>
          </w:tcPr>
          <w:p w:rsidR="00B27053" w:rsidRPr="005B3883" w:rsidRDefault="00B27053" w:rsidP="00BC5FBC">
            <w:pPr>
              <w:spacing w:after="0" w:line="312" w:lineRule="auto"/>
              <w:rPr>
                <w:rFonts w:ascii="Arial Narrow" w:hAnsi="Arial Narrow"/>
              </w:rPr>
            </w:pPr>
            <w:r w:rsidRPr="007B05FD">
              <w:rPr>
                <w:rFonts w:ascii="Arial Narrow" w:hAnsi="Arial Narrow"/>
              </w:rPr>
              <w:t>Linia kredytowa</w:t>
            </w:r>
            <w:r w:rsidR="00BC5FBC" w:rsidRPr="005B3883">
              <w:rPr>
                <w:rFonts w:ascii="Arial Narrow" w:hAnsi="Arial Narrow"/>
              </w:rPr>
              <w:t xml:space="preserve"> przeznaczona dla gospodarstw rolnych, działów specjalnych produkcji rolnej i rybactwa śródlądowego na inwestycje w rolnictwie i rybactwie z dopłatami do oprocentowania</w:t>
            </w:r>
          </w:p>
        </w:tc>
      </w:tr>
      <w:tr w:rsidR="007A5F78" w:rsidRPr="00255553" w:rsidTr="00995E59">
        <w:trPr>
          <w:trHeight w:val="291"/>
        </w:trPr>
        <w:tc>
          <w:tcPr>
            <w:tcW w:w="1358" w:type="dxa"/>
            <w:shd w:val="clear" w:color="auto" w:fill="auto"/>
            <w:noWrap/>
            <w:vAlign w:val="center"/>
          </w:tcPr>
          <w:p w:rsidR="007A5F78" w:rsidRPr="00003FCC" w:rsidRDefault="007A5F78" w:rsidP="007A5F78">
            <w:pPr>
              <w:spacing w:after="0" w:line="312" w:lineRule="auto"/>
              <w:rPr>
                <w:rFonts w:ascii="Arial Narrow" w:eastAsia="Times New Roman" w:hAnsi="Arial Narrow" w:cs="Arial"/>
                <w:b/>
                <w:bCs/>
                <w:color w:val="000000"/>
                <w:lang w:eastAsia="pl-PL"/>
              </w:rPr>
            </w:pPr>
            <w:r w:rsidRPr="00003FCC">
              <w:rPr>
                <w:rFonts w:ascii="Arial Narrow" w:eastAsia="Times New Roman" w:hAnsi="Arial Narrow" w:cs="Arial"/>
                <w:b/>
                <w:bCs/>
                <w:color w:val="000000"/>
                <w:lang w:eastAsia="pl-PL"/>
              </w:rPr>
              <w:t>SFC</w:t>
            </w:r>
          </w:p>
        </w:tc>
        <w:tc>
          <w:tcPr>
            <w:tcW w:w="7654" w:type="dxa"/>
            <w:shd w:val="clear" w:color="auto" w:fill="auto"/>
            <w:noWrap/>
            <w:vAlign w:val="center"/>
          </w:tcPr>
          <w:p w:rsidR="007A5F78" w:rsidRPr="007B05FD" w:rsidRDefault="007A5F78" w:rsidP="007A5F78">
            <w:pPr>
              <w:spacing w:after="0" w:line="312" w:lineRule="auto"/>
              <w:rPr>
                <w:rFonts w:ascii="Arial Narrow" w:hAnsi="Arial Narrow"/>
                <w:lang w:val="en-US"/>
              </w:rPr>
            </w:pPr>
            <w:r w:rsidRPr="007B05FD">
              <w:rPr>
                <w:rFonts w:ascii="Arial Narrow" w:hAnsi="Arial Narrow"/>
                <w:lang w:val="en-US"/>
              </w:rPr>
              <w:t>System for Fund Management in the European Union</w:t>
            </w:r>
          </w:p>
        </w:tc>
      </w:tr>
      <w:tr w:rsidR="007A5F78" w:rsidRPr="00003FCC" w:rsidTr="00995E59">
        <w:trPr>
          <w:trHeight w:val="291"/>
        </w:trPr>
        <w:tc>
          <w:tcPr>
            <w:tcW w:w="1358" w:type="dxa"/>
            <w:shd w:val="clear" w:color="auto" w:fill="auto"/>
            <w:noWrap/>
            <w:vAlign w:val="center"/>
          </w:tcPr>
          <w:p w:rsidR="007A5F78" w:rsidRPr="00003FCC" w:rsidRDefault="007A5F78" w:rsidP="007A5F78">
            <w:pPr>
              <w:spacing w:after="0" w:line="312" w:lineRule="auto"/>
              <w:rPr>
                <w:rFonts w:ascii="Arial Narrow" w:eastAsia="Times New Roman" w:hAnsi="Arial Narrow" w:cs="Arial"/>
                <w:b/>
                <w:bCs/>
                <w:color w:val="000000"/>
                <w:lang w:eastAsia="pl-PL"/>
              </w:rPr>
            </w:pPr>
            <w:r w:rsidRPr="00003FCC">
              <w:rPr>
                <w:rFonts w:ascii="Arial Narrow" w:eastAsia="Times New Roman" w:hAnsi="Arial Narrow" w:cs="Arial"/>
                <w:b/>
                <w:bCs/>
                <w:color w:val="000000"/>
                <w:lang w:eastAsia="pl-PL"/>
              </w:rPr>
              <w:t>SIR</w:t>
            </w:r>
          </w:p>
        </w:tc>
        <w:tc>
          <w:tcPr>
            <w:tcW w:w="7654" w:type="dxa"/>
            <w:shd w:val="clear" w:color="auto" w:fill="auto"/>
            <w:noWrap/>
            <w:vAlign w:val="center"/>
          </w:tcPr>
          <w:p w:rsidR="007A5F78" w:rsidRPr="005B3883" w:rsidRDefault="007A5F78" w:rsidP="007A5F78">
            <w:pPr>
              <w:spacing w:after="0" w:line="312" w:lineRule="auto"/>
              <w:rPr>
                <w:rFonts w:ascii="Arial Narrow" w:hAnsi="Arial Narrow"/>
              </w:rPr>
            </w:pPr>
            <w:r w:rsidRPr="007B05FD">
              <w:rPr>
                <w:rFonts w:ascii="Arial Narrow" w:hAnsi="Arial Narrow" w:cs="Times New Roman"/>
              </w:rPr>
              <w:t xml:space="preserve">Sieci na rzecz Innowacji w Rolnictwie i na Obszarach Wiejskich </w:t>
            </w:r>
          </w:p>
        </w:tc>
      </w:tr>
      <w:tr w:rsidR="007A5F78" w:rsidRPr="00003FCC" w:rsidTr="00995E59">
        <w:trPr>
          <w:trHeight w:val="291"/>
        </w:trPr>
        <w:tc>
          <w:tcPr>
            <w:tcW w:w="1358" w:type="dxa"/>
            <w:shd w:val="clear" w:color="auto" w:fill="auto"/>
            <w:noWrap/>
            <w:vAlign w:val="center"/>
          </w:tcPr>
          <w:p w:rsidR="007A5F78" w:rsidRPr="00003FCC" w:rsidRDefault="007A5F78" w:rsidP="007A5F78">
            <w:pPr>
              <w:spacing w:after="0" w:line="312" w:lineRule="auto"/>
              <w:rPr>
                <w:rFonts w:ascii="Arial Narrow" w:eastAsia="Times New Roman" w:hAnsi="Arial Narrow" w:cs="Arial"/>
                <w:b/>
                <w:bCs/>
                <w:color w:val="000000"/>
                <w:lang w:eastAsia="pl-PL"/>
              </w:rPr>
            </w:pPr>
            <w:r w:rsidRPr="00003FCC">
              <w:rPr>
                <w:rFonts w:ascii="Arial Narrow" w:eastAsia="Times New Roman" w:hAnsi="Arial Narrow" w:cs="Arial"/>
                <w:b/>
                <w:bCs/>
                <w:color w:val="000000"/>
                <w:lang w:eastAsia="pl-PL"/>
              </w:rPr>
              <w:t>SMR</w:t>
            </w:r>
          </w:p>
        </w:tc>
        <w:tc>
          <w:tcPr>
            <w:tcW w:w="7654" w:type="dxa"/>
            <w:shd w:val="clear" w:color="auto" w:fill="auto"/>
            <w:noWrap/>
            <w:vAlign w:val="center"/>
          </w:tcPr>
          <w:p w:rsidR="007A5F78" w:rsidRPr="00003FCC" w:rsidRDefault="00BC5FBC" w:rsidP="007A5F78">
            <w:pPr>
              <w:spacing w:after="0" w:line="312" w:lineRule="auto"/>
              <w:rPr>
                <w:rFonts w:ascii="Arial Narrow" w:hAnsi="Arial Narrow"/>
              </w:rPr>
            </w:pPr>
            <w:r w:rsidRPr="00003FCC">
              <w:rPr>
                <w:rFonts w:ascii="Arial Narrow" w:hAnsi="Arial Narrow" w:cs="Times New Roman"/>
                <w:bCs/>
              </w:rPr>
              <w:t>wymogi podstawowe</w:t>
            </w:r>
            <w:r w:rsidRPr="00C741C4">
              <w:rPr>
                <w:rFonts w:ascii="Arial Narrow" w:hAnsi="Arial Narrow" w:cs="Times New Roman"/>
              </w:rPr>
              <w:t xml:space="preserve"> w zakresie zarządzania </w:t>
            </w:r>
            <w:r w:rsidRPr="00F85D68">
              <w:rPr>
                <w:rFonts w:ascii="Arial Narrow" w:hAnsi="Arial Narrow"/>
              </w:rPr>
              <w:t>(Statutory Management Requirements - SMR)</w:t>
            </w:r>
          </w:p>
        </w:tc>
      </w:tr>
      <w:tr w:rsidR="007A5F78" w:rsidRPr="00003FCC" w:rsidTr="00995E59">
        <w:trPr>
          <w:trHeight w:val="291"/>
        </w:trPr>
        <w:tc>
          <w:tcPr>
            <w:tcW w:w="1358" w:type="dxa"/>
            <w:shd w:val="clear" w:color="auto" w:fill="auto"/>
            <w:noWrap/>
            <w:vAlign w:val="center"/>
          </w:tcPr>
          <w:p w:rsidR="007A5F78" w:rsidRPr="00003FCC" w:rsidRDefault="007A5F78" w:rsidP="007A5F78">
            <w:pPr>
              <w:spacing w:after="0" w:line="312" w:lineRule="auto"/>
              <w:rPr>
                <w:rFonts w:ascii="Arial Narrow" w:eastAsia="Times New Roman" w:hAnsi="Arial Narrow" w:cs="Arial"/>
                <w:b/>
                <w:bCs/>
                <w:color w:val="000000"/>
                <w:lang w:eastAsia="pl-PL"/>
              </w:rPr>
            </w:pPr>
            <w:r w:rsidRPr="00003FCC">
              <w:rPr>
                <w:rFonts w:ascii="Arial Narrow" w:eastAsia="Times New Roman" w:hAnsi="Arial Narrow" w:cs="Arial"/>
                <w:b/>
                <w:bCs/>
                <w:color w:val="000000"/>
                <w:lang w:eastAsia="pl-PL"/>
              </w:rPr>
              <w:t>SZRWRiR</w:t>
            </w:r>
          </w:p>
        </w:tc>
        <w:tc>
          <w:tcPr>
            <w:tcW w:w="7654" w:type="dxa"/>
            <w:shd w:val="clear" w:color="auto" w:fill="auto"/>
            <w:noWrap/>
            <w:vAlign w:val="center"/>
          </w:tcPr>
          <w:p w:rsidR="007A5F78" w:rsidRPr="005B3883" w:rsidRDefault="007A5F78" w:rsidP="007A5F78">
            <w:pPr>
              <w:spacing w:after="0" w:line="312" w:lineRule="auto"/>
              <w:rPr>
                <w:rFonts w:ascii="Arial Narrow" w:eastAsia="Times New Roman" w:hAnsi="Arial Narrow" w:cs="Arial"/>
                <w:color w:val="000000"/>
                <w:lang w:eastAsia="pl-PL"/>
              </w:rPr>
            </w:pPr>
            <w:r w:rsidRPr="007B05FD">
              <w:rPr>
                <w:rFonts w:ascii="Arial Narrow" w:hAnsi="Arial Narrow"/>
              </w:rPr>
              <w:t>Strategia zrównoważonego r</w:t>
            </w:r>
            <w:r w:rsidRPr="005B3883">
              <w:rPr>
                <w:rFonts w:ascii="Arial Narrow" w:hAnsi="Arial Narrow"/>
              </w:rPr>
              <w:t>ozwoju wsi, rolnictwa i rybactwa -2030</w:t>
            </w:r>
          </w:p>
        </w:tc>
      </w:tr>
      <w:tr w:rsidR="007A5F78" w:rsidRPr="00003FCC" w:rsidTr="00995E59">
        <w:trPr>
          <w:trHeight w:val="291"/>
        </w:trPr>
        <w:tc>
          <w:tcPr>
            <w:tcW w:w="1358" w:type="dxa"/>
            <w:shd w:val="clear" w:color="auto" w:fill="auto"/>
            <w:noWrap/>
            <w:vAlign w:val="center"/>
          </w:tcPr>
          <w:p w:rsidR="007A5F78" w:rsidRPr="00003FCC" w:rsidRDefault="007A5F78" w:rsidP="007A5F78">
            <w:pPr>
              <w:spacing w:after="0" w:line="312" w:lineRule="auto"/>
              <w:rPr>
                <w:rFonts w:ascii="Arial Narrow" w:eastAsia="Times New Roman" w:hAnsi="Arial Narrow" w:cs="Arial"/>
                <w:b/>
                <w:bCs/>
                <w:color w:val="000000"/>
                <w:lang w:eastAsia="pl-PL"/>
              </w:rPr>
            </w:pPr>
            <w:r w:rsidRPr="00003FCC">
              <w:rPr>
                <w:rFonts w:ascii="Arial Narrow" w:eastAsia="Times New Roman" w:hAnsi="Arial Narrow" w:cs="Times New Roman"/>
                <w:b/>
                <w:lang w:eastAsia="pl-PL"/>
              </w:rPr>
              <w:t>TUZ</w:t>
            </w:r>
          </w:p>
        </w:tc>
        <w:tc>
          <w:tcPr>
            <w:tcW w:w="7654" w:type="dxa"/>
            <w:shd w:val="clear" w:color="auto" w:fill="auto"/>
            <w:noWrap/>
            <w:vAlign w:val="center"/>
          </w:tcPr>
          <w:p w:rsidR="007A5F78" w:rsidRPr="007B05FD" w:rsidRDefault="007A5F78" w:rsidP="007A5F78">
            <w:pPr>
              <w:spacing w:after="0" w:line="312" w:lineRule="auto"/>
              <w:rPr>
                <w:rFonts w:ascii="Arial Narrow" w:hAnsi="Arial Narrow"/>
              </w:rPr>
            </w:pPr>
            <w:r w:rsidRPr="007B05FD">
              <w:rPr>
                <w:rFonts w:ascii="Arial Narrow" w:hAnsi="Arial Narrow"/>
              </w:rPr>
              <w:t>trwałe użytki zielone</w:t>
            </w:r>
          </w:p>
        </w:tc>
      </w:tr>
    </w:tbl>
    <w:p w:rsidR="61412E6D" w:rsidRPr="00F85D68" w:rsidRDefault="61412E6D">
      <w:pPr>
        <w:rPr>
          <w:rFonts w:ascii="Arial Narrow" w:hAnsi="Arial Narrow"/>
        </w:rPr>
      </w:pPr>
    </w:p>
    <w:p w:rsidR="000A6880" w:rsidRPr="00F85D68" w:rsidRDefault="000A6880">
      <w:pPr>
        <w:rPr>
          <w:rFonts w:ascii="Arial Narrow" w:eastAsia="Calibri" w:hAnsi="Arial Narrow" w:cstheme="majorBidi"/>
          <w:b/>
          <w:color w:val="2E74B5" w:themeColor="accent1" w:themeShade="BF"/>
          <w:lang w:eastAsia="en-GB"/>
        </w:rPr>
      </w:pPr>
      <w:r w:rsidRPr="00003FCC">
        <w:rPr>
          <w:rFonts w:ascii="Arial Narrow" w:eastAsia="Calibri" w:hAnsi="Arial Narrow"/>
          <w:b/>
          <w:lang w:eastAsia="en-GB"/>
        </w:rPr>
        <w:br w:type="page"/>
      </w:r>
    </w:p>
    <w:p w:rsidR="001A4E30" w:rsidRPr="00003FCC" w:rsidRDefault="001A4E30" w:rsidP="5F77E19B">
      <w:pPr>
        <w:rPr>
          <w:rFonts w:ascii="Arial Narrow" w:eastAsia="Calibri" w:hAnsi="Arial Narrow"/>
          <w:b/>
          <w:bCs/>
          <w:lang w:eastAsia="en-GB"/>
        </w:rPr>
      </w:pPr>
      <w:r w:rsidRPr="00003FCC">
        <w:rPr>
          <w:rFonts w:ascii="Arial Narrow" w:eastAsia="Calibri" w:hAnsi="Arial Narrow"/>
          <w:b/>
          <w:bCs/>
          <w:lang w:eastAsia="en-GB"/>
        </w:rPr>
        <w:lastRenderedPageBreak/>
        <w:t xml:space="preserve">LISTA ZAŁĄCZNIKÓW </w:t>
      </w:r>
    </w:p>
    <w:p w:rsidR="001A4E30" w:rsidRPr="005B3883" w:rsidRDefault="6E85B7BD" w:rsidP="5F77E19B">
      <w:pPr>
        <w:spacing w:before="240" w:after="120" w:line="312" w:lineRule="auto"/>
        <w:ind w:left="1418" w:hanging="1418"/>
        <w:jc w:val="both"/>
        <w:rPr>
          <w:rFonts w:ascii="Arial Narrow" w:hAnsi="Arial Narrow"/>
        </w:rPr>
      </w:pPr>
      <w:r w:rsidRPr="007B05FD">
        <w:rPr>
          <w:rFonts w:ascii="Arial Narrow" w:hAnsi="Arial Narrow"/>
          <w:b/>
          <w:bCs/>
          <w:lang w:eastAsia="en-GB"/>
        </w:rPr>
        <w:t>załącznik nr 1</w:t>
      </w:r>
      <w:r w:rsidRPr="005B3883">
        <w:rPr>
          <w:rFonts w:ascii="Arial Narrow" w:hAnsi="Arial Narrow"/>
          <w:lang w:eastAsia="en-GB"/>
        </w:rPr>
        <w:t xml:space="preserve"> - </w:t>
      </w:r>
      <w:r w:rsidR="628F4686" w:rsidRPr="005B3883">
        <w:rPr>
          <w:rFonts w:ascii="Arial Narrow" w:hAnsi="Arial Narrow"/>
        </w:rPr>
        <w:t xml:space="preserve">Harmonogram przygotowania </w:t>
      </w:r>
      <w:r w:rsidR="4EDEA3CF" w:rsidRPr="005B3883">
        <w:rPr>
          <w:rFonts w:ascii="Arial Narrow" w:hAnsi="Arial Narrow"/>
        </w:rPr>
        <w:t>P</w:t>
      </w:r>
      <w:r w:rsidR="628F4686" w:rsidRPr="005B3883">
        <w:rPr>
          <w:rFonts w:ascii="Arial Narrow" w:hAnsi="Arial Narrow"/>
        </w:rPr>
        <w:t xml:space="preserve">lanu strategicznego WPR  </w:t>
      </w:r>
    </w:p>
    <w:p w:rsidR="001A4E30" w:rsidRPr="0020315F" w:rsidRDefault="6E85B7BD" w:rsidP="5F77E19B">
      <w:pPr>
        <w:spacing w:after="120" w:line="312" w:lineRule="auto"/>
        <w:ind w:left="1418" w:hanging="1418"/>
        <w:jc w:val="both"/>
        <w:rPr>
          <w:rFonts w:ascii="Arial Narrow" w:hAnsi="Arial Narrow"/>
        </w:rPr>
      </w:pPr>
      <w:r w:rsidRPr="0020315F">
        <w:rPr>
          <w:rFonts w:ascii="Arial Narrow" w:hAnsi="Arial Narrow"/>
          <w:b/>
          <w:bCs/>
        </w:rPr>
        <w:t>załącznik nr 2</w:t>
      </w:r>
      <w:r w:rsidR="676373B6" w:rsidRPr="0020315F">
        <w:rPr>
          <w:rFonts w:ascii="Arial Narrow" w:hAnsi="Arial Narrow"/>
          <w:b/>
          <w:bCs/>
        </w:rPr>
        <w:t xml:space="preserve"> </w:t>
      </w:r>
      <w:r w:rsidRPr="0020315F">
        <w:rPr>
          <w:rFonts w:ascii="Arial Narrow" w:hAnsi="Arial Narrow"/>
        </w:rPr>
        <w:t xml:space="preserve">- </w:t>
      </w:r>
      <w:r w:rsidR="3B1B444D" w:rsidRPr="0020315F">
        <w:rPr>
          <w:rFonts w:ascii="Arial Narrow" w:eastAsia="Calibri" w:hAnsi="Arial Narrow" w:cs="Times New Roman"/>
        </w:rPr>
        <w:t xml:space="preserve">Praca grup roboczych/ tematycznych w ramach opracowania projektu Planu strategicznego WPR </w:t>
      </w:r>
    </w:p>
    <w:p w:rsidR="001A4E30" w:rsidRPr="00003FCC" w:rsidRDefault="6E85B7BD" w:rsidP="3F8B09A3">
      <w:pPr>
        <w:spacing w:after="120" w:line="312" w:lineRule="auto"/>
        <w:ind w:left="1418" w:hanging="1418"/>
        <w:jc w:val="both"/>
        <w:rPr>
          <w:rFonts w:ascii="Arial Narrow" w:hAnsi="Arial Narrow"/>
        </w:rPr>
      </w:pPr>
      <w:r w:rsidRPr="00C331E1">
        <w:rPr>
          <w:rFonts w:ascii="Arial Narrow" w:hAnsi="Arial Narrow"/>
          <w:b/>
          <w:bCs/>
        </w:rPr>
        <w:t>załącznik nr 3</w:t>
      </w:r>
      <w:r w:rsidR="34002642" w:rsidRPr="00C331E1">
        <w:rPr>
          <w:rFonts w:ascii="Arial Narrow" w:hAnsi="Arial Narrow"/>
          <w:b/>
          <w:bCs/>
        </w:rPr>
        <w:t xml:space="preserve"> </w:t>
      </w:r>
      <w:r w:rsidRPr="00C331E1">
        <w:rPr>
          <w:rFonts w:ascii="Arial Narrow" w:hAnsi="Arial Narrow"/>
        </w:rPr>
        <w:t xml:space="preserve">- </w:t>
      </w:r>
      <w:r w:rsidR="4EB8C2C7" w:rsidRPr="00C331E1">
        <w:rPr>
          <w:rFonts w:ascii="Arial Narrow" w:hAnsi="Arial Narrow"/>
        </w:rPr>
        <w:t xml:space="preserve">Diagnoza sektora rolno-spożywczego i obszarów wiejskich w Polsce przygotowana dla potrzeb opracowania </w:t>
      </w:r>
      <w:r w:rsidR="4ECC0B3F" w:rsidRPr="00003FCC">
        <w:rPr>
          <w:rFonts w:ascii="Arial Narrow" w:hAnsi="Arial Narrow"/>
        </w:rPr>
        <w:t>P</w:t>
      </w:r>
      <w:r w:rsidR="4EB8C2C7" w:rsidRPr="00003FCC">
        <w:rPr>
          <w:rFonts w:ascii="Arial Narrow" w:hAnsi="Arial Narrow"/>
        </w:rPr>
        <w:t xml:space="preserve">lanu strategicznego </w:t>
      </w:r>
      <w:r w:rsidR="7169CABC" w:rsidRPr="00003FCC">
        <w:rPr>
          <w:rFonts w:ascii="Arial Narrow" w:hAnsi="Arial Narrow"/>
        </w:rPr>
        <w:t>WPR</w:t>
      </w:r>
      <w:bookmarkStart w:id="0" w:name="_Toc7185515"/>
      <w:bookmarkStart w:id="1" w:name="_Toc4753220"/>
      <w:bookmarkStart w:id="2" w:name="_Toc7185516"/>
      <w:bookmarkEnd w:id="0"/>
      <w:bookmarkEnd w:id="1"/>
      <w:bookmarkEnd w:id="2"/>
    </w:p>
    <w:p w:rsidR="001A4E30" w:rsidRPr="00003FCC" w:rsidRDefault="6E85B7BD" w:rsidP="5F77E19B">
      <w:pPr>
        <w:spacing w:after="120" w:line="312" w:lineRule="auto"/>
        <w:ind w:left="1418" w:hanging="1418"/>
        <w:jc w:val="both"/>
        <w:rPr>
          <w:rFonts w:ascii="Arial Narrow" w:hAnsi="Arial Narrow"/>
        </w:rPr>
      </w:pPr>
      <w:r w:rsidRPr="00003FCC">
        <w:rPr>
          <w:rFonts w:ascii="Arial Narrow" w:hAnsi="Arial Narrow"/>
          <w:b/>
          <w:bCs/>
        </w:rPr>
        <w:t>załącznik nr 4</w:t>
      </w:r>
      <w:r w:rsidRPr="00003FCC">
        <w:rPr>
          <w:rFonts w:ascii="Arial Narrow" w:hAnsi="Arial Narrow"/>
        </w:rPr>
        <w:t xml:space="preserve"> - </w:t>
      </w:r>
      <w:r w:rsidR="5086F29E" w:rsidRPr="00003FCC">
        <w:rPr>
          <w:rFonts w:ascii="Arial Narrow" w:hAnsi="Arial Narrow"/>
        </w:rPr>
        <w:t xml:space="preserve">Pełne </w:t>
      </w:r>
      <w:r w:rsidR="1D498C21" w:rsidRPr="00003FCC">
        <w:rPr>
          <w:rFonts w:ascii="Arial Narrow" w:hAnsi="Arial Narrow"/>
        </w:rPr>
        <w:t xml:space="preserve">wersje analiz SWOT </w:t>
      </w:r>
      <w:r w:rsidR="1D498C21" w:rsidRPr="00003FCC">
        <w:rPr>
          <w:rFonts w:ascii="Arial Narrow" w:hAnsi="Arial Narrow" w:cs="Times New Roman"/>
        </w:rPr>
        <w:t xml:space="preserve">dla </w:t>
      </w:r>
      <w:r w:rsidR="1C0EFA9F" w:rsidRPr="00003FCC">
        <w:rPr>
          <w:rFonts w:ascii="Arial Narrow" w:hAnsi="Arial Narrow" w:cs="Times New Roman"/>
        </w:rPr>
        <w:t>9</w:t>
      </w:r>
      <w:r w:rsidR="1D498C21" w:rsidRPr="00003FCC">
        <w:rPr>
          <w:rFonts w:ascii="Arial Narrow" w:hAnsi="Arial Narrow" w:cs="Times New Roman"/>
        </w:rPr>
        <w:t xml:space="preserve"> cel</w:t>
      </w:r>
      <w:r w:rsidR="608F282D" w:rsidRPr="00003FCC">
        <w:rPr>
          <w:rFonts w:ascii="Arial Narrow" w:hAnsi="Arial Narrow" w:cs="Times New Roman"/>
        </w:rPr>
        <w:t>ów</w:t>
      </w:r>
      <w:r w:rsidR="1D498C21" w:rsidRPr="00003FCC">
        <w:rPr>
          <w:rFonts w:ascii="Arial Narrow" w:hAnsi="Arial Narrow" w:cs="Times New Roman"/>
        </w:rPr>
        <w:t xml:space="preserve"> szczegółow</w:t>
      </w:r>
      <w:r w:rsidR="2E85F909" w:rsidRPr="00003FCC">
        <w:rPr>
          <w:rFonts w:ascii="Arial Narrow" w:hAnsi="Arial Narrow" w:cs="Times New Roman"/>
        </w:rPr>
        <w:t>ych</w:t>
      </w:r>
      <w:r w:rsidR="1D498C21" w:rsidRPr="00003FCC">
        <w:rPr>
          <w:rFonts w:ascii="Arial Narrow" w:hAnsi="Arial Narrow" w:cs="Times New Roman"/>
        </w:rPr>
        <w:t xml:space="preserve"> WPR oraz </w:t>
      </w:r>
      <w:r w:rsidR="6D9A1892" w:rsidRPr="00003FCC">
        <w:rPr>
          <w:rFonts w:ascii="Arial Narrow" w:hAnsi="Arial Narrow" w:cs="Times New Roman"/>
        </w:rPr>
        <w:t>celu przekrojowego</w:t>
      </w:r>
    </w:p>
    <w:p w:rsidR="001A4E30" w:rsidRPr="00003FCC" w:rsidRDefault="6E85B7BD" w:rsidP="5F77E19B">
      <w:pPr>
        <w:spacing w:after="120" w:line="312" w:lineRule="auto"/>
        <w:ind w:left="1418" w:hanging="1418"/>
        <w:jc w:val="both"/>
        <w:rPr>
          <w:rFonts w:ascii="Arial Narrow" w:hAnsi="Arial Narrow"/>
        </w:rPr>
      </w:pPr>
      <w:r w:rsidRPr="00003FCC">
        <w:rPr>
          <w:rFonts w:ascii="Arial Narrow" w:hAnsi="Arial Narrow"/>
          <w:b/>
          <w:bCs/>
        </w:rPr>
        <w:t>załącznik nr 5</w:t>
      </w:r>
      <w:r w:rsidRPr="00003FCC">
        <w:rPr>
          <w:rFonts w:ascii="Arial Narrow" w:hAnsi="Arial Narrow"/>
        </w:rPr>
        <w:t xml:space="preserve"> - </w:t>
      </w:r>
      <w:r w:rsidR="00E534EE" w:rsidRPr="00E534EE">
        <w:rPr>
          <w:rFonts w:ascii="Arial Narrow" w:hAnsi="Arial Narrow"/>
        </w:rPr>
        <w:t>Priorytetyzacja potrzeb Planu strategicznego WPR</w:t>
      </w:r>
      <w:r w:rsidR="15AE0449" w:rsidRPr="00003FCC">
        <w:rPr>
          <w:rFonts w:ascii="Arial Narrow" w:hAnsi="Arial Narrow"/>
        </w:rPr>
        <w:t xml:space="preserve"> </w:t>
      </w:r>
    </w:p>
    <w:p w:rsidR="00596ECE" w:rsidRPr="00003FCC" w:rsidRDefault="00596ECE" w:rsidP="5F77E19B">
      <w:pPr>
        <w:spacing w:after="120" w:line="312" w:lineRule="auto"/>
        <w:ind w:left="1418" w:hanging="1418"/>
        <w:jc w:val="both"/>
        <w:rPr>
          <w:rFonts w:ascii="Arial Narrow" w:hAnsi="Arial Narrow"/>
        </w:rPr>
      </w:pPr>
      <w:r w:rsidRPr="00003FCC">
        <w:rPr>
          <w:rFonts w:ascii="Arial Narrow" w:hAnsi="Arial Narrow"/>
          <w:b/>
          <w:bCs/>
        </w:rPr>
        <w:t xml:space="preserve">załącznik nr </w:t>
      </w:r>
      <w:r w:rsidR="009B6A13" w:rsidRPr="00003FCC">
        <w:rPr>
          <w:rFonts w:ascii="Arial Narrow" w:hAnsi="Arial Narrow"/>
          <w:b/>
          <w:bCs/>
        </w:rPr>
        <w:t>6</w:t>
      </w:r>
      <w:r w:rsidR="00430099" w:rsidRPr="00003FCC">
        <w:rPr>
          <w:rFonts w:ascii="Arial Narrow" w:hAnsi="Arial Narrow"/>
          <w:b/>
          <w:bCs/>
        </w:rPr>
        <w:t xml:space="preserve"> </w:t>
      </w:r>
      <w:r w:rsidRPr="00003FCC">
        <w:rPr>
          <w:rFonts w:ascii="Arial Narrow" w:hAnsi="Arial Narrow"/>
        </w:rPr>
        <w:t xml:space="preserve">– </w:t>
      </w:r>
      <w:r w:rsidR="2B700C78" w:rsidRPr="00003FCC">
        <w:rPr>
          <w:rFonts w:ascii="Arial Narrow" w:hAnsi="Arial Narrow"/>
        </w:rPr>
        <w:t>Normy GAEC określone na poziomie krajowym w ramach warunkowości</w:t>
      </w:r>
    </w:p>
    <w:p w:rsidR="001A4E30" w:rsidRPr="00003FCC" w:rsidRDefault="00B82CCE" w:rsidP="5F77E19B">
      <w:pPr>
        <w:spacing w:after="120" w:line="312" w:lineRule="auto"/>
        <w:ind w:left="1418" w:hanging="1418"/>
        <w:jc w:val="both"/>
        <w:rPr>
          <w:rFonts w:ascii="Arial Narrow" w:hAnsi="Arial Narrow"/>
        </w:rPr>
      </w:pPr>
      <w:r w:rsidRPr="00003FCC">
        <w:rPr>
          <w:rFonts w:ascii="Arial Narrow" w:hAnsi="Arial Narrow"/>
          <w:b/>
          <w:bCs/>
        </w:rPr>
        <w:t xml:space="preserve">załącznik nr </w:t>
      </w:r>
      <w:r w:rsidR="009B6A13" w:rsidRPr="00003FCC">
        <w:rPr>
          <w:rFonts w:ascii="Arial Narrow" w:hAnsi="Arial Narrow"/>
          <w:b/>
          <w:bCs/>
        </w:rPr>
        <w:t>7</w:t>
      </w:r>
      <w:r w:rsidR="00430099" w:rsidRPr="00003FCC">
        <w:rPr>
          <w:rFonts w:ascii="Arial Narrow" w:hAnsi="Arial Narrow"/>
        </w:rPr>
        <w:t xml:space="preserve"> </w:t>
      </w:r>
      <w:r w:rsidR="001A4E30" w:rsidRPr="00003FCC">
        <w:rPr>
          <w:rFonts w:ascii="Arial Narrow" w:hAnsi="Arial Narrow"/>
        </w:rPr>
        <w:t xml:space="preserve">- </w:t>
      </w:r>
      <w:r w:rsidR="40EF02AE" w:rsidRPr="00003FCC">
        <w:rPr>
          <w:rFonts w:ascii="Arial Narrow" w:hAnsi="Arial Narrow"/>
        </w:rPr>
        <w:t xml:space="preserve">Opis pomocy technicznej, w tym sieci WPR </w:t>
      </w:r>
    </w:p>
    <w:p w:rsidR="001A4E30" w:rsidRPr="00003FCC" w:rsidRDefault="001A4E30" w:rsidP="5F77E19B">
      <w:pPr>
        <w:spacing w:after="120" w:line="312" w:lineRule="auto"/>
        <w:ind w:left="1418" w:hanging="1418"/>
        <w:jc w:val="both"/>
        <w:rPr>
          <w:rFonts w:ascii="Arial Narrow" w:hAnsi="Arial Narrow"/>
        </w:rPr>
      </w:pPr>
      <w:r w:rsidRPr="00003FCC">
        <w:rPr>
          <w:rFonts w:ascii="Arial Narrow" w:hAnsi="Arial Narrow"/>
          <w:b/>
          <w:bCs/>
        </w:rPr>
        <w:t xml:space="preserve">załącznik nr </w:t>
      </w:r>
      <w:r w:rsidR="009B6A13" w:rsidRPr="00003FCC">
        <w:rPr>
          <w:rFonts w:ascii="Arial Narrow" w:hAnsi="Arial Narrow"/>
          <w:b/>
          <w:bCs/>
        </w:rPr>
        <w:t>8</w:t>
      </w:r>
      <w:r w:rsidR="00430099" w:rsidRPr="00003FCC">
        <w:rPr>
          <w:rFonts w:ascii="Arial Narrow" w:hAnsi="Arial Narrow"/>
        </w:rPr>
        <w:t xml:space="preserve"> </w:t>
      </w:r>
      <w:r w:rsidRPr="00003FCC">
        <w:rPr>
          <w:rFonts w:ascii="Arial Narrow" w:hAnsi="Arial Narrow"/>
        </w:rPr>
        <w:t xml:space="preserve">- </w:t>
      </w:r>
      <w:r w:rsidR="43BA8157" w:rsidRPr="00003FCC">
        <w:rPr>
          <w:rFonts w:ascii="Arial Narrow" w:hAnsi="Arial Narrow"/>
        </w:rPr>
        <w:t xml:space="preserve">Koordynacja, demarkacja i komplementarność </w:t>
      </w:r>
    </w:p>
    <w:p w:rsidR="004161CA" w:rsidRPr="00003FCC" w:rsidRDefault="001A4E30" w:rsidP="00D238B2">
      <w:pPr>
        <w:spacing w:after="120" w:line="312" w:lineRule="auto"/>
        <w:ind w:left="1418" w:hanging="1418"/>
        <w:jc w:val="both"/>
        <w:rPr>
          <w:rFonts w:ascii="Arial Narrow" w:hAnsi="Arial Narrow" w:cs="Times New Roman"/>
          <w:bCs/>
        </w:rPr>
      </w:pPr>
      <w:r w:rsidRPr="00003FCC">
        <w:rPr>
          <w:rFonts w:ascii="Arial Narrow" w:hAnsi="Arial Narrow"/>
          <w:b/>
        </w:rPr>
        <w:t xml:space="preserve">załącznik nr </w:t>
      </w:r>
      <w:r w:rsidR="009B6A13" w:rsidRPr="00003FCC">
        <w:rPr>
          <w:rFonts w:ascii="Arial Narrow" w:hAnsi="Arial Narrow"/>
          <w:b/>
        </w:rPr>
        <w:t>9</w:t>
      </w:r>
      <w:r w:rsidR="00430099" w:rsidRPr="00003FCC">
        <w:rPr>
          <w:rFonts w:ascii="Arial Narrow" w:hAnsi="Arial Narrow"/>
        </w:rPr>
        <w:t xml:space="preserve"> </w:t>
      </w:r>
      <w:r w:rsidR="00C309E1" w:rsidRPr="00003FCC">
        <w:rPr>
          <w:rFonts w:ascii="Arial Narrow" w:hAnsi="Arial Narrow"/>
        </w:rPr>
        <w:t xml:space="preserve">- </w:t>
      </w:r>
      <w:r w:rsidR="00C309E1" w:rsidRPr="00003FCC">
        <w:rPr>
          <w:rFonts w:ascii="Arial Narrow" w:hAnsi="Arial Narrow" w:cs="Times New Roman"/>
          <w:bCs/>
        </w:rPr>
        <w:t>Pełny opis systemu wiedzy i innowacji AKIS w Polsce</w:t>
      </w:r>
    </w:p>
    <w:p w:rsidR="001A4E30" w:rsidRPr="00F85D68" w:rsidRDefault="001A4E30" w:rsidP="004B3E72">
      <w:pPr>
        <w:pStyle w:val="Nagwek1"/>
        <w:numPr>
          <w:ilvl w:val="0"/>
          <w:numId w:val="52"/>
        </w:numPr>
        <w:jc w:val="both"/>
        <w:rPr>
          <w:rFonts w:ascii="Arial Narrow" w:eastAsia="Calibri" w:hAnsi="Arial Narrow"/>
          <w:b/>
          <w:sz w:val="22"/>
          <w:szCs w:val="22"/>
          <w:lang w:eastAsia="en-GB"/>
        </w:rPr>
      </w:pPr>
      <w:r w:rsidRPr="00F85D68">
        <w:rPr>
          <w:rFonts w:ascii="Arial Narrow" w:eastAsia="Calibri" w:hAnsi="Arial Narrow"/>
          <w:b/>
          <w:bCs/>
          <w:sz w:val="22"/>
          <w:szCs w:val="22"/>
          <w:lang w:eastAsia="en-GB"/>
        </w:rPr>
        <w:br w:type="page"/>
      </w:r>
    </w:p>
    <w:p w:rsidR="001B16AC" w:rsidRPr="00F85D68" w:rsidRDefault="00F55ED7" w:rsidP="00F55ED7">
      <w:pPr>
        <w:pStyle w:val="Nagwek1"/>
        <w:jc w:val="both"/>
        <w:rPr>
          <w:rFonts w:ascii="Arial Narrow" w:eastAsia="Calibri" w:hAnsi="Arial Narrow"/>
          <w:b/>
          <w:bCs/>
          <w:sz w:val="22"/>
          <w:szCs w:val="22"/>
          <w:lang w:eastAsia="en-GB"/>
        </w:rPr>
      </w:pPr>
      <w:bookmarkStart w:id="3" w:name="_Toc58240921"/>
      <w:bookmarkStart w:id="4" w:name="_Toc59183021"/>
      <w:r w:rsidRPr="00F85D68">
        <w:rPr>
          <w:rFonts w:ascii="Arial Narrow" w:eastAsia="Calibri" w:hAnsi="Arial Narrow"/>
          <w:b/>
          <w:bCs/>
          <w:sz w:val="22"/>
          <w:szCs w:val="22"/>
          <w:lang w:eastAsia="en-GB"/>
        </w:rPr>
        <w:lastRenderedPageBreak/>
        <w:t xml:space="preserve">1. </w:t>
      </w:r>
      <w:r w:rsidR="009A50CD" w:rsidRPr="00F85D68">
        <w:rPr>
          <w:rFonts w:ascii="Arial Narrow" w:eastAsia="Calibri" w:hAnsi="Arial Narrow"/>
          <w:b/>
          <w:bCs/>
          <w:sz w:val="22"/>
          <w:szCs w:val="22"/>
          <w:lang w:eastAsia="en-GB"/>
        </w:rPr>
        <w:t xml:space="preserve">ORGANIZACJA PRAC </w:t>
      </w:r>
      <w:r w:rsidR="00E06AEF" w:rsidRPr="00F85D68">
        <w:rPr>
          <w:rFonts w:ascii="Arial Narrow" w:eastAsia="Calibri" w:hAnsi="Arial Narrow"/>
          <w:b/>
          <w:bCs/>
          <w:sz w:val="22"/>
          <w:szCs w:val="22"/>
          <w:lang w:eastAsia="en-GB"/>
        </w:rPr>
        <w:t>NAD PROJEKTEM</w:t>
      </w:r>
      <w:r w:rsidR="009A50CD" w:rsidRPr="00F85D68">
        <w:rPr>
          <w:rFonts w:ascii="Arial Narrow" w:eastAsia="Calibri" w:hAnsi="Arial Narrow"/>
          <w:b/>
          <w:bCs/>
          <w:sz w:val="22"/>
          <w:szCs w:val="22"/>
          <w:lang w:eastAsia="en-GB"/>
        </w:rPr>
        <w:t xml:space="preserve"> PLANU</w:t>
      </w:r>
      <w:bookmarkEnd w:id="3"/>
      <w:bookmarkEnd w:id="4"/>
    </w:p>
    <w:p w:rsidR="000969D9" w:rsidRPr="00F85D68" w:rsidRDefault="000969D9" w:rsidP="004B3E72">
      <w:pPr>
        <w:pStyle w:val="Nagwek2"/>
        <w:numPr>
          <w:ilvl w:val="1"/>
          <w:numId w:val="52"/>
        </w:numPr>
        <w:jc w:val="both"/>
        <w:rPr>
          <w:rFonts w:ascii="Arial Narrow" w:hAnsi="Arial Narrow"/>
          <w:b/>
          <w:bCs/>
          <w:sz w:val="22"/>
          <w:szCs w:val="22"/>
        </w:rPr>
      </w:pPr>
      <w:bookmarkStart w:id="5" w:name="_Toc58240922"/>
      <w:bookmarkStart w:id="6" w:name="_Toc59183022"/>
      <w:r w:rsidRPr="00F85D68">
        <w:rPr>
          <w:rFonts w:ascii="Arial Narrow" w:hAnsi="Arial Narrow"/>
          <w:b/>
          <w:bCs/>
          <w:sz w:val="22"/>
          <w:szCs w:val="22"/>
        </w:rPr>
        <w:t>Nowy model wdrażania Wspólnej Polityki Rolnej (WP</w:t>
      </w:r>
      <w:r w:rsidR="00605579" w:rsidRPr="00F85D68">
        <w:rPr>
          <w:rFonts w:ascii="Arial Narrow" w:hAnsi="Arial Narrow"/>
          <w:b/>
          <w:bCs/>
          <w:sz w:val="22"/>
          <w:szCs w:val="22"/>
        </w:rPr>
        <w:t>R) – ukierunkowanie na rezultaty</w:t>
      </w:r>
      <w:bookmarkEnd w:id="5"/>
      <w:bookmarkEnd w:id="6"/>
    </w:p>
    <w:p w:rsidR="00F810B9" w:rsidRPr="00003FCC" w:rsidRDefault="7554B5A5" w:rsidP="3F8B09A3">
      <w:pPr>
        <w:spacing w:before="240" w:after="120" w:line="312" w:lineRule="auto"/>
        <w:jc w:val="both"/>
        <w:rPr>
          <w:rFonts w:ascii="Arial Narrow" w:hAnsi="Arial Narrow"/>
          <w:noProof/>
        </w:rPr>
      </w:pPr>
      <w:r w:rsidRPr="00003FCC">
        <w:rPr>
          <w:rFonts w:ascii="Arial Narrow" w:hAnsi="Arial Narrow"/>
          <w:noProof/>
        </w:rPr>
        <w:t>R</w:t>
      </w:r>
      <w:r w:rsidR="00F55ED7" w:rsidRPr="00003FCC">
        <w:rPr>
          <w:rFonts w:ascii="Arial Narrow" w:hAnsi="Arial Narrow"/>
          <w:noProof/>
        </w:rPr>
        <w:t>e</w:t>
      </w:r>
      <w:r w:rsidR="00F55ED7" w:rsidRPr="00C741C4">
        <w:rPr>
          <w:rFonts w:ascii="Arial Narrow" w:hAnsi="Arial Narrow"/>
          <w:noProof/>
        </w:rPr>
        <w:t>form</w:t>
      </w:r>
      <w:r w:rsidR="7E2D2F1A" w:rsidRPr="00C741C4">
        <w:rPr>
          <w:rFonts w:ascii="Arial Narrow" w:hAnsi="Arial Narrow"/>
          <w:noProof/>
        </w:rPr>
        <w:t>a</w:t>
      </w:r>
      <w:r w:rsidR="00F55ED7" w:rsidRPr="00C741C4">
        <w:rPr>
          <w:rFonts w:ascii="Arial Narrow" w:hAnsi="Arial Narrow"/>
          <w:noProof/>
        </w:rPr>
        <w:t xml:space="preserve"> Wspólnej Polityki Rolnej (WPR) po </w:t>
      </w:r>
      <w:r w:rsidR="00667E85" w:rsidRPr="00774846">
        <w:rPr>
          <w:rFonts w:ascii="Arial Narrow" w:hAnsi="Arial Narrow"/>
          <w:noProof/>
        </w:rPr>
        <w:t>202</w:t>
      </w:r>
      <w:r w:rsidR="00667E85" w:rsidRPr="007B05FD">
        <w:rPr>
          <w:rFonts w:ascii="Arial Narrow" w:hAnsi="Arial Narrow"/>
          <w:noProof/>
        </w:rPr>
        <w:t xml:space="preserve">3 </w:t>
      </w:r>
      <w:r w:rsidR="00F55ED7" w:rsidRPr="005B3883">
        <w:rPr>
          <w:rFonts w:ascii="Arial Narrow" w:hAnsi="Arial Narrow"/>
          <w:noProof/>
        </w:rPr>
        <w:t xml:space="preserve">roku zakłada, że </w:t>
      </w:r>
      <w:r w:rsidR="79821830" w:rsidRPr="005B3883">
        <w:rPr>
          <w:rFonts w:ascii="Arial Narrow" w:eastAsia="Arial Narrow" w:hAnsi="Arial Narrow" w:cs="Arial Narrow"/>
          <w:noProof/>
        </w:rPr>
        <w:t xml:space="preserve">każde państwo członkowskie przygotuje </w:t>
      </w:r>
      <w:r w:rsidR="00F55ED7" w:rsidRPr="0020315F">
        <w:rPr>
          <w:rFonts w:ascii="Arial Narrow" w:hAnsi="Arial Narrow"/>
          <w:noProof/>
        </w:rPr>
        <w:t>Plan Strategiczn</w:t>
      </w:r>
      <w:r w:rsidR="3E0961A4" w:rsidRPr="0020315F">
        <w:rPr>
          <w:rFonts w:ascii="Arial Narrow" w:hAnsi="Arial Narrow"/>
          <w:noProof/>
        </w:rPr>
        <w:t xml:space="preserve">y </w:t>
      </w:r>
      <w:r w:rsidR="00F55ED7" w:rsidRPr="0020315F">
        <w:rPr>
          <w:rFonts w:ascii="Arial Narrow" w:hAnsi="Arial Narrow"/>
          <w:noProof/>
        </w:rPr>
        <w:t xml:space="preserve">dla WPR (dalej: Plan). Dokument ten będzie obejmował zarówno instrumenty I filara WPR, tj. płatności bezpośrednie oraz działania sektorowe w zakresie rynków rolnych, jak i II filara, czyli wsparcie rozwoju obszarów wiejskich. </w:t>
      </w:r>
      <w:r w:rsidR="35A048FA" w:rsidRPr="0020315F">
        <w:rPr>
          <w:rFonts w:ascii="Arial Narrow" w:eastAsia="Arial Narrow" w:hAnsi="Arial Narrow" w:cs="Arial Narrow"/>
          <w:noProof/>
        </w:rPr>
        <w:t>W nowej perspektywie finansowej (lata 2023-2027) WPR</w:t>
      </w:r>
      <w:r w:rsidR="6BA563EE" w:rsidRPr="0020315F">
        <w:rPr>
          <w:rFonts w:ascii="Arial Narrow" w:eastAsia="Arial Narrow" w:hAnsi="Arial Narrow" w:cs="Arial Narrow"/>
          <w:noProof/>
        </w:rPr>
        <w:t xml:space="preserve"> nie będzie wdrażana</w:t>
      </w:r>
      <w:r w:rsidR="35A048FA" w:rsidRPr="0020315F">
        <w:rPr>
          <w:rFonts w:ascii="Arial Narrow" w:eastAsia="Arial Narrow" w:hAnsi="Arial Narrow" w:cs="Arial Narrow"/>
          <w:noProof/>
        </w:rPr>
        <w:t xml:space="preserve"> </w:t>
      </w:r>
      <w:r w:rsidR="00F55ED7" w:rsidRPr="0020315F">
        <w:rPr>
          <w:rFonts w:ascii="Arial Narrow" w:hAnsi="Arial Narrow"/>
          <w:noProof/>
        </w:rPr>
        <w:t xml:space="preserve">w oparciu o zasadę </w:t>
      </w:r>
      <w:r w:rsidR="00F55ED7" w:rsidRPr="00C331E1">
        <w:rPr>
          <w:rFonts w:ascii="Arial Narrow" w:hAnsi="Arial Narrow"/>
          <w:noProof/>
        </w:rPr>
        <w:t xml:space="preserve">zgodności realizowanych działań z ustalonymi na poziomie przepisów UE szczegółowymi wymaganiami, </w:t>
      </w:r>
      <w:r w:rsidR="003A7017" w:rsidRPr="00003FCC">
        <w:rPr>
          <w:rFonts w:ascii="Arial Narrow" w:eastAsia="Arial Narrow" w:hAnsi="Arial Narrow" w:cs="Arial Narrow"/>
          <w:noProof/>
        </w:rPr>
        <w:t xml:space="preserve">ale </w:t>
      </w:r>
      <w:r w:rsidR="00E534EE" w:rsidRPr="00003FCC">
        <w:rPr>
          <w:rFonts w:ascii="Arial Narrow" w:eastAsia="Arial Narrow" w:hAnsi="Arial Narrow" w:cs="Arial Narrow"/>
          <w:noProof/>
        </w:rPr>
        <w:t>w</w:t>
      </w:r>
      <w:r w:rsidR="00E534EE">
        <w:rPr>
          <w:rFonts w:ascii="Arial Narrow" w:eastAsia="Arial Narrow" w:hAnsi="Arial Narrow" w:cs="Arial Narrow"/>
          <w:noProof/>
        </w:rPr>
        <w:t> </w:t>
      </w:r>
      <w:r w:rsidR="003A7017" w:rsidRPr="00003FCC">
        <w:rPr>
          <w:rFonts w:ascii="Arial Narrow" w:eastAsia="Arial Narrow" w:hAnsi="Arial Narrow" w:cs="Arial Narrow"/>
          <w:noProof/>
        </w:rPr>
        <w:t>opar</w:t>
      </w:r>
      <w:r w:rsidR="70B057CD" w:rsidRPr="00003FCC">
        <w:rPr>
          <w:rFonts w:ascii="Arial Narrow" w:eastAsia="Arial Narrow" w:hAnsi="Arial Narrow" w:cs="Arial Narrow"/>
          <w:noProof/>
        </w:rPr>
        <w:t xml:space="preserve">ciu o </w:t>
      </w:r>
      <w:r w:rsidR="00667E85" w:rsidRPr="00003FCC">
        <w:rPr>
          <w:rFonts w:ascii="Arial Narrow" w:eastAsia="Arial Narrow" w:hAnsi="Arial Narrow" w:cs="Arial Narrow"/>
          <w:noProof/>
        </w:rPr>
        <w:t xml:space="preserve">ocenę </w:t>
      </w:r>
      <w:r w:rsidR="00F55ED7" w:rsidRPr="00003FCC">
        <w:rPr>
          <w:rFonts w:ascii="Arial Narrow" w:hAnsi="Arial Narrow"/>
          <w:noProof/>
        </w:rPr>
        <w:t>osiąganych efektów i realizowanych celów. Oznacza to o wiele większą odpowiedzialność państw członkowskich</w:t>
      </w:r>
      <w:r w:rsidR="7950220A" w:rsidRPr="00003FCC">
        <w:rPr>
          <w:rFonts w:ascii="Arial Narrow" w:hAnsi="Arial Narrow"/>
          <w:noProof/>
        </w:rPr>
        <w:t>,</w:t>
      </w:r>
      <w:r w:rsidR="00F55ED7" w:rsidRPr="00003FCC">
        <w:rPr>
          <w:rFonts w:ascii="Arial Narrow" w:hAnsi="Arial Narrow"/>
          <w:noProof/>
        </w:rPr>
        <w:t xml:space="preserve"> nie tylko w sprawie wyboru </w:t>
      </w:r>
      <w:r w:rsidR="00667E85" w:rsidRPr="00003FCC">
        <w:rPr>
          <w:rFonts w:ascii="Arial Narrow" w:hAnsi="Arial Narrow"/>
          <w:noProof/>
        </w:rPr>
        <w:t xml:space="preserve">interwencji </w:t>
      </w:r>
      <w:r w:rsidR="00F55ED7" w:rsidRPr="00003FCC">
        <w:rPr>
          <w:rFonts w:ascii="Arial Narrow" w:hAnsi="Arial Narrow"/>
          <w:noProof/>
        </w:rPr>
        <w:t>dostępnych w ramach Planu</w:t>
      </w:r>
      <w:r w:rsidR="3A19E10A" w:rsidRPr="00003FCC">
        <w:rPr>
          <w:rFonts w:ascii="Arial Narrow" w:hAnsi="Arial Narrow"/>
          <w:noProof/>
        </w:rPr>
        <w:t>,</w:t>
      </w:r>
      <w:r w:rsidR="00F55ED7" w:rsidRPr="00003FCC">
        <w:rPr>
          <w:rFonts w:ascii="Arial Narrow" w:hAnsi="Arial Narrow"/>
          <w:noProof/>
        </w:rPr>
        <w:t xml:space="preserve"> zasad i warunków dostępu do wsparcia, ale także precyzyjnego określenia rezultatów realizacji zaplanowanych interwencji (mierzonych odpowiednimi wskaźnikami)</w:t>
      </w:r>
      <w:r w:rsidR="59A5691C" w:rsidRPr="00003FCC">
        <w:rPr>
          <w:rFonts w:ascii="Arial Narrow" w:hAnsi="Arial Narrow"/>
          <w:noProof/>
        </w:rPr>
        <w:t>, oraz s</w:t>
      </w:r>
      <w:r w:rsidR="00F55ED7" w:rsidRPr="00003FCC">
        <w:rPr>
          <w:rFonts w:ascii="Arial Narrow" w:hAnsi="Arial Narrow"/>
          <w:noProof/>
        </w:rPr>
        <w:t xml:space="preserve">tworzenia odpowiedniego systemu kontroli i monitorowania. Państwa członkowskie </w:t>
      </w:r>
      <w:r w:rsidR="00667E85" w:rsidRPr="00003FCC">
        <w:rPr>
          <w:rFonts w:ascii="Arial Narrow" w:hAnsi="Arial Narrow"/>
          <w:noProof/>
        </w:rPr>
        <w:t>mają</w:t>
      </w:r>
      <w:r w:rsidR="00F55ED7" w:rsidRPr="00003FCC">
        <w:rPr>
          <w:rFonts w:ascii="Arial Narrow" w:hAnsi="Arial Narrow"/>
          <w:noProof/>
        </w:rPr>
        <w:t xml:space="preserve"> swobodę w kształtowaniu przyszłych instrumentów interwencji objętych Planami i</w:t>
      </w:r>
      <w:r w:rsidR="001E5FB6" w:rsidRPr="00003FCC">
        <w:rPr>
          <w:rFonts w:ascii="Arial Narrow" w:hAnsi="Arial Narrow"/>
          <w:noProof/>
        </w:rPr>
        <w:t> </w:t>
      </w:r>
      <w:r w:rsidR="00F55ED7" w:rsidRPr="00003FCC">
        <w:rPr>
          <w:rFonts w:ascii="Arial Narrow" w:hAnsi="Arial Narrow"/>
          <w:noProof/>
        </w:rPr>
        <w:t>dostosowywania ich do krajowych uwarunkowań, ale projektowane przepisy wymagają także by takie ukierunkowanie interwencji było właściwie uargumentowane w Planie. </w:t>
      </w:r>
      <w:r w:rsidR="003A7017" w:rsidRPr="00003FCC">
        <w:rPr>
          <w:rFonts w:ascii="Arial Narrow" w:hAnsi="Arial Narrow"/>
          <w:noProof/>
        </w:rPr>
        <w:t xml:space="preserve"> </w:t>
      </w:r>
    </w:p>
    <w:p w:rsidR="000969D9" w:rsidRPr="00003FCC" w:rsidRDefault="000969D9" w:rsidP="00605579">
      <w:pPr>
        <w:spacing w:before="240" w:after="120" w:line="312" w:lineRule="auto"/>
        <w:jc w:val="both"/>
        <w:rPr>
          <w:rFonts w:ascii="Arial Narrow" w:hAnsi="Arial Narrow"/>
          <w:noProof/>
        </w:rPr>
      </w:pPr>
      <w:r w:rsidRPr="00003FCC">
        <w:rPr>
          <w:rFonts w:ascii="Arial Narrow" w:hAnsi="Arial Narrow"/>
          <w:noProof/>
        </w:rPr>
        <w:t>Cele nowej WPR zorientowane są na rentowność i </w:t>
      </w:r>
      <w:r w:rsidR="00B4145D" w:rsidRPr="00003FCC">
        <w:rPr>
          <w:rFonts w:ascii="Arial Narrow" w:hAnsi="Arial Narrow"/>
          <w:noProof/>
        </w:rPr>
        <w:t xml:space="preserve"> </w:t>
      </w:r>
      <w:r w:rsidRPr="00003FCC">
        <w:rPr>
          <w:rFonts w:ascii="Arial Narrow" w:hAnsi="Arial Narrow"/>
          <w:noProof/>
        </w:rPr>
        <w:t>dochody gospodarstw rolnych, bardziej skuteczną realizację polityki w </w:t>
      </w:r>
      <w:r w:rsidR="00B4145D" w:rsidRPr="00003FCC">
        <w:rPr>
          <w:rFonts w:ascii="Arial Narrow" w:hAnsi="Arial Narrow"/>
          <w:noProof/>
        </w:rPr>
        <w:t xml:space="preserve"> </w:t>
      </w:r>
      <w:r w:rsidRPr="00003FCC">
        <w:rPr>
          <w:rFonts w:ascii="Arial Narrow" w:hAnsi="Arial Narrow"/>
          <w:noProof/>
        </w:rPr>
        <w:t>zakresie ochrony środowiska i </w:t>
      </w:r>
      <w:r w:rsidR="00B4145D" w:rsidRPr="00003FCC">
        <w:rPr>
          <w:rFonts w:ascii="Arial Narrow" w:hAnsi="Arial Narrow"/>
          <w:noProof/>
        </w:rPr>
        <w:t xml:space="preserve"> </w:t>
      </w:r>
      <w:r w:rsidRPr="00003FCC">
        <w:rPr>
          <w:rFonts w:ascii="Arial Narrow" w:hAnsi="Arial Narrow"/>
          <w:noProof/>
        </w:rPr>
        <w:t>klimatu, a </w:t>
      </w:r>
      <w:r w:rsidR="00B4145D" w:rsidRPr="00003FCC">
        <w:rPr>
          <w:rFonts w:ascii="Arial Narrow" w:hAnsi="Arial Narrow"/>
          <w:noProof/>
        </w:rPr>
        <w:t xml:space="preserve"> </w:t>
      </w:r>
      <w:r w:rsidRPr="00003FCC">
        <w:rPr>
          <w:rFonts w:ascii="Arial Narrow" w:hAnsi="Arial Narrow"/>
          <w:noProof/>
        </w:rPr>
        <w:t>także na zrównoważony rozwój obszarów wiejskich. Przekrojowym celem jest wspieranie wiedzy, innowacji i </w:t>
      </w:r>
      <w:r w:rsidR="00B4145D" w:rsidRPr="00003FCC">
        <w:rPr>
          <w:rFonts w:ascii="Arial Narrow" w:hAnsi="Arial Narrow"/>
          <w:noProof/>
        </w:rPr>
        <w:t xml:space="preserve"> </w:t>
      </w:r>
      <w:r w:rsidRPr="00003FCC">
        <w:rPr>
          <w:rFonts w:ascii="Arial Narrow" w:hAnsi="Arial Narrow"/>
          <w:noProof/>
        </w:rPr>
        <w:t>cyfryzacji w </w:t>
      </w:r>
      <w:r w:rsidR="00B4145D" w:rsidRPr="00003FCC">
        <w:rPr>
          <w:rFonts w:ascii="Arial Narrow" w:hAnsi="Arial Narrow"/>
          <w:noProof/>
        </w:rPr>
        <w:t xml:space="preserve"> </w:t>
      </w:r>
      <w:r w:rsidRPr="00003FCC">
        <w:rPr>
          <w:rFonts w:ascii="Arial Narrow" w:hAnsi="Arial Narrow"/>
          <w:noProof/>
        </w:rPr>
        <w:t>rolnictwie i na obszarach wiejskich.</w:t>
      </w:r>
    </w:p>
    <w:p w:rsidR="000969D9" w:rsidRPr="00003FCC" w:rsidRDefault="000969D9" w:rsidP="004B0202">
      <w:pPr>
        <w:spacing w:after="120" w:line="312" w:lineRule="auto"/>
        <w:jc w:val="both"/>
        <w:rPr>
          <w:rFonts w:ascii="Arial Narrow" w:hAnsi="Arial Narrow"/>
          <w:noProof/>
        </w:rPr>
      </w:pPr>
      <w:r w:rsidRPr="00003FCC">
        <w:rPr>
          <w:rFonts w:ascii="Arial Narrow" w:hAnsi="Arial Narrow"/>
          <w:noProof/>
        </w:rPr>
        <w:t xml:space="preserve">Nowa WPR </w:t>
      </w:r>
      <w:r w:rsidRPr="00003FCC">
        <w:rPr>
          <w:rFonts w:ascii="Arial Narrow" w:hAnsi="Arial Narrow"/>
        </w:rPr>
        <w:t>będzie</w:t>
      </w:r>
      <w:r w:rsidRPr="00003FCC">
        <w:rPr>
          <w:rFonts w:ascii="Arial Narrow" w:hAnsi="Arial Narrow"/>
          <w:noProof/>
        </w:rPr>
        <w:t xml:space="preserve"> dążyć do realizacji </w:t>
      </w:r>
      <w:r w:rsidRPr="00003FCC">
        <w:rPr>
          <w:rFonts w:ascii="Arial Narrow" w:hAnsi="Arial Narrow"/>
          <w:b/>
          <w:bCs/>
          <w:noProof/>
        </w:rPr>
        <w:t>dziewięciu celów szczegółowych</w:t>
      </w:r>
      <w:r w:rsidRPr="00003FCC">
        <w:rPr>
          <w:rFonts w:ascii="Arial Narrow" w:hAnsi="Arial Narrow"/>
          <w:noProof/>
        </w:rPr>
        <w:t>:</w:t>
      </w:r>
    </w:p>
    <w:p w:rsidR="000969D9" w:rsidRPr="00003FCC" w:rsidRDefault="000969D9" w:rsidP="004B3E72">
      <w:pPr>
        <w:pStyle w:val="Point0"/>
        <w:numPr>
          <w:ilvl w:val="0"/>
          <w:numId w:val="67"/>
        </w:numPr>
        <w:spacing w:line="276" w:lineRule="auto"/>
        <w:ind w:left="426" w:hanging="426"/>
        <w:rPr>
          <w:rFonts w:ascii="Arial Narrow" w:hAnsi="Arial Narrow"/>
          <w:noProof/>
          <w:sz w:val="22"/>
        </w:rPr>
      </w:pPr>
      <w:r w:rsidRPr="00003FCC">
        <w:rPr>
          <w:rFonts w:ascii="Arial Narrow" w:hAnsi="Arial Narrow"/>
          <w:noProof/>
          <w:sz w:val="22"/>
        </w:rPr>
        <w:t>wspieranie godziwych dochodów gospodarstw rolnych i </w:t>
      </w:r>
      <w:r w:rsidR="009E0F46" w:rsidRPr="00003FCC">
        <w:rPr>
          <w:rFonts w:ascii="Arial Narrow" w:hAnsi="Arial Narrow"/>
          <w:noProof/>
          <w:sz w:val="22"/>
        </w:rPr>
        <w:t>ich</w:t>
      </w:r>
      <w:r w:rsidR="00B4145D" w:rsidRPr="00003FCC">
        <w:rPr>
          <w:rFonts w:ascii="Arial Narrow" w:hAnsi="Arial Narrow"/>
          <w:noProof/>
          <w:sz w:val="22"/>
        </w:rPr>
        <w:t xml:space="preserve"> </w:t>
      </w:r>
      <w:r w:rsidRPr="00003FCC">
        <w:rPr>
          <w:rFonts w:ascii="Arial Narrow" w:hAnsi="Arial Narrow"/>
          <w:noProof/>
          <w:sz w:val="22"/>
        </w:rPr>
        <w:t>odporności w </w:t>
      </w:r>
      <w:r w:rsidR="00B4145D" w:rsidRPr="00003FCC">
        <w:rPr>
          <w:rFonts w:ascii="Arial Narrow" w:hAnsi="Arial Narrow"/>
          <w:noProof/>
          <w:sz w:val="22"/>
        </w:rPr>
        <w:t xml:space="preserve"> </w:t>
      </w:r>
      <w:r w:rsidRPr="00003FCC">
        <w:rPr>
          <w:rFonts w:ascii="Arial Narrow" w:hAnsi="Arial Narrow"/>
          <w:noProof/>
          <w:sz w:val="22"/>
        </w:rPr>
        <w:t xml:space="preserve">całej Unii w celu </w:t>
      </w:r>
      <w:r w:rsidR="009E0F46" w:rsidRPr="00003FCC">
        <w:rPr>
          <w:rFonts w:ascii="Arial Narrow" w:hAnsi="Arial Narrow"/>
          <w:noProof/>
          <w:sz w:val="22"/>
        </w:rPr>
        <w:t xml:space="preserve">zwiększenia </w:t>
      </w:r>
      <w:r w:rsidRPr="00003FCC">
        <w:rPr>
          <w:rFonts w:ascii="Arial Narrow" w:hAnsi="Arial Narrow"/>
          <w:noProof/>
          <w:sz w:val="22"/>
        </w:rPr>
        <w:t>bezpieczeństwa żywnościowego</w:t>
      </w:r>
      <w:r w:rsidR="0024049C">
        <w:rPr>
          <w:rFonts w:ascii="Arial Narrow" w:hAnsi="Arial Narrow"/>
          <w:noProof/>
          <w:sz w:val="22"/>
        </w:rPr>
        <w:t>,</w:t>
      </w:r>
    </w:p>
    <w:p w:rsidR="000969D9" w:rsidRPr="00003FCC" w:rsidRDefault="000969D9" w:rsidP="004B3E72">
      <w:pPr>
        <w:pStyle w:val="Point0"/>
        <w:numPr>
          <w:ilvl w:val="0"/>
          <w:numId w:val="67"/>
        </w:numPr>
        <w:spacing w:line="276" w:lineRule="auto"/>
        <w:ind w:left="426" w:hanging="426"/>
        <w:rPr>
          <w:rFonts w:ascii="Arial Narrow" w:hAnsi="Arial Narrow"/>
          <w:noProof/>
          <w:sz w:val="22"/>
        </w:rPr>
      </w:pPr>
      <w:r w:rsidRPr="00003FCC">
        <w:rPr>
          <w:rFonts w:ascii="Arial Narrow" w:hAnsi="Arial Narrow"/>
          <w:noProof/>
          <w:sz w:val="22"/>
        </w:rPr>
        <w:t>zwiększenie zorientowania na rynek i </w:t>
      </w:r>
      <w:r w:rsidR="00B4145D" w:rsidRPr="00003FCC">
        <w:rPr>
          <w:rFonts w:ascii="Arial Narrow" w:hAnsi="Arial Narrow"/>
          <w:noProof/>
          <w:sz w:val="22"/>
        </w:rPr>
        <w:t xml:space="preserve"> </w:t>
      </w:r>
      <w:r w:rsidRPr="00003FCC">
        <w:rPr>
          <w:rFonts w:ascii="Arial Narrow" w:hAnsi="Arial Narrow"/>
          <w:noProof/>
          <w:sz w:val="22"/>
        </w:rPr>
        <w:t>konkurencyjności, w </w:t>
      </w:r>
      <w:r w:rsidR="00700D36" w:rsidRPr="00003FCC">
        <w:rPr>
          <w:rFonts w:ascii="Arial Narrow" w:hAnsi="Arial Narrow"/>
          <w:noProof/>
          <w:sz w:val="22"/>
        </w:rPr>
        <w:t xml:space="preserve"> </w:t>
      </w:r>
      <w:r w:rsidRPr="00003FCC">
        <w:rPr>
          <w:rFonts w:ascii="Arial Narrow" w:hAnsi="Arial Narrow"/>
          <w:noProof/>
          <w:sz w:val="22"/>
        </w:rPr>
        <w:t>tym większe ukierunkowanie na badania naukowe, technologię i </w:t>
      </w:r>
      <w:r w:rsidR="00700D36" w:rsidRPr="00003FCC">
        <w:rPr>
          <w:rFonts w:ascii="Arial Narrow" w:hAnsi="Arial Narrow"/>
          <w:noProof/>
          <w:sz w:val="22"/>
        </w:rPr>
        <w:t xml:space="preserve"> </w:t>
      </w:r>
      <w:r w:rsidRPr="00003FCC">
        <w:rPr>
          <w:rFonts w:ascii="Arial Narrow" w:hAnsi="Arial Narrow"/>
          <w:noProof/>
          <w:sz w:val="22"/>
        </w:rPr>
        <w:t>cyfryzację</w:t>
      </w:r>
      <w:r w:rsidR="0024049C">
        <w:rPr>
          <w:rFonts w:ascii="Arial Narrow" w:hAnsi="Arial Narrow"/>
          <w:noProof/>
          <w:sz w:val="22"/>
        </w:rPr>
        <w:t>,</w:t>
      </w:r>
    </w:p>
    <w:p w:rsidR="000969D9" w:rsidRPr="00003FCC" w:rsidRDefault="000969D9" w:rsidP="004B3E72">
      <w:pPr>
        <w:pStyle w:val="Point0"/>
        <w:numPr>
          <w:ilvl w:val="0"/>
          <w:numId w:val="67"/>
        </w:numPr>
        <w:spacing w:line="276" w:lineRule="auto"/>
        <w:ind w:left="426" w:hanging="426"/>
        <w:rPr>
          <w:rFonts w:ascii="Arial Narrow" w:hAnsi="Arial Narrow"/>
          <w:noProof/>
          <w:sz w:val="22"/>
        </w:rPr>
      </w:pPr>
      <w:r w:rsidRPr="00003FCC">
        <w:rPr>
          <w:rFonts w:ascii="Arial Narrow" w:hAnsi="Arial Narrow"/>
          <w:noProof/>
          <w:sz w:val="22"/>
        </w:rPr>
        <w:t>poprawa pozycji rolników w </w:t>
      </w:r>
      <w:r w:rsidR="00700D36" w:rsidRPr="00003FCC">
        <w:rPr>
          <w:rFonts w:ascii="Arial Narrow" w:hAnsi="Arial Narrow"/>
          <w:noProof/>
          <w:sz w:val="22"/>
        </w:rPr>
        <w:t xml:space="preserve"> </w:t>
      </w:r>
      <w:r w:rsidRPr="00003FCC">
        <w:rPr>
          <w:rFonts w:ascii="Arial Narrow" w:hAnsi="Arial Narrow"/>
          <w:noProof/>
          <w:sz w:val="22"/>
        </w:rPr>
        <w:t>łańcuchu wartości</w:t>
      </w:r>
      <w:r w:rsidR="0024049C">
        <w:rPr>
          <w:rFonts w:ascii="Arial Narrow" w:hAnsi="Arial Narrow"/>
          <w:noProof/>
          <w:sz w:val="22"/>
        </w:rPr>
        <w:t>,</w:t>
      </w:r>
    </w:p>
    <w:p w:rsidR="000969D9" w:rsidRPr="00003FCC" w:rsidRDefault="000969D9" w:rsidP="004B3E72">
      <w:pPr>
        <w:pStyle w:val="Point0"/>
        <w:numPr>
          <w:ilvl w:val="0"/>
          <w:numId w:val="67"/>
        </w:numPr>
        <w:spacing w:line="276" w:lineRule="auto"/>
        <w:ind w:left="426" w:hanging="426"/>
        <w:rPr>
          <w:rFonts w:ascii="Arial Narrow" w:hAnsi="Arial Narrow"/>
          <w:noProof/>
          <w:sz w:val="22"/>
        </w:rPr>
      </w:pPr>
      <w:r w:rsidRPr="00003FCC">
        <w:rPr>
          <w:rFonts w:ascii="Arial Narrow" w:hAnsi="Arial Narrow"/>
          <w:noProof/>
          <w:sz w:val="22"/>
        </w:rPr>
        <w:t>przyczynianie się do łagodzenia zmiany klimatu i</w:t>
      </w:r>
      <w:r w:rsidR="00700D36" w:rsidRPr="00003FCC">
        <w:rPr>
          <w:rFonts w:ascii="Arial Narrow" w:hAnsi="Arial Narrow"/>
          <w:noProof/>
          <w:sz w:val="22"/>
        </w:rPr>
        <w:t xml:space="preserve"> </w:t>
      </w:r>
      <w:r w:rsidRPr="00003FCC">
        <w:rPr>
          <w:rFonts w:ascii="Arial Narrow" w:hAnsi="Arial Narrow"/>
          <w:noProof/>
          <w:sz w:val="22"/>
        </w:rPr>
        <w:t>przystosowywania się do niej, a </w:t>
      </w:r>
      <w:r w:rsidR="00700D36" w:rsidRPr="00003FCC">
        <w:rPr>
          <w:rFonts w:ascii="Arial Narrow" w:hAnsi="Arial Narrow"/>
          <w:noProof/>
          <w:sz w:val="22"/>
        </w:rPr>
        <w:t xml:space="preserve"> </w:t>
      </w:r>
      <w:r w:rsidRPr="00003FCC">
        <w:rPr>
          <w:rFonts w:ascii="Arial Narrow" w:hAnsi="Arial Narrow"/>
          <w:noProof/>
          <w:sz w:val="22"/>
        </w:rPr>
        <w:t>także do zrównoważonej produkcji energii</w:t>
      </w:r>
      <w:r w:rsidR="0024049C">
        <w:rPr>
          <w:rFonts w:ascii="Arial Narrow" w:hAnsi="Arial Narrow"/>
          <w:noProof/>
          <w:sz w:val="22"/>
        </w:rPr>
        <w:t>,</w:t>
      </w:r>
    </w:p>
    <w:p w:rsidR="000969D9" w:rsidRPr="00003FCC" w:rsidRDefault="000969D9" w:rsidP="004B3E72">
      <w:pPr>
        <w:pStyle w:val="Point0"/>
        <w:numPr>
          <w:ilvl w:val="0"/>
          <w:numId w:val="67"/>
        </w:numPr>
        <w:spacing w:line="276" w:lineRule="auto"/>
        <w:ind w:left="426" w:hanging="426"/>
        <w:rPr>
          <w:rFonts w:ascii="Arial Narrow" w:hAnsi="Arial Narrow"/>
          <w:noProof/>
          <w:sz w:val="22"/>
        </w:rPr>
      </w:pPr>
      <w:r w:rsidRPr="00003FCC">
        <w:rPr>
          <w:rFonts w:ascii="Arial Narrow" w:hAnsi="Arial Narrow"/>
          <w:noProof/>
          <w:sz w:val="22"/>
        </w:rPr>
        <w:t>wspieranie zrównoważonego rozwoju i </w:t>
      </w:r>
      <w:r w:rsidR="00700D36" w:rsidRPr="00003FCC">
        <w:rPr>
          <w:rFonts w:ascii="Arial Narrow" w:hAnsi="Arial Narrow"/>
          <w:noProof/>
          <w:sz w:val="22"/>
        </w:rPr>
        <w:t xml:space="preserve"> </w:t>
      </w:r>
      <w:r w:rsidRPr="00003FCC">
        <w:rPr>
          <w:rFonts w:ascii="Arial Narrow" w:hAnsi="Arial Narrow"/>
          <w:noProof/>
          <w:sz w:val="22"/>
        </w:rPr>
        <w:t>wydajnego gospodarowania zasobami naturalnymi, takimi jak woda, gleba i </w:t>
      </w:r>
      <w:r w:rsidR="00700D36" w:rsidRPr="00003FCC">
        <w:rPr>
          <w:rFonts w:ascii="Arial Narrow" w:hAnsi="Arial Narrow"/>
          <w:noProof/>
          <w:sz w:val="22"/>
        </w:rPr>
        <w:t xml:space="preserve"> </w:t>
      </w:r>
      <w:r w:rsidRPr="00003FCC">
        <w:rPr>
          <w:rFonts w:ascii="Arial Narrow" w:hAnsi="Arial Narrow"/>
          <w:noProof/>
          <w:sz w:val="22"/>
        </w:rPr>
        <w:t>powietrze</w:t>
      </w:r>
      <w:r w:rsidR="0024049C">
        <w:rPr>
          <w:rFonts w:ascii="Arial Narrow" w:hAnsi="Arial Narrow"/>
          <w:noProof/>
          <w:sz w:val="22"/>
        </w:rPr>
        <w:t>,</w:t>
      </w:r>
    </w:p>
    <w:p w:rsidR="000969D9" w:rsidRPr="00003FCC" w:rsidRDefault="000969D9" w:rsidP="004B3E72">
      <w:pPr>
        <w:pStyle w:val="Point0"/>
        <w:numPr>
          <w:ilvl w:val="0"/>
          <w:numId w:val="67"/>
        </w:numPr>
        <w:spacing w:line="276" w:lineRule="auto"/>
        <w:ind w:left="426" w:hanging="426"/>
        <w:rPr>
          <w:rFonts w:ascii="Arial Narrow" w:hAnsi="Arial Narrow"/>
          <w:noProof/>
          <w:sz w:val="22"/>
        </w:rPr>
      </w:pPr>
      <w:r w:rsidRPr="00003FCC">
        <w:rPr>
          <w:rFonts w:ascii="Arial Narrow" w:hAnsi="Arial Narrow"/>
          <w:noProof/>
          <w:sz w:val="22"/>
        </w:rPr>
        <w:t>przyczynianie się do ochrony różnorodności biologicznej, wzmacnianie usług ekosystemowych oraz ochrona siedlisk i </w:t>
      </w:r>
      <w:r w:rsidR="00700D36" w:rsidRPr="00003FCC">
        <w:rPr>
          <w:rFonts w:ascii="Arial Narrow" w:hAnsi="Arial Narrow"/>
          <w:noProof/>
          <w:sz w:val="22"/>
        </w:rPr>
        <w:t xml:space="preserve"> </w:t>
      </w:r>
      <w:r w:rsidRPr="00003FCC">
        <w:rPr>
          <w:rFonts w:ascii="Arial Narrow" w:hAnsi="Arial Narrow"/>
          <w:noProof/>
          <w:sz w:val="22"/>
        </w:rPr>
        <w:t>krajobrazu</w:t>
      </w:r>
      <w:r w:rsidR="0024049C">
        <w:rPr>
          <w:rFonts w:ascii="Arial Narrow" w:hAnsi="Arial Narrow"/>
          <w:noProof/>
          <w:sz w:val="22"/>
        </w:rPr>
        <w:t>,</w:t>
      </w:r>
    </w:p>
    <w:p w:rsidR="000969D9" w:rsidRPr="00003FCC" w:rsidRDefault="000969D9" w:rsidP="004B3E72">
      <w:pPr>
        <w:pStyle w:val="Point0"/>
        <w:numPr>
          <w:ilvl w:val="0"/>
          <w:numId w:val="67"/>
        </w:numPr>
        <w:spacing w:line="276" w:lineRule="auto"/>
        <w:ind w:left="426" w:hanging="426"/>
        <w:rPr>
          <w:rFonts w:ascii="Arial Narrow" w:hAnsi="Arial Narrow"/>
          <w:noProof/>
          <w:sz w:val="22"/>
        </w:rPr>
      </w:pPr>
      <w:r w:rsidRPr="00003FCC">
        <w:rPr>
          <w:rFonts w:ascii="Arial Narrow" w:hAnsi="Arial Narrow"/>
          <w:noProof/>
          <w:sz w:val="22"/>
        </w:rPr>
        <w:t>przyciąganie młodych rolników i </w:t>
      </w:r>
      <w:r w:rsidR="00700D36" w:rsidRPr="00003FCC">
        <w:rPr>
          <w:rFonts w:ascii="Arial Narrow" w:hAnsi="Arial Narrow"/>
          <w:noProof/>
          <w:sz w:val="22"/>
        </w:rPr>
        <w:t xml:space="preserve"> </w:t>
      </w:r>
      <w:r w:rsidRPr="00003FCC">
        <w:rPr>
          <w:rFonts w:ascii="Arial Narrow" w:hAnsi="Arial Narrow"/>
          <w:noProof/>
          <w:sz w:val="22"/>
        </w:rPr>
        <w:t>ułatwianie rozwoju działalności gospodarczej na obszarach wiejskich</w:t>
      </w:r>
      <w:r w:rsidR="0024049C">
        <w:rPr>
          <w:rFonts w:ascii="Arial Narrow" w:hAnsi="Arial Narrow"/>
          <w:noProof/>
          <w:sz w:val="22"/>
        </w:rPr>
        <w:t>,</w:t>
      </w:r>
    </w:p>
    <w:p w:rsidR="000969D9" w:rsidRPr="00003FCC" w:rsidRDefault="000969D9" w:rsidP="004B3E72">
      <w:pPr>
        <w:pStyle w:val="Point0"/>
        <w:numPr>
          <w:ilvl w:val="0"/>
          <w:numId w:val="67"/>
        </w:numPr>
        <w:spacing w:line="276" w:lineRule="auto"/>
        <w:ind w:left="426" w:hanging="426"/>
        <w:rPr>
          <w:rFonts w:ascii="Arial Narrow" w:hAnsi="Arial Narrow"/>
          <w:noProof/>
          <w:sz w:val="22"/>
        </w:rPr>
      </w:pPr>
      <w:r w:rsidRPr="00003FCC">
        <w:rPr>
          <w:rFonts w:ascii="Arial Narrow" w:hAnsi="Arial Narrow"/>
          <w:noProof/>
          <w:sz w:val="22"/>
        </w:rPr>
        <w:t>promowanie zatrudnienia, wzrostu, włączenia społecznego i </w:t>
      </w:r>
      <w:r w:rsidR="00700D36" w:rsidRPr="00003FCC">
        <w:rPr>
          <w:rFonts w:ascii="Arial Narrow" w:hAnsi="Arial Narrow"/>
          <w:noProof/>
          <w:sz w:val="22"/>
        </w:rPr>
        <w:t xml:space="preserve"> </w:t>
      </w:r>
      <w:r w:rsidRPr="00003FCC">
        <w:rPr>
          <w:rFonts w:ascii="Arial Narrow" w:hAnsi="Arial Narrow"/>
          <w:noProof/>
          <w:sz w:val="22"/>
        </w:rPr>
        <w:t>rozwoju lokalnego na obszarach wiejskich, w </w:t>
      </w:r>
      <w:r w:rsidR="00700D36" w:rsidRPr="00003FCC">
        <w:rPr>
          <w:rFonts w:ascii="Arial Narrow" w:hAnsi="Arial Narrow"/>
          <w:noProof/>
          <w:sz w:val="22"/>
        </w:rPr>
        <w:t xml:space="preserve"> </w:t>
      </w:r>
      <w:r w:rsidRPr="00003FCC">
        <w:rPr>
          <w:rFonts w:ascii="Arial Narrow" w:hAnsi="Arial Narrow"/>
          <w:noProof/>
          <w:sz w:val="22"/>
        </w:rPr>
        <w:t>tym biogospodarki i </w:t>
      </w:r>
      <w:r w:rsidR="00700D36" w:rsidRPr="00003FCC">
        <w:rPr>
          <w:rFonts w:ascii="Arial Narrow" w:hAnsi="Arial Narrow"/>
          <w:noProof/>
          <w:sz w:val="22"/>
        </w:rPr>
        <w:t xml:space="preserve"> </w:t>
      </w:r>
      <w:r w:rsidRPr="00003FCC">
        <w:rPr>
          <w:rFonts w:ascii="Arial Narrow" w:hAnsi="Arial Narrow"/>
          <w:noProof/>
          <w:sz w:val="22"/>
        </w:rPr>
        <w:t>zrównoważonego leśnictwa;</w:t>
      </w:r>
    </w:p>
    <w:p w:rsidR="00CF7F88" w:rsidRPr="00003FCC" w:rsidRDefault="000969D9" w:rsidP="004B3E72">
      <w:pPr>
        <w:pStyle w:val="Point0"/>
        <w:numPr>
          <w:ilvl w:val="0"/>
          <w:numId w:val="67"/>
        </w:numPr>
        <w:spacing w:line="276" w:lineRule="auto"/>
        <w:ind w:left="426" w:hanging="426"/>
        <w:rPr>
          <w:rFonts w:ascii="Arial Narrow" w:hAnsi="Arial Narrow"/>
          <w:noProof/>
          <w:sz w:val="22"/>
        </w:rPr>
      </w:pPr>
      <w:r w:rsidRPr="00003FCC">
        <w:rPr>
          <w:rFonts w:ascii="Arial Narrow" w:hAnsi="Arial Narrow"/>
          <w:noProof/>
          <w:sz w:val="22"/>
        </w:rPr>
        <w:t>poprawa reakcji rolnictwa UE na potrzeby społeczne dotyczące żywności i </w:t>
      </w:r>
      <w:r w:rsidR="00700D36" w:rsidRPr="00003FCC">
        <w:rPr>
          <w:rFonts w:ascii="Arial Narrow" w:hAnsi="Arial Narrow"/>
          <w:noProof/>
          <w:sz w:val="22"/>
        </w:rPr>
        <w:t xml:space="preserve"> </w:t>
      </w:r>
      <w:r w:rsidRPr="00003FCC">
        <w:rPr>
          <w:rFonts w:ascii="Arial Narrow" w:hAnsi="Arial Narrow"/>
          <w:noProof/>
          <w:sz w:val="22"/>
        </w:rPr>
        <w:t>zdrowia, w </w:t>
      </w:r>
      <w:r w:rsidR="00700D36" w:rsidRPr="00003FCC">
        <w:rPr>
          <w:rFonts w:ascii="Arial Narrow" w:hAnsi="Arial Narrow"/>
          <w:noProof/>
          <w:sz w:val="22"/>
        </w:rPr>
        <w:t xml:space="preserve"> </w:t>
      </w:r>
      <w:r w:rsidRPr="00003FCC">
        <w:rPr>
          <w:rFonts w:ascii="Arial Narrow" w:hAnsi="Arial Narrow"/>
          <w:noProof/>
          <w:sz w:val="22"/>
        </w:rPr>
        <w:t>tym bezpiecznej, bogatej w </w:t>
      </w:r>
      <w:r w:rsidR="00700D36" w:rsidRPr="00003FCC">
        <w:rPr>
          <w:rFonts w:ascii="Arial Narrow" w:hAnsi="Arial Narrow"/>
          <w:noProof/>
          <w:sz w:val="22"/>
        </w:rPr>
        <w:t xml:space="preserve"> </w:t>
      </w:r>
      <w:r w:rsidRPr="00003FCC">
        <w:rPr>
          <w:rFonts w:ascii="Arial Narrow" w:hAnsi="Arial Narrow"/>
          <w:noProof/>
          <w:sz w:val="22"/>
        </w:rPr>
        <w:t>składniki odżywcze i </w:t>
      </w:r>
      <w:r w:rsidR="00700D36" w:rsidRPr="00003FCC">
        <w:rPr>
          <w:rFonts w:ascii="Arial Narrow" w:hAnsi="Arial Narrow"/>
          <w:noProof/>
          <w:sz w:val="22"/>
        </w:rPr>
        <w:t xml:space="preserve"> </w:t>
      </w:r>
      <w:r w:rsidRPr="00003FCC">
        <w:rPr>
          <w:rFonts w:ascii="Arial Narrow" w:hAnsi="Arial Narrow"/>
          <w:noProof/>
          <w:sz w:val="22"/>
        </w:rPr>
        <w:t>zrównoważonej żywności, jak też dobrostanu zwierząt</w:t>
      </w:r>
      <w:r w:rsidR="0024049C">
        <w:rPr>
          <w:rFonts w:ascii="Arial Narrow" w:hAnsi="Arial Narrow"/>
          <w:noProof/>
          <w:sz w:val="22"/>
        </w:rPr>
        <w:t>,</w:t>
      </w:r>
    </w:p>
    <w:p w:rsidR="000969D9" w:rsidRPr="00003FCC" w:rsidRDefault="00CF7F88" w:rsidP="3F8B09A3">
      <w:pPr>
        <w:pStyle w:val="Point0"/>
        <w:spacing w:line="276" w:lineRule="auto"/>
        <w:ind w:left="0" w:firstLine="0"/>
        <w:rPr>
          <w:rFonts w:ascii="Arial Narrow" w:hAnsi="Arial Narrow"/>
          <w:noProof/>
          <w:sz w:val="22"/>
        </w:rPr>
      </w:pPr>
      <w:r w:rsidRPr="00003FCC">
        <w:rPr>
          <w:rFonts w:ascii="Arial Narrow" w:hAnsi="Arial Narrow"/>
          <w:noProof/>
          <w:sz w:val="22"/>
        </w:rPr>
        <w:t xml:space="preserve">oraz celu przekrojowego </w:t>
      </w:r>
      <w:r w:rsidRPr="00003FCC">
        <w:rPr>
          <w:rFonts w:ascii="Arial Narrow" w:hAnsi="Arial Narrow"/>
          <w:i/>
          <w:iCs/>
          <w:noProof/>
          <w:sz w:val="22"/>
        </w:rPr>
        <w:t>modernizacja sektora poprzez wspieranie i dzielenie się wiedzą, innowacjami i cyfryzacją w rolnictwie i na obszarach wiejskich oraz zachęcanie do ich wykorzystywania</w:t>
      </w:r>
      <w:r w:rsidRPr="00003FCC">
        <w:rPr>
          <w:rFonts w:ascii="Arial Narrow" w:hAnsi="Arial Narrow"/>
          <w:noProof/>
          <w:sz w:val="22"/>
        </w:rPr>
        <w:t>.</w:t>
      </w:r>
    </w:p>
    <w:p w:rsidR="000969D9" w:rsidRPr="00003FCC" w:rsidRDefault="55151645" w:rsidP="004B0202">
      <w:pPr>
        <w:spacing w:after="120" w:line="312" w:lineRule="auto"/>
        <w:jc w:val="both"/>
        <w:rPr>
          <w:rFonts w:ascii="Arial Narrow" w:hAnsi="Arial Narrow"/>
          <w:noProof/>
        </w:rPr>
      </w:pPr>
      <w:r w:rsidRPr="00003FCC">
        <w:rPr>
          <w:rFonts w:ascii="Arial Narrow" w:hAnsi="Arial Narrow"/>
          <w:noProof/>
        </w:rPr>
        <w:t xml:space="preserve">Nowa </w:t>
      </w:r>
      <w:r w:rsidR="00605579" w:rsidRPr="00003FCC">
        <w:rPr>
          <w:rFonts w:ascii="Arial Narrow" w:hAnsi="Arial Narrow"/>
          <w:noProof/>
        </w:rPr>
        <w:t xml:space="preserve">WPR </w:t>
      </w:r>
      <w:r w:rsidR="3AB8B5CA" w:rsidRPr="00003FCC">
        <w:rPr>
          <w:rFonts w:ascii="Arial Narrow" w:hAnsi="Arial Narrow"/>
          <w:noProof/>
        </w:rPr>
        <w:t xml:space="preserve">ma być </w:t>
      </w:r>
      <w:r w:rsidR="000969D9" w:rsidRPr="00003FCC">
        <w:rPr>
          <w:rFonts w:ascii="Arial Narrow" w:hAnsi="Arial Narrow"/>
          <w:noProof/>
        </w:rPr>
        <w:t xml:space="preserve">bardziej dostosowana do </w:t>
      </w:r>
      <w:r w:rsidR="003A7017" w:rsidRPr="00003FCC">
        <w:rPr>
          <w:rFonts w:ascii="Arial Narrow" w:hAnsi="Arial Narrow"/>
          <w:noProof/>
        </w:rPr>
        <w:t>sytuacji danego państwa członkowskiego</w:t>
      </w:r>
      <w:r w:rsidR="000969D9" w:rsidRPr="00003FCC">
        <w:rPr>
          <w:rFonts w:ascii="Arial Narrow" w:hAnsi="Arial Narrow"/>
          <w:noProof/>
        </w:rPr>
        <w:t>. Państwa członkowskie będą mogły określić większość warunków kwalifikowalności na poziomie krajowym, aby dostosować je do swych specyficznych uwarunkowań</w:t>
      </w:r>
      <w:r w:rsidR="00EF79E2" w:rsidRPr="00003FCC">
        <w:rPr>
          <w:rFonts w:ascii="Arial Narrow" w:hAnsi="Arial Narrow"/>
          <w:noProof/>
        </w:rPr>
        <w:t xml:space="preserve"> oraz oczekiwanych do osiągnięcia celów</w:t>
      </w:r>
      <w:r w:rsidR="000969D9" w:rsidRPr="00003FCC">
        <w:rPr>
          <w:rFonts w:ascii="Arial Narrow" w:hAnsi="Arial Narrow"/>
          <w:noProof/>
        </w:rPr>
        <w:t xml:space="preserve">. </w:t>
      </w:r>
      <w:r w:rsidR="09AA34AA" w:rsidRPr="00003FCC">
        <w:rPr>
          <w:rFonts w:ascii="Arial Narrow" w:hAnsi="Arial Narrow"/>
          <w:noProof/>
        </w:rPr>
        <w:t xml:space="preserve">Również </w:t>
      </w:r>
      <w:r w:rsidR="000969D9" w:rsidRPr="00003FCC">
        <w:rPr>
          <w:rFonts w:ascii="Arial Narrow" w:hAnsi="Arial Narrow"/>
          <w:noProof/>
        </w:rPr>
        <w:t>obciążenia administracyjne związane z </w:t>
      </w:r>
      <w:r w:rsidR="00700D36" w:rsidRPr="00003FCC">
        <w:rPr>
          <w:rFonts w:ascii="Arial Narrow" w:hAnsi="Arial Narrow"/>
          <w:noProof/>
        </w:rPr>
        <w:t xml:space="preserve"> </w:t>
      </w:r>
      <w:r w:rsidR="000969D9" w:rsidRPr="00003FCC">
        <w:rPr>
          <w:rFonts w:ascii="Arial Narrow" w:hAnsi="Arial Narrow"/>
          <w:noProof/>
        </w:rPr>
        <w:t xml:space="preserve">kontrolą </w:t>
      </w:r>
      <w:r w:rsidR="00556C60" w:rsidRPr="00003FCC">
        <w:rPr>
          <w:rFonts w:ascii="Arial Narrow" w:hAnsi="Arial Narrow"/>
          <w:noProof/>
        </w:rPr>
        <w:t>mają być</w:t>
      </w:r>
      <w:r w:rsidR="000969D9" w:rsidRPr="00003FCC">
        <w:rPr>
          <w:rFonts w:ascii="Arial Narrow" w:hAnsi="Arial Narrow"/>
          <w:noProof/>
        </w:rPr>
        <w:t xml:space="preserve"> zmniejszone dzięki ograniczeniu wymogu spełniania przez beneficjentów końcowych warunków kwalifikowalności określonych na szczeblu UE.</w:t>
      </w:r>
    </w:p>
    <w:p w:rsidR="003A7017" w:rsidRPr="00003FCC" w:rsidRDefault="003A7017" w:rsidP="003A7017">
      <w:pPr>
        <w:spacing w:before="240" w:after="120" w:line="312" w:lineRule="auto"/>
        <w:jc w:val="both"/>
        <w:rPr>
          <w:rFonts w:ascii="Arial Narrow" w:hAnsi="Arial Narrow"/>
          <w:noProof/>
        </w:rPr>
      </w:pPr>
      <w:r w:rsidRPr="00003FCC">
        <w:rPr>
          <w:rFonts w:ascii="Arial Narrow" w:hAnsi="Arial Narrow"/>
          <w:noProof/>
        </w:rPr>
        <w:t xml:space="preserve">W projektowaniu Planu konieczne będzie również wzięcie pod uwagę </w:t>
      </w:r>
      <w:r w:rsidR="00052071">
        <w:rPr>
          <w:rFonts w:ascii="Arial Narrow" w:hAnsi="Arial Narrow"/>
          <w:noProof/>
        </w:rPr>
        <w:t xml:space="preserve">zalecenia służb KE względem </w:t>
      </w:r>
      <w:r w:rsidR="00052071" w:rsidRPr="00052071">
        <w:rPr>
          <w:rFonts w:ascii="Arial Narrow" w:hAnsi="Arial Narrow"/>
          <w:noProof/>
        </w:rPr>
        <w:t xml:space="preserve">konkretnych celów gospodarczych, środowiskowych i społecznych przyszłej Wspólnej Polityki Rolnej, w szczególności do ambicji i konkretnych celów strategii </w:t>
      </w:r>
      <w:r w:rsidR="00052071">
        <w:rPr>
          <w:rFonts w:ascii="Arial Narrow" w:hAnsi="Arial Narrow"/>
          <w:noProof/>
        </w:rPr>
        <w:t>„</w:t>
      </w:r>
      <w:r w:rsidR="00052071" w:rsidRPr="00052071">
        <w:rPr>
          <w:rFonts w:ascii="Arial Narrow" w:hAnsi="Arial Narrow"/>
          <w:noProof/>
        </w:rPr>
        <w:t>od pola do stołu</w:t>
      </w:r>
      <w:r w:rsidR="00052071">
        <w:rPr>
          <w:rFonts w:ascii="Arial Narrow" w:hAnsi="Arial Narrow"/>
          <w:noProof/>
        </w:rPr>
        <w:t>”</w:t>
      </w:r>
      <w:r w:rsidR="00052071" w:rsidRPr="00052071">
        <w:rPr>
          <w:rFonts w:ascii="Arial Narrow" w:hAnsi="Arial Narrow"/>
          <w:noProof/>
        </w:rPr>
        <w:t xml:space="preserve"> i strategii </w:t>
      </w:r>
      <w:r w:rsidR="00052071">
        <w:rPr>
          <w:rFonts w:ascii="Arial Narrow" w:hAnsi="Arial Narrow"/>
          <w:noProof/>
        </w:rPr>
        <w:t>na rzecz bioróżnorodności</w:t>
      </w:r>
      <w:r w:rsidR="00F343D3">
        <w:rPr>
          <w:rFonts w:ascii="Arial Narrow" w:hAnsi="Arial Narrow"/>
          <w:noProof/>
        </w:rPr>
        <w:t xml:space="preserve">. Zalecenia zostaną </w:t>
      </w:r>
      <w:r w:rsidRPr="00003FCC">
        <w:rPr>
          <w:rFonts w:ascii="Arial Narrow" w:hAnsi="Arial Narrow"/>
          <w:noProof/>
        </w:rPr>
        <w:t>opublikowane w II po</w:t>
      </w:r>
      <w:r w:rsidR="00F343D3">
        <w:rPr>
          <w:rFonts w:ascii="Arial Narrow" w:hAnsi="Arial Narrow"/>
          <w:noProof/>
        </w:rPr>
        <w:t>ł</w:t>
      </w:r>
      <w:r w:rsidRPr="00003FCC">
        <w:rPr>
          <w:rFonts w:ascii="Arial Narrow" w:hAnsi="Arial Narrow"/>
          <w:noProof/>
        </w:rPr>
        <w:t>owie grudnia 2020 r. Rekomendacje mają na celu ukierunkowanie Planu państwa członkowskiego w t</w:t>
      </w:r>
      <w:r w:rsidR="00E816F6" w:rsidRPr="00003FCC">
        <w:rPr>
          <w:rFonts w:ascii="Arial Narrow" w:hAnsi="Arial Narrow"/>
          <w:noProof/>
        </w:rPr>
        <w:t>a</w:t>
      </w:r>
      <w:r w:rsidRPr="00003FCC">
        <w:rPr>
          <w:rFonts w:ascii="Arial Narrow" w:hAnsi="Arial Narrow"/>
          <w:noProof/>
        </w:rPr>
        <w:t>ki spoób aby możliwe były do osiągnięcia cele UE przy uwzglednieniu konkretnej sytuacji i</w:t>
      </w:r>
      <w:r w:rsidR="00925F6E">
        <w:rPr>
          <w:rFonts w:ascii="Arial Narrow" w:hAnsi="Arial Narrow"/>
          <w:noProof/>
        </w:rPr>
        <w:t> </w:t>
      </w:r>
      <w:r w:rsidRPr="00003FCC">
        <w:rPr>
          <w:rFonts w:ascii="Arial Narrow" w:hAnsi="Arial Narrow"/>
          <w:noProof/>
        </w:rPr>
        <w:t>uwarunkowań danego państwa. Pierwsza wersja Planu przedstawiona do konutlacji publicznych bierze pod uwagę wstępną wersję tych rekomendacji.</w:t>
      </w:r>
    </w:p>
    <w:p w:rsidR="003A7017" w:rsidRPr="00003FCC" w:rsidRDefault="000969D9" w:rsidP="003A7017">
      <w:pPr>
        <w:spacing w:before="240" w:after="120" w:line="312" w:lineRule="auto"/>
        <w:jc w:val="both"/>
        <w:rPr>
          <w:rFonts w:ascii="Arial Narrow" w:hAnsi="Arial Narrow"/>
          <w:noProof/>
        </w:rPr>
      </w:pPr>
      <w:r w:rsidRPr="007B05FD">
        <w:rPr>
          <w:rFonts w:ascii="Arial Narrow" w:hAnsi="Arial Narrow"/>
          <w:noProof/>
        </w:rPr>
        <w:t xml:space="preserve">Państwa członkowskie </w:t>
      </w:r>
      <w:r w:rsidR="00E816F6" w:rsidRPr="005B3883">
        <w:rPr>
          <w:rFonts w:ascii="Arial Narrow" w:hAnsi="Arial Narrow"/>
          <w:noProof/>
        </w:rPr>
        <w:t>przedstawiają</w:t>
      </w:r>
      <w:r w:rsidRPr="005B3883">
        <w:rPr>
          <w:rFonts w:ascii="Arial Narrow" w:hAnsi="Arial Narrow"/>
          <w:noProof/>
        </w:rPr>
        <w:t xml:space="preserve"> swoje propozycje interwencji (w </w:t>
      </w:r>
      <w:r w:rsidR="00700D36" w:rsidRPr="005B3883">
        <w:rPr>
          <w:rFonts w:ascii="Arial Narrow" w:hAnsi="Arial Narrow"/>
          <w:noProof/>
        </w:rPr>
        <w:t xml:space="preserve"> </w:t>
      </w:r>
      <w:r w:rsidRPr="005B3883">
        <w:rPr>
          <w:rFonts w:ascii="Arial Narrow" w:hAnsi="Arial Narrow"/>
          <w:noProof/>
        </w:rPr>
        <w:t>oparciu o </w:t>
      </w:r>
      <w:r w:rsidR="00700D36" w:rsidRPr="005B3883">
        <w:rPr>
          <w:rFonts w:ascii="Arial Narrow" w:hAnsi="Arial Narrow"/>
          <w:noProof/>
        </w:rPr>
        <w:t xml:space="preserve"> </w:t>
      </w:r>
      <w:r w:rsidRPr="005B3883">
        <w:rPr>
          <w:rFonts w:ascii="Arial Narrow" w:hAnsi="Arial Narrow"/>
          <w:noProof/>
        </w:rPr>
        <w:t>kategorie interwencji wyszczególnione w </w:t>
      </w:r>
      <w:r w:rsidR="00700D36" w:rsidRPr="0020315F">
        <w:rPr>
          <w:rFonts w:ascii="Arial Narrow" w:hAnsi="Arial Narrow"/>
          <w:noProof/>
        </w:rPr>
        <w:t xml:space="preserve"> </w:t>
      </w:r>
      <w:r w:rsidRPr="0020315F">
        <w:rPr>
          <w:rFonts w:ascii="Arial Narrow" w:hAnsi="Arial Narrow"/>
        </w:rPr>
        <w:t>legislacji</w:t>
      </w:r>
      <w:r w:rsidRPr="0020315F">
        <w:rPr>
          <w:rFonts w:ascii="Arial Narrow" w:hAnsi="Arial Narrow"/>
          <w:noProof/>
        </w:rPr>
        <w:t xml:space="preserve"> UE), mające na celu realizację ww. celów szczegółowych UE</w:t>
      </w:r>
      <w:r w:rsidR="00E816F6" w:rsidRPr="0020315F">
        <w:rPr>
          <w:rFonts w:ascii="Arial Narrow" w:hAnsi="Arial Narrow"/>
          <w:noProof/>
        </w:rPr>
        <w:t xml:space="preserve"> oraz zidentyfikowanych potrzeb na poziomie kraju</w:t>
      </w:r>
      <w:r w:rsidRPr="00C331E1">
        <w:rPr>
          <w:rFonts w:ascii="Arial Narrow" w:hAnsi="Arial Narrow"/>
          <w:noProof/>
        </w:rPr>
        <w:t xml:space="preserve">. </w:t>
      </w:r>
      <w:r w:rsidR="00E816F6" w:rsidRPr="00C331E1">
        <w:rPr>
          <w:rFonts w:ascii="Arial Narrow" w:hAnsi="Arial Narrow"/>
          <w:noProof/>
        </w:rPr>
        <w:t xml:space="preserve">KE </w:t>
      </w:r>
      <w:r w:rsidRPr="00003FCC">
        <w:rPr>
          <w:rFonts w:ascii="Arial Narrow" w:hAnsi="Arial Narrow"/>
          <w:noProof/>
        </w:rPr>
        <w:t xml:space="preserve">będzie sprawdzać </w:t>
      </w:r>
      <w:r w:rsidR="6F0381E6" w:rsidRPr="00003FCC">
        <w:rPr>
          <w:rFonts w:ascii="Arial Narrow" w:hAnsi="Arial Narrow"/>
          <w:noProof/>
        </w:rPr>
        <w:t>P</w:t>
      </w:r>
      <w:r w:rsidRPr="00003FCC">
        <w:rPr>
          <w:rFonts w:ascii="Arial Narrow" w:hAnsi="Arial Narrow"/>
          <w:noProof/>
        </w:rPr>
        <w:t>lany i zatwierdzać</w:t>
      </w:r>
      <w:r w:rsidR="003A7017" w:rsidRPr="00003FCC">
        <w:rPr>
          <w:rFonts w:ascii="Arial Narrow" w:hAnsi="Arial Narrow"/>
          <w:noProof/>
        </w:rPr>
        <w:t>.</w:t>
      </w:r>
    </w:p>
    <w:p w:rsidR="000969D9" w:rsidRPr="00003FCC" w:rsidRDefault="000969D9" w:rsidP="004B0202">
      <w:pPr>
        <w:spacing w:after="120" w:line="312" w:lineRule="auto"/>
        <w:jc w:val="both"/>
        <w:rPr>
          <w:rFonts w:ascii="Arial Narrow" w:hAnsi="Arial Narrow"/>
          <w:noProof/>
        </w:rPr>
      </w:pPr>
      <w:r w:rsidRPr="00003FCC">
        <w:rPr>
          <w:rFonts w:ascii="Arial Narrow" w:hAnsi="Arial Narrow"/>
          <w:b/>
          <w:bCs/>
          <w:noProof/>
        </w:rPr>
        <w:t xml:space="preserve">Plany strategiczne WPR </w:t>
      </w:r>
      <w:r w:rsidR="00E816F6" w:rsidRPr="00003FCC">
        <w:rPr>
          <w:rFonts w:ascii="Arial Narrow" w:hAnsi="Arial Narrow"/>
          <w:b/>
          <w:bCs/>
          <w:noProof/>
        </w:rPr>
        <w:t xml:space="preserve">mogą objąć </w:t>
      </w:r>
      <w:r w:rsidRPr="00003FCC">
        <w:rPr>
          <w:rFonts w:ascii="Arial Narrow" w:hAnsi="Arial Narrow"/>
          <w:b/>
          <w:bCs/>
          <w:noProof/>
        </w:rPr>
        <w:t xml:space="preserve">większość instrumentów wsparcia finansowanych </w:t>
      </w:r>
      <w:r w:rsidR="10354170" w:rsidRPr="00003FCC">
        <w:rPr>
          <w:rFonts w:ascii="Arial Narrow" w:hAnsi="Arial Narrow"/>
          <w:b/>
          <w:bCs/>
          <w:noProof/>
        </w:rPr>
        <w:t xml:space="preserve">dotychczas </w:t>
      </w:r>
      <w:r w:rsidRPr="00003FCC">
        <w:rPr>
          <w:rFonts w:ascii="Arial Narrow" w:hAnsi="Arial Narrow"/>
          <w:b/>
          <w:bCs/>
          <w:noProof/>
        </w:rPr>
        <w:t>z EFRG (w tym płatności bezpośre</w:t>
      </w:r>
      <w:r w:rsidR="002116E4" w:rsidRPr="00003FCC">
        <w:rPr>
          <w:rFonts w:ascii="Arial Narrow" w:hAnsi="Arial Narrow"/>
          <w:b/>
          <w:bCs/>
          <w:noProof/>
        </w:rPr>
        <w:t>d</w:t>
      </w:r>
      <w:r w:rsidRPr="00003FCC">
        <w:rPr>
          <w:rFonts w:ascii="Arial Narrow" w:hAnsi="Arial Narrow"/>
          <w:b/>
          <w:bCs/>
          <w:noProof/>
        </w:rPr>
        <w:t xml:space="preserve">nie oraz </w:t>
      </w:r>
      <w:r w:rsidR="00605579" w:rsidRPr="00003FCC">
        <w:rPr>
          <w:rFonts w:ascii="Arial Narrow" w:hAnsi="Arial Narrow"/>
          <w:b/>
          <w:bCs/>
          <w:noProof/>
        </w:rPr>
        <w:t>programy sektorowe</w:t>
      </w:r>
      <w:r w:rsidRPr="00003FCC">
        <w:rPr>
          <w:rFonts w:ascii="Arial Narrow" w:hAnsi="Arial Narrow"/>
          <w:b/>
          <w:bCs/>
          <w:noProof/>
        </w:rPr>
        <w:t>) i EFRROW.</w:t>
      </w:r>
      <w:r w:rsidRPr="00003FCC">
        <w:rPr>
          <w:rFonts w:ascii="Arial Narrow" w:hAnsi="Arial Narrow"/>
          <w:noProof/>
        </w:rPr>
        <w:t xml:space="preserve"> W </w:t>
      </w:r>
      <w:r w:rsidR="00700D36" w:rsidRPr="00003FCC">
        <w:rPr>
          <w:rFonts w:ascii="Arial Narrow" w:hAnsi="Arial Narrow"/>
          <w:noProof/>
        </w:rPr>
        <w:t xml:space="preserve"> </w:t>
      </w:r>
      <w:r w:rsidRPr="00003FCC">
        <w:rPr>
          <w:rFonts w:ascii="Arial Narrow" w:hAnsi="Arial Narrow"/>
          <w:noProof/>
        </w:rPr>
        <w:t>ten sposób każde państwo członkowskie</w:t>
      </w:r>
      <w:r w:rsidR="00E816F6" w:rsidRPr="00003FCC">
        <w:rPr>
          <w:rFonts w:ascii="Arial Narrow" w:hAnsi="Arial Narrow"/>
          <w:noProof/>
        </w:rPr>
        <w:t xml:space="preserve"> może</w:t>
      </w:r>
      <w:r w:rsidRPr="00003FCC">
        <w:rPr>
          <w:rFonts w:ascii="Arial Narrow" w:hAnsi="Arial Narrow"/>
          <w:noProof/>
        </w:rPr>
        <w:t xml:space="preserve"> oprac</w:t>
      </w:r>
      <w:r w:rsidR="00E816F6" w:rsidRPr="00003FCC">
        <w:rPr>
          <w:rFonts w:ascii="Arial Narrow" w:hAnsi="Arial Narrow"/>
          <w:noProof/>
        </w:rPr>
        <w:t>ować</w:t>
      </w:r>
      <w:r w:rsidRPr="00003FCC">
        <w:rPr>
          <w:rFonts w:ascii="Arial Narrow" w:hAnsi="Arial Narrow"/>
          <w:noProof/>
        </w:rPr>
        <w:t xml:space="preserve"> dla siebie jednolitą i</w:t>
      </w:r>
      <w:r w:rsidR="00700D36" w:rsidRPr="00003FCC">
        <w:rPr>
          <w:rFonts w:ascii="Arial Narrow" w:hAnsi="Arial Narrow"/>
          <w:noProof/>
        </w:rPr>
        <w:t xml:space="preserve"> </w:t>
      </w:r>
      <w:r w:rsidRPr="00003FCC">
        <w:rPr>
          <w:rFonts w:ascii="Arial Narrow" w:hAnsi="Arial Narrow"/>
          <w:noProof/>
        </w:rPr>
        <w:t xml:space="preserve">spójną strategię interwencji. </w:t>
      </w:r>
      <w:r w:rsidR="00E816F6" w:rsidRPr="00003FCC">
        <w:rPr>
          <w:rFonts w:ascii="Arial Narrow" w:hAnsi="Arial Narrow"/>
          <w:noProof/>
        </w:rPr>
        <w:t>Cele jakie pańswo członkowskie chce realizować w całym okresie programowania, oceniane będ</w:t>
      </w:r>
      <w:r w:rsidR="003557FB">
        <w:rPr>
          <w:rFonts w:ascii="Arial Narrow" w:hAnsi="Arial Narrow"/>
          <w:noProof/>
        </w:rPr>
        <w:t>ą</w:t>
      </w:r>
      <w:r w:rsidR="00E816F6" w:rsidRPr="00003FCC">
        <w:rPr>
          <w:rFonts w:ascii="Arial Narrow" w:hAnsi="Arial Narrow"/>
          <w:noProof/>
        </w:rPr>
        <w:t xml:space="preserve"> poprzez jednolite dla całej UE wskaźniki rezultatu.</w:t>
      </w:r>
    </w:p>
    <w:p w:rsidR="000969D9" w:rsidRPr="00003FCC" w:rsidRDefault="00450501" w:rsidP="004B0202">
      <w:pPr>
        <w:spacing w:after="120" w:line="312" w:lineRule="auto"/>
        <w:jc w:val="both"/>
        <w:rPr>
          <w:rFonts w:ascii="Arial Narrow" w:hAnsi="Arial Narrow"/>
          <w:noProof/>
          <w:color w:val="000000" w:themeColor="text1"/>
        </w:rPr>
      </w:pPr>
      <w:r>
        <w:rPr>
          <w:rFonts w:ascii="Arial Narrow" w:hAnsi="Arial Narrow"/>
          <w:b/>
          <w:bCs/>
          <w:noProof/>
          <w:color w:val="000000" w:themeColor="text1"/>
        </w:rPr>
        <w:t>P</w:t>
      </w:r>
      <w:r w:rsidR="000969D9" w:rsidRPr="00003FCC">
        <w:rPr>
          <w:rFonts w:ascii="Arial Narrow" w:hAnsi="Arial Narrow"/>
          <w:b/>
          <w:bCs/>
          <w:noProof/>
          <w:color w:val="000000" w:themeColor="text1"/>
        </w:rPr>
        <w:t>rzegląd realizacji celów</w:t>
      </w:r>
      <w:r w:rsidR="000969D9" w:rsidRPr="00003FCC">
        <w:rPr>
          <w:rFonts w:ascii="Arial Narrow" w:hAnsi="Arial Narrow"/>
          <w:noProof/>
          <w:color w:val="000000" w:themeColor="text1"/>
        </w:rPr>
        <w:t xml:space="preserve"> ma stanowić jeden z </w:t>
      </w:r>
      <w:r w:rsidR="00700D36" w:rsidRPr="00003FCC">
        <w:rPr>
          <w:rFonts w:ascii="Arial Narrow" w:hAnsi="Arial Narrow"/>
          <w:noProof/>
          <w:color w:val="000000" w:themeColor="text1"/>
        </w:rPr>
        <w:t xml:space="preserve"> </w:t>
      </w:r>
      <w:r w:rsidR="000969D9" w:rsidRPr="00003FCC">
        <w:rPr>
          <w:rFonts w:ascii="Arial Narrow" w:hAnsi="Arial Narrow"/>
          <w:noProof/>
          <w:color w:val="000000" w:themeColor="text1"/>
        </w:rPr>
        <w:t>kluczowych elementów  monitorowania procesu realizacji polityki i</w:t>
      </w:r>
      <w:r w:rsidR="00700D36" w:rsidRPr="00003FCC">
        <w:rPr>
          <w:rFonts w:ascii="Arial Narrow" w:hAnsi="Arial Narrow"/>
          <w:noProof/>
          <w:color w:val="000000" w:themeColor="text1"/>
        </w:rPr>
        <w:t xml:space="preserve"> </w:t>
      </w:r>
      <w:r w:rsidR="000969D9" w:rsidRPr="00003FCC">
        <w:rPr>
          <w:rFonts w:ascii="Arial Narrow" w:hAnsi="Arial Narrow"/>
          <w:noProof/>
          <w:color w:val="000000" w:themeColor="text1"/>
        </w:rPr>
        <w:t xml:space="preserve">sterowania nim. Państwa członkowskie </w:t>
      </w:r>
      <w:r w:rsidR="00E816F6" w:rsidRPr="00003FCC">
        <w:rPr>
          <w:rFonts w:ascii="Arial Narrow" w:hAnsi="Arial Narrow"/>
          <w:noProof/>
          <w:color w:val="000000" w:themeColor="text1"/>
        </w:rPr>
        <w:t>składają co roku</w:t>
      </w:r>
      <w:r w:rsidR="000969D9" w:rsidRPr="00003FCC">
        <w:rPr>
          <w:rFonts w:ascii="Arial Narrow" w:hAnsi="Arial Narrow"/>
          <w:noProof/>
          <w:color w:val="000000" w:themeColor="text1"/>
        </w:rPr>
        <w:t xml:space="preserve"> sprawozdanie dotyczące wytworzonych produktów i </w:t>
      </w:r>
      <w:r w:rsidR="00700D36" w:rsidRPr="00003FCC">
        <w:rPr>
          <w:rFonts w:ascii="Arial Narrow" w:hAnsi="Arial Narrow"/>
          <w:noProof/>
          <w:color w:val="000000" w:themeColor="text1"/>
        </w:rPr>
        <w:t xml:space="preserve"> </w:t>
      </w:r>
      <w:r w:rsidR="000969D9" w:rsidRPr="00003FCC">
        <w:rPr>
          <w:rFonts w:ascii="Arial Narrow" w:hAnsi="Arial Narrow"/>
          <w:noProof/>
          <w:color w:val="000000" w:themeColor="text1"/>
        </w:rPr>
        <w:t xml:space="preserve">poniesionych </w:t>
      </w:r>
      <w:r w:rsidR="00E816F6" w:rsidRPr="00003FCC">
        <w:rPr>
          <w:rFonts w:ascii="Arial Narrow" w:hAnsi="Arial Narrow"/>
          <w:noProof/>
          <w:color w:val="000000" w:themeColor="text1"/>
        </w:rPr>
        <w:t xml:space="preserve">na nie </w:t>
      </w:r>
      <w:r w:rsidR="000969D9" w:rsidRPr="00003FCC">
        <w:rPr>
          <w:rFonts w:ascii="Arial Narrow" w:hAnsi="Arial Narrow"/>
          <w:noProof/>
          <w:color w:val="000000" w:themeColor="text1"/>
        </w:rPr>
        <w:t>wydatków, oraz postępów w </w:t>
      </w:r>
      <w:r w:rsidR="00700D36" w:rsidRPr="00003FCC">
        <w:rPr>
          <w:rFonts w:ascii="Arial Narrow" w:hAnsi="Arial Narrow"/>
          <w:noProof/>
          <w:color w:val="000000" w:themeColor="text1"/>
        </w:rPr>
        <w:t xml:space="preserve"> </w:t>
      </w:r>
      <w:r w:rsidR="000969D9" w:rsidRPr="00003FCC">
        <w:rPr>
          <w:rFonts w:ascii="Arial Narrow" w:hAnsi="Arial Narrow"/>
          <w:noProof/>
          <w:color w:val="000000" w:themeColor="text1"/>
        </w:rPr>
        <w:t>realizacji celów ustanowionych dla całego okresu, wyrażonych jako wartości wskaźników rezultatu. W przypadku wystąpienia różnicy pomiędzy</w:t>
      </w:r>
      <w:r w:rsidR="00A25B37" w:rsidRPr="00003FCC">
        <w:rPr>
          <w:rFonts w:ascii="Arial Narrow" w:hAnsi="Arial Narrow"/>
          <w:noProof/>
          <w:color w:val="000000" w:themeColor="text1"/>
        </w:rPr>
        <w:t xml:space="preserve"> zaplanowanymi do poniesienia</w:t>
      </w:r>
      <w:r w:rsidR="000969D9" w:rsidRPr="00003FCC">
        <w:rPr>
          <w:rFonts w:ascii="Arial Narrow" w:hAnsi="Arial Narrow"/>
          <w:noProof/>
          <w:color w:val="000000" w:themeColor="text1"/>
        </w:rPr>
        <w:t xml:space="preserve"> wydatkami</w:t>
      </w:r>
      <w:r w:rsidR="00E816F6" w:rsidRPr="00003FCC">
        <w:rPr>
          <w:rFonts w:ascii="Arial Narrow" w:hAnsi="Arial Narrow"/>
          <w:noProof/>
          <w:color w:val="000000" w:themeColor="text1"/>
        </w:rPr>
        <w:t>,</w:t>
      </w:r>
      <w:r w:rsidR="000969D9" w:rsidRPr="00003FCC">
        <w:rPr>
          <w:rFonts w:ascii="Arial Narrow" w:hAnsi="Arial Narrow"/>
          <w:noProof/>
          <w:color w:val="000000" w:themeColor="text1"/>
        </w:rPr>
        <w:t xml:space="preserve"> a wytworzonymi produktami oraz braku uzasadnienia tej różnicy, KE przewiduje redukcję środków (redukcje dotyczą wydatków, które już zostały zadeklarowane). Ponadto</w:t>
      </w:r>
      <w:r w:rsidR="00700D36" w:rsidRPr="00003FCC">
        <w:rPr>
          <w:rFonts w:ascii="Arial Narrow" w:hAnsi="Arial Narrow"/>
          <w:noProof/>
          <w:color w:val="000000" w:themeColor="text1"/>
        </w:rPr>
        <w:t>,</w:t>
      </w:r>
      <w:r w:rsidR="000969D9" w:rsidRPr="00003FCC">
        <w:rPr>
          <w:rFonts w:ascii="Arial Narrow" w:hAnsi="Arial Narrow"/>
          <w:noProof/>
          <w:color w:val="000000" w:themeColor="text1"/>
        </w:rPr>
        <w:t xml:space="preserve"> jeśli różnica wynosiłaby powyżej 50% może dojść do zawieszenia przyszłych płatności. </w:t>
      </w:r>
    </w:p>
    <w:p w:rsidR="00884310" w:rsidRPr="00F85D68" w:rsidRDefault="000969D9" w:rsidP="004B0202">
      <w:pPr>
        <w:spacing w:after="120" w:line="312" w:lineRule="auto"/>
        <w:jc w:val="both"/>
        <w:rPr>
          <w:rFonts w:ascii="Arial Narrow" w:hAnsi="Arial Narrow" w:cs="Times New Roman"/>
          <w:color w:val="000000" w:themeColor="text1"/>
        </w:rPr>
      </w:pPr>
      <w:r w:rsidRPr="00003FCC">
        <w:rPr>
          <w:rFonts w:ascii="Arial Narrow" w:hAnsi="Arial Narrow"/>
          <w:noProof/>
          <w:color w:val="000000" w:themeColor="text1"/>
        </w:rPr>
        <w:t xml:space="preserve">W przypadku </w:t>
      </w:r>
      <w:r w:rsidR="00450501">
        <w:rPr>
          <w:rFonts w:ascii="Arial Narrow" w:hAnsi="Arial Narrow"/>
          <w:noProof/>
          <w:color w:val="000000" w:themeColor="text1"/>
        </w:rPr>
        <w:t xml:space="preserve">wskaźników rezultatu, KE przeprowadzać będzie w cyklach dwuletnich ocenę wykonania bazującą na danych zawartych w sprawozdaniach rocznych.  Jeśli wystąpią </w:t>
      </w:r>
      <w:r w:rsidRPr="00003FCC">
        <w:rPr>
          <w:rFonts w:ascii="Arial Narrow" w:hAnsi="Arial Narrow"/>
          <w:noProof/>
          <w:color w:val="000000" w:themeColor="text1"/>
        </w:rPr>
        <w:t>odchyle</w:t>
      </w:r>
      <w:r w:rsidR="00450501">
        <w:rPr>
          <w:rFonts w:ascii="Arial Narrow" w:hAnsi="Arial Narrow"/>
          <w:noProof/>
          <w:color w:val="000000" w:themeColor="text1"/>
        </w:rPr>
        <w:t xml:space="preserve">nia </w:t>
      </w:r>
      <w:r w:rsidRPr="00003FCC">
        <w:rPr>
          <w:rFonts w:ascii="Arial Narrow" w:hAnsi="Arial Narrow"/>
          <w:noProof/>
          <w:color w:val="000000" w:themeColor="text1"/>
        </w:rPr>
        <w:t>od realizacji celów pośrednich</w:t>
      </w:r>
      <w:r w:rsidR="00450501">
        <w:rPr>
          <w:rFonts w:ascii="Arial Narrow" w:hAnsi="Arial Narrow"/>
          <w:noProof/>
          <w:color w:val="000000" w:themeColor="text1"/>
        </w:rPr>
        <w:t xml:space="preserve">, wymagane będzie przygotowanie ich uzasadnienia.  </w:t>
      </w:r>
      <w:r w:rsidRPr="00003FCC">
        <w:rPr>
          <w:rFonts w:ascii="Arial Narrow" w:hAnsi="Arial Narrow"/>
          <w:noProof/>
          <w:color w:val="000000" w:themeColor="text1"/>
        </w:rPr>
        <w:t xml:space="preserve">W przypadku gdy zgłoszona wartość jednego lub większej liczby </w:t>
      </w:r>
      <w:r w:rsidRPr="00003FCC">
        <w:rPr>
          <w:rFonts w:ascii="Arial Narrow" w:hAnsi="Arial Narrow"/>
          <w:color w:val="000000" w:themeColor="text1"/>
        </w:rPr>
        <w:t>wskaźników</w:t>
      </w:r>
      <w:r w:rsidRPr="00003FCC">
        <w:rPr>
          <w:rFonts w:ascii="Arial Narrow" w:hAnsi="Arial Narrow"/>
          <w:noProof/>
          <w:color w:val="000000" w:themeColor="text1"/>
        </w:rPr>
        <w:t xml:space="preserve"> rezultatu różni</w:t>
      </w:r>
      <w:r w:rsidR="00140DED">
        <w:rPr>
          <w:rFonts w:ascii="Arial Narrow" w:hAnsi="Arial Narrow"/>
          <w:noProof/>
          <w:color w:val="000000" w:themeColor="text1"/>
        </w:rPr>
        <w:t>ć</w:t>
      </w:r>
      <w:r w:rsidRPr="00003FCC">
        <w:rPr>
          <w:rFonts w:ascii="Arial Narrow" w:hAnsi="Arial Narrow"/>
          <w:noProof/>
          <w:color w:val="000000" w:themeColor="text1"/>
        </w:rPr>
        <w:t xml:space="preserve"> się</w:t>
      </w:r>
      <w:r w:rsidR="00140DED">
        <w:rPr>
          <w:rFonts w:ascii="Arial Narrow" w:hAnsi="Arial Narrow"/>
          <w:noProof/>
          <w:color w:val="000000" w:themeColor="text1"/>
        </w:rPr>
        <w:t xml:space="preserve"> będzie</w:t>
      </w:r>
      <w:r w:rsidRPr="00003FCC">
        <w:rPr>
          <w:rFonts w:ascii="Arial Narrow" w:hAnsi="Arial Narrow"/>
          <w:noProof/>
          <w:color w:val="000000" w:themeColor="text1"/>
        </w:rPr>
        <w:t xml:space="preserve"> o </w:t>
      </w:r>
      <w:r w:rsidR="00700D36" w:rsidRPr="00003FCC">
        <w:rPr>
          <w:rFonts w:ascii="Arial Narrow" w:hAnsi="Arial Narrow"/>
          <w:noProof/>
          <w:color w:val="000000" w:themeColor="text1"/>
        </w:rPr>
        <w:t xml:space="preserve"> </w:t>
      </w:r>
      <w:r w:rsidRPr="00003FCC">
        <w:rPr>
          <w:rFonts w:ascii="Arial Narrow" w:hAnsi="Arial Narrow"/>
          <w:noProof/>
          <w:color w:val="000000" w:themeColor="text1"/>
        </w:rPr>
        <w:t xml:space="preserve">ponad </w:t>
      </w:r>
      <w:r w:rsidR="00450501">
        <w:rPr>
          <w:rFonts w:ascii="Arial Narrow" w:hAnsi="Arial Narrow"/>
          <w:noProof/>
          <w:color w:val="000000" w:themeColor="text1"/>
        </w:rPr>
        <w:t>4</w:t>
      </w:r>
      <w:r w:rsidRPr="00003FCC">
        <w:rPr>
          <w:rFonts w:ascii="Arial Narrow" w:hAnsi="Arial Narrow"/>
          <w:noProof/>
          <w:color w:val="000000" w:themeColor="text1"/>
        </w:rPr>
        <w:t>5% od planowanej wartości odpowiedniego celu pośredniego dla roku sprawozdawczego</w:t>
      </w:r>
      <w:r w:rsidR="00450501">
        <w:rPr>
          <w:rFonts w:ascii="Arial Narrow" w:hAnsi="Arial Narrow"/>
          <w:noProof/>
          <w:color w:val="000000" w:themeColor="text1"/>
        </w:rPr>
        <w:t xml:space="preserve"> 2025 </w:t>
      </w:r>
      <w:r w:rsidR="00140DED">
        <w:rPr>
          <w:rFonts w:ascii="Arial Narrow" w:hAnsi="Arial Narrow"/>
          <w:noProof/>
          <w:color w:val="000000" w:themeColor="text1"/>
        </w:rPr>
        <w:t xml:space="preserve">lub </w:t>
      </w:r>
      <w:r w:rsidR="00450501">
        <w:rPr>
          <w:rFonts w:ascii="Arial Narrow" w:hAnsi="Arial Narrow"/>
          <w:noProof/>
          <w:color w:val="000000" w:themeColor="text1"/>
        </w:rPr>
        <w:t>o ponad 35% dla roku 2027</w:t>
      </w:r>
      <w:r w:rsidRPr="00003FCC">
        <w:rPr>
          <w:rFonts w:ascii="Arial Narrow" w:hAnsi="Arial Narrow"/>
          <w:noProof/>
          <w:color w:val="000000" w:themeColor="text1"/>
        </w:rPr>
        <w:t>, Komisja może zwrócić się do państwa członkowskiego o przedłożenie planu działań, opisującego przewidziane działania naprawcze i </w:t>
      </w:r>
      <w:r w:rsidR="00700D36" w:rsidRPr="00003FCC">
        <w:rPr>
          <w:rFonts w:ascii="Arial Narrow" w:hAnsi="Arial Narrow"/>
          <w:noProof/>
          <w:color w:val="000000" w:themeColor="text1"/>
        </w:rPr>
        <w:t xml:space="preserve"> </w:t>
      </w:r>
      <w:r w:rsidRPr="00003FCC">
        <w:rPr>
          <w:rFonts w:ascii="Arial Narrow" w:hAnsi="Arial Narrow"/>
          <w:noProof/>
          <w:color w:val="000000" w:themeColor="text1"/>
        </w:rPr>
        <w:t>ich przewidywane ramy czasowe. Jeżeli plany działań nie zostaną przedstawione i wdrożone, wówczas może nastąpić zawieszenie płatności.</w:t>
      </w:r>
    </w:p>
    <w:p w:rsidR="0016101A" w:rsidRPr="00C331E1" w:rsidRDefault="00CF7F88" w:rsidP="005A5629">
      <w:pPr>
        <w:spacing w:after="120" w:line="312" w:lineRule="auto"/>
        <w:jc w:val="both"/>
        <w:rPr>
          <w:rFonts w:ascii="Arial Narrow" w:eastAsia="Arial Narrow" w:hAnsi="Arial Narrow" w:cs="Arial Narrow"/>
        </w:rPr>
      </w:pPr>
      <w:r w:rsidRPr="00003FCC">
        <w:rPr>
          <w:rFonts w:ascii="Arial Narrow" w:eastAsia="Arial Narrow" w:hAnsi="Arial Narrow" w:cs="Arial Narrow"/>
        </w:rPr>
        <w:t xml:space="preserve">Harmonogram i tempo prac nad przygotowaniem Planu są silnie uzależnione od tempa prac nad reformą WPR (ramami prawnymi) na poziomie UE. </w:t>
      </w:r>
      <w:r w:rsidR="00A25B37" w:rsidRPr="005B3883">
        <w:rPr>
          <w:rFonts w:ascii="Arial Narrow" w:eastAsia="Arial Narrow" w:hAnsi="Arial Narrow" w:cs="Arial Narrow"/>
        </w:rPr>
        <w:t>Prace</w:t>
      </w:r>
      <w:r w:rsidRPr="005B3883">
        <w:rPr>
          <w:rFonts w:ascii="Arial Narrow" w:eastAsia="Arial Narrow" w:hAnsi="Arial Narrow" w:cs="Arial Narrow"/>
        </w:rPr>
        <w:t xml:space="preserve"> nad projekt</w:t>
      </w:r>
      <w:r w:rsidR="5D4587BD" w:rsidRPr="005B3883">
        <w:rPr>
          <w:rFonts w:ascii="Arial Narrow" w:eastAsia="Arial Narrow" w:hAnsi="Arial Narrow" w:cs="Arial Narrow"/>
        </w:rPr>
        <w:t>em</w:t>
      </w:r>
      <w:r w:rsidRPr="005B3883">
        <w:rPr>
          <w:rFonts w:ascii="Arial Narrow" w:eastAsia="Arial Narrow" w:hAnsi="Arial Narrow" w:cs="Arial Narrow"/>
        </w:rPr>
        <w:t xml:space="preserve"> Planu </w:t>
      </w:r>
      <w:r w:rsidR="00A25B37" w:rsidRPr="0020315F">
        <w:rPr>
          <w:rFonts w:ascii="Arial Narrow" w:eastAsia="Arial Narrow" w:hAnsi="Arial Narrow" w:cs="Arial Narrow"/>
        </w:rPr>
        <w:t>prowadzono</w:t>
      </w:r>
      <w:r w:rsidRPr="0020315F">
        <w:rPr>
          <w:rFonts w:ascii="Arial Narrow" w:eastAsia="Arial Narrow" w:hAnsi="Arial Narrow" w:cs="Arial Narrow"/>
        </w:rPr>
        <w:t xml:space="preserve"> w oparciu o zapisy projektu rozporządzenia w sprawie planów strategicznych uwzględniającego zmiany wynikające z przyjęcia tzw. podejścia ogólnego (dok. 12148/20 z dn. 21.10.2020 r.) oraz konkluzje Rady Europejskiej z 1</w:t>
      </w:r>
      <w:r w:rsidR="131B6EAA" w:rsidRPr="0020315F">
        <w:rPr>
          <w:rFonts w:ascii="Arial Narrow" w:eastAsia="Arial Narrow" w:hAnsi="Arial Narrow" w:cs="Arial Narrow"/>
        </w:rPr>
        <w:t>7 -21</w:t>
      </w:r>
      <w:r w:rsidRPr="0020315F">
        <w:rPr>
          <w:rFonts w:ascii="Arial Narrow" w:eastAsia="Arial Narrow" w:hAnsi="Arial Narrow" w:cs="Arial Narrow"/>
        </w:rPr>
        <w:t xml:space="preserve"> lipca 2020 r.</w:t>
      </w:r>
      <w:r w:rsidRPr="0020315F">
        <w:rPr>
          <w:rFonts w:ascii="Arial Narrow" w:eastAsia="Arial Narrow" w:hAnsi="Arial Narrow" w:cs="Arial Narrow"/>
          <w:b/>
          <w:bCs/>
        </w:rPr>
        <w:t xml:space="preserve"> </w:t>
      </w:r>
      <w:r w:rsidRPr="0020315F">
        <w:rPr>
          <w:rFonts w:ascii="Arial Narrow" w:eastAsia="Arial Narrow" w:hAnsi="Arial Narrow" w:cs="Arial Narrow"/>
        </w:rPr>
        <w:t xml:space="preserve">w sprawie wieloletnich ram finansowych na lata 2021-2027 (EUCO 10/20). W pracach nad przygotowaniem Planu uwzględnia się także przepisy projektów rozporządzeń dotyczących finansowania i monitorowania WPR oraz wsparcia rynkowego. </w:t>
      </w:r>
    </w:p>
    <w:p w:rsidR="00CF7F88" w:rsidRPr="00003FCC" w:rsidRDefault="23FE8B4C" w:rsidP="3F8B09A3">
      <w:pPr>
        <w:pBdr>
          <w:top w:val="dotDash" w:sz="4" w:space="1" w:color="auto"/>
          <w:left w:val="dotDash" w:sz="4" w:space="4" w:color="auto"/>
          <w:bottom w:val="dotDash" w:sz="4" w:space="0" w:color="auto"/>
          <w:right w:val="dotDash" w:sz="4" w:space="4" w:color="auto"/>
        </w:pBdr>
        <w:shd w:val="clear" w:color="auto" w:fill="FFE599" w:themeFill="accent4" w:themeFillTint="66"/>
        <w:spacing w:after="120" w:line="312" w:lineRule="auto"/>
        <w:jc w:val="both"/>
        <w:rPr>
          <w:rStyle w:val="Odwoanieprzypisudolnego"/>
          <w:rFonts w:ascii="Arial Narrow" w:eastAsia="Arial Narrow" w:hAnsi="Arial Narrow" w:cs="Arial Narrow"/>
        </w:rPr>
      </w:pPr>
      <w:r w:rsidRPr="00F85D68">
        <w:rPr>
          <w:rFonts w:ascii="Arial Narrow" w:hAnsi="Arial Narrow" w:cs="Times New Roman"/>
        </w:rPr>
        <w:t xml:space="preserve">Harmonogram prac znajduje się </w:t>
      </w:r>
      <w:r w:rsidRPr="00003FCC">
        <w:rPr>
          <w:rFonts w:ascii="Arial Narrow" w:hAnsi="Arial Narrow"/>
        </w:rPr>
        <w:t>w </w:t>
      </w:r>
      <w:r w:rsidRPr="00003FCC">
        <w:rPr>
          <w:rFonts w:ascii="Arial Narrow" w:hAnsi="Arial Narrow" w:cs="Times New Roman"/>
          <w:color w:val="0070C0"/>
        </w:rPr>
        <w:t>załączniku nr 1</w:t>
      </w:r>
      <w:r w:rsidR="41AF25D0" w:rsidRPr="00003FCC">
        <w:rPr>
          <w:rFonts w:ascii="Arial Narrow" w:hAnsi="Arial Narrow" w:cs="Times New Roman"/>
          <w:color w:val="0070C0"/>
        </w:rPr>
        <w:t xml:space="preserve"> pn. Harmonogram przygotowania P</w:t>
      </w:r>
      <w:r w:rsidRPr="00003FCC">
        <w:rPr>
          <w:rFonts w:ascii="Arial Narrow" w:hAnsi="Arial Narrow" w:cs="Times New Roman"/>
          <w:color w:val="0070C0"/>
        </w:rPr>
        <w:t xml:space="preserve">lanu </w:t>
      </w:r>
      <w:r w:rsidR="41AF25D0" w:rsidRPr="00003FCC">
        <w:rPr>
          <w:rFonts w:ascii="Arial Narrow" w:hAnsi="Arial Narrow" w:cs="Times New Roman"/>
          <w:color w:val="0070C0"/>
        </w:rPr>
        <w:t>s</w:t>
      </w:r>
      <w:r w:rsidRPr="00003FCC">
        <w:rPr>
          <w:rFonts w:ascii="Arial Narrow" w:hAnsi="Arial Narrow" w:cs="Times New Roman"/>
          <w:color w:val="0070C0"/>
        </w:rPr>
        <w:t>trategicznego  WPR</w:t>
      </w:r>
    </w:p>
    <w:p w:rsidR="005E2C16" w:rsidRPr="00F85D68" w:rsidRDefault="005E2C16" w:rsidP="004B3E72">
      <w:pPr>
        <w:pStyle w:val="Nagwek2"/>
        <w:numPr>
          <w:ilvl w:val="1"/>
          <w:numId w:val="52"/>
        </w:numPr>
        <w:rPr>
          <w:rFonts w:ascii="Arial Narrow" w:hAnsi="Arial Narrow"/>
          <w:b/>
          <w:bCs/>
          <w:sz w:val="22"/>
          <w:szCs w:val="22"/>
        </w:rPr>
      </w:pPr>
      <w:bookmarkStart w:id="7" w:name="_Toc58240923"/>
      <w:bookmarkStart w:id="8" w:name="_Toc59183023"/>
      <w:r w:rsidRPr="00F85D68">
        <w:rPr>
          <w:rFonts w:ascii="Arial Narrow" w:hAnsi="Arial Narrow"/>
          <w:b/>
          <w:bCs/>
          <w:sz w:val="22"/>
          <w:szCs w:val="22"/>
        </w:rPr>
        <w:t>Partnerstwo z organami krajowymi</w:t>
      </w:r>
      <w:r w:rsidR="3AB08816" w:rsidRPr="00F85D68">
        <w:rPr>
          <w:rFonts w:ascii="Arial Narrow" w:hAnsi="Arial Narrow"/>
          <w:b/>
          <w:bCs/>
          <w:sz w:val="22"/>
          <w:szCs w:val="22"/>
        </w:rPr>
        <w:t>,</w:t>
      </w:r>
      <w:r w:rsidRPr="00F85D68">
        <w:rPr>
          <w:rFonts w:ascii="Arial Narrow" w:hAnsi="Arial Narrow"/>
          <w:b/>
          <w:bCs/>
          <w:sz w:val="22"/>
          <w:szCs w:val="22"/>
        </w:rPr>
        <w:t xml:space="preserve"> regionalnymi</w:t>
      </w:r>
      <w:r w:rsidR="4308B433" w:rsidRPr="00F85D68">
        <w:rPr>
          <w:rFonts w:ascii="Arial Narrow" w:hAnsi="Arial Narrow"/>
          <w:b/>
          <w:bCs/>
          <w:sz w:val="22"/>
          <w:szCs w:val="22"/>
        </w:rPr>
        <w:t xml:space="preserve"> i </w:t>
      </w:r>
      <w:r w:rsidR="242AD19A" w:rsidRPr="00F85D68">
        <w:rPr>
          <w:rFonts w:ascii="Arial Narrow" w:hAnsi="Arial Narrow"/>
          <w:b/>
          <w:bCs/>
          <w:sz w:val="22"/>
          <w:szCs w:val="22"/>
        </w:rPr>
        <w:t>komisyjnymi</w:t>
      </w:r>
      <w:bookmarkEnd w:id="7"/>
      <w:bookmarkEnd w:id="8"/>
    </w:p>
    <w:p w:rsidR="0037613A" w:rsidRPr="00F85D68" w:rsidRDefault="005E2C16" w:rsidP="007719FA">
      <w:pPr>
        <w:spacing w:before="240" w:after="120" w:line="312" w:lineRule="auto"/>
        <w:jc w:val="both"/>
        <w:rPr>
          <w:rFonts w:ascii="Arial Narrow" w:hAnsi="Arial Narrow"/>
          <w:noProof/>
          <w:lang w:eastAsia="pl-PL"/>
        </w:rPr>
      </w:pPr>
      <w:r w:rsidRPr="00003FCC">
        <w:rPr>
          <w:rFonts w:ascii="Arial Narrow" w:hAnsi="Arial Narrow" w:cs="Times New Roman"/>
        </w:rPr>
        <w:t xml:space="preserve"> Dotychczasowa współpraca </w:t>
      </w:r>
      <w:r w:rsidR="00A25B37" w:rsidRPr="00003FCC">
        <w:rPr>
          <w:rFonts w:ascii="Arial Narrow" w:hAnsi="Arial Narrow" w:cs="Times New Roman"/>
        </w:rPr>
        <w:t xml:space="preserve">z </w:t>
      </w:r>
      <w:r w:rsidRPr="00C741C4">
        <w:rPr>
          <w:rFonts w:ascii="Arial Narrow" w:hAnsi="Arial Narrow" w:cs="Times New Roman"/>
        </w:rPr>
        <w:t>partner</w:t>
      </w:r>
      <w:r w:rsidR="00A25B37" w:rsidRPr="00C741C4">
        <w:rPr>
          <w:rFonts w:ascii="Arial Narrow" w:hAnsi="Arial Narrow" w:cs="Times New Roman"/>
        </w:rPr>
        <w:t>ami</w:t>
      </w:r>
      <w:r w:rsidRPr="00EB6497">
        <w:rPr>
          <w:rFonts w:ascii="Arial Narrow" w:hAnsi="Arial Narrow" w:cs="Times New Roman"/>
        </w:rPr>
        <w:t xml:space="preserve"> w pracach nad Planem odbywa się w oparciu o procedury, zgodnie z</w:t>
      </w:r>
      <w:r w:rsidR="0095603F" w:rsidRPr="007B05FD">
        <w:rPr>
          <w:rFonts w:ascii="Arial Narrow" w:hAnsi="Arial Narrow" w:cs="Times New Roman"/>
        </w:rPr>
        <w:t> </w:t>
      </w:r>
      <w:r w:rsidRPr="005B3883">
        <w:rPr>
          <w:rFonts w:ascii="Arial Narrow" w:hAnsi="Arial Narrow" w:cs="Times New Roman"/>
        </w:rPr>
        <w:t>ramami instytucjonalnymi i prawnymi obowiązującymi w Polsce.</w:t>
      </w:r>
      <w:r w:rsidR="00895E7D" w:rsidRPr="005B3883">
        <w:rPr>
          <w:rFonts w:ascii="Arial Narrow" w:hAnsi="Arial Narrow" w:cs="Times New Roman"/>
        </w:rPr>
        <w:t xml:space="preserve"> Schemat współpracy w ramach partnerstwa przedstawiono na</w:t>
      </w:r>
      <w:r w:rsidR="002B2475" w:rsidRPr="005B3883">
        <w:rPr>
          <w:rFonts w:ascii="Arial Narrow" w:hAnsi="Arial Narrow" w:cs="Times New Roman"/>
        </w:rPr>
        <w:t xml:space="preserve"> poniższym rysunku.</w:t>
      </w:r>
      <w:r w:rsidR="0037613A" w:rsidRPr="00F85D68">
        <w:rPr>
          <w:rFonts w:ascii="Arial Narrow" w:hAnsi="Arial Narrow"/>
          <w:noProof/>
          <w:lang w:eastAsia="pl-PL"/>
        </w:rPr>
        <w:t xml:space="preserve"> </w:t>
      </w:r>
    </w:p>
    <w:p w:rsidR="009D4D58" w:rsidRPr="00F85D68" w:rsidRDefault="009D4D58" w:rsidP="007719FA">
      <w:pPr>
        <w:spacing w:before="240" w:after="120" w:line="312" w:lineRule="auto"/>
        <w:jc w:val="both"/>
        <w:rPr>
          <w:rFonts w:ascii="Arial Narrow" w:hAnsi="Arial Narrow"/>
          <w:noProof/>
          <w:lang w:eastAsia="pl-PL"/>
        </w:rPr>
      </w:pPr>
      <w:r w:rsidRPr="00003FCC">
        <w:rPr>
          <w:rFonts w:ascii="Arial Narrow" w:hAnsi="Arial Narrow" w:cs="Times New Roman"/>
          <w:b/>
        </w:rPr>
        <w:t>Rysunek nr 1</w:t>
      </w:r>
      <w:r w:rsidRPr="00003FCC">
        <w:rPr>
          <w:rFonts w:ascii="Arial Narrow" w:hAnsi="Arial Narrow" w:cs="Times New Roman"/>
        </w:rPr>
        <w:t xml:space="preserve">. </w:t>
      </w:r>
      <w:r w:rsidRPr="00C741C4">
        <w:rPr>
          <w:rFonts w:ascii="Arial Narrow" w:hAnsi="Arial Narrow" w:cs="Times New Roman"/>
        </w:rPr>
        <w:t>Schemat uczestników prac nad Planem strategicznym WPR</w:t>
      </w:r>
    </w:p>
    <w:p w:rsidR="002B2475" w:rsidRPr="00003FCC" w:rsidRDefault="00A1601B" w:rsidP="671ED2C7">
      <w:pPr>
        <w:spacing w:after="0"/>
        <w:rPr>
          <w:rFonts w:ascii="Arial Narrow" w:hAnsi="Arial Narrow" w:cs="Times New Roman"/>
          <w:i/>
          <w:iCs/>
        </w:rPr>
      </w:pPr>
      <w:r w:rsidRPr="00A1601B">
        <w:rPr>
          <w:noProof/>
          <w:lang w:eastAsia="pl-PL"/>
        </w:rPr>
        <w:pict>
          <v:roundrect id="Prostokąt zaokrąglony 2" o:spid="_x0000_s1026" style="position:absolute;margin-left:317pt;margin-top:255.75pt;width:60.85pt;height:34pt;z-index:251665411;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" fillcolor="#b7dee8" strokecolor="#215968" strokeweight="2pt">
            <v:textbox inset="0,0,0,0">
              <w:txbxContent>
                <w:p w:rsidR="00BD2E7F" w:rsidRDefault="00BD2E7F" w:rsidP="00610813">
                  <w:pPr>
                    <w:pStyle w:val="NormalnyWeb"/>
                    <w:spacing w:after="0"/>
                    <w:jc w:val="center"/>
                  </w:pPr>
                  <w:r>
                    <w:rPr>
                      <w:rFonts w:asciiTheme="minorHAnsi" w:eastAsia="Calibri" w:hAnsi="Calibri"/>
                      <w:color w:val="000000" w:themeColor="text1"/>
                      <w:kern w:val="24"/>
                      <w:sz w:val="16"/>
                      <w:szCs w:val="16"/>
                    </w:rPr>
                    <w:t xml:space="preserve">Min. Rodziny i Polityki Społecznej </w:t>
                  </w:r>
                </w:p>
              </w:txbxContent>
            </v:textbox>
          </v:roundrect>
        </w:pict>
      </w:r>
      <w:r w:rsidRPr="00A1601B">
        <w:rPr>
          <w:rFonts w:ascii="Arial Narrow" w:hAnsi="Arial Narrow"/>
          <w:noProof/>
          <w:lang w:eastAsia="pl-PL"/>
        </w:rPr>
        <w:pict>
          <v:roundrect id="Prostokąt zaokrąglony 1" o:spid="_x0000_s1027" style="position:absolute;margin-left:464.1pt;margin-top:301.9pt;width:29.8pt;height:17.25pt;z-index:251656195;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" fillcolor="#e6b9b8" strokecolor="#385d8a" strokeweight="2pt">
            <v:textbox inset="0,0,0,0">
              <w:txbxContent>
                <w:p w:rsidR="00BD2E7F" w:rsidRDefault="00BD2E7F" w:rsidP="009D4D58">
                  <w:pPr>
                    <w:pStyle w:val="NormalnyWeb"/>
                    <w:spacing w:after="0"/>
                    <w:jc w:val="center"/>
                  </w:pPr>
                  <w:r>
                    <w:rPr>
                      <w:rFonts w:asciiTheme="minorHAnsi" w:eastAsia="Calibri" w:hAnsi="Calibri"/>
                      <w:color w:val="000000" w:themeColor="text1"/>
                      <w:kern w:val="24"/>
                      <w:sz w:val="16"/>
                      <w:szCs w:val="16"/>
                    </w:rPr>
                    <w:t>LGD</w:t>
                  </w:r>
                </w:p>
              </w:txbxContent>
            </v:textbox>
          </v:roundrect>
        </w:pict>
      </w:r>
      <w:r w:rsidRPr="00A1601B">
        <w:rPr>
          <w:rFonts w:ascii="Arial Narrow" w:hAnsi="Arial Narrow"/>
          <w:noProof/>
          <w:lang w:eastAsia="pl-PL"/>
        </w:rPr>
        <w:pict>
          <v:roundrect id="Prostokąt zaokrąglony 26" o:spid="_x0000_s1028" style="position:absolute;margin-left:148.85pt;margin-top:142.6pt;width:65.25pt;height:34.45pt;z-index:251656194;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" fillcolor="#c3d69b" strokecolor="#77933c" strokeweight="2pt">
            <v:textbox inset="0,0,0,0">
              <w:txbxContent>
                <w:p w:rsidR="00BD2E7F" w:rsidRPr="00BB2C7F" w:rsidRDefault="00BD2E7F" w:rsidP="009D4D58">
                  <w:pPr>
                    <w:pStyle w:val="NormalnyWeb"/>
                    <w:spacing w:after="0"/>
                    <w:jc w:val="center"/>
                    <w:rPr>
                      <w:rFonts w:asciiTheme="minorHAnsi" w:hAnsiTheme="minorHAnsi" w:cstheme="minorHAnsi"/>
                      <w:sz w:val="16"/>
                      <w:szCs w:val="16"/>
                    </w:rPr>
                  </w:pPr>
                  <w:r w:rsidRPr="00BB2C7F">
                    <w:rPr>
                      <w:rFonts w:asciiTheme="minorHAnsi" w:eastAsia="Calibri" w:hAnsiTheme="minorHAnsi" w:cstheme="minorHAnsi"/>
                      <w:color w:val="000000" w:themeColor="text1"/>
                      <w:kern w:val="24"/>
                      <w:sz w:val="16"/>
                      <w:szCs w:val="16"/>
                    </w:rPr>
                    <w:t>Grup</w:t>
                  </w:r>
                  <w:r>
                    <w:rPr>
                      <w:rFonts w:asciiTheme="minorHAnsi" w:eastAsia="Calibri" w:hAnsiTheme="minorHAnsi" w:cstheme="minorHAnsi"/>
                      <w:color w:val="000000" w:themeColor="text1"/>
                      <w:kern w:val="24"/>
                      <w:sz w:val="16"/>
                      <w:szCs w:val="16"/>
                    </w:rPr>
                    <w:t>a</w:t>
                  </w:r>
                  <w:r w:rsidRPr="00BB2C7F">
                    <w:rPr>
                      <w:rFonts w:asciiTheme="minorHAnsi" w:eastAsia="Calibri" w:hAnsiTheme="minorHAnsi" w:cstheme="minorHAnsi"/>
                      <w:color w:val="000000" w:themeColor="text1"/>
                      <w:kern w:val="24"/>
                      <w:sz w:val="16"/>
                      <w:szCs w:val="16"/>
                    </w:rPr>
                    <w:t xml:space="preserve"> tematyczn</w:t>
                  </w:r>
                  <w:r>
                    <w:rPr>
                      <w:rFonts w:asciiTheme="minorHAnsi" w:eastAsia="Calibri" w:hAnsiTheme="minorHAnsi" w:cstheme="minorHAnsi"/>
                      <w:color w:val="000000" w:themeColor="text1"/>
                      <w:kern w:val="24"/>
                      <w:sz w:val="16"/>
                      <w:szCs w:val="16"/>
                    </w:rPr>
                    <w:t>a</w:t>
                  </w:r>
                  <w:r w:rsidRPr="00BB2C7F">
                    <w:rPr>
                      <w:rFonts w:asciiTheme="minorHAnsi" w:eastAsia="Calibri" w:hAnsiTheme="minorHAnsi" w:cstheme="minorHAnsi"/>
                      <w:color w:val="000000" w:themeColor="text1"/>
                      <w:kern w:val="24"/>
                      <w:sz w:val="16"/>
                      <w:szCs w:val="16"/>
                    </w:rPr>
                    <w:t xml:space="preserve"> ds.</w:t>
                  </w:r>
                  <w:r w:rsidRPr="00BB2C7F">
                    <w:rPr>
                      <w:rFonts w:asciiTheme="minorHAnsi" w:hAnsiTheme="minorHAnsi" w:cstheme="minorHAnsi"/>
                      <w:sz w:val="16"/>
                      <w:szCs w:val="16"/>
                    </w:rPr>
                    <w:t xml:space="preserve"> Innowacji przy KSOW</w:t>
                  </w:r>
                </w:p>
              </w:txbxContent>
            </v:textbox>
          </v:roundrect>
        </w:pict>
      </w:r>
      <w:r w:rsidRPr="00A1601B">
        <w:rPr>
          <w:rFonts w:ascii="Arial Narrow" w:hAnsi="Arial Narrow"/>
          <w:noProof/>
          <w:lang w:eastAsia="pl-PL"/>
        </w:rPr>
        <w:pict>
          <v:roundrect id="Prostokąt zaokrąglony 29" o:spid="_x0000_s1029" style="position:absolute;margin-left:108.15pt;margin-top:104.65pt;width:65.25pt;height:34.45pt;z-index:251656193;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" fillcolor="#c3d69b" strokecolor="#77933c" strokeweight="2pt">
            <v:textbox inset="0,0,0,0">
              <w:txbxContent>
                <w:p w:rsidR="00BD2E7F" w:rsidRPr="00BB2C7F" w:rsidRDefault="00BD2E7F" w:rsidP="009D4D58">
                  <w:pPr>
                    <w:pStyle w:val="NormalnyWeb"/>
                    <w:spacing w:after="0"/>
                    <w:jc w:val="center"/>
                    <w:rPr>
                      <w:rFonts w:asciiTheme="minorHAnsi" w:hAnsiTheme="minorHAnsi" w:cstheme="minorHAnsi"/>
                      <w:sz w:val="16"/>
                      <w:szCs w:val="16"/>
                    </w:rPr>
                  </w:pPr>
                  <w:r w:rsidRPr="00BB2C7F">
                    <w:rPr>
                      <w:rFonts w:asciiTheme="minorHAnsi" w:eastAsia="Calibri" w:hAnsiTheme="minorHAnsi" w:cstheme="minorHAnsi"/>
                      <w:color w:val="000000" w:themeColor="text1"/>
                      <w:kern w:val="24"/>
                      <w:sz w:val="16"/>
                      <w:szCs w:val="16"/>
                    </w:rPr>
                    <w:t>Grup</w:t>
                  </w:r>
                  <w:r>
                    <w:rPr>
                      <w:rFonts w:asciiTheme="minorHAnsi" w:eastAsia="Calibri" w:hAnsiTheme="minorHAnsi" w:cstheme="minorHAnsi"/>
                      <w:color w:val="000000" w:themeColor="text1"/>
                      <w:kern w:val="24"/>
                      <w:sz w:val="16"/>
                      <w:szCs w:val="16"/>
                    </w:rPr>
                    <w:t>a</w:t>
                  </w:r>
                  <w:r w:rsidRPr="00BB2C7F">
                    <w:rPr>
                      <w:rFonts w:asciiTheme="minorHAnsi" w:eastAsia="Calibri" w:hAnsiTheme="minorHAnsi" w:cstheme="minorHAnsi"/>
                      <w:color w:val="000000" w:themeColor="text1"/>
                      <w:kern w:val="24"/>
                      <w:sz w:val="16"/>
                      <w:szCs w:val="16"/>
                    </w:rPr>
                    <w:t xml:space="preserve"> tematyczn</w:t>
                  </w:r>
                  <w:r>
                    <w:rPr>
                      <w:rFonts w:asciiTheme="minorHAnsi" w:eastAsia="Calibri" w:hAnsiTheme="minorHAnsi" w:cstheme="minorHAnsi"/>
                      <w:color w:val="000000" w:themeColor="text1"/>
                      <w:kern w:val="24"/>
                      <w:sz w:val="16"/>
                      <w:szCs w:val="16"/>
                    </w:rPr>
                    <w:t>a</w:t>
                  </w:r>
                  <w:r w:rsidRPr="00BB2C7F">
                    <w:rPr>
                      <w:rFonts w:asciiTheme="minorHAnsi" w:eastAsia="Calibri" w:hAnsiTheme="minorHAnsi" w:cstheme="minorHAnsi"/>
                      <w:color w:val="000000" w:themeColor="text1"/>
                      <w:kern w:val="24"/>
                      <w:sz w:val="16"/>
                      <w:szCs w:val="16"/>
                    </w:rPr>
                    <w:t xml:space="preserve"> ds.</w:t>
                  </w:r>
                  <w:r w:rsidRPr="00BB2C7F">
                    <w:rPr>
                      <w:rFonts w:asciiTheme="minorHAnsi" w:hAnsiTheme="minorHAnsi" w:cstheme="minorHAnsi"/>
                      <w:sz w:val="16"/>
                      <w:szCs w:val="16"/>
                    </w:rPr>
                    <w:t xml:space="preserve"> LEADER przy KSOW</w:t>
                  </w:r>
                </w:p>
              </w:txbxContent>
            </v:textbox>
          </v:roundrect>
        </w:pict>
      </w:r>
      <w:r w:rsidRPr="00A1601B">
        <w:rPr>
          <w:rFonts w:ascii="Arial Narrow" w:hAnsi="Arial Narrow"/>
          <w:noProof/>
          <w:lang w:eastAsia="pl-PL"/>
        </w:rPr>
        <w:pict>
          <v:roundrect id="Prostokąt zaokrąglony 96" o:spid="_x0000_s1030" style="position:absolute;margin-left:336.5pt;margin-top:336.5pt;width:55.65pt;height:25pt;z-index:25165619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" fillcolor="#b7dee8" strokecolor="#215968" strokeweight="2pt">
            <v:textbox>
              <w:txbxContent>
                <w:p w:rsidR="00BD2E7F" w:rsidRPr="00F87180" w:rsidRDefault="00BD2E7F" w:rsidP="009D4D58">
                  <w:pPr>
                    <w:jc w:val="center"/>
                    <w:rPr>
                      <w:sz w:val="18"/>
                      <w:szCs w:val="18"/>
                    </w:rPr>
                  </w:pPr>
                  <w:r>
                    <w:rPr>
                      <w:sz w:val="18"/>
                      <w:szCs w:val="18"/>
                    </w:rPr>
                    <w:t>Samorząd</w:t>
                  </w:r>
                </w:p>
              </w:txbxContent>
            </v:textbox>
          </v:roundrect>
        </w:pict>
      </w:r>
      <w:r w:rsidRPr="00A1601B">
        <w:rPr>
          <w:rFonts w:ascii="Arial Narrow" w:hAnsi="Arial Narrow" w:cs="Times New Roman"/>
          <w:i/>
          <w:noProof/>
          <w:lang w:eastAsia="pl-PL"/>
        </w:rPr>
      </w:r>
      <w:r w:rsidRPr="00A1601B">
        <w:rPr>
          <w:rFonts w:ascii="Arial Narrow" w:hAnsi="Arial Narrow" w:cs="Times New Roman"/>
          <w:i/>
          <w:noProof/>
          <w:lang w:eastAsia="pl-PL"/>
        </w:rPr>
        <w:pict>
          <v:group id="Grupa 97" o:spid="_x0000_s1031" style="width:508.2pt;height:408.55pt;mso-position-horizontal-relative:char;mso-position-vertical-relative:line" coordsize="82942,64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">
            <v:group id="Grupa 800" o:spid="_x0000_s1032" style="position:absolute;width:82942;height:64065" coordsize="103428,699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O8zywwAAANwAAAAP&#10;AAAAAAAAAAAAAAAAAKoCAABkcnMvZG93bnJldi54bWxQSwUGAAAAAAQABAD6AAAAmgMAAAAA&#10;">
              <v:roundrect id="Prostokąt zaokrąglony 801" o:spid="_x0000_s1033" style="position:absolute;left:63;width:103365;height:6932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VbMIA&#10;AADcAAAADwAAAGRycy9kb3ducmV2LnhtbESPS4vCQBCE74L/YeiFvYhO9CAanYRFFPboK/c203mQ&#10;TE/IjDH773eEhT0WVfUVtU9H04qBeldbVrBcRCCIc6trLhXcb6f5BoTzyBpby6TghxykyXSyx1jb&#10;F19ouPpSBAi7GBVU3nexlC6vyKBb2I44eIXtDfog+1LqHl8Bblq5iqK1NFhzWKiwo0NFeXN9GgXn&#10;W61P2dAMrsge+VEX1Ky2M6U+P8avHQhPo/8P/7W/tYJNtIT3mXAEZPI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hJVswgAAANwAAAAPAAAAAAAAAAAAAAAAAJgCAABkcnMvZG93&#10;bnJldi54bWxQSwUGAAAAAAQABAD1AAAAhwMAAAAA&#10;" fillcolor="#ffffe1" strokecolor="#2e75b6" strokeweight="3pt">
                <v:fill opacity="9252f"/>
                <v:stroke joinstyle="miter"/>
              </v:roundrect>
              <v:roundrect id="Prostokąt zaokrąglony 802" o:spid="_x0000_s1034" style="position:absolute;left:3468;top:4151;width:21304;height:619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aslMIA&#10;AADcAAAADwAAAGRycy9kb3ducmV2LnhtbESPQYvCMBSE7wv+h/AEb2uqoEg1ighFRWHZWu+P5tlW&#10;m5fSRK3/3ggLexxm5htmsepMLR7UusqygtEwAkGcW11xoSA7Jd8zEM4ja6wtk4IXOVgte18LjLV9&#10;8i89Ul+IAGEXo4LS+yaW0uUlGXRD2xAH72Jbgz7ItpC6xWeAm1qOo2gqDVYcFkpsaFNSfkvvRkHi&#10;s0mxJ53+ZFNJ6TU5ng/bXKlBv1vPQXjq/H/4r73TCmbRGD5nwhGQy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VqyUwgAAANwAAAAPAAAAAAAAAAAAAAAAAJgCAABkcnMvZG93&#10;bnJldi54bWxQSwUGAAAAAAQABAD1AAAAhwMAAAAA&#10;" fillcolor="#7c7c7c" strokecolor="#525252" strokeweight="1pt">
                <v:stroke joinstyle="miter"/>
                <v:textbox>
                  <w:txbxContent>
                    <w:p w:rsidR="00BD2E7F" w:rsidRDefault="00BD2E7F" w:rsidP="009D4D58">
                      <w:pPr>
                        <w:pStyle w:val="NormalnyWeb"/>
                        <w:spacing w:after="0"/>
                        <w:jc w:val="center"/>
                      </w:pPr>
                      <w:r>
                        <w:rPr>
                          <w:rFonts w:asciiTheme="minorHAnsi" w:eastAsia="Calibri" w:hAnsi="Calibri"/>
                          <w:b/>
                          <w:bCs/>
                          <w:color w:val="FFFFFF" w:themeColor="light1"/>
                          <w:kern w:val="24"/>
                          <w:sz w:val="16"/>
                          <w:szCs w:val="16"/>
                        </w:rPr>
                        <w:t>Ministerstwo Rolnictwa i Rozwoju Wsi</w:t>
                      </w:r>
                    </w:p>
                  </w:txbxContent>
                </v:textbox>
              </v:roundrect>
              <v:roundrect id="Prostokąt zaokrąglony 803" o:spid="_x0000_s1035" style="position:absolute;left:38703;top:1630;width:21304;height:619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2/UMQA&#10;AADcAAAADwAAAGRycy9kb3ducmV2LnhtbESPzWrDMBCE74W+g9hAb42cNBTjWg6lIZBb/mmOi7S1&#10;3VorYymJ46ePCoUeh9n5Zief97YRF+p87VjBZJyAINbO1FwqOOyXzykIH5ANNo5JwY08zIvHhxwz&#10;4668pcsulCJC2GeooAqhzaT0uiKLfuxa4uh9uc5iiLIrpenwGuG2kdMkeZUWa44NFbb0UZH+2Z1t&#10;fGN21J8b+z2E01Cvh4U7adOulHoa9e9vIAL14f/4L70yCtLkBX7HRALI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Nv1DEAAAA3AAAAA8AAAAAAAAAAAAAAAAAmAIAAGRycy9k&#10;b3ducmV2LnhtbFBLBQYAAAAABAAEAPUAAACJAwAAAAA=&#10;" fillcolor="#bf9000" strokecolor="#385d8a" strokeweight="2pt">
                <v:textbox>
                  <w:txbxContent>
                    <w:p w:rsidR="00BD2E7F" w:rsidRDefault="00BD2E7F" w:rsidP="009D4D58">
                      <w:pPr>
                        <w:pStyle w:val="NormalnyWeb"/>
                        <w:spacing w:after="0"/>
                        <w:jc w:val="center"/>
                      </w:pPr>
                      <w:r>
                        <w:rPr>
                          <w:rFonts w:asciiTheme="minorHAnsi" w:eastAsia="Calibri" w:hAnsi="Calibri"/>
                          <w:b/>
                          <w:bCs/>
                          <w:color w:val="FFFFFF"/>
                          <w:kern w:val="24"/>
                          <w:sz w:val="16"/>
                          <w:szCs w:val="16"/>
                        </w:rPr>
                        <w:t>Nauka i Badania</w:t>
                      </w:r>
                    </w:p>
                  </w:txbxContent>
                </v:textbox>
              </v:roundrect>
              <v:roundrect id="Prostokąt zaokrąglony 804" o:spid="_x0000_s1036" style="position:absolute;left:73804;top:2155;width:21304;height:619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MUA&#10;AADcAAAADwAAAGRycy9kb3ducmV2LnhtbESP0WrCQBRE3wX/YbmFvohu1LZq6ioloBQKpTX9gEv2&#10;moTu3g3ZNca/dwXBx2FmzjDrbW+N6Kj1tWMF00kCgrhwuuZSwV++Gy9B+ICs0TgmBRfysN0MB2tM&#10;tTvzL3WHUIoIYZ+igiqEJpXSFxVZ9BPXEEfv6FqLIcq2lLrFc4RbI2dJ8iYt1hwXKmwoq6j4P5ys&#10;gtfF135Ol1V27FZ5bszsW2c/I6Wen/qPdxCB+vAI39ufWsEyeYHbmXgE5OY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sH/4xQAAANwAAAAPAAAAAAAAAAAAAAAAAJgCAABkcnMv&#10;ZG93bnJldi54bWxQSwUGAAAAAAQABAD1AAAAigMAAAAA&#10;" fillcolor="#3b3838" strokecolor="#385d8a" strokeweight="2pt">
                <v:textbox>
                  <w:txbxContent>
                    <w:p w:rsidR="00BD2E7F" w:rsidRDefault="00BD2E7F" w:rsidP="009D4D58">
                      <w:pPr>
                        <w:pStyle w:val="NormalnyWeb"/>
                        <w:spacing w:after="0"/>
                        <w:jc w:val="center"/>
                      </w:pPr>
                      <w:r>
                        <w:rPr>
                          <w:rFonts w:asciiTheme="minorHAnsi" w:eastAsia="Calibri" w:hAnsi="Calibri"/>
                          <w:b/>
                          <w:bCs/>
                          <w:color w:val="FFFFFF"/>
                          <w:kern w:val="24"/>
                          <w:sz w:val="16"/>
                          <w:szCs w:val="16"/>
                        </w:rPr>
                        <w:t>Organizacje rolnicze</w:t>
                      </w:r>
                    </w:p>
                  </w:txbxContent>
                </v:textbox>
              </v:roundrect>
              <v:roundrect id="Prostokąt zaokrąglony 805" o:spid="_x0000_s1037" style="position:absolute;left:77825;top:61546;width:20573;height:619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mm5cQA&#10;AADcAAAADwAAAGRycy9kb3ducmV2LnhtbESPT2sCMRTE7wW/Q3hCbzXRYpHVKNZSKLTUvxdvj81z&#10;s7h5WZJU129vCoUeh5n5DTNbdK4RFwqx9qxhOFAgiEtvaq40HPbvTxMQMSEbbDyThhtFWMx7DzMs&#10;jL/yli67VIkM4VigBptSW0gZS0sO48C3xNk7+eAwZRkqaQJeM9w1cqTUi3RYc16w2NLKUnne/TgN&#10;a9VU5vuZPlfBjt5ev7rNcUxLrR/73XIKIlGX/sN/7Q+jYaLG8HsmHwE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puXEAAAA3AAAAA8AAAAAAAAAAAAAAAAAmAIAAGRycy9k&#10;b3ducmV2LnhtbFBLBQYAAAAABAAEAPUAAACJAwAAAAA=&#10;" fillcolor="#203864" strokecolor="#203864" strokeweight="2pt">
                <v:textbox>
                  <w:txbxContent>
                    <w:p w:rsidR="00BD2E7F" w:rsidRDefault="00BD2E7F" w:rsidP="009D4D58">
                      <w:pPr>
                        <w:pStyle w:val="NormalnyWeb"/>
                        <w:spacing w:after="0"/>
                        <w:jc w:val="center"/>
                      </w:pPr>
                      <w:r>
                        <w:rPr>
                          <w:rFonts w:asciiTheme="minorHAnsi" w:eastAsia="Calibri" w:hAnsi="Calibri"/>
                          <w:b/>
                          <w:bCs/>
                          <w:color w:val="FFFFFF"/>
                          <w:kern w:val="24"/>
                          <w:sz w:val="16"/>
                          <w:szCs w:val="16"/>
                        </w:rPr>
                        <w:t>Instytucje krajowe</w:t>
                      </w:r>
                    </w:p>
                  </w:txbxContent>
                </v:textbox>
              </v:roundrect>
              <v:roundrect id="Prostokąt zaokrąglony 806" o:spid="_x0000_s1038" style="position:absolute;left:10089;top:60591;width:21305;height:619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aZMMA&#10;AADcAAAADwAAAGRycy9kb3ducmV2LnhtbESPzarCMBSE98J9h3AuuBFN9YJoNUoRBBeK+LNxd2yO&#10;bbU5KU3U+vY3guBymJlvmOm8MaV4UO0Kywr6vQgEcWp1wZmC42HZHYFwHlljaZkUvMjBfPbTmmKs&#10;7ZN39Nj7TAQIuxgV5N5XsZQuzcmg69mKOHgXWxv0QdaZ1DU+A9yUchBFQ2mw4LCQY0WLnNLb/m4U&#10;bJDHhU9Oq7XsJIfr8k9u0/NFqfZvk0xAeGr8N/xpr7SCUTSE95lwBOT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KaZMMAAADcAAAADwAAAAAAAAAAAAAAAACYAgAAZHJzL2Rv&#10;d25yZXYueG1sUEsFBgAAAAAEAAQA9QAAAIgDAAAAAA==&#10;" fillcolor="#4f81bd" strokecolor="#385d8a" strokeweight="2pt">
                <v:textbox>
                  <w:txbxContent>
                    <w:p w:rsidR="00BD2E7F" w:rsidRDefault="00BD2E7F" w:rsidP="009D4D58">
                      <w:pPr>
                        <w:pStyle w:val="NormalnyWeb"/>
                        <w:spacing w:after="0"/>
                        <w:jc w:val="center"/>
                      </w:pPr>
                      <w:r>
                        <w:rPr>
                          <w:rFonts w:asciiTheme="minorHAnsi" w:eastAsia="Calibri" w:hAnsi="Calibri"/>
                          <w:b/>
                          <w:bCs/>
                          <w:color w:val="FFFFFF"/>
                          <w:kern w:val="24"/>
                          <w:sz w:val="16"/>
                          <w:szCs w:val="16"/>
                        </w:rPr>
                        <w:t>Instytucje europejskie</w:t>
                      </w:r>
                    </w:p>
                  </w:txbxContent>
                </v:textbox>
              </v:roundrect>
              <v:roundrect id="Prostokąt zaokrąglony 807" o:spid="_x0000_s1039" style="position:absolute;left:630;top:30006;width:21304;height:619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m818MA&#10;AADcAAAADwAAAGRycy9kb3ducmV2LnhtbESPQYvCMBSE7wv+h/AEb2u6Kqt0jSKK4E3XevH2aN6m&#10;ZZuX0kTb/nsjCB6HmfmGWa47W4k7Nb50rOBrnIAgzp0u2Si4ZPvPBQgfkDVWjklBTx7Wq8HHElPt&#10;Wv6l+zkYESHsU1RQhFCnUvq8IIt+7Gri6P25xmKIsjFSN9hGuK3kJEm+pcWS40KBNW0Lyv/PN6tg&#10;euq5OvrsuL32+e6WTdqZaY1So2G3+QERqAvv8Kt90AoWyRyeZ+IR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3m818MAAADcAAAADwAAAAAAAAAAAAAAAACYAgAAZHJzL2Rv&#10;d25yZXYueG1sUEsFBgAAAAAEAAQA9QAAAIgDAAAAAA==&#10;" fillcolor="#548235" strokecolor="#385723" strokeweight="2pt">
                <v:textbox>
                  <w:txbxContent>
                    <w:p w:rsidR="00BD2E7F" w:rsidRDefault="00BD2E7F" w:rsidP="009D4D58">
                      <w:pPr>
                        <w:pStyle w:val="NormalnyWeb"/>
                        <w:spacing w:after="0"/>
                        <w:jc w:val="center"/>
                      </w:pPr>
                      <w:r>
                        <w:rPr>
                          <w:rFonts w:asciiTheme="minorHAnsi" w:eastAsia="Calibri" w:hAnsi="Calibri"/>
                          <w:b/>
                          <w:bCs/>
                          <w:color w:val="FFFFFF"/>
                          <w:kern w:val="24"/>
                          <w:sz w:val="16"/>
                          <w:szCs w:val="16"/>
                        </w:rPr>
                        <w:t>Instytucje wspierające i wykonawcze</w:t>
                      </w:r>
                    </w:p>
                  </w:txbxContent>
                </v:textbox>
              </v:roundrect>
              <v:line id="Łącznik prostoliniowy 808" o:spid="_x0000_s1040" style="position:absolute;visibility:visible" from="21914,682" to="49104,29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kvDbwAAADcAAAADwAAAGRycy9kb3ducmV2LnhtbERPy4rCMBTdD/gP4QruxkTRQapRiiC4&#10;9bW/09zpMzeliW39e7MYcHk4791htI3oqfOlYw2LuQJBnDlTcq7hfjt9b0D4gGywcUwaXuThsJ98&#10;7TAxbuAL9deQixjCPkENRQhtIqXPCrLo564ljtyf6yyGCLtcmg6HGG4buVTqR1osOTYU2NKxoKy+&#10;Pq0GeVF861eP37ZKn+tQ1YMnk2o9m47pFkSgMXzE/+6z0bBRcW08E4+A3L8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rWkvDbwAAADcAAAADwAAAAAAAAAAAAAAAAChAgAA&#10;ZHJzL2Rvd25yZXYueG1sUEsFBgAAAAAEAAQA+QAAAIoDAAAAAA==&#10;" strokecolor="#2e75b6" strokeweight="2pt">
                <v:stroke joinstyle="miter"/>
              </v:line>
              <v:line id="Łącznik prostoliniowy 809" o:spid="_x0000_s1041" style="position:absolute;flip:x;visibility:visible" from="55021,682" to="69252,28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AqYcYAAADcAAAADwAAAGRycy9kb3ducmV2LnhtbESPT2sCMRTE74LfIbxCb5rUg+jWKEtB&#10;sKdS/2CPj83rZtvNy+4m1a2f3giCx2FmfsMsVr2rxYm6UHnW8DJWIIgLbyouNex369EMRIjIBmvP&#10;pOGfAqyWw8ECM+PP/EmnbSxFgnDIUIONscmkDIUlh2HsG+LkffvOYUyyK6Xp8JzgrpYTpabSYcVp&#10;wWJDb5aK3+2f05Af5pvJ5aP92anqK39vp317LK3Wz099/goiUh8f4Xt7YzTM1BxuZ9IRkM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ogKmHGAAAA3AAAAA8AAAAAAAAA&#10;AAAAAAAAoQIAAGRycy9kb3ducmV2LnhtbFBLBQYAAAAABAAEAPkAAACUAwAAAAA=&#10;" strokecolor="#2e75b6" strokeweight="2pt"/>
              <v:line id="Łącznik prostoliniowy 810" o:spid="_x0000_s1042" style="position:absolute;flip:x;visibility:visible" from="56755,26380" to="103428,32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MVIcIAAADcAAAADwAAAGRycy9kb3ducmV2LnhtbERPTYvCMBC9C/sfwix401QP4lajlIUF&#10;9yTqih6HZmyqzaRtslr99eYgeHy87/mys5W4UutLxwpGwwQEce50yYWCv93PYArCB2SNlWNScCcP&#10;y8VHb46pdjfe0HUbChFD2KeowIRQp1L63JBFP3Q1ceROrrUYImwLqVu8xXBbyXGSTKTFkmODwZq+&#10;DeWX7b9VkO2/VuPHujnvkvKY/TaTrjkURqn+Z5fNQATqwlv8cq+0gukozo9n4hGQi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sMVIcIAAADcAAAADwAAAAAAAAAAAAAA&#10;AAChAgAAZHJzL2Rvd25yZXYueG1sUEsFBgAAAAAEAAQA+QAAAJADAAAAAA==&#10;" strokecolor="#2e75b6" strokeweight="2pt"/>
              <v:line id="Łącznik prostoliniowy 811" o:spid="_x0000_s1043" style="position:absolute;visibility:visible" from="57033,34251" to="102276,60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LasQAAADcAAAADwAAAGRycy9kb3ducmV2LnhtbESPQWvCQBSE7wX/w/IEb3WTHqxEVxFB&#10;qIjQWuv5kX0mIdm3IfuM8d+7hUKPw8x8wyzXg2tUT12oPBtIpwko4tzbigsD5+/d6xxUEGSLjWcy&#10;8KAA69XoZYmZ9Xf+ov4khYoQDhkaKEXaTOuQl+QwTH1LHL2r7xxKlF2hbYf3CHeNfkuSmXZYcVwo&#10;saVtSXl9ujkDnwd/fN+fLwfJk3r2U9XX+iK9MZPxsFmAEhrkP/zX/rAG5mkKv2fiEdCr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wtqxAAAANwAAAAPAAAAAAAAAAAA&#10;AAAAAKECAABkcnMvZG93bnJldi54bWxQSwUGAAAAAAQABAD5AAAAkgMAAAAA&#10;" strokecolor="#2e75b6" strokeweight="2pt"/>
              <v:line id="Łącznik prostoliniowy 812" o:spid="_x0000_s1044" style="position:absolute;visibility:visible" from="0,25276" to="47859,334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2VHcMAAADcAAAADwAAAGRycy9kb3ducmV2LnhtbESPQWvCQBSE74L/YXmCN93oQSV1lVIo&#10;VKRg1Xp+ZJ9JSPZtyD5j/PddQehxmJlvmPW2d7XqqA2lZwOzaQKKOPO25NzA+fQ5WYEKgmyx9kwG&#10;HhRguxkO1phaf+cf6o6SqwjhkKKBQqRJtQ5ZQQ7D1DfE0bv61qFE2ebatniPcFfreZIstMOS40KB&#10;DX0UlFXHmzNw2Pvv5e582UuWVIvfsrpWF+mMGY/69zdQQr38h1/tL2tgNZvD80w8Anr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0tlR3DAAAA3AAAAA8AAAAAAAAAAAAA&#10;AAAAoQIAAGRycy9kb3ducmV2LnhtbFBLBQYAAAAABAAEAPkAAACRAwAAAAA=&#10;" strokecolor="#2e75b6" strokeweight="2pt"/>
              <v:line id="Łącznik prostoliniowy 813" o:spid="_x0000_s1045" style="position:absolute;flip:y;visibility:visible" from="630,36943" to="47221,60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GLVsUAAADcAAAADwAAAGRycy9kb3ducmV2LnhtbESPQWvCQBSE70L/w/IKvdWNFsRGVwmC&#10;oCepWtrjI/vMRrNvk+yqsb/eFQoeh5n5hpnOO1uJC7W+dKxg0E9AEOdOl1wo2O+W72MQPiBrrByT&#10;ght5mM9eelNMtbvyF122oRARwj5FBSaEOpXS54Ys+r6riaN3cK3FEGVbSN3iNcJtJYdJMpIWS44L&#10;BmtaGMpP27NVkH1/roZ/m+a4S8rfbN2MuuanMEq9vXbZBESgLjzD/+2VVjAefMDjTDwCcn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GLVsUAAADcAAAADwAAAAAAAAAA&#10;AAAAAAChAgAAZHJzL2Rvd25yZXYueG1sUEsFBgAAAAAEAAQA+QAAAJMDAAAAAA==&#10;" strokecolor="#2e75b6" strokeweight="2pt"/>
              <v:line id="Łącznik prostoliniowy 814" o:spid="_x0000_s1046" style="position:absolute;visibility:visible" from="51395,39623" to="51395,699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io8sQAAADcAAAADwAAAGRycy9kb3ducmV2LnhtbESPX2vCQBDE34V+h2MLfdOLRVSip5RC&#10;oSJC/fu85NYkJLcXctuYfnuvIPg4zMxvmOW6d7XqqA2lZwPjUQKKOPO25NzA6fg1nIMKgmyx9kwG&#10;/ijAevUyWGJq/Y331B0kVxHCIUUDhUiTah2yghyGkW+Io3f1rUOJss21bfEW4a7W70ky1Q5LjgsF&#10;NvRZUFYdfp2Bn63fzTany1aypJqey+paXaQz5u21/1iAEurlGX60v62B+XgC/2fiEdC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iKjyxAAAANwAAAAPAAAAAAAAAAAA&#10;AAAAAKECAABkcnMvZG93bnJldi54bWxQSwUGAAAAAAQABAD5AAAAkgMAAAAA&#10;" strokecolor="#2e75b6" strokeweight="2pt"/>
              <v:roundrect id="Prostokąt zaokrąglony 815" o:spid="_x0000_s1047" style="position:absolute;left:4887;top:12191;width:8508;height:421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DI2sQA&#10;AADcAAAADwAAAGRycy9kb3ducmV2LnhtbESPX0sDMRDE3wW/Q1jBN5trseU4mxYRRB+E0lZ9Xi57&#10;f/CyCcm2Pf30plDo4zAzv2GW69EN6kgx9Z4NTCcFKOLa255bA5/714cSVBJki4NnMvBLCdar25sl&#10;VtafeEvHnbQqQzhVaKATCZXWqe7IYZr4QJy9xkeHkmVstY14ynA36FlRLLTDnvNCh4FeOqp/dgdn&#10;YPPxuJdQuq+2Cc1ffFvY79qJMfd34/MTKKFRruFL+90aKKdzOJ/JR0C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wyNrEAAAA3AAAAA8AAAAAAAAAAAAAAAAAmAIAAGRycy9k&#10;b3ducmV2LnhtbFBLBQYAAAAABAAEAPUAAACJAwAAAAA=&#10;" fillcolor="#c9c9c9" strokecolor="#7c7c7c" strokeweight="1pt">
                <v:stroke joinstyle="miter"/>
                <v:textbox>
                  <w:txbxContent>
                    <w:p w:rsidR="00BD2E7F" w:rsidRDefault="00BD2E7F" w:rsidP="009D4D58">
                      <w:pPr>
                        <w:pStyle w:val="NormalnyWeb"/>
                        <w:spacing w:after="0"/>
                        <w:jc w:val="center"/>
                      </w:pPr>
                      <w:r>
                        <w:rPr>
                          <w:rFonts w:asciiTheme="minorHAnsi" w:eastAsia="Calibri" w:hAnsi="Calibri"/>
                          <w:color w:val="000000"/>
                          <w:kern w:val="24"/>
                          <w:sz w:val="16"/>
                          <w:szCs w:val="16"/>
                        </w:rPr>
                        <w:t>DWPR</w:t>
                      </w:r>
                    </w:p>
                  </w:txbxContent>
                </v:textbox>
              </v:roundrect>
              <v:roundrect id="Prostokąt zaokrąglony 816" o:spid="_x0000_s1048" style="position:absolute;left:16078;top:12190;width:12859;height:469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PpLMMA&#10;AADcAAAADwAAAGRycy9kb3ducmV2LnhtbESPwWrDMBBE74X+g9hCb43sGoxxohiTpOBTIW4+YLE2&#10;tltrZSzVUf++KgR6HGbmDbOrgpnESosbLStINwkI4s7qkXsFl4+3lwKE88gaJ8uk4IccVPvHhx2W&#10;2t74TGvrexEh7EpUMHg/l1K6biCDbmNn4uhd7WLQR7n0Ui94i3AzydckyaXBkePCgDMdBuq+2m+j&#10;YD2EJpymT5nXmJ+ya3rM8P2o1PNTqLcgPAX/H763G62gSHP4OxOP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lPpLMMAAADcAAAADwAAAAAAAAAAAAAAAACYAgAAZHJzL2Rv&#10;d25yZXYueG1sUEsFBgAAAAAEAAQA9QAAAIgDAAAAAA==&#10;" fillcolor="#c3d69b" strokecolor="#77933c" strokeweight="2pt">
                <v:textbox inset="0,0,0,0">
                  <w:txbxContent>
                    <w:p w:rsidR="00BD2E7F" w:rsidRDefault="00BD2E7F" w:rsidP="009D4D58">
                      <w:pPr>
                        <w:pStyle w:val="NormalnyWeb"/>
                        <w:spacing w:after="0"/>
                        <w:jc w:val="center"/>
                      </w:pPr>
                      <w:r>
                        <w:rPr>
                          <w:rFonts w:asciiTheme="minorHAnsi" w:eastAsia="Calibri" w:hAnsi="Calibri"/>
                          <w:color w:val="000000" w:themeColor="text1"/>
                          <w:kern w:val="24"/>
                          <w:sz w:val="16"/>
                          <w:szCs w:val="16"/>
                        </w:rPr>
                        <w:t>Departamenty merytoryczne</w:t>
                      </w:r>
                    </w:p>
                  </w:txbxContent>
                </v:textbox>
              </v:roundrect>
              <v:roundrect id="Prostokąt zaokrąglony 817" o:spid="_x0000_s1049" style="position:absolute;left:2404;top:17906;width:9475;height:422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9Mt8IA&#10;AADcAAAADwAAAGRycy9kb3ducmV2LnhtbESP3YrCMBSE7xd8h3AE79a0Cl2pRhF/wKuFVR/g0Bzb&#10;anNSmljj25sFwcthZr5hFqtgGtFT52rLCtJxAoK4sLrmUsH5tP+egXAeWWNjmRQ8ycFqOfhaYK7t&#10;g/+oP/pSRAi7HBVU3re5lK6oyKAb25Y4ehfbGfRRdqXUHT4i3DRykiSZNFhzXKiwpU1Fxe14Nwr6&#10;TTiEXXOV2Rqz3fSSbqf4u1VqNAzrOQhPwX/C7/ZBK5ilP/B/Jh4B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H0y3wgAAANwAAAAPAAAAAAAAAAAAAAAAAJgCAABkcnMvZG93&#10;bnJldi54bWxQSwUGAAAAAAQABAD1AAAAhwMAAAAA&#10;" fillcolor="#c3d69b" strokecolor="#77933c" strokeweight="2pt">
                <v:textbox inset="0,0,0,0">
                  <w:txbxContent>
                    <w:p w:rsidR="00BD2E7F" w:rsidRDefault="00BD2E7F" w:rsidP="009D4D58">
                      <w:pPr>
                        <w:pStyle w:val="NormalnyWeb"/>
                        <w:spacing w:after="0"/>
                        <w:jc w:val="center"/>
                      </w:pPr>
                      <w:r>
                        <w:rPr>
                          <w:rFonts w:asciiTheme="minorHAnsi" w:eastAsia="Calibri" w:hAnsi="Calibri"/>
                          <w:color w:val="000000" w:themeColor="text1"/>
                          <w:kern w:val="24"/>
                          <w:sz w:val="16"/>
                          <w:szCs w:val="16"/>
                        </w:rPr>
                        <w:t>Zespół ds. Planu</w:t>
                      </w:r>
                    </w:p>
                  </w:txbxContent>
                </v:textbox>
              </v:roundrect>
              <v:roundrect id="Prostokąt zaokrąglony 818" o:spid="_x0000_s1050" style="position:absolute;left:11123;top:22436;width:9434;height:4785;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YxcAA&#10;AADcAAAADwAAAGRycy9kb3ducmV2LnhtbERPy4rCMBTdC/MP4Qqzs2kVinRMi/gAV8I4fsClubYd&#10;m5vSZGrm781CcHk4700VTC8mGl1nWUGWpCCIa6s7bhRcf46LNQjnkTX2lknBPzmoyo/ZBgttH/xN&#10;08U3IoawK1BB6/1QSOnqlgy6xA7EkbvZ0aCPcGykHvERw00vl2maS4Mdx4YWB9q1VN8vf0bBtAun&#10;cOh/Zb7F/LC6ZfsVnvdKfc7D9guEp+Df4pf7pBWss7g2nolHQJZ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DYxcAAAADcAAAADwAAAAAAAAAAAAAAAACYAgAAZHJzL2Rvd25y&#10;ZXYueG1sUEsFBgAAAAAEAAQA9QAAAIUDAAAAAA==&#10;" fillcolor="#c3d69b" strokecolor="#77933c" strokeweight="2pt">
                <v:textbox inset="0,0,0,0">
                  <w:txbxContent>
                    <w:p w:rsidR="00BD2E7F" w:rsidRDefault="00BD2E7F" w:rsidP="009D4D58">
                      <w:pPr>
                        <w:pStyle w:val="NormalnyWeb"/>
                        <w:spacing w:after="0"/>
                        <w:jc w:val="center"/>
                      </w:pPr>
                      <w:r>
                        <w:rPr>
                          <w:rFonts w:asciiTheme="minorHAnsi" w:eastAsia="Calibri" w:hAnsi="Calibri"/>
                          <w:color w:val="000000" w:themeColor="text1"/>
                          <w:kern w:val="24"/>
                          <w:sz w:val="16"/>
                          <w:szCs w:val="16"/>
                        </w:rPr>
                        <w:t>Zespół ds. WPR i PS</w:t>
                      </w:r>
                    </w:p>
                  </w:txbxContent>
                </v:textbox>
              </v:roundrect>
              <v:roundrect id="Prostokąt zaokrąglony 819" o:spid="_x0000_s1051" style="position:absolute;left:6936;top:38046;width:10042;height:452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JfJsQA&#10;AADcAAAADwAAAGRycy9kb3ducmV2LnhtbESPQYvCMBSE78L+h/AEL8uaVlG0a5RFVDzoQV30+mje&#10;tsXmpTSx1n9vhAWPw8x8w8wWrSlFQ7UrLCuI+xEI4tTqgjMFv6f11wSE88gaS8uk4EEOFvOPzgwT&#10;be98oOboMxEg7BJUkHtfJVK6NCeDrm8r4uD92dqgD7LOpK7xHuCmlIMoGkuDBYeFHCta5pRejzej&#10;wO9Xp2zUlOOI7Oc53gx3xWXqlOp1259vEJ5a/w7/t7dawSSewutMO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iXybEAAAA3AAAAA8AAAAAAAAAAAAAAAAAmAIAAGRycy9k&#10;b3ducmV2LnhtbFBLBQYAAAAABAAEAPUAAACJAwAAAAA=&#10;" fillcolor="#c5e0b4" strokecolor="#984807" strokeweight="2pt">
                <v:textbox>
                  <w:txbxContent>
                    <w:p w:rsidR="00BD2E7F" w:rsidRDefault="00BD2E7F" w:rsidP="009D4D58">
                      <w:pPr>
                        <w:pStyle w:val="NormalnyWeb"/>
                        <w:spacing w:after="0"/>
                      </w:pPr>
                      <w:r>
                        <w:rPr>
                          <w:rFonts w:asciiTheme="minorHAnsi" w:eastAsia="Calibri" w:hAnsi="Calibri"/>
                          <w:color w:val="000000" w:themeColor="text1"/>
                          <w:kern w:val="24"/>
                          <w:sz w:val="16"/>
                          <w:szCs w:val="16"/>
                        </w:rPr>
                        <w:t>ARiMR</w:t>
                      </w:r>
                    </w:p>
                  </w:txbxContent>
                </v:textbox>
              </v:roundrect>
              <v:roundrect id="Prostokąt zaokrąglony 820" o:spid="_x0000_s1052" style="position:absolute;left:21598;top:36943;width:9796;height:4845;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xbSsIA&#10;AADcAAAADwAAAGRycy9kb3ducmV2LnhtbERPzWrCQBC+F/oOywje6saAIqmraCGQFnuo+gBDdpoN&#10;ZmdDdmvSPn3nUOjx4/vf7iffqTsNsQ1sYLnIQBHXwbbcGLheyqcNqJiQLXaBycA3RdjvHh+2WNgw&#10;8gfdz6lREsKxQAMupb7QOtaOPMZF6ImF+wyDxyRwaLQdcJRw3+k8y9baY8vS4LCnF0f17fzlpaR6&#10;Xy2rde5OY346vr6Fsr38lMbMZ9PhGVSiKf2L/9yVNbDJZb6ckSO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bFtKwgAAANwAAAAPAAAAAAAAAAAAAAAAAJgCAABkcnMvZG93&#10;bnJldi54bWxQSwUGAAAAAAQABAD1AAAAhwMAAAAA&#10;" fillcolor="#fcd5b5" strokecolor="#984807" strokeweight="2pt">
                <v:textbox>
                  <w:txbxContent>
                    <w:p w:rsidR="00BD2E7F" w:rsidRDefault="00BD2E7F" w:rsidP="009D4D58">
                      <w:pPr>
                        <w:pStyle w:val="NormalnyWeb"/>
                        <w:spacing w:after="0"/>
                        <w:jc w:val="center"/>
                      </w:pPr>
                      <w:r>
                        <w:rPr>
                          <w:rFonts w:asciiTheme="minorHAnsi" w:eastAsia="Calibri" w:hAnsi="Calibri"/>
                          <w:color w:val="000000" w:themeColor="text1"/>
                          <w:kern w:val="24"/>
                          <w:sz w:val="16"/>
                          <w:szCs w:val="16"/>
                        </w:rPr>
                        <w:t>KOWR</w:t>
                      </w:r>
                    </w:p>
                  </w:txbxContent>
                </v:textbox>
              </v:roundrect>
              <v:roundrect id="Prostokąt zaokrąglony 821" o:spid="_x0000_s1053" style="position:absolute;left:3783;top:46717;width:6992;height:548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D+0cQA&#10;AADcAAAADwAAAGRycy9kb3ducmV2LnhtbESP32rCMBTG7we+QziCdzNtQZHOKJtQqKIX0z3AoTlr&#10;ypqT0kRbffplIOzy4/vz41tvR9uKG/W+cawgnScgiCunG64VfF2K1xUIH5A1to5JwZ08bDeTlzXm&#10;2g38SbdzqEUcYZ+jAhNCl0vpK0MW/dx1xNH7dr3FEGVfS93jEMdtK7MkWUqLDUeCwY52hqqf89VG&#10;SHlapOUyM8chO37sD65oLo9Cqdl0fH8DEWgM/+Fnu9QKVlkKf2fiE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g/tHEAAAA3AAAAA8AAAAAAAAAAAAAAAAAmAIAAGRycy9k&#10;b3ducmV2LnhtbFBLBQYAAAAABAAEAPUAAACJAwAAAAA=&#10;" fillcolor="#fcd5b5" strokecolor="#984807" strokeweight="2pt">
                <v:textbox>
                  <w:txbxContent>
                    <w:p w:rsidR="00BD2E7F" w:rsidRDefault="00BD2E7F" w:rsidP="009D4D58">
                      <w:pPr>
                        <w:pStyle w:val="NormalnyWeb"/>
                        <w:spacing w:after="0"/>
                        <w:jc w:val="center"/>
                      </w:pPr>
                      <w:r>
                        <w:rPr>
                          <w:rFonts w:asciiTheme="minorHAnsi" w:eastAsia="Calibri" w:hAnsi="Calibri"/>
                          <w:color w:val="000000" w:themeColor="text1"/>
                          <w:kern w:val="24"/>
                          <w:sz w:val="16"/>
                          <w:szCs w:val="16"/>
                        </w:rPr>
                        <w:t>CDR</w:t>
                      </w:r>
                    </w:p>
                  </w:txbxContent>
                </v:textbox>
              </v:roundrect>
              <v:roundrect id="Prostokąt zaokrąglony 822" o:spid="_x0000_s1054" style="position:absolute;left:13400;top:43249;width:7157;height:476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JgpsQA&#10;AADcAAAADwAAAGRycy9kb3ducmV2LnhtbESP32rCMBTG7wd7h3AGu5upgYlUo+ig0A29WPUBDs1Z&#10;U9aclCaz3Z7eCMIuP74/P771dnKduNAQWs8a5rMMBHHtTcuNhvOpeFmCCBHZYOeZNPxSgO3m8WGN&#10;ufEjf9Klio1IIxxy1GBj7HMpQ23JYZj5njh5X35wGJMcGmkGHNO466TKsoV02HIiWOzpzVL9Xf24&#10;BCmPr/NyoexhVIf9+4cv2tNfofXz07RbgYg0xf/wvV0aDUul4HYmHQG5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yYKbEAAAA3AAAAA8AAAAAAAAAAAAAAAAAmAIAAGRycy9k&#10;b3ducmV2LnhtbFBLBQYAAAAABAAEAPUAAACJAwAAAAA=&#10;" fillcolor="#fcd5b5" strokecolor="#984807" strokeweight="2pt">
                <v:textbox>
                  <w:txbxContent>
                    <w:p w:rsidR="00BD2E7F" w:rsidRDefault="00BD2E7F" w:rsidP="009D4D58">
                      <w:pPr>
                        <w:pStyle w:val="NormalnyWeb"/>
                        <w:spacing w:after="0"/>
                        <w:jc w:val="center"/>
                      </w:pPr>
                      <w:r>
                        <w:rPr>
                          <w:rFonts w:asciiTheme="minorHAnsi" w:eastAsia="Calibri" w:hAnsi="Calibri"/>
                          <w:color w:val="000000" w:themeColor="text1"/>
                          <w:kern w:val="24"/>
                          <w:sz w:val="16"/>
                          <w:szCs w:val="16"/>
                        </w:rPr>
                        <w:t>ODR</w:t>
                      </w:r>
                    </w:p>
                  </w:txbxContent>
                </v:textbox>
              </v:roundrect>
              <v:roundrect id="Prostokąt zaokrąglony 823" o:spid="_x0000_s1055" style="position:absolute;left:16080;top:52551;width:11371;height:5463;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bH3MUA&#10;AADcAAAADwAAAGRycy9kb3ducmV2LnhtbESPUWvCQBCE34X+h2OFvki9JKUSoqcUseCLlGp/wJJb&#10;k+DdXsidSfTX9wShj8PsfLOz2ozWiJ463zhWkM4TEMSl0w1XCn5PX285CB+QNRrHpOBGHjbrl8kK&#10;C+0G/qH+GCoRIewLVFCH0BZS+rImi37uWuLonV1nMUTZVVJ3OES4NTJLkoW02HBsqLGlbU3l5Xi1&#10;8Y28P+yybXq4f9+ufvjYmZk0qVKv0/FzCSLQGP6Pn+m9VpBn7/AYEwk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BsfcxQAAANwAAAAPAAAAAAAAAAAAAAAAAJgCAABkcnMv&#10;ZG93bnJldi54bWxQSwUGAAAAAAQABAD1AAAAigMAAAAA&#10;" fillcolor="#d6dce5" strokecolor="#385d8a" strokeweight="2pt">
                <v:textbox>
                  <w:txbxContent>
                    <w:p w:rsidR="00BD2E7F" w:rsidRDefault="00BD2E7F" w:rsidP="009D4D58">
                      <w:pPr>
                        <w:pStyle w:val="NormalnyWeb"/>
                        <w:spacing w:after="0"/>
                        <w:jc w:val="center"/>
                        <w:rPr>
                          <w:rFonts w:asciiTheme="minorHAnsi" w:eastAsia="Calibri" w:hAnsi="Calibri"/>
                          <w:color w:val="000000" w:themeColor="text1"/>
                          <w:kern w:val="24"/>
                          <w:sz w:val="16"/>
                          <w:szCs w:val="16"/>
                        </w:rPr>
                      </w:pPr>
                      <w:r>
                        <w:rPr>
                          <w:rFonts w:asciiTheme="minorHAnsi" w:eastAsia="Calibri" w:hAnsi="Calibri"/>
                          <w:color w:val="000000" w:themeColor="text1"/>
                          <w:kern w:val="24"/>
                          <w:sz w:val="16"/>
                          <w:szCs w:val="16"/>
                        </w:rPr>
                        <w:t>Parlament</w:t>
                      </w:r>
                    </w:p>
                    <w:p w:rsidR="00BD2E7F" w:rsidRPr="000F568A" w:rsidRDefault="00BD2E7F" w:rsidP="009D4D58">
                      <w:pPr>
                        <w:pStyle w:val="NormalnyWeb"/>
                        <w:spacing w:after="0"/>
                        <w:jc w:val="center"/>
                        <w:rPr>
                          <w:rFonts w:asciiTheme="minorHAnsi" w:hAnsiTheme="minorHAnsi" w:cstheme="minorHAnsi"/>
                          <w:sz w:val="16"/>
                          <w:szCs w:val="16"/>
                        </w:rPr>
                      </w:pPr>
                      <w:r w:rsidRPr="000F568A">
                        <w:rPr>
                          <w:rFonts w:asciiTheme="minorHAnsi" w:eastAsia="Calibri" w:hAnsiTheme="minorHAnsi" w:cstheme="minorHAnsi"/>
                          <w:color w:val="000000" w:themeColor="text1"/>
                          <w:kern w:val="24"/>
                          <w:sz w:val="16"/>
                          <w:szCs w:val="16"/>
                        </w:rPr>
                        <w:t>Europejs</w:t>
                      </w:r>
                      <w:r w:rsidRPr="000F568A">
                        <w:rPr>
                          <w:rFonts w:asciiTheme="minorHAnsi" w:hAnsiTheme="minorHAnsi" w:cstheme="minorHAnsi"/>
                          <w:sz w:val="16"/>
                          <w:szCs w:val="16"/>
                        </w:rPr>
                        <w:t>ki</w:t>
                      </w:r>
                    </w:p>
                  </w:txbxContent>
                </v:textbox>
              </v:roundrect>
              <v:roundrect id="Prostokąt zaokrąglony 824" o:spid="_x0000_s1056" style="position:absolute;left:29481;top:46244;width:18444;height:619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P3ZMUA&#10;AADcAAAADwAAAGRycy9kb3ducmV2LnhtbESPzWrDMBCE74W8g9hALqWR45rEuFFCKAnNqZCfB1is&#10;je3W2jWW6rhvXxUKPQ4z8w2z3o6uVQP1vhE2sJgnoIhLsQ1XBq6Xw1MOygdki60wGfgmD9vN5GGN&#10;hZU7n2g4h0pFCPsCDdQhdIXWvqzJoZ9LRxy9m/QOQ5R9pW2P9wh3rU6TZKkdNhwXauzotaby8/zl&#10;DDxeQn5d7eWWyfDxnj7vjxm+iTGz6bh7ARVoDP/hv/bRGsjTDH7PxCO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0/dkxQAAANwAAAAPAAAAAAAAAAAAAAAAAJgCAABkcnMv&#10;ZG93bnJldi54bWxQSwUGAAAAAAQABAD1AAAAigMAAAAA&#10;" fillcolor="#c6d9f1" strokecolor="#385d8a" strokeweight="2pt">
                <v:textbox>
                  <w:txbxContent>
                    <w:p w:rsidR="00BD2E7F" w:rsidRDefault="00BD2E7F" w:rsidP="009D4D58">
                      <w:pPr>
                        <w:pStyle w:val="NormalnyWeb"/>
                        <w:spacing w:after="0"/>
                        <w:rPr>
                          <w:rFonts w:asciiTheme="minorHAnsi" w:eastAsia="Calibri" w:hAnsi="Calibri"/>
                          <w:color w:val="000000" w:themeColor="text1"/>
                          <w:kern w:val="24"/>
                          <w:sz w:val="16"/>
                          <w:szCs w:val="16"/>
                        </w:rPr>
                      </w:pPr>
                      <w:r>
                        <w:rPr>
                          <w:rFonts w:asciiTheme="minorHAnsi" w:eastAsia="Calibri" w:hAnsi="Calibri"/>
                          <w:color w:val="000000" w:themeColor="text1"/>
                          <w:kern w:val="24"/>
                          <w:sz w:val="16"/>
                          <w:szCs w:val="16"/>
                        </w:rPr>
                        <w:t>Komisja</w:t>
                      </w:r>
                    </w:p>
                    <w:p w:rsidR="00BD2E7F" w:rsidRDefault="00BD2E7F" w:rsidP="009D4D58">
                      <w:pPr>
                        <w:pStyle w:val="NormalnyWeb"/>
                        <w:spacing w:after="0"/>
                      </w:pPr>
                      <w:r>
                        <w:rPr>
                          <w:rFonts w:asciiTheme="minorHAnsi" w:eastAsia="Calibri" w:hAnsi="Calibri"/>
                          <w:color w:val="000000" w:themeColor="text1"/>
                          <w:kern w:val="24"/>
                          <w:sz w:val="16"/>
                          <w:szCs w:val="16"/>
                        </w:rPr>
                        <w:t>Europejska</w:t>
                      </w:r>
                    </w:p>
                  </w:txbxContent>
                </v:textbox>
              </v:roundrect>
              <v:oval id="Elipsa 825" o:spid="_x0000_s1057" style="position:absolute;left:38073;top:46245;width:10388;height:283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F2PMMA&#10;AADcAAAADwAAAGRycy9kb3ducmV2LnhtbESPwW7CMBBE70j9B2uRegMHVAoEDGqLkHItAc5LvCRp&#10;7XUUGwh/jytV4jiamTea5bqzRlyp9bVjBaNhAoK4cLrmUsE+3w5mIHxA1mgck4I7eVivXnpLTLW7&#10;8Tddd6EUEcI+RQVVCE0qpS8qsuiHriGO3tm1FkOUbSl1i7cIt0aOk+RdWqw5LlTY0FdFxe/uYhWc&#10;pt3G5W9FdvyU2cFsfw7ze26Ueu13HwsQgbrwDP+3M61gNp7A3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F2PMMAAADcAAAADwAAAAAAAAAAAAAAAACYAgAAZHJzL2Rv&#10;d25yZXYueG1sUEsFBgAAAAAEAAQA9QAAAIgDAAAAAA==&#10;" fillcolor="#5b9bd5" strokecolor="#41719c" strokeweight="1pt">
                <v:stroke joinstyle="miter"/>
                <v:textbox inset="0,0,0,0">
                  <w:txbxContent>
                    <w:p w:rsidR="00BD2E7F" w:rsidRDefault="00BD2E7F" w:rsidP="009D4D58">
                      <w:pPr>
                        <w:pStyle w:val="NormalnyWeb"/>
                        <w:spacing w:after="0"/>
                        <w:ind w:hanging="142"/>
                        <w:jc w:val="center"/>
                      </w:pPr>
                      <w:r>
                        <w:rPr>
                          <w:rFonts w:asciiTheme="minorHAnsi" w:eastAsia="Calibri" w:hAnsi="Calibri"/>
                          <w:color w:val="FFFFFF" w:themeColor="light1"/>
                          <w:kern w:val="24"/>
                          <w:sz w:val="16"/>
                          <w:szCs w:val="16"/>
                        </w:rPr>
                        <w:t>Geo-hub</w:t>
                      </w:r>
                    </w:p>
                  </w:txbxContent>
                </v:textbox>
              </v:oval>
              <v:roundrect id="Prostokąt zaokrąglony 826" o:spid="_x0000_s1058" style="position:absolute;left:33107;top:54916;width:14783;height:619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3MiMUA&#10;AADcAAAADwAAAGRycy9kb3ducmV2LnhtbESP3WrCQBSE7wt9h+UUelPqplE0pK5SxKJXBX8e4JA9&#10;JtHsOSG7xvTtu4LQy2FmvmHmy8E1qqfO18IGPkYJKOJCbM2lgePh+z0D5QOyxUaYDPySh+Xi+WmO&#10;uZUb76jfh1JFCPscDVQhtLnWvqjIoR9JSxy9k3QOQ5RdqW2Htwh3jU6TZKod1hwXKmxpVVFx2V+d&#10;gbdDyI6ztZwm0p9/0vF6O8GNGPP6Mnx9ggo0hP/wo721BrJ0Cvcz8Qjo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TcyIxQAAANwAAAAPAAAAAAAAAAAAAAAAAJgCAABkcnMv&#10;ZG93bnJldi54bWxQSwUGAAAAAAQABAD1AAAAigMAAAAA&#10;" fillcolor="#c6d9f1" strokecolor="#385d8a" strokeweight="2pt">
                <v:textbox>
                  <w:txbxContent>
                    <w:p w:rsidR="00BD2E7F" w:rsidRDefault="00BD2E7F" w:rsidP="009D4D58">
                      <w:pPr>
                        <w:pStyle w:val="NormalnyWeb"/>
                        <w:spacing w:after="0"/>
                        <w:jc w:val="center"/>
                      </w:pPr>
                      <w:r>
                        <w:rPr>
                          <w:rFonts w:asciiTheme="minorHAnsi" w:eastAsia="Calibri" w:hAnsi="Calibri"/>
                          <w:color w:val="000000" w:themeColor="text1"/>
                          <w:kern w:val="24"/>
                          <w:sz w:val="16"/>
                          <w:szCs w:val="16"/>
                        </w:rPr>
                        <w:t>Rada Unii Europejskiej</w:t>
                      </w:r>
                    </w:p>
                  </w:txbxContent>
                </v:textbox>
              </v:roundrect>
              <v:roundrect id="Prostokąt zaokrąglony 827" o:spid="_x0000_s1059" style="position:absolute;left:38073;top:9092;width:11282;height:619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fS/8UA&#10;AADcAAAADwAAAGRycy9kb3ducmV2LnhtbESPQWsCMRSE7wX/Q3hCb5pVsMpqFBUV6aGi9tLbY/Pc&#10;bLt5WZLU3f77piD0OMzMN8xi1dla3MmHyrGC0TADQVw4XXGp4P26H8xAhIissXZMCn4owGrZe1pg&#10;rl3LZ7pfYikShEOOCkyMTS5lKAxZDEPXECfv5rzFmKQvpfbYJrit5TjLXqTFitOCwYa2hoqvy7dV&#10;IA/+7ZRN208rX4vtZmcmx/LwodRzv1vPQUTq4n/40T5qBbPxFP7Op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h9L/xQAAANwAAAAPAAAAAAAAAAAAAAAAAJgCAABkcnMv&#10;ZG93bnJldi54bWxQSwUGAAAAAAQABAD1AAAAigMAAAAA&#10;" fillcolor="#ffe699" strokecolor="#385d8a" strokeweight="2pt">
                <v:textbox>
                  <w:txbxContent>
                    <w:p w:rsidR="00BD2E7F" w:rsidRDefault="00BD2E7F" w:rsidP="009D4D58">
                      <w:pPr>
                        <w:pStyle w:val="NormalnyWeb"/>
                        <w:spacing w:after="0"/>
                        <w:jc w:val="center"/>
                      </w:pPr>
                      <w:r>
                        <w:rPr>
                          <w:rFonts w:asciiTheme="minorHAnsi" w:eastAsia="Calibri" w:hAnsi="Calibri"/>
                          <w:color w:val="000000" w:themeColor="text1"/>
                          <w:kern w:val="24"/>
                          <w:sz w:val="16"/>
                          <w:szCs w:val="16"/>
                        </w:rPr>
                        <w:t>Instytuty badawcze</w:t>
                      </w:r>
                    </w:p>
                  </w:txbxContent>
                </v:textbox>
              </v:roundrect>
              <v:roundrect id="Prostokąt zaokrąglony 828" o:spid="_x0000_s1060" style="position:absolute;left:46547;top:16889;width:9696;height:619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RgcQA&#10;AADcAAAADwAAAGRycy9kb3ducmV2LnhtbESPTWvCQBCG74L/YZlCb7ppqCKpqxRF7EnwA/E4zY5J&#10;aHY2ZFdd/33nUOhxeOd9Zp75MrlW3akPjWcDb+MMFHHpbcOVgdNxM5qBChHZYuuZDDwpwHIxHMyx&#10;sP7Be7ofYqUEwqFAA3WMXaF1KGtyGMa+I5bs6nuHUca+0rbHh8Bdq/Msm2qHDcuFGjta1VT+HG5O&#10;KO+7NE3f63N+dRe73d8mz3XZGfP6kj4/QEVK8X/5r/1lDcxy+VZkRAT0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1kYHEAAAA3AAAAA8AAAAAAAAAAAAAAAAAmAIAAGRycy9k&#10;b3ducmV2LnhtbFBLBQYAAAAABAAEAPUAAACJAwAAAAA=&#10;" fillcolor="#ccc1da" strokecolor="#385d8a" strokeweight="2pt">
                <v:textbox>
                  <w:txbxContent>
                    <w:p w:rsidR="00BD2E7F" w:rsidRDefault="00BD2E7F" w:rsidP="009D4D58">
                      <w:pPr>
                        <w:pStyle w:val="NormalnyWeb"/>
                        <w:spacing w:after="0"/>
                        <w:jc w:val="center"/>
                      </w:pPr>
                      <w:r>
                        <w:rPr>
                          <w:rFonts w:asciiTheme="minorHAnsi" w:eastAsia="Calibri" w:hAnsi="Calibri"/>
                          <w:color w:val="000000" w:themeColor="text1"/>
                          <w:kern w:val="24"/>
                          <w:sz w:val="16"/>
                          <w:szCs w:val="16"/>
                        </w:rPr>
                        <w:t>Uczelnie rolnicze</w:t>
                      </w:r>
                    </w:p>
                  </w:txbxContent>
                </v:textbox>
              </v:roundrect>
              <v:roundrect id="Prostokąt zaokrąglony 829" o:spid="_x0000_s1061" style="position:absolute;left:73460;top:9946;width:11767;height:619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BFcQA&#10;AADcAAAADwAAAGRycy9kb3ducmV2LnhtbESPzWrDMBCE74W+g9hAb40cU4rjRgmhJGB6q/N3Xayt&#10;bWKtjKTErp++KhR6HGbmG2a1GU0n7uR8a1nBYp6AIK6sbrlWcDzsnzMQPiBr7CyTgm/ysFk/Pqww&#10;13bgT7qXoRYRwj5HBU0IfS6lrxoy6Oe2J47el3UGQ5SultrhEOGmk2mSvEqDLceFBnt6b6i6ljej&#10;wDjeH+pTeSnOejfdPtJdeJkSpZ5m4/YNRKAx/If/2oVWkKVL+D0Tj4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KARXEAAAA3AAAAA8AAAAAAAAAAAAAAAAAmAIAAGRycy9k&#10;b3ducmV2LnhtbFBLBQYAAAAABAAEAPUAAACJAwAAAAA=&#10;" fillcolor="#afabab" strokecolor="#385d8a" strokeweight="2pt">
                <v:textbox>
                  <w:txbxContent>
                    <w:p w:rsidR="00BD2E7F" w:rsidRDefault="00BD2E7F" w:rsidP="009D4D58">
                      <w:pPr>
                        <w:pStyle w:val="NormalnyWeb"/>
                        <w:spacing w:after="0"/>
                        <w:jc w:val="center"/>
                      </w:pPr>
                      <w:r>
                        <w:rPr>
                          <w:rFonts w:asciiTheme="minorHAnsi" w:eastAsia="Calibri" w:hAnsi="Calibri"/>
                          <w:color w:val="000000"/>
                          <w:kern w:val="24"/>
                          <w:sz w:val="16"/>
                          <w:szCs w:val="16"/>
                        </w:rPr>
                        <w:t>Izby rolnicze</w:t>
                      </w:r>
                    </w:p>
                  </w:txbxContent>
                </v:textbox>
              </v:roundrect>
              <v:roundrect id="Prostokąt zaokrąglony 830" o:spid="_x0000_s1062" style="position:absolute;left:91412;top:10314;width:7392;height:5645;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z6EsQA&#10;AADcAAAADwAAAGRycy9kb3ducmV2LnhtbESPwWoCMRCG74W+Q5iCl6JZbamyGqUUlPYkWtHrsBk3&#10;SzeTbRJ1+/adQ6HH4Z//m/kWq9636koxNYENjEcFKOIq2IZrA4fP9XAGKmVki21gMvBDCVbL+7sF&#10;ljbceEfXfa6VQDiVaMDl3JVap8qRxzQKHbFk5xA9ZhljrW3Em8B9qydF8aI9NiwXHHb05qj62l+8&#10;UHScHuttPvPpYztePyNt3PejMYOH/nUOKlOf/5f/2u/WwOxJ3hcZEQG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c+hLEAAAA3AAAAA8AAAAAAAAAAAAAAAAAmAIAAGRycy9k&#10;b3ducmV2LnhtbFBLBQYAAAAABAAEAPUAAACJAwAAAAA=&#10;" fillcolor="#c4bd97" strokecolor="#385d8a" strokeweight="2pt">
                <v:textbox>
                  <w:txbxContent>
                    <w:p w:rsidR="00BD2E7F" w:rsidRDefault="00BD2E7F" w:rsidP="009D4D58">
                      <w:pPr>
                        <w:pStyle w:val="NormalnyWeb"/>
                        <w:spacing w:after="0"/>
                        <w:jc w:val="center"/>
                      </w:pPr>
                      <w:r>
                        <w:rPr>
                          <w:rFonts w:asciiTheme="minorHAnsi" w:eastAsia="Calibri" w:hAnsi="Calibri"/>
                          <w:color w:val="000000"/>
                          <w:kern w:val="24"/>
                          <w:sz w:val="16"/>
                          <w:szCs w:val="16"/>
                        </w:rPr>
                        <w:t>KGW</w:t>
                      </w:r>
                    </w:p>
                  </w:txbxContent>
                </v:textbox>
              </v:roundrect>
              <v:roundrect id="Prostokąt zaokrąglony 831" o:spid="_x0000_s1063" style="position:absolute;left:61193;top:16635;width:13370;height:619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BficQA&#10;AADcAAAADwAAAGRycy9kb3ducmV2LnhtbESPQWsCMRSE70L/Q3iFXkSzW0VlNUopWNqTuC3t9bF5&#10;bhY3L9sk1fXfN4LgcZiZb5jVpretOJEPjWMF+TgDQVw53XCt4OtzO1qACBFZY+uYFFwowGb9MFhh&#10;od2Z93QqYy0ShEOBCkyMXSFlqAxZDGPXESfv4LzFmKSvpfZ4TnDbyucsm0mLDacFgx29GqqO5Z9N&#10;FOnn3/UuHvjnY5dvp0hv5neo1NNj/7IEEamP9/Ct/a4VLCY5XM+kIy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QX4nEAAAA3AAAAA8AAAAAAAAAAAAAAAAAmAIAAGRycy9k&#10;b3ducmV2LnhtbFBLBQYAAAAABAAEAPUAAACJAwAAAAA=&#10;" fillcolor="#c4bd97" strokecolor="#385d8a" strokeweight="2pt">
                <v:textbox>
                  <w:txbxContent>
                    <w:p w:rsidR="00BD2E7F" w:rsidRDefault="00BD2E7F" w:rsidP="009D4D58">
                      <w:pPr>
                        <w:pStyle w:val="NormalnyWeb"/>
                        <w:spacing w:after="0"/>
                        <w:jc w:val="center"/>
                      </w:pPr>
                      <w:r>
                        <w:rPr>
                          <w:rFonts w:asciiTheme="minorHAnsi" w:eastAsia="Calibri" w:hAnsi="Calibri"/>
                          <w:color w:val="000000"/>
                          <w:kern w:val="24"/>
                          <w:sz w:val="16"/>
                          <w:szCs w:val="16"/>
                        </w:rPr>
                        <w:t>Grupy producentów</w:t>
                      </w:r>
                    </w:p>
                  </w:txbxContent>
                </v:textbox>
              </v:roundrect>
              <v:roundrect id="Prostokąt zaokrąglony 832" o:spid="_x0000_s1064" style="position:absolute;left:80359;top:17032;width:19566;height:540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LB/sMA&#10;AADcAAAADwAAAGRycy9kb3ducmV2LnhtbESPT2sCMRTE7wW/Q3hCL6JZraisRpGCpT2Jf9DrY/Pc&#10;LG5etkmq22/fCEKPw8z8hlmsWluLG/lQOVYwHGQgiAunKy4VHA+b/gxEiMgaa8ek4JcCrJadlwXm&#10;2t15R7d9LEWCcMhRgYmxyaUMhSGLYeAa4uRdnLcYk/Sl1B7vCW5rOcqyibRYcVow2NC7oeK6/7GJ&#10;Iv30VG7jhc9f2+FmjPRhvntKvXbb9RxEpDb+h5/tT61g9jaCx5l0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LB/sMAAADcAAAADwAAAAAAAAAAAAAAAACYAgAAZHJzL2Rv&#10;d25yZXYueG1sUEsFBgAAAAAEAAQA9QAAAIgDAAAAAA==&#10;" fillcolor="#c4bd97" strokecolor="#385d8a" strokeweight="2pt">
                <v:textbox>
                  <w:txbxContent>
                    <w:p w:rsidR="00BD2E7F" w:rsidRDefault="00BD2E7F" w:rsidP="009D4D58">
                      <w:pPr>
                        <w:pStyle w:val="NormalnyWeb"/>
                        <w:spacing w:after="0"/>
                        <w:jc w:val="center"/>
                      </w:pPr>
                      <w:r>
                        <w:rPr>
                          <w:rFonts w:asciiTheme="minorHAnsi" w:eastAsia="Calibri" w:hAnsi="Calibri"/>
                          <w:color w:val="000000"/>
                          <w:kern w:val="24"/>
                          <w:sz w:val="16"/>
                          <w:szCs w:val="16"/>
                        </w:rPr>
                        <w:t>Zrzeszenie Młodych Rolników</w:t>
                      </w:r>
                    </w:p>
                  </w:txbxContent>
                </v:textbox>
              </v:roundrect>
              <v:roundrect id="Prostokąt zaokrąglony 833" o:spid="_x0000_s1065" style="position:absolute;left:67161;top:33632;width:9939;height:3311;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inksUA&#10;AADcAAAADwAAAGRycy9kb3ducmV2LnhtbESPQWsCMRSE74X+h/AKvdVsK3VlNUopFNpbXXXB22Pz&#10;3KxuXtYk1e2/bwqCx2FmvmHmy8F24kw+tI4VPI8yEMS10y03Cjbrj6cpiBCRNXaOScEvBVgu7u/m&#10;WGh34RWdy9iIBOFQoAITY19IGWpDFsPI9cTJ2ztvMSbpG6k9XhLcdvIlyybSYstpwWBP74bqY/lj&#10;FXytqvxUVd+7Up9i/poftt6ZrVKPD8PbDESkId7C1/anVjAdj+H/TDo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yKeSxQAAANwAAAAPAAAAAAAAAAAAAAAAAJgCAABkcnMv&#10;ZG93bnJldi54bWxQSwUGAAAAAAQABAD1AAAAigMAAAAA&#10;" fillcolor="#f8cbad" strokecolor="#385d8a" strokeweight="2pt">
                <v:textbox>
                  <w:txbxContent>
                    <w:p w:rsidR="00BD2E7F" w:rsidRDefault="00BD2E7F" w:rsidP="009D4D58">
                      <w:pPr>
                        <w:pStyle w:val="NormalnyWeb"/>
                        <w:spacing w:after="0"/>
                        <w:jc w:val="center"/>
                      </w:pPr>
                      <w:r>
                        <w:rPr>
                          <w:rFonts w:asciiTheme="minorHAnsi" w:eastAsia="Calibri" w:hAnsi="Calibri"/>
                          <w:color w:val="000000" w:themeColor="text1"/>
                          <w:kern w:val="24"/>
                          <w:sz w:val="16"/>
                          <w:szCs w:val="16"/>
                        </w:rPr>
                        <w:t>Klimat</w:t>
                      </w:r>
                    </w:p>
                  </w:txbxContent>
                </v:textbox>
              </v:roundrect>
              <v:roundrect id="Prostokąt zaokrąglony 834" o:spid="_x0000_s1066" style="position:absolute;left:75828;top:38764;width:13099;height:434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XrjMQA&#10;AADcAAAADwAAAGRycy9kb3ducmV2LnhtbESPQWsCMRSE7wX/Q3gFbzVbtSpbo4ggeCnW1UOPj80z&#10;u7h5WTbRjf++EQo9DjPzDbNcR9uIO3W+dqzgfZSBIC6drtkoOJ92bwsQPiBrbByTggd5WK8GL0vM&#10;tev5SPciGJEg7HNUUIXQ5lL6siKLfuRa4uRdXGcxJNkZqTvsE9w2cpxlM2mx5rRQYUvbisprcbMK&#10;NldzKOc/0WQ03cv4gf3p8vWt1PA1bj5BBIrhP/zX3msFi8kUnmfS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l64zEAAAA3AAAAA8AAAAAAAAAAAAAAAAAmAIAAGRycy9k&#10;b3ducmV2LnhtbFBLBQYAAAAABAAEAPUAAACJAwAAAAA=&#10;" fillcolor="#e6b9b8" strokecolor="#385d8a" strokeweight="2pt">
                <v:textbox>
                  <w:txbxContent>
                    <w:p w:rsidR="00BD2E7F" w:rsidRDefault="00BD2E7F" w:rsidP="009D4D58">
                      <w:pPr>
                        <w:pStyle w:val="NormalnyWeb"/>
                        <w:spacing w:after="0"/>
                        <w:jc w:val="center"/>
                      </w:pPr>
                      <w:r>
                        <w:rPr>
                          <w:rFonts w:asciiTheme="minorHAnsi" w:eastAsia="Calibri" w:hAnsi="Calibri"/>
                          <w:color w:val="000000" w:themeColor="text1"/>
                          <w:kern w:val="24"/>
                          <w:sz w:val="16"/>
                          <w:szCs w:val="16"/>
                        </w:rPr>
                        <w:t>Środowisko</w:t>
                      </w:r>
                    </w:p>
                  </w:txbxContent>
                </v:textbox>
              </v:roundrect>
              <v:roundrect id="Prostokąt zaokrąglony 835" o:spid="_x0000_s1067" style="position:absolute;left:83455;top:45668;width:14748;height:3441;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oDBcYA&#10;AADcAAAADwAAAGRycy9kb3ducmV2LnhtbESPT2sCMRTE74LfIbxCL6JZK9rtdqNoQdqLYLUUents&#10;3v7BzcuSpLr99o0geBxm5jdMvupNK87kfGNZwXSSgCAurG64UvB13I5TED4ga2wtk4I/8rBaDgc5&#10;Ztpe+JPOh1CJCGGfoYI6hC6T0hc1GfQT2xFHr7TOYIjSVVI7vES4aeVTkiykwYbjQo0dvdVUnA6/&#10;RgHtd7PndEPB6PJ9uv3+8W70kir1+NCvX0EE6sM9fGt/aAXpbA7XM/EI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3oDBcYAAADcAAAADwAAAAAAAAAAAAAAAACYAgAAZHJz&#10;L2Rvd25yZXYueG1sUEsFBgAAAAAEAAQA9QAAAIsDAAAAAA==&#10;" fillcolor="#e6b9b8" strokecolor="#385d8a" strokeweight="2pt">
                <v:textbox inset="0,0,0,0">
                  <w:txbxContent>
                    <w:p w:rsidR="00BD2E7F" w:rsidRDefault="00BD2E7F" w:rsidP="009D4D58">
                      <w:pPr>
                        <w:pStyle w:val="NormalnyWeb"/>
                        <w:spacing w:after="0"/>
                        <w:jc w:val="center"/>
                      </w:pPr>
                      <w:r>
                        <w:rPr>
                          <w:rFonts w:asciiTheme="minorHAnsi" w:eastAsia="Calibri" w:hAnsi="Calibri"/>
                          <w:color w:val="000000" w:themeColor="text1"/>
                          <w:kern w:val="24"/>
                          <w:sz w:val="16"/>
                          <w:szCs w:val="16"/>
                        </w:rPr>
                        <w:t>Dobrostan zwierząt</w:t>
                      </w:r>
                    </w:p>
                  </w:txbxContent>
                </v:textbox>
              </v:roundrect>
              <v:roundrect id="Prostokąt zaokrąglony 836" o:spid="_x0000_s1068" style="position:absolute;left:52597;top:39576;width:11629;height:5203;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go3cMA&#10;AADcAAAADwAAAGRycy9kb3ducmV2LnhtbESPzWrDMBCE74W8g9hAb43ctKTBtWxCSEhybNwHWKyt&#10;bWqtjKX47+mjQqDHYWa+YZJsNI3oqXO1ZQWvqwgEcWF1zaWC7/z4sgXhPLLGxjIpmMhBli6eEoy1&#10;HfiL+qsvRYCwi1FB5X0bS+mKigy6lW2Jg/djO4M+yK6UusMhwE0j11G0kQZrDgsVtrSvqPi93oyC&#10;Q65PH+c5H+cpny3VVreXd63U83LcfYLwNPr/8KN91gq2bxv4OxOOgE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go3cMAAADcAAAADwAAAAAAAAAAAAAAAACYAgAAZHJzL2Rv&#10;d25yZXYueG1sUEsFBgAAAAAEAAQA9QAAAIgDAAAAAA==&#10;" fillcolor="#b4c7e7" strokecolor="#215968" strokeweight="2pt">
                <v:textbox inset="0,0,0,0">
                  <w:txbxContent>
                    <w:p w:rsidR="00BD2E7F" w:rsidRDefault="00BD2E7F" w:rsidP="009D4D58">
                      <w:pPr>
                        <w:pStyle w:val="NormalnyWeb"/>
                        <w:spacing w:after="0"/>
                        <w:jc w:val="center"/>
                      </w:pPr>
                      <w:r>
                        <w:rPr>
                          <w:rFonts w:asciiTheme="minorHAnsi" w:eastAsia="Calibri" w:hAnsi="Calibri"/>
                          <w:color w:val="000000" w:themeColor="text1"/>
                          <w:kern w:val="24"/>
                          <w:sz w:val="16"/>
                          <w:szCs w:val="16"/>
                        </w:rPr>
                        <w:t>Min Klimatu i Środowiska</w:t>
                      </w:r>
                    </w:p>
                  </w:txbxContent>
                </v:textbox>
              </v:roundrect>
              <v:roundrect id="Prostokąt zaokrąglony 837" o:spid="_x0000_s1069" style="position:absolute;left:52227;top:48723;width:12381;height:581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9uoMIA&#10;AADcAAAADwAAAGRycy9kb3ducmV2LnhtbESPQWvCQBSE70L/w/IKvZmNCk1IXUUEoZ6qUTw/sq/Z&#10;YPZtyG6T9N93hYLHYWa+YdbbybZioN43jhUskhQEceV0w7WC6+Uwz0H4gKyxdUwKfsnDdvMyW2Oh&#10;3chnGspQiwhhX6ACE0JXSOkrQxZ94jri6H273mKIsq+l7nGMcNvKZZq+S4sNxwWDHe0NVffyxyqw&#10;h2xxbL5Q4mAwHf1pvN1CrdTb67T7ABFoCs/wf/tTK8hXGTzOxCM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z26gwgAAANwAAAAPAAAAAAAAAAAAAAAAAJgCAABkcnMvZG93&#10;bnJldi54bWxQSwUGAAAAAAQABAD1AAAAhwMAAAAA&#10;" fillcolor="#b7dee8" strokecolor="#215968" strokeweight="2pt">
                <v:textbox inset="0,0,0,0">
                  <w:txbxContent>
                    <w:p w:rsidR="00BD2E7F" w:rsidRDefault="00BD2E7F" w:rsidP="009D4D58">
                      <w:pPr>
                        <w:pStyle w:val="NormalnyWeb"/>
                        <w:spacing w:after="0"/>
                        <w:jc w:val="center"/>
                      </w:pPr>
                      <w:r>
                        <w:rPr>
                          <w:rFonts w:asciiTheme="minorHAnsi" w:eastAsia="Calibri" w:hAnsi="Calibri"/>
                          <w:color w:val="000000" w:themeColor="text1"/>
                          <w:kern w:val="24"/>
                          <w:sz w:val="16"/>
                          <w:szCs w:val="16"/>
                        </w:rPr>
                        <w:t xml:space="preserve">Min. Rozwoju, Pracy i Technologii </w:t>
                      </w:r>
                    </w:p>
                  </w:txbxContent>
                </v:textbox>
              </v:roundrect>
              <v:roundrect id="Prostokąt zaokrąglony 839" o:spid="_x0000_s1070" style="position:absolute;left:65606;top:49984;width:14631;height:630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xfScIA&#10;AADcAAAADwAAAGRycy9kb3ducmV2LnhtbESPQWvCQBSE74X+h+UVvDUbK9g0dQ0iBPSktcXzI/vM&#10;BrNvQ3abxH/vFgoeh5n5hlkVk23FQL1vHCuYJykI4srphmsFP9/lawbCB2SNrWNScCMPxfr5aYW5&#10;diN/0XAKtYgQ9jkqMCF0uZS+MmTRJ64jjt7F9RZDlH0tdY9jhNtWvqXpUlpsOC4Y7GhrqLqefq0C&#10;W77P980BJQ4G09Efx/M51ErNXqbNJ4hAU3iE/9s7rSBbfMDfmXgE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HF9JwgAAANwAAAAPAAAAAAAAAAAAAAAAAJgCAABkcnMvZG93&#10;bnJldi54bWxQSwUGAAAAAAQABAD1AAAAhwMAAAAA&#10;" fillcolor="#b7dee8" strokecolor="#215968" strokeweight="2pt">
                <v:textbox inset="0,0,0,0">
                  <w:txbxContent>
                    <w:p w:rsidR="00BD2E7F" w:rsidRDefault="00BD2E7F" w:rsidP="009D4D58">
                      <w:pPr>
                        <w:pStyle w:val="NormalnyWeb"/>
                        <w:spacing w:after="0"/>
                        <w:jc w:val="center"/>
                      </w:pPr>
                      <w:r>
                        <w:rPr>
                          <w:rFonts w:asciiTheme="minorHAnsi" w:eastAsia="Calibri" w:hAnsi="Calibri"/>
                          <w:color w:val="000000" w:themeColor="text1"/>
                          <w:kern w:val="24"/>
                          <w:sz w:val="16"/>
                          <w:szCs w:val="16"/>
                        </w:rPr>
                        <w:t>Min Finansów, Funduszy i Polityki Regionalnej</w:t>
                      </w:r>
                    </w:p>
                  </w:txbxContent>
                </v:textbox>
              </v:roundrect>
              <v:roundrect id="Prostokąt zaokrąglony 840" o:spid="_x0000_s1071" style="position:absolute;left:53599;top:55545;width:10878;height:556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CFqb4A&#10;AADcAAAADwAAAGRycy9kb3ducmV2LnhtbERPy4rCMBTdC/5DuII7m1ZkRjrGMgiCrhwfuL40d5oy&#10;zU1pYlv/3iwGXB7Oe1OMthE9db52rCBLUhDEpdM1Vwpu1/1iDcIHZI2NY1LwJA/FdjrZYK7dwGfq&#10;L6ESMYR9jgpMCG0upS8NWfSJa4kj9+s6iyHCrpK6wyGG20Yu0/RDWqw5NhhsaWeo/Ls8rAK7/8yO&#10;9Qkl9gbTwf8M93uolJrPxu8vEIHG8Bb/uw9awXoV58cz8Qj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Ugham+AAAA3AAAAA8AAAAAAAAAAAAAAAAAmAIAAGRycy9kb3ducmV2&#10;LnhtbFBLBQYAAAAABAAEAPUAAACDAwAAAAA=&#10;" fillcolor="#b7dee8" strokecolor="#215968" strokeweight="2pt">
                <v:textbox inset="0,0,0,0">
                  <w:txbxContent>
                    <w:p w:rsidR="00BD2E7F" w:rsidRDefault="00BD2E7F" w:rsidP="009D4D58">
                      <w:pPr>
                        <w:pStyle w:val="NormalnyWeb"/>
                        <w:spacing w:after="0"/>
                        <w:jc w:val="center"/>
                      </w:pPr>
                      <w:r>
                        <w:rPr>
                          <w:rFonts w:asciiTheme="minorHAnsi" w:eastAsia="Calibri" w:hAnsi="Calibri"/>
                          <w:color w:val="000000" w:themeColor="text1"/>
                          <w:kern w:val="24"/>
                          <w:sz w:val="16"/>
                          <w:szCs w:val="16"/>
                        </w:rPr>
                        <w:t>Min. Infrastruktury</w:t>
                      </w:r>
                    </w:p>
                  </w:txbxContent>
                </v:textbox>
              </v:roundrect>
              <v:roundrect id="Prostokąt zaokrąglony 841" o:spid="_x0000_s1072" style="position:absolute;left:53333;top:63993;width:8617;height:434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ItsUA&#10;AADcAAAADwAAAGRycy9kb3ducmV2LnhtbESPQWsCMRSE70L/Q3hCb5q1lLKsRhFppaVFqIp4fCbP&#10;3WU3L0sSdfvvm4LQ4zAz3zCzRW9bcSUfascKJuMMBLF2puZSwX73NspBhIhssHVMCn4owGL+MJhh&#10;YdyNv+m6jaVIEA4FKqhi7Aopg67IYhi7jjh5Z+ctxiR9KY3HW4LbVj5l2Yu0WHNaqLCjVUW62V6s&#10;gteP9UXLZvfV+M/8sNYrssfTRqnHYb+cgojUx//wvf1uFOTPE/g7k46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aYi2xQAAANwAAAAPAAAAAAAAAAAAAAAAAJgCAABkcnMv&#10;ZG93bnJldi54bWxQSwUGAAAAAAQABAD1AAAAigMAAAAA&#10;" fillcolor="#b7dee8" strokecolor="#215968" strokeweight="2pt">
                <v:textbox>
                  <w:txbxContent>
                    <w:p w:rsidR="00BD2E7F" w:rsidRDefault="00BD2E7F" w:rsidP="009D4D58">
                      <w:pPr>
                        <w:pStyle w:val="NormalnyWeb"/>
                        <w:spacing w:after="0"/>
                        <w:jc w:val="center"/>
                      </w:pPr>
                      <w:r>
                        <w:rPr>
                          <w:rFonts w:asciiTheme="minorHAnsi" w:eastAsia="Calibri" w:hAnsi="Calibri"/>
                          <w:color w:val="000000" w:themeColor="text1"/>
                          <w:kern w:val="24"/>
                          <w:sz w:val="16"/>
                          <w:szCs w:val="16"/>
                        </w:rPr>
                        <w:t>GDOŚ</w:t>
                      </w:r>
                    </w:p>
                  </w:txbxContent>
                </v:textbox>
              </v:roundrect>
              <v:roundrect id="Prostokąt zaokrąglony 842" o:spid="_x0000_s1073" style="position:absolute;left:63114;top:63193;width:9461;height:514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sWwcUA&#10;AADcAAAADwAAAGRycy9kb3ducmV2LnhtbESPQWsCMRSE7wX/Q3hCbzWrlLKsRhFRaWkpVEU8PpPn&#10;7rKblyWJuv33TaHQ4zAz3zCzRW9bcSMfascKxqMMBLF2puZSwWG/ecpBhIhssHVMCr4pwGI+eJhh&#10;Ydydv+i2i6VIEA4FKqhi7Aopg67IYhi5jjh5F+ctxiR9KY3He4LbVk6y7EVarDktVNjRqiLd7K5W&#10;wfpte9Wy2X80/j0/bvWK7On8qdTjsF9OQUTq43/4r/1qFOTPE/g9k46An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uxbBxQAAANwAAAAPAAAAAAAAAAAAAAAAAJgCAABkcnMv&#10;ZG93bnJldi54bWxQSwUGAAAAAAQABAD1AAAAigMAAAAA&#10;" fillcolor="#b7dee8" strokecolor="#215968" strokeweight="2pt">
                <v:textbox>
                  <w:txbxContent>
                    <w:p w:rsidR="00BD2E7F" w:rsidRDefault="00BD2E7F" w:rsidP="009D4D58">
                      <w:pPr>
                        <w:pStyle w:val="NormalnyWeb"/>
                        <w:spacing w:after="0"/>
                        <w:jc w:val="center"/>
                      </w:pPr>
                      <w:r>
                        <w:rPr>
                          <w:rFonts w:asciiTheme="minorHAnsi" w:eastAsia="Calibri" w:hAnsi="Calibri"/>
                          <w:color w:val="000000" w:themeColor="text1"/>
                          <w:kern w:val="24"/>
                          <w:sz w:val="16"/>
                          <w:szCs w:val="16"/>
                        </w:rPr>
                        <w:t>Wody Polskie</w:t>
                      </w:r>
                    </w:p>
                  </w:txbxContent>
                </v:textbox>
              </v:roundrect>
              <v:roundrect id="Prostokąt zaokrąglony 843" o:spid="_x0000_s1074" style="position:absolute;left:82252;top:55648;width:10028;height:3175;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ezWsYA&#10;AADcAAAADwAAAGRycy9kb3ducmV2LnhtbESP3WoCMRSE7wt9h3AKvavZWinLahSRKi0tBX8QL4/J&#10;cXfZzcmSRF3fvikUejnMzDfMZNbbVlzIh9qxgudBBoJYO1NzqWC3XT7lIEJENtg6JgU3CjCb3t9N&#10;sDDuymu6bGIpEoRDgQqqGLtCyqArshgGriNO3sl5izFJX0rj8ZrgtpXDLHuVFmtOCxV2tKhIN5uz&#10;VfD2sTpr2Wy/Gv+Z71d6QfZw/Fbq8aGfj0FE6uN/+K/9bhTkoxf4PZOO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vezWsYAAADcAAAADwAAAAAAAAAAAAAAAACYAgAAZHJz&#10;L2Rvd25yZXYueG1sUEsFBgAAAAAEAAQA9QAAAIsDAAAAAA==&#10;" fillcolor="#b7dee8" strokecolor="#215968" strokeweight="2pt">
                <v:textbox>
                  <w:txbxContent>
                    <w:p w:rsidR="00BD2E7F" w:rsidRDefault="00BD2E7F" w:rsidP="009D4D58">
                      <w:pPr>
                        <w:pStyle w:val="NormalnyWeb"/>
                        <w:spacing w:after="0"/>
                        <w:jc w:val="center"/>
                      </w:pPr>
                      <w:r>
                        <w:rPr>
                          <w:rFonts w:asciiTheme="minorHAnsi" w:eastAsia="Calibri" w:hAnsi="Calibri"/>
                          <w:color w:val="000000" w:themeColor="text1"/>
                          <w:kern w:val="24"/>
                          <w:sz w:val="16"/>
                          <w:szCs w:val="16"/>
                        </w:rPr>
                        <w:t>KOBIZE</w:t>
                      </w:r>
                    </w:p>
                  </w:txbxContent>
                </v:textbox>
              </v:roundrect>
              <v:oval id="Elipsa 844" o:spid="_x0000_s1075" style="position:absolute;left:42372;top:26380;width:18613;height:135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I2B8QA&#10;AADcAAAADwAAAGRycy9kb3ducmV2LnhtbESPQWvCQBSE74L/YXlCb7qxBGujm2BbhFxras+v2WeS&#10;dvdtyG41/nu3UPA4zMw3zLYYrRFnGnznWMFykYAgrp3uuFHwUe3naxA+IGs0jknBlTwU+XSyxUy7&#10;C7/T+RAaESHsM1TQhtBnUvq6JYt+4Xri6J3cYDFEOTRSD3iJcGvkY5KspMWO40KLPb22VP8cfq2C&#10;r6fxzVVpXX6+yPJo9t/H52tllHqYjbsNiEBjuIf/26VWsE5T+DsTj4DM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SNgfEAAAA3AAAAA8AAAAAAAAAAAAAAAAAmAIAAGRycy9k&#10;b3ducmV2LnhtbFBLBQYAAAAABAAEAPUAAACJAwAAAAA=&#10;" fillcolor="#5b9bd5" strokecolor="#41719c" strokeweight="1pt">
                <v:stroke joinstyle="miter"/>
                <v:textbox inset="0,0,0,0">
                  <w:txbxContent>
                    <w:p w:rsidR="00BD2E7F" w:rsidRPr="00337BB3" w:rsidRDefault="00BD2E7F" w:rsidP="009D4D58">
                      <w:pPr>
                        <w:pStyle w:val="NormalnyWeb"/>
                        <w:spacing w:after="0"/>
                        <w:jc w:val="center"/>
                        <w:rPr>
                          <w:sz w:val="40"/>
                        </w:rPr>
                      </w:pPr>
                      <w:r w:rsidRPr="00337BB3">
                        <w:rPr>
                          <w:rFonts w:asciiTheme="minorHAnsi" w:eastAsia="Calibri" w:hAnsi="Calibri"/>
                          <w:b/>
                          <w:bCs/>
                          <w:color w:val="FFFFFF" w:themeColor="background1"/>
                          <w:kern w:val="24"/>
                          <w:szCs w:val="16"/>
                        </w:rPr>
                        <w:t>Plan strategiczny</w:t>
                      </w:r>
                    </w:p>
                  </w:txbxContent>
                </v:textbox>
              </v:oval>
              <v:roundrect id="Prostokąt zaokrąglony 845" o:spid="_x0000_s1076" style="position:absolute;left:91755;top:38046;width:9938;height:619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89asMA&#10;AADcAAAADwAAAGRycy9kb3ducmV2LnhtbESPT4vCMBTE74LfIbwFb5quqCtdo4ggeFn8t4c9Pppn&#10;WmxeShNt9tsbQfA4zMxvmMUq2lrcqfWVYwWfowwEceF0xUbB73k7nIPwAVlj7ZgU/JOH1bLfW2Cu&#10;XcdHup+CEQnCPkcFZQhNLqUvSrLoR64hTt7FtRZDkq2RusUuwW0tx1k2kxYrTgslNrQpqbieblbB&#10;+mr2xddfNBlNdjJOsTtffg5KDT7i+htEoBje4Vd7pxXMJ1N4nk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89asMAAADcAAAADwAAAAAAAAAAAAAAAACYAgAAZHJzL2Rv&#10;d25yZXYueG1sUEsFBgAAAAAEAAQA9QAAAIgDAAAAAA==&#10;" fillcolor="#e6b9b8" strokecolor="#385d8a" strokeweight="2pt">
                <v:textbox>
                  <w:txbxContent>
                    <w:p w:rsidR="00BD2E7F" w:rsidRDefault="00BD2E7F" w:rsidP="009D4D58">
                      <w:pPr>
                        <w:pStyle w:val="NormalnyWeb"/>
                        <w:spacing w:after="0"/>
                        <w:jc w:val="center"/>
                      </w:pPr>
                      <w:r>
                        <w:rPr>
                          <w:rFonts w:asciiTheme="minorHAnsi" w:eastAsia="Calibri" w:hAnsi="Calibri"/>
                          <w:color w:val="000000" w:themeColor="text1"/>
                          <w:kern w:val="24"/>
                          <w:sz w:val="16"/>
                          <w:szCs w:val="16"/>
                        </w:rPr>
                        <w:t>Rozwój lokalny</w:t>
                      </w:r>
                    </w:p>
                  </w:txbxContent>
                </v:textbox>
              </v:roundrect>
            </v:group>
            <v:roundrect id="Prostokąt zaokrąglony 846" o:spid="_x0000_s1077" style="position:absolute;left:64442;top:28428;width:18014;height:4861;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taNcUA&#10;AADcAAAADwAAAGRycy9kb3ducmV2LnhtbESPS2sCMRSF9wX/Q7hCdzXjW6YTxVYEV9raUnR3O7nz&#10;wMnNMIk6+uubQqHLw3l8nGTRmkpcqHGlZQX9XgSCOLW65FzB58f6aQbCeWSNlWVScCMHi3nnIcFY&#10;2yu/02XvcxFG2MWooPC+jqV0aUEGXc/WxMHLbGPQB9nkUjd4DeOmkoMomkiDJQdCgTW9FpSe9mcT&#10;uFM5zlf37dtxU78chrvV9Cujb6Ueu+3yGYSn1v+H/9obrWA2msDvmXAE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q1o1xQAAANwAAAAPAAAAAAAAAAAAAAAAAJgCAABkcnMv&#10;ZG93bnJldi54bWxQSwUGAAAAAAQABAD1AAAAigMAAAAA&#10;" fillcolor="#f4b183" strokecolor="#385d8a" strokeweight="2pt">
              <v:textbox>
                <w:txbxContent>
                  <w:p w:rsidR="00BD2E7F" w:rsidRDefault="00BD2E7F" w:rsidP="009D4D58">
                    <w:pPr>
                      <w:pStyle w:val="NormalnyWeb"/>
                      <w:spacing w:after="0"/>
                      <w:jc w:val="center"/>
                    </w:pPr>
                    <w:r>
                      <w:rPr>
                        <w:rFonts w:asciiTheme="minorHAnsi" w:eastAsia="Calibri" w:hAnsi="Calibri"/>
                        <w:color w:val="000000" w:themeColor="text1"/>
                        <w:kern w:val="24"/>
                        <w:sz w:val="16"/>
                        <w:szCs w:val="16"/>
                      </w:rPr>
                      <w:t>Organizacje pozarządowe</w:t>
                    </w:r>
                  </w:p>
                </w:txbxContent>
              </v:textbox>
            </v:roundrect>
            <v:roundrect id="Prostokąt zaokrąglony 847" o:spid="_x0000_s1078" style="position:absolute;left:49130;top:21698;width:15691;height:4952;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MRG8QA&#10;AADcAAAADwAAAGRycy9kb3ducmV2LnhtbESPT2sCMRTE7wW/Q3iFXopmLaKy3ShSUOpJ/IO9PjZv&#10;N0s3L9sk6vbbm0LB4zAzv2GKZW9bcSUfGscKxqMMBHHpdMO1gtNxPZyDCBFZY+uYFPxSgOVi8FRg&#10;rt2N93Q9xFokCIccFZgYu1zKUBqyGEauI05e5bzFmKSvpfZ4S3Dbyrcsm0qLDacFgx19GCq/Dxeb&#10;KNLPzvUuVvy13Y3XE6SN+XlV6uW5X72DiNTHR/i//akVzCcz+DuTjo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zERvEAAAA3AAAAA8AAAAAAAAAAAAAAAAAmAIAAGRycy9k&#10;b3ducmV2LnhtbFBLBQYAAAAABAAEAPUAAACJAwAAAAA=&#10;" fillcolor="#c4bd97" strokecolor="#385d8a" strokeweight="2pt">
              <v:textbox>
                <w:txbxContent>
                  <w:p w:rsidR="00BD2E7F" w:rsidRDefault="00BD2E7F" w:rsidP="009D4D58">
                    <w:pPr>
                      <w:pStyle w:val="NormalnyWeb"/>
                      <w:spacing w:after="0"/>
                      <w:jc w:val="center"/>
                    </w:pPr>
                    <w:r>
                      <w:rPr>
                        <w:rFonts w:asciiTheme="minorHAnsi" w:eastAsia="Calibri" w:hAnsi="Calibri"/>
                        <w:color w:val="000000"/>
                        <w:kern w:val="24"/>
                        <w:sz w:val="16"/>
                        <w:szCs w:val="16"/>
                      </w:rPr>
                      <w:t>Porozumienie Rolnicze</w:t>
                    </w:r>
                  </w:p>
                </w:txbxContent>
              </v:textbox>
            </v:roundrect>
            <w10:anchorlock/>
          </v:group>
        </w:pict>
      </w:r>
      <w:r w:rsidR="2C5E60B3" w:rsidRPr="00F85D68">
        <w:rPr>
          <w:rFonts w:ascii="Arial Narrow" w:hAnsi="Arial Narrow" w:cs="Times New Roman"/>
          <w:i/>
          <w:iCs/>
        </w:rPr>
        <w:t>Źródło: opracowanie własne</w:t>
      </w:r>
      <w:r w:rsidR="2C5E60B3" w:rsidRPr="00003FCC">
        <w:rPr>
          <w:rFonts w:ascii="Arial Narrow" w:hAnsi="Arial Narrow" w:cs="Times New Roman"/>
          <w:i/>
          <w:iCs/>
        </w:rPr>
        <w:t xml:space="preserve"> </w:t>
      </w:r>
    </w:p>
    <w:p w:rsidR="00B2182B" w:rsidRPr="00C741C4" w:rsidRDefault="00B2182B">
      <w:pPr>
        <w:rPr>
          <w:rFonts w:ascii="Arial Narrow" w:hAnsi="Arial Narrow" w:cs="Times New Roman"/>
        </w:rPr>
      </w:pPr>
    </w:p>
    <w:p w:rsidR="001B16AC" w:rsidRPr="005B3883" w:rsidRDefault="001B16AC" w:rsidP="00A002D6">
      <w:pPr>
        <w:pBdr>
          <w:top w:val="dotted" w:sz="4" w:space="1" w:color="auto"/>
          <w:left w:val="dotted" w:sz="4" w:space="4" w:color="auto"/>
          <w:bottom w:val="dotted" w:sz="4" w:space="1" w:color="auto"/>
          <w:right w:val="dotted" w:sz="4" w:space="4" w:color="auto"/>
        </w:pBdr>
        <w:shd w:val="clear" w:color="auto" w:fill="D9E2F3" w:themeFill="accent5" w:themeFillTint="33"/>
        <w:spacing w:before="240" w:after="120" w:line="312" w:lineRule="auto"/>
        <w:jc w:val="both"/>
        <w:rPr>
          <w:rFonts w:ascii="Arial Narrow" w:hAnsi="Arial Narrow" w:cs="Times New Roman"/>
          <w:b/>
          <w:i/>
        </w:rPr>
      </w:pPr>
      <w:r w:rsidRPr="007B05FD">
        <w:rPr>
          <w:rFonts w:ascii="Arial Narrow" w:hAnsi="Arial Narrow" w:cs="Times New Roman"/>
          <w:b/>
          <w:i/>
        </w:rPr>
        <w:t>Spotkania konsultacyjno-eksperckie i techniczne organizowane przez M</w:t>
      </w:r>
      <w:r w:rsidRPr="005B3883">
        <w:rPr>
          <w:rFonts w:ascii="Arial Narrow" w:hAnsi="Arial Narrow" w:cs="Times New Roman"/>
          <w:b/>
          <w:i/>
        </w:rPr>
        <w:t>RiRW</w:t>
      </w:r>
    </w:p>
    <w:p w:rsidR="00433819" w:rsidRPr="00003FCC" w:rsidRDefault="007602D5" w:rsidP="3F8B09A3">
      <w:pPr>
        <w:spacing w:line="276" w:lineRule="auto"/>
        <w:jc w:val="both"/>
        <w:rPr>
          <w:rFonts w:ascii="Arial Narrow" w:hAnsi="Arial Narrow" w:cs="Times New Roman"/>
        </w:rPr>
      </w:pPr>
      <w:r w:rsidRPr="0020315F">
        <w:rPr>
          <w:rFonts w:ascii="Arial Narrow" w:hAnsi="Arial Narrow" w:cs="Times New Roman"/>
        </w:rPr>
        <w:t xml:space="preserve">MRiRW </w:t>
      </w:r>
      <w:r w:rsidR="00FA60E3" w:rsidRPr="0020315F">
        <w:rPr>
          <w:rFonts w:ascii="Arial Narrow" w:hAnsi="Arial Narrow" w:cs="Times New Roman"/>
        </w:rPr>
        <w:t>współpracu</w:t>
      </w:r>
      <w:r w:rsidR="00FA60E3">
        <w:rPr>
          <w:rFonts w:ascii="Arial Narrow" w:hAnsi="Arial Narrow" w:cs="Times New Roman"/>
        </w:rPr>
        <w:t>je</w:t>
      </w:r>
      <w:r w:rsidR="00FA60E3" w:rsidRPr="0020315F">
        <w:rPr>
          <w:rFonts w:ascii="Arial Narrow" w:hAnsi="Arial Narrow" w:cs="Times New Roman"/>
        </w:rPr>
        <w:t xml:space="preserve"> </w:t>
      </w:r>
      <w:r w:rsidR="00C658A6" w:rsidRPr="0020315F">
        <w:rPr>
          <w:rFonts w:ascii="Arial Narrow" w:hAnsi="Arial Narrow" w:cs="Times New Roman"/>
        </w:rPr>
        <w:t xml:space="preserve">z </w:t>
      </w:r>
      <w:r w:rsidR="00D642C8" w:rsidRPr="0020315F">
        <w:rPr>
          <w:rFonts w:ascii="Arial Narrow" w:hAnsi="Arial Narrow" w:cs="Times New Roman"/>
        </w:rPr>
        <w:t>wieloma i</w:t>
      </w:r>
      <w:r w:rsidR="005E2C16" w:rsidRPr="0020315F">
        <w:rPr>
          <w:rFonts w:ascii="Arial Narrow" w:hAnsi="Arial Narrow" w:cs="Times New Roman"/>
        </w:rPr>
        <w:t xml:space="preserve">nstytucjami </w:t>
      </w:r>
      <w:r w:rsidR="00D642C8" w:rsidRPr="0020315F">
        <w:rPr>
          <w:rFonts w:ascii="Arial Narrow" w:hAnsi="Arial Narrow" w:cs="Times New Roman"/>
        </w:rPr>
        <w:t xml:space="preserve">w zakresie </w:t>
      </w:r>
      <w:r w:rsidRPr="0020315F">
        <w:rPr>
          <w:rFonts w:ascii="Arial Narrow" w:hAnsi="Arial Narrow" w:cs="Times New Roman"/>
        </w:rPr>
        <w:t xml:space="preserve">szczegółowych </w:t>
      </w:r>
      <w:r w:rsidR="00D642C8" w:rsidRPr="0020315F">
        <w:rPr>
          <w:rFonts w:ascii="Arial Narrow" w:hAnsi="Arial Narrow" w:cs="Times New Roman"/>
        </w:rPr>
        <w:t>zagadnień</w:t>
      </w:r>
      <w:r w:rsidR="00CA3E1E" w:rsidRPr="0020315F">
        <w:rPr>
          <w:rFonts w:ascii="Arial Narrow" w:hAnsi="Arial Narrow" w:cs="Times New Roman"/>
        </w:rPr>
        <w:t>,</w:t>
      </w:r>
      <w:r w:rsidR="00D642C8" w:rsidRPr="0020315F">
        <w:rPr>
          <w:rFonts w:ascii="Arial Narrow" w:hAnsi="Arial Narrow" w:cs="Times New Roman"/>
        </w:rPr>
        <w:t xml:space="preserve"> zarówno na etapie identyfikacji potrzeb, ustalania priorytetów </w:t>
      </w:r>
      <w:r w:rsidR="009062B4" w:rsidRPr="00C331E1">
        <w:rPr>
          <w:rFonts w:ascii="Arial Narrow" w:hAnsi="Arial Narrow" w:cs="Times New Roman"/>
        </w:rPr>
        <w:t xml:space="preserve">jak </w:t>
      </w:r>
      <w:r w:rsidR="00D642C8" w:rsidRPr="00C331E1">
        <w:rPr>
          <w:rFonts w:ascii="Arial Narrow" w:hAnsi="Arial Narrow" w:cs="Times New Roman"/>
        </w:rPr>
        <w:t xml:space="preserve">i warunków realizacji poszczególnych </w:t>
      </w:r>
      <w:r w:rsidR="4E6E50A1" w:rsidRPr="00003FCC">
        <w:rPr>
          <w:rFonts w:ascii="Arial Narrow" w:hAnsi="Arial Narrow" w:cs="Times New Roman"/>
        </w:rPr>
        <w:t xml:space="preserve">interwencji </w:t>
      </w:r>
      <w:r w:rsidR="00D642C8" w:rsidRPr="00003FCC">
        <w:rPr>
          <w:rFonts w:ascii="Arial Narrow" w:hAnsi="Arial Narrow" w:cs="Times New Roman"/>
        </w:rPr>
        <w:t>z uwzględnieniem komplementarności względem innych programów i polityk</w:t>
      </w:r>
      <w:r w:rsidR="007134C5" w:rsidRPr="00003FCC">
        <w:rPr>
          <w:rFonts w:ascii="Arial Narrow" w:hAnsi="Arial Narrow" w:cs="Times New Roman"/>
        </w:rPr>
        <w:t xml:space="preserve">. Wśród tych instytucji </w:t>
      </w:r>
      <w:r w:rsidR="00D642C8" w:rsidRPr="00003FCC">
        <w:rPr>
          <w:rFonts w:ascii="Arial Narrow" w:hAnsi="Arial Narrow" w:cs="Times New Roman"/>
        </w:rPr>
        <w:t>są m.in</w:t>
      </w:r>
      <w:r w:rsidRPr="00003FCC">
        <w:rPr>
          <w:rFonts w:ascii="Arial Narrow" w:hAnsi="Arial Narrow" w:cs="Times New Roman"/>
        </w:rPr>
        <w:t xml:space="preserve">: </w:t>
      </w:r>
      <w:r w:rsidR="00D642C8" w:rsidRPr="00003FCC">
        <w:rPr>
          <w:rFonts w:ascii="Arial Narrow" w:hAnsi="Arial Narrow" w:cs="Times New Roman"/>
        </w:rPr>
        <w:t>urzędy centralne, w tym</w:t>
      </w:r>
      <w:r w:rsidR="0095603F" w:rsidRPr="00003FCC">
        <w:rPr>
          <w:rFonts w:ascii="Arial Narrow" w:hAnsi="Arial Narrow" w:cs="Times New Roman"/>
        </w:rPr>
        <w:t xml:space="preserve"> </w:t>
      </w:r>
      <w:r w:rsidR="5B07B72F" w:rsidRPr="00003FCC">
        <w:rPr>
          <w:rFonts w:ascii="Arial Narrow" w:hAnsi="Arial Narrow" w:cs="Times New Roman"/>
        </w:rPr>
        <w:t>Ministerstwo Finansów, Ministerstwo Funduszy i Polityki Regionalnej</w:t>
      </w:r>
      <w:r w:rsidR="00460C4F" w:rsidRPr="00003FCC">
        <w:rPr>
          <w:rFonts w:ascii="Arial Narrow" w:hAnsi="Arial Narrow" w:cs="Times New Roman"/>
        </w:rPr>
        <w:t xml:space="preserve">, </w:t>
      </w:r>
      <w:r w:rsidR="007134C5" w:rsidRPr="00003FCC">
        <w:rPr>
          <w:rFonts w:ascii="Arial Narrow" w:hAnsi="Arial Narrow" w:cs="Times New Roman"/>
        </w:rPr>
        <w:t xml:space="preserve">Ministerstwo </w:t>
      </w:r>
      <w:r w:rsidR="00460C4F" w:rsidRPr="00003FCC">
        <w:rPr>
          <w:rFonts w:ascii="Arial Narrow" w:hAnsi="Arial Narrow" w:cs="Times New Roman"/>
        </w:rPr>
        <w:t>R</w:t>
      </w:r>
      <w:r w:rsidR="0095603F" w:rsidRPr="00003FCC">
        <w:rPr>
          <w:rFonts w:ascii="Arial Narrow" w:hAnsi="Arial Narrow" w:cs="Times New Roman"/>
        </w:rPr>
        <w:t>ozwoju</w:t>
      </w:r>
      <w:r w:rsidR="001981B7" w:rsidRPr="00003FCC">
        <w:rPr>
          <w:rFonts w:ascii="Arial Narrow" w:hAnsi="Arial Narrow" w:cs="Times New Roman"/>
        </w:rPr>
        <w:t xml:space="preserve">, </w:t>
      </w:r>
      <w:r w:rsidR="0A3DC7CE" w:rsidRPr="00003FCC">
        <w:rPr>
          <w:rFonts w:ascii="Arial Narrow" w:hAnsi="Arial Narrow" w:cs="Times New Roman"/>
        </w:rPr>
        <w:t>P</w:t>
      </w:r>
      <w:r w:rsidR="001981B7" w:rsidRPr="00003FCC">
        <w:rPr>
          <w:rFonts w:ascii="Arial Narrow" w:hAnsi="Arial Narrow" w:cs="Times New Roman"/>
        </w:rPr>
        <w:t xml:space="preserve">racy i </w:t>
      </w:r>
      <w:r w:rsidR="7A893D94" w:rsidRPr="00003FCC">
        <w:rPr>
          <w:rFonts w:ascii="Arial Narrow" w:hAnsi="Arial Narrow" w:cs="Times New Roman"/>
        </w:rPr>
        <w:t>T</w:t>
      </w:r>
      <w:r w:rsidR="001981B7" w:rsidRPr="00003FCC">
        <w:rPr>
          <w:rFonts w:ascii="Arial Narrow" w:hAnsi="Arial Narrow" w:cs="Times New Roman"/>
        </w:rPr>
        <w:t>echnologii</w:t>
      </w:r>
      <w:r w:rsidR="0095603F" w:rsidRPr="00003FCC">
        <w:rPr>
          <w:rFonts w:ascii="Arial Narrow" w:hAnsi="Arial Narrow" w:cs="Times New Roman"/>
        </w:rPr>
        <w:t>,</w:t>
      </w:r>
      <w:r w:rsidR="00460C4F" w:rsidRPr="00003FCC">
        <w:rPr>
          <w:rFonts w:ascii="Arial Narrow" w:hAnsi="Arial Narrow" w:cs="Times New Roman"/>
        </w:rPr>
        <w:t xml:space="preserve"> </w:t>
      </w:r>
      <w:r w:rsidR="007134C5" w:rsidRPr="00003FCC">
        <w:rPr>
          <w:rFonts w:ascii="Arial Narrow" w:hAnsi="Arial Narrow" w:cs="Times New Roman"/>
        </w:rPr>
        <w:t xml:space="preserve">Ministerstwo </w:t>
      </w:r>
      <w:r w:rsidR="04A04374" w:rsidRPr="00003FCC">
        <w:rPr>
          <w:rFonts w:ascii="Arial Narrow" w:hAnsi="Arial Narrow" w:cs="Times New Roman"/>
        </w:rPr>
        <w:t>Klimatu i Środowiska</w:t>
      </w:r>
      <w:r w:rsidR="00460C4F" w:rsidRPr="00003FCC">
        <w:rPr>
          <w:rFonts w:ascii="Arial Narrow" w:hAnsi="Arial Narrow" w:cs="Times New Roman"/>
        </w:rPr>
        <w:t xml:space="preserve">, </w:t>
      </w:r>
      <w:r w:rsidRPr="00003FCC">
        <w:rPr>
          <w:rFonts w:ascii="Arial Narrow" w:hAnsi="Arial Narrow" w:cs="Times New Roman"/>
        </w:rPr>
        <w:t xml:space="preserve">Wody Polskie, </w:t>
      </w:r>
      <w:r w:rsidR="007134C5" w:rsidRPr="00C741C4">
        <w:rPr>
          <w:rFonts w:ascii="Arial Narrow" w:hAnsi="Arial Narrow" w:cs="Times New Roman"/>
        </w:rPr>
        <w:t xml:space="preserve">Generalny Dyrektor </w:t>
      </w:r>
      <w:r w:rsidR="00460C4F" w:rsidRPr="00C741C4">
        <w:rPr>
          <w:rFonts w:ascii="Arial Narrow" w:hAnsi="Arial Narrow" w:cs="Times New Roman"/>
        </w:rPr>
        <w:t xml:space="preserve">Ochrony Środowiska, </w:t>
      </w:r>
      <w:r w:rsidR="75225900" w:rsidRPr="007B05FD">
        <w:rPr>
          <w:rFonts w:ascii="Arial Narrow" w:hAnsi="Arial Narrow" w:cs="Times New Roman"/>
        </w:rPr>
        <w:t xml:space="preserve">Państwowe Gospodarstwo Leśne Lasy Państwowe, </w:t>
      </w:r>
      <w:r w:rsidR="005E02D6" w:rsidRPr="005B3883">
        <w:rPr>
          <w:rFonts w:ascii="Arial Narrow" w:hAnsi="Arial Narrow" w:cs="Times New Roman"/>
        </w:rPr>
        <w:t xml:space="preserve">Agencja Restrukturyzacji i Modernizacji Rolnictwa, Krajowy Ośrodek Wsparcia Rolnictwa, </w:t>
      </w:r>
      <w:r w:rsidR="00460C4F" w:rsidRPr="0020315F">
        <w:rPr>
          <w:rFonts w:ascii="Arial Narrow" w:hAnsi="Arial Narrow" w:cs="Times New Roman"/>
        </w:rPr>
        <w:t xml:space="preserve">Centrum Doradztwa Rolniczego oraz </w:t>
      </w:r>
      <w:r w:rsidR="004E488B" w:rsidRPr="0020315F">
        <w:rPr>
          <w:rFonts w:ascii="Arial Narrow" w:hAnsi="Arial Narrow" w:cs="Times New Roman"/>
        </w:rPr>
        <w:t>wojewódzkie ośrodki doradztwa rolniczego</w:t>
      </w:r>
      <w:r w:rsidR="001A619B" w:rsidRPr="0020315F">
        <w:rPr>
          <w:rFonts w:ascii="Arial Narrow" w:hAnsi="Arial Narrow" w:cs="Times New Roman"/>
        </w:rPr>
        <w:t xml:space="preserve"> (ODR)</w:t>
      </w:r>
      <w:r w:rsidRPr="0020315F">
        <w:rPr>
          <w:rFonts w:ascii="Arial Narrow" w:hAnsi="Arial Narrow" w:cs="Times New Roman"/>
        </w:rPr>
        <w:t xml:space="preserve">. </w:t>
      </w:r>
      <w:r w:rsidR="00FA60E3">
        <w:rPr>
          <w:rFonts w:ascii="Arial Narrow" w:hAnsi="Arial Narrow" w:cs="Times New Roman"/>
        </w:rPr>
        <w:t>Prowadzone są również</w:t>
      </w:r>
      <w:r w:rsidR="00FA60E3" w:rsidRPr="0020315F">
        <w:rPr>
          <w:rFonts w:ascii="Arial Narrow" w:hAnsi="Arial Narrow" w:cs="Times New Roman"/>
        </w:rPr>
        <w:t xml:space="preserve"> </w:t>
      </w:r>
      <w:r w:rsidR="00C658A6" w:rsidRPr="0020315F">
        <w:rPr>
          <w:rFonts w:ascii="Arial Narrow" w:hAnsi="Arial Narrow" w:cs="Times New Roman"/>
        </w:rPr>
        <w:t>dyskusj</w:t>
      </w:r>
      <w:r w:rsidR="005E2C16" w:rsidRPr="0020315F">
        <w:rPr>
          <w:rFonts w:ascii="Arial Narrow" w:hAnsi="Arial Narrow" w:cs="Times New Roman"/>
        </w:rPr>
        <w:t>e</w:t>
      </w:r>
      <w:r w:rsidR="00C658A6" w:rsidRPr="0020315F">
        <w:rPr>
          <w:rFonts w:ascii="Arial Narrow" w:hAnsi="Arial Narrow" w:cs="Times New Roman"/>
        </w:rPr>
        <w:t xml:space="preserve"> z</w:t>
      </w:r>
      <w:r w:rsidR="00133785" w:rsidRPr="0020315F">
        <w:rPr>
          <w:rFonts w:ascii="Arial Narrow" w:hAnsi="Arial Narrow" w:cs="Times New Roman"/>
        </w:rPr>
        <w:t> </w:t>
      </w:r>
      <w:r w:rsidR="00C658A6" w:rsidRPr="0020315F">
        <w:rPr>
          <w:rFonts w:ascii="Arial Narrow" w:hAnsi="Arial Narrow" w:cs="Times New Roman"/>
        </w:rPr>
        <w:t>organizacjami pozarządowymi</w:t>
      </w:r>
      <w:r w:rsidR="00FE43CF">
        <w:rPr>
          <w:rFonts w:ascii="Arial Narrow" w:hAnsi="Arial Narrow" w:cs="Times New Roman"/>
        </w:rPr>
        <w:t>, samorządami województw</w:t>
      </w:r>
      <w:r w:rsidR="00C35E8E" w:rsidRPr="00003FCC">
        <w:rPr>
          <w:rFonts w:ascii="Arial Narrow" w:hAnsi="Arial Narrow" w:cs="Times New Roman"/>
        </w:rPr>
        <w:t>,</w:t>
      </w:r>
      <w:r w:rsidR="00990C88" w:rsidRPr="00003FCC">
        <w:rPr>
          <w:rFonts w:ascii="Arial Narrow" w:hAnsi="Arial Narrow" w:cs="Times New Roman"/>
        </w:rPr>
        <w:t xml:space="preserve"> </w:t>
      </w:r>
      <w:r w:rsidR="00C35E8E" w:rsidRPr="00C741C4">
        <w:rPr>
          <w:rFonts w:ascii="Arial Narrow" w:hAnsi="Arial Narrow" w:cs="Times New Roman"/>
        </w:rPr>
        <w:t>organizacjami społeczno-gospodarczymi</w:t>
      </w:r>
      <w:r w:rsidR="00133785" w:rsidRPr="007B05FD">
        <w:rPr>
          <w:rFonts w:ascii="Arial Narrow" w:hAnsi="Arial Narrow" w:cs="Times New Roman"/>
        </w:rPr>
        <w:t xml:space="preserve">, </w:t>
      </w:r>
      <w:r w:rsidR="00CF4EAF" w:rsidRPr="005B3883">
        <w:rPr>
          <w:rFonts w:ascii="Arial Narrow" w:hAnsi="Arial Narrow" w:cs="Times New Roman"/>
        </w:rPr>
        <w:t>zarówno reprezentującymi uczestników sektora rolno-żywnościowego (</w:t>
      </w:r>
      <w:r w:rsidR="00FE43CF" w:rsidRPr="005B3883">
        <w:rPr>
          <w:rFonts w:ascii="Arial Narrow" w:hAnsi="Arial Narrow" w:cs="Times New Roman"/>
        </w:rPr>
        <w:t>w</w:t>
      </w:r>
      <w:r w:rsidR="00FE43CF">
        <w:rPr>
          <w:rFonts w:ascii="Arial Narrow" w:hAnsi="Arial Narrow" w:cs="Times New Roman"/>
        </w:rPr>
        <w:t> </w:t>
      </w:r>
      <w:r w:rsidR="00CF4EAF" w:rsidRPr="005B3883">
        <w:rPr>
          <w:rFonts w:ascii="Arial Narrow" w:hAnsi="Arial Narrow" w:cs="Times New Roman"/>
        </w:rPr>
        <w:t xml:space="preserve">tym </w:t>
      </w:r>
      <w:r w:rsidR="00FA60E3">
        <w:rPr>
          <w:rFonts w:ascii="Arial Narrow" w:hAnsi="Arial Narrow" w:cs="Times New Roman"/>
        </w:rPr>
        <w:t xml:space="preserve">m.in. </w:t>
      </w:r>
      <w:r w:rsidR="00CF4EAF" w:rsidRPr="005B3883">
        <w:rPr>
          <w:rFonts w:ascii="Arial Narrow" w:hAnsi="Arial Narrow" w:cs="Times New Roman"/>
        </w:rPr>
        <w:t xml:space="preserve">izby rolnicze, członkowie Porozumienia Rolniczego, </w:t>
      </w:r>
      <w:r w:rsidR="00133785" w:rsidRPr="0020315F">
        <w:rPr>
          <w:rFonts w:ascii="Arial Narrow" w:hAnsi="Arial Narrow" w:cs="Times New Roman"/>
        </w:rPr>
        <w:t>związki, zrzeszenia, federacje, stowarzyszenia producentów rolnych</w:t>
      </w:r>
      <w:r w:rsidR="001F4345" w:rsidRPr="0020315F">
        <w:rPr>
          <w:rFonts w:ascii="Arial Narrow" w:hAnsi="Arial Narrow" w:cs="Times New Roman"/>
        </w:rPr>
        <w:t>,</w:t>
      </w:r>
      <w:r w:rsidR="00287889" w:rsidRPr="0020315F">
        <w:rPr>
          <w:rFonts w:ascii="Arial Narrow" w:hAnsi="Arial Narrow" w:cs="Times New Roman"/>
        </w:rPr>
        <w:t xml:space="preserve"> członkowie Komitetu Monitorującego PROW 2014-2020,</w:t>
      </w:r>
      <w:r w:rsidR="001F4345" w:rsidRPr="00C331E1">
        <w:rPr>
          <w:rFonts w:ascii="Arial Narrow" w:hAnsi="Arial Narrow" w:cs="Times New Roman"/>
        </w:rPr>
        <w:t xml:space="preserve"> inne)</w:t>
      </w:r>
      <w:r w:rsidR="00CF4EAF" w:rsidRPr="00C331E1">
        <w:rPr>
          <w:rFonts w:ascii="Arial Narrow" w:hAnsi="Arial Narrow" w:cs="Times New Roman"/>
        </w:rPr>
        <w:t xml:space="preserve"> jak i organizacji </w:t>
      </w:r>
      <w:r w:rsidR="00527377" w:rsidRPr="00003FCC">
        <w:rPr>
          <w:rFonts w:ascii="Arial Narrow" w:hAnsi="Arial Narrow" w:cs="Times New Roman"/>
        </w:rPr>
        <w:t xml:space="preserve">prośrodowiskowych </w:t>
      </w:r>
      <w:r w:rsidR="00161A2A" w:rsidRPr="00003FCC">
        <w:rPr>
          <w:rFonts w:ascii="Arial Narrow" w:hAnsi="Arial Narrow" w:cs="Times New Roman"/>
        </w:rPr>
        <w:t xml:space="preserve">(w tym </w:t>
      </w:r>
      <w:r w:rsidR="00FA60E3">
        <w:rPr>
          <w:rFonts w:ascii="Arial Narrow" w:hAnsi="Arial Narrow" w:cs="Times New Roman"/>
        </w:rPr>
        <w:t xml:space="preserve">m.in. </w:t>
      </w:r>
      <w:r w:rsidR="00161A2A" w:rsidRPr="00003FCC">
        <w:rPr>
          <w:rFonts w:ascii="Arial Narrow" w:hAnsi="Arial Narrow" w:cs="Times New Roman"/>
        </w:rPr>
        <w:t>WWF</w:t>
      </w:r>
      <w:r w:rsidR="00577372" w:rsidRPr="00003FCC">
        <w:rPr>
          <w:rFonts w:ascii="Arial Narrow" w:hAnsi="Arial Narrow" w:cs="Times New Roman"/>
        </w:rPr>
        <w:t>,</w:t>
      </w:r>
      <w:r w:rsidR="00161A2A" w:rsidRPr="00003FCC">
        <w:rPr>
          <w:rFonts w:ascii="Arial Narrow" w:hAnsi="Arial Narrow" w:cs="Times New Roman"/>
        </w:rPr>
        <w:t xml:space="preserve"> Ogólnopolskie Towarzystwo Ochrony Ptaków, Koalicja Żywa Ziemia, inne</w:t>
      </w:r>
      <w:r w:rsidR="00B26CBC" w:rsidRPr="00003FCC">
        <w:rPr>
          <w:rFonts w:ascii="Arial Narrow" w:hAnsi="Arial Narrow" w:cs="Times New Roman"/>
        </w:rPr>
        <w:t>).</w:t>
      </w:r>
      <w:r w:rsidR="00433819" w:rsidRPr="00003FCC">
        <w:rPr>
          <w:rFonts w:ascii="Arial Narrow" w:hAnsi="Arial Narrow" w:cs="Times New Roman"/>
        </w:rPr>
        <w:t xml:space="preserve"> </w:t>
      </w:r>
    </w:p>
    <w:p w:rsidR="00433819" w:rsidRPr="005B3883" w:rsidRDefault="00433819" w:rsidP="00433819">
      <w:pPr>
        <w:jc w:val="both"/>
        <w:rPr>
          <w:rFonts w:ascii="Arial Narrow" w:hAnsi="Arial Narrow" w:cs="Times New Roman"/>
        </w:rPr>
      </w:pPr>
      <w:r w:rsidRPr="00003FCC">
        <w:rPr>
          <w:rFonts w:ascii="Arial Narrow" w:hAnsi="Arial Narrow" w:cs="Times New Roman"/>
        </w:rPr>
        <w:t>Założenia Planu</w:t>
      </w:r>
      <w:r w:rsidR="00CA3E1E" w:rsidRPr="00003FCC">
        <w:rPr>
          <w:rFonts w:ascii="Arial Narrow" w:hAnsi="Arial Narrow" w:cs="Times New Roman"/>
        </w:rPr>
        <w:t>,</w:t>
      </w:r>
      <w:r w:rsidRPr="00003FCC">
        <w:rPr>
          <w:rFonts w:ascii="Arial Narrow" w:hAnsi="Arial Narrow" w:cs="Times New Roman"/>
        </w:rPr>
        <w:t xml:space="preserve"> </w:t>
      </w:r>
      <w:r w:rsidR="00CA3E1E" w:rsidRPr="00003FCC">
        <w:rPr>
          <w:rFonts w:ascii="Arial Narrow" w:hAnsi="Arial Narrow" w:cs="Times New Roman"/>
        </w:rPr>
        <w:t xml:space="preserve">w zakresie </w:t>
      </w:r>
      <w:r w:rsidRPr="00003FCC">
        <w:rPr>
          <w:rFonts w:ascii="Arial Narrow" w:hAnsi="Arial Narrow" w:cs="Times New Roman"/>
        </w:rPr>
        <w:t>system</w:t>
      </w:r>
      <w:r w:rsidR="00CA3E1E" w:rsidRPr="00003FCC">
        <w:rPr>
          <w:rFonts w:ascii="Arial Narrow" w:hAnsi="Arial Narrow" w:cs="Times New Roman"/>
        </w:rPr>
        <w:t>ów</w:t>
      </w:r>
      <w:r w:rsidRPr="00003FCC">
        <w:rPr>
          <w:rFonts w:ascii="Arial Narrow" w:hAnsi="Arial Narrow" w:cs="Times New Roman"/>
        </w:rPr>
        <w:t xml:space="preserve"> jakości</w:t>
      </w:r>
      <w:r w:rsidR="00CA3E1E" w:rsidRPr="00003FCC">
        <w:rPr>
          <w:rFonts w:ascii="Arial Narrow" w:hAnsi="Arial Narrow" w:cs="Times New Roman"/>
        </w:rPr>
        <w:t>,</w:t>
      </w:r>
      <w:r w:rsidRPr="00003FCC">
        <w:rPr>
          <w:rFonts w:ascii="Arial Narrow" w:hAnsi="Arial Narrow" w:cs="Times New Roman"/>
        </w:rPr>
        <w:t xml:space="preserve"> </w:t>
      </w:r>
      <w:r w:rsidR="23845368" w:rsidRPr="00003FCC">
        <w:rPr>
          <w:rFonts w:ascii="Arial Narrow" w:hAnsi="Arial Narrow" w:cs="Times New Roman"/>
        </w:rPr>
        <w:t>dotychczas były ko</w:t>
      </w:r>
      <w:r w:rsidRPr="00003FCC">
        <w:rPr>
          <w:rFonts w:ascii="Arial Narrow" w:hAnsi="Arial Narrow" w:cs="Times New Roman"/>
        </w:rPr>
        <w:t xml:space="preserve">nsultowane </w:t>
      </w:r>
      <w:r w:rsidR="00011F4E" w:rsidRPr="00003FCC">
        <w:rPr>
          <w:rFonts w:ascii="Arial Narrow" w:hAnsi="Arial Narrow" w:cs="Times New Roman"/>
        </w:rPr>
        <w:t xml:space="preserve">z </w:t>
      </w:r>
      <w:r w:rsidRPr="00003FCC">
        <w:rPr>
          <w:rFonts w:ascii="Arial Narrow" w:hAnsi="Arial Narrow" w:cs="Times New Roman"/>
        </w:rPr>
        <w:t>przedstawicielami urzędów marszałkowskich, producentami produktów uczestniczących w systemach jakości i przedstawicielami grup tych producentów, a</w:t>
      </w:r>
      <w:r w:rsidRPr="007B05FD">
        <w:rPr>
          <w:rFonts w:ascii="Arial Narrow" w:hAnsi="Arial Narrow" w:cs="Times New Roman"/>
        </w:rPr>
        <w:t xml:space="preserve">dministratorami </w:t>
      </w:r>
      <w:r w:rsidR="0083213B" w:rsidRPr="005B3883">
        <w:rPr>
          <w:rFonts w:ascii="Arial Narrow" w:hAnsi="Arial Narrow" w:cs="Times New Roman"/>
        </w:rPr>
        <w:t xml:space="preserve">krajowych </w:t>
      </w:r>
      <w:r w:rsidRPr="005B3883">
        <w:rPr>
          <w:rFonts w:ascii="Arial Narrow" w:hAnsi="Arial Narrow" w:cs="Times New Roman"/>
        </w:rPr>
        <w:t>systemów jakości</w:t>
      </w:r>
      <w:r w:rsidR="0083213B" w:rsidRPr="005B3883">
        <w:rPr>
          <w:rFonts w:ascii="Arial Narrow" w:hAnsi="Arial Narrow" w:cs="Times New Roman"/>
        </w:rPr>
        <w:t xml:space="preserve"> żywności</w:t>
      </w:r>
      <w:r w:rsidRPr="005B3883">
        <w:rPr>
          <w:rFonts w:ascii="Arial Narrow" w:hAnsi="Arial Narrow" w:cs="Times New Roman"/>
        </w:rPr>
        <w:t>.</w:t>
      </w:r>
    </w:p>
    <w:p w:rsidR="00433819" w:rsidRPr="0020315F" w:rsidRDefault="00433819" w:rsidP="00433819">
      <w:pPr>
        <w:jc w:val="both"/>
        <w:rPr>
          <w:rFonts w:ascii="Arial Narrow" w:hAnsi="Arial Narrow" w:cs="Times New Roman"/>
        </w:rPr>
      </w:pPr>
      <w:r w:rsidRPr="0020315F">
        <w:rPr>
          <w:rFonts w:ascii="Arial Narrow" w:hAnsi="Arial Narrow" w:cs="Times New Roman"/>
        </w:rPr>
        <w:t xml:space="preserve">Partnerem społecznym, który wspiera prace na Planem strategicznym w zakresie rolnictwa ekologicznego jest Rada </w:t>
      </w:r>
      <w:r w:rsidR="00550B82" w:rsidRPr="0020315F">
        <w:rPr>
          <w:rFonts w:ascii="Arial Narrow" w:hAnsi="Arial Narrow" w:cs="Times New Roman"/>
        </w:rPr>
        <w:t>Rolnictwa i Produkcji Ekologicznej</w:t>
      </w:r>
      <w:r w:rsidRPr="0020315F">
        <w:rPr>
          <w:rFonts w:ascii="Arial Narrow" w:hAnsi="Arial Narrow" w:cs="Times New Roman"/>
        </w:rPr>
        <w:t>.</w:t>
      </w:r>
      <w:r w:rsidR="00FA60E3" w:rsidRPr="00FA60E3">
        <w:rPr>
          <w:rFonts w:ascii="Arial Narrow" w:eastAsia="Arial Narrow" w:hAnsi="Arial Narrow" w:cs="Arial Narrow"/>
        </w:rPr>
        <w:t xml:space="preserve"> </w:t>
      </w:r>
      <w:r w:rsidR="00FA60E3" w:rsidRPr="00003FCC">
        <w:rPr>
          <w:rFonts w:ascii="Arial Narrow" w:eastAsia="Arial Narrow" w:hAnsi="Arial Narrow" w:cs="Arial Narrow"/>
        </w:rPr>
        <w:t>Ponadto, w 2020 r. odbywały się spotkania konsultacyjne w zakresie wsparcia do powierzchni upraw ekologicznych i dobrostanu zwierząt, w których uczestniczyli przedstawiciele branż i organizacji rolników potencjalnie zainteresowanych tego rodzaju wsparciem, a także spotkania dotyczące interwencji w formie płatności bezpośrednich.</w:t>
      </w:r>
    </w:p>
    <w:p w:rsidR="00437B09" w:rsidRPr="00003FCC" w:rsidRDefault="10F8C672" w:rsidP="00B2182B">
      <w:pPr>
        <w:spacing w:after="120" w:line="276" w:lineRule="auto"/>
        <w:jc w:val="both"/>
        <w:rPr>
          <w:rFonts w:ascii="Arial Narrow" w:hAnsi="Arial Narrow" w:cs="Times New Roman"/>
        </w:rPr>
      </w:pPr>
      <w:r w:rsidRPr="00C331E1">
        <w:rPr>
          <w:rFonts w:ascii="Arial Narrow" w:hAnsi="Arial Narrow" w:cs="Times New Roman"/>
        </w:rPr>
        <w:t xml:space="preserve">Ministerstwo przeprowadziło szereg spotkań </w:t>
      </w:r>
      <w:r w:rsidR="5BC2A235" w:rsidRPr="00C331E1">
        <w:rPr>
          <w:rFonts w:ascii="Arial Narrow" w:hAnsi="Arial Narrow" w:cs="Times New Roman"/>
        </w:rPr>
        <w:t>informacyjno</w:t>
      </w:r>
      <w:r w:rsidRPr="00003FCC">
        <w:rPr>
          <w:rFonts w:ascii="Arial Narrow" w:hAnsi="Arial Narrow" w:cs="Times New Roman"/>
        </w:rPr>
        <w:t>–konsultacyjnych z przedstawicielami organizacji sektora rolnego (grup producentów</w:t>
      </w:r>
      <w:r w:rsidR="3A4ECDBC" w:rsidRPr="00003FCC">
        <w:rPr>
          <w:rFonts w:ascii="Arial Narrow" w:hAnsi="Arial Narrow" w:cs="Times New Roman"/>
        </w:rPr>
        <w:t xml:space="preserve"> rolnych</w:t>
      </w:r>
      <w:r w:rsidRPr="00003FCC">
        <w:rPr>
          <w:rFonts w:ascii="Arial Narrow" w:hAnsi="Arial Narrow" w:cs="Times New Roman"/>
        </w:rPr>
        <w:t>, organizacji producentów, spółdzielni, związków i organizacji rolników), tj.</w:t>
      </w:r>
      <w:r w:rsidR="00B330C7">
        <w:rPr>
          <w:rFonts w:ascii="Arial Narrow" w:hAnsi="Arial Narrow" w:cs="Times New Roman"/>
        </w:rPr>
        <w:t> </w:t>
      </w:r>
      <w:r w:rsidRPr="00003FCC">
        <w:rPr>
          <w:rFonts w:ascii="Arial Narrow" w:hAnsi="Arial Narrow" w:cs="Times New Roman"/>
        </w:rPr>
        <w:t xml:space="preserve">podmiotów potencjalnie uprawnionych do realizacji interwencji sektorowych w ramach Planu. </w:t>
      </w:r>
    </w:p>
    <w:p w:rsidR="00437B09" w:rsidRPr="00003FCC" w:rsidRDefault="00437B09" w:rsidP="00B2182B">
      <w:pPr>
        <w:spacing w:after="120" w:line="276" w:lineRule="auto"/>
        <w:jc w:val="both"/>
        <w:rPr>
          <w:rFonts w:ascii="Arial Narrow" w:hAnsi="Arial Narrow" w:cs="Times New Roman"/>
        </w:rPr>
      </w:pPr>
      <w:r w:rsidRPr="00003FCC">
        <w:rPr>
          <w:rFonts w:ascii="Arial Narrow" w:hAnsi="Arial Narrow" w:cs="Times New Roman"/>
        </w:rPr>
        <w:t>W ciągu 2019 i 2020 roku o</w:t>
      </w:r>
      <w:r w:rsidR="55E03DF3" w:rsidRPr="00003FCC">
        <w:rPr>
          <w:rFonts w:ascii="Arial Narrow" w:hAnsi="Arial Narrow" w:cs="Times New Roman"/>
        </w:rPr>
        <w:t xml:space="preserve">dbywały </w:t>
      </w:r>
      <w:r w:rsidRPr="00003FCC">
        <w:rPr>
          <w:rFonts w:ascii="Arial Narrow" w:hAnsi="Arial Narrow" w:cs="Times New Roman"/>
        </w:rPr>
        <w:t>się spotka</w:t>
      </w:r>
      <w:r w:rsidR="664BDB4F" w:rsidRPr="00003FCC">
        <w:rPr>
          <w:rFonts w:ascii="Arial Narrow" w:hAnsi="Arial Narrow" w:cs="Times New Roman"/>
        </w:rPr>
        <w:t>nia</w:t>
      </w:r>
      <w:r w:rsidRPr="00003FCC">
        <w:rPr>
          <w:rFonts w:ascii="Arial Narrow" w:hAnsi="Arial Narrow" w:cs="Times New Roman"/>
        </w:rPr>
        <w:t xml:space="preserve"> z przedstawicielami branż, podczas których przedstawiono propozycję KE w zakresie wsparcia rynków rolnych w ramach WPR po 2020 r. (interwencji, jakie będą mogły być podejmowane w poszczególnych sektorach). </w:t>
      </w:r>
    </w:p>
    <w:p w:rsidR="6B1F65D2" w:rsidRPr="00003FCC" w:rsidRDefault="003852D9" w:rsidP="3F8B09A3">
      <w:pPr>
        <w:spacing w:line="276" w:lineRule="auto"/>
        <w:jc w:val="both"/>
        <w:rPr>
          <w:rFonts w:ascii="Arial Narrow" w:eastAsia="Arial Narrow" w:hAnsi="Arial Narrow" w:cs="Arial Narrow"/>
        </w:rPr>
      </w:pPr>
      <w:r w:rsidRPr="00003FCC">
        <w:rPr>
          <w:rFonts w:ascii="Arial Narrow" w:eastAsia="Arial Narrow" w:hAnsi="Arial Narrow" w:cs="Arial Narrow"/>
        </w:rPr>
        <w:t>W ramach prac nad ekoschematami resort rolnictwa przeprowadził spotkania konsultacyjno – eksperckie z</w:t>
      </w:r>
      <w:r>
        <w:rPr>
          <w:rFonts w:ascii="Arial Narrow" w:eastAsia="Arial Narrow" w:hAnsi="Arial Narrow" w:cs="Arial Narrow"/>
        </w:rPr>
        <w:t> </w:t>
      </w:r>
      <w:r w:rsidRPr="00003FCC">
        <w:rPr>
          <w:rFonts w:ascii="Arial Narrow" w:eastAsia="Arial Narrow" w:hAnsi="Arial Narrow" w:cs="Arial Narrow"/>
        </w:rPr>
        <w:t>udziałem przedstawicieli instytutów naukowych, ośrodków doradztwa rolniczego, ARiMR, resortu środowiska i</w:t>
      </w:r>
      <w:r>
        <w:rPr>
          <w:rFonts w:ascii="Arial Narrow" w:eastAsia="Arial Narrow" w:hAnsi="Arial Narrow" w:cs="Arial Narrow"/>
        </w:rPr>
        <w:t> </w:t>
      </w:r>
      <w:r w:rsidRPr="00003FCC">
        <w:rPr>
          <w:rFonts w:ascii="Arial Narrow" w:eastAsia="Arial Narrow" w:hAnsi="Arial Narrow" w:cs="Arial Narrow"/>
        </w:rPr>
        <w:t xml:space="preserve">organizacji branżowych, a także </w:t>
      </w:r>
      <w:r>
        <w:rPr>
          <w:rFonts w:ascii="Arial Narrow" w:eastAsia="Arial Narrow" w:hAnsi="Arial Narrow" w:cs="Arial Narrow"/>
        </w:rPr>
        <w:t>przeprowadzono</w:t>
      </w:r>
      <w:r w:rsidRPr="00003FCC">
        <w:rPr>
          <w:rFonts w:ascii="Arial Narrow" w:eastAsia="Arial Narrow" w:hAnsi="Arial Narrow" w:cs="Arial Narrow"/>
        </w:rPr>
        <w:t xml:space="preserve"> ankietę on-line mającą na celu ocenę potencjalnego zainteresowania </w:t>
      </w:r>
      <w:r>
        <w:rPr>
          <w:rFonts w:ascii="Arial Narrow" w:eastAsia="Arial Narrow" w:hAnsi="Arial Narrow" w:cs="Arial Narrow"/>
        </w:rPr>
        <w:t>wybranymi</w:t>
      </w:r>
      <w:r w:rsidRPr="00003FCC">
        <w:rPr>
          <w:rFonts w:ascii="Arial Narrow" w:eastAsia="Arial Narrow" w:hAnsi="Arial Narrow" w:cs="Arial Narrow"/>
        </w:rPr>
        <w:t xml:space="preserve"> praktyk</w:t>
      </w:r>
      <w:r>
        <w:rPr>
          <w:rFonts w:ascii="Arial Narrow" w:eastAsia="Arial Narrow" w:hAnsi="Arial Narrow" w:cs="Arial Narrow"/>
        </w:rPr>
        <w:t>ami</w:t>
      </w:r>
      <w:r w:rsidRPr="00003FCC">
        <w:rPr>
          <w:rFonts w:ascii="Arial Narrow" w:eastAsia="Arial Narrow" w:hAnsi="Arial Narrow" w:cs="Arial Narrow"/>
        </w:rPr>
        <w:t>.</w:t>
      </w:r>
    </w:p>
    <w:p w:rsidR="00990C88" w:rsidRPr="0020315F" w:rsidRDefault="00187E8D" w:rsidP="00B2182B">
      <w:pPr>
        <w:spacing w:after="120" w:line="276" w:lineRule="auto"/>
        <w:jc w:val="both"/>
        <w:rPr>
          <w:rFonts w:ascii="Arial Narrow" w:hAnsi="Arial Narrow" w:cs="Times New Roman"/>
        </w:rPr>
      </w:pPr>
      <w:r w:rsidRPr="00003FCC">
        <w:rPr>
          <w:rFonts w:ascii="Arial Narrow" w:hAnsi="Arial Narrow" w:cs="Times New Roman"/>
        </w:rPr>
        <w:t xml:space="preserve">Odbyły się także spotkania konsultacyjne </w:t>
      </w:r>
      <w:r w:rsidR="00A42781" w:rsidRPr="00003FCC">
        <w:rPr>
          <w:rFonts w:ascii="Arial Narrow" w:hAnsi="Arial Narrow" w:cs="Times New Roman"/>
        </w:rPr>
        <w:t xml:space="preserve">w ramach </w:t>
      </w:r>
      <w:r w:rsidR="00A42781" w:rsidRPr="00C741C4">
        <w:rPr>
          <w:rFonts w:ascii="Arial Narrow" w:hAnsi="Arial Narrow" w:cs="Times New Roman"/>
          <w:i/>
          <w:iCs/>
        </w:rPr>
        <w:t>Grupy roboczej wspierając</w:t>
      </w:r>
      <w:r w:rsidR="00943EE0" w:rsidRPr="00EB6497">
        <w:rPr>
          <w:rFonts w:ascii="Arial Narrow" w:hAnsi="Arial Narrow" w:cs="Times New Roman"/>
          <w:i/>
          <w:iCs/>
        </w:rPr>
        <w:t>ej</w:t>
      </w:r>
      <w:r w:rsidR="00A42781" w:rsidRPr="00774846">
        <w:rPr>
          <w:rFonts w:ascii="Arial Narrow" w:hAnsi="Arial Narrow" w:cs="Times New Roman"/>
          <w:i/>
          <w:iCs/>
        </w:rPr>
        <w:t xml:space="preserve"> wypracowanie rozwiązań z</w:t>
      </w:r>
      <w:r w:rsidRPr="007B05FD">
        <w:rPr>
          <w:rFonts w:ascii="Arial Narrow" w:hAnsi="Arial Narrow" w:cs="Times New Roman"/>
          <w:i/>
          <w:iCs/>
        </w:rPr>
        <w:t> </w:t>
      </w:r>
      <w:r w:rsidR="00A42781" w:rsidRPr="005B3883">
        <w:rPr>
          <w:rFonts w:ascii="Arial Narrow" w:hAnsi="Arial Narrow" w:cs="Times New Roman"/>
          <w:i/>
          <w:iCs/>
        </w:rPr>
        <w:t xml:space="preserve">zakresu działania Zespołu do spraw opracowania Planu Strategicznego Wspólnej Polityki Rolnej na lata 2021-2027 sektorowych interwencji oraz celu szczegółowego nr </w:t>
      </w:r>
      <w:r w:rsidR="00A42781" w:rsidRPr="0020315F">
        <w:rPr>
          <w:rFonts w:ascii="Arial Narrow" w:hAnsi="Arial Narrow" w:cs="Times New Roman"/>
          <w:i/>
          <w:iCs/>
        </w:rPr>
        <w:t>3 WPR: Poprawa pozycji rolników w łańcuchu wartości</w:t>
      </w:r>
      <w:r w:rsidR="00A42781" w:rsidRPr="0020315F">
        <w:rPr>
          <w:rFonts w:ascii="Arial Narrow" w:hAnsi="Arial Narrow" w:cs="Times New Roman"/>
        </w:rPr>
        <w:t xml:space="preserve">. </w:t>
      </w:r>
    </w:p>
    <w:p w:rsidR="003852D9" w:rsidRDefault="001D3D47" w:rsidP="00B2182B">
      <w:pPr>
        <w:spacing w:after="120" w:line="276" w:lineRule="auto"/>
        <w:jc w:val="both"/>
        <w:rPr>
          <w:rFonts w:ascii="Arial Narrow" w:hAnsi="Arial Narrow"/>
        </w:rPr>
      </w:pPr>
      <w:r w:rsidRPr="00C331E1">
        <w:rPr>
          <w:rFonts w:ascii="Arial Narrow" w:hAnsi="Arial Narrow"/>
        </w:rPr>
        <w:t xml:space="preserve">Ważnym elementem spotkań </w:t>
      </w:r>
      <w:r w:rsidRPr="00C331E1">
        <w:rPr>
          <w:rFonts w:ascii="Arial Narrow" w:hAnsi="Arial Narrow" w:cs="Times New Roman"/>
        </w:rPr>
        <w:t>konsultacyjno-eksperckich jest w</w:t>
      </w:r>
      <w:r w:rsidR="004E488B" w:rsidRPr="00003FCC">
        <w:rPr>
          <w:rFonts w:ascii="Arial Narrow" w:hAnsi="Arial Narrow"/>
        </w:rPr>
        <w:t>spółpraca MRiRW z przedstawicielami lokalnych grup działania</w:t>
      </w:r>
      <w:r w:rsidRPr="00003FCC">
        <w:rPr>
          <w:rFonts w:ascii="Arial Narrow" w:hAnsi="Arial Narrow"/>
        </w:rPr>
        <w:t xml:space="preserve">, która odbywa się </w:t>
      </w:r>
      <w:r w:rsidR="004E488B" w:rsidRPr="00003FCC">
        <w:rPr>
          <w:rFonts w:ascii="Arial Narrow" w:hAnsi="Arial Narrow"/>
        </w:rPr>
        <w:t>w ramach posiedzeń Grupy Tematycznej ds. podejścia LEADER (GTL), przy grupie roboczej</w:t>
      </w:r>
      <w:r w:rsidR="004E488B" w:rsidRPr="001D63BC">
        <w:rPr>
          <w:rFonts w:ascii="Arial Narrow" w:hAnsi="Arial Narrow"/>
        </w:rPr>
        <w:t xml:space="preserve"> </w:t>
      </w:r>
      <w:r w:rsidR="004E488B" w:rsidRPr="00003FCC">
        <w:rPr>
          <w:rFonts w:ascii="Arial Narrow" w:hAnsi="Arial Narrow"/>
        </w:rPr>
        <w:t xml:space="preserve">ds. Krajowej Sieci Obszarów Wiejskich (KSOW). </w:t>
      </w:r>
    </w:p>
    <w:p w:rsidR="004E488B" w:rsidRPr="005B3883" w:rsidRDefault="004E488B" w:rsidP="00B2182B">
      <w:pPr>
        <w:spacing w:after="120" w:line="276" w:lineRule="auto"/>
        <w:jc w:val="both"/>
        <w:rPr>
          <w:rFonts w:ascii="Arial Narrow" w:hAnsi="Arial Narrow"/>
        </w:rPr>
      </w:pPr>
      <w:r w:rsidRPr="00C741C4">
        <w:rPr>
          <w:rFonts w:ascii="Arial Narrow" w:hAnsi="Arial Narrow"/>
        </w:rPr>
        <w:t xml:space="preserve">Minister Rolnictwa i Rozwoju Wsi </w:t>
      </w:r>
      <w:r w:rsidR="001D3D47" w:rsidRPr="007B05FD">
        <w:rPr>
          <w:rFonts w:ascii="Arial Narrow" w:hAnsi="Arial Narrow"/>
        </w:rPr>
        <w:t>skierował do</w:t>
      </w:r>
      <w:r w:rsidRPr="005B3883">
        <w:rPr>
          <w:rFonts w:ascii="Arial Narrow" w:hAnsi="Arial Narrow"/>
        </w:rPr>
        <w:t xml:space="preserve"> Forum Aktywizacji Obszarów Wiejskich oraz Polskiej Sieci LGD, skupiającej przedstawicieli większości sieci regionalnych, </w:t>
      </w:r>
      <w:r w:rsidR="001D3D47" w:rsidRPr="0020315F">
        <w:rPr>
          <w:rFonts w:ascii="Arial Narrow" w:hAnsi="Arial Narrow"/>
        </w:rPr>
        <w:t>prośbę o</w:t>
      </w:r>
      <w:r w:rsidRPr="0020315F">
        <w:rPr>
          <w:rFonts w:ascii="Arial Narrow" w:hAnsi="Arial Narrow"/>
        </w:rPr>
        <w:t xml:space="preserve"> konsultacj</w:t>
      </w:r>
      <w:r w:rsidR="001D3D47" w:rsidRPr="0020315F">
        <w:rPr>
          <w:rFonts w:ascii="Arial Narrow" w:hAnsi="Arial Narrow"/>
        </w:rPr>
        <w:t>e</w:t>
      </w:r>
      <w:r w:rsidRPr="0020315F">
        <w:rPr>
          <w:rFonts w:ascii="Arial Narrow" w:hAnsi="Arial Narrow"/>
        </w:rPr>
        <w:t xml:space="preserve"> kształtu podejścia RLKS w przyszłej perspektywie finansowej.</w:t>
      </w:r>
      <w:r w:rsidR="00990C88" w:rsidRPr="0020315F">
        <w:rPr>
          <w:rFonts w:ascii="Arial Narrow" w:hAnsi="Arial Narrow"/>
        </w:rPr>
        <w:t xml:space="preserve"> Do konsultacji przekazano również </w:t>
      </w:r>
      <w:r w:rsidR="00B26CBC" w:rsidRPr="00C331E1">
        <w:rPr>
          <w:rFonts w:ascii="Arial Narrow" w:hAnsi="Arial Narrow"/>
        </w:rPr>
        <w:t xml:space="preserve">roboczy </w:t>
      </w:r>
      <w:r w:rsidR="00990C88" w:rsidRPr="00C331E1">
        <w:rPr>
          <w:rFonts w:ascii="Arial Narrow" w:hAnsi="Arial Narrow"/>
        </w:rPr>
        <w:t>materiał opisujący</w:t>
      </w:r>
      <w:r w:rsidR="00B26CBC" w:rsidRPr="00003FCC">
        <w:rPr>
          <w:rFonts w:ascii="Arial Narrow" w:hAnsi="Arial Narrow"/>
        </w:rPr>
        <w:t xml:space="preserve"> propozycję</w:t>
      </w:r>
      <w:r w:rsidR="00990C88" w:rsidRPr="00003FCC">
        <w:rPr>
          <w:rFonts w:ascii="Arial Narrow" w:hAnsi="Arial Narrow"/>
        </w:rPr>
        <w:t xml:space="preserve"> podejści</w:t>
      </w:r>
      <w:r w:rsidR="00B26CBC" w:rsidRPr="00003FCC">
        <w:rPr>
          <w:rFonts w:ascii="Arial Narrow" w:hAnsi="Arial Narrow"/>
        </w:rPr>
        <w:t>a do wdrażania</w:t>
      </w:r>
      <w:r w:rsidR="00990C88" w:rsidRPr="00003FCC">
        <w:rPr>
          <w:rFonts w:ascii="Arial Narrow" w:hAnsi="Arial Narrow"/>
        </w:rPr>
        <w:t xml:space="preserve"> RLKS w formule wielofunduszowej. </w:t>
      </w:r>
      <w:r w:rsidR="003852D9">
        <w:rPr>
          <w:rFonts w:ascii="Arial Narrow" w:hAnsi="Arial Narrow"/>
        </w:rPr>
        <w:t>P</w:t>
      </w:r>
      <w:r w:rsidR="00990C88" w:rsidRPr="00003FCC">
        <w:rPr>
          <w:rFonts w:ascii="Arial Narrow" w:hAnsi="Arial Narrow"/>
        </w:rPr>
        <w:t>rośba o opinię i uzupełnienia została przekazana do wszystkich urzędów marszałkowskich</w:t>
      </w:r>
      <w:r w:rsidR="00B26CBC" w:rsidRPr="00003FCC">
        <w:rPr>
          <w:rFonts w:ascii="Arial Narrow" w:hAnsi="Arial Narrow"/>
        </w:rPr>
        <w:t xml:space="preserve"> oraz do</w:t>
      </w:r>
      <w:r w:rsidR="00990C88" w:rsidRPr="00C741C4">
        <w:rPr>
          <w:rFonts w:ascii="Arial Narrow" w:hAnsi="Arial Narrow"/>
        </w:rPr>
        <w:t xml:space="preserve"> Ministerstwa Funduszy i Polityki Regionalnej. Celem tej </w:t>
      </w:r>
      <w:r w:rsidR="002371CA" w:rsidRPr="00C741C4">
        <w:rPr>
          <w:rFonts w:ascii="Arial Narrow" w:hAnsi="Arial Narrow"/>
        </w:rPr>
        <w:t>konsultacji</w:t>
      </w:r>
      <w:r w:rsidR="00990C88" w:rsidRPr="00EB6497">
        <w:rPr>
          <w:rFonts w:ascii="Arial Narrow" w:hAnsi="Arial Narrow"/>
        </w:rPr>
        <w:t xml:space="preserve"> </w:t>
      </w:r>
      <w:r w:rsidR="001D63BC">
        <w:rPr>
          <w:rFonts w:ascii="Arial Narrow" w:hAnsi="Arial Narrow"/>
        </w:rPr>
        <w:t>było</w:t>
      </w:r>
      <w:r w:rsidR="001D63BC" w:rsidRPr="00EB6497">
        <w:rPr>
          <w:rFonts w:ascii="Arial Narrow" w:hAnsi="Arial Narrow"/>
        </w:rPr>
        <w:t xml:space="preserve"> </w:t>
      </w:r>
      <w:r w:rsidR="00990C88" w:rsidRPr="00EB6497">
        <w:rPr>
          <w:rFonts w:ascii="Arial Narrow" w:hAnsi="Arial Narrow"/>
        </w:rPr>
        <w:t>ustalenie skali zainteresowania podejściem wielofunduszowym w ramach RLKS i zaopiniowanie propozycji MRiRW w zakresie rozwiązań prawnych i proceduralnych związanych z</w:t>
      </w:r>
      <w:r w:rsidR="00990C88" w:rsidRPr="007B05FD">
        <w:rPr>
          <w:rFonts w:ascii="Arial Narrow" w:hAnsi="Arial Narrow"/>
        </w:rPr>
        <w:t xml:space="preserve"> tym podejściem. </w:t>
      </w:r>
      <w:r w:rsidR="00B26CBC" w:rsidRPr="005B3883">
        <w:rPr>
          <w:rFonts w:ascii="Arial Narrow" w:hAnsi="Arial Narrow"/>
        </w:rPr>
        <w:t>Dalsza dyskusja będzie odbywać się z udziałem LGD.</w:t>
      </w:r>
    </w:p>
    <w:p w:rsidR="004E488B" w:rsidRPr="00003FCC" w:rsidRDefault="004E488B" w:rsidP="00B2182B">
      <w:pPr>
        <w:spacing w:after="120" w:line="276" w:lineRule="auto"/>
        <w:jc w:val="both"/>
        <w:rPr>
          <w:rFonts w:ascii="Arial Narrow" w:hAnsi="Arial Narrow"/>
        </w:rPr>
      </w:pPr>
      <w:r w:rsidRPr="005B3883">
        <w:rPr>
          <w:rFonts w:ascii="Arial Narrow" w:hAnsi="Arial Narrow"/>
        </w:rPr>
        <w:t>Propozycje legislacyjne UE były przedstawiane także samorządom województw, zarówno na posiedzeniach GTL jak i na spotkaniach koordynacyjnych samorządów województw</w:t>
      </w:r>
      <w:r w:rsidR="002371CA" w:rsidRPr="005B3883">
        <w:rPr>
          <w:rFonts w:ascii="Arial Narrow" w:hAnsi="Arial Narrow"/>
        </w:rPr>
        <w:t xml:space="preserve"> oraz podczas posiedzeń Związku Województw RP</w:t>
      </w:r>
      <w:r w:rsidRPr="005B3883">
        <w:rPr>
          <w:rFonts w:ascii="Arial Narrow" w:hAnsi="Arial Narrow"/>
        </w:rPr>
        <w:t>.</w:t>
      </w:r>
    </w:p>
    <w:p w:rsidR="4FF62CFA" w:rsidRPr="00003FCC" w:rsidRDefault="4FF62CFA" w:rsidP="00B2182B">
      <w:pPr>
        <w:spacing w:after="120" w:line="276" w:lineRule="auto"/>
        <w:jc w:val="both"/>
        <w:rPr>
          <w:rFonts w:ascii="Arial Narrow" w:hAnsi="Arial Narrow"/>
        </w:rPr>
      </w:pPr>
      <w:r w:rsidRPr="007B05FD">
        <w:rPr>
          <w:rFonts w:ascii="Arial Narrow" w:hAnsi="Arial Narrow"/>
        </w:rPr>
        <w:t xml:space="preserve">W związku z wprowadzeniem na terenie Polski stanu zagrożenia epidemicznego wywołanego rozprzestrzenianiem się </w:t>
      </w:r>
      <w:r w:rsidR="68028AA0" w:rsidRPr="0020315F">
        <w:rPr>
          <w:rFonts w:ascii="Arial Narrow" w:hAnsi="Arial Narrow"/>
        </w:rPr>
        <w:t>wirusa</w:t>
      </w:r>
      <w:r w:rsidRPr="0020315F">
        <w:rPr>
          <w:rFonts w:ascii="Arial Narrow" w:hAnsi="Arial Narrow"/>
        </w:rPr>
        <w:t xml:space="preserve"> COVID-19, od </w:t>
      </w:r>
      <w:r w:rsidR="5E469A9B" w:rsidRPr="0020315F">
        <w:rPr>
          <w:rFonts w:ascii="Arial Narrow" w:hAnsi="Arial Narrow"/>
        </w:rPr>
        <w:t>II</w:t>
      </w:r>
      <w:r w:rsidR="1C87E830" w:rsidRPr="0020315F">
        <w:rPr>
          <w:rFonts w:ascii="Arial Narrow" w:hAnsi="Arial Narrow"/>
        </w:rPr>
        <w:t xml:space="preserve"> </w:t>
      </w:r>
      <w:r w:rsidR="5E469A9B" w:rsidRPr="0020315F">
        <w:rPr>
          <w:rFonts w:ascii="Arial Narrow" w:hAnsi="Arial Narrow"/>
        </w:rPr>
        <w:t>połowy marca 2020 roku</w:t>
      </w:r>
      <w:r w:rsidR="555636D2" w:rsidRPr="0020315F">
        <w:rPr>
          <w:rFonts w:ascii="Arial Narrow" w:hAnsi="Arial Narrow"/>
        </w:rPr>
        <w:t>,</w:t>
      </w:r>
      <w:r w:rsidR="5E469A9B" w:rsidRPr="0020315F">
        <w:rPr>
          <w:rFonts w:ascii="Arial Narrow" w:hAnsi="Arial Narrow"/>
        </w:rPr>
        <w:t xml:space="preserve"> większość spotkań </w:t>
      </w:r>
      <w:r w:rsidR="2C162188" w:rsidRPr="0020315F">
        <w:rPr>
          <w:rFonts w:ascii="Arial Narrow" w:hAnsi="Arial Narrow"/>
        </w:rPr>
        <w:t>odbywała</w:t>
      </w:r>
      <w:r w:rsidR="5E469A9B" w:rsidRPr="0020315F">
        <w:rPr>
          <w:rFonts w:ascii="Arial Narrow" w:hAnsi="Arial Narrow"/>
        </w:rPr>
        <w:t xml:space="preserve"> się w </w:t>
      </w:r>
      <w:r w:rsidR="1B66201A" w:rsidRPr="0020315F">
        <w:rPr>
          <w:rFonts w:ascii="Arial Narrow" w:hAnsi="Arial Narrow"/>
        </w:rPr>
        <w:t>formule</w:t>
      </w:r>
      <w:r w:rsidR="5E469A9B" w:rsidRPr="0020315F">
        <w:rPr>
          <w:rFonts w:ascii="Arial Narrow" w:hAnsi="Arial Narrow"/>
        </w:rPr>
        <w:t xml:space="preserve"> on-lin</w:t>
      </w:r>
      <w:r w:rsidR="5740DA2C" w:rsidRPr="0020315F">
        <w:rPr>
          <w:rFonts w:ascii="Arial Narrow" w:hAnsi="Arial Narrow"/>
        </w:rPr>
        <w:t>e</w:t>
      </w:r>
      <w:r w:rsidR="5E469A9B" w:rsidRPr="0020315F">
        <w:rPr>
          <w:rFonts w:ascii="Arial Narrow" w:hAnsi="Arial Narrow"/>
        </w:rPr>
        <w:t xml:space="preserve"> lub </w:t>
      </w:r>
      <w:r w:rsidR="7EB1982B" w:rsidRPr="00C331E1">
        <w:rPr>
          <w:rFonts w:ascii="Arial Narrow" w:hAnsi="Arial Narrow"/>
        </w:rPr>
        <w:t>hybrydowej, tj. połączenie tradycyjnej formy spotkania w sali konferencyjnej z uczestnictwem on</w:t>
      </w:r>
      <w:r w:rsidR="54F693BF" w:rsidRPr="00C331E1">
        <w:rPr>
          <w:rFonts w:ascii="Arial Narrow" w:hAnsi="Arial Narrow"/>
        </w:rPr>
        <w:t>-</w:t>
      </w:r>
      <w:r w:rsidR="7EB1982B" w:rsidRPr="00003FCC">
        <w:rPr>
          <w:rFonts w:ascii="Arial Narrow" w:hAnsi="Arial Narrow"/>
        </w:rPr>
        <w:t>line</w:t>
      </w:r>
      <w:r w:rsidR="092B2294" w:rsidRPr="00003FCC">
        <w:rPr>
          <w:rFonts w:ascii="Arial Narrow" w:hAnsi="Arial Narrow"/>
        </w:rPr>
        <w:t xml:space="preserve">. </w:t>
      </w:r>
    </w:p>
    <w:p w:rsidR="00F77961" w:rsidRPr="00003FCC" w:rsidRDefault="00F77961" w:rsidP="009C03CF">
      <w:pPr>
        <w:pBdr>
          <w:top w:val="dotted" w:sz="4" w:space="1" w:color="auto"/>
          <w:left w:val="dotted" w:sz="4" w:space="4" w:color="auto"/>
          <w:bottom w:val="dotted" w:sz="4" w:space="1" w:color="auto"/>
          <w:right w:val="dotted" w:sz="4" w:space="4" w:color="auto"/>
        </w:pBdr>
        <w:shd w:val="clear" w:color="auto" w:fill="D9E2F3" w:themeFill="accent5" w:themeFillTint="33"/>
        <w:spacing w:before="240" w:after="120" w:line="312" w:lineRule="auto"/>
        <w:jc w:val="both"/>
        <w:rPr>
          <w:rFonts w:ascii="Arial Narrow" w:hAnsi="Arial Narrow" w:cs="Times New Roman"/>
          <w:b/>
          <w:i/>
        </w:rPr>
      </w:pPr>
      <w:r w:rsidRPr="00003FCC">
        <w:rPr>
          <w:rFonts w:ascii="Arial Narrow" w:hAnsi="Arial Narrow" w:cs="Times New Roman"/>
          <w:b/>
          <w:i/>
        </w:rPr>
        <w:t>Wojewódzkie zespoły eksperckie</w:t>
      </w:r>
    </w:p>
    <w:p w:rsidR="00F94440" w:rsidRPr="00003FCC" w:rsidRDefault="00F94440" w:rsidP="3F8B09A3">
      <w:pPr>
        <w:spacing w:after="120" w:line="276" w:lineRule="auto"/>
        <w:jc w:val="both"/>
        <w:rPr>
          <w:rFonts w:ascii="Arial Narrow" w:hAnsi="Arial Narrow" w:cs="Times New Roman"/>
        </w:rPr>
      </w:pPr>
      <w:r w:rsidRPr="00003FCC">
        <w:rPr>
          <w:rFonts w:ascii="Arial Narrow" w:hAnsi="Arial Narrow" w:cs="Times New Roman"/>
        </w:rPr>
        <w:t>27 kwietnia 2017 r. zostały zainaugurowane prace 16 wojewódzkich Zespołów analizujących szanse</w:t>
      </w:r>
      <w:r w:rsidR="523E3DE8" w:rsidRPr="00003FCC">
        <w:rPr>
          <w:rFonts w:ascii="Arial Narrow" w:hAnsi="Arial Narrow" w:cs="Times New Roman"/>
        </w:rPr>
        <w:t xml:space="preserve"> </w:t>
      </w:r>
      <w:r w:rsidRPr="00003FCC">
        <w:rPr>
          <w:rFonts w:ascii="Arial Narrow" w:hAnsi="Arial Narrow" w:cs="Times New Roman"/>
        </w:rPr>
        <w:t xml:space="preserve">i zagrożenia oraz potencjalne kierunki rozwoju obszarów wiejskich w województwach do 2030 r. Zadaniem zespołów była pomoc w przełożeniu zapisów przyjętej przez Radę Ministrów w dniu 14 lutego 2017 r. Strategii na rzecz Odpowiedzialnego Rozwoju do roku 2020 (z perspektywą do 2030 r.) na uwarunkowania poszczególnych województw, w celu </w:t>
      </w:r>
      <w:r w:rsidR="33C9E45A" w:rsidRPr="00003FCC">
        <w:rPr>
          <w:rFonts w:ascii="Arial Narrow" w:hAnsi="Arial Narrow" w:cs="Times New Roman"/>
        </w:rPr>
        <w:t xml:space="preserve">dopasowania </w:t>
      </w:r>
      <w:r w:rsidRPr="00003FCC">
        <w:rPr>
          <w:rFonts w:ascii="Arial Narrow" w:hAnsi="Arial Narrow" w:cs="Times New Roman"/>
        </w:rPr>
        <w:t xml:space="preserve">interwencji publicznej do specyfiki regionów. </w:t>
      </w:r>
      <w:r w:rsidR="720000E1" w:rsidRPr="00003FCC">
        <w:rPr>
          <w:rFonts w:ascii="Arial Narrow" w:eastAsia="Arial Narrow" w:hAnsi="Arial Narrow" w:cs="Arial Narrow"/>
        </w:rPr>
        <w:t>Zespoły wypracowały 16 diagnoz wojewódzkich w</w:t>
      </w:r>
      <w:r w:rsidR="00C87FE3">
        <w:rPr>
          <w:rFonts w:ascii="Arial Narrow" w:eastAsia="Arial Narrow" w:hAnsi="Arial Narrow" w:cs="Arial Narrow"/>
        </w:rPr>
        <w:t> </w:t>
      </w:r>
      <w:r w:rsidR="720000E1" w:rsidRPr="00003FCC">
        <w:rPr>
          <w:rFonts w:ascii="Arial Narrow" w:eastAsia="Arial Narrow" w:hAnsi="Arial Narrow" w:cs="Arial Narrow"/>
        </w:rPr>
        <w:t>zakresie rozwoju obszarów wiejskich i sektora rolno-spożywczego. Diagnozy te wykorzystano w pracach nad strategią SZRWRiR 2030.</w:t>
      </w:r>
    </w:p>
    <w:p w:rsidR="720000E1" w:rsidRPr="008059FC" w:rsidRDefault="720000E1" w:rsidP="3F8B09A3">
      <w:pPr>
        <w:spacing w:after="120" w:line="276" w:lineRule="auto"/>
        <w:jc w:val="both"/>
        <w:rPr>
          <w:rFonts w:ascii="Arial Narrow" w:hAnsi="Arial Narrow"/>
        </w:rPr>
      </w:pPr>
      <w:r w:rsidRPr="00003FCC">
        <w:rPr>
          <w:rFonts w:ascii="Arial Narrow" w:eastAsia="Arial Narrow" w:hAnsi="Arial Narrow" w:cs="Arial Narrow"/>
        </w:rPr>
        <w:t>Wyniki prac zespołów były wykorzystane również w pracach nad diagnozą i analizami SWOT Planu. W dalszych pracach nad Planem zakłada się bezpośrednie zaangażowanie członków Zespołów, w szczególności w zakresie zróżnicowania terytorialnego i hierarchizacji potrzeb oraz w projektowania interwencji Planu</w:t>
      </w:r>
      <w:r w:rsidR="00FF5B30">
        <w:rPr>
          <w:rFonts w:ascii="Arial Narrow" w:eastAsia="Arial Narrow" w:hAnsi="Arial Narrow" w:cs="Arial Narrow"/>
        </w:rPr>
        <w:t>.</w:t>
      </w:r>
    </w:p>
    <w:p w:rsidR="00F77961" w:rsidRPr="00003FCC" w:rsidRDefault="006A77F8" w:rsidP="00B2182B">
      <w:pPr>
        <w:spacing w:after="120" w:line="276" w:lineRule="auto"/>
        <w:jc w:val="both"/>
        <w:rPr>
          <w:rFonts w:ascii="Arial Narrow" w:hAnsi="Arial Narrow" w:cs="Times New Roman"/>
        </w:rPr>
      </w:pPr>
      <w:r w:rsidRPr="00003FCC">
        <w:rPr>
          <w:rFonts w:ascii="Arial Narrow" w:hAnsi="Arial Narrow"/>
        </w:rPr>
        <w:t>Również i</w:t>
      </w:r>
      <w:r w:rsidR="00437B09" w:rsidRPr="00003FCC">
        <w:rPr>
          <w:rFonts w:ascii="Arial Narrow" w:hAnsi="Arial Narrow"/>
        </w:rPr>
        <w:t>stotne znaczenie</w:t>
      </w:r>
      <w:r w:rsidR="005E7895" w:rsidRPr="00C741C4">
        <w:rPr>
          <w:rFonts w:ascii="Arial Narrow" w:hAnsi="Arial Narrow" w:cs="Times New Roman"/>
        </w:rPr>
        <w:t xml:space="preserve"> </w:t>
      </w:r>
      <w:r w:rsidR="00F77961" w:rsidRPr="00C741C4">
        <w:rPr>
          <w:rFonts w:ascii="Arial Narrow" w:hAnsi="Arial Narrow" w:cs="Times New Roman"/>
        </w:rPr>
        <w:t xml:space="preserve">w dotychczasowych pracach o charakterze diagnostycznym </w:t>
      </w:r>
      <w:r w:rsidR="009C03CF" w:rsidRPr="00EB6497">
        <w:rPr>
          <w:rFonts w:ascii="Arial Narrow" w:hAnsi="Arial Narrow" w:cs="Times New Roman"/>
        </w:rPr>
        <w:t xml:space="preserve">Planu </w:t>
      </w:r>
      <w:r w:rsidR="00F77961" w:rsidRPr="00774846">
        <w:rPr>
          <w:rFonts w:ascii="Arial Narrow" w:hAnsi="Arial Narrow"/>
        </w:rPr>
        <w:t>pełniły wyniki</w:t>
      </w:r>
      <w:r w:rsidR="00F77961" w:rsidRPr="007B05FD">
        <w:rPr>
          <w:rFonts w:ascii="Arial Narrow" w:hAnsi="Arial Narrow" w:cs="Times New Roman"/>
        </w:rPr>
        <w:t xml:space="preserve"> prac </w:t>
      </w:r>
      <w:r w:rsidRPr="0020315F">
        <w:rPr>
          <w:rFonts w:ascii="Arial Narrow" w:hAnsi="Arial Narrow" w:cs="Times New Roman"/>
        </w:rPr>
        <w:t xml:space="preserve">ww. </w:t>
      </w:r>
      <w:r w:rsidR="00630042" w:rsidRPr="0020315F">
        <w:rPr>
          <w:rFonts w:ascii="Arial Narrow" w:hAnsi="Arial Narrow" w:cs="Times New Roman"/>
        </w:rPr>
        <w:t>z</w:t>
      </w:r>
      <w:r w:rsidR="00F77961" w:rsidRPr="0020315F">
        <w:rPr>
          <w:rFonts w:ascii="Arial Narrow" w:hAnsi="Arial Narrow" w:cs="Times New Roman"/>
        </w:rPr>
        <w:t xml:space="preserve">espołów </w:t>
      </w:r>
      <w:r w:rsidR="00630042" w:rsidRPr="0020315F">
        <w:rPr>
          <w:rFonts w:ascii="Arial Narrow" w:hAnsi="Arial Narrow" w:cs="Times New Roman"/>
        </w:rPr>
        <w:t>analizujących szanse i zagrożenia oraz potencjalne kierunki rozwoju obszarów wiejskich. W skład zespoł</w:t>
      </w:r>
      <w:r w:rsidR="009D4CB5" w:rsidRPr="00C331E1">
        <w:rPr>
          <w:rFonts w:ascii="Arial Narrow" w:hAnsi="Arial Narrow" w:cs="Times New Roman"/>
        </w:rPr>
        <w:t>ów</w:t>
      </w:r>
      <w:r w:rsidR="00630042" w:rsidRPr="00C331E1">
        <w:rPr>
          <w:rFonts w:ascii="Arial Narrow" w:hAnsi="Arial Narrow" w:cs="Times New Roman"/>
        </w:rPr>
        <w:t xml:space="preserve"> </w:t>
      </w:r>
      <w:r w:rsidR="00612480" w:rsidRPr="00003FCC">
        <w:rPr>
          <w:rFonts w:ascii="Arial Narrow" w:hAnsi="Arial Narrow" w:cs="Times New Roman"/>
        </w:rPr>
        <w:t>wchodzą przedstawiciele najważniejszych instytucji oraz </w:t>
      </w:r>
      <w:r w:rsidR="007B53C6" w:rsidRPr="00003FCC">
        <w:rPr>
          <w:rFonts w:ascii="Arial Narrow" w:hAnsi="Arial Narrow" w:cs="Times New Roman"/>
        </w:rPr>
        <w:t xml:space="preserve"> </w:t>
      </w:r>
      <w:r w:rsidR="00612480" w:rsidRPr="00003FCC">
        <w:rPr>
          <w:rFonts w:ascii="Arial Narrow" w:hAnsi="Arial Narrow" w:cs="Times New Roman"/>
        </w:rPr>
        <w:t>organizacji rolniczych, urzęd</w:t>
      </w:r>
      <w:r w:rsidR="001833DC" w:rsidRPr="00003FCC">
        <w:rPr>
          <w:rFonts w:ascii="Arial Narrow" w:hAnsi="Arial Narrow" w:cs="Times New Roman"/>
        </w:rPr>
        <w:t>ów</w:t>
      </w:r>
      <w:r w:rsidR="00612480" w:rsidRPr="00003FCC">
        <w:rPr>
          <w:rFonts w:ascii="Arial Narrow" w:hAnsi="Arial Narrow" w:cs="Times New Roman"/>
        </w:rPr>
        <w:t xml:space="preserve"> statystyczn</w:t>
      </w:r>
      <w:r w:rsidR="001833DC" w:rsidRPr="00003FCC">
        <w:rPr>
          <w:rFonts w:ascii="Arial Narrow" w:hAnsi="Arial Narrow" w:cs="Times New Roman"/>
        </w:rPr>
        <w:t>ych,</w:t>
      </w:r>
      <w:r w:rsidR="00612480" w:rsidRPr="00003FCC">
        <w:rPr>
          <w:rFonts w:ascii="Arial Narrow" w:hAnsi="Arial Narrow" w:cs="Times New Roman"/>
        </w:rPr>
        <w:t xml:space="preserve"> regionaln</w:t>
      </w:r>
      <w:r w:rsidR="001833DC" w:rsidRPr="00003FCC">
        <w:rPr>
          <w:rFonts w:ascii="Arial Narrow" w:hAnsi="Arial Narrow" w:cs="Times New Roman"/>
        </w:rPr>
        <w:t>ych</w:t>
      </w:r>
      <w:r w:rsidR="00612480" w:rsidRPr="00003FCC">
        <w:rPr>
          <w:rFonts w:ascii="Arial Narrow" w:hAnsi="Arial Narrow" w:cs="Times New Roman"/>
        </w:rPr>
        <w:t xml:space="preserve"> dyrekcji ochrony środowiska, wojewódzki</w:t>
      </w:r>
      <w:r w:rsidR="001833DC" w:rsidRPr="00003FCC">
        <w:rPr>
          <w:rFonts w:ascii="Arial Narrow" w:hAnsi="Arial Narrow" w:cs="Times New Roman"/>
        </w:rPr>
        <w:t>ch</w:t>
      </w:r>
      <w:r w:rsidR="00612480" w:rsidRPr="00003FCC">
        <w:rPr>
          <w:rFonts w:ascii="Arial Narrow" w:hAnsi="Arial Narrow" w:cs="Times New Roman"/>
        </w:rPr>
        <w:t xml:space="preserve"> fundusz</w:t>
      </w:r>
      <w:r w:rsidR="001833DC" w:rsidRPr="00003FCC">
        <w:rPr>
          <w:rFonts w:ascii="Arial Narrow" w:hAnsi="Arial Narrow" w:cs="Times New Roman"/>
        </w:rPr>
        <w:t>y</w:t>
      </w:r>
      <w:r w:rsidR="00612480" w:rsidRPr="00003FCC">
        <w:rPr>
          <w:rFonts w:ascii="Arial Narrow" w:hAnsi="Arial Narrow" w:cs="Times New Roman"/>
        </w:rPr>
        <w:t xml:space="preserve"> ochrony środowiska i</w:t>
      </w:r>
      <w:r w:rsidR="004D1D79" w:rsidRPr="00003FCC">
        <w:rPr>
          <w:rFonts w:ascii="Arial Narrow" w:hAnsi="Arial Narrow" w:cs="Times New Roman"/>
        </w:rPr>
        <w:t> </w:t>
      </w:r>
      <w:r w:rsidR="3C3B051D" w:rsidRPr="00003FCC">
        <w:rPr>
          <w:rFonts w:ascii="Arial Narrow" w:hAnsi="Arial Narrow" w:cs="Times New Roman"/>
        </w:rPr>
        <w:t xml:space="preserve"> </w:t>
      </w:r>
      <w:r w:rsidR="00612480" w:rsidRPr="00003FCC">
        <w:rPr>
          <w:rFonts w:ascii="Arial Narrow" w:hAnsi="Arial Narrow" w:cs="Times New Roman"/>
        </w:rPr>
        <w:t xml:space="preserve">gospodarki wodnej, jednostek samorządu terytorialnego, </w:t>
      </w:r>
      <w:r w:rsidR="00CC2DC4" w:rsidRPr="00003FCC">
        <w:rPr>
          <w:rFonts w:ascii="Arial Narrow" w:hAnsi="Arial Narrow" w:cs="Times New Roman"/>
        </w:rPr>
        <w:t xml:space="preserve">organizacje i związki branżowe rolników, </w:t>
      </w:r>
      <w:r w:rsidR="007B53C6" w:rsidRPr="00003FCC">
        <w:rPr>
          <w:rFonts w:ascii="Arial Narrow" w:hAnsi="Arial Narrow" w:cs="Times New Roman"/>
        </w:rPr>
        <w:t xml:space="preserve">reprezentujące </w:t>
      </w:r>
      <w:r w:rsidR="00CC2DC4" w:rsidRPr="00003FCC">
        <w:rPr>
          <w:rFonts w:ascii="Arial Narrow" w:hAnsi="Arial Narrow" w:cs="Times New Roman"/>
        </w:rPr>
        <w:t>wiodące sektory gospodarcze w</w:t>
      </w:r>
      <w:r w:rsidR="007B53C6" w:rsidRPr="00003FCC">
        <w:rPr>
          <w:rFonts w:ascii="Arial Narrow" w:hAnsi="Arial Narrow" w:cs="Times New Roman"/>
        </w:rPr>
        <w:t xml:space="preserve"> </w:t>
      </w:r>
      <w:r w:rsidR="00CC2DC4" w:rsidRPr="00003FCC">
        <w:rPr>
          <w:rFonts w:ascii="Arial Narrow" w:hAnsi="Arial Narrow" w:cs="Times New Roman"/>
        </w:rPr>
        <w:t xml:space="preserve">poszczególnych regionach (np. spółdzielnie mleczarskie, przedsiębiorstwa nasienne, producenci maszyn rolniczych </w:t>
      </w:r>
      <w:r w:rsidR="007B53C6" w:rsidRPr="00003FCC">
        <w:rPr>
          <w:rFonts w:ascii="Arial Narrow" w:hAnsi="Arial Narrow" w:cs="Times New Roman"/>
        </w:rPr>
        <w:t>i</w:t>
      </w:r>
      <w:r w:rsidR="00CC2DC4" w:rsidRPr="00003FCC">
        <w:rPr>
          <w:rFonts w:ascii="Arial Narrow" w:hAnsi="Arial Narrow" w:cs="Times New Roman"/>
        </w:rPr>
        <w:t xml:space="preserve"> inne), L</w:t>
      </w:r>
      <w:r w:rsidR="00B26CBC" w:rsidRPr="00003FCC">
        <w:rPr>
          <w:rFonts w:ascii="Arial Narrow" w:hAnsi="Arial Narrow" w:cs="Times New Roman"/>
        </w:rPr>
        <w:t>GD</w:t>
      </w:r>
      <w:r w:rsidR="00CC2DC4" w:rsidRPr="00003FCC">
        <w:rPr>
          <w:rFonts w:ascii="Arial Narrow" w:hAnsi="Arial Narrow" w:cs="Times New Roman"/>
        </w:rPr>
        <w:t>, partnerzy społeczni.</w:t>
      </w:r>
      <w:r w:rsidR="009D4CB5" w:rsidRPr="00003FCC">
        <w:rPr>
          <w:rFonts w:ascii="Arial Narrow" w:hAnsi="Arial Narrow" w:cs="Times New Roman"/>
        </w:rPr>
        <w:t xml:space="preserve"> </w:t>
      </w:r>
    </w:p>
    <w:p w:rsidR="001B16AC" w:rsidRPr="00003FCC" w:rsidRDefault="001B16AC" w:rsidP="00A002D6">
      <w:pPr>
        <w:pBdr>
          <w:top w:val="dotted" w:sz="4" w:space="1" w:color="auto"/>
          <w:left w:val="dotted" w:sz="4" w:space="4" w:color="auto"/>
          <w:bottom w:val="dotted" w:sz="4" w:space="1" w:color="auto"/>
          <w:right w:val="dotted" w:sz="4" w:space="4" w:color="auto"/>
        </w:pBdr>
        <w:shd w:val="clear" w:color="auto" w:fill="D9E2F3" w:themeFill="accent5" w:themeFillTint="33"/>
        <w:spacing w:before="240" w:after="120" w:line="312" w:lineRule="auto"/>
        <w:jc w:val="both"/>
        <w:rPr>
          <w:rFonts w:ascii="Arial Narrow" w:hAnsi="Arial Narrow" w:cs="Times New Roman"/>
          <w:b/>
          <w:i/>
        </w:rPr>
      </w:pPr>
      <w:r w:rsidRPr="00003FCC">
        <w:rPr>
          <w:rFonts w:ascii="Arial Narrow" w:hAnsi="Arial Narrow" w:cs="Times New Roman"/>
          <w:b/>
          <w:i/>
        </w:rPr>
        <w:t>Zesp</w:t>
      </w:r>
      <w:r w:rsidR="00B553FE" w:rsidRPr="00003FCC">
        <w:rPr>
          <w:rFonts w:ascii="Arial Narrow" w:hAnsi="Arial Narrow" w:cs="Times New Roman"/>
          <w:b/>
          <w:i/>
        </w:rPr>
        <w:t>ół wspierający prace w zakresie projektowania rozwoju obszarów wiejskich i rolnictwa ze środków europejskich na lata 2021-2027</w:t>
      </w:r>
    </w:p>
    <w:p w:rsidR="000E56F4" w:rsidRPr="00003FCC" w:rsidRDefault="001B16AC" w:rsidP="00B2182B">
      <w:pPr>
        <w:spacing w:after="120" w:line="276" w:lineRule="auto"/>
        <w:jc w:val="both"/>
        <w:rPr>
          <w:rFonts w:ascii="Arial Narrow" w:hAnsi="Arial Narrow" w:cs="Times New Roman"/>
        </w:rPr>
      </w:pPr>
      <w:r w:rsidRPr="00003FCC">
        <w:rPr>
          <w:rFonts w:ascii="Arial Narrow" w:hAnsi="Arial Narrow" w:cs="Times New Roman"/>
        </w:rPr>
        <w:t xml:space="preserve">W celu </w:t>
      </w:r>
      <w:r w:rsidR="00A3165C" w:rsidRPr="00003FCC">
        <w:rPr>
          <w:rFonts w:ascii="Arial Narrow" w:hAnsi="Arial Narrow" w:cs="Times New Roman"/>
        </w:rPr>
        <w:t>włączenia</w:t>
      </w:r>
      <w:r w:rsidR="00BC715E" w:rsidRPr="00003FCC">
        <w:rPr>
          <w:rFonts w:ascii="Arial Narrow" w:hAnsi="Arial Narrow" w:cs="Times New Roman"/>
        </w:rPr>
        <w:t xml:space="preserve"> partnerów publicznych, gospodarczych, społecznych w </w:t>
      </w:r>
      <w:r w:rsidR="005E7895" w:rsidRPr="00003FCC">
        <w:rPr>
          <w:rFonts w:ascii="Arial Narrow" w:hAnsi="Arial Narrow" w:cs="Times New Roman"/>
        </w:rPr>
        <w:t xml:space="preserve">prace nad Planem </w:t>
      </w:r>
      <w:r w:rsidRPr="00003FCC">
        <w:rPr>
          <w:rFonts w:ascii="Arial Narrow" w:hAnsi="Arial Narrow" w:cs="Times New Roman"/>
        </w:rPr>
        <w:t xml:space="preserve">powołano </w:t>
      </w:r>
      <w:r w:rsidR="00A3165C" w:rsidRPr="00003FCC">
        <w:rPr>
          <w:rFonts w:ascii="Arial Narrow" w:hAnsi="Arial Narrow" w:cs="Times New Roman"/>
        </w:rPr>
        <w:t>Zespół</w:t>
      </w:r>
      <w:r w:rsidRPr="00003FCC">
        <w:rPr>
          <w:rFonts w:ascii="Arial Narrow" w:hAnsi="Arial Narrow" w:cs="Times New Roman"/>
        </w:rPr>
        <w:t xml:space="preserve"> </w:t>
      </w:r>
      <w:r w:rsidR="00A3165C" w:rsidRPr="00003FCC">
        <w:rPr>
          <w:rFonts w:ascii="Arial Narrow" w:hAnsi="Arial Narrow" w:cs="Times New Roman"/>
          <w:i/>
          <w:iCs/>
        </w:rPr>
        <w:t>wspierając</w:t>
      </w:r>
      <w:r w:rsidR="00425774" w:rsidRPr="00003FCC">
        <w:rPr>
          <w:rFonts w:ascii="Arial Narrow" w:hAnsi="Arial Narrow" w:cs="Times New Roman"/>
          <w:i/>
          <w:iCs/>
        </w:rPr>
        <w:t>y</w:t>
      </w:r>
      <w:r w:rsidR="00A3165C" w:rsidRPr="00003FCC">
        <w:rPr>
          <w:rFonts w:ascii="Arial Narrow" w:hAnsi="Arial Narrow" w:cs="Times New Roman"/>
          <w:i/>
          <w:iCs/>
        </w:rPr>
        <w:t xml:space="preserve"> prace w zakresie projektowania rozwoju obszarów wiejskich i rolnictwa ze środków europejskich na lata 2021–2027</w:t>
      </w:r>
      <w:r w:rsidRPr="00003FCC">
        <w:rPr>
          <w:rFonts w:ascii="Arial Narrow" w:hAnsi="Arial Narrow" w:cs="Times New Roman"/>
        </w:rPr>
        <w:t xml:space="preserve"> (</w:t>
      </w:r>
      <w:r w:rsidR="00A3165C" w:rsidRPr="00003FCC">
        <w:rPr>
          <w:rFonts w:ascii="Arial Narrow" w:hAnsi="Arial Narrow" w:cs="Times New Roman"/>
        </w:rPr>
        <w:t>Zarządzenie nr</w:t>
      </w:r>
      <w:r w:rsidR="0016101A" w:rsidRPr="00003FCC">
        <w:rPr>
          <w:rFonts w:ascii="Arial Narrow" w:hAnsi="Arial Narrow" w:cs="Times New Roman"/>
        </w:rPr>
        <w:t xml:space="preserve"> </w:t>
      </w:r>
      <w:r w:rsidR="264F6FCF" w:rsidRPr="00003FCC">
        <w:rPr>
          <w:rFonts w:ascii="Arial Narrow" w:hAnsi="Arial Narrow" w:cs="Times New Roman"/>
        </w:rPr>
        <w:t>28</w:t>
      </w:r>
      <w:r w:rsidR="00A3165C" w:rsidRPr="00003FCC">
        <w:rPr>
          <w:rFonts w:ascii="Arial Narrow" w:hAnsi="Arial Narrow" w:cs="Times New Roman"/>
        </w:rPr>
        <w:t xml:space="preserve"> Ministra Rolnictwa i Rozwoju Wsi </w:t>
      </w:r>
      <w:r w:rsidRPr="00003FCC">
        <w:rPr>
          <w:rFonts w:ascii="Arial Narrow" w:hAnsi="Arial Narrow" w:cs="Times New Roman"/>
        </w:rPr>
        <w:t>z dnia 1</w:t>
      </w:r>
      <w:r w:rsidR="2200EC4D" w:rsidRPr="00003FCC">
        <w:rPr>
          <w:rFonts w:ascii="Arial Narrow" w:hAnsi="Arial Narrow" w:cs="Times New Roman"/>
        </w:rPr>
        <w:t>3</w:t>
      </w:r>
      <w:r w:rsidR="00FE6EF3" w:rsidRPr="00003FCC">
        <w:rPr>
          <w:rFonts w:ascii="Arial Narrow" w:hAnsi="Arial Narrow" w:cs="Times New Roman"/>
        </w:rPr>
        <w:t xml:space="preserve"> </w:t>
      </w:r>
      <w:r w:rsidR="4EDA0047" w:rsidRPr="00003FCC">
        <w:rPr>
          <w:rFonts w:ascii="Arial Narrow" w:hAnsi="Arial Narrow" w:cs="Times New Roman"/>
        </w:rPr>
        <w:t xml:space="preserve">lipca </w:t>
      </w:r>
      <w:r w:rsidRPr="00003FCC">
        <w:rPr>
          <w:rFonts w:ascii="Arial Narrow" w:hAnsi="Arial Narrow" w:cs="Times New Roman"/>
        </w:rPr>
        <w:t>20</w:t>
      </w:r>
      <w:r w:rsidR="1C69CBD5" w:rsidRPr="00003FCC">
        <w:rPr>
          <w:rFonts w:ascii="Arial Narrow" w:hAnsi="Arial Narrow" w:cs="Times New Roman"/>
        </w:rPr>
        <w:t>20</w:t>
      </w:r>
      <w:r w:rsidRPr="00003FCC">
        <w:rPr>
          <w:rFonts w:ascii="Arial Narrow" w:hAnsi="Arial Narrow" w:cs="Times New Roman"/>
        </w:rPr>
        <w:t xml:space="preserve"> r.</w:t>
      </w:r>
      <w:r w:rsidR="00A3165C" w:rsidRPr="00003FCC">
        <w:rPr>
          <w:rFonts w:ascii="Arial Narrow" w:hAnsi="Arial Narrow" w:cs="Times New Roman"/>
        </w:rPr>
        <w:t>).</w:t>
      </w:r>
      <w:r w:rsidR="006608BB" w:rsidRPr="00003FCC">
        <w:rPr>
          <w:rFonts w:ascii="Arial Narrow" w:hAnsi="Arial Narrow" w:cs="Times New Roman"/>
        </w:rPr>
        <w:t xml:space="preserve"> </w:t>
      </w:r>
      <w:r w:rsidR="00376C62" w:rsidRPr="00003FCC">
        <w:rPr>
          <w:rFonts w:ascii="Arial Narrow" w:hAnsi="Arial Narrow" w:cs="Times New Roman"/>
        </w:rPr>
        <w:t xml:space="preserve">Ważnym </w:t>
      </w:r>
      <w:r w:rsidR="008350CA" w:rsidRPr="00003FCC">
        <w:rPr>
          <w:rFonts w:ascii="Arial Narrow" w:hAnsi="Arial Narrow" w:cs="Times New Roman"/>
        </w:rPr>
        <w:t xml:space="preserve">celem </w:t>
      </w:r>
      <w:r w:rsidR="00FF5B30">
        <w:rPr>
          <w:rFonts w:ascii="Arial Narrow" w:hAnsi="Arial Narrow" w:cs="Times New Roman"/>
        </w:rPr>
        <w:t xml:space="preserve">Zespołu </w:t>
      </w:r>
      <w:r w:rsidR="008350CA" w:rsidRPr="00003FCC">
        <w:rPr>
          <w:rFonts w:ascii="Arial Narrow" w:hAnsi="Arial Narrow" w:cs="Times New Roman"/>
        </w:rPr>
        <w:t xml:space="preserve">jest nadanie bardziej formalnego trybu partnerskiej </w:t>
      </w:r>
      <w:r w:rsidR="00B553FE" w:rsidRPr="00003FCC">
        <w:rPr>
          <w:rFonts w:ascii="Arial Narrow" w:hAnsi="Arial Narrow" w:cs="Times New Roman"/>
        </w:rPr>
        <w:t>współprac</w:t>
      </w:r>
      <w:r w:rsidR="008350CA" w:rsidRPr="00003FCC">
        <w:rPr>
          <w:rFonts w:ascii="Arial Narrow" w:hAnsi="Arial Narrow" w:cs="Times New Roman"/>
        </w:rPr>
        <w:t>y</w:t>
      </w:r>
      <w:r w:rsidR="00B553FE" w:rsidRPr="00003FCC">
        <w:rPr>
          <w:rFonts w:ascii="Arial Narrow" w:hAnsi="Arial Narrow" w:cs="Times New Roman"/>
        </w:rPr>
        <w:t xml:space="preserve"> pomiędzy szerokim gronem interesariuszy w </w:t>
      </w:r>
      <w:r w:rsidR="00376C62" w:rsidRPr="00003FCC">
        <w:rPr>
          <w:rFonts w:ascii="Arial Narrow" w:hAnsi="Arial Narrow" w:cs="Times New Roman"/>
        </w:rPr>
        <w:t>przygotowanie</w:t>
      </w:r>
      <w:r w:rsidR="00B553FE" w:rsidRPr="00003FCC">
        <w:rPr>
          <w:rFonts w:ascii="Arial Narrow" w:hAnsi="Arial Narrow" w:cs="Times New Roman"/>
        </w:rPr>
        <w:t xml:space="preserve"> zakresu wsparcia</w:t>
      </w:r>
      <w:r w:rsidR="00BC715E" w:rsidRPr="00003FCC">
        <w:rPr>
          <w:rFonts w:ascii="Arial Narrow" w:hAnsi="Arial Narrow" w:cs="Times New Roman"/>
        </w:rPr>
        <w:t xml:space="preserve"> </w:t>
      </w:r>
      <w:r w:rsidR="00B553FE" w:rsidRPr="00003FCC">
        <w:rPr>
          <w:rFonts w:ascii="Arial Narrow" w:hAnsi="Arial Narrow" w:cs="Times New Roman"/>
        </w:rPr>
        <w:t xml:space="preserve">i koordynacji wsparcia rozwoju obszarów wiejskich w ramach </w:t>
      </w:r>
      <w:r w:rsidR="008350CA" w:rsidRPr="00003FCC">
        <w:rPr>
          <w:rFonts w:ascii="Arial Narrow" w:hAnsi="Arial Narrow" w:cs="Times New Roman"/>
        </w:rPr>
        <w:t xml:space="preserve">wszystkich </w:t>
      </w:r>
      <w:r w:rsidR="00B553FE" w:rsidRPr="00003FCC">
        <w:rPr>
          <w:rFonts w:ascii="Arial Narrow" w:hAnsi="Arial Narrow" w:cs="Times New Roman"/>
        </w:rPr>
        <w:t xml:space="preserve">środków UE. </w:t>
      </w:r>
    </w:p>
    <w:p w:rsidR="000E56F4" w:rsidRPr="00003FCC" w:rsidRDefault="008350CA" w:rsidP="00B2182B">
      <w:pPr>
        <w:spacing w:after="120" w:line="276" w:lineRule="auto"/>
        <w:jc w:val="both"/>
        <w:rPr>
          <w:rFonts w:ascii="Arial Narrow" w:hAnsi="Arial Narrow" w:cs="Times New Roman"/>
        </w:rPr>
      </w:pPr>
      <w:r w:rsidRPr="00003FCC">
        <w:rPr>
          <w:rFonts w:ascii="Arial Narrow" w:hAnsi="Arial Narrow" w:cs="Times New Roman"/>
        </w:rPr>
        <w:t>W szczególności, p</w:t>
      </w:r>
      <w:r w:rsidR="00B553FE" w:rsidRPr="00003FCC">
        <w:rPr>
          <w:rFonts w:ascii="Arial Narrow" w:hAnsi="Arial Narrow" w:cs="Times New Roman"/>
        </w:rPr>
        <w:t xml:space="preserve">race Zespołu </w:t>
      </w:r>
      <w:r w:rsidRPr="00003FCC">
        <w:rPr>
          <w:rFonts w:ascii="Arial Narrow" w:hAnsi="Arial Narrow" w:cs="Times New Roman"/>
        </w:rPr>
        <w:t>mają ułatwić osiągnięcie</w:t>
      </w:r>
      <w:r w:rsidR="00B553FE" w:rsidRPr="00003FCC">
        <w:rPr>
          <w:rFonts w:ascii="Arial Narrow" w:hAnsi="Arial Narrow" w:cs="Times New Roman"/>
        </w:rPr>
        <w:t xml:space="preserve"> komplementarności i koordynacji interwencji pomiędzy instrumentami wsparcia w ramach Wspólnej Polityki Rolnej, </w:t>
      </w:r>
      <w:r w:rsidR="00FE6EF3" w:rsidRPr="00003FCC">
        <w:rPr>
          <w:rFonts w:ascii="Arial Narrow" w:hAnsi="Arial Narrow" w:cs="Times New Roman"/>
        </w:rPr>
        <w:t>P</w:t>
      </w:r>
      <w:r w:rsidR="00B553FE" w:rsidRPr="00003FCC">
        <w:rPr>
          <w:rFonts w:ascii="Arial Narrow" w:hAnsi="Arial Narrow" w:cs="Times New Roman"/>
        </w:rPr>
        <w:t>olityki</w:t>
      </w:r>
      <w:r w:rsidR="00DB0F43" w:rsidRPr="00003FCC">
        <w:rPr>
          <w:rFonts w:ascii="Arial Narrow" w:hAnsi="Arial Narrow" w:cs="Times New Roman"/>
        </w:rPr>
        <w:t xml:space="preserve"> S</w:t>
      </w:r>
      <w:r w:rsidR="00B553FE" w:rsidRPr="00003FCC">
        <w:rPr>
          <w:rFonts w:ascii="Arial Narrow" w:hAnsi="Arial Narrow" w:cs="Times New Roman"/>
        </w:rPr>
        <w:t>pójności, Wspólnej Polityki Rybołówstwa i</w:t>
      </w:r>
      <w:r w:rsidR="002D1532" w:rsidRPr="00003FCC">
        <w:rPr>
          <w:rFonts w:ascii="Arial Narrow" w:hAnsi="Arial Narrow" w:cs="Times New Roman"/>
        </w:rPr>
        <w:t> </w:t>
      </w:r>
      <w:r w:rsidR="00B553FE" w:rsidRPr="00003FCC">
        <w:rPr>
          <w:rFonts w:ascii="Arial Narrow" w:hAnsi="Arial Narrow" w:cs="Times New Roman"/>
        </w:rPr>
        <w:t xml:space="preserve">politykami </w:t>
      </w:r>
      <w:r w:rsidR="00A25B37" w:rsidRPr="00003FCC">
        <w:rPr>
          <w:rFonts w:ascii="Arial Narrow" w:hAnsi="Arial Narrow" w:cs="Times New Roman"/>
        </w:rPr>
        <w:t>krajowymi</w:t>
      </w:r>
      <w:r w:rsidR="00B553FE" w:rsidRPr="00003FCC">
        <w:rPr>
          <w:rFonts w:ascii="Arial Narrow" w:hAnsi="Arial Narrow" w:cs="Times New Roman"/>
        </w:rPr>
        <w:t xml:space="preserve">. </w:t>
      </w:r>
      <w:r w:rsidRPr="00003FCC">
        <w:rPr>
          <w:rFonts w:ascii="Arial Narrow" w:hAnsi="Arial Narrow" w:cs="Times New Roman"/>
        </w:rPr>
        <w:t>B</w:t>
      </w:r>
      <w:r w:rsidR="00B553FE" w:rsidRPr="00003FCC">
        <w:rPr>
          <w:rFonts w:ascii="Arial Narrow" w:hAnsi="Arial Narrow" w:cs="Times New Roman"/>
        </w:rPr>
        <w:t xml:space="preserve">ędą służyły również zachowaniu spójności w ramach instrumentów wsparcia projektowanych w ramach poszczególnych celów Wspólnej Polityki Rolnej. </w:t>
      </w:r>
    </w:p>
    <w:p w:rsidR="009B6A13" w:rsidRPr="00003FCC" w:rsidRDefault="008350CA" w:rsidP="3F8B09A3">
      <w:pPr>
        <w:spacing w:after="120" w:line="276" w:lineRule="auto"/>
        <w:jc w:val="both"/>
        <w:rPr>
          <w:rFonts w:ascii="Arial Narrow" w:hAnsi="Arial Narrow" w:cs="Times New Roman"/>
        </w:rPr>
      </w:pPr>
      <w:r w:rsidRPr="00003FCC">
        <w:rPr>
          <w:rFonts w:ascii="Arial Narrow" w:hAnsi="Arial Narrow" w:cs="Times New Roman"/>
        </w:rPr>
        <w:t>Do prac w Zespole zostało zaproszone szerokie grono przedstawiciel</w:t>
      </w:r>
      <w:r w:rsidR="007134C5" w:rsidRPr="00003FCC">
        <w:rPr>
          <w:rFonts w:ascii="Arial Narrow" w:hAnsi="Arial Narrow" w:cs="Times New Roman"/>
        </w:rPr>
        <w:t>i</w:t>
      </w:r>
      <w:r w:rsidR="001B16AC" w:rsidRPr="00003FCC">
        <w:rPr>
          <w:rFonts w:ascii="Arial Narrow" w:hAnsi="Arial Narrow" w:cs="Times New Roman"/>
        </w:rPr>
        <w:t xml:space="preserve"> ministrów, jednostek i stowarzyszeń jst, instytucji pośredniczących i wdrażających, środowisk naukowych i eksperckich, a także przedstawiciel</w:t>
      </w:r>
      <w:r w:rsidR="00A25B37" w:rsidRPr="00003FCC">
        <w:rPr>
          <w:rFonts w:ascii="Arial Narrow" w:hAnsi="Arial Narrow" w:cs="Times New Roman"/>
        </w:rPr>
        <w:t>i</w:t>
      </w:r>
      <w:r w:rsidR="001B16AC" w:rsidRPr="00003FCC">
        <w:rPr>
          <w:rFonts w:ascii="Arial Narrow" w:hAnsi="Arial Narrow" w:cs="Times New Roman"/>
        </w:rPr>
        <w:t xml:space="preserve"> Zespołów wojewódzkich analizujących szanse i zagrożenia oraz potencjalne kierunki rozwoju obszarów wiejskich, przedstawiciele jednostek doradztwa rolniczego, samorządu rolniczego oraz organizacji społecznych, branżowych i pozarządowych.</w:t>
      </w:r>
    </w:p>
    <w:p w:rsidR="00E858F3" w:rsidRPr="00003FCC" w:rsidRDefault="00E858F3" w:rsidP="00E858F3">
      <w:pPr>
        <w:pBdr>
          <w:top w:val="dotted" w:sz="4" w:space="1" w:color="auto"/>
          <w:left w:val="dotted" w:sz="4" w:space="4" w:color="auto"/>
          <w:bottom w:val="dotted" w:sz="4" w:space="1" w:color="auto"/>
          <w:right w:val="dotted" w:sz="4" w:space="4" w:color="auto"/>
        </w:pBdr>
        <w:shd w:val="clear" w:color="auto" w:fill="D9E2F3" w:themeFill="accent5" w:themeFillTint="33"/>
        <w:spacing w:before="240" w:after="120" w:line="312" w:lineRule="auto"/>
        <w:jc w:val="both"/>
        <w:rPr>
          <w:rFonts w:ascii="Arial Narrow" w:hAnsi="Arial Narrow" w:cs="Times New Roman"/>
          <w:b/>
          <w:i/>
        </w:rPr>
      </w:pPr>
      <w:r w:rsidRPr="00003FCC">
        <w:rPr>
          <w:rFonts w:ascii="Arial Narrow" w:hAnsi="Arial Narrow" w:cs="Times New Roman"/>
          <w:b/>
          <w:bCs/>
          <w:i/>
          <w:iCs/>
        </w:rPr>
        <w:t>Zespół do spraw opracowania Planu Strategicznego Wspólnej Polityki Rolnej na lata 2021–2027 wspierający prace MRiRW</w:t>
      </w:r>
    </w:p>
    <w:p w:rsidR="3C639F66" w:rsidRPr="00003FCC" w:rsidRDefault="3C639F66" w:rsidP="00B2182B">
      <w:pPr>
        <w:spacing w:after="120" w:line="276" w:lineRule="auto"/>
        <w:jc w:val="both"/>
        <w:rPr>
          <w:rFonts w:ascii="Arial Narrow" w:hAnsi="Arial Narrow" w:cs="Times New Roman"/>
        </w:rPr>
      </w:pPr>
      <w:r w:rsidRPr="00003FCC">
        <w:rPr>
          <w:rFonts w:ascii="Arial Narrow" w:hAnsi="Arial Narrow" w:cs="Times New Roman"/>
        </w:rPr>
        <w:t>Przyjęto założenie, że pierwszy projekt Planu zostanie przygotowany w oparciu o wiedzę i zasoby kadrowe MRiRW ze wsparciem eksperckim ze strony podmiotów zewnętrznych oraz szerokim zaangażowaniem przedstawicieli społeczeństwa obywatelskiego, w tym środowisk rolniczych.</w:t>
      </w:r>
    </w:p>
    <w:p w:rsidR="3C639F66" w:rsidRPr="00003FCC" w:rsidRDefault="3C639F66" w:rsidP="00B2182B">
      <w:pPr>
        <w:spacing w:after="120" w:line="276" w:lineRule="auto"/>
        <w:jc w:val="both"/>
        <w:rPr>
          <w:rFonts w:ascii="Arial Narrow" w:hAnsi="Arial Narrow"/>
        </w:rPr>
      </w:pPr>
      <w:r w:rsidRPr="00003FCC">
        <w:rPr>
          <w:rFonts w:ascii="Arial Narrow" w:hAnsi="Arial Narrow" w:cs="Times New Roman"/>
        </w:rPr>
        <w:t xml:space="preserve">W celu wsparcia przygotowania Planu został powołany </w:t>
      </w:r>
      <w:r w:rsidRPr="00003FCC">
        <w:rPr>
          <w:rFonts w:ascii="Arial Narrow" w:hAnsi="Arial Narrow" w:cs="Times New Roman"/>
          <w:b/>
          <w:bCs/>
        </w:rPr>
        <w:t>Zespół do spraw opracowania Planu Strategicznego Wspólnej Polityki Rolnej na lata 2021–2027</w:t>
      </w:r>
      <w:r w:rsidRPr="00003FCC">
        <w:rPr>
          <w:rFonts w:ascii="Arial Narrow" w:hAnsi="Arial Narrow" w:cs="Times New Roman"/>
        </w:rPr>
        <w:t xml:space="preserve"> (</w:t>
      </w:r>
      <w:r w:rsidRPr="00003FCC">
        <w:rPr>
          <w:rFonts w:ascii="Arial Narrow" w:hAnsi="Arial Narrow" w:cs="Times New Roman"/>
          <w:i/>
          <w:iCs/>
        </w:rPr>
        <w:t>Zarządzenie nr 72 Ministra Rolnictwa i </w:t>
      </w:r>
      <w:r w:rsidR="00D97783" w:rsidRPr="00003FCC">
        <w:rPr>
          <w:rFonts w:ascii="Arial Narrow" w:hAnsi="Arial Narrow" w:cs="Times New Roman"/>
          <w:i/>
          <w:iCs/>
        </w:rPr>
        <w:t xml:space="preserve"> </w:t>
      </w:r>
      <w:r w:rsidRPr="00003FCC">
        <w:rPr>
          <w:rFonts w:ascii="Arial Narrow" w:hAnsi="Arial Narrow" w:cs="Times New Roman"/>
          <w:i/>
          <w:iCs/>
        </w:rPr>
        <w:t>Rozwoju Wsi z dnia 13 września 2019 r. w sprawie powołania Zespołu do spraw opracowania Planu strategicznego Wspólnej Polityki Rolnej na lata 2021–2027</w:t>
      </w:r>
      <w:r w:rsidRPr="00003FCC">
        <w:rPr>
          <w:rFonts w:ascii="Arial Narrow" w:hAnsi="Arial Narrow" w:cs="Times New Roman"/>
        </w:rPr>
        <w:t>). Członkami Zespołu są (i) dyrektorzy Departamentów MRiRW, (ii) przedstawiciele jednostek naukowych, (iii) przedstawiciele ARiMR, KOWR</w:t>
      </w:r>
      <w:r w:rsidRPr="007B05FD">
        <w:rPr>
          <w:rFonts w:ascii="Arial Narrow" w:hAnsi="Arial Narrow"/>
        </w:rPr>
        <w:t>, CDR, (iv) inne osoby (niebędące członkami Zespołu, w szczególności przedstawicieli organów administracji rządowej i samor</w:t>
      </w:r>
      <w:r w:rsidRPr="005B3883">
        <w:rPr>
          <w:rFonts w:ascii="Arial Narrow" w:hAnsi="Arial Narrow"/>
        </w:rPr>
        <w:t>ządowej, środowisk naukowych oraz organizacji społecznych, branżowych i pozarządowych. W ramach Zespołu powoływa</w:t>
      </w:r>
      <w:r w:rsidR="565D6759" w:rsidRPr="0020315F">
        <w:rPr>
          <w:rFonts w:ascii="Arial Narrow" w:hAnsi="Arial Narrow"/>
        </w:rPr>
        <w:t>no</w:t>
      </w:r>
      <w:r w:rsidR="73D08D01" w:rsidRPr="0020315F">
        <w:rPr>
          <w:rFonts w:ascii="Arial Narrow" w:hAnsi="Arial Narrow"/>
        </w:rPr>
        <w:t xml:space="preserve"> m.in.</w:t>
      </w:r>
      <w:r w:rsidRPr="0020315F">
        <w:rPr>
          <w:rFonts w:ascii="Arial Narrow" w:hAnsi="Arial Narrow"/>
        </w:rPr>
        <w:t xml:space="preserve"> grup</w:t>
      </w:r>
      <w:r w:rsidR="5E48F965" w:rsidRPr="0020315F">
        <w:rPr>
          <w:rFonts w:ascii="Arial Narrow" w:hAnsi="Arial Narrow"/>
        </w:rPr>
        <w:t>ę</w:t>
      </w:r>
      <w:r w:rsidRPr="0020315F">
        <w:rPr>
          <w:rFonts w:ascii="Arial Narrow" w:hAnsi="Arial Narrow"/>
        </w:rPr>
        <w:t xml:space="preserve"> </w:t>
      </w:r>
      <w:r w:rsidR="1D464F99" w:rsidRPr="0020315F">
        <w:rPr>
          <w:rFonts w:ascii="Arial Narrow" w:hAnsi="Arial Narrow"/>
        </w:rPr>
        <w:t>ds.</w:t>
      </w:r>
      <w:r w:rsidRPr="0020315F">
        <w:rPr>
          <w:rFonts w:ascii="Arial Narrow" w:hAnsi="Arial Narrow"/>
        </w:rPr>
        <w:t xml:space="preserve"> </w:t>
      </w:r>
      <w:r w:rsidRPr="00C331E1">
        <w:rPr>
          <w:rFonts w:ascii="Arial Narrow" w:hAnsi="Arial Narrow"/>
          <w:i/>
          <w:iCs/>
        </w:rPr>
        <w:t>sektorowych interwencji oraz celu szczegółowego nr 3 WPR - Poprawa pozycji rolników w łańcuchu wartości</w:t>
      </w:r>
      <w:r w:rsidRPr="00003FCC">
        <w:rPr>
          <w:rFonts w:ascii="Arial Narrow" w:hAnsi="Arial Narrow"/>
        </w:rPr>
        <w:t>.</w:t>
      </w:r>
    </w:p>
    <w:p w:rsidR="009B6A13" w:rsidRPr="00003FCC" w:rsidRDefault="009B6A13" w:rsidP="3F8B09A3">
      <w:pPr>
        <w:pBdr>
          <w:top w:val="dotted" w:sz="4" w:space="1" w:color="auto"/>
          <w:left w:val="dotted" w:sz="4" w:space="4" w:color="auto"/>
          <w:bottom w:val="dotted" w:sz="4" w:space="1" w:color="auto"/>
          <w:right w:val="dotted" w:sz="4" w:space="4" w:color="auto"/>
        </w:pBdr>
        <w:shd w:val="clear" w:color="auto" w:fill="D9E2F3" w:themeFill="accent5" w:themeFillTint="33"/>
        <w:spacing w:before="240" w:after="120" w:line="312" w:lineRule="auto"/>
        <w:jc w:val="both"/>
        <w:rPr>
          <w:rFonts w:ascii="Arial Narrow" w:hAnsi="Arial Narrow" w:cs="Times New Roman"/>
          <w:b/>
          <w:bCs/>
          <w:i/>
          <w:iCs/>
        </w:rPr>
      </w:pPr>
      <w:r w:rsidRPr="00003FCC">
        <w:rPr>
          <w:rFonts w:ascii="Arial Narrow" w:hAnsi="Arial Narrow" w:cs="Times New Roman"/>
          <w:b/>
          <w:bCs/>
          <w:i/>
          <w:iCs/>
        </w:rPr>
        <w:t xml:space="preserve">Wsparcie eksperckie ze strony Komisji Europejskiej – Geo-hub </w:t>
      </w:r>
    </w:p>
    <w:p w:rsidR="0016101A" w:rsidRPr="00003FCC" w:rsidRDefault="3C639F66" w:rsidP="00F85D68">
      <w:pPr>
        <w:spacing w:after="120" w:line="276" w:lineRule="auto"/>
        <w:jc w:val="both"/>
        <w:rPr>
          <w:rFonts w:ascii="Arial Narrow" w:hAnsi="Arial Narrow" w:cs="Times New Roman"/>
          <w:b/>
          <w:bCs/>
          <w:i/>
          <w:iCs/>
        </w:rPr>
      </w:pPr>
      <w:r w:rsidRPr="00003FCC">
        <w:rPr>
          <w:rFonts w:ascii="Arial Narrow" w:hAnsi="Arial Narrow" w:cs="Times New Roman"/>
        </w:rPr>
        <w:t xml:space="preserve">Przy opracowaniu Planu MRiRW współpracuje ze służbami Komisji Europejskiej. W styczniu 2019 r. w KE zostały powołane zespoły ekspertów/pracowników KE w celu wsparcia PCz w opracowaniu Planu, w tym tzw. polski Geo-hub. W ramach tej współpracy Komisja przekazuje dodatkowe informacje, wyjaśnienia i dokumenty robocze oraz prowadzone są konsultacje robocze. </w:t>
      </w:r>
    </w:p>
    <w:p w:rsidR="0016101A" w:rsidRPr="00003FCC" w:rsidRDefault="00A4EA28" w:rsidP="3F8B09A3">
      <w:pPr>
        <w:spacing w:before="240" w:after="120" w:line="312" w:lineRule="auto"/>
        <w:jc w:val="both"/>
        <w:rPr>
          <w:rFonts w:ascii="Arial Narrow" w:hAnsi="Arial Narrow" w:cs="Times New Roman"/>
          <w:b/>
          <w:bCs/>
          <w:i/>
          <w:iCs/>
        </w:rPr>
      </w:pPr>
      <w:r w:rsidRPr="00003FCC">
        <w:rPr>
          <w:rFonts w:ascii="Arial Narrow" w:hAnsi="Arial Narrow" w:cs="Times New Roman"/>
          <w:b/>
          <w:bCs/>
          <w:i/>
          <w:iCs/>
        </w:rPr>
        <w:t xml:space="preserve">Pozostałe wsparcie </w:t>
      </w:r>
    </w:p>
    <w:p w:rsidR="0016101A" w:rsidRPr="00232F5C" w:rsidRDefault="00FF6B38" w:rsidP="6FA74DBC">
      <w:pPr>
        <w:spacing w:after="120" w:line="276" w:lineRule="auto"/>
        <w:jc w:val="both"/>
        <w:rPr>
          <w:rFonts w:ascii="Arial Narrow" w:hAnsi="Arial Narrow" w:cs="Times New Roman"/>
          <w:lang w:val="en-GB"/>
        </w:rPr>
      </w:pPr>
      <w:r w:rsidRPr="005B3883">
        <w:rPr>
          <w:rFonts w:ascii="Arial Narrow" w:hAnsi="Arial Narrow" w:cs="Times New Roman"/>
        </w:rPr>
        <w:t xml:space="preserve">Wspierająco </w:t>
      </w:r>
      <w:r w:rsidR="0944B465" w:rsidRPr="005B3883">
        <w:rPr>
          <w:rFonts w:ascii="Arial Narrow" w:hAnsi="Arial Narrow" w:cs="Times New Roman"/>
        </w:rPr>
        <w:t>działa szereg innych zespołów/grup</w:t>
      </w:r>
      <w:r w:rsidR="754EEA4D" w:rsidRPr="005B3883">
        <w:rPr>
          <w:rFonts w:ascii="Arial Narrow" w:hAnsi="Arial Narrow" w:cs="Times New Roman"/>
        </w:rPr>
        <w:t xml:space="preserve">, </w:t>
      </w:r>
      <w:r w:rsidR="0944B465" w:rsidRPr="005B3883">
        <w:rPr>
          <w:rFonts w:ascii="Arial Narrow" w:hAnsi="Arial Narrow" w:cs="Times New Roman"/>
        </w:rPr>
        <w:t>których prace wnoszą istotny wkład w przygotowanie Planu, w</w:t>
      </w:r>
      <w:r w:rsidR="00FF5B30">
        <w:rPr>
          <w:rFonts w:ascii="Arial Narrow" w:hAnsi="Arial Narrow" w:cs="Times New Roman"/>
        </w:rPr>
        <w:t> </w:t>
      </w:r>
      <w:r w:rsidR="0944B465" w:rsidRPr="005B3883">
        <w:rPr>
          <w:rFonts w:ascii="Arial Narrow" w:hAnsi="Arial Narrow" w:cs="Times New Roman"/>
        </w:rPr>
        <w:t>tym m.in. Grupa Robocza do spraw trans</w:t>
      </w:r>
      <w:r w:rsidR="0944B465" w:rsidRPr="0020315F">
        <w:rPr>
          <w:rFonts w:ascii="Arial Narrow" w:hAnsi="Arial Narrow" w:cs="Times New Roman"/>
        </w:rPr>
        <w:t xml:space="preserve">formacji cyfrowej, Strategiczna Grupa Robocza ds. Systemu Innowacji i Wiedzy w Rolnictwie (SWG AKIS) przy Stałym Komitecie ds. </w:t>
      </w:r>
      <w:r w:rsidR="0944B465" w:rsidRPr="00232F5C">
        <w:rPr>
          <w:rFonts w:ascii="Arial Narrow" w:hAnsi="Arial Narrow" w:cs="Times New Roman"/>
          <w:lang w:val="en-GB"/>
        </w:rPr>
        <w:t>Badań w Rolnictwie (SCAR</w:t>
      </w:r>
      <w:r w:rsidR="00A81775" w:rsidRPr="00232F5C">
        <w:rPr>
          <w:rFonts w:ascii="Arial Narrow" w:hAnsi="Arial Narrow" w:cs="Times New Roman"/>
          <w:lang w:val="en-GB"/>
        </w:rPr>
        <w:t xml:space="preserve"> - </w:t>
      </w:r>
      <w:r w:rsidR="00A81775" w:rsidRPr="00232F5C">
        <w:rPr>
          <w:rFonts w:ascii="Arial Narrow" w:hAnsi="Arial Narrow" w:cs="Times New Roman"/>
          <w:i/>
          <w:lang w:val="en-GB"/>
        </w:rPr>
        <w:t>ang.</w:t>
      </w:r>
      <w:r w:rsidR="00A81775" w:rsidRPr="00232F5C">
        <w:rPr>
          <w:rFonts w:ascii="Arial Narrow" w:hAnsi="Arial Narrow" w:cs="Times New Roman"/>
          <w:lang w:val="en-GB"/>
        </w:rPr>
        <w:t xml:space="preserve"> </w:t>
      </w:r>
      <w:r w:rsidR="00A81775" w:rsidRPr="00A81775">
        <w:rPr>
          <w:rFonts w:ascii="Arial Narrow" w:hAnsi="Arial Narrow"/>
          <w:i/>
          <w:lang w:val="en-US"/>
        </w:rPr>
        <w:t>Standing Committee on Agricultural Research</w:t>
      </w:r>
      <w:r w:rsidR="0944B465" w:rsidRPr="00232F5C">
        <w:rPr>
          <w:rFonts w:ascii="Arial Narrow" w:hAnsi="Arial Narrow" w:cs="Times New Roman"/>
          <w:lang w:val="en-GB"/>
        </w:rPr>
        <w:t>).</w:t>
      </w:r>
    </w:p>
    <w:p w:rsidR="001E5FB6" w:rsidRPr="00557588" w:rsidRDefault="001E5FB6" w:rsidP="00557588">
      <w:pPr>
        <w:pBdr>
          <w:top w:val="dotDash" w:sz="4" w:space="1" w:color="auto"/>
          <w:left w:val="dotDash" w:sz="4" w:space="4" w:color="auto"/>
          <w:bottom w:val="dotDash" w:sz="4" w:space="0" w:color="auto"/>
          <w:right w:val="dotDash" w:sz="4" w:space="4" w:color="auto"/>
        </w:pBdr>
        <w:shd w:val="clear" w:color="auto" w:fill="FFE599" w:themeFill="accent4" w:themeFillTint="66"/>
        <w:spacing w:after="120" w:line="312" w:lineRule="auto"/>
        <w:jc w:val="both"/>
        <w:rPr>
          <w:rFonts w:ascii="Arial Narrow" w:hAnsi="Arial Narrow" w:cs="Times New Roman"/>
        </w:rPr>
      </w:pPr>
      <w:r w:rsidRPr="00557588">
        <w:rPr>
          <w:rFonts w:ascii="Arial Narrow" w:hAnsi="Arial Narrow" w:cs="Times New Roman"/>
        </w:rPr>
        <w:t>Pełna lista aktywności MRiRW, obejmująca wydarzenia krajowe i zagraniczne znajduje się w załączniku nr 2 pn. Praca grup roboczych/tematycznych w ramach opracowania projektu Planu strategicznego WPR.</w:t>
      </w:r>
    </w:p>
    <w:p w:rsidR="001B16AC" w:rsidRPr="00EB6497" w:rsidRDefault="001B16AC" w:rsidP="3F8B09A3">
      <w:pPr>
        <w:pBdr>
          <w:top w:val="dotted" w:sz="4" w:space="1" w:color="auto"/>
          <w:left w:val="dotted" w:sz="4" w:space="4" w:color="auto"/>
          <w:bottom w:val="dotted" w:sz="4" w:space="1" w:color="auto"/>
          <w:right w:val="dotted" w:sz="4" w:space="4" w:color="auto"/>
        </w:pBdr>
        <w:shd w:val="clear" w:color="auto" w:fill="D9E2F3" w:themeFill="accent5" w:themeFillTint="33"/>
        <w:spacing w:before="240" w:after="120" w:line="312" w:lineRule="auto"/>
        <w:jc w:val="both"/>
        <w:rPr>
          <w:rFonts w:ascii="Arial Narrow" w:hAnsi="Arial Narrow" w:cs="Times New Roman"/>
          <w:b/>
          <w:bCs/>
          <w:i/>
          <w:iCs/>
          <w:highlight w:val="red"/>
        </w:rPr>
      </w:pPr>
      <w:r w:rsidRPr="00C331E1">
        <w:rPr>
          <w:rFonts w:ascii="Arial Narrow" w:hAnsi="Arial Narrow" w:cs="Times New Roman"/>
          <w:b/>
          <w:bCs/>
          <w:i/>
          <w:iCs/>
        </w:rPr>
        <w:t>Konsultacje publiczne</w:t>
      </w:r>
      <w:r w:rsidR="59292E10" w:rsidRPr="00003FCC">
        <w:rPr>
          <w:rFonts w:ascii="Arial Narrow" w:hAnsi="Arial Narrow" w:cs="Times New Roman"/>
          <w:b/>
          <w:bCs/>
          <w:i/>
          <w:iCs/>
        </w:rPr>
        <w:t xml:space="preserve"> </w:t>
      </w:r>
    </w:p>
    <w:p w:rsidR="001B16AC" w:rsidRPr="00003FCC" w:rsidRDefault="392A3636" w:rsidP="00B2182B">
      <w:pPr>
        <w:spacing w:after="120" w:line="276" w:lineRule="auto"/>
        <w:jc w:val="both"/>
        <w:rPr>
          <w:rFonts w:ascii="Arial Narrow" w:hAnsi="Arial Narrow" w:cs="Times New Roman"/>
        </w:rPr>
      </w:pPr>
      <w:r w:rsidRPr="007B05FD">
        <w:rPr>
          <w:rFonts w:ascii="Arial Narrow" w:hAnsi="Arial Narrow" w:cs="Times New Roman"/>
        </w:rPr>
        <w:t xml:space="preserve">Mając na uwadze istotne znaczenie, </w:t>
      </w:r>
      <w:r w:rsidR="00FF6B38" w:rsidRPr="005B3883">
        <w:rPr>
          <w:rFonts w:ascii="Arial Narrow" w:hAnsi="Arial Narrow" w:cs="Times New Roman"/>
        </w:rPr>
        <w:t>dla szybkiego</w:t>
      </w:r>
      <w:r w:rsidRPr="005B3883">
        <w:rPr>
          <w:rFonts w:ascii="Arial Narrow" w:hAnsi="Arial Narrow" w:cs="Times New Roman"/>
        </w:rPr>
        <w:t xml:space="preserve"> dostęp</w:t>
      </w:r>
      <w:r w:rsidR="00FF6B38" w:rsidRPr="005B3883">
        <w:rPr>
          <w:rFonts w:ascii="Arial Narrow" w:hAnsi="Arial Narrow" w:cs="Times New Roman"/>
        </w:rPr>
        <w:t>u</w:t>
      </w:r>
      <w:r w:rsidRPr="005B3883">
        <w:rPr>
          <w:rFonts w:ascii="Arial Narrow" w:hAnsi="Arial Narrow" w:cs="Times New Roman"/>
        </w:rPr>
        <w:t xml:space="preserve"> obywateli do informacji publicznej, </w:t>
      </w:r>
      <w:r w:rsidR="00FF6B38" w:rsidRPr="0020315F">
        <w:rPr>
          <w:rFonts w:ascii="Arial Narrow" w:hAnsi="Arial Narrow" w:cs="Times New Roman"/>
        </w:rPr>
        <w:t xml:space="preserve">a także wpływu społeczeństwa na kształtowanie zakresu wsparcia </w:t>
      </w:r>
      <w:r w:rsidRPr="0020315F">
        <w:rPr>
          <w:rFonts w:ascii="Arial Narrow" w:hAnsi="Arial Narrow" w:cs="Times New Roman"/>
        </w:rPr>
        <w:t xml:space="preserve">MRiRW </w:t>
      </w:r>
      <w:r w:rsidR="00FF6B38" w:rsidRPr="0020315F">
        <w:rPr>
          <w:rFonts w:ascii="Arial Narrow" w:hAnsi="Arial Narrow" w:cs="Times New Roman"/>
        </w:rPr>
        <w:t>prowadzi k</w:t>
      </w:r>
      <w:r w:rsidR="00FF6B38" w:rsidRPr="00C331E1">
        <w:rPr>
          <w:rFonts w:ascii="Arial Narrow" w:hAnsi="Arial Narrow" w:cs="Times New Roman"/>
        </w:rPr>
        <w:t>onsultacje</w:t>
      </w:r>
      <w:r w:rsidR="424A6644" w:rsidRPr="00C331E1">
        <w:rPr>
          <w:rFonts w:ascii="Arial Narrow" w:hAnsi="Arial Narrow" w:cs="Times New Roman"/>
        </w:rPr>
        <w:t xml:space="preserve"> społeczne </w:t>
      </w:r>
      <w:r w:rsidR="6BA57455" w:rsidRPr="00003FCC">
        <w:rPr>
          <w:rFonts w:ascii="Arial Narrow" w:hAnsi="Arial Narrow" w:cs="Times New Roman"/>
        </w:rPr>
        <w:t>Planu</w:t>
      </w:r>
      <w:r w:rsidR="00FF6B38" w:rsidRPr="00003FCC">
        <w:rPr>
          <w:rFonts w:ascii="Arial Narrow" w:hAnsi="Arial Narrow" w:cs="Times New Roman"/>
        </w:rPr>
        <w:t>. Konsultacje prowadzone są m.in. poprz</w:t>
      </w:r>
      <w:r w:rsidR="005557EE" w:rsidRPr="00003FCC">
        <w:rPr>
          <w:rFonts w:ascii="Arial Narrow" w:hAnsi="Arial Narrow" w:cs="Times New Roman"/>
        </w:rPr>
        <w:t xml:space="preserve">ez </w:t>
      </w:r>
      <w:r w:rsidR="2B74EDB1" w:rsidRPr="00003FCC">
        <w:rPr>
          <w:rFonts w:ascii="Arial Narrow" w:hAnsi="Arial Narrow" w:cs="Times New Roman"/>
        </w:rPr>
        <w:t>dedykowan</w:t>
      </w:r>
      <w:r w:rsidR="005557EE" w:rsidRPr="00003FCC">
        <w:rPr>
          <w:rFonts w:ascii="Arial Narrow" w:hAnsi="Arial Narrow" w:cs="Times New Roman"/>
        </w:rPr>
        <w:t>ą</w:t>
      </w:r>
      <w:r w:rsidR="2B74EDB1" w:rsidRPr="00003FCC">
        <w:rPr>
          <w:rFonts w:ascii="Arial Narrow" w:hAnsi="Arial Narrow" w:cs="Times New Roman"/>
        </w:rPr>
        <w:t xml:space="preserve"> stron</w:t>
      </w:r>
      <w:r w:rsidR="005557EE" w:rsidRPr="00003FCC">
        <w:rPr>
          <w:rFonts w:ascii="Arial Narrow" w:hAnsi="Arial Narrow" w:cs="Times New Roman"/>
        </w:rPr>
        <w:t>ę</w:t>
      </w:r>
      <w:r w:rsidR="2B74EDB1" w:rsidRPr="00003FCC">
        <w:rPr>
          <w:rFonts w:ascii="Arial Narrow" w:hAnsi="Arial Narrow" w:cs="Times New Roman"/>
        </w:rPr>
        <w:t xml:space="preserve"> in</w:t>
      </w:r>
      <w:r w:rsidR="52A83ABD" w:rsidRPr="00003FCC">
        <w:rPr>
          <w:rFonts w:ascii="Arial Narrow" w:hAnsi="Arial Narrow" w:cs="Times New Roman"/>
        </w:rPr>
        <w:t>ternetow</w:t>
      </w:r>
      <w:r w:rsidR="00226BDC">
        <w:rPr>
          <w:rFonts w:ascii="Arial Narrow" w:hAnsi="Arial Narrow" w:cs="Times New Roman"/>
        </w:rPr>
        <w:t>ą</w:t>
      </w:r>
      <w:r w:rsidR="52A83ABD" w:rsidRPr="00003FCC">
        <w:rPr>
          <w:rFonts w:ascii="Arial Narrow" w:hAnsi="Arial Narrow" w:cs="Times New Roman"/>
        </w:rPr>
        <w:t xml:space="preserve"> </w:t>
      </w:r>
      <w:r w:rsidR="52A83ABD" w:rsidRPr="00003FCC">
        <w:rPr>
          <w:rFonts w:ascii="Arial Narrow" w:hAnsi="Arial Narrow" w:cs="Times New Roman"/>
          <w:b/>
          <w:bCs/>
        </w:rPr>
        <w:t>PS WPR po 2020 roku</w:t>
      </w:r>
      <w:r w:rsidR="52A83ABD" w:rsidRPr="00003FCC">
        <w:rPr>
          <w:rFonts w:ascii="Arial Narrow" w:hAnsi="Arial Narrow" w:cs="Times New Roman"/>
        </w:rPr>
        <w:t xml:space="preserve"> na </w:t>
      </w:r>
      <w:r w:rsidR="1DF8E9B8" w:rsidRPr="00003FCC">
        <w:rPr>
          <w:rFonts w:ascii="Arial Narrow" w:hAnsi="Arial Narrow" w:cs="Times New Roman"/>
        </w:rPr>
        <w:t>portalu</w:t>
      </w:r>
      <w:r w:rsidR="52A83ABD" w:rsidRPr="00003FCC">
        <w:rPr>
          <w:rFonts w:ascii="Arial Narrow" w:hAnsi="Arial Narrow" w:cs="Times New Roman"/>
          <w:b/>
          <w:bCs/>
        </w:rPr>
        <w:t xml:space="preserve"> gov.pl</w:t>
      </w:r>
      <w:r w:rsidR="52A83ABD" w:rsidRPr="00003FCC">
        <w:rPr>
          <w:rFonts w:ascii="Arial Narrow" w:hAnsi="Arial Narrow" w:cs="Times New Roman"/>
        </w:rPr>
        <w:t>.</w:t>
      </w:r>
      <w:r w:rsidR="36FF2A2D" w:rsidRPr="00003FCC">
        <w:rPr>
          <w:rFonts w:ascii="Arial Narrow" w:hAnsi="Arial Narrow" w:cs="Times New Roman"/>
        </w:rPr>
        <w:t xml:space="preserve"> Podstawowa architektura strony obejmie najistotniejsze informacje</w:t>
      </w:r>
      <w:r w:rsidR="5B05F27D" w:rsidRPr="00003FCC">
        <w:rPr>
          <w:rFonts w:ascii="Arial Narrow" w:hAnsi="Arial Narrow" w:cs="Times New Roman"/>
        </w:rPr>
        <w:t>, tj. projekty aktów prawnych UE, stanowiska Rządu, diagnozy, potrzeby</w:t>
      </w:r>
      <w:r w:rsidR="03A93C1A" w:rsidRPr="00003FCC">
        <w:rPr>
          <w:rFonts w:ascii="Arial Narrow" w:hAnsi="Arial Narrow" w:cs="Times New Roman"/>
        </w:rPr>
        <w:t>,</w:t>
      </w:r>
      <w:r w:rsidR="199EBD6F" w:rsidRPr="00003FCC">
        <w:rPr>
          <w:rFonts w:ascii="Arial Narrow" w:hAnsi="Arial Narrow" w:cs="Times New Roman"/>
        </w:rPr>
        <w:t xml:space="preserve"> analizy SWOT oraz</w:t>
      </w:r>
      <w:r w:rsidR="03A93C1A" w:rsidRPr="00003FCC">
        <w:rPr>
          <w:rFonts w:ascii="Arial Narrow" w:hAnsi="Arial Narrow" w:cs="Times New Roman"/>
        </w:rPr>
        <w:t xml:space="preserve"> </w:t>
      </w:r>
      <w:r w:rsidR="262755A1" w:rsidRPr="00003FCC">
        <w:rPr>
          <w:rFonts w:ascii="Arial Narrow" w:hAnsi="Arial Narrow" w:cs="Times New Roman"/>
        </w:rPr>
        <w:t xml:space="preserve">bieżące </w:t>
      </w:r>
      <w:r w:rsidR="5E7A450B" w:rsidRPr="00003FCC">
        <w:rPr>
          <w:rFonts w:ascii="Arial Narrow" w:hAnsi="Arial Narrow" w:cs="Times New Roman"/>
        </w:rPr>
        <w:t>wydarzenia związane z pracami nad PS</w:t>
      </w:r>
      <w:r w:rsidR="56DA0D93" w:rsidRPr="00003FCC">
        <w:rPr>
          <w:rFonts w:ascii="Arial Narrow" w:hAnsi="Arial Narrow" w:cs="Times New Roman"/>
        </w:rPr>
        <w:t>,</w:t>
      </w:r>
      <w:r w:rsidR="262755A1" w:rsidRPr="00003FCC">
        <w:rPr>
          <w:rFonts w:ascii="Arial Narrow" w:hAnsi="Arial Narrow" w:cs="Times New Roman"/>
        </w:rPr>
        <w:t xml:space="preserve"> </w:t>
      </w:r>
      <w:r w:rsidR="1D3AC42B" w:rsidRPr="00003FCC">
        <w:rPr>
          <w:rFonts w:ascii="Arial Narrow" w:hAnsi="Arial Narrow" w:cs="Times New Roman"/>
        </w:rPr>
        <w:t xml:space="preserve">przedstawione </w:t>
      </w:r>
      <w:r w:rsidR="5AF7C691" w:rsidRPr="00003FCC">
        <w:rPr>
          <w:rFonts w:ascii="Arial Narrow" w:hAnsi="Arial Narrow" w:cs="Times New Roman"/>
        </w:rPr>
        <w:t>na</w:t>
      </w:r>
      <w:r w:rsidR="1D3AC42B" w:rsidRPr="00003FCC">
        <w:rPr>
          <w:rFonts w:ascii="Arial Narrow" w:hAnsi="Arial Narrow" w:cs="Times New Roman"/>
        </w:rPr>
        <w:t xml:space="preserve"> tzw. </w:t>
      </w:r>
      <w:r w:rsidR="00CD354C" w:rsidRPr="00003FCC">
        <w:rPr>
          <w:rFonts w:ascii="Arial Narrow" w:hAnsi="Arial Narrow" w:cs="Times New Roman"/>
        </w:rPr>
        <w:t>„</w:t>
      </w:r>
      <w:r w:rsidR="1D3AC42B" w:rsidRPr="00003FCC">
        <w:rPr>
          <w:rFonts w:ascii="Arial Narrow" w:hAnsi="Arial Narrow" w:cs="Times New Roman"/>
        </w:rPr>
        <w:t>osi czasu”</w:t>
      </w:r>
      <w:r w:rsidR="262755A1" w:rsidRPr="00003FCC">
        <w:rPr>
          <w:rFonts w:ascii="Arial Narrow" w:hAnsi="Arial Narrow" w:cs="Times New Roman"/>
        </w:rPr>
        <w:t xml:space="preserve">, </w:t>
      </w:r>
      <w:r w:rsidR="03A93C1A" w:rsidRPr="00003FCC">
        <w:rPr>
          <w:rFonts w:ascii="Arial Narrow" w:hAnsi="Arial Narrow" w:cs="Times New Roman"/>
        </w:rPr>
        <w:t>które</w:t>
      </w:r>
      <w:r w:rsidR="36FF2A2D" w:rsidRPr="00003FCC">
        <w:rPr>
          <w:rFonts w:ascii="Arial Narrow" w:hAnsi="Arial Narrow" w:cs="Times New Roman"/>
        </w:rPr>
        <w:t xml:space="preserve"> pozwolą opinii publicznej </w:t>
      </w:r>
      <w:r w:rsidR="284C6B0C" w:rsidRPr="00003FCC">
        <w:rPr>
          <w:rFonts w:ascii="Arial Narrow" w:hAnsi="Arial Narrow" w:cs="Times New Roman"/>
        </w:rPr>
        <w:t xml:space="preserve">na </w:t>
      </w:r>
      <w:r w:rsidR="57F17EC1" w:rsidRPr="00003FCC">
        <w:rPr>
          <w:rFonts w:ascii="Arial Narrow" w:hAnsi="Arial Narrow" w:cs="Times New Roman"/>
        </w:rPr>
        <w:t>bieżące śledzenie</w:t>
      </w:r>
      <w:r w:rsidR="284C6B0C" w:rsidRPr="00003FCC">
        <w:rPr>
          <w:rFonts w:ascii="Arial Narrow" w:hAnsi="Arial Narrow" w:cs="Times New Roman"/>
        </w:rPr>
        <w:t xml:space="preserve"> </w:t>
      </w:r>
      <w:r w:rsidR="005557EE" w:rsidRPr="00003FCC">
        <w:rPr>
          <w:rFonts w:ascii="Arial Narrow" w:hAnsi="Arial Narrow" w:cs="Times New Roman"/>
        </w:rPr>
        <w:t xml:space="preserve">oraz wpływ na </w:t>
      </w:r>
      <w:r w:rsidR="0B8529F0" w:rsidRPr="00003FCC">
        <w:rPr>
          <w:rFonts w:ascii="Arial Narrow" w:hAnsi="Arial Narrow" w:cs="Times New Roman"/>
        </w:rPr>
        <w:t>proces programowania</w:t>
      </w:r>
      <w:r w:rsidR="15FB8655" w:rsidRPr="00003FCC">
        <w:rPr>
          <w:rFonts w:ascii="Arial Narrow" w:hAnsi="Arial Narrow" w:cs="Times New Roman"/>
        </w:rPr>
        <w:t xml:space="preserve">. </w:t>
      </w:r>
      <w:r w:rsidR="00D0190A" w:rsidRPr="00003FCC">
        <w:rPr>
          <w:rFonts w:ascii="Arial Narrow" w:hAnsi="Arial Narrow" w:cs="Times New Roman"/>
        </w:rPr>
        <w:t>W</w:t>
      </w:r>
      <w:r w:rsidR="00D0190A">
        <w:rPr>
          <w:rFonts w:ascii="Arial Narrow" w:hAnsi="Arial Narrow" w:cs="Times New Roman"/>
        </w:rPr>
        <w:t> </w:t>
      </w:r>
      <w:r w:rsidR="7A65A3B5" w:rsidRPr="00003FCC">
        <w:rPr>
          <w:rFonts w:ascii="Arial Narrow" w:hAnsi="Arial Narrow" w:cs="Times New Roman"/>
        </w:rPr>
        <w:t xml:space="preserve">celu pozyskania przez MRiRW uwag, komentarzy </w:t>
      </w:r>
      <w:r w:rsidR="2116AF05" w:rsidRPr="00003FCC">
        <w:rPr>
          <w:rFonts w:ascii="Arial Narrow" w:hAnsi="Arial Narrow" w:cs="Times New Roman"/>
        </w:rPr>
        <w:t xml:space="preserve">wyrażonych przez </w:t>
      </w:r>
      <w:r w:rsidR="5CD4EFA9" w:rsidRPr="00003FCC">
        <w:rPr>
          <w:rFonts w:ascii="Arial Narrow" w:hAnsi="Arial Narrow" w:cs="Times New Roman"/>
        </w:rPr>
        <w:t>interesariuszy</w:t>
      </w:r>
      <w:r w:rsidR="2116AF05" w:rsidRPr="00003FCC">
        <w:rPr>
          <w:rFonts w:ascii="Arial Narrow" w:hAnsi="Arial Narrow" w:cs="Times New Roman"/>
        </w:rPr>
        <w:t xml:space="preserve"> do poszczególnych </w:t>
      </w:r>
      <w:r w:rsidR="4C513AC3" w:rsidRPr="00003FCC">
        <w:rPr>
          <w:rFonts w:ascii="Arial Narrow" w:hAnsi="Arial Narrow" w:cs="Times New Roman"/>
        </w:rPr>
        <w:t>obszarów interwencji</w:t>
      </w:r>
      <w:r w:rsidR="5CB0A7EA" w:rsidRPr="00003FCC">
        <w:rPr>
          <w:rFonts w:ascii="Arial Narrow" w:hAnsi="Arial Narrow" w:cs="Times New Roman"/>
        </w:rPr>
        <w:t>,</w:t>
      </w:r>
      <w:r w:rsidR="4C513AC3" w:rsidRPr="00003FCC">
        <w:rPr>
          <w:rFonts w:ascii="Arial Narrow" w:hAnsi="Arial Narrow" w:cs="Times New Roman"/>
        </w:rPr>
        <w:t xml:space="preserve"> opracowywanych w </w:t>
      </w:r>
      <w:r w:rsidR="0B53A7E4" w:rsidRPr="00003FCC">
        <w:rPr>
          <w:rFonts w:ascii="Arial Narrow" w:hAnsi="Arial Narrow" w:cs="Times New Roman"/>
        </w:rPr>
        <w:t>projekcie Planu</w:t>
      </w:r>
      <w:r w:rsidR="4C513AC3" w:rsidRPr="00003FCC">
        <w:rPr>
          <w:rFonts w:ascii="Arial Narrow" w:hAnsi="Arial Narrow" w:cs="Times New Roman"/>
        </w:rPr>
        <w:t>,</w:t>
      </w:r>
      <w:r w:rsidR="1D69B8A0" w:rsidRPr="00003FCC">
        <w:rPr>
          <w:rFonts w:ascii="Arial Narrow" w:hAnsi="Arial Narrow" w:cs="Times New Roman"/>
        </w:rPr>
        <w:t xml:space="preserve"> </w:t>
      </w:r>
      <w:r w:rsidR="005557EE" w:rsidRPr="00003FCC">
        <w:rPr>
          <w:rFonts w:ascii="Arial Narrow" w:hAnsi="Arial Narrow" w:cs="Times New Roman"/>
        </w:rPr>
        <w:t>udostępniono</w:t>
      </w:r>
      <w:r w:rsidR="1D69B8A0" w:rsidRPr="00003FCC">
        <w:rPr>
          <w:rFonts w:ascii="Arial Narrow" w:hAnsi="Arial Narrow" w:cs="Times New Roman"/>
        </w:rPr>
        <w:t xml:space="preserve"> na stronie internetowej formularz konsultacyjny. Link do strony internetowej </w:t>
      </w:r>
      <w:r w:rsidR="005557EE" w:rsidRPr="00003FCC">
        <w:rPr>
          <w:rFonts w:ascii="Arial Narrow" w:hAnsi="Arial Narrow" w:cs="Times New Roman"/>
        </w:rPr>
        <w:t>dostępny jest</w:t>
      </w:r>
      <w:r w:rsidR="1D69B8A0" w:rsidRPr="00003FCC">
        <w:rPr>
          <w:rFonts w:ascii="Arial Narrow" w:hAnsi="Arial Narrow" w:cs="Times New Roman"/>
        </w:rPr>
        <w:t xml:space="preserve"> na </w:t>
      </w:r>
      <w:r w:rsidR="732DE581" w:rsidRPr="00003FCC">
        <w:rPr>
          <w:rFonts w:ascii="Arial Narrow" w:hAnsi="Arial Narrow" w:cs="Times New Roman"/>
        </w:rPr>
        <w:t>stronie internetowej</w:t>
      </w:r>
      <w:r w:rsidR="1D69B8A0" w:rsidRPr="00003FCC">
        <w:rPr>
          <w:rFonts w:ascii="Arial Narrow" w:hAnsi="Arial Narrow" w:cs="Times New Roman"/>
        </w:rPr>
        <w:t xml:space="preserve"> MRiRW oraz</w:t>
      </w:r>
      <w:r w:rsidR="297247EB" w:rsidRPr="00003FCC">
        <w:rPr>
          <w:rFonts w:ascii="Arial Narrow" w:hAnsi="Arial Narrow" w:cs="Times New Roman"/>
        </w:rPr>
        <w:t xml:space="preserve"> stronach</w:t>
      </w:r>
      <w:r w:rsidR="1D69B8A0" w:rsidRPr="00003FCC">
        <w:rPr>
          <w:rFonts w:ascii="Arial Narrow" w:hAnsi="Arial Narrow" w:cs="Times New Roman"/>
        </w:rPr>
        <w:t xml:space="preserve"> jednostek podległych i nadzorowanych współpracujących w obszarze WPR.</w:t>
      </w:r>
      <w:r w:rsidR="58B38C01" w:rsidRPr="00003FCC">
        <w:rPr>
          <w:rFonts w:ascii="Arial Narrow" w:hAnsi="Arial Narrow" w:cs="Times New Roman"/>
        </w:rPr>
        <w:t xml:space="preserve"> Informacje o trwających pracach nad opracowaniem PS WPR po 2020 roku, </w:t>
      </w:r>
      <w:r w:rsidR="005557EE" w:rsidRPr="00003FCC">
        <w:rPr>
          <w:rFonts w:ascii="Arial Narrow" w:hAnsi="Arial Narrow" w:cs="Times New Roman"/>
        </w:rPr>
        <w:t xml:space="preserve">są </w:t>
      </w:r>
      <w:r w:rsidR="58B38C01" w:rsidRPr="00003FCC">
        <w:rPr>
          <w:rFonts w:ascii="Arial Narrow" w:hAnsi="Arial Narrow" w:cs="Times New Roman"/>
        </w:rPr>
        <w:t>również przekazane za pośrednictwem</w:t>
      </w:r>
      <w:r w:rsidR="0C07D8F4" w:rsidRPr="00003FCC">
        <w:rPr>
          <w:rFonts w:ascii="Arial Narrow" w:hAnsi="Arial Narrow" w:cs="Times New Roman"/>
        </w:rPr>
        <w:t xml:space="preserve"> TV, radia oraz social med</w:t>
      </w:r>
      <w:r w:rsidR="002116E4" w:rsidRPr="00003FCC">
        <w:rPr>
          <w:rFonts w:ascii="Arial Narrow" w:hAnsi="Arial Narrow" w:cs="Times New Roman"/>
        </w:rPr>
        <w:t>i</w:t>
      </w:r>
      <w:r w:rsidR="0C07D8F4" w:rsidRPr="00003FCC">
        <w:rPr>
          <w:rFonts w:ascii="Arial Narrow" w:hAnsi="Arial Narrow" w:cs="Times New Roman"/>
        </w:rPr>
        <w:t>ów.</w:t>
      </w:r>
    </w:p>
    <w:p w:rsidR="001B16AC" w:rsidRPr="00003FCC" w:rsidRDefault="001B16AC" w:rsidP="00A002D6">
      <w:pPr>
        <w:pBdr>
          <w:top w:val="dotted" w:sz="4" w:space="1" w:color="auto"/>
          <w:left w:val="dotted" w:sz="4" w:space="4" w:color="auto"/>
          <w:bottom w:val="dotted" w:sz="4" w:space="1" w:color="auto"/>
          <w:right w:val="dotted" w:sz="4" w:space="4" w:color="auto"/>
        </w:pBdr>
        <w:shd w:val="clear" w:color="auto" w:fill="D9E2F3" w:themeFill="accent5" w:themeFillTint="33"/>
        <w:spacing w:before="240" w:after="120" w:line="312" w:lineRule="auto"/>
        <w:jc w:val="both"/>
        <w:rPr>
          <w:rFonts w:ascii="Arial Narrow" w:hAnsi="Arial Narrow" w:cs="Times New Roman"/>
          <w:b/>
          <w:i/>
        </w:rPr>
      </w:pPr>
      <w:r w:rsidRPr="00003FCC">
        <w:rPr>
          <w:rFonts w:ascii="Arial Narrow" w:hAnsi="Arial Narrow" w:cs="Times New Roman"/>
          <w:b/>
          <w:i/>
        </w:rPr>
        <w:t>Prace ewaluacyjne</w:t>
      </w:r>
    </w:p>
    <w:p w:rsidR="00124D76" w:rsidRPr="00003FCC" w:rsidRDefault="5C3FF33D" w:rsidP="3F8B09A3">
      <w:pPr>
        <w:spacing w:after="120" w:line="312" w:lineRule="auto"/>
        <w:jc w:val="both"/>
        <w:rPr>
          <w:rFonts w:ascii="Arial Narrow" w:eastAsia="Arial Narrow" w:hAnsi="Arial Narrow" w:cs="Arial Narrow"/>
        </w:rPr>
      </w:pPr>
      <w:r w:rsidRPr="00003FCC">
        <w:rPr>
          <w:rFonts w:ascii="Arial Narrow" w:eastAsia="Arial Narrow" w:hAnsi="Arial Narrow" w:cs="Arial Narrow"/>
        </w:rPr>
        <w:t>Ewaluacja ex-ante WPR jest realizowana przez niezależny podmiot zewnętrzny. W czerwcu 2020 r. podpisana została umowa na realizację oceny ex-ante, której wykonawcą zostało Konsorcjum w składzie: Instytut Rozwoju Wsi i Rolnictwa – PAN, Instytut Uprawy, Nawożenia i Gleboznawstwa – PIB, Uniwersytet Przyrodniczy w Poznaniu oraz Ecorys Polska sp. z o.o.</w:t>
      </w:r>
    </w:p>
    <w:p w:rsidR="00124D76" w:rsidRPr="00003FCC" w:rsidRDefault="5C3FF33D" w:rsidP="3F8B09A3">
      <w:pPr>
        <w:spacing w:after="120" w:line="312" w:lineRule="auto"/>
        <w:jc w:val="both"/>
        <w:rPr>
          <w:rFonts w:ascii="Arial Narrow" w:hAnsi="Arial Narrow" w:cs="Times New Roman"/>
        </w:rPr>
      </w:pPr>
      <w:r w:rsidRPr="00003FCC">
        <w:rPr>
          <w:rFonts w:ascii="Arial Narrow" w:eastAsia="Arial Narrow" w:hAnsi="Arial Narrow" w:cs="Arial Narrow"/>
        </w:rPr>
        <w:t>Wykonana zostanie również wymagana przepisami krajowymi i UE Strategiczna ocena oddziaływania na środowisko</w:t>
      </w:r>
      <w:r w:rsidR="005557EE" w:rsidRPr="00003FCC">
        <w:rPr>
          <w:rFonts w:ascii="Arial Narrow" w:eastAsia="Arial Narrow" w:hAnsi="Arial Narrow" w:cs="Arial Narrow"/>
        </w:rPr>
        <w:t xml:space="preserve"> projektu Planu Strategicznego WPR</w:t>
      </w:r>
      <w:r w:rsidRPr="00003FCC">
        <w:rPr>
          <w:rFonts w:ascii="Arial Narrow" w:eastAsia="Arial Narrow" w:hAnsi="Arial Narrow" w:cs="Arial Narrow"/>
        </w:rPr>
        <w:t>.</w:t>
      </w:r>
      <w:r w:rsidR="003A6189" w:rsidRPr="00003FCC">
        <w:rPr>
          <w:rStyle w:val="normaltextrun"/>
          <w:rFonts w:ascii="Arial Narrow" w:hAnsi="Arial Narrow"/>
        </w:rPr>
        <w:t xml:space="preserve"> </w:t>
      </w:r>
      <w:r w:rsidR="003A6189" w:rsidRPr="00003FCC">
        <w:rPr>
          <w:rFonts w:ascii="Arial Narrow" w:hAnsi="Arial Narrow" w:cs="Times New Roman"/>
        </w:rPr>
        <w:br w:type="page"/>
      </w:r>
    </w:p>
    <w:p w:rsidR="00F60205" w:rsidRPr="00F85D68" w:rsidRDefault="0025719D" w:rsidP="004B3E72">
      <w:pPr>
        <w:pStyle w:val="Nagwek1"/>
        <w:numPr>
          <w:ilvl w:val="0"/>
          <w:numId w:val="52"/>
        </w:numPr>
        <w:jc w:val="both"/>
        <w:rPr>
          <w:rFonts w:ascii="Arial Narrow" w:eastAsia="Calibri" w:hAnsi="Arial Narrow"/>
          <w:b/>
          <w:bCs/>
          <w:sz w:val="22"/>
          <w:szCs w:val="22"/>
          <w:lang w:eastAsia="en-GB"/>
        </w:rPr>
      </w:pPr>
      <w:bookmarkStart w:id="9" w:name="_Toc58240924"/>
      <w:bookmarkStart w:id="10" w:name="_Toc59183024"/>
      <w:r w:rsidRPr="00F85D68">
        <w:rPr>
          <w:rFonts w:ascii="Arial Narrow" w:eastAsia="Calibri" w:hAnsi="Arial Narrow"/>
          <w:b/>
          <w:bCs/>
          <w:sz w:val="22"/>
          <w:szCs w:val="22"/>
          <w:lang w:eastAsia="en-GB"/>
        </w:rPr>
        <w:t xml:space="preserve">DIAGNOZA, </w:t>
      </w:r>
      <w:r w:rsidR="00542B9C" w:rsidRPr="00F85D68">
        <w:rPr>
          <w:rFonts w:ascii="Arial Narrow" w:eastAsia="Calibri" w:hAnsi="Arial Narrow"/>
          <w:b/>
          <w:bCs/>
          <w:sz w:val="22"/>
          <w:szCs w:val="22"/>
          <w:lang w:eastAsia="en-GB"/>
        </w:rPr>
        <w:t>OCENA POTRZEB I ICH PRIORYTETYZACJ</w:t>
      </w:r>
      <w:r w:rsidR="00CB1953" w:rsidRPr="00F85D68">
        <w:rPr>
          <w:rFonts w:ascii="Arial Narrow" w:eastAsia="Calibri" w:hAnsi="Arial Narrow"/>
          <w:b/>
          <w:bCs/>
          <w:sz w:val="22"/>
          <w:szCs w:val="22"/>
          <w:lang w:eastAsia="en-GB"/>
        </w:rPr>
        <w:t>A</w:t>
      </w:r>
      <w:bookmarkEnd w:id="9"/>
      <w:bookmarkEnd w:id="10"/>
    </w:p>
    <w:p w:rsidR="0025719D" w:rsidRPr="00F85D68" w:rsidRDefault="0025719D" w:rsidP="0025719D">
      <w:pPr>
        <w:pStyle w:val="Nagwek2"/>
        <w:ind w:left="1080"/>
        <w:rPr>
          <w:rFonts w:ascii="Arial Narrow" w:hAnsi="Arial Narrow"/>
          <w:b/>
          <w:sz w:val="22"/>
          <w:szCs w:val="22"/>
        </w:rPr>
      </w:pPr>
    </w:p>
    <w:p w:rsidR="0025719D" w:rsidRPr="00F85D68" w:rsidRDefault="0025719D" w:rsidP="004B3E72">
      <w:pPr>
        <w:pStyle w:val="Nagwek2"/>
        <w:numPr>
          <w:ilvl w:val="1"/>
          <w:numId w:val="52"/>
        </w:numPr>
        <w:rPr>
          <w:rFonts w:ascii="Arial Narrow" w:hAnsi="Arial Narrow"/>
          <w:b/>
          <w:bCs/>
          <w:sz w:val="22"/>
          <w:szCs w:val="22"/>
        </w:rPr>
      </w:pPr>
      <w:bookmarkStart w:id="11" w:name="_Toc58240925"/>
      <w:bookmarkStart w:id="12" w:name="_Toc59183025"/>
      <w:r w:rsidRPr="00F85D68">
        <w:rPr>
          <w:rFonts w:ascii="Arial Narrow" w:hAnsi="Arial Narrow"/>
          <w:b/>
          <w:bCs/>
          <w:sz w:val="22"/>
          <w:szCs w:val="22"/>
        </w:rPr>
        <w:t>Opis bazy diagnostycznej</w:t>
      </w:r>
      <w:bookmarkEnd w:id="11"/>
      <w:bookmarkEnd w:id="12"/>
    </w:p>
    <w:p w:rsidR="0025719D" w:rsidRPr="00003FCC" w:rsidRDefault="0025719D" w:rsidP="00B2182B">
      <w:pPr>
        <w:spacing w:before="240" w:after="120" w:line="276" w:lineRule="auto"/>
        <w:jc w:val="both"/>
        <w:rPr>
          <w:rFonts w:ascii="Arial Narrow" w:hAnsi="Arial Narrow" w:cs="Times New Roman"/>
        </w:rPr>
      </w:pPr>
      <w:r w:rsidRPr="00003FCC">
        <w:rPr>
          <w:rFonts w:ascii="Arial Narrow" w:hAnsi="Arial Narrow" w:cs="Times New Roman"/>
        </w:rPr>
        <w:t>Zgodnie z wymogami określonymi w projekcie rozporządzenia</w:t>
      </w:r>
      <w:r w:rsidR="005557EE" w:rsidRPr="00C741C4">
        <w:rPr>
          <w:rFonts w:ascii="Arial Narrow" w:hAnsi="Arial Narrow" w:cs="Times New Roman"/>
        </w:rPr>
        <w:t xml:space="preserve"> UE</w:t>
      </w:r>
      <w:r w:rsidRPr="00EB6497">
        <w:rPr>
          <w:rFonts w:ascii="Arial Narrow" w:hAnsi="Arial Narrow" w:cs="Times New Roman"/>
        </w:rPr>
        <w:t xml:space="preserve"> </w:t>
      </w:r>
      <w:r w:rsidRPr="007B05FD">
        <w:rPr>
          <w:rFonts w:ascii="Arial Narrow" w:hAnsi="Arial Narrow"/>
        </w:rPr>
        <w:t xml:space="preserve">w </w:t>
      </w:r>
      <w:r w:rsidRPr="005B3883">
        <w:rPr>
          <w:rFonts w:ascii="Arial Narrow" w:hAnsi="Arial Narrow" w:cs="Times New Roman"/>
        </w:rPr>
        <w:t>sprawie planów strategicznych</w:t>
      </w:r>
      <w:r w:rsidR="4953720F" w:rsidRPr="005B3883">
        <w:rPr>
          <w:rFonts w:ascii="Arial Narrow" w:hAnsi="Arial Narrow" w:cs="Times New Roman"/>
        </w:rPr>
        <w:t xml:space="preserve"> WPR</w:t>
      </w:r>
      <w:r w:rsidRPr="005B3883">
        <w:rPr>
          <w:rFonts w:ascii="Arial Narrow" w:hAnsi="Arial Narrow" w:cs="Times New Roman"/>
        </w:rPr>
        <w:t xml:space="preserve">, wykorzystano szeroką bazę diagnostyczną, na którą składają się najnowsze dostępne analizy sytuacji wsi </w:t>
      </w:r>
      <w:r w:rsidR="005D4DC7" w:rsidRPr="0020315F">
        <w:rPr>
          <w:rFonts w:ascii="Arial Narrow" w:hAnsi="Arial Narrow" w:cs="Times New Roman"/>
        </w:rPr>
        <w:t>i </w:t>
      </w:r>
      <w:r w:rsidRPr="0020315F">
        <w:rPr>
          <w:rFonts w:ascii="Arial Narrow" w:hAnsi="Arial Narrow" w:cs="Times New Roman"/>
        </w:rPr>
        <w:t xml:space="preserve">rolnictwa w Polsce, w tym: (i) </w:t>
      </w:r>
      <w:r w:rsidR="005D4DC7" w:rsidRPr="0020315F">
        <w:rPr>
          <w:rFonts w:ascii="Arial Narrow" w:hAnsi="Arial Narrow" w:cs="Times New Roman"/>
        </w:rPr>
        <w:t xml:space="preserve">diagnoza sytuacji społeczno-gospodarczej rolnictwa, obszarów wiejskich i rybactwa w Polsce – dokument przygotowany </w:t>
      </w:r>
      <w:r w:rsidR="004F6AE4" w:rsidRPr="00C331E1">
        <w:rPr>
          <w:rFonts w:ascii="Arial Narrow" w:hAnsi="Arial Narrow" w:cs="Times New Roman"/>
        </w:rPr>
        <w:t>dla</w:t>
      </w:r>
      <w:r w:rsidRPr="00C331E1">
        <w:rPr>
          <w:rFonts w:ascii="Arial Narrow" w:hAnsi="Arial Narrow" w:cs="Times New Roman"/>
        </w:rPr>
        <w:t xml:space="preserve"> SZRWRiR, </w:t>
      </w:r>
      <w:r w:rsidR="004F6AE4" w:rsidRPr="00003FCC">
        <w:rPr>
          <w:rFonts w:ascii="Arial Narrow" w:hAnsi="Arial Narrow" w:cs="Times New Roman"/>
        </w:rPr>
        <w:t>(ii) diagnozy regionalne dot. rozwoju obszarów wiejskich i</w:t>
      </w:r>
      <w:r w:rsidR="00B330C7">
        <w:rPr>
          <w:rFonts w:ascii="Arial Narrow" w:hAnsi="Arial Narrow" w:cs="Times New Roman"/>
        </w:rPr>
        <w:t> </w:t>
      </w:r>
      <w:r w:rsidR="004F6AE4" w:rsidRPr="00003FCC">
        <w:rPr>
          <w:rFonts w:ascii="Arial Narrow" w:hAnsi="Arial Narrow" w:cs="Times New Roman"/>
        </w:rPr>
        <w:t xml:space="preserve">rolnictwa, </w:t>
      </w:r>
      <w:r w:rsidRPr="00003FCC">
        <w:rPr>
          <w:rFonts w:ascii="Arial Narrow" w:hAnsi="Arial Narrow" w:cs="Times New Roman"/>
        </w:rPr>
        <w:t>(ii</w:t>
      </w:r>
      <w:r w:rsidR="004F6AE4" w:rsidRPr="00003FCC">
        <w:rPr>
          <w:rFonts w:ascii="Arial Narrow" w:hAnsi="Arial Narrow" w:cs="Times New Roman"/>
        </w:rPr>
        <w:t>i</w:t>
      </w:r>
      <w:r w:rsidRPr="00003FCC">
        <w:rPr>
          <w:rFonts w:ascii="Arial Narrow" w:hAnsi="Arial Narrow" w:cs="Times New Roman"/>
        </w:rPr>
        <w:t xml:space="preserve">) tematyczne diagnozy i ekspertyzy </w:t>
      </w:r>
      <w:r w:rsidR="00E3170D" w:rsidRPr="00003FCC">
        <w:rPr>
          <w:rFonts w:ascii="Arial Narrow" w:hAnsi="Arial Narrow" w:cs="Times New Roman"/>
        </w:rPr>
        <w:t>opracowane</w:t>
      </w:r>
      <w:r w:rsidRPr="00003FCC">
        <w:rPr>
          <w:rFonts w:ascii="Arial Narrow" w:hAnsi="Arial Narrow" w:cs="Times New Roman"/>
        </w:rPr>
        <w:t xml:space="preserve"> na potrzeby prac nad Planem, (</w:t>
      </w:r>
      <w:r w:rsidR="004F6AE4" w:rsidRPr="00003FCC">
        <w:rPr>
          <w:rFonts w:ascii="Arial Narrow" w:hAnsi="Arial Narrow" w:cs="Times New Roman"/>
        </w:rPr>
        <w:t>iv</w:t>
      </w:r>
      <w:r w:rsidRPr="00003FCC">
        <w:rPr>
          <w:rFonts w:ascii="Arial Narrow" w:hAnsi="Arial Narrow" w:cs="Times New Roman"/>
        </w:rPr>
        <w:t xml:space="preserve">) </w:t>
      </w:r>
      <w:r w:rsidR="64DFBD7A" w:rsidRPr="00003FCC">
        <w:rPr>
          <w:rFonts w:ascii="Arial Narrow" w:hAnsi="Arial Narrow" w:cs="Times New Roman"/>
        </w:rPr>
        <w:t>opisy</w:t>
      </w:r>
      <w:r w:rsidRPr="00003FCC">
        <w:rPr>
          <w:rFonts w:ascii="Arial Narrow" w:hAnsi="Arial Narrow" w:cs="Times New Roman"/>
        </w:rPr>
        <w:t xml:space="preserve"> dla poszczególnych celów WPR</w:t>
      </w:r>
      <w:r w:rsidR="233951CC" w:rsidRPr="00003FCC">
        <w:rPr>
          <w:rFonts w:ascii="Arial Narrow" w:hAnsi="Arial Narrow" w:cs="Times New Roman"/>
        </w:rPr>
        <w:t xml:space="preserve"> po 2020</w:t>
      </w:r>
      <w:r w:rsidRPr="00003FCC">
        <w:rPr>
          <w:rFonts w:ascii="Arial Narrow" w:hAnsi="Arial Narrow" w:cs="Times New Roman"/>
        </w:rPr>
        <w:t xml:space="preserve"> </w:t>
      </w:r>
      <w:r w:rsidR="007134C5" w:rsidRPr="00003FCC">
        <w:rPr>
          <w:rFonts w:ascii="Arial Narrow" w:hAnsi="Arial Narrow" w:cs="Times New Roman"/>
        </w:rPr>
        <w:t xml:space="preserve">przygotowane </w:t>
      </w:r>
      <w:r w:rsidRPr="00003FCC">
        <w:rPr>
          <w:rFonts w:ascii="Arial Narrow" w:hAnsi="Arial Narrow" w:cs="Times New Roman"/>
        </w:rPr>
        <w:t>przez służby KE oraz (v) analizy SWOT dla każdego z celów pod kątem zidentyfikowania i priorytetyzacji potrzeb.</w:t>
      </w:r>
    </w:p>
    <w:p w:rsidR="0025719D" w:rsidRPr="00003FCC" w:rsidRDefault="0025719D" w:rsidP="0025719D">
      <w:pPr>
        <w:pBdr>
          <w:top w:val="dotted" w:sz="4" w:space="1" w:color="auto"/>
          <w:left w:val="dotted" w:sz="4" w:space="4" w:color="auto"/>
          <w:bottom w:val="dotted" w:sz="4" w:space="1" w:color="auto"/>
          <w:right w:val="dotted" w:sz="4" w:space="4" w:color="auto"/>
        </w:pBdr>
        <w:shd w:val="clear" w:color="auto" w:fill="D9E2F3" w:themeFill="accent5" w:themeFillTint="33"/>
        <w:spacing w:before="240" w:after="120" w:line="312" w:lineRule="auto"/>
        <w:jc w:val="both"/>
        <w:rPr>
          <w:rFonts w:ascii="Arial Narrow" w:hAnsi="Arial Narrow" w:cs="Times New Roman"/>
          <w:b/>
          <w:i/>
        </w:rPr>
      </w:pPr>
      <w:r w:rsidRPr="00003FCC">
        <w:rPr>
          <w:rFonts w:ascii="Arial Narrow" w:hAnsi="Arial Narrow" w:cs="Times New Roman"/>
          <w:b/>
          <w:i/>
        </w:rPr>
        <w:t>Materiały Komisji Europejskiej</w:t>
      </w:r>
    </w:p>
    <w:p w:rsidR="0025719D" w:rsidRPr="00003FCC" w:rsidRDefault="001E15AE" w:rsidP="0025719D">
      <w:pPr>
        <w:spacing w:after="120" w:line="312" w:lineRule="auto"/>
        <w:jc w:val="both"/>
        <w:rPr>
          <w:rFonts w:ascii="Arial Narrow" w:hAnsi="Arial Narrow" w:cs="Times New Roman"/>
        </w:rPr>
      </w:pPr>
      <w:r w:rsidRPr="00003FCC">
        <w:rPr>
          <w:rFonts w:ascii="Arial Narrow" w:hAnsi="Arial Narrow" w:cs="Times New Roman"/>
        </w:rPr>
        <w:t xml:space="preserve">W 2019 r. </w:t>
      </w:r>
      <w:r w:rsidR="0025719D" w:rsidRPr="00003FCC">
        <w:rPr>
          <w:rFonts w:ascii="Arial Narrow" w:hAnsi="Arial Narrow" w:cs="Times New Roman"/>
        </w:rPr>
        <w:t>Komisja Europejska opracowała i udostępniła m.in. broszury informacyjne w postaci:</w:t>
      </w:r>
    </w:p>
    <w:p w:rsidR="0025719D" w:rsidRPr="007B05FD" w:rsidRDefault="0025719D" w:rsidP="004B3E72">
      <w:pPr>
        <w:pStyle w:val="Akapitzlist"/>
        <w:numPr>
          <w:ilvl w:val="0"/>
          <w:numId w:val="46"/>
        </w:numPr>
        <w:spacing w:after="120" w:line="312" w:lineRule="auto"/>
        <w:ind w:left="284" w:hanging="284"/>
        <w:jc w:val="both"/>
        <w:rPr>
          <w:rFonts w:ascii="Arial Narrow" w:hAnsi="Arial Narrow" w:cs="Times New Roman"/>
        </w:rPr>
      </w:pPr>
      <w:r w:rsidRPr="00003FCC">
        <w:rPr>
          <w:rFonts w:ascii="Arial Narrow" w:hAnsi="Arial Narrow" w:cs="Times New Roman"/>
          <w:b/>
          <w:bCs/>
        </w:rPr>
        <w:t>Analizy faktograficznej</w:t>
      </w:r>
      <w:r w:rsidRPr="00003FCC">
        <w:rPr>
          <w:rFonts w:ascii="Arial Narrow" w:hAnsi="Arial Narrow" w:cs="Times New Roman"/>
        </w:rPr>
        <w:t xml:space="preserve"> (</w:t>
      </w:r>
      <w:r w:rsidRPr="00003FCC">
        <w:rPr>
          <w:rFonts w:ascii="Arial Narrow" w:hAnsi="Arial Narrow" w:cs="Times New Roman"/>
          <w:i/>
          <w:iCs/>
        </w:rPr>
        <w:t>Analytical factsheet for Poland covering the nine specific objectives</w:t>
      </w:r>
      <w:r w:rsidRPr="00003FCC">
        <w:rPr>
          <w:rStyle w:val="Odwoanieprzypisudolnego"/>
          <w:rFonts w:ascii="Arial Narrow" w:hAnsi="Arial Narrow" w:cs="Times New Roman"/>
          <w:i/>
          <w:iCs/>
        </w:rPr>
        <w:footnoteReference w:id="2"/>
      </w:r>
      <w:r w:rsidRPr="00003FCC">
        <w:rPr>
          <w:rFonts w:ascii="Arial Narrow" w:hAnsi="Arial Narrow" w:cs="Times New Roman"/>
        </w:rPr>
        <w:t>), dotyczące</w:t>
      </w:r>
      <w:r w:rsidR="00D02A97" w:rsidRPr="00003FCC">
        <w:rPr>
          <w:rFonts w:ascii="Arial Narrow" w:hAnsi="Arial Narrow" w:cs="Times New Roman"/>
        </w:rPr>
        <w:t>j</w:t>
      </w:r>
      <w:r w:rsidRPr="00C741C4">
        <w:rPr>
          <w:rFonts w:ascii="Arial Narrow" w:hAnsi="Arial Narrow" w:cs="Times New Roman"/>
        </w:rPr>
        <w:t xml:space="preserve"> najważniejszych dostępnych danych statystycznych dla Polski w oparciu o wskaźniki kontekstu i wskaźniki oddziaływania</w:t>
      </w:r>
      <w:r w:rsidRPr="007B05FD">
        <w:rPr>
          <w:rFonts w:ascii="Arial Narrow" w:hAnsi="Arial Narrow" w:cs="Times New Roman"/>
        </w:rPr>
        <w:t>;</w:t>
      </w:r>
    </w:p>
    <w:p w:rsidR="0025719D" w:rsidRPr="007B05FD" w:rsidRDefault="0025719D" w:rsidP="004B3E72">
      <w:pPr>
        <w:pStyle w:val="Akapitzlist"/>
        <w:numPr>
          <w:ilvl w:val="0"/>
          <w:numId w:val="46"/>
        </w:numPr>
        <w:spacing w:after="120" w:line="312" w:lineRule="auto"/>
        <w:ind w:left="284" w:hanging="284"/>
        <w:jc w:val="both"/>
        <w:rPr>
          <w:rFonts w:ascii="Arial Narrow" w:hAnsi="Arial Narrow" w:cs="Times New Roman"/>
          <w:color w:val="2F5496" w:themeColor="accent5" w:themeShade="BF"/>
        </w:rPr>
      </w:pPr>
      <w:r w:rsidRPr="0020315F">
        <w:rPr>
          <w:rFonts w:ascii="Arial Narrow" w:hAnsi="Arial Narrow" w:cs="Times New Roman"/>
          <w:b/>
          <w:bCs/>
        </w:rPr>
        <w:t>Fiszek informacyjnych</w:t>
      </w:r>
      <w:r w:rsidRPr="0020315F">
        <w:rPr>
          <w:rFonts w:ascii="Arial Narrow" w:hAnsi="Arial Narrow" w:cs="Times New Roman"/>
        </w:rPr>
        <w:t xml:space="preserve"> (</w:t>
      </w:r>
      <w:r w:rsidRPr="0020315F">
        <w:rPr>
          <w:rFonts w:ascii="Arial Narrow" w:hAnsi="Arial Narrow" w:cs="Times New Roman"/>
          <w:i/>
          <w:iCs/>
        </w:rPr>
        <w:t>Briefs summarising facts and addressing the policy relevance</w:t>
      </w:r>
      <w:r w:rsidRPr="00003FCC">
        <w:rPr>
          <w:rStyle w:val="Odwoanieprzypisudolnego"/>
          <w:rFonts w:ascii="Arial Narrow" w:hAnsi="Arial Narrow" w:cs="Times New Roman"/>
          <w:i/>
          <w:iCs/>
        </w:rPr>
        <w:footnoteReference w:id="3"/>
      </w:r>
      <w:r w:rsidRPr="00003FCC">
        <w:rPr>
          <w:rFonts w:ascii="Arial Narrow" w:hAnsi="Arial Narrow" w:cs="Times New Roman"/>
        </w:rPr>
        <w:t>) dla poszczególnych celów szczegółowych objaśniających elementy celów i możliwe kierunki adresowania polityki w odniesieniu do całej UE.</w:t>
      </w:r>
    </w:p>
    <w:p w:rsidR="0025719D" w:rsidRPr="0020315F" w:rsidRDefault="0025719D" w:rsidP="0025719D">
      <w:pPr>
        <w:spacing w:after="120" w:line="312" w:lineRule="auto"/>
        <w:jc w:val="both"/>
        <w:rPr>
          <w:rFonts w:ascii="Arial Narrow" w:hAnsi="Arial Narrow" w:cs="Times New Roman"/>
        </w:rPr>
      </w:pPr>
      <w:r w:rsidRPr="0020315F">
        <w:rPr>
          <w:rFonts w:ascii="Arial Narrow" w:hAnsi="Arial Narrow" w:cs="Times New Roman"/>
        </w:rPr>
        <w:t xml:space="preserve">W dyspozycji państw członkowskich znajdują się również pomocnicze materiały techniczne ułatwiające </w:t>
      </w:r>
      <w:r w:rsidR="107AA303" w:rsidRPr="0020315F">
        <w:rPr>
          <w:rFonts w:ascii="Arial Narrow" w:hAnsi="Arial Narrow" w:cs="Times New Roman"/>
        </w:rPr>
        <w:t xml:space="preserve">opracowanie </w:t>
      </w:r>
      <w:r w:rsidRPr="0020315F">
        <w:rPr>
          <w:rFonts w:ascii="Arial Narrow" w:hAnsi="Arial Narrow" w:cs="Times New Roman"/>
        </w:rPr>
        <w:t xml:space="preserve">Planu, do których należą np. </w:t>
      </w:r>
      <w:r w:rsidR="0025080B" w:rsidRPr="0020315F">
        <w:rPr>
          <w:rFonts w:ascii="Arial Narrow" w:hAnsi="Arial Narrow" w:cs="Times New Roman"/>
        </w:rPr>
        <w:t xml:space="preserve">opisy (definicje) </w:t>
      </w:r>
      <w:r w:rsidRPr="0020315F">
        <w:rPr>
          <w:rFonts w:ascii="Arial Narrow" w:hAnsi="Arial Narrow" w:cs="Times New Roman"/>
        </w:rPr>
        <w:t xml:space="preserve">wskaźników (produktu, rezultatu, oddziaływania). </w:t>
      </w:r>
    </w:p>
    <w:p w:rsidR="0025719D" w:rsidRPr="00003FCC" w:rsidRDefault="0025719D" w:rsidP="0025719D">
      <w:pPr>
        <w:pBdr>
          <w:top w:val="dotted" w:sz="4" w:space="1" w:color="auto"/>
          <w:left w:val="dotted" w:sz="4" w:space="4" w:color="auto"/>
          <w:bottom w:val="dotted" w:sz="4" w:space="1" w:color="auto"/>
          <w:right w:val="dotted" w:sz="4" w:space="4" w:color="auto"/>
        </w:pBdr>
        <w:shd w:val="clear" w:color="auto" w:fill="D9E2F3" w:themeFill="accent5" w:themeFillTint="33"/>
        <w:spacing w:before="240" w:after="120" w:line="312" w:lineRule="auto"/>
        <w:jc w:val="both"/>
        <w:rPr>
          <w:rFonts w:ascii="Arial Narrow" w:hAnsi="Arial Narrow" w:cs="Times New Roman"/>
          <w:b/>
          <w:i/>
        </w:rPr>
      </w:pPr>
      <w:r w:rsidRPr="00C331E1">
        <w:rPr>
          <w:rFonts w:ascii="Arial Narrow" w:hAnsi="Arial Narrow" w:cs="Times New Roman"/>
          <w:b/>
          <w:i/>
        </w:rPr>
        <w:t xml:space="preserve">Diagnoza </w:t>
      </w:r>
      <w:r w:rsidR="0025080B" w:rsidRPr="00C331E1">
        <w:rPr>
          <w:rFonts w:ascii="Arial Narrow" w:hAnsi="Arial Narrow" w:cs="Times New Roman"/>
          <w:b/>
          <w:i/>
        </w:rPr>
        <w:t xml:space="preserve">dla </w:t>
      </w:r>
      <w:r w:rsidRPr="00003FCC">
        <w:rPr>
          <w:rFonts w:ascii="Arial Narrow" w:hAnsi="Arial Narrow" w:cs="Times New Roman"/>
          <w:b/>
          <w:i/>
        </w:rPr>
        <w:t>SZRWRiR</w:t>
      </w:r>
      <w:r w:rsidR="0028386F" w:rsidRPr="00003FCC">
        <w:rPr>
          <w:rFonts w:ascii="Arial Narrow" w:hAnsi="Arial Narrow" w:cs="Times New Roman"/>
          <w:b/>
          <w:i/>
        </w:rPr>
        <w:t xml:space="preserve"> 2030</w:t>
      </w:r>
    </w:p>
    <w:p w:rsidR="0025719D" w:rsidRPr="00003FCC" w:rsidRDefault="2FCD9D52" w:rsidP="3F8B09A3">
      <w:pPr>
        <w:spacing w:after="120" w:line="276" w:lineRule="auto"/>
        <w:jc w:val="both"/>
        <w:rPr>
          <w:rFonts w:ascii="Arial Narrow" w:hAnsi="Arial Narrow" w:cs="Times New Roman"/>
          <w:color w:val="2F5496" w:themeColor="accent5" w:themeShade="BF"/>
        </w:rPr>
      </w:pPr>
      <w:r w:rsidRPr="00003FCC">
        <w:rPr>
          <w:rFonts w:ascii="Arial Narrow" w:eastAsia="Arial Narrow" w:hAnsi="Arial Narrow" w:cs="Arial Narrow"/>
        </w:rPr>
        <w:t xml:space="preserve">Diagnoza sytuacji społeczno-gospodarczej rolnictwa, obszarów wiejskich i rybactwa w Polsce przygotowana </w:t>
      </w:r>
      <w:r w:rsidR="00D0190A" w:rsidRPr="00003FCC">
        <w:rPr>
          <w:rFonts w:ascii="Arial Narrow" w:eastAsia="Arial Narrow" w:hAnsi="Arial Narrow" w:cs="Arial Narrow"/>
        </w:rPr>
        <w:t>w</w:t>
      </w:r>
      <w:r w:rsidR="00D0190A">
        <w:rPr>
          <w:rFonts w:ascii="Arial Narrow" w:eastAsia="Arial Narrow" w:hAnsi="Arial Narrow" w:cs="Arial Narrow"/>
        </w:rPr>
        <w:t> </w:t>
      </w:r>
      <w:r w:rsidRPr="00003FCC">
        <w:rPr>
          <w:rFonts w:ascii="Arial Narrow" w:eastAsia="Arial Narrow" w:hAnsi="Arial Narrow" w:cs="Arial Narrow"/>
        </w:rPr>
        <w:t xml:space="preserve">2019 r. jako podstawa analityczna do aktualizacji </w:t>
      </w:r>
      <w:r w:rsidRPr="00003FCC">
        <w:rPr>
          <w:rFonts w:ascii="Arial Narrow" w:eastAsia="Arial Narrow" w:hAnsi="Arial Narrow" w:cs="Arial Narrow"/>
          <w:i/>
          <w:iCs/>
        </w:rPr>
        <w:t>Strategii zrównoważonego rozwoju wsi, rolnictwa i rybactwa 2030</w:t>
      </w:r>
      <w:r w:rsidRPr="00003FCC">
        <w:rPr>
          <w:rFonts w:ascii="Arial Narrow" w:eastAsia="Arial Narrow" w:hAnsi="Arial Narrow" w:cs="Arial Narrow"/>
        </w:rPr>
        <w:t xml:space="preserve"> zawiera oceny szeregu aspektów objętych dziewięcioma celami szczegółowymi WPR po 2020</w:t>
      </w:r>
      <w:r w:rsidR="002E69A8" w:rsidRPr="00003FCC">
        <w:rPr>
          <w:rFonts w:ascii="Arial Narrow" w:eastAsia="Arial Narrow" w:hAnsi="Arial Narrow" w:cs="Arial Narrow"/>
        </w:rPr>
        <w:t xml:space="preserve"> </w:t>
      </w:r>
      <w:r w:rsidRPr="00003FCC">
        <w:rPr>
          <w:rFonts w:ascii="Arial Narrow" w:eastAsia="Arial Narrow" w:hAnsi="Arial Narrow" w:cs="Arial Narrow"/>
        </w:rPr>
        <w:t>r. Strategia jest podstawowym dokumentem strategicznym polityki rolnej i rozwoju obszarów wiejskich państwa prezentujący</w:t>
      </w:r>
      <w:r w:rsidR="002E69A8" w:rsidRPr="00003FCC">
        <w:rPr>
          <w:rFonts w:ascii="Arial Narrow" w:eastAsia="Arial Narrow" w:hAnsi="Arial Narrow" w:cs="Arial Narrow"/>
        </w:rPr>
        <w:t>m</w:t>
      </w:r>
      <w:r w:rsidRPr="00003FCC">
        <w:rPr>
          <w:rFonts w:ascii="Arial Narrow" w:eastAsia="Arial Narrow" w:hAnsi="Arial Narrow" w:cs="Arial Narrow"/>
        </w:rPr>
        <w:t xml:space="preserve"> cele, kierunki interwencji oraz działania, jakie powinny zostać podjęte w perspektywie roku 2030. Dokument znajduje się na stronie internetowej pod adresem</w:t>
      </w:r>
      <w:r w:rsidR="0025719D" w:rsidRPr="00003FCC">
        <w:rPr>
          <w:rFonts w:ascii="Arial Narrow" w:hAnsi="Arial Narrow" w:cs="Times New Roman"/>
        </w:rPr>
        <w:t xml:space="preserve"> [</w:t>
      </w:r>
      <w:hyperlink r:id="rId8">
        <w:r w:rsidR="0025719D" w:rsidRPr="00003FCC">
          <w:rPr>
            <w:rStyle w:val="Hipercze"/>
            <w:rFonts w:ascii="Arial Narrow" w:hAnsi="Arial Narrow" w:cs="Times New Roman"/>
          </w:rPr>
          <w:t>https://www.gov.pl/web/rolnictwo/dokumenty-analizy-szrwrir-2030</w:t>
        </w:r>
      </w:hyperlink>
      <w:r w:rsidR="0025719D" w:rsidRPr="00003FCC">
        <w:rPr>
          <w:rFonts w:ascii="Arial Narrow" w:hAnsi="Arial Narrow" w:cs="Times New Roman"/>
          <w:color w:val="2F5496" w:themeColor="accent5" w:themeShade="BF"/>
        </w:rPr>
        <w:t>].</w:t>
      </w:r>
    </w:p>
    <w:p w:rsidR="0025719D" w:rsidRPr="0020315F" w:rsidRDefault="0025719D" w:rsidP="0025719D">
      <w:pPr>
        <w:pBdr>
          <w:top w:val="dotted" w:sz="4" w:space="1" w:color="auto"/>
          <w:left w:val="dotted" w:sz="4" w:space="4" w:color="auto"/>
          <w:bottom w:val="dotted" w:sz="4" w:space="1" w:color="auto"/>
          <w:right w:val="dotted" w:sz="4" w:space="4" w:color="auto"/>
        </w:pBdr>
        <w:shd w:val="clear" w:color="auto" w:fill="D9E2F3" w:themeFill="accent5" w:themeFillTint="33"/>
        <w:spacing w:before="240" w:after="120" w:line="312" w:lineRule="auto"/>
        <w:jc w:val="both"/>
        <w:rPr>
          <w:rFonts w:ascii="Arial Narrow" w:hAnsi="Arial Narrow" w:cs="Times New Roman"/>
          <w:b/>
          <w:i/>
        </w:rPr>
      </w:pPr>
      <w:r w:rsidRPr="007B05FD">
        <w:rPr>
          <w:rFonts w:ascii="Arial Narrow" w:hAnsi="Arial Narrow" w:cs="Times New Roman"/>
          <w:b/>
          <w:i/>
        </w:rPr>
        <w:t xml:space="preserve">Diagnozy </w:t>
      </w:r>
      <w:r w:rsidR="00D02A97" w:rsidRPr="005B3883">
        <w:rPr>
          <w:rFonts w:ascii="Arial Narrow" w:hAnsi="Arial Narrow" w:cs="Times New Roman"/>
          <w:b/>
          <w:i/>
        </w:rPr>
        <w:t xml:space="preserve">regionalne </w:t>
      </w:r>
      <w:r w:rsidRPr="005B3883">
        <w:rPr>
          <w:rFonts w:ascii="Arial Narrow" w:hAnsi="Arial Narrow" w:cs="Times New Roman"/>
          <w:b/>
          <w:i/>
        </w:rPr>
        <w:t xml:space="preserve">dot. rozwoju obszarów wiejskich i rolnictwa </w:t>
      </w:r>
      <w:r w:rsidR="00D02A97" w:rsidRPr="005B3883">
        <w:rPr>
          <w:rFonts w:ascii="Arial Narrow" w:hAnsi="Arial Narrow" w:cs="Times New Roman"/>
          <w:b/>
          <w:i/>
        </w:rPr>
        <w:t xml:space="preserve">opracowane </w:t>
      </w:r>
      <w:r w:rsidRPr="005B3883">
        <w:rPr>
          <w:rFonts w:ascii="Arial Narrow" w:hAnsi="Arial Narrow" w:cs="Times New Roman"/>
          <w:b/>
          <w:i/>
        </w:rPr>
        <w:t>przez wojewódzkie Zespoły analizujące szanse i zagrożenia oraz potencjalne kierunki rozwoju obszarów wiejskich w </w:t>
      </w:r>
      <w:r w:rsidR="00CB26FC" w:rsidRPr="0020315F">
        <w:rPr>
          <w:rFonts w:ascii="Arial Narrow" w:hAnsi="Arial Narrow" w:cs="Times New Roman"/>
          <w:b/>
          <w:i/>
        </w:rPr>
        <w:t xml:space="preserve"> </w:t>
      </w:r>
      <w:r w:rsidRPr="0020315F">
        <w:rPr>
          <w:rFonts w:ascii="Arial Narrow" w:hAnsi="Arial Narrow" w:cs="Times New Roman"/>
          <w:b/>
          <w:i/>
        </w:rPr>
        <w:t>województwach do 2030 r.</w:t>
      </w:r>
    </w:p>
    <w:p w:rsidR="0025719D" w:rsidRPr="00C741C4" w:rsidRDefault="1B690A91" w:rsidP="3F8B09A3">
      <w:pPr>
        <w:spacing w:after="120" w:line="312" w:lineRule="auto"/>
        <w:jc w:val="both"/>
        <w:rPr>
          <w:rFonts w:ascii="Arial Narrow" w:hAnsi="Arial Narrow" w:cs="Times New Roman"/>
          <w:color w:val="2F5496" w:themeColor="accent5" w:themeShade="BF"/>
        </w:rPr>
      </w:pPr>
      <w:r w:rsidRPr="0020315F">
        <w:rPr>
          <w:rFonts w:ascii="Arial Narrow" w:eastAsia="Arial Narrow" w:hAnsi="Arial Narrow" w:cs="Arial Narrow"/>
        </w:rPr>
        <w:t>Uzupełnieniem diagnozy krajowej są opracowania analityczne przygotowane przez 16 regionalnych zespołów, pre</w:t>
      </w:r>
      <w:r w:rsidRPr="00C331E1">
        <w:rPr>
          <w:rFonts w:ascii="Arial Narrow" w:eastAsia="Arial Narrow" w:hAnsi="Arial Narrow" w:cs="Arial Narrow"/>
        </w:rPr>
        <w:t>zentujące regionalne zróżnicowanie rozwoju sektora rolno-spożywczego i obszarów wiejskich. Diagnozy znajdują się na stronie internetowej</w:t>
      </w:r>
      <w:r w:rsidR="0025719D" w:rsidRPr="00C331E1">
        <w:rPr>
          <w:rFonts w:ascii="Arial Narrow" w:hAnsi="Arial Narrow" w:cs="Times New Roman"/>
        </w:rPr>
        <w:t xml:space="preserve"> [</w:t>
      </w:r>
      <w:hyperlink r:id="rId9">
        <w:r w:rsidR="0025719D" w:rsidRPr="00003FCC">
          <w:rPr>
            <w:rStyle w:val="Hipercze"/>
            <w:rFonts w:ascii="Arial Narrow" w:hAnsi="Arial Narrow" w:cs="Times New Roman"/>
          </w:rPr>
          <w:t>https://www.gov.pl/web/rolnictwo/dokumenty-analizy-szrwrir-2030</w:t>
        </w:r>
      </w:hyperlink>
      <w:r w:rsidR="0025719D" w:rsidRPr="00003FCC">
        <w:rPr>
          <w:rFonts w:ascii="Arial Narrow" w:hAnsi="Arial Narrow" w:cs="Times New Roman"/>
          <w:color w:val="2F5496" w:themeColor="accent5" w:themeShade="BF"/>
        </w:rPr>
        <w:t>].</w:t>
      </w:r>
    </w:p>
    <w:p w:rsidR="0025719D" w:rsidRPr="005B3883" w:rsidRDefault="0025719D" w:rsidP="0025719D">
      <w:pPr>
        <w:pBdr>
          <w:top w:val="dotted" w:sz="4" w:space="1" w:color="auto"/>
          <w:left w:val="dotted" w:sz="4" w:space="4" w:color="auto"/>
          <w:bottom w:val="dotted" w:sz="4" w:space="1" w:color="auto"/>
          <w:right w:val="dotted" w:sz="4" w:space="4" w:color="auto"/>
        </w:pBdr>
        <w:shd w:val="clear" w:color="auto" w:fill="D9E2F3" w:themeFill="accent5" w:themeFillTint="33"/>
        <w:spacing w:before="240" w:after="120" w:line="312" w:lineRule="auto"/>
        <w:jc w:val="both"/>
        <w:rPr>
          <w:rFonts w:ascii="Arial Narrow" w:hAnsi="Arial Narrow" w:cs="Times New Roman"/>
          <w:b/>
          <w:i/>
        </w:rPr>
      </w:pPr>
      <w:r w:rsidRPr="007B05FD">
        <w:rPr>
          <w:rFonts w:ascii="Arial Narrow" w:hAnsi="Arial Narrow" w:cs="Times New Roman"/>
          <w:b/>
          <w:i/>
        </w:rPr>
        <w:t>Diagnoza obszaru objętego Planem wg wskaźników kontekstu</w:t>
      </w:r>
    </w:p>
    <w:p w:rsidR="00D014D2" w:rsidRPr="0020315F" w:rsidRDefault="00D014D2" w:rsidP="00B2182B">
      <w:pPr>
        <w:spacing w:after="120" w:line="276" w:lineRule="auto"/>
        <w:jc w:val="both"/>
        <w:rPr>
          <w:rFonts w:ascii="Arial Narrow" w:hAnsi="Arial Narrow" w:cs="Times New Roman"/>
        </w:rPr>
      </w:pPr>
      <w:r w:rsidRPr="0020315F">
        <w:rPr>
          <w:rFonts w:ascii="Arial Narrow" w:hAnsi="Arial Narrow" w:cs="Times New Roman"/>
        </w:rPr>
        <w:t>Diagnoza została opracowana przez zespół pracowników naukowych Instytutu Ekonomiki Rolnictwa i Gospodarki Żywnościowej – PIB w Warszawie, we współpracy z pracownikami naukowymi Instytutu Uprawy Nawożenia i Gleboznawstwa – PIB w Puławach, Instytutu Technologiczno-Przyrodniczego w  Falentach, Instytutu Ochrony Roślin – PIB w Poznaniu, Państwowego Instytutu Weterynaryjnego – PIB w Puławach, Instytutu Hodowli i Aklimatyzacji Roślin – PIB w Radzikowie, Instytutu Zootechniki – PIB w Krakowie, Instytutu Ogrodnictwa w Skierniewicach oraz Ministerstwa Rolnictwa i Rozwoju Wsi.</w:t>
      </w:r>
    </w:p>
    <w:p w:rsidR="00D014D2" w:rsidRPr="00003FCC" w:rsidRDefault="00D014D2" w:rsidP="00B2182B">
      <w:pPr>
        <w:spacing w:after="120" w:line="276" w:lineRule="auto"/>
        <w:jc w:val="both"/>
        <w:rPr>
          <w:rFonts w:ascii="Arial Narrow" w:hAnsi="Arial Narrow" w:cs="Times New Roman"/>
        </w:rPr>
      </w:pPr>
      <w:r w:rsidRPr="00C331E1">
        <w:rPr>
          <w:rFonts w:ascii="Arial Narrow" w:hAnsi="Arial Narrow" w:cs="Times New Roman"/>
        </w:rPr>
        <w:t xml:space="preserve">Podstawę przygotowania diagnozy stanowiły trzy grupy celów określone w projekcie rozporządzenia </w:t>
      </w:r>
      <w:r w:rsidRPr="00003FCC">
        <w:rPr>
          <w:rFonts w:ascii="Arial Narrow" w:hAnsi="Arial Narrow"/>
        </w:rPr>
        <w:t>w sprawie planów strategicznych</w:t>
      </w:r>
      <w:r w:rsidRPr="00003FCC">
        <w:rPr>
          <w:rFonts w:ascii="Arial Narrow" w:hAnsi="Arial Narrow" w:cs="Times New Roman"/>
        </w:rPr>
        <w:t>, tj. ekonomiczne (cel szczegółowy od 1 do 3), środowiskowo-klimatyczne (cel szczegółowy od 4 do 6) oraz społeczne (cel szczegółowy od 7 do 9), a także wskaźniki kontekstu, jednolite i porównywalne na poziomie UE.</w:t>
      </w:r>
    </w:p>
    <w:p w:rsidR="00D014D2" w:rsidRPr="00003FCC" w:rsidRDefault="542B8B80" w:rsidP="3F8B09A3">
      <w:pPr>
        <w:spacing w:after="120" w:line="276" w:lineRule="auto"/>
        <w:jc w:val="both"/>
        <w:rPr>
          <w:rFonts w:ascii="Arial Narrow" w:eastAsia="Arial Narrow" w:hAnsi="Arial Narrow" w:cs="Arial Narrow"/>
          <w:i/>
          <w:iCs/>
        </w:rPr>
      </w:pPr>
      <w:r w:rsidRPr="00003FCC">
        <w:rPr>
          <w:rFonts w:ascii="Arial Narrow" w:eastAsia="Arial Narrow" w:hAnsi="Arial Narrow" w:cs="Arial Narrow"/>
        </w:rPr>
        <w:t xml:space="preserve">W diagnozie uwzględniono trendy, zagrożenia, szanse i problemy rozwojowe obszarów wiejskich i sektora rolno-spożywczego zidentyfikowane w </w:t>
      </w:r>
      <w:r w:rsidRPr="00003FCC">
        <w:rPr>
          <w:rFonts w:ascii="Arial Narrow" w:eastAsia="Arial Narrow" w:hAnsi="Arial Narrow" w:cs="Arial Narrow"/>
          <w:i/>
          <w:iCs/>
        </w:rPr>
        <w:t>Strategii zrównoważonego rozwoju wsi, rolnictwa i rybactwa do roku 2030</w:t>
      </w:r>
      <w:r w:rsidRPr="00003FCC">
        <w:rPr>
          <w:rFonts w:ascii="Arial Narrow" w:eastAsia="Arial Narrow" w:hAnsi="Arial Narrow" w:cs="Arial Narrow"/>
        </w:rPr>
        <w:t xml:space="preserve"> oraz wnioski z analiz i diagnoz regionalnych stanowiących wyniki prac Zespołów ds. </w:t>
      </w:r>
      <w:r w:rsidRPr="00003FCC">
        <w:rPr>
          <w:rFonts w:ascii="Arial Narrow" w:eastAsia="Arial Narrow" w:hAnsi="Arial Narrow" w:cs="Arial Narrow"/>
          <w:i/>
          <w:iCs/>
        </w:rPr>
        <w:t>analizy szans i zagrożeń oraz potencjalnych kierunków rozwoju obszarów wiejskich do 2030 r.</w:t>
      </w:r>
    </w:p>
    <w:p w:rsidR="00D014D2" w:rsidRPr="00003FCC" w:rsidRDefault="542B8B80" w:rsidP="6FA74DBC">
      <w:pPr>
        <w:spacing w:after="120" w:line="276" w:lineRule="auto"/>
        <w:jc w:val="both"/>
        <w:rPr>
          <w:rFonts w:ascii="Arial Narrow" w:hAnsi="Arial Narrow" w:cs="Times New Roman"/>
          <w:i/>
          <w:iCs/>
        </w:rPr>
      </w:pPr>
      <w:r w:rsidRPr="00003FCC">
        <w:rPr>
          <w:rFonts w:ascii="Arial Narrow" w:eastAsia="Arial Narrow" w:hAnsi="Arial Narrow" w:cs="Arial Narrow"/>
        </w:rPr>
        <w:t xml:space="preserve">Pierwszy projekt Diagnozy </w:t>
      </w:r>
      <w:r w:rsidR="005557EE" w:rsidRPr="00003FCC">
        <w:rPr>
          <w:rFonts w:ascii="Arial Narrow" w:eastAsia="Arial Narrow" w:hAnsi="Arial Narrow" w:cs="Arial Narrow"/>
        </w:rPr>
        <w:t xml:space="preserve">opiniowano przez </w:t>
      </w:r>
      <w:r w:rsidRPr="00003FCC">
        <w:rPr>
          <w:rFonts w:ascii="Arial Narrow" w:eastAsia="Arial Narrow" w:hAnsi="Arial Narrow" w:cs="Arial Narrow"/>
        </w:rPr>
        <w:t>Członków Zespołu wspierającego prace w zakresie projektowania rozwoju obszarów wiejskich i rolnictwa ze środków europejskich na lata 2021-2027 oraz służb KE w okresie luty-maj 2020 r</w:t>
      </w:r>
      <w:r w:rsidR="00D014D2" w:rsidRPr="00003FCC">
        <w:rPr>
          <w:rFonts w:ascii="Arial Narrow" w:hAnsi="Arial Narrow" w:cs="Times New Roman"/>
        </w:rPr>
        <w:t>.</w:t>
      </w:r>
    </w:p>
    <w:p w:rsidR="0025719D" w:rsidRPr="00003FCC" w:rsidRDefault="0025719D" w:rsidP="0025719D">
      <w:pPr>
        <w:pBdr>
          <w:top w:val="dotDash" w:sz="4" w:space="1" w:color="auto"/>
          <w:left w:val="dotDash" w:sz="4" w:space="4" w:color="auto"/>
          <w:bottom w:val="dotDash" w:sz="4" w:space="1" w:color="auto"/>
          <w:right w:val="dotDash" w:sz="4" w:space="4" w:color="auto"/>
        </w:pBdr>
        <w:shd w:val="clear" w:color="auto" w:fill="FFE599" w:themeFill="accent4" w:themeFillTint="66"/>
        <w:spacing w:after="120" w:line="312" w:lineRule="auto"/>
        <w:jc w:val="both"/>
        <w:rPr>
          <w:rFonts w:ascii="Arial Narrow" w:hAnsi="Arial Narrow" w:cs="Times New Roman"/>
        </w:rPr>
      </w:pPr>
      <w:r w:rsidRPr="00003FCC">
        <w:rPr>
          <w:rFonts w:ascii="Arial Narrow" w:hAnsi="Arial Narrow" w:cs="Times New Roman"/>
        </w:rPr>
        <w:t>Pe</w:t>
      </w:r>
      <w:r w:rsidR="00980B2E" w:rsidRPr="00003FCC">
        <w:rPr>
          <w:rFonts w:ascii="Arial Narrow" w:hAnsi="Arial Narrow" w:cs="Times New Roman"/>
        </w:rPr>
        <w:t>ł</w:t>
      </w:r>
      <w:r w:rsidRPr="00003FCC">
        <w:rPr>
          <w:rFonts w:ascii="Arial Narrow" w:hAnsi="Arial Narrow" w:cs="Times New Roman"/>
        </w:rPr>
        <w:t>na wersja Diagnozy znajduje się w </w:t>
      </w:r>
      <w:r w:rsidRPr="00003FCC">
        <w:rPr>
          <w:rFonts w:ascii="Arial Narrow" w:hAnsi="Arial Narrow" w:cs="Times New Roman"/>
          <w:color w:val="0070C0"/>
        </w:rPr>
        <w:t xml:space="preserve">załączniku nr </w:t>
      </w:r>
      <w:r w:rsidR="0C7C0F8E" w:rsidRPr="00003FCC">
        <w:rPr>
          <w:rFonts w:ascii="Arial Narrow" w:hAnsi="Arial Narrow" w:cs="Times New Roman"/>
          <w:color w:val="0070C0"/>
        </w:rPr>
        <w:t>3</w:t>
      </w:r>
      <w:r w:rsidRPr="00003FCC">
        <w:rPr>
          <w:rFonts w:ascii="Arial Narrow" w:hAnsi="Arial Narrow" w:cs="Times New Roman"/>
          <w:color w:val="0070C0"/>
        </w:rPr>
        <w:t xml:space="preserve"> pn. Diagnoza sektora rolno-spożywczego w Polsce</w:t>
      </w:r>
    </w:p>
    <w:p w:rsidR="00980B2E" w:rsidRPr="00C741C4" w:rsidRDefault="00980B2E" w:rsidP="3F8B09A3">
      <w:pPr>
        <w:pBdr>
          <w:top w:val="dotted" w:sz="4" w:space="1" w:color="auto"/>
          <w:left w:val="dotted" w:sz="4" w:space="4" w:color="auto"/>
          <w:bottom w:val="dotted" w:sz="4" w:space="1" w:color="auto"/>
          <w:right w:val="dotted" w:sz="4" w:space="4" w:color="auto"/>
        </w:pBdr>
        <w:shd w:val="clear" w:color="auto" w:fill="D9E2F3" w:themeFill="accent5" w:themeFillTint="33"/>
        <w:spacing w:before="240" w:after="120" w:line="312" w:lineRule="auto"/>
        <w:jc w:val="both"/>
        <w:rPr>
          <w:rFonts w:ascii="Arial Narrow" w:hAnsi="Arial Narrow" w:cs="Times New Roman"/>
          <w:b/>
          <w:bCs/>
          <w:i/>
          <w:iCs/>
        </w:rPr>
      </w:pPr>
      <w:r w:rsidRPr="00003FCC">
        <w:rPr>
          <w:rFonts w:ascii="Arial Narrow" w:hAnsi="Arial Narrow" w:cs="Times New Roman"/>
          <w:b/>
          <w:bCs/>
          <w:i/>
          <w:iCs/>
        </w:rPr>
        <w:t>Analizy SWOT</w:t>
      </w:r>
      <w:r w:rsidR="5AEB8116" w:rsidRPr="00003FCC">
        <w:rPr>
          <w:rFonts w:ascii="Arial Narrow" w:hAnsi="Arial Narrow" w:cs="Times New Roman"/>
          <w:b/>
          <w:bCs/>
          <w:i/>
          <w:iCs/>
        </w:rPr>
        <w:t xml:space="preserve"> </w:t>
      </w:r>
    </w:p>
    <w:p w:rsidR="00E510FB" w:rsidRPr="00C331E1" w:rsidRDefault="5AEB8116" w:rsidP="3F8B09A3">
      <w:pPr>
        <w:spacing w:before="240" w:after="120" w:line="276" w:lineRule="auto"/>
        <w:jc w:val="both"/>
        <w:rPr>
          <w:rFonts w:ascii="Arial Narrow" w:hAnsi="Arial Narrow" w:cs="Times New Roman"/>
        </w:rPr>
      </w:pPr>
      <w:r w:rsidRPr="00C741C4">
        <w:rPr>
          <w:rFonts w:ascii="Arial Narrow" w:eastAsia="Arial Narrow" w:hAnsi="Arial Narrow" w:cs="Arial Narrow"/>
        </w:rPr>
        <w:t xml:space="preserve">Analizy SWOT zostały opracowane dla każdego z 9 celów szczegółowych WPR oraz dla celu przekrojowego. Stanowią podstawę identyfikacji głównych potrzeb rolnictwa i obszarów wiejskich oraz zaprojektowania </w:t>
      </w:r>
      <w:r w:rsidRPr="007B05FD">
        <w:rPr>
          <w:rFonts w:ascii="Arial Narrow" w:eastAsia="Arial Narrow" w:hAnsi="Arial Narrow" w:cs="Arial Narrow"/>
        </w:rPr>
        <w:t>interwencji Planu. Wykonanie proje</w:t>
      </w:r>
      <w:r w:rsidRPr="005B3883">
        <w:rPr>
          <w:rFonts w:ascii="Arial Narrow" w:eastAsia="Arial Narrow" w:hAnsi="Arial Narrow" w:cs="Arial Narrow"/>
        </w:rPr>
        <w:t xml:space="preserve">któw analiz SWOT powierzono instytutom badawczym przy współpracy z MRiRW. Każdemu celowi przypisano wiodący instytut badawczy. </w:t>
      </w:r>
      <w:r w:rsidR="1BDF0399" w:rsidRPr="00C741C4">
        <w:rPr>
          <w:rFonts w:ascii="Arial Narrow" w:eastAsia="Arial Narrow" w:hAnsi="Arial Narrow" w:cs="Arial Narrow"/>
        </w:rPr>
        <w:t xml:space="preserve">Pierwszy projekt analiz </w:t>
      </w:r>
      <w:r w:rsidR="00AA6F90">
        <w:rPr>
          <w:rFonts w:ascii="Arial Narrow" w:eastAsia="Arial Narrow" w:hAnsi="Arial Narrow" w:cs="Arial Narrow"/>
        </w:rPr>
        <w:t xml:space="preserve">SWOT </w:t>
      </w:r>
      <w:r w:rsidR="1BDF0399" w:rsidRPr="00C741C4">
        <w:rPr>
          <w:rFonts w:ascii="Arial Narrow" w:eastAsia="Arial Narrow" w:hAnsi="Arial Narrow" w:cs="Arial Narrow"/>
        </w:rPr>
        <w:t>dla celu szczegółowego 1-9 skierowan</w:t>
      </w:r>
      <w:r w:rsidR="00536D84" w:rsidRPr="00C741C4">
        <w:rPr>
          <w:rFonts w:ascii="Arial Narrow" w:eastAsia="Arial Narrow" w:hAnsi="Arial Narrow" w:cs="Arial Narrow"/>
        </w:rPr>
        <w:t>o</w:t>
      </w:r>
      <w:r w:rsidR="1BDF0399" w:rsidRPr="007B05FD">
        <w:rPr>
          <w:rFonts w:ascii="Arial Narrow" w:eastAsia="Arial Narrow" w:hAnsi="Arial Narrow" w:cs="Arial Narrow"/>
        </w:rPr>
        <w:t xml:space="preserve"> do opinii </w:t>
      </w:r>
      <w:r w:rsidR="1BDF0399" w:rsidRPr="005B3883">
        <w:rPr>
          <w:rFonts w:ascii="Arial Narrow" w:eastAsia="Arial Narrow" w:hAnsi="Arial Narrow" w:cs="Arial Narrow"/>
          <w:i/>
          <w:iCs/>
        </w:rPr>
        <w:t>Członków Zespołu wspierającego prace w zakresie projektowania rozwoju obszarów wiejskich i rolnictwa ze środków europejskich na lata 2021-2027</w:t>
      </w:r>
      <w:r w:rsidR="1BDF0399" w:rsidRPr="0020315F">
        <w:rPr>
          <w:rFonts w:ascii="Arial Narrow" w:eastAsia="Arial Narrow" w:hAnsi="Arial Narrow" w:cs="Arial Narrow"/>
        </w:rPr>
        <w:t xml:space="preserve"> oraz służb KE w okresie luty-maj 2020 r. Zakłada się, że</w:t>
      </w:r>
      <w:r w:rsidR="00536D84" w:rsidRPr="0020315F">
        <w:rPr>
          <w:rFonts w:ascii="Arial Narrow" w:eastAsia="Arial Narrow" w:hAnsi="Arial Narrow" w:cs="Arial Narrow"/>
        </w:rPr>
        <w:t xml:space="preserve"> w trakcie prac nad projektem Planu strategicznego WPR,</w:t>
      </w:r>
      <w:r w:rsidR="1BDF0399" w:rsidRPr="0020315F">
        <w:rPr>
          <w:rFonts w:ascii="Arial Narrow" w:eastAsia="Arial Narrow" w:hAnsi="Arial Narrow" w:cs="Arial Narrow"/>
        </w:rPr>
        <w:t xml:space="preserve"> prace nad analizami SWOT będą kontynuowane z uwagi na konieczność uwzględnienia nowych informacji, zarówno związanych z wynikami prac legislacyjnych na poziomie UE, jak i wynikami</w:t>
      </w:r>
      <w:r w:rsidR="1BDF0399" w:rsidRPr="00C331E1">
        <w:rPr>
          <w:rFonts w:ascii="Arial Narrow" w:eastAsia="Arial Narrow" w:hAnsi="Arial Narrow" w:cs="Arial Narrow"/>
        </w:rPr>
        <w:t xml:space="preserve"> konsultacji społecznych oraz dialogu ze służbami KE</w:t>
      </w:r>
      <w:r w:rsidR="00E510FB" w:rsidRPr="00C331E1">
        <w:rPr>
          <w:rFonts w:ascii="Arial Narrow" w:hAnsi="Arial Narrow" w:cs="Times New Roman"/>
        </w:rPr>
        <w:t>.</w:t>
      </w:r>
    </w:p>
    <w:p w:rsidR="00E30D6D" w:rsidRPr="00003FCC" w:rsidRDefault="00E30D6D" w:rsidP="00E30D6D">
      <w:pPr>
        <w:pBdr>
          <w:top w:val="dotDash" w:sz="4" w:space="1" w:color="auto"/>
          <w:left w:val="dotDash" w:sz="4" w:space="4" w:color="auto"/>
          <w:bottom w:val="dotDash" w:sz="4" w:space="1" w:color="auto"/>
          <w:right w:val="dotDash" w:sz="4" w:space="4" w:color="auto"/>
        </w:pBdr>
        <w:shd w:val="clear" w:color="auto" w:fill="FFE599" w:themeFill="accent4" w:themeFillTint="66"/>
        <w:spacing w:after="120" w:line="312" w:lineRule="auto"/>
        <w:jc w:val="both"/>
        <w:rPr>
          <w:rFonts w:ascii="Arial Narrow" w:hAnsi="Arial Narrow" w:cs="Times New Roman"/>
        </w:rPr>
      </w:pPr>
      <w:r w:rsidRPr="00003FCC">
        <w:rPr>
          <w:rFonts w:ascii="Arial Narrow" w:hAnsi="Arial Narrow" w:cs="Times New Roman"/>
          <w:color w:val="1F4E79" w:themeColor="accent1" w:themeShade="80"/>
        </w:rPr>
        <w:t>Pełne wersje analizy SWOT dla każdego celu szczegółowego WPR oraz celu przekrojowego zamieszczono w załączniku nr 4</w:t>
      </w:r>
    </w:p>
    <w:p w:rsidR="00E30D6D" w:rsidRPr="00003FCC" w:rsidRDefault="00E30D6D" w:rsidP="00E30D6D">
      <w:pPr>
        <w:spacing w:before="240" w:after="120" w:line="312" w:lineRule="auto"/>
        <w:jc w:val="both"/>
        <w:rPr>
          <w:rFonts w:ascii="Arial Narrow" w:hAnsi="Arial Narrow" w:cs="Times New Roman"/>
        </w:rPr>
      </w:pPr>
    </w:p>
    <w:p w:rsidR="00267C23" w:rsidRPr="00F85D68" w:rsidRDefault="00E1379C" w:rsidP="004B3E72">
      <w:pPr>
        <w:pStyle w:val="Nagwek2"/>
        <w:numPr>
          <w:ilvl w:val="1"/>
          <w:numId w:val="52"/>
        </w:numPr>
        <w:rPr>
          <w:rFonts w:ascii="Arial Narrow" w:hAnsi="Arial Narrow"/>
          <w:b/>
          <w:bCs/>
          <w:sz w:val="22"/>
          <w:szCs w:val="22"/>
        </w:rPr>
      </w:pPr>
      <w:bookmarkStart w:id="13" w:name="_Toc58240926"/>
      <w:bookmarkStart w:id="14" w:name="_Toc59183026"/>
      <w:r w:rsidRPr="00F85D68">
        <w:rPr>
          <w:rFonts w:ascii="Arial Narrow" w:hAnsi="Arial Narrow"/>
          <w:b/>
          <w:bCs/>
          <w:sz w:val="22"/>
          <w:szCs w:val="22"/>
        </w:rPr>
        <w:t>Z</w:t>
      </w:r>
      <w:r w:rsidR="004F5C0A" w:rsidRPr="00F85D68">
        <w:rPr>
          <w:rFonts w:ascii="Arial Narrow" w:hAnsi="Arial Narrow"/>
          <w:b/>
          <w:bCs/>
          <w:sz w:val="22"/>
          <w:szCs w:val="22"/>
        </w:rPr>
        <w:t>identyfikowane potrzeby do każdego celu szczegółowego</w:t>
      </w:r>
      <w:r w:rsidRPr="00F85D68">
        <w:rPr>
          <w:rFonts w:ascii="Arial Narrow" w:hAnsi="Arial Narrow"/>
          <w:b/>
          <w:bCs/>
          <w:sz w:val="22"/>
          <w:szCs w:val="22"/>
        </w:rPr>
        <w:t xml:space="preserve"> WPR</w:t>
      </w:r>
      <w:bookmarkEnd w:id="13"/>
      <w:bookmarkEnd w:id="14"/>
    </w:p>
    <w:p w:rsidR="004F5C0A" w:rsidRPr="00003FCC" w:rsidRDefault="0DCB9DC4" w:rsidP="3F8B09A3">
      <w:pPr>
        <w:spacing w:before="240" w:after="120" w:line="276" w:lineRule="auto"/>
        <w:jc w:val="both"/>
        <w:rPr>
          <w:rFonts w:ascii="Arial Narrow" w:hAnsi="Arial Narrow" w:cs="Times New Roman"/>
          <w:b/>
          <w:bCs/>
          <w:color w:val="000000" w:themeColor="text1"/>
          <w:u w:val="single"/>
        </w:rPr>
      </w:pPr>
      <w:r w:rsidRPr="00003FCC">
        <w:rPr>
          <w:rFonts w:ascii="Arial Narrow" w:eastAsia="Arial Narrow" w:hAnsi="Arial Narrow" w:cs="Arial Narrow"/>
        </w:rPr>
        <w:t>Dotychczasowe prace pozwoliły na sformułowanie kilkudziesięciu potrzeb dla 9 celów szczegółowych WPR oraz dla celu przekrojowego. Część ze z</w:t>
      </w:r>
      <w:r w:rsidRPr="00C741C4">
        <w:rPr>
          <w:rFonts w:ascii="Arial Narrow" w:eastAsia="Arial Narrow" w:hAnsi="Arial Narrow" w:cs="Arial Narrow"/>
        </w:rPr>
        <w:t>identyfikowanych potrzeb odwołuje się do realizacji dwóch</w:t>
      </w:r>
      <w:r w:rsidR="00536D84" w:rsidRPr="00C741C4">
        <w:rPr>
          <w:rFonts w:ascii="Arial Narrow" w:eastAsia="Arial Narrow" w:hAnsi="Arial Narrow" w:cs="Arial Narrow"/>
        </w:rPr>
        <w:t>,</w:t>
      </w:r>
      <w:r w:rsidRPr="00C741C4">
        <w:rPr>
          <w:rFonts w:ascii="Arial Narrow" w:eastAsia="Arial Narrow" w:hAnsi="Arial Narrow" w:cs="Arial Narrow"/>
        </w:rPr>
        <w:t xml:space="preserve"> a nawet więcej spośród 9 celów szczegółowych. </w:t>
      </w:r>
      <w:r w:rsidR="00053788">
        <w:rPr>
          <w:rFonts w:ascii="Arial Narrow" w:eastAsia="Arial Narrow" w:hAnsi="Arial Narrow" w:cs="Arial Narrow"/>
        </w:rPr>
        <w:t>Mając na uwadze, że `</w:t>
      </w:r>
      <w:r w:rsidR="108903BF" w:rsidRPr="007B05FD">
        <w:rPr>
          <w:rFonts w:ascii="Arial Narrow" w:eastAsia="Arial Narrow" w:hAnsi="Arial Narrow" w:cs="Arial Narrow"/>
        </w:rPr>
        <w:t>potrzeby z</w:t>
      </w:r>
      <w:r w:rsidR="108903BF" w:rsidRPr="005B3883">
        <w:rPr>
          <w:rFonts w:ascii="Arial Narrow" w:eastAsia="Arial Narrow" w:hAnsi="Arial Narrow" w:cs="Arial Narrow"/>
        </w:rPr>
        <w:t xml:space="preserve">definiowane na podstawie analiz SWOT </w:t>
      </w:r>
      <w:r w:rsidR="00053788">
        <w:rPr>
          <w:rFonts w:ascii="Arial Narrow" w:eastAsia="Arial Narrow" w:hAnsi="Arial Narrow" w:cs="Arial Narrow"/>
        </w:rPr>
        <w:t>są bardzo szerokie i wymagają nakładów inwestycyjnych przekraczających znacznie możliwości jakie daje budżet Planu, tylko część z nich będzie mogła być sfinansowana ze środków WPR. Pozostałe potrzeby lub ich część będą finansowane ze środków polityki spójności, Krajowego Planu Odbudowy, środków krajowych i innych</w:t>
      </w:r>
      <w:r w:rsidR="00053788" w:rsidRPr="0020315F">
        <w:rPr>
          <w:rFonts w:ascii="Arial Narrow" w:eastAsia="Arial Narrow" w:hAnsi="Arial Narrow" w:cs="Arial Narrow"/>
        </w:rPr>
        <w:t xml:space="preserve"> źródeł finansowania.</w:t>
      </w:r>
    </w:p>
    <w:p w:rsidR="00CF7648" w:rsidRPr="00003FCC" w:rsidRDefault="00CF7648" w:rsidP="00A002D6">
      <w:pPr>
        <w:pBdr>
          <w:top w:val="dotted" w:sz="4" w:space="1" w:color="auto"/>
          <w:left w:val="dotted" w:sz="4" w:space="4" w:color="auto"/>
          <w:bottom w:val="dotted" w:sz="4" w:space="1" w:color="auto"/>
          <w:right w:val="dotted" w:sz="4" w:space="4" w:color="auto"/>
        </w:pBdr>
        <w:shd w:val="clear" w:color="auto" w:fill="D9E2F3" w:themeFill="accent5" w:themeFillTint="33"/>
        <w:spacing w:before="240" w:after="120" w:line="312" w:lineRule="auto"/>
        <w:jc w:val="both"/>
        <w:rPr>
          <w:rFonts w:ascii="Arial Narrow" w:hAnsi="Arial Narrow" w:cs="Times New Roman"/>
          <w:b/>
          <w:color w:val="C45911" w:themeColor="accent2" w:themeShade="BF"/>
        </w:rPr>
      </w:pPr>
      <w:r w:rsidRPr="00003FCC">
        <w:rPr>
          <w:rFonts w:ascii="Arial Narrow" w:hAnsi="Arial Narrow" w:cs="Times New Roman"/>
          <w:b/>
          <w:color w:val="C45911" w:themeColor="accent2" w:themeShade="BF"/>
        </w:rPr>
        <w:t>Cel 1. Wspieranie godziwych dochodów gospodarstw rolnych i ich odporności w całej Unii w celu zwiększenia bezpieczeństwa żywnościowego</w:t>
      </w:r>
    </w:p>
    <w:p w:rsidR="779B3A4F" w:rsidRPr="00F85D68" w:rsidRDefault="779B3A4F" w:rsidP="004B3E72">
      <w:pPr>
        <w:pStyle w:val="Akapitzlist"/>
        <w:numPr>
          <w:ilvl w:val="0"/>
          <w:numId w:val="51"/>
        </w:numPr>
        <w:spacing w:after="0" w:line="288" w:lineRule="auto"/>
        <w:ind w:left="284" w:hanging="284"/>
        <w:jc w:val="both"/>
        <w:rPr>
          <w:rFonts w:ascii="Arial Narrow" w:eastAsiaTheme="minorEastAsia" w:hAnsi="Arial Narrow"/>
        </w:rPr>
      </w:pPr>
      <w:r w:rsidRPr="00003FCC">
        <w:rPr>
          <w:rFonts w:ascii="Arial Narrow" w:eastAsia="Arial Narrow" w:hAnsi="Arial Narrow" w:cs="Arial Narrow"/>
        </w:rPr>
        <w:t>Zapewnienie stabilności dochodów gospodarstw przez łagodzenie skutków ryzyka cenowego (wynikającego ze zmienności koniunktury) i produkcyjnego (wynikającego ze zmienności uwarunkowań klimatyczno-pogodowych oraz występowania klęsk żywiołowych, inwazji szkodników, chorób zwierząt i roślin)</w:t>
      </w:r>
      <w:r w:rsidR="002E69A8" w:rsidRPr="00003FCC">
        <w:rPr>
          <w:rFonts w:ascii="Arial Narrow" w:eastAsia="Arial Narrow" w:hAnsi="Arial Narrow" w:cs="Arial Narrow"/>
        </w:rPr>
        <w:t>.</w:t>
      </w:r>
    </w:p>
    <w:p w:rsidR="779B3A4F" w:rsidRPr="00F85D68" w:rsidRDefault="779B3A4F" w:rsidP="004B3E72">
      <w:pPr>
        <w:pStyle w:val="Akapitzlist"/>
        <w:numPr>
          <w:ilvl w:val="0"/>
          <w:numId w:val="51"/>
        </w:numPr>
        <w:spacing w:after="0" w:line="288" w:lineRule="auto"/>
        <w:ind w:left="284" w:hanging="284"/>
        <w:jc w:val="both"/>
        <w:rPr>
          <w:rFonts w:ascii="Arial Narrow" w:eastAsiaTheme="minorEastAsia" w:hAnsi="Arial Narrow"/>
        </w:rPr>
      </w:pPr>
      <w:r w:rsidRPr="00003FCC">
        <w:rPr>
          <w:rFonts w:ascii="Arial Narrow" w:eastAsia="Arial Narrow" w:hAnsi="Arial Narrow" w:cs="Arial Narrow"/>
        </w:rPr>
        <w:t>Zwiększenie indywidualnego dochodu w rolnictwie w celu zapewnienia rolnikom godnego poziomu życia i</w:t>
      </w:r>
      <w:r w:rsidR="008F15EF">
        <w:rPr>
          <w:rFonts w:ascii="Arial Narrow" w:eastAsia="Arial Narrow" w:hAnsi="Arial Narrow" w:cs="Arial Narrow"/>
        </w:rPr>
        <w:t> </w:t>
      </w:r>
      <w:r w:rsidRPr="00003FCC">
        <w:rPr>
          <w:rFonts w:ascii="Arial Narrow" w:eastAsia="Arial Narrow" w:hAnsi="Arial Narrow" w:cs="Arial Narrow"/>
        </w:rPr>
        <w:t>wyrównywania szans</w:t>
      </w:r>
      <w:r w:rsidRPr="00C741C4">
        <w:rPr>
          <w:rFonts w:ascii="Arial Narrow" w:eastAsia="Arial Narrow" w:hAnsi="Arial Narrow" w:cs="Arial Narrow"/>
        </w:rPr>
        <w:t xml:space="preserve"> rozwojowych, ekonomicznych, społecznych</w:t>
      </w:r>
      <w:r w:rsidR="002E69A8" w:rsidRPr="00C741C4">
        <w:rPr>
          <w:rFonts w:ascii="Arial Narrow" w:eastAsia="Arial Narrow" w:hAnsi="Arial Narrow" w:cs="Arial Narrow"/>
        </w:rPr>
        <w:t>.</w:t>
      </w:r>
    </w:p>
    <w:p w:rsidR="779B3A4F" w:rsidRPr="00F85D68" w:rsidRDefault="779B3A4F" w:rsidP="004B3E72">
      <w:pPr>
        <w:pStyle w:val="Akapitzlist"/>
        <w:numPr>
          <w:ilvl w:val="0"/>
          <w:numId w:val="51"/>
        </w:numPr>
        <w:spacing w:after="0" w:line="288" w:lineRule="auto"/>
        <w:ind w:left="284" w:hanging="284"/>
        <w:jc w:val="both"/>
        <w:rPr>
          <w:rFonts w:ascii="Arial Narrow" w:eastAsiaTheme="minorEastAsia" w:hAnsi="Arial Narrow"/>
        </w:rPr>
      </w:pPr>
      <w:r w:rsidRPr="00003FCC">
        <w:rPr>
          <w:rFonts w:ascii="Arial Narrow" w:eastAsia="Arial Narrow" w:hAnsi="Arial Narrow" w:cs="Arial Narrow"/>
        </w:rPr>
        <w:t>Poprawa pozycji ekonomicznej rolnictwa unijnego względem rolnictwa światowego w związku z przewagą kosztową rolnictwa światowego wynikającą m.in. z różnic w standardach produkcji związanych z ochroną środowiska i k</w:t>
      </w:r>
      <w:r w:rsidRPr="00C741C4">
        <w:rPr>
          <w:rFonts w:ascii="Arial Narrow" w:eastAsia="Arial Narrow" w:hAnsi="Arial Narrow" w:cs="Arial Narrow"/>
        </w:rPr>
        <w:t>limatu</w:t>
      </w:r>
      <w:r w:rsidR="002E69A8" w:rsidRPr="00C741C4">
        <w:rPr>
          <w:rFonts w:ascii="Arial Narrow" w:eastAsia="Arial Narrow" w:hAnsi="Arial Narrow" w:cs="Arial Narrow"/>
        </w:rPr>
        <w:t>.</w:t>
      </w:r>
    </w:p>
    <w:p w:rsidR="779B3A4F" w:rsidRPr="00F85D68" w:rsidRDefault="779B3A4F" w:rsidP="004B3E72">
      <w:pPr>
        <w:pStyle w:val="Akapitzlist"/>
        <w:numPr>
          <w:ilvl w:val="0"/>
          <w:numId w:val="51"/>
        </w:numPr>
        <w:spacing w:after="0" w:line="288" w:lineRule="auto"/>
        <w:ind w:left="284" w:hanging="284"/>
        <w:jc w:val="both"/>
        <w:rPr>
          <w:rFonts w:ascii="Arial Narrow" w:eastAsiaTheme="minorEastAsia" w:hAnsi="Arial Narrow"/>
        </w:rPr>
      </w:pPr>
      <w:r w:rsidRPr="00003FCC">
        <w:rPr>
          <w:rFonts w:ascii="Arial Narrow" w:eastAsia="Arial Narrow" w:hAnsi="Arial Narrow" w:cs="Arial Narrow"/>
        </w:rPr>
        <w:t>Rozwój produkcji rolnej metodami przyjaznymi dla środowiska naturalnego, zapewnienie bezpieczeństwa żywnościowego i dostępu do wysokiej jakości i przystępnej cenowo żywności</w:t>
      </w:r>
      <w:r w:rsidR="002E69A8" w:rsidRPr="00C741C4">
        <w:rPr>
          <w:rFonts w:ascii="Arial Narrow" w:eastAsia="Arial Narrow" w:hAnsi="Arial Narrow" w:cs="Arial Narrow"/>
        </w:rPr>
        <w:t>.</w:t>
      </w:r>
    </w:p>
    <w:p w:rsidR="779B3A4F" w:rsidRPr="00F85D68" w:rsidRDefault="779B3A4F" w:rsidP="004B3E72">
      <w:pPr>
        <w:pStyle w:val="Akapitzlist"/>
        <w:numPr>
          <w:ilvl w:val="0"/>
          <w:numId w:val="51"/>
        </w:numPr>
        <w:spacing w:after="0" w:line="288" w:lineRule="auto"/>
        <w:ind w:left="284" w:hanging="284"/>
        <w:jc w:val="both"/>
        <w:rPr>
          <w:rFonts w:ascii="Arial Narrow" w:eastAsiaTheme="minorEastAsia" w:hAnsi="Arial Narrow"/>
        </w:rPr>
      </w:pPr>
      <w:r w:rsidRPr="00003FCC">
        <w:rPr>
          <w:rFonts w:ascii="Arial Narrow" w:eastAsia="Arial Narrow" w:hAnsi="Arial Narrow" w:cs="Arial Narrow"/>
        </w:rPr>
        <w:t xml:space="preserve">Przeciwdziałanie spadkowi opłacalności produkcji rolnej w gospodarstwach </w:t>
      </w:r>
      <w:r w:rsidRPr="00C741C4">
        <w:rPr>
          <w:rFonts w:ascii="Arial Narrow" w:eastAsia="Arial Narrow" w:hAnsi="Arial Narrow" w:cs="Arial Narrow"/>
        </w:rPr>
        <w:t>utrzymujących zwierzęta w</w:t>
      </w:r>
      <w:r w:rsidR="008F15EF">
        <w:rPr>
          <w:rFonts w:ascii="Arial Narrow" w:eastAsia="Arial Narrow" w:hAnsi="Arial Narrow" w:cs="Arial Narrow"/>
        </w:rPr>
        <w:t> </w:t>
      </w:r>
      <w:r w:rsidRPr="00C741C4">
        <w:rPr>
          <w:rFonts w:ascii="Arial Narrow" w:eastAsia="Arial Narrow" w:hAnsi="Arial Narrow" w:cs="Arial Narrow"/>
        </w:rPr>
        <w:t>szczególności na obszarach o niekorzystnych warunkach gospodarowania, w celu zmniejszenia presji na środowisko poprzez bardziej równomierne rozłożenie terytorialne produkcji zwierzęcej</w:t>
      </w:r>
      <w:r w:rsidR="002E69A8" w:rsidRPr="00C741C4">
        <w:rPr>
          <w:rFonts w:ascii="Arial Narrow" w:eastAsia="Arial Narrow" w:hAnsi="Arial Narrow" w:cs="Arial Narrow"/>
        </w:rPr>
        <w:t>.</w:t>
      </w:r>
    </w:p>
    <w:p w:rsidR="779B3A4F" w:rsidRPr="00F85D68" w:rsidRDefault="779B3A4F" w:rsidP="004B3E72">
      <w:pPr>
        <w:pStyle w:val="Akapitzlist"/>
        <w:numPr>
          <w:ilvl w:val="0"/>
          <w:numId w:val="51"/>
        </w:numPr>
        <w:spacing w:after="0" w:line="288" w:lineRule="auto"/>
        <w:ind w:left="284" w:hanging="284"/>
        <w:jc w:val="both"/>
        <w:rPr>
          <w:rFonts w:ascii="Arial Narrow" w:eastAsiaTheme="minorEastAsia" w:hAnsi="Arial Narrow"/>
        </w:rPr>
      </w:pPr>
      <w:r w:rsidRPr="00003FCC">
        <w:rPr>
          <w:rFonts w:ascii="Arial Narrow" w:eastAsia="Arial Narrow" w:hAnsi="Arial Narrow" w:cs="Arial Narrow"/>
        </w:rPr>
        <w:t>Zmniejszanie różnic w dochodach między gospo</w:t>
      </w:r>
      <w:r w:rsidRPr="00C741C4">
        <w:rPr>
          <w:rFonts w:ascii="Arial Narrow" w:eastAsia="Arial Narrow" w:hAnsi="Arial Narrow" w:cs="Arial Narrow"/>
        </w:rPr>
        <w:t>darstwami rolniczymi o różnej wielkości, różnych kierunkach produkcji rolnej oraz między gospodarstwami prowadzącymi działalność na obszarach o różnych uwarunkowaniach naturalnych</w:t>
      </w:r>
      <w:r w:rsidR="002E69A8" w:rsidRPr="00C741C4">
        <w:rPr>
          <w:rFonts w:ascii="Arial Narrow" w:eastAsia="Arial Narrow" w:hAnsi="Arial Narrow" w:cs="Arial Narrow"/>
        </w:rPr>
        <w:t>.</w:t>
      </w:r>
    </w:p>
    <w:p w:rsidR="779B3A4F" w:rsidRPr="00F85D68" w:rsidRDefault="779B3A4F" w:rsidP="004B3E72">
      <w:pPr>
        <w:pStyle w:val="Akapitzlist"/>
        <w:numPr>
          <w:ilvl w:val="0"/>
          <w:numId w:val="51"/>
        </w:numPr>
        <w:spacing w:after="0" w:line="288" w:lineRule="auto"/>
        <w:ind w:left="284" w:hanging="284"/>
        <w:jc w:val="both"/>
        <w:rPr>
          <w:rFonts w:ascii="Arial Narrow" w:eastAsiaTheme="minorEastAsia" w:hAnsi="Arial Narrow"/>
        </w:rPr>
      </w:pPr>
      <w:r w:rsidRPr="00003FCC">
        <w:rPr>
          <w:rFonts w:ascii="Arial Narrow" w:eastAsia="Arial Narrow" w:hAnsi="Arial Narrow" w:cs="Arial Narrow"/>
        </w:rPr>
        <w:t xml:space="preserve">Utrzymanie produkcji w sektorach produkcji rolnej szczególnie istotnych ze </w:t>
      </w:r>
      <w:r w:rsidRPr="00C741C4">
        <w:rPr>
          <w:rFonts w:ascii="Arial Narrow" w:eastAsia="Arial Narrow" w:hAnsi="Arial Narrow" w:cs="Arial Narrow"/>
        </w:rPr>
        <w:t>względów gospodarczych, społecznych lub środowiskowych, a znajdujących się w trudnej sytuacji</w:t>
      </w:r>
      <w:r w:rsidR="002E69A8" w:rsidRPr="00C741C4">
        <w:rPr>
          <w:rFonts w:ascii="Arial Narrow" w:eastAsia="Arial Narrow" w:hAnsi="Arial Narrow" w:cs="Arial Narrow"/>
        </w:rPr>
        <w:t>.</w:t>
      </w:r>
    </w:p>
    <w:p w:rsidR="779B3A4F" w:rsidRPr="00F85D68" w:rsidRDefault="779B3A4F" w:rsidP="004B3E72">
      <w:pPr>
        <w:pStyle w:val="Akapitzlist"/>
        <w:numPr>
          <w:ilvl w:val="0"/>
          <w:numId w:val="51"/>
        </w:numPr>
        <w:spacing w:after="0" w:line="288" w:lineRule="auto"/>
        <w:ind w:left="284" w:hanging="284"/>
        <w:jc w:val="both"/>
        <w:rPr>
          <w:rFonts w:ascii="Arial Narrow" w:eastAsiaTheme="minorEastAsia" w:hAnsi="Arial Narrow"/>
        </w:rPr>
      </w:pPr>
      <w:r w:rsidRPr="00003FCC">
        <w:rPr>
          <w:rFonts w:ascii="Arial Narrow" w:eastAsia="Arial Narrow" w:hAnsi="Arial Narrow" w:cs="Arial Narrow"/>
        </w:rPr>
        <w:t xml:space="preserve">Utrzymanie potencjału produkcyjnego rolnictwa i przeciwdziałanie zaniechaniu prowadzenia działalności rolniczej na </w:t>
      </w:r>
      <w:r w:rsidRPr="00C741C4">
        <w:rPr>
          <w:rFonts w:ascii="Arial Narrow" w:eastAsia="Arial Narrow" w:hAnsi="Arial Narrow" w:cs="Arial Narrow"/>
        </w:rPr>
        <w:t>obszarach peryferyjnych i o niekorzystnych warunkach gospodarowania</w:t>
      </w:r>
      <w:r w:rsidR="002E69A8" w:rsidRPr="00C741C4">
        <w:rPr>
          <w:rFonts w:ascii="Arial Narrow" w:eastAsia="Arial Narrow" w:hAnsi="Arial Narrow" w:cs="Arial Narrow"/>
        </w:rPr>
        <w:t>.</w:t>
      </w:r>
    </w:p>
    <w:p w:rsidR="779B3A4F" w:rsidRPr="00F85D68" w:rsidRDefault="779B3A4F" w:rsidP="004B3E72">
      <w:pPr>
        <w:pStyle w:val="Akapitzlist"/>
        <w:numPr>
          <w:ilvl w:val="0"/>
          <w:numId w:val="51"/>
        </w:numPr>
        <w:spacing w:after="0" w:line="288" w:lineRule="auto"/>
        <w:ind w:left="284" w:hanging="284"/>
        <w:jc w:val="both"/>
        <w:rPr>
          <w:rFonts w:ascii="Arial Narrow" w:eastAsiaTheme="minorEastAsia" w:hAnsi="Arial Narrow"/>
        </w:rPr>
      </w:pPr>
      <w:r w:rsidRPr="00F85D68">
        <w:rPr>
          <w:rFonts w:ascii="Arial Narrow" w:eastAsia="Arial Narrow" w:hAnsi="Arial Narrow" w:cs="Arial Narrow"/>
        </w:rPr>
        <w:t>Upowszechnienie stosowania instrumentów zarządzania ryzykiem</w:t>
      </w:r>
      <w:r w:rsidR="002E69A8" w:rsidRPr="00003FCC">
        <w:rPr>
          <w:rFonts w:ascii="Arial Narrow" w:eastAsia="Arial Narrow" w:hAnsi="Arial Narrow" w:cs="Arial Narrow"/>
        </w:rPr>
        <w:t>.</w:t>
      </w:r>
    </w:p>
    <w:p w:rsidR="779B3A4F" w:rsidRPr="00F85D68" w:rsidRDefault="779B3A4F" w:rsidP="004B3E72">
      <w:pPr>
        <w:pStyle w:val="Akapitzlist"/>
        <w:numPr>
          <w:ilvl w:val="0"/>
          <w:numId w:val="51"/>
        </w:numPr>
        <w:spacing w:after="0" w:line="288" w:lineRule="auto"/>
        <w:ind w:left="284" w:hanging="284"/>
        <w:jc w:val="both"/>
        <w:rPr>
          <w:rFonts w:ascii="Arial Narrow" w:hAnsi="Arial Narrow"/>
          <w:color w:val="000000" w:themeColor="text1"/>
        </w:rPr>
      </w:pPr>
      <w:r w:rsidRPr="00003FCC">
        <w:rPr>
          <w:rFonts w:ascii="Arial Narrow" w:eastAsia="Arial Narrow" w:hAnsi="Arial Narrow" w:cs="Arial Narrow"/>
        </w:rPr>
        <w:t>Rozwijanie technologii cyfrowych w zarządzaniu ryzykiem i platform wdrażających kontrakty</w:t>
      </w:r>
      <w:r w:rsidR="002E69A8" w:rsidRPr="00C741C4">
        <w:rPr>
          <w:rFonts w:ascii="Arial Narrow" w:eastAsia="Arial Narrow" w:hAnsi="Arial Narrow" w:cs="Arial Narrow"/>
        </w:rPr>
        <w:t>.</w:t>
      </w:r>
    </w:p>
    <w:p w:rsidR="00CF7648" w:rsidRPr="00C741C4" w:rsidRDefault="00CF7648" w:rsidP="00A002D6">
      <w:pPr>
        <w:pBdr>
          <w:top w:val="dotted" w:sz="4" w:space="1" w:color="auto"/>
          <w:left w:val="dotted" w:sz="4" w:space="4" w:color="auto"/>
          <w:bottom w:val="dotted" w:sz="4" w:space="1" w:color="auto"/>
          <w:right w:val="dotted" w:sz="4" w:space="4" w:color="auto"/>
        </w:pBdr>
        <w:shd w:val="clear" w:color="auto" w:fill="D9E2F3" w:themeFill="accent5" w:themeFillTint="33"/>
        <w:spacing w:before="240" w:after="120" w:line="312" w:lineRule="auto"/>
        <w:jc w:val="both"/>
        <w:rPr>
          <w:rFonts w:ascii="Arial Narrow" w:hAnsi="Arial Narrow" w:cs="Times New Roman"/>
          <w:b/>
          <w:color w:val="C45911" w:themeColor="accent2" w:themeShade="BF"/>
        </w:rPr>
      </w:pPr>
      <w:r w:rsidRPr="00003FCC">
        <w:rPr>
          <w:rFonts w:ascii="Arial Narrow" w:hAnsi="Arial Narrow" w:cs="Times New Roman"/>
          <w:b/>
          <w:color w:val="C45911" w:themeColor="accent2" w:themeShade="BF"/>
        </w:rPr>
        <w:t>Cel 2. Zwiększenie zorientowanie na rynek i konkurencyjność, w tym większe ukier</w:t>
      </w:r>
      <w:r w:rsidRPr="00C741C4">
        <w:rPr>
          <w:rFonts w:ascii="Arial Narrow" w:hAnsi="Arial Narrow" w:cs="Times New Roman"/>
          <w:b/>
          <w:color w:val="C45911" w:themeColor="accent2" w:themeShade="BF"/>
        </w:rPr>
        <w:t>unkowanie na badania naukowe, technologię i cyfryzację</w:t>
      </w:r>
    </w:p>
    <w:p w:rsidR="00A50D9A" w:rsidRPr="00F85D68" w:rsidRDefault="00A50D9A" w:rsidP="004B3E72">
      <w:pPr>
        <w:pStyle w:val="Akapitzlist"/>
        <w:numPr>
          <w:ilvl w:val="0"/>
          <w:numId w:val="49"/>
        </w:numPr>
        <w:spacing w:after="0" w:line="288" w:lineRule="auto"/>
        <w:ind w:left="284" w:hanging="284"/>
        <w:jc w:val="both"/>
        <w:rPr>
          <w:rFonts w:ascii="Arial Narrow" w:hAnsi="Arial Narrow"/>
        </w:rPr>
      </w:pPr>
      <w:r w:rsidRPr="00C741C4">
        <w:rPr>
          <w:rFonts w:ascii="Arial Narrow" w:hAnsi="Arial Narrow" w:cs="Times New Roman"/>
        </w:rPr>
        <w:t>Wzrost efektywności czynników wytwórczych w rolnictwie w sposób zrównoważony</w:t>
      </w:r>
      <w:r w:rsidR="002E69A8" w:rsidRPr="00C741C4">
        <w:rPr>
          <w:rFonts w:ascii="Arial Narrow" w:hAnsi="Arial Narrow" w:cs="Times New Roman"/>
        </w:rPr>
        <w:t>.</w:t>
      </w:r>
    </w:p>
    <w:p w:rsidR="7D2FCB19" w:rsidRPr="00C741C4" w:rsidRDefault="00A50D9A" w:rsidP="004B3E72">
      <w:pPr>
        <w:pStyle w:val="Akapitzlist"/>
        <w:numPr>
          <w:ilvl w:val="0"/>
          <w:numId w:val="49"/>
        </w:numPr>
        <w:spacing w:after="0" w:line="288" w:lineRule="auto"/>
        <w:ind w:left="284" w:hanging="284"/>
        <w:jc w:val="both"/>
        <w:rPr>
          <w:rFonts w:ascii="Arial Narrow" w:hAnsi="Arial Narrow" w:cs="Times New Roman"/>
        </w:rPr>
      </w:pPr>
      <w:r w:rsidRPr="00003FCC">
        <w:rPr>
          <w:rFonts w:ascii="Arial Narrow" w:hAnsi="Arial Narrow" w:cs="Times New Roman"/>
        </w:rPr>
        <w:t>Wzmocnienie innowacyjności i zaawansowania technologicznego produkcji rolnej</w:t>
      </w:r>
      <w:r w:rsidR="002E69A8" w:rsidRPr="00C741C4">
        <w:rPr>
          <w:rFonts w:ascii="Arial Narrow" w:hAnsi="Arial Narrow" w:cs="Times New Roman"/>
        </w:rPr>
        <w:t>.</w:t>
      </w:r>
    </w:p>
    <w:p w:rsidR="00A50D9A" w:rsidRPr="00F85D68" w:rsidRDefault="00A50D9A" w:rsidP="004B3E72">
      <w:pPr>
        <w:pStyle w:val="Akapitzlist"/>
        <w:numPr>
          <w:ilvl w:val="0"/>
          <w:numId w:val="49"/>
        </w:numPr>
        <w:spacing w:after="0" w:line="288" w:lineRule="auto"/>
        <w:ind w:left="284" w:hanging="284"/>
        <w:jc w:val="both"/>
        <w:rPr>
          <w:rFonts w:ascii="Arial Narrow" w:eastAsiaTheme="minorEastAsia" w:hAnsi="Arial Narrow"/>
          <w:u w:val="single"/>
        </w:rPr>
      </w:pPr>
      <w:r w:rsidRPr="00C741C4">
        <w:rPr>
          <w:rFonts w:ascii="Arial Narrow" w:hAnsi="Arial Narrow" w:cs="Times New Roman"/>
        </w:rPr>
        <w:t xml:space="preserve">Ułatwienie dostępu do kapitału </w:t>
      </w:r>
      <w:r w:rsidRPr="00EB6497">
        <w:rPr>
          <w:rFonts w:ascii="Arial Narrow" w:hAnsi="Arial Narrow"/>
        </w:rPr>
        <w:t>szczególnie n</w:t>
      </w:r>
      <w:r w:rsidRPr="007B05FD">
        <w:rPr>
          <w:rFonts w:ascii="Arial Narrow" w:hAnsi="Arial Narrow"/>
        </w:rPr>
        <w:t>a rzecz inwestycji w odtworzenie majątku wytwórczego w</w:t>
      </w:r>
      <w:r w:rsidR="008F15EF">
        <w:rPr>
          <w:rFonts w:ascii="Arial Narrow" w:hAnsi="Arial Narrow"/>
        </w:rPr>
        <w:t> </w:t>
      </w:r>
      <w:r w:rsidRPr="007B05FD">
        <w:rPr>
          <w:rFonts w:ascii="Arial Narrow" w:hAnsi="Arial Narrow"/>
        </w:rPr>
        <w:t>rolnictwie</w:t>
      </w:r>
      <w:r w:rsidR="002E69A8" w:rsidRPr="005B3883">
        <w:rPr>
          <w:rFonts w:ascii="Arial Narrow" w:hAnsi="Arial Narrow" w:cs="Times New Roman"/>
        </w:rPr>
        <w:t>.</w:t>
      </w:r>
    </w:p>
    <w:p w:rsidR="5207A901" w:rsidRPr="00C741C4" w:rsidRDefault="00A50D9A" w:rsidP="004B3E72">
      <w:pPr>
        <w:pStyle w:val="Akapitzlist"/>
        <w:numPr>
          <w:ilvl w:val="0"/>
          <w:numId w:val="49"/>
        </w:numPr>
        <w:spacing w:after="0" w:line="288" w:lineRule="auto"/>
        <w:ind w:left="284" w:hanging="284"/>
        <w:jc w:val="both"/>
        <w:rPr>
          <w:rFonts w:ascii="Arial Narrow" w:hAnsi="Arial Narrow"/>
        </w:rPr>
      </w:pPr>
      <w:r w:rsidRPr="00003FCC">
        <w:rPr>
          <w:rFonts w:ascii="Arial Narrow" w:hAnsi="Arial Narrow" w:cs="Times New Roman"/>
        </w:rPr>
        <w:t>Zwiększanie dochodowości poprzez bezpieczne dla konsumenta i efektywne przedłużanie trwałości produktów, przechowalnictwo oraz lepsze przygotowanie do sprzedaży (w tym bezpośredniej)</w:t>
      </w:r>
      <w:r w:rsidR="002E69A8" w:rsidRPr="00C741C4">
        <w:rPr>
          <w:rFonts w:ascii="Arial Narrow" w:hAnsi="Arial Narrow" w:cs="Times New Roman"/>
        </w:rPr>
        <w:t>.</w:t>
      </w:r>
    </w:p>
    <w:p w:rsidR="00A50D9A" w:rsidRPr="00F85D68" w:rsidRDefault="00A50D9A" w:rsidP="004B3E72">
      <w:pPr>
        <w:pStyle w:val="Akapitzlist"/>
        <w:numPr>
          <w:ilvl w:val="0"/>
          <w:numId w:val="49"/>
        </w:numPr>
        <w:spacing w:after="0" w:line="288" w:lineRule="auto"/>
        <w:ind w:left="284" w:hanging="284"/>
        <w:jc w:val="both"/>
        <w:rPr>
          <w:rFonts w:ascii="Arial Narrow" w:eastAsiaTheme="minorEastAsia" w:hAnsi="Arial Narrow"/>
        </w:rPr>
      </w:pPr>
      <w:r w:rsidRPr="00C741C4">
        <w:rPr>
          <w:rFonts w:ascii="Arial Narrow" w:hAnsi="Arial Narrow" w:cs="Times New Roman"/>
        </w:rPr>
        <w:t>Rozw</w:t>
      </w:r>
      <w:r w:rsidRPr="00EB6497">
        <w:rPr>
          <w:rFonts w:ascii="Arial Narrow" w:hAnsi="Arial Narrow" w:cs="Times New Roman"/>
        </w:rPr>
        <w:t>ój produkcji żywności wysokiej jakości w tym produ</w:t>
      </w:r>
      <w:r w:rsidR="00DD4271" w:rsidRPr="007B05FD">
        <w:rPr>
          <w:rFonts w:ascii="Arial Narrow" w:hAnsi="Arial Narrow" w:cs="Times New Roman"/>
        </w:rPr>
        <w:t>k</w:t>
      </w:r>
      <w:r w:rsidRPr="005B3883">
        <w:rPr>
          <w:rFonts w:ascii="Arial Narrow" w:hAnsi="Arial Narrow" w:cs="Times New Roman"/>
        </w:rPr>
        <w:t>cji ekologicznej</w:t>
      </w:r>
      <w:r w:rsidR="002E69A8" w:rsidRPr="005B3883">
        <w:rPr>
          <w:rFonts w:ascii="Arial Narrow" w:hAnsi="Arial Narrow" w:cs="Times New Roman"/>
        </w:rPr>
        <w:t>.</w:t>
      </w:r>
    </w:p>
    <w:p w:rsidR="5207A901" w:rsidRPr="00F85D68" w:rsidRDefault="5207A901" w:rsidP="004B3E72">
      <w:pPr>
        <w:pStyle w:val="Akapitzlist"/>
        <w:numPr>
          <w:ilvl w:val="0"/>
          <w:numId w:val="49"/>
        </w:numPr>
        <w:spacing w:after="0" w:line="288" w:lineRule="auto"/>
        <w:ind w:left="284" w:hanging="284"/>
        <w:jc w:val="both"/>
        <w:rPr>
          <w:rFonts w:ascii="Arial Narrow" w:eastAsiaTheme="minorEastAsia" w:hAnsi="Arial Narrow"/>
        </w:rPr>
      </w:pPr>
      <w:r w:rsidRPr="00003FCC">
        <w:rPr>
          <w:rFonts w:ascii="Arial Narrow" w:eastAsia="Arial Narrow" w:hAnsi="Arial Narrow" w:cs="Arial Narrow"/>
        </w:rPr>
        <w:t>Zapewnienie promocji produktów żywnościowych i nieżywnościowych (pochodzących z rolnictwa) na rynkach światowych</w:t>
      </w:r>
      <w:r w:rsidR="002E69A8" w:rsidRPr="00C741C4">
        <w:rPr>
          <w:rFonts w:ascii="Arial Narrow" w:eastAsia="Arial Narrow" w:hAnsi="Arial Narrow" w:cs="Arial Narrow"/>
        </w:rPr>
        <w:t>.</w:t>
      </w:r>
    </w:p>
    <w:p w:rsidR="5207A901" w:rsidRPr="00F85D68" w:rsidRDefault="5207A901" w:rsidP="004B3E72">
      <w:pPr>
        <w:pStyle w:val="Akapitzlist"/>
        <w:numPr>
          <w:ilvl w:val="0"/>
          <w:numId w:val="49"/>
        </w:numPr>
        <w:spacing w:after="0" w:line="288" w:lineRule="auto"/>
        <w:ind w:left="284" w:hanging="284"/>
        <w:jc w:val="both"/>
        <w:rPr>
          <w:rFonts w:ascii="Arial Narrow" w:eastAsiaTheme="minorEastAsia" w:hAnsi="Arial Narrow"/>
        </w:rPr>
      </w:pPr>
      <w:r w:rsidRPr="00003FCC">
        <w:rPr>
          <w:rFonts w:ascii="Arial Narrow" w:eastAsia="Arial Narrow" w:hAnsi="Arial Narrow" w:cs="Arial Narrow"/>
        </w:rPr>
        <w:t>Pokonanie ograniczeń rozwoju, związanych z niewielką skalą produkcji gos</w:t>
      </w:r>
      <w:r w:rsidRPr="00C741C4">
        <w:rPr>
          <w:rFonts w:ascii="Arial Narrow" w:eastAsia="Arial Narrow" w:hAnsi="Arial Narrow" w:cs="Arial Narrow"/>
        </w:rPr>
        <w:t>podarstw rolnych i firm przetwórczych, utrudniającą przejmowanie najnowszych technologii i stosowanie nowych modeli organizacyjnych i biznesowych, w tym poprzez promocję współdziałania</w:t>
      </w:r>
      <w:r w:rsidR="002E69A8" w:rsidRPr="00C741C4">
        <w:rPr>
          <w:rFonts w:ascii="Arial Narrow" w:eastAsia="Arial Narrow" w:hAnsi="Arial Narrow" w:cs="Arial Narrow"/>
        </w:rPr>
        <w:t>.</w:t>
      </w:r>
    </w:p>
    <w:p w:rsidR="002D077E" w:rsidRPr="00F85D68" w:rsidRDefault="00766C26" w:rsidP="004B3E72">
      <w:pPr>
        <w:pStyle w:val="Akapitzlist"/>
        <w:numPr>
          <w:ilvl w:val="0"/>
          <w:numId w:val="49"/>
        </w:numPr>
        <w:spacing w:after="0" w:line="288" w:lineRule="auto"/>
        <w:ind w:left="284" w:hanging="284"/>
        <w:jc w:val="both"/>
        <w:rPr>
          <w:rFonts w:ascii="Arial Narrow" w:hAnsi="Arial Narrow"/>
        </w:rPr>
      </w:pPr>
      <w:r w:rsidRPr="00F85D68">
        <w:rPr>
          <w:rFonts w:ascii="Arial Narrow" w:hAnsi="Arial Narrow"/>
        </w:rPr>
        <w:t>Podnoszenie kwalifikacji</w:t>
      </w:r>
      <w:r w:rsidRPr="00F85D68">
        <w:rPr>
          <w:rFonts w:ascii="Arial Narrow" w:eastAsia="Arial Narrow" w:hAnsi="Arial Narrow" w:cs="Arial Narrow"/>
        </w:rPr>
        <w:t>,</w:t>
      </w:r>
      <w:r w:rsidRPr="00F85D68">
        <w:rPr>
          <w:rFonts w:ascii="Arial Narrow" w:hAnsi="Arial Narrow"/>
        </w:rPr>
        <w:t xml:space="preserve"> w szczególności cyfrowych, rynkowych i technologicznych przez rolników oraz łatwo dostępne i profesjonalne wsparcie doradcze</w:t>
      </w:r>
      <w:r w:rsidR="002E69A8" w:rsidRPr="00003FCC">
        <w:rPr>
          <w:rFonts w:ascii="Arial Narrow" w:hAnsi="Arial Narrow"/>
        </w:rPr>
        <w:t>.</w:t>
      </w:r>
    </w:p>
    <w:p w:rsidR="00766C26" w:rsidRPr="00F85D68" w:rsidRDefault="00766C26" w:rsidP="004B3E72">
      <w:pPr>
        <w:pStyle w:val="Akapitzlist"/>
        <w:numPr>
          <w:ilvl w:val="0"/>
          <w:numId w:val="49"/>
        </w:numPr>
        <w:spacing w:after="0" w:line="288" w:lineRule="auto"/>
        <w:ind w:left="284" w:hanging="284"/>
        <w:jc w:val="both"/>
        <w:rPr>
          <w:rFonts w:ascii="Arial Narrow" w:eastAsiaTheme="minorEastAsia" w:hAnsi="Arial Narrow"/>
          <w:color w:val="000000" w:themeColor="text1"/>
          <w:u w:val="single"/>
        </w:rPr>
      </w:pPr>
      <w:r w:rsidRPr="00003FCC">
        <w:rPr>
          <w:rFonts w:ascii="Arial Narrow" w:hAnsi="Arial Narrow"/>
        </w:rPr>
        <w:t xml:space="preserve">Zrównoważenie </w:t>
      </w:r>
      <w:r w:rsidRPr="00C741C4">
        <w:rPr>
          <w:rFonts w:ascii="Arial Narrow" w:eastAsia="Arial Narrow" w:hAnsi="Arial Narrow" w:cs="Arial Narrow"/>
        </w:rPr>
        <w:t>zatrudnienia</w:t>
      </w:r>
      <w:r w:rsidRPr="00C741C4">
        <w:rPr>
          <w:rFonts w:ascii="Arial Narrow" w:hAnsi="Arial Narrow"/>
        </w:rPr>
        <w:t xml:space="preserve"> w rolnictwie, m.in. poprzez rozwiązanie problemu dotyczącego zatrudnienia sezonowego w rolnictwie</w:t>
      </w:r>
      <w:r w:rsidR="002E69A8" w:rsidRPr="00C741C4">
        <w:rPr>
          <w:rFonts w:ascii="Arial Narrow" w:eastAsia="Arial Narrow" w:hAnsi="Arial Narrow" w:cs="Arial Narrow"/>
        </w:rPr>
        <w:t>.</w:t>
      </w:r>
    </w:p>
    <w:p w:rsidR="00CF7648" w:rsidRPr="00C741C4" w:rsidRDefault="00CF7648" w:rsidP="00A002D6">
      <w:pPr>
        <w:pBdr>
          <w:top w:val="dotted" w:sz="4" w:space="1" w:color="auto"/>
          <w:left w:val="dotted" w:sz="4" w:space="4" w:color="auto"/>
          <w:bottom w:val="dotted" w:sz="4" w:space="1" w:color="auto"/>
          <w:right w:val="dotted" w:sz="4" w:space="4" w:color="auto"/>
        </w:pBdr>
        <w:shd w:val="clear" w:color="auto" w:fill="D9E2F3" w:themeFill="accent5" w:themeFillTint="33"/>
        <w:spacing w:before="240" w:after="120" w:line="312" w:lineRule="auto"/>
        <w:jc w:val="both"/>
        <w:rPr>
          <w:rFonts w:ascii="Arial Narrow" w:hAnsi="Arial Narrow" w:cs="Times New Roman"/>
          <w:b/>
          <w:color w:val="C45911" w:themeColor="accent2" w:themeShade="BF"/>
        </w:rPr>
      </w:pPr>
      <w:r w:rsidRPr="00003FCC">
        <w:rPr>
          <w:rFonts w:ascii="Arial Narrow" w:hAnsi="Arial Narrow" w:cs="Times New Roman"/>
          <w:b/>
          <w:color w:val="C45911" w:themeColor="accent2" w:themeShade="BF"/>
        </w:rPr>
        <w:t>Cel 3. Poprawa pozycji rolników w łańcuchu war</w:t>
      </w:r>
      <w:r w:rsidRPr="00C741C4">
        <w:rPr>
          <w:rFonts w:ascii="Arial Narrow" w:hAnsi="Arial Narrow" w:cs="Times New Roman"/>
          <w:b/>
          <w:color w:val="C45911" w:themeColor="accent2" w:themeShade="BF"/>
        </w:rPr>
        <w:t>tości</w:t>
      </w:r>
    </w:p>
    <w:p w:rsidR="00D71FD3" w:rsidRPr="007B05FD" w:rsidRDefault="00D71FD3" w:rsidP="004B3E72">
      <w:pPr>
        <w:pStyle w:val="Akapitzlist"/>
        <w:numPr>
          <w:ilvl w:val="0"/>
          <w:numId w:val="63"/>
        </w:numPr>
        <w:spacing w:after="0" w:line="288" w:lineRule="auto"/>
        <w:ind w:left="284" w:hanging="284"/>
        <w:jc w:val="both"/>
        <w:rPr>
          <w:rFonts w:ascii="Arial Narrow" w:eastAsia="Arial Narrow" w:hAnsi="Arial Narrow" w:cs="Arial Narrow"/>
          <w:color w:val="000000" w:themeColor="text1"/>
        </w:rPr>
      </w:pPr>
      <w:r w:rsidRPr="00C741C4">
        <w:rPr>
          <w:rFonts w:ascii="Arial Narrow" w:eastAsia="Arial Narrow" w:hAnsi="Arial Narrow" w:cs="Arial Narrow"/>
        </w:rPr>
        <w:t>Stymulowanie wspólnych działań rolników w ramach różnych form współpracy i kooperacji</w:t>
      </w:r>
      <w:r w:rsidR="002E69A8" w:rsidRPr="00C741C4">
        <w:rPr>
          <w:rFonts w:ascii="Arial Narrow" w:eastAsia="Arial Narrow" w:hAnsi="Arial Narrow" w:cs="Arial Narrow"/>
        </w:rPr>
        <w:t>.</w:t>
      </w:r>
    </w:p>
    <w:p w:rsidR="00D71FD3" w:rsidRPr="0020315F" w:rsidRDefault="00D71FD3" w:rsidP="004B3E72">
      <w:pPr>
        <w:pStyle w:val="Akapitzlist"/>
        <w:numPr>
          <w:ilvl w:val="0"/>
          <w:numId w:val="63"/>
        </w:numPr>
        <w:spacing w:after="0" w:line="288" w:lineRule="auto"/>
        <w:ind w:left="284" w:hanging="284"/>
        <w:jc w:val="both"/>
        <w:rPr>
          <w:rFonts w:ascii="Arial Narrow" w:eastAsia="Arial Narrow" w:hAnsi="Arial Narrow" w:cs="Arial Narrow"/>
          <w:color w:val="000000" w:themeColor="text1"/>
        </w:rPr>
      </w:pPr>
      <w:r w:rsidRPr="0020315F">
        <w:rPr>
          <w:rFonts w:ascii="Arial Narrow" w:eastAsia="Arial Narrow" w:hAnsi="Arial Narrow" w:cs="Arial Narrow"/>
        </w:rPr>
        <w:t>Wspieranie alternatywnych łańcuchów wartości, w tym krótkich łańcuchów żywnościowych związanych z</w:t>
      </w:r>
      <w:r w:rsidR="008F15EF">
        <w:rPr>
          <w:rFonts w:ascii="Arial Narrow" w:eastAsia="Arial Narrow" w:hAnsi="Arial Narrow" w:cs="Arial Narrow"/>
        </w:rPr>
        <w:t> </w:t>
      </w:r>
      <w:r w:rsidRPr="0020315F">
        <w:rPr>
          <w:rFonts w:ascii="Arial Narrow" w:eastAsia="Arial Narrow" w:hAnsi="Arial Narrow" w:cs="Arial Narrow"/>
        </w:rPr>
        <w:t>wytwarzaniem produktów wysokiej jakości</w:t>
      </w:r>
      <w:r w:rsidR="002E69A8" w:rsidRPr="0020315F">
        <w:rPr>
          <w:rFonts w:ascii="Arial Narrow" w:eastAsia="Arial Narrow" w:hAnsi="Arial Narrow" w:cs="Arial Narrow"/>
        </w:rPr>
        <w:t>.</w:t>
      </w:r>
    </w:p>
    <w:p w:rsidR="008346AE" w:rsidRPr="00003FCC" w:rsidRDefault="748F11C0" w:rsidP="004B3E72">
      <w:pPr>
        <w:pStyle w:val="Akapitzlist"/>
        <w:numPr>
          <w:ilvl w:val="0"/>
          <w:numId w:val="63"/>
        </w:numPr>
        <w:spacing w:after="0" w:line="288" w:lineRule="auto"/>
        <w:ind w:left="284" w:hanging="284"/>
        <w:jc w:val="both"/>
        <w:rPr>
          <w:rFonts w:ascii="Arial Narrow" w:eastAsia="Arial Narrow" w:hAnsi="Arial Narrow" w:cs="Arial Narrow"/>
          <w:color w:val="000000" w:themeColor="text1"/>
        </w:rPr>
      </w:pPr>
      <w:r w:rsidRPr="00C331E1">
        <w:rPr>
          <w:rFonts w:ascii="Arial Narrow" w:eastAsia="Arial Narrow" w:hAnsi="Arial Narrow" w:cs="Arial Narrow"/>
          <w:color w:val="000000" w:themeColor="text1"/>
        </w:rPr>
        <w:t xml:space="preserve">Rozwój współpracy w ramach łańcucha wartości, w tym przez angażowanie się producentów rolnych w sektorze przetwórstwa produktów rolnych </w:t>
      </w:r>
      <w:r w:rsidR="00CA1046" w:rsidRPr="00003FCC">
        <w:rPr>
          <w:rFonts w:ascii="Arial Narrow" w:eastAsia="Arial Narrow" w:hAnsi="Arial Narrow" w:cs="Arial Narrow"/>
          <w:color w:val="000000" w:themeColor="text1"/>
        </w:rPr>
        <w:t xml:space="preserve">oraz </w:t>
      </w:r>
      <w:r w:rsidRPr="00003FCC">
        <w:rPr>
          <w:rFonts w:ascii="Arial Narrow" w:eastAsia="Arial Narrow" w:hAnsi="Arial Narrow" w:cs="Arial Narrow"/>
          <w:color w:val="000000" w:themeColor="text1"/>
        </w:rPr>
        <w:t>poprawa jego konkurencyjności</w:t>
      </w:r>
      <w:r w:rsidR="000B4A2F" w:rsidRPr="00003FCC">
        <w:rPr>
          <w:rFonts w:ascii="Arial Narrow" w:eastAsia="Arial Narrow" w:hAnsi="Arial Narrow" w:cs="Arial Narrow"/>
          <w:color w:val="000000" w:themeColor="text1"/>
        </w:rPr>
        <w:t xml:space="preserve"> i innowacyjności</w:t>
      </w:r>
      <w:r w:rsidR="002E69A8" w:rsidRPr="00003FCC">
        <w:rPr>
          <w:rFonts w:ascii="Arial Narrow" w:eastAsia="Arial Narrow" w:hAnsi="Arial Narrow" w:cs="Arial Narrow"/>
          <w:color w:val="000000" w:themeColor="text1"/>
        </w:rPr>
        <w:t>.</w:t>
      </w:r>
    </w:p>
    <w:p w:rsidR="008346AE" w:rsidRPr="00003FCC" w:rsidRDefault="748F11C0" w:rsidP="004B3E72">
      <w:pPr>
        <w:pStyle w:val="Akapitzlist"/>
        <w:numPr>
          <w:ilvl w:val="0"/>
          <w:numId w:val="63"/>
        </w:numPr>
        <w:spacing w:after="0" w:line="288" w:lineRule="auto"/>
        <w:ind w:left="284" w:hanging="284"/>
        <w:jc w:val="both"/>
        <w:rPr>
          <w:rFonts w:ascii="Arial Narrow" w:eastAsia="Arial Narrow" w:hAnsi="Arial Narrow" w:cs="Arial Narrow"/>
        </w:rPr>
      </w:pPr>
      <w:r w:rsidRPr="00003FCC">
        <w:rPr>
          <w:rFonts w:ascii="Arial Narrow" w:eastAsia="Arial Narrow" w:hAnsi="Arial Narrow" w:cs="Arial Narrow"/>
        </w:rPr>
        <w:t>Wspieranie rozwoju zorganizowanych form handlu</w:t>
      </w:r>
      <w:r w:rsidR="002E69A8" w:rsidRPr="00003FCC">
        <w:rPr>
          <w:rFonts w:ascii="Arial Narrow" w:eastAsia="Arial Narrow" w:hAnsi="Arial Narrow" w:cs="Arial Narrow"/>
        </w:rPr>
        <w:t>.</w:t>
      </w:r>
    </w:p>
    <w:p w:rsidR="008346AE" w:rsidRPr="00C741C4" w:rsidRDefault="748F11C0" w:rsidP="004B3E72">
      <w:pPr>
        <w:pStyle w:val="Akapitzlist"/>
        <w:numPr>
          <w:ilvl w:val="0"/>
          <w:numId w:val="63"/>
        </w:numPr>
        <w:spacing w:after="0" w:line="288" w:lineRule="auto"/>
        <w:ind w:left="284" w:hanging="284"/>
        <w:jc w:val="both"/>
        <w:rPr>
          <w:rFonts w:ascii="Arial Narrow" w:eastAsia="Arial Narrow" w:hAnsi="Arial Narrow" w:cs="Arial Narrow"/>
        </w:rPr>
      </w:pPr>
      <w:r w:rsidRPr="00F85D68">
        <w:rPr>
          <w:rFonts w:ascii="Arial Narrow" w:eastAsia="Arial Narrow" w:hAnsi="Arial Narrow" w:cs="Arial Narrow"/>
        </w:rPr>
        <w:t>Doradztwo, coaching, współpraca z liderami środowisk naukowo-biznesowych</w:t>
      </w:r>
      <w:r w:rsidR="002E69A8" w:rsidRPr="00003FCC">
        <w:rPr>
          <w:rFonts w:ascii="Arial Narrow" w:eastAsia="Arial Narrow" w:hAnsi="Arial Narrow" w:cs="Arial Narrow"/>
        </w:rPr>
        <w:t>.</w:t>
      </w:r>
    </w:p>
    <w:p w:rsidR="00D71FD3" w:rsidRPr="005B3883" w:rsidRDefault="00D71FD3" w:rsidP="004B3E72">
      <w:pPr>
        <w:pStyle w:val="Akapitzlist"/>
        <w:numPr>
          <w:ilvl w:val="0"/>
          <w:numId w:val="63"/>
        </w:numPr>
        <w:spacing w:after="0" w:line="288" w:lineRule="auto"/>
        <w:ind w:left="284" w:hanging="284"/>
        <w:jc w:val="both"/>
        <w:rPr>
          <w:rFonts w:ascii="Arial Narrow" w:eastAsia="Arial Narrow" w:hAnsi="Arial Narrow" w:cs="Arial Narrow"/>
        </w:rPr>
      </w:pPr>
      <w:r w:rsidRPr="007B05FD">
        <w:rPr>
          <w:rFonts w:ascii="Arial Narrow" w:eastAsia="Arial Narrow" w:hAnsi="Arial Narrow" w:cs="Arial Narrow"/>
        </w:rPr>
        <w:t>Promowanie rozwiązań wspierających umowy na dostawy pomiędzy rolnikami a przemysłem przetwórczym</w:t>
      </w:r>
      <w:r w:rsidR="002E69A8" w:rsidRPr="005B3883">
        <w:rPr>
          <w:rFonts w:ascii="Arial Narrow" w:eastAsia="Arial Narrow" w:hAnsi="Arial Narrow" w:cs="Arial Narrow"/>
        </w:rPr>
        <w:t>.</w:t>
      </w:r>
    </w:p>
    <w:p w:rsidR="00C22CA7" w:rsidRPr="0020315F" w:rsidRDefault="00D71FD3" w:rsidP="004B3E72">
      <w:pPr>
        <w:pStyle w:val="Akapitzlist"/>
        <w:numPr>
          <w:ilvl w:val="0"/>
          <w:numId w:val="63"/>
        </w:numPr>
        <w:spacing w:after="0" w:line="288" w:lineRule="auto"/>
        <w:ind w:left="284" w:hanging="284"/>
        <w:jc w:val="both"/>
        <w:rPr>
          <w:rFonts w:ascii="Arial Narrow" w:eastAsia="Arial Narrow" w:hAnsi="Arial Narrow" w:cs="Arial Narrow"/>
        </w:rPr>
      </w:pPr>
      <w:r w:rsidRPr="0020315F">
        <w:rPr>
          <w:rFonts w:ascii="Arial Narrow" w:eastAsia="Arial Narrow" w:hAnsi="Arial Narrow" w:cs="Arial Narrow"/>
        </w:rPr>
        <w:t>Wykorzystanie technologii cyfrowych w dostępie do usług finansowych, informacji rynkowych oraz poprawie łańcucha dostaw</w:t>
      </w:r>
      <w:r w:rsidR="002E69A8" w:rsidRPr="0020315F">
        <w:rPr>
          <w:rFonts w:ascii="Arial Narrow" w:eastAsia="Arial Narrow" w:hAnsi="Arial Narrow" w:cs="Arial Narrow"/>
        </w:rPr>
        <w:t>.</w:t>
      </w:r>
    </w:p>
    <w:p w:rsidR="00CF7648" w:rsidRPr="00C331E1" w:rsidRDefault="00CF7648" w:rsidP="61412E6D">
      <w:pPr>
        <w:pBdr>
          <w:top w:val="dotted" w:sz="4" w:space="1" w:color="auto"/>
          <w:left w:val="dotted" w:sz="4" w:space="4" w:color="auto"/>
          <w:bottom w:val="dotted" w:sz="4" w:space="1" w:color="auto"/>
          <w:right w:val="dotted" w:sz="4" w:space="4" w:color="auto"/>
        </w:pBdr>
        <w:shd w:val="clear" w:color="auto" w:fill="D9E2F3" w:themeFill="accent5" w:themeFillTint="33"/>
        <w:spacing w:before="240" w:after="120" w:line="312" w:lineRule="auto"/>
        <w:jc w:val="both"/>
        <w:rPr>
          <w:rFonts w:ascii="Arial Narrow" w:hAnsi="Arial Narrow" w:cs="Times New Roman"/>
          <w:b/>
          <w:bCs/>
          <w:color w:val="C45911" w:themeColor="accent2" w:themeShade="BF"/>
        </w:rPr>
      </w:pPr>
      <w:r w:rsidRPr="00C331E1">
        <w:rPr>
          <w:rFonts w:ascii="Arial Narrow" w:hAnsi="Arial Narrow" w:cs="Times New Roman"/>
          <w:b/>
          <w:bCs/>
          <w:color w:val="C45911" w:themeColor="accent2" w:themeShade="BF"/>
        </w:rPr>
        <w:t>Cel 4. Przyczynianie się do łagodzenia zmiany klimatu i przystosowywania się do niej, a także wykorzystanie zrównoważonej energii</w:t>
      </w:r>
    </w:p>
    <w:p w:rsidR="00AA73F5" w:rsidRPr="00003FCC" w:rsidRDefault="008E0C4A" w:rsidP="004B3E72">
      <w:pPr>
        <w:pStyle w:val="Akapitzlist"/>
        <w:numPr>
          <w:ilvl w:val="0"/>
          <w:numId w:val="47"/>
        </w:numPr>
        <w:spacing w:after="0" w:line="288" w:lineRule="auto"/>
        <w:ind w:left="284" w:hanging="284"/>
        <w:jc w:val="both"/>
        <w:rPr>
          <w:rFonts w:ascii="Arial Narrow" w:eastAsia="Arial Narrow" w:hAnsi="Arial Narrow" w:cs="Arial Narrow"/>
        </w:rPr>
      </w:pPr>
      <w:r w:rsidRPr="00003FCC">
        <w:rPr>
          <w:rFonts w:ascii="Arial Narrow" w:eastAsia="Arial Narrow" w:hAnsi="Arial Narrow" w:cs="Arial Narrow"/>
        </w:rPr>
        <w:t>Ograniczenie emisji GHG z rolnictwa</w:t>
      </w:r>
      <w:r w:rsidR="002E69A8" w:rsidRPr="00003FCC">
        <w:rPr>
          <w:rFonts w:ascii="Arial Narrow" w:eastAsia="Arial Narrow" w:hAnsi="Arial Narrow" w:cs="Arial Narrow"/>
        </w:rPr>
        <w:t>.</w:t>
      </w:r>
    </w:p>
    <w:p w:rsidR="002D4F1B" w:rsidRPr="00003FCC" w:rsidRDefault="008E0C4A" w:rsidP="004B3E72">
      <w:pPr>
        <w:pStyle w:val="Akapitzlist"/>
        <w:numPr>
          <w:ilvl w:val="0"/>
          <w:numId w:val="47"/>
        </w:numPr>
        <w:spacing w:after="0" w:line="288" w:lineRule="auto"/>
        <w:ind w:left="284" w:hanging="284"/>
        <w:jc w:val="both"/>
        <w:rPr>
          <w:rFonts w:ascii="Arial Narrow" w:eastAsia="Arial Narrow" w:hAnsi="Arial Narrow" w:cs="Arial Narrow"/>
        </w:rPr>
      </w:pPr>
      <w:r w:rsidRPr="00003FCC">
        <w:rPr>
          <w:rFonts w:ascii="Arial Narrow" w:eastAsia="Arial Narrow" w:hAnsi="Arial Narrow" w:cs="Arial Narrow"/>
        </w:rPr>
        <w:t>Adaptacja rolnictwa i leśnictwa do zmian klimatu w tym ograniczenie oddziaływania niekorzystnych warunków pogodowych lub zagrożeń chorobowych</w:t>
      </w:r>
      <w:r w:rsidR="002E69A8" w:rsidRPr="00003FCC">
        <w:rPr>
          <w:rFonts w:ascii="Arial Narrow" w:eastAsia="Arial Narrow" w:hAnsi="Arial Narrow" w:cs="Arial Narrow"/>
        </w:rPr>
        <w:t>.</w:t>
      </w:r>
    </w:p>
    <w:p w:rsidR="008E0C4A" w:rsidRPr="00C741C4" w:rsidRDefault="008E0C4A" w:rsidP="004B3E72">
      <w:pPr>
        <w:pStyle w:val="Akapitzlist"/>
        <w:numPr>
          <w:ilvl w:val="0"/>
          <w:numId w:val="47"/>
        </w:numPr>
        <w:spacing w:after="0" w:line="288" w:lineRule="auto"/>
        <w:ind w:left="284" w:hanging="284"/>
        <w:jc w:val="both"/>
        <w:rPr>
          <w:rFonts w:ascii="Arial Narrow" w:eastAsia="Arial Narrow" w:hAnsi="Arial Narrow" w:cs="Arial Narrow"/>
        </w:rPr>
      </w:pPr>
      <w:r w:rsidRPr="00003FCC">
        <w:rPr>
          <w:rFonts w:ascii="Arial Narrow" w:eastAsia="Arial Narrow" w:hAnsi="Arial Narrow" w:cs="Arial Narrow"/>
        </w:rPr>
        <w:t xml:space="preserve">Zwiększanie pochłaniania i skutecznego magazynowania węgla w </w:t>
      </w:r>
      <w:r w:rsidR="002E69A8" w:rsidRPr="00003FCC">
        <w:rPr>
          <w:rFonts w:ascii="Arial Narrow" w:eastAsia="Arial Narrow" w:hAnsi="Arial Narrow" w:cs="Arial Narrow"/>
        </w:rPr>
        <w:t xml:space="preserve">glebie </w:t>
      </w:r>
      <w:r w:rsidRPr="00003FCC">
        <w:rPr>
          <w:rFonts w:ascii="Arial Narrow" w:eastAsia="Arial Narrow" w:hAnsi="Arial Narrow" w:cs="Arial Narrow"/>
        </w:rPr>
        <w:t>m.in. w wyniku zalesiania najsłabszych gruntów rolnych oraz odnawiania lasów</w:t>
      </w:r>
      <w:r w:rsidR="002E69A8" w:rsidRPr="00C741C4">
        <w:rPr>
          <w:rFonts w:ascii="Arial Narrow" w:eastAsia="Arial Narrow" w:hAnsi="Arial Narrow" w:cs="Arial Narrow"/>
        </w:rPr>
        <w:t>.</w:t>
      </w:r>
    </w:p>
    <w:p w:rsidR="00AA73F5" w:rsidRPr="005B3883" w:rsidRDefault="006C41F6" w:rsidP="004B3E72">
      <w:pPr>
        <w:pStyle w:val="Akapitzlist"/>
        <w:numPr>
          <w:ilvl w:val="0"/>
          <w:numId w:val="47"/>
        </w:numPr>
        <w:spacing w:after="0" w:line="288" w:lineRule="auto"/>
        <w:ind w:left="284" w:hanging="284"/>
        <w:jc w:val="both"/>
        <w:rPr>
          <w:rFonts w:ascii="Arial Narrow" w:eastAsia="Arial Narrow" w:hAnsi="Arial Narrow" w:cs="Arial Narrow"/>
        </w:rPr>
      </w:pPr>
      <w:r w:rsidRPr="007B05FD">
        <w:rPr>
          <w:rFonts w:ascii="Arial Narrow" w:eastAsia="Arial Narrow" w:hAnsi="Arial Narrow" w:cs="Arial Narrow"/>
        </w:rPr>
        <w:t>Rozwój biogospodarki w oparciu o nieżywnościowe zastosowania biomasy rolniczej i leśnej</w:t>
      </w:r>
      <w:r w:rsidR="002E69A8" w:rsidRPr="005B3883">
        <w:rPr>
          <w:rFonts w:ascii="Arial Narrow" w:eastAsia="Arial Narrow" w:hAnsi="Arial Narrow" w:cs="Arial Narrow"/>
        </w:rPr>
        <w:t>.</w:t>
      </w:r>
    </w:p>
    <w:p w:rsidR="00AA73F5" w:rsidRPr="0020315F" w:rsidRDefault="00AA73F5" w:rsidP="004B3E72">
      <w:pPr>
        <w:pStyle w:val="Akapitzlist"/>
        <w:numPr>
          <w:ilvl w:val="0"/>
          <w:numId w:val="47"/>
        </w:numPr>
        <w:spacing w:after="0" w:line="288" w:lineRule="auto"/>
        <w:ind w:left="284" w:hanging="284"/>
        <w:jc w:val="both"/>
        <w:rPr>
          <w:rFonts w:ascii="Arial Narrow" w:eastAsia="Arial Narrow" w:hAnsi="Arial Narrow" w:cs="Arial Narrow"/>
        </w:rPr>
      </w:pPr>
      <w:r w:rsidRPr="0020315F">
        <w:rPr>
          <w:rFonts w:ascii="Arial Narrow" w:eastAsia="Arial Narrow" w:hAnsi="Arial Narrow" w:cs="Arial Narrow"/>
        </w:rPr>
        <w:t>Wykorzystanie i rozwijanie alternatywnych możliwości produkcji energii</w:t>
      </w:r>
      <w:r w:rsidR="002E69A8" w:rsidRPr="0020315F">
        <w:rPr>
          <w:rFonts w:ascii="Arial Narrow" w:eastAsia="Arial Narrow" w:hAnsi="Arial Narrow" w:cs="Arial Narrow"/>
        </w:rPr>
        <w:t>.</w:t>
      </w:r>
    </w:p>
    <w:p w:rsidR="77F77978" w:rsidRPr="00F85D68" w:rsidRDefault="77F77978" w:rsidP="004B3E72">
      <w:pPr>
        <w:pStyle w:val="Akapitzlist"/>
        <w:numPr>
          <w:ilvl w:val="0"/>
          <w:numId w:val="47"/>
        </w:numPr>
        <w:spacing w:after="0" w:line="288" w:lineRule="auto"/>
        <w:ind w:left="284" w:hanging="284"/>
        <w:jc w:val="both"/>
        <w:rPr>
          <w:rFonts w:ascii="Arial Narrow" w:eastAsia="Arial Narrow" w:hAnsi="Arial Narrow" w:cs="Arial Narrow"/>
        </w:rPr>
      </w:pPr>
      <w:r w:rsidRPr="00F85D68">
        <w:rPr>
          <w:rFonts w:ascii="Arial Narrow" w:eastAsia="Arial Narrow" w:hAnsi="Arial Narrow" w:cs="Arial Narrow"/>
        </w:rPr>
        <w:t>Podnoszenie wiedzy w zakresie łagodzenia zmian klimatu i adaptacji do nich</w:t>
      </w:r>
      <w:r w:rsidR="002E69A8" w:rsidRPr="00003FCC">
        <w:rPr>
          <w:rFonts w:ascii="Arial Narrow" w:eastAsia="Arial Narrow" w:hAnsi="Arial Narrow" w:cs="Arial Narrow"/>
        </w:rPr>
        <w:t>.</w:t>
      </w:r>
    </w:p>
    <w:p w:rsidR="00CF7648" w:rsidRPr="00C741C4" w:rsidRDefault="00CF7648" w:rsidP="00A002D6">
      <w:pPr>
        <w:pBdr>
          <w:top w:val="dotted" w:sz="4" w:space="1" w:color="auto"/>
          <w:left w:val="dotted" w:sz="4" w:space="4" w:color="auto"/>
          <w:bottom w:val="dotted" w:sz="4" w:space="1" w:color="auto"/>
          <w:right w:val="dotted" w:sz="4" w:space="4" w:color="auto"/>
        </w:pBdr>
        <w:shd w:val="clear" w:color="auto" w:fill="D9E2F3" w:themeFill="accent5" w:themeFillTint="33"/>
        <w:spacing w:before="240" w:after="120" w:line="312" w:lineRule="auto"/>
        <w:jc w:val="both"/>
        <w:rPr>
          <w:rFonts w:ascii="Arial Narrow" w:hAnsi="Arial Narrow" w:cs="Times New Roman"/>
          <w:b/>
          <w:color w:val="C45911" w:themeColor="accent2" w:themeShade="BF"/>
        </w:rPr>
      </w:pPr>
      <w:r w:rsidRPr="00003FCC">
        <w:rPr>
          <w:rFonts w:ascii="Arial Narrow" w:hAnsi="Arial Narrow" w:cs="Times New Roman"/>
          <w:b/>
          <w:color w:val="C45911" w:themeColor="accent2" w:themeShade="BF"/>
        </w:rPr>
        <w:t>Cel 5. Wspieranie zrównoważonego rozwoju i wydajnego gospodarowan</w:t>
      </w:r>
      <w:r w:rsidRPr="00C741C4">
        <w:rPr>
          <w:rFonts w:ascii="Arial Narrow" w:hAnsi="Arial Narrow" w:cs="Times New Roman"/>
          <w:b/>
          <w:color w:val="C45911" w:themeColor="accent2" w:themeShade="BF"/>
        </w:rPr>
        <w:t>ia zasobami naturalnymi, takimi jak woda, gleba i powietrze</w:t>
      </w:r>
    </w:p>
    <w:p w:rsidR="00CF7648" w:rsidRPr="00C741C4" w:rsidRDefault="11185D60" w:rsidP="004B3E72">
      <w:pPr>
        <w:pStyle w:val="Akapitzlist"/>
        <w:numPr>
          <w:ilvl w:val="0"/>
          <w:numId w:val="50"/>
        </w:numPr>
        <w:spacing w:after="0" w:line="288" w:lineRule="auto"/>
        <w:ind w:left="426" w:hanging="426"/>
        <w:jc w:val="both"/>
        <w:rPr>
          <w:rFonts w:ascii="Arial Narrow" w:eastAsia="Arial Narrow" w:hAnsi="Arial Narrow" w:cs="Arial Narrow"/>
          <w:lang w:eastAsia="pl-PL"/>
        </w:rPr>
      </w:pPr>
      <w:r w:rsidRPr="00C741C4">
        <w:rPr>
          <w:rFonts w:ascii="Arial Narrow" w:eastAsia="Arial Narrow" w:hAnsi="Arial Narrow" w:cs="Arial Narrow"/>
          <w:lang w:eastAsia="pl-PL"/>
        </w:rPr>
        <w:t>Ochrona zasobów i poprawa jakości gleb</w:t>
      </w:r>
      <w:r w:rsidR="00536D84" w:rsidRPr="00003FCC">
        <w:rPr>
          <w:rFonts w:ascii="Arial Narrow" w:eastAsia="Arial Narrow" w:hAnsi="Arial Narrow" w:cs="Arial Narrow"/>
          <w:lang w:eastAsia="pl-PL"/>
        </w:rPr>
        <w:t>y</w:t>
      </w:r>
      <w:r w:rsidR="004D3439" w:rsidRPr="00C741C4">
        <w:rPr>
          <w:rFonts w:ascii="Arial Narrow" w:eastAsia="Arial Narrow" w:hAnsi="Arial Narrow" w:cs="Arial Narrow"/>
          <w:lang w:eastAsia="pl-PL"/>
        </w:rPr>
        <w:t>.</w:t>
      </w:r>
    </w:p>
    <w:p w:rsidR="00CF7648" w:rsidRPr="005B3883" w:rsidRDefault="00CF7648" w:rsidP="004B3E72">
      <w:pPr>
        <w:pStyle w:val="Akapitzlist"/>
        <w:numPr>
          <w:ilvl w:val="0"/>
          <w:numId w:val="50"/>
        </w:numPr>
        <w:spacing w:after="0" w:line="288" w:lineRule="auto"/>
        <w:ind w:left="426" w:hanging="426"/>
        <w:jc w:val="both"/>
        <w:rPr>
          <w:rFonts w:ascii="Arial Narrow" w:eastAsia="Arial Narrow" w:hAnsi="Arial Narrow" w:cs="Arial Narrow"/>
          <w:lang w:eastAsia="pl-PL"/>
        </w:rPr>
      </w:pPr>
      <w:r w:rsidRPr="007B05FD">
        <w:rPr>
          <w:rFonts w:ascii="Arial Narrow" w:eastAsia="Arial Narrow" w:hAnsi="Arial Narrow" w:cs="Arial Narrow"/>
          <w:lang w:eastAsia="pl-PL"/>
        </w:rPr>
        <w:t xml:space="preserve">Poprawa gospodarki wodnej na obszarach </w:t>
      </w:r>
      <w:r w:rsidR="62B31215" w:rsidRPr="005B3883">
        <w:rPr>
          <w:rFonts w:ascii="Arial Narrow" w:eastAsia="Arial Narrow" w:hAnsi="Arial Narrow" w:cs="Arial Narrow"/>
          <w:lang w:eastAsia="pl-PL"/>
        </w:rPr>
        <w:t>wiejskich</w:t>
      </w:r>
      <w:r w:rsidR="004D3439" w:rsidRPr="005B3883">
        <w:rPr>
          <w:rFonts w:ascii="Arial Narrow" w:eastAsia="Arial Narrow" w:hAnsi="Arial Narrow" w:cs="Arial Narrow"/>
          <w:lang w:eastAsia="pl-PL"/>
        </w:rPr>
        <w:t>.</w:t>
      </w:r>
    </w:p>
    <w:p w:rsidR="00CF7648" w:rsidRPr="0020315F" w:rsidRDefault="00CF7648" w:rsidP="004B3E72">
      <w:pPr>
        <w:pStyle w:val="Akapitzlist"/>
        <w:numPr>
          <w:ilvl w:val="0"/>
          <w:numId w:val="50"/>
        </w:numPr>
        <w:spacing w:after="0" w:line="288" w:lineRule="auto"/>
        <w:ind w:left="426" w:hanging="426"/>
        <w:jc w:val="both"/>
        <w:rPr>
          <w:rFonts w:ascii="Arial Narrow" w:eastAsia="Arial Narrow" w:hAnsi="Arial Narrow" w:cs="Arial Narrow"/>
          <w:lang w:eastAsia="pl-PL"/>
        </w:rPr>
      </w:pPr>
      <w:r w:rsidRPr="0020315F">
        <w:rPr>
          <w:rFonts w:ascii="Arial Narrow" w:eastAsia="Arial Narrow" w:hAnsi="Arial Narrow" w:cs="Arial Narrow"/>
          <w:lang w:eastAsia="pl-PL"/>
        </w:rPr>
        <w:t>Poprawa jakości wód</w:t>
      </w:r>
      <w:r w:rsidR="004D3439" w:rsidRPr="0020315F">
        <w:rPr>
          <w:rFonts w:ascii="Arial Narrow" w:eastAsia="Arial Narrow" w:hAnsi="Arial Narrow" w:cs="Arial Narrow"/>
          <w:lang w:eastAsia="pl-PL"/>
        </w:rPr>
        <w:t>.</w:t>
      </w:r>
    </w:p>
    <w:p w:rsidR="00CF7648" w:rsidRPr="00003FCC" w:rsidRDefault="00CF7648" w:rsidP="004B3E72">
      <w:pPr>
        <w:pStyle w:val="Akapitzlist"/>
        <w:numPr>
          <w:ilvl w:val="0"/>
          <w:numId w:val="50"/>
        </w:numPr>
        <w:spacing w:after="0" w:line="288" w:lineRule="auto"/>
        <w:ind w:left="426" w:hanging="426"/>
        <w:jc w:val="both"/>
        <w:rPr>
          <w:rFonts w:ascii="Arial Narrow" w:eastAsia="Arial Narrow" w:hAnsi="Arial Narrow" w:cs="Arial Narrow"/>
          <w:lang w:eastAsia="pl-PL"/>
        </w:rPr>
      </w:pPr>
      <w:r w:rsidRPr="00C331E1">
        <w:rPr>
          <w:rFonts w:ascii="Arial Narrow" w:eastAsia="Arial Narrow" w:hAnsi="Arial Narrow" w:cs="Arial Narrow"/>
          <w:lang w:eastAsia="pl-PL"/>
        </w:rPr>
        <w:t>Ograniczanie zanieczyszczeń powietrza</w:t>
      </w:r>
      <w:r w:rsidR="004D3439" w:rsidRPr="00C331E1">
        <w:rPr>
          <w:rFonts w:ascii="Arial Narrow" w:eastAsia="Arial Narrow" w:hAnsi="Arial Narrow" w:cs="Arial Narrow"/>
          <w:lang w:eastAsia="pl-PL"/>
        </w:rPr>
        <w:t>.</w:t>
      </w:r>
    </w:p>
    <w:p w:rsidR="00CF7648" w:rsidRPr="00003FCC" w:rsidRDefault="6EB497B0" w:rsidP="004B3E72">
      <w:pPr>
        <w:pStyle w:val="Akapitzlist"/>
        <w:numPr>
          <w:ilvl w:val="0"/>
          <w:numId w:val="50"/>
        </w:numPr>
        <w:spacing w:after="0" w:line="288" w:lineRule="auto"/>
        <w:ind w:left="426" w:hanging="426"/>
        <w:jc w:val="both"/>
        <w:rPr>
          <w:rFonts w:ascii="Arial Narrow" w:eastAsia="Arial Narrow" w:hAnsi="Arial Narrow" w:cs="Arial Narrow"/>
          <w:lang w:eastAsia="pl-PL"/>
        </w:rPr>
      </w:pPr>
      <w:r w:rsidRPr="00003FCC">
        <w:rPr>
          <w:rFonts w:ascii="Arial Narrow" w:eastAsia="Arial Narrow" w:hAnsi="Arial Narrow" w:cs="Arial Narrow"/>
          <w:lang w:eastAsia="pl-PL"/>
        </w:rPr>
        <w:t>Zapobieganie porzucaniu gruntów</w:t>
      </w:r>
      <w:r w:rsidR="004D3439" w:rsidRPr="00003FCC">
        <w:rPr>
          <w:rFonts w:ascii="Arial Narrow" w:eastAsia="Arial Narrow" w:hAnsi="Arial Narrow" w:cs="Arial Narrow"/>
          <w:lang w:eastAsia="pl-PL"/>
        </w:rPr>
        <w:t>.</w:t>
      </w:r>
    </w:p>
    <w:p w:rsidR="00CF7648" w:rsidRPr="00C741C4" w:rsidRDefault="4CE14FED" w:rsidP="004B3E72">
      <w:pPr>
        <w:pStyle w:val="Akapitzlist"/>
        <w:numPr>
          <w:ilvl w:val="0"/>
          <w:numId w:val="50"/>
        </w:numPr>
        <w:spacing w:after="0" w:line="288" w:lineRule="auto"/>
        <w:ind w:left="426" w:hanging="426"/>
        <w:jc w:val="both"/>
        <w:rPr>
          <w:rFonts w:ascii="Arial Narrow" w:eastAsia="Arial Narrow" w:hAnsi="Arial Narrow" w:cs="Arial Narrow"/>
          <w:kern w:val="24"/>
          <w:lang w:eastAsia="pl-PL"/>
        </w:rPr>
      </w:pPr>
      <w:r w:rsidRPr="00F85D68">
        <w:rPr>
          <w:rFonts w:ascii="Arial Narrow" w:eastAsia="Arial Narrow" w:hAnsi="Arial Narrow" w:cs="Arial Narrow"/>
        </w:rPr>
        <w:t>Podnoszenie wiedzy w zakresie racjonalnego wykorzystania zasobów naturalnych – wody, gleby, powietrza</w:t>
      </w:r>
      <w:r w:rsidR="004D3439" w:rsidRPr="00003FCC">
        <w:rPr>
          <w:rFonts w:ascii="Arial Narrow" w:eastAsia="Arial Narrow" w:hAnsi="Arial Narrow" w:cs="Arial Narrow"/>
          <w:lang w:eastAsia="pl-PL"/>
        </w:rPr>
        <w:t>.</w:t>
      </w:r>
    </w:p>
    <w:p w:rsidR="00CF7648" w:rsidRPr="005B3883" w:rsidRDefault="00CF7648" w:rsidP="00A002D6">
      <w:pPr>
        <w:pBdr>
          <w:top w:val="dotted" w:sz="4" w:space="1" w:color="auto"/>
          <w:left w:val="dotted" w:sz="4" w:space="4" w:color="auto"/>
          <w:bottom w:val="dotted" w:sz="4" w:space="1" w:color="auto"/>
          <w:right w:val="dotted" w:sz="4" w:space="4" w:color="auto"/>
        </w:pBdr>
        <w:shd w:val="clear" w:color="auto" w:fill="D9E2F3" w:themeFill="accent5" w:themeFillTint="33"/>
        <w:spacing w:before="240" w:after="120" w:line="312" w:lineRule="auto"/>
        <w:jc w:val="both"/>
        <w:rPr>
          <w:rFonts w:ascii="Arial Narrow" w:hAnsi="Arial Narrow" w:cs="Times New Roman"/>
          <w:b/>
          <w:color w:val="C45911" w:themeColor="accent2" w:themeShade="BF"/>
        </w:rPr>
      </w:pPr>
      <w:r w:rsidRPr="007B05FD">
        <w:rPr>
          <w:rFonts w:ascii="Arial Narrow" w:hAnsi="Arial Narrow" w:cs="Times New Roman"/>
          <w:b/>
          <w:color w:val="C45911" w:themeColor="accent2" w:themeShade="BF"/>
        </w:rPr>
        <w:t>Cel 6. Przyczynianie się do ochrony różnorodności bi</w:t>
      </w:r>
      <w:r w:rsidRPr="005B3883">
        <w:rPr>
          <w:rFonts w:ascii="Arial Narrow" w:hAnsi="Arial Narrow" w:cs="Times New Roman"/>
          <w:b/>
          <w:color w:val="C45911" w:themeColor="accent2" w:themeShade="BF"/>
        </w:rPr>
        <w:t>ologicznej, wzmacnianie usług ekosystemowych oraz ochrona siedlisk i krajobrazu</w:t>
      </w:r>
    </w:p>
    <w:p w:rsidR="00D266A6" w:rsidRPr="00F85D68" w:rsidRDefault="00D266A6" w:rsidP="004B3E72">
      <w:pPr>
        <w:pStyle w:val="Akapitzlist"/>
        <w:numPr>
          <w:ilvl w:val="0"/>
          <w:numId w:val="48"/>
        </w:numPr>
        <w:spacing w:after="0" w:line="288" w:lineRule="auto"/>
        <w:ind w:left="426" w:hanging="426"/>
        <w:contextualSpacing w:val="0"/>
        <w:jc w:val="both"/>
        <w:rPr>
          <w:rFonts w:ascii="Arial Narrow" w:hAnsi="Arial Narrow"/>
        </w:rPr>
      </w:pPr>
      <w:r w:rsidRPr="005B3883">
        <w:rPr>
          <w:rFonts w:ascii="Arial Narrow" w:hAnsi="Arial Narrow"/>
        </w:rPr>
        <w:t>Ochrona i różnicowanie krajobrazu wiejskiego</w:t>
      </w:r>
      <w:r w:rsidR="004D3439" w:rsidRPr="005B3883">
        <w:rPr>
          <w:rFonts w:ascii="Arial Narrow" w:hAnsi="Arial Narrow"/>
        </w:rPr>
        <w:t>.</w:t>
      </w:r>
    </w:p>
    <w:p w:rsidR="00D266A6" w:rsidRPr="00C741C4" w:rsidRDefault="00D266A6" w:rsidP="004B3E72">
      <w:pPr>
        <w:pStyle w:val="Akapitzlist"/>
        <w:numPr>
          <w:ilvl w:val="0"/>
          <w:numId w:val="48"/>
        </w:numPr>
        <w:spacing w:after="0" w:line="288" w:lineRule="auto"/>
        <w:ind w:left="426" w:hanging="426"/>
        <w:jc w:val="both"/>
        <w:rPr>
          <w:rFonts w:ascii="Arial Narrow" w:hAnsi="Arial Narrow"/>
        </w:rPr>
      </w:pPr>
      <w:r w:rsidRPr="00003FCC">
        <w:rPr>
          <w:rFonts w:ascii="Arial Narrow" w:hAnsi="Arial Narrow"/>
        </w:rPr>
        <w:t>Zrównoważone stosowanie środków ochrony roślin i nawozów</w:t>
      </w:r>
      <w:r w:rsidR="004D3439" w:rsidRPr="00C741C4">
        <w:rPr>
          <w:rFonts w:ascii="Arial Narrow" w:hAnsi="Arial Narrow"/>
        </w:rPr>
        <w:t>.</w:t>
      </w:r>
    </w:p>
    <w:p w:rsidR="00D266A6" w:rsidRPr="005B3883" w:rsidRDefault="00D266A6" w:rsidP="004B3E72">
      <w:pPr>
        <w:pStyle w:val="Text1"/>
        <w:numPr>
          <w:ilvl w:val="0"/>
          <w:numId w:val="48"/>
        </w:numPr>
        <w:spacing w:before="0" w:after="0" w:line="288" w:lineRule="auto"/>
        <w:ind w:left="426" w:hanging="426"/>
        <w:rPr>
          <w:rFonts w:ascii="Arial Narrow" w:hAnsi="Arial Narrow"/>
          <w:sz w:val="22"/>
        </w:rPr>
      </w:pPr>
      <w:r w:rsidRPr="007B05FD">
        <w:rPr>
          <w:rFonts w:ascii="Arial Narrow" w:hAnsi="Arial Narrow"/>
          <w:sz w:val="22"/>
        </w:rPr>
        <w:t>Zwiększenie różnorodności upraw</w:t>
      </w:r>
      <w:r w:rsidR="004D3439" w:rsidRPr="005B3883">
        <w:rPr>
          <w:rFonts w:ascii="Arial Narrow" w:hAnsi="Arial Narrow"/>
          <w:sz w:val="22"/>
        </w:rPr>
        <w:t>.</w:t>
      </w:r>
    </w:p>
    <w:p w:rsidR="00D266A6" w:rsidRPr="0020315F" w:rsidRDefault="00D266A6" w:rsidP="004B3E72">
      <w:pPr>
        <w:pStyle w:val="Text1"/>
        <w:numPr>
          <w:ilvl w:val="0"/>
          <w:numId w:val="48"/>
        </w:numPr>
        <w:spacing w:before="0" w:after="0" w:line="288" w:lineRule="auto"/>
        <w:ind w:left="426" w:hanging="426"/>
        <w:rPr>
          <w:rFonts w:ascii="Arial Narrow" w:hAnsi="Arial Narrow"/>
          <w:sz w:val="22"/>
        </w:rPr>
      </w:pPr>
      <w:r w:rsidRPr="0020315F">
        <w:rPr>
          <w:rFonts w:ascii="Arial Narrow" w:hAnsi="Arial Narrow"/>
          <w:sz w:val="22"/>
        </w:rPr>
        <w:t>Zwiększenie różnorodności biologicznej lasów</w:t>
      </w:r>
      <w:r w:rsidR="004D3439" w:rsidRPr="0020315F">
        <w:rPr>
          <w:rFonts w:ascii="Arial Narrow" w:hAnsi="Arial Narrow"/>
          <w:sz w:val="22"/>
        </w:rPr>
        <w:t>.</w:t>
      </w:r>
    </w:p>
    <w:p w:rsidR="00D266A6" w:rsidRPr="00003FCC" w:rsidRDefault="00D266A6" w:rsidP="004B3E72">
      <w:pPr>
        <w:pStyle w:val="Text1"/>
        <w:numPr>
          <w:ilvl w:val="0"/>
          <w:numId w:val="48"/>
        </w:numPr>
        <w:spacing w:before="0" w:after="0" w:line="288" w:lineRule="auto"/>
        <w:ind w:left="426" w:hanging="426"/>
        <w:rPr>
          <w:rFonts w:ascii="Arial Narrow" w:hAnsi="Arial Narrow"/>
          <w:sz w:val="22"/>
        </w:rPr>
      </w:pPr>
      <w:r w:rsidRPr="00C331E1">
        <w:rPr>
          <w:rFonts w:ascii="Arial Narrow" w:hAnsi="Arial Narrow"/>
          <w:sz w:val="22"/>
        </w:rPr>
        <w:t>Ekstensywne użytkowanie gruntów, w tym gruntów o niskiej</w:t>
      </w:r>
      <w:r w:rsidR="00A56DEF" w:rsidRPr="00C331E1">
        <w:rPr>
          <w:rFonts w:ascii="Arial Narrow" w:eastAsia="Times New Roman" w:hAnsi="Arial Narrow" w:cs="Calibri"/>
          <w:color w:val="000000" w:themeColor="text1"/>
          <w:sz w:val="22"/>
          <w:lang w:eastAsia="pl-PL"/>
        </w:rPr>
        <w:t xml:space="preserve"> </w:t>
      </w:r>
      <w:r w:rsidRPr="00003FCC">
        <w:rPr>
          <w:rFonts w:ascii="Arial Narrow" w:hAnsi="Arial Narrow"/>
          <w:sz w:val="22"/>
        </w:rPr>
        <w:t>wartości produkcyjnej oraz cennych przyrodniczo, z uwzględnieniem potrzeb ich ochrony</w:t>
      </w:r>
      <w:r w:rsidR="004D3439" w:rsidRPr="00003FCC">
        <w:rPr>
          <w:rFonts w:ascii="Arial Narrow" w:hAnsi="Arial Narrow"/>
          <w:sz w:val="22"/>
        </w:rPr>
        <w:t>.</w:t>
      </w:r>
    </w:p>
    <w:p w:rsidR="00D266A6" w:rsidRPr="00003FCC" w:rsidRDefault="00D266A6" w:rsidP="004B3E72">
      <w:pPr>
        <w:pStyle w:val="Text1"/>
        <w:numPr>
          <w:ilvl w:val="0"/>
          <w:numId w:val="48"/>
        </w:numPr>
        <w:spacing w:before="0" w:after="0" w:line="288" w:lineRule="auto"/>
        <w:ind w:left="426" w:hanging="426"/>
        <w:rPr>
          <w:rFonts w:ascii="Arial Narrow" w:hAnsi="Arial Narrow"/>
          <w:sz w:val="22"/>
        </w:rPr>
      </w:pPr>
      <w:r w:rsidRPr="00003FCC">
        <w:rPr>
          <w:rFonts w:ascii="Arial Narrow" w:hAnsi="Arial Narrow"/>
          <w:sz w:val="22"/>
        </w:rPr>
        <w:t>Zachowanie zasobów genetycznych roślin w rolnictwie</w:t>
      </w:r>
      <w:r w:rsidR="004D3439" w:rsidRPr="00003FCC">
        <w:rPr>
          <w:rFonts w:ascii="Arial Narrow" w:hAnsi="Arial Narrow"/>
          <w:sz w:val="22"/>
        </w:rPr>
        <w:t>.</w:t>
      </w:r>
    </w:p>
    <w:p w:rsidR="00D266A6" w:rsidRPr="00003FCC" w:rsidRDefault="00D266A6" w:rsidP="004B3E72">
      <w:pPr>
        <w:pStyle w:val="Text1"/>
        <w:numPr>
          <w:ilvl w:val="0"/>
          <w:numId w:val="48"/>
        </w:numPr>
        <w:spacing w:before="0" w:after="0" w:line="288" w:lineRule="auto"/>
        <w:ind w:left="426" w:hanging="426"/>
        <w:rPr>
          <w:rFonts w:ascii="Arial Narrow" w:hAnsi="Arial Narrow"/>
          <w:sz w:val="22"/>
        </w:rPr>
      </w:pPr>
      <w:r w:rsidRPr="00003FCC">
        <w:rPr>
          <w:rFonts w:ascii="Arial Narrow" w:hAnsi="Arial Narrow"/>
          <w:sz w:val="22"/>
        </w:rPr>
        <w:t>Zachowanie zasobów genetycznych zwierząt w rolnictwie</w:t>
      </w:r>
      <w:r w:rsidR="004D3439" w:rsidRPr="00003FCC">
        <w:rPr>
          <w:rFonts w:ascii="Arial Narrow" w:hAnsi="Arial Narrow"/>
          <w:sz w:val="22"/>
        </w:rPr>
        <w:t>.</w:t>
      </w:r>
    </w:p>
    <w:p w:rsidR="00D266A6" w:rsidRPr="00003FCC" w:rsidRDefault="00D266A6" w:rsidP="004B3E72">
      <w:pPr>
        <w:pStyle w:val="Text1"/>
        <w:numPr>
          <w:ilvl w:val="0"/>
          <w:numId w:val="48"/>
        </w:numPr>
        <w:spacing w:before="0" w:after="0" w:line="288" w:lineRule="auto"/>
        <w:ind w:left="426" w:hanging="426"/>
        <w:rPr>
          <w:rFonts w:ascii="Arial Narrow" w:hAnsi="Arial Narrow"/>
          <w:sz w:val="22"/>
        </w:rPr>
      </w:pPr>
      <w:r w:rsidRPr="00003FCC">
        <w:rPr>
          <w:rFonts w:ascii="Arial Narrow" w:hAnsi="Arial Narrow"/>
          <w:sz w:val="22"/>
        </w:rPr>
        <w:t>Zapobieganie rozprzestrzenianiu się gatunków inwazyjnych</w:t>
      </w:r>
      <w:r w:rsidR="004D3439" w:rsidRPr="00003FCC">
        <w:rPr>
          <w:rFonts w:ascii="Arial Narrow" w:hAnsi="Arial Narrow"/>
          <w:sz w:val="22"/>
        </w:rPr>
        <w:t>.</w:t>
      </w:r>
    </w:p>
    <w:p w:rsidR="00D266A6" w:rsidRPr="00C741C4" w:rsidRDefault="00410BBA" w:rsidP="004B3E72">
      <w:pPr>
        <w:pStyle w:val="Text1"/>
        <w:numPr>
          <w:ilvl w:val="0"/>
          <w:numId w:val="48"/>
        </w:numPr>
        <w:spacing w:before="0" w:after="0" w:line="288" w:lineRule="auto"/>
        <w:ind w:left="426" w:hanging="426"/>
        <w:rPr>
          <w:rFonts w:ascii="Arial Narrow" w:hAnsi="Arial Narrow"/>
          <w:sz w:val="22"/>
        </w:rPr>
      </w:pPr>
      <w:r w:rsidRPr="00F85D68">
        <w:rPr>
          <w:rFonts w:ascii="Arial Narrow" w:hAnsi="Arial Narrow"/>
          <w:sz w:val="22"/>
        </w:rPr>
        <w:t>Rozwój zasobów wiedzy i informacji o środowisku, jej upowszechnianie i wzrost świadomości społeczeństwa</w:t>
      </w:r>
      <w:r w:rsidR="004D3439" w:rsidRPr="00003FCC">
        <w:rPr>
          <w:rFonts w:ascii="Arial Narrow" w:hAnsi="Arial Narrow"/>
          <w:sz w:val="22"/>
        </w:rPr>
        <w:t>.</w:t>
      </w:r>
    </w:p>
    <w:p w:rsidR="00CF7648" w:rsidRPr="007B05FD" w:rsidRDefault="00CF7648" w:rsidP="00A002D6">
      <w:pPr>
        <w:pBdr>
          <w:top w:val="dotted" w:sz="4" w:space="1" w:color="auto"/>
          <w:left w:val="dotted" w:sz="4" w:space="4" w:color="auto"/>
          <w:bottom w:val="dotted" w:sz="4" w:space="1" w:color="auto"/>
          <w:right w:val="dotted" w:sz="4" w:space="4" w:color="auto"/>
        </w:pBdr>
        <w:shd w:val="clear" w:color="auto" w:fill="D9E2F3" w:themeFill="accent5" w:themeFillTint="33"/>
        <w:spacing w:before="240" w:after="120" w:line="312" w:lineRule="auto"/>
        <w:jc w:val="both"/>
        <w:rPr>
          <w:rFonts w:ascii="Arial Narrow" w:hAnsi="Arial Narrow" w:cs="Times New Roman"/>
          <w:b/>
          <w:color w:val="C45911" w:themeColor="accent2" w:themeShade="BF"/>
        </w:rPr>
      </w:pPr>
      <w:r w:rsidRPr="007B05FD">
        <w:rPr>
          <w:rFonts w:ascii="Arial Narrow" w:hAnsi="Arial Narrow" w:cs="Times New Roman"/>
          <w:b/>
          <w:color w:val="C45911" w:themeColor="accent2" w:themeShade="BF"/>
        </w:rPr>
        <w:t>Cel 7. Przyciąganie młodych rolników i ułatwianie rozwoju działalności gospodarczej</w:t>
      </w:r>
    </w:p>
    <w:p w:rsidR="00410BBA" w:rsidRPr="0020315F" w:rsidRDefault="00410BBA" w:rsidP="004B3E72">
      <w:pPr>
        <w:pStyle w:val="Text1"/>
        <w:numPr>
          <w:ilvl w:val="0"/>
          <w:numId w:val="69"/>
        </w:numPr>
        <w:spacing w:before="0" w:after="0" w:line="288" w:lineRule="auto"/>
        <w:ind w:left="426" w:hanging="426"/>
        <w:rPr>
          <w:rFonts w:ascii="Arial Narrow" w:hAnsi="Arial Narrow"/>
          <w:sz w:val="22"/>
        </w:rPr>
      </w:pPr>
      <w:r w:rsidRPr="0020315F">
        <w:rPr>
          <w:rFonts w:ascii="Arial Narrow" w:eastAsia="Times New Roman" w:hAnsi="Arial Narrow"/>
          <w:sz w:val="22"/>
          <w:lang w:eastAsia="pl-PL"/>
        </w:rPr>
        <w:t xml:space="preserve">Poprawa dostępu do usług związanych z rolnictwem i leśnictwem oraz dywersyfikacja dochodów gospodarstw </w:t>
      </w:r>
      <w:r w:rsidRPr="0020315F">
        <w:rPr>
          <w:rFonts w:ascii="Arial Narrow" w:hAnsi="Arial Narrow"/>
          <w:sz w:val="22"/>
        </w:rPr>
        <w:t>rolnych m.in</w:t>
      </w:r>
      <w:r w:rsidRPr="0020315F">
        <w:rPr>
          <w:rFonts w:ascii="Arial Narrow" w:eastAsia="Times New Roman" w:hAnsi="Arial Narrow"/>
          <w:sz w:val="22"/>
          <w:lang w:eastAsia="pl-PL"/>
        </w:rPr>
        <w:t>.</w:t>
      </w:r>
      <w:r w:rsidRPr="0020315F">
        <w:rPr>
          <w:rFonts w:ascii="Arial Narrow" w:hAnsi="Arial Narrow"/>
          <w:sz w:val="22"/>
        </w:rPr>
        <w:t xml:space="preserve"> poprzez rozwój nowych modeli biznesowych</w:t>
      </w:r>
      <w:r w:rsidR="004D3439" w:rsidRPr="0020315F">
        <w:rPr>
          <w:rFonts w:ascii="Arial Narrow" w:hAnsi="Arial Narrow"/>
          <w:sz w:val="22"/>
        </w:rPr>
        <w:t>.</w:t>
      </w:r>
    </w:p>
    <w:p w:rsidR="007C6398" w:rsidRPr="00003FCC" w:rsidRDefault="007C6398" w:rsidP="004B3E72">
      <w:pPr>
        <w:pStyle w:val="Text1"/>
        <w:numPr>
          <w:ilvl w:val="0"/>
          <w:numId w:val="69"/>
        </w:numPr>
        <w:spacing w:before="0" w:after="0" w:line="288" w:lineRule="auto"/>
        <w:ind w:left="426" w:hanging="426"/>
        <w:rPr>
          <w:rFonts w:ascii="Arial Narrow" w:hAnsi="Arial Narrow"/>
          <w:sz w:val="22"/>
        </w:rPr>
      </w:pPr>
      <w:r w:rsidRPr="00C331E1">
        <w:rPr>
          <w:rFonts w:ascii="Arial Narrow" w:hAnsi="Arial Narrow"/>
          <w:sz w:val="22"/>
        </w:rPr>
        <w:t>Dostęp do kapitału</w:t>
      </w:r>
      <w:r w:rsidR="004D3439" w:rsidRPr="00C331E1">
        <w:rPr>
          <w:rFonts w:ascii="Arial Narrow" w:hAnsi="Arial Narrow"/>
          <w:sz w:val="22"/>
        </w:rPr>
        <w:t>.</w:t>
      </w:r>
    </w:p>
    <w:p w:rsidR="007C6398" w:rsidRPr="00003FCC" w:rsidRDefault="105FB169" w:rsidP="004B3E72">
      <w:pPr>
        <w:pStyle w:val="Text1"/>
        <w:numPr>
          <w:ilvl w:val="0"/>
          <w:numId w:val="69"/>
        </w:numPr>
        <w:spacing w:before="0" w:after="0" w:line="288" w:lineRule="auto"/>
        <w:ind w:left="426" w:hanging="426"/>
        <w:rPr>
          <w:rFonts w:ascii="Arial Narrow" w:hAnsi="Arial Narrow"/>
          <w:sz w:val="22"/>
        </w:rPr>
      </w:pPr>
      <w:r w:rsidRPr="00003FCC">
        <w:rPr>
          <w:rFonts w:ascii="Arial Narrow" w:hAnsi="Arial Narrow"/>
          <w:sz w:val="22"/>
        </w:rPr>
        <w:t>Dostęp do ziemi</w:t>
      </w:r>
      <w:r w:rsidR="004D3439" w:rsidRPr="00003FCC">
        <w:rPr>
          <w:rFonts w:ascii="Arial Narrow" w:hAnsi="Arial Narrow"/>
          <w:sz w:val="22"/>
        </w:rPr>
        <w:t>.</w:t>
      </w:r>
    </w:p>
    <w:p w:rsidR="007C6398" w:rsidRPr="00F85D68" w:rsidRDefault="00233AAF" w:rsidP="004B3E72">
      <w:pPr>
        <w:pStyle w:val="Text1"/>
        <w:numPr>
          <w:ilvl w:val="0"/>
          <w:numId w:val="69"/>
        </w:numPr>
        <w:spacing w:before="0" w:after="0" w:line="288" w:lineRule="auto"/>
        <w:ind w:left="426" w:hanging="426"/>
        <w:rPr>
          <w:rFonts w:ascii="Arial Narrow" w:hAnsi="Arial Narrow"/>
          <w:sz w:val="22"/>
        </w:rPr>
      </w:pPr>
      <w:r w:rsidRPr="00003FCC">
        <w:rPr>
          <w:rFonts w:ascii="Arial Narrow" w:hAnsi="Arial Narrow"/>
          <w:sz w:val="22"/>
        </w:rPr>
        <w:t>Zmniejszenie ryzyka związanego z podjęciem działalności rolniczej i inwestowaniem w gospodarstwie</w:t>
      </w:r>
      <w:r w:rsidR="004D3439" w:rsidRPr="00F85D68">
        <w:rPr>
          <w:rFonts w:ascii="Arial Narrow" w:hAnsi="Arial Narrow"/>
          <w:sz w:val="22"/>
        </w:rPr>
        <w:t>.</w:t>
      </w:r>
    </w:p>
    <w:p w:rsidR="007C6398" w:rsidRPr="00C741C4" w:rsidRDefault="00233AAF" w:rsidP="004B3E72">
      <w:pPr>
        <w:pStyle w:val="Text1"/>
        <w:numPr>
          <w:ilvl w:val="0"/>
          <w:numId w:val="69"/>
        </w:numPr>
        <w:spacing w:before="0" w:after="0" w:line="288" w:lineRule="auto"/>
        <w:ind w:left="426" w:hanging="426"/>
        <w:rPr>
          <w:rFonts w:ascii="Arial Narrow" w:hAnsi="Arial Narrow"/>
          <w:sz w:val="22"/>
        </w:rPr>
      </w:pPr>
      <w:r w:rsidRPr="00003FCC">
        <w:rPr>
          <w:rFonts w:ascii="Arial Narrow" w:hAnsi="Arial Narrow"/>
          <w:sz w:val="22"/>
        </w:rPr>
        <w:t>Poprawa dochodów młodych rolników</w:t>
      </w:r>
      <w:r w:rsidR="004D3439" w:rsidRPr="00C741C4">
        <w:rPr>
          <w:rFonts w:ascii="Arial Narrow" w:hAnsi="Arial Narrow"/>
          <w:sz w:val="22"/>
        </w:rPr>
        <w:t>.</w:t>
      </w:r>
    </w:p>
    <w:p w:rsidR="00233AAF" w:rsidRPr="005B3883" w:rsidRDefault="00233AAF" w:rsidP="004B3E72">
      <w:pPr>
        <w:pStyle w:val="Text1"/>
        <w:numPr>
          <w:ilvl w:val="0"/>
          <w:numId w:val="69"/>
        </w:numPr>
        <w:spacing w:before="0" w:after="0" w:line="288" w:lineRule="auto"/>
        <w:ind w:left="426" w:hanging="426"/>
        <w:rPr>
          <w:rFonts w:ascii="Arial Narrow" w:hAnsi="Arial Narrow"/>
          <w:sz w:val="22"/>
        </w:rPr>
      </w:pPr>
      <w:r w:rsidRPr="007B05FD">
        <w:rPr>
          <w:rFonts w:ascii="Arial Narrow" w:hAnsi="Arial Narrow"/>
          <w:sz w:val="22"/>
        </w:rPr>
        <w:t>Poprawa struktury wieku zarządzających gospodarstwami rolnymi</w:t>
      </w:r>
      <w:r w:rsidR="004D3439" w:rsidRPr="005B3883">
        <w:rPr>
          <w:rFonts w:ascii="Arial Narrow" w:hAnsi="Arial Narrow"/>
          <w:sz w:val="22"/>
        </w:rPr>
        <w:t>.</w:t>
      </w:r>
    </w:p>
    <w:p w:rsidR="00233AAF" w:rsidRPr="0020315F" w:rsidRDefault="00233AAF" w:rsidP="004B3E72">
      <w:pPr>
        <w:pStyle w:val="Text1"/>
        <w:numPr>
          <w:ilvl w:val="0"/>
          <w:numId w:val="69"/>
        </w:numPr>
        <w:spacing w:before="0" w:after="0" w:line="288" w:lineRule="auto"/>
        <w:ind w:left="426" w:hanging="426"/>
        <w:rPr>
          <w:rFonts w:ascii="Arial Narrow" w:hAnsi="Arial Narrow"/>
          <w:sz w:val="22"/>
        </w:rPr>
      </w:pPr>
      <w:r w:rsidRPr="0020315F">
        <w:rPr>
          <w:rFonts w:ascii="Arial Narrow" w:hAnsi="Arial Narrow"/>
          <w:sz w:val="22"/>
        </w:rPr>
        <w:t>Zaangażowanie osób młodych w życie lokalnych społeczności, w tym uczestnictwo w podejmowaniu decyzji, tworzenie sieci społeczności</w:t>
      </w:r>
      <w:r w:rsidR="004D3439" w:rsidRPr="0020315F">
        <w:rPr>
          <w:rFonts w:ascii="Arial Narrow" w:hAnsi="Arial Narrow"/>
          <w:sz w:val="22"/>
        </w:rPr>
        <w:t>.</w:t>
      </w:r>
    </w:p>
    <w:p w:rsidR="00233AAF" w:rsidRPr="00003FCC" w:rsidRDefault="00233AAF" w:rsidP="004B3E72">
      <w:pPr>
        <w:pStyle w:val="Text1"/>
        <w:numPr>
          <w:ilvl w:val="0"/>
          <w:numId w:val="69"/>
        </w:numPr>
        <w:spacing w:before="0" w:after="0" w:line="288" w:lineRule="auto"/>
        <w:ind w:left="426" w:hanging="426"/>
        <w:rPr>
          <w:rFonts w:ascii="Arial Narrow" w:hAnsi="Arial Narrow"/>
          <w:sz w:val="22"/>
        </w:rPr>
      </w:pPr>
      <w:r w:rsidRPr="00C331E1">
        <w:rPr>
          <w:rFonts w:ascii="Arial Narrow" w:hAnsi="Arial Narrow"/>
          <w:sz w:val="22"/>
        </w:rPr>
        <w:t>Rozwój usług publicznych i infrastruktury technicznej w tym w zakresie dostępu do Internetu na obszarach wiejskich</w:t>
      </w:r>
      <w:r w:rsidR="004D3439" w:rsidRPr="00003FCC">
        <w:rPr>
          <w:rFonts w:ascii="Arial Narrow" w:hAnsi="Arial Narrow"/>
          <w:sz w:val="22"/>
        </w:rPr>
        <w:t>.</w:t>
      </w:r>
    </w:p>
    <w:p w:rsidR="00233AAF" w:rsidRPr="00C741C4" w:rsidRDefault="00233AAF" w:rsidP="004B3E72">
      <w:pPr>
        <w:pStyle w:val="Text1"/>
        <w:numPr>
          <w:ilvl w:val="0"/>
          <w:numId w:val="69"/>
        </w:numPr>
        <w:spacing w:before="0" w:after="0" w:line="288" w:lineRule="auto"/>
        <w:ind w:left="426" w:hanging="426"/>
        <w:rPr>
          <w:rFonts w:ascii="Arial Narrow" w:hAnsi="Arial Narrow"/>
          <w:sz w:val="22"/>
        </w:rPr>
      </w:pPr>
      <w:r w:rsidRPr="00F85D68">
        <w:rPr>
          <w:rFonts w:ascii="Arial Narrow" w:hAnsi="Arial Narrow"/>
          <w:sz w:val="22"/>
        </w:rPr>
        <w:t xml:space="preserve">Dostęp </w:t>
      </w:r>
      <w:r w:rsidR="00E30D6D" w:rsidRPr="00F85D68">
        <w:rPr>
          <w:rFonts w:ascii="Arial Narrow" w:hAnsi="Arial Narrow"/>
          <w:sz w:val="22"/>
        </w:rPr>
        <w:t xml:space="preserve">młodych rolników </w:t>
      </w:r>
      <w:r w:rsidRPr="00F85D68">
        <w:rPr>
          <w:rFonts w:ascii="Arial Narrow" w:hAnsi="Arial Narrow"/>
          <w:sz w:val="22"/>
        </w:rPr>
        <w:t>do wiedzy</w:t>
      </w:r>
      <w:r w:rsidR="004D3439" w:rsidRPr="00003FCC">
        <w:rPr>
          <w:rFonts w:ascii="Arial Narrow" w:hAnsi="Arial Narrow"/>
          <w:sz w:val="22"/>
        </w:rPr>
        <w:t>.</w:t>
      </w:r>
    </w:p>
    <w:p w:rsidR="00CF7648" w:rsidRPr="00C741C4" w:rsidRDefault="00CF7648" w:rsidP="00A002D6">
      <w:pPr>
        <w:pBdr>
          <w:top w:val="dotted" w:sz="4" w:space="1" w:color="auto"/>
          <w:left w:val="dotted" w:sz="4" w:space="4" w:color="auto"/>
          <w:bottom w:val="dotted" w:sz="4" w:space="1" w:color="auto"/>
          <w:right w:val="dotted" w:sz="4" w:space="4" w:color="auto"/>
        </w:pBdr>
        <w:shd w:val="clear" w:color="auto" w:fill="D9E2F3" w:themeFill="accent5" w:themeFillTint="33"/>
        <w:spacing w:before="240" w:after="120" w:line="312" w:lineRule="auto"/>
        <w:jc w:val="both"/>
        <w:rPr>
          <w:rFonts w:ascii="Arial Narrow" w:hAnsi="Arial Narrow" w:cs="Times New Roman"/>
          <w:b/>
          <w:color w:val="C45911" w:themeColor="accent2" w:themeShade="BF"/>
        </w:rPr>
      </w:pPr>
      <w:bookmarkStart w:id="15" w:name="highlightHit_9"/>
      <w:bookmarkEnd w:id="15"/>
      <w:r w:rsidRPr="00C741C4">
        <w:rPr>
          <w:rFonts w:ascii="Arial Narrow" w:hAnsi="Arial Narrow" w:cs="Times New Roman"/>
          <w:b/>
          <w:color w:val="C45911" w:themeColor="accent2" w:themeShade="BF"/>
        </w:rPr>
        <w:t>Cel 8. Promowanie zatrudnienia, wzrostu, włączenia społecznego i rozwoju lokalnego na obszarach wiejskich, w tym biogospodarki i zrównoważonego leśnictwa</w:t>
      </w:r>
    </w:p>
    <w:p w:rsidR="00267E44" w:rsidRPr="00F85D68" w:rsidRDefault="00267E44" w:rsidP="004B3E72">
      <w:pPr>
        <w:pStyle w:val="Text1"/>
        <w:numPr>
          <w:ilvl w:val="0"/>
          <w:numId w:val="70"/>
        </w:numPr>
        <w:spacing w:before="0" w:after="0" w:line="288" w:lineRule="auto"/>
        <w:ind w:left="284" w:hanging="284"/>
        <w:rPr>
          <w:rFonts w:ascii="Arial Narrow" w:hAnsi="Arial Narrow"/>
          <w:sz w:val="22"/>
          <w:u w:val="single"/>
        </w:rPr>
      </w:pPr>
      <w:r w:rsidRPr="00C741C4">
        <w:rPr>
          <w:rFonts w:ascii="Arial Narrow" w:hAnsi="Arial Narrow"/>
          <w:sz w:val="22"/>
        </w:rPr>
        <w:t>Poprawa dostępu do internetu o wysokiej wydajności</w:t>
      </w:r>
      <w:r w:rsidR="004D3439" w:rsidRPr="00EB6497">
        <w:rPr>
          <w:rFonts w:ascii="Arial Narrow" w:hAnsi="Arial Narrow"/>
          <w:sz w:val="22"/>
        </w:rPr>
        <w:t>.</w:t>
      </w:r>
    </w:p>
    <w:p w:rsidR="00267E44" w:rsidRPr="00C741C4" w:rsidRDefault="00267E44" w:rsidP="004B3E72">
      <w:pPr>
        <w:pStyle w:val="Text1"/>
        <w:numPr>
          <w:ilvl w:val="0"/>
          <w:numId w:val="70"/>
        </w:numPr>
        <w:spacing w:before="0" w:after="0" w:line="288" w:lineRule="auto"/>
        <w:ind w:left="284" w:hanging="284"/>
        <w:rPr>
          <w:rFonts w:ascii="Arial Narrow" w:hAnsi="Arial Narrow"/>
          <w:sz w:val="22"/>
        </w:rPr>
      </w:pPr>
      <w:r w:rsidRPr="00003FCC">
        <w:rPr>
          <w:rFonts w:ascii="Arial Narrow" w:hAnsi="Arial Narrow"/>
          <w:sz w:val="22"/>
        </w:rPr>
        <w:t>Poprawa dostępu do infrastruktury publicznej typu: drogi</w:t>
      </w:r>
      <w:r w:rsidR="004D3439" w:rsidRPr="00C741C4">
        <w:rPr>
          <w:rFonts w:ascii="Arial Narrow" w:hAnsi="Arial Narrow"/>
          <w:sz w:val="22"/>
        </w:rPr>
        <w:t>.</w:t>
      </w:r>
    </w:p>
    <w:p w:rsidR="00267E44" w:rsidRPr="005B3883" w:rsidRDefault="00267E44" w:rsidP="004B3E72">
      <w:pPr>
        <w:pStyle w:val="Text1"/>
        <w:numPr>
          <w:ilvl w:val="0"/>
          <w:numId w:val="70"/>
        </w:numPr>
        <w:spacing w:before="0" w:after="0" w:line="288" w:lineRule="auto"/>
        <w:ind w:left="284" w:hanging="284"/>
        <w:rPr>
          <w:rFonts w:ascii="Arial Narrow" w:hAnsi="Arial Narrow"/>
          <w:sz w:val="22"/>
        </w:rPr>
      </w:pPr>
      <w:r w:rsidRPr="007B05FD">
        <w:rPr>
          <w:rFonts w:ascii="Arial Narrow" w:hAnsi="Arial Narrow"/>
          <w:sz w:val="22"/>
        </w:rPr>
        <w:t xml:space="preserve">Poprawa dostępu do infrastruktury publicznej typu: </w:t>
      </w:r>
      <w:r w:rsidR="0042541A" w:rsidRPr="005B3883">
        <w:rPr>
          <w:rFonts w:ascii="Arial Narrow" w:hAnsi="Arial Narrow"/>
          <w:sz w:val="22"/>
        </w:rPr>
        <w:t>gospodarka wodno-ściekowa</w:t>
      </w:r>
      <w:r w:rsidR="004D3439" w:rsidRPr="005B3883">
        <w:rPr>
          <w:rFonts w:ascii="Arial Narrow" w:hAnsi="Arial Narrow"/>
          <w:sz w:val="22"/>
        </w:rPr>
        <w:t>.</w:t>
      </w:r>
    </w:p>
    <w:p w:rsidR="00267E44" w:rsidRPr="0020315F" w:rsidRDefault="00267E44" w:rsidP="004B3E72">
      <w:pPr>
        <w:pStyle w:val="Text1"/>
        <w:numPr>
          <w:ilvl w:val="0"/>
          <w:numId w:val="70"/>
        </w:numPr>
        <w:spacing w:before="0" w:after="0" w:line="288" w:lineRule="auto"/>
        <w:ind w:left="284" w:hanging="284"/>
        <w:rPr>
          <w:rFonts w:ascii="Arial Narrow" w:hAnsi="Arial Narrow"/>
          <w:sz w:val="22"/>
        </w:rPr>
      </w:pPr>
      <w:r w:rsidRPr="0020315F">
        <w:rPr>
          <w:rFonts w:ascii="Arial Narrow" w:hAnsi="Arial Narrow"/>
          <w:sz w:val="22"/>
        </w:rPr>
        <w:t>Poprawa dostępu do infrastruktury turystyczno-rekreacyjnej</w:t>
      </w:r>
      <w:r w:rsidR="004D3439" w:rsidRPr="0020315F">
        <w:rPr>
          <w:rFonts w:ascii="Arial Narrow" w:hAnsi="Arial Narrow"/>
          <w:sz w:val="22"/>
        </w:rPr>
        <w:t>.</w:t>
      </w:r>
    </w:p>
    <w:p w:rsidR="00267E44" w:rsidRPr="00003FCC" w:rsidRDefault="00267E44" w:rsidP="004B3E72">
      <w:pPr>
        <w:pStyle w:val="Text1"/>
        <w:numPr>
          <w:ilvl w:val="0"/>
          <w:numId w:val="70"/>
        </w:numPr>
        <w:spacing w:before="0" w:after="0" w:line="288" w:lineRule="auto"/>
        <w:ind w:left="284" w:hanging="284"/>
        <w:rPr>
          <w:rFonts w:ascii="Arial Narrow" w:hAnsi="Arial Narrow"/>
          <w:sz w:val="22"/>
        </w:rPr>
      </w:pPr>
      <w:r w:rsidRPr="00C331E1">
        <w:rPr>
          <w:rFonts w:ascii="Arial Narrow" w:hAnsi="Arial Narrow"/>
          <w:sz w:val="22"/>
        </w:rPr>
        <w:t>Poprawa dostępu do usług transportu publicznego</w:t>
      </w:r>
      <w:r w:rsidR="004D3439" w:rsidRPr="00C331E1">
        <w:rPr>
          <w:rFonts w:ascii="Arial Narrow" w:hAnsi="Arial Narrow"/>
          <w:sz w:val="22"/>
        </w:rPr>
        <w:t>.</w:t>
      </w:r>
    </w:p>
    <w:p w:rsidR="00267E44" w:rsidRPr="00003FCC" w:rsidRDefault="00AD6EBA" w:rsidP="004B3E72">
      <w:pPr>
        <w:pStyle w:val="Text1"/>
        <w:numPr>
          <w:ilvl w:val="0"/>
          <w:numId w:val="70"/>
        </w:numPr>
        <w:spacing w:before="0" w:after="0" w:line="288" w:lineRule="auto"/>
        <w:ind w:left="284" w:hanging="284"/>
        <w:rPr>
          <w:rFonts w:ascii="Arial Narrow" w:hAnsi="Arial Narrow"/>
          <w:sz w:val="22"/>
        </w:rPr>
      </w:pPr>
      <w:r w:rsidRPr="00003FCC">
        <w:rPr>
          <w:rFonts w:ascii="Arial Narrow" w:hAnsi="Arial Narrow"/>
          <w:sz w:val="22"/>
        </w:rPr>
        <w:t>Poprawa dostępu do usług publicznych w zakresie usług opiekuńczych, ochrony zdrowia, kultury i dziedzictwa kulturowego</w:t>
      </w:r>
      <w:r w:rsidR="004D3439" w:rsidRPr="00003FCC">
        <w:rPr>
          <w:rFonts w:ascii="Arial Narrow" w:hAnsi="Arial Narrow"/>
          <w:sz w:val="22"/>
        </w:rPr>
        <w:t>.</w:t>
      </w:r>
    </w:p>
    <w:p w:rsidR="00AD6EBA" w:rsidRPr="00003FCC" w:rsidRDefault="00AD6EBA" w:rsidP="004B3E72">
      <w:pPr>
        <w:pStyle w:val="Text1"/>
        <w:numPr>
          <w:ilvl w:val="0"/>
          <w:numId w:val="70"/>
        </w:numPr>
        <w:spacing w:before="0" w:after="0" w:line="288" w:lineRule="auto"/>
        <w:ind w:left="284" w:hanging="284"/>
        <w:rPr>
          <w:rFonts w:ascii="Arial Narrow" w:hAnsi="Arial Narrow"/>
          <w:sz w:val="22"/>
        </w:rPr>
      </w:pPr>
      <w:r w:rsidRPr="00003FCC">
        <w:rPr>
          <w:rFonts w:ascii="Arial Narrow" w:hAnsi="Arial Narrow"/>
          <w:sz w:val="22"/>
        </w:rPr>
        <w:t>Poprawa dostępu do usług komercyjnych</w:t>
      </w:r>
      <w:r w:rsidR="004D3439" w:rsidRPr="00003FCC">
        <w:rPr>
          <w:rFonts w:ascii="Arial Narrow" w:hAnsi="Arial Narrow"/>
          <w:sz w:val="22"/>
        </w:rPr>
        <w:t>.</w:t>
      </w:r>
    </w:p>
    <w:p w:rsidR="00AD6EBA" w:rsidRPr="00003FCC" w:rsidRDefault="00AD6EBA" w:rsidP="004B3E72">
      <w:pPr>
        <w:pStyle w:val="Text1"/>
        <w:numPr>
          <w:ilvl w:val="0"/>
          <w:numId w:val="70"/>
        </w:numPr>
        <w:spacing w:before="0" w:after="0" w:line="288" w:lineRule="auto"/>
        <w:ind w:left="284" w:hanging="284"/>
        <w:rPr>
          <w:rFonts w:ascii="Arial Narrow" w:hAnsi="Arial Narrow"/>
          <w:sz w:val="22"/>
        </w:rPr>
      </w:pPr>
      <w:r w:rsidRPr="00003FCC">
        <w:rPr>
          <w:rFonts w:ascii="Arial Narrow" w:hAnsi="Arial Narrow"/>
          <w:sz w:val="22"/>
        </w:rPr>
        <w:t>Rozwój form współpracy na obszarach wiejskich oraz ich rozwój w wymiarze produkcyjnym, usługowym, społecznym</w:t>
      </w:r>
      <w:r w:rsidR="004D3439" w:rsidRPr="00003FCC">
        <w:rPr>
          <w:rFonts w:ascii="Arial Narrow" w:hAnsi="Arial Narrow"/>
          <w:sz w:val="22"/>
        </w:rPr>
        <w:t>.</w:t>
      </w:r>
    </w:p>
    <w:p w:rsidR="00AD6EBA" w:rsidRPr="00003FCC" w:rsidRDefault="00AD6EBA" w:rsidP="004B3E72">
      <w:pPr>
        <w:pStyle w:val="Text1"/>
        <w:numPr>
          <w:ilvl w:val="0"/>
          <w:numId w:val="70"/>
        </w:numPr>
        <w:spacing w:before="0" w:after="0" w:line="288" w:lineRule="auto"/>
        <w:ind w:left="284" w:hanging="284"/>
        <w:rPr>
          <w:rFonts w:ascii="Arial Narrow" w:hAnsi="Arial Narrow"/>
          <w:sz w:val="22"/>
        </w:rPr>
      </w:pPr>
      <w:r w:rsidRPr="00003FCC">
        <w:rPr>
          <w:rFonts w:ascii="Arial Narrow" w:hAnsi="Arial Narrow"/>
          <w:sz w:val="22"/>
        </w:rPr>
        <w:t>Rozwój przedsiębiorczości na obszarach wiejskich poprzez tworzenie sprzyjających warunków do dywersyfikacji gospodarki, w tym biogospodarki, oraz tworzenia i utrzymania miejsc pracy na obszarach wiejskich</w:t>
      </w:r>
      <w:r w:rsidR="004D3439" w:rsidRPr="00003FCC">
        <w:rPr>
          <w:rFonts w:ascii="Arial Narrow" w:hAnsi="Arial Narrow"/>
          <w:sz w:val="22"/>
        </w:rPr>
        <w:t>.</w:t>
      </w:r>
    </w:p>
    <w:p w:rsidR="00AD6EBA" w:rsidRPr="00003FCC" w:rsidRDefault="00AD6EBA" w:rsidP="004B3E72">
      <w:pPr>
        <w:pStyle w:val="Text1"/>
        <w:numPr>
          <w:ilvl w:val="0"/>
          <w:numId w:val="70"/>
        </w:numPr>
        <w:spacing w:before="0" w:after="0" w:line="288" w:lineRule="auto"/>
        <w:ind w:left="284" w:hanging="284"/>
        <w:rPr>
          <w:rFonts w:ascii="Arial Narrow" w:hAnsi="Arial Narrow"/>
          <w:sz w:val="22"/>
        </w:rPr>
      </w:pPr>
      <w:r w:rsidRPr="00003FCC">
        <w:rPr>
          <w:rFonts w:ascii="Arial Narrow" w:hAnsi="Arial Narrow"/>
          <w:sz w:val="22"/>
        </w:rPr>
        <w:t>Włączenie osób z grup defaworyzowanych lub wykluczonych na obszarach wiejskich</w:t>
      </w:r>
      <w:r w:rsidR="004D3439" w:rsidRPr="00003FCC">
        <w:rPr>
          <w:rFonts w:ascii="Arial Narrow" w:hAnsi="Arial Narrow"/>
          <w:sz w:val="22"/>
        </w:rPr>
        <w:t>.</w:t>
      </w:r>
    </w:p>
    <w:p w:rsidR="00AD6EBA" w:rsidRPr="00003FCC" w:rsidRDefault="00AD6EBA" w:rsidP="004B3E72">
      <w:pPr>
        <w:pStyle w:val="Text1"/>
        <w:numPr>
          <w:ilvl w:val="0"/>
          <w:numId w:val="70"/>
        </w:numPr>
        <w:spacing w:before="0" w:after="0" w:line="288" w:lineRule="auto"/>
        <w:ind w:left="284" w:hanging="284"/>
        <w:rPr>
          <w:rFonts w:ascii="Arial Narrow" w:hAnsi="Arial Narrow"/>
          <w:sz w:val="22"/>
        </w:rPr>
      </w:pPr>
      <w:r w:rsidRPr="00003FCC">
        <w:rPr>
          <w:rFonts w:ascii="Arial Narrow" w:hAnsi="Arial Narrow"/>
          <w:sz w:val="22"/>
        </w:rPr>
        <w:t>Stymulowanie rozwoju lokalnego przez zastosowanie rozwiązań innowacyjnych, w tym cyfrowych, oraz z</w:t>
      </w:r>
      <w:r w:rsidR="00C87FE3">
        <w:rPr>
          <w:rFonts w:ascii="Arial Narrow" w:hAnsi="Arial Narrow"/>
          <w:sz w:val="22"/>
        </w:rPr>
        <w:t> </w:t>
      </w:r>
      <w:r w:rsidRPr="00003FCC">
        <w:rPr>
          <w:rFonts w:ascii="Arial Narrow" w:hAnsi="Arial Narrow"/>
          <w:sz w:val="22"/>
        </w:rPr>
        <w:t>wykorzystaniem potencjału endogeniczneg</w:t>
      </w:r>
      <w:r w:rsidR="00A933F7" w:rsidRPr="00003FCC">
        <w:rPr>
          <w:rFonts w:ascii="Arial Narrow" w:hAnsi="Arial Narrow"/>
          <w:sz w:val="22"/>
        </w:rPr>
        <w:t>o</w:t>
      </w:r>
      <w:r w:rsidR="004D3439" w:rsidRPr="00003FCC">
        <w:rPr>
          <w:rFonts w:ascii="Arial Narrow" w:hAnsi="Arial Narrow"/>
          <w:sz w:val="22"/>
        </w:rPr>
        <w:t>.</w:t>
      </w:r>
    </w:p>
    <w:p w:rsidR="00EC4DE3" w:rsidRPr="00F85D68" w:rsidRDefault="00EC4DE3" w:rsidP="004B3E72">
      <w:pPr>
        <w:pStyle w:val="Text1"/>
        <w:numPr>
          <w:ilvl w:val="0"/>
          <w:numId w:val="70"/>
        </w:numPr>
        <w:spacing w:before="0" w:after="0" w:line="288" w:lineRule="auto"/>
        <w:ind w:left="284" w:hanging="284"/>
        <w:rPr>
          <w:rFonts w:ascii="Arial Narrow" w:eastAsiaTheme="minorEastAsia" w:hAnsi="Arial Narrow" w:cstheme="minorBidi"/>
          <w:sz w:val="22"/>
        </w:rPr>
      </w:pPr>
      <w:r w:rsidRPr="00F85D68">
        <w:rPr>
          <w:rFonts w:ascii="Arial Narrow" w:eastAsia="Arial Narrow" w:hAnsi="Arial Narrow" w:cs="Arial Narrow"/>
          <w:sz w:val="22"/>
        </w:rPr>
        <w:t>Rozwój wiedzy i umiejętności w zakresie: wykorzystania rozwiązań cyfrowych, ochrony środowiska i</w:t>
      </w:r>
      <w:r w:rsidR="00C87FE3">
        <w:rPr>
          <w:rFonts w:ascii="Arial Narrow" w:eastAsia="Arial Narrow" w:hAnsi="Arial Narrow" w:cs="Arial Narrow"/>
          <w:sz w:val="22"/>
        </w:rPr>
        <w:t> </w:t>
      </w:r>
      <w:r w:rsidRPr="00F85D68">
        <w:rPr>
          <w:rFonts w:ascii="Arial Narrow" w:eastAsia="Arial Narrow" w:hAnsi="Arial Narrow" w:cs="Arial Narrow"/>
          <w:sz w:val="22"/>
        </w:rPr>
        <w:t>przeciwdziałania zmianom klimatu, podejmowania i prowadzenia działalności gospodarczej, zrównoważonego gospodarowania zasobami (żywność, woda, energia itp.), wiedzy konsumenckiej (czytanie etykiet, świadome zakupy</w:t>
      </w:r>
      <w:r w:rsidR="76B1406B" w:rsidRPr="00F85D68">
        <w:rPr>
          <w:rFonts w:ascii="Arial Narrow" w:eastAsia="Arial Narrow" w:hAnsi="Arial Narrow" w:cs="Arial Narrow"/>
          <w:sz w:val="22"/>
        </w:rPr>
        <w:t>)</w:t>
      </w:r>
      <w:r w:rsidR="0001599C" w:rsidRPr="0001599C">
        <w:rPr>
          <w:rFonts w:ascii="Arial Narrow" w:eastAsiaTheme="minorEastAsia" w:hAnsi="Arial Narrow" w:cstheme="minorBidi"/>
          <w:sz w:val="22"/>
        </w:rPr>
        <w:t xml:space="preserve">. </w:t>
      </w:r>
      <w:r w:rsidR="76B1406B" w:rsidRPr="00F85D68">
        <w:rPr>
          <w:rFonts w:ascii="Arial Narrow" w:eastAsia="Arial Narrow" w:hAnsi="Arial Narrow" w:cs="Arial Narrow"/>
          <w:sz w:val="22"/>
        </w:rPr>
        <w:t xml:space="preserve">Ponadto reorientacja zawodowa </w:t>
      </w:r>
      <w:r w:rsidRPr="00F85D68">
        <w:rPr>
          <w:rFonts w:ascii="Arial Narrow" w:eastAsia="Arial Narrow" w:hAnsi="Arial Narrow" w:cs="Arial Narrow"/>
          <w:sz w:val="22"/>
        </w:rPr>
        <w:t>mieszkańców wsi (w tym reorientacja zawodowa rolników i</w:t>
      </w:r>
      <w:r w:rsidR="00C87FE3">
        <w:rPr>
          <w:rFonts w:ascii="Arial Narrow" w:eastAsia="Arial Narrow" w:hAnsi="Arial Narrow" w:cs="Arial Narrow"/>
          <w:sz w:val="22"/>
        </w:rPr>
        <w:t> </w:t>
      </w:r>
      <w:r w:rsidRPr="00F85D68">
        <w:rPr>
          <w:rFonts w:ascii="Arial Narrow" w:eastAsia="Arial Narrow" w:hAnsi="Arial Narrow" w:cs="Arial Narrow"/>
          <w:sz w:val="22"/>
        </w:rPr>
        <w:t>przebranżowienie przedsiębiorców</w:t>
      </w:r>
      <w:r w:rsidR="76B1406B" w:rsidRPr="00F85D68">
        <w:rPr>
          <w:rFonts w:ascii="Arial Narrow" w:eastAsia="Arial Narrow" w:hAnsi="Arial Narrow" w:cs="Arial Narrow"/>
          <w:sz w:val="22"/>
        </w:rPr>
        <w:t xml:space="preserve">). </w:t>
      </w:r>
      <w:r w:rsidRPr="00F85D68">
        <w:rPr>
          <w:rFonts w:ascii="Arial Narrow" w:eastAsia="Arial Narrow" w:hAnsi="Arial Narrow" w:cs="Arial Narrow"/>
          <w:sz w:val="22"/>
        </w:rPr>
        <w:t>Wsparcie eksperckie dla beneficjentów wsparcia niebędących rolnikami, także po zakończeniu operacji, szczególnie dla podmiotów realizujących operacje w partnerstwie (spółdzielnie, klastry, sieci).</w:t>
      </w:r>
    </w:p>
    <w:p w:rsidR="00CF7648" w:rsidRPr="00C741C4" w:rsidRDefault="00CF7648" w:rsidP="00A002D6">
      <w:pPr>
        <w:pBdr>
          <w:top w:val="dotted" w:sz="4" w:space="1" w:color="auto"/>
          <w:left w:val="dotted" w:sz="4" w:space="4" w:color="auto"/>
          <w:bottom w:val="dotted" w:sz="4" w:space="1" w:color="auto"/>
          <w:right w:val="dotted" w:sz="4" w:space="4" w:color="auto"/>
        </w:pBdr>
        <w:shd w:val="clear" w:color="auto" w:fill="D9E2F3" w:themeFill="accent5" w:themeFillTint="33"/>
        <w:spacing w:before="240" w:after="120" w:line="312" w:lineRule="auto"/>
        <w:jc w:val="both"/>
        <w:rPr>
          <w:rFonts w:ascii="Arial Narrow" w:hAnsi="Arial Narrow" w:cs="Times New Roman"/>
          <w:b/>
          <w:color w:val="C45911" w:themeColor="accent2" w:themeShade="BF"/>
        </w:rPr>
      </w:pPr>
      <w:r w:rsidRPr="00003FCC">
        <w:rPr>
          <w:rFonts w:ascii="Arial Narrow" w:hAnsi="Arial Narrow" w:cs="Times New Roman"/>
          <w:b/>
          <w:color w:val="C45911" w:themeColor="accent2" w:themeShade="BF"/>
        </w:rPr>
        <w:t>Cel 9. Poprawa reakcji rolnictwa UE na potrzeby społeczne dotyczące żywności i zdrowia, w tym bezpiecznej, bogatej w składniki odżywcze i zrównoważonej żywności, zapobiegania marnotrawieniu żywności, jak również dobr</w:t>
      </w:r>
      <w:r w:rsidRPr="00C741C4">
        <w:rPr>
          <w:rFonts w:ascii="Arial Narrow" w:hAnsi="Arial Narrow" w:cs="Times New Roman"/>
          <w:b/>
          <w:color w:val="C45911" w:themeColor="accent2" w:themeShade="BF"/>
        </w:rPr>
        <w:t>ostanu zwierząt</w:t>
      </w:r>
    </w:p>
    <w:p w:rsidR="001C32F7" w:rsidRPr="00F85D68" w:rsidRDefault="001C32F7" w:rsidP="004B3E72">
      <w:pPr>
        <w:pStyle w:val="Text1"/>
        <w:numPr>
          <w:ilvl w:val="0"/>
          <w:numId w:val="71"/>
        </w:numPr>
        <w:spacing w:before="0" w:after="0" w:line="288" w:lineRule="auto"/>
        <w:ind w:left="284" w:hanging="284"/>
        <w:rPr>
          <w:rFonts w:ascii="Arial Narrow" w:hAnsi="Arial Narrow"/>
          <w:sz w:val="22"/>
        </w:rPr>
      </w:pPr>
      <w:r w:rsidRPr="007B05FD">
        <w:rPr>
          <w:rFonts w:ascii="Arial Narrow" w:hAnsi="Arial Narrow"/>
          <w:sz w:val="22"/>
        </w:rPr>
        <w:t xml:space="preserve">Wspieranie redukcji stosowania antybiotyków w produkcji zwierząt gospodarskich wg zasady „tak mało </w:t>
      </w:r>
      <w:r w:rsidR="00FC6CBA">
        <w:rPr>
          <w:rFonts w:ascii="Arial Narrow" w:hAnsi="Arial Narrow"/>
          <w:sz w:val="22"/>
        </w:rPr>
        <w:t xml:space="preserve">jak to </w:t>
      </w:r>
      <w:r w:rsidRPr="007B05FD">
        <w:rPr>
          <w:rFonts w:ascii="Arial Narrow" w:hAnsi="Arial Narrow"/>
          <w:sz w:val="22"/>
        </w:rPr>
        <w:t xml:space="preserve">konieczne” w tym </w:t>
      </w:r>
      <w:r w:rsidRPr="005B3883">
        <w:rPr>
          <w:rFonts w:ascii="Arial Narrow" w:hAnsi="Arial Narrow"/>
          <w:sz w:val="22"/>
        </w:rPr>
        <w:t>digitalizacja procesu monitorowania tego procesu.</w:t>
      </w:r>
    </w:p>
    <w:p w:rsidR="007C6398" w:rsidRPr="00C741C4" w:rsidRDefault="713BF0F5" w:rsidP="004B3E72">
      <w:pPr>
        <w:pStyle w:val="Text1"/>
        <w:numPr>
          <w:ilvl w:val="0"/>
          <w:numId w:val="71"/>
        </w:numPr>
        <w:spacing w:before="0" w:after="0" w:line="288" w:lineRule="auto"/>
        <w:ind w:left="284" w:hanging="284"/>
        <w:rPr>
          <w:rFonts w:ascii="Arial Narrow" w:hAnsi="Arial Narrow"/>
          <w:sz w:val="22"/>
        </w:rPr>
      </w:pPr>
      <w:r w:rsidRPr="00003FCC">
        <w:rPr>
          <w:rFonts w:ascii="Arial Narrow" w:hAnsi="Arial Narrow"/>
          <w:sz w:val="22"/>
        </w:rPr>
        <w:t>Zrównoważone stosowanie środków ochrony roślin i nawozów</w:t>
      </w:r>
      <w:r w:rsidR="004D3439" w:rsidRPr="00C741C4">
        <w:rPr>
          <w:rFonts w:ascii="Arial Narrow" w:hAnsi="Arial Narrow"/>
          <w:sz w:val="22"/>
        </w:rPr>
        <w:t>.</w:t>
      </w:r>
    </w:p>
    <w:p w:rsidR="007C6398" w:rsidRPr="005B3883" w:rsidRDefault="007C6398" w:rsidP="004B3E72">
      <w:pPr>
        <w:pStyle w:val="Text1"/>
        <w:numPr>
          <w:ilvl w:val="0"/>
          <w:numId w:val="71"/>
        </w:numPr>
        <w:spacing w:before="0" w:after="0" w:line="288" w:lineRule="auto"/>
        <w:ind w:left="284" w:hanging="284"/>
        <w:rPr>
          <w:rFonts w:ascii="Arial Narrow" w:hAnsi="Arial Narrow"/>
          <w:sz w:val="22"/>
        </w:rPr>
      </w:pPr>
      <w:r w:rsidRPr="007B05FD">
        <w:rPr>
          <w:rFonts w:ascii="Arial Narrow" w:hAnsi="Arial Narrow"/>
          <w:sz w:val="22"/>
        </w:rPr>
        <w:t>Produkcja żywności pochodzenia zwierzęcego z wyższym poziomem dobrostanu zwierząt</w:t>
      </w:r>
      <w:r w:rsidR="004D3439" w:rsidRPr="005B3883">
        <w:rPr>
          <w:rFonts w:ascii="Arial Narrow" w:hAnsi="Arial Narrow"/>
          <w:sz w:val="22"/>
        </w:rPr>
        <w:t>.</w:t>
      </w:r>
    </w:p>
    <w:p w:rsidR="007C6398" w:rsidRPr="00F85D68" w:rsidRDefault="00255EE1" w:rsidP="004B3E72">
      <w:pPr>
        <w:pStyle w:val="Text1"/>
        <w:numPr>
          <w:ilvl w:val="0"/>
          <w:numId w:val="71"/>
        </w:numPr>
        <w:spacing w:before="0" w:after="0" w:line="288" w:lineRule="auto"/>
        <w:ind w:left="284" w:hanging="284"/>
        <w:rPr>
          <w:rFonts w:ascii="Arial Narrow" w:hAnsi="Arial Narrow"/>
          <w:sz w:val="22"/>
        </w:rPr>
      </w:pPr>
      <w:r w:rsidRPr="0020315F">
        <w:rPr>
          <w:rFonts w:ascii="Arial Narrow" w:hAnsi="Arial Narrow"/>
          <w:sz w:val="22"/>
        </w:rPr>
        <w:t>Zapewnienie dostępności żywności wytwarzanej w ramach systemów jakości żywności - żywności ekologicznej, posiadającej oznaczenia geograficzne, wytwarzanej w ramach integrowanej produkcji roślin, a także w ramach krajowych systemów jakości żywności</w:t>
      </w:r>
      <w:r w:rsidR="004D3439" w:rsidRPr="0020315F">
        <w:rPr>
          <w:rFonts w:ascii="Arial Narrow" w:hAnsi="Arial Narrow"/>
          <w:sz w:val="22"/>
        </w:rPr>
        <w:t>.</w:t>
      </w:r>
    </w:p>
    <w:p w:rsidR="005E1A35" w:rsidRPr="00C741C4" w:rsidRDefault="005E1A35" w:rsidP="004B3E72">
      <w:pPr>
        <w:pStyle w:val="Text1"/>
        <w:numPr>
          <w:ilvl w:val="0"/>
          <w:numId w:val="71"/>
        </w:numPr>
        <w:spacing w:before="0" w:after="0" w:line="288" w:lineRule="auto"/>
        <w:ind w:left="284" w:hanging="284"/>
        <w:rPr>
          <w:rFonts w:ascii="Arial Narrow" w:hAnsi="Arial Narrow"/>
          <w:sz w:val="22"/>
        </w:rPr>
      </w:pPr>
      <w:r w:rsidRPr="00003FCC">
        <w:rPr>
          <w:rFonts w:ascii="Arial Narrow" w:hAnsi="Arial Narrow"/>
          <w:sz w:val="22"/>
        </w:rPr>
        <w:t>Zwiększenie świadomości i wiedzy konsumentów i producentów nt. systemów jakości żywności</w:t>
      </w:r>
      <w:r w:rsidR="00126319" w:rsidRPr="00003FCC">
        <w:rPr>
          <w:rFonts w:ascii="Arial Narrow" w:hAnsi="Arial Narrow"/>
          <w:sz w:val="22"/>
        </w:rPr>
        <w:t>.</w:t>
      </w:r>
    </w:p>
    <w:p w:rsidR="00FE250D" w:rsidRPr="00F85D68" w:rsidRDefault="001C32F7" w:rsidP="004B3E72">
      <w:pPr>
        <w:pStyle w:val="Text1"/>
        <w:numPr>
          <w:ilvl w:val="0"/>
          <w:numId w:val="71"/>
        </w:numPr>
        <w:spacing w:before="0" w:after="0" w:line="288" w:lineRule="auto"/>
        <w:ind w:left="284" w:hanging="284"/>
        <w:rPr>
          <w:rFonts w:ascii="Arial Narrow" w:hAnsi="Arial Narrow"/>
          <w:sz w:val="22"/>
        </w:rPr>
      </w:pPr>
      <w:r w:rsidRPr="007B05FD">
        <w:rPr>
          <w:rFonts w:ascii="Arial Narrow" w:hAnsi="Arial Narrow"/>
          <w:sz w:val="22"/>
        </w:rPr>
        <w:t>Wsparcie budowy grup producentów w ramach systemów jakości żywności i relacji horyzontalnych pomiędzy producentami, grupami i</w:t>
      </w:r>
      <w:r w:rsidRPr="005B3883">
        <w:rPr>
          <w:rFonts w:ascii="Arial Narrow" w:hAnsi="Arial Narrow"/>
          <w:sz w:val="22"/>
        </w:rPr>
        <w:t xml:space="preserve"> otoczeniem</w:t>
      </w:r>
      <w:r w:rsidR="00126319" w:rsidRPr="00F85D68">
        <w:rPr>
          <w:rFonts w:ascii="Arial Narrow" w:hAnsi="Arial Narrow"/>
          <w:sz w:val="22"/>
        </w:rPr>
        <w:t>.</w:t>
      </w:r>
    </w:p>
    <w:p w:rsidR="00FE250D" w:rsidRPr="00F85D68" w:rsidRDefault="001C32F7" w:rsidP="004B3E72">
      <w:pPr>
        <w:pStyle w:val="Text1"/>
        <w:numPr>
          <w:ilvl w:val="0"/>
          <w:numId w:val="71"/>
        </w:numPr>
        <w:spacing w:before="0" w:after="0" w:line="288" w:lineRule="auto"/>
        <w:ind w:left="284" w:hanging="284"/>
        <w:rPr>
          <w:rFonts w:ascii="Arial Narrow" w:hAnsi="Arial Narrow"/>
          <w:sz w:val="22"/>
        </w:rPr>
      </w:pPr>
      <w:r w:rsidRPr="00F85D68">
        <w:rPr>
          <w:rFonts w:ascii="Arial Narrow" w:hAnsi="Arial Narrow"/>
          <w:sz w:val="22"/>
        </w:rPr>
        <w:t>Podnoszenie wiedzy producentów żywności oraz konsumentów mające na celu przeciwdziałanie marnowaniu żywności</w:t>
      </w:r>
      <w:r w:rsidR="66BF155C" w:rsidRPr="00F85D68">
        <w:rPr>
          <w:rFonts w:ascii="Arial Narrow" w:hAnsi="Arial Narrow"/>
          <w:sz w:val="22"/>
        </w:rPr>
        <w:t xml:space="preserve">. </w:t>
      </w:r>
      <w:r w:rsidR="00FE250D" w:rsidRPr="00F85D68">
        <w:rPr>
          <w:rFonts w:ascii="Arial Narrow" w:hAnsi="Arial Narrow"/>
          <w:sz w:val="22"/>
        </w:rPr>
        <w:t>Podnoszenie wiedzy producentów rolnych o zrównoważonym stosowaniu antybiotyków, nawozów oraz integrowanej ochrony roślin</w:t>
      </w:r>
      <w:r w:rsidR="66BF155C" w:rsidRPr="00F85D68">
        <w:rPr>
          <w:rFonts w:ascii="Arial Narrow" w:hAnsi="Arial Narrow"/>
          <w:sz w:val="22"/>
        </w:rPr>
        <w:t xml:space="preserve">. </w:t>
      </w:r>
      <w:r w:rsidR="00FE250D" w:rsidRPr="00F85D68">
        <w:rPr>
          <w:rFonts w:ascii="Arial Narrow" w:hAnsi="Arial Narrow"/>
          <w:sz w:val="22"/>
        </w:rPr>
        <w:t>Podnoszenie świadomości konsumentów o systemach produkcji żywności oraz etykietowaniu produktów żywnościowych</w:t>
      </w:r>
      <w:r w:rsidR="66BF155C" w:rsidRPr="00F85D68">
        <w:rPr>
          <w:rFonts w:ascii="Arial Narrow" w:hAnsi="Arial Narrow"/>
          <w:sz w:val="22"/>
        </w:rPr>
        <w:t>.</w:t>
      </w:r>
    </w:p>
    <w:p w:rsidR="005B5387" w:rsidRPr="007B05FD" w:rsidRDefault="005B5387" w:rsidP="005B5387">
      <w:pPr>
        <w:pBdr>
          <w:top w:val="dotted" w:sz="4" w:space="1" w:color="auto"/>
          <w:left w:val="dotted" w:sz="4" w:space="4" w:color="auto"/>
          <w:bottom w:val="dotted" w:sz="4" w:space="1" w:color="auto"/>
          <w:right w:val="dotted" w:sz="4" w:space="4" w:color="auto"/>
        </w:pBdr>
        <w:shd w:val="clear" w:color="auto" w:fill="D9E2F3" w:themeFill="accent5" w:themeFillTint="33"/>
        <w:spacing w:before="240" w:after="120" w:line="312" w:lineRule="auto"/>
        <w:jc w:val="both"/>
        <w:rPr>
          <w:rFonts w:ascii="Arial Narrow" w:hAnsi="Arial Narrow"/>
        </w:rPr>
      </w:pPr>
      <w:r w:rsidRPr="00003FCC">
        <w:rPr>
          <w:rFonts w:ascii="Arial Narrow" w:hAnsi="Arial Narrow" w:cs="Times New Roman"/>
          <w:b/>
          <w:bCs/>
          <w:color w:val="C45911" w:themeColor="accent2" w:themeShade="BF"/>
        </w:rPr>
        <w:t>Cel 10 (prz</w:t>
      </w:r>
      <w:r w:rsidRPr="00C741C4">
        <w:rPr>
          <w:rFonts w:ascii="Arial Narrow" w:hAnsi="Arial Narrow" w:cs="Times New Roman"/>
          <w:b/>
          <w:bCs/>
          <w:color w:val="C45911" w:themeColor="accent2" w:themeShade="BF"/>
        </w:rPr>
        <w:t>ekrojowy) Modernizacja sektora poprzez wspieranie i dzielenie się wiedzą, innowacjami i</w:t>
      </w:r>
      <w:r w:rsidR="00391E28">
        <w:rPr>
          <w:rFonts w:ascii="Arial Narrow" w:hAnsi="Arial Narrow" w:cs="Times New Roman"/>
          <w:b/>
          <w:bCs/>
          <w:color w:val="C45911" w:themeColor="accent2" w:themeShade="BF"/>
        </w:rPr>
        <w:t> </w:t>
      </w:r>
      <w:r w:rsidRPr="00C741C4">
        <w:rPr>
          <w:rFonts w:ascii="Arial Narrow" w:hAnsi="Arial Narrow" w:cs="Times New Roman"/>
          <w:b/>
          <w:bCs/>
          <w:color w:val="C45911" w:themeColor="accent2" w:themeShade="BF"/>
        </w:rPr>
        <w:t>cyfryzacja w rolnictwie i na obszarach wiejskich oraz zachęcanie do ich wykorzystywania</w:t>
      </w:r>
      <w:r w:rsidRPr="007B05FD">
        <w:rPr>
          <w:rFonts w:ascii="Arial Narrow" w:hAnsi="Arial Narrow" w:cs="Times New Roman"/>
          <w:b/>
          <w:color w:val="C45911" w:themeColor="accent2" w:themeShade="BF"/>
        </w:rPr>
        <w:t xml:space="preserve"> </w:t>
      </w:r>
    </w:p>
    <w:p w:rsidR="00BD50EB" w:rsidRPr="0020315F" w:rsidRDefault="00BD50EB" w:rsidP="004B3E72">
      <w:pPr>
        <w:pStyle w:val="Text1"/>
        <w:numPr>
          <w:ilvl w:val="0"/>
          <w:numId w:val="72"/>
        </w:numPr>
        <w:spacing w:before="0" w:after="0" w:line="288" w:lineRule="auto"/>
        <w:ind w:left="426"/>
        <w:rPr>
          <w:rFonts w:ascii="Arial Narrow" w:hAnsi="Arial Narrow"/>
          <w:sz w:val="22"/>
        </w:rPr>
      </w:pPr>
      <w:r w:rsidRPr="0020315F">
        <w:rPr>
          <w:rFonts w:ascii="Arial Narrow" w:hAnsi="Arial Narrow"/>
          <w:sz w:val="22"/>
        </w:rPr>
        <w:t>Podnoszenie kwalifikacji i umiejętności kadr zaangażowanych w wymianę wiedzy i innowacji oraz zapewnienie dostępności profesjonalnych usług doradczych i szkoleniowych</w:t>
      </w:r>
      <w:r w:rsidR="00126319" w:rsidRPr="0020315F">
        <w:rPr>
          <w:rFonts w:ascii="Arial Narrow" w:hAnsi="Arial Narrow"/>
          <w:sz w:val="22"/>
        </w:rPr>
        <w:t>.</w:t>
      </w:r>
    </w:p>
    <w:p w:rsidR="004D402B" w:rsidRPr="00003FCC" w:rsidRDefault="00BD50EB" w:rsidP="004B3E72">
      <w:pPr>
        <w:pStyle w:val="Text1"/>
        <w:numPr>
          <w:ilvl w:val="0"/>
          <w:numId w:val="72"/>
        </w:numPr>
        <w:spacing w:before="0" w:after="0" w:line="288" w:lineRule="auto"/>
        <w:ind w:left="426"/>
        <w:rPr>
          <w:rFonts w:ascii="Arial Narrow" w:hAnsi="Arial Narrow"/>
          <w:sz w:val="22"/>
        </w:rPr>
      </w:pPr>
      <w:r w:rsidRPr="00C331E1">
        <w:rPr>
          <w:rFonts w:ascii="Arial Narrow" w:hAnsi="Arial Narrow"/>
          <w:sz w:val="22"/>
        </w:rPr>
        <w:t>Rozwój platform oraz wykorzystania narzędzi ICT w wymianie wiedzy i innowacji oraz nawiązywaniu współpracy</w:t>
      </w:r>
      <w:r w:rsidR="00126319" w:rsidRPr="00003FCC">
        <w:rPr>
          <w:rFonts w:ascii="Arial Narrow" w:hAnsi="Arial Narrow"/>
          <w:sz w:val="22"/>
        </w:rPr>
        <w:t>.</w:t>
      </w:r>
    </w:p>
    <w:p w:rsidR="00BD50EB" w:rsidRPr="00003FCC" w:rsidRDefault="00BD50EB" w:rsidP="004B3E72">
      <w:pPr>
        <w:pStyle w:val="Text1"/>
        <w:numPr>
          <w:ilvl w:val="0"/>
          <w:numId w:val="72"/>
        </w:numPr>
        <w:spacing w:before="0" w:after="0" w:line="288" w:lineRule="auto"/>
        <w:ind w:left="426"/>
        <w:rPr>
          <w:rFonts w:ascii="Arial Narrow" w:hAnsi="Arial Narrow"/>
          <w:sz w:val="22"/>
        </w:rPr>
      </w:pPr>
      <w:r w:rsidRPr="00003FCC">
        <w:rPr>
          <w:rFonts w:ascii="Arial Narrow" w:hAnsi="Arial Narrow"/>
          <w:sz w:val="22"/>
        </w:rPr>
        <w:t>Zacieśnienie współpracy pomiędzy partnerami AKIS</w:t>
      </w:r>
      <w:r w:rsidR="00126319" w:rsidRPr="00003FCC">
        <w:rPr>
          <w:rFonts w:ascii="Arial Narrow" w:hAnsi="Arial Narrow"/>
          <w:sz w:val="22"/>
        </w:rPr>
        <w:t>.</w:t>
      </w:r>
    </w:p>
    <w:p w:rsidR="00BD50EB" w:rsidRPr="00003FCC" w:rsidRDefault="00BD50EB" w:rsidP="004B3E72">
      <w:pPr>
        <w:pStyle w:val="Text1"/>
        <w:numPr>
          <w:ilvl w:val="0"/>
          <w:numId w:val="72"/>
        </w:numPr>
        <w:spacing w:before="0" w:after="0" w:line="288" w:lineRule="auto"/>
        <w:ind w:left="426"/>
        <w:rPr>
          <w:rFonts w:ascii="Arial Narrow" w:hAnsi="Arial Narrow"/>
          <w:sz w:val="22"/>
        </w:rPr>
      </w:pPr>
      <w:r w:rsidRPr="00003FCC">
        <w:rPr>
          <w:rFonts w:ascii="Arial Narrow" w:hAnsi="Arial Narrow"/>
          <w:sz w:val="22"/>
        </w:rPr>
        <w:t xml:space="preserve">Zapewnienie dostępu do wysokiej jakości infrastruktury szybkiego </w:t>
      </w:r>
      <w:r w:rsidR="0042541A" w:rsidRPr="00003FCC">
        <w:rPr>
          <w:rFonts w:ascii="Arial Narrow" w:hAnsi="Arial Narrow"/>
          <w:sz w:val="22"/>
        </w:rPr>
        <w:t>I</w:t>
      </w:r>
      <w:r w:rsidRPr="00003FCC">
        <w:rPr>
          <w:rFonts w:ascii="Arial Narrow" w:hAnsi="Arial Narrow"/>
          <w:sz w:val="22"/>
        </w:rPr>
        <w:t>nternetu na obszarach wiejskich</w:t>
      </w:r>
      <w:r w:rsidR="00126319" w:rsidRPr="00003FCC">
        <w:rPr>
          <w:rFonts w:ascii="Arial Narrow" w:hAnsi="Arial Narrow"/>
          <w:sz w:val="22"/>
        </w:rPr>
        <w:t>.</w:t>
      </w:r>
    </w:p>
    <w:p w:rsidR="00BD50EB" w:rsidRPr="00003FCC" w:rsidRDefault="00BD50EB" w:rsidP="004B3E72">
      <w:pPr>
        <w:pStyle w:val="Text1"/>
        <w:numPr>
          <w:ilvl w:val="0"/>
          <w:numId w:val="72"/>
        </w:numPr>
        <w:spacing w:before="0" w:after="0" w:line="288" w:lineRule="auto"/>
        <w:ind w:left="426"/>
        <w:rPr>
          <w:rFonts w:ascii="Arial Narrow" w:hAnsi="Arial Narrow"/>
          <w:sz w:val="22"/>
        </w:rPr>
      </w:pPr>
      <w:r w:rsidRPr="00003FCC">
        <w:rPr>
          <w:rFonts w:ascii="Arial Narrow" w:hAnsi="Arial Narrow"/>
          <w:sz w:val="22"/>
        </w:rPr>
        <w:t>Utworzenie wystandaryzowanych dużych zbiorów otwartych danych publicznych oraz ich szerokie wykorzystanie</w:t>
      </w:r>
      <w:r w:rsidR="00126319" w:rsidRPr="00003FCC">
        <w:rPr>
          <w:rFonts w:ascii="Arial Narrow" w:hAnsi="Arial Narrow"/>
          <w:sz w:val="22"/>
        </w:rPr>
        <w:t>.</w:t>
      </w:r>
    </w:p>
    <w:p w:rsidR="00BD50EB" w:rsidRPr="00003FCC" w:rsidRDefault="00BD50EB" w:rsidP="004B3E72">
      <w:pPr>
        <w:pStyle w:val="Text1"/>
        <w:numPr>
          <w:ilvl w:val="0"/>
          <w:numId w:val="72"/>
        </w:numPr>
        <w:spacing w:before="0" w:after="0" w:line="288" w:lineRule="auto"/>
        <w:ind w:left="426"/>
        <w:rPr>
          <w:rFonts w:ascii="Arial Narrow" w:hAnsi="Arial Narrow"/>
          <w:sz w:val="22"/>
        </w:rPr>
      </w:pPr>
      <w:r w:rsidRPr="00003FCC">
        <w:rPr>
          <w:rFonts w:ascii="Arial Narrow" w:hAnsi="Arial Narrow"/>
          <w:sz w:val="22"/>
        </w:rPr>
        <w:t>Podniesienie innowacyjności w sektorze rolno-spożywczym i na obszarach wiejskich poprzez tworzenie i powszechne wykorzystanie innowacyjnych rozwiązań</w:t>
      </w:r>
      <w:r w:rsidR="00126319" w:rsidRPr="00003FCC">
        <w:rPr>
          <w:rFonts w:ascii="Arial Narrow" w:hAnsi="Arial Narrow"/>
          <w:sz w:val="22"/>
        </w:rPr>
        <w:t>.</w:t>
      </w:r>
    </w:p>
    <w:p w:rsidR="00CD2902" w:rsidRPr="00F85D68" w:rsidRDefault="00BA0C04" w:rsidP="004B3E72">
      <w:pPr>
        <w:pStyle w:val="Nagwek2"/>
        <w:numPr>
          <w:ilvl w:val="1"/>
          <w:numId w:val="52"/>
        </w:numPr>
        <w:spacing w:before="240"/>
        <w:ind w:left="1077"/>
        <w:jc w:val="both"/>
        <w:rPr>
          <w:rFonts w:ascii="Arial Narrow" w:hAnsi="Arial Narrow"/>
          <w:b/>
          <w:bCs/>
          <w:sz w:val="22"/>
          <w:szCs w:val="22"/>
        </w:rPr>
      </w:pPr>
      <w:bookmarkStart w:id="16" w:name="_Toc58240927"/>
      <w:bookmarkStart w:id="17" w:name="_Toc59183027"/>
      <w:r w:rsidRPr="00F85D68">
        <w:rPr>
          <w:rFonts w:ascii="Arial Narrow" w:hAnsi="Arial Narrow"/>
          <w:b/>
          <w:bCs/>
          <w:sz w:val="22"/>
          <w:szCs w:val="22"/>
        </w:rPr>
        <w:t>Priorytetyzacja</w:t>
      </w:r>
      <w:r w:rsidR="00542B9C" w:rsidRPr="00F85D68">
        <w:rPr>
          <w:rFonts w:ascii="Arial Narrow" w:hAnsi="Arial Narrow"/>
          <w:b/>
          <w:bCs/>
          <w:sz w:val="22"/>
          <w:szCs w:val="22"/>
        </w:rPr>
        <w:t xml:space="preserve"> potrzeb</w:t>
      </w:r>
      <w:bookmarkEnd w:id="16"/>
      <w:bookmarkEnd w:id="17"/>
    </w:p>
    <w:p w:rsidR="00CD2902" w:rsidRPr="00F85D68" w:rsidRDefault="65D79B55" w:rsidP="3F8B09A3">
      <w:pPr>
        <w:spacing w:before="240" w:after="120" w:line="312" w:lineRule="auto"/>
        <w:jc w:val="both"/>
        <w:rPr>
          <w:rFonts w:ascii="Arial Narrow" w:eastAsia="Arial Narrow" w:hAnsi="Arial Narrow" w:cs="Arial Narrow"/>
          <w:color w:val="000000" w:themeColor="text1"/>
        </w:rPr>
      </w:pPr>
      <w:r w:rsidRPr="00003FCC">
        <w:rPr>
          <w:rFonts w:ascii="Arial Narrow" w:eastAsia="Arial Narrow" w:hAnsi="Arial Narrow" w:cs="Arial Narrow"/>
        </w:rPr>
        <w:t xml:space="preserve">Projekt rozporządzenia w sprawie planów strategicznych wymaga dokonania priorytetyzacji potrzeb. Zakłada się, że priorytetyzacja powinna </w:t>
      </w:r>
      <w:r w:rsidRPr="00C741C4">
        <w:rPr>
          <w:rFonts w:ascii="Arial Narrow" w:eastAsia="Arial Narrow" w:hAnsi="Arial Narrow" w:cs="Arial Narrow"/>
        </w:rPr>
        <w:t xml:space="preserve">być punktem odniesienia na etapie wyboru interwencji, szczególnie </w:t>
      </w:r>
      <w:r w:rsidR="00536D84" w:rsidRPr="007B05FD">
        <w:rPr>
          <w:rFonts w:ascii="Arial Narrow" w:eastAsia="Arial Narrow" w:hAnsi="Arial Narrow" w:cs="Arial Narrow"/>
        </w:rPr>
        <w:t>biorąc pod uwagę efektywność wykorzystania dostępnego budżetu</w:t>
      </w:r>
      <w:r w:rsidRPr="005B3883">
        <w:rPr>
          <w:rFonts w:ascii="Arial Narrow" w:eastAsia="Arial Narrow" w:hAnsi="Arial Narrow" w:cs="Arial Narrow"/>
        </w:rPr>
        <w:t>. W związku z powyższym, będzie także elementem oceny spójności między różnymi elementami Planu, w tym interwencjami, strukturą budżetu i potrzebami oraz będzie wskazywała jakie potrzeby powinny być realizowane z wykorzystaniem pozostałych p</w:t>
      </w:r>
      <w:r w:rsidRPr="0020315F">
        <w:rPr>
          <w:rFonts w:ascii="Arial Narrow" w:eastAsia="Arial Narrow" w:hAnsi="Arial Narrow" w:cs="Arial Narrow"/>
        </w:rPr>
        <w:t>olityk i funduszy UE, w tym m.in. polityki spójności i środków przeznaczonych na realizację celów Strategii Next Generation UE.</w:t>
      </w:r>
    </w:p>
    <w:p w:rsidR="00CD2902" w:rsidRPr="00F85D68" w:rsidRDefault="74D7C93C" w:rsidP="00984BDF">
      <w:pPr>
        <w:spacing w:before="240" w:after="120" w:line="312" w:lineRule="auto"/>
        <w:jc w:val="both"/>
        <w:rPr>
          <w:rFonts w:ascii="Arial Narrow" w:eastAsia="Arial Narrow" w:hAnsi="Arial Narrow" w:cs="Arial Narrow"/>
          <w:color w:val="000000" w:themeColor="text1"/>
        </w:rPr>
      </w:pPr>
      <w:r w:rsidRPr="00003FCC">
        <w:rPr>
          <w:rFonts w:ascii="Arial Narrow" w:eastAsia="Arial Narrow" w:hAnsi="Arial Narrow" w:cs="Arial Narrow"/>
        </w:rPr>
        <w:t xml:space="preserve">W oparciu o ekspertyzę </w:t>
      </w:r>
      <w:r w:rsidR="00984BDF" w:rsidRPr="00984BDF">
        <w:rPr>
          <w:rFonts w:ascii="Arial Narrow" w:eastAsia="Arial Narrow" w:hAnsi="Arial Narrow" w:cs="Arial Narrow"/>
        </w:rPr>
        <w:t>Instytut</w:t>
      </w:r>
      <w:r w:rsidR="00984BDF">
        <w:rPr>
          <w:rFonts w:ascii="Arial Narrow" w:eastAsia="Arial Narrow" w:hAnsi="Arial Narrow" w:cs="Arial Narrow"/>
        </w:rPr>
        <w:t>u</w:t>
      </w:r>
      <w:r w:rsidR="00984BDF" w:rsidRPr="00984BDF">
        <w:rPr>
          <w:rFonts w:ascii="Arial Narrow" w:eastAsia="Arial Narrow" w:hAnsi="Arial Narrow" w:cs="Arial Narrow"/>
        </w:rPr>
        <w:t xml:space="preserve"> Ekonomiki, Rolnictwa i Gospodarki Żywnościowej - Państwowy Instytut Badawczy</w:t>
      </w:r>
      <w:r w:rsidRPr="00C741C4">
        <w:rPr>
          <w:rFonts w:ascii="Arial Narrow" w:eastAsia="Arial Narrow" w:hAnsi="Arial Narrow" w:cs="Arial Narrow"/>
        </w:rPr>
        <w:t>, propozycj</w:t>
      </w:r>
      <w:r w:rsidRPr="00774846">
        <w:rPr>
          <w:rFonts w:ascii="Arial Narrow" w:eastAsia="Arial Narrow" w:hAnsi="Arial Narrow" w:cs="Arial Narrow"/>
        </w:rPr>
        <w:t>e ewaluatora ex-ante Planu, dobre praktyki prezentowane na seminarium dot. przygotowywania Planów strateg</w:t>
      </w:r>
      <w:r w:rsidRPr="00774846">
        <w:rPr>
          <w:rFonts w:ascii="Arial Narrow" w:hAnsi="Arial Narrow"/>
          <w:color w:val="000000" w:themeColor="text1"/>
        </w:rPr>
        <w:t>icznych</w:t>
      </w:r>
      <w:r w:rsidR="00B44A44" w:rsidRPr="00003FCC">
        <w:rPr>
          <w:rStyle w:val="Odwoanieprzypisudolnego"/>
          <w:rFonts w:ascii="Arial Narrow" w:hAnsi="Arial Narrow"/>
          <w:color w:val="000000" w:themeColor="text1"/>
        </w:rPr>
        <w:footnoteReference w:id="4"/>
      </w:r>
      <w:r w:rsidRPr="00003FCC">
        <w:rPr>
          <w:rFonts w:ascii="Arial Narrow" w:hAnsi="Arial Narrow"/>
          <w:color w:val="000000" w:themeColor="text1"/>
        </w:rPr>
        <w:t xml:space="preserve">, </w:t>
      </w:r>
      <w:r w:rsidRPr="00C741C4">
        <w:rPr>
          <w:rFonts w:ascii="Arial Narrow" w:hAnsi="Arial Narrow"/>
          <w:color w:val="000000" w:themeColor="text1"/>
        </w:rPr>
        <w:t>u</w:t>
      </w:r>
      <w:r w:rsidRPr="00C741C4">
        <w:rPr>
          <w:rFonts w:ascii="Arial Narrow" w:hAnsi="Arial Narrow"/>
        </w:rPr>
        <w:t>względniając dotychczasowe dyskusje z udziałem służb KE</w:t>
      </w:r>
      <w:r w:rsidRPr="00774846">
        <w:rPr>
          <w:rFonts w:ascii="Arial Narrow" w:hAnsi="Arial Narrow"/>
          <w:color w:val="000000" w:themeColor="text1"/>
        </w:rPr>
        <w:t xml:space="preserve"> oraz własne analizy MRiRW </w:t>
      </w:r>
      <w:r w:rsidRPr="007B05FD">
        <w:rPr>
          <w:rFonts w:ascii="Arial Narrow" w:hAnsi="Arial Narrow"/>
          <w:color w:val="000000" w:themeColor="text1"/>
        </w:rPr>
        <w:t>opracowało metodę priorytetyzacji potrzeb Planu WPR 202</w:t>
      </w:r>
      <w:r w:rsidR="4D1BC139" w:rsidRPr="007B05FD">
        <w:rPr>
          <w:rFonts w:ascii="Arial Narrow" w:hAnsi="Arial Narrow"/>
          <w:color w:val="000000" w:themeColor="text1"/>
        </w:rPr>
        <w:t>3</w:t>
      </w:r>
      <w:r w:rsidRPr="005B3883">
        <w:rPr>
          <w:rFonts w:ascii="Arial Narrow" w:hAnsi="Arial Narrow"/>
          <w:color w:val="000000" w:themeColor="text1"/>
        </w:rPr>
        <w:t>-2027.</w:t>
      </w:r>
    </w:p>
    <w:p w:rsidR="00066BFB" w:rsidRPr="005B3883" w:rsidRDefault="29145B55" w:rsidP="00B44A44">
      <w:pPr>
        <w:pBdr>
          <w:top w:val="dotDash" w:sz="4" w:space="1" w:color="auto"/>
          <w:left w:val="dotDash" w:sz="4" w:space="4" w:color="auto"/>
          <w:bottom w:val="dotDash" w:sz="4" w:space="1" w:color="auto"/>
          <w:right w:val="dotDash" w:sz="4" w:space="4" w:color="auto"/>
        </w:pBdr>
        <w:shd w:val="clear" w:color="auto" w:fill="FFE599" w:themeFill="accent4" w:themeFillTint="66"/>
        <w:spacing w:after="120" w:line="312" w:lineRule="auto"/>
        <w:jc w:val="both"/>
        <w:rPr>
          <w:rFonts w:ascii="Arial Narrow" w:hAnsi="Arial Narrow" w:cs="Times New Roman"/>
          <w:color w:val="1F4E79" w:themeColor="accent1" w:themeShade="80"/>
        </w:rPr>
      </w:pPr>
      <w:r w:rsidRPr="00003FCC">
        <w:rPr>
          <w:rFonts w:ascii="Arial Narrow" w:hAnsi="Arial Narrow" w:cs="Times New Roman"/>
          <w:color w:val="1F4E79" w:themeColor="accent1" w:themeShade="80"/>
        </w:rPr>
        <w:t>O</w:t>
      </w:r>
      <w:r w:rsidR="7AF75619" w:rsidRPr="00C741C4">
        <w:rPr>
          <w:rFonts w:ascii="Arial Narrow" w:hAnsi="Arial Narrow" w:cs="Times New Roman"/>
          <w:color w:val="1F4E79" w:themeColor="accent1" w:themeShade="80"/>
        </w:rPr>
        <w:t xml:space="preserve">pis metodyki priorytetyzacji potrzeb Planu strategicznego WPR </w:t>
      </w:r>
      <w:r w:rsidR="7AF75619" w:rsidRPr="00C741C4">
        <w:rPr>
          <w:rFonts w:ascii="Arial Narrow" w:hAnsi="Arial Narrow"/>
        </w:rPr>
        <w:t xml:space="preserve">znajduje się w </w:t>
      </w:r>
      <w:r w:rsidR="7AF75619" w:rsidRPr="00774846">
        <w:rPr>
          <w:rFonts w:ascii="Arial Narrow" w:hAnsi="Arial Narrow" w:cs="Times New Roman"/>
          <w:color w:val="1F4E79" w:themeColor="accent1" w:themeShade="80"/>
        </w:rPr>
        <w:t>załączni</w:t>
      </w:r>
      <w:r w:rsidR="0019575F" w:rsidRPr="00774846">
        <w:rPr>
          <w:rFonts w:ascii="Arial Narrow" w:hAnsi="Arial Narrow" w:cs="Times New Roman"/>
          <w:color w:val="1F4E79" w:themeColor="accent1" w:themeShade="80"/>
        </w:rPr>
        <w:t>k</w:t>
      </w:r>
      <w:r w:rsidR="7AF75619" w:rsidRPr="007B05FD">
        <w:rPr>
          <w:rFonts w:ascii="Arial Narrow" w:hAnsi="Arial Narrow" w:cs="Times New Roman"/>
          <w:color w:val="1F4E79" w:themeColor="accent1" w:themeShade="80"/>
        </w:rPr>
        <w:t xml:space="preserve">u nr </w:t>
      </w:r>
      <w:r w:rsidR="4E0685BC" w:rsidRPr="007B05FD">
        <w:rPr>
          <w:rFonts w:ascii="Arial Narrow" w:hAnsi="Arial Narrow" w:cs="Times New Roman"/>
          <w:color w:val="1F4E79" w:themeColor="accent1" w:themeShade="80"/>
        </w:rPr>
        <w:t>5.</w:t>
      </w:r>
    </w:p>
    <w:p w:rsidR="0080580C" w:rsidRPr="0020315F" w:rsidRDefault="3C1B7B07" w:rsidP="3F8B09A3">
      <w:pPr>
        <w:spacing w:after="120" w:line="312" w:lineRule="auto"/>
        <w:jc w:val="both"/>
        <w:rPr>
          <w:rFonts w:ascii="Arial Narrow" w:hAnsi="Arial Narrow"/>
          <w:color w:val="000000" w:themeColor="text1"/>
        </w:rPr>
      </w:pPr>
      <w:r w:rsidRPr="0020315F">
        <w:rPr>
          <w:rFonts w:ascii="Arial Narrow" w:eastAsia="Arial Narrow" w:hAnsi="Arial Narrow" w:cs="Arial Narrow"/>
        </w:rPr>
        <w:t>W wyniku dokonanej analizy wskazano 5 kluczowych strategicznych potrzeb, do których należy adresować środki WPR 202</w:t>
      </w:r>
      <w:r w:rsidR="3F5D1324" w:rsidRPr="0020315F">
        <w:rPr>
          <w:rFonts w:ascii="Arial Narrow" w:eastAsia="Arial Narrow" w:hAnsi="Arial Narrow" w:cs="Arial Narrow"/>
        </w:rPr>
        <w:t>3</w:t>
      </w:r>
      <w:r w:rsidRPr="0020315F">
        <w:rPr>
          <w:rFonts w:ascii="Arial Narrow" w:eastAsia="Arial Narrow" w:hAnsi="Arial Narrow" w:cs="Arial Narrow"/>
        </w:rPr>
        <w:t xml:space="preserve">-2027 </w:t>
      </w:r>
      <w:r w:rsidRPr="0020315F">
        <w:rPr>
          <w:rFonts w:ascii="Arial Narrow" w:eastAsia="Arial Narrow" w:hAnsi="Arial Narrow" w:cs="Arial Narrow"/>
          <w:color w:val="000000" w:themeColor="text1"/>
        </w:rPr>
        <w:t>(poniżej schemat).</w:t>
      </w:r>
    </w:p>
    <w:p w:rsidR="0080580C" w:rsidRPr="00C741C4" w:rsidRDefault="0080580C" w:rsidP="3F8B09A3">
      <w:pPr>
        <w:spacing w:after="120" w:line="312" w:lineRule="auto"/>
        <w:jc w:val="both"/>
        <w:rPr>
          <w:rFonts w:ascii="Arial Narrow" w:hAnsi="Arial Narrow"/>
          <w:color w:val="000000" w:themeColor="text1"/>
        </w:rPr>
      </w:pPr>
      <w:r w:rsidRPr="00003FCC">
        <w:rPr>
          <w:rFonts w:ascii="Arial Narrow" w:eastAsia="Arial Narrow" w:hAnsi="Arial Narrow" w:cs="Arial Narrow"/>
          <w:color w:val="000000" w:themeColor="text1"/>
        </w:rPr>
        <w:t xml:space="preserve">Zakłada się, że </w:t>
      </w:r>
      <w:r w:rsidRPr="00003FCC">
        <w:rPr>
          <w:rFonts w:ascii="Arial Narrow" w:eastAsia="Arial Narrow" w:hAnsi="Arial Narrow" w:cs="Arial Narrow"/>
        </w:rPr>
        <w:t xml:space="preserve">trwałej poprawie dochodowości działalności rolniczej będą sprzyjały takie działania WPR, które: (i) </w:t>
      </w:r>
      <w:r w:rsidRPr="00F85D68">
        <w:rPr>
          <w:rFonts w:ascii="Arial Narrow" w:eastAsia="Arial Narrow" w:hAnsi="Arial Narrow" w:cs="Arial Narrow"/>
        </w:rPr>
        <w:t>zwiększają produktywność</w:t>
      </w:r>
      <w:r w:rsidRPr="00003FCC">
        <w:rPr>
          <w:rFonts w:ascii="Arial Narrow" w:eastAsia="Arial Narrow" w:hAnsi="Arial Narrow" w:cs="Arial Narrow"/>
        </w:rPr>
        <w:t xml:space="preserve"> zasobów</w:t>
      </w:r>
      <w:r w:rsidR="46FBA97B" w:rsidRPr="00C741C4">
        <w:rPr>
          <w:rFonts w:ascii="Arial Narrow" w:eastAsia="Arial Narrow" w:hAnsi="Arial Narrow" w:cs="Arial Narrow"/>
        </w:rPr>
        <w:t xml:space="preserve"> również dzięki innowacjom</w:t>
      </w:r>
      <w:r w:rsidRPr="00C741C4">
        <w:rPr>
          <w:rFonts w:ascii="Arial Narrow" w:eastAsia="Arial Narrow" w:hAnsi="Arial Narrow" w:cs="Arial Narrow"/>
        </w:rPr>
        <w:t xml:space="preserve">, (ii) wspierają dostosowania do (kosztownych) </w:t>
      </w:r>
      <w:r w:rsidRPr="00F85D68">
        <w:rPr>
          <w:rFonts w:ascii="Arial Narrow" w:eastAsia="Arial Narrow" w:hAnsi="Arial Narrow" w:cs="Arial Narrow"/>
        </w:rPr>
        <w:t xml:space="preserve">wymogów w dziedzinie bezpieczeństwa żywności oraz ochrony środowiska i klimatu </w:t>
      </w:r>
      <w:r w:rsidRPr="00003FCC">
        <w:rPr>
          <w:rFonts w:ascii="Arial Narrow" w:eastAsia="Arial Narrow" w:hAnsi="Arial Narrow" w:cs="Arial Narrow"/>
        </w:rPr>
        <w:t xml:space="preserve">oraz zakładają odpowiednio ukierunkowane wsparcie bezpośrednie, stanowiące </w:t>
      </w:r>
      <w:r w:rsidRPr="00C741C4">
        <w:rPr>
          <w:rFonts w:ascii="Arial Narrow" w:eastAsia="Arial Narrow" w:hAnsi="Arial Narrow" w:cs="Arial Narrow"/>
          <w:i/>
          <w:iCs/>
        </w:rPr>
        <w:t xml:space="preserve">gros </w:t>
      </w:r>
      <w:r w:rsidRPr="00C741C4">
        <w:rPr>
          <w:rFonts w:ascii="Arial Narrow" w:eastAsia="Arial Narrow" w:hAnsi="Arial Narrow" w:cs="Arial Narrow"/>
        </w:rPr>
        <w:t xml:space="preserve">budżetu WPR. Szczególnie istotne będą kwestie związane z przygotowaniem (iii) </w:t>
      </w:r>
      <w:r w:rsidRPr="00F85D68">
        <w:rPr>
          <w:rFonts w:ascii="Arial Narrow" w:eastAsia="Arial Narrow" w:hAnsi="Arial Narrow" w:cs="Arial Narrow"/>
        </w:rPr>
        <w:t>sektora do zielonej i cyfrowej gospodarki</w:t>
      </w:r>
      <w:r w:rsidRPr="00003FCC">
        <w:rPr>
          <w:rFonts w:ascii="Arial Narrow" w:eastAsia="Arial Narrow" w:hAnsi="Arial Narrow" w:cs="Arial Narrow"/>
        </w:rPr>
        <w:t>, przede wszystkim na pozio</w:t>
      </w:r>
      <w:r w:rsidRPr="00C741C4">
        <w:rPr>
          <w:rFonts w:ascii="Arial Narrow" w:eastAsia="Arial Narrow" w:hAnsi="Arial Narrow" w:cs="Arial Narrow"/>
        </w:rPr>
        <w:t xml:space="preserve">mie gospodarstw rolnych. Powyższe elementy nie będą możliwe do realizacji bez (iv) </w:t>
      </w:r>
      <w:r w:rsidRPr="00F85D68">
        <w:rPr>
          <w:rFonts w:ascii="Arial Narrow" w:eastAsia="Arial Narrow" w:hAnsi="Arial Narrow" w:cs="Arial Narrow"/>
        </w:rPr>
        <w:t xml:space="preserve">sprawnego systemu doradztwa </w:t>
      </w:r>
      <w:r w:rsidRPr="00003FCC">
        <w:rPr>
          <w:rFonts w:ascii="Arial Narrow" w:eastAsia="Arial Narrow" w:hAnsi="Arial Narrow" w:cs="Arial Narrow"/>
        </w:rPr>
        <w:t xml:space="preserve">oraz efektywnej i dostosowanej do potrzeb rolników wymiany wiedzy. Narzędzia te mogą mieć również znaczenie dla zapewnienia odpowiedniego (v) </w:t>
      </w:r>
      <w:r w:rsidRPr="00F85D68">
        <w:rPr>
          <w:rFonts w:ascii="Arial Narrow" w:eastAsia="Arial Narrow" w:hAnsi="Arial Narrow" w:cs="Arial Narrow"/>
        </w:rPr>
        <w:t xml:space="preserve">standardu życia, rozwoju </w:t>
      </w:r>
      <w:r w:rsidRPr="00003FCC">
        <w:rPr>
          <w:rFonts w:ascii="Arial Narrow" w:eastAsia="Arial Narrow" w:hAnsi="Arial Narrow" w:cs="Arial Narrow"/>
        </w:rPr>
        <w:t>pozarolniczych funkcji na obszarach wiejskich oraz samowystarczalności małych miejscowości wiejskich (miejsca pracy, energia, zarządzanie zasobami wodnymi, zarządzanie odpadami, dostępność usług publicznych).</w:t>
      </w:r>
    </w:p>
    <w:p w:rsidR="008C31DC" w:rsidRPr="00003FCC" w:rsidRDefault="0B7061A7" w:rsidP="3F8B09A3">
      <w:pPr>
        <w:spacing w:after="120" w:line="288" w:lineRule="auto"/>
        <w:jc w:val="both"/>
        <w:rPr>
          <w:rFonts w:ascii="Arial Narrow" w:hAnsi="Arial Narrow"/>
          <w:color w:val="000000" w:themeColor="text1"/>
        </w:rPr>
        <w:sectPr w:rsidR="008C31DC" w:rsidRPr="00003FCC" w:rsidSect="00EC57A8">
          <w:headerReference w:type="even" r:id="rId10"/>
          <w:headerReference w:type="default" r:id="rId11"/>
          <w:footerReference w:type="default" r:id="rId12"/>
          <w:headerReference w:type="first" r:id="rId13"/>
          <w:pgSz w:w="11906" w:h="16838"/>
          <w:pgMar w:top="1417" w:right="1417" w:bottom="1276" w:left="1418" w:header="708" w:footer="708" w:gutter="0"/>
          <w:cols w:space="708"/>
          <w:docGrid w:linePitch="360"/>
        </w:sectPr>
      </w:pPr>
      <w:r w:rsidRPr="00774846">
        <w:rPr>
          <w:rFonts w:ascii="Arial Narrow" w:hAnsi="Arial Narrow"/>
          <w:color w:val="000000" w:themeColor="text1"/>
        </w:rPr>
        <w:t xml:space="preserve">Z uwagi na koncentrację tematyczną WPR </w:t>
      </w:r>
      <w:r w:rsidR="631604CE" w:rsidRPr="007B05FD">
        <w:rPr>
          <w:rFonts w:ascii="Arial Narrow" w:hAnsi="Arial Narrow"/>
          <w:color w:val="000000" w:themeColor="text1"/>
        </w:rPr>
        <w:t>w zakresie</w:t>
      </w:r>
      <w:r w:rsidRPr="007B05FD">
        <w:rPr>
          <w:rFonts w:ascii="Arial Narrow" w:hAnsi="Arial Narrow"/>
          <w:color w:val="000000" w:themeColor="text1"/>
        </w:rPr>
        <w:t xml:space="preserve"> </w:t>
      </w:r>
      <w:r w:rsidR="7114012B" w:rsidRPr="005B3883">
        <w:rPr>
          <w:rFonts w:ascii="Arial Narrow" w:hAnsi="Arial Narrow"/>
          <w:color w:val="000000" w:themeColor="text1"/>
        </w:rPr>
        <w:t>dochod</w:t>
      </w:r>
      <w:r w:rsidR="64B8A44C" w:rsidRPr="005B3883">
        <w:rPr>
          <w:rFonts w:ascii="Arial Narrow" w:hAnsi="Arial Narrow"/>
          <w:color w:val="000000" w:themeColor="text1"/>
        </w:rPr>
        <w:t>ów</w:t>
      </w:r>
      <w:r w:rsidR="7114012B" w:rsidRPr="0020315F">
        <w:rPr>
          <w:rFonts w:ascii="Arial Narrow" w:hAnsi="Arial Narrow"/>
          <w:color w:val="000000" w:themeColor="text1"/>
        </w:rPr>
        <w:t xml:space="preserve"> rolniczy</w:t>
      </w:r>
      <w:r w:rsidR="7F3C44C4" w:rsidRPr="0020315F">
        <w:rPr>
          <w:rFonts w:ascii="Arial Narrow" w:hAnsi="Arial Narrow"/>
          <w:color w:val="000000" w:themeColor="text1"/>
        </w:rPr>
        <w:t>ch</w:t>
      </w:r>
      <w:r w:rsidR="7114012B" w:rsidRPr="0020315F">
        <w:rPr>
          <w:rFonts w:ascii="Arial Narrow" w:hAnsi="Arial Narrow"/>
          <w:color w:val="000000" w:themeColor="text1"/>
        </w:rPr>
        <w:t>, popraw</w:t>
      </w:r>
      <w:r w:rsidR="324EE6E5" w:rsidRPr="00C331E1">
        <w:rPr>
          <w:rFonts w:ascii="Arial Narrow" w:hAnsi="Arial Narrow"/>
          <w:color w:val="000000" w:themeColor="text1"/>
        </w:rPr>
        <w:t>y</w:t>
      </w:r>
      <w:r w:rsidR="7114012B" w:rsidRPr="00003FCC">
        <w:rPr>
          <w:rFonts w:ascii="Arial Narrow" w:hAnsi="Arial Narrow"/>
          <w:color w:val="000000" w:themeColor="text1"/>
        </w:rPr>
        <w:t xml:space="preserve"> konkurencyjności gospodarstw</w:t>
      </w:r>
      <w:r w:rsidR="5D33A08C" w:rsidRPr="00003FCC">
        <w:rPr>
          <w:rFonts w:ascii="Arial Narrow" w:hAnsi="Arial Narrow"/>
          <w:color w:val="000000" w:themeColor="text1"/>
        </w:rPr>
        <w:t>, ochrony środowiska i klimatu oraz jakości żywności potrzeb</w:t>
      </w:r>
      <w:r w:rsidR="0042541A" w:rsidRPr="00003FCC">
        <w:rPr>
          <w:rFonts w:ascii="Arial Narrow" w:hAnsi="Arial Narrow"/>
          <w:color w:val="000000" w:themeColor="text1"/>
        </w:rPr>
        <w:t>y</w:t>
      </w:r>
      <w:r w:rsidR="5D33A08C" w:rsidRPr="00003FCC">
        <w:rPr>
          <w:rFonts w:ascii="Arial Narrow" w:hAnsi="Arial Narrow"/>
          <w:color w:val="000000" w:themeColor="text1"/>
        </w:rPr>
        <w:t xml:space="preserve"> Planu dotycz</w:t>
      </w:r>
      <w:r w:rsidR="51596E90" w:rsidRPr="00003FCC">
        <w:rPr>
          <w:rFonts w:ascii="Arial Narrow" w:hAnsi="Arial Narrow"/>
          <w:color w:val="000000" w:themeColor="text1"/>
        </w:rPr>
        <w:t xml:space="preserve">ące szczególnie </w:t>
      </w:r>
      <w:r w:rsidR="5D33A08C" w:rsidRPr="00003FCC">
        <w:rPr>
          <w:rFonts w:ascii="Arial Narrow" w:hAnsi="Arial Narrow"/>
          <w:color w:val="000000" w:themeColor="text1"/>
        </w:rPr>
        <w:t>zagadnień związanych z poprawą jakości życia na wsi</w:t>
      </w:r>
      <w:r w:rsidR="1E11B997" w:rsidRPr="00003FCC">
        <w:rPr>
          <w:rFonts w:ascii="Arial Narrow" w:hAnsi="Arial Narrow"/>
          <w:color w:val="000000" w:themeColor="text1"/>
        </w:rPr>
        <w:t xml:space="preserve"> zostaną objęte </w:t>
      </w:r>
      <w:r w:rsidR="5D33A08C" w:rsidRPr="00003FCC">
        <w:rPr>
          <w:rFonts w:ascii="Arial Narrow" w:hAnsi="Arial Narrow"/>
          <w:color w:val="000000" w:themeColor="text1"/>
        </w:rPr>
        <w:t xml:space="preserve">wsparciem w ramach środków krajowych, Krajowego Planu Odbudowy (KPO) lub ze środków pochodzących z Polityki Spójności. </w:t>
      </w:r>
    </w:p>
    <w:p w:rsidR="00A13110" w:rsidRDefault="00293E8E" w:rsidP="3F8B09A3">
      <w:pPr>
        <w:spacing w:after="120" w:line="288" w:lineRule="auto"/>
        <w:jc w:val="center"/>
        <w:rPr>
          <w:rFonts w:ascii="Arial Narrow" w:hAnsi="Arial Narrow"/>
          <w:b/>
          <w:bCs/>
          <w:color w:val="000000" w:themeColor="text1"/>
        </w:rPr>
      </w:pPr>
      <w:r w:rsidRPr="00F85D68">
        <w:rPr>
          <w:rFonts w:ascii="Arial Narrow" w:hAnsi="Arial Narrow"/>
          <w:b/>
          <w:bCs/>
          <w:color w:val="000000" w:themeColor="text1"/>
        </w:rPr>
        <w:t xml:space="preserve">Kluczowe </w:t>
      </w:r>
      <w:r w:rsidR="6890D0C4" w:rsidRPr="00F85D68">
        <w:rPr>
          <w:rFonts w:ascii="Arial Narrow" w:hAnsi="Arial Narrow"/>
          <w:b/>
          <w:bCs/>
          <w:color w:val="000000" w:themeColor="text1"/>
        </w:rPr>
        <w:t xml:space="preserve">(priorytetowe) potrzeby do realizacji w </w:t>
      </w:r>
      <w:r w:rsidRPr="00F85D68">
        <w:rPr>
          <w:rFonts w:ascii="Arial Narrow" w:hAnsi="Arial Narrow"/>
          <w:b/>
          <w:bCs/>
          <w:color w:val="000000" w:themeColor="text1"/>
        </w:rPr>
        <w:t>ramach Planu</w:t>
      </w:r>
    </w:p>
    <w:p w:rsidR="007C16F1" w:rsidRDefault="00A13110" w:rsidP="3F8B09A3">
      <w:pPr>
        <w:spacing w:after="120" w:line="288" w:lineRule="auto"/>
        <w:jc w:val="center"/>
        <w:rPr>
          <w:rFonts w:ascii="Arial Narrow" w:hAnsi="Arial Narrow"/>
          <w:b/>
          <w:bCs/>
          <w:color w:val="000000" w:themeColor="text1"/>
        </w:rPr>
      </w:pPr>
      <w:r>
        <w:rPr>
          <w:rFonts w:ascii="Arial Narrow" w:hAnsi="Arial Narrow"/>
          <w:b/>
          <w:bCs/>
          <w:noProof/>
          <w:color w:val="000000" w:themeColor="text1"/>
          <w:lang w:eastAsia="pl-PL"/>
        </w:rPr>
        <w:drawing>
          <wp:inline distT="0" distB="0" distL="0" distR="0">
            <wp:extent cx="8962095" cy="42481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71193" cy="4252463"/>
                    </a:xfrm>
                    <a:prstGeom prst="rect">
                      <a:avLst/>
                    </a:prstGeom>
                    <a:noFill/>
                  </pic:spPr>
                </pic:pic>
              </a:graphicData>
            </a:graphic>
          </wp:inline>
        </w:drawing>
      </w:r>
    </w:p>
    <w:p w:rsidR="00C87FE3" w:rsidRDefault="00C87FE3" w:rsidP="001E4D97">
      <w:pPr>
        <w:spacing w:after="120" w:line="288" w:lineRule="auto"/>
        <w:jc w:val="center"/>
        <w:rPr>
          <w:rFonts w:ascii="Arial Narrow" w:hAnsi="Arial Narrow"/>
          <w:color w:val="000000" w:themeColor="text1"/>
        </w:rPr>
        <w:sectPr w:rsidR="00C87FE3" w:rsidSect="00C87FE3">
          <w:pgSz w:w="16838" w:h="11906" w:orient="landscape"/>
          <w:pgMar w:top="1418" w:right="1276" w:bottom="1418" w:left="1418" w:header="709" w:footer="709" w:gutter="0"/>
          <w:cols w:space="708"/>
          <w:docGrid w:linePitch="360"/>
        </w:sectPr>
      </w:pPr>
    </w:p>
    <w:p w:rsidR="00CC3986" w:rsidRPr="00003FCC" w:rsidRDefault="00A1601B" w:rsidP="001E4D97">
      <w:pPr>
        <w:spacing w:after="120" w:line="288" w:lineRule="auto"/>
        <w:jc w:val="center"/>
        <w:rPr>
          <w:rFonts w:ascii="Arial Narrow" w:hAnsi="Arial Narrow"/>
          <w:color w:val="000000" w:themeColor="text1"/>
        </w:rPr>
      </w:pPr>
      <w:r w:rsidRPr="00A1601B">
        <w:rPr>
          <w:rFonts w:ascii="Arial Narrow" w:hAnsi="Arial Narrow"/>
          <w:b/>
          <w:bCs/>
          <w:noProof/>
          <w:color w:val="000000" w:themeColor="text1"/>
          <w:lang w:eastAsia="pl-PL"/>
        </w:rPr>
        <w:pict>
          <v:line id="Linia" o:spid="_x0000_s1079" style="position:absolute;left:0;text-align:left;flip:y;z-index:251662339;visibility:visible" from="1286.7pt,681.6pt" to="1286.7pt,70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" strokecolor="#360" strokeweight="2pt">
            <v:stroke miterlimit="4" joinstyle="miter"/>
          </v:line>
        </w:pict>
      </w:r>
    </w:p>
    <w:p w:rsidR="00212A6C" w:rsidRPr="00F85D68" w:rsidRDefault="00465D25" w:rsidP="004B3E72">
      <w:pPr>
        <w:pStyle w:val="Nagwek1"/>
        <w:numPr>
          <w:ilvl w:val="0"/>
          <w:numId w:val="52"/>
        </w:numPr>
        <w:jc w:val="both"/>
        <w:rPr>
          <w:rFonts w:ascii="Arial Narrow" w:eastAsia="Calibri" w:hAnsi="Arial Narrow"/>
          <w:b/>
          <w:bCs/>
          <w:sz w:val="22"/>
          <w:szCs w:val="22"/>
          <w:lang w:eastAsia="en-GB"/>
        </w:rPr>
      </w:pPr>
      <w:bookmarkStart w:id="18" w:name="_Toc58240928"/>
      <w:bookmarkStart w:id="19" w:name="_Toc59183028"/>
      <w:r w:rsidRPr="00F85D68">
        <w:rPr>
          <w:rFonts w:ascii="Arial Narrow" w:eastAsia="Calibri" w:hAnsi="Arial Narrow"/>
          <w:b/>
          <w:bCs/>
          <w:sz w:val="22"/>
          <w:szCs w:val="22"/>
          <w:lang w:eastAsia="en-GB"/>
        </w:rPr>
        <w:t>STRATEGI</w:t>
      </w:r>
      <w:r w:rsidR="00F1263C" w:rsidRPr="00F85D68">
        <w:rPr>
          <w:rFonts w:ascii="Arial Narrow" w:eastAsia="Calibri" w:hAnsi="Arial Narrow"/>
          <w:b/>
          <w:bCs/>
          <w:sz w:val="22"/>
          <w:szCs w:val="22"/>
          <w:lang w:eastAsia="en-GB"/>
        </w:rPr>
        <w:t>A</w:t>
      </w:r>
      <w:r w:rsidRPr="00F85D68">
        <w:rPr>
          <w:rFonts w:ascii="Arial Narrow" w:eastAsia="Calibri" w:hAnsi="Arial Narrow"/>
          <w:b/>
          <w:bCs/>
          <w:sz w:val="22"/>
          <w:szCs w:val="22"/>
          <w:lang w:eastAsia="en-GB"/>
        </w:rPr>
        <w:t xml:space="preserve"> INTERWENCJI</w:t>
      </w:r>
      <w:bookmarkEnd w:id="18"/>
      <w:bookmarkEnd w:id="19"/>
    </w:p>
    <w:p w:rsidR="00212A6C" w:rsidRPr="00F85D68" w:rsidRDefault="00212A6C" w:rsidP="00212A6C">
      <w:pPr>
        <w:pStyle w:val="Nagwek2"/>
        <w:ind w:left="1080"/>
        <w:rPr>
          <w:rFonts w:ascii="Arial Narrow" w:hAnsi="Arial Narrow"/>
          <w:b/>
          <w:sz w:val="22"/>
          <w:szCs w:val="22"/>
        </w:rPr>
      </w:pPr>
    </w:p>
    <w:p w:rsidR="00F1263C" w:rsidRPr="00F85D68" w:rsidRDefault="00F1263C" w:rsidP="004B3E72">
      <w:pPr>
        <w:pStyle w:val="Nagwek2"/>
        <w:numPr>
          <w:ilvl w:val="1"/>
          <w:numId w:val="52"/>
        </w:numPr>
        <w:jc w:val="both"/>
        <w:rPr>
          <w:rFonts w:ascii="Arial Narrow" w:hAnsi="Arial Narrow"/>
          <w:b/>
          <w:bCs/>
          <w:sz w:val="22"/>
          <w:szCs w:val="22"/>
        </w:rPr>
      </w:pPr>
      <w:bookmarkStart w:id="20" w:name="_Toc58240929"/>
      <w:bookmarkStart w:id="21" w:name="_Toc59183029"/>
      <w:r w:rsidRPr="00F85D68">
        <w:rPr>
          <w:rFonts w:ascii="Arial Narrow" w:hAnsi="Arial Narrow"/>
          <w:b/>
          <w:bCs/>
          <w:sz w:val="22"/>
          <w:szCs w:val="22"/>
        </w:rPr>
        <w:t>Opis podejścia strategicznego</w:t>
      </w:r>
      <w:bookmarkEnd w:id="20"/>
      <w:bookmarkEnd w:id="21"/>
    </w:p>
    <w:p w:rsidR="00A86F2C" w:rsidRPr="00003FCC" w:rsidRDefault="00A86F2C" w:rsidP="00A86F2C">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 w:val="left" w:pos="9204"/>
        </w:tabs>
        <w:spacing w:before="240" w:after="240" w:line="288" w:lineRule="auto"/>
        <w:jc w:val="both"/>
        <w:rPr>
          <w:rFonts w:ascii="Arial Narrow" w:hAnsi="Arial Narrow"/>
          <w:color w:val="212121"/>
          <w:sz w:val="22"/>
          <w:szCs w:val="22"/>
          <w:shd w:val="clear" w:color="auto" w:fill="FFFFFF"/>
        </w:rPr>
      </w:pPr>
      <w:r w:rsidRPr="00003FCC">
        <w:rPr>
          <w:rFonts w:ascii="Arial Narrow" w:hAnsi="Arial Narrow"/>
          <w:color w:val="212121"/>
          <w:sz w:val="22"/>
          <w:szCs w:val="22"/>
          <w:shd w:val="clear" w:color="auto" w:fill="FFFFFF"/>
        </w:rPr>
        <w:t>Pomoc w ramach Planu Strategiczneg</w:t>
      </w:r>
      <w:r w:rsidRPr="00C741C4">
        <w:rPr>
          <w:rFonts w:ascii="Arial Narrow" w:hAnsi="Arial Narrow"/>
          <w:color w:val="212121"/>
          <w:sz w:val="22"/>
          <w:szCs w:val="22"/>
          <w:shd w:val="clear" w:color="auto" w:fill="FFFFFF"/>
        </w:rPr>
        <w:t xml:space="preserve">o WPR ukierunkowana zostanie na </w:t>
      </w:r>
      <w:r w:rsidR="00696ECF" w:rsidRPr="00C741C4">
        <w:rPr>
          <w:rFonts w:ascii="Arial Narrow" w:hAnsi="Arial Narrow"/>
          <w:color w:val="212121"/>
          <w:sz w:val="22"/>
          <w:szCs w:val="22"/>
          <w:shd w:val="clear" w:color="auto" w:fill="FFFFFF"/>
        </w:rPr>
        <w:t xml:space="preserve">zapewnienie konkurencyjności i trwałości ekonomicznej </w:t>
      </w:r>
      <w:r w:rsidR="00053788">
        <w:rPr>
          <w:rFonts w:ascii="Arial Narrow" w:hAnsi="Arial Narrow"/>
          <w:color w:val="212121"/>
          <w:sz w:val="22"/>
          <w:szCs w:val="22"/>
          <w:shd w:val="clear" w:color="auto" w:fill="FFFFFF"/>
        </w:rPr>
        <w:t>podmiotów rolno-spożywczych</w:t>
      </w:r>
      <w:r w:rsidR="00053788" w:rsidRPr="007B05FD">
        <w:rPr>
          <w:rFonts w:ascii="Arial Narrow" w:hAnsi="Arial Narrow"/>
          <w:color w:val="212121"/>
          <w:sz w:val="22"/>
          <w:szCs w:val="22"/>
          <w:shd w:val="clear" w:color="auto" w:fill="FFFFFF"/>
        </w:rPr>
        <w:t xml:space="preserve"> </w:t>
      </w:r>
      <w:r w:rsidR="00053788">
        <w:rPr>
          <w:rFonts w:ascii="Arial Narrow" w:hAnsi="Arial Narrow"/>
          <w:color w:val="212121"/>
          <w:sz w:val="22"/>
          <w:szCs w:val="22"/>
          <w:shd w:val="clear" w:color="auto" w:fill="FFFFFF"/>
        </w:rPr>
        <w:t xml:space="preserve">głównie </w:t>
      </w:r>
      <w:r w:rsidRPr="007B05FD">
        <w:rPr>
          <w:rFonts w:ascii="Arial Narrow" w:hAnsi="Arial Narrow"/>
          <w:color w:val="212121"/>
          <w:sz w:val="22"/>
          <w:szCs w:val="22"/>
          <w:shd w:val="clear" w:color="auto" w:fill="FFFFFF"/>
        </w:rPr>
        <w:t xml:space="preserve">poprzez zwiększenie ich zdolności do </w:t>
      </w:r>
      <w:r w:rsidR="00CC53C9">
        <w:rPr>
          <w:rFonts w:ascii="Arial Narrow" w:hAnsi="Arial Narrow"/>
          <w:color w:val="212121"/>
          <w:sz w:val="22"/>
          <w:szCs w:val="22"/>
          <w:shd w:val="clear" w:color="auto" w:fill="FFFFFF"/>
        </w:rPr>
        <w:t>zapewnienia stabilności</w:t>
      </w:r>
      <w:r w:rsidR="00CC53C9" w:rsidRPr="007B05FD">
        <w:rPr>
          <w:rFonts w:ascii="Arial Narrow" w:hAnsi="Arial Narrow"/>
          <w:color w:val="212121"/>
          <w:sz w:val="22"/>
          <w:szCs w:val="22"/>
          <w:shd w:val="clear" w:color="auto" w:fill="FFFFFF"/>
        </w:rPr>
        <w:t xml:space="preserve"> </w:t>
      </w:r>
      <w:r w:rsidRPr="007B05FD">
        <w:rPr>
          <w:rFonts w:ascii="Arial Narrow" w:hAnsi="Arial Narrow"/>
          <w:color w:val="212121"/>
          <w:sz w:val="22"/>
          <w:szCs w:val="22"/>
          <w:shd w:val="clear" w:color="auto" w:fill="FFFFFF"/>
        </w:rPr>
        <w:t>- zarówno</w:t>
      </w:r>
      <w:r w:rsidR="3EFDFFE6" w:rsidRPr="007B05FD">
        <w:rPr>
          <w:rFonts w:ascii="Arial Narrow" w:hAnsi="Arial Narrow"/>
          <w:color w:val="212121"/>
          <w:sz w:val="22"/>
          <w:szCs w:val="22"/>
          <w:shd w:val="clear" w:color="auto" w:fill="FFFFFF"/>
        </w:rPr>
        <w:t xml:space="preserve"> </w:t>
      </w:r>
      <w:r w:rsidRPr="0020315F">
        <w:rPr>
          <w:rFonts w:ascii="Arial Narrow" w:hAnsi="Arial Narrow"/>
          <w:color w:val="212121"/>
          <w:sz w:val="22"/>
          <w:szCs w:val="22"/>
          <w:shd w:val="clear" w:color="auto" w:fill="FFFFFF"/>
        </w:rPr>
        <w:t xml:space="preserve">w krótkiej, jak i w dłuższej perspektywie, z uwzględnieniem </w:t>
      </w:r>
      <w:r w:rsidR="00743B46">
        <w:rPr>
          <w:rFonts w:ascii="Arial Narrow" w:hAnsi="Arial Narrow"/>
          <w:color w:val="212121"/>
          <w:sz w:val="22"/>
          <w:szCs w:val="22"/>
          <w:shd w:val="clear" w:color="auto" w:fill="FFFFFF"/>
        </w:rPr>
        <w:t xml:space="preserve">rolniczej </w:t>
      </w:r>
      <w:r w:rsidRPr="0020315F">
        <w:rPr>
          <w:rFonts w:ascii="Arial Narrow" w:hAnsi="Arial Narrow"/>
          <w:color w:val="212121"/>
          <w:sz w:val="22"/>
          <w:szCs w:val="22"/>
          <w:shd w:val="clear" w:color="auto" w:fill="FFFFFF"/>
        </w:rPr>
        <w:t xml:space="preserve">produkcji towarowej surowców żywnościowych i nieżywnościowych i wynagrodzenia za dobra publiczne związane z działalnością rolniczą. </w:t>
      </w:r>
      <w:r w:rsidR="41875EFC" w:rsidRPr="00C331E1">
        <w:rPr>
          <w:rFonts w:ascii="Arial Narrow" w:hAnsi="Arial Narrow"/>
          <w:color w:val="212121"/>
          <w:sz w:val="22"/>
          <w:szCs w:val="22"/>
          <w:shd w:val="clear" w:color="auto" w:fill="FFFFFF"/>
        </w:rPr>
        <w:t>Jest to ważne ponieważ s</w:t>
      </w:r>
      <w:r w:rsidRPr="00003FCC">
        <w:rPr>
          <w:rFonts w:ascii="Arial Narrow" w:hAnsi="Arial Narrow"/>
          <w:color w:val="212121"/>
          <w:sz w:val="22"/>
          <w:szCs w:val="22"/>
          <w:shd w:val="clear" w:color="auto" w:fill="FFFFFF"/>
        </w:rPr>
        <w:t>ilne ekonomicznie gospodarstwa są warunkiem zachowania zrównoważonego modelu polskiego i europejskiego rolnictwa jako gwarancji bezpieczeństwa żywnościowego, wkładu w żywotność i</w:t>
      </w:r>
      <w:r w:rsidR="00C87FE3">
        <w:rPr>
          <w:rFonts w:ascii="Arial Narrow" w:hAnsi="Arial Narrow"/>
          <w:color w:val="212121"/>
          <w:sz w:val="22"/>
          <w:szCs w:val="22"/>
          <w:shd w:val="clear" w:color="auto" w:fill="FFFFFF"/>
        </w:rPr>
        <w:t> </w:t>
      </w:r>
      <w:r w:rsidRPr="00003FCC">
        <w:rPr>
          <w:rFonts w:ascii="Arial Narrow" w:hAnsi="Arial Narrow"/>
          <w:color w:val="212121"/>
          <w:sz w:val="22"/>
          <w:szCs w:val="22"/>
          <w:shd w:val="clear" w:color="auto" w:fill="FFFFFF"/>
        </w:rPr>
        <w:t>różnorodność obszarów wiejskich oraz w gospodarkę niskoemisyjną, chroniącą zasoby biologiczne (ziemi, wody, wspieranie godziwych dochodów gospodarstw rolnych i ich odporności w celu zwiększenia bezpieczeństwa żywnościowego, obszarów wiejskich oraz w gospodarkę niskoemisyjną, chroniącą zasoby biologiczne (ziemi, wody, bioróżnorodności) dla następnych pokoleń.</w:t>
      </w:r>
    </w:p>
    <w:p w:rsidR="00A86F2C" w:rsidRPr="00003FCC" w:rsidRDefault="00A86F2C" w:rsidP="00A86F2C">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240" w:line="288" w:lineRule="auto"/>
        <w:jc w:val="both"/>
        <w:rPr>
          <w:rFonts w:ascii="Arial Narrow" w:hAnsi="Arial Narrow"/>
          <w:color w:val="212121"/>
          <w:sz w:val="22"/>
          <w:szCs w:val="22"/>
          <w:shd w:val="clear" w:color="auto" w:fill="FFFFFF"/>
        </w:rPr>
      </w:pPr>
      <w:r w:rsidRPr="00003FCC">
        <w:rPr>
          <w:rFonts w:ascii="Arial Narrow" w:hAnsi="Arial Narrow"/>
          <w:color w:val="212121"/>
          <w:sz w:val="22"/>
          <w:szCs w:val="22"/>
          <w:shd w:val="clear" w:color="auto" w:fill="FFFFFF"/>
        </w:rPr>
        <w:t>Oferowane wsparcie będzie odpowiadać na wyzwania wynikające z ambitnych celów środowiskowo-klimatycznych i w obszarze cyfryzacji</w:t>
      </w:r>
      <w:r w:rsidR="00536D84" w:rsidRPr="00003FCC">
        <w:rPr>
          <w:rFonts w:ascii="Arial Narrow" w:hAnsi="Arial Narrow"/>
          <w:color w:val="212121"/>
          <w:sz w:val="22"/>
          <w:szCs w:val="22"/>
          <w:shd w:val="clear" w:color="auto" w:fill="FFFFFF"/>
        </w:rPr>
        <w:t>,</w:t>
      </w:r>
      <w:r w:rsidRPr="00003FCC">
        <w:rPr>
          <w:rFonts w:ascii="Arial Narrow" w:hAnsi="Arial Narrow"/>
          <w:color w:val="212121"/>
          <w:sz w:val="22"/>
          <w:szCs w:val="22"/>
          <w:shd w:val="clear" w:color="auto" w:fill="FFFFFF"/>
        </w:rPr>
        <w:t xml:space="preserve"> wyznaczonych dla WPR. Istotnym elementem Planu będą interwencje, których celem będzie realizacja kluczowych założeń strategii „Od pola do stołu” i strategii </w:t>
      </w:r>
      <w:r w:rsidR="234C0036" w:rsidRPr="00003FCC">
        <w:rPr>
          <w:rFonts w:ascii="Arial Narrow" w:hAnsi="Arial Narrow"/>
          <w:color w:val="212121"/>
          <w:sz w:val="22"/>
          <w:szCs w:val="22"/>
          <w:shd w:val="clear" w:color="auto" w:fill="FFFFFF"/>
        </w:rPr>
        <w:t xml:space="preserve">na rzecz </w:t>
      </w:r>
      <w:r w:rsidRPr="00003FCC">
        <w:rPr>
          <w:rFonts w:ascii="Arial Narrow" w:hAnsi="Arial Narrow"/>
          <w:color w:val="212121"/>
          <w:sz w:val="22"/>
          <w:szCs w:val="22"/>
          <w:shd w:val="clear" w:color="auto" w:fill="FFFFFF"/>
        </w:rPr>
        <w:t>bioróżnorodności. Pozwoli to odegrać Wspólnej Polityce Rolnej, nie tylko istotną rolę w kształtowaniu dochodów rolniczych i konkurencyjności rolnictwa, ale także usprawni proces przechodzenia lub wzmacniania zrównoważonych systemów produkcji żywności</w:t>
      </w:r>
      <w:r w:rsidR="00126319" w:rsidRPr="00003FCC">
        <w:rPr>
          <w:rFonts w:ascii="Arial Narrow" w:hAnsi="Arial Narrow"/>
          <w:color w:val="212121"/>
          <w:sz w:val="22"/>
          <w:szCs w:val="22"/>
          <w:shd w:val="clear" w:color="auto" w:fill="FFFFFF"/>
        </w:rPr>
        <w:t>, w</w:t>
      </w:r>
      <w:r w:rsidRPr="00003FCC">
        <w:rPr>
          <w:rFonts w:ascii="Arial Narrow" w:hAnsi="Arial Narrow"/>
          <w:color w:val="212121"/>
          <w:sz w:val="22"/>
          <w:szCs w:val="22"/>
          <w:shd w:val="clear" w:color="auto" w:fill="FFFFFF"/>
        </w:rPr>
        <w:t>ażnych dla ochrony klimatu i środowiska.</w:t>
      </w:r>
    </w:p>
    <w:p w:rsidR="00F1263C" w:rsidRPr="00003FCC" w:rsidRDefault="00CA34A8" w:rsidP="6FA74DBC">
      <w:pPr>
        <w:pBdr>
          <w:top w:val="dotted" w:sz="4" w:space="1" w:color="auto"/>
          <w:left w:val="dotted" w:sz="4" w:space="4" w:color="auto"/>
          <w:bottom w:val="dotted" w:sz="4" w:space="1" w:color="auto"/>
          <w:right w:val="dotted" w:sz="4" w:space="4" w:color="auto"/>
        </w:pBdr>
        <w:shd w:val="clear" w:color="auto" w:fill="D9E2F3" w:themeFill="accent5" w:themeFillTint="33"/>
        <w:spacing w:before="240" w:after="120" w:line="312" w:lineRule="auto"/>
        <w:jc w:val="both"/>
        <w:rPr>
          <w:rFonts w:ascii="Arial Narrow" w:eastAsia="Times New Roman" w:hAnsi="Arial Narrow" w:cs="Times New Roman"/>
          <w:b/>
          <w:bCs/>
          <w:i/>
          <w:iCs/>
          <w:kern w:val="24"/>
        </w:rPr>
      </w:pPr>
      <w:r w:rsidRPr="0020315F">
        <w:rPr>
          <w:rFonts w:ascii="Arial Narrow" w:hAnsi="Arial Narrow"/>
          <w:b/>
          <w:bCs/>
          <w:i/>
          <w:iCs/>
        </w:rPr>
        <w:t xml:space="preserve">Cel. 1 </w:t>
      </w:r>
      <w:r w:rsidRPr="0020315F">
        <w:rPr>
          <w:rFonts w:ascii="Arial Narrow" w:hAnsi="Arial Narrow"/>
          <w:b/>
          <w:bCs/>
          <w:i/>
          <w:iCs/>
          <w:kern w:val="24"/>
        </w:rPr>
        <w:t>Wspieranie godziwych dochod</w:t>
      </w:r>
      <w:r w:rsidRPr="00C331E1">
        <w:rPr>
          <w:rFonts w:ascii="Arial Narrow" w:hAnsi="Arial Narrow"/>
          <w:b/>
          <w:bCs/>
          <w:i/>
          <w:iCs/>
          <w:kern w:val="24"/>
          <w:lang w:val="es-ES"/>
        </w:rPr>
        <w:t>ó</w:t>
      </w:r>
      <w:r w:rsidRPr="00003FCC">
        <w:rPr>
          <w:rFonts w:ascii="Arial Narrow" w:hAnsi="Arial Narrow"/>
          <w:b/>
          <w:bCs/>
          <w:i/>
          <w:iCs/>
          <w:kern w:val="24"/>
        </w:rPr>
        <w:t>w gospodarstw rolnych i ich odporności w całej Unii w celu zwiększen</w:t>
      </w:r>
      <w:r w:rsidR="00681516" w:rsidRPr="00003FCC">
        <w:rPr>
          <w:rFonts w:ascii="Arial Narrow" w:hAnsi="Arial Narrow"/>
          <w:b/>
          <w:bCs/>
          <w:i/>
          <w:iCs/>
          <w:kern w:val="24"/>
        </w:rPr>
        <w:t>ia bezpieczeństwa żywnościowego</w:t>
      </w:r>
    </w:p>
    <w:p w:rsidR="00A86F2C" w:rsidRPr="00003FCC" w:rsidRDefault="00A86F2C" w:rsidP="009703B6">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240" w:after="240" w:line="288" w:lineRule="auto"/>
        <w:jc w:val="both"/>
        <w:rPr>
          <w:rFonts w:ascii="Arial Narrow" w:hAnsi="Arial Narrow"/>
          <w:color w:val="212121"/>
          <w:sz w:val="22"/>
          <w:szCs w:val="22"/>
          <w:u w:color="212121"/>
          <w:shd w:val="clear" w:color="auto" w:fill="FFFFFF"/>
        </w:rPr>
      </w:pPr>
      <w:r w:rsidRPr="00003FCC">
        <w:rPr>
          <w:rFonts w:ascii="Arial Narrow" w:hAnsi="Arial Narrow"/>
          <w:color w:val="212121"/>
          <w:sz w:val="22"/>
          <w:szCs w:val="22"/>
          <w:u w:color="212121"/>
          <w:shd w:val="clear" w:color="auto" w:fill="FFFFFF"/>
        </w:rPr>
        <w:t>Przeprowadzona analiza SWOT wskazała na kluczowe wyzwania w obszarze dochodowości gospodarstw rolnych i ich odporności na kryzysy środowiskowo-klimatyczne i gospodarcze.</w:t>
      </w:r>
    </w:p>
    <w:p w:rsidR="00A86F2C" w:rsidRPr="00C331E1" w:rsidRDefault="00A86F2C" w:rsidP="00A86F2C">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240" w:line="288" w:lineRule="auto"/>
        <w:jc w:val="both"/>
        <w:rPr>
          <w:rFonts w:ascii="Arial Narrow" w:hAnsi="Arial Narrow"/>
          <w:color w:val="212121"/>
          <w:sz w:val="22"/>
          <w:szCs w:val="22"/>
          <w:shd w:val="clear" w:color="auto" w:fill="FFFFFF"/>
        </w:rPr>
      </w:pPr>
      <w:r w:rsidRPr="00003FCC">
        <w:rPr>
          <w:rFonts w:ascii="Arial Narrow" w:hAnsi="Arial Narrow"/>
          <w:color w:val="212121"/>
          <w:sz w:val="22"/>
          <w:szCs w:val="22"/>
          <w:shd w:val="clear" w:color="auto" w:fill="FFFFFF"/>
        </w:rPr>
        <w:t>Permanentny dysparytet dochodowy rolnictwa w porównaniu do innych działów gospodarki jest szczególnie widoczny w Polsce, gdzie niespełna 3% rolników osiąga dochody z działalności rolniczej równe bądź wyższe od przeciętnego rocznego wynagrodzenia w gospodarce narodowej. Kolejne 5% gospodarstw osiąga ten poziom tylko dzięki wsparciu bezpośredniemu, a pozostałym 92% rolników płatności bezpośrednie pomagają jedynie częściowo zmniejszyć dystans, jaki dzieli ich od reszty sektorów gospodarki. Dodatkowo niskie dochody z rolnictwa nie zachęcają do prowadzenia działalności rolniczej. Coraz częściej występujące gwałtowne zjawiska przyrodniczo-klimatyczne</w:t>
      </w:r>
      <w:r w:rsidR="00536D84" w:rsidRPr="007B05FD">
        <w:rPr>
          <w:rFonts w:ascii="Arial Narrow" w:hAnsi="Arial Narrow"/>
          <w:color w:val="212121"/>
          <w:sz w:val="22"/>
          <w:szCs w:val="22"/>
          <w:shd w:val="clear" w:color="auto" w:fill="FFFFFF"/>
        </w:rPr>
        <w:t>,</w:t>
      </w:r>
      <w:r w:rsidRPr="007B05FD">
        <w:rPr>
          <w:rFonts w:ascii="Arial Narrow" w:hAnsi="Arial Narrow"/>
          <w:color w:val="212121"/>
          <w:sz w:val="22"/>
          <w:szCs w:val="22"/>
          <w:shd w:val="clear" w:color="auto" w:fill="FFFFFF"/>
        </w:rPr>
        <w:t xml:space="preserve"> a także zmiany na rynkach rolnych będące konsekwencją globalizacji wpływają na zwiększenie się ryzyka dla prowadzących gospodarstwa rolne i dużą zmienność ich </w:t>
      </w:r>
      <w:r w:rsidRPr="0020315F">
        <w:rPr>
          <w:rFonts w:ascii="Arial Narrow" w:hAnsi="Arial Narrow"/>
          <w:color w:val="212121"/>
          <w:sz w:val="22"/>
          <w:szCs w:val="22"/>
          <w:shd w:val="clear" w:color="auto" w:fill="FFFFFF"/>
        </w:rPr>
        <w:t>dochodów. Dodatkowo tylko 24 % gospodarstw rolnych korzysta z ubezpieczeń.</w:t>
      </w:r>
    </w:p>
    <w:p w:rsidR="00A86F2C" w:rsidRPr="00C741C4" w:rsidRDefault="005E15CC" w:rsidP="3F8B09A3">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240" w:line="288" w:lineRule="auto"/>
        <w:jc w:val="both"/>
        <w:rPr>
          <w:rFonts w:ascii="Arial Narrow" w:hAnsi="Arial Narrow"/>
          <w:color w:val="212121"/>
          <w:sz w:val="22"/>
          <w:szCs w:val="22"/>
        </w:rPr>
      </w:pPr>
      <w:r w:rsidRPr="005E15CC">
        <w:rPr>
          <w:rFonts w:ascii="Arial Narrow" w:hAnsi="Arial Narrow"/>
          <w:color w:val="212121"/>
          <w:sz w:val="22"/>
          <w:szCs w:val="22"/>
          <w:shd w:val="clear" w:color="auto" w:fill="FFFFFF"/>
        </w:rPr>
        <w:t>Odpowiedzią na powyższe wyzwania będą realizowane w ramach Planu instrumenty płatności bezpośrednich stanowiące stabilną część dochodów rolników, niezależną od wielkości bieżącej produkcji ani sytuacji na rynku, pozwalającą ograniczać skutki ryzyka dochodowego, związanego zarówno z wahaniami cen (wskutek zmienności sytuacji rynkowej), jak i poziomu plonowania (wskutek zmienności warunków pogodowych)</w:t>
      </w:r>
      <w:r w:rsidR="00A86F2C" w:rsidRPr="00003FCC">
        <w:rPr>
          <w:rFonts w:ascii="Arial Narrow" w:hAnsi="Arial Narrow"/>
          <w:color w:val="212121"/>
          <w:sz w:val="22"/>
          <w:szCs w:val="22"/>
          <w:shd w:val="clear" w:color="auto" w:fill="FFFFFF"/>
        </w:rPr>
        <w:t>. Istotne jest też zapewnienie odpowiedniego wsparcia zwiększającego dochody małych i średnich gospodarstw poprzez niwelowanie różnic w ich dochodach względem jednostek większych. Będzie to realizowane poprzez stosowanie redystrybucyjnego wsparcia dochodów. Ponieważ dotychczasowe doświadczenia pokazują, że m.in. dzięki temu mechanizmowi w Polsce w latach 2015-2017 poziom redystrybucji dochodów wzrósł z ok. 73% do ok. 93%</w:t>
      </w:r>
      <w:r w:rsidR="00A86F2C" w:rsidRPr="00F85D68">
        <w:rPr>
          <w:rFonts w:ascii="Arial Narrow" w:hAnsi="Arial Narrow"/>
          <w:sz w:val="22"/>
          <w:szCs w:val="22"/>
          <w:vertAlign w:val="superscript"/>
        </w:rPr>
        <w:footnoteReference w:id="5"/>
      </w:r>
      <w:r w:rsidR="00A86F2C" w:rsidRPr="00003FCC">
        <w:rPr>
          <w:rFonts w:ascii="Arial Narrow" w:hAnsi="Arial Narrow"/>
          <w:color w:val="212121"/>
          <w:sz w:val="22"/>
          <w:szCs w:val="22"/>
          <w:shd w:val="clear" w:color="auto" w:fill="FFFFFF"/>
        </w:rPr>
        <w:t>. Ponadto istotne znaczenie dla kształtowania dochodów rolniczych będzie miało dostarczanie dóbr publicznych w</w:t>
      </w:r>
      <w:r w:rsidR="00136B23">
        <w:rPr>
          <w:rFonts w:ascii="Arial Narrow" w:hAnsi="Arial Narrow"/>
          <w:color w:val="212121"/>
          <w:sz w:val="22"/>
          <w:szCs w:val="22"/>
          <w:shd w:val="clear" w:color="auto" w:fill="FFFFFF"/>
        </w:rPr>
        <w:t> </w:t>
      </w:r>
      <w:r w:rsidR="00A86F2C" w:rsidRPr="00003FCC">
        <w:rPr>
          <w:rFonts w:ascii="Arial Narrow" w:hAnsi="Arial Narrow"/>
          <w:color w:val="212121"/>
          <w:sz w:val="22"/>
          <w:szCs w:val="22"/>
          <w:shd w:val="clear" w:color="auto" w:fill="FFFFFF"/>
        </w:rPr>
        <w:t>zakresie środowiska, klimatu oraz żywność wysokiej jakości. W tym celu rolnicy będą mogli korzystać z dodatkowego, do</w:t>
      </w:r>
      <w:r w:rsidR="00A86F2C" w:rsidRPr="007B05FD">
        <w:rPr>
          <w:rFonts w:ascii="Arial Narrow" w:hAnsi="Arial Narrow"/>
          <w:color w:val="212121"/>
          <w:sz w:val="22"/>
          <w:szCs w:val="22"/>
          <w:shd w:val="clear" w:color="auto" w:fill="FFFFFF"/>
        </w:rPr>
        <w:t>browolnego wsparcia w ramach systemów na rzecz klimatu i środowiska (eko</w:t>
      </w:r>
      <w:r w:rsidR="00696ECF" w:rsidRPr="007B05FD">
        <w:rPr>
          <w:rFonts w:ascii="Arial Narrow" w:hAnsi="Arial Narrow"/>
          <w:color w:val="212121"/>
          <w:sz w:val="22"/>
          <w:szCs w:val="22"/>
          <w:shd w:val="clear" w:color="auto" w:fill="FFFFFF"/>
        </w:rPr>
        <w:t>schematy</w:t>
      </w:r>
      <w:r w:rsidR="00A86F2C" w:rsidRPr="005B3883">
        <w:rPr>
          <w:rFonts w:ascii="Arial Narrow" w:hAnsi="Arial Narrow"/>
          <w:color w:val="212121"/>
          <w:sz w:val="22"/>
          <w:szCs w:val="22"/>
          <w:shd w:val="clear" w:color="auto" w:fill="FFFFFF"/>
        </w:rPr>
        <w:t>)</w:t>
      </w:r>
      <w:r w:rsidR="00A86F2C" w:rsidRPr="0020315F">
        <w:rPr>
          <w:rFonts w:ascii="Arial Narrow" w:hAnsi="Arial Narrow"/>
          <w:color w:val="212121"/>
          <w:sz w:val="22"/>
          <w:szCs w:val="22"/>
          <w:shd w:val="clear" w:color="auto" w:fill="FFFFFF"/>
        </w:rPr>
        <w:t xml:space="preserve">. </w:t>
      </w:r>
      <w:r w:rsidR="225853E4" w:rsidRPr="0020315F">
        <w:rPr>
          <w:rFonts w:ascii="Arial Narrow" w:eastAsia="Arial Narrow" w:hAnsi="Arial Narrow" w:cs="Arial Narrow"/>
          <w:color w:val="212121"/>
          <w:sz w:val="22"/>
          <w:szCs w:val="22"/>
        </w:rPr>
        <w:t xml:space="preserve">Z kolei wsparcie w formie płatności obszarowych dla gospodarstw położonych na obszarach z ograniczeniami naturalnymi lub innymi szczególnymi ograniczeniami dla gospodarowania (płatności ONW) </w:t>
      </w:r>
      <w:r w:rsidR="00171CF2" w:rsidRPr="00003FCC">
        <w:rPr>
          <w:rFonts w:ascii="Arial Narrow" w:eastAsia="Arial Narrow" w:hAnsi="Arial Narrow" w:cs="Arial Narrow"/>
          <w:color w:val="212121"/>
          <w:sz w:val="22"/>
          <w:szCs w:val="22"/>
        </w:rPr>
        <w:t>zrekompensuje utratę</w:t>
      </w:r>
      <w:r w:rsidR="225853E4" w:rsidRPr="00003FCC">
        <w:rPr>
          <w:rFonts w:ascii="Arial Narrow" w:eastAsia="Arial Narrow" w:hAnsi="Arial Narrow" w:cs="Arial Narrow"/>
          <w:color w:val="212121"/>
          <w:sz w:val="22"/>
          <w:szCs w:val="22"/>
        </w:rPr>
        <w:t xml:space="preserve"> dochodu również małych i średnich gospodarstw położony</w:t>
      </w:r>
      <w:r w:rsidR="225853E4" w:rsidRPr="00003FCC">
        <w:rPr>
          <w:rFonts w:ascii="Arial Narrow" w:hAnsi="Arial Narrow"/>
          <w:color w:val="212121"/>
          <w:sz w:val="22"/>
          <w:szCs w:val="22"/>
        </w:rPr>
        <w:t xml:space="preserve">ch </w:t>
      </w:r>
      <w:hyperlink r:id="rId15">
        <w:r w:rsidR="225853E4" w:rsidRPr="00003FCC">
          <w:rPr>
            <w:rFonts w:ascii="Arial Narrow" w:hAnsi="Arial Narrow"/>
            <w:color w:val="212121"/>
            <w:sz w:val="22"/>
            <w:szCs w:val="22"/>
          </w:rPr>
          <w:t>m.in</w:t>
        </w:r>
      </w:hyperlink>
      <w:r w:rsidR="225853E4" w:rsidRPr="00003FCC">
        <w:rPr>
          <w:rFonts w:ascii="Arial Narrow" w:hAnsi="Arial Narrow"/>
          <w:color w:val="212121"/>
          <w:sz w:val="22"/>
          <w:szCs w:val="22"/>
        </w:rPr>
        <w:t>. w obsz</w:t>
      </w:r>
      <w:r w:rsidR="225853E4" w:rsidRPr="00003FCC">
        <w:rPr>
          <w:rFonts w:ascii="Arial Narrow" w:eastAsia="Arial Narrow" w:hAnsi="Arial Narrow" w:cs="Arial Narrow"/>
          <w:color w:val="212121"/>
          <w:sz w:val="22"/>
          <w:szCs w:val="22"/>
        </w:rPr>
        <w:t>arach górskich i podgórskich.</w:t>
      </w:r>
    </w:p>
    <w:p w:rsidR="00A86F2C" w:rsidRPr="00F85D68" w:rsidRDefault="225853E4" w:rsidP="00A86F2C">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240" w:line="288" w:lineRule="auto"/>
        <w:jc w:val="both"/>
        <w:rPr>
          <w:rFonts w:ascii="Arial Narrow" w:hAnsi="Arial Narrow"/>
          <w:sz w:val="22"/>
          <w:szCs w:val="22"/>
        </w:rPr>
      </w:pPr>
      <w:r w:rsidRPr="007B05FD">
        <w:rPr>
          <w:rFonts w:ascii="Arial Narrow" w:eastAsia="Arial Narrow" w:hAnsi="Arial Narrow" w:cs="Arial Narrow"/>
          <w:color w:val="212121"/>
          <w:sz w:val="22"/>
          <w:szCs w:val="22"/>
        </w:rPr>
        <w:t xml:space="preserve">W ramach planowanych do realizacji interwencji </w:t>
      </w:r>
      <w:r w:rsidR="00171CF2" w:rsidRPr="005B3883">
        <w:rPr>
          <w:rFonts w:ascii="Arial Narrow" w:eastAsia="Arial Narrow" w:hAnsi="Arial Narrow" w:cs="Arial Narrow"/>
          <w:color w:val="212121"/>
          <w:sz w:val="22"/>
          <w:szCs w:val="22"/>
        </w:rPr>
        <w:t>zapewnia się</w:t>
      </w:r>
      <w:r w:rsidRPr="0020315F">
        <w:rPr>
          <w:rFonts w:ascii="Arial Narrow" w:eastAsia="Arial Narrow" w:hAnsi="Arial Narrow" w:cs="Arial Narrow"/>
          <w:color w:val="212121"/>
          <w:sz w:val="22"/>
          <w:szCs w:val="22"/>
        </w:rPr>
        <w:t xml:space="preserve"> wsparci</w:t>
      </w:r>
      <w:r w:rsidR="00171CF2" w:rsidRPr="0020315F">
        <w:rPr>
          <w:rFonts w:ascii="Arial Narrow" w:eastAsia="Arial Narrow" w:hAnsi="Arial Narrow" w:cs="Arial Narrow"/>
          <w:color w:val="212121"/>
          <w:sz w:val="22"/>
          <w:szCs w:val="22"/>
        </w:rPr>
        <w:t>e</w:t>
      </w:r>
      <w:r w:rsidRPr="00003FCC">
        <w:rPr>
          <w:rFonts w:ascii="Arial Narrow" w:eastAsia="Arial Narrow" w:hAnsi="Arial Narrow" w:cs="Arial Narrow"/>
          <w:color w:val="212121"/>
          <w:sz w:val="22"/>
          <w:szCs w:val="22"/>
        </w:rPr>
        <w:t>, które umożliwi przeciwdziałanie spadkowi opłacalności produkcji rolnej w gospodarstwach utrzymujących zwierzęta</w:t>
      </w:r>
      <w:r w:rsidR="00806595">
        <w:rPr>
          <w:rFonts w:ascii="Arial Narrow" w:eastAsia="Arial Narrow" w:hAnsi="Arial Narrow" w:cs="Arial Narrow"/>
          <w:color w:val="212121"/>
          <w:sz w:val="22"/>
          <w:szCs w:val="22"/>
        </w:rPr>
        <w:t xml:space="preserve">. </w:t>
      </w:r>
      <w:r w:rsidRPr="007B05FD">
        <w:rPr>
          <w:rFonts w:ascii="Arial Narrow" w:eastAsia="Arial Narrow" w:hAnsi="Arial Narrow" w:cs="Arial Narrow"/>
          <w:color w:val="212121"/>
          <w:sz w:val="22"/>
          <w:szCs w:val="22"/>
        </w:rPr>
        <w:t>W tym celu wdrożony zostanie instrument w formie wsparcia dochodów związanego z wielkością produkcji. Równolegle, aby przeciwdziałać zanikowi sektorów wrażliwych pod względem społecznym, gospodarczym i środowiskowym, znajdujących się w</w:t>
      </w:r>
      <w:r w:rsidR="00136B23">
        <w:rPr>
          <w:rFonts w:ascii="Arial Narrow" w:eastAsia="Arial Narrow" w:hAnsi="Arial Narrow" w:cs="Arial Narrow"/>
          <w:color w:val="212121"/>
          <w:sz w:val="22"/>
          <w:szCs w:val="22"/>
        </w:rPr>
        <w:t> </w:t>
      </w:r>
      <w:r w:rsidRPr="007B05FD">
        <w:rPr>
          <w:rFonts w:ascii="Arial Narrow" w:eastAsia="Arial Narrow" w:hAnsi="Arial Narrow" w:cs="Arial Narrow"/>
          <w:color w:val="212121"/>
          <w:sz w:val="22"/>
          <w:szCs w:val="22"/>
        </w:rPr>
        <w:t>trudnej sytuacji, proponuje</w:t>
      </w:r>
      <w:r w:rsidRPr="0020315F">
        <w:rPr>
          <w:rFonts w:ascii="Arial Narrow" w:eastAsia="Arial Narrow" w:hAnsi="Arial Narrow" w:cs="Arial Narrow"/>
          <w:color w:val="212121"/>
          <w:sz w:val="22"/>
          <w:szCs w:val="22"/>
        </w:rPr>
        <w:t xml:space="preserve"> się stosować inne (poza zwierzęcymi) płatności związane z produkcją. Te sektory to: rośliny wysokobiałkowe, buraki cukrowe, ziemniaki skrobiowe, pomidory, truskawki, chmiel, len i konopie włókniste. Sprzyjać to będzie utrzymaniu wielokierunkowej, zróżnicowanej działalności rolniczej oraz zapobieganiu nadmiernej ekspansji monokultur najbardziej opłacalnych upraw.</w:t>
      </w:r>
    </w:p>
    <w:p w:rsidR="00A86F2C" w:rsidRPr="0020315F" w:rsidRDefault="00A86F2C" w:rsidP="001B6FDC">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360" w:line="288" w:lineRule="auto"/>
        <w:jc w:val="both"/>
        <w:rPr>
          <w:rFonts w:ascii="Arial Narrow" w:hAnsi="Arial Narrow"/>
          <w:color w:val="212121"/>
          <w:sz w:val="22"/>
          <w:szCs w:val="22"/>
          <w:shd w:val="clear" w:color="auto" w:fill="FFFFFF"/>
        </w:rPr>
      </w:pPr>
      <w:r w:rsidRPr="00003FCC">
        <w:rPr>
          <w:rFonts w:ascii="Arial Narrow" w:hAnsi="Arial Narrow"/>
          <w:color w:val="212121"/>
          <w:sz w:val="22"/>
          <w:szCs w:val="22"/>
          <w:shd w:val="clear" w:color="auto" w:fill="FFFFFF"/>
        </w:rPr>
        <w:t>W zakresie zwiększania odporności gospodarstw rolnych na kryzysy wywołane zjawiskami przyrodniczo-</w:t>
      </w:r>
      <w:r w:rsidRPr="007B05FD">
        <w:rPr>
          <w:rFonts w:ascii="Arial Narrow" w:hAnsi="Arial Narrow"/>
          <w:color w:val="212121"/>
          <w:sz w:val="22"/>
          <w:szCs w:val="22"/>
          <w:shd w:val="clear" w:color="auto" w:fill="FFFFFF"/>
        </w:rPr>
        <w:t>klimatycznymi, zmianami trendów na rynkach rolnych oraz koniunktury gospodarczej, konieczne staje się zwiększenie grupy rolników korzystających z różnych instrumentów zarz</w:t>
      </w:r>
      <w:r w:rsidR="1F7E2F10" w:rsidRPr="0020315F">
        <w:rPr>
          <w:rFonts w:ascii="Arial Narrow" w:hAnsi="Arial Narrow"/>
          <w:color w:val="212121"/>
          <w:sz w:val="22"/>
          <w:szCs w:val="22"/>
          <w:shd w:val="clear" w:color="auto" w:fill="FFFFFF"/>
        </w:rPr>
        <w:t>ąd</w:t>
      </w:r>
      <w:r w:rsidRPr="0020315F">
        <w:rPr>
          <w:rFonts w:ascii="Arial Narrow" w:hAnsi="Arial Narrow"/>
          <w:color w:val="212121"/>
          <w:sz w:val="22"/>
          <w:szCs w:val="22"/>
          <w:shd w:val="clear" w:color="auto" w:fill="FFFFFF"/>
        </w:rPr>
        <w:t>zania ryzykiem w tym ubezpieczeń. Instrumenty te będą stanowić uzupełnienie dla instrumentów wsparcia inwestycyjnego dla gospo</w:t>
      </w:r>
      <w:r w:rsidRPr="00C331E1">
        <w:rPr>
          <w:rFonts w:ascii="Arial Narrow" w:hAnsi="Arial Narrow"/>
          <w:color w:val="212121"/>
          <w:sz w:val="22"/>
          <w:szCs w:val="22"/>
          <w:shd w:val="clear" w:color="auto" w:fill="FFFFFF"/>
        </w:rPr>
        <w:t>darstw rolnych. Wsparcie inwestycyjne będzie udzielane w celu realizacji przedsięwzięć, które umożliwią zapobieganie utracie potencjału produkcyjnego oraz po</w:t>
      </w:r>
      <w:r w:rsidRPr="00003FCC">
        <w:rPr>
          <w:rFonts w:ascii="Arial Narrow" w:hAnsi="Arial Narrow"/>
          <w:color w:val="212121"/>
          <w:sz w:val="22"/>
          <w:szCs w:val="22"/>
          <w:shd w:val="clear" w:color="auto" w:fill="FFFFFF"/>
        </w:rPr>
        <w:t>wstawaniu szkód materialnych w wyniku występowania gwałtownych zjawisk pogodowych i występowania chorób. Dodatkowo</w:t>
      </w:r>
      <w:r w:rsidR="15F6658F" w:rsidRPr="007B05FD">
        <w:rPr>
          <w:rFonts w:ascii="Arial Narrow" w:hAnsi="Arial Narrow"/>
          <w:color w:val="212121"/>
          <w:sz w:val="22"/>
          <w:szCs w:val="22"/>
          <w:shd w:val="clear" w:color="auto" w:fill="FFFFFF"/>
        </w:rPr>
        <w:t>,</w:t>
      </w:r>
      <w:r w:rsidRPr="007B05FD">
        <w:rPr>
          <w:rFonts w:ascii="Arial Narrow" w:hAnsi="Arial Narrow"/>
          <w:color w:val="212121"/>
          <w:sz w:val="22"/>
          <w:szCs w:val="22"/>
          <w:shd w:val="clear" w:color="auto" w:fill="FFFFFF"/>
        </w:rPr>
        <w:t xml:space="preserve"> aby zwiększyć odporność szczególnie małych i średnich gospodarstw realizowane będzie wsparcie w zakresie różnych form współpracy rolników, co zwiększy ich elastyczność i odporność na kryzysy na rynkach rolnych. Niezależnie od powyższego ważnym</w:t>
      </w:r>
      <w:r w:rsidRPr="0020315F">
        <w:rPr>
          <w:rFonts w:ascii="Arial Narrow" w:hAnsi="Arial Narrow"/>
          <w:color w:val="212121"/>
          <w:sz w:val="22"/>
          <w:szCs w:val="22"/>
          <w:shd w:val="clear" w:color="auto" w:fill="FFFFFF"/>
        </w:rPr>
        <w:t xml:space="preserve"> narzędziem do zwiększania odporności gospodarstw będą płatności bezpośrednie. Mimo że nie jest to ich głównym celem.</w:t>
      </w:r>
    </w:p>
    <w:p w:rsidR="00F1263C" w:rsidRPr="00003FCC" w:rsidRDefault="00F1263C" w:rsidP="6FA74DBC">
      <w:pPr>
        <w:pBdr>
          <w:top w:val="dotted" w:sz="4" w:space="1" w:color="auto"/>
          <w:left w:val="dotted" w:sz="4" w:space="4" w:color="auto"/>
          <w:bottom w:val="dotted" w:sz="4" w:space="1" w:color="auto"/>
          <w:right w:val="dotted" w:sz="4" w:space="4" w:color="auto"/>
        </w:pBdr>
        <w:shd w:val="clear" w:color="auto" w:fill="D9E2F3" w:themeFill="accent5" w:themeFillTint="33"/>
        <w:spacing w:before="240" w:after="120" w:line="312" w:lineRule="auto"/>
        <w:jc w:val="both"/>
        <w:rPr>
          <w:rFonts w:ascii="Arial Narrow" w:hAnsi="Arial Narrow"/>
          <w:b/>
          <w:bCs/>
          <w:i/>
          <w:iCs/>
          <w:kern w:val="24"/>
        </w:rPr>
      </w:pPr>
      <w:r w:rsidRPr="00C331E1">
        <w:rPr>
          <w:rFonts w:ascii="Arial Narrow" w:hAnsi="Arial Narrow"/>
          <w:b/>
          <w:bCs/>
          <w:i/>
          <w:iCs/>
          <w:kern w:val="24"/>
        </w:rPr>
        <w:t>Cel.2 Zwiększenie zorientowania na rynek i konkurencyjności, w tym większe ukierunkowanie na badania</w:t>
      </w:r>
      <w:r w:rsidRPr="00003FCC">
        <w:rPr>
          <w:rFonts w:ascii="Arial Narrow" w:hAnsi="Arial Narrow"/>
          <w:b/>
          <w:bCs/>
          <w:i/>
          <w:iCs/>
          <w:kern w:val="24"/>
        </w:rPr>
        <w:t xml:space="preserve"> na</w:t>
      </w:r>
      <w:r w:rsidR="0005257D" w:rsidRPr="00003FCC">
        <w:rPr>
          <w:rFonts w:ascii="Arial Narrow" w:hAnsi="Arial Narrow"/>
          <w:b/>
          <w:bCs/>
          <w:i/>
          <w:iCs/>
          <w:kern w:val="24"/>
        </w:rPr>
        <w:t>ukowe, technologię i cyfryzację</w:t>
      </w:r>
    </w:p>
    <w:p w:rsidR="00A86F2C" w:rsidRPr="00003FCC" w:rsidRDefault="00A86F2C" w:rsidP="009703B6">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240" w:after="240" w:line="288" w:lineRule="auto"/>
        <w:jc w:val="both"/>
        <w:rPr>
          <w:rFonts w:ascii="Arial Narrow" w:hAnsi="Arial Narrow"/>
          <w:color w:val="212121"/>
          <w:sz w:val="22"/>
          <w:szCs w:val="22"/>
          <w:shd w:val="clear" w:color="auto" w:fill="FFFFFF"/>
        </w:rPr>
      </w:pPr>
      <w:r w:rsidRPr="00003FCC">
        <w:rPr>
          <w:rFonts w:ascii="Arial Narrow" w:hAnsi="Arial Narrow"/>
          <w:color w:val="212121"/>
          <w:sz w:val="22"/>
          <w:szCs w:val="22"/>
          <w:shd w:val="clear" w:color="auto" w:fill="FFFFFF"/>
        </w:rPr>
        <w:t>Wyniki analizy SWOT dla drugiego celu szczegółowego WPR wskazują, że jednym z kluczowych wyzwań w</w:t>
      </w:r>
      <w:r w:rsidR="005E15CC">
        <w:rPr>
          <w:rFonts w:ascii="Arial Narrow" w:hAnsi="Arial Narrow"/>
          <w:color w:val="212121"/>
          <w:sz w:val="22"/>
          <w:szCs w:val="22"/>
          <w:shd w:val="clear" w:color="auto" w:fill="FFFFFF"/>
        </w:rPr>
        <w:t> </w:t>
      </w:r>
      <w:r w:rsidRPr="00003FCC">
        <w:rPr>
          <w:rFonts w:ascii="Arial Narrow" w:hAnsi="Arial Narrow"/>
          <w:color w:val="212121"/>
          <w:sz w:val="22"/>
          <w:szCs w:val="22"/>
          <w:shd w:val="clear" w:color="auto" w:fill="FFFFFF"/>
        </w:rPr>
        <w:t xml:space="preserve">obszarze konkurencyjności </w:t>
      </w:r>
      <w:r w:rsidRPr="00003FCC">
        <w:rPr>
          <w:rFonts w:ascii="Arial Narrow" w:hAnsi="Arial Narrow"/>
          <w:color w:val="212121"/>
          <w:sz w:val="22"/>
          <w:szCs w:val="22"/>
          <w:u w:color="212121"/>
          <w:shd w:val="clear" w:color="auto" w:fill="FFFFFF"/>
        </w:rPr>
        <w:t>gospodarstw</w:t>
      </w:r>
      <w:r w:rsidRPr="00003FCC">
        <w:rPr>
          <w:rFonts w:ascii="Arial Narrow" w:hAnsi="Arial Narrow"/>
          <w:color w:val="212121"/>
          <w:sz w:val="22"/>
          <w:szCs w:val="22"/>
          <w:shd w:val="clear" w:color="auto" w:fill="FFFFFF"/>
        </w:rPr>
        <w:t xml:space="preserve"> jest niższa, niż w Europie, produktywność</w:t>
      </w:r>
      <w:r w:rsidR="00767591" w:rsidRPr="00003FCC">
        <w:rPr>
          <w:rFonts w:ascii="Arial Narrow" w:hAnsi="Arial Narrow"/>
          <w:color w:val="212121"/>
          <w:sz w:val="22"/>
          <w:szCs w:val="22"/>
          <w:shd w:val="clear" w:color="auto" w:fill="FFFFFF"/>
        </w:rPr>
        <w:t xml:space="preserve"> </w:t>
      </w:r>
      <w:r w:rsidR="48B918F4" w:rsidRPr="00003FCC">
        <w:rPr>
          <w:rFonts w:ascii="Arial Narrow" w:eastAsia="Arial Narrow" w:hAnsi="Arial Narrow" w:cs="Arial Narrow"/>
          <w:color w:val="212121"/>
          <w:sz w:val="22"/>
          <w:szCs w:val="22"/>
        </w:rPr>
        <w:t>i innowacyjność sektora rolno-spożywczego w Polsce</w:t>
      </w:r>
      <w:r w:rsidRPr="00003FCC">
        <w:rPr>
          <w:rFonts w:ascii="Arial Narrow" w:hAnsi="Arial Narrow"/>
          <w:color w:val="212121"/>
          <w:sz w:val="22"/>
          <w:szCs w:val="22"/>
          <w:shd w:val="clear" w:color="auto" w:fill="FFFFFF"/>
        </w:rPr>
        <w:t>. Choć obserwowany, trend wykazuje, że wskaźnik produktywności polskich gospodarstw poprawia się</w:t>
      </w:r>
      <w:r w:rsidR="70B0B0F4" w:rsidRPr="00003FCC">
        <w:rPr>
          <w:rFonts w:ascii="Arial Narrow" w:hAnsi="Arial Narrow"/>
          <w:color w:val="212121"/>
          <w:sz w:val="22"/>
          <w:szCs w:val="22"/>
          <w:shd w:val="clear" w:color="auto" w:fill="FFFFFF"/>
        </w:rPr>
        <w:t xml:space="preserve">, jednak </w:t>
      </w:r>
      <w:r w:rsidRPr="00003FCC">
        <w:rPr>
          <w:rFonts w:ascii="Arial Narrow" w:hAnsi="Arial Narrow"/>
          <w:color w:val="212121"/>
          <w:sz w:val="22"/>
          <w:szCs w:val="22"/>
          <w:shd w:val="clear" w:color="auto" w:fill="FFFFFF"/>
        </w:rPr>
        <w:t xml:space="preserve">nadal jest on jednym z niższych w UE. </w:t>
      </w:r>
      <w:r w:rsidR="00D1436A" w:rsidRPr="00003FCC">
        <w:rPr>
          <w:rFonts w:ascii="Arial Narrow" w:hAnsi="Arial Narrow"/>
          <w:color w:val="212121"/>
          <w:sz w:val="22"/>
          <w:szCs w:val="22"/>
          <w:shd w:val="clear" w:color="auto" w:fill="FFFFFF"/>
        </w:rPr>
        <w:t xml:space="preserve">Wynika to </w:t>
      </w:r>
      <w:hyperlink r:id="rId16" w:history="1">
        <w:r w:rsidR="00D1436A" w:rsidRPr="00003FCC">
          <w:rPr>
            <w:rFonts w:ascii="Arial Narrow" w:hAnsi="Arial Narrow"/>
            <w:color w:val="212121"/>
            <w:sz w:val="22"/>
            <w:szCs w:val="22"/>
            <w:shd w:val="clear" w:color="auto" w:fill="FFFFFF"/>
          </w:rPr>
          <w:t>m.in</w:t>
        </w:r>
      </w:hyperlink>
      <w:r w:rsidR="00D1436A" w:rsidRPr="00003FCC">
        <w:rPr>
          <w:rFonts w:ascii="Arial Narrow" w:hAnsi="Arial Narrow"/>
          <w:color w:val="212121"/>
          <w:sz w:val="22"/>
          <w:szCs w:val="22"/>
          <w:shd w:val="clear" w:color="auto" w:fill="FFFFFF"/>
        </w:rPr>
        <w:t>. z rozdrobnionej struktury</w:t>
      </w:r>
      <w:r w:rsidR="13A376FB" w:rsidRPr="00003FCC">
        <w:rPr>
          <w:rFonts w:ascii="Arial Narrow" w:hAnsi="Arial Narrow"/>
          <w:color w:val="212121"/>
          <w:sz w:val="22"/>
          <w:szCs w:val="22"/>
          <w:shd w:val="clear" w:color="auto" w:fill="FFFFFF"/>
        </w:rPr>
        <w:t xml:space="preserve"> gospodarstw rolnych</w:t>
      </w:r>
      <w:r w:rsidR="00D1436A" w:rsidRPr="007B05FD">
        <w:rPr>
          <w:rFonts w:ascii="Arial Narrow" w:hAnsi="Arial Narrow"/>
          <w:color w:val="212121"/>
          <w:sz w:val="22"/>
          <w:szCs w:val="22"/>
          <w:shd w:val="clear" w:color="auto" w:fill="FFFFFF"/>
        </w:rPr>
        <w:t>, niskiej produktywności</w:t>
      </w:r>
      <w:r w:rsidR="768D3255" w:rsidRPr="007B05FD">
        <w:rPr>
          <w:rFonts w:ascii="Arial Narrow" w:hAnsi="Arial Narrow"/>
          <w:color w:val="212121"/>
          <w:sz w:val="22"/>
          <w:szCs w:val="22"/>
          <w:shd w:val="clear" w:color="auto" w:fill="FFFFFF"/>
        </w:rPr>
        <w:t xml:space="preserve"> (</w:t>
      </w:r>
      <w:r w:rsidR="00D1436A" w:rsidRPr="005B3883">
        <w:rPr>
          <w:rFonts w:ascii="Arial Narrow" w:hAnsi="Arial Narrow"/>
          <w:color w:val="212121"/>
          <w:sz w:val="22"/>
          <w:szCs w:val="22"/>
          <w:shd w:val="clear" w:color="auto" w:fill="FFFFFF"/>
        </w:rPr>
        <w:t>szczególnie mniejszych gospodarstw</w:t>
      </w:r>
      <w:r w:rsidR="1CD936A5" w:rsidRPr="0020315F">
        <w:rPr>
          <w:rFonts w:ascii="Arial Narrow" w:hAnsi="Arial Narrow"/>
          <w:color w:val="212121"/>
          <w:sz w:val="22"/>
          <w:szCs w:val="22"/>
          <w:shd w:val="clear" w:color="auto" w:fill="FFFFFF"/>
        </w:rPr>
        <w:t>)</w:t>
      </w:r>
      <w:r w:rsidR="00D1436A" w:rsidRPr="0020315F">
        <w:rPr>
          <w:rFonts w:ascii="Arial Narrow" w:hAnsi="Arial Narrow"/>
          <w:color w:val="212121"/>
          <w:sz w:val="22"/>
          <w:szCs w:val="22"/>
          <w:shd w:val="clear" w:color="auto" w:fill="FFFFFF"/>
        </w:rPr>
        <w:t xml:space="preserve">, niskiej wydajności pracy oraz </w:t>
      </w:r>
      <w:r w:rsidR="00CC53C9">
        <w:rPr>
          <w:rFonts w:ascii="Arial Narrow" w:hAnsi="Arial Narrow"/>
          <w:color w:val="212121"/>
          <w:sz w:val="22"/>
          <w:szCs w:val="22"/>
          <w:shd w:val="clear" w:color="auto" w:fill="FFFFFF"/>
        </w:rPr>
        <w:t>małego poziomu</w:t>
      </w:r>
      <w:r w:rsidR="00D1436A" w:rsidRPr="0020315F">
        <w:rPr>
          <w:rFonts w:ascii="Arial Narrow" w:hAnsi="Arial Narrow"/>
          <w:color w:val="212121"/>
          <w:sz w:val="22"/>
          <w:szCs w:val="22"/>
          <w:shd w:val="clear" w:color="auto" w:fill="FFFFFF"/>
        </w:rPr>
        <w:t xml:space="preserve"> do w</w:t>
      </w:r>
      <w:r w:rsidR="00D1436A" w:rsidRPr="00C331E1">
        <w:rPr>
          <w:rFonts w:ascii="Arial Narrow" w:hAnsi="Arial Narrow"/>
          <w:color w:val="212121"/>
          <w:sz w:val="22"/>
          <w:szCs w:val="22"/>
          <w:shd w:val="clear" w:color="auto" w:fill="FFFFFF"/>
        </w:rPr>
        <w:t>spółdziałania.</w:t>
      </w:r>
    </w:p>
    <w:p w:rsidR="00A86F2C" w:rsidRPr="00003FCC" w:rsidRDefault="00A86F2C" w:rsidP="00A86F2C">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240" w:line="288" w:lineRule="auto"/>
        <w:jc w:val="both"/>
        <w:rPr>
          <w:rFonts w:ascii="Arial Narrow" w:hAnsi="Arial Narrow"/>
          <w:color w:val="212121"/>
          <w:sz w:val="22"/>
          <w:szCs w:val="22"/>
          <w:shd w:val="clear" w:color="auto" w:fill="FFFFFF"/>
        </w:rPr>
      </w:pPr>
      <w:r w:rsidRPr="00003FCC">
        <w:rPr>
          <w:rFonts w:ascii="Arial Narrow" w:hAnsi="Arial Narrow"/>
          <w:color w:val="212121"/>
          <w:sz w:val="22"/>
          <w:szCs w:val="22"/>
          <w:shd w:val="clear" w:color="auto" w:fill="FFFFFF"/>
        </w:rPr>
        <w:t xml:space="preserve">Wśród gospodarstw odpowiedzialnych za produkcję towarową w Polsce 79,6% stanowią gospodarstwa bardzo małe i małe, tj. o wielkości ekonomicznej nieprzekraczającej 25 000 euro. Gospodarstwa </w:t>
      </w:r>
      <w:r w:rsidR="664098A7" w:rsidRPr="00003FCC">
        <w:rPr>
          <w:rFonts w:ascii="Arial Narrow" w:hAnsi="Arial Narrow"/>
          <w:color w:val="212121"/>
          <w:sz w:val="22"/>
          <w:szCs w:val="22"/>
          <w:shd w:val="clear" w:color="auto" w:fill="FFFFFF"/>
        </w:rPr>
        <w:t>te</w:t>
      </w:r>
      <w:r w:rsidRPr="00003FCC">
        <w:rPr>
          <w:rFonts w:ascii="Arial Narrow" w:hAnsi="Arial Narrow"/>
          <w:color w:val="212121"/>
          <w:sz w:val="22"/>
          <w:szCs w:val="22"/>
          <w:shd w:val="clear" w:color="auto" w:fill="FFFFFF"/>
        </w:rPr>
        <w:t xml:space="preserve"> odpowiedzialne są za ponad 34% wartości produkcji gospodarstw towarowych i gospodarują na blisko 50% użytków rolnych</w:t>
      </w:r>
      <w:r w:rsidR="0A05FAA9" w:rsidRPr="00003FCC">
        <w:rPr>
          <w:rFonts w:ascii="Arial Narrow" w:hAnsi="Arial Narrow"/>
          <w:color w:val="212121"/>
          <w:sz w:val="22"/>
          <w:szCs w:val="22"/>
          <w:shd w:val="clear" w:color="auto" w:fill="FFFFFF"/>
        </w:rPr>
        <w:t xml:space="preserve"> w Polsce</w:t>
      </w:r>
      <w:r w:rsidRPr="00003FCC">
        <w:rPr>
          <w:rFonts w:ascii="Arial Narrow" w:hAnsi="Arial Narrow"/>
          <w:color w:val="212121"/>
          <w:sz w:val="22"/>
          <w:szCs w:val="22"/>
          <w:shd w:val="clear" w:color="auto" w:fill="FFFFFF"/>
        </w:rPr>
        <w:t>. Większe gospodarstwa</w:t>
      </w:r>
      <w:r w:rsidR="29F98F3A" w:rsidRPr="00003FCC">
        <w:rPr>
          <w:rFonts w:ascii="Arial Narrow" w:hAnsi="Arial Narrow"/>
          <w:color w:val="212121"/>
          <w:sz w:val="22"/>
          <w:szCs w:val="22"/>
          <w:shd w:val="clear" w:color="auto" w:fill="FFFFFF"/>
        </w:rPr>
        <w:t>,</w:t>
      </w:r>
      <w:r w:rsidRPr="00003FCC">
        <w:rPr>
          <w:rFonts w:ascii="Arial Narrow" w:hAnsi="Arial Narrow"/>
          <w:color w:val="212121"/>
          <w:sz w:val="22"/>
          <w:szCs w:val="22"/>
          <w:shd w:val="clear" w:color="auto" w:fill="FFFFFF"/>
        </w:rPr>
        <w:t xml:space="preserve"> produkujące dużo surowca</w:t>
      </w:r>
      <w:r w:rsidR="64542B89" w:rsidRPr="00003FCC">
        <w:rPr>
          <w:rFonts w:ascii="Arial Narrow" w:hAnsi="Arial Narrow"/>
          <w:color w:val="212121"/>
          <w:sz w:val="22"/>
          <w:szCs w:val="22"/>
          <w:shd w:val="clear" w:color="auto" w:fill="FFFFFF"/>
        </w:rPr>
        <w:t>,</w:t>
      </w:r>
      <w:r w:rsidRPr="00003FCC">
        <w:rPr>
          <w:rFonts w:ascii="Arial Narrow" w:hAnsi="Arial Narrow"/>
          <w:color w:val="212121"/>
          <w:sz w:val="22"/>
          <w:szCs w:val="22"/>
          <w:shd w:val="clear" w:color="auto" w:fill="FFFFFF"/>
        </w:rPr>
        <w:t xml:space="preserve"> są ważnym ogniwem dla wymiany handlowej Polski oraz UE. W latach 2003-2018 eksport </w:t>
      </w:r>
      <w:r w:rsidR="7FB12EB4" w:rsidRPr="00003FCC">
        <w:rPr>
          <w:rFonts w:ascii="Arial Narrow" w:eastAsia="Arial Narrow" w:hAnsi="Arial Narrow" w:cs="Arial Narrow"/>
          <w:color w:val="212121"/>
          <w:sz w:val="22"/>
          <w:szCs w:val="22"/>
        </w:rPr>
        <w:t xml:space="preserve">artykułów rolno-spożywczych </w:t>
      </w:r>
      <w:r w:rsidRPr="00003FCC">
        <w:rPr>
          <w:rFonts w:ascii="Arial Narrow" w:hAnsi="Arial Narrow"/>
          <w:color w:val="212121"/>
          <w:sz w:val="22"/>
          <w:szCs w:val="22"/>
          <w:shd w:val="clear" w:color="auto" w:fill="FFFFFF"/>
        </w:rPr>
        <w:t>zwiększył się z 4,1 do 29,7 mld EUR, a import z 3,6 do 20,0 mld EUR. Dodatnie saldo wymiany handlowej zwiększyło się</w:t>
      </w:r>
      <w:r w:rsidR="3E40AA6E" w:rsidRPr="00003FCC">
        <w:rPr>
          <w:rFonts w:ascii="Arial Narrow" w:hAnsi="Arial Narrow"/>
          <w:color w:val="212121"/>
          <w:sz w:val="22"/>
          <w:szCs w:val="22"/>
          <w:shd w:val="clear" w:color="auto" w:fill="FFFFFF"/>
        </w:rPr>
        <w:t xml:space="preserve"> w tym okresie</w:t>
      </w:r>
      <w:r w:rsidRPr="00003FCC">
        <w:rPr>
          <w:rFonts w:ascii="Arial Narrow" w:hAnsi="Arial Narrow"/>
          <w:color w:val="212121"/>
          <w:sz w:val="22"/>
          <w:szCs w:val="22"/>
          <w:shd w:val="clear" w:color="auto" w:fill="FFFFFF"/>
        </w:rPr>
        <w:t xml:space="preserve"> z 0,5 do 9,7 mld EUR. </w:t>
      </w:r>
    </w:p>
    <w:p w:rsidR="00A86F2C" w:rsidRPr="00003FCC" w:rsidRDefault="638994C5" w:rsidP="00A86F2C">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240" w:line="288" w:lineRule="auto"/>
        <w:jc w:val="both"/>
        <w:rPr>
          <w:rFonts w:ascii="Arial Narrow" w:hAnsi="Arial Narrow"/>
          <w:color w:val="212121"/>
          <w:sz w:val="22"/>
          <w:szCs w:val="22"/>
          <w:shd w:val="clear" w:color="auto" w:fill="FFFFFF"/>
        </w:rPr>
      </w:pPr>
      <w:r w:rsidRPr="007B05FD">
        <w:rPr>
          <w:rFonts w:ascii="Arial Narrow" w:hAnsi="Arial Narrow"/>
          <w:color w:val="212121"/>
          <w:sz w:val="22"/>
          <w:szCs w:val="22"/>
          <w:shd w:val="clear" w:color="auto" w:fill="FFFFFF"/>
        </w:rPr>
        <w:t>Powyższe wskazuje na potrzebę odpowiedniego zaadresowania dobrze dostosowanych do poszczególnych grup gospodarstw instrumentó</w:t>
      </w:r>
      <w:r w:rsidRPr="0020315F">
        <w:rPr>
          <w:rFonts w:ascii="Arial Narrow" w:hAnsi="Arial Narrow"/>
          <w:color w:val="212121"/>
          <w:sz w:val="22"/>
          <w:szCs w:val="22"/>
          <w:shd w:val="clear" w:color="auto" w:fill="FFFFFF"/>
        </w:rPr>
        <w:t>w. Na poprawę konkurencyjności będą miały wpływ z jednej strony instrumenty wsparcia inwestycyjnego</w:t>
      </w:r>
      <w:r w:rsidR="00541052" w:rsidRPr="0020315F">
        <w:rPr>
          <w:rFonts w:ascii="Arial Narrow" w:hAnsi="Arial Narrow"/>
          <w:color w:val="212121"/>
          <w:sz w:val="22"/>
          <w:szCs w:val="22"/>
          <w:shd w:val="clear" w:color="auto" w:fill="FFFFFF"/>
        </w:rPr>
        <w:t>,</w:t>
      </w:r>
      <w:r w:rsidRPr="00C331E1">
        <w:rPr>
          <w:rFonts w:ascii="Arial Narrow" w:hAnsi="Arial Narrow"/>
          <w:color w:val="212121"/>
          <w:sz w:val="22"/>
          <w:szCs w:val="22"/>
          <w:shd w:val="clear" w:color="auto" w:fill="FFFFFF"/>
        </w:rPr>
        <w:t xml:space="preserve"> a z drugiej wsparcie zachęcające do realizacji wspó</w:t>
      </w:r>
      <w:r w:rsidRPr="00003FCC">
        <w:rPr>
          <w:rFonts w:ascii="Arial Narrow" w:hAnsi="Arial Narrow"/>
          <w:color w:val="212121"/>
          <w:sz w:val="22"/>
          <w:szCs w:val="22"/>
          <w:shd w:val="clear" w:color="auto" w:fill="FFFFFF"/>
        </w:rPr>
        <w:t>lnych działań przez rolników. Inwestycje powinny być ukierunkowanie na modernizowanie gospodarstw, w tym na wprowadzanie nowych technologii, rozwiązań cyfrowych poprawiających organizację i efektywność wykonywanych prac</w:t>
      </w:r>
      <w:r w:rsidR="17B0B8C5" w:rsidRPr="00003FCC">
        <w:rPr>
          <w:rFonts w:ascii="Arial Narrow" w:hAnsi="Arial Narrow"/>
          <w:color w:val="212121"/>
          <w:sz w:val="22"/>
          <w:szCs w:val="22"/>
          <w:shd w:val="clear" w:color="auto" w:fill="FFFFFF"/>
        </w:rPr>
        <w:t xml:space="preserve">. </w:t>
      </w:r>
      <w:r w:rsidR="629E989C" w:rsidRPr="00003FCC">
        <w:rPr>
          <w:rFonts w:ascii="Arial Narrow" w:hAnsi="Arial Narrow"/>
          <w:color w:val="212121"/>
          <w:sz w:val="22"/>
          <w:szCs w:val="22"/>
          <w:shd w:val="clear" w:color="auto" w:fill="FFFFFF"/>
        </w:rPr>
        <w:t xml:space="preserve">Ponadto </w:t>
      </w:r>
      <w:r w:rsidRPr="00003FCC">
        <w:rPr>
          <w:rFonts w:ascii="Arial Narrow" w:hAnsi="Arial Narrow"/>
          <w:color w:val="212121"/>
          <w:sz w:val="22"/>
          <w:szCs w:val="22"/>
          <w:shd w:val="clear" w:color="auto" w:fill="FFFFFF"/>
        </w:rPr>
        <w:t xml:space="preserve">zwiększające </w:t>
      </w:r>
      <w:r w:rsidR="19071824" w:rsidRPr="00003FCC">
        <w:rPr>
          <w:rFonts w:ascii="Arial Narrow" w:eastAsia="Arial Narrow" w:hAnsi="Arial Narrow" w:cs="Arial Narrow"/>
          <w:color w:val="212121"/>
          <w:sz w:val="22"/>
          <w:szCs w:val="22"/>
        </w:rPr>
        <w:t>efektywność wykorzystania środków do produkcji rolnej (m.in. dzięki wdrożeniu rozwiązań rolnictwa precyzyjnego)</w:t>
      </w:r>
      <w:r w:rsidRPr="00003FCC">
        <w:rPr>
          <w:rFonts w:ascii="Arial Narrow" w:hAnsi="Arial Narrow"/>
          <w:color w:val="212121"/>
          <w:sz w:val="22"/>
          <w:szCs w:val="22"/>
          <w:shd w:val="clear" w:color="auto" w:fill="FFFFFF"/>
        </w:rPr>
        <w:t>.</w:t>
      </w:r>
    </w:p>
    <w:p w:rsidR="3269AAD3" w:rsidRPr="00003FCC" w:rsidRDefault="3269AAD3" w:rsidP="3F8B09A3">
      <w:pPr>
        <w:pStyle w:val="Domylne"/>
        <w:spacing w:before="0" w:after="240" w:line="288" w:lineRule="auto"/>
        <w:jc w:val="both"/>
        <w:rPr>
          <w:rFonts w:ascii="Arial Narrow" w:hAnsi="Arial Narrow"/>
          <w:color w:val="212121"/>
          <w:sz w:val="22"/>
          <w:szCs w:val="22"/>
        </w:rPr>
      </w:pPr>
      <w:r w:rsidRPr="00003FCC">
        <w:rPr>
          <w:rFonts w:ascii="Arial Narrow" w:hAnsi="Arial Narrow"/>
          <w:color w:val="212121"/>
          <w:sz w:val="22"/>
          <w:szCs w:val="22"/>
        </w:rPr>
        <w:t xml:space="preserve">Biorąc pod uwagę zidentyfikowane potrzeby dotyczące wzrostu efektywności wykorzystania czynników wytwórczych w rolnictwie, ułatwienia dostępu do kapitału oraz rozwoju produkcji wysokiej jakości, proponuje się kontynuowanie wsparcia inwestycyjnego dla gospodarstw rolnych o wielkości ekonomicznej co najmniej 25 tys. euro, którego celem będzie zwiększenie zorientowania na rynek i konkurencyjności gospodarstw poprzez racjonalizację technologii produkcji, wprowadzenie nowoczesnych, w tym cyfrowych, technologii, zmianę profilu produkcji, poprawę jakości produkcji, zwiększenie wartości dodanej produktu. Przede wszystkim zauważalna jest potrzeba inwestowania w budowę lub modernizację budynków/budowli wraz z ich wyposażeniem służących produkcji zwierzęcej. Rosnąca presja społeczna na redukcję emisji gazów cieplarnianych, zanieczyszczeń powietrza czy odorów z sektora rolno-spożywczego (szczególnie produkcji zwierzęcej), wymusza dodatkowo konieczność wprowadzenia kosztownych zmian m.in. w zakresie organizacji produkcji czy stosowania nowych niskoemisyjnych technologii. Dodatkowo w sektorze produkcji zwierzęcej, konieczne jest wprowadzanie </w:t>
      </w:r>
      <w:r w:rsidR="61845C66" w:rsidRPr="00003FCC">
        <w:rPr>
          <w:rFonts w:ascii="Arial Narrow" w:hAnsi="Arial Narrow"/>
          <w:color w:val="212121"/>
          <w:sz w:val="22"/>
          <w:szCs w:val="22"/>
        </w:rPr>
        <w:t xml:space="preserve">innowacyjnych </w:t>
      </w:r>
      <w:r w:rsidRPr="00003FCC">
        <w:rPr>
          <w:rFonts w:ascii="Arial Narrow" w:hAnsi="Arial Narrow"/>
          <w:color w:val="212121"/>
          <w:sz w:val="22"/>
          <w:szCs w:val="22"/>
        </w:rPr>
        <w:t xml:space="preserve">rozwiązań w zakresie </w:t>
      </w:r>
      <w:r w:rsidR="0F5875C8" w:rsidRPr="00003FCC">
        <w:rPr>
          <w:rFonts w:ascii="Arial Narrow" w:eastAsia="Arial Narrow" w:hAnsi="Arial Narrow" w:cs="Arial Narrow"/>
          <w:color w:val="212121"/>
          <w:sz w:val="22"/>
          <w:szCs w:val="22"/>
        </w:rPr>
        <w:t xml:space="preserve">technologii linii produkcyjnych, cyfryzacji procesów produkcyjnych oraz automatyzacji pozwalających zmniejszyć nakłady pracy. Jest to </w:t>
      </w:r>
      <w:r w:rsidR="00743B46">
        <w:rPr>
          <w:rFonts w:ascii="Arial Narrow" w:eastAsia="Arial Narrow" w:hAnsi="Arial Narrow" w:cs="Arial Narrow"/>
          <w:color w:val="212121"/>
          <w:sz w:val="22"/>
          <w:szCs w:val="22"/>
        </w:rPr>
        <w:t>uzasadnione</w:t>
      </w:r>
      <w:r w:rsidR="0F5875C8" w:rsidRPr="00003FCC">
        <w:rPr>
          <w:rFonts w:ascii="Arial Narrow" w:eastAsia="Arial Narrow" w:hAnsi="Arial Narrow" w:cs="Arial Narrow"/>
          <w:color w:val="212121"/>
          <w:sz w:val="22"/>
          <w:szCs w:val="22"/>
        </w:rPr>
        <w:t xml:space="preserve"> w obliczu luki podażowej na rynku pracy w rolnictwie</w:t>
      </w:r>
      <w:r w:rsidR="15BF0C2C" w:rsidRPr="00003FCC">
        <w:rPr>
          <w:rFonts w:ascii="Arial Narrow" w:eastAsia="Arial Narrow" w:hAnsi="Arial Narrow" w:cs="Arial Narrow"/>
          <w:color w:val="212121"/>
          <w:sz w:val="22"/>
          <w:szCs w:val="22"/>
        </w:rPr>
        <w:t xml:space="preserve"> </w:t>
      </w:r>
      <w:r w:rsidRPr="00003FCC">
        <w:rPr>
          <w:rFonts w:ascii="Arial Narrow" w:hAnsi="Arial Narrow"/>
          <w:color w:val="212121"/>
          <w:sz w:val="22"/>
          <w:szCs w:val="22"/>
        </w:rPr>
        <w:t xml:space="preserve">i konieczności zahamowania odpływu młodych pracowników z obszarów wiejskich. </w:t>
      </w:r>
      <w:r w:rsidR="2B1699B9" w:rsidRPr="00003FCC">
        <w:rPr>
          <w:rFonts w:ascii="Arial Narrow" w:eastAsia="Arial Narrow" w:hAnsi="Arial Narrow" w:cs="Arial Narrow"/>
          <w:color w:val="212121"/>
          <w:sz w:val="22"/>
          <w:szCs w:val="22"/>
        </w:rPr>
        <w:t>Rozważane jest także wprowadzenie wymogu zastosowania technologii, które przyniosą korzyści dla środowiska lub klimatu (np. rozwiązania ograniczające ilość odpadów, poprawiające oszczędną gospodarkę energią, czy wodą). Istotne jest również promowanie wszelkiego rodzaju wspólnych inicjatyw wśród rolników.</w:t>
      </w:r>
    </w:p>
    <w:p w:rsidR="3269AAD3" w:rsidRPr="00003FCC" w:rsidRDefault="3269AAD3" w:rsidP="3F8B09A3">
      <w:pPr>
        <w:pStyle w:val="Domylne"/>
        <w:spacing w:before="0" w:after="240" w:line="288" w:lineRule="auto"/>
        <w:jc w:val="both"/>
        <w:rPr>
          <w:rFonts w:ascii="Arial Narrow" w:hAnsi="Arial Narrow"/>
          <w:color w:val="212121"/>
          <w:sz w:val="22"/>
          <w:szCs w:val="22"/>
        </w:rPr>
      </w:pPr>
      <w:r w:rsidRPr="00003FCC">
        <w:rPr>
          <w:rFonts w:ascii="Arial Narrow" w:hAnsi="Arial Narrow"/>
          <w:color w:val="212121"/>
          <w:sz w:val="22"/>
          <w:szCs w:val="22"/>
        </w:rPr>
        <w:t xml:space="preserve">Ponadto biorąc pod uwagę założenia strategii </w:t>
      </w:r>
      <w:r w:rsidR="4889BF61" w:rsidRPr="00003FCC">
        <w:rPr>
          <w:rFonts w:ascii="Arial Narrow" w:hAnsi="Arial Narrow"/>
          <w:color w:val="212121"/>
          <w:sz w:val="22"/>
          <w:szCs w:val="22"/>
        </w:rPr>
        <w:t>“</w:t>
      </w:r>
      <w:r w:rsidRPr="00003FCC">
        <w:rPr>
          <w:rFonts w:ascii="Arial Narrow" w:hAnsi="Arial Narrow"/>
          <w:color w:val="212121"/>
          <w:sz w:val="22"/>
          <w:szCs w:val="22"/>
        </w:rPr>
        <w:t>od pola do stołu</w:t>
      </w:r>
      <w:r w:rsidR="4BBDFFDA" w:rsidRPr="00003FCC">
        <w:rPr>
          <w:rFonts w:ascii="Arial Narrow" w:hAnsi="Arial Narrow"/>
          <w:color w:val="212121"/>
          <w:sz w:val="22"/>
          <w:szCs w:val="22"/>
        </w:rPr>
        <w:t xml:space="preserve">” </w:t>
      </w:r>
      <w:r w:rsidRPr="00003FCC">
        <w:rPr>
          <w:rFonts w:ascii="Arial Narrow" w:hAnsi="Arial Narrow"/>
          <w:color w:val="212121"/>
          <w:sz w:val="22"/>
          <w:szCs w:val="22"/>
        </w:rPr>
        <w:t>oraz potencjał polskich gospodarstw w zakresie produkcji żywności ekologicznej przewiduje się wsparcie inwestycyjne w formie dotacji dla gospodarstw ekologicznych o wielkości ekonomicznej co najmniej 25 tys. euro. Z kolei w gospodarstwach, w których prowadzi się produkcję rolną w inny sposób niż ekologiczny lub w przypadku, kiedy operacja nie będzie dotyczyła budowy lub modernizacji budynków lub budowli służących do produkcji zwierzęcej, racjonalizacja technologii produkcji, wprowadzenie nowych technologii lub innowacji, zmiana profilu produkcji, wzrost skali produkcji lub poprawa jakości produkcji</w:t>
      </w:r>
      <w:r w:rsidR="0042541A" w:rsidRPr="00003FCC">
        <w:rPr>
          <w:rFonts w:ascii="Arial Narrow" w:hAnsi="Arial Narrow"/>
          <w:color w:val="212121"/>
          <w:sz w:val="22"/>
          <w:szCs w:val="22"/>
        </w:rPr>
        <w:t>, ze względu na ograniczony budżet Planu,</w:t>
      </w:r>
      <w:r w:rsidRPr="00003FCC">
        <w:rPr>
          <w:rFonts w:ascii="Arial Narrow" w:hAnsi="Arial Narrow"/>
          <w:color w:val="212121"/>
          <w:sz w:val="22"/>
          <w:szCs w:val="22"/>
        </w:rPr>
        <w:t xml:space="preserve"> będą wspierane z wykorzystaniem instrumentów finansowych. Takie podejście daje również szanse na rozwój gospodarstw rolnych specjalizujących się </w:t>
      </w:r>
      <w:r w:rsidR="00BF359F" w:rsidRPr="00003FCC">
        <w:rPr>
          <w:rFonts w:ascii="Arial Narrow" w:hAnsi="Arial Narrow"/>
          <w:color w:val="212121"/>
          <w:sz w:val="22"/>
          <w:szCs w:val="22"/>
        </w:rPr>
        <w:t>w</w:t>
      </w:r>
      <w:r w:rsidR="00BF359F">
        <w:rPr>
          <w:rFonts w:ascii="Arial Narrow" w:hAnsi="Arial Narrow"/>
          <w:color w:val="212121"/>
          <w:sz w:val="22"/>
          <w:szCs w:val="22"/>
        </w:rPr>
        <w:t> </w:t>
      </w:r>
      <w:r w:rsidRPr="00003FCC">
        <w:rPr>
          <w:rFonts w:ascii="Arial Narrow" w:hAnsi="Arial Narrow"/>
          <w:color w:val="212121"/>
          <w:sz w:val="22"/>
          <w:szCs w:val="22"/>
        </w:rPr>
        <w:t>konwencjonalnej produkcji roślinnej, gdzie realizowane inwestycje pozwalają łączyć wzrost produktywności (plony) i odporności z poprawą efektywności środowiskowej (np. ochrona gleby, gospodarka nawozowa, oszczędność energetyczna).</w:t>
      </w:r>
    </w:p>
    <w:p w:rsidR="00A86F2C" w:rsidRPr="0020315F" w:rsidRDefault="00A86F2C" w:rsidP="00767591">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240" w:line="288" w:lineRule="auto"/>
        <w:jc w:val="both"/>
        <w:rPr>
          <w:rFonts w:ascii="Arial Narrow" w:hAnsi="Arial Narrow"/>
          <w:color w:val="212121"/>
          <w:sz w:val="22"/>
          <w:szCs w:val="22"/>
          <w:u w:color="212121"/>
          <w:shd w:val="clear" w:color="auto" w:fill="FFFFFF"/>
        </w:rPr>
      </w:pPr>
      <w:r w:rsidRPr="00003FCC">
        <w:rPr>
          <w:rFonts w:ascii="Arial Narrow" w:hAnsi="Arial Narrow"/>
          <w:color w:val="212121"/>
          <w:sz w:val="22"/>
          <w:szCs w:val="22"/>
          <w:u w:color="212121"/>
          <w:shd w:val="clear" w:color="auto" w:fill="FFFFFF"/>
        </w:rPr>
        <w:t>W przypadku mniejszych gospodarstw (</w:t>
      </w:r>
      <w:r w:rsidR="007D5A95" w:rsidRPr="00003FCC">
        <w:rPr>
          <w:rFonts w:ascii="Arial Narrow" w:hAnsi="Arial Narrow"/>
          <w:color w:val="212121"/>
          <w:sz w:val="22"/>
          <w:szCs w:val="22"/>
          <w:u w:color="212121"/>
          <w:shd w:val="clear" w:color="auto" w:fill="FFFFFF"/>
        </w:rPr>
        <w:t xml:space="preserve">o wielkości ekonomicznej </w:t>
      </w:r>
      <w:r w:rsidR="0001294E">
        <w:rPr>
          <w:rFonts w:ascii="Arial Narrow" w:hAnsi="Arial Narrow"/>
          <w:color w:val="212121"/>
          <w:sz w:val="22"/>
          <w:szCs w:val="22"/>
          <w:u w:color="212121"/>
          <w:shd w:val="clear" w:color="auto" w:fill="FFFFFF"/>
        </w:rPr>
        <w:t>poniżej</w:t>
      </w:r>
      <w:r w:rsidR="007D5A95" w:rsidRPr="00C741C4">
        <w:rPr>
          <w:rFonts w:ascii="Arial Narrow" w:hAnsi="Arial Narrow"/>
          <w:color w:val="212121"/>
          <w:sz w:val="22"/>
          <w:szCs w:val="22"/>
          <w:u w:color="212121"/>
          <w:shd w:val="clear" w:color="auto" w:fill="FFFFFF"/>
        </w:rPr>
        <w:t xml:space="preserve"> 25 tys. euro</w:t>
      </w:r>
      <w:r w:rsidRPr="007B05FD">
        <w:rPr>
          <w:rFonts w:ascii="Arial Narrow" w:hAnsi="Arial Narrow"/>
          <w:color w:val="212121"/>
          <w:sz w:val="22"/>
          <w:szCs w:val="22"/>
          <w:u w:color="212121"/>
          <w:shd w:val="clear" w:color="auto" w:fill="FFFFFF"/>
        </w:rPr>
        <w:t>) pomoc inwestycyjna będzie miała formę premii, co umożliwi podmiotom nieposiadającym kapitału własnego na prowadzenie nie</w:t>
      </w:r>
      <w:r w:rsidRPr="0020315F">
        <w:rPr>
          <w:rFonts w:ascii="Arial Narrow" w:hAnsi="Arial Narrow"/>
          <w:color w:val="212121"/>
          <w:sz w:val="22"/>
          <w:szCs w:val="22"/>
          <w:u w:color="212121"/>
          <w:shd w:val="clear" w:color="auto" w:fill="FFFFFF"/>
        </w:rPr>
        <w:t>zbędnych inwestycji zwiększających ich zorientowanie na rynek a w konsekwencji konkurencyjność. Operacje będą mogły dotyczyć produkcji i przygotowania do sprzedaży produktów rolnych wytwarzanych w gospodarstwie, rolniczego handlu detalicznego, sprzedaży bezpośredniej oraz dostaw bezpośrednich. Pozwoli to wykorzystać potencjał tych podmiotów na rynku lokalnym poprzez skracanie łańcuchów dostaw żywności.</w:t>
      </w:r>
    </w:p>
    <w:p w:rsidR="00A86F2C" w:rsidRPr="00003FCC" w:rsidRDefault="00A86F2C" w:rsidP="3F8B09A3">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240" w:line="288" w:lineRule="auto"/>
        <w:jc w:val="both"/>
        <w:rPr>
          <w:rFonts w:ascii="Arial Narrow" w:hAnsi="Arial Narrow"/>
          <w:color w:val="212121"/>
          <w:sz w:val="22"/>
          <w:szCs w:val="22"/>
        </w:rPr>
      </w:pPr>
      <w:r w:rsidRPr="00C331E1">
        <w:rPr>
          <w:rFonts w:ascii="Arial Narrow" w:hAnsi="Arial Narrow"/>
          <w:color w:val="212121"/>
          <w:sz w:val="22"/>
          <w:szCs w:val="22"/>
          <w:shd w:val="clear" w:color="auto" w:fill="FFFFFF"/>
        </w:rPr>
        <w:t>Ko</w:t>
      </w:r>
      <w:r w:rsidRPr="00003FCC">
        <w:rPr>
          <w:rFonts w:ascii="Arial Narrow" w:hAnsi="Arial Narrow"/>
          <w:color w:val="212121"/>
          <w:sz w:val="22"/>
          <w:szCs w:val="22"/>
          <w:shd w:val="clear" w:color="auto" w:fill="FFFFFF"/>
        </w:rPr>
        <w:t>mplementarnie rolnicy będą mogli korzystać ze wsparcia zachęcającego do realizacji wspólnych przedsięwzięć m.in. w zakresie wdrożenia innowacyjnych rozwiązań organizacyjnych i technologicznych</w:t>
      </w:r>
      <w:r w:rsidR="0014336D">
        <w:rPr>
          <w:rFonts w:ascii="Arial Narrow" w:hAnsi="Arial Narrow"/>
          <w:color w:val="212121"/>
          <w:sz w:val="22"/>
          <w:szCs w:val="22"/>
          <w:shd w:val="clear" w:color="auto" w:fill="FFFFFF"/>
        </w:rPr>
        <w:t xml:space="preserve"> (</w:t>
      </w:r>
      <w:r w:rsidR="0014336D" w:rsidRPr="0014336D">
        <w:rPr>
          <w:rFonts w:ascii="Arial Narrow" w:hAnsi="Arial Narrow"/>
          <w:color w:val="212121"/>
          <w:sz w:val="22"/>
          <w:szCs w:val="22"/>
          <w:shd w:val="clear" w:color="auto" w:fill="FFFFFF"/>
        </w:rPr>
        <w:t>Współpraca Grup Operacyjnych EPI)</w:t>
      </w:r>
      <w:r w:rsidRPr="00003FCC">
        <w:rPr>
          <w:rFonts w:ascii="Arial Narrow" w:hAnsi="Arial Narrow"/>
          <w:color w:val="212121"/>
          <w:sz w:val="22"/>
          <w:szCs w:val="22"/>
          <w:shd w:val="clear" w:color="auto" w:fill="FFFFFF"/>
        </w:rPr>
        <w:t xml:space="preserve">. Ważnym elementem podnoszenia konkurencyjności mniejszych gospodarstw będzie wsparcie w zakresie uczestnictwa w systemach jakości, co </w:t>
      </w:r>
      <w:r w:rsidR="3FD4DCB6" w:rsidRPr="00003FCC">
        <w:rPr>
          <w:rFonts w:ascii="Arial Narrow" w:hAnsi="Arial Narrow"/>
          <w:color w:val="212121"/>
          <w:sz w:val="22"/>
          <w:szCs w:val="22"/>
          <w:shd w:val="clear" w:color="auto" w:fill="FFFFFF"/>
        </w:rPr>
        <w:t>przełoży</w:t>
      </w:r>
      <w:r w:rsidRPr="00003FCC">
        <w:rPr>
          <w:rFonts w:ascii="Arial Narrow" w:hAnsi="Arial Narrow"/>
          <w:color w:val="212121"/>
          <w:sz w:val="22"/>
          <w:szCs w:val="22"/>
          <w:shd w:val="clear" w:color="auto" w:fill="FFFFFF"/>
        </w:rPr>
        <w:t xml:space="preserve"> się </w:t>
      </w:r>
      <w:r w:rsidR="3FD4DCB6" w:rsidRPr="00003FCC">
        <w:rPr>
          <w:rFonts w:ascii="Arial Narrow" w:hAnsi="Arial Narrow"/>
          <w:color w:val="212121"/>
          <w:sz w:val="22"/>
          <w:szCs w:val="22"/>
          <w:shd w:val="clear" w:color="auto" w:fill="FFFFFF"/>
        </w:rPr>
        <w:t>na realizację</w:t>
      </w:r>
      <w:r w:rsidRPr="00003FCC">
        <w:rPr>
          <w:rFonts w:ascii="Arial Narrow" w:hAnsi="Arial Narrow"/>
          <w:color w:val="212121"/>
          <w:sz w:val="22"/>
          <w:szCs w:val="22"/>
          <w:shd w:val="clear" w:color="auto" w:fill="FFFFFF"/>
        </w:rPr>
        <w:t xml:space="preserve"> celów strategii „od pola do stołu”.</w:t>
      </w:r>
    </w:p>
    <w:p w:rsidR="00A86F2C" w:rsidRPr="00003FCC" w:rsidRDefault="004D19A3" w:rsidP="004D19A3">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240" w:line="288" w:lineRule="auto"/>
        <w:jc w:val="both"/>
        <w:rPr>
          <w:rFonts w:ascii="Arial Narrow" w:hAnsi="Arial Narrow"/>
          <w:color w:val="212121"/>
          <w:sz w:val="22"/>
          <w:szCs w:val="22"/>
          <w:shd w:val="clear" w:color="auto" w:fill="FFFFFF"/>
        </w:rPr>
      </w:pPr>
      <w:r w:rsidRPr="004D19A3">
        <w:rPr>
          <w:rFonts w:ascii="Arial Narrow" w:hAnsi="Arial Narrow"/>
          <w:color w:val="212121"/>
          <w:sz w:val="22"/>
          <w:szCs w:val="22"/>
          <w:shd w:val="clear" w:color="auto" w:fill="FFFFFF"/>
        </w:rPr>
        <w:t>W związku z rozdrobnioną strukturą użytków rolnych i ich niekorzystnym rozłogiem planuje się realizację interwencji z zakresu scalania gruntów. Jednakże z uwagi na diagnozowane potrzeby w zakresie poprawy gospodarki wodnej w rolnictwie proponuje się aby preferowane były operacje przyczyniające się do zwiększenia retencji wodnej na gruntach rolnych (mała retencja wodna - tworzenie lub odtworzenie śródpolnych oczek wodnych i mokradeł czy małych zbiorników wodnych) oraz zawierających rozwiązania ukierunkowane na ochronę przyrody i ochronę środowiska (utrzymywanie zadarnionych skarp oraz utrzymywanie lub wyznaczanie pasów ochronnych o</w:t>
      </w:r>
      <w:r w:rsidR="00B330C7">
        <w:rPr>
          <w:rFonts w:ascii="Arial Narrow" w:hAnsi="Arial Narrow"/>
          <w:color w:val="212121"/>
          <w:sz w:val="22"/>
          <w:szCs w:val="22"/>
          <w:shd w:val="clear" w:color="auto" w:fill="FFFFFF"/>
        </w:rPr>
        <w:t> </w:t>
      </w:r>
      <w:r w:rsidRPr="004D19A3">
        <w:rPr>
          <w:rFonts w:ascii="Arial Narrow" w:hAnsi="Arial Narrow"/>
          <w:color w:val="212121"/>
          <w:sz w:val="22"/>
          <w:szCs w:val="22"/>
          <w:shd w:val="clear" w:color="auto" w:fill="FFFFFF"/>
        </w:rPr>
        <w:t>charakterze zakrzewień lub zadrzewień śródpolnych, wyznaczenie granicy polno-leśnej czy strefy buforowej zapobiegającej znoszeniu i spływowi środków ochrony roślin i nawozów wokół cieków)</w:t>
      </w:r>
      <w:r>
        <w:rPr>
          <w:rFonts w:ascii="Arial Narrow" w:hAnsi="Arial Narrow"/>
          <w:color w:val="212121"/>
          <w:sz w:val="22"/>
          <w:szCs w:val="22"/>
          <w:shd w:val="clear" w:color="auto" w:fill="FFFFFF"/>
        </w:rPr>
        <w:t>.</w:t>
      </w:r>
    </w:p>
    <w:p w:rsidR="00F1263C" w:rsidRPr="00F85D68" w:rsidRDefault="00A40060" w:rsidP="6FA74DBC">
      <w:pPr>
        <w:pStyle w:val="Akapitzlist"/>
        <w:pBdr>
          <w:top w:val="dotted" w:sz="4" w:space="1" w:color="auto"/>
          <w:left w:val="dotted" w:sz="4" w:space="4" w:color="auto"/>
          <w:bottom w:val="dotted" w:sz="4" w:space="1" w:color="auto"/>
          <w:right w:val="dotted" w:sz="4" w:space="4" w:color="auto"/>
        </w:pBdr>
        <w:shd w:val="clear" w:color="auto" w:fill="D9E2F3" w:themeFill="accent5" w:themeFillTint="33"/>
        <w:spacing w:before="240" w:after="120" w:line="312" w:lineRule="auto"/>
        <w:ind w:left="0"/>
        <w:jc w:val="both"/>
        <w:rPr>
          <w:rFonts w:ascii="Arial Narrow" w:eastAsia="Times New Roman" w:hAnsi="Arial Narrow" w:cs="Times New Roman"/>
          <w:b/>
          <w:bCs/>
          <w:i/>
          <w:iCs/>
        </w:rPr>
      </w:pPr>
      <w:r w:rsidRPr="00003FCC">
        <w:rPr>
          <w:rFonts w:ascii="Arial Narrow" w:hAnsi="Arial Narrow"/>
          <w:b/>
          <w:bCs/>
          <w:i/>
          <w:iCs/>
        </w:rPr>
        <w:t>Cel 3. Poprawa pozycji rolnik</w:t>
      </w:r>
      <w:r w:rsidRPr="00003FCC">
        <w:rPr>
          <w:rFonts w:ascii="Arial Narrow" w:hAnsi="Arial Narrow"/>
          <w:b/>
          <w:bCs/>
          <w:i/>
          <w:iCs/>
          <w:lang w:val="es-ES"/>
        </w:rPr>
        <w:t>ó</w:t>
      </w:r>
      <w:r w:rsidRPr="00003FCC">
        <w:rPr>
          <w:rFonts w:ascii="Arial Narrow" w:hAnsi="Arial Narrow"/>
          <w:b/>
          <w:bCs/>
          <w:i/>
          <w:iCs/>
        </w:rPr>
        <w:t xml:space="preserve">w w łańcuchu wartości </w:t>
      </w:r>
    </w:p>
    <w:p w:rsidR="00A86F2C" w:rsidRPr="00003FCC" w:rsidRDefault="00A86F2C" w:rsidP="001B6FDC">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240" w:after="240" w:line="288" w:lineRule="auto"/>
        <w:jc w:val="both"/>
        <w:rPr>
          <w:rFonts w:ascii="Arial Narrow" w:hAnsi="Arial Narrow"/>
          <w:color w:val="212121"/>
          <w:sz w:val="22"/>
          <w:szCs w:val="22"/>
        </w:rPr>
      </w:pPr>
      <w:r w:rsidRPr="00003FCC">
        <w:rPr>
          <w:rFonts w:ascii="Arial Narrow" w:hAnsi="Arial Narrow"/>
          <w:color w:val="212121"/>
          <w:sz w:val="22"/>
          <w:szCs w:val="22"/>
          <w:shd w:val="clear" w:color="auto" w:fill="FFFFFF"/>
        </w:rPr>
        <w:t>Badania</w:t>
      </w:r>
      <w:r w:rsidRPr="00C741C4">
        <w:rPr>
          <w:rFonts w:ascii="Arial Narrow" w:hAnsi="Arial Narrow"/>
          <w:color w:val="212121"/>
          <w:sz w:val="22"/>
          <w:szCs w:val="22"/>
          <w:shd w:val="clear" w:color="auto" w:fill="FFFFFF"/>
        </w:rPr>
        <w:t xml:space="preserve"> w zakresie stopnia zorganizowania rolników, a także organizacji łańcuchów żywności wskazują na nisk</w:t>
      </w:r>
      <w:r w:rsidR="7CA8404D" w:rsidRPr="00C741C4">
        <w:rPr>
          <w:rFonts w:ascii="Arial Narrow" w:hAnsi="Arial Narrow"/>
          <w:color w:val="212121"/>
          <w:sz w:val="22"/>
          <w:szCs w:val="22"/>
          <w:shd w:val="clear" w:color="auto" w:fill="FFFFFF"/>
        </w:rPr>
        <w:t>i stopień integracji pionowej i poziomej</w:t>
      </w:r>
      <w:r w:rsidRPr="007B05FD">
        <w:rPr>
          <w:rFonts w:ascii="Arial Narrow" w:hAnsi="Arial Narrow"/>
          <w:color w:val="212121"/>
          <w:sz w:val="22"/>
          <w:szCs w:val="22"/>
          <w:shd w:val="clear" w:color="auto" w:fill="FFFFFF"/>
        </w:rPr>
        <w:t xml:space="preserve"> </w:t>
      </w:r>
      <w:r w:rsidR="3B38CB74" w:rsidRPr="005B3883">
        <w:rPr>
          <w:rFonts w:ascii="Arial Narrow" w:hAnsi="Arial Narrow"/>
          <w:color w:val="212121"/>
          <w:sz w:val="22"/>
          <w:szCs w:val="22"/>
          <w:shd w:val="clear" w:color="auto" w:fill="FFFFFF"/>
        </w:rPr>
        <w:t>w sektorze</w:t>
      </w:r>
      <w:r w:rsidRPr="005B3883">
        <w:rPr>
          <w:rFonts w:ascii="Arial Narrow" w:hAnsi="Arial Narrow"/>
          <w:color w:val="212121"/>
          <w:sz w:val="22"/>
          <w:szCs w:val="22"/>
          <w:shd w:val="clear" w:color="auto" w:fill="FFFFFF"/>
        </w:rPr>
        <w:t>. Duża liczba ogniw</w:t>
      </w:r>
      <w:r w:rsidR="391D8BF9" w:rsidRPr="005B3883">
        <w:rPr>
          <w:rFonts w:ascii="Arial Narrow" w:hAnsi="Arial Narrow"/>
          <w:color w:val="212121"/>
          <w:sz w:val="22"/>
          <w:szCs w:val="22"/>
          <w:shd w:val="clear" w:color="auto" w:fill="FFFFFF"/>
        </w:rPr>
        <w:t xml:space="preserve"> łańcucha rynkowego</w:t>
      </w:r>
      <w:r w:rsidRPr="005B3883">
        <w:rPr>
          <w:rFonts w:ascii="Arial Narrow" w:hAnsi="Arial Narrow"/>
          <w:color w:val="212121"/>
          <w:sz w:val="22"/>
          <w:szCs w:val="22"/>
          <w:shd w:val="clear" w:color="auto" w:fill="FFFFFF"/>
        </w:rPr>
        <w:t xml:space="preserve">, znacząco wydłuża proces dostarczania produktów żywnościowych do konsumentów. Z kolei </w:t>
      </w:r>
      <w:r w:rsidR="3B4D257F" w:rsidRPr="0020315F">
        <w:rPr>
          <w:rFonts w:ascii="Arial Narrow" w:hAnsi="Arial Narrow"/>
          <w:color w:val="212121"/>
          <w:sz w:val="22"/>
          <w:szCs w:val="22"/>
          <w:shd w:val="clear" w:color="auto" w:fill="FFFFFF"/>
        </w:rPr>
        <w:t>niski poziom współpracy</w:t>
      </w:r>
      <w:r w:rsidR="086CABE8" w:rsidRPr="00C331E1">
        <w:rPr>
          <w:rFonts w:ascii="Arial Narrow" w:hAnsi="Arial Narrow"/>
          <w:color w:val="212121"/>
          <w:sz w:val="22"/>
          <w:szCs w:val="22"/>
          <w:shd w:val="clear" w:color="auto" w:fill="FFFFFF"/>
        </w:rPr>
        <w:t xml:space="preserve"> i</w:t>
      </w:r>
      <w:r w:rsidRPr="00003FCC">
        <w:rPr>
          <w:rFonts w:ascii="Arial Narrow" w:hAnsi="Arial Narrow"/>
          <w:color w:val="212121"/>
          <w:sz w:val="22"/>
          <w:szCs w:val="22"/>
          <w:shd w:val="clear" w:color="auto" w:fill="FFFFFF"/>
        </w:rPr>
        <w:t xml:space="preserve"> słaba organizacja rolników ma znaczący wpływ na ich pozycję </w:t>
      </w:r>
      <w:r w:rsidR="2BDF2C92" w:rsidRPr="00003FCC">
        <w:rPr>
          <w:rFonts w:ascii="Arial Narrow" w:hAnsi="Arial Narrow"/>
          <w:color w:val="212121"/>
          <w:sz w:val="22"/>
          <w:szCs w:val="22"/>
          <w:shd w:val="clear" w:color="auto" w:fill="FFFFFF"/>
        </w:rPr>
        <w:t>przetargową</w:t>
      </w:r>
      <w:r w:rsidR="00E6F63F" w:rsidRPr="00003FCC">
        <w:rPr>
          <w:rFonts w:ascii="Arial Narrow" w:hAnsi="Arial Narrow"/>
          <w:color w:val="212121"/>
          <w:sz w:val="22"/>
          <w:szCs w:val="22"/>
          <w:shd w:val="clear" w:color="auto" w:fill="FFFFFF"/>
        </w:rPr>
        <w:t xml:space="preserve"> w relacjach handlowych zarówno z</w:t>
      </w:r>
      <w:r w:rsidR="49D8CAD8" w:rsidRPr="00003FCC">
        <w:rPr>
          <w:rFonts w:ascii="Arial Narrow" w:hAnsi="Arial Narrow"/>
          <w:color w:val="212121"/>
          <w:sz w:val="22"/>
          <w:szCs w:val="22"/>
          <w:shd w:val="clear" w:color="auto" w:fill="FFFFFF"/>
        </w:rPr>
        <w:t xml:space="preserve"> </w:t>
      </w:r>
      <w:r w:rsidR="58086744" w:rsidRPr="00003FCC">
        <w:rPr>
          <w:rFonts w:ascii="Arial Narrow" w:hAnsi="Arial Narrow"/>
          <w:color w:val="212121"/>
          <w:sz w:val="22"/>
          <w:szCs w:val="22"/>
          <w:shd w:val="clear" w:color="auto" w:fill="FFFFFF"/>
        </w:rPr>
        <w:t xml:space="preserve">sektorem środków produkcji, </w:t>
      </w:r>
      <w:r w:rsidR="3E71C6DC" w:rsidRPr="00003FCC">
        <w:rPr>
          <w:rFonts w:ascii="Arial Narrow" w:hAnsi="Arial Narrow"/>
          <w:color w:val="212121"/>
          <w:sz w:val="22"/>
          <w:szCs w:val="22"/>
          <w:shd w:val="clear" w:color="auto" w:fill="FFFFFF"/>
        </w:rPr>
        <w:t xml:space="preserve">jak i </w:t>
      </w:r>
      <w:r w:rsidR="58086744" w:rsidRPr="00003FCC">
        <w:rPr>
          <w:rFonts w:ascii="Arial Narrow" w:hAnsi="Arial Narrow"/>
          <w:color w:val="212121"/>
          <w:sz w:val="22"/>
          <w:szCs w:val="22"/>
          <w:shd w:val="clear" w:color="auto" w:fill="FFFFFF"/>
        </w:rPr>
        <w:t xml:space="preserve">przetwórstwa </w:t>
      </w:r>
      <w:r w:rsidR="69AEE0F3" w:rsidRPr="00003FCC">
        <w:rPr>
          <w:rFonts w:ascii="Arial Narrow" w:hAnsi="Arial Narrow"/>
          <w:color w:val="212121"/>
          <w:sz w:val="22"/>
          <w:szCs w:val="22"/>
          <w:shd w:val="clear" w:color="auto" w:fill="FFFFFF"/>
        </w:rPr>
        <w:t>oraz</w:t>
      </w:r>
      <w:r w:rsidR="58086744" w:rsidRPr="00003FCC">
        <w:rPr>
          <w:rFonts w:ascii="Arial Narrow" w:hAnsi="Arial Narrow"/>
          <w:color w:val="212121"/>
          <w:sz w:val="22"/>
          <w:szCs w:val="22"/>
          <w:shd w:val="clear" w:color="auto" w:fill="FFFFFF"/>
        </w:rPr>
        <w:t xml:space="preserve"> handlu produktami rolnymi</w:t>
      </w:r>
      <w:r w:rsidRPr="00003FCC">
        <w:rPr>
          <w:rFonts w:ascii="Arial Narrow" w:hAnsi="Arial Narrow"/>
          <w:color w:val="212121"/>
          <w:sz w:val="22"/>
          <w:szCs w:val="22"/>
          <w:shd w:val="clear" w:color="auto" w:fill="FFFFFF"/>
        </w:rPr>
        <w:t xml:space="preserve">. </w:t>
      </w:r>
      <w:r w:rsidR="00516B55" w:rsidRPr="00003FCC">
        <w:rPr>
          <w:rFonts w:ascii="Arial Narrow" w:hAnsi="Arial Narrow"/>
          <w:color w:val="212121"/>
          <w:sz w:val="22"/>
          <w:szCs w:val="22"/>
          <w:shd w:val="clear" w:color="auto" w:fill="FFFFFF"/>
        </w:rPr>
        <w:t xml:space="preserve">Małe i średnie gospodarstwa rolne wykazują także małe zainteresowanie pionową integracją (powiązaniami </w:t>
      </w:r>
      <w:r w:rsidR="182C55F0" w:rsidRPr="00003FCC">
        <w:rPr>
          <w:rFonts w:ascii="Arial Narrow" w:hAnsi="Arial Narrow"/>
          <w:color w:val="212121"/>
          <w:sz w:val="22"/>
          <w:szCs w:val="22"/>
          <w:shd w:val="clear" w:color="auto" w:fill="FFFFFF"/>
        </w:rPr>
        <w:t>umownymi/kontraktowymi</w:t>
      </w:r>
      <w:r w:rsidR="1A2C0D2E" w:rsidRPr="00003FCC">
        <w:rPr>
          <w:rFonts w:ascii="Arial Narrow" w:hAnsi="Arial Narrow"/>
          <w:color w:val="212121"/>
          <w:sz w:val="22"/>
          <w:szCs w:val="22"/>
          <w:shd w:val="clear" w:color="auto" w:fill="FFFFFF"/>
        </w:rPr>
        <w:t xml:space="preserve"> i </w:t>
      </w:r>
      <w:r w:rsidR="00516B55" w:rsidRPr="00003FCC">
        <w:rPr>
          <w:rFonts w:ascii="Arial Narrow" w:hAnsi="Arial Narrow"/>
          <w:color w:val="212121"/>
          <w:sz w:val="22"/>
          <w:szCs w:val="22"/>
          <w:shd w:val="clear" w:color="auto" w:fill="FFFFFF"/>
        </w:rPr>
        <w:t>kapitałowymi) z</w:t>
      </w:r>
      <w:r w:rsidR="00136B23">
        <w:rPr>
          <w:rFonts w:ascii="Arial Narrow" w:hAnsi="Arial Narrow"/>
          <w:color w:val="212121"/>
          <w:sz w:val="22"/>
          <w:szCs w:val="22"/>
          <w:shd w:val="clear" w:color="auto" w:fill="FFFFFF"/>
        </w:rPr>
        <w:t> </w:t>
      </w:r>
      <w:r w:rsidR="00516B55" w:rsidRPr="00003FCC">
        <w:rPr>
          <w:rFonts w:ascii="Arial Narrow" w:hAnsi="Arial Narrow"/>
          <w:color w:val="212121"/>
          <w:sz w:val="22"/>
          <w:szCs w:val="22"/>
          <w:shd w:val="clear" w:color="auto" w:fill="FFFFFF"/>
        </w:rPr>
        <w:t xml:space="preserve">przemysłem spożywczym. Konieczne jest zatem promowanie </w:t>
      </w:r>
      <w:r w:rsidR="1A7AF341" w:rsidRPr="00003FCC">
        <w:rPr>
          <w:rFonts w:ascii="Arial Narrow" w:hAnsi="Arial Narrow"/>
          <w:color w:val="212121"/>
          <w:sz w:val="22"/>
          <w:szCs w:val="22"/>
          <w:shd w:val="clear" w:color="auto" w:fill="FFFFFF"/>
        </w:rPr>
        <w:t>współpracy między rolnikami</w:t>
      </w:r>
      <w:r w:rsidR="52157B53" w:rsidRPr="00003FCC">
        <w:rPr>
          <w:rFonts w:ascii="Arial Narrow" w:hAnsi="Arial Narrow"/>
          <w:color w:val="212121"/>
          <w:sz w:val="22"/>
          <w:szCs w:val="22"/>
          <w:shd w:val="clear" w:color="auto" w:fill="FFFFFF"/>
        </w:rPr>
        <w:t xml:space="preserve"> </w:t>
      </w:r>
      <w:r w:rsidR="487D2853" w:rsidRPr="00003FCC">
        <w:rPr>
          <w:rFonts w:ascii="Arial Narrow" w:hAnsi="Arial Narrow"/>
          <w:color w:val="212121"/>
          <w:sz w:val="22"/>
          <w:szCs w:val="22"/>
          <w:shd w:val="clear" w:color="auto" w:fill="FFFFFF"/>
        </w:rPr>
        <w:t xml:space="preserve">(w </w:t>
      </w:r>
      <w:r w:rsidR="00516B55" w:rsidRPr="00003FCC">
        <w:rPr>
          <w:rFonts w:ascii="Arial Narrow" w:hAnsi="Arial Narrow"/>
          <w:color w:val="212121"/>
          <w:sz w:val="22"/>
          <w:szCs w:val="22"/>
          <w:shd w:val="clear" w:color="auto" w:fill="FFFFFF"/>
        </w:rPr>
        <w:t>tym wspólnych przedsięwzięć</w:t>
      </w:r>
      <w:r w:rsidR="487D2853" w:rsidRPr="00003FCC">
        <w:rPr>
          <w:rFonts w:ascii="Arial Narrow" w:hAnsi="Arial Narrow"/>
          <w:color w:val="212121"/>
          <w:sz w:val="22"/>
          <w:szCs w:val="22"/>
          <w:shd w:val="clear" w:color="auto" w:fill="FFFFFF"/>
        </w:rPr>
        <w:t>)</w:t>
      </w:r>
      <w:r w:rsidR="43E82D7C" w:rsidRPr="00003FCC">
        <w:rPr>
          <w:rFonts w:ascii="Arial Narrow" w:hAnsi="Arial Narrow"/>
          <w:color w:val="212121"/>
          <w:sz w:val="22"/>
          <w:szCs w:val="22"/>
          <w:shd w:val="clear" w:color="auto" w:fill="FFFFFF"/>
        </w:rPr>
        <w:t xml:space="preserve"> oraz takiej struktury podmiotowej</w:t>
      </w:r>
      <w:r w:rsidR="642E2297" w:rsidRPr="00003FCC">
        <w:rPr>
          <w:rFonts w:ascii="Arial Narrow" w:hAnsi="Arial Narrow"/>
          <w:color w:val="212121"/>
          <w:sz w:val="22"/>
          <w:szCs w:val="22"/>
          <w:shd w:val="clear" w:color="auto" w:fill="FFFFFF"/>
        </w:rPr>
        <w:t xml:space="preserve"> poszczególnych branż, która będzie sprzyjać konkurencyjnym zachowaniom względem pozostałych</w:t>
      </w:r>
      <w:r w:rsidR="34FE66B1" w:rsidRPr="00003FCC">
        <w:rPr>
          <w:rFonts w:ascii="Arial Narrow" w:hAnsi="Arial Narrow"/>
          <w:color w:val="212121"/>
          <w:sz w:val="22"/>
          <w:szCs w:val="22"/>
          <w:shd w:val="clear" w:color="auto" w:fill="FFFFFF"/>
        </w:rPr>
        <w:t xml:space="preserve"> uczestników rynku. Środkami reali</w:t>
      </w:r>
      <w:r w:rsidR="39F50085" w:rsidRPr="00003FCC">
        <w:rPr>
          <w:rFonts w:ascii="Arial Narrow" w:hAnsi="Arial Narrow"/>
          <w:color w:val="212121"/>
          <w:sz w:val="22"/>
          <w:szCs w:val="22"/>
          <w:shd w:val="clear" w:color="auto" w:fill="FFFFFF"/>
        </w:rPr>
        <w:t>zacji tych zadań będzie zarówno wsparcie finansowe wspólnych d</w:t>
      </w:r>
      <w:r w:rsidR="3DD3D314" w:rsidRPr="00003FCC">
        <w:rPr>
          <w:rFonts w:ascii="Arial Narrow" w:hAnsi="Arial Narrow"/>
          <w:color w:val="212121"/>
          <w:sz w:val="22"/>
          <w:szCs w:val="22"/>
        </w:rPr>
        <w:t>ziałań</w:t>
      </w:r>
      <w:r w:rsidR="39F50085" w:rsidRPr="00003FCC">
        <w:rPr>
          <w:rFonts w:ascii="Arial Narrow" w:hAnsi="Arial Narrow"/>
          <w:color w:val="212121"/>
          <w:sz w:val="22"/>
          <w:szCs w:val="22"/>
        </w:rPr>
        <w:t>, pojed</w:t>
      </w:r>
      <w:r w:rsidR="48E4E841" w:rsidRPr="00003FCC">
        <w:rPr>
          <w:rFonts w:ascii="Arial Narrow" w:hAnsi="Arial Narrow"/>
          <w:color w:val="212121"/>
          <w:sz w:val="22"/>
          <w:szCs w:val="22"/>
        </w:rPr>
        <w:t>yn</w:t>
      </w:r>
      <w:r w:rsidR="076BC531" w:rsidRPr="00003FCC">
        <w:rPr>
          <w:rFonts w:ascii="Arial Narrow" w:hAnsi="Arial Narrow"/>
          <w:color w:val="212121"/>
          <w:sz w:val="22"/>
          <w:szCs w:val="22"/>
        </w:rPr>
        <w:t>czych</w:t>
      </w:r>
      <w:r w:rsidR="48E4E841" w:rsidRPr="00003FCC">
        <w:rPr>
          <w:rFonts w:ascii="Arial Narrow" w:hAnsi="Arial Narrow"/>
          <w:color w:val="212121"/>
          <w:sz w:val="22"/>
          <w:szCs w:val="22"/>
        </w:rPr>
        <w:t xml:space="preserve"> projektów</w:t>
      </w:r>
      <w:r w:rsidR="3C0538BF" w:rsidRPr="00003FCC">
        <w:rPr>
          <w:rFonts w:ascii="Arial Narrow" w:hAnsi="Arial Narrow"/>
          <w:color w:val="212121"/>
          <w:sz w:val="22"/>
          <w:szCs w:val="22"/>
        </w:rPr>
        <w:t xml:space="preserve"> (uwarunkowane zawieranie umów z pozostałymi uczestnikami rynku)</w:t>
      </w:r>
      <w:r w:rsidR="6B51D604" w:rsidRPr="00003FCC">
        <w:rPr>
          <w:rFonts w:ascii="Arial Narrow" w:hAnsi="Arial Narrow"/>
          <w:color w:val="212121"/>
          <w:sz w:val="22"/>
          <w:szCs w:val="22"/>
        </w:rPr>
        <w:t>, jak i</w:t>
      </w:r>
      <w:r w:rsidR="00516B55" w:rsidRPr="00003FCC">
        <w:rPr>
          <w:rFonts w:ascii="Arial Narrow" w:hAnsi="Arial Narrow"/>
          <w:color w:val="212121"/>
          <w:sz w:val="22"/>
          <w:szCs w:val="22"/>
        </w:rPr>
        <w:t xml:space="preserve"> odpowiednie doradztwo w tym zakresie.</w:t>
      </w:r>
    </w:p>
    <w:p w:rsidR="00A86F2C" w:rsidRPr="00003FCC" w:rsidRDefault="00A86F2C" w:rsidP="00D1436A">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240" w:line="288" w:lineRule="auto"/>
        <w:jc w:val="both"/>
        <w:rPr>
          <w:rFonts w:ascii="Arial Narrow" w:hAnsi="Arial Narrow"/>
          <w:color w:val="212121"/>
          <w:sz w:val="22"/>
          <w:szCs w:val="22"/>
          <w:u w:color="212121"/>
          <w:shd w:val="clear" w:color="auto" w:fill="FFFFFF"/>
        </w:rPr>
      </w:pPr>
      <w:r w:rsidRPr="00003FCC">
        <w:rPr>
          <w:rFonts w:ascii="Arial Narrow" w:hAnsi="Arial Narrow"/>
          <w:color w:val="212121"/>
          <w:sz w:val="22"/>
          <w:szCs w:val="22"/>
          <w:u w:color="212121"/>
          <w:shd w:val="clear" w:color="auto" w:fill="FFFFFF"/>
        </w:rPr>
        <w:t xml:space="preserve">Analizy pokazują też, że szczególnie w sektorze produkcji żywności wysokiej jakości </w:t>
      </w:r>
      <w:r w:rsidR="00541052" w:rsidRPr="00003FCC">
        <w:rPr>
          <w:rFonts w:ascii="Arial Narrow" w:hAnsi="Arial Narrow"/>
          <w:color w:val="212121"/>
          <w:sz w:val="22"/>
          <w:szCs w:val="22"/>
          <w:u w:color="212121"/>
          <w:shd w:val="clear" w:color="auto" w:fill="FFFFFF"/>
        </w:rPr>
        <w:t>występuje niewiele</w:t>
      </w:r>
      <w:r w:rsidRPr="00003FCC">
        <w:rPr>
          <w:rFonts w:ascii="Arial Narrow" w:hAnsi="Arial Narrow"/>
          <w:color w:val="212121"/>
          <w:sz w:val="22"/>
          <w:szCs w:val="22"/>
          <w:u w:color="212121"/>
          <w:shd w:val="clear" w:color="auto" w:fill="FFFFFF"/>
        </w:rPr>
        <w:t xml:space="preserve"> podmiotów przetwórczych. Skala małego przetwórstwa, opartego na zasobach gospodarstwa rolnego również jest niewielka. Taka organizacja rynku rolno-spożywczego utrudnia rozwój rynków lokalnych oraz bezpośrednie dotarcie przez rolnika do konsumenta. Dalszej modernizacji, w tym transformacji w kierunku bardziej zielonej </w:t>
      </w:r>
      <w:r w:rsidR="00D1436A" w:rsidRPr="00003FCC">
        <w:rPr>
          <w:rFonts w:ascii="Arial Narrow" w:hAnsi="Arial Narrow"/>
          <w:color w:val="212121"/>
          <w:sz w:val="22"/>
          <w:szCs w:val="22"/>
          <w:u w:color="212121"/>
          <w:shd w:val="clear" w:color="auto" w:fill="FFFFFF"/>
        </w:rPr>
        <w:br/>
      </w:r>
      <w:r w:rsidRPr="00003FCC">
        <w:rPr>
          <w:rFonts w:ascii="Arial Narrow" w:hAnsi="Arial Narrow"/>
          <w:color w:val="212121"/>
          <w:sz w:val="22"/>
          <w:szCs w:val="22"/>
          <w:u w:color="212121"/>
          <w:shd w:val="clear" w:color="auto" w:fill="FFFFFF"/>
        </w:rPr>
        <w:t>i cyfrowej gospodarki wymagają małe i średnie zakłady przetwórcze.</w:t>
      </w:r>
    </w:p>
    <w:p w:rsidR="00A86F2C" w:rsidRPr="00003FCC" w:rsidRDefault="00A86F2C" w:rsidP="00D1436A">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240" w:line="288" w:lineRule="auto"/>
        <w:jc w:val="both"/>
        <w:rPr>
          <w:rFonts w:ascii="Arial Narrow" w:hAnsi="Arial Narrow"/>
          <w:color w:val="212121"/>
          <w:sz w:val="22"/>
          <w:szCs w:val="22"/>
          <w:shd w:val="clear" w:color="auto" w:fill="FFFFFF"/>
        </w:rPr>
      </w:pPr>
      <w:r w:rsidRPr="00003FCC">
        <w:rPr>
          <w:rFonts w:ascii="Arial Narrow" w:hAnsi="Arial Narrow"/>
          <w:color w:val="212121"/>
          <w:sz w:val="22"/>
          <w:szCs w:val="22"/>
          <w:shd w:val="clear" w:color="auto" w:fill="FFFFFF"/>
        </w:rPr>
        <w:t>Jednym z priorytetów strategii od pola do stołu jest skracanie łańcuchów dostaw żywności poprzez poprawę pozycji rolnika w łańcuchu oraz integrację poziomą i pionową wszystkich uczestników łańcucha. Poprawa pozycji rolnika w łańcuchu dostaw żywności a także wsparcie konkurencyjności podmiotów sektora przetwórstwa będzie kontynuowane poprzez interwencje związane z zakładaniem działalności</w:t>
      </w:r>
      <w:r w:rsidR="6AAD2AE1" w:rsidRPr="00003FCC">
        <w:rPr>
          <w:rFonts w:ascii="Arial Narrow" w:hAnsi="Arial Narrow"/>
          <w:color w:val="212121"/>
          <w:sz w:val="22"/>
          <w:szCs w:val="22"/>
          <w:shd w:val="clear" w:color="auto" w:fill="FFFFFF"/>
        </w:rPr>
        <w:t xml:space="preserve"> </w:t>
      </w:r>
      <w:r w:rsidR="4835324B" w:rsidRPr="00003FCC">
        <w:rPr>
          <w:rFonts w:ascii="Arial Narrow" w:hAnsi="Arial Narrow"/>
          <w:color w:val="212121"/>
          <w:sz w:val="22"/>
          <w:szCs w:val="22"/>
          <w:shd w:val="clear" w:color="auto" w:fill="FFFFFF"/>
        </w:rPr>
        <w:t>gospodarczej</w:t>
      </w:r>
      <w:r w:rsidRPr="00003FCC">
        <w:rPr>
          <w:rFonts w:ascii="Arial Narrow" w:hAnsi="Arial Narrow"/>
          <w:color w:val="212121"/>
          <w:sz w:val="22"/>
          <w:szCs w:val="22"/>
          <w:shd w:val="clear" w:color="auto" w:fill="FFFFFF"/>
        </w:rPr>
        <w:t xml:space="preserve"> w zakresie przetwórstwa przez rolników, rolniczym handlem detalicznym</w:t>
      </w:r>
      <w:r w:rsidR="75ECAC5D" w:rsidRPr="00003FCC">
        <w:rPr>
          <w:rFonts w:ascii="Arial Narrow" w:hAnsi="Arial Narrow"/>
          <w:color w:val="212121"/>
          <w:sz w:val="22"/>
          <w:szCs w:val="22"/>
          <w:shd w:val="clear" w:color="auto" w:fill="FFFFFF"/>
        </w:rPr>
        <w:t xml:space="preserve"> (RHD)</w:t>
      </w:r>
      <w:r w:rsidRPr="00003FCC">
        <w:rPr>
          <w:rFonts w:ascii="Arial Narrow" w:hAnsi="Arial Narrow"/>
          <w:color w:val="212121"/>
          <w:sz w:val="22"/>
          <w:szCs w:val="22"/>
          <w:shd w:val="clear" w:color="auto" w:fill="FFFFFF"/>
        </w:rPr>
        <w:t>, rozwojem działalności w zakresie przetwórstwa i</w:t>
      </w:r>
      <w:r w:rsidR="00136B23">
        <w:rPr>
          <w:rFonts w:ascii="Arial Narrow" w:hAnsi="Arial Narrow"/>
          <w:color w:val="212121"/>
          <w:sz w:val="22"/>
          <w:szCs w:val="22"/>
          <w:shd w:val="clear" w:color="auto" w:fill="FFFFFF"/>
        </w:rPr>
        <w:t> </w:t>
      </w:r>
      <w:r w:rsidRPr="00003FCC">
        <w:rPr>
          <w:rFonts w:ascii="Arial Narrow" w:hAnsi="Arial Narrow"/>
          <w:color w:val="212121"/>
          <w:sz w:val="22"/>
          <w:szCs w:val="22"/>
          <w:shd w:val="clear" w:color="auto" w:fill="FFFFFF"/>
        </w:rPr>
        <w:t>wprowadzania produktu do obrotu</w:t>
      </w:r>
      <w:r w:rsidR="397A335F" w:rsidRPr="00003FCC">
        <w:rPr>
          <w:rFonts w:ascii="Arial Narrow" w:hAnsi="Arial Narrow"/>
          <w:color w:val="212121"/>
          <w:sz w:val="22"/>
          <w:szCs w:val="22"/>
          <w:shd w:val="clear" w:color="auto" w:fill="FFFFFF"/>
        </w:rPr>
        <w:t xml:space="preserve"> </w:t>
      </w:r>
      <w:r w:rsidRPr="00003FCC">
        <w:rPr>
          <w:rFonts w:ascii="Arial Narrow" w:hAnsi="Arial Narrow"/>
          <w:color w:val="212121"/>
          <w:sz w:val="22"/>
          <w:szCs w:val="22"/>
          <w:shd w:val="clear" w:color="auto" w:fill="FFFFFF"/>
        </w:rPr>
        <w:t>przez zorganizowane formy rolników</w:t>
      </w:r>
      <w:r w:rsidR="6C534750" w:rsidRPr="00003FCC">
        <w:rPr>
          <w:rFonts w:ascii="Arial Narrow" w:hAnsi="Arial Narrow"/>
          <w:color w:val="212121"/>
          <w:sz w:val="22"/>
          <w:szCs w:val="22"/>
          <w:shd w:val="clear" w:color="auto" w:fill="FFFFFF"/>
        </w:rPr>
        <w:t xml:space="preserve"> (grupy producentów rolnych, spó</w:t>
      </w:r>
      <w:r w:rsidR="676E9296" w:rsidRPr="00003FCC">
        <w:rPr>
          <w:rFonts w:ascii="Arial Narrow" w:hAnsi="Arial Narrow"/>
          <w:color w:val="212121"/>
          <w:sz w:val="22"/>
          <w:szCs w:val="22"/>
          <w:shd w:val="clear" w:color="auto" w:fill="FFFFFF"/>
        </w:rPr>
        <w:t>ł</w:t>
      </w:r>
      <w:r w:rsidR="6C534750" w:rsidRPr="00003FCC">
        <w:rPr>
          <w:rFonts w:ascii="Arial Narrow" w:hAnsi="Arial Narrow"/>
          <w:color w:val="212121"/>
          <w:sz w:val="22"/>
          <w:szCs w:val="22"/>
          <w:shd w:val="clear" w:color="auto" w:fill="FFFFFF"/>
        </w:rPr>
        <w:t>dzielnie i inne)</w:t>
      </w:r>
      <w:r w:rsidRPr="00003FCC">
        <w:rPr>
          <w:rFonts w:ascii="Arial Narrow" w:hAnsi="Arial Narrow"/>
          <w:color w:val="212121"/>
          <w:sz w:val="22"/>
          <w:szCs w:val="22"/>
          <w:shd w:val="clear" w:color="auto" w:fill="FFFFFF"/>
        </w:rPr>
        <w:t xml:space="preserve">, a także wsparcie inwestycyjne dla </w:t>
      </w:r>
      <w:r w:rsidR="62EAF1F8" w:rsidRPr="00003FCC">
        <w:rPr>
          <w:rFonts w:ascii="Arial Narrow" w:hAnsi="Arial Narrow"/>
          <w:color w:val="212121"/>
          <w:sz w:val="22"/>
          <w:szCs w:val="22"/>
          <w:shd w:val="clear" w:color="auto" w:fill="FFFFFF"/>
        </w:rPr>
        <w:t>zakładów przetwórczych</w:t>
      </w:r>
      <w:r w:rsidR="1AAA05AE" w:rsidRPr="00003FCC">
        <w:rPr>
          <w:rFonts w:ascii="Arial Narrow" w:hAnsi="Arial Narrow"/>
          <w:color w:val="212121"/>
          <w:sz w:val="22"/>
          <w:szCs w:val="22"/>
          <w:shd w:val="clear" w:color="auto" w:fill="FFFFFF"/>
        </w:rPr>
        <w:t xml:space="preserve"> (mikro, małe i średnie przedsiębiorstwa)</w:t>
      </w:r>
      <w:r w:rsidRPr="00003FCC">
        <w:rPr>
          <w:rFonts w:ascii="Arial Narrow" w:hAnsi="Arial Narrow"/>
          <w:color w:val="212121"/>
          <w:sz w:val="22"/>
          <w:szCs w:val="22"/>
          <w:shd w:val="clear" w:color="auto" w:fill="FFFFFF"/>
        </w:rPr>
        <w:t xml:space="preserve"> na realizację inwestycji o większej skali, prowadzących działalność gospodarczą w zakresie przetwarzania (</w:t>
      </w:r>
      <w:r w:rsidR="00516B55" w:rsidRPr="00003FCC">
        <w:rPr>
          <w:rFonts w:ascii="Arial Narrow" w:hAnsi="Arial Narrow"/>
          <w:color w:val="212121"/>
          <w:sz w:val="22"/>
          <w:szCs w:val="22"/>
          <w:shd w:val="clear" w:color="auto" w:fill="FFFFFF"/>
        </w:rPr>
        <w:t xml:space="preserve">w tym produkcji pasz </w:t>
      </w:r>
      <w:r w:rsidR="2CEB4BC7" w:rsidRPr="00003FCC">
        <w:rPr>
          <w:rFonts w:ascii="Arial Narrow" w:hAnsi="Arial Narrow"/>
          <w:color w:val="212121"/>
          <w:sz w:val="22"/>
          <w:szCs w:val="22"/>
          <w:shd w:val="clear" w:color="auto" w:fill="FFFFFF"/>
        </w:rPr>
        <w:t>na bazie w</w:t>
      </w:r>
      <w:r w:rsidR="2CEB4BC7" w:rsidRPr="0001599C">
        <w:rPr>
          <w:rFonts w:ascii="Arial Narrow" w:hAnsi="Arial Narrow"/>
          <w:color w:val="212121"/>
          <w:sz w:val="22"/>
          <w:szCs w:val="22"/>
          <w:shd w:val="clear" w:color="auto" w:fill="FFFFFF"/>
        </w:rPr>
        <w:t>yso</w:t>
      </w:r>
      <w:r w:rsidR="000D13A7" w:rsidRPr="0001599C">
        <w:rPr>
          <w:rFonts w:ascii="Arial Narrow" w:hAnsi="Arial Narrow"/>
          <w:color w:val="212121"/>
          <w:shd w:val="clear" w:color="auto" w:fill="FFFFFF"/>
        </w:rPr>
        <w:t>ko</w:t>
      </w:r>
      <w:r w:rsidR="2CEB4BC7" w:rsidRPr="0001599C">
        <w:rPr>
          <w:rFonts w:ascii="Arial Narrow" w:hAnsi="Arial Narrow"/>
          <w:color w:val="212121"/>
          <w:sz w:val="22"/>
          <w:szCs w:val="22"/>
          <w:shd w:val="clear" w:color="auto" w:fill="FFFFFF"/>
        </w:rPr>
        <w:t>białkowych</w:t>
      </w:r>
      <w:r w:rsidR="2CEB4BC7" w:rsidRPr="00003FCC">
        <w:rPr>
          <w:rFonts w:ascii="Arial Narrow" w:hAnsi="Arial Narrow"/>
          <w:color w:val="212121"/>
          <w:sz w:val="22"/>
          <w:szCs w:val="22"/>
          <w:shd w:val="clear" w:color="auto" w:fill="FFFFFF"/>
        </w:rPr>
        <w:t xml:space="preserve"> surowców pochodzenia krajowego i innych państw UE</w:t>
      </w:r>
      <w:r w:rsidRPr="00003FCC">
        <w:rPr>
          <w:rFonts w:ascii="Arial Narrow" w:hAnsi="Arial Narrow"/>
          <w:color w:val="212121"/>
          <w:sz w:val="22"/>
          <w:szCs w:val="22"/>
          <w:shd w:val="clear" w:color="auto" w:fill="FFFFFF"/>
        </w:rPr>
        <w:t>)</w:t>
      </w:r>
      <w:r w:rsidR="6659EC70" w:rsidRPr="00C741C4">
        <w:rPr>
          <w:rFonts w:ascii="Arial Narrow" w:hAnsi="Arial Narrow"/>
          <w:color w:val="212121"/>
          <w:sz w:val="22"/>
          <w:szCs w:val="22"/>
          <w:shd w:val="clear" w:color="auto" w:fill="FFFFFF"/>
        </w:rPr>
        <w:t>.</w:t>
      </w:r>
      <w:r w:rsidRPr="00C741C4">
        <w:rPr>
          <w:rFonts w:ascii="Arial Narrow" w:hAnsi="Arial Narrow"/>
          <w:color w:val="212121"/>
          <w:sz w:val="22"/>
          <w:szCs w:val="22"/>
          <w:shd w:val="clear" w:color="auto" w:fill="FFFFFF"/>
        </w:rPr>
        <w:t xml:space="preserve"> </w:t>
      </w:r>
      <w:r w:rsidR="3FC785D6" w:rsidRPr="007B05FD">
        <w:rPr>
          <w:rFonts w:ascii="Arial Narrow" w:hAnsi="Arial Narrow"/>
          <w:color w:val="212121"/>
          <w:sz w:val="22"/>
          <w:szCs w:val="22"/>
          <w:shd w:val="clear" w:color="auto" w:fill="FFFFFF"/>
        </w:rPr>
        <w:t>Przedsiębiorstwa w sektorze pierw</w:t>
      </w:r>
      <w:r w:rsidR="3FC785D6" w:rsidRPr="005B3883">
        <w:rPr>
          <w:rFonts w:ascii="Arial Narrow" w:hAnsi="Arial Narrow"/>
          <w:color w:val="212121"/>
          <w:sz w:val="22"/>
          <w:szCs w:val="22"/>
          <w:shd w:val="clear" w:color="auto" w:fill="FFFFFF"/>
        </w:rPr>
        <w:t>otnego przetwarzania produktów rolnych (Załącznik 1 do Traktatu)</w:t>
      </w:r>
      <w:r w:rsidR="254037F1" w:rsidRPr="005B3883">
        <w:rPr>
          <w:rFonts w:ascii="Arial Narrow" w:hAnsi="Arial Narrow"/>
          <w:color w:val="212121"/>
          <w:sz w:val="22"/>
          <w:szCs w:val="22"/>
          <w:shd w:val="clear" w:color="auto" w:fill="FFFFFF"/>
        </w:rPr>
        <w:t xml:space="preserve"> w </w:t>
      </w:r>
      <w:r w:rsidR="254037F1" w:rsidRPr="005B3883">
        <w:rPr>
          <w:rFonts w:ascii="Arial Narrow" w:eastAsia="Arial Narrow" w:hAnsi="Arial Narrow" w:cs="Arial Narrow"/>
          <w:sz w:val="22"/>
          <w:szCs w:val="22"/>
        </w:rPr>
        <w:t>znaczący sposób decydują o zagospodarowania surowca rolniczego na rynkach lokalnych. Dzięki obowiązkowi zawierania długoterminowych umów na dostawy surowców, wpływa</w:t>
      </w:r>
      <w:r w:rsidR="2BFA9777" w:rsidRPr="0020315F">
        <w:rPr>
          <w:rFonts w:ascii="Arial Narrow" w:eastAsia="Arial Narrow" w:hAnsi="Arial Narrow" w:cs="Arial Narrow"/>
          <w:sz w:val="22"/>
          <w:szCs w:val="22"/>
        </w:rPr>
        <w:t xml:space="preserve"> to</w:t>
      </w:r>
      <w:r w:rsidR="30EC1FC7" w:rsidRPr="0020315F">
        <w:rPr>
          <w:rFonts w:ascii="Arial Narrow" w:eastAsia="Arial Narrow" w:hAnsi="Arial Narrow" w:cs="Arial Narrow"/>
          <w:sz w:val="22"/>
          <w:szCs w:val="22"/>
        </w:rPr>
        <w:t xml:space="preserve"> również </w:t>
      </w:r>
      <w:r w:rsidR="254037F1" w:rsidRPr="00C331E1">
        <w:rPr>
          <w:rFonts w:ascii="Arial Narrow" w:eastAsia="Arial Narrow" w:hAnsi="Arial Narrow" w:cs="Arial Narrow"/>
          <w:sz w:val="22"/>
          <w:szCs w:val="22"/>
        </w:rPr>
        <w:t>na wzrost i stabilizację dochodów producentów rolnych, przewidywalność dostaw do zakładów</w:t>
      </w:r>
      <w:r w:rsidR="19402A0F" w:rsidRPr="00003FCC">
        <w:rPr>
          <w:rFonts w:ascii="Arial Narrow" w:eastAsia="Arial Narrow" w:hAnsi="Arial Narrow" w:cs="Arial Narrow"/>
          <w:sz w:val="22"/>
          <w:szCs w:val="22"/>
        </w:rPr>
        <w:t xml:space="preserve">, a </w:t>
      </w:r>
      <w:r w:rsidR="15768A8A" w:rsidRPr="00003FCC">
        <w:rPr>
          <w:rFonts w:ascii="Arial Narrow" w:eastAsia="Arial Narrow" w:hAnsi="Arial Narrow" w:cs="Arial Narrow"/>
          <w:sz w:val="22"/>
          <w:szCs w:val="22"/>
        </w:rPr>
        <w:t>następnie</w:t>
      </w:r>
      <w:r w:rsidR="6F8EE61E" w:rsidRPr="00003FCC">
        <w:rPr>
          <w:rFonts w:ascii="Arial Narrow" w:eastAsia="Arial Narrow" w:hAnsi="Arial Narrow" w:cs="Arial Narrow"/>
          <w:sz w:val="22"/>
          <w:szCs w:val="22"/>
        </w:rPr>
        <w:t xml:space="preserve"> produktów spożywczych na rynek </w:t>
      </w:r>
      <w:r w:rsidR="19402A0F" w:rsidRPr="00003FCC">
        <w:rPr>
          <w:rFonts w:ascii="Arial Narrow" w:eastAsia="Arial Narrow" w:hAnsi="Arial Narrow" w:cs="Arial Narrow"/>
          <w:sz w:val="22"/>
          <w:szCs w:val="22"/>
        </w:rPr>
        <w:t>dla konsumentów.</w:t>
      </w:r>
      <w:r w:rsidR="00DA59B5">
        <w:rPr>
          <w:rFonts w:ascii="Arial Narrow" w:hAnsi="Arial Narrow"/>
          <w:color w:val="212121"/>
          <w:sz w:val="22"/>
          <w:szCs w:val="22"/>
          <w:shd w:val="clear" w:color="auto" w:fill="FFFFFF"/>
        </w:rPr>
        <w:t xml:space="preserve"> </w:t>
      </w:r>
      <w:r w:rsidRPr="00003FCC">
        <w:rPr>
          <w:rFonts w:ascii="Arial Narrow" w:hAnsi="Arial Narrow"/>
          <w:color w:val="212121"/>
          <w:sz w:val="22"/>
          <w:szCs w:val="22"/>
          <w:shd w:val="clear" w:color="auto" w:fill="FFFFFF"/>
        </w:rPr>
        <w:t>Powyższe wyzwania wymagają wdrożenia skutecznych instrumentów wsparcia</w:t>
      </w:r>
      <w:r w:rsidR="0042541A" w:rsidRPr="00003FCC">
        <w:rPr>
          <w:rFonts w:ascii="Arial Narrow" w:hAnsi="Arial Narrow"/>
          <w:color w:val="212121"/>
          <w:sz w:val="22"/>
          <w:szCs w:val="22"/>
          <w:shd w:val="clear" w:color="auto" w:fill="FFFFFF"/>
        </w:rPr>
        <w:t>, zarówno w formie dotacji jak instrumentów finansowych.</w:t>
      </w:r>
    </w:p>
    <w:p w:rsidR="00A86F2C" w:rsidRPr="00003FCC" w:rsidRDefault="57DCE650" w:rsidP="00D1436A">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240" w:line="288" w:lineRule="auto"/>
        <w:jc w:val="both"/>
        <w:rPr>
          <w:rFonts w:ascii="Arial Narrow" w:hAnsi="Arial Narrow"/>
          <w:color w:val="212121"/>
          <w:sz w:val="22"/>
          <w:szCs w:val="22"/>
          <w:shd w:val="clear" w:color="auto" w:fill="FFFFFF"/>
        </w:rPr>
      </w:pPr>
      <w:r w:rsidRPr="00003FCC">
        <w:rPr>
          <w:rFonts w:ascii="Arial Narrow" w:eastAsia="Arial Narrow" w:hAnsi="Arial Narrow" w:cs="Arial Narrow"/>
          <w:color w:val="212121"/>
          <w:sz w:val="22"/>
          <w:szCs w:val="22"/>
        </w:rPr>
        <w:t>Nadal wspierane będą różne formy współpracy rolników, w t</w:t>
      </w:r>
      <w:r w:rsidRPr="00003FCC">
        <w:rPr>
          <w:rFonts w:ascii="Arial Narrow" w:eastAsia="Arial Narrow" w:hAnsi="Arial Narrow" w:cs="Arial Narrow"/>
          <w:color w:val="auto"/>
          <w:sz w:val="22"/>
          <w:szCs w:val="22"/>
        </w:rPr>
        <w:t>y</w:t>
      </w:r>
      <w:r w:rsidR="4F4EBA2E" w:rsidRPr="00003FCC">
        <w:rPr>
          <w:rFonts w:ascii="Arial Narrow" w:eastAsia="Arial Narrow" w:hAnsi="Arial Narrow" w:cs="Arial Narrow"/>
          <w:color w:val="auto"/>
          <w:sz w:val="22"/>
          <w:szCs w:val="22"/>
        </w:rPr>
        <w:t>m m.in.</w:t>
      </w:r>
      <w:r w:rsidRPr="00003FCC">
        <w:rPr>
          <w:rFonts w:ascii="Arial Narrow" w:eastAsia="Arial Narrow" w:hAnsi="Arial Narrow" w:cs="Arial Narrow"/>
          <w:color w:val="212121"/>
          <w:sz w:val="22"/>
          <w:szCs w:val="22"/>
        </w:rPr>
        <w:t xml:space="preserve"> grupy producentów rolnych oraz organizacje producentów, zarówno w ramach interwencji typu współpraca jak i w mechaniz</w:t>
      </w:r>
      <w:r w:rsidRPr="00003FCC">
        <w:rPr>
          <w:rFonts w:ascii="Arial Narrow" w:eastAsia="Arial Narrow" w:hAnsi="Arial Narrow" w:cs="Arial Narrow"/>
          <w:color w:val="auto"/>
          <w:sz w:val="22"/>
          <w:szCs w:val="22"/>
        </w:rPr>
        <w:t>mach rynkowych, dedykowanych organizacjom producentów, w sektorach owoców i warzyw oraz pszczelarstwa. Głównym celem zastosowania tego rodzaju instrumentów jest zwiększenie stopnia zorganizowania rolników, a także wsparcie dla poszukiwania najlepszych rozwiązań organizacyjnych łańcuchów dostaw żywności, w</w:t>
      </w:r>
      <w:r w:rsidRPr="00003FCC">
        <w:rPr>
          <w:rFonts w:ascii="Arial Narrow" w:eastAsia="Arial Narrow" w:hAnsi="Arial Narrow" w:cs="Arial Narrow"/>
          <w:color w:val="212121"/>
          <w:sz w:val="22"/>
          <w:szCs w:val="22"/>
        </w:rPr>
        <w:t xml:space="preserve"> tym ich efektywne skracanie.</w:t>
      </w:r>
    </w:p>
    <w:p w:rsidR="00963ABB" w:rsidRPr="00003FCC" w:rsidRDefault="00963ABB" w:rsidP="00963ABB">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240" w:line="288" w:lineRule="auto"/>
        <w:jc w:val="both"/>
        <w:rPr>
          <w:rFonts w:ascii="Arial Narrow" w:hAnsi="Arial Narrow"/>
          <w:color w:val="212121"/>
          <w:sz w:val="22"/>
          <w:szCs w:val="22"/>
          <w:shd w:val="clear" w:color="auto" w:fill="FFFFFF"/>
        </w:rPr>
      </w:pPr>
      <w:r w:rsidRPr="00003FCC">
        <w:rPr>
          <w:rFonts w:ascii="Arial Narrow" w:hAnsi="Arial Narrow"/>
          <w:color w:val="212121"/>
          <w:sz w:val="22"/>
          <w:szCs w:val="22"/>
          <w:shd w:val="clear" w:color="auto" w:fill="FFFFFF"/>
        </w:rPr>
        <w:t>Kontynuowane będzie wsparcie inwestycyjne dla podmiotów przetwórstwa rolno spożywczego. Wsparcie kierowane będzie również do grup, organizacji oraz związków i zrzeszeń tych podmiotów, w celu zapewnienia odpowiedniej pomocy inwestycyjnej dla poprawy systemów przygotowania i wprowadzania do obrotu produktów rolnych.</w:t>
      </w:r>
    </w:p>
    <w:p w:rsidR="00A86F2C" w:rsidRPr="00C741C4" w:rsidRDefault="00A86F2C" w:rsidP="00963ABB">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240" w:line="288" w:lineRule="auto"/>
        <w:jc w:val="both"/>
        <w:rPr>
          <w:rFonts w:ascii="Arial Narrow" w:hAnsi="Arial Narrow"/>
          <w:color w:val="212121"/>
          <w:sz w:val="22"/>
          <w:szCs w:val="22"/>
          <w:shd w:val="clear" w:color="auto" w:fill="FFFFFF"/>
        </w:rPr>
      </w:pPr>
      <w:r w:rsidRPr="00003FCC">
        <w:rPr>
          <w:rFonts w:ascii="Arial Narrow" w:hAnsi="Arial Narrow"/>
          <w:color w:val="212121"/>
          <w:sz w:val="22"/>
          <w:szCs w:val="22"/>
          <w:shd w:val="clear" w:color="auto" w:fill="FFFFFF"/>
        </w:rPr>
        <w:t>Nadal wspierani będą rolnicy, którzy chcą rozpocząć prowadzenie działalności przetwórczej. Tu szczególnie mniejsze gospodarstwa rolne będą mogły skorzystać</w:t>
      </w:r>
      <w:r w:rsidR="53B26593" w:rsidRPr="00003FCC">
        <w:rPr>
          <w:rFonts w:ascii="Arial Narrow" w:hAnsi="Arial Narrow"/>
          <w:color w:val="212121"/>
          <w:sz w:val="22"/>
          <w:szCs w:val="22"/>
          <w:shd w:val="clear" w:color="auto" w:fill="FFFFFF"/>
        </w:rPr>
        <w:t>,</w:t>
      </w:r>
      <w:r w:rsidRPr="00003FCC">
        <w:rPr>
          <w:rFonts w:ascii="Arial Narrow" w:hAnsi="Arial Narrow"/>
          <w:color w:val="212121"/>
          <w:sz w:val="22"/>
          <w:szCs w:val="22"/>
          <w:shd w:val="clear" w:color="auto" w:fill="FFFFFF"/>
        </w:rPr>
        <w:t xml:space="preserve"> aby przygotowywać do sprzedaży na rynkach lokalnych produkty wysokiej jakości. W tym zakresie oferowane będzie wsparcie premiowe na rozwój działalności przetwórczej i rolniczego handlu detalicznego (RHD). Komplementarnie</w:t>
      </w:r>
      <w:r w:rsidR="02E3AED0" w:rsidRPr="00003FCC">
        <w:rPr>
          <w:rFonts w:ascii="Arial Narrow" w:hAnsi="Arial Narrow"/>
          <w:color w:val="212121"/>
          <w:sz w:val="22"/>
          <w:szCs w:val="22"/>
          <w:shd w:val="clear" w:color="auto" w:fill="FFFFFF"/>
        </w:rPr>
        <w:t>,</w:t>
      </w:r>
      <w:r w:rsidRPr="00003FCC">
        <w:rPr>
          <w:rFonts w:ascii="Arial Narrow" w:hAnsi="Arial Narrow"/>
          <w:color w:val="212121"/>
          <w:sz w:val="22"/>
          <w:szCs w:val="22"/>
          <w:shd w:val="clear" w:color="auto" w:fill="FFFFFF"/>
        </w:rPr>
        <w:t xml:space="preserve"> aby zwięk</w:t>
      </w:r>
      <w:r w:rsidRPr="00003FCC">
        <w:rPr>
          <w:rFonts w:ascii="Arial Narrow" w:hAnsi="Arial Narrow"/>
          <w:color w:val="212121"/>
          <w:sz w:val="22"/>
          <w:szCs w:val="22"/>
        </w:rPr>
        <w:t>szyć dynamikę procesu rozwoju rynków lokalnych producenci rolni produkujący w ramach krajowych i UE systemów jakości będą mogli realizować wspólne projekty i otrzymać wsparcie na tworzenie grup producentów żywności wysokiej jakości</w:t>
      </w:r>
      <w:r w:rsidR="00FB1C4D" w:rsidRPr="00003FCC">
        <w:rPr>
          <w:rFonts w:ascii="Arial Narrow" w:hAnsi="Arial Narrow"/>
          <w:color w:val="212121"/>
          <w:sz w:val="22"/>
          <w:szCs w:val="22"/>
        </w:rPr>
        <w:t xml:space="preserve"> oraz zorganizowanych form współpracy w ramach systemów jakości żywności</w:t>
      </w:r>
      <w:r w:rsidRPr="00003FCC">
        <w:rPr>
          <w:rFonts w:ascii="Arial Narrow" w:hAnsi="Arial Narrow"/>
          <w:color w:val="212121"/>
          <w:sz w:val="22"/>
          <w:szCs w:val="22"/>
        </w:rPr>
        <w:t>. Skracanie łańcuchów dostaw poprzez organizowanie wspólnej sprzedaży przez rolników będzie mogłoby być wspierane również w r</w:t>
      </w:r>
      <w:r w:rsidRPr="00003FCC">
        <w:rPr>
          <w:rFonts w:ascii="Arial Narrow" w:hAnsi="Arial Narrow"/>
          <w:color w:val="212121"/>
          <w:sz w:val="22"/>
          <w:szCs w:val="22"/>
          <w:shd w:val="clear" w:color="auto" w:fill="FFFFFF"/>
        </w:rPr>
        <w:t>amach podejścia LEADER. W tym celu zostaną wykorzystane doświadczenie z okresu programowania 2014-2020</w:t>
      </w:r>
      <w:r w:rsidR="000D13A7" w:rsidRPr="00003FCC">
        <w:rPr>
          <w:rFonts w:ascii="Arial Narrow" w:hAnsi="Arial Narrow"/>
          <w:color w:val="212121"/>
          <w:sz w:val="22"/>
          <w:szCs w:val="22"/>
          <w:shd w:val="clear" w:color="auto" w:fill="FFFFFF"/>
        </w:rPr>
        <w:t xml:space="preserve">, w tym związane z </w:t>
      </w:r>
      <w:r w:rsidRPr="00003FCC">
        <w:rPr>
          <w:rFonts w:ascii="Arial Narrow" w:hAnsi="Arial Narrow"/>
          <w:color w:val="212121"/>
          <w:sz w:val="22"/>
          <w:szCs w:val="22"/>
          <w:shd w:val="clear" w:color="auto" w:fill="FFFFFF"/>
        </w:rPr>
        <w:t>wdrażanie</w:t>
      </w:r>
      <w:r w:rsidR="000D13A7" w:rsidRPr="00003FCC">
        <w:rPr>
          <w:rFonts w:ascii="Arial Narrow" w:hAnsi="Arial Narrow"/>
          <w:color w:val="212121"/>
          <w:sz w:val="22"/>
          <w:szCs w:val="22"/>
          <w:shd w:val="clear" w:color="auto" w:fill="FFFFFF"/>
        </w:rPr>
        <w:t>m</w:t>
      </w:r>
      <w:r w:rsidRPr="00003FCC">
        <w:rPr>
          <w:rFonts w:ascii="Arial Narrow" w:hAnsi="Arial Narrow"/>
          <w:color w:val="212121"/>
          <w:sz w:val="22"/>
          <w:szCs w:val="22"/>
          <w:shd w:val="clear" w:color="auto" w:fill="FFFFFF"/>
        </w:rPr>
        <w:t xml:space="preserve"> projektów tzw. e-skrzynek rolniczych.</w:t>
      </w:r>
    </w:p>
    <w:p w:rsidR="008C6A53" w:rsidRPr="00F85D68" w:rsidRDefault="008C6A53" w:rsidP="6FA74DBC">
      <w:pPr>
        <w:pStyle w:val="Akapitzlist"/>
        <w:pBdr>
          <w:top w:val="dotted" w:sz="4" w:space="1" w:color="auto"/>
          <w:left w:val="dotted" w:sz="4" w:space="4" w:color="auto"/>
          <w:bottom w:val="dotted" w:sz="4" w:space="1" w:color="auto"/>
          <w:right w:val="dotted" w:sz="4" w:space="4" w:color="auto"/>
        </w:pBdr>
        <w:shd w:val="clear" w:color="auto" w:fill="D9E2F3" w:themeFill="accent5" w:themeFillTint="33"/>
        <w:spacing w:before="240" w:after="120" w:line="312" w:lineRule="auto"/>
        <w:ind w:left="0"/>
        <w:jc w:val="both"/>
        <w:rPr>
          <w:rFonts w:ascii="Arial Narrow" w:eastAsia="Times New Roman" w:hAnsi="Arial Narrow" w:cs="Times New Roman"/>
          <w:b/>
          <w:bCs/>
          <w:i/>
          <w:iCs/>
        </w:rPr>
      </w:pPr>
      <w:r w:rsidRPr="00774846">
        <w:rPr>
          <w:rFonts w:ascii="Arial Narrow" w:hAnsi="Arial Narrow"/>
          <w:b/>
          <w:bCs/>
          <w:i/>
          <w:iCs/>
        </w:rPr>
        <w:t xml:space="preserve">Cel 4. Przyczynianie się do łagodzenia zmiany klimatu i przystosowywania się do niej, a także do zwiększania udziału zrównoważonej energii </w:t>
      </w:r>
    </w:p>
    <w:p w:rsidR="00A86F2C" w:rsidRPr="005B3883" w:rsidRDefault="00A86F2C" w:rsidP="001B6FDC">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240" w:after="240" w:line="288" w:lineRule="auto"/>
        <w:jc w:val="both"/>
        <w:rPr>
          <w:rFonts w:ascii="Arial Narrow" w:hAnsi="Arial Narrow"/>
          <w:color w:val="212121"/>
          <w:sz w:val="22"/>
          <w:szCs w:val="22"/>
          <w:u w:color="212121"/>
          <w:shd w:val="clear" w:color="auto" w:fill="FFFFFF"/>
        </w:rPr>
      </w:pPr>
      <w:r w:rsidRPr="00003FCC">
        <w:rPr>
          <w:rFonts w:ascii="Arial Narrow" w:hAnsi="Arial Narrow"/>
          <w:color w:val="212121"/>
          <w:sz w:val="22"/>
          <w:szCs w:val="22"/>
          <w:u w:color="212121"/>
          <w:shd w:val="clear" w:color="auto" w:fill="FFFFFF"/>
        </w:rPr>
        <w:t>Wyniki analiz</w:t>
      </w:r>
      <w:r w:rsidR="000D13A7" w:rsidRPr="00C741C4">
        <w:rPr>
          <w:rFonts w:ascii="Arial Narrow" w:hAnsi="Arial Narrow"/>
          <w:color w:val="212121"/>
          <w:sz w:val="22"/>
          <w:szCs w:val="22"/>
          <w:u w:color="212121"/>
          <w:shd w:val="clear" w:color="auto" w:fill="FFFFFF"/>
        </w:rPr>
        <w:t>y</w:t>
      </w:r>
      <w:r w:rsidRPr="00C741C4">
        <w:rPr>
          <w:rFonts w:ascii="Arial Narrow" w:hAnsi="Arial Narrow"/>
          <w:color w:val="212121"/>
          <w:sz w:val="22"/>
          <w:szCs w:val="22"/>
          <w:u w:color="212121"/>
          <w:shd w:val="clear" w:color="auto" w:fill="FFFFFF"/>
        </w:rPr>
        <w:t xml:space="preserve"> SWOT </w:t>
      </w:r>
      <w:r w:rsidRPr="00C741C4">
        <w:rPr>
          <w:rFonts w:ascii="Arial Narrow" w:hAnsi="Arial Narrow"/>
          <w:color w:val="212121"/>
          <w:sz w:val="22"/>
          <w:szCs w:val="22"/>
          <w:shd w:val="clear" w:color="auto" w:fill="FFFFFF"/>
        </w:rPr>
        <w:t>prowadzone</w:t>
      </w:r>
      <w:r w:rsidRPr="00774846">
        <w:rPr>
          <w:rFonts w:ascii="Arial Narrow" w:hAnsi="Arial Narrow"/>
          <w:color w:val="212121"/>
          <w:sz w:val="22"/>
          <w:szCs w:val="22"/>
          <w:u w:color="212121"/>
          <w:shd w:val="clear" w:color="auto" w:fill="FFFFFF"/>
        </w:rPr>
        <w:t xml:space="preserve"> w obszarze czwartego celu szczegółowego wskazują wyzwania i potencjały polskiego rolnictwa dla przyczyniania się do łagodzenia zmian klimatu.</w:t>
      </w:r>
    </w:p>
    <w:p w:rsidR="00A86F2C" w:rsidRPr="00C741C4" w:rsidRDefault="00A86F2C" w:rsidP="00D1436A">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240" w:line="288" w:lineRule="auto"/>
        <w:jc w:val="both"/>
        <w:rPr>
          <w:rFonts w:ascii="Arial Narrow" w:hAnsi="Arial Narrow"/>
          <w:color w:val="212121"/>
          <w:sz w:val="22"/>
          <w:szCs w:val="22"/>
          <w:shd w:val="clear" w:color="auto" w:fill="FFFFFF"/>
        </w:rPr>
      </w:pPr>
      <w:r w:rsidRPr="0020315F">
        <w:rPr>
          <w:rFonts w:ascii="Arial Narrow" w:hAnsi="Arial Narrow"/>
          <w:color w:val="212121"/>
          <w:sz w:val="22"/>
          <w:szCs w:val="22"/>
          <w:shd w:val="clear" w:color="auto" w:fill="FFFFFF"/>
        </w:rPr>
        <w:t xml:space="preserve">Znaczny udział gleb lekkich, niedobory wody powodowane niską sumą opadów atmosferycznych (również częste susze) oraz stosunkowo </w:t>
      </w:r>
      <w:r w:rsidR="005E15CC" w:rsidRPr="0020315F">
        <w:rPr>
          <w:rFonts w:ascii="Arial Narrow" w:hAnsi="Arial Narrow"/>
          <w:color w:val="212121"/>
          <w:sz w:val="22"/>
          <w:szCs w:val="22"/>
          <w:shd w:val="clear" w:color="auto" w:fill="FFFFFF"/>
        </w:rPr>
        <w:t>wysok</w:t>
      </w:r>
      <w:r w:rsidR="005E15CC">
        <w:rPr>
          <w:rFonts w:ascii="Arial Narrow" w:hAnsi="Arial Narrow"/>
          <w:color w:val="212121"/>
          <w:sz w:val="22"/>
          <w:szCs w:val="22"/>
          <w:shd w:val="clear" w:color="auto" w:fill="FFFFFF"/>
        </w:rPr>
        <w:t>ą</w:t>
      </w:r>
      <w:r w:rsidR="005E15CC" w:rsidRPr="00C331E1">
        <w:rPr>
          <w:rFonts w:ascii="Arial Narrow" w:hAnsi="Arial Narrow"/>
          <w:color w:val="212121"/>
          <w:sz w:val="22"/>
          <w:szCs w:val="22"/>
          <w:shd w:val="clear" w:color="auto" w:fill="FFFFFF"/>
        </w:rPr>
        <w:t xml:space="preserve"> ewapotranspiracj</w:t>
      </w:r>
      <w:r w:rsidR="005E15CC">
        <w:rPr>
          <w:rFonts w:ascii="Arial Narrow" w:hAnsi="Arial Narrow"/>
          <w:color w:val="212121"/>
          <w:sz w:val="22"/>
          <w:szCs w:val="22"/>
          <w:shd w:val="clear" w:color="auto" w:fill="FFFFFF"/>
        </w:rPr>
        <w:t>ą</w:t>
      </w:r>
      <w:r w:rsidR="005E15CC" w:rsidRPr="00C331E1">
        <w:rPr>
          <w:rFonts w:ascii="Arial Narrow" w:hAnsi="Arial Narrow"/>
          <w:color w:val="212121"/>
          <w:sz w:val="22"/>
          <w:szCs w:val="22"/>
          <w:shd w:val="clear" w:color="auto" w:fill="FFFFFF"/>
        </w:rPr>
        <w:t xml:space="preserve"> </w:t>
      </w:r>
      <w:r w:rsidRPr="00C331E1">
        <w:rPr>
          <w:rFonts w:ascii="Arial Narrow" w:hAnsi="Arial Narrow"/>
          <w:color w:val="212121"/>
          <w:sz w:val="22"/>
          <w:szCs w:val="22"/>
          <w:shd w:val="clear" w:color="auto" w:fill="FFFFFF"/>
        </w:rPr>
        <w:t>powoduj</w:t>
      </w:r>
      <w:r w:rsidR="000D13A7" w:rsidRPr="00003FCC">
        <w:rPr>
          <w:rFonts w:ascii="Arial Narrow" w:hAnsi="Arial Narrow"/>
          <w:color w:val="212121"/>
          <w:sz w:val="22"/>
          <w:szCs w:val="22"/>
          <w:shd w:val="clear" w:color="auto" w:fill="FFFFFF"/>
        </w:rPr>
        <w:t>ą</w:t>
      </w:r>
      <w:r w:rsidRPr="00003FCC">
        <w:rPr>
          <w:rFonts w:ascii="Arial Narrow" w:hAnsi="Arial Narrow"/>
          <w:color w:val="212121"/>
          <w:sz w:val="22"/>
          <w:szCs w:val="22"/>
          <w:shd w:val="clear" w:color="auto" w:fill="FFFFFF"/>
        </w:rPr>
        <w:t xml:space="preserve">, że zasoby wodne Polski są mniejsze niż </w:t>
      </w:r>
      <w:r w:rsidR="00D1436A" w:rsidRPr="00003FCC">
        <w:rPr>
          <w:rFonts w:ascii="Arial Narrow" w:hAnsi="Arial Narrow"/>
          <w:color w:val="212121"/>
          <w:sz w:val="22"/>
          <w:szCs w:val="22"/>
          <w:u w:color="212121"/>
          <w:shd w:val="clear" w:color="auto" w:fill="FFFFFF"/>
        </w:rPr>
        <w:br/>
      </w:r>
      <w:r w:rsidRPr="00003FCC">
        <w:rPr>
          <w:rFonts w:ascii="Arial Narrow" w:hAnsi="Arial Narrow"/>
          <w:color w:val="212121"/>
          <w:sz w:val="22"/>
          <w:szCs w:val="22"/>
          <w:shd w:val="clear" w:color="auto" w:fill="FFFFFF"/>
        </w:rPr>
        <w:t xml:space="preserve">w sąsiednich krajach. Środkowa Polska (Wielkopolska, Kujawy, Mazowsze i część Podlasia) należy do regionów o najniższej ilości opadów atmosferycznych w Europie. Dodatkowo brakuje infrastruktury hydrotechnicznej kształtującej stosunki wodne na terenach rolniczych, która umożliwiłaby ograniczenie nadmiernych spływów powierzchniowych wody oraz stworzyła warunki do jej magazynowania. Niska efektywność wykorzystania wody (10–30% wody pobieranej z ujęć zostaje utracona z powodu nieszczelności instalacji wodociągowych, nawadniania bez wodooszczędnych metod). Przeciwdziałanie niedoborom wody wymaga ochrony gleb przed przesuszeniem </w:t>
      </w:r>
      <w:r w:rsidR="0E8A5935" w:rsidRPr="00003FCC">
        <w:rPr>
          <w:rFonts w:ascii="Arial Narrow" w:hAnsi="Arial Narrow"/>
          <w:color w:val="212121"/>
          <w:sz w:val="22"/>
          <w:szCs w:val="22"/>
          <w:shd w:val="clear" w:color="auto" w:fill="FFFFFF"/>
        </w:rPr>
        <w:t>(zwiększeni</w:t>
      </w:r>
      <w:r w:rsidR="00DA59B5">
        <w:rPr>
          <w:rFonts w:ascii="Arial Narrow" w:hAnsi="Arial Narrow"/>
          <w:color w:val="212121"/>
          <w:sz w:val="22"/>
          <w:szCs w:val="22"/>
          <w:shd w:val="clear" w:color="auto" w:fill="FFFFFF"/>
        </w:rPr>
        <w:t>e</w:t>
      </w:r>
      <w:r w:rsidR="0E8A5935" w:rsidRPr="00003FCC">
        <w:rPr>
          <w:rFonts w:ascii="Arial Narrow" w:hAnsi="Arial Narrow"/>
          <w:color w:val="212121"/>
          <w:sz w:val="22"/>
          <w:szCs w:val="22"/>
          <w:shd w:val="clear" w:color="auto" w:fill="FFFFFF"/>
        </w:rPr>
        <w:t xml:space="preserve"> retencji wodnej) </w:t>
      </w:r>
      <w:r w:rsidRPr="00003FCC">
        <w:rPr>
          <w:rFonts w:ascii="Arial Narrow" w:hAnsi="Arial Narrow"/>
          <w:color w:val="212121"/>
          <w:sz w:val="22"/>
          <w:szCs w:val="22"/>
          <w:shd w:val="clear" w:color="auto" w:fill="FFFFFF"/>
        </w:rPr>
        <w:t>oraz zachowania mokradeł i torfowisk, jak również dostosowania agrotechniki i</w:t>
      </w:r>
      <w:r w:rsidR="00136B23">
        <w:rPr>
          <w:rFonts w:ascii="Arial Narrow" w:hAnsi="Arial Narrow"/>
          <w:color w:val="212121"/>
          <w:sz w:val="22"/>
          <w:szCs w:val="22"/>
          <w:shd w:val="clear" w:color="auto" w:fill="FFFFFF"/>
        </w:rPr>
        <w:t> </w:t>
      </w:r>
      <w:r w:rsidRPr="00003FCC">
        <w:rPr>
          <w:rFonts w:ascii="Arial Narrow" w:hAnsi="Arial Narrow"/>
          <w:color w:val="212121"/>
          <w:sz w:val="22"/>
          <w:szCs w:val="22"/>
          <w:shd w:val="clear" w:color="auto" w:fill="FFFFFF"/>
        </w:rPr>
        <w:t>technologii uprawy roślin oraz właściw</w:t>
      </w:r>
      <w:r w:rsidR="000D13A7" w:rsidRPr="00003FCC">
        <w:rPr>
          <w:rFonts w:ascii="Arial Narrow" w:hAnsi="Arial Narrow"/>
          <w:color w:val="212121"/>
          <w:sz w:val="22"/>
          <w:szCs w:val="22"/>
          <w:shd w:val="clear" w:color="auto" w:fill="FFFFFF"/>
        </w:rPr>
        <w:t>ego</w:t>
      </w:r>
      <w:r w:rsidRPr="00003FCC">
        <w:rPr>
          <w:rFonts w:ascii="Arial Narrow" w:hAnsi="Arial Narrow"/>
          <w:color w:val="212121"/>
          <w:sz w:val="22"/>
          <w:szCs w:val="22"/>
          <w:shd w:val="clear" w:color="auto" w:fill="FFFFFF"/>
        </w:rPr>
        <w:t xml:space="preserve"> dob</w:t>
      </w:r>
      <w:r w:rsidR="000D13A7" w:rsidRPr="00003FCC">
        <w:rPr>
          <w:rFonts w:ascii="Arial Narrow" w:hAnsi="Arial Narrow"/>
          <w:color w:val="212121"/>
          <w:sz w:val="22"/>
          <w:szCs w:val="22"/>
          <w:shd w:val="clear" w:color="auto" w:fill="FFFFFF"/>
        </w:rPr>
        <w:t>oru</w:t>
      </w:r>
      <w:r w:rsidRPr="00003FCC">
        <w:rPr>
          <w:rFonts w:ascii="Arial Narrow" w:hAnsi="Arial Narrow"/>
          <w:color w:val="212121"/>
          <w:sz w:val="22"/>
          <w:szCs w:val="22"/>
          <w:shd w:val="clear" w:color="auto" w:fill="FFFFFF"/>
        </w:rPr>
        <w:t xml:space="preserve"> gatunków i odmian roślin do uprawy na danym obszarze. </w:t>
      </w:r>
      <w:r w:rsidR="49628639" w:rsidRPr="00003FCC">
        <w:rPr>
          <w:rFonts w:ascii="Arial Narrow" w:hAnsi="Arial Narrow"/>
          <w:color w:val="212121"/>
          <w:sz w:val="22"/>
          <w:szCs w:val="22"/>
        </w:rPr>
        <w:t xml:space="preserve">Na skutek obniżania się poziomu zwierciadła wody w rzekach, a w konsekwencji poziomu wód gruntowych, następuje wysuszenie gleby, co prowadzi do deficytu wody w roślinach. Zmniejszenie uwilgotnienia w profilu glebowym powoduje nadmierny rozkład substancji organicznej i zmniejszenie zawartości związków próchnicznych w poziomie akumulacyjnym. W następstwie tego zjawiska pogarszają się zdolności sorpcyjne gleby w stosunku do składników pokarmowych przydatnych dla roślin oraz osłabia się zdolność do magazynowania wód opadowych. </w:t>
      </w:r>
      <w:r w:rsidR="1EB98C10" w:rsidRPr="00003FCC">
        <w:rPr>
          <w:rFonts w:ascii="Arial Narrow" w:hAnsi="Arial Narrow"/>
          <w:color w:val="212121"/>
          <w:sz w:val="22"/>
          <w:szCs w:val="22"/>
        </w:rPr>
        <w:t xml:space="preserve">Mineralizacja związków organicznych </w:t>
      </w:r>
      <w:r w:rsidR="7B71FFA2" w:rsidRPr="00003FCC">
        <w:rPr>
          <w:rFonts w:ascii="Arial Narrow" w:hAnsi="Arial Narrow"/>
          <w:color w:val="212121"/>
          <w:sz w:val="22"/>
          <w:szCs w:val="22"/>
        </w:rPr>
        <w:t>przyczynia się do wzrostu emisji CO</w:t>
      </w:r>
      <w:r w:rsidR="7B71FFA2" w:rsidRPr="00987D0B">
        <w:rPr>
          <w:rFonts w:ascii="Arial Narrow" w:hAnsi="Arial Narrow"/>
          <w:color w:val="212121"/>
          <w:sz w:val="22"/>
          <w:szCs w:val="22"/>
          <w:vertAlign w:val="subscript"/>
        </w:rPr>
        <w:t>2</w:t>
      </w:r>
      <w:r w:rsidR="12A8526A" w:rsidRPr="00003FCC">
        <w:rPr>
          <w:rFonts w:ascii="Arial Narrow" w:hAnsi="Arial Narrow"/>
          <w:color w:val="212121"/>
          <w:sz w:val="22"/>
          <w:szCs w:val="22"/>
          <w:shd w:val="clear" w:color="auto" w:fill="FFFFFF"/>
        </w:rPr>
        <w:t>.</w:t>
      </w:r>
      <w:r w:rsidR="12A8526A" w:rsidRPr="00C741C4">
        <w:rPr>
          <w:rFonts w:ascii="Arial Narrow" w:hAnsi="Arial Narrow"/>
          <w:color w:val="212121"/>
          <w:sz w:val="22"/>
          <w:szCs w:val="22"/>
          <w:shd w:val="clear" w:color="auto" w:fill="FFFFFF"/>
        </w:rPr>
        <w:t xml:space="preserve"> Z </w:t>
      </w:r>
      <w:r w:rsidRPr="00C741C4">
        <w:rPr>
          <w:rFonts w:ascii="Arial Narrow" w:hAnsi="Arial Narrow"/>
          <w:color w:val="212121"/>
          <w:sz w:val="22"/>
          <w:szCs w:val="22"/>
          <w:shd w:val="clear" w:color="auto" w:fill="FFFFFF"/>
        </w:rPr>
        <w:t>tego powodu potencjał do adresowania wyzwań związanych z niedoborami i zarządzaniem wodą jest duży.</w:t>
      </w:r>
    </w:p>
    <w:p w:rsidR="00A86F2C" w:rsidRPr="00003FCC" w:rsidRDefault="00A86F2C" w:rsidP="00D1436A">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240" w:line="288" w:lineRule="auto"/>
        <w:jc w:val="both"/>
        <w:rPr>
          <w:rFonts w:ascii="Arial Narrow" w:hAnsi="Arial Narrow"/>
          <w:color w:val="212121"/>
          <w:sz w:val="22"/>
          <w:szCs w:val="22"/>
          <w:shd w:val="clear" w:color="auto" w:fill="FFFFFF"/>
        </w:rPr>
      </w:pPr>
      <w:r w:rsidRPr="007B05FD">
        <w:rPr>
          <w:rFonts w:ascii="Arial Narrow" w:hAnsi="Arial Narrow"/>
          <w:color w:val="212121"/>
          <w:sz w:val="22"/>
          <w:szCs w:val="22"/>
          <w:shd w:val="clear" w:color="auto" w:fill="FFFFFF"/>
        </w:rPr>
        <w:t>W polskim rolnictwie istnieją ograniczone (procesami biologicznymi oraz konieczności</w:t>
      </w:r>
      <w:r w:rsidR="234E43F9" w:rsidRPr="005B3883">
        <w:rPr>
          <w:rFonts w:ascii="Arial Narrow" w:hAnsi="Arial Narrow"/>
          <w:color w:val="212121"/>
          <w:sz w:val="22"/>
          <w:szCs w:val="22"/>
          <w:shd w:val="clear" w:color="auto" w:fill="FFFFFF"/>
        </w:rPr>
        <w:t>ą</w:t>
      </w:r>
      <w:r w:rsidRPr="005B3883">
        <w:rPr>
          <w:rFonts w:ascii="Arial Narrow" w:hAnsi="Arial Narrow"/>
          <w:color w:val="212121"/>
          <w:sz w:val="22"/>
          <w:szCs w:val="22"/>
          <w:shd w:val="clear" w:color="auto" w:fill="FFFFFF"/>
        </w:rPr>
        <w:t xml:space="preserve"> utrzymania bezpieczeństwa żywnościowego) możliwości redukcji emisji gazów cieplarnianych. Nieza</w:t>
      </w:r>
      <w:r w:rsidRPr="0020315F">
        <w:rPr>
          <w:rFonts w:ascii="Arial Narrow" w:hAnsi="Arial Narrow"/>
          <w:color w:val="212121"/>
          <w:sz w:val="22"/>
          <w:szCs w:val="22"/>
          <w:shd w:val="clear" w:color="auto" w:fill="FFFFFF"/>
        </w:rPr>
        <w:t xml:space="preserve">leżnie od tego istotne są koszty tych działań i ew. negatywny wpływ na rozwój (poziom) produkcji rolnej, szczególnie zwierzęcej. Konieczne jest podjęcie działań, które umożliwią gospodarstwom rolnym lepsze dostosowanie się do zmian klimatu oraz zmniejszenie emisji gazów z gleb i gospodarki nawozami. </w:t>
      </w:r>
      <w:r w:rsidR="7572555C" w:rsidRPr="00C331E1">
        <w:rPr>
          <w:rFonts w:ascii="Arial Narrow" w:hAnsi="Arial Narrow"/>
          <w:color w:val="212121"/>
          <w:sz w:val="22"/>
          <w:szCs w:val="22"/>
          <w:shd w:val="clear" w:color="auto" w:fill="FFFFFF"/>
        </w:rPr>
        <w:t xml:space="preserve">Ponadto </w:t>
      </w:r>
      <w:r w:rsidR="2BAE21E4" w:rsidRPr="00003FCC">
        <w:rPr>
          <w:rFonts w:ascii="Arial Narrow" w:hAnsi="Arial Narrow"/>
          <w:color w:val="212121"/>
          <w:sz w:val="22"/>
          <w:szCs w:val="22"/>
          <w:shd w:val="clear" w:color="auto" w:fill="FFFFFF"/>
        </w:rPr>
        <w:t xml:space="preserve">stosowanie w coraz większym stopniu </w:t>
      </w:r>
      <w:r w:rsidR="2A4883F9" w:rsidRPr="00003FCC">
        <w:rPr>
          <w:rFonts w:ascii="Arial Narrow" w:hAnsi="Arial Narrow"/>
          <w:color w:val="212121"/>
          <w:sz w:val="22"/>
          <w:szCs w:val="22"/>
          <w:shd w:val="clear" w:color="auto" w:fill="FFFFFF"/>
        </w:rPr>
        <w:t xml:space="preserve">mechanizacji (automatyzacji) procesów produkcyjnych </w:t>
      </w:r>
      <w:r w:rsidR="00991CE0" w:rsidRPr="00003FCC">
        <w:rPr>
          <w:rFonts w:ascii="Arial Narrow" w:hAnsi="Arial Narrow"/>
          <w:color w:val="212121"/>
          <w:sz w:val="22"/>
          <w:szCs w:val="22"/>
          <w:shd w:val="clear" w:color="auto" w:fill="FFFFFF"/>
        </w:rPr>
        <w:t xml:space="preserve">powoduje wzrost </w:t>
      </w:r>
      <w:r w:rsidR="2A4883F9" w:rsidRPr="00003FCC">
        <w:rPr>
          <w:rFonts w:ascii="Arial Narrow" w:hAnsi="Arial Narrow"/>
          <w:color w:val="212121"/>
          <w:sz w:val="22"/>
          <w:szCs w:val="22"/>
          <w:shd w:val="clear" w:color="auto" w:fill="FFFFFF"/>
        </w:rPr>
        <w:t>zapotrzebowani</w:t>
      </w:r>
      <w:r w:rsidR="00991CE0" w:rsidRPr="00003FCC">
        <w:rPr>
          <w:rFonts w:ascii="Arial Narrow" w:hAnsi="Arial Narrow"/>
          <w:color w:val="212121"/>
          <w:sz w:val="22"/>
          <w:szCs w:val="22"/>
          <w:shd w:val="clear" w:color="auto" w:fill="FFFFFF"/>
        </w:rPr>
        <w:t>a</w:t>
      </w:r>
      <w:r w:rsidR="2A4883F9" w:rsidRPr="00003FCC">
        <w:rPr>
          <w:rFonts w:ascii="Arial Narrow" w:hAnsi="Arial Narrow"/>
          <w:color w:val="212121"/>
          <w:sz w:val="22"/>
          <w:szCs w:val="22"/>
          <w:shd w:val="clear" w:color="auto" w:fill="FFFFFF"/>
        </w:rPr>
        <w:t xml:space="preserve"> na energię, któ</w:t>
      </w:r>
      <w:r w:rsidR="5AC5A94A" w:rsidRPr="00003FCC">
        <w:rPr>
          <w:rFonts w:ascii="Arial Narrow" w:hAnsi="Arial Narrow"/>
          <w:color w:val="212121"/>
          <w:sz w:val="22"/>
          <w:szCs w:val="22"/>
          <w:shd w:val="clear" w:color="auto" w:fill="FFFFFF"/>
        </w:rPr>
        <w:t xml:space="preserve">rej </w:t>
      </w:r>
      <w:r w:rsidR="2A4883F9" w:rsidRPr="00003FCC">
        <w:rPr>
          <w:rFonts w:ascii="Arial Narrow" w:hAnsi="Arial Narrow"/>
          <w:color w:val="212121"/>
          <w:sz w:val="22"/>
          <w:szCs w:val="22"/>
          <w:shd w:val="clear" w:color="auto" w:fill="FFFFFF"/>
        </w:rPr>
        <w:t>k</w:t>
      </w:r>
      <w:r w:rsidRPr="00003FCC">
        <w:rPr>
          <w:rFonts w:ascii="Arial Narrow" w:hAnsi="Arial Narrow"/>
          <w:color w:val="212121"/>
          <w:sz w:val="22"/>
          <w:szCs w:val="22"/>
          <w:shd w:val="clear" w:color="auto" w:fill="FFFFFF"/>
        </w:rPr>
        <w:t>oszty rosną. Pojawiają się coraz lepsze możliwości uzyskania energii ze źródeł odnawialnych</w:t>
      </w:r>
      <w:r w:rsidR="773C9216" w:rsidRPr="00003FCC">
        <w:rPr>
          <w:rFonts w:ascii="Arial Narrow" w:hAnsi="Arial Narrow"/>
          <w:color w:val="212121"/>
          <w:sz w:val="22"/>
          <w:szCs w:val="22"/>
          <w:shd w:val="clear" w:color="auto" w:fill="FFFFFF"/>
        </w:rPr>
        <w:t xml:space="preserve"> </w:t>
      </w:r>
      <w:r w:rsidR="2B7FD7BE" w:rsidRPr="00003FCC">
        <w:rPr>
          <w:rFonts w:ascii="Arial Narrow" w:hAnsi="Arial Narrow"/>
          <w:color w:val="212121"/>
          <w:sz w:val="22"/>
          <w:szCs w:val="22"/>
          <w:shd w:val="clear" w:color="auto" w:fill="FFFFFF"/>
        </w:rPr>
        <w:t>zapewniając jednocześnie bezpośrednią poprawę warunków produkcji w rolnictwie oraz adaptacje do zmian klimatu</w:t>
      </w:r>
      <w:r w:rsidRPr="00003FCC">
        <w:rPr>
          <w:rFonts w:ascii="Arial Narrow" w:hAnsi="Arial Narrow"/>
          <w:color w:val="212121"/>
          <w:sz w:val="22"/>
          <w:szCs w:val="22"/>
          <w:shd w:val="clear" w:color="auto" w:fill="FFFFFF"/>
        </w:rPr>
        <w:t xml:space="preserve">. W tym kontekście </w:t>
      </w:r>
      <w:r w:rsidR="13F6F2E4" w:rsidRPr="00003FCC">
        <w:rPr>
          <w:rFonts w:ascii="Arial Narrow" w:hAnsi="Arial Narrow"/>
          <w:color w:val="212121"/>
          <w:sz w:val="22"/>
          <w:szCs w:val="22"/>
          <w:shd w:val="clear" w:color="auto" w:fill="FFFFFF"/>
        </w:rPr>
        <w:t xml:space="preserve">szczególnie ważny jest </w:t>
      </w:r>
      <w:r w:rsidRPr="00003FCC">
        <w:rPr>
          <w:rFonts w:ascii="Arial Narrow" w:hAnsi="Arial Narrow"/>
          <w:color w:val="212121"/>
          <w:sz w:val="22"/>
          <w:szCs w:val="22"/>
          <w:shd w:val="clear" w:color="auto" w:fill="FFFFFF"/>
        </w:rPr>
        <w:t>rozwój mikro</w:t>
      </w:r>
      <w:r w:rsidR="384CA147" w:rsidRPr="00003FCC">
        <w:rPr>
          <w:rFonts w:ascii="Arial Narrow" w:hAnsi="Arial Narrow"/>
          <w:color w:val="212121"/>
          <w:sz w:val="22"/>
          <w:szCs w:val="22"/>
          <w:shd w:val="clear" w:color="auto" w:fill="FFFFFF"/>
        </w:rPr>
        <w:t xml:space="preserve">biogazowni </w:t>
      </w:r>
      <w:r w:rsidRPr="00003FCC">
        <w:rPr>
          <w:rFonts w:ascii="Arial Narrow" w:hAnsi="Arial Narrow"/>
          <w:color w:val="212121"/>
          <w:sz w:val="22"/>
          <w:szCs w:val="22"/>
          <w:shd w:val="clear" w:color="auto" w:fill="FFFFFF"/>
        </w:rPr>
        <w:t>d</w:t>
      </w:r>
      <w:r w:rsidR="37D0AEF0" w:rsidRPr="00003FCC">
        <w:rPr>
          <w:rFonts w:ascii="Arial Narrow" w:hAnsi="Arial Narrow"/>
          <w:color w:val="212121"/>
          <w:sz w:val="22"/>
          <w:szCs w:val="22"/>
          <w:shd w:val="clear" w:color="auto" w:fill="FFFFFF"/>
        </w:rPr>
        <w:t>ostosowanych</w:t>
      </w:r>
      <w:r w:rsidRPr="00003FCC">
        <w:rPr>
          <w:rFonts w:ascii="Arial Narrow" w:hAnsi="Arial Narrow"/>
          <w:color w:val="212121"/>
          <w:sz w:val="22"/>
          <w:szCs w:val="22"/>
          <w:shd w:val="clear" w:color="auto" w:fill="FFFFFF"/>
        </w:rPr>
        <w:t xml:space="preserve"> </w:t>
      </w:r>
      <w:r w:rsidR="749A17E7" w:rsidRPr="00003FCC">
        <w:rPr>
          <w:rFonts w:ascii="Arial Narrow" w:hAnsi="Arial Narrow"/>
          <w:color w:val="212121"/>
          <w:sz w:val="22"/>
          <w:szCs w:val="22"/>
          <w:shd w:val="clear" w:color="auto" w:fill="FFFFFF"/>
        </w:rPr>
        <w:t xml:space="preserve">do </w:t>
      </w:r>
      <w:r w:rsidRPr="00003FCC">
        <w:rPr>
          <w:rFonts w:ascii="Arial Narrow" w:hAnsi="Arial Narrow"/>
          <w:color w:val="212121"/>
          <w:sz w:val="22"/>
          <w:szCs w:val="22"/>
          <w:shd w:val="clear" w:color="auto" w:fill="FFFFFF"/>
        </w:rPr>
        <w:t>potrzeb produkcji rolniczej w małych i średnich gospodarstwach rodzinnych</w:t>
      </w:r>
      <w:r w:rsidR="3D83B921" w:rsidRPr="00003FCC">
        <w:rPr>
          <w:rFonts w:ascii="Arial Narrow" w:hAnsi="Arial Narrow"/>
          <w:color w:val="212121"/>
          <w:sz w:val="22"/>
          <w:szCs w:val="22"/>
          <w:shd w:val="clear" w:color="auto" w:fill="FFFFFF"/>
        </w:rPr>
        <w:t>. Powinno być to traktowane</w:t>
      </w:r>
      <w:r w:rsidRPr="00003FCC">
        <w:rPr>
          <w:rFonts w:ascii="Arial Narrow" w:hAnsi="Arial Narrow"/>
          <w:color w:val="212121"/>
          <w:sz w:val="22"/>
          <w:szCs w:val="22"/>
          <w:shd w:val="clear" w:color="auto" w:fill="FFFFFF"/>
        </w:rPr>
        <w:t xml:space="preserve"> jako częś</w:t>
      </w:r>
      <w:r w:rsidR="00991CE0" w:rsidRPr="00003FCC">
        <w:rPr>
          <w:rFonts w:ascii="Arial Narrow" w:hAnsi="Arial Narrow"/>
          <w:color w:val="212121"/>
          <w:sz w:val="22"/>
          <w:szCs w:val="22"/>
          <w:shd w:val="clear" w:color="auto" w:fill="FFFFFF"/>
        </w:rPr>
        <w:t>ć</w:t>
      </w:r>
      <w:r w:rsidRPr="00003FCC">
        <w:rPr>
          <w:rFonts w:ascii="Arial Narrow" w:hAnsi="Arial Narrow"/>
          <w:color w:val="212121"/>
          <w:sz w:val="22"/>
          <w:szCs w:val="22"/>
          <w:shd w:val="clear" w:color="auto" w:fill="FFFFFF"/>
        </w:rPr>
        <w:t xml:space="preserve"> krajowego systemu energetyki rozproszonej, biogospodarki oraz wkład rolnictwa w przeciwdziałanie zmianom klimatu i poprawę gospodarki zasobami.</w:t>
      </w:r>
      <w:r w:rsidR="31C27579" w:rsidRPr="00003FCC">
        <w:rPr>
          <w:rFonts w:ascii="Arial Narrow" w:hAnsi="Arial Narrow"/>
          <w:color w:val="212121"/>
          <w:sz w:val="22"/>
          <w:szCs w:val="22"/>
          <w:shd w:val="clear" w:color="auto" w:fill="FFFFFF"/>
        </w:rPr>
        <w:t xml:space="preserve"> Zagospodarowanie odchodów z produkcji zwierzęcej w </w:t>
      </w:r>
      <w:r w:rsidR="61766381" w:rsidRPr="00003FCC">
        <w:rPr>
          <w:rFonts w:ascii="Arial Narrow" w:hAnsi="Arial Narrow"/>
          <w:color w:val="212121"/>
          <w:sz w:val="22"/>
          <w:szCs w:val="22"/>
          <w:shd w:val="clear" w:color="auto" w:fill="FFFFFF"/>
        </w:rPr>
        <w:t xml:space="preserve">mikrobiogazowniach pozwoli nie tylko na pokrycie potrzeb energetycznych gospodarstw, ale również </w:t>
      </w:r>
      <w:r w:rsidR="4D80996A" w:rsidRPr="00003FCC">
        <w:rPr>
          <w:rFonts w:ascii="Arial Narrow" w:hAnsi="Arial Narrow"/>
          <w:color w:val="212121"/>
          <w:sz w:val="22"/>
          <w:szCs w:val="22"/>
          <w:shd w:val="clear" w:color="auto" w:fill="FFFFFF"/>
        </w:rPr>
        <w:t>poprzez nawozowe wykorzystanie produktu pofermentacyjnego zmniejszy od</w:t>
      </w:r>
      <w:r w:rsidR="002A5F0B">
        <w:rPr>
          <w:rFonts w:ascii="Arial Narrow" w:hAnsi="Arial Narrow"/>
          <w:color w:val="212121"/>
          <w:sz w:val="22"/>
          <w:szCs w:val="22"/>
          <w:shd w:val="clear" w:color="auto" w:fill="FFFFFF"/>
        </w:rPr>
        <w:t>d</w:t>
      </w:r>
      <w:r w:rsidR="4D80996A" w:rsidRPr="00003FCC">
        <w:rPr>
          <w:rFonts w:ascii="Arial Narrow" w:hAnsi="Arial Narrow"/>
          <w:color w:val="212121"/>
          <w:sz w:val="22"/>
          <w:szCs w:val="22"/>
          <w:shd w:val="clear" w:color="auto" w:fill="FFFFFF"/>
        </w:rPr>
        <w:t xml:space="preserve">ziaływanie </w:t>
      </w:r>
      <w:r w:rsidR="775113C3" w:rsidRPr="00003FCC">
        <w:rPr>
          <w:rFonts w:ascii="Arial Narrow" w:hAnsi="Arial Narrow"/>
          <w:color w:val="212121"/>
          <w:sz w:val="22"/>
          <w:szCs w:val="22"/>
          <w:shd w:val="clear" w:color="auto" w:fill="FFFFFF"/>
        </w:rPr>
        <w:t>rolnictwa na środowisko naturalne (</w:t>
      </w:r>
      <w:r w:rsidR="3E816927" w:rsidRPr="00003FCC">
        <w:rPr>
          <w:rFonts w:ascii="Arial Narrow" w:hAnsi="Arial Narrow"/>
          <w:color w:val="212121"/>
          <w:sz w:val="22"/>
          <w:szCs w:val="22"/>
          <w:shd w:val="clear" w:color="auto" w:fill="FFFFFF"/>
        </w:rPr>
        <w:t xml:space="preserve">zmniejszenie emisji, mniejsze zużycie nawozów </w:t>
      </w:r>
      <w:r w:rsidR="00A21EC4">
        <w:rPr>
          <w:rFonts w:ascii="Arial Narrow" w:hAnsi="Arial Narrow"/>
          <w:color w:val="212121"/>
          <w:sz w:val="22"/>
          <w:szCs w:val="22"/>
          <w:shd w:val="clear" w:color="auto" w:fill="FFFFFF"/>
        </w:rPr>
        <w:t xml:space="preserve">mineralnych </w:t>
      </w:r>
      <w:r w:rsidR="3E816927" w:rsidRPr="00003FCC">
        <w:rPr>
          <w:rFonts w:ascii="Arial Narrow" w:hAnsi="Arial Narrow"/>
          <w:color w:val="212121"/>
          <w:sz w:val="22"/>
          <w:szCs w:val="22"/>
          <w:shd w:val="clear" w:color="auto" w:fill="FFFFFF"/>
        </w:rPr>
        <w:t xml:space="preserve">i chemicznych </w:t>
      </w:r>
      <w:r w:rsidR="5C46D68D" w:rsidRPr="00003FCC">
        <w:rPr>
          <w:rFonts w:ascii="Arial Narrow" w:hAnsi="Arial Narrow"/>
          <w:color w:val="212121"/>
          <w:sz w:val="22"/>
          <w:szCs w:val="22"/>
          <w:shd w:val="clear" w:color="auto" w:fill="FFFFFF"/>
        </w:rPr>
        <w:t>środków ochrony roślin)</w:t>
      </w:r>
      <w:r w:rsidR="775113C3" w:rsidRPr="00003FCC">
        <w:rPr>
          <w:rFonts w:ascii="Arial Narrow" w:hAnsi="Arial Narrow"/>
          <w:color w:val="212121"/>
          <w:sz w:val="22"/>
          <w:szCs w:val="22"/>
          <w:shd w:val="clear" w:color="auto" w:fill="FFFFFF"/>
        </w:rPr>
        <w:t>.</w:t>
      </w:r>
    </w:p>
    <w:p w:rsidR="00A86F2C" w:rsidRPr="00003FCC" w:rsidRDefault="00A86F2C" w:rsidP="00D1436A">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240" w:line="288" w:lineRule="auto"/>
        <w:jc w:val="both"/>
        <w:rPr>
          <w:rFonts w:ascii="Arial Narrow" w:hAnsi="Arial Narrow"/>
          <w:color w:val="212121"/>
          <w:sz w:val="22"/>
          <w:szCs w:val="22"/>
          <w:shd w:val="clear" w:color="auto" w:fill="FFFFFF"/>
        </w:rPr>
      </w:pPr>
      <w:r w:rsidRPr="00003FCC">
        <w:rPr>
          <w:rFonts w:ascii="Arial Narrow" w:hAnsi="Arial Narrow"/>
          <w:color w:val="212121"/>
          <w:sz w:val="22"/>
          <w:szCs w:val="22"/>
          <w:shd w:val="clear" w:color="auto" w:fill="FFFFFF"/>
        </w:rPr>
        <w:t>Stąd konieczne wydaje się zastosowanie wsparcia, które przyczyni się do poprawy gospodarowania rolniczymi zasobami wodnymi</w:t>
      </w:r>
      <w:r w:rsidR="0D1A2BC5" w:rsidRPr="00003FCC">
        <w:rPr>
          <w:rFonts w:ascii="Arial Narrow" w:hAnsi="Arial Narrow"/>
          <w:color w:val="212121"/>
          <w:sz w:val="22"/>
          <w:szCs w:val="22"/>
          <w:shd w:val="clear" w:color="auto" w:fill="FFFFFF"/>
        </w:rPr>
        <w:t xml:space="preserve">, </w:t>
      </w:r>
      <w:r w:rsidRPr="00003FCC">
        <w:rPr>
          <w:rFonts w:ascii="Arial Narrow" w:hAnsi="Arial Narrow"/>
          <w:color w:val="212121"/>
          <w:sz w:val="22"/>
          <w:szCs w:val="22"/>
          <w:shd w:val="clear" w:color="auto" w:fill="FFFFFF"/>
        </w:rPr>
        <w:t>a także zmniejszy emisje CO</w:t>
      </w:r>
      <w:r w:rsidRPr="00F85D68">
        <w:rPr>
          <w:rFonts w:ascii="Arial Narrow" w:hAnsi="Arial Narrow"/>
          <w:color w:val="212121"/>
          <w:sz w:val="22"/>
          <w:szCs w:val="22"/>
          <w:shd w:val="clear" w:color="auto" w:fill="FFFFFF"/>
          <w:vertAlign w:val="subscript"/>
        </w:rPr>
        <w:t>2</w:t>
      </w:r>
      <w:r w:rsidRPr="00003FCC">
        <w:rPr>
          <w:rFonts w:ascii="Arial Narrow" w:hAnsi="Arial Narrow"/>
          <w:color w:val="212121"/>
          <w:sz w:val="22"/>
          <w:szCs w:val="22"/>
          <w:shd w:val="clear" w:color="auto" w:fill="FFFFFF"/>
        </w:rPr>
        <w:t xml:space="preserve"> w rolnictwie. Realizowane będą interwencje, które w najlepszy sposób zaadresują zidentyfikowane potrzeby.</w:t>
      </w:r>
    </w:p>
    <w:p w:rsidR="00A86F2C" w:rsidRPr="00003FCC" w:rsidRDefault="00FB0C69" w:rsidP="00D1436A">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240" w:line="288" w:lineRule="auto"/>
        <w:jc w:val="both"/>
        <w:rPr>
          <w:rFonts w:ascii="Arial Narrow" w:hAnsi="Arial Narrow"/>
          <w:color w:val="212121"/>
          <w:sz w:val="22"/>
          <w:szCs w:val="22"/>
          <w:shd w:val="clear" w:color="auto" w:fill="FFFFFF"/>
        </w:rPr>
      </w:pPr>
      <w:r w:rsidRPr="00003FCC">
        <w:rPr>
          <w:rFonts w:ascii="Arial Narrow" w:hAnsi="Arial Narrow"/>
          <w:color w:val="212121"/>
          <w:sz w:val="22"/>
          <w:szCs w:val="22"/>
          <w:shd w:val="clear" w:color="auto" w:fill="FFFFFF"/>
        </w:rPr>
        <w:t xml:space="preserve">W celu poprawy gospodarki wodą w produkcji rolniczej </w:t>
      </w:r>
      <w:r>
        <w:rPr>
          <w:rFonts w:ascii="Arial Narrow" w:hAnsi="Arial Narrow"/>
          <w:color w:val="212121"/>
          <w:sz w:val="22"/>
          <w:szCs w:val="22"/>
          <w:shd w:val="clear" w:color="auto" w:fill="FFFFFF"/>
        </w:rPr>
        <w:t xml:space="preserve">planuje się </w:t>
      </w:r>
      <w:r w:rsidRPr="00003FCC">
        <w:rPr>
          <w:rFonts w:ascii="Arial Narrow" w:hAnsi="Arial Narrow"/>
          <w:color w:val="212121"/>
          <w:sz w:val="22"/>
          <w:szCs w:val="22"/>
          <w:shd w:val="clear" w:color="auto" w:fill="FFFFFF"/>
        </w:rPr>
        <w:t>wdrożen</w:t>
      </w:r>
      <w:r>
        <w:rPr>
          <w:rFonts w:ascii="Arial Narrow" w:hAnsi="Arial Narrow"/>
          <w:color w:val="212121"/>
          <w:sz w:val="22"/>
          <w:szCs w:val="22"/>
          <w:shd w:val="clear" w:color="auto" w:fill="FFFFFF"/>
        </w:rPr>
        <w:t xml:space="preserve">ie </w:t>
      </w:r>
      <w:r w:rsidRPr="00003FCC">
        <w:rPr>
          <w:rFonts w:ascii="Arial Narrow" w:hAnsi="Arial Narrow"/>
          <w:color w:val="212121"/>
          <w:sz w:val="22"/>
          <w:szCs w:val="22"/>
        </w:rPr>
        <w:t>systemów na rzecz środowiska i</w:t>
      </w:r>
      <w:r w:rsidR="00136B23">
        <w:rPr>
          <w:rFonts w:ascii="Arial Narrow" w:hAnsi="Arial Narrow"/>
          <w:color w:val="212121"/>
          <w:sz w:val="22"/>
          <w:szCs w:val="22"/>
        </w:rPr>
        <w:t> </w:t>
      </w:r>
      <w:r w:rsidRPr="00003FCC">
        <w:rPr>
          <w:rFonts w:ascii="Arial Narrow" w:hAnsi="Arial Narrow"/>
          <w:color w:val="212121"/>
          <w:sz w:val="22"/>
          <w:szCs w:val="22"/>
        </w:rPr>
        <w:t>klimatu (ekoschematy)</w:t>
      </w:r>
      <w:r>
        <w:rPr>
          <w:rFonts w:ascii="Arial Narrow" w:hAnsi="Arial Narrow"/>
          <w:color w:val="212121"/>
          <w:sz w:val="22"/>
          <w:szCs w:val="22"/>
        </w:rPr>
        <w:t xml:space="preserve">, w ramach których wspierane będą praktyki przyczyniające się m.in. do ograniczenia strat wody w glebie. </w:t>
      </w:r>
      <w:r w:rsidR="00A86F2C" w:rsidRPr="00003FCC">
        <w:rPr>
          <w:rFonts w:ascii="Arial Narrow" w:hAnsi="Arial Narrow"/>
          <w:color w:val="212121"/>
          <w:sz w:val="22"/>
          <w:szCs w:val="22"/>
          <w:shd w:val="clear" w:color="auto" w:fill="FFFFFF"/>
        </w:rPr>
        <w:t>Komplementarnie do tych działań realizowane będą inwestycje sprzyjające poprawie zarządzania zasobami wodnymi na poziomie gospodarstw rolnych. Szczególnie dotyczy to wyposażenia w małe zbiorniki gromadzące wody opadowe i roztopowe, instalacj</w:t>
      </w:r>
      <w:r w:rsidR="00991CE0" w:rsidRPr="00003FCC">
        <w:rPr>
          <w:rFonts w:ascii="Arial Narrow" w:hAnsi="Arial Narrow"/>
          <w:color w:val="212121"/>
          <w:sz w:val="22"/>
          <w:szCs w:val="22"/>
          <w:shd w:val="clear" w:color="auto" w:fill="FFFFFF"/>
        </w:rPr>
        <w:t>e</w:t>
      </w:r>
      <w:r w:rsidR="00A86F2C" w:rsidRPr="00003FCC">
        <w:rPr>
          <w:rFonts w:ascii="Arial Narrow" w:hAnsi="Arial Narrow"/>
          <w:color w:val="212121"/>
          <w:sz w:val="22"/>
          <w:szCs w:val="22"/>
          <w:shd w:val="clear" w:color="auto" w:fill="FFFFFF"/>
        </w:rPr>
        <w:t xml:space="preserve"> do pozyskiwania i zagospodarowania wody deszczowej w</w:t>
      </w:r>
      <w:r w:rsidR="00136B23">
        <w:rPr>
          <w:rFonts w:ascii="Arial Narrow" w:hAnsi="Arial Narrow"/>
          <w:color w:val="212121"/>
          <w:sz w:val="22"/>
          <w:szCs w:val="22"/>
          <w:shd w:val="clear" w:color="auto" w:fill="FFFFFF"/>
        </w:rPr>
        <w:t> </w:t>
      </w:r>
      <w:r w:rsidR="00A86F2C" w:rsidRPr="00003FCC">
        <w:rPr>
          <w:rFonts w:ascii="Arial Narrow" w:hAnsi="Arial Narrow"/>
          <w:color w:val="212121"/>
          <w:sz w:val="22"/>
          <w:szCs w:val="22"/>
          <w:shd w:val="clear" w:color="auto" w:fill="FFFFFF"/>
        </w:rPr>
        <w:t xml:space="preserve">sposób oszczędny oraz do powtórnego obiegu wody. Komplementarnym działaniem będzie wsparcie przebudowy istniejących urządzeń melioracyjnych z funkcji odwadniających na nawadniająco-odwadniające (zastawki, </w:t>
      </w:r>
      <w:r w:rsidR="2450AF6C" w:rsidRPr="00003FCC">
        <w:rPr>
          <w:rFonts w:ascii="Arial Narrow" w:hAnsi="Arial Narrow"/>
          <w:color w:val="212121"/>
          <w:sz w:val="22"/>
          <w:szCs w:val="22"/>
          <w:shd w:val="clear" w:color="auto" w:fill="FFFFFF"/>
        </w:rPr>
        <w:t xml:space="preserve">jazy, </w:t>
      </w:r>
      <w:r w:rsidR="00A86F2C" w:rsidRPr="00003FCC">
        <w:rPr>
          <w:rFonts w:ascii="Arial Narrow" w:hAnsi="Arial Narrow"/>
          <w:color w:val="212121"/>
          <w:sz w:val="22"/>
          <w:szCs w:val="22"/>
          <w:shd w:val="clear" w:color="auto" w:fill="FFFFFF"/>
        </w:rPr>
        <w:t xml:space="preserve">przepusty). </w:t>
      </w:r>
      <w:r w:rsidR="08B3BDAF" w:rsidRPr="00003FCC">
        <w:rPr>
          <w:rFonts w:ascii="Arial Narrow" w:hAnsi="Arial Narrow"/>
          <w:color w:val="212121"/>
          <w:sz w:val="22"/>
          <w:szCs w:val="22"/>
          <w:shd w:val="clear" w:color="auto" w:fill="FFFFFF"/>
        </w:rPr>
        <w:t>U</w:t>
      </w:r>
      <w:r w:rsidR="42C508FA" w:rsidRPr="00003FCC">
        <w:rPr>
          <w:rFonts w:ascii="Arial Narrow" w:hAnsi="Arial Narrow"/>
          <w:color w:val="212121"/>
          <w:sz w:val="22"/>
          <w:szCs w:val="22"/>
          <w:shd w:val="clear" w:color="auto" w:fill="FFFFFF"/>
        </w:rPr>
        <w:t>rządze</w:t>
      </w:r>
      <w:r w:rsidR="30EC9177" w:rsidRPr="00003FCC">
        <w:rPr>
          <w:rFonts w:ascii="Arial Narrow" w:hAnsi="Arial Narrow"/>
          <w:color w:val="212121"/>
          <w:sz w:val="22"/>
          <w:szCs w:val="22"/>
          <w:shd w:val="clear" w:color="auto" w:fill="FFFFFF"/>
        </w:rPr>
        <w:t xml:space="preserve">nia wodne </w:t>
      </w:r>
      <w:r w:rsidR="42C508FA" w:rsidRPr="00003FCC">
        <w:rPr>
          <w:rFonts w:ascii="Arial Narrow" w:hAnsi="Arial Narrow"/>
          <w:color w:val="212121"/>
          <w:sz w:val="22"/>
          <w:szCs w:val="22"/>
          <w:shd w:val="clear" w:color="auto" w:fill="FFFFFF"/>
        </w:rPr>
        <w:t>piętrząc</w:t>
      </w:r>
      <w:r w:rsidR="7188B031" w:rsidRPr="00003FCC">
        <w:rPr>
          <w:rFonts w:ascii="Arial Narrow" w:hAnsi="Arial Narrow"/>
          <w:color w:val="212121"/>
          <w:sz w:val="22"/>
          <w:szCs w:val="22"/>
          <w:shd w:val="clear" w:color="auto" w:fill="FFFFFF"/>
        </w:rPr>
        <w:t xml:space="preserve">e </w:t>
      </w:r>
      <w:r w:rsidR="42C508FA" w:rsidRPr="00003FCC">
        <w:rPr>
          <w:rFonts w:ascii="Arial Narrow" w:hAnsi="Arial Narrow"/>
          <w:color w:val="212121"/>
          <w:sz w:val="22"/>
          <w:szCs w:val="22"/>
          <w:shd w:val="clear" w:color="auto" w:fill="FFFFFF"/>
        </w:rPr>
        <w:t>wod</w:t>
      </w:r>
      <w:r w:rsidR="5AE00E4A" w:rsidRPr="00003FCC">
        <w:rPr>
          <w:rFonts w:ascii="Arial Narrow" w:hAnsi="Arial Narrow"/>
          <w:color w:val="212121"/>
          <w:sz w:val="22"/>
          <w:szCs w:val="22"/>
          <w:shd w:val="clear" w:color="auto" w:fill="FFFFFF"/>
        </w:rPr>
        <w:t xml:space="preserve">ę będą mogły </w:t>
      </w:r>
      <w:r w:rsidR="08287E3E" w:rsidRPr="00003FCC">
        <w:rPr>
          <w:rFonts w:ascii="Arial Narrow" w:hAnsi="Arial Narrow"/>
          <w:color w:val="212121"/>
          <w:sz w:val="22"/>
          <w:szCs w:val="22"/>
          <w:shd w:val="clear" w:color="auto" w:fill="FFFFFF"/>
        </w:rPr>
        <w:t>być</w:t>
      </w:r>
      <w:r w:rsidR="523A3245" w:rsidRPr="00003FCC">
        <w:rPr>
          <w:rFonts w:ascii="Arial Narrow" w:hAnsi="Arial Narrow"/>
          <w:color w:val="212121"/>
          <w:sz w:val="22"/>
          <w:szCs w:val="22"/>
          <w:shd w:val="clear" w:color="auto" w:fill="FFFFFF"/>
        </w:rPr>
        <w:t xml:space="preserve"> </w:t>
      </w:r>
      <w:r w:rsidR="4E08D09E" w:rsidRPr="00003FCC">
        <w:rPr>
          <w:rFonts w:ascii="Arial Narrow" w:hAnsi="Arial Narrow"/>
          <w:color w:val="212121"/>
          <w:sz w:val="22"/>
          <w:szCs w:val="22"/>
          <w:shd w:val="clear" w:color="auto" w:fill="FFFFFF"/>
        </w:rPr>
        <w:t xml:space="preserve">wyposażone </w:t>
      </w:r>
      <w:r w:rsidR="00CB0236" w:rsidRPr="00003FCC">
        <w:rPr>
          <w:rFonts w:ascii="Arial Narrow" w:hAnsi="Arial Narrow"/>
          <w:color w:val="212121"/>
          <w:sz w:val="22"/>
          <w:szCs w:val="22"/>
          <w:shd w:val="clear" w:color="auto" w:fill="FFFFFF"/>
        </w:rPr>
        <w:t>w</w:t>
      </w:r>
      <w:r w:rsidR="00CB0236">
        <w:rPr>
          <w:rFonts w:ascii="Arial Narrow" w:hAnsi="Arial Narrow"/>
          <w:color w:val="212121"/>
          <w:sz w:val="22"/>
          <w:szCs w:val="22"/>
          <w:shd w:val="clear" w:color="auto" w:fill="FFFFFF"/>
        </w:rPr>
        <w:t> </w:t>
      </w:r>
      <w:r w:rsidR="4E08D09E" w:rsidRPr="00003FCC">
        <w:rPr>
          <w:rFonts w:ascii="Arial Narrow" w:hAnsi="Arial Narrow"/>
          <w:color w:val="212121"/>
          <w:sz w:val="22"/>
          <w:szCs w:val="22"/>
          <w:shd w:val="clear" w:color="auto" w:fill="FFFFFF"/>
        </w:rPr>
        <w:t>instalacje do</w:t>
      </w:r>
      <w:r w:rsidR="5AE00E4A" w:rsidRPr="00003FCC">
        <w:rPr>
          <w:rFonts w:ascii="Arial Narrow" w:hAnsi="Arial Narrow"/>
          <w:color w:val="212121"/>
          <w:sz w:val="22"/>
          <w:szCs w:val="22"/>
          <w:shd w:val="clear" w:color="auto" w:fill="FFFFFF"/>
        </w:rPr>
        <w:t xml:space="preserve"> pozyskiwani</w:t>
      </w:r>
      <w:r w:rsidR="35543A42" w:rsidRPr="00003FCC">
        <w:rPr>
          <w:rFonts w:ascii="Arial Narrow" w:hAnsi="Arial Narrow"/>
          <w:color w:val="212121"/>
          <w:sz w:val="22"/>
          <w:szCs w:val="22"/>
          <w:shd w:val="clear" w:color="auto" w:fill="FFFFFF"/>
        </w:rPr>
        <w:t>a</w:t>
      </w:r>
      <w:r w:rsidR="5AE00E4A" w:rsidRPr="00003FCC">
        <w:rPr>
          <w:rFonts w:ascii="Arial Narrow" w:hAnsi="Arial Narrow"/>
          <w:color w:val="212121"/>
          <w:sz w:val="22"/>
          <w:szCs w:val="22"/>
          <w:shd w:val="clear" w:color="auto" w:fill="FFFFFF"/>
        </w:rPr>
        <w:t xml:space="preserve"> energii z </w:t>
      </w:r>
      <w:r w:rsidR="7EEA8474" w:rsidRPr="00003FCC">
        <w:rPr>
          <w:rFonts w:ascii="Arial Narrow" w:hAnsi="Arial Narrow"/>
          <w:color w:val="212121"/>
          <w:sz w:val="22"/>
          <w:szCs w:val="22"/>
          <w:shd w:val="clear" w:color="auto" w:fill="FFFFFF"/>
        </w:rPr>
        <w:t xml:space="preserve">OZE </w:t>
      </w:r>
      <w:r w:rsidR="78E8351E" w:rsidRPr="00003FCC">
        <w:rPr>
          <w:rFonts w:ascii="Arial Narrow" w:hAnsi="Arial Narrow"/>
          <w:color w:val="212121"/>
          <w:sz w:val="22"/>
          <w:szCs w:val="22"/>
          <w:shd w:val="clear" w:color="auto" w:fill="FFFFFF"/>
        </w:rPr>
        <w:t>(</w:t>
      </w:r>
      <w:r w:rsidR="5AE00E4A" w:rsidRPr="00003FCC">
        <w:rPr>
          <w:rFonts w:ascii="Arial Narrow" w:hAnsi="Arial Narrow"/>
          <w:color w:val="212121"/>
          <w:sz w:val="22"/>
          <w:szCs w:val="22"/>
          <w:shd w:val="clear" w:color="auto" w:fill="FFFFFF"/>
        </w:rPr>
        <w:t>mikroinstalacj</w:t>
      </w:r>
      <w:r w:rsidR="7BE8753E" w:rsidRPr="00003FCC">
        <w:rPr>
          <w:rFonts w:ascii="Arial Narrow" w:hAnsi="Arial Narrow"/>
          <w:color w:val="212121"/>
          <w:sz w:val="22"/>
          <w:szCs w:val="22"/>
          <w:shd w:val="clear" w:color="auto" w:fill="FFFFFF"/>
        </w:rPr>
        <w:t>e wodne)</w:t>
      </w:r>
      <w:r w:rsidR="094D14D4" w:rsidRPr="00003FCC">
        <w:rPr>
          <w:rFonts w:ascii="Arial Narrow" w:hAnsi="Arial Narrow"/>
          <w:color w:val="212121"/>
          <w:sz w:val="22"/>
          <w:szCs w:val="22"/>
          <w:shd w:val="clear" w:color="auto" w:fill="FFFFFF"/>
        </w:rPr>
        <w:t>.</w:t>
      </w:r>
      <w:r w:rsidR="42C508FA" w:rsidRPr="00003FCC">
        <w:rPr>
          <w:rFonts w:ascii="Arial Narrow" w:hAnsi="Arial Narrow"/>
          <w:color w:val="212121"/>
          <w:sz w:val="22"/>
          <w:szCs w:val="22"/>
          <w:shd w:val="clear" w:color="auto" w:fill="FFFFFF"/>
        </w:rPr>
        <w:t xml:space="preserve"> </w:t>
      </w:r>
      <w:r w:rsidR="425AFBBD" w:rsidRPr="00003FCC">
        <w:rPr>
          <w:rFonts w:ascii="Arial Narrow" w:hAnsi="Arial Narrow"/>
          <w:color w:val="212121"/>
          <w:sz w:val="22"/>
          <w:szCs w:val="22"/>
          <w:shd w:val="clear" w:color="auto" w:fill="FFFFFF"/>
        </w:rPr>
        <w:t xml:space="preserve">Poprawi to efektywność wykorzystania dostępnych zasobów wodnych zarówno w produkcji </w:t>
      </w:r>
      <w:r w:rsidR="197B5D56" w:rsidRPr="00003FCC">
        <w:rPr>
          <w:rFonts w:ascii="Arial Narrow" w:hAnsi="Arial Narrow"/>
          <w:color w:val="212121"/>
          <w:sz w:val="22"/>
          <w:szCs w:val="22"/>
          <w:shd w:val="clear" w:color="auto" w:fill="FFFFFF"/>
        </w:rPr>
        <w:t xml:space="preserve">energii, jak i produkcji </w:t>
      </w:r>
      <w:r w:rsidR="425AFBBD" w:rsidRPr="00003FCC">
        <w:rPr>
          <w:rFonts w:ascii="Arial Narrow" w:hAnsi="Arial Narrow"/>
          <w:color w:val="212121"/>
          <w:sz w:val="22"/>
          <w:szCs w:val="22"/>
          <w:shd w:val="clear" w:color="auto" w:fill="FFFFFF"/>
        </w:rPr>
        <w:t>rolnej</w:t>
      </w:r>
      <w:r w:rsidR="1F1AF5C5" w:rsidRPr="00003FCC">
        <w:rPr>
          <w:rFonts w:ascii="Arial Narrow" w:hAnsi="Arial Narrow"/>
          <w:color w:val="212121"/>
          <w:sz w:val="22"/>
          <w:szCs w:val="22"/>
          <w:shd w:val="clear" w:color="auto" w:fill="FFFFFF"/>
        </w:rPr>
        <w:t>.</w:t>
      </w:r>
      <w:r w:rsidR="425AFBBD" w:rsidRPr="00003FCC">
        <w:rPr>
          <w:rFonts w:ascii="Arial Narrow" w:hAnsi="Arial Narrow"/>
          <w:color w:val="212121"/>
          <w:sz w:val="22"/>
          <w:szCs w:val="22"/>
          <w:shd w:val="clear" w:color="auto" w:fill="FFFFFF"/>
        </w:rPr>
        <w:t xml:space="preserve"> </w:t>
      </w:r>
      <w:r w:rsidR="00A86F2C" w:rsidRPr="00003FCC">
        <w:rPr>
          <w:rFonts w:ascii="Arial Narrow" w:hAnsi="Arial Narrow"/>
          <w:color w:val="212121"/>
          <w:sz w:val="22"/>
          <w:szCs w:val="22"/>
          <w:shd w:val="clear" w:color="auto" w:fill="FFFFFF"/>
        </w:rPr>
        <w:t xml:space="preserve">Istotnym elementem wsparcia będzie transfer wiedzy poprzez odpowiednie doradztwo i szkolenia </w:t>
      </w:r>
      <w:r w:rsidR="00991CE0" w:rsidRPr="00003FCC">
        <w:rPr>
          <w:rFonts w:ascii="Arial Narrow" w:hAnsi="Arial Narrow"/>
          <w:color w:val="212121"/>
          <w:sz w:val="22"/>
          <w:szCs w:val="22"/>
          <w:shd w:val="clear" w:color="auto" w:fill="FFFFFF"/>
        </w:rPr>
        <w:t xml:space="preserve">w </w:t>
      </w:r>
      <w:r w:rsidR="00A86F2C" w:rsidRPr="00003FCC">
        <w:rPr>
          <w:rFonts w:ascii="Arial Narrow" w:hAnsi="Arial Narrow"/>
          <w:color w:val="212121"/>
          <w:sz w:val="22"/>
          <w:szCs w:val="22"/>
          <w:shd w:val="clear" w:color="auto" w:fill="FFFFFF"/>
        </w:rPr>
        <w:t>zakresie racjonalnego gospodarowania wodą na poziomie gospodarstwa.</w:t>
      </w:r>
    </w:p>
    <w:p w:rsidR="00A86F2C" w:rsidRPr="00003FCC" w:rsidRDefault="00A86F2C" w:rsidP="00D1436A">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240" w:line="288" w:lineRule="auto"/>
        <w:jc w:val="both"/>
        <w:rPr>
          <w:rFonts w:ascii="Arial Narrow" w:hAnsi="Arial Narrow"/>
          <w:color w:val="212121"/>
          <w:sz w:val="22"/>
          <w:szCs w:val="22"/>
          <w:shd w:val="clear" w:color="auto" w:fill="FFFFFF"/>
        </w:rPr>
      </w:pPr>
      <w:r w:rsidRPr="00003FCC">
        <w:rPr>
          <w:rFonts w:ascii="Arial Narrow" w:hAnsi="Arial Narrow"/>
          <w:color w:val="212121"/>
          <w:sz w:val="22"/>
          <w:szCs w:val="22"/>
          <w:shd w:val="clear" w:color="auto" w:fill="FFFFFF"/>
        </w:rPr>
        <w:t>W zakresie obniżania poziomu emisji CO</w:t>
      </w:r>
      <w:r w:rsidRPr="00F85D68">
        <w:rPr>
          <w:rFonts w:ascii="Arial Narrow" w:hAnsi="Arial Narrow"/>
          <w:color w:val="212121"/>
          <w:sz w:val="22"/>
          <w:szCs w:val="22"/>
          <w:shd w:val="clear" w:color="auto" w:fill="FFFFFF"/>
          <w:vertAlign w:val="subscript"/>
        </w:rPr>
        <w:t>2</w:t>
      </w:r>
      <w:r w:rsidRPr="00003FCC">
        <w:rPr>
          <w:rFonts w:ascii="Arial Narrow" w:hAnsi="Arial Narrow"/>
          <w:color w:val="212121"/>
          <w:sz w:val="22"/>
          <w:szCs w:val="22"/>
          <w:shd w:val="clear" w:color="auto" w:fill="FFFFFF"/>
        </w:rPr>
        <w:t xml:space="preserve"> również realizowane będą działania rolnośrodowiskowe</w:t>
      </w:r>
      <w:r w:rsidR="00991CE0" w:rsidRPr="00003FCC">
        <w:rPr>
          <w:rFonts w:ascii="Arial Narrow" w:hAnsi="Arial Narrow"/>
          <w:color w:val="212121"/>
          <w:sz w:val="22"/>
          <w:szCs w:val="22"/>
          <w:shd w:val="clear" w:color="auto" w:fill="FFFFFF"/>
        </w:rPr>
        <w:t>,</w:t>
      </w:r>
      <w:r w:rsidRPr="00C741C4">
        <w:rPr>
          <w:rFonts w:ascii="Arial Narrow" w:hAnsi="Arial Narrow"/>
          <w:color w:val="212121"/>
          <w:sz w:val="22"/>
          <w:szCs w:val="22"/>
          <w:shd w:val="clear" w:color="auto" w:fill="FFFFFF"/>
        </w:rPr>
        <w:t xml:space="preserve"> a także zalesieniowe</w:t>
      </w:r>
      <w:r w:rsidR="065305D1" w:rsidRPr="007B05FD">
        <w:rPr>
          <w:rFonts w:ascii="Arial Narrow" w:eastAsia="Arial Narrow" w:hAnsi="Arial Narrow" w:cs="Arial Narrow"/>
          <w:color w:val="212121"/>
          <w:sz w:val="22"/>
          <w:szCs w:val="22"/>
        </w:rPr>
        <w:t xml:space="preserve">, zadrzewieniowe, systemy rolno-leśne </w:t>
      </w:r>
      <w:r w:rsidR="37AB72E2" w:rsidRPr="005B3883">
        <w:rPr>
          <w:rFonts w:ascii="Arial Narrow" w:eastAsia="Arial Narrow" w:hAnsi="Arial Narrow" w:cs="Arial Narrow"/>
          <w:color w:val="212121"/>
          <w:sz w:val="22"/>
          <w:szCs w:val="22"/>
        </w:rPr>
        <w:t>oraz</w:t>
      </w:r>
      <w:r w:rsidR="78F24FBD" w:rsidRPr="005B3883">
        <w:rPr>
          <w:rFonts w:ascii="Arial Narrow" w:hAnsi="Arial Narrow"/>
          <w:color w:val="212121"/>
          <w:sz w:val="22"/>
          <w:szCs w:val="22"/>
          <w:shd w:val="clear" w:color="auto" w:fill="FFFFFF"/>
        </w:rPr>
        <w:t xml:space="preserve"> </w:t>
      </w:r>
      <w:r w:rsidR="13384884" w:rsidRPr="0020315F">
        <w:rPr>
          <w:rFonts w:ascii="Arial Narrow" w:hAnsi="Arial Narrow"/>
          <w:color w:val="212121"/>
          <w:sz w:val="22"/>
          <w:szCs w:val="22"/>
          <w:shd w:val="clear" w:color="auto" w:fill="FFFFFF"/>
        </w:rPr>
        <w:t xml:space="preserve">inwestycje </w:t>
      </w:r>
      <w:r w:rsidR="78F24FBD" w:rsidRPr="0020315F">
        <w:rPr>
          <w:rFonts w:ascii="Arial Narrow" w:hAnsi="Arial Narrow"/>
          <w:color w:val="212121"/>
          <w:sz w:val="22"/>
          <w:szCs w:val="22"/>
          <w:shd w:val="clear" w:color="auto" w:fill="FFFFFF"/>
        </w:rPr>
        <w:t>zwiększające odporność ekosystemów leśnych</w:t>
      </w:r>
      <w:r w:rsidRPr="00C331E1">
        <w:rPr>
          <w:rFonts w:ascii="Arial Narrow" w:hAnsi="Arial Narrow"/>
          <w:color w:val="212121"/>
          <w:sz w:val="22"/>
          <w:szCs w:val="22"/>
          <w:shd w:val="clear" w:color="auto" w:fill="FFFFFF"/>
        </w:rPr>
        <w:t>. Komplementarnie zastosowane będzie wsparcie inwestycyjne umożliwia</w:t>
      </w:r>
      <w:r w:rsidRPr="00003FCC">
        <w:rPr>
          <w:rFonts w:ascii="Arial Narrow" w:hAnsi="Arial Narrow"/>
          <w:color w:val="212121"/>
          <w:sz w:val="22"/>
          <w:szCs w:val="22"/>
          <w:shd w:val="clear" w:color="auto" w:fill="FFFFFF"/>
        </w:rPr>
        <w:t>jące ograniczenie emisji CO</w:t>
      </w:r>
      <w:r w:rsidRPr="00F85D68">
        <w:rPr>
          <w:rFonts w:ascii="Arial Narrow" w:hAnsi="Arial Narrow"/>
          <w:color w:val="212121"/>
          <w:sz w:val="22"/>
          <w:szCs w:val="22"/>
          <w:shd w:val="clear" w:color="auto" w:fill="FFFFFF"/>
          <w:vertAlign w:val="subscript"/>
        </w:rPr>
        <w:t>2</w:t>
      </w:r>
      <w:r w:rsidRPr="00003FCC">
        <w:rPr>
          <w:rFonts w:ascii="Arial Narrow" w:hAnsi="Arial Narrow"/>
          <w:color w:val="212121"/>
          <w:sz w:val="22"/>
          <w:szCs w:val="22"/>
          <w:shd w:val="clear" w:color="auto" w:fill="FFFFFF"/>
        </w:rPr>
        <w:t>. Przykładowo chodzi o urządzenia lub maszyny np. do precyzyjnej oraz doglebowej aplikacji nawozów naturalnych, uprawy bezorkowej, budow</w:t>
      </w:r>
      <w:r w:rsidR="00991CE0" w:rsidRPr="00003FCC">
        <w:rPr>
          <w:rFonts w:ascii="Arial Narrow" w:hAnsi="Arial Narrow"/>
          <w:color w:val="212121"/>
          <w:sz w:val="22"/>
          <w:szCs w:val="22"/>
          <w:shd w:val="clear" w:color="auto" w:fill="FFFFFF"/>
        </w:rPr>
        <w:t>ę</w:t>
      </w:r>
      <w:r w:rsidRPr="00003FCC">
        <w:rPr>
          <w:rFonts w:ascii="Arial Narrow" w:hAnsi="Arial Narrow"/>
          <w:color w:val="212121"/>
          <w:sz w:val="22"/>
          <w:szCs w:val="22"/>
          <w:shd w:val="clear" w:color="auto" w:fill="FFFFFF"/>
        </w:rPr>
        <w:t>, przebudow</w:t>
      </w:r>
      <w:r w:rsidR="00991CE0" w:rsidRPr="00003FCC">
        <w:rPr>
          <w:rFonts w:ascii="Arial Narrow" w:hAnsi="Arial Narrow"/>
          <w:color w:val="212121"/>
          <w:sz w:val="22"/>
          <w:szCs w:val="22"/>
          <w:shd w:val="clear" w:color="auto" w:fill="FFFFFF"/>
        </w:rPr>
        <w:t>ę</w:t>
      </w:r>
      <w:r w:rsidRPr="00003FCC">
        <w:rPr>
          <w:rFonts w:ascii="Arial Narrow" w:hAnsi="Arial Narrow"/>
          <w:color w:val="212121"/>
          <w:sz w:val="22"/>
          <w:szCs w:val="22"/>
          <w:shd w:val="clear" w:color="auto" w:fill="FFFFFF"/>
        </w:rPr>
        <w:t xml:space="preserve"> lub zakup np. płyt lub zbiorników do przechowywania nawozów naturalnych.</w:t>
      </w:r>
    </w:p>
    <w:p w:rsidR="00A86F2C" w:rsidRPr="005B3883" w:rsidRDefault="00A86F2C" w:rsidP="001B6FDC">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360" w:line="288" w:lineRule="auto"/>
        <w:jc w:val="both"/>
        <w:rPr>
          <w:rFonts w:ascii="Arial Narrow" w:hAnsi="Arial Narrow"/>
          <w:color w:val="212121"/>
          <w:sz w:val="22"/>
          <w:szCs w:val="22"/>
          <w:shd w:val="clear" w:color="auto" w:fill="FFFFFF"/>
        </w:rPr>
      </w:pPr>
      <w:r w:rsidRPr="00003FCC">
        <w:rPr>
          <w:rFonts w:ascii="Arial Narrow" w:hAnsi="Arial Narrow"/>
          <w:color w:val="212121"/>
          <w:sz w:val="22"/>
          <w:szCs w:val="22"/>
          <w:shd w:val="clear" w:color="auto" w:fill="FFFFFF"/>
        </w:rPr>
        <w:t>Potencjał polskiego rolnictwa umożliwia również poszukiwanie rozwiązań w zakresie ograniczenia zużycia energii oraz wykorzystania OZE w proces</w:t>
      </w:r>
      <w:r w:rsidR="00991CE0" w:rsidRPr="00003FCC">
        <w:rPr>
          <w:rFonts w:ascii="Arial Narrow" w:hAnsi="Arial Narrow"/>
          <w:color w:val="212121"/>
          <w:sz w:val="22"/>
          <w:szCs w:val="22"/>
          <w:shd w:val="clear" w:color="auto" w:fill="FFFFFF"/>
        </w:rPr>
        <w:t>ach</w:t>
      </w:r>
      <w:r w:rsidRPr="00C741C4">
        <w:rPr>
          <w:rFonts w:ascii="Arial Narrow" w:hAnsi="Arial Narrow"/>
          <w:color w:val="212121"/>
          <w:sz w:val="22"/>
          <w:szCs w:val="22"/>
          <w:shd w:val="clear" w:color="auto" w:fill="FFFFFF"/>
        </w:rPr>
        <w:t xml:space="preserve"> produkcyjnych w gospodarstwie rolnym. W tym zakresie realizowane będzie wsparcie inwestycyjne umożliwiające realizacje projektów przyczyniających się do zwiększenia wykorzystania OZE ora</w:t>
      </w:r>
      <w:r w:rsidRPr="007B05FD">
        <w:rPr>
          <w:rFonts w:ascii="Arial Narrow" w:hAnsi="Arial Narrow"/>
          <w:color w:val="212121"/>
          <w:sz w:val="22"/>
          <w:szCs w:val="22"/>
          <w:shd w:val="clear" w:color="auto" w:fill="FFFFFF"/>
        </w:rPr>
        <w:t>z technologii cyfrowych dla ograniczenia zużycia energii w produkcji rolniczej. Chodzi o wyposażenie gospodarstw w mikroinstalacje produkujące energię z wody</w:t>
      </w:r>
      <w:r w:rsidR="185EB302" w:rsidRPr="0020315F">
        <w:rPr>
          <w:rFonts w:ascii="Arial Narrow" w:hAnsi="Arial Narrow"/>
          <w:color w:val="212121"/>
          <w:sz w:val="22"/>
          <w:szCs w:val="22"/>
          <w:shd w:val="clear" w:color="auto" w:fill="FFFFFF"/>
        </w:rPr>
        <w:t xml:space="preserve"> lub</w:t>
      </w:r>
      <w:r w:rsidRPr="0020315F">
        <w:rPr>
          <w:rFonts w:ascii="Arial Narrow" w:hAnsi="Arial Narrow"/>
          <w:color w:val="212121"/>
          <w:sz w:val="22"/>
          <w:szCs w:val="22"/>
          <w:shd w:val="clear" w:color="auto" w:fill="FFFFFF"/>
        </w:rPr>
        <w:t xml:space="preserve"> biogazu rolniczego</w:t>
      </w:r>
      <w:r w:rsidR="00B030CC">
        <w:rPr>
          <w:rFonts w:ascii="Arial Narrow" w:hAnsi="Arial Narrow"/>
          <w:color w:val="212121"/>
          <w:sz w:val="22"/>
          <w:szCs w:val="22"/>
          <w:shd w:val="clear" w:color="auto" w:fill="FFFFFF"/>
        </w:rPr>
        <w:t>,</w:t>
      </w:r>
      <w:r w:rsidRPr="0020315F">
        <w:rPr>
          <w:rFonts w:ascii="Arial Narrow" w:hAnsi="Arial Narrow"/>
          <w:color w:val="212121"/>
          <w:sz w:val="22"/>
          <w:szCs w:val="22"/>
          <w:shd w:val="clear" w:color="auto" w:fill="FFFFFF"/>
        </w:rPr>
        <w:t xml:space="preserve"> </w:t>
      </w:r>
      <w:r w:rsidRPr="00003FCC">
        <w:rPr>
          <w:rFonts w:ascii="Arial Narrow" w:hAnsi="Arial Narrow"/>
          <w:color w:val="212121"/>
          <w:sz w:val="22"/>
          <w:szCs w:val="22"/>
          <w:shd w:val="clear" w:color="auto" w:fill="FFFFFF"/>
        </w:rPr>
        <w:t>oraz systemy odzyskiwania ciepła wydalanego z budynków inwentarskich</w:t>
      </w:r>
      <w:r w:rsidR="00B030CC">
        <w:rPr>
          <w:rFonts w:ascii="Arial Narrow" w:hAnsi="Arial Narrow"/>
          <w:color w:val="212121"/>
          <w:sz w:val="22"/>
          <w:szCs w:val="22"/>
          <w:shd w:val="clear" w:color="auto" w:fill="FFFFFF"/>
        </w:rPr>
        <w:t xml:space="preserve"> czy </w:t>
      </w:r>
      <w:r w:rsidRPr="00003FCC">
        <w:rPr>
          <w:rFonts w:ascii="Arial Narrow" w:hAnsi="Arial Narrow"/>
          <w:color w:val="212121"/>
          <w:sz w:val="22"/>
          <w:szCs w:val="22"/>
          <w:shd w:val="clear" w:color="auto" w:fill="FFFFFF"/>
        </w:rPr>
        <w:t>termomodernizacj</w:t>
      </w:r>
      <w:r w:rsidR="60F2315F" w:rsidRPr="00003FCC">
        <w:rPr>
          <w:rFonts w:ascii="Arial Narrow" w:hAnsi="Arial Narrow"/>
          <w:color w:val="212121"/>
          <w:sz w:val="22"/>
          <w:szCs w:val="22"/>
          <w:shd w:val="clear" w:color="auto" w:fill="FFFFFF"/>
        </w:rPr>
        <w:t>ę</w:t>
      </w:r>
      <w:r w:rsidRPr="00003FCC">
        <w:rPr>
          <w:rFonts w:ascii="Arial Narrow" w:hAnsi="Arial Narrow"/>
          <w:color w:val="212121"/>
          <w:sz w:val="22"/>
          <w:szCs w:val="22"/>
          <w:shd w:val="clear" w:color="auto" w:fill="FFFFFF"/>
        </w:rPr>
        <w:t xml:space="preserve"> budynków gospodarskich służących do produkcji rolnej. Realizacja tego celu będzie wymagała również zapewnienia odpowiednich usług doradczych i</w:t>
      </w:r>
      <w:r w:rsidR="00B330C7">
        <w:rPr>
          <w:rFonts w:ascii="Arial Narrow" w:hAnsi="Arial Narrow"/>
          <w:color w:val="212121"/>
          <w:sz w:val="22"/>
          <w:szCs w:val="22"/>
          <w:shd w:val="clear" w:color="auto" w:fill="FFFFFF"/>
        </w:rPr>
        <w:t> </w:t>
      </w:r>
      <w:r w:rsidRPr="00003FCC">
        <w:rPr>
          <w:rFonts w:ascii="Arial Narrow" w:hAnsi="Arial Narrow"/>
          <w:color w:val="212121"/>
          <w:sz w:val="22"/>
          <w:szCs w:val="22"/>
          <w:shd w:val="clear" w:color="auto" w:fill="FFFFFF"/>
        </w:rPr>
        <w:t>szkoleniowych dla rolników. Opisane powy</w:t>
      </w:r>
      <w:r w:rsidRPr="007B05FD">
        <w:rPr>
          <w:rFonts w:ascii="Arial Narrow" w:hAnsi="Arial Narrow"/>
          <w:color w:val="212121"/>
          <w:sz w:val="22"/>
          <w:szCs w:val="22"/>
          <w:shd w:val="clear" w:color="auto" w:fill="FFFFFF"/>
        </w:rPr>
        <w:t>żej podejście poz</w:t>
      </w:r>
      <w:r w:rsidR="0001599C">
        <w:rPr>
          <w:rFonts w:ascii="Arial Narrow" w:hAnsi="Arial Narrow"/>
          <w:color w:val="212121"/>
          <w:sz w:val="22"/>
          <w:szCs w:val="22"/>
          <w:shd w:val="clear" w:color="auto" w:fill="FFFFFF"/>
        </w:rPr>
        <w:t>woli</w:t>
      </w:r>
      <w:r w:rsidRPr="007B05FD">
        <w:rPr>
          <w:rFonts w:ascii="Arial Narrow" w:hAnsi="Arial Narrow"/>
          <w:color w:val="212121"/>
          <w:sz w:val="22"/>
          <w:szCs w:val="22"/>
          <w:shd w:val="clear" w:color="auto" w:fill="FFFFFF"/>
        </w:rPr>
        <w:t xml:space="preserve"> realizować cele wskazane </w:t>
      </w:r>
      <w:r w:rsidR="00991CE0" w:rsidRPr="005B3883">
        <w:rPr>
          <w:rFonts w:ascii="Arial Narrow" w:hAnsi="Arial Narrow"/>
          <w:color w:val="212121"/>
          <w:sz w:val="22"/>
          <w:szCs w:val="22"/>
          <w:shd w:val="clear" w:color="auto" w:fill="FFFFFF"/>
        </w:rPr>
        <w:t xml:space="preserve">w </w:t>
      </w:r>
      <w:r w:rsidRPr="005B3883">
        <w:rPr>
          <w:rFonts w:ascii="Arial Narrow" w:hAnsi="Arial Narrow"/>
          <w:color w:val="212121"/>
          <w:sz w:val="22"/>
          <w:szCs w:val="22"/>
          <w:shd w:val="clear" w:color="auto" w:fill="FFFFFF"/>
        </w:rPr>
        <w:t>strategii „od pola do stołu” oraz wymogi wynikające z przepisów dotyczących klimatu i środowiska określone w załączniku XI</w:t>
      </w:r>
      <w:r w:rsidR="00B330C7">
        <w:rPr>
          <w:rFonts w:ascii="Arial Narrow" w:hAnsi="Arial Narrow"/>
          <w:color w:val="212121"/>
          <w:sz w:val="22"/>
          <w:szCs w:val="22"/>
          <w:shd w:val="clear" w:color="auto" w:fill="FFFFFF"/>
        </w:rPr>
        <w:t> </w:t>
      </w:r>
      <w:r w:rsidRPr="005B3883">
        <w:rPr>
          <w:rFonts w:ascii="Arial Narrow" w:hAnsi="Arial Narrow"/>
          <w:color w:val="212121"/>
          <w:sz w:val="22"/>
          <w:szCs w:val="22"/>
          <w:shd w:val="clear" w:color="auto" w:fill="FFFFFF"/>
        </w:rPr>
        <w:t>rozporządzenia o planach strategicznych.</w:t>
      </w:r>
    </w:p>
    <w:p w:rsidR="00F1263C" w:rsidRPr="00F85D68" w:rsidRDefault="6B5B2ACB" w:rsidP="6FA74DBC">
      <w:pPr>
        <w:pStyle w:val="Akapitzlist"/>
        <w:pBdr>
          <w:top w:val="dotted" w:sz="4" w:space="1" w:color="auto"/>
          <w:left w:val="dotted" w:sz="4" w:space="4" w:color="auto"/>
          <w:bottom w:val="dotted" w:sz="4" w:space="1" w:color="auto"/>
          <w:right w:val="dotted" w:sz="4" w:space="4" w:color="auto"/>
        </w:pBdr>
        <w:shd w:val="clear" w:color="auto" w:fill="D9E2F3" w:themeFill="accent5" w:themeFillTint="33"/>
        <w:spacing w:before="240" w:after="120" w:line="312" w:lineRule="auto"/>
        <w:ind w:left="0"/>
        <w:jc w:val="both"/>
        <w:rPr>
          <w:rFonts w:ascii="Arial Narrow" w:eastAsia="Times New Roman" w:hAnsi="Arial Narrow" w:cs="Times New Roman"/>
          <w:i/>
          <w:iCs/>
        </w:rPr>
      </w:pPr>
      <w:r w:rsidRPr="0020315F">
        <w:rPr>
          <w:rFonts w:ascii="Arial Narrow" w:hAnsi="Arial Narrow"/>
          <w:b/>
          <w:bCs/>
          <w:i/>
          <w:iCs/>
        </w:rPr>
        <w:t xml:space="preserve">Cel 5. Wspieranie zrównoważonego rozwoju i wydajnego gospodarowania zasobami naturalnymi takimi jak woda, gleba i powietrze </w:t>
      </w:r>
    </w:p>
    <w:p w:rsidR="00A86F2C" w:rsidRPr="0020315F" w:rsidRDefault="4776033B" w:rsidP="001B6FDC">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240" w:after="240" w:line="288" w:lineRule="auto"/>
        <w:jc w:val="both"/>
        <w:rPr>
          <w:rFonts w:ascii="Arial Narrow" w:hAnsi="Arial Narrow"/>
          <w:color w:val="212121"/>
          <w:sz w:val="22"/>
          <w:szCs w:val="22"/>
          <w:shd w:val="clear" w:color="auto" w:fill="FFFFFF"/>
        </w:rPr>
      </w:pPr>
      <w:r w:rsidRPr="00003FCC">
        <w:rPr>
          <w:rFonts w:ascii="Arial Narrow" w:hAnsi="Arial Narrow"/>
          <w:color w:val="212121"/>
          <w:sz w:val="22"/>
          <w:szCs w:val="22"/>
          <w:shd w:val="clear" w:color="auto" w:fill="FFFFFF"/>
        </w:rPr>
        <w:t xml:space="preserve">Zasoby glebowe Polski są bardzo zróżnicowane pod względem potencjału produkcyjnego. Dominują gleby lekkie o niskiej </w:t>
      </w:r>
      <w:r w:rsidRPr="007B05FD">
        <w:rPr>
          <w:rFonts w:ascii="Arial Narrow" w:hAnsi="Arial Narrow"/>
          <w:color w:val="212121"/>
          <w:sz w:val="22"/>
          <w:szCs w:val="22"/>
          <w:u w:color="212121"/>
          <w:shd w:val="clear" w:color="auto" w:fill="FFFFFF"/>
        </w:rPr>
        <w:t>zawartości</w:t>
      </w:r>
      <w:r w:rsidRPr="007B05FD">
        <w:rPr>
          <w:rFonts w:ascii="Arial Narrow" w:hAnsi="Arial Narrow"/>
          <w:color w:val="212121"/>
          <w:sz w:val="22"/>
          <w:szCs w:val="22"/>
          <w:shd w:val="clear" w:color="auto" w:fill="FFFFFF"/>
        </w:rPr>
        <w:t xml:space="preserve"> próchnicy, wrażliwe na przesuszanie i erozję. Dodatkowo ponad 70% powierzc</w:t>
      </w:r>
      <w:r w:rsidRPr="005B3883">
        <w:rPr>
          <w:rFonts w:ascii="Arial Narrow" w:hAnsi="Arial Narrow"/>
          <w:color w:val="212121"/>
          <w:sz w:val="22"/>
          <w:szCs w:val="22"/>
          <w:shd w:val="clear" w:color="auto" w:fill="FFFFFF"/>
        </w:rPr>
        <w:t>hni gleb użytków rolnych Polski jest w różnym stopniu zakwaszonych. Dostępne wyniki badań wskazują również na zróżnicowanie regionalne pod względem zasobności gleb w składniki takie jak: potas, fosfor, czy też przyswajalny magnez.</w:t>
      </w:r>
    </w:p>
    <w:p w:rsidR="09AC250B" w:rsidRPr="00003FCC" w:rsidRDefault="704880A4" w:rsidP="3F8B09A3">
      <w:pPr>
        <w:pStyle w:val="Domylne"/>
        <w:spacing w:before="0" w:after="240" w:line="288" w:lineRule="auto"/>
        <w:jc w:val="both"/>
        <w:rPr>
          <w:rFonts w:ascii="Arial Narrow" w:hAnsi="Arial Narrow"/>
          <w:color w:val="212121"/>
          <w:sz w:val="22"/>
          <w:szCs w:val="22"/>
        </w:rPr>
      </w:pPr>
      <w:r w:rsidRPr="0020315F">
        <w:rPr>
          <w:rFonts w:ascii="Arial Narrow" w:eastAsia="Arial Narrow" w:hAnsi="Arial Narrow" w:cs="Arial Narrow"/>
          <w:color w:val="212121"/>
          <w:sz w:val="22"/>
          <w:szCs w:val="22"/>
        </w:rPr>
        <w:t>W odniesieniu do zaw</w:t>
      </w:r>
      <w:r w:rsidRPr="00C331E1">
        <w:rPr>
          <w:rFonts w:ascii="Arial Narrow" w:eastAsia="Arial Narrow" w:hAnsi="Arial Narrow" w:cs="Arial Narrow"/>
          <w:color w:val="212121"/>
          <w:sz w:val="22"/>
          <w:szCs w:val="22"/>
        </w:rPr>
        <w:t>artości materii organicznej w polskich glebach to jest ona stabilna (na przestrzeni lat 2002-2015 – utrzymuje stały poziom). Jednakże poziom ten znacząco odb</w:t>
      </w:r>
      <w:r w:rsidRPr="00003FCC">
        <w:rPr>
          <w:rFonts w:ascii="Arial Narrow" w:eastAsia="Arial Narrow" w:hAnsi="Arial Narrow" w:cs="Arial Narrow"/>
          <w:color w:val="212121"/>
          <w:sz w:val="22"/>
          <w:szCs w:val="22"/>
        </w:rPr>
        <w:t xml:space="preserve">iega in minus od średniej wartości dla UE. Jak wskazują statystyki Eurostatu, średnia zawartość węgla </w:t>
      </w:r>
      <w:r w:rsidR="00C92B9E" w:rsidRPr="00003FCC">
        <w:rPr>
          <w:rFonts w:ascii="Arial Narrow" w:eastAsia="Arial Narrow" w:hAnsi="Arial Narrow" w:cs="Arial Narrow"/>
          <w:color w:val="212121"/>
          <w:sz w:val="22"/>
          <w:szCs w:val="22"/>
        </w:rPr>
        <w:t xml:space="preserve">w glebie </w:t>
      </w:r>
      <w:r w:rsidRPr="00003FCC">
        <w:rPr>
          <w:rFonts w:ascii="Arial Narrow" w:eastAsia="Arial Narrow" w:hAnsi="Arial Narrow" w:cs="Arial Narrow"/>
          <w:color w:val="212121"/>
          <w:sz w:val="22"/>
          <w:szCs w:val="22"/>
        </w:rPr>
        <w:t>w krajach europejskich to 43,1 g/kg natomiast w</w:t>
      </w:r>
      <w:r w:rsidR="00136B23">
        <w:rPr>
          <w:rFonts w:ascii="Arial Narrow" w:eastAsia="Arial Narrow" w:hAnsi="Arial Narrow" w:cs="Arial Narrow"/>
          <w:color w:val="212121"/>
          <w:sz w:val="22"/>
          <w:szCs w:val="22"/>
        </w:rPr>
        <w:t> </w:t>
      </w:r>
      <w:r w:rsidRPr="00003FCC">
        <w:rPr>
          <w:rFonts w:ascii="Arial Narrow" w:eastAsia="Arial Narrow" w:hAnsi="Arial Narrow" w:cs="Arial Narrow"/>
          <w:color w:val="212121"/>
          <w:sz w:val="22"/>
          <w:szCs w:val="22"/>
        </w:rPr>
        <w:t>Polsce 21</w:t>
      </w:r>
      <w:r w:rsidR="4D615DFC" w:rsidRPr="00003FCC">
        <w:rPr>
          <w:rFonts w:ascii="Arial Narrow" w:eastAsia="Arial Narrow" w:hAnsi="Arial Narrow" w:cs="Arial Narrow"/>
          <w:color w:val="212121"/>
          <w:sz w:val="22"/>
          <w:szCs w:val="22"/>
        </w:rPr>
        <w:t xml:space="preserve"> g/kg</w:t>
      </w:r>
      <w:r w:rsidR="09AC250B" w:rsidRPr="00003FCC">
        <w:rPr>
          <w:rFonts w:ascii="Arial Narrow" w:eastAsia="Arial Narrow" w:hAnsi="Arial Narrow" w:cs="Arial Narrow"/>
          <w:color w:val="212121"/>
          <w:sz w:val="22"/>
          <w:szCs w:val="22"/>
          <w:vertAlign w:val="superscript"/>
        </w:rPr>
        <w:footnoteReference w:id="6"/>
      </w:r>
      <w:r w:rsidRPr="00003FCC">
        <w:rPr>
          <w:rFonts w:ascii="Arial Narrow" w:eastAsia="Arial Narrow" w:hAnsi="Arial Narrow" w:cs="Arial Narrow"/>
          <w:color w:val="212121"/>
          <w:sz w:val="22"/>
          <w:szCs w:val="22"/>
        </w:rPr>
        <w:t xml:space="preserve">. Dlatego w celu ochrony i </w:t>
      </w:r>
      <w:r w:rsidRPr="00003FCC">
        <w:rPr>
          <w:rFonts w:ascii="Arial Narrow" w:hAnsi="Arial Narrow"/>
          <w:color w:val="212121"/>
          <w:sz w:val="22"/>
          <w:szCs w:val="22"/>
        </w:rPr>
        <w:t>poprawy</w:t>
      </w:r>
      <w:r w:rsidRPr="00C741C4">
        <w:rPr>
          <w:rFonts w:ascii="Arial Narrow" w:eastAsia="Arial Narrow" w:hAnsi="Arial Narrow" w:cs="Arial Narrow"/>
          <w:color w:val="212121"/>
          <w:sz w:val="22"/>
          <w:szCs w:val="22"/>
        </w:rPr>
        <w:t xml:space="preserve"> stanu gleb w Polsce konieczne jest wdrożenie instrumentów, które będą przyczyniać się do zmniejszenia zanieczyszczeń w gleb</w:t>
      </w:r>
      <w:r w:rsidRPr="007B05FD">
        <w:rPr>
          <w:rFonts w:ascii="Arial Narrow" w:eastAsia="Arial Narrow" w:hAnsi="Arial Narrow" w:cs="Arial Narrow"/>
          <w:color w:val="212121"/>
          <w:sz w:val="22"/>
          <w:szCs w:val="22"/>
        </w:rPr>
        <w:t>ach, poprawy ich jakości a także zwiększenia retencji wody w glebach</w:t>
      </w:r>
      <w:r w:rsidR="171F8570" w:rsidRPr="0020315F">
        <w:rPr>
          <w:rFonts w:ascii="Arial Narrow" w:eastAsia="Arial Narrow" w:hAnsi="Arial Narrow" w:cs="Arial Narrow"/>
          <w:color w:val="212121"/>
          <w:sz w:val="22"/>
          <w:szCs w:val="22"/>
        </w:rPr>
        <w:t>.</w:t>
      </w:r>
      <w:r w:rsidR="175877C7" w:rsidRPr="0020315F">
        <w:rPr>
          <w:rFonts w:ascii="Arial Narrow" w:hAnsi="Arial Narrow"/>
          <w:color w:val="212121"/>
          <w:sz w:val="22"/>
          <w:szCs w:val="22"/>
        </w:rPr>
        <w:t xml:space="preserve"> </w:t>
      </w:r>
      <w:r w:rsidR="3C6A934E" w:rsidRPr="0020315F">
        <w:rPr>
          <w:rFonts w:ascii="Arial Narrow" w:hAnsi="Arial Narrow"/>
          <w:color w:val="212121"/>
          <w:sz w:val="22"/>
          <w:szCs w:val="22"/>
        </w:rPr>
        <w:t>Instrumenty te będą m.in. obejmować rozwiązania chroniące wody przed skażeniem środk</w:t>
      </w:r>
      <w:r w:rsidR="11A62C1E" w:rsidRPr="00C331E1">
        <w:rPr>
          <w:rFonts w:ascii="Arial Narrow" w:hAnsi="Arial Narrow"/>
          <w:color w:val="212121"/>
          <w:sz w:val="22"/>
          <w:szCs w:val="22"/>
        </w:rPr>
        <w:t>ami</w:t>
      </w:r>
      <w:r w:rsidR="3C6A934E" w:rsidRPr="00003FCC">
        <w:rPr>
          <w:rFonts w:ascii="Arial Narrow" w:hAnsi="Arial Narrow"/>
          <w:color w:val="212121"/>
          <w:sz w:val="22"/>
          <w:szCs w:val="22"/>
        </w:rPr>
        <w:t xml:space="preserve"> ochrony roślin.</w:t>
      </w:r>
    </w:p>
    <w:p w:rsidR="00A86F2C" w:rsidRPr="00C331E1" w:rsidRDefault="1FAB060C" w:rsidP="3F8B09A3">
      <w:pPr>
        <w:pStyle w:val="Domylne"/>
        <w:spacing w:before="0" w:after="240" w:line="288" w:lineRule="auto"/>
        <w:jc w:val="both"/>
        <w:rPr>
          <w:rFonts w:ascii="Arial Narrow" w:hAnsi="Arial Narrow"/>
          <w:color w:val="212121"/>
          <w:sz w:val="22"/>
          <w:szCs w:val="22"/>
        </w:rPr>
      </w:pPr>
      <w:r w:rsidRPr="00003FCC">
        <w:rPr>
          <w:rFonts w:ascii="Arial Narrow" w:hAnsi="Arial Narrow"/>
          <w:color w:val="212121"/>
          <w:sz w:val="22"/>
          <w:szCs w:val="22"/>
        </w:rPr>
        <w:t xml:space="preserve">W </w:t>
      </w:r>
      <w:r w:rsidRPr="00003FCC">
        <w:rPr>
          <w:rFonts w:ascii="Arial Narrow" w:eastAsia="Arial Narrow" w:hAnsi="Arial Narrow" w:cs="Arial Narrow"/>
          <w:color w:val="212121"/>
          <w:sz w:val="22"/>
          <w:szCs w:val="22"/>
        </w:rPr>
        <w:t>latach</w:t>
      </w:r>
      <w:r w:rsidRPr="00003FCC">
        <w:rPr>
          <w:rFonts w:ascii="Arial Narrow" w:hAnsi="Arial Narrow"/>
          <w:color w:val="212121"/>
          <w:sz w:val="22"/>
          <w:szCs w:val="22"/>
        </w:rPr>
        <w:t xml:space="preserve"> 2011-2013 </w:t>
      </w:r>
      <w:r w:rsidRPr="00B030CC">
        <w:rPr>
          <w:rFonts w:ascii="Arial Narrow" w:hAnsi="Arial Narrow"/>
          <w:color w:val="212121"/>
          <w:sz w:val="22"/>
          <w:szCs w:val="22"/>
        </w:rPr>
        <w:t>średnie</w:t>
      </w:r>
      <w:r w:rsidRPr="00003FCC">
        <w:rPr>
          <w:rFonts w:ascii="Arial Narrow" w:hAnsi="Arial Narrow"/>
          <w:color w:val="212121"/>
          <w:sz w:val="22"/>
          <w:szCs w:val="22"/>
        </w:rPr>
        <w:t xml:space="preserve"> saldo azotu brutto w Polsce wyniosło 52,1 kg/ha UR, zaś w latach 2014-2016 odpowiednio 43,9 kg/ha</w:t>
      </w:r>
      <w:r w:rsidR="00C92B9E" w:rsidRPr="00C741C4">
        <w:rPr>
          <w:rFonts w:ascii="Arial Narrow" w:hAnsi="Arial Narrow"/>
          <w:color w:val="212121"/>
          <w:sz w:val="22"/>
          <w:szCs w:val="22"/>
        </w:rPr>
        <w:t>.</w:t>
      </w:r>
      <w:r w:rsidRPr="00C741C4">
        <w:rPr>
          <w:rFonts w:ascii="Arial Narrow" w:hAnsi="Arial Narrow"/>
          <w:color w:val="212121"/>
          <w:sz w:val="22"/>
          <w:szCs w:val="22"/>
        </w:rPr>
        <w:t xml:space="preserve"> </w:t>
      </w:r>
      <w:r w:rsidR="00B030CC" w:rsidRPr="00C741C4">
        <w:rPr>
          <w:rFonts w:ascii="Arial Narrow" w:hAnsi="Arial Narrow"/>
          <w:color w:val="212121"/>
          <w:sz w:val="22"/>
          <w:szCs w:val="22"/>
        </w:rPr>
        <w:t>Średni</w:t>
      </w:r>
      <w:r w:rsidR="00B030CC">
        <w:rPr>
          <w:rFonts w:ascii="Arial Narrow" w:hAnsi="Arial Narrow"/>
          <w:color w:val="212121"/>
          <w:sz w:val="22"/>
          <w:szCs w:val="22"/>
        </w:rPr>
        <w:t>e</w:t>
      </w:r>
      <w:r w:rsidR="00B030CC" w:rsidRPr="00C741C4">
        <w:rPr>
          <w:rFonts w:ascii="Arial Narrow" w:hAnsi="Arial Narrow"/>
          <w:color w:val="212121"/>
          <w:sz w:val="22"/>
          <w:szCs w:val="22"/>
        </w:rPr>
        <w:t xml:space="preserve"> </w:t>
      </w:r>
      <w:r w:rsidRPr="00003FCC">
        <w:rPr>
          <w:rFonts w:ascii="Arial Narrow" w:hAnsi="Arial Narrow"/>
          <w:color w:val="212121"/>
          <w:sz w:val="22"/>
          <w:szCs w:val="22"/>
        </w:rPr>
        <w:t xml:space="preserve">saldo (dla okresów trzyletnich) zmniejszyło się o 8,2 kg/ha UR w DKR. Jednocześnie w badanym czasie poprawiła się efektywność wykorzystania </w:t>
      </w:r>
      <w:r w:rsidR="391A8CAC" w:rsidRPr="007B05FD">
        <w:rPr>
          <w:rFonts w:ascii="Arial Narrow" w:hAnsi="Arial Narrow"/>
          <w:color w:val="212121"/>
          <w:sz w:val="22"/>
          <w:szCs w:val="22"/>
        </w:rPr>
        <w:t>azotu</w:t>
      </w:r>
      <w:r w:rsidR="7B68A246" w:rsidRPr="007B05FD">
        <w:rPr>
          <w:rFonts w:ascii="Arial Narrow" w:hAnsi="Arial Narrow"/>
          <w:color w:val="212121"/>
          <w:sz w:val="22"/>
          <w:szCs w:val="22"/>
        </w:rPr>
        <w:t>. Wyniki przeciętnych sald bilansu azotu (dla trzech lat) umiejscawiają Polskę w grup</w:t>
      </w:r>
      <w:r w:rsidR="7B68A246" w:rsidRPr="0020315F">
        <w:rPr>
          <w:rFonts w:ascii="Arial Narrow" w:hAnsi="Arial Narrow"/>
          <w:color w:val="212121"/>
          <w:sz w:val="22"/>
          <w:szCs w:val="22"/>
        </w:rPr>
        <w:t>ie krajów wytwarzających niższe nadwyżki tego makroskładnika. Średni wynik dla całej UE wynosi ok 50 kg N/ha (dot. 2015 r.).</w:t>
      </w:r>
      <w:r w:rsidR="001B6FDC" w:rsidRPr="0020315F">
        <w:rPr>
          <w:rFonts w:ascii="Arial Narrow" w:hAnsi="Arial Narrow"/>
          <w:color w:val="212121"/>
          <w:sz w:val="22"/>
          <w:szCs w:val="22"/>
        </w:rPr>
        <w:t xml:space="preserve"> </w:t>
      </w:r>
      <w:r w:rsidR="00A86F2C" w:rsidRPr="00C331E1">
        <w:rPr>
          <w:rFonts w:ascii="Arial Narrow" w:hAnsi="Arial Narrow"/>
          <w:color w:val="212121"/>
          <w:sz w:val="22"/>
          <w:szCs w:val="22"/>
          <w:shd w:val="clear" w:color="auto" w:fill="FFFFFF"/>
        </w:rPr>
        <w:t xml:space="preserve">W Polsce w </w:t>
      </w:r>
      <w:r w:rsidR="7F4ED079" w:rsidRPr="00003FCC">
        <w:rPr>
          <w:rFonts w:ascii="Arial Narrow" w:hAnsi="Arial Narrow"/>
          <w:color w:val="212121"/>
          <w:sz w:val="22"/>
          <w:szCs w:val="22"/>
        </w:rPr>
        <w:t>bilansie emisji amoniaku 94% pochodzi</w:t>
      </w:r>
      <w:r w:rsidR="00A86F2C" w:rsidRPr="00003FCC">
        <w:rPr>
          <w:rFonts w:ascii="Arial Narrow" w:hAnsi="Arial Narrow"/>
          <w:color w:val="212121"/>
          <w:sz w:val="22"/>
          <w:szCs w:val="22"/>
        </w:rPr>
        <w:t xml:space="preserve"> z rolnictwa </w:t>
      </w:r>
      <w:r w:rsidR="7F4ED079" w:rsidRPr="00003FCC">
        <w:rPr>
          <w:rFonts w:ascii="Arial Narrow" w:hAnsi="Arial Narrow"/>
          <w:color w:val="212121"/>
          <w:sz w:val="22"/>
          <w:szCs w:val="22"/>
        </w:rPr>
        <w:t>(SNAP 10), w tym</w:t>
      </w:r>
      <w:r w:rsidR="00A86F2C" w:rsidRPr="00003FCC">
        <w:rPr>
          <w:rFonts w:ascii="Arial Narrow" w:hAnsi="Arial Narrow"/>
          <w:color w:val="212121"/>
          <w:sz w:val="22"/>
          <w:szCs w:val="22"/>
        </w:rPr>
        <w:t xml:space="preserve"> udział </w:t>
      </w:r>
      <w:r w:rsidR="7F4ED079" w:rsidRPr="00003FCC">
        <w:rPr>
          <w:rFonts w:ascii="Arial Narrow" w:hAnsi="Arial Narrow"/>
          <w:color w:val="212121"/>
          <w:sz w:val="22"/>
          <w:szCs w:val="22"/>
        </w:rPr>
        <w:t xml:space="preserve">emisji </w:t>
      </w:r>
      <w:r w:rsidR="00A86F2C" w:rsidRPr="00003FCC">
        <w:rPr>
          <w:rFonts w:ascii="Arial Narrow" w:hAnsi="Arial Narrow"/>
          <w:color w:val="212121"/>
          <w:sz w:val="22"/>
          <w:szCs w:val="22"/>
        </w:rPr>
        <w:t xml:space="preserve">z </w:t>
      </w:r>
      <w:r w:rsidR="7F4ED079" w:rsidRPr="00003FCC">
        <w:rPr>
          <w:rFonts w:ascii="Arial Narrow" w:hAnsi="Arial Narrow"/>
          <w:color w:val="212121"/>
          <w:sz w:val="22"/>
          <w:szCs w:val="22"/>
        </w:rPr>
        <w:t>utrzymywania</w:t>
      </w:r>
      <w:r w:rsidR="00A86F2C" w:rsidRPr="00003FCC">
        <w:rPr>
          <w:rFonts w:ascii="Arial Narrow" w:hAnsi="Arial Narrow"/>
          <w:color w:val="212121"/>
          <w:sz w:val="22"/>
          <w:szCs w:val="22"/>
        </w:rPr>
        <w:t xml:space="preserve"> zwierząt i </w:t>
      </w:r>
      <w:r w:rsidR="7F4ED079" w:rsidRPr="00003FCC">
        <w:rPr>
          <w:rFonts w:ascii="Arial Narrow" w:hAnsi="Arial Narrow"/>
          <w:color w:val="212121"/>
          <w:sz w:val="22"/>
          <w:szCs w:val="22"/>
        </w:rPr>
        <w:t>gospodarki odchodami zwierzęcymi wynosi 83%, a pozostałe 17% emisji związane jest ze zużyciem</w:t>
      </w:r>
      <w:r w:rsidR="00A86F2C" w:rsidRPr="00003FCC">
        <w:rPr>
          <w:rFonts w:ascii="Arial Narrow" w:hAnsi="Arial Narrow"/>
          <w:color w:val="212121"/>
          <w:sz w:val="22"/>
          <w:szCs w:val="22"/>
        </w:rPr>
        <w:t xml:space="preserve"> nawozów mineralnych</w:t>
      </w:r>
      <w:r w:rsidR="4213EE89" w:rsidRPr="00003FCC">
        <w:rPr>
          <w:rFonts w:ascii="Arial Narrow" w:hAnsi="Arial Narrow"/>
          <w:color w:val="212121"/>
          <w:sz w:val="22"/>
          <w:szCs w:val="22"/>
        </w:rPr>
        <w:t>.</w:t>
      </w:r>
      <w:r w:rsidR="00A86F2C" w:rsidRPr="00003FCC">
        <w:rPr>
          <w:rFonts w:ascii="Arial Narrow" w:hAnsi="Arial Narrow"/>
          <w:color w:val="212121"/>
          <w:sz w:val="22"/>
          <w:szCs w:val="22"/>
          <w:vertAlign w:val="superscript"/>
        </w:rPr>
        <w:footnoteReference w:id="7"/>
      </w:r>
      <w:r w:rsidR="00A86F2C" w:rsidRPr="00003FCC">
        <w:rPr>
          <w:rFonts w:ascii="Arial Narrow" w:hAnsi="Arial Narrow"/>
          <w:color w:val="212121"/>
          <w:sz w:val="22"/>
          <w:szCs w:val="22"/>
          <w:shd w:val="clear" w:color="auto" w:fill="FFFFFF"/>
        </w:rPr>
        <w:t xml:space="preserve"> Aktualnie jest realizowany Kodeks doradczy dobrej praktyki rolniczej dotyczący ograniczenia emisji amoniaku, zgodnie z którym</w:t>
      </w:r>
      <w:r w:rsidR="00A86F2C" w:rsidRPr="007B05FD">
        <w:rPr>
          <w:rFonts w:ascii="Arial Narrow" w:hAnsi="Arial Narrow"/>
          <w:color w:val="212121"/>
          <w:sz w:val="22"/>
          <w:szCs w:val="22"/>
          <w:shd w:val="clear" w:color="auto" w:fill="FFFFFF"/>
        </w:rPr>
        <w:t xml:space="preserve"> praktykami ograniczającymi </w:t>
      </w:r>
      <w:r w:rsidR="00A86F2C" w:rsidRPr="0020315F">
        <w:rPr>
          <w:rFonts w:ascii="Arial Narrow" w:hAnsi="Arial Narrow"/>
          <w:color w:val="212121"/>
          <w:sz w:val="22"/>
          <w:szCs w:val="22"/>
          <w:shd w:val="clear" w:color="auto" w:fill="FFFFFF"/>
        </w:rPr>
        <w:t>emisję NH3 i pozwalającymi na osiągnięcie docelowych poziomów redukcji emisji wyznaczonych dla Polski na 2030 rok są: (i) aplikacja doglebowa nawozów na bazie mocznika, (ii) rozlewanie gnojowicy innymi metodami niż rozbryzgowo, (iii) przyorywanie 90% obornika w ciągu 12 godzin od aplikacji, (iv) przykrywanie zbiorników na gnojowicę.</w:t>
      </w:r>
    </w:p>
    <w:p w:rsidR="008C6A53" w:rsidRPr="00003FCC" w:rsidRDefault="00A97F55" w:rsidP="001B6FDC">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360" w:line="288" w:lineRule="auto"/>
        <w:jc w:val="both"/>
        <w:rPr>
          <w:rFonts w:ascii="Arial Narrow" w:hAnsi="Arial Narrow"/>
          <w:color w:val="212121"/>
          <w:sz w:val="22"/>
          <w:szCs w:val="22"/>
        </w:rPr>
      </w:pPr>
      <w:r>
        <w:rPr>
          <w:rFonts w:ascii="Arial Narrow" w:hAnsi="Arial Narrow"/>
          <w:color w:val="212121"/>
          <w:sz w:val="22"/>
          <w:szCs w:val="22"/>
        </w:rPr>
        <w:t>W</w:t>
      </w:r>
      <w:r w:rsidR="00232F5C">
        <w:rPr>
          <w:rFonts w:ascii="Arial Narrow" w:hAnsi="Arial Narrow"/>
          <w:color w:val="212121"/>
          <w:sz w:val="22"/>
          <w:szCs w:val="22"/>
        </w:rPr>
        <w:t xml:space="preserve">drożenie </w:t>
      </w:r>
      <w:r>
        <w:rPr>
          <w:rFonts w:ascii="Arial Narrow" w:hAnsi="Arial Narrow"/>
          <w:color w:val="212121"/>
          <w:sz w:val="22"/>
          <w:szCs w:val="22"/>
        </w:rPr>
        <w:t xml:space="preserve">zostanie </w:t>
      </w:r>
      <w:r w:rsidR="021E9C77" w:rsidRPr="00003FCC">
        <w:rPr>
          <w:rFonts w:ascii="Arial Narrow" w:hAnsi="Arial Narrow"/>
          <w:color w:val="212121"/>
          <w:sz w:val="22"/>
          <w:szCs w:val="22"/>
        </w:rPr>
        <w:t>wsparci</w:t>
      </w:r>
      <w:r w:rsidR="00232F5C">
        <w:rPr>
          <w:rFonts w:ascii="Arial Narrow" w:hAnsi="Arial Narrow"/>
          <w:color w:val="212121"/>
          <w:sz w:val="22"/>
          <w:szCs w:val="22"/>
        </w:rPr>
        <w:t>a</w:t>
      </w:r>
      <w:r w:rsidR="021E9C77" w:rsidRPr="00003FCC">
        <w:rPr>
          <w:rFonts w:ascii="Arial Narrow" w:hAnsi="Arial Narrow"/>
          <w:color w:val="212121"/>
          <w:sz w:val="22"/>
          <w:szCs w:val="22"/>
        </w:rPr>
        <w:t xml:space="preserve"> w ramach systemów na rzecz środowiska i klimatu (ekoschematy), w ramach których rolnicy, którzy będą na swoich gruntach stosować praktyki rolnicze chroniące gleby, ograniczające presję rolnictwa na jakość wody oraz powietrza będą mogli skorzystać z dodatkowej płatności</w:t>
      </w:r>
      <w:r w:rsidR="021E9C77" w:rsidRPr="007B05FD">
        <w:rPr>
          <w:rFonts w:ascii="Arial Narrow" w:hAnsi="Arial Narrow"/>
          <w:color w:val="212121"/>
          <w:sz w:val="22"/>
          <w:szCs w:val="22"/>
        </w:rPr>
        <w:t xml:space="preserve">. </w:t>
      </w:r>
      <w:r w:rsidR="007B05FD" w:rsidRPr="00F85D68">
        <w:rPr>
          <w:rFonts w:ascii="Arial Narrow" w:hAnsi="Arial Narrow"/>
          <w:color w:val="212121"/>
          <w:sz w:val="22"/>
          <w:szCs w:val="22"/>
        </w:rPr>
        <w:t xml:space="preserve"> Kontynuowane będzie wsparcie dla gospodarstw położonych na obszarach z </w:t>
      </w:r>
      <w:r>
        <w:rPr>
          <w:rFonts w:ascii="Arial Narrow" w:hAnsi="Arial Narrow"/>
          <w:color w:val="212121"/>
          <w:sz w:val="22"/>
          <w:szCs w:val="22"/>
        </w:rPr>
        <w:t xml:space="preserve">ograniczeniami naturalnymi i innymi szczególnymi ograniczeniami </w:t>
      </w:r>
      <w:r w:rsidR="007B05FD" w:rsidRPr="00F85D68">
        <w:rPr>
          <w:rFonts w:ascii="Arial Narrow" w:hAnsi="Arial Narrow"/>
          <w:color w:val="212121"/>
          <w:sz w:val="22"/>
          <w:szCs w:val="22"/>
        </w:rPr>
        <w:t xml:space="preserve">(ONW). Powyższe wsparcie ogranicza </w:t>
      </w:r>
      <w:r w:rsidR="00EA5A58">
        <w:rPr>
          <w:rFonts w:ascii="Arial Narrow" w:hAnsi="Arial Narrow"/>
          <w:color w:val="212121"/>
          <w:sz w:val="22"/>
          <w:szCs w:val="22"/>
        </w:rPr>
        <w:t>ryzyko</w:t>
      </w:r>
      <w:r w:rsidR="007B05FD" w:rsidRPr="00F85D68">
        <w:rPr>
          <w:rFonts w:ascii="Arial Narrow" w:hAnsi="Arial Narrow"/>
          <w:color w:val="212121"/>
          <w:sz w:val="22"/>
          <w:szCs w:val="22"/>
        </w:rPr>
        <w:t xml:space="preserve"> związan</w:t>
      </w:r>
      <w:r w:rsidR="00536CC2">
        <w:rPr>
          <w:rFonts w:ascii="Arial Narrow" w:hAnsi="Arial Narrow"/>
          <w:color w:val="212121"/>
          <w:sz w:val="22"/>
          <w:szCs w:val="22"/>
        </w:rPr>
        <w:t>e</w:t>
      </w:r>
      <w:r w:rsidR="007B05FD" w:rsidRPr="00F85D68">
        <w:rPr>
          <w:rFonts w:ascii="Arial Narrow" w:hAnsi="Arial Narrow"/>
          <w:color w:val="212121"/>
          <w:sz w:val="22"/>
          <w:szCs w:val="22"/>
        </w:rPr>
        <w:t xml:space="preserve"> z porzucaniem gruntów, a co za tym idzie </w:t>
      </w:r>
      <w:r w:rsidR="007B05FD" w:rsidRPr="007B05FD">
        <w:rPr>
          <w:rFonts w:ascii="Arial Narrow" w:hAnsi="Arial Narrow"/>
          <w:color w:val="212121"/>
          <w:sz w:val="22"/>
          <w:szCs w:val="22"/>
        </w:rPr>
        <w:t>przyczynia</w:t>
      </w:r>
      <w:r w:rsidR="007B05FD" w:rsidRPr="00F85D68">
        <w:rPr>
          <w:rFonts w:ascii="Arial Narrow" w:hAnsi="Arial Narrow"/>
          <w:color w:val="212121"/>
          <w:sz w:val="22"/>
          <w:szCs w:val="22"/>
        </w:rPr>
        <w:t xml:space="preserve"> się do poprawy stanu gleb w Polsce. </w:t>
      </w:r>
      <w:r w:rsidR="021E9C77" w:rsidRPr="007B05FD">
        <w:rPr>
          <w:rFonts w:ascii="Arial Narrow" w:hAnsi="Arial Narrow"/>
          <w:color w:val="212121"/>
          <w:sz w:val="22"/>
          <w:szCs w:val="22"/>
        </w:rPr>
        <w:t>Proponuje się</w:t>
      </w:r>
      <w:r w:rsidR="021E9C77" w:rsidRPr="00003FCC">
        <w:rPr>
          <w:rFonts w:ascii="Arial Narrow" w:hAnsi="Arial Narrow"/>
          <w:color w:val="212121"/>
          <w:sz w:val="22"/>
          <w:szCs w:val="22"/>
        </w:rPr>
        <w:t xml:space="preserve"> też wsparcie rolników prowadzących gospodarstwa ekologiczne</w:t>
      </w:r>
      <w:r w:rsidR="00C7046D">
        <w:rPr>
          <w:rFonts w:ascii="Arial Narrow" w:hAnsi="Arial Narrow"/>
          <w:color w:val="212121"/>
          <w:sz w:val="22"/>
          <w:szCs w:val="22"/>
        </w:rPr>
        <w:t xml:space="preserve"> </w:t>
      </w:r>
      <w:r w:rsidR="00C7046D" w:rsidRPr="00C7046D">
        <w:rPr>
          <w:rFonts w:ascii="Arial Narrow" w:hAnsi="Arial Narrow"/>
          <w:color w:val="212121"/>
          <w:sz w:val="22"/>
          <w:szCs w:val="22"/>
        </w:rPr>
        <w:t>lub produkcję w ramach systemu integrowanej produkcji roślin</w:t>
      </w:r>
      <w:r w:rsidR="021E9C77" w:rsidRPr="00003FCC">
        <w:rPr>
          <w:rFonts w:ascii="Arial Narrow" w:hAnsi="Arial Narrow"/>
          <w:color w:val="212121"/>
          <w:sz w:val="22"/>
          <w:szCs w:val="22"/>
        </w:rPr>
        <w:t xml:space="preserve"> w celu zachęcania do prowadzenia</w:t>
      </w:r>
      <w:r w:rsidR="021E9C77" w:rsidRPr="007B05FD">
        <w:rPr>
          <w:rFonts w:ascii="Arial Narrow" w:hAnsi="Arial Narrow"/>
          <w:color w:val="212121"/>
          <w:sz w:val="22"/>
          <w:szCs w:val="22"/>
        </w:rPr>
        <w:t xml:space="preserve"> tego typu produkcji. Dodatkowe płatności zaplanowano również w ramach zobowiązań rolno-środowiskowych. Komplementarnie</w:t>
      </w:r>
      <w:r w:rsidR="2E30E08B" w:rsidRPr="007B05FD">
        <w:rPr>
          <w:rFonts w:ascii="Arial Narrow" w:hAnsi="Arial Narrow"/>
          <w:color w:val="212121"/>
          <w:sz w:val="22"/>
          <w:szCs w:val="22"/>
        </w:rPr>
        <w:t xml:space="preserve"> realizowane będzie wsparcie </w:t>
      </w:r>
      <w:r w:rsidR="2E30E08B" w:rsidRPr="00C7046D">
        <w:rPr>
          <w:rFonts w:ascii="Arial Narrow" w:hAnsi="Arial Narrow"/>
          <w:color w:val="212121"/>
          <w:sz w:val="22"/>
          <w:szCs w:val="22"/>
        </w:rPr>
        <w:t>inwestycyjne</w:t>
      </w:r>
      <w:r w:rsidR="2E30E08B" w:rsidRPr="005B3883">
        <w:rPr>
          <w:rFonts w:ascii="Arial Narrow" w:hAnsi="Arial Narrow"/>
          <w:color w:val="212121"/>
          <w:sz w:val="22"/>
          <w:szCs w:val="22"/>
        </w:rPr>
        <w:t xml:space="preserve"> gospodarstw rolnych w zakresie </w:t>
      </w:r>
      <w:r w:rsidR="021E9C77" w:rsidRPr="0020315F">
        <w:rPr>
          <w:rFonts w:ascii="Arial Narrow" w:hAnsi="Arial Narrow"/>
          <w:color w:val="212121"/>
          <w:sz w:val="22"/>
          <w:szCs w:val="22"/>
        </w:rPr>
        <w:t>niskoemisyjn</w:t>
      </w:r>
      <w:r w:rsidR="40E07195" w:rsidRPr="0020315F">
        <w:rPr>
          <w:rFonts w:ascii="Arial Narrow" w:hAnsi="Arial Narrow"/>
          <w:color w:val="212121"/>
          <w:sz w:val="22"/>
          <w:szCs w:val="22"/>
        </w:rPr>
        <w:t>ych</w:t>
      </w:r>
      <w:r w:rsidR="021E9C77" w:rsidRPr="00C331E1">
        <w:rPr>
          <w:rFonts w:ascii="Arial Narrow" w:hAnsi="Arial Narrow"/>
          <w:color w:val="212121"/>
          <w:sz w:val="22"/>
          <w:szCs w:val="22"/>
        </w:rPr>
        <w:t xml:space="preserve"> technologi</w:t>
      </w:r>
      <w:r w:rsidR="69B51A10" w:rsidRPr="00003FCC">
        <w:rPr>
          <w:rFonts w:ascii="Arial Narrow" w:hAnsi="Arial Narrow"/>
          <w:color w:val="212121"/>
          <w:sz w:val="22"/>
          <w:szCs w:val="22"/>
        </w:rPr>
        <w:t>i</w:t>
      </w:r>
      <w:r w:rsidR="021E9C77" w:rsidRPr="00003FCC">
        <w:rPr>
          <w:rFonts w:ascii="Arial Narrow" w:hAnsi="Arial Narrow"/>
          <w:color w:val="212121"/>
          <w:sz w:val="22"/>
          <w:szCs w:val="22"/>
        </w:rPr>
        <w:t xml:space="preserve"> (np. doglebowej aplikacji nawozów mineralnych/naturalnych, uprawy bezorkowej, biofiltr</w:t>
      </w:r>
      <w:r w:rsidR="00C92B9E" w:rsidRPr="00003FCC">
        <w:rPr>
          <w:rFonts w:ascii="Arial Narrow" w:hAnsi="Arial Narrow"/>
          <w:color w:val="212121"/>
          <w:sz w:val="22"/>
          <w:szCs w:val="22"/>
        </w:rPr>
        <w:t>ów</w:t>
      </w:r>
      <w:r w:rsidR="021E9C77" w:rsidRPr="00003FCC">
        <w:rPr>
          <w:rFonts w:ascii="Arial Narrow" w:hAnsi="Arial Narrow"/>
          <w:color w:val="212121"/>
          <w:sz w:val="22"/>
          <w:szCs w:val="22"/>
        </w:rPr>
        <w:t>, urządzeń do przechowywania nawozów</w:t>
      </w:r>
      <w:r w:rsidR="00C7046D">
        <w:rPr>
          <w:rFonts w:ascii="Arial Narrow" w:hAnsi="Arial Narrow"/>
          <w:color w:val="212121"/>
          <w:sz w:val="22"/>
          <w:szCs w:val="22"/>
        </w:rPr>
        <w:t xml:space="preserve">, </w:t>
      </w:r>
      <w:r w:rsidR="00C7046D" w:rsidRPr="00C7046D">
        <w:rPr>
          <w:rFonts w:ascii="Arial Narrow" w:hAnsi="Arial Narrow"/>
          <w:color w:val="212121"/>
          <w:sz w:val="22"/>
          <w:szCs w:val="22"/>
        </w:rPr>
        <w:t>opryskiwaczy z urządzeniami antyznoszeniowymi</w:t>
      </w:r>
      <w:r w:rsidR="021E9C77" w:rsidRPr="00003FCC">
        <w:rPr>
          <w:rFonts w:ascii="Arial Narrow" w:hAnsi="Arial Narrow"/>
          <w:color w:val="212121"/>
          <w:sz w:val="22"/>
          <w:szCs w:val="22"/>
        </w:rPr>
        <w:t>). Wdrożone zostaną również instrumenty z zakresu wsparcia zalesiania</w:t>
      </w:r>
      <w:r w:rsidR="00C7046D">
        <w:rPr>
          <w:rFonts w:ascii="Arial Narrow" w:hAnsi="Arial Narrow"/>
          <w:color w:val="212121"/>
          <w:sz w:val="22"/>
          <w:szCs w:val="22"/>
        </w:rPr>
        <w:t>,</w:t>
      </w:r>
      <w:r w:rsidR="021E9C77" w:rsidRPr="00003FCC">
        <w:rPr>
          <w:rFonts w:ascii="Arial Narrow" w:hAnsi="Arial Narrow"/>
          <w:color w:val="212121"/>
          <w:sz w:val="22"/>
          <w:szCs w:val="22"/>
        </w:rPr>
        <w:t xml:space="preserve"> </w:t>
      </w:r>
      <w:r w:rsidR="00C7046D" w:rsidRPr="00C7046D">
        <w:rPr>
          <w:rFonts w:ascii="Arial Narrow" w:hAnsi="Arial Narrow"/>
          <w:color w:val="212121"/>
          <w:sz w:val="22"/>
          <w:szCs w:val="22"/>
        </w:rPr>
        <w:t>zadrzewień i systemów rolno-leśnych oraz stref buforowy</w:t>
      </w:r>
      <w:r w:rsidR="0074375B">
        <w:rPr>
          <w:rFonts w:ascii="Arial Narrow" w:hAnsi="Arial Narrow"/>
          <w:color w:val="212121"/>
          <w:sz w:val="22"/>
          <w:szCs w:val="22"/>
        </w:rPr>
        <w:t>ch</w:t>
      </w:r>
      <w:r w:rsidR="00C7046D" w:rsidRPr="00C7046D">
        <w:rPr>
          <w:rFonts w:ascii="Arial Narrow" w:hAnsi="Arial Narrow"/>
          <w:color w:val="212121"/>
          <w:sz w:val="22"/>
          <w:szCs w:val="22"/>
        </w:rPr>
        <w:t xml:space="preserve"> wzdłuż cieków wodnych, chroniących wody przed zanieczyszczeniem środkami ochrony roślin i nawozami</w:t>
      </w:r>
      <w:r w:rsidR="021E9C77" w:rsidRPr="00003FCC">
        <w:rPr>
          <w:rFonts w:ascii="Arial Narrow" w:hAnsi="Arial Narrow"/>
          <w:color w:val="212121"/>
          <w:sz w:val="22"/>
          <w:szCs w:val="22"/>
        </w:rPr>
        <w:t xml:space="preserve">. Realizacja tego celu będzie wymagała również zapewnienia odpowiednich usług doradczych i szkoleniowych dla rolników. Opisane powyżej podejście </w:t>
      </w:r>
      <w:r w:rsidR="00C92B9E" w:rsidRPr="00003FCC">
        <w:rPr>
          <w:rFonts w:ascii="Arial Narrow" w:hAnsi="Arial Narrow"/>
          <w:color w:val="212121"/>
          <w:sz w:val="22"/>
          <w:szCs w:val="22"/>
        </w:rPr>
        <w:t xml:space="preserve">pozwoli </w:t>
      </w:r>
      <w:r w:rsidR="021E9C77" w:rsidRPr="00003FCC">
        <w:rPr>
          <w:rFonts w:ascii="Arial Narrow" w:hAnsi="Arial Narrow"/>
          <w:color w:val="212121"/>
          <w:sz w:val="22"/>
          <w:szCs w:val="22"/>
        </w:rPr>
        <w:t>realizować cele wskazane w strategii „od pola do stołu” oraz wymogi wynikające z</w:t>
      </w:r>
      <w:r w:rsidR="00136B23">
        <w:rPr>
          <w:rFonts w:ascii="Arial Narrow" w:hAnsi="Arial Narrow"/>
          <w:color w:val="212121"/>
          <w:sz w:val="22"/>
          <w:szCs w:val="22"/>
        </w:rPr>
        <w:t> </w:t>
      </w:r>
      <w:r w:rsidR="021E9C77" w:rsidRPr="00003FCC">
        <w:rPr>
          <w:rFonts w:ascii="Arial Narrow" w:hAnsi="Arial Narrow"/>
          <w:color w:val="212121"/>
          <w:sz w:val="22"/>
          <w:szCs w:val="22"/>
        </w:rPr>
        <w:t>przepisów dotyczących klimatu i środowiska określone w załączniku XI rozporządzenia o planach strategicznych.</w:t>
      </w:r>
    </w:p>
    <w:p w:rsidR="008C6A53" w:rsidRPr="00003FCC" w:rsidRDefault="008C6A53" w:rsidP="00DC5DF0">
      <w:pPr>
        <w:pStyle w:val="Akapitzlist"/>
        <w:pBdr>
          <w:top w:val="dotted" w:sz="4" w:space="1" w:color="auto"/>
          <w:left w:val="dotted" w:sz="4" w:space="4" w:color="auto"/>
          <w:bottom w:val="dotted" w:sz="4" w:space="1" w:color="auto"/>
          <w:right w:val="dotted" w:sz="4" w:space="4" w:color="auto"/>
        </w:pBdr>
        <w:shd w:val="clear" w:color="auto" w:fill="D9E2F3" w:themeFill="accent5" w:themeFillTint="33"/>
        <w:spacing w:before="240" w:after="120" w:line="312" w:lineRule="auto"/>
        <w:ind w:left="0"/>
        <w:jc w:val="both"/>
        <w:rPr>
          <w:rFonts w:ascii="Arial Narrow" w:hAnsi="Arial Narrow"/>
          <w:b/>
          <w:bCs/>
          <w:i/>
          <w:iCs/>
        </w:rPr>
      </w:pPr>
      <w:r w:rsidRPr="00003FCC">
        <w:rPr>
          <w:rFonts w:ascii="Arial Narrow" w:hAnsi="Arial Narrow"/>
          <w:b/>
          <w:bCs/>
          <w:i/>
          <w:iCs/>
        </w:rPr>
        <w:t>Cel 6. Przyczynianie się do ochrony różnorodności biologicznej, wzmacnianie usług ekosystemowych ora</w:t>
      </w:r>
      <w:r w:rsidR="00597A19">
        <w:rPr>
          <w:rFonts w:ascii="Arial Narrow" w:hAnsi="Arial Narrow"/>
          <w:b/>
          <w:bCs/>
          <w:i/>
          <w:iCs/>
        </w:rPr>
        <w:t>z ochrona siedlisk i krajobrazu</w:t>
      </w:r>
    </w:p>
    <w:p w:rsidR="00A86F2C" w:rsidRPr="00981A7E" w:rsidRDefault="00A86F2C" w:rsidP="00DC5DF0">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240" w:after="240" w:line="288" w:lineRule="auto"/>
        <w:jc w:val="both"/>
        <w:rPr>
          <w:rFonts w:ascii="Arial Narrow" w:hAnsi="Arial Narrow"/>
          <w:color w:val="212121"/>
          <w:sz w:val="22"/>
          <w:szCs w:val="22"/>
          <w:shd w:val="clear" w:color="auto" w:fill="FFFFFF"/>
        </w:rPr>
      </w:pPr>
      <w:r w:rsidRPr="00003FCC">
        <w:rPr>
          <w:rFonts w:ascii="Arial Narrow" w:hAnsi="Arial Narrow"/>
          <w:color w:val="212121"/>
          <w:sz w:val="22"/>
          <w:szCs w:val="22"/>
          <w:shd w:val="clear" w:color="auto" w:fill="FFFFFF"/>
        </w:rPr>
        <w:t>O walorach przyrodniczych krajobrazu wiejskiego w Polsce decyduje zróżnicowanie siedlisk oraz ich użytkowania, a także cechy gospodarstw rolnych, związane ze strukturą działek rolnych, rozdrobnieniem gospodarstw, rodzajem produkcji rolniczej, intensywnością gospodarowania, występowaniem lub nagromadzeniem obiektów pełniących funkc</w:t>
      </w:r>
      <w:r w:rsidRPr="00981A7E">
        <w:rPr>
          <w:rFonts w:ascii="Arial Narrow" w:hAnsi="Arial Narrow"/>
          <w:color w:val="212121"/>
          <w:sz w:val="22"/>
          <w:szCs w:val="22"/>
          <w:shd w:val="clear" w:color="auto" w:fill="FFFFFF"/>
        </w:rPr>
        <w:t xml:space="preserve">je ekologiczne. </w:t>
      </w:r>
      <w:r w:rsidR="30B4A5ED" w:rsidRPr="00981A7E">
        <w:rPr>
          <w:rFonts w:ascii="Arial Narrow" w:eastAsia="Arial Narrow" w:hAnsi="Arial Narrow" w:cs="Arial Narrow"/>
          <w:color w:val="000000" w:themeColor="text1"/>
          <w:sz w:val="22"/>
          <w:szCs w:val="22"/>
        </w:rPr>
        <w:t>Zarówno intensyfikacja jak i zaprzestanie działalności rolniczej</w:t>
      </w:r>
      <w:r w:rsidR="219A0D17" w:rsidRPr="00981A7E">
        <w:rPr>
          <w:rFonts w:ascii="Arial Narrow" w:eastAsia="Arial Narrow" w:hAnsi="Arial Narrow" w:cs="Arial Narrow"/>
          <w:color w:val="000000" w:themeColor="text1"/>
          <w:sz w:val="22"/>
          <w:szCs w:val="22"/>
        </w:rPr>
        <w:t xml:space="preserve"> (czego skutkiem jest m.in. rozprzestrzenianie się gatunków inwazyjnych) </w:t>
      </w:r>
      <w:r w:rsidR="30B4A5ED" w:rsidRPr="00981A7E">
        <w:rPr>
          <w:rFonts w:ascii="Arial Narrow" w:eastAsia="Arial Narrow" w:hAnsi="Arial Narrow" w:cs="Arial Narrow"/>
          <w:color w:val="000000" w:themeColor="text1"/>
          <w:sz w:val="22"/>
          <w:szCs w:val="22"/>
        </w:rPr>
        <w:t>zagrażają bioróżnorodności i zapewnieniu usług ekosystemowych.</w:t>
      </w:r>
      <w:r w:rsidR="64857A44" w:rsidRPr="00981A7E">
        <w:rPr>
          <w:rFonts w:ascii="Arial Narrow" w:eastAsia="Arial Narrow" w:hAnsi="Arial Narrow" w:cs="Arial Narrow"/>
          <w:color w:val="000000" w:themeColor="text1"/>
          <w:sz w:val="22"/>
          <w:szCs w:val="22"/>
        </w:rPr>
        <w:t xml:space="preserve"> </w:t>
      </w:r>
      <w:r w:rsidRPr="00981A7E">
        <w:rPr>
          <w:rFonts w:ascii="Arial Narrow" w:hAnsi="Arial Narrow"/>
          <w:color w:val="212121"/>
          <w:sz w:val="22"/>
          <w:szCs w:val="22"/>
          <w:shd w:val="clear" w:color="auto" w:fill="FFFFFF"/>
        </w:rPr>
        <w:t>Urozmaicony strukturalnie krajobraz przyczynia się do wzrostu bioróżnorodności agroekosystemu.</w:t>
      </w:r>
    </w:p>
    <w:p w:rsidR="00A86F2C" w:rsidRPr="00981A7E" w:rsidRDefault="0C2EBCFF" w:rsidP="2AFCA366">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240" w:line="288" w:lineRule="auto"/>
        <w:jc w:val="both"/>
        <w:rPr>
          <w:rFonts w:ascii="Arial Narrow" w:hAnsi="Arial Narrow"/>
          <w:color w:val="212121"/>
          <w:sz w:val="22"/>
          <w:szCs w:val="22"/>
        </w:rPr>
      </w:pPr>
      <w:r w:rsidRPr="00981A7E">
        <w:rPr>
          <w:rFonts w:ascii="Arial Narrow" w:eastAsia="Arial Narrow" w:hAnsi="Arial Narrow" w:cs="Arial Narrow"/>
          <w:color w:val="000000" w:themeColor="text1"/>
          <w:sz w:val="22"/>
          <w:szCs w:val="22"/>
        </w:rPr>
        <w:t>Ekstensywne użytkowanie gruntów, prowadzone często w tradycyjny sposób, zapobiega degradacji zasobów naturalnych i wpływa korzystnie na różnorodność biologiczną. Kontynuacja tradycyjnego, rolniczego wykorzystania gruntów o niskiej produktywności</w:t>
      </w:r>
      <w:r w:rsidR="63D666D9" w:rsidRPr="00981A7E">
        <w:rPr>
          <w:rFonts w:ascii="Arial Narrow" w:eastAsia="Arial Narrow" w:hAnsi="Arial Narrow" w:cs="Arial Narrow"/>
          <w:color w:val="000000" w:themeColor="text1"/>
          <w:sz w:val="22"/>
          <w:szCs w:val="22"/>
        </w:rPr>
        <w:t xml:space="preserve"> </w:t>
      </w:r>
      <w:r w:rsidRPr="00981A7E">
        <w:rPr>
          <w:rFonts w:ascii="Arial Narrow" w:eastAsia="Arial Narrow" w:hAnsi="Arial Narrow" w:cs="Arial Narrow"/>
          <w:color w:val="000000" w:themeColor="text1"/>
          <w:sz w:val="22"/>
          <w:szCs w:val="22"/>
        </w:rPr>
        <w:t xml:space="preserve"> oraz cennych przyrodniczo jest bardzo istotnym czynnikiem zachowania krajobrazu i bioróżnorodności.</w:t>
      </w:r>
    </w:p>
    <w:p w:rsidR="00A86F2C" w:rsidRPr="009C6647" w:rsidRDefault="3E509CA2" w:rsidP="2AFCA366">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240" w:line="288" w:lineRule="auto"/>
        <w:jc w:val="both"/>
        <w:rPr>
          <w:rFonts w:ascii="Arial Narrow" w:hAnsi="Arial Narrow"/>
          <w:color w:val="212121"/>
          <w:sz w:val="22"/>
          <w:szCs w:val="22"/>
          <w:shd w:val="clear" w:color="auto" w:fill="FFFFFF"/>
        </w:rPr>
      </w:pPr>
      <w:r w:rsidRPr="00003FCC">
        <w:rPr>
          <w:rFonts w:ascii="Arial Narrow" w:hAnsi="Arial Narrow"/>
          <w:color w:val="212121"/>
          <w:sz w:val="22"/>
          <w:szCs w:val="22"/>
          <w:shd w:val="clear" w:color="auto" w:fill="FFFFFF"/>
        </w:rPr>
        <w:t>Konieczne jest podejmowanie przez rolników działań pozwalających w sposób zrównoważony korzystać z</w:t>
      </w:r>
      <w:r w:rsidR="00136B23">
        <w:rPr>
          <w:rFonts w:ascii="Arial Narrow" w:hAnsi="Arial Narrow"/>
          <w:color w:val="212121"/>
          <w:sz w:val="22"/>
          <w:szCs w:val="22"/>
          <w:shd w:val="clear" w:color="auto" w:fill="FFFFFF"/>
        </w:rPr>
        <w:t> </w:t>
      </w:r>
      <w:r w:rsidRPr="00003FCC">
        <w:rPr>
          <w:rFonts w:ascii="Arial Narrow" w:hAnsi="Arial Narrow"/>
          <w:color w:val="212121"/>
          <w:sz w:val="22"/>
          <w:szCs w:val="22"/>
          <w:shd w:val="clear" w:color="auto" w:fill="FFFFFF"/>
        </w:rPr>
        <w:t xml:space="preserve">krajobrazu. Należy propagować działania mające na celu różnicowanie krajobrazu poprzez zachowanie </w:t>
      </w:r>
      <w:r w:rsidR="0DCF19BB" w:rsidRPr="00003FCC">
        <w:rPr>
          <w:rFonts w:ascii="Arial Narrow" w:hAnsi="Arial Narrow"/>
          <w:color w:val="212121"/>
          <w:sz w:val="22"/>
          <w:szCs w:val="22"/>
          <w:shd w:val="clear" w:color="auto" w:fill="FFFFFF"/>
        </w:rPr>
        <w:t xml:space="preserve">lub tworzenie </w:t>
      </w:r>
      <w:r w:rsidRPr="00003FCC">
        <w:rPr>
          <w:rFonts w:ascii="Arial Narrow" w:hAnsi="Arial Narrow"/>
          <w:color w:val="212121"/>
          <w:sz w:val="22"/>
          <w:szCs w:val="22"/>
          <w:shd w:val="clear" w:color="auto" w:fill="FFFFFF"/>
        </w:rPr>
        <w:t xml:space="preserve">elementów, takich jak np. oczka, miedze i zadrzewienia śródpolne, stanowiące miejsce bytowania, rozwoju, schronienia oraz pozyskiwania pokarmu dla wielu </w:t>
      </w:r>
      <w:r w:rsidRPr="009C6647">
        <w:rPr>
          <w:rFonts w:ascii="Arial Narrow" w:eastAsia="Arial Narrow" w:hAnsi="Arial Narrow" w:cs="Arial Narrow"/>
          <w:color w:val="000000" w:themeColor="text1"/>
          <w:sz w:val="22"/>
          <w:szCs w:val="22"/>
        </w:rPr>
        <w:t>gatunków zwierząt.</w:t>
      </w:r>
      <w:r w:rsidR="4F5B9818" w:rsidRPr="009C6647">
        <w:rPr>
          <w:rFonts w:ascii="Arial Narrow" w:eastAsia="Arial Narrow" w:hAnsi="Arial Narrow" w:cs="Arial Narrow"/>
          <w:color w:val="000000" w:themeColor="text1"/>
          <w:sz w:val="22"/>
          <w:szCs w:val="22"/>
        </w:rPr>
        <w:t xml:space="preserve"> </w:t>
      </w:r>
      <w:r w:rsidR="009C6647" w:rsidRPr="009C6647">
        <w:rPr>
          <w:rFonts w:ascii="Arial Narrow" w:eastAsia="Arial Narrow" w:hAnsi="Arial Narrow" w:cs="Arial Narrow"/>
          <w:color w:val="000000" w:themeColor="text1"/>
          <w:sz w:val="22"/>
          <w:szCs w:val="22"/>
        </w:rPr>
        <w:t xml:space="preserve">Konieczne jest również wspieranie zrównoważonego stosowania środków ochrony roślin i nawozów, jak również uczestnictwa rolników w chroniących bioróżnorodność środowiska rolniczego systemach jakości - takich jak rolnictwo ekologiczne i integrowana </w:t>
      </w:r>
      <w:r w:rsidR="009C6647" w:rsidRPr="009C6647">
        <w:rPr>
          <w:rFonts w:ascii="Arial Narrow" w:hAnsi="Arial Narrow"/>
          <w:color w:val="212121"/>
          <w:sz w:val="22"/>
          <w:szCs w:val="22"/>
          <w:shd w:val="clear" w:color="auto" w:fill="FFFFFF"/>
        </w:rPr>
        <w:t>produkcja roślin</w:t>
      </w:r>
      <w:r w:rsidR="4F5B9818" w:rsidRPr="009C6647">
        <w:rPr>
          <w:rFonts w:ascii="Arial Narrow" w:hAnsi="Arial Narrow"/>
          <w:color w:val="212121"/>
          <w:sz w:val="22"/>
          <w:szCs w:val="22"/>
          <w:shd w:val="clear" w:color="auto" w:fill="FFFFFF"/>
        </w:rPr>
        <w:t>.</w:t>
      </w:r>
    </w:p>
    <w:p w:rsidR="00A86F2C" w:rsidRPr="00003FCC" w:rsidRDefault="24B56885" w:rsidP="2AFCA366">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240" w:line="288" w:lineRule="auto"/>
        <w:jc w:val="both"/>
        <w:rPr>
          <w:rFonts w:ascii="Arial Narrow" w:hAnsi="Arial Narrow"/>
          <w:color w:val="212121"/>
          <w:sz w:val="22"/>
          <w:szCs w:val="22"/>
        </w:rPr>
      </w:pPr>
      <w:r w:rsidRPr="009C6647">
        <w:rPr>
          <w:rFonts w:ascii="Arial Narrow" w:hAnsi="Arial Narrow"/>
          <w:color w:val="212121"/>
          <w:sz w:val="22"/>
          <w:szCs w:val="22"/>
          <w:shd w:val="clear" w:color="auto" w:fill="FFFFFF"/>
        </w:rPr>
        <w:t xml:space="preserve">Koncentracja, intensyfikacja i specjalizacja produkcji rolnej stanowi istotne zagrożenie dla różnorodności </w:t>
      </w:r>
      <w:r w:rsidR="49009AD4" w:rsidRPr="009C6647">
        <w:rPr>
          <w:rFonts w:ascii="Arial Narrow" w:hAnsi="Arial Narrow"/>
          <w:color w:val="212121"/>
          <w:sz w:val="22"/>
          <w:szCs w:val="22"/>
          <w:shd w:val="clear" w:color="auto" w:fill="FFFFFF"/>
        </w:rPr>
        <w:t xml:space="preserve">biologicznej. </w:t>
      </w:r>
      <w:r w:rsidR="216EBCA8" w:rsidRPr="009C6647">
        <w:rPr>
          <w:rFonts w:ascii="Arial Narrow" w:hAnsi="Arial Narrow"/>
          <w:color w:val="212121"/>
          <w:sz w:val="22"/>
          <w:szCs w:val="22"/>
          <w:shd w:val="clear" w:color="auto" w:fill="FFFFFF"/>
        </w:rPr>
        <w:t>Należy dołożyć</w:t>
      </w:r>
      <w:r w:rsidR="216EBCA8" w:rsidRPr="00003FCC">
        <w:rPr>
          <w:rFonts w:ascii="Arial Narrow" w:eastAsia="Arial Narrow" w:hAnsi="Arial Narrow" w:cs="Arial Narrow"/>
          <w:color w:val="000000" w:themeColor="text1"/>
          <w:sz w:val="22"/>
          <w:szCs w:val="22"/>
        </w:rPr>
        <w:t xml:space="preserve"> wszelkich starań, aby zachować istniejące nadal </w:t>
      </w:r>
      <w:r w:rsidR="52769307" w:rsidRPr="00003FCC">
        <w:rPr>
          <w:rFonts w:ascii="Arial Narrow" w:eastAsia="Arial Narrow" w:hAnsi="Arial Narrow" w:cs="Arial Narrow"/>
          <w:color w:val="000000" w:themeColor="text1"/>
          <w:sz w:val="22"/>
          <w:szCs w:val="22"/>
        </w:rPr>
        <w:t xml:space="preserve">te </w:t>
      </w:r>
      <w:r w:rsidR="216EBCA8" w:rsidRPr="00003FCC">
        <w:rPr>
          <w:rFonts w:ascii="Arial Narrow" w:eastAsia="Arial Narrow" w:hAnsi="Arial Narrow" w:cs="Arial Narrow"/>
          <w:color w:val="000000" w:themeColor="text1"/>
          <w:sz w:val="22"/>
          <w:szCs w:val="22"/>
        </w:rPr>
        <w:t>zasoby genetyczne zarówno zwier</w:t>
      </w:r>
      <w:r w:rsidR="699F1E95" w:rsidRPr="00003FCC">
        <w:rPr>
          <w:rFonts w:ascii="Arial Narrow" w:eastAsia="Arial Narrow" w:hAnsi="Arial Narrow" w:cs="Arial Narrow"/>
          <w:color w:val="000000" w:themeColor="text1"/>
          <w:sz w:val="22"/>
          <w:szCs w:val="22"/>
        </w:rPr>
        <w:t xml:space="preserve">ząt gospodarskich jak </w:t>
      </w:r>
      <w:r w:rsidR="216EBCA8" w:rsidRPr="00003FCC">
        <w:rPr>
          <w:rFonts w:ascii="Arial Narrow" w:eastAsia="Arial Narrow" w:hAnsi="Arial Narrow" w:cs="Arial Narrow"/>
          <w:color w:val="000000" w:themeColor="text1"/>
          <w:sz w:val="22"/>
          <w:szCs w:val="22"/>
        </w:rPr>
        <w:t>roślin uprawnych</w:t>
      </w:r>
      <w:r w:rsidR="543665B5" w:rsidRPr="00003FCC">
        <w:rPr>
          <w:rFonts w:ascii="Arial Narrow" w:eastAsia="Arial Narrow" w:hAnsi="Arial Narrow" w:cs="Arial Narrow"/>
          <w:color w:val="000000" w:themeColor="text1"/>
          <w:sz w:val="22"/>
          <w:szCs w:val="22"/>
        </w:rPr>
        <w:t>.</w:t>
      </w:r>
    </w:p>
    <w:p w:rsidR="00A86F2C" w:rsidRPr="00003FCC" w:rsidRDefault="00A86F2C" w:rsidP="00D1436A">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240" w:line="288" w:lineRule="auto"/>
        <w:jc w:val="both"/>
        <w:rPr>
          <w:rFonts w:ascii="Arial Narrow" w:hAnsi="Arial Narrow"/>
          <w:color w:val="212121"/>
          <w:sz w:val="22"/>
          <w:szCs w:val="22"/>
          <w:shd w:val="clear" w:color="auto" w:fill="FFFFFF"/>
        </w:rPr>
      </w:pPr>
      <w:r w:rsidRPr="00003FCC">
        <w:rPr>
          <w:rFonts w:ascii="Arial Narrow" w:hAnsi="Arial Narrow"/>
          <w:color w:val="212121"/>
          <w:sz w:val="22"/>
          <w:szCs w:val="22"/>
          <w:shd w:val="clear" w:color="auto" w:fill="FFFFFF"/>
        </w:rPr>
        <w:t xml:space="preserve">Lasy zwiększają bioróżnorodność, wspomagając utrzymanie w krajobrazie wielu gatunków flory i fauny oraz są kanałami migracji zwierząt dziko żyjących. Na potrzebę zwiększenia różnorodności biologicznej lasów </w:t>
      </w:r>
      <w:r w:rsidR="2BE903B7" w:rsidRPr="00003FCC">
        <w:rPr>
          <w:rFonts w:ascii="Arial Narrow" w:hAnsi="Arial Narrow"/>
          <w:color w:val="212121"/>
          <w:sz w:val="22"/>
          <w:szCs w:val="22"/>
          <w:shd w:val="clear" w:color="auto" w:fill="FFFFFF"/>
        </w:rPr>
        <w:t>wskazuj</w:t>
      </w:r>
      <w:r w:rsidR="6EB5F409" w:rsidRPr="00003FCC">
        <w:rPr>
          <w:rFonts w:ascii="Arial Narrow" w:hAnsi="Arial Narrow"/>
          <w:color w:val="212121"/>
          <w:sz w:val="22"/>
          <w:szCs w:val="22"/>
        </w:rPr>
        <w:t>ę</w:t>
      </w:r>
      <w:r w:rsidRPr="00003FCC">
        <w:rPr>
          <w:rFonts w:ascii="Arial Narrow" w:hAnsi="Arial Narrow"/>
          <w:color w:val="212121"/>
          <w:sz w:val="22"/>
          <w:szCs w:val="22"/>
          <w:shd w:val="clear" w:color="auto" w:fill="FFFFFF"/>
        </w:rPr>
        <w:t xml:space="preserve"> się również w Unijnej Strategii na rzecz różnorodności biologicznej 2030 stanowiącej element realizacji Europejskiego Zielonego Ładu.</w:t>
      </w:r>
    </w:p>
    <w:p w:rsidR="00A86F2C" w:rsidRPr="00003FCC" w:rsidRDefault="00A86F2C" w:rsidP="00D1436A">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240" w:line="288" w:lineRule="auto"/>
        <w:jc w:val="both"/>
        <w:rPr>
          <w:rFonts w:ascii="Arial Narrow" w:hAnsi="Arial Narrow"/>
          <w:color w:val="212121"/>
          <w:sz w:val="22"/>
          <w:szCs w:val="22"/>
          <w:shd w:val="clear" w:color="auto" w:fill="FFFFFF"/>
        </w:rPr>
      </w:pPr>
      <w:r w:rsidRPr="00003FCC">
        <w:rPr>
          <w:rFonts w:ascii="Arial Narrow" w:hAnsi="Arial Narrow"/>
          <w:color w:val="212121"/>
          <w:sz w:val="22"/>
          <w:szCs w:val="22"/>
          <w:shd w:val="clear" w:color="auto" w:fill="FFFFFF"/>
        </w:rPr>
        <w:t>Dla zachowania bioróżnorodności istotny jest również rozwój biogospodarki, która umożliwia wykorzystywanie odpadów z produkcji rolniczej.</w:t>
      </w:r>
    </w:p>
    <w:p w:rsidR="00A86F2C" w:rsidRPr="00F85D68" w:rsidRDefault="638994C5" w:rsidP="00F85D68">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240" w:line="288" w:lineRule="auto"/>
        <w:jc w:val="both"/>
        <w:rPr>
          <w:rFonts w:ascii="Arial Narrow" w:hAnsi="Arial Narrow"/>
          <w:color w:val="212121"/>
          <w:shd w:val="clear" w:color="auto" w:fill="FFFFFF"/>
        </w:rPr>
      </w:pPr>
      <w:r w:rsidRPr="00F85D68">
        <w:rPr>
          <w:rFonts w:ascii="Arial Narrow" w:hAnsi="Arial Narrow"/>
          <w:color w:val="212121"/>
          <w:sz w:val="22"/>
          <w:szCs w:val="22"/>
          <w:shd w:val="clear" w:color="auto" w:fill="FFFFFF"/>
        </w:rPr>
        <w:t>Cele związane z ochroną krajobrazu, ochron</w:t>
      </w:r>
      <w:r w:rsidR="37829846" w:rsidRPr="00F85D68">
        <w:rPr>
          <w:rFonts w:ascii="Arial Narrow" w:hAnsi="Arial Narrow"/>
          <w:color w:val="212121"/>
          <w:sz w:val="22"/>
          <w:szCs w:val="22"/>
          <w:shd w:val="clear" w:color="auto" w:fill="FFFFFF"/>
        </w:rPr>
        <w:t>ą</w:t>
      </w:r>
      <w:r w:rsidRPr="00F85D68">
        <w:rPr>
          <w:rFonts w:ascii="Arial Narrow" w:hAnsi="Arial Narrow"/>
          <w:color w:val="212121"/>
          <w:sz w:val="22"/>
          <w:szCs w:val="22"/>
          <w:shd w:val="clear" w:color="auto" w:fill="FFFFFF"/>
        </w:rPr>
        <w:t xml:space="preserve"> różnorodności biologicznej oraz wzmacnianiem ekosystemów i</w:t>
      </w:r>
      <w:r w:rsidR="00136B23">
        <w:rPr>
          <w:rFonts w:ascii="Arial Narrow" w:hAnsi="Arial Narrow"/>
          <w:color w:val="212121"/>
          <w:sz w:val="22"/>
          <w:szCs w:val="22"/>
          <w:shd w:val="clear" w:color="auto" w:fill="FFFFFF"/>
        </w:rPr>
        <w:t> </w:t>
      </w:r>
      <w:r w:rsidRPr="00F85D68">
        <w:rPr>
          <w:rFonts w:ascii="Arial Narrow" w:hAnsi="Arial Narrow"/>
          <w:color w:val="212121"/>
          <w:sz w:val="22"/>
          <w:szCs w:val="22"/>
          <w:shd w:val="clear" w:color="auto" w:fill="FFFFFF"/>
        </w:rPr>
        <w:t>ochroną siedlisk będą</w:t>
      </w:r>
      <w:r w:rsidR="19A6913C" w:rsidRPr="00F85D68">
        <w:rPr>
          <w:rFonts w:ascii="Arial Narrow" w:hAnsi="Arial Narrow"/>
          <w:color w:val="212121"/>
          <w:sz w:val="22"/>
          <w:szCs w:val="22"/>
          <w:shd w:val="clear" w:color="auto" w:fill="FFFFFF"/>
        </w:rPr>
        <w:t xml:space="preserve"> </w:t>
      </w:r>
      <w:r w:rsidRPr="00F85D68">
        <w:rPr>
          <w:rFonts w:ascii="Arial Narrow" w:hAnsi="Arial Narrow"/>
          <w:color w:val="212121"/>
          <w:sz w:val="22"/>
          <w:szCs w:val="22"/>
          <w:shd w:val="clear" w:color="auto" w:fill="FFFFFF"/>
        </w:rPr>
        <w:t>realizowane poprzez wsparcie bezpośrednie (ekoschematy) i</w:t>
      </w:r>
      <w:r w:rsidR="00A97F55">
        <w:rPr>
          <w:rFonts w:ascii="Arial Narrow" w:hAnsi="Arial Narrow"/>
          <w:color w:val="212121"/>
          <w:sz w:val="22"/>
          <w:szCs w:val="22"/>
          <w:shd w:val="clear" w:color="auto" w:fill="FFFFFF"/>
        </w:rPr>
        <w:t xml:space="preserve"> </w:t>
      </w:r>
      <w:r w:rsidRPr="00F85D68">
        <w:rPr>
          <w:rFonts w:ascii="Arial Narrow" w:hAnsi="Arial Narrow"/>
          <w:color w:val="212121"/>
          <w:sz w:val="22"/>
          <w:szCs w:val="22"/>
          <w:shd w:val="clear" w:color="auto" w:fill="FFFFFF"/>
        </w:rPr>
        <w:t>płatności obszarowe oraz zalesienia</w:t>
      </w:r>
      <w:r w:rsidR="615BADE6" w:rsidRPr="00F85D68">
        <w:rPr>
          <w:rFonts w:ascii="Arial Narrow" w:hAnsi="Arial Narrow"/>
          <w:color w:val="212121"/>
          <w:sz w:val="22"/>
          <w:szCs w:val="22"/>
          <w:shd w:val="clear" w:color="auto" w:fill="FFFFFF"/>
        </w:rPr>
        <w:t>,</w:t>
      </w:r>
      <w:r w:rsidRPr="00F85D68">
        <w:rPr>
          <w:rFonts w:ascii="Arial Narrow" w:hAnsi="Arial Narrow"/>
          <w:color w:val="212121"/>
          <w:sz w:val="22"/>
          <w:szCs w:val="22"/>
          <w:shd w:val="clear" w:color="auto" w:fill="FFFFFF"/>
        </w:rPr>
        <w:t xml:space="preserve"> zadrzewienia</w:t>
      </w:r>
      <w:r w:rsidR="0FD83D95" w:rsidRPr="00F85D68">
        <w:rPr>
          <w:rFonts w:ascii="Arial Narrow" w:hAnsi="Arial Narrow"/>
          <w:color w:val="212121"/>
          <w:sz w:val="22"/>
          <w:szCs w:val="22"/>
          <w:shd w:val="clear" w:color="auto" w:fill="FFFFFF"/>
        </w:rPr>
        <w:t xml:space="preserve"> </w:t>
      </w:r>
      <w:r w:rsidR="0BBBFCB0" w:rsidRPr="00F85D68">
        <w:rPr>
          <w:rFonts w:ascii="Arial Narrow" w:hAnsi="Arial Narrow"/>
          <w:color w:val="212121"/>
          <w:sz w:val="22"/>
          <w:szCs w:val="22"/>
          <w:shd w:val="clear" w:color="auto" w:fill="FFFFFF"/>
        </w:rPr>
        <w:t xml:space="preserve">i </w:t>
      </w:r>
      <w:r w:rsidR="4E358E4A" w:rsidRPr="00F85D68">
        <w:rPr>
          <w:rFonts w:ascii="Arial Narrow" w:hAnsi="Arial Narrow"/>
          <w:color w:val="212121"/>
          <w:sz w:val="22"/>
          <w:szCs w:val="22"/>
          <w:shd w:val="clear" w:color="auto" w:fill="FFFFFF"/>
        </w:rPr>
        <w:t>systemy rolno-leśne</w:t>
      </w:r>
      <w:r w:rsidR="5297673F" w:rsidRPr="00F85D68">
        <w:rPr>
          <w:rFonts w:ascii="Arial Narrow" w:hAnsi="Arial Narrow"/>
          <w:color w:val="212121"/>
          <w:sz w:val="22"/>
          <w:szCs w:val="22"/>
          <w:shd w:val="clear" w:color="auto" w:fill="FFFFFF"/>
        </w:rPr>
        <w:t>,</w:t>
      </w:r>
      <w:r w:rsidR="4E358E4A" w:rsidRPr="00F85D68">
        <w:rPr>
          <w:rFonts w:ascii="Arial Narrow" w:hAnsi="Arial Narrow"/>
          <w:color w:val="212121"/>
          <w:sz w:val="22"/>
          <w:szCs w:val="22"/>
          <w:shd w:val="clear" w:color="auto" w:fill="FFFFFF"/>
        </w:rPr>
        <w:t xml:space="preserve"> </w:t>
      </w:r>
      <w:r w:rsidR="0FD83D95" w:rsidRPr="00F85D68">
        <w:rPr>
          <w:rFonts w:ascii="Arial Narrow" w:hAnsi="Arial Narrow"/>
          <w:color w:val="212121"/>
          <w:sz w:val="22"/>
          <w:szCs w:val="22"/>
          <w:shd w:val="clear" w:color="auto" w:fill="FFFFFF"/>
        </w:rPr>
        <w:t>jak również inwestycje zwiększające odporność ekosystemów leśnyc</w:t>
      </w:r>
      <w:r w:rsidR="1B15DF85" w:rsidRPr="00F85D68">
        <w:rPr>
          <w:rFonts w:ascii="Arial Narrow" w:hAnsi="Arial Narrow"/>
          <w:color w:val="212121"/>
          <w:sz w:val="22"/>
          <w:szCs w:val="22"/>
          <w:shd w:val="clear" w:color="auto" w:fill="FFFFFF"/>
        </w:rPr>
        <w:t>h</w:t>
      </w:r>
      <w:r w:rsidR="01216479" w:rsidRPr="00F85D68">
        <w:rPr>
          <w:rFonts w:ascii="Arial Narrow" w:hAnsi="Arial Narrow"/>
          <w:color w:val="212121"/>
          <w:sz w:val="22"/>
          <w:szCs w:val="22"/>
          <w:shd w:val="clear" w:color="auto" w:fill="FFFFFF"/>
        </w:rPr>
        <w:t>.</w:t>
      </w:r>
    </w:p>
    <w:p w:rsidR="00A86F2C" w:rsidRPr="00F85D68" w:rsidRDefault="638994C5" w:rsidP="00F85D68">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240" w:line="288" w:lineRule="auto"/>
        <w:jc w:val="both"/>
        <w:rPr>
          <w:rFonts w:ascii="Arial Narrow" w:hAnsi="Arial Narrow"/>
          <w:color w:val="212121"/>
          <w:sz w:val="22"/>
          <w:szCs w:val="22"/>
          <w:shd w:val="clear" w:color="auto" w:fill="FFFFFF"/>
        </w:rPr>
      </w:pPr>
      <w:r w:rsidRPr="00F85D68">
        <w:rPr>
          <w:rFonts w:ascii="Arial Narrow" w:hAnsi="Arial Narrow"/>
          <w:color w:val="212121"/>
          <w:sz w:val="22"/>
          <w:szCs w:val="22"/>
          <w:shd w:val="clear" w:color="auto" w:fill="FFFFFF"/>
        </w:rPr>
        <w:t>Opisane powyżej podejście pozw</w:t>
      </w:r>
      <w:r w:rsidR="5E1BE685" w:rsidRPr="00F85D68">
        <w:rPr>
          <w:rFonts w:ascii="Arial Narrow" w:hAnsi="Arial Narrow"/>
          <w:color w:val="212121"/>
          <w:sz w:val="22"/>
          <w:szCs w:val="22"/>
          <w:shd w:val="clear" w:color="auto" w:fill="FFFFFF"/>
        </w:rPr>
        <w:t>o</w:t>
      </w:r>
      <w:r w:rsidRPr="00F85D68">
        <w:rPr>
          <w:rFonts w:ascii="Arial Narrow" w:hAnsi="Arial Narrow"/>
          <w:color w:val="212121"/>
          <w:sz w:val="22"/>
          <w:szCs w:val="22"/>
          <w:shd w:val="clear" w:color="auto" w:fill="FFFFFF"/>
        </w:rPr>
        <w:t xml:space="preserve">li realizować cele </w:t>
      </w:r>
      <w:r w:rsidR="63E108F8" w:rsidRPr="00F85D68">
        <w:rPr>
          <w:rFonts w:ascii="Arial Narrow" w:hAnsi="Arial Narrow"/>
          <w:color w:val="212121"/>
          <w:sz w:val="22"/>
          <w:szCs w:val="22"/>
          <w:shd w:val="clear" w:color="auto" w:fill="FFFFFF"/>
        </w:rPr>
        <w:t xml:space="preserve">Europejskiego </w:t>
      </w:r>
      <w:r w:rsidR="300E2CDE" w:rsidRPr="00F85D68">
        <w:rPr>
          <w:rFonts w:ascii="Arial Narrow" w:hAnsi="Arial Narrow"/>
          <w:color w:val="212121"/>
          <w:sz w:val="22"/>
          <w:szCs w:val="22"/>
          <w:shd w:val="clear" w:color="auto" w:fill="FFFFFF"/>
        </w:rPr>
        <w:t>Zielonego</w:t>
      </w:r>
      <w:r w:rsidR="63E108F8" w:rsidRPr="00F85D68">
        <w:rPr>
          <w:rFonts w:ascii="Arial Narrow" w:hAnsi="Arial Narrow"/>
          <w:color w:val="212121"/>
          <w:sz w:val="22"/>
          <w:szCs w:val="22"/>
          <w:shd w:val="clear" w:color="auto" w:fill="FFFFFF"/>
        </w:rPr>
        <w:t xml:space="preserve"> Ładu, w tym</w:t>
      </w:r>
      <w:r w:rsidR="501103C9" w:rsidRPr="00F85D68">
        <w:rPr>
          <w:rFonts w:ascii="Arial Narrow" w:hAnsi="Arial Narrow"/>
          <w:color w:val="212121"/>
          <w:sz w:val="22"/>
          <w:szCs w:val="22"/>
          <w:shd w:val="clear" w:color="auto" w:fill="FFFFFF"/>
        </w:rPr>
        <w:t xml:space="preserve"> </w:t>
      </w:r>
      <w:r w:rsidRPr="00F85D68">
        <w:rPr>
          <w:rFonts w:ascii="Arial Narrow" w:hAnsi="Arial Narrow"/>
          <w:color w:val="212121"/>
          <w:sz w:val="22"/>
          <w:szCs w:val="22"/>
          <w:shd w:val="clear" w:color="auto" w:fill="FFFFFF"/>
        </w:rPr>
        <w:t xml:space="preserve">strategii „od pola do stołu” oraz </w:t>
      </w:r>
      <w:r w:rsidR="160BA573" w:rsidRPr="00F85D68">
        <w:rPr>
          <w:rFonts w:ascii="Arial Narrow" w:hAnsi="Arial Narrow"/>
          <w:color w:val="212121"/>
          <w:sz w:val="22"/>
          <w:szCs w:val="22"/>
          <w:shd w:val="clear" w:color="auto" w:fill="FFFFFF"/>
        </w:rPr>
        <w:t>st</w:t>
      </w:r>
      <w:r w:rsidR="01CC741D" w:rsidRPr="00F85D68">
        <w:rPr>
          <w:rFonts w:ascii="Arial Narrow" w:hAnsi="Arial Narrow"/>
          <w:color w:val="212121"/>
          <w:sz w:val="22"/>
          <w:szCs w:val="22"/>
          <w:shd w:val="clear" w:color="auto" w:fill="FFFFFF"/>
        </w:rPr>
        <w:t xml:space="preserve">rategii na rzecz bioróżnorodności </w:t>
      </w:r>
      <w:r w:rsidRPr="00F85D68">
        <w:rPr>
          <w:rFonts w:ascii="Arial Narrow" w:hAnsi="Arial Narrow"/>
          <w:color w:val="212121"/>
          <w:sz w:val="22"/>
          <w:szCs w:val="22"/>
          <w:shd w:val="clear" w:color="auto" w:fill="FFFFFF"/>
        </w:rPr>
        <w:t>oraz wymogi wynikające z przepisów dotyczących klimatu i</w:t>
      </w:r>
      <w:r w:rsidR="00136B23">
        <w:rPr>
          <w:rFonts w:ascii="Arial Narrow" w:hAnsi="Arial Narrow"/>
          <w:color w:val="212121"/>
          <w:sz w:val="22"/>
          <w:szCs w:val="22"/>
          <w:shd w:val="clear" w:color="auto" w:fill="FFFFFF"/>
        </w:rPr>
        <w:t> </w:t>
      </w:r>
      <w:r w:rsidRPr="00F85D68">
        <w:rPr>
          <w:rFonts w:ascii="Arial Narrow" w:hAnsi="Arial Narrow"/>
          <w:color w:val="212121"/>
          <w:sz w:val="22"/>
          <w:szCs w:val="22"/>
          <w:shd w:val="clear" w:color="auto" w:fill="FFFFFF"/>
        </w:rPr>
        <w:t>środowiska określone w załączniku XI rozporządzenia o planach strategicznych.</w:t>
      </w:r>
    </w:p>
    <w:p w:rsidR="008C6A53" w:rsidRPr="00F85D68" w:rsidRDefault="008C6A53" w:rsidP="7AA43A2C">
      <w:pPr>
        <w:pStyle w:val="Akapitzlist"/>
        <w:pBdr>
          <w:top w:val="dotted" w:sz="4" w:space="1" w:color="auto"/>
          <w:left w:val="dotted" w:sz="4" w:space="4" w:color="auto"/>
          <w:bottom w:val="dotted" w:sz="4" w:space="1" w:color="auto"/>
          <w:right w:val="dotted" w:sz="4" w:space="4" w:color="auto"/>
        </w:pBdr>
        <w:shd w:val="clear" w:color="auto" w:fill="D9E2F3" w:themeFill="accent5" w:themeFillTint="33"/>
        <w:spacing w:before="240" w:after="120" w:line="312" w:lineRule="auto"/>
        <w:ind w:left="0"/>
        <w:jc w:val="both"/>
        <w:rPr>
          <w:rFonts w:ascii="Arial Narrow" w:eastAsia="Times New Roman" w:hAnsi="Arial Narrow" w:cs="Times New Roman"/>
          <w:b/>
          <w:bCs/>
        </w:rPr>
      </w:pPr>
      <w:r w:rsidRPr="00003FCC">
        <w:rPr>
          <w:rFonts w:ascii="Arial Narrow" w:hAnsi="Arial Narrow"/>
          <w:b/>
          <w:bCs/>
          <w:i/>
          <w:iCs/>
        </w:rPr>
        <w:t>Cel 7. Przyciąganie młodych rolników i ułatwianie rozwoju działalności gospodarczej</w:t>
      </w:r>
      <w:r w:rsidRPr="00003FCC">
        <w:rPr>
          <w:rFonts w:ascii="Arial Narrow" w:hAnsi="Arial Narrow"/>
          <w:b/>
          <w:bCs/>
        </w:rPr>
        <w:t xml:space="preserve"> </w:t>
      </w:r>
    </w:p>
    <w:p w:rsidR="00A86F2C" w:rsidRPr="00003FCC" w:rsidRDefault="00A86F2C" w:rsidP="00DC5DF0">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240" w:after="240" w:line="288" w:lineRule="auto"/>
        <w:jc w:val="both"/>
        <w:rPr>
          <w:rFonts w:ascii="Arial Narrow" w:hAnsi="Arial Narrow"/>
          <w:color w:val="212121"/>
          <w:sz w:val="22"/>
          <w:szCs w:val="22"/>
          <w:shd w:val="clear" w:color="auto" w:fill="FFFFFF"/>
        </w:rPr>
      </w:pPr>
      <w:r w:rsidRPr="00003FCC">
        <w:rPr>
          <w:rFonts w:ascii="Arial Narrow" w:hAnsi="Arial Narrow"/>
          <w:color w:val="212121"/>
          <w:sz w:val="22"/>
          <w:szCs w:val="22"/>
          <w:shd w:val="clear" w:color="auto" w:fill="FFFFFF"/>
        </w:rPr>
        <w:t xml:space="preserve">Analiza SWOT dla celu 7 ukazała, że struktura wiekowa wśród kierujących gospodarstwami jest </w:t>
      </w:r>
      <w:r w:rsidR="00967D8E" w:rsidRPr="00C741C4">
        <w:rPr>
          <w:rFonts w:ascii="Arial Narrow" w:hAnsi="Arial Narrow"/>
          <w:color w:val="212121"/>
          <w:sz w:val="22"/>
          <w:szCs w:val="22"/>
          <w:shd w:val="clear" w:color="auto" w:fill="FFFFFF"/>
        </w:rPr>
        <w:t>lepsza niż w innych państwach Europy</w:t>
      </w:r>
      <w:r w:rsidR="00967D8E" w:rsidRPr="007B05FD">
        <w:rPr>
          <w:rFonts w:ascii="Arial Narrow" w:hAnsi="Arial Narrow"/>
          <w:color w:val="212121"/>
          <w:sz w:val="22"/>
          <w:szCs w:val="22"/>
          <w:shd w:val="clear" w:color="auto" w:fill="FFFFFF"/>
        </w:rPr>
        <w:t>.</w:t>
      </w:r>
      <w:r w:rsidRPr="007B05FD">
        <w:rPr>
          <w:rFonts w:ascii="Arial Narrow" w:hAnsi="Arial Narrow"/>
          <w:color w:val="212121"/>
          <w:sz w:val="22"/>
          <w:szCs w:val="22"/>
          <w:shd w:val="clear" w:color="auto" w:fill="FFFFFF"/>
        </w:rPr>
        <w:t xml:space="preserve"> Niemniej również w Polsce uwidaczniają się procesy starzenia się populacji rolników. Trend ten jest spowodowany z jednej strony procesem starzenia się społeczeństwa a z drugiej trudnymi warunkami pracy w rolnictwie, niską dochodowością działalności rolniczej oraz wyższymi dochodami w innych sektorach gospodarki, wysokim ryzykiem prowadzenia działalności rolniczej, </w:t>
      </w:r>
      <w:r w:rsidR="004D2166">
        <w:rPr>
          <w:rFonts w:ascii="Arial Narrow" w:hAnsi="Arial Narrow"/>
          <w:color w:val="212121"/>
          <w:sz w:val="22"/>
          <w:szCs w:val="22"/>
          <w:shd w:val="clear" w:color="auto" w:fill="FFFFFF"/>
        </w:rPr>
        <w:t xml:space="preserve">ograniczonym </w:t>
      </w:r>
      <w:r w:rsidRPr="007B05FD">
        <w:rPr>
          <w:rFonts w:ascii="Arial Narrow" w:hAnsi="Arial Narrow"/>
          <w:color w:val="212121"/>
          <w:sz w:val="22"/>
          <w:szCs w:val="22"/>
          <w:shd w:val="clear" w:color="auto" w:fill="FFFFFF"/>
        </w:rPr>
        <w:t>dostęp</w:t>
      </w:r>
      <w:r w:rsidR="004D2166">
        <w:rPr>
          <w:rFonts w:ascii="Arial Narrow" w:hAnsi="Arial Narrow"/>
          <w:color w:val="212121"/>
          <w:sz w:val="22"/>
          <w:szCs w:val="22"/>
          <w:shd w:val="clear" w:color="auto" w:fill="FFFFFF"/>
        </w:rPr>
        <w:t>em</w:t>
      </w:r>
      <w:r w:rsidRPr="007B05FD">
        <w:rPr>
          <w:rFonts w:ascii="Arial Narrow" w:hAnsi="Arial Narrow"/>
          <w:color w:val="212121"/>
          <w:sz w:val="22"/>
          <w:szCs w:val="22"/>
          <w:shd w:val="clear" w:color="auto" w:fill="FFFFFF"/>
        </w:rPr>
        <w:t xml:space="preserve"> do kapitału</w:t>
      </w:r>
      <w:r w:rsidRPr="00F85D68">
        <w:rPr>
          <w:rFonts w:ascii="Arial Narrow" w:hAnsi="Arial Narrow"/>
          <w:color w:val="212121"/>
          <w:sz w:val="22"/>
          <w:szCs w:val="22"/>
          <w:shd w:val="clear" w:color="auto" w:fill="FFFFFF"/>
          <w:vertAlign w:val="superscript"/>
        </w:rPr>
        <w:footnoteReference w:id="8"/>
      </w:r>
      <w:r w:rsidRPr="00003FCC">
        <w:rPr>
          <w:rFonts w:ascii="Arial Narrow" w:hAnsi="Arial Narrow"/>
          <w:color w:val="212121"/>
          <w:sz w:val="22"/>
          <w:szCs w:val="22"/>
          <w:shd w:val="clear" w:color="auto" w:fill="FFFFFF"/>
        </w:rPr>
        <w:t xml:space="preserve"> i ziemi, co utrudnia modernizację i rozwój gospodar</w:t>
      </w:r>
      <w:r w:rsidRPr="007B05FD">
        <w:rPr>
          <w:rFonts w:ascii="Arial Narrow" w:hAnsi="Arial Narrow"/>
          <w:color w:val="212121"/>
          <w:sz w:val="22"/>
          <w:szCs w:val="22"/>
          <w:shd w:val="clear" w:color="auto" w:fill="FFFFFF"/>
        </w:rPr>
        <w:t xml:space="preserve">stw. Istotnym czynnikiem powodującym małe zainteresowanie działalnością rolniczą wśród młodych osób jest również słabo rozwinięta, szczególnie na </w:t>
      </w:r>
      <w:r w:rsidR="302E4329" w:rsidRPr="0020315F">
        <w:rPr>
          <w:rFonts w:ascii="Arial Narrow" w:eastAsia="Arial Narrow" w:hAnsi="Arial Narrow" w:cs="Arial Narrow"/>
          <w:color w:val="212121"/>
          <w:sz w:val="22"/>
          <w:szCs w:val="22"/>
        </w:rPr>
        <w:t xml:space="preserve">obszarach </w:t>
      </w:r>
      <w:r w:rsidRPr="0020315F">
        <w:rPr>
          <w:rFonts w:ascii="Arial Narrow" w:hAnsi="Arial Narrow"/>
          <w:color w:val="212121"/>
          <w:sz w:val="22"/>
          <w:szCs w:val="22"/>
          <w:shd w:val="clear" w:color="auto" w:fill="FFFFFF"/>
        </w:rPr>
        <w:t>bardziej oddalonych o</w:t>
      </w:r>
      <w:r w:rsidR="15385DE3" w:rsidRPr="00C331E1">
        <w:rPr>
          <w:rFonts w:ascii="Arial Narrow" w:hAnsi="Arial Narrow"/>
          <w:color w:val="212121"/>
          <w:sz w:val="22"/>
          <w:szCs w:val="22"/>
          <w:shd w:val="clear" w:color="auto" w:fill="FFFFFF"/>
        </w:rPr>
        <w:t>d</w:t>
      </w:r>
      <w:r w:rsidRPr="00003FCC">
        <w:rPr>
          <w:rFonts w:ascii="Arial Narrow" w:hAnsi="Arial Narrow"/>
          <w:color w:val="212121"/>
          <w:sz w:val="22"/>
          <w:szCs w:val="22"/>
          <w:shd w:val="clear" w:color="auto" w:fill="FFFFFF"/>
        </w:rPr>
        <w:t xml:space="preserve"> dużych miast, infrastruktura techniczna</w:t>
      </w:r>
      <w:r w:rsidR="004D2166">
        <w:rPr>
          <w:rFonts w:ascii="Arial Narrow" w:hAnsi="Arial Narrow"/>
          <w:color w:val="212121"/>
          <w:sz w:val="22"/>
          <w:szCs w:val="22"/>
          <w:shd w:val="clear" w:color="auto" w:fill="FFFFFF"/>
        </w:rPr>
        <w:t xml:space="preserve"> oraz </w:t>
      </w:r>
      <w:r w:rsidRPr="00003FCC">
        <w:rPr>
          <w:rFonts w:ascii="Arial Narrow" w:hAnsi="Arial Narrow"/>
          <w:color w:val="212121"/>
          <w:sz w:val="22"/>
          <w:szCs w:val="22"/>
          <w:shd w:val="clear" w:color="auto" w:fill="FFFFFF"/>
        </w:rPr>
        <w:t>słabo rozwinięta sieć usług dla rolnictwa również stanowi barierę w</w:t>
      </w:r>
      <w:r w:rsidR="00136B23">
        <w:rPr>
          <w:rFonts w:ascii="Arial Narrow" w:hAnsi="Arial Narrow"/>
          <w:color w:val="212121"/>
          <w:sz w:val="22"/>
          <w:szCs w:val="22"/>
          <w:shd w:val="clear" w:color="auto" w:fill="FFFFFF"/>
        </w:rPr>
        <w:t> </w:t>
      </w:r>
      <w:r w:rsidRPr="00003FCC">
        <w:rPr>
          <w:rFonts w:ascii="Arial Narrow" w:hAnsi="Arial Narrow"/>
          <w:color w:val="212121"/>
          <w:sz w:val="22"/>
          <w:szCs w:val="22"/>
          <w:shd w:val="clear" w:color="auto" w:fill="FFFFFF"/>
        </w:rPr>
        <w:t>efektywnym prowadzeniu gospodarstwa.</w:t>
      </w:r>
    </w:p>
    <w:p w:rsidR="00967D8E" w:rsidRPr="00003FCC" w:rsidRDefault="004D2166" w:rsidP="7AA43A2C">
      <w:pPr>
        <w:pStyle w:val="Domylne"/>
        <w:spacing w:before="0" w:after="240" w:line="288" w:lineRule="auto"/>
        <w:jc w:val="both"/>
        <w:rPr>
          <w:rFonts w:ascii="Arial Narrow" w:hAnsi="Arial Narrow"/>
          <w:color w:val="212121"/>
          <w:sz w:val="22"/>
          <w:szCs w:val="22"/>
        </w:rPr>
      </w:pPr>
      <w:r w:rsidRPr="00003FCC">
        <w:rPr>
          <w:rFonts w:ascii="Arial Narrow" w:hAnsi="Arial Narrow"/>
          <w:color w:val="212121"/>
          <w:sz w:val="22"/>
          <w:szCs w:val="22"/>
          <w:shd w:val="clear" w:color="auto" w:fill="FFFFFF"/>
        </w:rPr>
        <w:t xml:space="preserve">Z tego powodu młodzi rolnicy </w:t>
      </w:r>
      <w:r>
        <w:rPr>
          <w:rFonts w:ascii="Arial Narrow" w:hAnsi="Arial Narrow"/>
          <w:color w:val="212121"/>
          <w:sz w:val="22"/>
          <w:szCs w:val="22"/>
        </w:rPr>
        <w:t>potrzebują</w:t>
      </w:r>
      <w:r w:rsidRPr="00003FCC">
        <w:rPr>
          <w:rFonts w:ascii="Arial Narrow" w:hAnsi="Arial Narrow"/>
          <w:color w:val="212121"/>
          <w:sz w:val="22"/>
          <w:szCs w:val="22"/>
          <w:shd w:val="clear" w:color="auto" w:fill="FFFFFF"/>
        </w:rPr>
        <w:t xml:space="preserve"> wsparcia </w:t>
      </w:r>
      <w:r>
        <w:rPr>
          <w:rFonts w:ascii="Arial Narrow" w:hAnsi="Arial Narrow"/>
          <w:color w:val="212121"/>
          <w:sz w:val="22"/>
          <w:szCs w:val="22"/>
          <w:shd w:val="clear" w:color="auto" w:fill="FFFFFF"/>
        </w:rPr>
        <w:t xml:space="preserve">inwestycyjnego oraz podnoszenia ich kompetencji i umiejętności (m.in. poprzez korzystanie z usług </w:t>
      </w:r>
      <w:r w:rsidRPr="00003FCC">
        <w:rPr>
          <w:rFonts w:ascii="Arial Narrow" w:hAnsi="Arial Narrow"/>
          <w:color w:val="212121"/>
          <w:sz w:val="22"/>
          <w:szCs w:val="22"/>
          <w:shd w:val="clear" w:color="auto" w:fill="FFFFFF"/>
        </w:rPr>
        <w:t>dorad</w:t>
      </w:r>
      <w:r>
        <w:rPr>
          <w:rFonts w:ascii="Arial Narrow" w:hAnsi="Arial Narrow"/>
          <w:color w:val="212121"/>
          <w:sz w:val="22"/>
          <w:szCs w:val="22"/>
          <w:shd w:val="clear" w:color="auto" w:fill="FFFFFF"/>
        </w:rPr>
        <w:t>ztwa rolniczego)</w:t>
      </w:r>
      <w:r w:rsidR="00A86F2C" w:rsidRPr="00003FCC">
        <w:rPr>
          <w:rFonts w:ascii="Arial Narrow" w:hAnsi="Arial Narrow"/>
          <w:color w:val="212121"/>
          <w:sz w:val="22"/>
          <w:szCs w:val="22"/>
          <w:shd w:val="clear" w:color="auto" w:fill="FFFFFF"/>
        </w:rPr>
        <w:t xml:space="preserve">. </w:t>
      </w:r>
      <w:r w:rsidR="00967D8E" w:rsidRPr="00003FCC">
        <w:rPr>
          <w:rFonts w:ascii="Arial Narrow" w:hAnsi="Arial Narrow"/>
          <w:color w:val="212121"/>
          <w:sz w:val="22"/>
          <w:szCs w:val="22"/>
          <w:shd w:val="clear" w:color="auto" w:fill="FFFFFF"/>
        </w:rPr>
        <w:t xml:space="preserve">Realizacja celu będzie się odbywać poprzez szeroki katalog interwencji ukierunkowanych na stabilizację dochodów młodych rolników oraz ułatwianie im rozpoczęcia gospodarowania. </w:t>
      </w:r>
      <w:r w:rsidR="00A04857" w:rsidRPr="00003FCC">
        <w:rPr>
          <w:rFonts w:ascii="Arial Narrow" w:hAnsi="Arial Narrow"/>
          <w:color w:val="212121"/>
          <w:sz w:val="22"/>
          <w:szCs w:val="22"/>
          <w:shd w:val="clear" w:color="auto" w:fill="FFFFFF"/>
        </w:rPr>
        <w:t>Kontynuowan</w:t>
      </w:r>
      <w:r w:rsidR="00A04857">
        <w:rPr>
          <w:rFonts w:ascii="Arial Narrow" w:hAnsi="Arial Narrow"/>
          <w:color w:val="212121"/>
          <w:sz w:val="22"/>
          <w:szCs w:val="22"/>
          <w:shd w:val="clear" w:color="auto" w:fill="FFFFFF"/>
        </w:rPr>
        <w:t>a</w:t>
      </w:r>
      <w:r w:rsidR="00A04857" w:rsidRPr="00003FCC">
        <w:rPr>
          <w:rFonts w:ascii="Arial Narrow" w:hAnsi="Arial Narrow"/>
          <w:color w:val="212121"/>
          <w:sz w:val="22"/>
          <w:szCs w:val="22"/>
          <w:shd w:val="clear" w:color="auto" w:fill="FFFFFF"/>
        </w:rPr>
        <w:t xml:space="preserve"> </w:t>
      </w:r>
      <w:r w:rsidR="00967D8E" w:rsidRPr="00003FCC">
        <w:rPr>
          <w:rFonts w:ascii="Arial Narrow" w:hAnsi="Arial Narrow"/>
          <w:color w:val="212121"/>
          <w:sz w:val="22"/>
          <w:szCs w:val="22"/>
          <w:shd w:val="clear" w:color="auto" w:fill="FFFFFF"/>
        </w:rPr>
        <w:t>będ</w:t>
      </w:r>
      <w:r w:rsidR="00A04857">
        <w:rPr>
          <w:rFonts w:ascii="Arial Narrow" w:hAnsi="Arial Narrow"/>
          <w:color w:val="212121"/>
          <w:sz w:val="22"/>
          <w:szCs w:val="22"/>
          <w:shd w:val="clear" w:color="auto" w:fill="FFFFFF"/>
        </w:rPr>
        <w:t>zie</w:t>
      </w:r>
      <w:r w:rsidR="00967D8E" w:rsidRPr="00003FCC">
        <w:rPr>
          <w:rFonts w:ascii="Arial Narrow" w:hAnsi="Arial Narrow"/>
          <w:color w:val="212121"/>
          <w:sz w:val="22"/>
          <w:szCs w:val="22"/>
          <w:shd w:val="clear" w:color="auto" w:fill="FFFFFF"/>
        </w:rPr>
        <w:t xml:space="preserve"> </w:t>
      </w:r>
      <w:r w:rsidR="00A04857" w:rsidRPr="00003FCC">
        <w:rPr>
          <w:rFonts w:ascii="Arial Narrow" w:hAnsi="Arial Narrow"/>
          <w:color w:val="212121"/>
          <w:sz w:val="22"/>
          <w:szCs w:val="22"/>
          <w:shd w:val="clear" w:color="auto" w:fill="FFFFFF"/>
        </w:rPr>
        <w:t>płatnoś</w:t>
      </w:r>
      <w:r w:rsidR="00A04857">
        <w:rPr>
          <w:rFonts w:ascii="Arial Narrow" w:hAnsi="Arial Narrow"/>
          <w:color w:val="212121"/>
          <w:sz w:val="22"/>
          <w:szCs w:val="22"/>
          <w:shd w:val="clear" w:color="auto" w:fill="FFFFFF"/>
        </w:rPr>
        <w:t>ć</w:t>
      </w:r>
      <w:r w:rsidR="00A04857" w:rsidRPr="00003FCC">
        <w:rPr>
          <w:rFonts w:ascii="Arial Narrow" w:hAnsi="Arial Narrow"/>
          <w:color w:val="212121"/>
          <w:sz w:val="22"/>
          <w:szCs w:val="22"/>
          <w:shd w:val="clear" w:color="auto" w:fill="FFFFFF"/>
        </w:rPr>
        <w:t xml:space="preserve"> </w:t>
      </w:r>
      <w:r w:rsidR="00967D8E" w:rsidRPr="00003FCC">
        <w:rPr>
          <w:rFonts w:ascii="Arial Narrow" w:hAnsi="Arial Narrow"/>
          <w:color w:val="212121"/>
          <w:sz w:val="22"/>
          <w:szCs w:val="22"/>
          <w:shd w:val="clear" w:color="auto" w:fill="FFFFFF"/>
        </w:rPr>
        <w:t>dla młodych rolników</w:t>
      </w:r>
      <w:r w:rsidR="1A351FDE" w:rsidRPr="00003FCC">
        <w:rPr>
          <w:rFonts w:ascii="Arial Narrow" w:hAnsi="Arial Narrow"/>
          <w:color w:val="212121"/>
          <w:sz w:val="22"/>
          <w:szCs w:val="22"/>
          <w:shd w:val="clear" w:color="auto" w:fill="FFFFFF"/>
        </w:rPr>
        <w:t xml:space="preserve"> </w:t>
      </w:r>
      <w:r w:rsidR="00967D8E" w:rsidRPr="00003FCC">
        <w:rPr>
          <w:rFonts w:ascii="Arial Narrow" w:hAnsi="Arial Narrow"/>
          <w:color w:val="212121"/>
          <w:sz w:val="22"/>
          <w:szCs w:val="22"/>
          <w:shd w:val="clear" w:color="auto" w:fill="FFFFFF"/>
        </w:rPr>
        <w:t xml:space="preserve">w ramach płatności bezpośrednich a także wsparcie przy podejmowaniu działalności rolniczej poprzez premie dla osób po raz pierwszy podejmujących taką działalność. Do poprawy dochodu w gospodarstwach młodych rolników może przyczynić się wsparcie na </w:t>
      </w:r>
      <w:r w:rsidR="00967D8E" w:rsidRPr="00003FCC">
        <w:rPr>
          <w:rFonts w:ascii="Arial Narrow" w:hAnsi="Arial Narrow"/>
          <w:color w:val="212121"/>
          <w:sz w:val="22"/>
          <w:szCs w:val="22"/>
        </w:rPr>
        <w:t>podejmowanie</w:t>
      </w:r>
      <w:r w:rsidR="00967D8E" w:rsidRPr="00003FCC">
        <w:rPr>
          <w:rFonts w:ascii="Arial Narrow" w:hAnsi="Arial Narrow"/>
          <w:color w:val="212121"/>
          <w:sz w:val="22"/>
          <w:szCs w:val="22"/>
          <w:shd w:val="clear" w:color="auto" w:fill="FFFFFF"/>
        </w:rPr>
        <w:t xml:space="preserve"> działalności w oparciu o potencjał gospodarstwa, także w kierunku okołorolniczym. Kontynuowane będzie także wsparcie usług dla rolnictwa.</w:t>
      </w:r>
    </w:p>
    <w:p w:rsidR="00A86F2C" w:rsidRPr="00003FCC" w:rsidRDefault="00A86F2C" w:rsidP="7AA43A2C">
      <w:pPr>
        <w:pStyle w:val="Domylne"/>
        <w:spacing w:before="0" w:after="240" w:line="288" w:lineRule="auto"/>
        <w:jc w:val="both"/>
        <w:rPr>
          <w:rFonts w:ascii="Arial Narrow" w:hAnsi="Arial Narrow"/>
          <w:color w:val="212121"/>
          <w:sz w:val="22"/>
          <w:szCs w:val="22"/>
        </w:rPr>
      </w:pPr>
      <w:r w:rsidRPr="00003FCC">
        <w:rPr>
          <w:rFonts w:ascii="Arial Narrow" w:hAnsi="Arial Narrow"/>
          <w:color w:val="212121"/>
          <w:sz w:val="22"/>
          <w:szCs w:val="22"/>
          <w:shd w:val="clear" w:color="auto" w:fill="FFFFFF"/>
        </w:rPr>
        <w:t>Uzupełnieniem tych interwencji będzie zabezpieczanie młodym rolnikom dostępu do odpowiedniej wiedzy i</w:t>
      </w:r>
      <w:r w:rsidR="00136B23">
        <w:rPr>
          <w:rFonts w:ascii="Arial Narrow" w:hAnsi="Arial Narrow"/>
          <w:color w:val="212121"/>
          <w:sz w:val="22"/>
          <w:szCs w:val="22"/>
          <w:shd w:val="clear" w:color="auto" w:fill="FFFFFF"/>
        </w:rPr>
        <w:t> </w:t>
      </w:r>
      <w:r w:rsidRPr="00003FCC">
        <w:rPr>
          <w:rFonts w:ascii="Arial Narrow" w:hAnsi="Arial Narrow"/>
          <w:color w:val="212121"/>
          <w:sz w:val="22"/>
          <w:szCs w:val="22"/>
          <w:shd w:val="clear" w:color="auto" w:fill="FFFFFF"/>
        </w:rPr>
        <w:t xml:space="preserve">doradztwa co powinno przełożyć się na </w:t>
      </w:r>
      <w:r w:rsidR="004D2166">
        <w:rPr>
          <w:rFonts w:ascii="Arial Narrow" w:hAnsi="Arial Narrow"/>
          <w:color w:val="212121"/>
          <w:sz w:val="22"/>
          <w:szCs w:val="22"/>
          <w:shd w:val="clear" w:color="auto" w:fill="FFFFFF"/>
        </w:rPr>
        <w:t>większa skłonność do pozostania na wsi i rozpoczęcia</w:t>
      </w:r>
      <w:r w:rsidR="004D2166" w:rsidRPr="00003FCC">
        <w:rPr>
          <w:rFonts w:ascii="Arial Narrow" w:hAnsi="Arial Narrow"/>
          <w:color w:val="212121"/>
          <w:sz w:val="22"/>
          <w:szCs w:val="22"/>
          <w:shd w:val="clear" w:color="auto" w:fill="FFFFFF"/>
        </w:rPr>
        <w:t xml:space="preserve"> prowadzeni</w:t>
      </w:r>
      <w:r w:rsidR="004D2166">
        <w:rPr>
          <w:rFonts w:ascii="Arial Narrow" w:hAnsi="Arial Narrow"/>
          <w:color w:val="212121"/>
          <w:sz w:val="22"/>
          <w:szCs w:val="22"/>
          <w:shd w:val="clear" w:color="auto" w:fill="FFFFFF"/>
        </w:rPr>
        <w:t>a</w:t>
      </w:r>
      <w:r w:rsidR="004D2166" w:rsidRPr="00003FCC">
        <w:rPr>
          <w:rFonts w:ascii="Arial Narrow" w:hAnsi="Arial Narrow"/>
          <w:color w:val="212121"/>
          <w:sz w:val="22"/>
          <w:szCs w:val="22"/>
          <w:shd w:val="clear" w:color="auto" w:fill="FFFFFF"/>
        </w:rPr>
        <w:t xml:space="preserve"> </w:t>
      </w:r>
      <w:r w:rsidR="004D2166">
        <w:rPr>
          <w:rFonts w:ascii="Arial Narrow" w:hAnsi="Arial Narrow"/>
          <w:color w:val="212121"/>
          <w:sz w:val="22"/>
          <w:szCs w:val="22"/>
          <w:shd w:val="clear" w:color="auto" w:fill="FFFFFF"/>
        </w:rPr>
        <w:t>działalności rolniczej</w:t>
      </w:r>
      <w:r w:rsidRPr="00003FCC">
        <w:rPr>
          <w:rFonts w:ascii="Arial Narrow" w:hAnsi="Arial Narrow"/>
          <w:color w:val="212121"/>
          <w:sz w:val="22"/>
          <w:szCs w:val="22"/>
          <w:shd w:val="clear" w:color="auto" w:fill="FFFFFF"/>
        </w:rPr>
        <w:t>.</w:t>
      </w:r>
    </w:p>
    <w:p w:rsidR="00A86F2C" w:rsidRPr="00003FCC" w:rsidRDefault="00A86F2C" w:rsidP="00516B55">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240" w:line="288" w:lineRule="auto"/>
        <w:jc w:val="both"/>
        <w:rPr>
          <w:rFonts w:ascii="Arial Narrow" w:hAnsi="Arial Narrow"/>
          <w:color w:val="212121"/>
          <w:sz w:val="22"/>
          <w:szCs w:val="22"/>
          <w:shd w:val="clear" w:color="auto" w:fill="FFFFFF"/>
        </w:rPr>
      </w:pPr>
      <w:r w:rsidRPr="00003FCC">
        <w:rPr>
          <w:rFonts w:ascii="Arial Narrow" w:hAnsi="Arial Narrow"/>
          <w:color w:val="212121"/>
          <w:sz w:val="22"/>
          <w:szCs w:val="22"/>
          <w:shd w:val="clear" w:color="auto" w:fill="FFFFFF"/>
        </w:rPr>
        <w:t xml:space="preserve">Możliwość zastosowania </w:t>
      </w:r>
      <w:r w:rsidR="3B4ED831" w:rsidRPr="00003FCC">
        <w:rPr>
          <w:rFonts w:ascii="Arial Narrow" w:hAnsi="Arial Narrow"/>
          <w:color w:val="212121"/>
          <w:sz w:val="22"/>
          <w:szCs w:val="22"/>
          <w:shd w:val="clear" w:color="auto" w:fill="FFFFFF"/>
        </w:rPr>
        <w:t xml:space="preserve">innowacyjnych </w:t>
      </w:r>
      <w:r w:rsidRPr="00003FCC">
        <w:rPr>
          <w:rFonts w:ascii="Arial Narrow" w:hAnsi="Arial Narrow"/>
          <w:color w:val="212121"/>
          <w:sz w:val="22"/>
          <w:szCs w:val="22"/>
          <w:shd w:val="clear" w:color="auto" w:fill="FFFFFF"/>
        </w:rPr>
        <w:t>rozwiązań technologicznych, w tym cyfrowych</w:t>
      </w:r>
      <w:r w:rsidR="00632B7C" w:rsidRPr="00003FCC">
        <w:rPr>
          <w:rFonts w:ascii="Arial Narrow" w:hAnsi="Arial Narrow"/>
          <w:color w:val="212121"/>
          <w:sz w:val="22"/>
          <w:szCs w:val="22"/>
          <w:shd w:val="clear" w:color="auto" w:fill="FFFFFF"/>
        </w:rPr>
        <w:t>,</w:t>
      </w:r>
      <w:r w:rsidRPr="00003FCC">
        <w:rPr>
          <w:rFonts w:ascii="Arial Narrow" w:hAnsi="Arial Narrow"/>
          <w:color w:val="212121"/>
          <w:sz w:val="22"/>
          <w:szCs w:val="22"/>
          <w:shd w:val="clear" w:color="auto" w:fill="FFFFFF"/>
        </w:rPr>
        <w:t xml:space="preserve"> w gospodarstwach rolnych młodych rolników, będzie realizowana w oparciu o wsparcie inwestycyjne na modernizację gospodarstw rolnych.</w:t>
      </w:r>
    </w:p>
    <w:p w:rsidR="00A86F2C" w:rsidRPr="00003FCC" w:rsidRDefault="00A86F2C" w:rsidP="001B6FDC">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360" w:line="288" w:lineRule="auto"/>
        <w:jc w:val="both"/>
        <w:rPr>
          <w:rFonts w:ascii="Arial Narrow" w:hAnsi="Arial Narrow"/>
          <w:color w:val="212121"/>
          <w:sz w:val="22"/>
          <w:szCs w:val="22"/>
          <w:u w:color="212121"/>
          <w:shd w:val="clear" w:color="auto" w:fill="FFFFFF"/>
        </w:rPr>
      </w:pPr>
      <w:r w:rsidRPr="00003FCC">
        <w:rPr>
          <w:rFonts w:ascii="Arial Narrow" w:hAnsi="Arial Narrow"/>
          <w:color w:val="212121"/>
          <w:sz w:val="22"/>
          <w:szCs w:val="22"/>
          <w:u w:color="212121"/>
          <w:shd w:val="clear" w:color="auto" w:fill="FFFFFF"/>
        </w:rPr>
        <w:t>Rozwój infrastruktury poprawiającej warunki życia i pracy na wsi jest jednym z kluczowych elementów niezbędnych do osiągnięcia tego celu. Kompleksowe rozwiązania w tym zakresie, w tym rozwój Internetu szerokopasmowego będą wspierane w ramach programów Polityki Spójności.</w:t>
      </w:r>
    </w:p>
    <w:p w:rsidR="00F1263C" w:rsidRPr="00F85D68" w:rsidRDefault="008C6A53" w:rsidP="6FA74DBC">
      <w:pPr>
        <w:pStyle w:val="Akapitzlist"/>
        <w:pBdr>
          <w:top w:val="dotted" w:sz="4" w:space="1" w:color="auto"/>
          <w:left w:val="dotted" w:sz="4" w:space="4" w:color="auto"/>
          <w:bottom w:val="dotted" w:sz="4" w:space="1" w:color="auto"/>
          <w:right w:val="dotted" w:sz="4" w:space="4" w:color="auto"/>
        </w:pBdr>
        <w:shd w:val="clear" w:color="auto" w:fill="D9E2F3" w:themeFill="accent5" w:themeFillTint="33"/>
        <w:spacing w:before="240" w:after="120" w:line="312" w:lineRule="auto"/>
        <w:ind w:left="0"/>
        <w:jc w:val="both"/>
        <w:rPr>
          <w:rFonts w:ascii="Arial Narrow" w:eastAsia="Times New Roman" w:hAnsi="Arial Narrow" w:cs="Times New Roman"/>
          <w:b/>
          <w:bCs/>
          <w:i/>
          <w:iCs/>
          <w:color w:val="FF0000"/>
        </w:rPr>
      </w:pPr>
      <w:r w:rsidRPr="00003FCC">
        <w:rPr>
          <w:rFonts w:ascii="Arial Narrow" w:hAnsi="Arial Narrow"/>
          <w:b/>
          <w:bCs/>
          <w:i/>
          <w:iCs/>
        </w:rPr>
        <w:t xml:space="preserve">Cel 8 Wspieranie zatrudnienia, wzrostu, włączenia społecznego i rozwoju lokalnego na obszarach wiejskich, włączając w to biogospodarkę i zrównoważoną gospodarkę leśną </w:t>
      </w:r>
    </w:p>
    <w:p w:rsidR="00F55056" w:rsidRPr="00003FCC" w:rsidRDefault="00F55056" w:rsidP="00967D8E">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240" w:line="288" w:lineRule="auto"/>
        <w:jc w:val="both"/>
        <w:rPr>
          <w:rFonts w:ascii="Arial Narrow" w:hAnsi="Arial Narrow"/>
          <w:color w:val="212121"/>
          <w:sz w:val="22"/>
          <w:szCs w:val="22"/>
          <w:u w:color="212121"/>
          <w:shd w:val="clear" w:color="auto" w:fill="FFFFFF"/>
        </w:rPr>
      </w:pPr>
    </w:p>
    <w:p w:rsidR="00A86F2C" w:rsidRPr="00C741C4" w:rsidRDefault="00A86F2C" w:rsidP="00DC5DF0">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240" w:after="240" w:line="288" w:lineRule="auto"/>
        <w:jc w:val="both"/>
        <w:rPr>
          <w:rFonts w:ascii="Arial Narrow" w:hAnsi="Arial Narrow"/>
          <w:color w:val="212121"/>
          <w:sz w:val="22"/>
          <w:szCs w:val="22"/>
          <w:shd w:val="clear" w:color="auto" w:fill="FFFFFF"/>
        </w:rPr>
      </w:pPr>
      <w:r w:rsidRPr="00003FCC">
        <w:rPr>
          <w:rFonts w:ascii="Arial Narrow" w:hAnsi="Arial Narrow"/>
          <w:color w:val="212121"/>
          <w:sz w:val="22"/>
          <w:szCs w:val="22"/>
          <w:shd w:val="clear" w:color="auto" w:fill="FFFFFF"/>
        </w:rPr>
        <w:t>W latach 2013-</w:t>
      </w:r>
      <w:r w:rsidRPr="00E11485">
        <w:rPr>
          <w:rFonts w:ascii="Arial Narrow" w:hAnsi="Arial Narrow"/>
          <w:color w:val="212121"/>
          <w:sz w:val="22"/>
          <w:szCs w:val="22"/>
          <w:shd w:val="clear" w:color="auto" w:fill="FFFFFF"/>
        </w:rPr>
        <w:t xml:space="preserve">2017 </w:t>
      </w:r>
      <w:r w:rsidR="00E11485" w:rsidRPr="005A05EF">
        <w:rPr>
          <w:rFonts w:ascii="Arial Narrow" w:hAnsi="Arial Narrow"/>
          <w:color w:val="212121"/>
          <w:sz w:val="22"/>
          <w:szCs w:val="22"/>
          <w:shd w:val="clear" w:color="auto" w:fill="FFFFFF"/>
        </w:rPr>
        <w:t>na polskiej wsi</w:t>
      </w:r>
      <w:r w:rsidRPr="005A05EF">
        <w:rPr>
          <w:rFonts w:ascii="Arial Narrow" w:hAnsi="Arial Narrow"/>
          <w:color w:val="212121"/>
          <w:sz w:val="22"/>
          <w:szCs w:val="22"/>
          <w:shd w:val="clear" w:color="auto" w:fill="FFFFFF"/>
        </w:rPr>
        <w:t xml:space="preserve"> bezrobocie znacząco się zmniejszyło. W 2017 roku brak pracy dotyczył 5,3% populacji w wieku aktywności zawodowej zamieszkującej </w:t>
      </w:r>
      <w:r w:rsidR="00E11485" w:rsidRPr="005A05EF">
        <w:rPr>
          <w:rFonts w:ascii="Arial Narrow" w:hAnsi="Arial Narrow"/>
          <w:color w:val="212121"/>
          <w:sz w:val="22"/>
          <w:szCs w:val="22"/>
          <w:shd w:val="clear" w:color="auto" w:fill="FFFFFF"/>
        </w:rPr>
        <w:t>na wsi</w:t>
      </w:r>
      <w:r w:rsidR="2F1DE4C1" w:rsidRPr="005A05EF">
        <w:rPr>
          <w:rFonts w:ascii="Arial Narrow" w:hAnsi="Arial Narrow"/>
          <w:color w:val="212121"/>
          <w:sz w:val="22"/>
          <w:szCs w:val="22"/>
          <w:shd w:val="clear" w:color="auto" w:fill="FFFFFF"/>
        </w:rPr>
        <w:t xml:space="preserve"> </w:t>
      </w:r>
      <w:r w:rsidRPr="00E11485">
        <w:rPr>
          <w:rFonts w:ascii="Arial Narrow" w:hAnsi="Arial Narrow"/>
          <w:color w:val="212121"/>
          <w:sz w:val="22"/>
          <w:szCs w:val="22"/>
          <w:shd w:val="clear" w:color="auto" w:fill="FFFFFF"/>
          <w:vertAlign w:val="superscript"/>
        </w:rPr>
        <w:footnoteReference w:id="9"/>
      </w:r>
      <w:r w:rsidRPr="00E11485">
        <w:rPr>
          <w:rFonts w:ascii="Arial Narrow" w:hAnsi="Arial Narrow"/>
          <w:color w:val="212121"/>
          <w:sz w:val="22"/>
          <w:szCs w:val="22"/>
          <w:shd w:val="clear" w:color="auto" w:fill="FFFFFF"/>
        </w:rPr>
        <w:t>. Skala bezrobocia zmalała także wśród młodych mieszkańców wsi</w:t>
      </w:r>
      <w:r w:rsidRPr="005A05EF">
        <w:rPr>
          <w:rFonts w:ascii="Arial Narrow" w:hAnsi="Arial Narrow"/>
          <w:color w:val="212121"/>
          <w:sz w:val="22"/>
          <w:szCs w:val="22"/>
          <w:shd w:val="clear" w:color="auto" w:fill="FFFFFF"/>
        </w:rPr>
        <w:t>. Niezależnie</w:t>
      </w:r>
      <w:r w:rsidRPr="00003FCC">
        <w:rPr>
          <w:rFonts w:ascii="Arial Narrow" w:hAnsi="Arial Narrow"/>
          <w:color w:val="212121"/>
          <w:sz w:val="22"/>
          <w:szCs w:val="22"/>
          <w:shd w:val="clear" w:color="auto" w:fill="FFFFFF"/>
        </w:rPr>
        <w:t xml:space="preserve"> od powyższego </w:t>
      </w:r>
      <w:r w:rsidR="00E11485">
        <w:rPr>
          <w:rFonts w:ascii="Arial Narrow" w:hAnsi="Arial Narrow"/>
          <w:color w:val="212121"/>
          <w:sz w:val="22"/>
          <w:szCs w:val="22"/>
          <w:shd w:val="clear" w:color="auto" w:fill="FFFFFF"/>
        </w:rPr>
        <w:t>na wsi</w:t>
      </w:r>
      <w:r w:rsidRPr="00003FCC">
        <w:rPr>
          <w:rFonts w:ascii="Arial Narrow" w:hAnsi="Arial Narrow"/>
          <w:color w:val="212121"/>
          <w:sz w:val="22"/>
          <w:szCs w:val="22"/>
          <w:shd w:val="clear" w:color="auto" w:fill="FFFFFF"/>
        </w:rPr>
        <w:t xml:space="preserve"> w dalszym ciągu diagnozuje się niedostateczną liczb</w:t>
      </w:r>
      <w:r w:rsidR="161959DD" w:rsidRPr="00C741C4">
        <w:rPr>
          <w:rFonts w:ascii="Arial Narrow" w:hAnsi="Arial Narrow"/>
          <w:color w:val="212121"/>
          <w:sz w:val="22"/>
          <w:szCs w:val="22"/>
          <w:shd w:val="clear" w:color="auto" w:fill="FFFFFF"/>
        </w:rPr>
        <w:t>ę</w:t>
      </w:r>
      <w:r w:rsidRPr="00C741C4">
        <w:rPr>
          <w:rFonts w:ascii="Arial Narrow" w:hAnsi="Arial Narrow"/>
          <w:color w:val="212121"/>
          <w:sz w:val="22"/>
          <w:szCs w:val="22"/>
          <w:shd w:val="clear" w:color="auto" w:fill="FFFFFF"/>
        </w:rPr>
        <w:t xml:space="preserve"> miejsc pracy pozarolniczej. Największy udział w kreowaniu wiejskiego rynku pracy</w:t>
      </w:r>
      <w:r w:rsidRPr="00003FCC">
        <w:rPr>
          <w:rFonts w:ascii="Arial Narrow" w:hAnsi="Arial Narrow"/>
          <w:color w:val="212121"/>
          <w:sz w:val="22"/>
          <w:szCs w:val="22"/>
          <w:shd w:val="clear" w:color="auto" w:fill="FFFFFF"/>
        </w:rPr>
        <w:t xml:space="preserve"> mają mikroprzedsiębiorstwa.</w:t>
      </w:r>
    </w:p>
    <w:p w:rsidR="00A86F2C" w:rsidRPr="00003FCC" w:rsidRDefault="00A86F2C" w:rsidP="00967D8E">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240" w:line="288" w:lineRule="auto"/>
        <w:jc w:val="both"/>
        <w:rPr>
          <w:rFonts w:ascii="Arial Narrow" w:hAnsi="Arial Narrow"/>
          <w:color w:val="212121"/>
          <w:sz w:val="22"/>
          <w:szCs w:val="22"/>
          <w:shd w:val="clear" w:color="auto" w:fill="FFFFFF"/>
        </w:rPr>
      </w:pPr>
      <w:r w:rsidRPr="007B05FD">
        <w:rPr>
          <w:rFonts w:ascii="Arial Narrow" w:hAnsi="Arial Narrow"/>
          <w:color w:val="212121"/>
          <w:sz w:val="22"/>
          <w:szCs w:val="22"/>
          <w:shd w:val="clear" w:color="auto" w:fill="FFFFFF"/>
        </w:rPr>
        <w:t>Zdiagnozowane na obszarach wiejskich skumulowane niekorzystne czynniki w postaci: niedostatecznej infrastruktury technicznej (drogi, gospodarka wodno-</w:t>
      </w:r>
      <w:r w:rsidR="00632B7C" w:rsidRPr="0020315F">
        <w:rPr>
          <w:rFonts w:ascii="Arial Narrow" w:hAnsi="Arial Narrow"/>
          <w:color w:val="212121"/>
          <w:sz w:val="22"/>
          <w:szCs w:val="22"/>
          <w:shd w:val="clear" w:color="auto" w:fill="FFFFFF"/>
        </w:rPr>
        <w:t>ściekowa</w:t>
      </w:r>
      <w:r w:rsidRPr="00C331E1">
        <w:rPr>
          <w:rFonts w:ascii="Arial Narrow" w:hAnsi="Arial Narrow"/>
          <w:color w:val="212121"/>
          <w:sz w:val="22"/>
          <w:szCs w:val="22"/>
          <w:shd w:val="clear" w:color="auto" w:fill="FFFFFF"/>
        </w:rPr>
        <w:t>, Internet), społecznej i zdrowotnej oraz sportowo-rekreacyjnej, utrudnionego dostępu do niej oraz usług publicznych (szczególnie</w:t>
      </w:r>
      <w:r w:rsidRPr="00003FCC">
        <w:rPr>
          <w:rFonts w:ascii="Arial Narrow" w:hAnsi="Arial Narrow"/>
          <w:color w:val="212121"/>
          <w:sz w:val="22"/>
          <w:szCs w:val="22"/>
          <w:shd w:val="clear" w:color="auto" w:fill="FFFFFF"/>
        </w:rPr>
        <w:t xml:space="preserve"> transportowych, opieki zdrowotnej, edukacji, kultury), mała liczba wysokiej jakości miejsc pracy poza sektorem rolniczym prowadzą do marginalizacji dużej części obszarów wiejskich i migracji</w:t>
      </w:r>
      <w:r w:rsidR="6615FA81" w:rsidRPr="00003FCC">
        <w:rPr>
          <w:rFonts w:ascii="Arial Narrow" w:hAnsi="Arial Narrow"/>
          <w:color w:val="212121"/>
          <w:sz w:val="22"/>
          <w:szCs w:val="22"/>
          <w:shd w:val="clear" w:color="auto" w:fill="FFFFFF"/>
        </w:rPr>
        <w:t xml:space="preserve"> osób w wieku produkcyjnym</w:t>
      </w:r>
      <w:r w:rsidRPr="00003FCC">
        <w:rPr>
          <w:rFonts w:ascii="Arial Narrow" w:hAnsi="Arial Narrow"/>
          <w:color w:val="212121"/>
          <w:sz w:val="22"/>
          <w:szCs w:val="22"/>
          <w:shd w:val="clear" w:color="auto" w:fill="FFFFFF"/>
        </w:rPr>
        <w:t xml:space="preserve"> do ośrodków miejskich. Równocześnie obszary wiejskie</w:t>
      </w:r>
      <w:r w:rsidR="00055B03" w:rsidRPr="00003FCC">
        <w:rPr>
          <w:rFonts w:ascii="Arial Narrow" w:hAnsi="Arial Narrow"/>
          <w:color w:val="212121"/>
          <w:sz w:val="22"/>
          <w:szCs w:val="22"/>
          <w:shd w:val="clear" w:color="auto" w:fill="FFFFFF"/>
        </w:rPr>
        <w:t xml:space="preserve"> d</w:t>
      </w:r>
      <w:r w:rsidRPr="00003FCC">
        <w:rPr>
          <w:rFonts w:ascii="Arial Narrow" w:hAnsi="Arial Narrow"/>
          <w:color w:val="212121"/>
          <w:sz w:val="22"/>
          <w:szCs w:val="22"/>
          <w:shd w:val="clear" w:color="auto" w:fill="FFFFFF"/>
        </w:rPr>
        <w:t>ysponują dużym potencjałem rozwojowym szczególnie w zakresie rozwoju sektora turystyki, rekreacji a także innowacyjnych rozwiązań z zakresu gospodarki obiegu zamkniętego.</w:t>
      </w:r>
    </w:p>
    <w:p w:rsidR="00A86F2C" w:rsidRPr="00003FCC" w:rsidRDefault="00A86F2C" w:rsidP="00967D8E">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240" w:line="288" w:lineRule="auto"/>
        <w:jc w:val="both"/>
        <w:rPr>
          <w:rFonts w:ascii="Arial Narrow" w:hAnsi="Arial Narrow"/>
          <w:color w:val="212121"/>
          <w:sz w:val="22"/>
          <w:szCs w:val="22"/>
          <w:shd w:val="clear" w:color="auto" w:fill="FFFFFF"/>
        </w:rPr>
      </w:pPr>
      <w:r w:rsidRPr="00003FCC">
        <w:rPr>
          <w:rFonts w:ascii="Arial Narrow" w:hAnsi="Arial Narrow"/>
          <w:color w:val="212121"/>
          <w:sz w:val="22"/>
          <w:szCs w:val="22"/>
          <w:shd w:val="clear" w:color="auto" w:fill="FFFFFF"/>
        </w:rPr>
        <w:t>Planowane do realizacji w ramach Planu interwencje adresowane na rozwój lokalny będą skupiały się na rozwoju miejsc pracy, ze szczególnym uwzględnieniem miejsc pracy w sektorze turystyki, biogospodarki w tym gospodarki leśnej oraz usług dla mieszkańców wsi. Zakłada się jednak, że wsparcie w ramach Planu będzie miało charakter uzupełniający do Polityki Spójności.</w:t>
      </w:r>
    </w:p>
    <w:p w:rsidR="00A86F2C" w:rsidRPr="00003FCC" w:rsidRDefault="00A86F2C" w:rsidP="00967D8E">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240" w:line="276" w:lineRule="auto"/>
        <w:jc w:val="both"/>
        <w:rPr>
          <w:rFonts w:ascii="Arial Narrow" w:hAnsi="Arial Narrow"/>
          <w:color w:val="212121"/>
          <w:sz w:val="22"/>
          <w:szCs w:val="22"/>
        </w:rPr>
      </w:pPr>
      <w:r w:rsidRPr="00003FCC">
        <w:rPr>
          <w:rFonts w:ascii="Arial Narrow" w:hAnsi="Arial Narrow"/>
          <w:color w:val="212121"/>
          <w:sz w:val="22"/>
          <w:szCs w:val="22"/>
          <w:shd w:val="clear" w:color="auto" w:fill="FFFFFF"/>
        </w:rPr>
        <w:t>W ramach podejścia LEADER kontynuowane będzie wsparcie finansowe na tworzenie i rozwój mikroprzedsiębiorstw oraz inwestycje z zakresu małej infrastruktury, wykorzystania potencjału historycznego i</w:t>
      </w:r>
      <w:r w:rsidR="00136B23">
        <w:rPr>
          <w:rFonts w:ascii="Arial Narrow" w:hAnsi="Arial Narrow"/>
          <w:color w:val="212121"/>
          <w:sz w:val="22"/>
          <w:szCs w:val="22"/>
          <w:shd w:val="clear" w:color="auto" w:fill="FFFFFF"/>
        </w:rPr>
        <w:t> </w:t>
      </w:r>
      <w:r w:rsidRPr="00003FCC">
        <w:rPr>
          <w:rFonts w:ascii="Arial Narrow" w:hAnsi="Arial Narrow"/>
          <w:color w:val="212121"/>
          <w:sz w:val="22"/>
          <w:szCs w:val="22"/>
          <w:shd w:val="clear" w:color="auto" w:fill="FFFFFF"/>
        </w:rPr>
        <w:t>kulturowego oraz wsparcie aktywizujące mieszka</w:t>
      </w:r>
      <w:r w:rsidRPr="00003FCC">
        <w:rPr>
          <w:rFonts w:ascii="Arial Narrow" w:hAnsi="Arial Narrow"/>
          <w:color w:val="212121"/>
          <w:sz w:val="22"/>
          <w:szCs w:val="22"/>
        </w:rPr>
        <w:t>ńców małych miejscowości wiejskich. Dodatkowo pomoc będzie udzielana dla przedsięwzięć związanych z tworzenie</w:t>
      </w:r>
      <w:r w:rsidR="00632B7C" w:rsidRPr="00003FCC">
        <w:rPr>
          <w:rFonts w:ascii="Arial Narrow" w:hAnsi="Arial Narrow"/>
          <w:color w:val="212121"/>
          <w:sz w:val="22"/>
          <w:szCs w:val="22"/>
        </w:rPr>
        <w:t>m</w:t>
      </w:r>
      <w:r w:rsidRPr="00003FCC">
        <w:rPr>
          <w:rFonts w:ascii="Arial Narrow" w:hAnsi="Arial Narrow"/>
          <w:color w:val="212121"/>
          <w:sz w:val="22"/>
          <w:szCs w:val="22"/>
        </w:rPr>
        <w:t xml:space="preserve"> gospodarstw opiekuńczych i rozwoj</w:t>
      </w:r>
      <w:r w:rsidR="00632B7C" w:rsidRPr="00003FCC">
        <w:rPr>
          <w:rFonts w:ascii="Arial Narrow" w:hAnsi="Arial Narrow"/>
          <w:color w:val="212121"/>
          <w:sz w:val="22"/>
          <w:szCs w:val="22"/>
        </w:rPr>
        <w:t>em</w:t>
      </w:r>
      <w:r w:rsidRPr="00003FCC">
        <w:rPr>
          <w:rFonts w:ascii="Arial Narrow" w:hAnsi="Arial Narrow"/>
          <w:color w:val="212121"/>
          <w:sz w:val="22"/>
          <w:szCs w:val="22"/>
        </w:rPr>
        <w:t xml:space="preserve"> srebrnej gospodarki. Nowym instrumentem realizowanym w ramach interwencji typu Współpraca będą przedsięwzięcia z zakresu rozwoju inteligentnych wiosek (smart villages) mających na celu wykorzystanie wiedzy lub innowacji w</w:t>
      </w:r>
      <w:r w:rsidR="00136B23">
        <w:rPr>
          <w:rFonts w:ascii="Arial Narrow" w:hAnsi="Arial Narrow"/>
          <w:color w:val="212121"/>
          <w:sz w:val="22"/>
          <w:szCs w:val="22"/>
        </w:rPr>
        <w:t> </w:t>
      </w:r>
      <w:r w:rsidRPr="00003FCC">
        <w:rPr>
          <w:rFonts w:ascii="Arial Narrow" w:hAnsi="Arial Narrow"/>
          <w:color w:val="212121"/>
          <w:sz w:val="22"/>
          <w:szCs w:val="22"/>
        </w:rPr>
        <w:t xml:space="preserve">poszukiwaniu rozwiązań m.in. </w:t>
      </w:r>
      <w:r w:rsidR="00632B7C" w:rsidRPr="00003FCC">
        <w:rPr>
          <w:rFonts w:ascii="Arial Narrow" w:hAnsi="Arial Narrow"/>
          <w:color w:val="212121"/>
          <w:sz w:val="22"/>
          <w:szCs w:val="22"/>
        </w:rPr>
        <w:t>w obszarach</w:t>
      </w:r>
      <w:r w:rsidRPr="00003FCC">
        <w:rPr>
          <w:rFonts w:ascii="Arial Narrow" w:hAnsi="Arial Narrow"/>
          <w:color w:val="212121"/>
          <w:sz w:val="22"/>
          <w:szCs w:val="22"/>
        </w:rPr>
        <w:t xml:space="preserve"> poprawy jakości życia, ograniczenia depopularyzacji, niekorzystnych trendów demograficznych, podniesieni</w:t>
      </w:r>
      <w:r w:rsidR="00632B7C" w:rsidRPr="00003FCC">
        <w:rPr>
          <w:rFonts w:ascii="Arial Narrow" w:hAnsi="Arial Narrow"/>
          <w:color w:val="212121"/>
          <w:sz w:val="22"/>
          <w:szCs w:val="22"/>
        </w:rPr>
        <w:t>a</w:t>
      </w:r>
      <w:r w:rsidRPr="00003FCC">
        <w:rPr>
          <w:rFonts w:ascii="Arial Narrow" w:hAnsi="Arial Narrow"/>
          <w:color w:val="212121"/>
          <w:sz w:val="22"/>
          <w:szCs w:val="22"/>
        </w:rPr>
        <w:t xml:space="preserve"> jakości usług lokalnych lub bezpieczeństwa, poszanowania środowiska lokalnego, niewystraczającej ilość miejsc pracy czy wykluczenia cyfrowego.</w:t>
      </w:r>
      <w:r w:rsidR="00055B03" w:rsidRPr="00003FCC">
        <w:rPr>
          <w:rFonts w:ascii="Arial Narrow" w:hAnsi="Arial Narrow"/>
          <w:color w:val="212121"/>
          <w:sz w:val="22"/>
          <w:szCs w:val="22"/>
        </w:rPr>
        <w:t xml:space="preserve"> Smart villages będą przedsięwzięciami wspieranymi w ramach podejścia LEADER.</w:t>
      </w:r>
    </w:p>
    <w:p w:rsidR="00A86F2C" w:rsidRPr="00C741C4" w:rsidRDefault="00A86F2C" w:rsidP="00967D8E">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240" w:line="288" w:lineRule="auto"/>
        <w:jc w:val="both"/>
        <w:rPr>
          <w:rFonts w:ascii="Arial Narrow" w:hAnsi="Arial Narrow"/>
          <w:color w:val="212121"/>
          <w:sz w:val="22"/>
          <w:szCs w:val="22"/>
          <w:shd w:val="clear" w:color="auto" w:fill="FFFFFF"/>
        </w:rPr>
      </w:pPr>
      <w:r w:rsidRPr="00003FCC">
        <w:rPr>
          <w:rFonts w:ascii="Arial Narrow" w:hAnsi="Arial Narrow"/>
          <w:color w:val="212121"/>
          <w:sz w:val="22"/>
          <w:szCs w:val="22"/>
          <w:shd w:val="clear" w:color="auto" w:fill="FFFFFF"/>
        </w:rPr>
        <w:t>Konieczny dla zapewnienia żywotności obszarów wiejskich</w:t>
      </w:r>
      <w:r w:rsidR="005127D3">
        <w:rPr>
          <w:rFonts w:ascii="Arial Narrow" w:hAnsi="Arial Narrow"/>
          <w:color w:val="212121"/>
          <w:sz w:val="22"/>
          <w:szCs w:val="22"/>
          <w:shd w:val="clear" w:color="auto" w:fill="FFFFFF"/>
        </w:rPr>
        <w:t xml:space="preserve"> p</w:t>
      </w:r>
      <w:r w:rsidRPr="00003FCC">
        <w:rPr>
          <w:rFonts w:ascii="Arial Narrow" w:hAnsi="Arial Narrow"/>
          <w:color w:val="212121"/>
          <w:sz w:val="22"/>
          <w:szCs w:val="22"/>
          <w:shd w:val="clear" w:color="auto" w:fill="FFFFFF"/>
        </w:rPr>
        <w:t>roces modernizacji i rozwoju infrastruktury technicznej (drogi, sieci wodno-kanalizacyjne oraz rozwój sieci Internetu szerokopasmowego) będzie realizowany w r</w:t>
      </w:r>
      <w:r w:rsidRPr="00003FCC">
        <w:rPr>
          <w:rFonts w:ascii="Arial Narrow" w:hAnsi="Arial Narrow"/>
          <w:color w:val="212121"/>
          <w:sz w:val="22"/>
          <w:szCs w:val="22"/>
        </w:rPr>
        <w:t>amach</w:t>
      </w:r>
      <w:r w:rsidRPr="00003FCC">
        <w:rPr>
          <w:rFonts w:ascii="Arial Narrow" w:hAnsi="Arial Narrow"/>
          <w:color w:val="212121"/>
          <w:sz w:val="22"/>
          <w:szCs w:val="22"/>
          <w:shd w:val="clear" w:color="auto" w:fill="FFFFFF"/>
        </w:rPr>
        <w:t xml:space="preserve"> Polityki Spójności</w:t>
      </w:r>
      <w:r w:rsidR="348C9677" w:rsidRPr="00003FCC">
        <w:rPr>
          <w:rFonts w:ascii="Arial Narrow" w:hAnsi="Arial Narrow"/>
          <w:color w:val="212121"/>
          <w:sz w:val="22"/>
          <w:szCs w:val="22"/>
          <w:shd w:val="clear" w:color="auto" w:fill="FFFFFF"/>
        </w:rPr>
        <w:t xml:space="preserve">, Krajowego Programu Odbudowy i </w:t>
      </w:r>
      <w:r w:rsidRPr="00003FCC">
        <w:rPr>
          <w:rFonts w:ascii="Arial Narrow" w:hAnsi="Arial Narrow"/>
          <w:color w:val="212121"/>
          <w:sz w:val="22"/>
          <w:szCs w:val="22"/>
          <w:shd w:val="clear" w:color="auto" w:fill="FFFFFF"/>
        </w:rPr>
        <w:t>środków krajowyc</w:t>
      </w:r>
      <w:r w:rsidR="005127D3">
        <w:rPr>
          <w:rFonts w:ascii="Arial Narrow" w:hAnsi="Arial Narrow"/>
          <w:color w:val="212121"/>
          <w:sz w:val="22"/>
          <w:szCs w:val="22"/>
          <w:shd w:val="clear" w:color="auto" w:fill="FFFFFF"/>
        </w:rPr>
        <w:t xml:space="preserve">h. Z tych samych źródeł </w:t>
      </w:r>
      <w:r w:rsidR="005127D3">
        <w:rPr>
          <w:rFonts w:ascii="Arial Narrow" w:eastAsia="Arial Narrow" w:hAnsi="Arial Narrow" w:cs="Arial Narrow"/>
          <w:color w:val="212121"/>
          <w:sz w:val="22"/>
          <w:szCs w:val="22"/>
        </w:rPr>
        <w:t>należy wspierać</w:t>
      </w:r>
      <w:r w:rsidR="2F01082A" w:rsidRPr="00003FCC">
        <w:rPr>
          <w:rFonts w:ascii="Arial Narrow" w:eastAsia="Arial Narrow" w:hAnsi="Arial Narrow" w:cs="Arial Narrow"/>
          <w:color w:val="212121"/>
          <w:sz w:val="22"/>
          <w:szCs w:val="22"/>
        </w:rPr>
        <w:t xml:space="preserve"> inwestycje z obszaru zapewnienia dostępu do</w:t>
      </w:r>
      <w:r w:rsidRPr="00003FCC">
        <w:rPr>
          <w:rFonts w:ascii="Arial Narrow" w:hAnsi="Arial Narrow"/>
          <w:color w:val="212121"/>
          <w:sz w:val="22"/>
          <w:szCs w:val="22"/>
          <w:shd w:val="clear" w:color="auto" w:fill="FFFFFF"/>
        </w:rPr>
        <w:t xml:space="preserve"> usług publicznych dla mieszkańców obszarów wiejskich</w:t>
      </w:r>
      <w:r w:rsidR="7913DFEA" w:rsidRPr="00003FCC">
        <w:rPr>
          <w:rFonts w:ascii="Arial Narrow" w:hAnsi="Arial Narrow"/>
          <w:color w:val="212121"/>
          <w:sz w:val="22"/>
          <w:szCs w:val="22"/>
          <w:shd w:val="clear" w:color="auto" w:fill="FFFFFF"/>
        </w:rPr>
        <w:t>.</w:t>
      </w:r>
      <w:r w:rsidRPr="00003FCC">
        <w:rPr>
          <w:rFonts w:ascii="Arial Narrow" w:hAnsi="Arial Narrow"/>
          <w:color w:val="212121"/>
          <w:sz w:val="22"/>
          <w:szCs w:val="22"/>
          <w:shd w:val="clear" w:color="auto" w:fill="FFFFFF"/>
        </w:rPr>
        <w:t xml:space="preserve"> Zdiagnozowan</w:t>
      </w:r>
      <w:r w:rsidR="00E956E7" w:rsidRPr="00C741C4">
        <w:rPr>
          <w:rFonts w:ascii="Arial Narrow" w:hAnsi="Arial Narrow"/>
          <w:color w:val="212121"/>
          <w:sz w:val="22"/>
          <w:szCs w:val="22"/>
          <w:shd w:val="clear" w:color="auto" w:fill="FFFFFF"/>
        </w:rPr>
        <w:t xml:space="preserve">o także </w:t>
      </w:r>
      <w:r w:rsidRPr="00C741C4">
        <w:rPr>
          <w:rFonts w:ascii="Arial Narrow" w:hAnsi="Arial Narrow"/>
          <w:color w:val="212121"/>
          <w:sz w:val="22"/>
          <w:szCs w:val="22"/>
          <w:shd w:val="clear" w:color="auto" w:fill="FFFFFF"/>
        </w:rPr>
        <w:t xml:space="preserve"> potrzeby w zakresie szkoleń przekwalifikowujących</w:t>
      </w:r>
      <w:r w:rsidR="00E956E7" w:rsidRPr="00C741C4">
        <w:rPr>
          <w:rFonts w:ascii="Arial Narrow" w:hAnsi="Arial Narrow"/>
          <w:color w:val="212121"/>
          <w:sz w:val="22"/>
          <w:szCs w:val="22"/>
          <w:shd w:val="clear" w:color="auto" w:fill="FFFFFF"/>
        </w:rPr>
        <w:t xml:space="preserve">, co będzie komplementarne wobec </w:t>
      </w:r>
      <w:r w:rsidRPr="00774846">
        <w:rPr>
          <w:rFonts w:ascii="Arial Narrow" w:hAnsi="Arial Narrow"/>
          <w:color w:val="212121"/>
          <w:sz w:val="22"/>
          <w:szCs w:val="22"/>
          <w:shd w:val="clear" w:color="auto" w:fill="FFFFFF"/>
        </w:rPr>
        <w:t xml:space="preserve">wsparcia </w:t>
      </w:r>
      <w:r w:rsidRPr="00003FCC">
        <w:rPr>
          <w:rFonts w:ascii="Arial Narrow" w:hAnsi="Arial Narrow"/>
          <w:color w:val="212121"/>
          <w:sz w:val="22"/>
          <w:szCs w:val="22"/>
          <w:shd w:val="clear" w:color="auto" w:fill="FFFFFF"/>
        </w:rPr>
        <w:t>oferowanego w ramach Planu jak i w Polityce Spójności.</w:t>
      </w:r>
    </w:p>
    <w:p w:rsidR="00596B84" w:rsidRPr="00003FCC" w:rsidRDefault="00596B84" w:rsidP="00596B84">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240" w:line="276" w:lineRule="auto"/>
        <w:jc w:val="both"/>
        <w:rPr>
          <w:rFonts w:ascii="Arial Narrow" w:hAnsi="Arial Narrow"/>
          <w:color w:val="212121"/>
          <w:sz w:val="22"/>
          <w:szCs w:val="22"/>
        </w:rPr>
      </w:pPr>
      <w:r w:rsidRPr="007B05FD">
        <w:rPr>
          <w:rFonts w:ascii="Arial Narrow" w:hAnsi="Arial Narrow"/>
          <w:color w:val="212121"/>
          <w:sz w:val="22"/>
          <w:szCs w:val="22"/>
        </w:rPr>
        <w:t>Pomimo systematycznej poprawy, stan polskich dróg samorządowych wciąż stanowi jedną z podstawowych barier ograniczających wzrost poziomu bezpieczeństwa ruchu drogowego, a także jest czynnikiem obniżającym aktywność gospodarczą, inwestycyjną oraz konkurencyj</w:t>
      </w:r>
      <w:r w:rsidRPr="0020315F">
        <w:rPr>
          <w:rFonts w:ascii="Arial Narrow" w:hAnsi="Arial Narrow"/>
          <w:color w:val="212121"/>
          <w:sz w:val="22"/>
          <w:szCs w:val="22"/>
        </w:rPr>
        <w:t>ność regionów i poszczególnych ośrodków gospodarczych. Tam</w:t>
      </w:r>
      <w:r w:rsidR="18BDE129" w:rsidRPr="0020315F">
        <w:rPr>
          <w:rFonts w:ascii="Arial Narrow" w:hAnsi="Arial Narrow"/>
          <w:color w:val="212121"/>
          <w:sz w:val="22"/>
          <w:szCs w:val="22"/>
        </w:rPr>
        <w:t>,</w:t>
      </w:r>
      <w:r w:rsidRPr="00C331E1">
        <w:rPr>
          <w:rFonts w:ascii="Arial Narrow" w:hAnsi="Arial Narrow"/>
          <w:color w:val="212121"/>
          <w:sz w:val="22"/>
          <w:szCs w:val="22"/>
        </w:rPr>
        <w:t xml:space="preserve"> gdzie stwierdzono poprawę stanu infrastruktury drogowej i rozpowszechnienie </w:t>
      </w:r>
      <w:r w:rsidRPr="00003FCC">
        <w:rPr>
          <w:rFonts w:ascii="Arial Narrow" w:hAnsi="Arial Narrow"/>
          <w:color w:val="212121"/>
          <w:sz w:val="22"/>
          <w:szCs w:val="22"/>
        </w:rPr>
        <w:t>indywidualnych środków transportu wrasta dostępność komunikacyjna obszarów wiejskich.</w:t>
      </w:r>
    </w:p>
    <w:p w:rsidR="008C6A53" w:rsidRPr="00F85D68" w:rsidRDefault="60975416" w:rsidP="00F85D68">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240" w:line="276" w:lineRule="auto"/>
        <w:jc w:val="both"/>
        <w:rPr>
          <w:rFonts w:ascii="Arial Narrow" w:hAnsi="Arial Narrow"/>
          <w:color w:val="212121"/>
          <w:sz w:val="22"/>
          <w:szCs w:val="22"/>
        </w:rPr>
      </w:pPr>
      <w:r w:rsidRPr="00F85D68">
        <w:rPr>
          <w:rFonts w:ascii="Arial Narrow" w:hAnsi="Arial Narrow"/>
          <w:color w:val="212121"/>
          <w:sz w:val="22"/>
          <w:szCs w:val="22"/>
        </w:rPr>
        <w:t>Istotnym elementem prowadzenia działań na rzecz transformacji obszarów wiejskich w kierunku bardziej zielonej</w:t>
      </w:r>
      <w:r w:rsidR="00565524" w:rsidRPr="00F85D68">
        <w:rPr>
          <w:rFonts w:ascii="Arial Narrow" w:hAnsi="Arial Narrow"/>
          <w:color w:val="212121"/>
          <w:sz w:val="22"/>
          <w:szCs w:val="22"/>
        </w:rPr>
        <w:t xml:space="preserve"> </w:t>
      </w:r>
      <w:r w:rsidRPr="00F85D68">
        <w:rPr>
          <w:rFonts w:ascii="Arial Narrow" w:hAnsi="Arial Narrow"/>
          <w:color w:val="212121"/>
          <w:sz w:val="22"/>
          <w:szCs w:val="22"/>
        </w:rPr>
        <w:t>i</w:t>
      </w:r>
      <w:r w:rsidR="00136B23">
        <w:rPr>
          <w:rFonts w:ascii="Arial Narrow" w:hAnsi="Arial Narrow"/>
          <w:color w:val="212121"/>
          <w:sz w:val="22"/>
          <w:szCs w:val="22"/>
        </w:rPr>
        <w:t> </w:t>
      </w:r>
      <w:r w:rsidRPr="00F85D68">
        <w:rPr>
          <w:rFonts w:ascii="Arial Narrow" w:hAnsi="Arial Narrow"/>
          <w:color w:val="212121"/>
          <w:sz w:val="22"/>
          <w:szCs w:val="22"/>
        </w:rPr>
        <w:t>cyfrowej gospodarki będą kampanie informacyjne skierowane do mieszkańców obszarów wiejskich realizowane w</w:t>
      </w:r>
      <w:r w:rsidR="00136B23">
        <w:rPr>
          <w:rFonts w:ascii="Arial Narrow" w:hAnsi="Arial Narrow"/>
          <w:color w:val="212121"/>
          <w:sz w:val="22"/>
          <w:szCs w:val="22"/>
        </w:rPr>
        <w:t> </w:t>
      </w:r>
      <w:r w:rsidRPr="00F85D68">
        <w:rPr>
          <w:rFonts w:ascii="Arial Narrow" w:hAnsi="Arial Narrow"/>
          <w:color w:val="212121"/>
          <w:sz w:val="22"/>
          <w:szCs w:val="22"/>
        </w:rPr>
        <w:t>ramach środków Krajowej Sieci Obszarów Wiejskich.</w:t>
      </w:r>
    </w:p>
    <w:p w:rsidR="008C6A53" w:rsidRPr="00003FCC" w:rsidRDefault="008C6A53" w:rsidP="3F8B09A3">
      <w:pPr>
        <w:pStyle w:val="Akapitzlist"/>
        <w:pBdr>
          <w:top w:val="dotted" w:sz="4" w:space="1" w:color="auto"/>
          <w:left w:val="dotted" w:sz="4" w:space="4" w:color="auto"/>
          <w:bottom w:val="dotted" w:sz="4" w:space="1" w:color="auto"/>
          <w:right w:val="dotted" w:sz="4" w:space="4" w:color="auto"/>
        </w:pBdr>
        <w:shd w:val="clear" w:color="auto" w:fill="D9E2F3" w:themeFill="accent5" w:themeFillTint="33"/>
        <w:spacing w:before="240" w:after="120" w:line="312" w:lineRule="auto"/>
        <w:ind w:left="0"/>
        <w:jc w:val="both"/>
        <w:rPr>
          <w:rFonts w:ascii="Arial Narrow" w:hAnsi="Arial Narrow"/>
          <w:b/>
          <w:bCs/>
          <w:i/>
          <w:iCs/>
        </w:rPr>
      </w:pPr>
      <w:r w:rsidRPr="00003FCC">
        <w:rPr>
          <w:rFonts w:ascii="Arial Narrow" w:hAnsi="Arial Narrow"/>
          <w:b/>
          <w:bCs/>
          <w:i/>
          <w:iCs/>
        </w:rPr>
        <w:t>Cel 9. Poprawa reakcji rolnictwa UE na potrzeby społeczne dotyczące żywności i zdrowia, w tym bezpiecznej, bogatej w składniki odżywcze i zrównoważonej żywności, zapobiegania marnotrawieniu żywności, jak również dobrostanu zwierząt</w:t>
      </w:r>
    </w:p>
    <w:p w:rsidR="00A86F2C" w:rsidRPr="00F85D68" w:rsidRDefault="00A86F2C" w:rsidP="00DC5DF0">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240" w:after="240" w:line="288" w:lineRule="auto"/>
        <w:jc w:val="both"/>
        <w:rPr>
          <w:rFonts w:ascii="Arial Narrow" w:hAnsi="Arial Narrow"/>
          <w:color w:val="212121"/>
          <w:sz w:val="22"/>
          <w:szCs w:val="22"/>
          <w:shd w:val="clear" w:color="auto" w:fill="FFFFFF"/>
        </w:rPr>
      </w:pPr>
      <w:r w:rsidRPr="007B05FD">
        <w:rPr>
          <w:rFonts w:ascii="Arial Narrow" w:hAnsi="Arial Narrow"/>
          <w:color w:val="212121"/>
          <w:sz w:val="22"/>
          <w:szCs w:val="22"/>
          <w:shd w:val="clear" w:color="auto" w:fill="FFFFFF"/>
        </w:rPr>
        <w:t>Głównymi wyzwaniami diagnozowanymi w ramach analizy SWOT dla celu 9 są kwestie związane ze stosowaniem antybiotyków oraz</w:t>
      </w:r>
      <w:r w:rsidRPr="0020315F">
        <w:rPr>
          <w:rFonts w:ascii="Arial Narrow" w:hAnsi="Arial Narrow"/>
          <w:color w:val="212121"/>
          <w:sz w:val="22"/>
          <w:szCs w:val="22"/>
        </w:rPr>
        <w:t xml:space="preserve"> </w:t>
      </w:r>
      <w:r w:rsidR="540541BD" w:rsidRPr="0020315F">
        <w:rPr>
          <w:rFonts w:ascii="Arial Narrow" w:hAnsi="Arial Narrow"/>
          <w:color w:val="212121"/>
          <w:sz w:val="22"/>
          <w:szCs w:val="22"/>
        </w:rPr>
        <w:t xml:space="preserve">środków ochrony roślin </w:t>
      </w:r>
      <w:r w:rsidRPr="00C331E1">
        <w:rPr>
          <w:rFonts w:ascii="Arial Narrow" w:hAnsi="Arial Narrow"/>
          <w:color w:val="212121"/>
          <w:sz w:val="22"/>
          <w:szCs w:val="22"/>
        </w:rPr>
        <w:t>szczególnie w intensywnej produkcji</w:t>
      </w:r>
      <w:r w:rsidRPr="00003FCC">
        <w:rPr>
          <w:rFonts w:ascii="Arial Narrow" w:hAnsi="Arial Narrow"/>
          <w:color w:val="212121"/>
          <w:sz w:val="22"/>
          <w:szCs w:val="22"/>
        </w:rPr>
        <w:t xml:space="preserve"> rolniczej. Ponadto rosnące oczekiwania konsumenta co do jakości i bezpieczeńst</w:t>
      </w:r>
      <w:r w:rsidRPr="00003FCC">
        <w:rPr>
          <w:rFonts w:ascii="Arial Narrow" w:hAnsi="Arial Narrow"/>
          <w:color w:val="212121"/>
          <w:sz w:val="22"/>
          <w:szCs w:val="22"/>
          <w:shd w:val="clear" w:color="auto" w:fill="FFFFFF"/>
        </w:rPr>
        <w:t>wa żywności skłaniają do poszukiwania coraz to lepszych rozwiązań dotyczących produkcji zdrowej i bezpiecznej żywności, charakteryzującej się dodatkowymi cechami jakościowymi, co potwierdzają stosowne certyfikaty/oznakowania</w:t>
      </w:r>
      <w:r w:rsidR="7ECFFA69" w:rsidRPr="00003FCC">
        <w:rPr>
          <w:rFonts w:ascii="Arial Narrow" w:hAnsi="Arial Narrow"/>
          <w:color w:val="212121"/>
          <w:sz w:val="22"/>
          <w:szCs w:val="22"/>
          <w:shd w:val="clear" w:color="auto" w:fill="FFFFFF"/>
        </w:rPr>
        <w:t>.</w:t>
      </w:r>
      <w:r w:rsidRPr="00003FCC">
        <w:rPr>
          <w:rFonts w:ascii="Arial Narrow" w:hAnsi="Arial Narrow"/>
          <w:color w:val="212121"/>
          <w:sz w:val="22"/>
          <w:szCs w:val="22"/>
          <w:shd w:val="clear" w:color="auto" w:fill="FFFFFF"/>
        </w:rPr>
        <w:t xml:space="preserve"> </w:t>
      </w:r>
      <w:r w:rsidR="6BC0BA4B" w:rsidRPr="00003FCC">
        <w:rPr>
          <w:rFonts w:ascii="Arial Narrow" w:hAnsi="Arial Narrow"/>
          <w:color w:val="212121"/>
          <w:sz w:val="22"/>
          <w:szCs w:val="22"/>
          <w:shd w:val="clear" w:color="auto" w:fill="FFFFFF"/>
        </w:rPr>
        <w:t>O</w:t>
      </w:r>
      <w:r w:rsidRPr="00003FCC">
        <w:rPr>
          <w:rFonts w:ascii="Arial Narrow" w:hAnsi="Arial Narrow"/>
          <w:color w:val="212121"/>
          <w:sz w:val="22"/>
          <w:szCs w:val="22"/>
          <w:shd w:val="clear" w:color="auto" w:fill="FFFFFF"/>
        </w:rPr>
        <w:t xml:space="preserve">czekiwaniom tym odpowiadają unijne systemy jakości żywności: rolnictwo ekologiczne, system chronionych nazw pochodzenia, chronionych oznaczeń geograficznych i gwarantowanych tradycyjnych specjalności oraz krajowe systemy jakości żywności, w tym system integrowanej produkcji </w:t>
      </w:r>
      <w:r w:rsidR="7A233C75" w:rsidRPr="00F85D68">
        <w:rPr>
          <w:rFonts w:ascii="Arial Narrow" w:hAnsi="Arial Narrow"/>
          <w:color w:val="212121"/>
          <w:sz w:val="22"/>
          <w:szCs w:val="22"/>
          <w:shd w:val="clear" w:color="auto" w:fill="FFFFFF"/>
        </w:rPr>
        <w:t>roślin</w:t>
      </w:r>
      <w:r w:rsidRPr="00F85D68">
        <w:rPr>
          <w:rFonts w:ascii="Arial Narrow" w:hAnsi="Arial Narrow"/>
          <w:color w:val="212121"/>
          <w:sz w:val="22"/>
          <w:szCs w:val="22"/>
          <w:shd w:val="clear" w:color="auto" w:fill="FFFFFF"/>
        </w:rPr>
        <w:t>.</w:t>
      </w:r>
      <w:r w:rsidR="5FF60718" w:rsidRPr="00F85D68">
        <w:rPr>
          <w:rFonts w:ascii="Arial Narrow" w:hAnsi="Arial Narrow"/>
          <w:color w:val="212121"/>
          <w:sz w:val="22"/>
          <w:szCs w:val="22"/>
          <w:shd w:val="clear" w:color="auto" w:fill="FFFFFF"/>
        </w:rPr>
        <w:t xml:space="preserve"> </w:t>
      </w:r>
      <w:r w:rsidR="00414706" w:rsidRPr="00414706">
        <w:rPr>
          <w:rFonts w:ascii="Arial Narrow" w:hAnsi="Arial Narrow"/>
          <w:color w:val="212121"/>
          <w:sz w:val="22"/>
          <w:szCs w:val="22"/>
          <w:shd w:val="clear" w:color="auto" w:fill="FFFFFF"/>
        </w:rPr>
        <w:t>Zidentyfikowano konieczność wspierania uczestnictwa wszystkich</w:t>
      </w:r>
      <w:r w:rsidR="002A29C9">
        <w:rPr>
          <w:rFonts w:ascii="Arial Narrow" w:hAnsi="Arial Narrow"/>
          <w:color w:val="212121"/>
          <w:sz w:val="22"/>
          <w:szCs w:val="22"/>
          <w:shd w:val="clear" w:color="auto" w:fill="FFFFFF"/>
        </w:rPr>
        <w:t xml:space="preserve"> </w:t>
      </w:r>
      <w:r w:rsidR="00414706" w:rsidRPr="00414706">
        <w:rPr>
          <w:rFonts w:ascii="Arial Narrow" w:hAnsi="Arial Narrow"/>
          <w:color w:val="212121"/>
          <w:sz w:val="22"/>
          <w:szCs w:val="22"/>
          <w:shd w:val="clear" w:color="auto" w:fill="FFFFFF"/>
        </w:rPr>
        <w:t>producentów</w:t>
      </w:r>
      <w:r w:rsidR="002A29C9">
        <w:rPr>
          <w:rFonts w:ascii="Arial Narrow" w:hAnsi="Arial Narrow"/>
          <w:color w:val="212121"/>
          <w:sz w:val="22"/>
          <w:szCs w:val="22"/>
          <w:shd w:val="clear" w:color="auto" w:fill="FFFFFF"/>
        </w:rPr>
        <w:t xml:space="preserve"> </w:t>
      </w:r>
      <w:r w:rsidR="00414706" w:rsidRPr="00414706">
        <w:rPr>
          <w:rFonts w:ascii="Arial Narrow" w:hAnsi="Arial Narrow"/>
          <w:color w:val="212121"/>
          <w:sz w:val="22"/>
          <w:szCs w:val="22"/>
          <w:shd w:val="clear" w:color="auto" w:fill="FFFFFF"/>
        </w:rPr>
        <w:t>w</w:t>
      </w:r>
      <w:r w:rsidR="002A29C9">
        <w:rPr>
          <w:rFonts w:ascii="Arial Narrow" w:hAnsi="Arial Narrow"/>
          <w:color w:val="212121"/>
          <w:sz w:val="22"/>
          <w:szCs w:val="22"/>
          <w:shd w:val="clear" w:color="auto" w:fill="FFFFFF"/>
        </w:rPr>
        <w:t> </w:t>
      </w:r>
      <w:r w:rsidR="00414706" w:rsidRPr="00414706">
        <w:rPr>
          <w:rFonts w:ascii="Arial Narrow" w:hAnsi="Arial Narrow"/>
          <w:color w:val="212121"/>
          <w:sz w:val="22"/>
          <w:szCs w:val="22"/>
          <w:shd w:val="clear" w:color="auto" w:fill="FFFFFF"/>
        </w:rPr>
        <w:t>ramach systemów jakości żywności, a także wspierania zorganizowanych form współpracy systemów jakości zarówno w formie wertykalnej, jak i horyzontalnej. Aby zwiększyć dostępność żywności produkowanej w ramach systemów jakości żywności konieczne jest wspieranie działań informacyjno-promocyjnych o tych produktach i</w:t>
      </w:r>
      <w:r w:rsidR="002A29C9">
        <w:rPr>
          <w:rFonts w:ascii="Arial Narrow" w:hAnsi="Arial Narrow"/>
          <w:color w:val="212121"/>
          <w:sz w:val="22"/>
          <w:szCs w:val="22"/>
          <w:shd w:val="clear" w:color="auto" w:fill="FFFFFF"/>
        </w:rPr>
        <w:t> </w:t>
      </w:r>
      <w:r w:rsidR="00414706" w:rsidRPr="00414706">
        <w:rPr>
          <w:rFonts w:ascii="Arial Narrow" w:hAnsi="Arial Narrow"/>
          <w:color w:val="212121"/>
          <w:sz w:val="22"/>
          <w:szCs w:val="22"/>
          <w:shd w:val="clear" w:color="auto" w:fill="FFFFFF"/>
        </w:rPr>
        <w:t>systemach</w:t>
      </w:r>
      <w:r w:rsidR="0A6BA598" w:rsidRPr="00F85D68">
        <w:rPr>
          <w:rFonts w:ascii="Arial Narrow" w:hAnsi="Arial Narrow"/>
          <w:color w:val="212121"/>
          <w:sz w:val="22"/>
          <w:szCs w:val="22"/>
          <w:shd w:val="clear" w:color="auto" w:fill="FFFFFF"/>
        </w:rPr>
        <w:t>.</w:t>
      </w:r>
      <w:r w:rsidR="002846D8" w:rsidRPr="00F85D68">
        <w:rPr>
          <w:rFonts w:ascii="Arial Narrow" w:hAnsi="Arial Narrow"/>
          <w:color w:val="212121"/>
          <w:sz w:val="22"/>
          <w:szCs w:val="22"/>
          <w:shd w:val="clear" w:color="auto" w:fill="FFFFFF"/>
        </w:rPr>
        <w:t xml:space="preserve"> </w:t>
      </w:r>
    </w:p>
    <w:p w:rsidR="0BF57DE0" w:rsidRPr="0020315F" w:rsidRDefault="0BF57DE0" w:rsidP="3F8B09A3">
      <w:pPr>
        <w:pStyle w:val="Domylne"/>
        <w:spacing w:before="0" w:after="240" w:line="288" w:lineRule="auto"/>
        <w:jc w:val="both"/>
        <w:rPr>
          <w:rFonts w:ascii="Arial Narrow" w:hAnsi="Arial Narrow"/>
          <w:color w:val="212121"/>
          <w:sz w:val="22"/>
          <w:szCs w:val="22"/>
        </w:rPr>
      </w:pPr>
      <w:r w:rsidRPr="007B05FD">
        <w:rPr>
          <w:rFonts w:ascii="Arial Narrow" w:hAnsi="Arial Narrow"/>
          <w:color w:val="212121"/>
          <w:sz w:val="22"/>
          <w:szCs w:val="22"/>
        </w:rPr>
        <w:t>W strategii „Od pola do stołu</w:t>
      </w:r>
      <w:r w:rsidR="00BF0AB4">
        <w:rPr>
          <w:rFonts w:ascii="Arial Narrow" w:hAnsi="Arial Narrow"/>
          <w:color w:val="212121"/>
          <w:sz w:val="22"/>
          <w:szCs w:val="22"/>
        </w:rPr>
        <w:t>”</w:t>
      </w:r>
      <w:r w:rsidRPr="007B05FD">
        <w:rPr>
          <w:rFonts w:ascii="Arial Narrow" w:hAnsi="Arial Narrow"/>
          <w:color w:val="212121"/>
          <w:sz w:val="22"/>
          <w:szCs w:val="22"/>
        </w:rPr>
        <w:t xml:space="preserve"> wyznaczono ambitne cele w zakresie ograniczenia zużycia antybiotyków, środków ochrony roślin, nawozów a także obniżania emisji gazów cieplarnianych. Realizacja tych ambitnych celów wymaga m.in. wdrożenia efektywnych instrumentów wsparcia ukierunkowanych na pomoc w finansowaniu inwestycji (sprzęt i urządzenia do produkcji rolnicz</w:t>
      </w:r>
      <w:r w:rsidRPr="0020315F">
        <w:rPr>
          <w:rFonts w:ascii="Arial Narrow" w:hAnsi="Arial Narrow"/>
          <w:color w:val="212121"/>
          <w:sz w:val="22"/>
          <w:szCs w:val="22"/>
        </w:rPr>
        <w:t xml:space="preserve">ej, budowa przebudowa budynków inwentarskich oraz w zakresie rozwiązań, </w:t>
      </w:r>
      <w:r w:rsidR="00BF0AB4" w:rsidRPr="0020315F">
        <w:rPr>
          <w:rFonts w:ascii="Arial Narrow" w:hAnsi="Arial Narrow"/>
          <w:color w:val="212121"/>
          <w:sz w:val="22"/>
          <w:szCs w:val="22"/>
        </w:rPr>
        <w:t>w</w:t>
      </w:r>
      <w:r w:rsidR="002A29C9">
        <w:rPr>
          <w:rFonts w:ascii="Arial Narrow" w:hAnsi="Arial Narrow"/>
          <w:color w:val="212121"/>
          <w:sz w:val="22"/>
          <w:szCs w:val="22"/>
        </w:rPr>
        <w:t> </w:t>
      </w:r>
      <w:r w:rsidRPr="0020315F">
        <w:rPr>
          <w:rFonts w:ascii="Arial Narrow" w:hAnsi="Arial Narrow"/>
          <w:color w:val="212121"/>
          <w:sz w:val="22"/>
          <w:szCs w:val="22"/>
        </w:rPr>
        <w:t>tym cyfrowych poprawiających precyzję w produkcji zwierzęcej i roślinnej) służących, zmniejszaniu presji rolnictwa na środowisko oraz ograniczających intensywność produkcji.</w:t>
      </w:r>
    </w:p>
    <w:p w:rsidR="066372C5" w:rsidRPr="00003FCC" w:rsidRDefault="00414706" w:rsidP="3F8B09A3">
      <w:pPr>
        <w:pStyle w:val="Domylne"/>
        <w:spacing w:before="0" w:after="240" w:line="288" w:lineRule="auto"/>
        <w:jc w:val="both"/>
        <w:rPr>
          <w:rFonts w:ascii="Arial Narrow" w:hAnsi="Arial Narrow"/>
          <w:color w:val="212121"/>
          <w:sz w:val="22"/>
          <w:szCs w:val="22"/>
        </w:rPr>
      </w:pPr>
      <w:r w:rsidRPr="00414706">
        <w:rPr>
          <w:rFonts w:ascii="Arial Narrow" w:hAnsi="Arial Narrow"/>
          <w:color w:val="212121"/>
          <w:sz w:val="22"/>
          <w:szCs w:val="22"/>
        </w:rPr>
        <w:t>Odpowiadając na potrzeby ochrony środowiska oraz bezpieczeństwa konsumenta konieczne jest wspieranie działań na rzecz zrównoważonego stosowania środków ochrony roślin, opartego na podstawie faktycznego zapotrzebowania, z uwzględnieniem zasad integrowanej ochrony roślin. Działania te powinny obejmować wspieranie stosowania niechemicznych, w tym biologicznych  metod ochrony roślin, sygnalizacji agrofagów, stosowania systemów wspomagania decyzji w ochronie roślin. Wsparciem powinny zostać objęte rozwiązania na rzecz ochrony środowiska wodnego, jak strefy buforowe czy rozwiązania zapobiegające znoszeniu środka ochrony roślin podczas zabiegu. Konieczne są inwestycje na rzecz budowy bezpiecznych miejsc napełniania i mycia opryskiwaczy, celem ograniczenia ryzyka powstawania skażeń punktowych i w konsekwencji zanieczyszczenia wód podziemnych, jak również wód powierzchniowych.</w:t>
      </w:r>
    </w:p>
    <w:p w:rsidR="00A86F2C" w:rsidRPr="00003FCC" w:rsidRDefault="00A86F2C" w:rsidP="00967D8E">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240" w:line="288" w:lineRule="auto"/>
        <w:jc w:val="both"/>
        <w:rPr>
          <w:rFonts w:ascii="Arial Narrow" w:hAnsi="Arial Narrow"/>
          <w:color w:val="212121"/>
          <w:sz w:val="22"/>
          <w:szCs w:val="22"/>
          <w:shd w:val="clear" w:color="auto" w:fill="FFFFFF"/>
        </w:rPr>
      </w:pPr>
      <w:r w:rsidRPr="00003FCC">
        <w:rPr>
          <w:rFonts w:ascii="Arial Narrow" w:hAnsi="Arial Narrow"/>
          <w:color w:val="212121"/>
          <w:sz w:val="22"/>
          <w:szCs w:val="22"/>
          <w:shd w:val="clear" w:color="auto" w:fill="FFFFFF"/>
        </w:rPr>
        <w:t xml:space="preserve">Rozdrobniona struktura rolnictwa z przewagą małych gospodarstw a także stosunkowo mniejsza niż w Europie Zachodniej skala intensywnej produkcji rolnej umożliwia rozwój rolnictwa ekologicznego. </w:t>
      </w:r>
      <w:r w:rsidRPr="00003FCC">
        <w:rPr>
          <w:rFonts w:ascii="Arial Narrow" w:hAnsi="Arial Narrow"/>
          <w:color w:val="212121"/>
          <w:sz w:val="22"/>
          <w:szCs w:val="22"/>
        </w:rPr>
        <w:t>Biorąc jednak pod uwagę dane, potencjał nie jest dostatecznie wykorzystywany. W 201</w:t>
      </w:r>
      <w:r w:rsidR="57A0F16E" w:rsidRPr="00003FCC">
        <w:rPr>
          <w:rFonts w:ascii="Arial Narrow" w:hAnsi="Arial Narrow"/>
          <w:color w:val="212121"/>
          <w:sz w:val="22"/>
          <w:szCs w:val="22"/>
        </w:rPr>
        <w:t>9</w:t>
      </w:r>
      <w:r w:rsidRPr="00003FCC">
        <w:rPr>
          <w:rFonts w:ascii="Arial Narrow" w:hAnsi="Arial Narrow"/>
          <w:color w:val="212121"/>
          <w:sz w:val="22"/>
          <w:szCs w:val="22"/>
        </w:rPr>
        <w:t xml:space="preserve"> r. kontrolą objętych było 19 207 gospodarstw ekologicznych o powierzchni 484 676 ha. </w:t>
      </w:r>
      <w:r w:rsidR="7C4E696B" w:rsidRPr="00003FCC">
        <w:rPr>
          <w:rFonts w:ascii="Arial Narrow" w:hAnsi="Arial Narrow"/>
          <w:color w:val="212121"/>
          <w:sz w:val="22"/>
          <w:szCs w:val="22"/>
        </w:rPr>
        <w:t>D</w:t>
      </w:r>
      <w:r w:rsidRPr="00003FCC">
        <w:rPr>
          <w:rFonts w:ascii="Arial Narrow" w:hAnsi="Arial Narrow"/>
          <w:color w:val="212121"/>
          <w:sz w:val="22"/>
          <w:szCs w:val="22"/>
        </w:rPr>
        <w:t>ane za rok 2019 r. wskazują, że liczba gospodarstw wyniosła 18 639</w:t>
      </w:r>
      <w:r w:rsidR="3079C467" w:rsidRPr="00003FCC">
        <w:rPr>
          <w:rFonts w:ascii="Arial Narrow" w:hAnsi="Arial Narrow"/>
          <w:color w:val="212121"/>
          <w:sz w:val="22"/>
          <w:szCs w:val="22"/>
        </w:rPr>
        <w:t xml:space="preserve">, a powierzchnia objęta systemem rolnictwa ekologicznego </w:t>
      </w:r>
      <w:r w:rsidR="1E3EDC0C" w:rsidRPr="00003FCC">
        <w:rPr>
          <w:rFonts w:ascii="Arial Narrow" w:hAnsi="Arial Narrow"/>
          <w:color w:val="212121"/>
          <w:sz w:val="22"/>
          <w:szCs w:val="22"/>
        </w:rPr>
        <w:t>507 637 ha</w:t>
      </w:r>
      <w:r w:rsidRPr="00003FCC">
        <w:rPr>
          <w:rFonts w:ascii="Arial Narrow" w:hAnsi="Arial Narrow"/>
          <w:color w:val="212121"/>
          <w:sz w:val="22"/>
          <w:szCs w:val="22"/>
        </w:rPr>
        <w:t xml:space="preserve">. </w:t>
      </w:r>
      <w:r w:rsidR="6EB609F8" w:rsidRPr="00003FCC">
        <w:rPr>
          <w:rFonts w:ascii="Arial Narrow" w:hAnsi="Arial Narrow"/>
          <w:color w:val="212121"/>
          <w:sz w:val="22"/>
          <w:szCs w:val="22"/>
        </w:rPr>
        <w:t>O</w:t>
      </w:r>
      <w:r w:rsidRPr="00003FCC">
        <w:rPr>
          <w:rFonts w:ascii="Arial Narrow" w:hAnsi="Arial Narrow"/>
          <w:color w:val="212121"/>
          <w:sz w:val="22"/>
          <w:szCs w:val="22"/>
        </w:rPr>
        <w:t>statnie lata pokazują znaczne zmiany w</w:t>
      </w:r>
      <w:r w:rsidR="00136B23">
        <w:rPr>
          <w:rFonts w:ascii="Arial Narrow" w:hAnsi="Arial Narrow"/>
          <w:color w:val="212121"/>
          <w:sz w:val="22"/>
          <w:szCs w:val="22"/>
        </w:rPr>
        <w:t> </w:t>
      </w:r>
      <w:r w:rsidRPr="00003FCC">
        <w:rPr>
          <w:rFonts w:ascii="Arial Narrow" w:hAnsi="Arial Narrow"/>
          <w:color w:val="212121"/>
          <w:sz w:val="22"/>
          <w:szCs w:val="22"/>
        </w:rPr>
        <w:t>strukturze upraw – wzrost powierzchni zbóż, zarówno ekologicznej jak i w okresie konwersji, wzrosła także wydajność upraw. Wymagającym zaznaczenia jest także znaczny wzrost wartości rynku produktów ekologicznych w Polsce. Szacowana wartość rynku żywności ekologicznej wyrażona w cenach detalicznych brutto wynosi 1,3 mld złotych według danych za rok 2018.</w:t>
      </w:r>
    </w:p>
    <w:p w:rsidR="00A86F2C" w:rsidRPr="00003FCC" w:rsidRDefault="00A86F2C" w:rsidP="00967D8E">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240" w:line="288" w:lineRule="auto"/>
        <w:jc w:val="both"/>
        <w:rPr>
          <w:rFonts w:ascii="Arial Narrow" w:hAnsi="Arial Narrow"/>
          <w:color w:val="212121"/>
          <w:sz w:val="22"/>
          <w:szCs w:val="22"/>
          <w:shd w:val="clear" w:color="auto" w:fill="FFFFFF"/>
        </w:rPr>
      </w:pPr>
      <w:r w:rsidRPr="00003FCC">
        <w:rPr>
          <w:rFonts w:ascii="Arial Narrow" w:hAnsi="Arial Narrow"/>
          <w:color w:val="212121"/>
          <w:sz w:val="22"/>
          <w:szCs w:val="22"/>
          <w:shd w:val="clear" w:color="auto" w:fill="FFFFFF"/>
        </w:rPr>
        <w:t>Jednocześnie trendy konsumenckie z ostatnich lat wskazują, że coraz częściej poszukiwana jest żywność produkowana przyjaznymi dla środowiska metodami. Jest to szansa na rozwój przede wszystkim dla mniejszych gospodarstw. Niemniej wysokie koszty przekształcenia produkcji (np. rekultywacja gleb</w:t>
      </w:r>
      <w:r w:rsidR="00632838">
        <w:rPr>
          <w:rFonts w:ascii="Arial Narrow" w:hAnsi="Arial Narrow"/>
          <w:color w:val="212121"/>
          <w:sz w:val="22"/>
          <w:szCs w:val="22"/>
          <w:shd w:val="clear" w:color="auto" w:fill="FFFFFF"/>
        </w:rPr>
        <w:t>y</w:t>
      </w:r>
      <w:r w:rsidRPr="00003FCC">
        <w:rPr>
          <w:rFonts w:ascii="Arial Narrow" w:hAnsi="Arial Narrow"/>
          <w:color w:val="212121"/>
          <w:sz w:val="22"/>
          <w:szCs w:val="22"/>
          <w:shd w:val="clear" w:color="auto" w:fill="FFFFFF"/>
        </w:rPr>
        <w:t>) a także wciąż niewielki w stosunku do żywności produkowanej metodami konwencjonalnymi, popyt powodują, że rolnicy nie planują takich działań restrukturyzacyjnych w swoich gospodarstwach. Aby osiągnąć ambitne cele wyznaczone przez strategię „od pola do stołu” konieczne jest z jednej strony odpowiednie wsp</w:t>
      </w:r>
      <w:r w:rsidRPr="00F85D68">
        <w:rPr>
          <w:rFonts w:ascii="Arial Narrow" w:hAnsi="Arial Narrow"/>
          <w:color w:val="212121"/>
          <w:sz w:val="22"/>
          <w:szCs w:val="22"/>
          <w:shd w:val="clear" w:color="auto" w:fill="FFFFFF"/>
        </w:rPr>
        <w:t>arcie rolników rekompensujące także koszty ponoszone w związku z przekształceniem gospodarstwa na produkcję ekologiczną</w:t>
      </w:r>
      <w:r w:rsidR="1B7D178E" w:rsidRPr="00F85D68">
        <w:rPr>
          <w:rFonts w:ascii="Arial Narrow" w:hAnsi="Arial Narrow"/>
          <w:color w:val="212121"/>
          <w:sz w:val="22"/>
          <w:szCs w:val="22"/>
          <w:shd w:val="clear" w:color="auto" w:fill="FFFFFF"/>
        </w:rPr>
        <w:t>,</w:t>
      </w:r>
      <w:r w:rsidR="527A668A" w:rsidRPr="00F85D68">
        <w:rPr>
          <w:rFonts w:ascii="Arial Narrow" w:hAnsi="Arial Narrow"/>
          <w:color w:val="212121"/>
          <w:sz w:val="22"/>
          <w:szCs w:val="22"/>
          <w:shd w:val="clear" w:color="auto" w:fill="FFFFFF"/>
        </w:rPr>
        <w:t xml:space="preserve"> </w:t>
      </w:r>
      <w:r w:rsidR="128935D4" w:rsidRPr="00F85D68">
        <w:rPr>
          <w:rFonts w:ascii="Arial Narrow" w:hAnsi="Arial Narrow"/>
          <w:color w:val="212121"/>
          <w:sz w:val="22"/>
          <w:szCs w:val="22"/>
          <w:shd w:val="clear" w:color="auto" w:fill="FFFFFF"/>
        </w:rPr>
        <w:t xml:space="preserve">uczestnictwem </w:t>
      </w:r>
      <w:r w:rsidR="63B7BCF6" w:rsidRPr="00F85D68">
        <w:rPr>
          <w:rFonts w:ascii="Arial Narrow" w:hAnsi="Arial Narrow"/>
          <w:color w:val="212121"/>
          <w:sz w:val="22"/>
          <w:szCs w:val="22"/>
          <w:shd w:val="clear" w:color="auto" w:fill="FFFFFF"/>
        </w:rPr>
        <w:t xml:space="preserve">w systemie integrowanej produkcji roślin lub innych systemach jakości żywności, </w:t>
      </w:r>
      <w:r w:rsidRPr="00F85D68">
        <w:rPr>
          <w:rFonts w:ascii="Arial Narrow" w:hAnsi="Arial Narrow"/>
          <w:color w:val="212121"/>
          <w:sz w:val="22"/>
          <w:szCs w:val="22"/>
          <w:shd w:val="clear" w:color="auto" w:fill="FFFFFF"/>
        </w:rPr>
        <w:t>a z drugiej strony realizacja szerokich kampanii społecznych informujących konsumentów o walorach</w:t>
      </w:r>
      <w:r w:rsidR="3905A6AE" w:rsidRPr="00F85D68">
        <w:rPr>
          <w:rFonts w:ascii="Arial Narrow" w:hAnsi="Arial Narrow"/>
          <w:color w:val="212121"/>
          <w:sz w:val="22"/>
          <w:szCs w:val="22"/>
          <w:shd w:val="clear" w:color="auto" w:fill="FFFFFF"/>
        </w:rPr>
        <w:t xml:space="preserve"> tak wytwarzanej żywności wynikających z</w:t>
      </w:r>
      <w:r w:rsidR="00136B23">
        <w:rPr>
          <w:rFonts w:ascii="Arial Narrow" w:hAnsi="Arial Narrow"/>
          <w:color w:val="212121"/>
          <w:sz w:val="22"/>
          <w:szCs w:val="22"/>
          <w:shd w:val="clear" w:color="auto" w:fill="FFFFFF"/>
        </w:rPr>
        <w:t> </w:t>
      </w:r>
      <w:r w:rsidR="3905A6AE" w:rsidRPr="00F85D68">
        <w:rPr>
          <w:rFonts w:ascii="Arial Narrow" w:hAnsi="Arial Narrow"/>
          <w:color w:val="212121"/>
          <w:sz w:val="22"/>
          <w:szCs w:val="22"/>
          <w:shd w:val="clear" w:color="auto" w:fill="FFFFFF"/>
        </w:rPr>
        <w:t xml:space="preserve">zastosowanych metod produkcji, </w:t>
      </w:r>
      <w:r w:rsidRPr="00F85D68">
        <w:rPr>
          <w:rFonts w:ascii="Arial Narrow" w:hAnsi="Arial Narrow"/>
          <w:color w:val="212121"/>
          <w:sz w:val="22"/>
          <w:szCs w:val="22"/>
          <w:shd w:val="clear" w:color="auto" w:fill="FFFFFF"/>
        </w:rPr>
        <w:t>zdrowotnych i smakowych. Pr</w:t>
      </w:r>
      <w:r w:rsidRPr="00003FCC">
        <w:rPr>
          <w:rFonts w:ascii="Arial Narrow" w:hAnsi="Arial Narrow"/>
          <w:color w:val="212121"/>
          <w:sz w:val="22"/>
          <w:szCs w:val="22"/>
          <w:shd w:val="clear" w:color="auto" w:fill="FFFFFF"/>
        </w:rPr>
        <w:t>owadzenie działań informacyjnych wśród konsumentów powinno przełożyć się na wzrost popytu a co za tym idzie na wzrost dochodów gospodarstw ekologicznych. W Polsce ważnym zagadnieniem staje się kwestia dobrostanu zwierząt. Utrzymywanie zwierząt w warunkach przewyż</w:t>
      </w:r>
      <w:r w:rsidRPr="007B05FD">
        <w:rPr>
          <w:rFonts w:ascii="Arial Narrow" w:hAnsi="Arial Narrow"/>
          <w:color w:val="212121"/>
          <w:sz w:val="22"/>
          <w:szCs w:val="22"/>
          <w:shd w:val="clear" w:color="auto" w:fill="FFFFFF"/>
        </w:rPr>
        <w:t>szających minimalne, określone w przepisach wymogi, bardzo często związane jest z wyższymi kosztami produkcji związanymi m.in. z mniejszą wydajnością, koniecznością zmniejszenia obsady w budynkach oraz zwiększonymi nakładami pracy. Zagrożeniem dla rozwoju produkcji zwierzęcej z podwy</w:t>
      </w:r>
      <w:r w:rsidRPr="0020315F">
        <w:rPr>
          <w:rFonts w:ascii="Arial Narrow" w:hAnsi="Arial Narrow"/>
          <w:color w:val="212121"/>
          <w:sz w:val="22"/>
          <w:szCs w:val="22"/>
          <w:shd w:val="clear" w:color="auto" w:fill="FFFFFF"/>
        </w:rPr>
        <w:t>ższonym dobrostanem może być postępująca koncentracja i intensyfikacja produkcji zwierzęcej. Liczba gospodarstw utrzymujących zwierzęta gospodarskie znacząco zmieniła się na przestrzeni ostatnich kilkunastu lat. W 2005 r., 1</w:t>
      </w:r>
      <w:r w:rsidR="00136B23">
        <w:rPr>
          <w:rFonts w:ascii="Arial Narrow" w:hAnsi="Arial Narrow"/>
          <w:color w:val="212121"/>
          <w:sz w:val="22"/>
          <w:szCs w:val="22"/>
          <w:shd w:val="clear" w:color="auto" w:fill="FFFFFF"/>
        </w:rPr>
        <w:t> </w:t>
      </w:r>
      <w:r w:rsidRPr="0020315F">
        <w:rPr>
          <w:rFonts w:ascii="Arial Narrow" w:hAnsi="Arial Narrow"/>
          <w:color w:val="212121"/>
          <w:sz w:val="22"/>
          <w:szCs w:val="22"/>
          <w:shd w:val="clear" w:color="auto" w:fill="FFFFFF"/>
        </w:rPr>
        <w:t xml:space="preserve">547 tys. gospodarstw w Polsce prowadziło produkcję zwierzęcą. Liczba ta zmniejszała się do 719 tys. w 2016 r. Ponadto skala i zakres produkcji zwierzęcej </w:t>
      </w:r>
      <w:r w:rsidR="00EA5BA8" w:rsidRPr="00003FCC">
        <w:rPr>
          <w:rFonts w:ascii="Arial Narrow" w:hAnsi="Arial Narrow"/>
          <w:color w:val="212121"/>
          <w:sz w:val="22"/>
          <w:szCs w:val="22"/>
          <w:shd w:val="clear" w:color="auto" w:fill="FFFFFF"/>
        </w:rPr>
        <w:t xml:space="preserve">są </w:t>
      </w:r>
      <w:r w:rsidRPr="00003FCC">
        <w:rPr>
          <w:rFonts w:ascii="Arial Narrow" w:hAnsi="Arial Narrow"/>
          <w:color w:val="212121"/>
          <w:sz w:val="22"/>
          <w:szCs w:val="22"/>
          <w:shd w:val="clear" w:color="auto" w:fill="FFFFFF"/>
        </w:rPr>
        <w:t>zróżnicowan</w:t>
      </w:r>
      <w:r w:rsidR="00EA5BA8" w:rsidRPr="00003FCC">
        <w:rPr>
          <w:rFonts w:ascii="Arial Narrow" w:hAnsi="Arial Narrow"/>
          <w:color w:val="212121"/>
          <w:sz w:val="22"/>
          <w:szCs w:val="22"/>
          <w:shd w:val="clear" w:color="auto" w:fill="FFFFFF"/>
        </w:rPr>
        <w:t>e</w:t>
      </w:r>
      <w:r w:rsidRPr="00003FCC">
        <w:rPr>
          <w:rFonts w:ascii="Arial Narrow" w:hAnsi="Arial Narrow"/>
          <w:color w:val="212121"/>
          <w:sz w:val="22"/>
          <w:szCs w:val="22"/>
          <w:shd w:val="clear" w:color="auto" w:fill="FFFFFF"/>
        </w:rPr>
        <w:t xml:space="preserve"> regionalnie. Blisko 50% towarowej produkcji zwierzęcej w ujęciu wartościowym jest wytwarzane w województwie wielkopolskim, mazowieckim i podlaskim.</w:t>
      </w:r>
    </w:p>
    <w:p w:rsidR="00A86F2C" w:rsidRPr="007B05FD" w:rsidRDefault="3D5E6D9F" w:rsidP="00967D8E">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240" w:line="288" w:lineRule="auto"/>
        <w:jc w:val="both"/>
        <w:rPr>
          <w:rFonts w:ascii="Arial Narrow" w:hAnsi="Arial Narrow"/>
          <w:color w:val="212121"/>
          <w:sz w:val="22"/>
          <w:szCs w:val="22"/>
          <w:shd w:val="clear" w:color="auto" w:fill="FFFFFF"/>
        </w:rPr>
      </w:pPr>
      <w:r w:rsidRPr="00003FCC">
        <w:rPr>
          <w:rFonts w:ascii="Arial Narrow" w:hAnsi="Arial Narrow"/>
          <w:color w:val="212121"/>
          <w:sz w:val="22"/>
          <w:szCs w:val="22"/>
          <w:shd w:val="clear" w:color="auto" w:fill="FFFFFF"/>
        </w:rPr>
        <w:t>P</w:t>
      </w:r>
      <w:r w:rsidR="638994C5" w:rsidRPr="00003FCC">
        <w:rPr>
          <w:rFonts w:ascii="Arial Narrow" w:hAnsi="Arial Narrow"/>
          <w:color w:val="212121"/>
          <w:sz w:val="22"/>
          <w:szCs w:val="22"/>
          <w:shd w:val="clear" w:color="auto" w:fill="FFFFFF"/>
        </w:rPr>
        <w:t xml:space="preserve">otencjał rozwojowy dla produkcji ekologicznej będzie wspierany poprzez instrumenty płatności bezpośrednich </w:t>
      </w:r>
      <w:r w:rsidR="638994C5" w:rsidRPr="00F85D68">
        <w:rPr>
          <w:rFonts w:ascii="Arial Narrow" w:hAnsi="Arial Narrow"/>
          <w:color w:val="212121"/>
          <w:sz w:val="22"/>
          <w:szCs w:val="22"/>
          <w:shd w:val="clear" w:color="auto" w:fill="FFFFFF"/>
        </w:rPr>
        <w:t>(eko</w:t>
      </w:r>
      <w:r w:rsidR="054857F9" w:rsidRPr="00F85D68">
        <w:rPr>
          <w:rFonts w:ascii="Arial Narrow" w:hAnsi="Arial Narrow"/>
          <w:color w:val="212121"/>
          <w:sz w:val="22"/>
          <w:szCs w:val="22"/>
          <w:shd w:val="clear" w:color="auto" w:fill="FFFFFF"/>
        </w:rPr>
        <w:t>schematy</w:t>
      </w:r>
      <w:r w:rsidR="638994C5" w:rsidRPr="00F85D68">
        <w:rPr>
          <w:rFonts w:ascii="Arial Narrow" w:hAnsi="Arial Narrow"/>
          <w:color w:val="212121"/>
          <w:sz w:val="22"/>
          <w:szCs w:val="22"/>
          <w:shd w:val="clear" w:color="auto" w:fill="FFFFFF"/>
        </w:rPr>
        <w:t>). Równocześnie realizowane będą zobowiązania rolnośrodowiskowe</w:t>
      </w:r>
      <w:r w:rsidR="71A2434A" w:rsidRPr="00F85D68">
        <w:rPr>
          <w:rFonts w:ascii="Arial Narrow" w:hAnsi="Arial Narrow"/>
          <w:color w:val="212121"/>
          <w:sz w:val="22"/>
          <w:szCs w:val="22"/>
          <w:shd w:val="clear" w:color="auto" w:fill="FFFFFF"/>
        </w:rPr>
        <w:t xml:space="preserve">. </w:t>
      </w:r>
      <w:r w:rsidR="08A58507" w:rsidRPr="00F85D68">
        <w:rPr>
          <w:rFonts w:ascii="Arial Narrow" w:hAnsi="Arial Narrow"/>
          <w:color w:val="212121"/>
          <w:sz w:val="22"/>
          <w:szCs w:val="22"/>
          <w:shd w:val="clear" w:color="auto" w:fill="FFFFFF"/>
        </w:rPr>
        <w:t xml:space="preserve">Równocześnie wspierane </w:t>
      </w:r>
      <w:r w:rsidR="71A2434A" w:rsidRPr="00F85D68">
        <w:rPr>
          <w:rFonts w:ascii="Arial Narrow" w:hAnsi="Arial Narrow"/>
          <w:color w:val="212121"/>
          <w:sz w:val="22"/>
          <w:szCs w:val="22"/>
          <w:shd w:val="clear" w:color="auto" w:fill="FFFFFF"/>
        </w:rPr>
        <w:t>będą interwencje na rzecz zrównoważonego</w:t>
      </w:r>
      <w:r w:rsidR="5B559DC7" w:rsidRPr="00F85D68">
        <w:rPr>
          <w:rFonts w:ascii="Arial Narrow" w:hAnsi="Arial Narrow"/>
          <w:color w:val="212121"/>
          <w:sz w:val="22"/>
          <w:szCs w:val="22"/>
          <w:shd w:val="clear" w:color="auto" w:fill="FFFFFF"/>
        </w:rPr>
        <w:t xml:space="preserve"> </w:t>
      </w:r>
      <w:r w:rsidR="71A2434A" w:rsidRPr="00F85D68">
        <w:rPr>
          <w:rFonts w:ascii="Arial Narrow" w:hAnsi="Arial Narrow"/>
          <w:color w:val="212121"/>
          <w:sz w:val="22"/>
          <w:szCs w:val="22"/>
          <w:shd w:val="clear" w:color="auto" w:fill="FFFFFF"/>
        </w:rPr>
        <w:t>stosowania środków ochrony roślin</w:t>
      </w:r>
      <w:r w:rsidR="6C89D30A" w:rsidRPr="00F85D68">
        <w:rPr>
          <w:rFonts w:ascii="Arial Narrow" w:hAnsi="Arial Narrow"/>
          <w:color w:val="212121"/>
          <w:sz w:val="22"/>
          <w:szCs w:val="22"/>
          <w:shd w:val="clear" w:color="auto" w:fill="FFFFFF"/>
        </w:rPr>
        <w:t xml:space="preserve"> </w:t>
      </w:r>
      <w:r w:rsidR="71A2434A" w:rsidRPr="00F85D68">
        <w:rPr>
          <w:rFonts w:ascii="Arial Narrow" w:hAnsi="Arial Narrow"/>
          <w:color w:val="212121"/>
          <w:sz w:val="22"/>
          <w:szCs w:val="22"/>
          <w:shd w:val="clear" w:color="auto" w:fill="FFFFFF"/>
        </w:rPr>
        <w:t>(na podstawie analizy danych meteorologicznych, systemów wspomagania decyzji w ochronie roślin) oraz redukcji ryzyka związanego ze stosowaniem tych preparatów (strefy buforowe, rozwiązania antyznoszeniowe)</w:t>
      </w:r>
      <w:r w:rsidR="638994C5" w:rsidRPr="00F85D68">
        <w:rPr>
          <w:rFonts w:ascii="Arial Narrow" w:hAnsi="Arial Narrow"/>
          <w:color w:val="212121"/>
          <w:sz w:val="22"/>
          <w:szCs w:val="22"/>
          <w:shd w:val="clear" w:color="auto" w:fill="FFFFFF"/>
        </w:rPr>
        <w:t>.</w:t>
      </w:r>
      <w:r w:rsidR="638994C5" w:rsidRPr="00003FCC">
        <w:rPr>
          <w:rFonts w:ascii="Arial Narrow" w:hAnsi="Arial Narrow"/>
          <w:color w:val="212121"/>
          <w:sz w:val="22"/>
          <w:szCs w:val="22"/>
          <w:shd w:val="clear" w:color="auto" w:fill="FFFFFF"/>
        </w:rPr>
        <w:t xml:space="preserve"> Dodatkowo</w:t>
      </w:r>
      <w:r w:rsidR="638994C5" w:rsidRPr="00F85D68">
        <w:rPr>
          <w:rFonts w:ascii="Arial Narrow" w:hAnsi="Arial Narrow"/>
          <w:color w:val="212121"/>
          <w:sz w:val="22"/>
          <w:szCs w:val="22"/>
          <w:shd w:val="clear" w:color="auto" w:fill="FFFFFF"/>
        </w:rPr>
        <w:t xml:space="preserve"> w celu poprawy pozycji rolników produkujących żywność ekologiczną lub w innych systemach jakości</w:t>
      </w:r>
      <w:r w:rsidR="1C082D6B" w:rsidRPr="00F85D68">
        <w:rPr>
          <w:rFonts w:ascii="Arial Narrow" w:hAnsi="Arial Narrow"/>
          <w:color w:val="212121"/>
          <w:sz w:val="22"/>
          <w:szCs w:val="22"/>
          <w:shd w:val="clear" w:color="auto" w:fill="FFFFFF"/>
        </w:rPr>
        <w:t xml:space="preserve">, w szczególności integrowanej produkcji roślin, </w:t>
      </w:r>
      <w:r w:rsidR="638994C5" w:rsidRPr="00F85D68">
        <w:rPr>
          <w:rFonts w:ascii="Arial Narrow" w:hAnsi="Arial Narrow"/>
          <w:color w:val="212121"/>
          <w:sz w:val="22"/>
          <w:szCs w:val="22"/>
          <w:shd w:val="clear" w:color="auto" w:fill="FFFFFF"/>
        </w:rPr>
        <w:t>zostaną</w:t>
      </w:r>
      <w:r w:rsidR="638994C5" w:rsidRPr="00003FCC">
        <w:rPr>
          <w:rFonts w:ascii="Arial Narrow" w:hAnsi="Arial Narrow"/>
          <w:color w:val="212121"/>
          <w:sz w:val="22"/>
          <w:szCs w:val="22"/>
          <w:shd w:val="clear" w:color="auto" w:fill="FFFFFF"/>
        </w:rPr>
        <w:t xml:space="preserve"> wdrożone instrumenty zachęcające do zrzeszania się producentów i realizowania wspólnych przedsięwzięć w zakresie przygotowania i wprowadzania do obrotu produktów. Podejmowane w tym zakresie działania będą przyczyniać się do zwiększenia powierzchni upraw ekologicznych w Polsce.</w:t>
      </w:r>
    </w:p>
    <w:p w:rsidR="00A86F2C" w:rsidRPr="00F85D68" w:rsidRDefault="638994C5" w:rsidP="00F85D68">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240" w:line="288" w:lineRule="auto"/>
        <w:jc w:val="both"/>
        <w:rPr>
          <w:rFonts w:ascii="Arial Narrow" w:hAnsi="Arial Narrow"/>
          <w:color w:val="212121"/>
          <w:sz w:val="22"/>
          <w:szCs w:val="22"/>
          <w:shd w:val="clear" w:color="auto" w:fill="FFFFFF"/>
        </w:rPr>
      </w:pPr>
      <w:r w:rsidRPr="00F85D68">
        <w:rPr>
          <w:rFonts w:ascii="Arial Narrow" w:hAnsi="Arial Narrow"/>
          <w:color w:val="212121"/>
          <w:sz w:val="22"/>
          <w:szCs w:val="22"/>
          <w:shd w:val="clear" w:color="auto" w:fill="FFFFFF"/>
        </w:rPr>
        <w:t>Komplementarnie do ww. działań konieczne jest wdrożenie szkoleń podnoszących wiedzę i świadomość w</w:t>
      </w:r>
      <w:r w:rsidR="00136B23">
        <w:rPr>
          <w:rFonts w:ascii="Arial Narrow" w:hAnsi="Arial Narrow"/>
          <w:color w:val="212121"/>
          <w:sz w:val="22"/>
          <w:szCs w:val="22"/>
          <w:shd w:val="clear" w:color="auto" w:fill="FFFFFF"/>
        </w:rPr>
        <w:t> </w:t>
      </w:r>
      <w:r w:rsidRPr="00F85D68">
        <w:rPr>
          <w:rFonts w:ascii="Arial Narrow" w:hAnsi="Arial Narrow"/>
          <w:color w:val="212121"/>
          <w:sz w:val="22"/>
          <w:szCs w:val="22"/>
          <w:shd w:val="clear" w:color="auto" w:fill="FFFFFF"/>
        </w:rPr>
        <w:t>zakresie stosowania praktyk rolnictwa precyzyjnego</w:t>
      </w:r>
      <w:r w:rsidR="58912F10" w:rsidRPr="00F85D68">
        <w:rPr>
          <w:rFonts w:ascii="Arial Narrow" w:hAnsi="Arial Narrow"/>
          <w:color w:val="212121"/>
          <w:sz w:val="22"/>
          <w:szCs w:val="22"/>
          <w:shd w:val="clear" w:color="auto" w:fill="FFFFFF"/>
        </w:rPr>
        <w:t>.</w:t>
      </w:r>
    </w:p>
    <w:p w:rsidR="00A86F2C" w:rsidRPr="00F85D68" w:rsidRDefault="71ACFC80" w:rsidP="00F85D68">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240" w:line="288" w:lineRule="auto"/>
        <w:jc w:val="both"/>
        <w:rPr>
          <w:rFonts w:ascii="Arial Narrow" w:hAnsi="Arial Narrow"/>
          <w:color w:val="212121"/>
          <w:shd w:val="clear" w:color="auto" w:fill="FFFFFF"/>
        </w:rPr>
      </w:pPr>
      <w:r w:rsidRPr="00F85D68">
        <w:rPr>
          <w:rFonts w:ascii="Arial Narrow" w:hAnsi="Arial Narrow"/>
          <w:color w:val="212121"/>
          <w:sz w:val="22"/>
          <w:szCs w:val="22"/>
          <w:shd w:val="clear" w:color="auto" w:fill="FFFFFF"/>
        </w:rPr>
        <w:t>Duży nacisk położony zostanie na działania w celu uświadamiania i szkolenia zarówno posiadaczy zwierząt gospodarskich, jak również lekarzy weterynarii</w:t>
      </w:r>
      <w:r w:rsidR="6CBD930A" w:rsidRPr="00F85D68">
        <w:rPr>
          <w:rFonts w:ascii="Arial Narrow" w:hAnsi="Arial Narrow"/>
          <w:color w:val="212121"/>
          <w:sz w:val="22"/>
          <w:szCs w:val="22"/>
          <w:shd w:val="clear" w:color="auto" w:fill="FFFFFF"/>
        </w:rPr>
        <w:t>,</w:t>
      </w:r>
      <w:r w:rsidRPr="00F85D68">
        <w:rPr>
          <w:rFonts w:ascii="Arial Narrow" w:hAnsi="Arial Narrow"/>
          <w:color w:val="212121"/>
          <w:sz w:val="22"/>
          <w:szCs w:val="22"/>
          <w:shd w:val="clear" w:color="auto" w:fill="FFFFFF"/>
        </w:rPr>
        <w:t xml:space="preserve"> w zakresie konieczności ograniczania stosowania środków przeciwbakteryjnych u zwierząt. </w:t>
      </w:r>
      <w:r w:rsidR="52F90C39" w:rsidRPr="00F85D68">
        <w:rPr>
          <w:rFonts w:ascii="Arial Narrow" w:hAnsi="Arial Narrow"/>
          <w:color w:val="212121"/>
          <w:sz w:val="22"/>
          <w:szCs w:val="22"/>
          <w:shd w:val="clear" w:color="auto" w:fill="FFFFFF"/>
        </w:rPr>
        <w:t xml:space="preserve">Na poziomie krajowym </w:t>
      </w:r>
      <w:r w:rsidR="4D16A7F7" w:rsidRPr="00F85D68">
        <w:rPr>
          <w:rFonts w:ascii="Arial Narrow" w:hAnsi="Arial Narrow"/>
          <w:color w:val="212121"/>
          <w:sz w:val="22"/>
          <w:szCs w:val="22"/>
          <w:shd w:val="clear" w:color="auto" w:fill="FFFFFF"/>
        </w:rPr>
        <w:t>pl</w:t>
      </w:r>
      <w:r w:rsidR="2586C04A" w:rsidRPr="00F85D68">
        <w:rPr>
          <w:rFonts w:ascii="Arial Narrow" w:hAnsi="Arial Narrow"/>
          <w:color w:val="212121"/>
          <w:sz w:val="22"/>
          <w:szCs w:val="22"/>
          <w:shd w:val="clear" w:color="auto" w:fill="FFFFFF"/>
        </w:rPr>
        <w:t>anowane jest podjęcie</w:t>
      </w:r>
      <w:r w:rsidR="37E94D3F" w:rsidRPr="00F85D68">
        <w:rPr>
          <w:rFonts w:ascii="Arial Narrow" w:hAnsi="Arial Narrow"/>
          <w:color w:val="212121"/>
          <w:sz w:val="22"/>
          <w:szCs w:val="22"/>
          <w:shd w:val="clear" w:color="auto" w:fill="FFFFFF"/>
        </w:rPr>
        <w:t xml:space="preserve"> </w:t>
      </w:r>
      <w:r w:rsidR="2586C04A" w:rsidRPr="00F85D68">
        <w:rPr>
          <w:rFonts w:ascii="Arial Narrow" w:hAnsi="Arial Narrow"/>
          <w:color w:val="212121"/>
          <w:sz w:val="22"/>
          <w:szCs w:val="22"/>
          <w:shd w:val="clear" w:color="auto" w:fill="FFFFFF"/>
        </w:rPr>
        <w:t>prac legislacyjnych</w:t>
      </w:r>
      <w:r w:rsidR="6E429CA6" w:rsidRPr="00F85D68">
        <w:rPr>
          <w:rFonts w:ascii="Arial Narrow" w:hAnsi="Arial Narrow"/>
          <w:color w:val="212121"/>
          <w:sz w:val="22"/>
          <w:szCs w:val="22"/>
          <w:shd w:val="clear" w:color="auto" w:fill="FFFFFF"/>
        </w:rPr>
        <w:t xml:space="preserve"> </w:t>
      </w:r>
      <w:r w:rsidR="00C77CE8" w:rsidRPr="00F85D68">
        <w:rPr>
          <w:rFonts w:ascii="Arial Narrow" w:hAnsi="Arial Narrow"/>
          <w:color w:val="212121"/>
          <w:sz w:val="22"/>
          <w:szCs w:val="22"/>
          <w:shd w:val="clear" w:color="auto" w:fill="FFFFFF"/>
        </w:rPr>
        <w:t>w</w:t>
      </w:r>
      <w:r w:rsidR="2586C04A" w:rsidRPr="00F85D68">
        <w:rPr>
          <w:rFonts w:ascii="Arial Narrow" w:hAnsi="Arial Narrow"/>
          <w:color w:val="212121"/>
          <w:sz w:val="22"/>
          <w:szCs w:val="22"/>
          <w:shd w:val="clear" w:color="auto" w:fill="FFFFFF"/>
        </w:rPr>
        <w:t xml:space="preserve"> </w:t>
      </w:r>
      <w:r w:rsidR="00C77CE8" w:rsidRPr="00F85D68">
        <w:rPr>
          <w:rFonts w:ascii="Arial Narrow" w:hAnsi="Arial Narrow"/>
          <w:color w:val="212121"/>
          <w:sz w:val="22"/>
          <w:szCs w:val="22"/>
          <w:shd w:val="clear" w:color="auto" w:fill="FFFFFF"/>
        </w:rPr>
        <w:t xml:space="preserve">celu </w:t>
      </w:r>
      <w:r w:rsidR="2586C04A" w:rsidRPr="00F85D68">
        <w:rPr>
          <w:rFonts w:ascii="Arial Narrow" w:hAnsi="Arial Narrow"/>
          <w:color w:val="212121"/>
          <w:sz w:val="22"/>
          <w:szCs w:val="22"/>
          <w:shd w:val="clear" w:color="auto" w:fill="FFFFFF"/>
        </w:rPr>
        <w:t xml:space="preserve">wdrożenia nowych rozporządzeń </w:t>
      </w:r>
      <w:r w:rsidR="65F9FEF8" w:rsidRPr="00F85D68">
        <w:rPr>
          <w:rFonts w:ascii="Arial Narrow" w:hAnsi="Arial Narrow"/>
          <w:color w:val="212121"/>
          <w:sz w:val="22"/>
          <w:szCs w:val="22"/>
          <w:shd w:val="clear" w:color="auto" w:fill="FFFFFF"/>
        </w:rPr>
        <w:t>UE dotyczących</w:t>
      </w:r>
      <w:r w:rsidR="2586C04A" w:rsidRPr="00F85D68">
        <w:rPr>
          <w:rFonts w:ascii="Arial Narrow" w:hAnsi="Arial Narrow"/>
          <w:color w:val="212121"/>
          <w:sz w:val="22"/>
          <w:szCs w:val="22"/>
          <w:shd w:val="clear" w:color="auto" w:fill="FFFFFF"/>
        </w:rPr>
        <w:t xml:space="preserve"> leków weterynaryjnych i pasz leczniczych, jak również budow</w:t>
      </w:r>
      <w:r w:rsidR="34E3F71D" w:rsidRPr="00F85D68">
        <w:rPr>
          <w:rFonts w:ascii="Arial Narrow" w:hAnsi="Arial Narrow"/>
          <w:color w:val="212121"/>
          <w:sz w:val="22"/>
          <w:szCs w:val="22"/>
          <w:shd w:val="clear" w:color="auto" w:fill="FFFFFF"/>
        </w:rPr>
        <w:t>y</w:t>
      </w:r>
      <w:r w:rsidR="2586C04A" w:rsidRPr="00F85D68">
        <w:rPr>
          <w:rFonts w:ascii="Arial Narrow" w:hAnsi="Arial Narrow"/>
          <w:color w:val="212121"/>
          <w:sz w:val="22"/>
          <w:szCs w:val="22"/>
          <w:shd w:val="clear" w:color="auto" w:fill="FFFFFF"/>
        </w:rPr>
        <w:t xml:space="preserve"> systemu zbierania danych o zużyciu leków u zwierząt.</w:t>
      </w:r>
    </w:p>
    <w:p w:rsidR="002C257A" w:rsidRPr="00E04D48" w:rsidRDefault="5891744A" w:rsidP="00F85D68">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240" w:line="288" w:lineRule="auto"/>
        <w:jc w:val="both"/>
        <w:rPr>
          <w:rFonts w:ascii="Arial Narrow" w:eastAsia="Arial Narrow" w:hAnsi="Arial Narrow" w:cs="Arial Narrow"/>
        </w:rPr>
      </w:pPr>
      <w:r w:rsidRPr="00F85D68">
        <w:rPr>
          <w:rFonts w:ascii="Arial Narrow" w:hAnsi="Arial Narrow"/>
          <w:color w:val="212121"/>
          <w:shd w:val="clear" w:color="auto" w:fill="FFFFFF"/>
        </w:rPr>
        <w:t>K</w:t>
      </w:r>
      <w:r w:rsidR="2586C04A" w:rsidRPr="00F85D68">
        <w:rPr>
          <w:rFonts w:ascii="Arial Narrow" w:hAnsi="Arial Narrow"/>
          <w:color w:val="212121"/>
          <w:shd w:val="clear" w:color="auto" w:fill="FFFFFF"/>
        </w:rPr>
        <w:t>omplementar</w:t>
      </w:r>
      <w:r w:rsidR="764927B5" w:rsidRPr="00F85D68">
        <w:rPr>
          <w:rFonts w:ascii="Arial Narrow" w:hAnsi="Arial Narrow"/>
          <w:color w:val="212121"/>
          <w:shd w:val="clear" w:color="auto" w:fill="FFFFFF"/>
        </w:rPr>
        <w:t>ne</w:t>
      </w:r>
      <w:r w:rsidR="2586C04A" w:rsidRPr="00F85D68">
        <w:rPr>
          <w:rFonts w:ascii="Arial Narrow" w:hAnsi="Arial Narrow"/>
          <w:color w:val="212121"/>
          <w:shd w:val="clear" w:color="auto" w:fill="FFFFFF"/>
        </w:rPr>
        <w:t xml:space="preserve"> do </w:t>
      </w:r>
      <w:r w:rsidR="67F06A57" w:rsidRPr="00F85D68">
        <w:rPr>
          <w:rFonts w:ascii="Arial Narrow" w:hAnsi="Arial Narrow"/>
          <w:color w:val="212121"/>
          <w:shd w:val="clear" w:color="auto" w:fill="FFFFFF"/>
        </w:rPr>
        <w:t xml:space="preserve">ww. </w:t>
      </w:r>
      <w:r w:rsidR="2586C04A" w:rsidRPr="00F85D68">
        <w:rPr>
          <w:rFonts w:ascii="Arial Narrow" w:hAnsi="Arial Narrow"/>
          <w:color w:val="212121"/>
          <w:shd w:val="clear" w:color="auto" w:fill="FFFFFF"/>
        </w:rPr>
        <w:t xml:space="preserve">działań </w:t>
      </w:r>
      <w:r w:rsidR="26182F78" w:rsidRPr="00F85D68">
        <w:rPr>
          <w:rFonts w:ascii="Arial Narrow" w:hAnsi="Arial Narrow"/>
          <w:color w:val="212121"/>
          <w:shd w:val="clear" w:color="auto" w:fill="FFFFFF"/>
        </w:rPr>
        <w:t>będą</w:t>
      </w:r>
      <w:r w:rsidR="2586C04A" w:rsidRPr="00F85D68">
        <w:rPr>
          <w:rFonts w:ascii="Arial Narrow" w:hAnsi="Arial Narrow"/>
          <w:color w:val="212121"/>
          <w:shd w:val="clear" w:color="auto" w:fill="FFFFFF"/>
        </w:rPr>
        <w:t xml:space="preserve"> </w:t>
      </w:r>
      <w:r w:rsidR="75F8404E" w:rsidRPr="00F85D68">
        <w:rPr>
          <w:rFonts w:ascii="Arial Narrow" w:hAnsi="Arial Narrow"/>
          <w:color w:val="212121"/>
          <w:shd w:val="clear" w:color="auto" w:fill="FFFFFF"/>
        </w:rPr>
        <w:t>interwencje dotyczące</w:t>
      </w:r>
      <w:r w:rsidR="2586C04A" w:rsidRPr="00F85D68">
        <w:rPr>
          <w:rFonts w:ascii="Arial Narrow" w:hAnsi="Arial Narrow"/>
          <w:color w:val="212121"/>
          <w:shd w:val="clear" w:color="auto" w:fill="FFFFFF"/>
        </w:rPr>
        <w:t xml:space="preserve"> dobrostanu zwierząt.</w:t>
      </w:r>
      <w:r w:rsidR="12DEBC0A" w:rsidRPr="00F85D68">
        <w:rPr>
          <w:rFonts w:ascii="Arial Narrow" w:hAnsi="Arial Narrow"/>
          <w:color w:val="212121"/>
          <w:shd w:val="clear" w:color="auto" w:fill="FFFFFF"/>
        </w:rPr>
        <w:t xml:space="preserve"> </w:t>
      </w:r>
      <w:r w:rsidR="1983C6AC" w:rsidRPr="00F85D68">
        <w:rPr>
          <w:rFonts w:ascii="Arial Narrow" w:hAnsi="Arial Narrow"/>
          <w:color w:val="212121"/>
          <w:shd w:val="clear" w:color="auto" w:fill="FFFFFF"/>
        </w:rPr>
        <w:t>W ramach Planu kontynuowane będą płatności z zakresu dobrostanu zwierząt</w:t>
      </w:r>
      <w:r w:rsidR="005127D3">
        <w:rPr>
          <w:rFonts w:ascii="Arial Narrow" w:hAnsi="Arial Narrow"/>
          <w:color w:val="212121"/>
          <w:sz w:val="22"/>
          <w:szCs w:val="22"/>
          <w:shd w:val="clear" w:color="auto" w:fill="FFFFFF"/>
        </w:rPr>
        <w:t>, p</w:t>
      </w:r>
      <w:r w:rsidR="000E6F87" w:rsidRPr="00E04D48">
        <w:rPr>
          <w:rFonts w:ascii="Arial Narrow" w:hAnsi="Arial Narrow"/>
          <w:color w:val="212121"/>
          <w:shd w:val="clear" w:color="auto" w:fill="FFFFFF"/>
        </w:rPr>
        <w:t>onieważ z</w:t>
      </w:r>
      <w:r w:rsidR="38BE11DE" w:rsidRPr="00F85D68">
        <w:rPr>
          <w:rFonts w:ascii="Arial Narrow" w:hAnsi="Arial Narrow"/>
          <w:color w:val="212121"/>
          <w:shd w:val="clear" w:color="auto" w:fill="FFFFFF"/>
        </w:rPr>
        <w:t>większa się liczba konsumentów produktów pochodzenia zwierzęcego zwracająca uwagę na warunki utrzymania tych zwierząt i</w:t>
      </w:r>
      <w:r w:rsidR="00136B23">
        <w:rPr>
          <w:rFonts w:ascii="Arial Narrow" w:hAnsi="Arial Narrow"/>
          <w:color w:val="212121"/>
          <w:shd w:val="clear" w:color="auto" w:fill="FFFFFF"/>
        </w:rPr>
        <w:t> </w:t>
      </w:r>
      <w:r w:rsidR="38BE11DE" w:rsidRPr="00F85D68">
        <w:rPr>
          <w:rFonts w:ascii="Arial Narrow" w:hAnsi="Arial Narrow"/>
          <w:color w:val="212121"/>
          <w:shd w:val="clear" w:color="auto" w:fill="FFFFFF"/>
        </w:rPr>
        <w:t>uwzględniająca ten czynnik w podejmowanych decyzjach zakupowych. Dobrostan zwierząt staje się elementem wizerunku produktów pochodzenia zwierzęcego lub cechą odróżniającą od innych produktów tej samej kategorii.</w:t>
      </w:r>
      <w:r w:rsidR="002C257A" w:rsidRPr="00E04D48">
        <w:rPr>
          <w:rFonts w:ascii="Arial Narrow" w:hAnsi="Arial Narrow"/>
          <w:color w:val="212121"/>
          <w:shd w:val="clear" w:color="auto" w:fill="FFFFFF"/>
        </w:rPr>
        <w:t xml:space="preserve"> </w:t>
      </w:r>
      <w:r w:rsidR="005127D3">
        <w:rPr>
          <w:rFonts w:ascii="Arial Narrow" w:hAnsi="Arial Narrow"/>
          <w:color w:val="212121"/>
          <w:sz w:val="22"/>
          <w:szCs w:val="22"/>
          <w:shd w:val="clear" w:color="auto" w:fill="FFFFFF"/>
        </w:rPr>
        <w:t>O</w:t>
      </w:r>
      <w:r w:rsidR="38BE11DE" w:rsidRPr="00F85D68">
        <w:rPr>
          <w:rFonts w:ascii="Arial Narrow" w:hAnsi="Arial Narrow"/>
          <w:color w:val="212121"/>
          <w:shd w:val="clear" w:color="auto" w:fill="FFFFFF"/>
        </w:rPr>
        <w:t xml:space="preserve">czekiwania społeczne w tym zakresie zostały wskazane </w:t>
      </w:r>
      <w:r w:rsidR="00FA7D63" w:rsidRPr="00E04D48">
        <w:rPr>
          <w:rFonts w:ascii="Arial Narrow" w:hAnsi="Arial Narrow"/>
          <w:color w:val="212121"/>
          <w:shd w:val="clear" w:color="auto" w:fill="FFFFFF"/>
        </w:rPr>
        <w:t>również w</w:t>
      </w:r>
      <w:r w:rsidR="38BE11DE" w:rsidRPr="00F85D68">
        <w:rPr>
          <w:rFonts w:ascii="Arial Narrow" w:hAnsi="Arial Narrow"/>
          <w:color w:val="212121"/>
          <w:shd w:val="clear" w:color="auto" w:fill="FFFFFF"/>
        </w:rPr>
        <w:t xml:space="preserve"> </w:t>
      </w:r>
      <w:r w:rsidR="00FA7D63" w:rsidRPr="00E04D48">
        <w:rPr>
          <w:rFonts w:ascii="Arial Narrow" w:hAnsi="Arial Narrow"/>
          <w:color w:val="212121"/>
          <w:shd w:val="clear" w:color="auto" w:fill="FFFFFF"/>
        </w:rPr>
        <w:t>s</w:t>
      </w:r>
      <w:r w:rsidR="38BE11DE" w:rsidRPr="00F85D68">
        <w:rPr>
          <w:rFonts w:ascii="Arial Narrow" w:hAnsi="Arial Narrow"/>
          <w:color w:val="212121"/>
          <w:shd w:val="clear" w:color="auto" w:fill="FFFFFF"/>
        </w:rPr>
        <w:t>trategii „od pola do stołu”, jako jeden z argumentów dla pilnej potrzeby poprawy dobrostanu zwierząt, który poprawia zdrowie zwierząt i jakość żywności, zmniejsza zapotrzebowanie na leki i może pomóc w zachowaniu różnorodności biologicznej.</w:t>
      </w:r>
      <w:r w:rsidR="00FA7D63" w:rsidRPr="00F85D68">
        <w:rPr>
          <w:rFonts w:ascii="Arial Narrow" w:eastAsia="Arial Narrow" w:hAnsi="Arial Narrow" w:cs="Arial Narrow"/>
          <w:sz w:val="22"/>
          <w:szCs w:val="22"/>
        </w:rPr>
        <w:t xml:space="preserve"> </w:t>
      </w:r>
    </w:p>
    <w:p w:rsidR="00A86F2C" w:rsidRPr="005B5614" w:rsidRDefault="38BE11DE" w:rsidP="00F85D68">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240" w:line="288" w:lineRule="auto"/>
        <w:jc w:val="both"/>
        <w:rPr>
          <w:rFonts w:ascii="Arial Narrow" w:eastAsia="Arial Narrow" w:hAnsi="Arial Narrow" w:cs="Arial Narrow"/>
        </w:rPr>
      </w:pPr>
      <w:r w:rsidRPr="00F85D68">
        <w:rPr>
          <w:rFonts w:ascii="Arial Narrow" w:eastAsia="Arial Narrow" w:hAnsi="Arial Narrow" w:cs="Arial Narrow"/>
          <w:sz w:val="22"/>
          <w:szCs w:val="22"/>
        </w:rPr>
        <w:t xml:space="preserve">Jednocześnie strategia wskazuje działanie Komisji polegające na dokonaniu przeglądu przepisów dotyczących dobrostanu zwierząt, w tym dotyczących transportu zwierząt i ich uboju, w celu dostosowania ich do najnowszych dowodów naukowych, rozszerzenia ich zakresu, ułatwienia egzekwowania i ostatecznie zapewnienia wyższego poziomu dobrostanu zwierząt. Ponadto w </w:t>
      </w:r>
      <w:r w:rsidR="00FA7D63" w:rsidRPr="00F85D68">
        <w:rPr>
          <w:rFonts w:ascii="Arial Narrow" w:eastAsia="Arial Narrow" w:hAnsi="Arial Narrow" w:cs="Arial Narrow"/>
          <w:sz w:val="22"/>
          <w:szCs w:val="22"/>
        </w:rPr>
        <w:t xml:space="preserve">strategii </w:t>
      </w:r>
      <w:r w:rsidRPr="00F85D68">
        <w:rPr>
          <w:rFonts w:ascii="Arial Narrow" w:eastAsia="Arial Narrow" w:hAnsi="Arial Narrow" w:cs="Arial Narrow"/>
          <w:sz w:val="22"/>
          <w:szCs w:val="22"/>
        </w:rPr>
        <w:t>„od pola do stołu” znalazła się deklaracja dotycząca rozważenia opcji etykietowania produktów w zależności od poziomu dobrostanu zwierząt. Warunki stosowania takiej etykiety będą związane z utrzymywaniem zwierząt na poziomie wyższym niż minimalne wynikające z przepisów.</w:t>
      </w:r>
    </w:p>
    <w:p w:rsidR="00A86F2C" w:rsidRPr="00003FCC" w:rsidRDefault="00A86F2C" w:rsidP="001B6FDC">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360" w:line="288" w:lineRule="auto"/>
        <w:jc w:val="both"/>
        <w:rPr>
          <w:rFonts w:ascii="Arial Narrow" w:hAnsi="Arial Narrow"/>
          <w:color w:val="212121"/>
          <w:sz w:val="22"/>
          <w:szCs w:val="22"/>
          <w:shd w:val="clear" w:color="auto" w:fill="FFFFFF"/>
        </w:rPr>
      </w:pPr>
      <w:r w:rsidRPr="007B05FD">
        <w:rPr>
          <w:rFonts w:ascii="Arial Narrow" w:hAnsi="Arial Narrow"/>
          <w:color w:val="212121"/>
          <w:sz w:val="22"/>
          <w:szCs w:val="22"/>
          <w:shd w:val="clear" w:color="auto" w:fill="FFFFFF"/>
        </w:rPr>
        <w:t>Kluczowym czynnikiem, który ma wpływ na osiągnięcie założonych w strategii „od pola do stołu” celów jest zapewnienie odpowiedniej wiedzy i informacji dla k</w:t>
      </w:r>
      <w:r w:rsidRPr="0020315F">
        <w:rPr>
          <w:rFonts w:ascii="Arial Narrow" w:hAnsi="Arial Narrow"/>
          <w:color w:val="212121"/>
          <w:sz w:val="22"/>
          <w:szCs w:val="22"/>
          <w:shd w:val="clear" w:color="auto" w:fill="FFFFFF"/>
        </w:rPr>
        <w:t xml:space="preserve">onsumentów. Kampanie informacyjne zachęcające do nabywania żywności wysokiej jakości o wysokich walorach prozdrowotnych, powinny być uzupełnieniem dla systemowych rozwiązań dotyczących etykietowania żywności, </w:t>
      </w:r>
      <w:hyperlink r:id="rId17" w:history="1">
        <w:r w:rsidRPr="00F85D68">
          <w:rPr>
            <w:rFonts w:ascii="Arial Narrow" w:hAnsi="Arial Narrow"/>
            <w:color w:val="212121"/>
            <w:sz w:val="22"/>
            <w:szCs w:val="22"/>
            <w:shd w:val="clear" w:color="auto" w:fill="FFFFFF"/>
          </w:rPr>
          <w:t>m.in</w:t>
        </w:r>
      </w:hyperlink>
      <w:r w:rsidRPr="00003FCC">
        <w:rPr>
          <w:rFonts w:ascii="Arial Narrow" w:hAnsi="Arial Narrow"/>
          <w:color w:val="212121"/>
          <w:sz w:val="22"/>
          <w:szCs w:val="22"/>
          <w:shd w:val="clear" w:color="auto" w:fill="FFFFFF"/>
        </w:rPr>
        <w:t>. w zakresie informacji o metodach stosowanych przy produkcji danego produktu. Takie działania będą podejmowane w ramach Krajowej Sieci Obszarów Wiejskich.</w:t>
      </w:r>
    </w:p>
    <w:p w:rsidR="008C6A53" w:rsidRPr="00F85D68" w:rsidRDefault="008C6A53" w:rsidP="6FA74DBC">
      <w:pPr>
        <w:pStyle w:val="Akapitzlist"/>
        <w:pBdr>
          <w:top w:val="dotted" w:sz="4" w:space="1" w:color="auto"/>
          <w:left w:val="dotted" w:sz="4" w:space="4" w:color="auto"/>
          <w:bottom w:val="dotted" w:sz="4" w:space="1" w:color="auto"/>
          <w:right w:val="dotted" w:sz="4" w:space="4" w:color="auto"/>
        </w:pBdr>
        <w:shd w:val="clear" w:color="auto" w:fill="D9E2F3" w:themeFill="accent5" w:themeFillTint="33"/>
        <w:spacing w:before="240" w:after="120" w:line="312" w:lineRule="auto"/>
        <w:ind w:left="0"/>
        <w:jc w:val="both"/>
        <w:rPr>
          <w:rFonts w:ascii="Arial Narrow" w:eastAsia="Times New Roman" w:hAnsi="Arial Narrow"/>
          <w:b/>
          <w:bCs/>
          <w:i/>
          <w:iCs/>
          <w:color w:val="000000"/>
        </w:rPr>
      </w:pPr>
      <w:r w:rsidRPr="007B05FD">
        <w:rPr>
          <w:rFonts w:ascii="Arial Narrow" w:hAnsi="Arial Narrow"/>
          <w:b/>
          <w:bCs/>
          <w:i/>
          <w:iCs/>
        </w:rPr>
        <w:t>Cel. 10 Modernizacja sektora poprzez wspieranie i dzielenie się wiedzą, innowacjami i cyfryzacja w</w:t>
      </w:r>
      <w:r w:rsidR="002A29C9">
        <w:rPr>
          <w:rFonts w:ascii="Arial Narrow" w:hAnsi="Arial Narrow"/>
          <w:b/>
          <w:bCs/>
          <w:i/>
          <w:iCs/>
        </w:rPr>
        <w:t> </w:t>
      </w:r>
      <w:r w:rsidRPr="007B05FD">
        <w:rPr>
          <w:rFonts w:ascii="Arial Narrow" w:hAnsi="Arial Narrow"/>
          <w:b/>
          <w:bCs/>
          <w:i/>
          <w:iCs/>
        </w:rPr>
        <w:t xml:space="preserve">rolnictwie i na obszarach wiejskich oraz zachęcanie do ich wykorzystywania </w:t>
      </w:r>
    </w:p>
    <w:p w:rsidR="00CA2403" w:rsidRPr="0020315F" w:rsidRDefault="002E1ADE" w:rsidP="00DC5DF0">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240" w:after="240" w:line="288" w:lineRule="auto"/>
        <w:jc w:val="both"/>
        <w:rPr>
          <w:rFonts w:ascii="Arial Narrow" w:hAnsi="Arial Narrow"/>
          <w:color w:val="212121"/>
          <w:sz w:val="22"/>
          <w:szCs w:val="22"/>
          <w:shd w:val="clear" w:color="auto" w:fill="FFFFFF"/>
        </w:rPr>
      </w:pPr>
      <w:r w:rsidRPr="00134B29">
        <w:rPr>
          <w:rFonts w:ascii="Arial Narrow" w:hAnsi="Arial Narrow"/>
          <w:color w:val="212121"/>
          <w:sz w:val="22"/>
          <w:szCs w:val="22"/>
          <w:u w:color="212121"/>
          <w:shd w:val="clear" w:color="auto" w:fill="FFFFFF"/>
        </w:rPr>
        <w:t xml:space="preserve">Jednym z horyzontalnych celów WPR jest zapewnienie </w:t>
      </w:r>
      <w:r>
        <w:rPr>
          <w:rFonts w:ascii="Arial Narrow" w:hAnsi="Arial Narrow"/>
          <w:color w:val="212121"/>
          <w:sz w:val="22"/>
          <w:szCs w:val="22"/>
          <w:u w:color="212121"/>
          <w:shd w:val="clear" w:color="auto" w:fill="FFFFFF"/>
        </w:rPr>
        <w:t>sprawnie funkcjonującego systemu wymiany wiedzy i</w:t>
      </w:r>
      <w:r w:rsidR="00136B23">
        <w:rPr>
          <w:rFonts w:ascii="Arial Narrow" w:hAnsi="Arial Narrow"/>
          <w:color w:val="212121"/>
          <w:sz w:val="22"/>
          <w:szCs w:val="22"/>
          <w:u w:color="212121"/>
          <w:shd w:val="clear" w:color="auto" w:fill="FFFFFF"/>
        </w:rPr>
        <w:t> </w:t>
      </w:r>
      <w:r>
        <w:rPr>
          <w:rFonts w:ascii="Arial Narrow" w:hAnsi="Arial Narrow"/>
          <w:color w:val="212121"/>
          <w:sz w:val="22"/>
          <w:szCs w:val="22"/>
          <w:u w:color="212121"/>
          <w:shd w:val="clear" w:color="auto" w:fill="FFFFFF"/>
        </w:rPr>
        <w:t>innowacji (AKIS), który</w:t>
      </w:r>
      <w:r w:rsidRPr="00134B29">
        <w:rPr>
          <w:rFonts w:ascii="Arial Narrow" w:hAnsi="Arial Narrow"/>
          <w:color w:val="212121"/>
          <w:sz w:val="22"/>
          <w:szCs w:val="22"/>
          <w:u w:color="212121"/>
          <w:shd w:val="clear" w:color="auto" w:fill="FFFFFF"/>
        </w:rPr>
        <w:t xml:space="preserve"> zapewni </w:t>
      </w:r>
      <w:r>
        <w:rPr>
          <w:rFonts w:ascii="Arial Narrow" w:hAnsi="Arial Narrow"/>
          <w:color w:val="212121"/>
          <w:sz w:val="22"/>
          <w:szCs w:val="22"/>
          <w:u w:color="212121"/>
          <w:shd w:val="clear" w:color="auto" w:fill="FFFFFF"/>
        </w:rPr>
        <w:t xml:space="preserve">sprawny </w:t>
      </w:r>
      <w:r w:rsidRPr="00134B29">
        <w:rPr>
          <w:rFonts w:ascii="Arial Narrow" w:hAnsi="Arial Narrow"/>
          <w:color w:val="212121"/>
          <w:sz w:val="22"/>
          <w:szCs w:val="22"/>
          <w:u w:color="212121"/>
          <w:shd w:val="clear" w:color="auto" w:fill="FFFFFF"/>
        </w:rPr>
        <w:t xml:space="preserve">przepływ wiedzy pomiędzy jego </w:t>
      </w:r>
      <w:r>
        <w:rPr>
          <w:rFonts w:ascii="Arial Narrow" w:hAnsi="Arial Narrow"/>
          <w:color w:val="212121"/>
          <w:sz w:val="22"/>
          <w:szCs w:val="22"/>
          <w:u w:color="212121"/>
          <w:shd w:val="clear" w:color="auto" w:fill="FFFFFF"/>
        </w:rPr>
        <w:t>partnerami</w:t>
      </w:r>
      <w:r w:rsidRPr="00134B29">
        <w:rPr>
          <w:rFonts w:ascii="Arial Narrow" w:hAnsi="Arial Narrow"/>
          <w:color w:val="212121"/>
          <w:sz w:val="22"/>
          <w:szCs w:val="22"/>
          <w:u w:color="212121"/>
          <w:shd w:val="clear" w:color="auto" w:fill="FFFFFF"/>
        </w:rPr>
        <w:t xml:space="preserve">. Zarówno analizy SWOT, jak i zidentyfikowane potrzeby wskazują na konieczność </w:t>
      </w:r>
      <w:r>
        <w:rPr>
          <w:rFonts w:ascii="Arial Narrow" w:hAnsi="Arial Narrow"/>
          <w:color w:val="212121"/>
          <w:sz w:val="22"/>
          <w:szCs w:val="22"/>
          <w:u w:color="212121"/>
          <w:shd w:val="clear" w:color="auto" w:fill="FFFFFF"/>
        </w:rPr>
        <w:t xml:space="preserve">podejmowania działań stymulujących wymianę wiedzy pomiędzy partnerami AKIS. </w:t>
      </w:r>
      <w:r w:rsidRPr="00134B29">
        <w:rPr>
          <w:rFonts w:ascii="Arial Narrow" w:hAnsi="Arial Narrow"/>
          <w:color w:val="212121"/>
          <w:sz w:val="22"/>
          <w:szCs w:val="22"/>
          <w:u w:color="212121"/>
          <w:shd w:val="clear" w:color="auto" w:fill="FFFFFF"/>
        </w:rPr>
        <w:t>W trakcie prowadzonych analiz SWOT dla 9 celów szczegółowych WPR zdiagnozowano szeroki katalog potrzeb szkoleniowo-doradczych dla rolników i mieszkańców obszarów wiejskich. Ponadto</w:t>
      </w:r>
      <w:r>
        <w:rPr>
          <w:rFonts w:ascii="Arial Narrow" w:hAnsi="Arial Narrow"/>
          <w:color w:val="212121"/>
          <w:sz w:val="22"/>
          <w:szCs w:val="22"/>
          <w:u w:color="212121"/>
          <w:shd w:val="clear" w:color="auto" w:fill="FFFFFF"/>
        </w:rPr>
        <w:t xml:space="preserve"> analizy</w:t>
      </w:r>
      <w:r w:rsidRPr="00134B29">
        <w:rPr>
          <w:rFonts w:ascii="Arial Narrow" w:hAnsi="Arial Narrow"/>
          <w:color w:val="212121"/>
          <w:sz w:val="22"/>
          <w:szCs w:val="22"/>
          <w:u w:color="212121"/>
          <w:shd w:val="clear" w:color="auto" w:fill="FFFFFF"/>
        </w:rPr>
        <w:t xml:space="preserve"> wskazały na potrzebę </w:t>
      </w:r>
      <w:r>
        <w:rPr>
          <w:rFonts w:ascii="Arial Narrow" w:hAnsi="Arial Narrow"/>
          <w:color w:val="212121"/>
          <w:sz w:val="22"/>
          <w:szCs w:val="22"/>
          <w:u w:color="212121"/>
          <w:shd w:val="clear" w:color="auto" w:fill="FFFFFF"/>
        </w:rPr>
        <w:t>podnoszenia</w:t>
      </w:r>
      <w:r w:rsidRPr="00134B29">
        <w:rPr>
          <w:rFonts w:ascii="Arial Narrow" w:hAnsi="Arial Narrow"/>
          <w:color w:val="212121"/>
          <w:sz w:val="22"/>
          <w:szCs w:val="22"/>
          <w:u w:color="212121"/>
          <w:shd w:val="clear" w:color="auto" w:fill="FFFFFF"/>
        </w:rPr>
        <w:t xml:space="preserve"> kwalifikacji zawodowych kadry doradczej</w:t>
      </w:r>
      <w:r>
        <w:rPr>
          <w:rFonts w:ascii="Arial Narrow" w:hAnsi="Arial Narrow"/>
          <w:color w:val="212121"/>
          <w:sz w:val="22"/>
          <w:szCs w:val="22"/>
          <w:u w:color="212121"/>
          <w:shd w:val="clear" w:color="auto" w:fill="FFFFFF"/>
        </w:rPr>
        <w:t xml:space="preserve">, jak również wspierania różnych form </w:t>
      </w:r>
      <w:r w:rsidRPr="00523A8E">
        <w:rPr>
          <w:rFonts w:ascii="Arial Narrow" w:hAnsi="Arial Narrow"/>
          <w:color w:val="212121"/>
          <w:sz w:val="22"/>
          <w:szCs w:val="22"/>
          <w:u w:color="212121"/>
          <w:shd w:val="clear" w:color="auto" w:fill="FFFFFF"/>
        </w:rPr>
        <w:t>działa</w:t>
      </w:r>
      <w:r>
        <w:rPr>
          <w:rFonts w:ascii="Arial Narrow" w:hAnsi="Arial Narrow"/>
          <w:color w:val="212121"/>
          <w:sz w:val="22"/>
          <w:szCs w:val="22"/>
          <w:u w:color="212121"/>
          <w:shd w:val="clear" w:color="auto" w:fill="FFFFFF"/>
        </w:rPr>
        <w:t>ń</w:t>
      </w:r>
      <w:r w:rsidRPr="00523A8E">
        <w:rPr>
          <w:rFonts w:ascii="Arial Narrow" w:hAnsi="Arial Narrow"/>
          <w:color w:val="212121"/>
          <w:sz w:val="22"/>
          <w:szCs w:val="22"/>
          <w:u w:color="212121"/>
          <w:shd w:val="clear" w:color="auto" w:fill="FFFFFF"/>
        </w:rPr>
        <w:t xml:space="preserve"> </w:t>
      </w:r>
      <w:r>
        <w:rPr>
          <w:rFonts w:ascii="Arial Narrow" w:hAnsi="Arial Narrow"/>
          <w:color w:val="212121"/>
          <w:sz w:val="22"/>
          <w:szCs w:val="22"/>
          <w:u w:color="212121"/>
          <w:shd w:val="clear" w:color="auto" w:fill="FFFFFF"/>
        </w:rPr>
        <w:t>ukierunkowanych</w:t>
      </w:r>
      <w:r w:rsidRPr="00523A8E">
        <w:rPr>
          <w:rFonts w:ascii="Arial Narrow" w:hAnsi="Arial Narrow"/>
          <w:color w:val="212121"/>
          <w:sz w:val="22"/>
          <w:szCs w:val="22"/>
          <w:u w:color="212121"/>
          <w:shd w:val="clear" w:color="auto" w:fill="FFFFFF"/>
        </w:rPr>
        <w:t xml:space="preserve"> wymian</w:t>
      </w:r>
      <w:r>
        <w:rPr>
          <w:rFonts w:ascii="Arial Narrow" w:hAnsi="Arial Narrow"/>
          <w:color w:val="212121"/>
          <w:sz w:val="22"/>
          <w:szCs w:val="22"/>
          <w:u w:color="212121"/>
          <w:shd w:val="clear" w:color="auto" w:fill="FFFFFF"/>
        </w:rPr>
        <w:t>ę</w:t>
      </w:r>
      <w:r w:rsidRPr="00523A8E">
        <w:rPr>
          <w:rFonts w:ascii="Arial Narrow" w:hAnsi="Arial Narrow"/>
          <w:color w:val="212121"/>
          <w:sz w:val="22"/>
          <w:szCs w:val="22"/>
          <w:u w:color="212121"/>
          <w:shd w:val="clear" w:color="auto" w:fill="FFFFFF"/>
        </w:rPr>
        <w:t xml:space="preserve"> wiedzy i innowacji</w:t>
      </w:r>
      <w:r>
        <w:rPr>
          <w:rFonts w:ascii="Arial Narrow" w:hAnsi="Arial Narrow"/>
          <w:color w:val="212121"/>
          <w:sz w:val="22"/>
          <w:szCs w:val="22"/>
          <w:u w:color="212121"/>
          <w:shd w:val="clear" w:color="auto" w:fill="FFFFFF"/>
        </w:rPr>
        <w:t xml:space="preserve"> oraz realizacji projektów z udziałem różnych partnerów</w:t>
      </w:r>
      <w:r w:rsidR="00CA2403" w:rsidRPr="0020315F">
        <w:rPr>
          <w:rFonts w:ascii="Arial Narrow" w:hAnsi="Arial Narrow"/>
          <w:color w:val="212121"/>
          <w:sz w:val="22"/>
          <w:szCs w:val="22"/>
          <w:shd w:val="clear" w:color="auto" w:fill="FFFFFF"/>
        </w:rPr>
        <w:t>.</w:t>
      </w:r>
    </w:p>
    <w:p w:rsidR="00CA2403" w:rsidRDefault="00CA2403" w:rsidP="00134B29">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240" w:line="288" w:lineRule="auto"/>
        <w:jc w:val="both"/>
        <w:rPr>
          <w:rFonts w:ascii="Arial Narrow" w:hAnsi="Arial Narrow"/>
          <w:color w:val="212121"/>
          <w:sz w:val="22"/>
          <w:szCs w:val="22"/>
          <w:shd w:val="clear" w:color="auto" w:fill="FFFFFF"/>
        </w:rPr>
      </w:pPr>
      <w:r w:rsidRPr="00C331E1">
        <w:rPr>
          <w:rFonts w:ascii="Arial Narrow" w:hAnsi="Arial Narrow"/>
          <w:color w:val="212121"/>
          <w:sz w:val="22"/>
          <w:szCs w:val="22"/>
          <w:shd w:val="clear" w:color="auto" w:fill="FFFFFF"/>
        </w:rPr>
        <w:t xml:space="preserve">Proponuje się kontynuację wsparcia w zakresie szkoleń dla rolników, jak i kompleksowego wsparcia w zakresie doradztwa. </w:t>
      </w:r>
      <w:r w:rsidR="002E1ADE">
        <w:rPr>
          <w:rFonts w:ascii="Arial Narrow" w:hAnsi="Arial Narrow"/>
          <w:color w:val="212121"/>
          <w:sz w:val="22"/>
          <w:szCs w:val="22"/>
          <w:shd w:val="clear" w:color="auto" w:fill="FFFFFF"/>
        </w:rPr>
        <w:t>W celu zapewnienia wysokiego poziomu usług doradczych, kontynuowane będzie wsparcie podnoszenie kwalifikacji doradców</w:t>
      </w:r>
      <w:r w:rsidRPr="00003FCC">
        <w:rPr>
          <w:rFonts w:ascii="Arial Narrow" w:hAnsi="Arial Narrow"/>
          <w:color w:val="212121"/>
          <w:sz w:val="22"/>
          <w:szCs w:val="22"/>
          <w:shd w:val="clear" w:color="auto" w:fill="FFFFFF"/>
        </w:rPr>
        <w:t>. Uruchomienie tych interwencji powinno nastąpić na wczesnym etapie wdrożenia Planu a nawet w okresie przed uruchomieniem interwencji np. inwestycyjnych, tak aby umożliwić jak najlepsze przygotowanie rolników i innych potencjalnych beneficjentów do korzystania z oferowanego w ramach Planu wsparcia w sposób najbardziej efektywny.</w:t>
      </w:r>
    </w:p>
    <w:p w:rsidR="001D17FE" w:rsidRDefault="001D17FE" w:rsidP="001D17FE">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240" w:line="288" w:lineRule="auto"/>
        <w:jc w:val="both"/>
        <w:rPr>
          <w:rFonts w:ascii="Arial Narrow" w:hAnsi="Arial Narrow"/>
          <w:color w:val="212121"/>
          <w:sz w:val="22"/>
          <w:szCs w:val="22"/>
          <w:shd w:val="clear" w:color="auto" w:fill="FFFFFF"/>
        </w:rPr>
      </w:pPr>
      <w:r w:rsidRPr="004D054A">
        <w:rPr>
          <w:rFonts w:ascii="Arial Narrow" w:hAnsi="Arial Narrow"/>
          <w:color w:val="212121"/>
          <w:sz w:val="22"/>
          <w:szCs w:val="22"/>
          <w:shd w:val="clear" w:color="auto" w:fill="FFFFFF"/>
        </w:rPr>
        <w:t xml:space="preserve">W ramach Planu </w:t>
      </w:r>
      <w:r>
        <w:rPr>
          <w:rFonts w:ascii="Arial Narrow" w:hAnsi="Arial Narrow"/>
          <w:color w:val="212121"/>
          <w:sz w:val="22"/>
          <w:szCs w:val="22"/>
          <w:shd w:val="clear" w:color="auto" w:fill="FFFFFF"/>
        </w:rPr>
        <w:t>wspierane</w:t>
      </w:r>
      <w:r w:rsidRPr="004D054A">
        <w:rPr>
          <w:rFonts w:ascii="Arial Narrow" w:hAnsi="Arial Narrow"/>
          <w:color w:val="212121"/>
          <w:sz w:val="22"/>
          <w:szCs w:val="22"/>
          <w:shd w:val="clear" w:color="auto" w:fill="FFFFFF"/>
        </w:rPr>
        <w:t xml:space="preserve"> będą </w:t>
      </w:r>
      <w:r>
        <w:rPr>
          <w:rFonts w:ascii="Arial Narrow" w:hAnsi="Arial Narrow"/>
          <w:color w:val="212121"/>
          <w:sz w:val="22"/>
          <w:szCs w:val="22"/>
          <w:shd w:val="clear" w:color="auto" w:fill="FFFFFF"/>
        </w:rPr>
        <w:t xml:space="preserve">różnego rodzaju </w:t>
      </w:r>
      <w:r w:rsidRPr="004D054A">
        <w:rPr>
          <w:rFonts w:ascii="Arial Narrow" w:hAnsi="Arial Narrow"/>
          <w:color w:val="212121"/>
          <w:sz w:val="22"/>
          <w:szCs w:val="22"/>
          <w:shd w:val="clear" w:color="auto" w:fill="FFFFFF"/>
        </w:rPr>
        <w:t xml:space="preserve">działania na rzecz </w:t>
      </w:r>
      <w:r w:rsidRPr="00FD400C">
        <w:rPr>
          <w:rFonts w:ascii="Arial Narrow" w:hAnsi="Arial Narrow"/>
          <w:color w:val="212121"/>
          <w:sz w:val="22"/>
          <w:szCs w:val="22"/>
          <w:shd w:val="clear" w:color="auto" w:fill="FFFFFF"/>
        </w:rPr>
        <w:t>wymiany wiedzy i wsp</w:t>
      </w:r>
      <w:r>
        <w:rPr>
          <w:rFonts w:ascii="Arial Narrow" w:hAnsi="Arial Narrow"/>
          <w:color w:val="212121"/>
          <w:sz w:val="22"/>
          <w:szCs w:val="22"/>
          <w:shd w:val="clear" w:color="auto" w:fill="FFFFFF"/>
        </w:rPr>
        <w:t xml:space="preserve">ółpracy </w:t>
      </w:r>
      <w:r w:rsidRPr="004D054A">
        <w:rPr>
          <w:rFonts w:ascii="Arial Narrow" w:hAnsi="Arial Narrow"/>
          <w:color w:val="212121"/>
          <w:sz w:val="22"/>
          <w:szCs w:val="22"/>
          <w:shd w:val="clear" w:color="auto" w:fill="FFFFFF"/>
        </w:rPr>
        <w:t>pomiędzy partnerami systemu AKIS, a w szczególności pomiędzy nauką a praktyką</w:t>
      </w:r>
      <w:r>
        <w:rPr>
          <w:rFonts w:ascii="Arial Narrow" w:hAnsi="Arial Narrow"/>
          <w:color w:val="212121"/>
          <w:sz w:val="22"/>
          <w:szCs w:val="22"/>
          <w:shd w:val="clear" w:color="auto" w:fill="FFFFFF"/>
        </w:rPr>
        <w:t>, w tym tworzenie grup operacyjnych EPI, w ramach Sieci WPR. Istotną rolę dla procesu wymiany wiedzy i innowacji przypisuje się wsparciu funkcjonowania grup operacyjnych EPI i realizacji przez nie projektów w ramach interwencji „</w:t>
      </w:r>
      <w:r w:rsidRPr="001D17FE">
        <w:rPr>
          <w:rFonts w:ascii="Arial Narrow" w:hAnsi="Arial Narrow"/>
          <w:i/>
          <w:color w:val="212121"/>
          <w:sz w:val="22"/>
          <w:szCs w:val="22"/>
          <w:shd w:val="clear" w:color="auto" w:fill="FFFFFF"/>
        </w:rPr>
        <w:t>Współpraca</w:t>
      </w:r>
      <w:r>
        <w:rPr>
          <w:rFonts w:ascii="Arial Narrow" w:hAnsi="Arial Narrow"/>
          <w:color w:val="212121"/>
          <w:sz w:val="22"/>
          <w:szCs w:val="22"/>
          <w:shd w:val="clear" w:color="auto" w:fill="FFFFFF"/>
        </w:rPr>
        <w:t>”. Natomiast upowszechnianie wyników projektów zakłada się w szczególności poprzez Sieć WPR.</w:t>
      </w:r>
    </w:p>
    <w:p w:rsidR="001D17FE" w:rsidRDefault="001D17FE" w:rsidP="001D17FE">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240" w:line="288" w:lineRule="auto"/>
        <w:jc w:val="both"/>
        <w:rPr>
          <w:rFonts w:ascii="Arial Narrow" w:hAnsi="Arial Narrow" w:cs="Times New Roman"/>
        </w:rPr>
      </w:pPr>
      <w:r w:rsidRPr="00D40992">
        <w:rPr>
          <w:rFonts w:ascii="Arial Narrow" w:hAnsi="Arial Narrow" w:cs="Times New Roman"/>
        </w:rPr>
        <w:t>Uwzględniając dotychczasowe doświadczenia, planowane jest rozszerzenie działalności Sieci na rzecz innowacji w rolnictwie poprzez szersze zaangażowanie doradztwa publicznego w przekazywanie wiedzy i innowacji oraz inicjowanie współpracy wielopodmiotowej. Niezbędne jest również zapewnienie wsparcia wykorzystania narzędzie ICT w doradztwie rolniczym.</w:t>
      </w:r>
    </w:p>
    <w:p w:rsidR="001D17FE" w:rsidRPr="00134B29" w:rsidRDefault="001D17FE" w:rsidP="001D17FE">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240" w:line="288" w:lineRule="auto"/>
        <w:jc w:val="both"/>
        <w:rPr>
          <w:rFonts w:ascii="Arial Narrow" w:hAnsi="Arial Narrow"/>
          <w:color w:val="212121"/>
          <w:sz w:val="22"/>
          <w:szCs w:val="22"/>
          <w:shd w:val="clear" w:color="auto" w:fill="FFFFFF"/>
        </w:rPr>
      </w:pPr>
      <w:r w:rsidRPr="00134B29">
        <w:rPr>
          <w:rFonts w:ascii="Arial Narrow" w:hAnsi="Arial Narrow"/>
          <w:color w:val="212121"/>
          <w:sz w:val="22"/>
          <w:szCs w:val="22"/>
          <w:shd w:val="clear" w:color="auto" w:fill="FFFFFF"/>
        </w:rPr>
        <w:t>Dodatkowo celem tych działań powinno być przygotowanie rolników do zielonej i cyfrowej transformacji w sektorze rolnictwa.</w:t>
      </w:r>
    </w:p>
    <w:p w:rsidR="00CA2403" w:rsidRPr="00003FCC" w:rsidRDefault="00CA2403" w:rsidP="00134B29">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240" w:line="288" w:lineRule="auto"/>
        <w:jc w:val="both"/>
        <w:rPr>
          <w:rFonts w:ascii="Arial Narrow" w:hAnsi="Arial Narrow"/>
          <w:color w:val="212121"/>
          <w:sz w:val="22"/>
          <w:szCs w:val="22"/>
          <w:shd w:val="clear" w:color="auto" w:fill="FFFFFF"/>
        </w:rPr>
      </w:pPr>
      <w:r w:rsidRPr="00003FCC">
        <w:rPr>
          <w:rFonts w:ascii="Arial Narrow" w:hAnsi="Arial Narrow"/>
          <w:color w:val="212121"/>
          <w:sz w:val="22"/>
          <w:szCs w:val="22"/>
          <w:shd w:val="clear" w:color="auto" w:fill="FFFFFF"/>
        </w:rPr>
        <w:t>Analizy SWOT wskazują również na potrzebę zapewnienia transferu wiedzy w obszarze ochrony środowiska i</w:t>
      </w:r>
      <w:r w:rsidR="00136B23">
        <w:rPr>
          <w:rFonts w:ascii="Arial Narrow" w:hAnsi="Arial Narrow"/>
          <w:color w:val="212121"/>
          <w:sz w:val="22"/>
          <w:szCs w:val="22"/>
          <w:shd w:val="clear" w:color="auto" w:fill="FFFFFF"/>
        </w:rPr>
        <w:t> </w:t>
      </w:r>
      <w:r w:rsidRPr="00003FCC">
        <w:rPr>
          <w:rFonts w:ascii="Arial Narrow" w:hAnsi="Arial Narrow"/>
          <w:color w:val="212121"/>
          <w:sz w:val="22"/>
          <w:szCs w:val="22"/>
          <w:shd w:val="clear" w:color="auto" w:fill="FFFFFF"/>
        </w:rPr>
        <w:t>kompetencji cyfrowych dla mieszkańców obszarów wiejskich. Proponuje się</w:t>
      </w:r>
      <w:r w:rsidR="093A7EC4" w:rsidRPr="00003FCC">
        <w:rPr>
          <w:rFonts w:ascii="Arial Narrow" w:hAnsi="Arial Narrow"/>
          <w:color w:val="212121"/>
          <w:sz w:val="22"/>
          <w:szCs w:val="22"/>
          <w:shd w:val="clear" w:color="auto" w:fill="FFFFFF"/>
        </w:rPr>
        <w:t>,</w:t>
      </w:r>
      <w:r w:rsidRPr="00003FCC">
        <w:rPr>
          <w:rFonts w:ascii="Arial Narrow" w:hAnsi="Arial Narrow"/>
          <w:color w:val="212121"/>
          <w:sz w:val="22"/>
          <w:szCs w:val="22"/>
          <w:shd w:val="clear" w:color="auto" w:fill="FFFFFF"/>
        </w:rPr>
        <w:t xml:space="preserve"> aby te elementy transferu wiedzy były realizowane w ramach Polityki Spójności. Podobnie doradztwo dla mieszkańców obszarów wiejskich np.</w:t>
      </w:r>
      <w:r w:rsidR="002A29C9">
        <w:rPr>
          <w:rFonts w:ascii="Arial Narrow" w:hAnsi="Arial Narrow"/>
          <w:color w:val="212121"/>
          <w:sz w:val="22"/>
          <w:szCs w:val="22"/>
          <w:shd w:val="clear" w:color="auto" w:fill="FFFFFF"/>
        </w:rPr>
        <w:t> </w:t>
      </w:r>
      <w:r w:rsidRPr="00003FCC">
        <w:rPr>
          <w:rFonts w:ascii="Arial Narrow" w:hAnsi="Arial Narrow"/>
          <w:color w:val="212121"/>
          <w:sz w:val="22"/>
          <w:szCs w:val="22"/>
          <w:shd w:val="clear" w:color="auto" w:fill="FFFFFF"/>
        </w:rPr>
        <w:t>w</w:t>
      </w:r>
      <w:r w:rsidR="00136B23">
        <w:rPr>
          <w:rFonts w:ascii="Arial Narrow" w:hAnsi="Arial Narrow"/>
          <w:color w:val="212121"/>
          <w:sz w:val="22"/>
          <w:szCs w:val="22"/>
          <w:shd w:val="clear" w:color="auto" w:fill="FFFFFF"/>
        </w:rPr>
        <w:t> </w:t>
      </w:r>
      <w:r w:rsidRPr="00003FCC">
        <w:rPr>
          <w:rFonts w:ascii="Arial Narrow" w:hAnsi="Arial Narrow"/>
          <w:color w:val="212121"/>
          <w:sz w:val="22"/>
          <w:szCs w:val="22"/>
          <w:shd w:val="clear" w:color="auto" w:fill="FFFFFF"/>
        </w:rPr>
        <w:t>zakresie planowania i zakładania działalności gospodarczych powinno być zapewnione poprzez programy</w:t>
      </w:r>
      <w:r w:rsidR="00565524" w:rsidRPr="00003FCC">
        <w:rPr>
          <w:rFonts w:ascii="Arial Narrow" w:hAnsi="Arial Narrow"/>
          <w:color w:val="212121"/>
          <w:sz w:val="22"/>
          <w:szCs w:val="22"/>
          <w:shd w:val="clear" w:color="auto" w:fill="FFFFFF"/>
        </w:rPr>
        <w:t xml:space="preserve"> realizowane z polityki spójności.</w:t>
      </w:r>
    </w:p>
    <w:p w:rsidR="00CA2403" w:rsidRPr="00003FCC" w:rsidRDefault="002E1ADE" w:rsidP="001B6FDC">
      <w:pPr>
        <w:pStyle w:val="Domylne"/>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6"/>
          <w:tab w:val="left" w:pos="9204"/>
        </w:tabs>
        <w:spacing w:before="0" w:after="360" w:line="288" w:lineRule="auto"/>
        <w:jc w:val="both"/>
        <w:rPr>
          <w:rFonts w:ascii="Arial Narrow" w:hAnsi="Arial Narrow"/>
          <w:color w:val="212121"/>
          <w:sz w:val="22"/>
          <w:szCs w:val="22"/>
          <w:shd w:val="clear" w:color="auto" w:fill="FFFFFF"/>
        </w:rPr>
      </w:pPr>
      <w:r w:rsidRPr="00134B29">
        <w:rPr>
          <w:rFonts w:ascii="Arial Narrow" w:hAnsi="Arial Narrow"/>
          <w:color w:val="212121"/>
          <w:sz w:val="22"/>
          <w:szCs w:val="22"/>
          <w:u w:color="212121"/>
          <w:shd w:val="clear" w:color="auto" w:fill="FFFFFF"/>
        </w:rPr>
        <w:t xml:space="preserve">Dodatkowo </w:t>
      </w:r>
      <w:r>
        <w:rPr>
          <w:rFonts w:ascii="Arial Narrow" w:hAnsi="Arial Narrow"/>
          <w:color w:val="212121"/>
          <w:sz w:val="22"/>
          <w:szCs w:val="22"/>
          <w:u w:color="212121"/>
          <w:shd w:val="clear" w:color="auto" w:fill="FFFFFF"/>
        </w:rPr>
        <w:t>udzielane będą dotacje na przygotowanie i wdrożenie</w:t>
      </w:r>
      <w:r w:rsidRPr="00134B29">
        <w:rPr>
          <w:rFonts w:ascii="Arial Narrow" w:hAnsi="Arial Narrow"/>
          <w:color w:val="212121"/>
          <w:sz w:val="22"/>
          <w:szCs w:val="22"/>
          <w:u w:color="212121"/>
          <w:shd w:val="clear" w:color="auto" w:fill="FFFFFF"/>
        </w:rPr>
        <w:t xml:space="preserve"> </w:t>
      </w:r>
      <w:r>
        <w:rPr>
          <w:rFonts w:ascii="Arial Narrow" w:hAnsi="Arial Narrow"/>
          <w:color w:val="212121"/>
          <w:sz w:val="22"/>
          <w:szCs w:val="22"/>
          <w:u w:color="212121"/>
          <w:shd w:val="clear" w:color="auto" w:fill="FFFFFF"/>
        </w:rPr>
        <w:t>innowacyjnych rozwiązań w podmiotach z</w:t>
      </w:r>
      <w:r w:rsidR="00136B23">
        <w:t> </w:t>
      </w:r>
      <w:r>
        <w:rPr>
          <w:rFonts w:ascii="Arial Narrow" w:hAnsi="Arial Narrow"/>
          <w:color w:val="212121"/>
          <w:sz w:val="22"/>
          <w:szCs w:val="22"/>
          <w:u w:color="212121"/>
          <w:shd w:val="clear" w:color="auto" w:fill="FFFFFF"/>
        </w:rPr>
        <w:t xml:space="preserve">sektora rolno-spożywczego obejmujące elementy B+R (w ramach Planu będą udzielane </w:t>
      </w:r>
      <w:r w:rsidRPr="002C0B10">
        <w:rPr>
          <w:rFonts w:ascii="Arial Narrow" w:hAnsi="Arial Narrow"/>
          <w:color w:val="212121"/>
          <w:sz w:val="22"/>
          <w:szCs w:val="22"/>
          <w:u w:color="212121"/>
          <w:shd w:val="clear" w:color="auto" w:fill="FFFFFF"/>
        </w:rPr>
        <w:t>granty</w:t>
      </w:r>
      <w:r>
        <w:rPr>
          <w:rFonts w:ascii="Arial Narrow" w:hAnsi="Arial Narrow"/>
          <w:color w:val="212121"/>
          <w:sz w:val="22"/>
          <w:szCs w:val="22"/>
          <w:u w:color="212121"/>
          <w:shd w:val="clear" w:color="auto" w:fill="FFFFFF"/>
        </w:rPr>
        <w:t xml:space="preserve"> </w:t>
      </w:r>
      <w:r w:rsidRPr="002C0B10">
        <w:rPr>
          <w:rFonts w:ascii="Arial Narrow" w:hAnsi="Arial Narrow"/>
          <w:color w:val="212121"/>
          <w:sz w:val="22"/>
          <w:szCs w:val="22"/>
          <w:u w:color="212121"/>
          <w:shd w:val="clear" w:color="auto" w:fill="FFFFFF"/>
        </w:rPr>
        <w:t>dla podmiotów B+R</w:t>
      </w:r>
      <w:r>
        <w:rPr>
          <w:rFonts w:ascii="Arial Narrow" w:hAnsi="Arial Narrow"/>
          <w:color w:val="212121"/>
          <w:sz w:val="22"/>
          <w:szCs w:val="22"/>
          <w:u w:color="212121"/>
          <w:shd w:val="clear" w:color="auto" w:fill="FFFFFF"/>
        </w:rPr>
        <w:t xml:space="preserve"> w tym m.in. </w:t>
      </w:r>
      <w:r w:rsidRPr="002C0B10">
        <w:rPr>
          <w:rFonts w:ascii="Arial Narrow" w:hAnsi="Arial Narrow"/>
          <w:color w:val="212121"/>
          <w:sz w:val="22"/>
          <w:szCs w:val="22"/>
          <w:u w:color="212121"/>
          <w:shd w:val="clear" w:color="auto" w:fill="FFFFFF"/>
        </w:rPr>
        <w:t>instytu</w:t>
      </w:r>
      <w:r>
        <w:rPr>
          <w:rFonts w:ascii="Arial Narrow" w:hAnsi="Arial Narrow"/>
          <w:color w:val="212121"/>
          <w:sz w:val="22"/>
          <w:szCs w:val="22"/>
          <w:u w:color="212121"/>
          <w:shd w:val="clear" w:color="auto" w:fill="FFFFFF"/>
        </w:rPr>
        <w:t>tów</w:t>
      </w:r>
      <w:r w:rsidRPr="002C0B10">
        <w:rPr>
          <w:rFonts w:ascii="Arial Narrow" w:hAnsi="Arial Narrow"/>
          <w:color w:val="212121"/>
          <w:sz w:val="22"/>
          <w:szCs w:val="22"/>
          <w:u w:color="212121"/>
          <w:shd w:val="clear" w:color="auto" w:fill="FFFFFF"/>
        </w:rPr>
        <w:t>, szk</w:t>
      </w:r>
      <w:r>
        <w:rPr>
          <w:rFonts w:ascii="Arial Narrow" w:hAnsi="Arial Narrow"/>
          <w:color w:val="212121"/>
          <w:sz w:val="22"/>
          <w:szCs w:val="22"/>
          <w:u w:color="212121"/>
          <w:shd w:val="clear" w:color="auto" w:fill="FFFFFF"/>
        </w:rPr>
        <w:t>ół</w:t>
      </w:r>
      <w:r w:rsidRPr="002C0B10">
        <w:rPr>
          <w:rFonts w:ascii="Arial Narrow" w:hAnsi="Arial Narrow"/>
          <w:color w:val="212121"/>
          <w:sz w:val="22"/>
          <w:szCs w:val="22"/>
          <w:u w:color="212121"/>
          <w:shd w:val="clear" w:color="auto" w:fill="FFFFFF"/>
        </w:rPr>
        <w:t>, uczeln</w:t>
      </w:r>
      <w:r>
        <w:rPr>
          <w:rFonts w:ascii="Arial Narrow" w:hAnsi="Arial Narrow"/>
          <w:color w:val="212121"/>
          <w:sz w:val="22"/>
          <w:szCs w:val="22"/>
          <w:u w:color="212121"/>
          <w:shd w:val="clear" w:color="auto" w:fill="FFFFFF"/>
        </w:rPr>
        <w:t>ia</w:t>
      </w:r>
      <w:r w:rsidRPr="002C0B10">
        <w:rPr>
          <w:rFonts w:ascii="Arial Narrow" w:hAnsi="Arial Narrow"/>
          <w:color w:val="212121"/>
          <w:sz w:val="22"/>
          <w:szCs w:val="22"/>
          <w:u w:color="212121"/>
          <w:shd w:val="clear" w:color="auto" w:fill="FFFFFF"/>
        </w:rPr>
        <w:t xml:space="preserve"> zakresie realizacji badań nad zmniejszeniem emisji w rolnictwie, racjonalnym gospodarowaniem zasobami oraz rolnictwem 4.0.</w:t>
      </w:r>
      <w:r>
        <w:rPr>
          <w:rFonts w:ascii="Arial Narrow" w:hAnsi="Arial Narrow"/>
          <w:color w:val="212121"/>
          <w:sz w:val="22"/>
          <w:szCs w:val="22"/>
          <w:u w:color="212121"/>
          <w:shd w:val="clear" w:color="auto" w:fill="FFFFFF"/>
        </w:rPr>
        <w:t xml:space="preserve">) oraz inwestycje administracji rolnej z zakresu </w:t>
      </w:r>
      <w:r w:rsidRPr="00134B29">
        <w:rPr>
          <w:rFonts w:ascii="Arial Narrow" w:hAnsi="Arial Narrow"/>
          <w:color w:val="212121"/>
          <w:sz w:val="22"/>
          <w:szCs w:val="22"/>
          <w:u w:color="212121"/>
          <w:shd w:val="clear" w:color="auto" w:fill="FFFFFF"/>
        </w:rPr>
        <w:t>cyfryzacji</w:t>
      </w:r>
      <w:r>
        <w:rPr>
          <w:rFonts w:ascii="Arial Narrow" w:hAnsi="Arial Narrow"/>
          <w:color w:val="212121"/>
          <w:sz w:val="22"/>
          <w:szCs w:val="22"/>
          <w:u w:color="212121"/>
          <w:shd w:val="clear" w:color="auto" w:fill="FFFFFF"/>
        </w:rPr>
        <w:t xml:space="preserve"> procesów zarzadzania, monitorowania i ewaluacji</w:t>
      </w:r>
      <w:r w:rsidRPr="00134B29">
        <w:rPr>
          <w:rFonts w:ascii="Arial Narrow" w:hAnsi="Arial Narrow"/>
          <w:color w:val="212121"/>
          <w:sz w:val="22"/>
          <w:szCs w:val="22"/>
          <w:u w:color="212121"/>
          <w:shd w:val="clear" w:color="auto" w:fill="FFFFFF"/>
        </w:rPr>
        <w:t xml:space="preserve">. </w:t>
      </w:r>
      <w:r>
        <w:rPr>
          <w:rFonts w:ascii="Arial Narrow" w:hAnsi="Arial Narrow"/>
          <w:color w:val="212121"/>
          <w:sz w:val="22"/>
          <w:szCs w:val="22"/>
          <w:u w:color="212121"/>
          <w:shd w:val="clear" w:color="auto" w:fill="FFFFFF"/>
        </w:rPr>
        <w:t>Wsparciem objęte zostaną również inwestycje dotyczące rozwiązań</w:t>
      </w:r>
      <w:r w:rsidRPr="00134B29">
        <w:rPr>
          <w:rFonts w:ascii="Arial Narrow" w:hAnsi="Arial Narrow"/>
          <w:color w:val="212121"/>
          <w:sz w:val="22"/>
          <w:szCs w:val="22"/>
          <w:u w:color="212121"/>
          <w:shd w:val="clear" w:color="auto" w:fill="FFFFFF"/>
        </w:rPr>
        <w:t xml:space="preserve"> cyfrowych zapewniających dostęp do baz wiedzy, umożliwiających efektywniejszy transfer wiedzy</w:t>
      </w:r>
      <w:r>
        <w:rPr>
          <w:rFonts w:ascii="Arial Narrow" w:hAnsi="Arial Narrow"/>
          <w:color w:val="212121"/>
          <w:sz w:val="22"/>
          <w:szCs w:val="22"/>
          <w:u w:color="212121"/>
          <w:shd w:val="clear" w:color="auto" w:fill="FFFFFF"/>
        </w:rPr>
        <w:t xml:space="preserve"> i dzielenie się wiedzą i umiejętnościami</w:t>
      </w:r>
      <w:r w:rsidRPr="00134B29">
        <w:rPr>
          <w:rFonts w:ascii="Arial Narrow" w:hAnsi="Arial Narrow"/>
          <w:color w:val="212121"/>
          <w:sz w:val="22"/>
          <w:szCs w:val="22"/>
          <w:u w:color="212121"/>
          <w:shd w:val="clear" w:color="auto" w:fill="FFFFFF"/>
        </w:rPr>
        <w:t xml:space="preserve">. </w:t>
      </w:r>
      <w:r w:rsidR="00CA2403" w:rsidRPr="00003FCC">
        <w:rPr>
          <w:rFonts w:ascii="Arial Narrow" w:hAnsi="Arial Narrow"/>
          <w:color w:val="212121"/>
          <w:sz w:val="22"/>
          <w:szCs w:val="22"/>
          <w:shd w:val="clear" w:color="auto" w:fill="FFFFFF"/>
        </w:rPr>
        <w:t>Komplementarnie do realizowanych w ramach Planu interwencji z</w:t>
      </w:r>
      <w:r w:rsidR="00136B23">
        <w:rPr>
          <w:rFonts w:ascii="Arial Narrow" w:hAnsi="Arial Narrow"/>
          <w:color w:val="212121"/>
          <w:sz w:val="22"/>
          <w:szCs w:val="22"/>
          <w:shd w:val="clear" w:color="auto" w:fill="FFFFFF"/>
        </w:rPr>
        <w:t> </w:t>
      </w:r>
      <w:r w:rsidR="00CA2403" w:rsidRPr="00003FCC">
        <w:rPr>
          <w:rFonts w:ascii="Arial Narrow" w:hAnsi="Arial Narrow"/>
          <w:color w:val="212121"/>
          <w:sz w:val="22"/>
          <w:szCs w:val="22"/>
          <w:shd w:val="clear" w:color="auto" w:fill="FFFFFF"/>
        </w:rPr>
        <w:t>zakresu cyfryzacji realizowane będą inwestycje infrastrukturalne z zakresu Internetu szerokopasmowego w</w:t>
      </w:r>
      <w:r w:rsidR="00136B23">
        <w:rPr>
          <w:rFonts w:ascii="Arial Narrow" w:hAnsi="Arial Narrow"/>
          <w:color w:val="212121"/>
          <w:sz w:val="22"/>
          <w:szCs w:val="22"/>
          <w:shd w:val="clear" w:color="auto" w:fill="FFFFFF"/>
        </w:rPr>
        <w:t> </w:t>
      </w:r>
      <w:r w:rsidR="00CA2403" w:rsidRPr="00003FCC">
        <w:rPr>
          <w:rFonts w:ascii="Arial Narrow" w:hAnsi="Arial Narrow"/>
          <w:color w:val="212121"/>
          <w:sz w:val="22"/>
          <w:szCs w:val="22"/>
          <w:shd w:val="clear" w:color="auto" w:fill="FFFFFF"/>
        </w:rPr>
        <w:t xml:space="preserve">ramach Polityki </w:t>
      </w:r>
      <w:r w:rsidR="57955928" w:rsidRPr="00003FCC">
        <w:rPr>
          <w:rFonts w:ascii="Arial Narrow" w:eastAsia="Arial Narrow" w:hAnsi="Arial Narrow" w:cs="Arial Narrow"/>
          <w:color w:val="212121"/>
          <w:sz w:val="22"/>
          <w:szCs w:val="22"/>
        </w:rPr>
        <w:t>Spójności i Krajowego Planu Odbudowy</w:t>
      </w:r>
      <w:r w:rsidR="00CA2403" w:rsidRPr="00003FCC">
        <w:rPr>
          <w:rFonts w:ascii="Arial Narrow" w:hAnsi="Arial Narrow"/>
          <w:color w:val="212121"/>
          <w:sz w:val="22"/>
          <w:szCs w:val="22"/>
          <w:shd w:val="clear" w:color="auto" w:fill="FFFFFF"/>
        </w:rPr>
        <w:t>.</w:t>
      </w:r>
    </w:p>
    <w:p w:rsidR="00FC6FD4" w:rsidRPr="00FC6FD4" w:rsidRDefault="00FC6FD4" w:rsidP="00FC6FD4"/>
    <w:p w:rsidR="00933B8B" w:rsidRPr="00F85D68" w:rsidRDefault="00567BA3" w:rsidP="004B3E72">
      <w:pPr>
        <w:pStyle w:val="Nagwek2"/>
        <w:numPr>
          <w:ilvl w:val="1"/>
          <w:numId w:val="52"/>
        </w:numPr>
        <w:jc w:val="both"/>
        <w:rPr>
          <w:rFonts w:ascii="Arial Narrow" w:hAnsi="Arial Narrow"/>
          <w:b/>
          <w:bCs/>
          <w:sz w:val="22"/>
          <w:szCs w:val="22"/>
        </w:rPr>
      </w:pPr>
      <w:bookmarkStart w:id="22" w:name="_Toc59183030"/>
      <w:bookmarkStart w:id="23" w:name="_Toc58240930"/>
      <w:r w:rsidRPr="00F85D68">
        <w:rPr>
          <w:rFonts w:ascii="Arial Narrow" w:hAnsi="Arial Narrow"/>
          <w:b/>
          <w:bCs/>
          <w:sz w:val="22"/>
          <w:szCs w:val="22"/>
        </w:rPr>
        <w:t>A</w:t>
      </w:r>
      <w:r w:rsidR="00933B8B" w:rsidRPr="00F85D68">
        <w:rPr>
          <w:rFonts w:ascii="Arial Narrow" w:hAnsi="Arial Narrow"/>
          <w:b/>
          <w:bCs/>
          <w:sz w:val="22"/>
          <w:szCs w:val="22"/>
        </w:rPr>
        <w:t>rchitektura środowiskowa i klimatyczna</w:t>
      </w:r>
      <w:bookmarkEnd w:id="22"/>
      <w:r w:rsidR="00933B8B" w:rsidRPr="00F85D68">
        <w:rPr>
          <w:rFonts w:ascii="Arial Narrow" w:hAnsi="Arial Narrow"/>
          <w:b/>
          <w:bCs/>
          <w:sz w:val="22"/>
          <w:szCs w:val="22"/>
        </w:rPr>
        <w:t xml:space="preserve"> </w:t>
      </w:r>
      <w:bookmarkEnd w:id="23"/>
    </w:p>
    <w:p w:rsidR="4089CF31" w:rsidRPr="00F85D68" w:rsidRDefault="4089CF31" w:rsidP="03078880">
      <w:pPr>
        <w:spacing w:line="312" w:lineRule="auto"/>
        <w:jc w:val="both"/>
        <w:rPr>
          <w:rFonts w:ascii="Arial Narrow" w:hAnsi="Arial Narrow"/>
        </w:rPr>
      </w:pPr>
      <w:r w:rsidRPr="00003FCC">
        <w:rPr>
          <w:rFonts w:ascii="Arial Narrow" w:eastAsia="Arial Narrow" w:hAnsi="Arial Narrow" w:cs="Arial Narrow"/>
          <w:color w:val="000000" w:themeColor="text1"/>
        </w:rPr>
        <w:t>Spośród dziewięciu celów szczegółowych przyszłej WPR, następujące trzy dotyczą bezpośrednio środowiska i</w:t>
      </w:r>
      <w:r w:rsidR="00136B23">
        <w:rPr>
          <w:rFonts w:ascii="Arial Narrow" w:eastAsia="Arial Narrow" w:hAnsi="Arial Narrow" w:cs="Arial Narrow"/>
          <w:color w:val="000000" w:themeColor="text1"/>
        </w:rPr>
        <w:t> </w:t>
      </w:r>
      <w:r w:rsidRPr="00003FCC">
        <w:rPr>
          <w:rFonts w:ascii="Arial Narrow" w:eastAsia="Arial Narrow" w:hAnsi="Arial Narrow" w:cs="Arial Narrow"/>
          <w:color w:val="000000" w:themeColor="text1"/>
        </w:rPr>
        <w:t>klimatu:</w:t>
      </w:r>
    </w:p>
    <w:p w:rsidR="4089CF31" w:rsidRPr="00F85D68" w:rsidRDefault="4089CF31" w:rsidP="004B3E72">
      <w:pPr>
        <w:pStyle w:val="Akapitzlist"/>
        <w:numPr>
          <w:ilvl w:val="0"/>
          <w:numId w:val="101"/>
        </w:numPr>
        <w:rPr>
          <w:rFonts w:ascii="Arial Narrow" w:eastAsiaTheme="minorEastAsia" w:hAnsi="Arial Narrow"/>
        </w:rPr>
      </w:pPr>
      <w:r w:rsidRPr="00003FCC">
        <w:rPr>
          <w:rFonts w:ascii="Arial Narrow" w:eastAsia="Arial Narrow" w:hAnsi="Arial Narrow" w:cs="Arial Narrow"/>
        </w:rPr>
        <w:t xml:space="preserve">przyczynianie się do łagodzenia zmiany klimatu i przystosowywania się do niej, a także wykorzystanie zrównoważonej energii, </w:t>
      </w:r>
    </w:p>
    <w:p w:rsidR="4089CF31" w:rsidRPr="00F85D68" w:rsidRDefault="4089CF31" w:rsidP="004B3E72">
      <w:pPr>
        <w:pStyle w:val="Akapitzlist"/>
        <w:numPr>
          <w:ilvl w:val="0"/>
          <w:numId w:val="101"/>
        </w:numPr>
        <w:rPr>
          <w:rFonts w:ascii="Arial Narrow" w:eastAsiaTheme="minorEastAsia" w:hAnsi="Arial Narrow"/>
        </w:rPr>
      </w:pPr>
      <w:r w:rsidRPr="00003FCC">
        <w:rPr>
          <w:rFonts w:ascii="Arial Narrow" w:eastAsia="Arial Narrow" w:hAnsi="Arial Narrow" w:cs="Arial Narrow"/>
        </w:rPr>
        <w:t xml:space="preserve">wspieranie zrównoważonego rozwoju i wydajnego gospodarowania zasobami naturalnymi, takimi jak woda, gleba i powietrze, </w:t>
      </w:r>
    </w:p>
    <w:p w:rsidR="4089CF31" w:rsidRPr="00F85D68" w:rsidRDefault="4089CF31" w:rsidP="004B3E72">
      <w:pPr>
        <w:pStyle w:val="Akapitzlist"/>
        <w:numPr>
          <w:ilvl w:val="0"/>
          <w:numId w:val="101"/>
        </w:numPr>
        <w:rPr>
          <w:rFonts w:ascii="Arial Narrow" w:eastAsiaTheme="minorEastAsia" w:hAnsi="Arial Narrow"/>
        </w:rPr>
      </w:pPr>
      <w:r w:rsidRPr="00003FCC">
        <w:rPr>
          <w:rFonts w:ascii="Arial Narrow" w:eastAsia="Arial Narrow" w:hAnsi="Arial Narrow" w:cs="Arial Narrow"/>
        </w:rPr>
        <w:t xml:space="preserve">przyczynianie się do ochrony różnorodności biologicznej, wzmacnianie usług ekosystemowych oraz ochrona siedlisk i krajobrazu. </w:t>
      </w:r>
    </w:p>
    <w:p w:rsidR="4089CF31" w:rsidRPr="00F85D68" w:rsidRDefault="4089CF31" w:rsidP="03078880">
      <w:pPr>
        <w:spacing w:line="312" w:lineRule="auto"/>
        <w:jc w:val="both"/>
        <w:rPr>
          <w:rFonts w:ascii="Arial Narrow" w:hAnsi="Arial Narrow"/>
        </w:rPr>
      </w:pPr>
      <w:r w:rsidRPr="00003FCC">
        <w:rPr>
          <w:rFonts w:ascii="Arial Narrow" w:eastAsia="Arial Narrow" w:hAnsi="Arial Narrow" w:cs="Arial Narrow"/>
          <w:color w:val="000000" w:themeColor="text1"/>
        </w:rPr>
        <w:t>W nowym okresie programowania proponuje się system nowej „zielonej architektury” składający się z wzajemnie uzupełniających się</w:t>
      </w:r>
      <w:r w:rsidRPr="007B05FD">
        <w:rPr>
          <w:rFonts w:ascii="Arial Narrow" w:eastAsia="Arial Narrow" w:hAnsi="Arial Narrow" w:cs="Arial Narrow"/>
          <w:b/>
          <w:bCs/>
          <w:color w:val="000000" w:themeColor="text1"/>
        </w:rPr>
        <w:t xml:space="preserve"> wymogów obowiązkowych</w:t>
      </w:r>
      <w:r w:rsidRPr="007B05FD">
        <w:rPr>
          <w:rFonts w:ascii="Arial Narrow" w:eastAsia="Arial Narrow" w:hAnsi="Arial Narrow" w:cs="Arial Narrow"/>
          <w:color w:val="000000" w:themeColor="text1"/>
        </w:rPr>
        <w:t xml:space="preserve"> oraz </w:t>
      </w:r>
      <w:r w:rsidRPr="005B3883">
        <w:rPr>
          <w:rFonts w:ascii="Arial Narrow" w:eastAsia="Arial Narrow" w:hAnsi="Arial Narrow" w:cs="Arial Narrow"/>
          <w:b/>
          <w:bCs/>
          <w:color w:val="000000" w:themeColor="text1"/>
        </w:rPr>
        <w:t>dodatkowych zachęt</w:t>
      </w:r>
      <w:r w:rsidRPr="005B3883">
        <w:rPr>
          <w:rFonts w:ascii="Arial Narrow" w:eastAsia="Arial Narrow" w:hAnsi="Arial Narrow" w:cs="Arial Narrow"/>
          <w:color w:val="000000" w:themeColor="text1"/>
        </w:rPr>
        <w:t xml:space="preserve"> do stosowania praktyk rolniczych korzystnych dla środowiska i</w:t>
      </w:r>
      <w:r w:rsidR="1617869B" w:rsidRPr="0020315F">
        <w:rPr>
          <w:rFonts w:ascii="Arial Narrow" w:eastAsia="Arial Narrow" w:hAnsi="Arial Narrow" w:cs="Arial Narrow"/>
          <w:color w:val="000000" w:themeColor="text1"/>
        </w:rPr>
        <w:t xml:space="preserve"> </w:t>
      </w:r>
      <w:r w:rsidRPr="0020315F">
        <w:rPr>
          <w:rFonts w:ascii="Arial Narrow" w:eastAsia="Arial Narrow" w:hAnsi="Arial Narrow" w:cs="Arial Narrow"/>
          <w:color w:val="000000" w:themeColor="text1"/>
        </w:rPr>
        <w:t xml:space="preserve">klimatu. Elementem zielonej architektury będzie obowiązkowy system </w:t>
      </w:r>
      <w:r w:rsidRPr="00C331E1">
        <w:rPr>
          <w:rFonts w:ascii="Arial Narrow" w:eastAsia="Arial Narrow" w:hAnsi="Arial Narrow" w:cs="Arial Narrow"/>
          <w:b/>
          <w:bCs/>
          <w:color w:val="000000" w:themeColor="text1"/>
        </w:rPr>
        <w:t xml:space="preserve">warunkowości </w:t>
      </w:r>
      <w:r w:rsidRPr="00003FCC">
        <w:rPr>
          <w:rFonts w:ascii="Arial Narrow" w:eastAsia="Arial Narrow" w:hAnsi="Arial Narrow" w:cs="Arial Narrow"/>
          <w:color w:val="000000" w:themeColor="text1"/>
        </w:rPr>
        <w:t xml:space="preserve">(art. 12 i załącznik III do projektu </w:t>
      </w:r>
      <w:r w:rsidRPr="00003FCC">
        <w:rPr>
          <w:rFonts w:ascii="Arial Narrow" w:eastAsia="Arial Narrow" w:hAnsi="Arial Narrow" w:cs="Arial Narrow"/>
        </w:rPr>
        <w:t>rozporządzenia w sprawie planów strategicznych</w:t>
      </w:r>
      <w:r w:rsidRPr="00003FCC">
        <w:rPr>
          <w:rFonts w:ascii="Arial Narrow" w:eastAsia="Arial Narrow" w:hAnsi="Arial Narrow" w:cs="Arial Narrow"/>
          <w:color w:val="000000" w:themeColor="text1"/>
        </w:rPr>
        <w:t xml:space="preserve">). Kolejnym elementem będą dobrowolne dla rolników systemy na rzecz klimatu i środowiska, tzw. </w:t>
      </w:r>
      <w:r w:rsidRPr="00003FCC">
        <w:rPr>
          <w:rFonts w:ascii="Arial Narrow" w:eastAsia="Arial Narrow" w:hAnsi="Arial Narrow" w:cs="Arial Narrow"/>
          <w:b/>
          <w:bCs/>
          <w:color w:val="000000" w:themeColor="text1"/>
        </w:rPr>
        <w:t>ekoschematy</w:t>
      </w:r>
      <w:r w:rsidRPr="00003FCC">
        <w:rPr>
          <w:rFonts w:ascii="Arial Narrow" w:eastAsia="Arial Narrow" w:hAnsi="Arial Narrow" w:cs="Arial Narrow"/>
          <w:color w:val="000000" w:themeColor="text1"/>
        </w:rPr>
        <w:t xml:space="preserve"> – zobowiązania roczne (art. 28 ww. projektu rozporządzenia), zaś następnym, najambitniejszym elementem będą pro-środowiskowe instrumenty wsparcia – </w:t>
      </w:r>
      <w:r w:rsidRPr="00003FCC">
        <w:rPr>
          <w:rFonts w:ascii="Arial Narrow" w:eastAsia="Arial Narrow" w:hAnsi="Arial Narrow" w:cs="Arial Narrow"/>
          <w:b/>
          <w:bCs/>
          <w:color w:val="000000" w:themeColor="text1"/>
        </w:rPr>
        <w:t>wieloletnie zobowiązania pro-środowiskowe</w:t>
      </w:r>
      <w:r w:rsidRPr="00003FCC">
        <w:rPr>
          <w:rFonts w:ascii="Arial Narrow" w:eastAsia="Arial Narrow" w:hAnsi="Arial Narrow" w:cs="Arial Narrow"/>
          <w:color w:val="000000" w:themeColor="text1"/>
        </w:rPr>
        <w:t xml:space="preserve"> (art. 65 ww. projektu rozporządzenia) realizowane w ramach II filara WPR. Komplementarny charakter wzmacniający skuteczność Planu w tym obszarze będą miały wybrane działania ukierunkowane na realizację celów środowiskowych i klimatycznych w ramach innych interwencji, w tym w ramach wsparcia </w:t>
      </w:r>
      <w:r w:rsidRPr="00003FCC">
        <w:rPr>
          <w:rFonts w:ascii="Arial Narrow" w:eastAsia="Arial Narrow" w:hAnsi="Arial Narrow" w:cs="Arial Narrow"/>
          <w:b/>
          <w:bCs/>
          <w:color w:val="000000" w:themeColor="text1"/>
        </w:rPr>
        <w:t>inwestycji</w:t>
      </w:r>
      <w:r w:rsidRPr="00003FCC">
        <w:rPr>
          <w:rFonts w:ascii="Arial Narrow" w:eastAsia="Arial Narrow" w:hAnsi="Arial Narrow" w:cs="Arial Narrow"/>
          <w:color w:val="000000" w:themeColor="text1"/>
        </w:rPr>
        <w:t xml:space="preserve">, </w:t>
      </w:r>
      <w:r w:rsidRPr="00003FCC">
        <w:rPr>
          <w:rFonts w:ascii="Arial Narrow" w:eastAsia="Arial Narrow" w:hAnsi="Arial Narrow" w:cs="Arial Narrow"/>
          <w:b/>
          <w:bCs/>
          <w:color w:val="000000" w:themeColor="text1"/>
        </w:rPr>
        <w:t xml:space="preserve">współpracy </w:t>
      </w:r>
      <w:r w:rsidRPr="00003FCC">
        <w:rPr>
          <w:rFonts w:ascii="Arial Narrow" w:eastAsia="Arial Narrow" w:hAnsi="Arial Narrow" w:cs="Arial Narrow"/>
          <w:color w:val="000000" w:themeColor="text1"/>
        </w:rPr>
        <w:t xml:space="preserve">i </w:t>
      </w:r>
      <w:r w:rsidRPr="00003FCC">
        <w:rPr>
          <w:rFonts w:ascii="Arial Narrow" w:eastAsia="Arial Narrow" w:hAnsi="Arial Narrow" w:cs="Arial Narrow"/>
          <w:b/>
          <w:bCs/>
          <w:color w:val="000000" w:themeColor="text1"/>
        </w:rPr>
        <w:t>transferu wiedzy</w:t>
      </w:r>
      <w:r w:rsidRPr="00003FCC">
        <w:rPr>
          <w:rFonts w:ascii="Arial Narrow" w:eastAsia="Arial Narrow" w:hAnsi="Arial Narrow" w:cs="Arial Narrow"/>
          <w:color w:val="000000" w:themeColor="text1"/>
        </w:rPr>
        <w:t>. Oddziaływanie na realizację celów środowiskowych i klimatycznych będzie brane pod uwagę także przy projektowaniu działań ukierunkowanych na inne cele i potrzeby. Przy projektowaniu tych różnych elementów będą uwzględniane uwarunkowania i potrzeby regionalne. Istotnym aspektem podnoszącym ambicje środowiskowe oraz ukierunkowującym przyszłe interwencje na cele środowiskowe i klimatyczne jest Europejski Zielony Ład oraz związane z nim: Strategia „Od pola do stołu” oraz Unijna Strategia na rzecz bioróżnorodności 2030.</w:t>
      </w:r>
    </w:p>
    <w:p w:rsidR="4089CF31" w:rsidRPr="00F85D68" w:rsidRDefault="4089CF31" w:rsidP="008E6908">
      <w:pPr>
        <w:pBdr>
          <w:top w:val="dotted" w:sz="4" w:space="1" w:color="auto"/>
          <w:left w:val="dotted" w:sz="4" w:space="4" w:color="auto"/>
          <w:bottom w:val="dotted" w:sz="4" w:space="1" w:color="auto"/>
          <w:right w:val="dotted" w:sz="4" w:space="4" w:color="auto"/>
        </w:pBdr>
        <w:spacing w:line="312" w:lineRule="auto"/>
        <w:jc w:val="both"/>
        <w:rPr>
          <w:rFonts w:ascii="Arial Narrow" w:hAnsi="Arial Narrow"/>
        </w:rPr>
      </w:pPr>
      <w:r w:rsidRPr="00003FCC">
        <w:rPr>
          <w:rFonts w:ascii="Arial Narrow" w:eastAsia="Arial Narrow" w:hAnsi="Arial Narrow" w:cs="Arial Narrow"/>
          <w:b/>
          <w:bCs/>
        </w:rPr>
        <w:t>Warunkowość</w:t>
      </w:r>
      <w:r w:rsidRPr="00003FCC">
        <w:rPr>
          <w:rFonts w:ascii="Arial Narrow" w:eastAsia="Arial Narrow" w:hAnsi="Arial Narrow" w:cs="Arial Narrow"/>
        </w:rPr>
        <w:t xml:space="preserve"> </w:t>
      </w:r>
      <w:r w:rsidRPr="00C741C4">
        <w:rPr>
          <w:rFonts w:ascii="Arial Narrow" w:eastAsia="Arial Narrow" w:hAnsi="Arial Narrow" w:cs="Arial Narrow"/>
          <w:color w:val="000000" w:themeColor="text1"/>
        </w:rPr>
        <w:t xml:space="preserve">składa się z wymogów podstawowych w zakresie zarządzania (wymogi SMR) oraz norm dobrej kultury rolnej zgodnej </w:t>
      </w:r>
      <w:r w:rsidR="381FCCA4" w:rsidRPr="007B05FD">
        <w:rPr>
          <w:rFonts w:ascii="Arial Narrow" w:eastAsia="Arial Narrow" w:hAnsi="Arial Narrow" w:cs="Arial Narrow"/>
          <w:color w:val="000000" w:themeColor="text1"/>
        </w:rPr>
        <w:t>z</w:t>
      </w:r>
      <w:r w:rsidRPr="007B05FD">
        <w:rPr>
          <w:rFonts w:ascii="Arial Narrow" w:eastAsia="Arial Narrow" w:hAnsi="Arial Narrow" w:cs="Arial Narrow"/>
          <w:color w:val="000000" w:themeColor="text1"/>
        </w:rPr>
        <w:t xml:space="preserve"> ochroną środowiska (normy GAEC) wymienionych w załączniku III do projektu </w:t>
      </w:r>
      <w:r w:rsidRPr="0020315F">
        <w:rPr>
          <w:rFonts w:ascii="Arial Narrow" w:eastAsia="Arial Narrow" w:hAnsi="Arial Narrow" w:cs="Arial Narrow"/>
        </w:rPr>
        <w:t>rozporządzenia w sprawie planów strategicznych</w:t>
      </w:r>
      <w:r w:rsidRPr="0020315F">
        <w:rPr>
          <w:rFonts w:ascii="Arial Narrow" w:eastAsia="Arial Narrow" w:hAnsi="Arial Narrow" w:cs="Arial Narrow"/>
          <w:color w:val="000000" w:themeColor="text1"/>
        </w:rPr>
        <w:t>, odnoszących się do następujących obszarów: (a) klimat i</w:t>
      </w:r>
      <w:r w:rsidR="008E50D3">
        <w:rPr>
          <w:rFonts w:ascii="Arial Narrow" w:eastAsia="Arial Narrow" w:hAnsi="Arial Narrow" w:cs="Arial Narrow"/>
          <w:color w:val="000000" w:themeColor="text1"/>
        </w:rPr>
        <w:t> </w:t>
      </w:r>
      <w:r w:rsidRPr="0020315F">
        <w:rPr>
          <w:rFonts w:ascii="Arial Narrow" w:eastAsia="Arial Narrow" w:hAnsi="Arial Narrow" w:cs="Arial Narrow"/>
          <w:color w:val="000000" w:themeColor="text1"/>
        </w:rPr>
        <w:t xml:space="preserve"> środow</w:t>
      </w:r>
      <w:r w:rsidRPr="00C331E1">
        <w:rPr>
          <w:rFonts w:ascii="Arial Narrow" w:eastAsia="Arial Narrow" w:hAnsi="Arial Narrow" w:cs="Arial Narrow"/>
          <w:color w:val="000000" w:themeColor="text1"/>
        </w:rPr>
        <w:t xml:space="preserve">isko, (b) zdrowie publiczne, zdrowie zwierząt i zdrowie roślin, (c) dobrostan zwierząt. </w:t>
      </w:r>
      <w:r w:rsidRPr="00003FCC">
        <w:rPr>
          <w:rFonts w:ascii="Arial Narrow" w:eastAsia="Arial Narrow" w:hAnsi="Arial Narrow" w:cs="Arial Narrow"/>
        </w:rPr>
        <w:t>Wymogi do obowiązkowego spełniania przez rolników ubiegających się o płatności bezpośrednie (art. 14) oraz płatności w</w:t>
      </w:r>
      <w:r w:rsidR="008E50D3">
        <w:rPr>
          <w:rFonts w:ascii="Arial Narrow" w:eastAsia="Arial Narrow" w:hAnsi="Arial Narrow" w:cs="Arial Narrow"/>
        </w:rPr>
        <w:t> </w:t>
      </w:r>
      <w:r w:rsidRPr="00003FCC">
        <w:rPr>
          <w:rFonts w:ascii="Arial Narrow" w:eastAsia="Arial Narrow" w:hAnsi="Arial Narrow" w:cs="Arial Narrow"/>
        </w:rPr>
        <w:t>ramach II filara (art. 65, 66 i 67). W przypadku ich niewypełniania dokonywane będzie odpowiednie zmniejszenie przyznawanych płatności.</w:t>
      </w:r>
    </w:p>
    <w:p w:rsidR="4089CF31" w:rsidRPr="00F85D68" w:rsidRDefault="4089CF31" w:rsidP="03078880">
      <w:pPr>
        <w:spacing w:line="312" w:lineRule="auto"/>
        <w:jc w:val="both"/>
        <w:rPr>
          <w:rFonts w:ascii="Arial Narrow" w:hAnsi="Arial Narrow"/>
        </w:rPr>
      </w:pPr>
      <w:r w:rsidRPr="00003FCC">
        <w:rPr>
          <w:rFonts w:ascii="Arial Narrow" w:eastAsia="Arial Narrow" w:hAnsi="Arial Narrow" w:cs="Arial Narrow"/>
        </w:rPr>
        <w:t>Warunkowość w okresie programowania 202</w:t>
      </w:r>
      <w:r w:rsidR="6238A59C" w:rsidRPr="00C741C4">
        <w:rPr>
          <w:rFonts w:ascii="Arial Narrow" w:eastAsia="Arial Narrow" w:hAnsi="Arial Narrow" w:cs="Arial Narrow"/>
        </w:rPr>
        <w:t>3</w:t>
      </w:r>
      <w:r w:rsidRPr="00C741C4">
        <w:rPr>
          <w:rFonts w:ascii="Arial Narrow" w:eastAsia="Arial Narrow" w:hAnsi="Arial Narrow" w:cs="Arial Narrow"/>
        </w:rPr>
        <w:t>-2027 łączy dwa elementy WPR 2014-2020 - zasadę wzajemnej zgodności i zazielenienie. Tak jak dotychczas w ramach zasady wz</w:t>
      </w:r>
      <w:r w:rsidRPr="007B05FD">
        <w:rPr>
          <w:rFonts w:ascii="Arial Narrow" w:eastAsia="Arial Narrow" w:hAnsi="Arial Narrow" w:cs="Arial Narrow"/>
        </w:rPr>
        <w:t xml:space="preserve">ajemnej zgodności, w nowej warunkowości będą obowiązywały normy dobrej kultury </w:t>
      </w:r>
      <w:r w:rsidRPr="0020315F">
        <w:rPr>
          <w:rFonts w:ascii="Arial Narrow" w:eastAsia="Arial Narrow" w:hAnsi="Arial Narrow" w:cs="Arial Narrow"/>
          <w:color w:val="000000" w:themeColor="text1"/>
        </w:rPr>
        <w:t>rolnej</w:t>
      </w:r>
      <w:r w:rsidRPr="0020315F">
        <w:rPr>
          <w:rFonts w:ascii="Arial Narrow" w:eastAsia="Arial Narrow" w:hAnsi="Arial Narrow" w:cs="Arial Narrow"/>
        </w:rPr>
        <w:t xml:space="preserve"> zgodnej z ochroną środowiska (GAEC) - jednakże poszerzone o</w:t>
      </w:r>
      <w:r w:rsidR="008E50D3">
        <w:rPr>
          <w:rFonts w:ascii="Arial Narrow" w:eastAsia="Arial Narrow" w:hAnsi="Arial Narrow" w:cs="Arial Narrow"/>
        </w:rPr>
        <w:t> </w:t>
      </w:r>
      <w:r w:rsidRPr="0020315F">
        <w:rPr>
          <w:rFonts w:ascii="Arial Narrow" w:eastAsia="Arial Narrow" w:hAnsi="Arial Narrow" w:cs="Arial Narrow"/>
        </w:rPr>
        <w:t xml:space="preserve">nowe elementy i wymogi podstawowe w zakresie zarządzania (SMR). Wszystkie normy GAEC i niektóre wymogi SMR dotyczące </w:t>
      </w:r>
      <w:r w:rsidRPr="00C331E1">
        <w:rPr>
          <w:rFonts w:ascii="Arial Narrow" w:eastAsia="Arial Narrow" w:hAnsi="Arial Narrow" w:cs="Arial Narrow"/>
        </w:rPr>
        <w:t>środowiska, będą miały znaczący wpływ na kwestie związane z wodą, glebą, różnorodnością biologiczną, ograniczenie emisji GHG z rolnictwa oraz jego przystosow</w:t>
      </w:r>
      <w:r w:rsidRPr="00003FCC">
        <w:rPr>
          <w:rFonts w:ascii="Arial Narrow" w:eastAsia="Arial Narrow" w:hAnsi="Arial Narrow" w:cs="Arial Narrow"/>
        </w:rPr>
        <w:t>anie do obserwowanych zmian klimatu.</w:t>
      </w:r>
    </w:p>
    <w:p w:rsidR="4089CF31" w:rsidRPr="00F85D68" w:rsidRDefault="4089CF31" w:rsidP="03078880">
      <w:pPr>
        <w:spacing w:line="312" w:lineRule="auto"/>
        <w:jc w:val="both"/>
        <w:rPr>
          <w:rFonts w:ascii="Arial Narrow" w:hAnsi="Arial Narrow"/>
        </w:rPr>
      </w:pPr>
      <w:r w:rsidRPr="00003FCC">
        <w:rPr>
          <w:rFonts w:ascii="Arial Narrow" w:eastAsia="Arial Narrow" w:hAnsi="Arial Narrow" w:cs="Arial Narrow"/>
        </w:rPr>
        <w:t>Zgodnie z nowym modelem wdrażania, państwo członkowski</w:t>
      </w:r>
      <w:r w:rsidRPr="00C741C4">
        <w:rPr>
          <w:rFonts w:ascii="Arial Narrow" w:eastAsia="Arial Narrow" w:hAnsi="Arial Narrow" w:cs="Arial Narrow"/>
        </w:rPr>
        <w:t xml:space="preserve">e ma większą </w:t>
      </w:r>
      <w:r w:rsidRPr="00C741C4">
        <w:rPr>
          <w:rFonts w:ascii="Arial Narrow" w:eastAsia="Arial Narrow" w:hAnsi="Arial Narrow" w:cs="Arial Narrow"/>
          <w:color w:val="000000" w:themeColor="text1"/>
        </w:rPr>
        <w:t>elastyczność</w:t>
      </w:r>
      <w:r w:rsidRPr="00C741C4">
        <w:rPr>
          <w:rFonts w:ascii="Arial Narrow" w:eastAsia="Arial Narrow" w:hAnsi="Arial Narrow" w:cs="Arial Narrow"/>
        </w:rPr>
        <w:t xml:space="preserve"> w </w:t>
      </w:r>
      <w:r w:rsidR="020D6279" w:rsidRPr="00774846">
        <w:rPr>
          <w:rFonts w:ascii="Arial Narrow" w:eastAsia="Arial Narrow" w:hAnsi="Arial Narrow" w:cs="Arial Narrow"/>
        </w:rPr>
        <w:t>z</w:t>
      </w:r>
      <w:r w:rsidRPr="007B05FD">
        <w:rPr>
          <w:rFonts w:ascii="Arial Narrow" w:eastAsia="Arial Narrow" w:hAnsi="Arial Narrow" w:cs="Arial Narrow"/>
        </w:rPr>
        <w:t xml:space="preserve">akresie określania poszczególnych wymogów kierując się m.in. przeprowadzoną analizą SWOT i oceną potrzeb. Wynika z tego możliwość </w:t>
      </w:r>
      <w:r w:rsidRPr="0020315F">
        <w:rPr>
          <w:rFonts w:ascii="Arial Narrow" w:eastAsia="Arial Narrow" w:hAnsi="Arial Narrow" w:cs="Arial Narrow"/>
          <w:b/>
          <w:bCs/>
        </w:rPr>
        <w:t>ukierunkowania norm GAEC</w:t>
      </w:r>
      <w:r w:rsidRPr="0020315F">
        <w:rPr>
          <w:rFonts w:ascii="Arial Narrow" w:eastAsia="Arial Narrow" w:hAnsi="Arial Narrow" w:cs="Arial Narrow"/>
        </w:rPr>
        <w:t xml:space="preserve"> tak, aby odpowiadały one na wyzwania krajowe/regionalne i zaspakajały rzeczywis</w:t>
      </w:r>
      <w:r w:rsidRPr="00C331E1">
        <w:rPr>
          <w:rFonts w:ascii="Arial Narrow" w:eastAsia="Arial Narrow" w:hAnsi="Arial Narrow" w:cs="Arial Narrow"/>
        </w:rPr>
        <w:t>te potrzeby. Jednocześnie (biorąc pod uwagę obecny stan prac legislacyjnych na poziomie UE) proponowane przepisy UE zakładają realizację ambitniejszych celów</w:t>
      </w:r>
      <w:r w:rsidRPr="00003FCC">
        <w:rPr>
          <w:rFonts w:ascii="Arial Narrow" w:eastAsia="Arial Narrow" w:hAnsi="Arial Narrow" w:cs="Arial Narrow"/>
        </w:rPr>
        <w:t xml:space="preserve"> środowiskowych i klimatycznych i nie przewidują takich jak obecnie zwolnień małych gospodarstw z kontroli w ramach nowej warunkowości.</w:t>
      </w:r>
    </w:p>
    <w:p w:rsidR="4089CF31" w:rsidRPr="00F85D68" w:rsidRDefault="4089CF31" w:rsidP="008E6908">
      <w:pPr>
        <w:pBdr>
          <w:top w:val="dotted" w:sz="4" w:space="1" w:color="auto"/>
          <w:left w:val="dotted" w:sz="4" w:space="4" w:color="auto"/>
          <w:bottom w:val="dotted" w:sz="4" w:space="1" w:color="auto"/>
          <w:right w:val="dotted" w:sz="4" w:space="4" w:color="auto"/>
        </w:pBdr>
        <w:spacing w:line="312" w:lineRule="auto"/>
        <w:jc w:val="both"/>
        <w:rPr>
          <w:rFonts w:ascii="Arial Narrow" w:hAnsi="Arial Narrow"/>
        </w:rPr>
      </w:pPr>
      <w:r w:rsidRPr="00003FCC">
        <w:rPr>
          <w:rFonts w:ascii="Arial Narrow" w:eastAsia="Arial Narrow" w:hAnsi="Arial Narrow" w:cs="Arial Narrow"/>
        </w:rPr>
        <w:t xml:space="preserve">Ponadto, w celu zapewnienia większych korzyści środowiskowo-klimatycznych zostaną wprowadzone </w:t>
      </w:r>
      <w:r w:rsidRPr="00C741C4">
        <w:rPr>
          <w:rFonts w:ascii="Arial Narrow" w:eastAsia="Arial Narrow" w:hAnsi="Arial Narrow" w:cs="Arial Narrow"/>
          <w:b/>
          <w:bCs/>
        </w:rPr>
        <w:t>nowe normy GAEC</w:t>
      </w:r>
      <w:r w:rsidRPr="007B05FD">
        <w:rPr>
          <w:rFonts w:ascii="Arial Narrow" w:eastAsia="Arial Narrow" w:hAnsi="Arial Narrow" w:cs="Arial Narrow"/>
        </w:rPr>
        <w:t>. Wymagana będzie m.in. odpowiednia ochrona terenów podmokłych i torfowisk, ponieważ obszary te zawierają duży rezerwuar węgla (który uwolniony do atmosfery mógłby przyczynić się do zmiany klimatu). Wprowadzona zostanie także norma dotycząca zmianowania w celu utrzymania żyzności i poprawy jakości gleby. Obok wyżej wymienionych obowiązków istotny wpływ na ochronę jakości gleb oraz pr</w:t>
      </w:r>
      <w:r w:rsidRPr="0020315F">
        <w:rPr>
          <w:rFonts w:ascii="Arial Narrow" w:eastAsia="Arial Narrow" w:hAnsi="Arial Narrow" w:cs="Arial Narrow"/>
        </w:rPr>
        <w:t>zeciwdziałania erozji będą miały wprowadzone normy dotyczące utrzymania na gruntach pokrywy glebowej w</w:t>
      </w:r>
      <w:r w:rsidR="103C41C5" w:rsidRPr="0020315F">
        <w:rPr>
          <w:rFonts w:ascii="Arial Narrow" w:eastAsia="Arial Narrow" w:hAnsi="Arial Narrow" w:cs="Arial Narrow"/>
        </w:rPr>
        <w:t xml:space="preserve"> </w:t>
      </w:r>
      <w:r w:rsidRPr="00C331E1">
        <w:rPr>
          <w:rFonts w:ascii="Arial Narrow" w:eastAsia="Arial Narrow" w:hAnsi="Arial Narrow" w:cs="Arial Narrow"/>
        </w:rPr>
        <w:t>okresie gdy ustaje wegetacja rośl</w:t>
      </w:r>
      <w:r w:rsidRPr="00003FCC">
        <w:rPr>
          <w:rFonts w:ascii="Arial Narrow" w:eastAsia="Arial Narrow" w:hAnsi="Arial Narrow" w:cs="Arial Narrow"/>
        </w:rPr>
        <w:t>in, czy też odpowiednich praktyk na gruntach położonych na stokach. W kontekście zachowania i ochrony bioróżnorodności należy wymienić takie obowiązki jak dbałość o elementy krajobrazu, zakaz przycinania drzew w</w:t>
      </w:r>
      <w:r w:rsidR="008E50D3">
        <w:rPr>
          <w:rFonts w:ascii="Arial Narrow" w:eastAsia="Arial Narrow" w:hAnsi="Arial Narrow" w:cs="Arial Narrow"/>
        </w:rPr>
        <w:t> </w:t>
      </w:r>
      <w:r w:rsidRPr="00003FCC">
        <w:rPr>
          <w:rFonts w:ascii="Arial Narrow" w:eastAsia="Arial Narrow" w:hAnsi="Arial Narrow" w:cs="Arial Narrow"/>
        </w:rPr>
        <w:t>okresie wylęgu ptaków. Natomiast dla ochrony jakości wód i przeciwdziałania jej zanieczyszczeniu istotne znaczenie będzie miało utrzymywanie stref buforowych wzdłuż wód powierzchniowych, na których będą ograniczenia związane ze stosowaniem nawozów azotowych.</w:t>
      </w:r>
    </w:p>
    <w:p w:rsidR="4089CF31" w:rsidRPr="00F85D68" w:rsidRDefault="4089CF31" w:rsidP="03078880">
      <w:pPr>
        <w:spacing w:line="312" w:lineRule="auto"/>
        <w:jc w:val="both"/>
        <w:rPr>
          <w:rFonts w:ascii="Arial Narrow" w:hAnsi="Arial Narrow"/>
        </w:rPr>
      </w:pPr>
      <w:r w:rsidRPr="00003FCC">
        <w:rPr>
          <w:rFonts w:ascii="Arial Narrow" w:eastAsia="Arial Narrow" w:hAnsi="Arial Narrow" w:cs="Arial Narrow"/>
        </w:rPr>
        <w:t>W zakresie SMR zaprojektowano włączenie w zakres warunkowości dwóch ważnych dyrektyw środowiskowych - ramowej dyrektywy wodnej i dyr</w:t>
      </w:r>
      <w:r w:rsidRPr="00C741C4">
        <w:rPr>
          <w:rFonts w:ascii="Arial Narrow" w:eastAsia="Arial Narrow" w:hAnsi="Arial Narrow" w:cs="Arial Narrow"/>
        </w:rPr>
        <w:t xml:space="preserve">ektywy w sprawie zrównoważonego stosowania </w:t>
      </w:r>
      <w:r w:rsidR="0076426F">
        <w:rPr>
          <w:rFonts w:ascii="Arial Narrow" w:eastAsia="Arial Narrow" w:hAnsi="Arial Narrow" w:cs="Arial Narrow"/>
        </w:rPr>
        <w:t>środków ochrony roślin</w:t>
      </w:r>
      <w:r w:rsidRPr="00C741C4">
        <w:rPr>
          <w:rFonts w:ascii="Arial Narrow" w:eastAsia="Arial Narrow" w:hAnsi="Arial Narrow" w:cs="Arial Narrow"/>
        </w:rPr>
        <w:t>. Obie wymienione dyrektywy przyczyniają się m.in. do ochrony różnorodności biologicznej zarówno organizmów wodnych jak i lądowych.</w:t>
      </w:r>
    </w:p>
    <w:p w:rsidR="4089CF31" w:rsidRPr="00F85D68" w:rsidRDefault="4089CF31" w:rsidP="03078880">
      <w:pPr>
        <w:spacing w:line="312" w:lineRule="auto"/>
        <w:jc w:val="both"/>
        <w:rPr>
          <w:rFonts w:ascii="Arial Narrow" w:hAnsi="Arial Narrow"/>
        </w:rPr>
      </w:pPr>
      <w:r w:rsidRPr="00003FCC">
        <w:rPr>
          <w:rFonts w:ascii="Arial Narrow" w:eastAsia="Arial Narrow" w:hAnsi="Arial Narrow" w:cs="Arial Narrow"/>
        </w:rPr>
        <w:t>Nowa warunkowość będzie stanowiła podstawę do określenia wymagań dla do</w:t>
      </w:r>
      <w:r w:rsidRPr="00C741C4">
        <w:rPr>
          <w:rFonts w:ascii="Arial Narrow" w:eastAsia="Arial Narrow" w:hAnsi="Arial Narrow" w:cs="Arial Narrow"/>
        </w:rPr>
        <w:t>datkowo płatnych, dobrowolnych działań w ramach ambitniejszych elementów zielonej architektury - takich jak ekoschematy, czy pro-środowiskowe płatne zobowiązania wieloletnie w ramach II filaru.</w:t>
      </w:r>
    </w:p>
    <w:tbl>
      <w:tblPr>
        <w:tblStyle w:val="Tabela-Siatk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9060"/>
      </w:tblGrid>
      <w:tr w:rsidR="03078880" w:rsidRPr="00003FCC" w:rsidTr="008E6908">
        <w:tc>
          <w:tcPr>
            <w:tcW w:w="9060" w:type="dxa"/>
          </w:tcPr>
          <w:p w:rsidR="03078880" w:rsidRPr="0020315F" w:rsidRDefault="03078880" w:rsidP="03078880">
            <w:pPr>
              <w:spacing w:line="312" w:lineRule="auto"/>
              <w:jc w:val="both"/>
              <w:rPr>
                <w:rFonts w:ascii="Arial Narrow" w:eastAsia="Arial Narrow" w:hAnsi="Arial Narrow" w:cs="Arial Narrow"/>
              </w:rPr>
            </w:pPr>
            <w:r w:rsidRPr="00003FCC">
              <w:rPr>
                <w:rFonts w:ascii="Arial Narrow" w:eastAsia="Arial Narrow" w:hAnsi="Arial Narrow" w:cs="Arial Narrow"/>
                <w:b/>
                <w:bCs/>
              </w:rPr>
              <w:t xml:space="preserve">Ekoschematy </w:t>
            </w:r>
            <w:r w:rsidRPr="00C741C4">
              <w:rPr>
                <w:rFonts w:ascii="Arial Narrow" w:eastAsia="Arial Narrow" w:hAnsi="Arial Narrow" w:cs="Arial Narrow"/>
              </w:rPr>
              <w:t>mają za zadanie stworzenie zachęt dla rolników do realizacji korzystnych praktyk dla środowiska i klimatu, a jednocześnie wykreowanie możliwości ukierunkowania wsparcia na przejście na bardziej zrównoważone i przyjazne środowisku rolnictwo. Ekoschematy będą miały charakter dobrowolnej dla rolników (ale o</w:t>
            </w:r>
            <w:r w:rsidRPr="007B05FD">
              <w:rPr>
                <w:rFonts w:ascii="Arial Narrow" w:eastAsia="Arial Narrow" w:hAnsi="Arial Narrow" w:cs="Arial Narrow"/>
              </w:rPr>
              <w:t>bowiązkowej do wprowadzenia w Planie) rocznej płatności. Państwa członkowskie będą zobowiązane do przeznaczenia na ten instrument co najmniej 20% płatności bezpośrednich. Instrument ten będzie tak zaprojektowany aby w jak największym stopniu realizować korzyści środowiskowe i potrzeb</w:t>
            </w:r>
            <w:r w:rsidRPr="0020315F">
              <w:rPr>
                <w:rFonts w:ascii="Arial Narrow" w:eastAsia="Arial Narrow" w:hAnsi="Arial Narrow" w:cs="Arial Narrow"/>
              </w:rPr>
              <w:t>y rolników, a także aby zapewnić absorpcję środków, które muszą być zagospodarowane w ramach tego celu.</w:t>
            </w:r>
          </w:p>
        </w:tc>
      </w:tr>
    </w:tbl>
    <w:p w:rsidR="4089CF31" w:rsidRPr="00F85D68" w:rsidRDefault="00565524" w:rsidP="002846D8">
      <w:pPr>
        <w:spacing w:before="240" w:line="312" w:lineRule="auto"/>
        <w:jc w:val="both"/>
        <w:rPr>
          <w:rFonts w:ascii="Arial Narrow" w:hAnsi="Arial Narrow"/>
        </w:rPr>
      </w:pPr>
      <w:r w:rsidRPr="00003FCC">
        <w:rPr>
          <w:rFonts w:ascii="Arial Narrow" w:eastAsia="Arial Narrow" w:hAnsi="Arial Narrow" w:cs="Arial Narrow"/>
        </w:rPr>
        <w:t xml:space="preserve">W </w:t>
      </w:r>
      <w:r w:rsidR="4089CF31" w:rsidRPr="00C741C4">
        <w:rPr>
          <w:rFonts w:ascii="Arial Narrow" w:eastAsia="Arial Narrow" w:hAnsi="Arial Narrow" w:cs="Arial Narrow"/>
        </w:rPr>
        <w:t xml:space="preserve">ramach ekoschematów </w:t>
      </w:r>
      <w:r w:rsidRPr="00C741C4">
        <w:rPr>
          <w:rFonts w:ascii="Arial Narrow" w:eastAsia="Arial Narrow" w:hAnsi="Arial Narrow" w:cs="Arial Narrow"/>
        </w:rPr>
        <w:t xml:space="preserve">proponuje się </w:t>
      </w:r>
      <w:r w:rsidR="4089CF31" w:rsidRPr="00C741C4">
        <w:rPr>
          <w:rFonts w:ascii="Arial Narrow" w:eastAsia="Arial Narrow" w:hAnsi="Arial Narrow" w:cs="Arial Narrow"/>
        </w:rPr>
        <w:t>wdrożyć m.in.: (i) praktyki polegające na ekonomicznym i racjonalnym</w:t>
      </w:r>
      <w:r w:rsidR="4089CF31" w:rsidRPr="007B05FD">
        <w:rPr>
          <w:rFonts w:ascii="Arial Narrow" w:eastAsia="Arial Narrow" w:hAnsi="Arial Narrow" w:cs="Arial Narrow"/>
        </w:rPr>
        <w:t xml:space="preserve"> nawożeniu, które jednocześnie wpłyną na ochronę wód przed eutrofizacją (opracowanie i przestrzeganie planu nawożenia z wykorzystaniem narzędzia FaST, ekstensywny wypas na TUZ z obsadą zwierząt, prowadzenie zrównoważonego gospodarowania na wszystkich użytkach rolnych w gospodarstwie)</w:t>
      </w:r>
      <w:r w:rsidR="4089CF31" w:rsidRPr="0020315F">
        <w:rPr>
          <w:rFonts w:ascii="Arial Narrow" w:eastAsia="Arial Narrow" w:hAnsi="Arial Narrow" w:cs="Arial Narrow"/>
        </w:rPr>
        <w:t>, (ii) praktyki związane z</w:t>
      </w:r>
      <w:r w:rsidR="008E50D3">
        <w:rPr>
          <w:rFonts w:ascii="Arial Narrow" w:eastAsia="Arial Narrow" w:hAnsi="Arial Narrow" w:cs="Arial Narrow"/>
        </w:rPr>
        <w:t> </w:t>
      </w:r>
      <w:r w:rsidR="4089CF31" w:rsidRPr="0020315F">
        <w:rPr>
          <w:rFonts w:ascii="Arial Narrow" w:eastAsia="Arial Narrow" w:hAnsi="Arial Narrow" w:cs="Arial Narrow"/>
        </w:rPr>
        <w:t>wzbogacaniem gleby w materię organiczną, czy też jej ochroną przed erozją (korzystna struktura upraw, międzyplony ozime, wsiewki śródplonowe, uproszczone systemy uprawy, zielone ścierniska, zagospodarowanie resztek pożniwnych i poplonowych w formie mulczu</w:t>
      </w:r>
      <w:r w:rsidR="4089CF31" w:rsidRPr="00003FCC">
        <w:rPr>
          <w:rFonts w:ascii="Arial Narrow" w:eastAsia="Arial Narrow" w:hAnsi="Arial Narrow" w:cs="Arial Narrow"/>
        </w:rPr>
        <w:t xml:space="preserve"> (matowania), stała okrywa roślinna w międzyrzędziach w</w:t>
      </w:r>
      <w:r w:rsidR="008E50D3">
        <w:rPr>
          <w:rFonts w:ascii="Arial Narrow" w:eastAsia="Arial Narrow" w:hAnsi="Arial Narrow" w:cs="Arial Narrow"/>
        </w:rPr>
        <w:t> </w:t>
      </w:r>
      <w:r w:rsidR="4089CF31" w:rsidRPr="00003FCC">
        <w:rPr>
          <w:rFonts w:ascii="Arial Narrow" w:eastAsia="Arial Narrow" w:hAnsi="Arial Narrow" w:cs="Arial Narrow"/>
        </w:rPr>
        <w:t>uprawach sadowniczych), (iii) praktyki związane z ochroną różnorodności biologicznej (zakładanie obszarów z</w:t>
      </w:r>
      <w:r w:rsidR="008E50D3">
        <w:rPr>
          <w:rFonts w:ascii="Arial Narrow" w:eastAsia="Arial Narrow" w:hAnsi="Arial Narrow" w:cs="Arial Narrow"/>
        </w:rPr>
        <w:t> </w:t>
      </w:r>
      <w:r w:rsidR="4089CF31" w:rsidRPr="00003FCC">
        <w:rPr>
          <w:rFonts w:ascii="Arial Narrow" w:eastAsia="Arial Narrow" w:hAnsi="Arial Narrow" w:cs="Arial Narrow"/>
        </w:rPr>
        <w:t xml:space="preserve">roślinami miododajnymi, zimowe pożytki dla ptaków, prowadzenie produkcji roślinnej w systemie Integrowanej Produkcji Roślin, pasy uprawne wolne od </w:t>
      </w:r>
      <w:r w:rsidR="0076426F">
        <w:rPr>
          <w:rFonts w:ascii="Arial Narrow" w:eastAsia="Arial Narrow" w:hAnsi="Arial Narrow" w:cs="Arial Narrow"/>
        </w:rPr>
        <w:t>środków ochrony roślin</w:t>
      </w:r>
      <w:r w:rsidR="4089CF31" w:rsidRPr="00003FCC">
        <w:rPr>
          <w:rFonts w:ascii="Arial Narrow" w:eastAsia="Arial Narrow" w:hAnsi="Arial Narrow" w:cs="Arial Narrow"/>
        </w:rPr>
        <w:t xml:space="preserve"> i nawozów), czy też (iv) praktyki na rzecz ochrony powietrza (praktyki ograniczające emisję amoniaku: przyorywanie obornika na grunta</w:t>
      </w:r>
      <w:r w:rsidR="4089CF31" w:rsidRPr="00C741C4">
        <w:rPr>
          <w:rFonts w:ascii="Arial Narrow" w:eastAsia="Arial Narrow" w:hAnsi="Arial Narrow" w:cs="Arial Narrow"/>
        </w:rPr>
        <w:t>ch ornych w ciągu 4 godzin od aplikacji, rozlewanie gnojowicy innymi metodami niż rozbryzgowo). Ponadto, z uwagi na pozytywny wpływ systemu rolnictwa ekologicznego na glebę, wodę i bioróżnorodność proponuje się, aby w ramach ekoschematów promowane były rów</w:t>
      </w:r>
      <w:r w:rsidR="4089CF31" w:rsidRPr="007B05FD">
        <w:rPr>
          <w:rFonts w:ascii="Arial Narrow" w:eastAsia="Arial Narrow" w:hAnsi="Arial Narrow" w:cs="Arial Narrow"/>
        </w:rPr>
        <w:t>nież takie praktyki (w postaci płatności powierzchniowych do upraw ekologicznych).</w:t>
      </w:r>
    </w:p>
    <w:p w:rsidR="4089CF31" w:rsidRPr="00F85D68" w:rsidRDefault="4089CF31" w:rsidP="03078880">
      <w:pPr>
        <w:spacing w:line="312" w:lineRule="auto"/>
        <w:jc w:val="both"/>
        <w:rPr>
          <w:rFonts w:ascii="Arial Narrow" w:hAnsi="Arial Narrow"/>
        </w:rPr>
      </w:pPr>
      <w:r w:rsidRPr="00003FCC">
        <w:rPr>
          <w:rFonts w:ascii="Arial Narrow" w:eastAsia="Arial Narrow" w:hAnsi="Arial Narrow" w:cs="Arial Narrow"/>
        </w:rPr>
        <w:t>Jednocześnie w celu promowania retencjonowania wody (retencji glebowej/ krajobrazowej), a w efekcie poprawy gospodarki wodnej oraz zachowania siedlisk hydrogenicznych przewi</w:t>
      </w:r>
      <w:r w:rsidRPr="00C741C4">
        <w:rPr>
          <w:rFonts w:ascii="Arial Narrow" w:eastAsia="Arial Narrow" w:hAnsi="Arial Narrow" w:cs="Arial Narrow"/>
        </w:rPr>
        <w:t>duje się, aby praktyka dotycząca retencjonowania wody na gruntach rolnych, która będzie wdrażana w ramach Działania rolno-środowiskowo-klimatycznego w PROW 2014-2020 r. w roku 2022 r., była kontynuowana w ramach ekoschematów.</w:t>
      </w:r>
    </w:p>
    <w:p w:rsidR="4089CF31" w:rsidRPr="00F85D68" w:rsidRDefault="4089CF31" w:rsidP="008E6908">
      <w:pPr>
        <w:pBdr>
          <w:top w:val="dotted" w:sz="4" w:space="1" w:color="auto"/>
          <w:left w:val="dotted" w:sz="4" w:space="4" w:color="auto"/>
          <w:bottom w:val="dotted" w:sz="4" w:space="1" w:color="auto"/>
          <w:right w:val="dotted" w:sz="4" w:space="4" w:color="auto"/>
        </w:pBdr>
        <w:spacing w:line="312" w:lineRule="auto"/>
        <w:jc w:val="both"/>
        <w:rPr>
          <w:rFonts w:ascii="Arial Narrow" w:hAnsi="Arial Narrow"/>
        </w:rPr>
      </w:pPr>
      <w:r w:rsidRPr="00003FCC">
        <w:rPr>
          <w:rFonts w:ascii="Arial Narrow" w:eastAsia="Arial Narrow" w:hAnsi="Arial Narrow" w:cs="Arial Narrow"/>
          <w:b/>
          <w:bCs/>
        </w:rPr>
        <w:t>Wieloletnie zobowiązania pro-ś</w:t>
      </w:r>
      <w:r w:rsidRPr="00C741C4">
        <w:rPr>
          <w:rFonts w:ascii="Arial Narrow" w:eastAsia="Arial Narrow" w:hAnsi="Arial Narrow" w:cs="Arial Narrow"/>
          <w:b/>
          <w:bCs/>
        </w:rPr>
        <w:t>rodowiskowe</w:t>
      </w:r>
      <w:r w:rsidRPr="00C741C4">
        <w:rPr>
          <w:rFonts w:ascii="Arial Narrow" w:eastAsia="Arial Narrow" w:hAnsi="Arial Narrow" w:cs="Arial Narrow"/>
        </w:rPr>
        <w:t xml:space="preserve"> będą kolejnym i najambitniejszym elementem zielonej architektury WPR realizowanym przez interwencje zaprogramowane w oparciu o art. 65. Zgodnie z projektowanymi przepisami UE, i tak jak w obecnym okresie programowania, mają one mieć charakter d</w:t>
      </w:r>
      <w:r w:rsidRPr="00774846">
        <w:rPr>
          <w:rFonts w:ascii="Arial Narrow" w:eastAsia="Arial Narrow" w:hAnsi="Arial Narrow" w:cs="Arial Narrow"/>
        </w:rPr>
        <w:t>obrowolny dla rolnika. Zobowiązania pro-środowiskowe w II filarze WPR muszą wykraczać ponad warunkowość oraz odpowiednie prawodawstwo krajowe i unijne i nie mogą nakładać się na zakres praktyk objętych ekoschematami. Interwencje te planuje się wdrażać w du</w:t>
      </w:r>
      <w:r w:rsidRPr="007B05FD">
        <w:rPr>
          <w:rFonts w:ascii="Arial Narrow" w:eastAsia="Arial Narrow" w:hAnsi="Arial Narrow" w:cs="Arial Narrow"/>
        </w:rPr>
        <w:t xml:space="preserve">żej mierze jako kontynuację obecnego podejścia stosowanego w ramach PROW 2014 – 2020 (Działanie rolno-środowiskowo-klimatyczne, premie </w:t>
      </w:r>
      <w:r w:rsidR="30040B0C" w:rsidRPr="0020315F">
        <w:rPr>
          <w:rFonts w:ascii="Arial Narrow" w:eastAsia="Arial Narrow" w:hAnsi="Arial Narrow" w:cs="Arial Narrow"/>
        </w:rPr>
        <w:t xml:space="preserve">pielęgnacyjne i </w:t>
      </w:r>
      <w:r w:rsidRPr="0020315F">
        <w:rPr>
          <w:rFonts w:ascii="Arial Narrow" w:eastAsia="Arial Narrow" w:hAnsi="Arial Narrow" w:cs="Arial Narrow"/>
        </w:rPr>
        <w:t>zalesieniowe).</w:t>
      </w:r>
    </w:p>
    <w:p w:rsidR="008E50D3" w:rsidRDefault="008E50D3" w:rsidP="03078880">
      <w:pPr>
        <w:spacing w:line="312" w:lineRule="auto"/>
        <w:jc w:val="both"/>
        <w:rPr>
          <w:rFonts w:ascii="Arial Narrow" w:eastAsia="Arial Narrow" w:hAnsi="Arial Narrow" w:cs="Arial Narrow"/>
        </w:rPr>
      </w:pPr>
    </w:p>
    <w:p w:rsidR="4089CF31" w:rsidRPr="00F85D68" w:rsidRDefault="4089CF31" w:rsidP="03078880">
      <w:pPr>
        <w:spacing w:line="312" w:lineRule="auto"/>
        <w:jc w:val="both"/>
        <w:rPr>
          <w:rFonts w:ascii="Arial Narrow" w:hAnsi="Arial Narrow"/>
        </w:rPr>
      </w:pPr>
      <w:r w:rsidRPr="00003FCC">
        <w:rPr>
          <w:rFonts w:ascii="Arial Narrow" w:eastAsia="Arial Narrow" w:hAnsi="Arial Narrow" w:cs="Arial Narrow"/>
        </w:rPr>
        <w:t>Obecnie zaprojektowane na podstawie art. 65 wieloletnie interwencje rolno-środowiskowo–kl</w:t>
      </w:r>
      <w:r w:rsidRPr="00C741C4">
        <w:rPr>
          <w:rFonts w:ascii="Arial Narrow" w:eastAsia="Arial Narrow" w:hAnsi="Arial Narrow" w:cs="Arial Narrow"/>
        </w:rPr>
        <w:t>imatyczne to:</w:t>
      </w:r>
    </w:p>
    <w:p w:rsidR="4089CF31" w:rsidRPr="00F85D68" w:rsidRDefault="4089CF31" w:rsidP="004B3E72">
      <w:pPr>
        <w:pStyle w:val="Akapitzlist"/>
        <w:numPr>
          <w:ilvl w:val="0"/>
          <w:numId w:val="100"/>
        </w:numPr>
        <w:rPr>
          <w:rFonts w:ascii="Arial Narrow" w:eastAsiaTheme="minorEastAsia" w:hAnsi="Arial Narrow"/>
        </w:rPr>
      </w:pPr>
      <w:r w:rsidRPr="00003FCC">
        <w:rPr>
          <w:rFonts w:ascii="Arial Narrow" w:eastAsia="Arial Narrow" w:hAnsi="Arial Narrow" w:cs="Arial Narrow"/>
        </w:rPr>
        <w:t>Ochrona cennych siedlisk i zagrożonych gatunków na obszarach Natura 2000,</w:t>
      </w:r>
    </w:p>
    <w:p w:rsidR="4089CF31" w:rsidRPr="00F85D68" w:rsidRDefault="4089CF31" w:rsidP="004B3E72">
      <w:pPr>
        <w:pStyle w:val="Akapitzlist"/>
        <w:numPr>
          <w:ilvl w:val="0"/>
          <w:numId w:val="100"/>
        </w:numPr>
        <w:rPr>
          <w:rFonts w:ascii="Arial Narrow" w:eastAsiaTheme="minorEastAsia" w:hAnsi="Arial Narrow"/>
        </w:rPr>
      </w:pPr>
      <w:r w:rsidRPr="00003FCC">
        <w:rPr>
          <w:rFonts w:ascii="Arial Narrow" w:eastAsia="Arial Narrow" w:hAnsi="Arial Narrow" w:cs="Arial Narrow"/>
        </w:rPr>
        <w:t>Ochrona cennych siedlisk i zagrożonych gatunków poza obszarami Natura 2000,</w:t>
      </w:r>
    </w:p>
    <w:p w:rsidR="4089CF31" w:rsidRPr="00F85D68" w:rsidRDefault="4089CF31" w:rsidP="004B3E72">
      <w:pPr>
        <w:pStyle w:val="Akapitzlist"/>
        <w:numPr>
          <w:ilvl w:val="0"/>
          <w:numId w:val="100"/>
        </w:numPr>
        <w:rPr>
          <w:rFonts w:ascii="Arial Narrow" w:eastAsiaTheme="minorEastAsia" w:hAnsi="Arial Narrow"/>
        </w:rPr>
      </w:pPr>
      <w:r w:rsidRPr="00003FCC">
        <w:rPr>
          <w:rFonts w:ascii="Arial Narrow" w:eastAsia="Arial Narrow" w:hAnsi="Arial Narrow" w:cs="Arial Narrow"/>
        </w:rPr>
        <w:t>Zachowanie sadów tradycyjnych odmian drzew owocowych,</w:t>
      </w:r>
    </w:p>
    <w:p w:rsidR="4089CF31" w:rsidRPr="00F85D68" w:rsidRDefault="4089CF31" w:rsidP="004B3E72">
      <w:pPr>
        <w:pStyle w:val="Akapitzlist"/>
        <w:numPr>
          <w:ilvl w:val="0"/>
          <w:numId w:val="100"/>
        </w:numPr>
        <w:rPr>
          <w:rFonts w:ascii="Arial Narrow" w:eastAsiaTheme="minorEastAsia" w:hAnsi="Arial Narrow"/>
        </w:rPr>
      </w:pPr>
      <w:r w:rsidRPr="00003FCC">
        <w:rPr>
          <w:rFonts w:ascii="Arial Narrow" w:eastAsia="Arial Narrow" w:hAnsi="Arial Narrow" w:cs="Arial Narrow"/>
        </w:rPr>
        <w:t>Wieloletnie pasy kwietne.</w:t>
      </w:r>
    </w:p>
    <w:p w:rsidR="4089CF31" w:rsidRPr="00F85D68" w:rsidRDefault="4089CF31" w:rsidP="03078880">
      <w:pPr>
        <w:spacing w:line="312" w:lineRule="auto"/>
        <w:jc w:val="both"/>
        <w:rPr>
          <w:rFonts w:ascii="Arial Narrow" w:hAnsi="Arial Narrow"/>
        </w:rPr>
      </w:pPr>
      <w:r w:rsidRPr="00003FCC">
        <w:rPr>
          <w:rFonts w:ascii="Arial Narrow" w:eastAsia="Arial Narrow" w:hAnsi="Arial Narrow" w:cs="Arial Narrow"/>
        </w:rPr>
        <w:t xml:space="preserve">Celem </w:t>
      </w:r>
      <w:r w:rsidRPr="00C741C4">
        <w:rPr>
          <w:rFonts w:ascii="Arial Narrow" w:eastAsia="Arial Narrow" w:hAnsi="Arial Narrow" w:cs="Arial Narrow"/>
        </w:rPr>
        <w:t>interwencji rolno-środowiskowo-klimatycznych będzie promowanie praktyk rolniczych przyczyniających się do zachowania cennych siedlisk przyrodniczych i zagrożonych gatunków, utrzymania tradycyjnych odmian drzew owocowych, ochrony organizmów pożytecznych w tym owadów zapylających oraz ochrony różnorodności krajobrazu.</w:t>
      </w:r>
    </w:p>
    <w:p w:rsidR="4089CF31" w:rsidRPr="00F85D68" w:rsidRDefault="4089CF31" w:rsidP="03078880">
      <w:pPr>
        <w:spacing w:line="312" w:lineRule="auto"/>
        <w:jc w:val="both"/>
        <w:rPr>
          <w:rFonts w:ascii="Arial Narrow" w:hAnsi="Arial Narrow"/>
        </w:rPr>
      </w:pPr>
      <w:r w:rsidRPr="00003FCC">
        <w:rPr>
          <w:rFonts w:ascii="Arial Narrow" w:eastAsia="Arial Narrow" w:hAnsi="Arial Narrow" w:cs="Arial Narrow"/>
        </w:rPr>
        <w:t>Zachowaniu zasobów genetycznych roślin uprawnych i zwierząt gospodarskich będą służyć następujące interwencje zaprogramowane na podstawie art. 65:</w:t>
      </w:r>
    </w:p>
    <w:p w:rsidR="4089CF31" w:rsidRPr="00F85D68" w:rsidRDefault="4089CF31" w:rsidP="004B3E72">
      <w:pPr>
        <w:pStyle w:val="Akapitzlist"/>
        <w:numPr>
          <w:ilvl w:val="0"/>
          <w:numId w:val="99"/>
        </w:numPr>
        <w:rPr>
          <w:rFonts w:ascii="Arial Narrow" w:eastAsiaTheme="minorEastAsia" w:hAnsi="Arial Narrow"/>
        </w:rPr>
      </w:pPr>
      <w:r w:rsidRPr="00003FCC">
        <w:rPr>
          <w:rFonts w:ascii="Arial Narrow" w:eastAsia="Arial Narrow" w:hAnsi="Arial Narrow" w:cs="Arial Narrow"/>
        </w:rPr>
        <w:t>Zachowanie zagrożonych zasobów genetycznych ro</w:t>
      </w:r>
      <w:r w:rsidRPr="00C741C4">
        <w:rPr>
          <w:rFonts w:ascii="Arial Narrow" w:eastAsia="Arial Narrow" w:hAnsi="Arial Narrow" w:cs="Arial Narrow"/>
        </w:rPr>
        <w:t>ślin w rolnictwie,</w:t>
      </w:r>
    </w:p>
    <w:p w:rsidR="4089CF31" w:rsidRPr="00F85D68" w:rsidRDefault="4089CF31" w:rsidP="004B3E72">
      <w:pPr>
        <w:pStyle w:val="Akapitzlist"/>
        <w:numPr>
          <w:ilvl w:val="0"/>
          <w:numId w:val="99"/>
        </w:numPr>
        <w:rPr>
          <w:rFonts w:ascii="Arial Narrow" w:eastAsiaTheme="minorEastAsia" w:hAnsi="Arial Narrow"/>
        </w:rPr>
      </w:pPr>
      <w:r w:rsidRPr="00003FCC">
        <w:rPr>
          <w:rFonts w:ascii="Arial Narrow" w:eastAsia="Arial Narrow" w:hAnsi="Arial Narrow" w:cs="Arial Narrow"/>
        </w:rPr>
        <w:t>Zachowanie zagrożonych zasobów genetycznych zwierząt w rolnictwie.</w:t>
      </w:r>
    </w:p>
    <w:p w:rsidR="4089CF31" w:rsidRPr="00F85D68" w:rsidRDefault="4089CF31" w:rsidP="03078880">
      <w:pPr>
        <w:spacing w:line="312" w:lineRule="auto"/>
        <w:jc w:val="both"/>
        <w:rPr>
          <w:rFonts w:ascii="Arial Narrow" w:hAnsi="Arial Narrow"/>
        </w:rPr>
      </w:pPr>
      <w:r w:rsidRPr="00003FCC">
        <w:rPr>
          <w:rFonts w:ascii="Arial Narrow" w:eastAsia="Arial Narrow" w:hAnsi="Arial Narrow" w:cs="Arial Narrow"/>
        </w:rPr>
        <w:t>Powyższe interwencje zaprogramowane na podstawie art. 65 zostały zaprojektowane tak, by wykraczały m.in. ponad odpowiednie elementy warunk</w:t>
      </w:r>
      <w:r w:rsidRPr="00C741C4">
        <w:rPr>
          <w:rFonts w:ascii="Arial Narrow" w:eastAsia="Arial Narrow" w:hAnsi="Arial Narrow" w:cs="Arial Narrow"/>
        </w:rPr>
        <w:t>owości, odpowiednie prawodawstwo krajowe i unijne w tym minimalne wymogi dotyczące stosowania nawozów i środków ochrony roślin, a także w taki sposób by nie nakładały się z</w:t>
      </w:r>
      <w:r w:rsidR="008E50D3">
        <w:rPr>
          <w:rFonts w:ascii="Arial Narrow" w:eastAsia="Arial Narrow" w:hAnsi="Arial Narrow" w:cs="Arial Narrow"/>
        </w:rPr>
        <w:t> </w:t>
      </w:r>
      <w:r w:rsidRPr="00C741C4">
        <w:rPr>
          <w:rFonts w:ascii="Arial Narrow" w:eastAsia="Arial Narrow" w:hAnsi="Arial Narrow" w:cs="Arial Narrow"/>
        </w:rPr>
        <w:t>projektowanymi ekoschematami (art. 28). Interwencje te będą realizowały wszystkie c</w:t>
      </w:r>
      <w:r w:rsidRPr="007B05FD">
        <w:rPr>
          <w:rFonts w:ascii="Arial Narrow" w:eastAsia="Arial Narrow" w:hAnsi="Arial Narrow" w:cs="Arial Narrow"/>
        </w:rPr>
        <w:t>ele środowiskowe WPR, a</w:t>
      </w:r>
      <w:r w:rsidR="008E50D3">
        <w:rPr>
          <w:rFonts w:ascii="Arial Narrow" w:eastAsia="Arial Narrow" w:hAnsi="Arial Narrow" w:cs="Arial Narrow"/>
        </w:rPr>
        <w:t> </w:t>
      </w:r>
      <w:r w:rsidRPr="007B05FD">
        <w:rPr>
          <w:rFonts w:ascii="Arial Narrow" w:eastAsia="Arial Narrow" w:hAnsi="Arial Narrow" w:cs="Arial Narrow"/>
        </w:rPr>
        <w:t>więc będą przyczyniały się do ochrony różnorodności biologicznej, wzmacniania usług ekosystemowych oraz ochrony siedlisk i krajobrazu, będą wspierały zrównoważony rozwój i wydajne gospodarowanie zasobami naturalnymi, takimi jak woda, gleba i powietrza także bę</w:t>
      </w:r>
      <w:r w:rsidRPr="0020315F">
        <w:rPr>
          <w:rFonts w:ascii="Arial Narrow" w:eastAsia="Arial Narrow" w:hAnsi="Arial Narrow" w:cs="Arial Narrow"/>
        </w:rPr>
        <w:t>dą przyczyniały się do łagodzenia zmiany klimatu i</w:t>
      </w:r>
      <w:r w:rsidR="008E50D3">
        <w:rPr>
          <w:rFonts w:ascii="Arial Narrow" w:eastAsia="Arial Narrow" w:hAnsi="Arial Narrow" w:cs="Arial Narrow"/>
        </w:rPr>
        <w:t> </w:t>
      </w:r>
      <w:r w:rsidRPr="0020315F">
        <w:rPr>
          <w:rFonts w:ascii="Arial Narrow" w:eastAsia="Arial Narrow" w:hAnsi="Arial Narrow" w:cs="Arial Narrow"/>
        </w:rPr>
        <w:t>przystosowywania się.</w:t>
      </w:r>
    </w:p>
    <w:p w:rsidR="4089CF31" w:rsidRPr="00F85D68" w:rsidRDefault="4089CF31" w:rsidP="03078880">
      <w:pPr>
        <w:spacing w:line="312" w:lineRule="auto"/>
        <w:jc w:val="both"/>
        <w:rPr>
          <w:rFonts w:ascii="Arial Narrow" w:hAnsi="Arial Narrow"/>
        </w:rPr>
      </w:pPr>
      <w:r w:rsidRPr="00003FCC">
        <w:rPr>
          <w:rFonts w:ascii="Arial Narrow" w:eastAsia="Arial Narrow" w:hAnsi="Arial Narrow" w:cs="Arial Narrow"/>
        </w:rPr>
        <w:t xml:space="preserve">Kolejnymi interwencjami, które będą </w:t>
      </w:r>
      <w:r w:rsidR="004555A9">
        <w:rPr>
          <w:rFonts w:ascii="Arial Narrow" w:eastAsia="Arial Narrow" w:hAnsi="Arial Narrow" w:cs="Arial Narrow"/>
        </w:rPr>
        <w:t xml:space="preserve">wzmacniały efekty zielonej architektury </w:t>
      </w:r>
      <w:r w:rsidRPr="00003FCC">
        <w:rPr>
          <w:rFonts w:ascii="Arial Narrow" w:eastAsia="Arial Narrow" w:hAnsi="Arial Narrow" w:cs="Arial Narrow"/>
        </w:rPr>
        <w:t xml:space="preserve">WPR będą </w:t>
      </w:r>
      <w:r w:rsidRPr="007B05FD">
        <w:rPr>
          <w:rFonts w:ascii="Arial Narrow" w:eastAsia="Arial Narrow" w:hAnsi="Arial Narrow" w:cs="Arial Narrow"/>
          <w:b/>
          <w:bCs/>
        </w:rPr>
        <w:t>interwencje leśne i</w:t>
      </w:r>
      <w:r w:rsidR="008E50D3">
        <w:rPr>
          <w:rFonts w:ascii="Arial Narrow" w:eastAsia="Arial Narrow" w:hAnsi="Arial Narrow" w:cs="Arial Narrow"/>
          <w:b/>
          <w:bCs/>
        </w:rPr>
        <w:t> </w:t>
      </w:r>
      <w:r w:rsidRPr="007B05FD">
        <w:rPr>
          <w:rFonts w:ascii="Arial Narrow" w:eastAsia="Arial Narrow" w:hAnsi="Arial Narrow" w:cs="Arial Narrow"/>
          <w:b/>
          <w:bCs/>
        </w:rPr>
        <w:t xml:space="preserve">zadrzewieniowe. </w:t>
      </w:r>
      <w:r w:rsidRPr="007B05FD">
        <w:rPr>
          <w:rFonts w:ascii="Arial Narrow" w:eastAsia="Arial Narrow" w:hAnsi="Arial Narrow" w:cs="Arial Narrow"/>
        </w:rPr>
        <w:t xml:space="preserve">Będą to inwestycje (zaprogramowane w </w:t>
      </w:r>
      <w:r w:rsidRPr="0020315F">
        <w:rPr>
          <w:rFonts w:ascii="Arial Narrow" w:eastAsia="Arial Narrow" w:hAnsi="Arial Narrow" w:cs="Arial Narrow"/>
        </w:rPr>
        <w:t>oparciu o art. 68) przyczyniające się do łagodzenia zmian klimatu oraz utrzymania i wzmocnienia ekologicznej stabilności obszarów leśnych poprzez m.in. łączenie rozdrobnionych kompleksów leśnych w zwarte i ciągłe struktury krajobrazu, tzw. korytarze ekologiczne. Tworzenie zalesień, zadrzewień i systemów rolno-leśnych, w szczególności będzie miało znaczący wpływ na zatrzymywanie wody w profilu glebowym oraz popraw</w:t>
      </w:r>
      <w:r w:rsidR="00956985" w:rsidRPr="00C331E1">
        <w:rPr>
          <w:rFonts w:ascii="Arial Narrow" w:eastAsia="Arial Narrow" w:hAnsi="Arial Narrow" w:cs="Arial Narrow"/>
        </w:rPr>
        <w:t>ę</w:t>
      </w:r>
      <w:r w:rsidRPr="00003FCC">
        <w:rPr>
          <w:rFonts w:ascii="Arial Narrow" w:eastAsia="Arial Narrow" w:hAnsi="Arial Narrow" w:cs="Arial Narrow"/>
        </w:rPr>
        <w:t xml:space="preserve"> jakości wód. Dzięki inwestycjom w </w:t>
      </w:r>
      <w:r w:rsidR="00536CC2" w:rsidRPr="00003FCC">
        <w:rPr>
          <w:rFonts w:ascii="Arial Narrow" w:eastAsia="Arial Narrow" w:hAnsi="Arial Narrow" w:cs="Arial Narrow"/>
        </w:rPr>
        <w:t>istniejący</w:t>
      </w:r>
      <w:r w:rsidR="00536CC2">
        <w:rPr>
          <w:rFonts w:ascii="Arial Narrow" w:eastAsia="Arial Narrow" w:hAnsi="Arial Narrow" w:cs="Arial Narrow"/>
        </w:rPr>
        <w:t>m</w:t>
      </w:r>
      <w:r w:rsidR="00536CC2" w:rsidRPr="00003FCC">
        <w:rPr>
          <w:rFonts w:ascii="Arial Narrow" w:eastAsia="Arial Narrow" w:hAnsi="Arial Narrow" w:cs="Arial Narrow"/>
        </w:rPr>
        <w:t xml:space="preserve"> </w:t>
      </w:r>
      <w:r w:rsidRPr="00003FCC">
        <w:rPr>
          <w:rFonts w:ascii="Arial Narrow" w:eastAsia="Arial Narrow" w:hAnsi="Arial Narrow" w:cs="Arial Narrow"/>
        </w:rPr>
        <w:t xml:space="preserve">lasach, polegającym na przebudowie drzewostanu lub zmianie jego struktury, zwiększana będzie bioróżnorodność oraz odporność ekosystemów leśnych na zmiany klimatu. Natomiast w celu łagodzenia tych zmian, realizowane będą odnowienia w drzewostanach uszkodzonych w wyniku czynników abiotycznych i biotycznych jak również realizowane będą działania zapobiegawcze. </w:t>
      </w:r>
    </w:p>
    <w:p w:rsidR="4089CF31" w:rsidRPr="00F85D68" w:rsidRDefault="4089CF31" w:rsidP="03078880">
      <w:pPr>
        <w:spacing w:line="312" w:lineRule="auto"/>
        <w:jc w:val="both"/>
        <w:rPr>
          <w:rFonts w:ascii="Arial Narrow" w:hAnsi="Arial Narrow"/>
        </w:rPr>
      </w:pPr>
      <w:r w:rsidRPr="00003FCC">
        <w:rPr>
          <w:rFonts w:ascii="Arial Narrow" w:eastAsia="Arial Narrow" w:hAnsi="Arial Narrow" w:cs="Arial Narrow"/>
        </w:rPr>
        <w:t>Zalesienia jako inwestycje o wieloletnim charakterze zostaną objęte zobowiązaniami z art. 65, dzięki temu (podobnie jak w okresie programowania</w:t>
      </w:r>
      <w:r w:rsidR="00833C4F">
        <w:rPr>
          <w:rFonts w:ascii="Arial Narrow" w:eastAsia="Arial Narrow" w:hAnsi="Arial Narrow" w:cs="Arial Narrow"/>
        </w:rPr>
        <w:t xml:space="preserve"> 2014-2020</w:t>
      </w:r>
      <w:r w:rsidRPr="00003FCC">
        <w:rPr>
          <w:rFonts w:ascii="Arial Narrow" w:eastAsia="Arial Narrow" w:hAnsi="Arial Narrow" w:cs="Arial Narrow"/>
        </w:rPr>
        <w:t>) przysługiwała bę</w:t>
      </w:r>
      <w:r w:rsidRPr="00C741C4">
        <w:rPr>
          <w:rFonts w:ascii="Arial Narrow" w:eastAsia="Arial Narrow" w:hAnsi="Arial Narrow" w:cs="Arial Narrow"/>
        </w:rPr>
        <w:t>dzie do nich 5 letnia premia pielęgnacyjna i</w:t>
      </w:r>
      <w:r w:rsidR="002A29C9">
        <w:rPr>
          <w:rFonts w:ascii="Arial Narrow" w:eastAsia="Arial Narrow" w:hAnsi="Arial Narrow" w:cs="Arial Narrow"/>
        </w:rPr>
        <w:t> </w:t>
      </w:r>
      <w:r w:rsidRPr="00C741C4">
        <w:rPr>
          <w:rFonts w:ascii="Arial Narrow" w:eastAsia="Arial Narrow" w:hAnsi="Arial Narrow" w:cs="Arial Narrow"/>
        </w:rPr>
        <w:t xml:space="preserve">12 letnia premia zalesieniowa. Do zalesień wykonanych w poprzednich okresach programowania wypłacane będą również płatności kontynuacyjne. Pozostałe inwestycje realizowane na gruntach rolnych tj. zadrzewiania i </w:t>
      </w:r>
      <w:r w:rsidRPr="007B05FD">
        <w:rPr>
          <w:rFonts w:ascii="Arial Narrow" w:eastAsia="Arial Narrow" w:hAnsi="Arial Narrow" w:cs="Arial Narrow"/>
        </w:rPr>
        <w:t xml:space="preserve">systemy rolno-leśne, w kolejnych latach po ich założeniu, będą mogły stanowić element ekoschematów, dzięki </w:t>
      </w:r>
      <w:r w:rsidR="00956985" w:rsidRPr="0020315F">
        <w:rPr>
          <w:rFonts w:ascii="Arial Narrow" w:eastAsia="Arial Narrow" w:hAnsi="Arial Narrow" w:cs="Arial Narrow"/>
        </w:rPr>
        <w:t xml:space="preserve">czemu </w:t>
      </w:r>
      <w:r w:rsidRPr="00C331E1">
        <w:rPr>
          <w:rFonts w:ascii="Arial Narrow" w:eastAsia="Arial Narrow" w:hAnsi="Arial Narrow" w:cs="Arial Narrow"/>
        </w:rPr>
        <w:t>zapewnione zostaną płatności rekompensujące ut</w:t>
      </w:r>
      <w:r w:rsidRPr="00003FCC">
        <w:rPr>
          <w:rFonts w:ascii="Arial Narrow" w:eastAsia="Arial Narrow" w:hAnsi="Arial Narrow" w:cs="Arial Narrow"/>
        </w:rPr>
        <w:t>rudnienia powstałe w wyniku ich założenia.</w:t>
      </w:r>
    </w:p>
    <w:p w:rsidR="4089CF31" w:rsidRPr="00F85D68" w:rsidRDefault="4089CF31" w:rsidP="008E6908">
      <w:pPr>
        <w:pBdr>
          <w:top w:val="dotted" w:sz="4" w:space="1" w:color="auto"/>
          <w:left w:val="dotted" w:sz="4" w:space="4" w:color="auto"/>
          <w:bottom w:val="dotted" w:sz="4" w:space="1" w:color="auto"/>
          <w:right w:val="dotted" w:sz="4" w:space="4" w:color="auto"/>
        </w:pBdr>
        <w:spacing w:line="312" w:lineRule="auto"/>
        <w:jc w:val="both"/>
        <w:rPr>
          <w:rFonts w:ascii="Arial Narrow" w:hAnsi="Arial Narrow"/>
        </w:rPr>
      </w:pPr>
      <w:r w:rsidRPr="00003FCC">
        <w:rPr>
          <w:rFonts w:ascii="Arial Narrow" w:eastAsia="Arial Narrow" w:hAnsi="Arial Narrow" w:cs="Arial Narrow"/>
        </w:rPr>
        <w:t xml:space="preserve">Dopełnieniem interwencji o charakterze płatności </w:t>
      </w:r>
      <w:r w:rsidRPr="00C741C4">
        <w:rPr>
          <w:rFonts w:ascii="Arial Narrow" w:eastAsia="Arial Narrow" w:hAnsi="Arial Narrow" w:cs="Arial Narrow"/>
        </w:rPr>
        <w:t xml:space="preserve">do powierzchni (lub zwierząt) będą </w:t>
      </w:r>
      <w:r w:rsidRPr="00C741C4">
        <w:rPr>
          <w:rFonts w:ascii="Arial Narrow" w:eastAsia="Arial Narrow" w:hAnsi="Arial Narrow" w:cs="Arial Narrow"/>
          <w:b/>
          <w:bCs/>
        </w:rPr>
        <w:t>inwestycje</w:t>
      </w:r>
      <w:r w:rsidRPr="00C741C4">
        <w:rPr>
          <w:rFonts w:ascii="Arial Narrow" w:eastAsia="Arial Narrow" w:hAnsi="Arial Narrow" w:cs="Arial Narrow"/>
        </w:rPr>
        <w:t xml:space="preserve"> w</w:t>
      </w:r>
      <w:r w:rsidR="008E50D3">
        <w:rPr>
          <w:rFonts w:ascii="Arial Narrow" w:eastAsia="Arial Narrow" w:hAnsi="Arial Narrow" w:cs="Arial Narrow"/>
        </w:rPr>
        <w:t> </w:t>
      </w:r>
      <w:r w:rsidRPr="00C741C4">
        <w:rPr>
          <w:rFonts w:ascii="Arial Narrow" w:eastAsia="Arial Narrow" w:hAnsi="Arial Narrow" w:cs="Arial Narrow"/>
        </w:rPr>
        <w:t xml:space="preserve">gospodarstwach rolnych, </w:t>
      </w:r>
      <w:r w:rsidRPr="007B05FD">
        <w:rPr>
          <w:rFonts w:ascii="Arial Narrow" w:eastAsia="Arial Narrow" w:hAnsi="Arial Narrow" w:cs="Arial Narrow"/>
          <w:b/>
          <w:bCs/>
        </w:rPr>
        <w:t>służące ochronie środowiska</w:t>
      </w:r>
      <w:r w:rsidR="002846D8" w:rsidRPr="007B05FD">
        <w:rPr>
          <w:rFonts w:ascii="Arial Narrow" w:eastAsia="Arial Narrow" w:hAnsi="Arial Narrow" w:cs="Arial Narrow"/>
          <w:b/>
          <w:bCs/>
        </w:rPr>
        <w:t xml:space="preserve"> i klimatu</w:t>
      </w:r>
      <w:r w:rsidRPr="00F85D68">
        <w:rPr>
          <w:rFonts w:ascii="Arial Narrow" w:eastAsia="Arial Narrow" w:hAnsi="Arial Narrow" w:cs="Arial Narrow"/>
          <w:bCs/>
        </w:rPr>
        <w:t>,</w:t>
      </w:r>
      <w:r w:rsidRPr="00833C4F">
        <w:rPr>
          <w:rFonts w:ascii="Arial Narrow" w:eastAsia="Arial Narrow" w:hAnsi="Arial Narrow" w:cs="Arial Narrow"/>
        </w:rPr>
        <w:t xml:space="preserve"> w</w:t>
      </w:r>
      <w:r w:rsidRPr="0020315F">
        <w:rPr>
          <w:rFonts w:ascii="Arial Narrow" w:eastAsia="Arial Narrow" w:hAnsi="Arial Narrow" w:cs="Arial Narrow"/>
        </w:rPr>
        <w:t xml:space="preserve"> tym pozwalające ograniczyć presję rolnictwa na środowisko naturalne oraz klimat [chodzi o </w:t>
      </w:r>
      <w:r w:rsidRPr="00C331E1">
        <w:rPr>
          <w:rFonts w:ascii="Arial Narrow" w:eastAsia="Arial Narrow" w:hAnsi="Arial Narrow" w:cs="Arial Narrow"/>
          <w:b/>
          <w:bCs/>
        </w:rPr>
        <w:t>(i)</w:t>
      </w:r>
      <w:r w:rsidRPr="00003FCC">
        <w:rPr>
          <w:rFonts w:ascii="Arial Narrow" w:eastAsia="Arial Narrow" w:hAnsi="Arial Narrow" w:cs="Arial Narrow"/>
        </w:rPr>
        <w:t xml:space="preserve"> urządzenia lub maszyny np. do aplikacji nawozów naturalnych, mineralnych i wapniowych</w:t>
      </w:r>
      <w:r w:rsidR="00DE3FDF">
        <w:rPr>
          <w:rFonts w:ascii="Arial Narrow" w:eastAsia="Arial Narrow" w:hAnsi="Arial Narrow" w:cs="Arial Narrow"/>
        </w:rPr>
        <w:t xml:space="preserve"> </w:t>
      </w:r>
      <w:r w:rsidRPr="00003FCC">
        <w:rPr>
          <w:rFonts w:ascii="Arial Narrow" w:eastAsia="Arial Narrow" w:hAnsi="Arial Narrow" w:cs="Arial Narrow"/>
        </w:rPr>
        <w:t xml:space="preserve">w tym precyzyjne dawkowanie nawozów, aplikacja doglebowa, stosowania środków ochrony roślin z rozwiązaniami ograniczającymi ryzyko ich zniesienia, uprawy bezorkowej, </w:t>
      </w:r>
      <w:r w:rsidRPr="00003FCC">
        <w:rPr>
          <w:rFonts w:ascii="Arial Narrow" w:eastAsia="Arial Narrow" w:hAnsi="Arial Narrow" w:cs="Arial Narrow"/>
          <w:b/>
          <w:bCs/>
        </w:rPr>
        <w:t>(ii)</w:t>
      </w:r>
      <w:r w:rsidRPr="00003FCC">
        <w:rPr>
          <w:rFonts w:ascii="Arial Narrow" w:eastAsia="Arial Narrow" w:hAnsi="Arial Narrow" w:cs="Arial Narrow"/>
        </w:rPr>
        <w:t xml:space="preserve"> </w:t>
      </w:r>
      <w:r w:rsidR="00DE3FDF">
        <w:rPr>
          <w:rFonts w:ascii="Arial Narrow" w:eastAsia="Arial Narrow" w:hAnsi="Arial Narrow" w:cs="Arial Narrow"/>
        </w:rPr>
        <w:t>urządzenia do przechowywania nawozów naturalnych</w:t>
      </w:r>
      <w:r w:rsidRPr="00003FCC">
        <w:rPr>
          <w:rFonts w:ascii="Arial Narrow" w:eastAsia="Arial Narrow" w:hAnsi="Arial Narrow" w:cs="Arial Narrow"/>
        </w:rPr>
        <w:t>, stanowisk</w:t>
      </w:r>
      <w:r w:rsidR="00DE3FDF">
        <w:rPr>
          <w:rFonts w:ascii="Arial Narrow" w:eastAsia="Arial Narrow" w:hAnsi="Arial Narrow" w:cs="Arial Narrow"/>
        </w:rPr>
        <w:t>a</w:t>
      </w:r>
      <w:r w:rsidRPr="00003FCC">
        <w:rPr>
          <w:rFonts w:ascii="Arial Narrow" w:eastAsia="Arial Narrow" w:hAnsi="Arial Narrow" w:cs="Arial Narrow"/>
        </w:rPr>
        <w:t xml:space="preserve"> do mycia </w:t>
      </w:r>
      <w:r w:rsidR="002846D8" w:rsidRPr="00003FCC">
        <w:rPr>
          <w:rFonts w:ascii="Arial Narrow" w:eastAsia="Arial Narrow" w:hAnsi="Arial Narrow" w:cs="Arial Narrow"/>
        </w:rPr>
        <w:t>oraz napełniania opryskiwaczy</w:t>
      </w:r>
      <w:r w:rsidRPr="00003FCC">
        <w:rPr>
          <w:rFonts w:ascii="Arial Narrow" w:eastAsia="Arial Narrow" w:hAnsi="Arial Narrow" w:cs="Arial Narrow"/>
        </w:rPr>
        <w:t>, (</w:t>
      </w:r>
      <w:r w:rsidRPr="00003FCC">
        <w:rPr>
          <w:rFonts w:ascii="Arial Narrow" w:eastAsia="Arial Narrow" w:hAnsi="Arial Narrow" w:cs="Arial Narrow"/>
          <w:b/>
          <w:bCs/>
        </w:rPr>
        <w:t>iii</w:t>
      </w:r>
      <w:r w:rsidRPr="00003FCC">
        <w:rPr>
          <w:rFonts w:ascii="Arial Narrow" w:eastAsia="Arial Narrow" w:hAnsi="Arial Narrow" w:cs="Arial Narrow"/>
        </w:rPr>
        <w:t xml:space="preserve">) inwestycje związane z OZE wykorzystywane w cyklu produkcyjnym (z biogazu rolniczego i biomasy), </w:t>
      </w:r>
      <w:r w:rsidRPr="00003FCC">
        <w:rPr>
          <w:rFonts w:ascii="Arial Narrow" w:eastAsia="Arial Narrow" w:hAnsi="Arial Narrow" w:cs="Arial Narrow"/>
          <w:b/>
          <w:bCs/>
        </w:rPr>
        <w:t>(iv)</w:t>
      </w:r>
      <w:r w:rsidRPr="00003FCC">
        <w:rPr>
          <w:rFonts w:ascii="Arial Narrow" w:eastAsia="Arial Narrow" w:hAnsi="Arial Narrow" w:cs="Arial Narrow"/>
        </w:rPr>
        <w:t xml:space="preserve"> </w:t>
      </w:r>
      <w:r w:rsidR="009C56F3">
        <w:rPr>
          <w:rFonts w:ascii="Arial Narrow" w:eastAsia="Arial Narrow" w:hAnsi="Arial Narrow" w:cs="Arial Narrow"/>
        </w:rPr>
        <w:t xml:space="preserve">efektywność energetyczna </w:t>
      </w:r>
      <w:r w:rsidRPr="00003FCC">
        <w:rPr>
          <w:rFonts w:ascii="Arial Narrow" w:eastAsia="Arial Narrow" w:hAnsi="Arial Narrow" w:cs="Arial Narrow"/>
        </w:rPr>
        <w:t>budynków gospodarskich służących do produkcji rolnej].</w:t>
      </w:r>
    </w:p>
    <w:p w:rsidR="001A6DF1" w:rsidRPr="00F85D68" w:rsidRDefault="001A6DF1" w:rsidP="001A6DF1">
      <w:pPr>
        <w:spacing w:line="312" w:lineRule="auto"/>
        <w:jc w:val="both"/>
        <w:rPr>
          <w:rFonts w:ascii="Arial Narrow" w:hAnsi="Arial Narrow"/>
        </w:rPr>
      </w:pPr>
      <w:r w:rsidRPr="00003FCC">
        <w:rPr>
          <w:rFonts w:ascii="Arial Narrow" w:eastAsia="Arial Narrow" w:hAnsi="Arial Narrow" w:cs="Arial Narrow"/>
        </w:rPr>
        <w:t>Również istotnymi interwencjami o charakterze środowisko-klimatycznym realizowanymi p</w:t>
      </w:r>
      <w:r w:rsidRPr="00C741C4">
        <w:rPr>
          <w:rFonts w:ascii="Arial Narrow" w:eastAsia="Arial Narrow" w:hAnsi="Arial Narrow" w:cs="Arial Narrow"/>
        </w:rPr>
        <w:t>rzez gospodarstwa rolne będą</w:t>
      </w:r>
      <w:r w:rsidRPr="007B05FD">
        <w:rPr>
          <w:rFonts w:ascii="Arial Narrow" w:eastAsia="Arial Narrow" w:hAnsi="Arial Narrow" w:cs="Arial Narrow"/>
        </w:rPr>
        <w:t xml:space="preserve"> inwestycje na </w:t>
      </w:r>
      <w:r w:rsidRPr="007B05FD">
        <w:rPr>
          <w:rFonts w:ascii="Arial Narrow" w:eastAsia="Arial Narrow" w:hAnsi="Arial Narrow" w:cs="Arial Narrow"/>
          <w:b/>
          <w:bCs/>
        </w:rPr>
        <w:t xml:space="preserve">rzecz adaptacji rolnictwa do zmian klimatu </w:t>
      </w:r>
      <w:r w:rsidRPr="007B05FD">
        <w:rPr>
          <w:rFonts w:ascii="Arial Narrow" w:eastAsia="Arial Narrow" w:hAnsi="Arial Narrow" w:cs="Arial Narrow"/>
        </w:rPr>
        <w:t xml:space="preserve">(np. </w:t>
      </w:r>
      <w:r w:rsidRPr="0020315F">
        <w:rPr>
          <w:rFonts w:ascii="Arial Narrow" w:eastAsia="Arial Narrow" w:hAnsi="Arial Narrow" w:cs="Arial Narrow"/>
        </w:rPr>
        <w:t>zbiornik</w:t>
      </w:r>
      <w:r>
        <w:rPr>
          <w:rFonts w:ascii="Arial Narrow" w:eastAsia="Arial Narrow" w:hAnsi="Arial Narrow" w:cs="Arial Narrow"/>
        </w:rPr>
        <w:t>i</w:t>
      </w:r>
      <w:r w:rsidRPr="00C331E1">
        <w:rPr>
          <w:rFonts w:ascii="Arial Narrow" w:eastAsia="Arial Narrow" w:hAnsi="Arial Narrow" w:cs="Arial Narrow"/>
        </w:rPr>
        <w:t xml:space="preserve"> gromadząc</w:t>
      </w:r>
      <w:r>
        <w:rPr>
          <w:rFonts w:ascii="Arial Narrow" w:eastAsia="Arial Narrow" w:hAnsi="Arial Narrow" w:cs="Arial Narrow"/>
        </w:rPr>
        <w:t>e</w:t>
      </w:r>
      <w:r w:rsidRPr="00C331E1">
        <w:rPr>
          <w:rFonts w:ascii="Arial Narrow" w:eastAsia="Arial Narrow" w:hAnsi="Arial Narrow" w:cs="Arial Narrow"/>
        </w:rPr>
        <w:t xml:space="preserve"> wody opadowe i</w:t>
      </w:r>
      <w:r w:rsidR="008E50D3">
        <w:rPr>
          <w:rFonts w:ascii="Arial Narrow" w:eastAsia="Arial Narrow" w:hAnsi="Arial Narrow" w:cs="Arial Narrow"/>
        </w:rPr>
        <w:t> </w:t>
      </w:r>
      <w:r w:rsidRPr="00C331E1">
        <w:rPr>
          <w:rFonts w:ascii="Arial Narrow" w:eastAsia="Arial Narrow" w:hAnsi="Arial Narrow" w:cs="Arial Narrow"/>
        </w:rPr>
        <w:t>roztopowe, instalac</w:t>
      </w:r>
      <w:r>
        <w:rPr>
          <w:rFonts w:ascii="Arial Narrow" w:eastAsia="Arial Narrow" w:hAnsi="Arial Narrow" w:cs="Arial Narrow"/>
        </w:rPr>
        <w:t>je</w:t>
      </w:r>
      <w:r w:rsidRPr="00C331E1">
        <w:rPr>
          <w:rFonts w:ascii="Arial Narrow" w:eastAsia="Arial Narrow" w:hAnsi="Arial Narrow" w:cs="Arial Narrow"/>
        </w:rPr>
        <w:t xml:space="preserve"> do zagospodarowania wody deszczowej, </w:t>
      </w:r>
      <w:r>
        <w:rPr>
          <w:rFonts w:ascii="Arial Narrow" w:eastAsia="Arial Narrow" w:hAnsi="Arial Narrow" w:cs="Arial Narrow"/>
        </w:rPr>
        <w:t>przebudowa</w:t>
      </w:r>
      <w:r w:rsidRPr="00003FCC">
        <w:rPr>
          <w:rFonts w:ascii="Arial Narrow" w:eastAsia="Arial Narrow" w:hAnsi="Arial Narrow" w:cs="Arial Narrow"/>
        </w:rPr>
        <w:t xml:space="preserve"> urządzeń melioracji wodnych, instalacj</w:t>
      </w:r>
      <w:r>
        <w:rPr>
          <w:rFonts w:ascii="Arial Narrow" w:eastAsia="Arial Narrow" w:hAnsi="Arial Narrow" w:cs="Arial Narrow"/>
        </w:rPr>
        <w:t>e</w:t>
      </w:r>
      <w:r w:rsidRPr="00003FCC">
        <w:rPr>
          <w:rFonts w:ascii="Arial Narrow" w:eastAsia="Arial Narrow" w:hAnsi="Arial Narrow" w:cs="Arial Narrow"/>
        </w:rPr>
        <w:t xml:space="preserve"> do powtórnego obiegu wody, budowa, przebudowa, remont lub modernizacja budynków lub budowli w</w:t>
      </w:r>
      <w:r w:rsidR="008E50D3">
        <w:rPr>
          <w:rFonts w:ascii="Arial Narrow" w:eastAsia="Arial Narrow" w:hAnsi="Arial Narrow" w:cs="Arial Narrow"/>
        </w:rPr>
        <w:t> </w:t>
      </w:r>
      <w:r w:rsidRPr="00003FCC">
        <w:rPr>
          <w:rFonts w:ascii="Arial Narrow" w:eastAsia="Arial Narrow" w:hAnsi="Arial Narrow" w:cs="Arial Narrow"/>
        </w:rPr>
        <w:t>celu ich  adaptacji do niekorzystnych warunków pogodowych lub pojawienia się zagrożeń chorobowych w</w:t>
      </w:r>
      <w:r w:rsidR="008E50D3">
        <w:rPr>
          <w:rFonts w:ascii="Arial Narrow" w:eastAsia="Arial Narrow" w:hAnsi="Arial Narrow" w:cs="Arial Narrow"/>
        </w:rPr>
        <w:t> </w:t>
      </w:r>
      <w:r w:rsidRPr="00003FCC">
        <w:rPr>
          <w:rFonts w:ascii="Arial Narrow" w:eastAsia="Arial Narrow" w:hAnsi="Arial Narrow" w:cs="Arial Narrow"/>
        </w:rPr>
        <w:t>produkcji roślinnej lub zwierzęcej).</w:t>
      </w:r>
    </w:p>
    <w:p w:rsidR="001A6DF1" w:rsidRPr="00F85D68" w:rsidRDefault="001A6DF1" w:rsidP="001A6DF1">
      <w:pPr>
        <w:spacing w:line="312" w:lineRule="auto"/>
        <w:jc w:val="both"/>
        <w:rPr>
          <w:rFonts w:ascii="Arial Narrow" w:hAnsi="Arial Narrow"/>
        </w:rPr>
      </w:pPr>
      <w:r w:rsidRPr="00003FCC">
        <w:rPr>
          <w:rFonts w:ascii="Arial Narrow" w:eastAsia="Arial Narrow" w:hAnsi="Arial Narrow" w:cs="Arial Narrow"/>
        </w:rPr>
        <w:t>Stosowanie korzystnych p</w:t>
      </w:r>
      <w:r w:rsidRPr="00C741C4">
        <w:rPr>
          <w:rFonts w:ascii="Arial Narrow" w:eastAsia="Arial Narrow" w:hAnsi="Arial Narrow" w:cs="Arial Narrow"/>
        </w:rPr>
        <w:t>raktyk środowiskowo-klimatycznych np. upraw</w:t>
      </w:r>
      <w:r>
        <w:rPr>
          <w:rFonts w:ascii="Arial Narrow" w:eastAsia="Arial Narrow" w:hAnsi="Arial Narrow" w:cs="Arial Narrow"/>
        </w:rPr>
        <w:t>y</w:t>
      </w:r>
      <w:r w:rsidRPr="00C741C4">
        <w:rPr>
          <w:rFonts w:ascii="Arial Narrow" w:eastAsia="Arial Narrow" w:hAnsi="Arial Narrow" w:cs="Arial Narrow"/>
        </w:rPr>
        <w:t xml:space="preserve"> bezorkow</w:t>
      </w:r>
      <w:r>
        <w:rPr>
          <w:rFonts w:ascii="Arial Narrow" w:eastAsia="Arial Narrow" w:hAnsi="Arial Narrow" w:cs="Arial Narrow"/>
        </w:rPr>
        <w:t>ej</w:t>
      </w:r>
      <w:r w:rsidRPr="00C741C4">
        <w:rPr>
          <w:rFonts w:ascii="Arial Narrow" w:eastAsia="Arial Narrow" w:hAnsi="Arial Narrow" w:cs="Arial Narrow"/>
        </w:rPr>
        <w:t>, precyzyjn</w:t>
      </w:r>
      <w:r>
        <w:rPr>
          <w:rFonts w:ascii="Arial Narrow" w:eastAsia="Arial Narrow" w:hAnsi="Arial Narrow" w:cs="Arial Narrow"/>
        </w:rPr>
        <w:t>ej</w:t>
      </w:r>
      <w:r w:rsidRPr="00C741C4">
        <w:rPr>
          <w:rFonts w:ascii="Arial Narrow" w:eastAsia="Arial Narrow" w:hAnsi="Arial Narrow" w:cs="Arial Narrow"/>
        </w:rPr>
        <w:t xml:space="preserve"> aplikacj</w:t>
      </w:r>
      <w:r>
        <w:rPr>
          <w:rFonts w:ascii="Arial Narrow" w:eastAsia="Arial Narrow" w:hAnsi="Arial Narrow" w:cs="Arial Narrow"/>
        </w:rPr>
        <w:t>i</w:t>
      </w:r>
      <w:r w:rsidRPr="00C741C4">
        <w:rPr>
          <w:rFonts w:ascii="Arial Narrow" w:eastAsia="Arial Narrow" w:hAnsi="Arial Narrow" w:cs="Arial Narrow"/>
        </w:rPr>
        <w:t xml:space="preserve"> nawozów i środków ochrony roślin, zakwaszani</w:t>
      </w:r>
      <w:r>
        <w:rPr>
          <w:rFonts w:ascii="Arial Narrow" w:eastAsia="Arial Narrow" w:hAnsi="Arial Narrow" w:cs="Arial Narrow"/>
        </w:rPr>
        <w:t>a</w:t>
      </w:r>
      <w:r w:rsidRPr="00C741C4">
        <w:rPr>
          <w:rFonts w:ascii="Arial Narrow" w:eastAsia="Arial Narrow" w:hAnsi="Arial Narrow" w:cs="Arial Narrow"/>
        </w:rPr>
        <w:t xml:space="preserve"> gnojowicy</w:t>
      </w:r>
      <w:r>
        <w:rPr>
          <w:rFonts w:ascii="Arial Narrow" w:eastAsia="Arial Narrow" w:hAnsi="Arial Narrow" w:cs="Arial Narrow"/>
        </w:rPr>
        <w:t>,</w:t>
      </w:r>
      <w:r w:rsidRPr="00C741C4">
        <w:rPr>
          <w:rFonts w:ascii="Arial Narrow" w:eastAsia="Arial Narrow" w:hAnsi="Arial Narrow" w:cs="Arial Narrow"/>
        </w:rPr>
        <w:t xml:space="preserve"> wymaga posiadania specjalistycznego sprzętu oraz umiejętności stosowania tych technologii przez wykwalifikowanych pracowni</w:t>
      </w:r>
      <w:r w:rsidRPr="007B05FD">
        <w:rPr>
          <w:rFonts w:ascii="Arial Narrow" w:eastAsia="Arial Narrow" w:hAnsi="Arial Narrow" w:cs="Arial Narrow"/>
        </w:rPr>
        <w:t xml:space="preserve">ków. Rozwiązania te nie zawsze mogą być z powodzeniem stosowane przez średnie i małe gospodarstwa rolne. Z tego powodu w Planie rozważa się także </w:t>
      </w:r>
      <w:r w:rsidRPr="007B05FD">
        <w:rPr>
          <w:rFonts w:ascii="Arial Narrow" w:eastAsia="Arial Narrow" w:hAnsi="Arial Narrow" w:cs="Arial Narrow"/>
          <w:b/>
          <w:bCs/>
        </w:rPr>
        <w:t>wsparcie inwestycji realizowanych przez podmioty świadczące usługi</w:t>
      </w:r>
      <w:r w:rsidRPr="0020315F">
        <w:rPr>
          <w:rFonts w:ascii="Arial Narrow" w:eastAsia="Arial Narrow" w:hAnsi="Arial Narrow" w:cs="Arial Narrow"/>
          <w:b/>
          <w:bCs/>
        </w:rPr>
        <w:t xml:space="preserve"> dla rolnictwa i leśnictwa.</w:t>
      </w:r>
    </w:p>
    <w:p w:rsidR="4089CF31" w:rsidRPr="00F85D68" w:rsidRDefault="4089CF31" w:rsidP="008E6908">
      <w:pPr>
        <w:pBdr>
          <w:top w:val="dotted" w:sz="4" w:space="1" w:color="auto"/>
          <w:left w:val="dotted" w:sz="4" w:space="4" w:color="auto"/>
          <w:bottom w:val="dotted" w:sz="4" w:space="1" w:color="auto"/>
          <w:right w:val="dotted" w:sz="4" w:space="4" w:color="auto"/>
        </w:pBdr>
        <w:spacing w:line="312" w:lineRule="auto"/>
        <w:jc w:val="both"/>
        <w:rPr>
          <w:rFonts w:ascii="Arial Narrow" w:hAnsi="Arial Narrow"/>
        </w:rPr>
      </w:pPr>
      <w:r w:rsidRPr="00003FCC">
        <w:rPr>
          <w:rFonts w:ascii="Arial Narrow" w:eastAsia="Arial Narrow" w:hAnsi="Arial Narrow" w:cs="Arial Narrow"/>
        </w:rPr>
        <w:t>Wdrożenie przeds</w:t>
      </w:r>
      <w:r w:rsidRPr="00C741C4">
        <w:rPr>
          <w:rFonts w:ascii="Arial Narrow" w:eastAsia="Arial Narrow" w:hAnsi="Arial Narrow" w:cs="Arial Narrow"/>
        </w:rPr>
        <w:t xml:space="preserve">tawionej powyżej architektury nie będzie możliwe bez rozwijania interwencji w zakresie </w:t>
      </w:r>
      <w:r w:rsidRPr="007B05FD">
        <w:rPr>
          <w:rFonts w:ascii="Arial Narrow" w:eastAsia="Arial Narrow" w:hAnsi="Arial Narrow" w:cs="Arial Narrow"/>
          <w:b/>
          <w:bCs/>
        </w:rPr>
        <w:t>współpracy i transferu wiedzy</w:t>
      </w:r>
      <w:r w:rsidRPr="007B05FD">
        <w:rPr>
          <w:rFonts w:ascii="Arial Narrow" w:eastAsia="Arial Narrow" w:hAnsi="Arial Narrow" w:cs="Arial Narrow"/>
        </w:rPr>
        <w:t>. Przeprowadzona analiza SWOT, a na jej podstawie ocena potrzeb wskazały na konieczność ciągłej edukacji mieszkańców obszarów wiejskich w tym rolników w zakresie racjon</w:t>
      </w:r>
      <w:r w:rsidRPr="0020315F">
        <w:rPr>
          <w:rFonts w:ascii="Arial Narrow" w:eastAsia="Arial Narrow" w:hAnsi="Arial Narrow" w:cs="Arial Narrow"/>
        </w:rPr>
        <w:t xml:space="preserve">alnego wykorzystania zasobów naturalnych – wody, gleby, powietrza, podnoszenia wiedzy w zakresie łagodzenia zmian klimatu i adaptacji do nich oraz budowania świadomości ekologicznej. Z tego powodu przewiduje się prowadzenie </w:t>
      </w:r>
      <w:r w:rsidRPr="0020315F">
        <w:rPr>
          <w:rFonts w:ascii="Arial Narrow" w:eastAsia="Arial Narrow" w:hAnsi="Arial Narrow" w:cs="Arial Narrow"/>
          <w:b/>
          <w:bCs/>
        </w:rPr>
        <w:t>doradztwa o</w:t>
      </w:r>
      <w:r w:rsidRPr="00C331E1">
        <w:rPr>
          <w:rFonts w:ascii="Arial Narrow" w:eastAsia="Arial Narrow" w:hAnsi="Arial Narrow" w:cs="Arial Narrow"/>
          <w:b/>
          <w:bCs/>
        </w:rPr>
        <w:t>raz szkoleń</w:t>
      </w:r>
      <w:r w:rsidRPr="00003FCC">
        <w:rPr>
          <w:rFonts w:ascii="Arial Narrow" w:eastAsia="Arial Narrow" w:hAnsi="Arial Narrow" w:cs="Arial Narrow"/>
        </w:rPr>
        <w:t xml:space="preserve"> w zakresie aspektów środowiskowo-klimatycznych działalności rolniczej, jak również zakłada się wspieranie rolników w określaniu optymalnej, dostosowanej do warunków gospodarstwa, strategii ograniczania emisji gazów cieplarnianych, związków zanieczyszczających powietrze, wodę lub glebę.</w:t>
      </w:r>
    </w:p>
    <w:p w:rsidR="4089CF31" w:rsidRPr="00F85D68" w:rsidRDefault="4089CF31" w:rsidP="03078880">
      <w:pPr>
        <w:spacing w:line="312" w:lineRule="auto"/>
        <w:jc w:val="both"/>
        <w:rPr>
          <w:rFonts w:ascii="Arial Narrow" w:hAnsi="Arial Narrow"/>
        </w:rPr>
      </w:pPr>
      <w:r w:rsidRPr="00003FCC">
        <w:rPr>
          <w:rFonts w:ascii="Arial Narrow" w:eastAsia="Arial Narrow" w:hAnsi="Arial Narrow" w:cs="Arial Narrow"/>
        </w:rPr>
        <w:t>W ramach interwencji sektorowych (w sektorze owoców i warzyw oraz pszczelarskim) przewiduje się m.in. realizację interwencji powiązanych z celami środowiskowymi lub bezpośrednio odnoszących się do tych celó</w:t>
      </w:r>
      <w:r w:rsidRPr="00C741C4">
        <w:rPr>
          <w:rFonts w:ascii="Arial Narrow" w:eastAsia="Arial Narrow" w:hAnsi="Arial Narrow" w:cs="Arial Narrow"/>
        </w:rPr>
        <w:t xml:space="preserve">w. </w:t>
      </w:r>
      <w:r w:rsidRPr="00F85D68">
        <w:rPr>
          <w:rFonts w:ascii="Arial Narrow" w:hAnsi="Arial Narrow"/>
        </w:rPr>
        <w:br/>
      </w:r>
      <w:r w:rsidRPr="00003FCC">
        <w:rPr>
          <w:rFonts w:ascii="Arial Narrow" w:eastAsia="Arial Narrow" w:hAnsi="Arial Narrow" w:cs="Arial Narrow"/>
        </w:rPr>
        <w:t>W szczególności proponowane interwencje zostaną nakierowane na działania z zakresu ekologii, ochrony środowiska naturalnego, zrównoważonej produkcji, efektywnej gospodarki wodą, ściekami i odpadami, których efektem będzie zrównoważona i przyjazna dla ś</w:t>
      </w:r>
      <w:r w:rsidRPr="00C741C4">
        <w:rPr>
          <w:rFonts w:ascii="Arial Narrow" w:eastAsia="Arial Narrow" w:hAnsi="Arial Narrow" w:cs="Arial Narrow"/>
        </w:rPr>
        <w:t>rodowiska naturalnego produkcja rolna, ochrona różnorodności biologicznej.</w:t>
      </w:r>
    </w:p>
    <w:p w:rsidR="4089CF31" w:rsidRPr="00F85D68" w:rsidRDefault="4089CF31" w:rsidP="03078880">
      <w:pPr>
        <w:spacing w:line="312" w:lineRule="auto"/>
        <w:jc w:val="both"/>
        <w:rPr>
          <w:rFonts w:ascii="Arial Narrow" w:hAnsi="Arial Narrow"/>
        </w:rPr>
      </w:pPr>
      <w:r w:rsidRPr="00003FCC">
        <w:rPr>
          <w:rFonts w:ascii="Arial Narrow" w:eastAsia="Arial Narrow" w:hAnsi="Arial Narrow" w:cs="Arial Narrow"/>
        </w:rPr>
        <w:t>Instrumenty interwencji rynkowych w zakresie zrównoważonej produkcji będą skutkowały zrównoważonym wykorzystywaniem zasobów naturalnych</w:t>
      </w:r>
      <w:r w:rsidR="00AA0670" w:rsidRPr="00C741C4">
        <w:rPr>
          <w:rFonts w:ascii="Arial Narrow" w:eastAsia="Arial Narrow" w:hAnsi="Arial Narrow" w:cs="Arial Narrow"/>
        </w:rPr>
        <w:t xml:space="preserve"> (</w:t>
      </w:r>
      <w:r w:rsidRPr="00C741C4">
        <w:rPr>
          <w:rFonts w:ascii="Arial Narrow" w:eastAsia="Arial Narrow" w:hAnsi="Arial Narrow" w:cs="Arial Narrow"/>
        </w:rPr>
        <w:t>woda, gleba, powietrze</w:t>
      </w:r>
      <w:r w:rsidR="00AA0670" w:rsidRPr="00C741C4">
        <w:rPr>
          <w:rFonts w:ascii="Arial Narrow" w:eastAsia="Arial Narrow" w:hAnsi="Arial Narrow" w:cs="Arial Narrow"/>
        </w:rPr>
        <w:t>)</w:t>
      </w:r>
      <w:r w:rsidRPr="00C741C4">
        <w:rPr>
          <w:rFonts w:ascii="Arial Narrow" w:eastAsia="Arial Narrow" w:hAnsi="Arial Narrow" w:cs="Arial Narrow"/>
        </w:rPr>
        <w:t>, łagodzeniem negatywnych zmian klimatu i</w:t>
      </w:r>
      <w:r w:rsidR="008E50D3">
        <w:rPr>
          <w:rFonts w:ascii="Arial Narrow" w:eastAsia="Arial Narrow" w:hAnsi="Arial Narrow" w:cs="Arial Narrow"/>
        </w:rPr>
        <w:t> </w:t>
      </w:r>
      <w:r w:rsidRPr="00C741C4">
        <w:rPr>
          <w:rFonts w:ascii="Arial Narrow" w:eastAsia="Arial Narrow" w:hAnsi="Arial Narrow" w:cs="Arial Narrow"/>
        </w:rPr>
        <w:t>jednocześnie umożliwią podmiotom sektora dostosowanie się do tych zmian.</w:t>
      </w:r>
    </w:p>
    <w:p w:rsidR="4089CF31" w:rsidRPr="00F85D68" w:rsidRDefault="4089CF31" w:rsidP="03078880">
      <w:pPr>
        <w:spacing w:line="312" w:lineRule="auto"/>
        <w:jc w:val="both"/>
        <w:rPr>
          <w:rFonts w:ascii="Arial Narrow" w:hAnsi="Arial Narrow"/>
        </w:rPr>
      </w:pPr>
      <w:r w:rsidRPr="00003FCC">
        <w:rPr>
          <w:rFonts w:ascii="Arial Narrow" w:eastAsia="Arial Narrow" w:hAnsi="Arial Narrow" w:cs="Arial Narrow"/>
        </w:rPr>
        <w:t xml:space="preserve">W ramach interwencji sektorowych będą mogły zostać </w:t>
      </w:r>
      <w:r w:rsidR="00AA0670" w:rsidRPr="00C741C4">
        <w:rPr>
          <w:rFonts w:ascii="Arial Narrow" w:eastAsia="Arial Narrow" w:hAnsi="Arial Narrow" w:cs="Arial Narrow"/>
        </w:rPr>
        <w:t xml:space="preserve">częściowo </w:t>
      </w:r>
      <w:r w:rsidRPr="00C741C4">
        <w:rPr>
          <w:rFonts w:ascii="Arial Narrow" w:eastAsia="Arial Narrow" w:hAnsi="Arial Narrow" w:cs="Arial Narrow"/>
        </w:rPr>
        <w:t xml:space="preserve">pokryte koszty </w:t>
      </w:r>
      <w:r w:rsidRPr="007B05FD">
        <w:rPr>
          <w:rFonts w:ascii="Arial Narrow" w:eastAsia="Arial Narrow" w:hAnsi="Arial Narrow" w:cs="Arial Narrow"/>
        </w:rPr>
        <w:t>systemów przyczyniających się do redukcji emisji gazów cieplarnianych i zanieczyszczeń emitowanych do atmosfery, zakup</w:t>
      </w:r>
      <w:r w:rsidR="00AA0670" w:rsidRPr="0020315F">
        <w:rPr>
          <w:rFonts w:ascii="Arial Narrow" w:eastAsia="Arial Narrow" w:hAnsi="Arial Narrow" w:cs="Arial Narrow"/>
        </w:rPr>
        <w:t>u</w:t>
      </w:r>
      <w:r w:rsidRPr="0020315F">
        <w:rPr>
          <w:rFonts w:ascii="Arial Narrow" w:eastAsia="Arial Narrow" w:hAnsi="Arial Narrow" w:cs="Arial Narrow"/>
        </w:rPr>
        <w:t xml:space="preserve"> i montaż</w:t>
      </w:r>
      <w:r w:rsidR="00AA0670" w:rsidRPr="00C331E1">
        <w:rPr>
          <w:rFonts w:ascii="Arial Narrow" w:eastAsia="Arial Narrow" w:hAnsi="Arial Narrow" w:cs="Arial Narrow"/>
        </w:rPr>
        <w:t>u</w:t>
      </w:r>
      <w:r w:rsidRPr="00003FCC">
        <w:rPr>
          <w:rFonts w:ascii="Arial Narrow" w:eastAsia="Arial Narrow" w:hAnsi="Arial Narrow" w:cs="Arial Narrow"/>
        </w:rPr>
        <w:t xml:space="preserve"> urządzeń i instalacji związanych </w:t>
      </w:r>
      <w:r w:rsidR="00AA0670" w:rsidRPr="00003FCC">
        <w:rPr>
          <w:rFonts w:ascii="Arial Narrow" w:eastAsia="Arial Narrow" w:hAnsi="Arial Narrow" w:cs="Arial Narrow"/>
        </w:rPr>
        <w:t xml:space="preserve">z </w:t>
      </w:r>
      <w:r w:rsidRPr="00003FCC">
        <w:rPr>
          <w:rFonts w:ascii="Arial Narrow" w:eastAsia="Arial Narrow" w:hAnsi="Arial Narrow" w:cs="Arial Narrow"/>
        </w:rPr>
        <w:t>wytwarzaniem energii ze źródeł odnawialnych, w tym z wykorzystaniem produktów ubocznych i odpadów z produkcji rolnej (np. biogazownie, elektrownie wodne, piece na biomasę). Ponadto w dobie problemów z suszą i narastającym brakiem wody planowane jest w ramach interwencji pokrycie kosztów zakupu i</w:t>
      </w:r>
      <w:r w:rsidR="002A29C9">
        <w:rPr>
          <w:rFonts w:ascii="Arial Narrow" w:eastAsia="Arial Narrow" w:hAnsi="Arial Narrow" w:cs="Arial Narrow"/>
        </w:rPr>
        <w:t> </w:t>
      </w:r>
      <w:r w:rsidRPr="00003FCC">
        <w:rPr>
          <w:rFonts w:ascii="Arial Narrow" w:eastAsia="Arial Narrow" w:hAnsi="Arial Narrow" w:cs="Arial Narrow"/>
        </w:rPr>
        <w:t>montażu urządzeń przyczyniających się do zmniejszenia ilości wody zużywanej przez istniejące systemy nawadniania oraz pokrycie kosztów zakupu i montażu zamkniętych obiegów wody.</w:t>
      </w:r>
    </w:p>
    <w:p w:rsidR="4089CF31" w:rsidRPr="00F85D68" w:rsidRDefault="4089CF31" w:rsidP="03078880">
      <w:pPr>
        <w:spacing w:line="312" w:lineRule="auto"/>
        <w:jc w:val="both"/>
        <w:rPr>
          <w:rFonts w:ascii="Arial Narrow" w:eastAsia="Arial Narrow" w:hAnsi="Arial Narrow" w:cs="Arial Narrow"/>
        </w:rPr>
      </w:pPr>
      <w:r w:rsidRPr="00003FCC">
        <w:rPr>
          <w:rFonts w:ascii="Arial Narrow" w:eastAsia="Arial Narrow" w:hAnsi="Arial Narrow" w:cs="Arial Narrow"/>
          <w:color w:val="000000" w:themeColor="text1"/>
        </w:rPr>
        <w:t xml:space="preserve">Kolejnym, istotnym elementem architektury środowiskowej w zakresie interwencji w zakładach przetwórczych (MŚP) są </w:t>
      </w:r>
      <w:r w:rsidR="00CD2B63">
        <w:rPr>
          <w:rFonts w:ascii="Arial Narrow" w:eastAsia="Arial Narrow" w:hAnsi="Arial Narrow" w:cs="Arial Narrow"/>
          <w:color w:val="000000" w:themeColor="text1"/>
        </w:rPr>
        <w:t xml:space="preserve">operacje </w:t>
      </w:r>
      <w:r w:rsidRPr="00F85D68">
        <w:rPr>
          <w:rFonts w:ascii="Arial Narrow" w:eastAsia="Arial Narrow" w:hAnsi="Arial Narrow" w:cs="Arial Narrow"/>
        </w:rPr>
        <w:t xml:space="preserve">na rzecz zmniejszenia negatywnego oddziaływania na środowisko, </w:t>
      </w:r>
      <w:r w:rsidR="00AA0670" w:rsidRPr="00F85D68">
        <w:rPr>
          <w:rFonts w:ascii="Arial Narrow" w:eastAsia="Arial Narrow" w:hAnsi="Arial Narrow" w:cs="Arial Narrow"/>
        </w:rPr>
        <w:t xml:space="preserve">w zakresie </w:t>
      </w:r>
      <w:r w:rsidRPr="00F85D68">
        <w:rPr>
          <w:rFonts w:ascii="Arial Narrow" w:eastAsia="Arial Narrow" w:hAnsi="Arial Narrow" w:cs="Arial Narrow"/>
        </w:rPr>
        <w:t>oszczędnoś</w:t>
      </w:r>
      <w:r w:rsidR="00AA0670" w:rsidRPr="00F85D68">
        <w:rPr>
          <w:rFonts w:ascii="Arial Narrow" w:eastAsia="Arial Narrow" w:hAnsi="Arial Narrow" w:cs="Arial Narrow"/>
        </w:rPr>
        <w:t>ci</w:t>
      </w:r>
      <w:r w:rsidRPr="00F85D68">
        <w:rPr>
          <w:rFonts w:ascii="Arial Narrow" w:eastAsia="Arial Narrow" w:hAnsi="Arial Narrow" w:cs="Arial Narrow"/>
        </w:rPr>
        <w:t xml:space="preserve"> wody, energii, </w:t>
      </w:r>
      <w:r w:rsidR="00AA0670" w:rsidRPr="00F85D68">
        <w:rPr>
          <w:rFonts w:ascii="Arial Narrow" w:eastAsia="Arial Narrow" w:hAnsi="Arial Narrow" w:cs="Arial Narrow"/>
        </w:rPr>
        <w:t xml:space="preserve">w zakresie </w:t>
      </w:r>
      <w:r w:rsidR="005E0FDA" w:rsidRPr="00F85D68">
        <w:rPr>
          <w:rFonts w:ascii="Arial Narrow" w:eastAsia="Arial Narrow" w:hAnsi="Arial Narrow" w:cs="Arial Narrow"/>
        </w:rPr>
        <w:t>gospodarki</w:t>
      </w:r>
      <w:r w:rsidR="00CD2B63" w:rsidRPr="00F85D68">
        <w:rPr>
          <w:rFonts w:ascii="Arial Narrow" w:eastAsia="Arial Narrow" w:hAnsi="Arial Narrow" w:cs="Arial Narrow"/>
        </w:rPr>
        <w:t xml:space="preserve"> </w:t>
      </w:r>
      <w:r w:rsidRPr="00F85D68">
        <w:rPr>
          <w:rFonts w:ascii="Arial Narrow" w:eastAsia="Arial Narrow" w:hAnsi="Arial Narrow" w:cs="Arial Narrow"/>
        </w:rPr>
        <w:t>odpad</w:t>
      </w:r>
      <w:r w:rsidR="00CD2B63" w:rsidRPr="00F85D68">
        <w:rPr>
          <w:rFonts w:ascii="Arial Narrow" w:eastAsia="Arial Narrow" w:hAnsi="Arial Narrow" w:cs="Arial Narrow"/>
        </w:rPr>
        <w:t>ami,</w:t>
      </w:r>
      <w:r w:rsidRPr="00F85D68">
        <w:rPr>
          <w:rFonts w:ascii="Arial Narrow" w:eastAsia="Arial Narrow" w:hAnsi="Arial Narrow" w:cs="Arial Narrow"/>
        </w:rPr>
        <w:t xml:space="preserve"> zmniejszeni</w:t>
      </w:r>
      <w:r w:rsidR="005E0FDA" w:rsidRPr="00F85D68">
        <w:rPr>
          <w:rFonts w:ascii="Arial Narrow" w:eastAsia="Arial Narrow" w:hAnsi="Arial Narrow" w:cs="Arial Narrow"/>
        </w:rPr>
        <w:t>a</w:t>
      </w:r>
      <w:r w:rsidRPr="00F85D68">
        <w:rPr>
          <w:rFonts w:ascii="Arial Narrow" w:eastAsia="Arial Narrow" w:hAnsi="Arial Narrow" w:cs="Arial Narrow"/>
        </w:rPr>
        <w:t xml:space="preserve"> hałasu, ogranicz</w:t>
      </w:r>
      <w:r w:rsidR="005E0FDA" w:rsidRPr="00F85D68">
        <w:rPr>
          <w:rFonts w:ascii="Arial Narrow" w:eastAsia="Arial Narrow" w:hAnsi="Arial Narrow" w:cs="Arial Narrow"/>
        </w:rPr>
        <w:t>enia</w:t>
      </w:r>
      <w:r w:rsidRPr="00F85D68">
        <w:rPr>
          <w:rFonts w:ascii="Arial Narrow" w:eastAsia="Arial Narrow" w:hAnsi="Arial Narrow" w:cs="Arial Narrow"/>
        </w:rPr>
        <w:t xml:space="preserve"> wykorzystania plastiku oraz używani</w:t>
      </w:r>
      <w:r w:rsidR="005E0FDA" w:rsidRPr="00F85D68">
        <w:rPr>
          <w:rFonts w:ascii="Arial Narrow" w:eastAsia="Arial Narrow" w:hAnsi="Arial Narrow" w:cs="Arial Narrow"/>
        </w:rPr>
        <w:t>a</w:t>
      </w:r>
      <w:r w:rsidRPr="00F85D68">
        <w:rPr>
          <w:rFonts w:ascii="Arial Narrow" w:eastAsia="Arial Narrow" w:hAnsi="Arial Narrow" w:cs="Arial Narrow"/>
        </w:rPr>
        <w:t xml:space="preserve"> mniej obciążających środowisko czynników chłodniczych.</w:t>
      </w:r>
    </w:p>
    <w:p w:rsidR="4089CF31" w:rsidRPr="00F85D68" w:rsidRDefault="4089CF31" w:rsidP="03078880">
      <w:pPr>
        <w:spacing w:line="312" w:lineRule="auto"/>
        <w:jc w:val="both"/>
        <w:rPr>
          <w:rFonts w:ascii="Arial Narrow" w:hAnsi="Arial Narrow"/>
        </w:rPr>
      </w:pPr>
      <w:r w:rsidRPr="00003FCC">
        <w:rPr>
          <w:rFonts w:ascii="Arial Narrow" w:eastAsia="Arial Narrow" w:hAnsi="Arial Narrow" w:cs="Arial Narrow"/>
        </w:rPr>
        <w:t>Takie podejście (warunkowość, e</w:t>
      </w:r>
      <w:r w:rsidRPr="00C741C4">
        <w:rPr>
          <w:rFonts w:ascii="Arial Narrow" w:eastAsia="Arial Narrow" w:hAnsi="Arial Narrow" w:cs="Arial Narrow"/>
        </w:rPr>
        <w:t xml:space="preserve">koschematy, wieloletnie zobowiązania pro-środowiskowe, rolnictwo ekologiczne, instrumenty leśne i zadrzewieniowe, inwestycje służące ochronie środowiska i klimatu, interwencje sektorowe, transfer wiedzy) </w:t>
      </w:r>
      <w:r w:rsidR="005E0FDA" w:rsidRPr="00C741C4">
        <w:rPr>
          <w:rFonts w:ascii="Arial Narrow" w:eastAsia="Arial Narrow" w:hAnsi="Arial Narrow" w:cs="Arial Narrow"/>
        </w:rPr>
        <w:t>pozwoli</w:t>
      </w:r>
      <w:r w:rsidR="005E0FDA" w:rsidRPr="00003FCC">
        <w:rPr>
          <w:rFonts w:ascii="Arial Narrow" w:eastAsia="Arial Narrow" w:hAnsi="Arial Narrow" w:cs="Arial Narrow"/>
        </w:rPr>
        <w:t xml:space="preserve"> </w:t>
      </w:r>
      <w:r w:rsidRPr="00C741C4">
        <w:rPr>
          <w:rFonts w:ascii="Arial Narrow" w:eastAsia="Arial Narrow" w:hAnsi="Arial Narrow" w:cs="Arial Narrow"/>
        </w:rPr>
        <w:t>kompleksowo włączać sektor rolny w problematykę środowiskowo-klimatyczną.</w:t>
      </w:r>
    </w:p>
    <w:p w:rsidR="00D5284A" w:rsidRPr="00C741C4" w:rsidRDefault="008745A7" w:rsidP="00D5284A">
      <w:pPr>
        <w:spacing w:after="120" w:line="288" w:lineRule="auto"/>
        <w:jc w:val="both"/>
        <w:rPr>
          <w:rFonts w:ascii="Arial Narrow" w:hAnsi="Arial Narrow" w:cs="Times New Roman"/>
        </w:rPr>
      </w:pPr>
      <w:r w:rsidRPr="00003FCC">
        <w:rPr>
          <w:rFonts w:ascii="Arial Narrow" w:hAnsi="Arial Narrow" w:cs="Times New Roman"/>
        </w:rPr>
        <w:t xml:space="preserve"> </w:t>
      </w:r>
    </w:p>
    <w:p w:rsidR="00B25FB9" w:rsidRPr="00F85D68" w:rsidRDefault="002344A3" w:rsidP="004B3E72">
      <w:pPr>
        <w:pStyle w:val="Nagwek2"/>
        <w:numPr>
          <w:ilvl w:val="1"/>
          <w:numId w:val="52"/>
        </w:numPr>
        <w:jc w:val="both"/>
        <w:rPr>
          <w:rFonts w:ascii="Arial Narrow" w:hAnsi="Arial Narrow"/>
          <w:b/>
          <w:bCs/>
          <w:sz w:val="22"/>
          <w:szCs w:val="22"/>
        </w:rPr>
      </w:pPr>
      <w:bookmarkStart w:id="24" w:name="_Toc58240931"/>
      <w:bookmarkStart w:id="25" w:name="_Toc59183031"/>
      <w:r w:rsidRPr="00F85D68">
        <w:rPr>
          <w:rFonts w:ascii="Arial Narrow" w:hAnsi="Arial Narrow"/>
          <w:b/>
          <w:bCs/>
          <w:sz w:val="22"/>
          <w:szCs w:val="22"/>
        </w:rPr>
        <w:t>Interwencje sektorowe</w:t>
      </w:r>
      <w:bookmarkEnd w:id="24"/>
      <w:bookmarkEnd w:id="25"/>
    </w:p>
    <w:p w:rsidR="00DF0807" w:rsidRPr="007B05FD" w:rsidRDefault="6AE7C3CC" w:rsidP="6FA74DBC">
      <w:pPr>
        <w:spacing w:before="240" w:after="120" w:line="276" w:lineRule="auto"/>
        <w:jc w:val="both"/>
        <w:rPr>
          <w:rFonts w:ascii="Arial Narrow" w:eastAsia="Arial Narrow" w:hAnsi="Arial Narrow" w:cs="Arial Narrow"/>
        </w:rPr>
      </w:pPr>
      <w:r w:rsidRPr="00003FCC">
        <w:rPr>
          <w:rFonts w:ascii="Arial Narrow" w:eastAsia="Arial Narrow" w:hAnsi="Arial Narrow" w:cs="Arial Narrow"/>
        </w:rPr>
        <w:t>Z uwagi na znaczące korzyści jakie wynikają ze współpracy producentów rolnych w ich funkcjonowaniu na rynku w nowej perspektywie finansowej przewidziano, w ramach interwencji sektorowych, wdraż</w:t>
      </w:r>
      <w:r w:rsidRPr="00C741C4">
        <w:rPr>
          <w:rFonts w:ascii="Arial Narrow" w:eastAsia="Arial Narrow" w:hAnsi="Arial Narrow" w:cs="Arial Narrow"/>
        </w:rPr>
        <w:t>anie instrumentów wsparcia skierowanych do organizacji producentów. Interwencje sektorowe będą wdrażane przez Polskę w</w:t>
      </w:r>
      <w:r w:rsidR="008E50D3">
        <w:rPr>
          <w:rFonts w:ascii="Arial Narrow" w:eastAsia="Arial Narrow" w:hAnsi="Arial Narrow" w:cs="Arial Narrow"/>
        </w:rPr>
        <w:t> </w:t>
      </w:r>
      <w:r w:rsidRPr="00C741C4">
        <w:rPr>
          <w:rFonts w:ascii="Arial Narrow" w:eastAsia="Arial Narrow" w:hAnsi="Arial Narrow" w:cs="Arial Narrow"/>
        </w:rPr>
        <w:t>zakresie obligatoryjnym w sektorach owoców i warzyw oraz w pszczelarskim.</w:t>
      </w:r>
    </w:p>
    <w:p w:rsidR="00DF0807" w:rsidRPr="00003FCC" w:rsidRDefault="6AE7C3CC" w:rsidP="6FA74DBC">
      <w:pPr>
        <w:spacing w:before="240" w:after="120" w:line="276" w:lineRule="auto"/>
        <w:jc w:val="both"/>
        <w:rPr>
          <w:rFonts w:ascii="Arial Narrow" w:eastAsia="Arial Narrow" w:hAnsi="Arial Narrow" w:cs="Arial Narrow"/>
        </w:rPr>
      </w:pPr>
      <w:r w:rsidRPr="0020315F">
        <w:rPr>
          <w:rFonts w:ascii="Arial Narrow" w:eastAsia="Arial Narrow" w:hAnsi="Arial Narrow" w:cs="Arial Narrow"/>
        </w:rPr>
        <w:t>Na obecnym etapie zakłada się, że i</w:t>
      </w:r>
      <w:r w:rsidR="29A5EB13" w:rsidRPr="0020315F">
        <w:rPr>
          <w:rFonts w:ascii="Arial Narrow" w:eastAsia="Arial Narrow" w:hAnsi="Arial Narrow" w:cs="Arial Narrow"/>
        </w:rPr>
        <w:t>nterwencje</w:t>
      </w:r>
      <w:r w:rsidRPr="00C331E1">
        <w:rPr>
          <w:rFonts w:ascii="Arial Narrow" w:eastAsia="Arial Narrow" w:hAnsi="Arial Narrow" w:cs="Arial Narrow"/>
        </w:rPr>
        <w:t xml:space="preserve"> sektorowe w pozostałych sektorach nie będą realizowane z uwagi na </w:t>
      </w:r>
      <w:r w:rsidR="0B4E8172" w:rsidRPr="00003FCC">
        <w:rPr>
          <w:rFonts w:ascii="Arial Narrow" w:eastAsia="Arial Narrow" w:hAnsi="Arial Narrow" w:cs="Arial Narrow"/>
        </w:rPr>
        <w:t xml:space="preserve">niski </w:t>
      </w:r>
      <w:r w:rsidRPr="00003FCC">
        <w:rPr>
          <w:rFonts w:ascii="Arial Narrow" w:eastAsia="Arial Narrow" w:hAnsi="Arial Narrow" w:cs="Arial Narrow"/>
        </w:rPr>
        <w:t>wyjściowy stopień zorganizowania</w:t>
      </w:r>
      <w:r w:rsidR="6EA3F842" w:rsidRPr="00003FCC">
        <w:rPr>
          <w:rFonts w:ascii="Arial Narrow" w:eastAsia="Arial Narrow" w:hAnsi="Arial Narrow" w:cs="Arial Narrow"/>
        </w:rPr>
        <w:t xml:space="preserve">, </w:t>
      </w:r>
      <w:r w:rsidRPr="00003FCC">
        <w:rPr>
          <w:rFonts w:ascii="Arial Narrow" w:eastAsia="Arial Narrow" w:hAnsi="Arial Narrow" w:cs="Arial Narrow"/>
        </w:rPr>
        <w:t xml:space="preserve">dużą złożoność systemowych rozwiązań w przepisach UE i ryzyko utraty środków (brak mechanizmu powrotu niewykorzystanych środków do koperty krajowej płatności bezpośrednich). </w:t>
      </w:r>
      <w:r w:rsidR="05DAE5DA" w:rsidRPr="00003FCC">
        <w:rPr>
          <w:rFonts w:ascii="Arial Narrow" w:eastAsia="Arial Narrow" w:hAnsi="Arial Narrow" w:cs="Arial Narrow"/>
        </w:rPr>
        <w:t>W tym zakresie prowadzone są na bieżąco</w:t>
      </w:r>
      <w:r w:rsidRPr="00003FCC">
        <w:rPr>
          <w:rFonts w:ascii="Arial Narrow" w:eastAsia="Arial Narrow" w:hAnsi="Arial Narrow" w:cs="Arial Narrow"/>
        </w:rPr>
        <w:t xml:space="preserve"> konsultacje </w:t>
      </w:r>
      <w:r w:rsidR="529330E0" w:rsidRPr="00003FCC">
        <w:rPr>
          <w:rFonts w:ascii="Arial Narrow" w:eastAsia="Arial Narrow" w:hAnsi="Arial Narrow" w:cs="Arial Narrow"/>
        </w:rPr>
        <w:t>z poszczególnymi branżami</w:t>
      </w:r>
      <w:r w:rsidRPr="00003FCC">
        <w:rPr>
          <w:rFonts w:ascii="Arial Narrow" w:eastAsia="Arial Narrow" w:hAnsi="Arial Narrow" w:cs="Arial Narrow"/>
        </w:rPr>
        <w:t>.</w:t>
      </w:r>
    </w:p>
    <w:p w:rsidR="0063704E" w:rsidRPr="00003FCC" w:rsidRDefault="0063704E" w:rsidP="0063704E">
      <w:pPr>
        <w:spacing w:before="240" w:after="120" w:line="276" w:lineRule="auto"/>
        <w:jc w:val="both"/>
        <w:rPr>
          <w:rFonts w:ascii="Arial Narrow" w:eastAsia="Arial Narrow" w:hAnsi="Arial Narrow" w:cs="Arial Narrow"/>
        </w:rPr>
      </w:pPr>
      <w:r w:rsidRPr="2901895B">
        <w:rPr>
          <w:rFonts w:ascii="Arial Narrow" w:eastAsia="Arial Narrow" w:hAnsi="Arial Narrow" w:cs="Arial Narrow"/>
        </w:rPr>
        <w:t>Niemniej jednak</w:t>
      </w:r>
      <w:r w:rsidRPr="2901895B">
        <w:rPr>
          <w:rFonts w:ascii="Arial Narrow" w:eastAsia="Arial Narrow" w:hAnsi="Arial Narrow" w:cs="Arial Narrow"/>
          <w:color w:val="008080"/>
          <w:u w:val="single"/>
        </w:rPr>
        <w:t>,</w:t>
      </w:r>
      <w:r w:rsidRPr="2901895B">
        <w:rPr>
          <w:rFonts w:ascii="Arial Narrow" w:eastAsia="Arial Narrow" w:hAnsi="Arial Narrow" w:cs="Arial Narrow"/>
        </w:rPr>
        <w:t xml:space="preserve"> plan przewiduje realizację celu istotnej poprawy stopnia zorganizowania rolników poprzez spójne i kompleksowe kierunkowanie szeregu innych działań, poprzez preferowanie zorganizowanych form współpracy rolników oraz ich członków, w tym wsparcie  dedykowane dla grup producentów rolnych i organizacji producentów, z wyraźną preferencją dla formy uznanych organizacji producentów (w oparciu o przepisy rozporządzenia 1308/2013). </w:t>
      </w:r>
    </w:p>
    <w:p w:rsidR="00DF0807" w:rsidRPr="00003FCC" w:rsidRDefault="6AE7C3CC" w:rsidP="6FA74DBC">
      <w:pPr>
        <w:spacing w:before="240" w:after="120" w:line="276" w:lineRule="auto"/>
        <w:jc w:val="both"/>
        <w:rPr>
          <w:rFonts w:ascii="Arial Narrow" w:eastAsia="Arial Narrow" w:hAnsi="Arial Narrow" w:cs="Arial Narrow"/>
        </w:rPr>
      </w:pPr>
      <w:r w:rsidRPr="00003FCC">
        <w:rPr>
          <w:rFonts w:ascii="Arial Narrow" w:eastAsia="Arial Narrow" w:hAnsi="Arial Narrow" w:cs="Arial Narrow"/>
        </w:rPr>
        <w:t xml:space="preserve">Jednocześnie, w ramach interwencji na rynku owoców i warzyw przewiduje się kontynuację dotychczasowego podejścia, które było wdrażane od 2010 r. w oparciu o </w:t>
      </w:r>
      <w:r w:rsidRPr="00003FCC">
        <w:rPr>
          <w:rFonts w:ascii="Arial Narrow" w:eastAsia="Arial Narrow" w:hAnsi="Arial Narrow" w:cs="Arial Narrow"/>
          <w:i/>
          <w:iCs/>
        </w:rPr>
        <w:t>Strategię krajową dla zrównoważonych programów operacyjnych organizacji producentów owoców i warzyw oraz zrzeszeń organizacji producentów owoców i warzyw w Polsce na lata 2018-2022</w:t>
      </w:r>
      <w:r w:rsidRPr="00003FCC">
        <w:rPr>
          <w:rFonts w:ascii="Arial Narrow" w:eastAsia="Arial Narrow" w:hAnsi="Arial Narrow" w:cs="Arial Narrow"/>
        </w:rPr>
        <w:t>. Jednocześnie planowane jest rozszerzenie zakresu interwencji powiązanej z</w:t>
      </w:r>
      <w:r w:rsidR="008E50D3">
        <w:rPr>
          <w:rFonts w:ascii="Arial Narrow" w:eastAsia="Arial Narrow" w:hAnsi="Arial Narrow" w:cs="Arial Narrow"/>
        </w:rPr>
        <w:t> </w:t>
      </w:r>
      <w:r w:rsidRPr="00003FCC">
        <w:rPr>
          <w:rFonts w:ascii="Arial Narrow" w:eastAsia="Arial Narrow" w:hAnsi="Arial Narrow" w:cs="Arial Narrow"/>
        </w:rPr>
        <w:t>zapobieganiem kryzysom oraz zarządzaniem kryzysowym.</w:t>
      </w:r>
    </w:p>
    <w:p w:rsidR="00AA0F91" w:rsidRDefault="001827D8" w:rsidP="00DF0807">
      <w:pPr>
        <w:spacing w:before="240" w:after="120" w:line="312" w:lineRule="auto"/>
        <w:jc w:val="both"/>
        <w:rPr>
          <w:rFonts w:ascii="Arial Narrow" w:eastAsia="Arial Narrow" w:hAnsi="Arial Narrow" w:cs="Arial Narrow"/>
        </w:rPr>
      </w:pPr>
      <w:r w:rsidRPr="00003FCC">
        <w:rPr>
          <w:rFonts w:ascii="Arial Narrow" w:eastAsia="Arial Narrow" w:hAnsi="Arial Narrow" w:cs="Arial Narrow"/>
        </w:rPr>
        <w:t>Ponadto, w związku z dobrymi efektami dotychczas realizowanych krajowych programów wsparcia pszczelarstwa, w ramach aktualnie planowanej interwencji w tym sektorze przewiduje się wsparcie głównie dla pszczelarzy, za pośrednictwem organizacji zrzeszających pszczelarzy.</w:t>
      </w:r>
    </w:p>
    <w:p w:rsidR="00CC3844" w:rsidRPr="00D006BE" w:rsidRDefault="00CC3844" w:rsidP="00CC3844">
      <w:pPr>
        <w:spacing w:after="0" w:line="264" w:lineRule="auto"/>
        <w:jc w:val="both"/>
        <w:rPr>
          <w:rFonts w:ascii="Arial Narrow" w:eastAsia="Arial Narrow" w:hAnsi="Arial Narrow" w:cs="Arial Narrow"/>
        </w:rPr>
      </w:pPr>
      <w:r w:rsidRPr="00D006BE">
        <w:rPr>
          <w:rFonts w:ascii="Arial Narrow" w:eastAsia="Arial Narrow" w:hAnsi="Arial Narrow" w:cs="Arial Narrow"/>
        </w:rPr>
        <w:t>Pszczelarstwo ma wielowymiarowy charakter łączący cechy produkcyjne gospodarski żywnościowej, pełni ważną rolę środowiskową i jest elementem życia społecznego. Celem pszczelarstwa jest pozyskiwanie miodu i produktów pochodnych (pyłek pszczeli, wosk, kit, jad, mleczko pszczele) oraz zapylanie roślin (ponad 80% roślin uprawnych i dziko rosnących wymaga zapylenia przez owady)</w:t>
      </w:r>
      <w:r w:rsidRPr="00D006BE">
        <w:rPr>
          <w:rFonts w:ascii="Arial Narrow" w:eastAsia="Arial Narrow" w:hAnsi="Arial Narrow" w:cs="Arial Narrow"/>
          <w:vertAlign w:val="superscript"/>
        </w:rPr>
        <w:footnoteReference w:id="10"/>
      </w:r>
      <w:r w:rsidRPr="00D006BE">
        <w:rPr>
          <w:rFonts w:ascii="Arial Narrow" w:eastAsia="Arial Narrow" w:hAnsi="Arial Narrow" w:cs="Arial Narrow"/>
        </w:rPr>
        <w:t>. Szacuje się, że wkład pszczół w rolnictwo UE wynosi ok.</w:t>
      </w:r>
      <w:r w:rsidR="002A29C9">
        <w:rPr>
          <w:rFonts w:ascii="Arial Narrow" w:eastAsia="Arial Narrow" w:hAnsi="Arial Narrow" w:cs="Arial Narrow"/>
        </w:rPr>
        <w:t> </w:t>
      </w:r>
      <w:r w:rsidRPr="00D006BE">
        <w:rPr>
          <w:rFonts w:ascii="Arial Narrow" w:eastAsia="Arial Narrow" w:hAnsi="Arial Narrow" w:cs="Arial Narrow"/>
        </w:rPr>
        <w:t>22</w:t>
      </w:r>
      <w:r w:rsidR="002A29C9">
        <w:rPr>
          <w:rFonts w:ascii="Arial Narrow" w:eastAsia="Arial Narrow" w:hAnsi="Arial Narrow" w:cs="Arial Narrow"/>
        </w:rPr>
        <w:t> </w:t>
      </w:r>
      <w:r w:rsidRPr="00D006BE">
        <w:rPr>
          <w:rFonts w:ascii="Arial Narrow" w:eastAsia="Arial Narrow" w:hAnsi="Arial Narrow" w:cs="Arial Narrow"/>
        </w:rPr>
        <w:t>mld EUR</w:t>
      </w:r>
      <w:r w:rsidRPr="00D006BE">
        <w:rPr>
          <w:rFonts w:ascii="Arial Narrow" w:eastAsia="Arial Narrow" w:hAnsi="Arial Narrow" w:cs="Arial Narrow"/>
          <w:vertAlign w:val="superscript"/>
        </w:rPr>
        <w:footnoteReference w:id="11"/>
      </w:r>
      <w:r w:rsidRPr="00D006BE">
        <w:rPr>
          <w:rFonts w:ascii="Arial Narrow" w:eastAsia="Arial Narrow" w:hAnsi="Arial Narrow" w:cs="Arial Narrow"/>
        </w:rPr>
        <w:t>, z tego w Polsce ok. 1,5 mld EUR</w:t>
      </w:r>
      <w:r w:rsidRPr="00D006BE">
        <w:rPr>
          <w:rFonts w:ascii="Arial Narrow" w:eastAsia="Arial Narrow" w:hAnsi="Arial Narrow" w:cs="Arial Narrow"/>
          <w:vertAlign w:val="superscript"/>
        </w:rPr>
        <w:footnoteReference w:id="12"/>
      </w:r>
      <w:r w:rsidRPr="00D006BE">
        <w:rPr>
          <w:rFonts w:ascii="Arial Narrow" w:eastAsia="Arial Narrow" w:hAnsi="Arial Narrow" w:cs="Arial Narrow"/>
        </w:rPr>
        <w:t xml:space="preserve">. </w:t>
      </w:r>
    </w:p>
    <w:p w:rsidR="00FC6FD4" w:rsidRDefault="00CC3844" w:rsidP="00CC3844">
      <w:pPr>
        <w:spacing w:after="0" w:line="264" w:lineRule="auto"/>
        <w:jc w:val="both"/>
        <w:rPr>
          <w:rFonts w:ascii="Arial Narrow" w:eastAsia="Arial Narrow" w:hAnsi="Arial Narrow" w:cs="Arial Narrow"/>
        </w:rPr>
      </w:pPr>
      <w:r w:rsidRPr="00D006BE">
        <w:rPr>
          <w:rFonts w:ascii="Arial Narrow" w:eastAsia="Arial Narrow" w:hAnsi="Arial Narrow" w:cs="Arial Narrow"/>
        </w:rPr>
        <w:t>W 2018 r. Polska zajmowała trzecie miejsce w UE pod względem liczby rodzin pszczelich z udziałem 9,3% w ich liczbie ogółem. Więcej pszczół posiadały Hiszpania i Rumunia. W produkcji miodu Polska zajmowała czwarte miejsce w UE (10,7%) po Rumunii, Niemczech i Węgrzech.</w:t>
      </w:r>
      <w:bookmarkStart w:id="26" w:name="_Toc13910594"/>
    </w:p>
    <w:p w:rsidR="00CC3844" w:rsidRPr="00CC3844" w:rsidRDefault="00CC3844" w:rsidP="00FA2BD0">
      <w:pPr>
        <w:spacing w:before="240" w:after="120" w:line="276" w:lineRule="auto"/>
        <w:jc w:val="both"/>
        <w:rPr>
          <w:rFonts w:ascii="Arial Narrow" w:eastAsia="Arial Narrow" w:hAnsi="Arial Narrow" w:cs="Arial Narrow"/>
        </w:rPr>
      </w:pPr>
      <w:bookmarkStart w:id="27" w:name="_Toc14597172"/>
      <w:r w:rsidRPr="00CC3844">
        <w:rPr>
          <w:rFonts w:ascii="Arial Narrow" w:eastAsia="Arial Narrow" w:hAnsi="Arial Narrow" w:cs="Arial Narrow"/>
        </w:rPr>
        <w:t>Analiza SWOT</w:t>
      </w:r>
      <w:bookmarkEnd w:id="26"/>
      <w:bookmarkEnd w:id="27"/>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20" w:type="dxa"/>
          <w:right w:w="120" w:type="dxa"/>
        </w:tblCellMar>
        <w:tblLook w:val="0000"/>
      </w:tblPr>
      <w:tblGrid>
        <w:gridCol w:w="4655"/>
        <w:gridCol w:w="4655"/>
      </w:tblGrid>
      <w:tr w:rsidR="00CC3844" w:rsidRPr="00EF038D" w:rsidTr="00CC3844">
        <w:tc>
          <w:tcPr>
            <w:tcW w:w="2500" w:type="pct"/>
            <w:shd w:val="clear" w:color="auto" w:fill="F2F2F2" w:themeFill="background1" w:themeFillShade="F2"/>
          </w:tcPr>
          <w:p w:rsidR="00CC3844" w:rsidRPr="00D006BE" w:rsidRDefault="00CC3844" w:rsidP="003557FB">
            <w:pPr>
              <w:tabs>
                <w:tab w:val="left" w:pos="-720"/>
              </w:tabs>
              <w:suppressAutoHyphens/>
              <w:spacing w:after="100" w:afterAutospacing="1" w:line="240" w:lineRule="auto"/>
              <w:jc w:val="center"/>
              <w:rPr>
                <w:rFonts w:ascii="Arial Narrow" w:eastAsia="Times New Roman" w:hAnsi="Arial Narrow" w:cs="Times New Roman"/>
                <w:b/>
                <w:spacing w:val="-3"/>
                <w:sz w:val="20"/>
                <w:szCs w:val="20"/>
                <w:lang w:eastAsia="pl-PL"/>
              </w:rPr>
            </w:pPr>
            <w:r w:rsidRPr="00D006BE">
              <w:rPr>
                <w:rFonts w:ascii="Arial Narrow" w:eastAsia="Times New Roman" w:hAnsi="Arial Narrow" w:cs="Times New Roman"/>
                <w:b/>
                <w:spacing w:val="-3"/>
                <w:sz w:val="20"/>
                <w:szCs w:val="20"/>
                <w:lang w:eastAsia="pl-PL"/>
              </w:rPr>
              <w:t>SILNE STRONY</w:t>
            </w:r>
          </w:p>
        </w:tc>
        <w:tc>
          <w:tcPr>
            <w:tcW w:w="2500" w:type="pct"/>
            <w:shd w:val="clear" w:color="auto" w:fill="F2F2F2" w:themeFill="background1" w:themeFillShade="F2"/>
          </w:tcPr>
          <w:p w:rsidR="00CC3844" w:rsidRPr="00D006BE" w:rsidRDefault="00CC3844" w:rsidP="003557FB">
            <w:pPr>
              <w:tabs>
                <w:tab w:val="left" w:pos="-720"/>
              </w:tabs>
              <w:suppressAutoHyphens/>
              <w:spacing w:after="100" w:afterAutospacing="1" w:line="240" w:lineRule="auto"/>
              <w:jc w:val="center"/>
              <w:rPr>
                <w:rFonts w:ascii="Arial Narrow" w:eastAsia="Times New Roman" w:hAnsi="Arial Narrow" w:cs="Times New Roman"/>
                <w:b/>
                <w:spacing w:val="-3"/>
                <w:sz w:val="20"/>
                <w:szCs w:val="20"/>
                <w:lang w:eastAsia="pl-PL"/>
              </w:rPr>
            </w:pPr>
            <w:r w:rsidRPr="00D006BE">
              <w:rPr>
                <w:rFonts w:ascii="Arial Narrow" w:eastAsia="Times New Roman" w:hAnsi="Arial Narrow" w:cs="Times New Roman"/>
                <w:b/>
                <w:spacing w:val="-3"/>
                <w:sz w:val="20"/>
                <w:szCs w:val="20"/>
                <w:lang w:eastAsia="pl-PL"/>
              </w:rPr>
              <w:t>SŁABE STRONY</w:t>
            </w:r>
          </w:p>
        </w:tc>
      </w:tr>
      <w:tr w:rsidR="00CC3844" w:rsidRPr="00EF038D" w:rsidTr="008E50D3">
        <w:trPr>
          <w:trHeight w:val="85"/>
        </w:trPr>
        <w:tc>
          <w:tcPr>
            <w:tcW w:w="2500" w:type="pct"/>
          </w:tcPr>
          <w:p w:rsidR="00CC3844" w:rsidRPr="00EF038D" w:rsidRDefault="00CC3844" w:rsidP="004B3E72">
            <w:pPr>
              <w:numPr>
                <w:ilvl w:val="0"/>
                <w:numId w:val="127"/>
              </w:numPr>
              <w:tabs>
                <w:tab w:val="left" w:pos="-720"/>
              </w:tabs>
              <w:suppressAutoHyphens/>
              <w:spacing w:after="0" w:line="264" w:lineRule="auto"/>
              <w:ind w:left="266" w:hanging="266"/>
              <w:jc w:val="both"/>
              <w:rPr>
                <w:rFonts w:ascii="Arial Narrow" w:eastAsia="Times New Roman" w:hAnsi="Arial Narrow" w:cs="Times New Roman"/>
                <w:spacing w:val="-3"/>
                <w:sz w:val="20"/>
                <w:szCs w:val="20"/>
                <w:lang w:eastAsia="pl-PL"/>
              </w:rPr>
            </w:pPr>
            <w:r w:rsidRPr="00EF038D">
              <w:rPr>
                <w:rFonts w:ascii="Arial Narrow" w:eastAsia="Times New Roman" w:hAnsi="Arial Narrow" w:cs="Times New Roman"/>
                <w:spacing w:val="-3"/>
                <w:sz w:val="20"/>
                <w:szCs w:val="20"/>
                <w:lang w:eastAsia="pl-PL"/>
              </w:rPr>
              <w:t>Walory ekologiczne terenów wiejskich w Polsce (obszary chronione np. natura 2000, Parki Narodowe), które korzystnie wpływają na jakość miodu.</w:t>
            </w:r>
          </w:p>
          <w:p w:rsidR="00CC3844" w:rsidRPr="00EF038D" w:rsidRDefault="00CC3844" w:rsidP="004B3E72">
            <w:pPr>
              <w:numPr>
                <w:ilvl w:val="0"/>
                <w:numId w:val="127"/>
              </w:numPr>
              <w:tabs>
                <w:tab w:val="left" w:pos="-720"/>
              </w:tabs>
              <w:suppressAutoHyphens/>
              <w:spacing w:after="0" w:line="264" w:lineRule="auto"/>
              <w:ind w:left="266" w:hanging="266"/>
              <w:jc w:val="both"/>
              <w:rPr>
                <w:rFonts w:ascii="Arial Narrow" w:eastAsia="Times New Roman" w:hAnsi="Arial Narrow" w:cs="Times New Roman"/>
                <w:spacing w:val="-3"/>
                <w:sz w:val="20"/>
                <w:szCs w:val="20"/>
                <w:lang w:eastAsia="pl-PL"/>
              </w:rPr>
            </w:pPr>
            <w:r w:rsidRPr="00EF038D">
              <w:rPr>
                <w:rFonts w:ascii="Arial Narrow" w:eastAsia="Times New Roman" w:hAnsi="Arial Narrow" w:cs="Times New Roman"/>
                <w:spacing w:val="-3"/>
                <w:sz w:val="20"/>
                <w:szCs w:val="20"/>
                <w:lang w:eastAsia="pl-PL"/>
              </w:rPr>
              <w:t>Ugruntowana tradycja pszczelarska - produkcji i przetwórstwa produktów pszczelich (np. miody pitne).</w:t>
            </w:r>
          </w:p>
          <w:p w:rsidR="00CC3844" w:rsidRPr="00EF038D" w:rsidRDefault="00CC3844" w:rsidP="004B3E72">
            <w:pPr>
              <w:numPr>
                <w:ilvl w:val="0"/>
                <w:numId w:val="127"/>
              </w:numPr>
              <w:tabs>
                <w:tab w:val="left" w:pos="-720"/>
              </w:tabs>
              <w:suppressAutoHyphens/>
              <w:spacing w:after="0" w:line="264" w:lineRule="auto"/>
              <w:ind w:left="266" w:hanging="266"/>
              <w:jc w:val="both"/>
              <w:rPr>
                <w:rFonts w:ascii="Arial Narrow" w:eastAsia="Times New Roman" w:hAnsi="Arial Narrow" w:cs="Times New Roman"/>
                <w:spacing w:val="-3"/>
                <w:sz w:val="20"/>
                <w:szCs w:val="20"/>
                <w:lang w:eastAsia="pl-PL"/>
              </w:rPr>
            </w:pPr>
            <w:r w:rsidRPr="00EF038D">
              <w:rPr>
                <w:rFonts w:ascii="Arial Narrow" w:eastAsia="Times New Roman" w:hAnsi="Arial Narrow" w:cs="Times New Roman"/>
                <w:spacing w:val="-3"/>
                <w:sz w:val="20"/>
                <w:szCs w:val="20"/>
                <w:lang w:eastAsia="pl-PL"/>
              </w:rPr>
              <w:t>Szeroki asortyment miodów (odmianowych) oraz wysoka i ceniona jakość na rynku wewnętrznym i zewnętrznym.</w:t>
            </w:r>
          </w:p>
          <w:p w:rsidR="00CC3844" w:rsidRPr="00EF038D" w:rsidRDefault="00CC3844" w:rsidP="004B3E72">
            <w:pPr>
              <w:numPr>
                <w:ilvl w:val="0"/>
                <w:numId w:val="127"/>
              </w:numPr>
              <w:tabs>
                <w:tab w:val="left" w:pos="-720"/>
              </w:tabs>
              <w:suppressAutoHyphens/>
              <w:spacing w:after="0" w:line="264" w:lineRule="auto"/>
              <w:ind w:left="266" w:hanging="266"/>
              <w:jc w:val="both"/>
              <w:rPr>
                <w:rFonts w:ascii="Arial Narrow" w:eastAsia="Times New Roman" w:hAnsi="Arial Narrow" w:cs="Times New Roman"/>
                <w:spacing w:val="-3"/>
                <w:sz w:val="20"/>
                <w:szCs w:val="20"/>
                <w:lang w:eastAsia="pl-PL"/>
              </w:rPr>
            </w:pPr>
            <w:r w:rsidRPr="00EF038D">
              <w:rPr>
                <w:rFonts w:ascii="Arial Narrow" w:eastAsia="Times New Roman" w:hAnsi="Arial Narrow" w:cs="Times New Roman"/>
                <w:spacing w:val="-3"/>
                <w:sz w:val="20"/>
                <w:szCs w:val="20"/>
                <w:lang w:eastAsia="pl-PL"/>
              </w:rPr>
              <w:t>Pozytywne efekty programów wsparcia rozwoju pszczelarstwa, których efektem był wzrost liczby rodzin pszczelich i napszeczlenia kraju.</w:t>
            </w:r>
          </w:p>
          <w:p w:rsidR="00CC3844" w:rsidRPr="00EF038D" w:rsidRDefault="00CC3844" w:rsidP="004B3E72">
            <w:pPr>
              <w:numPr>
                <w:ilvl w:val="0"/>
                <w:numId w:val="127"/>
              </w:numPr>
              <w:tabs>
                <w:tab w:val="left" w:pos="-720"/>
              </w:tabs>
              <w:suppressAutoHyphens/>
              <w:spacing w:after="0" w:line="264" w:lineRule="auto"/>
              <w:ind w:left="266" w:hanging="266"/>
              <w:jc w:val="both"/>
              <w:rPr>
                <w:rFonts w:ascii="Arial Narrow" w:eastAsia="Times New Roman" w:hAnsi="Arial Narrow" w:cs="Times New Roman"/>
                <w:spacing w:val="-3"/>
                <w:sz w:val="20"/>
                <w:szCs w:val="20"/>
                <w:lang w:eastAsia="pl-PL"/>
              </w:rPr>
            </w:pPr>
            <w:r w:rsidRPr="00EF038D">
              <w:rPr>
                <w:rFonts w:ascii="Arial Narrow" w:eastAsia="Times New Roman" w:hAnsi="Arial Narrow" w:cs="Times New Roman"/>
                <w:spacing w:val="-3"/>
                <w:sz w:val="20"/>
                <w:szCs w:val="20"/>
                <w:lang w:eastAsia="pl-PL"/>
              </w:rPr>
              <w:t>Wysokie kwalifikacje i duże doświadczenie zawodowe pszczelarzy i przetwórców produktów pszczelich.</w:t>
            </w:r>
          </w:p>
          <w:p w:rsidR="00CC3844" w:rsidRPr="00EF038D" w:rsidRDefault="00CC3844" w:rsidP="004B3E72">
            <w:pPr>
              <w:numPr>
                <w:ilvl w:val="0"/>
                <w:numId w:val="127"/>
              </w:numPr>
              <w:tabs>
                <w:tab w:val="left" w:pos="-720"/>
              </w:tabs>
              <w:suppressAutoHyphens/>
              <w:spacing w:after="0" w:line="264" w:lineRule="auto"/>
              <w:ind w:left="266" w:hanging="266"/>
              <w:jc w:val="both"/>
              <w:rPr>
                <w:rFonts w:ascii="Arial Narrow" w:eastAsia="Times New Roman" w:hAnsi="Arial Narrow" w:cs="Times New Roman"/>
                <w:spacing w:val="-3"/>
                <w:sz w:val="20"/>
                <w:szCs w:val="20"/>
                <w:lang w:eastAsia="pl-PL"/>
              </w:rPr>
            </w:pPr>
            <w:r w:rsidRPr="00EF038D">
              <w:rPr>
                <w:rFonts w:ascii="Arial Narrow" w:eastAsia="Times New Roman" w:hAnsi="Arial Narrow" w:cs="Times New Roman"/>
                <w:spacing w:val="-3"/>
                <w:sz w:val="20"/>
                <w:szCs w:val="20"/>
                <w:lang w:eastAsia="pl-PL"/>
              </w:rPr>
              <w:t>Dobry stan techniczny sprzętu wykorzystywanego w gospodarce pasiecznej.</w:t>
            </w:r>
          </w:p>
          <w:p w:rsidR="00CC3844" w:rsidRPr="00EF038D" w:rsidRDefault="00CC3844" w:rsidP="008E50D3">
            <w:pPr>
              <w:spacing w:after="0" w:line="264" w:lineRule="auto"/>
              <w:ind w:left="284"/>
              <w:contextualSpacing/>
              <w:jc w:val="both"/>
              <w:rPr>
                <w:rFonts w:ascii="Arial Narrow" w:eastAsia="Calibri" w:hAnsi="Arial Narrow" w:cs="Times New Roman"/>
                <w:spacing w:val="-3"/>
                <w:sz w:val="20"/>
                <w:szCs w:val="20"/>
              </w:rPr>
            </w:pPr>
          </w:p>
        </w:tc>
        <w:tc>
          <w:tcPr>
            <w:tcW w:w="2500" w:type="pct"/>
          </w:tcPr>
          <w:p w:rsidR="00CC3844" w:rsidRPr="00EF038D" w:rsidRDefault="00CC3844" w:rsidP="004B3E72">
            <w:pPr>
              <w:numPr>
                <w:ilvl w:val="0"/>
                <w:numId w:val="128"/>
              </w:numPr>
              <w:tabs>
                <w:tab w:val="left" w:pos="-720"/>
                <w:tab w:val="num" w:pos="321"/>
              </w:tabs>
              <w:suppressAutoHyphens/>
              <w:spacing w:after="0" w:line="264" w:lineRule="auto"/>
              <w:ind w:left="266" w:hanging="266"/>
              <w:jc w:val="both"/>
              <w:rPr>
                <w:rFonts w:ascii="Arial Narrow" w:eastAsia="Times New Roman" w:hAnsi="Arial Narrow" w:cs="Times New Roman"/>
                <w:spacing w:val="-3"/>
                <w:sz w:val="20"/>
                <w:szCs w:val="20"/>
                <w:lang w:eastAsia="pl-PL"/>
              </w:rPr>
            </w:pPr>
            <w:r w:rsidRPr="00EF038D">
              <w:rPr>
                <w:rFonts w:ascii="Arial Narrow" w:eastAsia="Times New Roman" w:hAnsi="Arial Narrow" w:cs="Times New Roman"/>
                <w:spacing w:val="-3"/>
                <w:sz w:val="20"/>
                <w:szCs w:val="20"/>
                <w:lang w:eastAsia="pl-PL"/>
              </w:rPr>
              <w:t>Rozdrobniona struktura gospodarki pasiecznej - małe efekty skali negatywnie wpływają na efektywność produkcji i dystrybucji.</w:t>
            </w:r>
          </w:p>
          <w:p w:rsidR="00CC3844" w:rsidRPr="00EF038D" w:rsidRDefault="00CC3844" w:rsidP="004B3E72">
            <w:pPr>
              <w:numPr>
                <w:ilvl w:val="0"/>
                <w:numId w:val="128"/>
              </w:numPr>
              <w:tabs>
                <w:tab w:val="left" w:pos="-720"/>
                <w:tab w:val="num" w:pos="321"/>
              </w:tabs>
              <w:suppressAutoHyphens/>
              <w:spacing w:after="0" w:line="264" w:lineRule="auto"/>
              <w:ind w:left="266" w:hanging="266"/>
              <w:jc w:val="both"/>
              <w:rPr>
                <w:rFonts w:ascii="Arial Narrow" w:eastAsia="Times New Roman" w:hAnsi="Arial Narrow" w:cs="Times New Roman"/>
                <w:spacing w:val="-3"/>
                <w:sz w:val="20"/>
                <w:szCs w:val="20"/>
                <w:lang w:eastAsia="pl-PL"/>
              </w:rPr>
            </w:pPr>
            <w:r w:rsidRPr="00EF038D">
              <w:rPr>
                <w:rFonts w:ascii="Arial Narrow" w:eastAsia="Times New Roman" w:hAnsi="Arial Narrow" w:cs="Times New Roman"/>
                <w:spacing w:val="-3"/>
                <w:sz w:val="20"/>
                <w:szCs w:val="20"/>
                <w:lang w:eastAsia="pl-PL"/>
              </w:rPr>
              <w:t>Produkcja miodu jest silnie determinowana warunkami pogodowymi – duże ryzyko produkcyjne i handlowe.</w:t>
            </w:r>
          </w:p>
          <w:p w:rsidR="00CC3844" w:rsidRPr="00EF038D" w:rsidRDefault="00CC3844" w:rsidP="004B3E72">
            <w:pPr>
              <w:numPr>
                <w:ilvl w:val="0"/>
                <w:numId w:val="128"/>
              </w:numPr>
              <w:tabs>
                <w:tab w:val="left" w:pos="-720"/>
                <w:tab w:val="num" w:pos="321"/>
              </w:tabs>
              <w:suppressAutoHyphens/>
              <w:spacing w:after="0" w:line="264" w:lineRule="auto"/>
              <w:ind w:left="266" w:hanging="266"/>
              <w:jc w:val="both"/>
              <w:rPr>
                <w:rFonts w:ascii="Arial Narrow" w:eastAsia="Times New Roman" w:hAnsi="Arial Narrow" w:cs="Times New Roman"/>
                <w:spacing w:val="-3"/>
                <w:sz w:val="20"/>
                <w:szCs w:val="20"/>
                <w:lang w:eastAsia="pl-PL"/>
              </w:rPr>
            </w:pPr>
            <w:r w:rsidRPr="00EF038D">
              <w:rPr>
                <w:rFonts w:ascii="Arial Narrow" w:eastAsia="Times New Roman" w:hAnsi="Arial Narrow" w:cs="Times New Roman"/>
                <w:spacing w:val="-3"/>
                <w:sz w:val="20"/>
                <w:szCs w:val="20"/>
                <w:lang w:eastAsia="pl-PL"/>
              </w:rPr>
              <w:t>Rozdrobiona struktura i niska rentowność przetwórstwa miodu. Wysokie koszty transakcyjne skupu.</w:t>
            </w:r>
          </w:p>
          <w:p w:rsidR="00CC3844" w:rsidRPr="00EF038D" w:rsidRDefault="00CC3844" w:rsidP="004B3E72">
            <w:pPr>
              <w:numPr>
                <w:ilvl w:val="0"/>
                <w:numId w:val="128"/>
              </w:numPr>
              <w:tabs>
                <w:tab w:val="left" w:pos="-720"/>
                <w:tab w:val="num" w:pos="321"/>
              </w:tabs>
              <w:suppressAutoHyphens/>
              <w:spacing w:after="0" w:line="264" w:lineRule="auto"/>
              <w:ind w:left="266" w:hanging="266"/>
              <w:jc w:val="both"/>
              <w:rPr>
                <w:rFonts w:ascii="Arial Narrow" w:eastAsia="Times New Roman" w:hAnsi="Arial Narrow" w:cs="Times New Roman"/>
                <w:spacing w:val="-3"/>
                <w:sz w:val="20"/>
                <w:szCs w:val="20"/>
                <w:lang w:eastAsia="pl-PL"/>
              </w:rPr>
            </w:pPr>
            <w:r w:rsidRPr="00EF038D">
              <w:rPr>
                <w:rFonts w:ascii="Arial Narrow" w:eastAsia="Times New Roman" w:hAnsi="Arial Narrow" w:cs="Times New Roman"/>
                <w:spacing w:val="-3"/>
                <w:sz w:val="20"/>
                <w:szCs w:val="20"/>
                <w:lang w:eastAsia="pl-PL"/>
              </w:rPr>
              <w:t>Rozdrobnione powiązania poziome hodowców, brak współpracy między organizacjami.</w:t>
            </w:r>
          </w:p>
          <w:p w:rsidR="00CC3844" w:rsidRPr="00EF038D" w:rsidRDefault="00CC3844" w:rsidP="004B3E72">
            <w:pPr>
              <w:numPr>
                <w:ilvl w:val="0"/>
                <w:numId w:val="128"/>
              </w:numPr>
              <w:tabs>
                <w:tab w:val="left" w:pos="-720"/>
                <w:tab w:val="num" w:pos="321"/>
              </w:tabs>
              <w:suppressAutoHyphens/>
              <w:spacing w:after="0" w:line="264" w:lineRule="auto"/>
              <w:ind w:left="266" w:hanging="266"/>
              <w:jc w:val="both"/>
              <w:rPr>
                <w:rFonts w:ascii="Arial Narrow" w:eastAsia="Times New Roman" w:hAnsi="Arial Narrow" w:cs="Times New Roman"/>
                <w:spacing w:val="-3"/>
                <w:sz w:val="20"/>
                <w:szCs w:val="20"/>
                <w:lang w:eastAsia="pl-PL"/>
              </w:rPr>
            </w:pPr>
            <w:r w:rsidRPr="00EF038D">
              <w:rPr>
                <w:rFonts w:ascii="Arial Narrow" w:eastAsia="Times New Roman" w:hAnsi="Arial Narrow" w:cs="Times New Roman"/>
                <w:spacing w:val="-3"/>
                <w:sz w:val="20"/>
                <w:szCs w:val="20"/>
                <w:lang w:eastAsia="pl-PL"/>
              </w:rPr>
              <w:t>Problemy z odpowiednim oznakowaniem miodu, głównie co do jego rodzaju.</w:t>
            </w:r>
          </w:p>
          <w:p w:rsidR="00CC3844" w:rsidRPr="00EF038D" w:rsidRDefault="00CC3844" w:rsidP="004B3E72">
            <w:pPr>
              <w:numPr>
                <w:ilvl w:val="0"/>
                <w:numId w:val="128"/>
              </w:numPr>
              <w:tabs>
                <w:tab w:val="left" w:pos="-720"/>
                <w:tab w:val="num" w:pos="321"/>
              </w:tabs>
              <w:suppressAutoHyphens/>
              <w:spacing w:after="0" w:line="264" w:lineRule="auto"/>
              <w:ind w:left="266" w:hanging="266"/>
              <w:jc w:val="both"/>
              <w:rPr>
                <w:rFonts w:ascii="Arial Narrow" w:eastAsia="Times New Roman" w:hAnsi="Arial Narrow" w:cs="Times New Roman"/>
                <w:spacing w:val="-3"/>
                <w:sz w:val="20"/>
                <w:szCs w:val="20"/>
                <w:lang w:eastAsia="pl-PL"/>
              </w:rPr>
            </w:pPr>
            <w:r w:rsidRPr="00EF038D">
              <w:rPr>
                <w:rFonts w:ascii="Arial Narrow" w:eastAsia="Times New Roman" w:hAnsi="Arial Narrow" w:cs="Times New Roman"/>
                <w:spacing w:val="-3"/>
                <w:sz w:val="20"/>
                <w:szCs w:val="20"/>
                <w:lang w:eastAsia="pl-PL"/>
              </w:rPr>
              <w:t>Brak normy na karmę dla pszczół - syropy, cukier.</w:t>
            </w:r>
          </w:p>
          <w:p w:rsidR="00CC3844" w:rsidRPr="00EF038D" w:rsidRDefault="00CC3844" w:rsidP="004B3E72">
            <w:pPr>
              <w:numPr>
                <w:ilvl w:val="0"/>
                <w:numId w:val="128"/>
              </w:numPr>
              <w:tabs>
                <w:tab w:val="left" w:pos="-720"/>
                <w:tab w:val="num" w:pos="321"/>
              </w:tabs>
              <w:suppressAutoHyphens/>
              <w:spacing w:after="0" w:line="264" w:lineRule="auto"/>
              <w:ind w:left="266" w:hanging="266"/>
              <w:jc w:val="both"/>
              <w:rPr>
                <w:rFonts w:ascii="Arial Narrow" w:eastAsia="Times New Roman" w:hAnsi="Arial Narrow" w:cs="Times New Roman"/>
                <w:spacing w:val="-3"/>
                <w:sz w:val="20"/>
                <w:szCs w:val="20"/>
                <w:lang w:eastAsia="pl-PL"/>
              </w:rPr>
            </w:pPr>
            <w:r w:rsidRPr="00EF038D">
              <w:rPr>
                <w:rFonts w:ascii="Arial Narrow" w:eastAsia="Times New Roman" w:hAnsi="Arial Narrow" w:cs="Times New Roman"/>
                <w:spacing w:val="-3"/>
                <w:sz w:val="20"/>
                <w:szCs w:val="20"/>
                <w:lang w:eastAsia="pl-PL"/>
              </w:rPr>
              <w:t>Nierównomierne napszczelenie poszczególnych regionów kraju.</w:t>
            </w:r>
          </w:p>
          <w:p w:rsidR="00CC3844" w:rsidRPr="00EF038D" w:rsidRDefault="00CC3844" w:rsidP="004B3E72">
            <w:pPr>
              <w:numPr>
                <w:ilvl w:val="0"/>
                <w:numId w:val="128"/>
              </w:numPr>
              <w:tabs>
                <w:tab w:val="left" w:pos="-720"/>
                <w:tab w:val="num" w:pos="321"/>
              </w:tabs>
              <w:suppressAutoHyphens/>
              <w:spacing w:after="0" w:line="264" w:lineRule="auto"/>
              <w:ind w:left="266" w:hanging="266"/>
              <w:jc w:val="both"/>
              <w:rPr>
                <w:rFonts w:ascii="Arial Narrow" w:eastAsia="Times New Roman" w:hAnsi="Arial Narrow" w:cs="Times New Roman"/>
                <w:spacing w:val="-6"/>
                <w:sz w:val="20"/>
                <w:szCs w:val="20"/>
                <w:lang w:eastAsia="pl-PL"/>
              </w:rPr>
            </w:pPr>
            <w:r w:rsidRPr="00EF038D">
              <w:rPr>
                <w:rFonts w:ascii="Arial Narrow" w:eastAsia="Times New Roman" w:hAnsi="Arial Narrow" w:cs="Times New Roman"/>
                <w:spacing w:val="-6"/>
                <w:sz w:val="20"/>
                <w:szCs w:val="20"/>
                <w:lang w:eastAsia="pl-PL"/>
              </w:rPr>
              <w:t>Brak jednolitej koncepcji, która determinowałaby kierunki rozwoju pszczelarstwa oraz zmianę pokoleniową pszczelarzy.</w:t>
            </w:r>
          </w:p>
          <w:p w:rsidR="00CC3844" w:rsidRPr="00EF038D" w:rsidRDefault="00CC3844" w:rsidP="004B3E72">
            <w:pPr>
              <w:numPr>
                <w:ilvl w:val="0"/>
                <w:numId w:val="128"/>
              </w:numPr>
              <w:tabs>
                <w:tab w:val="left" w:pos="-720"/>
                <w:tab w:val="num" w:pos="321"/>
              </w:tabs>
              <w:suppressAutoHyphens/>
              <w:spacing w:after="0" w:line="264" w:lineRule="auto"/>
              <w:ind w:left="266" w:hanging="266"/>
              <w:jc w:val="both"/>
              <w:rPr>
                <w:rFonts w:ascii="Arial Narrow" w:eastAsia="Times New Roman" w:hAnsi="Arial Narrow" w:cs="Times New Roman"/>
                <w:spacing w:val="-3"/>
                <w:sz w:val="20"/>
                <w:szCs w:val="20"/>
                <w:lang w:eastAsia="pl-PL"/>
              </w:rPr>
            </w:pPr>
            <w:r w:rsidRPr="00EF038D">
              <w:rPr>
                <w:rFonts w:ascii="Arial Narrow" w:eastAsia="Times New Roman" w:hAnsi="Arial Narrow" w:cs="Times New Roman"/>
                <w:spacing w:val="-3"/>
                <w:sz w:val="20"/>
                <w:szCs w:val="20"/>
                <w:lang w:eastAsia="pl-PL"/>
              </w:rPr>
              <w:t>Brak rejestracji wszystkich pasiek w Polsce i</w:t>
            </w:r>
            <w:r w:rsidR="002A29C9">
              <w:rPr>
                <w:rFonts w:ascii="Arial Narrow" w:eastAsia="Times New Roman" w:hAnsi="Arial Narrow" w:cs="Times New Roman"/>
                <w:spacing w:val="-3"/>
                <w:sz w:val="20"/>
                <w:szCs w:val="20"/>
                <w:lang w:eastAsia="pl-PL"/>
              </w:rPr>
              <w:t> </w:t>
            </w:r>
            <w:r w:rsidRPr="00EF038D">
              <w:rPr>
                <w:rFonts w:ascii="Arial Narrow" w:eastAsia="Times New Roman" w:hAnsi="Arial Narrow" w:cs="Times New Roman"/>
                <w:spacing w:val="-3"/>
                <w:sz w:val="20"/>
                <w:szCs w:val="20"/>
                <w:lang w:eastAsia="pl-PL"/>
              </w:rPr>
              <w:t>obowiązkowych ich kontroli.</w:t>
            </w:r>
          </w:p>
          <w:p w:rsidR="00CC3844" w:rsidRPr="00EF038D" w:rsidRDefault="00CC3844" w:rsidP="004B3E72">
            <w:pPr>
              <w:numPr>
                <w:ilvl w:val="0"/>
                <w:numId w:val="128"/>
              </w:numPr>
              <w:tabs>
                <w:tab w:val="left" w:pos="-720"/>
                <w:tab w:val="num" w:pos="321"/>
              </w:tabs>
              <w:suppressAutoHyphens/>
              <w:spacing w:after="0" w:line="264" w:lineRule="auto"/>
              <w:ind w:left="266" w:hanging="266"/>
              <w:jc w:val="both"/>
              <w:rPr>
                <w:rFonts w:ascii="Arial Narrow" w:eastAsia="Times New Roman" w:hAnsi="Arial Narrow" w:cs="Times New Roman"/>
                <w:spacing w:val="-3"/>
                <w:sz w:val="20"/>
                <w:szCs w:val="20"/>
                <w:lang w:eastAsia="pl-PL"/>
              </w:rPr>
            </w:pPr>
            <w:r w:rsidRPr="00EF038D">
              <w:rPr>
                <w:rFonts w:ascii="Arial Narrow" w:eastAsia="Times New Roman" w:hAnsi="Arial Narrow" w:cs="Times New Roman"/>
                <w:spacing w:val="-3"/>
                <w:sz w:val="20"/>
                <w:szCs w:val="20"/>
                <w:lang w:eastAsia="pl-PL"/>
              </w:rPr>
              <w:t>Niewystarczające działania promocyjne podkreślające walory smakowe krajowych miodów na rynku wewnętrznym i zewnętrznym.</w:t>
            </w:r>
          </w:p>
          <w:p w:rsidR="00CC3844" w:rsidRPr="00EF038D" w:rsidRDefault="00CC3844" w:rsidP="004B3E72">
            <w:pPr>
              <w:numPr>
                <w:ilvl w:val="0"/>
                <w:numId w:val="128"/>
              </w:numPr>
              <w:tabs>
                <w:tab w:val="left" w:pos="-720"/>
                <w:tab w:val="num" w:pos="321"/>
              </w:tabs>
              <w:suppressAutoHyphens/>
              <w:spacing w:after="0" w:line="264" w:lineRule="auto"/>
              <w:ind w:left="266" w:hanging="266"/>
              <w:jc w:val="both"/>
              <w:rPr>
                <w:rFonts w:ascii="Arial Narrow" w:eastAsia="Times New Roman" w:hAnsi="Arial Narrow" w:cs="Times New Roman"/>
                <w:spacing w:val="-3"/>
                <w:sz w:val="20"/>
                <w:szCs w:val="20"/>
                <w:lang w:eastAsia="pl-PL"/>
              </w:rPr>
            </w:pPr>
            <w:r w:rsidRPr="00EF038D">
              <w:rPr>
                <w:rFonts w:ascii="Arial Narrow" w:eastAsia="Times New Roman" w:hAnsi="Arial Narrow" w:cs="Times New Roman"/>
                <w:spacing w:val="-3"/>
                <w:sz w:val="20"/>
                <w:szCs w:val="20"/>
                <w:lang w:eastAsia="pl-PL"/>
              </w:rPr>
              <w:t>Brak obiektywnych metod do ustalenia pochodzenia miodu.</w:t>
            </w:r>
          </w:p>
          <w:p w:rsidR="00CC3844" w:rsidRPr="00EF038D" w:rsidRDefault="00CC3844" w:rsidP="004B3E72">
            <w:pPr>
              <w:numPr>
                <w:ilvl w:val="0"/>
                <w:numId w:val="128"/>
              </w:numPr>
              <w:tabs>
                <w:tab w:val="left" w:pos="-720"/>
                <w:tab w:val="num" w:pos="321"/>
              </w:tabs>
              <w:suppressAutoHyphens/>
              <w:spacing w:after="0" w:line="264" w:lineRule="auto"/>
              <w:ind w:left="266" w:hanging="266"/>
              <w:jc w:val="both"/>
              <w:rPr>
                <w:rFonts w:ascii="Arial Narrow" w:eastAsia="Times New Roman" w:hAnsi="Arial Narrow" w:cs="Times New Roman"/>
                <w:spacing w:val="-3"/>
                <w:sz w:val="20"/>
                <w:szCs w:val="20"/>
                <w:lang w:eastAsia="pl-PL"/>
              </w:rPr>
            </w:pPr>
            <w:r w:rsidRPr="00EF038D">
              <w:rPr>
                <w:rFonts w:ascii="Arial Narrow" w:eastAsia="Times New Roman" w:hAnsi="Arial Narrow" w:cs="Times New Roman"/>
                <w:spacing w:val="-3"/>
                <w:sz w:val="20"/>
                <w:szCs w:val="20"/>
                <w:lang w:eastAsia="pl-PL"/>
              </w:rPr>
              <w:t>Brak szczegółowych wymagań w zakresie jakości handlowej innych niż miód  produktów pszczelich.</w:t>
            </w:r>
          </w:p>
          <w:p w:rsidR="00CC3844" w:rsidRPr="00EF038D" w:rsidRDefault="00CC3844" w:rsidP="004B3E72">
            <w:pPr>
              <w:numPr>
                <w:ilvl w:val="0"/>
                <w:numId w:val="128"/>
              </w:numPr>
              <w:tabs>
                <w:tab w:val="left" w:pos="-720"/>
                <w:tab w:val="num" w:pos="321"/>
              </w:tabs>
              <w:suppressAutoHyphens/>
              <w:spacing w:after="0" w:line="264" w:lineRule="auto"/>
              <w:ind w:left="266" w:hanging="266"/>
              <w:jc w:val="both"/>
              <w:rPr>
                <w:rFonts w:ascii="Arial Narrow" w:eastAsia="Times New Roman" w:hAnsi="Arial Narrow" w:cs="Times New Roman"/>
                <w:spacing w:val="-3"/>
                <w:sz w:val="20"/>
                <w:szCs w:val="20"/>
                <w:lang w:eastAsia="pl-PL"/>
              </w:rPr>
            </w:pPr>
            <w:r w:rsidRPr="00EF038D">
              <w:rPr>
                <w:rFonts w:ascii="Arial Narrow" w:eastAsia="Times New Roman" w:hAnsi="Arial Narrow" w:cs="Times New Roman"/>
                <w:spacing w:val="-3"/>
                <w:sz w:val="20"/>
                <w:szCs w:val="20"/>
                <w:lang w:eastAsia="pl-PL"/>
              </w:rPr>
              <w:t xml:space="preserve">Mała liczba akredytowanych laboratoriów wykonujących analizę pyłkową miodu na potrzeby rynkowe. </w:t>
            </w:r>
          </w:p>
          <w:p w:rsidR="00CC3844" w:rsidRPr="00EF038D" w:rsidRDefault="00CC3844" w:rsidP="004B3E72">
            <w:pPr>
              <w:numPr>
                <w:ilvl w:val="0"/>
                <w:numId w:val="128"/>
              </w:numPr>
              <w:tabs>
                <w:tab w:val="left" w:pos="-720"/>
                <w:tab w:val="num" w:pos="321"/>
              </w:tabs>
              <w:suppressAutoHyphens/>
              <w:spacing w:after="0" w:line="264" w:lineRule="auto"/>
              <w:ind w:left="266" w:hanging="266"/>
              <w:jc w:val="both"/>
              <w:rPr>
                <w:rFonts w:ascii="Arial Narrow" w:eastAsia="Times New Roman" w:hAnsi="Arial Narrow" w:cs="Times New Roman"/>
                <w:spacing w:val="-3"/>
                <w:sz w:val="20"/>
                <w:szCs w:val="20"/>
                <w:lang w:eastAsia="pl-PL"/>
              </w:rPr>
            </w:pPr>
            <w:r w:rsidRPr="00EF038D">
              <w:rPr>
                <w:rFonts w:ascii="Arial Narrow" w:eastAsia="Times New Roman" w:hAnsi="Arial Narrow" w:cs="Times New Roman"/>
                <w:spacing w:val="-3"/>
                <w:sz w:val="20"/>
                <w:szCs w:val="20"/>
                <w:lang w:eastAsia="pl-PL"/>
              </w:rPr>
              <w:t>Brak nowych rozwiązań w zwalczaniu warrozy.</w:t>
            </w:r>
          </w:p>
          <w:p w:rsidR="00CC3844" w:rsidRPr="00EF038D" w:rsidRDefault="00CC3844" w:rsidP="004B3E72">
            <w:pPr>
              <w:numPr>
                <w:ilvl w:val="0"/>
                <w:numId w:val="128"/>
              </w:numPr>
              <w:tabs>
                <w:tab w:val="left" w:pos="-720"/>
                <w:tab w:val="num" w:pos="321"/>
              </w:tabs>
              <w:suppressAutoHyphens/>
              <w:spacing w:after="0" w:line="264" w:lineRule="auto"/>
              <w:ind w:left="266" w:hanging="266"/>
              <w:jc w:val="both"/>
              <w:rPr>
                <w:rFonts w:ascii="Arial Narrow" w:eastAsia="Times New Roman" w:hAnsi="Arial Narrow" w:cs="Times New Roman"/>
                <w:spacing w:val="-3"/>
                <w:sz w:val="20"/>
                <w:szCs w:val="20"/>
                <w:lang w:eastAsia="pl-PL"/>
              </w:rPr>
            </w:pPr>
            <w:r w:rsidRPr="00EF038D">
              <w:rPr>
                <w:rFonts w:ascii="Arial Narrow" w:eastAsia="Times New Roman" w:hAnsi="Arial Narrow" w:cs="Times New Roman"/>
                <w:spacing w:val="-3"/>
                <w:sz w:val="20"/>
                <w:szCs w:val="20"/>
                <w:lang w:eastAsia="pl-PL"/>
              </w:rPr>
              <w:t>Brak rejestracji wszystkich pasiek w Polsce.</w:t>
            </w:r>
          </w:p>
          <w:p w:rsidR="00CC3844" w:rsidRDefault="00CC3844" w:rsidP="004B3E72">
            <w:pPr>
              <w:numPr>
                <w:ilvl w:val="0"/>
                <w:numId w:val="128"/>
              </w:numPr>
              <w:tabs>
                <w:tab w:val="left" w:pos="-720"/>
                <w:tab w:val="num" w:pos="321"/>
              </w:tabs>
              <w:suppressAutoHyphens/>
              <w:spacing w:after="0" w:line="264" w:lineRule="auto"/>
              <w:ind w:left="266" w:hanging="266"/>
              <w:jc w:val="both"/>
              <w:rPr>
                <w:rFonts w:ascii="Arial Narrow" w:eastAsia="Times New Roman" w:hAnsi="Arial Narrow" w:cs="Times New Roman"/>
                <w:spacing w:val="-3"/>
                <w:sz w:val="20"/>
                <w:szCs w:val="20"/>
                <w:lang w:eastAsia="pl-PL"/>
              </w:rPr>
            </w:pPr>
            <w:r w:rsidRPr="00EF038D">
              <w:rPr>
                <w:rFonts w:ascii="Arial Narrow" w:eastAsia="Times New Roman" w:hAnsi="Arial Narrow" w:cs="Times New Roman"/>
                <w:spacing w:val="-3"/>
                <w:sz w:val="20"/>
                <w:szCs w:val="20"/>
                <w:lang w:eastAsia="pl-PL"/>
              </w:rPr>
              <w:t>Wysokie straty rodzin pszczelich.</w:t>
            </w:r>
          </w:p>
          <w:p w:rsidR="00CC3844" w:rsidRPr="00EF038D" w:rsidRDefault="00CC3844" w:rsidP="008E50D3">
            <w:pPr>
              <w:tabs>
                <w:tab w:val="left" w:pos="-720"/>
              </w:tabs>
              <w:suppressAutoHyphens/>
              <w:spacing w:after="0" w:line="264" w:lineRule="auto"/>
              <w:ind w:left="266"/>
              <w:jc w:val="both"/>
              <w:rPr>
                <w:rFonts w:ascii="Arial Narrow" w:eastAsia="Times New Roman" w:hAnsi="Arial Narrow" w:cs="Times New Roman"/>
                <w:spacing w:val="-3"/>
                <w:sz w:val="20"/>
                <w:szCs w:val="20"/>
                <w:lang w:eastAsia="pl-PL"/>
              </w:rPr>
            </w:pPr>
          </w:p>
          <w:p w:rsidR="00CC3844" w:rsidRPr="00EF038D" w:rsidRDefault="00CC3844" w:rsidP="008E50D3">
            <w:pPr>
              <w:tabs>
                <w:tab w:val="left" w:pos="-720"/>
              </w:tabs>
              <w:suppressAutoHyphens/>
              <w:spacing w:after="0" w:line="264" w:lineRule="auto"/>
              <w:ind w:left="284"/>
              <w:jc w:val="both"/>
              <w:rPr>
                <w:rFonts w:ascii="Arial Narrow" w:eastAsia="Times New Roman" w:hAnsi="Arial Narrow" w:cs="Times New Roman"/>
                <w:spacing w:val="-3"/>
                <w:sz w:val="20"/>
                <w:szCs w:val="20"/>
                <w:lang w:eastAsia="pl-PL"/>
              </w:rPr>
            </w:pPr>
          </w:p>
        </w:tc>
      </w:tr>
      <w:tr w:rsidR="00CC3844" w:rsidRPr="00EF038D" w:rsidTr="00CC3844">
        <w:tc>
          <w:tcPr>
            <w:tcW w:w="2500" w:type="pct"/>
            <w:shd w:val="clear" w:color="auto" w:fill="FFFFFF" w:themeFill="background1"/>
          </w:tcPr>
          <w:p w:rsidR="00CC3844" w:rsidRPr="00D006BE" w:rsidRDefault="00CC3844" w:rsidP="003557FB">
            <w:pPr>
              <w:tabs>
                <w:tab w:val="left" w:pos="-720"/>
              </w:tabs>
              <w:suppressAutoHyphens/>
              <w:spacing w:after="100" w:afterAutospacing="1" w:line="240" w:lineRule="auto"/>
              <w:jc w:val="center"/>
              <w:rPr>
                <w:rFonts w:ascii="Arial Narrow" w:eastAsia="Times New Roman" w:hAnsi="Arial Narrow" w:cs="Times New Roman"/>
                <w:b/>
                <w:spacing w:val="-3"/>
                <w:sz w:val="20"/>
                <w:szCs w:val="20"/>
                <w:lang w:eastAsia="pl-PL"/>
              </w:rPr>
            </w:pPr>
            <w:r w:rsidRPr="00D006BE">
              <w:rPr>
                <w:rFonts w:ascii="Arial Narrow" w:eastAsia="Times New Roman" w:hAnsi="Arial Narrow" w:cs="Times New Roman"/>
                <w:b/>
                <w:spacing w:val="-3"/>
                <w:sz w:val="20"/>
                <w:szCs w:val="20"/>
                <w:lang w:eastAsia="pl-PL"/>
              </w:rPr>
              <w:t>SZANSE</w:t>
            </w:r>
          </w:p>
        </w:tc>
        <w:tc>
          <w:tcPr>
            <w:tcW w:w="2500" w:type="pct"/>
            <w:shd w:val="clear" w:color="auto" w:fill="FFFFFF" w:themeFill="background1"/>
          </w:tcPr>
          <w:p w:rsidR="00CC3844" w:rsidRPr="00D006BE" w:rsidRDefault="00CC3844" w:rsidP="003557FB">
            <w:pPr>
              <w:tabs>
                <w:tab w:val="left" w:pos="-720"/>
              </w:tabs>
              <w:suppressAutoHyphens/>
              <w:spacing w:after="100" w:afterAutospacing="1" w:line="240" w:lineRule="auto"/>
              <w:jc w:val="center"/>
              <w:rPr>
                <w:rFonts w:ascii="Arial Narrow" w:eastAsia="Times New Roman" w:hAnsi="Arial Narrow" w:cs="Times New Roman"/>
                <w:b/>
                <w:spacing w:val="-3"/>
                <w:sz w:val="20"/>
                <w:szCs w:val="20"/>
                <w:lang w:eastAsia="pl-PL"/>
              </w:rPr>
            </w:pPr>
            <w:r w:rsidRPr="00D006BE">
              <w:rPr>
                <w:rFonts w:ascii="Arial Narrow" w:eastAsia="Times New Roman" w:hAnsi="Arial Narrow" w:cs="Times New Roman"/>
                <w:b/>
                <w:spacing w:val="-3"/>
                <w:sz w:val="20"/>
                <w:szCs w:val="20"/>
                <w:lang w:eastAsia="pl-PL"/>
              </w:rPr>
              <w:t>ZAGROŻENIA</w:t>
            </w:r>
          </w:p>
        </w:tc>
      </w:tr>
      <w:tr w:rsidR="00CC3844" w:rsidRPr="00EF038D" w:rsidTr="00CC3844">
        <w:tc>
          <w:tcPr>
            <w:tcW w:w="2500" w:type="pct"/>
          </w:tcPr>
          <w:p w:rsidR="00CC3844" w:rsidRPr="00EF038D" w:rsidRDefault="00CC3844" w:rsidP="004B3E72">
            <w:pPr>
              <w:numPr>
                <w:ilvl w:val="0"/>
                <w:numId w:val="129"/>
              </w:numPr>
              <w:tabs>
                <w:tab w:val="left" w:pos="-720"/>
              </w:tabs>
              <w:suppressAutoHyphens/>
              <w:spacing w:after="0" w:line="264" w:lineRule="auto"/>
              <w:ind w:left="266" w:hanging="266"/>
              <w:jc w:val="both"/>
              <w:rPr>
                <w:rFonts w:ascii="Arial Narrow" w:eastAsia="Times New Roman" w:hAnsi="Arial Narrow" w:cs="Times New Roman"/>
                <w:spacing w:val="-3"/>
                <w:sz w:val="20"/>
                <w:szCs w:val="20"/>
                <w:lang w:eastAsia="pl-PL"/>
              </w:rPr>
            </w:pPr>
            <w:r w:rsidRPr="00EF038D">
              <w:rPr>
                <w:rFonts w:ascii="Arial Narrow" w:eastAsia="Times New Roman" w:hAnsi="Arial Narrow" w:cs="Times New Roman"/>
                <w:spacing w:val="-3"/>
                <w:sz w:val="20"/>
                <w:szCs w:val="20"/>
                <w:lang w:eastAsia="pl-PL"/>
              </w:rPr>
              <w:t>Duży potencjał wzrostu popytu w kraju i zagranicą, w tym w szczególności duże możliwości wzrostu konsumpcji w kraju.</w:t>
            </w:r>
          </w:p>
          <w:p w:rsidR="00CC3844" w:rsidRPr="00EF038D" w:rsidRDefault="00CC3844" w:rsidP="004B3E72">
            <w:pPr>
              <w:numPr>
                <w:ilvl w:val="0"/>
                <w:numId w:val="129"/>
              </w:numPr>
              <w:tabs>
                <w:tab w:val="left" w:pos="-720"/>
              </w:tabs>
              <w:suppressAutoHyphens/>
              <w:spacing w:after="0" w:line="264" w:lineRule="auto"/>
              <w:ind w:left="266" w:hanging="266"/>
              <w:jc w:val="both"/>
              <w:rPr>
                <w:rFonts w:ascii="Arial Narrow" w:eastAsia="Times New Roman" w:hAnsi="Arial Narrow" w:cs="Times New Roman"/>
                <w:spacing w:val="-3"/>
                <w:sz w:val="20"/>
                <w:szCs w:val="20"/>
                <w:lang w:eastAsia="pl-PL"/>
              </w:rPr>
            </w:pPr>
            <w:r w:rsidRPr="00EF038D">
              <w:rPr>
                <w:rFonts w:ascii="Arial Narrow" w:eastAsia="Times New Roman" w:hAnsi="Arial Narrow" w:cs="Times New Roman"/>
                <w:spacing w:val="-3"/>
                <w:sz w:val="20"/>
                <w:szCs w:val="20"/>
                <w:lang w:eastAsia="pl-PL"/>
              </w:rPr>
              <w:t xml:space="preserve">Dostępne środki pomocowe, UE i krajowe na rozwój pszczelarstwa. </w:t>
            </w:r>
          </w:p>
          <w:p w:rsidR="00CC3844" w:rsidRPr="00EF038D" w:rsidRDefault="00CC3844" w:rsidP="004B3E72">
            <w:pPr>
              <w:numPr>
                <w:ilvl w:val="0"/>
                <w:numId w:val="129"/>
              </w:numPr>
              <w:tabs>
                <w:tab w:val="left" w:pos="-720"/>
              </w:tabs>
              <w:suppressAutoHyphens/>
              <w:spacing w:after="0" w:line="264" w:lineRule="auto"/>
              <w:ind w:left="266" w:hanging="266"/>
              <w:jc w:val="both"/>
              <w:rPr>
                <w:rFonts w:ascii="Arial Narrow" w:eastAsia="Times New Roman" w:hAnsi="Arial Narrow" w:cs="Times New Roman"/>
                <w:spacing w:val="-3"/>
                <w:sz w:val="20"/>
                <w:szCs w:val="20"/>
                <w:lang w:eastAsia="pl-PL"/>
              </w:rPr>
            </w:pPr>
            <w:r w:rsidRPr="00EF038D">
              <w:rPr>
                <w:rFonts w:ascii="Arial Narrow" w:eastAsia="Times New Roman" w:hAnsi="Arial Narrow" w:cs="Times New Roman"/>
                <w:spacing w:val="-3"/>
                <w:sz w:val="20"/>
                <w:szCs w:val="20"/>
                <w:lang w:eastAsia="pl-PL"/>
              </w:rPr>
              <w:t>Postęp hodowlany i modernizacja produkcji szansą na jej zwiększenie.</w:t>
            </w:r>
          </w:p>
          <w:p w:rsidR="00CC3844" w:rsidRPr="00EF038D" w:rsidRDefault="00CC3844" w:rsidP="004B3E72">
            <w:pPr>
              <w:numPr>
                <w:ilvl w:val="0"/>
                <w:numId w:val="129"/>
              </w:numPr>
              <w:tabs>
                <w:tab w:val="left" w:pos="-720"/>
              </w:tabs>
              <w:suppressAutoHyphens/>
              <w:spacing w:after="0" w:line="264" w:lineRule="auto"/>
              <w:ind w:left="266" w:hanging="266"/>
              <w:jc w:val="both"/>
              <w:rPr>
                <w:rFonts w:ascii="Arial Narrow" w:eastAsia="Times New Roman" w:hAnsi="Arial Narrow" w:cs="Times New Roman"/>
                <w:spacing w:val="-3"/>
                <w:sz w:val="20"/>
                <w:szCs w:val="20"/>
                <w:lang w:eastAsia="pl-PL"/>
              </w:rPr>
            </w:pPr>
            <w:r w:rsidRPr="00EF038D">
              <w:rPr>
                <w:rFonts w:ascii="Arial Narrow" w:eastAsia="Times New Roman" w:hAnsi="Arial Narrow" w:cs="Times New Roman"/>
                <w:spacing w:val="-3"/>
                <w:sz w:val="20"/>
                <w:szCs w:val="20"/>
                <w:lang w:eastAsia="pl-PL"/>
              </w:rPr>
              <w:t>Rosnące znacznie ochrony środowiska w polityce gospodarczej i regionalnej UE i Polski – programy wsparcia rozwoju pszczelarstwa.</w:t>
            </w:r>
          </w:p>
          <w:p w:rsidR="00CC3844" w:rsidRPr="00EF038D" w:rsidRDefault="00CC3844" w:rsidP="004B3E72">
            <w:pPr>
              <w:numPr>
                <w:ilvl w:val="0"/>
                <w:numId w:val="129"/>
              </w:numPr>
              <w:tabs>
                <w:tab w:val="left" w:pos="-720"/>
              </w:tabs>
              <w:suppressAutoHyphens/>
              <w:spacing w:after="0" w:line="264" w:lineRule="auto"/>
              <w:ind w:left="266" w:hanging="266"/>
              <w:jc w:val="both"/>
              <w:rPr>
                <w:rFonts w:ascii="Arial Narrow" w:eastAsia="Times New Roman" w:hAnsi="Arial Narrow" w:cs="Times New Roman"/>
                <w:spacing w:val="-3"/>
                <w:sz w:val="20"/>
                <w:szCs w:val="20"/>
                <w:lang w:eastAsia="pl-PL"/>
              </w:rPr>
            </w:pPr>
            <w:r w:rsidRPr="00EF038D">
              <w:rPr>
                <w:rFonts w:ascii="Arial Narrow" w:eastAsia="Times New Roman" w:hAnsi="Arial Narrow" w:cs="Times New Roman"/>
                <w:spacing w:val="-3"/>
                <w:sz w:val="20"/>
                <w:szCs w:val="20"/>
                <w:lang w:eastAsia="pl-PL"/>
              </w:rPr>
              <w:t>Rozwój agroturystyki i turystyki oraz moda na konsumpcję żywności naturalnej (ekologicznej).</w:t>
            </w:r>
          </w:p>
          <w:p w:rsidR="00CC3844" w:rsidRPr="00EF038D" w:rsidRDefault="00CC3844" w:rsidP="004B3E72">
            <w:pPr>
              <w:numPr>
                <w:ilvl w:val="0"/>
                <w:numId w:val="129"/>
              </w:numPr>
              <w:tabs>
                <w:tab w:val="left" w:pos="-720"/>
              </w:tabs>
              <w:suppressAutoHyphens/>
              <w:spacing w:after="0" w:line="264" w:lineRule="auto"/>
              <w:ind w:left="266" w:hanging="266"/>
              <w:jc w:val="both"/>
              <w:rPr>
                <w:rFonts w:ascii="Arial Narrow" w:eastAsia="Times New Roman" w:hAnsi="Arial Narrow" w:cs="Times New Roman"/>
                <w:spacing w:val="-3"/>
                <w:sz w:val="20"/>
                <w:szCs w:val="20"/>
                <w:lang w:eastAsia="pl-PL"/>
              </w:rPr>
            </w:pPr>
            <w:r w:rsidRPr="00EF038D">
              <w:rPr>
                <w:rFonts w:ascii="Arial Narrow" w:eastAsia="Times New Roman" w:hAnsi="Arial Narrow" w:cs="Times New Roman"/>
                <w:spacing w:val="-3"/>
                <w:sz w:val="20"/>
                <w:szCs w:val="20"/>
                <w:lang w:eastAsia="pl-PL"/>
              </w:rPr>
              <w:t>Przychylność społeczeństwa i władz samorządowych w zakresie potrzeby rozwoju pszczelarstwa.</w:t>
            </w:r>
          </w:p>
          <w:p w:rsidR="00CC3844" w:rsidRPr="00EF038D" w:rsidRDefault="00CC3844" w:rsidP="004B3E72">
            <w:pPr>
              <w:numPr>
                <w:ilvl w:val="0"/>
                <w:numId w:val="129"/>
              </w:numPr>
              <w:tabs>
                <w:tab w:val="left" w:pos="-720"/>
              </w:tabs>
              <w:suppressAutoHyphens/>
              <w:spacing w:after="0" w:line="264" w:lineRule="auto"/>
              <w:ind w:left="266" w:hanging="266"/>
              <w:jc w:val="both"/>
              <w:rPr>
                <w:rFonts w:ascii="Arial Narrow" w:eastAsia="Times New Roman" w:hAnsi="Arial Narrow" w:cs="Times New Roman"/>
                <w:spacing w:val="-3"/>
                <w:sz w:val="20"/>
                <w:szCs w:val="20"/>
                <w:lang w:eastAsia="pl-PL"/>
              </w:rPr>
            </w:pPr>
            <w:r w:rsidRPr="00EF038D">
              <w:rPr>
                <w:rFonts w:ascii="Arial Narrow" w:eastAsia="Times New Roman" w:hAnsi="Arial Narrow" w:cs="Times New Roman"/>
                <w:spacing w:val="-3"/>
                <w:sz w:val="20"/>
                <w:szCs w:val="20"/>
                <w:lang w:eastAsia="pl-PL"/>
              </w:rPr>
              <w:t>Intensyfikacja działań promocyjnych i poprawa efektywności marketingu. Akcje społeczne promujące produkty pszczele.</w:t>
            </w:r>
          </w:p>
        </w:tc>
        <w:tc>
          <w:tcPr>
            <w:tcW w:w="2500" w:type="pct"/>
          </w:tcPr>
          <w:p w:rsidR="00CC3844" w:rsidRPr="00EF038D" w:rsidRDefault="00CC3844" w:rsidP="004B3E72">
            <w:pPr>
              <w:numPr>
                <w:ilvl w:val="0"/>
                <w:numId w:val="130"/>
              </w:numPr>
              <w:tabs>
                <w:tab w:val="left" w:pos="-720"/>
              </w:tabs>
              <w:suppressAutoHyphens/>
              <w:spacing w:after="0" w:line="264" w:lineRule="auto"/>
              <w:ind w:left="266" w:hanging="266"/>
              <w:jc w:val="both"/>
              <w:rPr>
                <w:rFonts w:ascii="Arial Narrow" w:eastAsia="Times New Roman" w:hAnsi="Arial Narrow" w:cs="Times New Roman"/>
                <w:spacing w:val="-3"/>
                <w:sz w:val="20"/>
                <w:szCs w:val="20"/>
                <w:lang w:eastAsia="pl-PL"/>
              </w:rPr>
            </w:pPr>
            <w:r w:rsidRPr="00EF038D">
              <w:rPr>
                <w:rFonts w:ascii="Arial Narrow" w:eastAsia="Times New Roman" w:hAnsi="Arial Narrow" w:cs="Times New Roman"/>
                <w:spacing w:val="-3"/>
                <w:sz w:val="20"/>
                <w:szCs w:val="20"/>
                <w:lang w:eastAsia="pl-PL"/>
              </w:rPr>
              <w:t>Niekorzystne zmiany klimatyczne i nasilenie się ekstremalnych (negatywnych) zjawisk pogodowych.</w:t>
            </w:r>
          </w:p>
          <w:p w:rsidR="00CC3844" w:rsidRPr="00EF038D" w:rsidRDefault="00CC3844" w:rsidP="004B3E72">
            <w:pPr>
              <w:numPr>
                <w:ilvl w:val="0"/>
                <w:numId w:val="130"/>
              </w:numPr>
              <w:tabs>
                <w:tab w:val="left" w:pos="-720"/>
              </w:tabs>
              <w:suppressAutoHyphens/>
              <w:spacing w:after="0" w:line="264" w:lineRule="auto"/>
              <w:ind w:left="266" w:hanging="266"/>
              <w:jc w:val="both"/>
              <w:rPr>
                <w:rFonts w:ascii="Arial Narrow" w:eastAsia="Times New Roman" w:hAnsi="Arial Narrow" w:cs="Times New Roman"/>
                <w:spacing w:val="-3"/>
                <w:sz w:val="20"/>
                <w:szCs w:val="20"/>
                <w:lang w:eastAsia="pl-PL"/>
              </w:rPr>
            </w:pPr>
            <w:r w:rsidRPr="00EF038D">
              <w:rPr>
                <w:rFonts w:ascii="Arial Narrow" w:eastAsia="Times New Roman" w:hAnsi="Arial Narrow" w:cs="Times New Roman"/>
                <w:spacing w:val="-3"/>
                <w:sz w:val="20"/>
                <w:szCs w:val="20"/>
                <w:lang w:eastAsia="pl-PL"/>
              </w:rPr>
              <w:t>Nasilające się choroby pszczół, które skutkują wymieraniem dużej liczby rodzin pszczelich.</w:t>
            </w:r>
          </w:p>
          <w:p w:rsidR="00CC3844" w:rsidRPr="00EF038D" w:rsidRDefault="00CC3844" w:rsidP="004B3E72">
            <w:pPr>
              <w:numPr>
                <w:ilvl w:val="0"/>
                <w:numId w:val="130"/>
              </w:numPr>
              <w:tabs>
                <w:tab w:val="left" w:pos="-720"/>
              </w:tabs>
              <w:suppressAutoHyphens/>
              <w:spacing w:after="0" w:line="264" w:lineRule="auto"/>
              <w:ind w:left="266" w:hanging="266"/>
              <w:jc w:val="both"/>
              <w:rPr>
                <w:rFonts w:ascii="Arial Narrow" w:eastAsia="Times New Roman" w:hAnsi="Arial Narrow" w:cs="Times New Roman"/>
                <w:spacing w:val="-3"/>
                <w:sz w:val="20"/>
                <w:szCs w:val="20"/>
                <w:lang w:eastAsia="pl-PL"/>
              </w:rPr>
            </w:pPr>
            <w:r w:rsidRPr="00EF038D">
              <w:rPr>
                <w:rFonts w:ascii="Arial Narrow" w:eastAsia="Times New Roman" w:hAnsi="Arial Narrow" w:cs="Times New Roman"/>
                <w:spacing w:val="-3"/>
                <w:sz w:val="20"/>
                <w:szCs w:val="20"/>
                <w:lang w:eastAsia="pl-PL"/>
              </w:rPr>
              <w:t>Systematycznie rosnący import taniego miodu z Chin i Ukrainy, który jest konkurencyjny cenowo i ma duży udział w zaopatrzeniu rynku.</w:t>
            </w:r>
          </w:p>
          <w:p w:rsidR="00CC3844" w:rsidRPr="00EF038D" w:rsidRDefault="00CC3844" w:rsidP="004B3E72">
            <w:pPr>
              <w:numPr>
                <w:ilvl w:val="0"/>
                <w:numId w:val="130"/>
              </w:numPr>
              <w:tabs>
                <w:tab w:val="left" w:pos="-720"/>
              </w:tabs>
              <w:suppressAutoHyphens/>
              <w:spacing w:after="0" w:line="264" w:lineRule="auto"/>
              <w:ind w:left="266" w:hanging="266"/>
              <w:jc w:val="both"/>
              <w:rPr>
                <w:rFonts w:ascii="Arial Narrow" w:eastAsia="Times New Roman" w:hAnsi="Arial Narrow" w:cs="Times New Roman"/>
                <w:spacing w:val="-3"/>
                <w:sz w:val="20"/>
                <w:szCs w:val="20"/>
                <w:lang w:eastAsia="pl-PL"/>
              </w:rPr>
            </w:pPr>
            <w:r w:rsidRPr="00EF038D">
              <w:rPr>
                <w:rFonts w:ascii="Arial Narrow" w:eastAsia="Times New Roman" w:hAnsi="Arial Narrow" w:cs="Times New Roman"/>
                <w:spacing w:val="-3"/>
                <w:sz w:val="20"/>
                <w:szCs w:val="20"/>
                <w:lang w:eastAsia="pl-PL"/>
              </w:rPr>
              <w:t>Małe zainteresowanie młodych rolników produkcją pszczelarską ze względu na niską jej rentowność.</w:t>
            </w:r>
          </w:p>
          <w:p w:rsidR="00CC3844" w:rsidRPr="00EF038D" w:rsidRDefault="00CC3844" w:rsidP="004B3E72">
            <w:pPr>
              <w:numPr>
                <w:ilvl w:val="0"/>
                <w:numId w:val="130"/>
              </w:numPr>
              <w:tabs>
                <w:tab w:val="left" w:pos="-720"/>
              </w:tabs>
              <w:suppressAutoHyphens/>
              <w:spacing w:after="0" w:line="264" w:lineRule="auto"/>
              <w:ind w:left="266" w:hanging="266"/>
              <w:jc w:val="both"/>
              <w:rPr>
                <w:rFonts w:ascii="Arial Narrow" w:eastAsia="Times New Roman" w:hAnsi="Arial Narrow" w:cs="Times New Roman"/>
                <w:spacing w:val="-3"/>
                <w:sz w:val="20"/>
                <w:szCs w:val="20"/>
                <w:lang w:eastAsia="pl-PL"/>
              </w:rPr>
            </w:pPr>
            <w:r w:rsidRPr="00EF038D">
              <w:rPr>
                <w:rFonts w:ascii="Arial Narrow" w:eastAsia="Times New Roman" w:hAnsi="Arial Narrow" w:cs="Times New Roman"/>
                <w:spacing w:val="-3"/>
                <w:sz w:val="20"/>
                <w:szCs w:val="20"/>
                <w:lang w:eastAsia="pl-PL"/>
              </w:rPr>
              <w:t>Niewystarczająca świadomość społeczeństwa i</w:t>
            </w:r>
            <w:r w:rsidR="002A29C9">
              <w:rPr>
                <w:rFonts w:ascii="Arial Narrow" w:eastAsia="Times New Roman" w:hAnsi="Arial Narrow" w:cs="Times New Roman"/>
                <w:spacing w:val="-3"/>
                <w:sz w:val="20"/>
                <w:szCs w:val="20"/>
                <w:lang w:eastAsia="pl-PL"/>
              </w:rPr>
              <w:t> </w:t>
            </w:r>
            <w:r w:rsidRPr="00EF038D">
              <w:rPr>
                <w:rFonts w:ascii="Arial Narrow" w:eastAsia="Times New Roman" w:hAnsi="Arial Narrow" w:cs="Times New Roman"/>
                <w:spacing w:val="-3"/>
                <w:sz w:val="20"/>
                <w:szCs w:val="20"/>
                <w:lang w:eastAsia="pl-PL"/>
              </w:rPr>
              <w:t>kwalifikacje rolników w zakresie prawidłowego posługiwania się środkami ochrony roślin.</w:t>
            </w:r>
          </w:p>
          <w:p w:rsidR="00CC3844" w:rsidRPr="00EF038D" w:rsidRDefault="00CC3844" w:rsidP="004B3E72">
            <w:pPr>
              <w:numPr>
                <w:ilvl w:val="0"/>
                <w:numId w:val="130"/>
              </w:numPr>
              <w:tabs>
                <w:tab w:val="left" w:pos="-720"/>
              </w:tabs>
              <w:suppressAutoHyphens/>
              <w:spacing w:after="0" w:line="264" w:lineRule="auto"/>
              <w:ind w:left="266" w:hanging="266"/>
              <w:jc w:val="both"/>
              <w:rPr>
                <w:rFonts w:ascii="Arial Narrow" w:eastAsia="Times New Roman" w:hAnsi="Arial Narrow" w:cs="Times New Roman"/>
                <w:spacing w:val="-3"/>
                <w:sz w:val="20"/>
                <w:szCs w:val="20"/>
                <w:lang w:eastAsia="pl-PL"/>
              </w:rPr>
            </w:pPr>
            <w:r w:rsidRPr="00EF038D">
              <w:rPr>
                <w:rFonts w:ascii="Arial Narrow" w:eastAsia="Times New Roman" w:hAnsi="Arial Narrow" w:cs="Times New Roman"/>
                <w:spacing w:val="-3"/>
                <w:sz w:val="20"/>
                <w:szCs w:val="20"/>
                <w:lang w:eastAsia="pl-PL"/>
              </w:rPr>
              <w:t>Monokultura upraw rolnych – malejąca bioróżnorodność odmianowa produkcji.</w:t>
            </w:r>
          </w:p>
          <w:p w:rsidR="00CC3844" w:rsidRPr="00EF038D" w:rsidRDefault="00CC3844" w:rsidP="004B3E72">
            <w:pPr>
              <w:numPr>
                <w:ilvl w:val="0"/>
                <w:numId w:val="130"/>
              </w:numPr>
              <w:tabs>
                <w:tab w:val="left" w:pos="-720"/>
              </w:tabs>
              <w:suppressAutoHyphens/>
              <w:spacing w:after="0" w:line="264" w:lineRule="auto"/>
              <w:ind w:left="266" w:hanging="266"/>
              <w:jc w:val="both"/>
              <w:rPr>
                <w:rFonts w:ascii="Arial Narrow" w:eastAsia="Times New Roman" w:hAnsi="Arial Narrow" w:cs="Times New Roman"/>
                <w:spacing w:val="-3"/>
                <w:sz w:val="20"/>
                <w:szCs w:val="20"/>
                <w:lang w:eastAsia="pl-PL"/>
              </w:rPr>
            </w:pPr>
            <w:r w:rsidRPr="00EF038D">
              <w:rPr>
                <w:rFonts w:ascii="Arial Narrow" w:eastAsia="Times New Roman" w:hAnsi="Arial Narrow" w:cs="Times New Roman"/>
                <w:spacing w:val="-3"/>
                <w:sz w:val="20"/>
                <w:szCs w:val="20"/>
                <w:lang w:eastAsia="pl-PL"/>
              </w:rPr>
              <w:t>Likwidacja roślin miododajnych w ogrodach (np. kwiatów, drzew owocowych) - moda na iglaste rośliny ozdobne.</w:t>
            </w:r>
          </w:p>
          <w:p w:rsidR="00CC3844" w:rsidRPr="00EF038D" w:rsidRDefault="00CC3844" w:rsidP="004B3E72">
            <w:pPr>
              <w:numPr>
                <w:ilvl w:val="0"/>
                <w:numId w:val="130"/>
              </w:numPr>
              <w:tabs>
                <w:tab w:val="left" w:pos="-720"/>
              </w:tabs>
              <w:suppressAutoHyphens/>
              <w:spacing w:after="0" w:line="264" w:lineRule="auto"/>
              <w:ind w:left="266" w:hanging="266"/>
              <w:jc w:val="both"/>
              <w:rPr>
                <w:rFonts w:ascii="Arial Narrow" w:eastAsia="Times New Roman" w:hAnsi="Arial Narrow" w:cs="Times New Roman"/>
                <w:spacing w:val="-3"/>
                <w:sz w:val="20"/>
                <w:szCs w:val="20"/>
                <w:lang w:eastAsia="pl-PL"/>
              </w:rPr>
            </w:pPr>
            <w:r w:rsidRPr="00EF038D">
              <w:rPr>
                <w:rFonts w:ascii="Arial Narrow" w:eastAsia="Times New Roman" w:hAnsi="Arial Narrow" w:cs="Times New Roman"/>
                <w:spacing w:val="-3"/>
                <w:sz w:val="20"/>
                <w:szCs w:val="20"/>
                <w:lang w:eastAsia="pl-PL"/>
              </w:rPr>
              <w:t>Zmniejszająca się baza dydaktyczna, wspierająca szkolnictwo w zakresie pszczelarstwa.</w:t>
            </w:r>
          </w:p>
        </w:tc>
      </w:tr>
    </w:tbl>
    <w:p w:rsidR="00CC3844" w:rsidRPr="00EF038D" w:rsidRDefault="00CC3844" w:rsidP="00CC3844">
      <w:pPr>
        <w:spacing w:before="240" w:after="120" w:line="276" w:lineRule="auto"/>
        <w:jc w:val="both"/>
        <w:rPr>
          <w:rFonts w:ascii="Arial Narrow" w:eastAsia="Arial Narrow" w:hAnsi="Arial Narrow" w:cs="Arial Narrow"/>
        </w:rPr>
      </w:pPr>
      <w:bookmarkStart w:id="28" w:name="_Toc13910595"/>
      <w:bookmarkStart w:id="29" w:name="_Toc14597173"/>
      <w:r w:rsidRPr="00EF038D">
        <w:rPr>
          <w:rFonts w:ascii="Arial Narrow" w:eastAsia="Arial Narrow" w:hAnsi="Arial Narrow" w:cs="Arial Narrow"/>
        </w:rPr>
        <w:t>Ocena zależności między mocnymi i słabymi stronami, a szansami i zagrożeniami</w:t>
      </w:r>
      <w:bookmarkEnd w:id="28"/>
      <w:bookmarkEnd w:id="29"/>
    </w:p>
    <w:p w:rsidR="00CC3844" w:rsidRPr="00EF038D" w:rsidRDefault="00CC3844" w:rsidP="00CC3844">
      <w:pPr>
        <w:spacing w:before="240" w:after="120" w:line="276" w:lineRule="auto"/>
        <w:jc w:val="both"/>
        <w:rPr>
          <w:rFonts w:ascii="Arial Narrow" w:eastAsia="Arial Narrow" w:hAnsi="Arial Narrow" w:cs="Arial Narrow"/>
        </w:rPr>
      </w:pPr>
      <w:r w:rsidRPr="00EF038D">
        <w:rPr>
          <w:rFonts w:ascii="Arial Narrow" w:eastAsia="Arial Narrow" w:hAnsi="Arial Narrow" w:cs="Arial Narrow"/>
        </w:rPr>
        <w:t>Utrzymywanie pszczół i produkcja miodu wymaga przede wszystkim odpowiednich pożytków, które zapewniałyby z jednej strony optymalne warunki bytowania, zarówno w wymiarze potencjału roślin miododajnych i ich zróżnicowania, ale także odległości od m.in. miejsc publicznych i najbliższego sąsiedztwa, co niwelowałyby konflikty społeczne. Pod tym względem Polska dysponuje dużym potencjałem rozwoju sektora, a walory ekologiczne terenów wiejskich korzystnie wpływają na zdrowie pszczół oraz jakość i różnorodność pozyskiwanych produktów pszczelich.</w:t>
      </w:r>
    </w:p>
    <w:p w:rsidR="00CC3844" w:rsidRPr="00EF038D" w:rsidRDefault="00CC3844" w:rsidP="00CC3844">
      <w:pPr>
        <w:spacing w:before="240" w:after="120" w:line="276" w:lineRule="auto"/>
        <w:jc w:val="both"/>
        <w:rPr>
          <w:rFonts w:ascii="Arial Narrow" w:eastAsia="Arial Narrow" w:hAnsi="Arial Narrow" w:cs="Arial Narrow"/>
        </w:rPr>
      </w:pPr>
      <w:r w:rsidRPr="00EF038D">
        <w:rPr>
          <w:rFonts w:ascii="Arial Narrow" w:eastAsia="Arial Narrow" w:hAnsi="Arial Narrow" w:cs="Arial Narrow"/>
        </w:rPr>
        <w:t>Realizowane w Polsce programy wsparcia pszczelarstwa (ok. 280 mln zł w latach 2005-2019) pozwolił na modernizację bazy produkcyjnej i pozytywnie wpłynął na wzrost liczebności rodzin pszczelich i jakość pozyskiwanych produktów. Mimo wzrostu liczebności rodzin pszczelich Polska nadal cechuje się niską wartością napszczelenia, co umożliwia dalszą intensyfikację produkcji i rozwój gospodarki wędrownej. Środki te pozwoliły także na działania mające na celu zwalczanie chorób pszczół.</w:t>
      </w:r>
    </w:p>
    <w:p w:rsidR="00CC3844" w:rsidRPr="00EF038D" w:rsidRDefault="00CC3844" w:rsidP="00CC3844">
      <w:pPr>
        <w:spacing w:before="240" w:after="120" w:line="276" w:lineRule="auto"/>
        <w:jc w:val="both"/>
        <w:rPr>
          <w:rFonts w:ascii="Arial Narrow" w:eastAsia="Arial Narrow" w:hAnsi="Arial Narrow" w:cs="Arial Narrow"/>
        </w:rPr>
      </w:pPr>
      <w:r w:rsidRPr="00EF038D">
        <w:rPr>
          <w:rFonts w:ascii="Arial Narrow" w:eastAsia="Arial Narrow" w:hAnsi="Arial Narrow" w:cs="Arial Narrow"/>
        </w:rPr>
        <w:t>Mocną stroną pszczelarstwa jest kapitał ludzki i tradycyjny charakter hodowli. Wieloletnie doświadczenie i</w:t>
      </w:r>
      <w:r w:rsidR="008E50D3">
        <w:rPr>
          <w:rFonts w:ascii="Arial Narrow" w:eastAsia="Arial Narrow" w:hAnsi="Arial Narrow" w:cs="Arial Narrow"/>
        </w:rPr>
        <w:t> </w:t>
      </w:r>
      <w:r w:rsidRPr="00EF038D">
        <w:rPr>
          <w:rFonts w:ascii="Arial Narrow" w:eastAsia="Arial Narrow" w:hAnsi="Arial Narrow" w:cs="Arial Narrow"/>
        </w:rPr>
        <w:t>przekazywanie wiedzy z pokolenia na pokolenie, wsparte uczestnictwem w szkoleniach z zakresu botaniki, biologii rodziny pszczelej, chorób pszczół i marketingu pozwala na kreowanie popytu na produkty w oparciu o ich ekologiczne walory. Cechy te wraz z szerokim asortymentem i wysoką jakością miodów ugruntowały dobrą pozycję pszczelarstwa na rynku krajowym i zagranicznym.</w:t>
      </w:r>
    </w:p>
    <w:p w:rsidR="00CC3844" w:rsidRPr="00EF038D" w:rsidRDefault="00CC3844" w:rsidP="00CC3844">
      <w:pPr>
        <w:spacing w:before="240" w:after="120" w:line="276" w:lineRule="auto"/>
        <w:jc w:val="both"/>
        <w:rPr>
          <w:rFonts w:ascii="Arial Narrow" w:eastAsia="Arial Narrow" w:hAnsi="Arial Narrow" w:cs="Arial Narrow"/>
        </w:rPr>
      </w:pPr>
      <w:r w:rsidRPr="00EF038D">
        <w:rPr>
          <w:rFonts w:ascii="Arial Narrow" w:eastAsia="Arial Narrow" w:hAnsi="Arial Narrow" w:cs="Arial Narrow"/>
        </w:rPr>
        <w:t>Ograniczająco na efektywność produkcji i jej niską rentowność wpływa rozdrobniona struktura pasiek, a w</w:t>
      </w:r>
      <w:r w:rsidR="008E50D3">
        <w:rPr>
          <w:rFonts w:ascii="Arial Narrow" w:eastAsia="Arial Narrow" w:hAnsi="Arial Narrow" w:cs="Arial Narrow"/>
        </w:rPr>
        <w:t> </w:t>
      </w:r>
      <w:r w:rsidRPr="00EF038D">
        <w:rPr>
          <w:rFonts w:ascii="Arial Narrow" w:eastAsia="Arial Narrow" w:hAnsi="Arial Narrow" w:cs="Arial Narrow"/>
        </w:rPr>
        <w:t>konsekwencji słaba pozycja negocjacyjna z zakładami przemysłowego przetwórstwa miodu i niskie ceny uzyskiwane w skupie. Dodatkowo naturalny charakter gospodarki pasiecznej powoduje, że jest ona uzależniona od warunków agroklimatycznych i cechuje się dużą zmiennością produkcji i wyników ekonomiczno-finansowych. Mimo obowiązku rejestracji podmiotów, które utrzymują pszczoły w celu umieszczenia na rynku tych zwierząt lub produktów pochodzących od tych zwierząt i przekazywania informacji o stanie pasiek do powiatowych lekarzy weterynarii, nie jest on w pełni respektowany (zwłaszcza informacje o zaprzestaniu prowadzenia działalności), co uniemożliwia określenie faktycznej liczebności rodzin pszczelich. Wyniki kontroli Inspekcji Handlowej</w:t>
      </w:r>
      <w:r w:rsidRPr="00EF038D">
        <w:rPr>
          <w:rFonts w:ascii="Arial Narrow" w:eastAsia="Arial Narrow" w:hAnsi="Arial Narrow" w:cs="Arial Narrow"/>
          <w:vertAlign w:val="superscript"/>
        </w:rPr>
        <w:footnoteReference w:id="13"/>
      </w:r>
      <w:r w:rsidRPr="00EF038D">
        <w:rPr>
          <w:rFonts w:ascii="Arial Narrow" w:eastAsia="Arial Narrow" w:hAnsi="Arial Narrow" w:cs="Arial Narrow"/>
        </w:rPr>
        <w:t>, wskazują także na problemy z przestrzeganiem przepisów w zakresie znakowania produktów.</w:t>
      </w:r>
    </w:p>
    <w:p w:rsidR="00CC3844" w:rsidRPr="00EF038D" w:rsidRDefault="00CC3844" w:rsidP="00CC3844">
      <w:pPr>
        <w:spacing w:before="240" w:after="120" w:line="276" w:lineRule="auto"/>
        <w:jc w:val="both"/>
        <w:rPr>
          <w:rFonts w:ascii="Arial Narrow" w:eastAsia="Arial Narrow" w:hAnsi="Arial Narrow" w:cs="Arial Narrow"/>
        </w:rPr>
      </w:pPr>
      <w:r w:rsidRPr="00EF038D">
        <w:rPr>
          <w:rFonts w:ascii="Arial Narrow" w:eastAsia="Arial Narrow" w:hAnsi="Arial Narrow" w:cs="Arial Narrow"/>
        </w:rPr>
        <w:t>Szansami rozwoju pszczelarstwa jest rosnące znaczenie działań w zakresie utrzymania bioróżnorodności, którą pszczoły poprzez zapylanie mogą skutecznie chronić. Aktualna liczebność rodzin pszczelich jest niewystarczająca do utrzymania procesów ekologicznych i stabilności ekosystemów oraz zapewnienia ciągłości istnienia gatunków. Dotyczy to także upraw rolniczych i leśnych. Problemy te są elementem polityki gospodarczej i regionalnej UE i</w:t>
      </w:r>
      <w:r w:rsidR="008E50D3">
        <w:rPr>
          <w:rFonts w:ascii="Arial Narrow" w:eastAsia="Arial Narrow" w:hAnsi="Arial Narrow" w:cs="Arial Narrow"/>
        </w:rPr>
        <w:t> </w:t>
      </w:r>
      <w:r w:rsidRPr="00EF038D">
        <w:rPr>
          <w:rFonts w:ascii="Arial Narrow" w:eastAsia="Arial Narrow" w:hAnsi="Arial Narrow" w:cs="Arial Narrow"/>
        </w:rPr>
        <w:t>Polski oraz są widoczne w programach wsparcia. Wraz ze wzrostem liczebność rodzin pszczelich będzie rosła podaż miodu i innych produktów. Rynek miodu charakteryzuje się tendencją wzrostową, zarówno w kraju jak i</w:t>
      </w:r>
      <w:r w:rsidR="008E50D3">
        <w:rPr>
          <w:rFonts w:ascii="Arial Narrow" w:eastAsia="Arial Narrow" w:hAnsi="Arial Narrow" w:cs="Arial Narrow"/>
        </w:rPr>
        <w:t> </w:t>
      </w:r>
      <w:r w:rsidRPr="00EF038D">
        <w:rPr>
          <w:rFonts w:ascii="Arial Narrow" w:eastAsia="Arial Narrow" w:hAnsi="Arial Narrow" w:cs="Arial Narrow"/>
        </w:rPr>
        <w:t>z</w:t>
      </w:r>
      <w:r w:rsidR="008E50D3">
        <w:rPr>
          <w:rFonts w:ascii="Arial Narrow" w:eastAsia="Arial Narrow" w:hAnsi="Arial Narrow" w:cs="Arial Narrow"/>
        </w:rPr>
        <w:t> </w:t>
      </w:r>
      <w:r w:rsidRPr="00EF038D">
        <w:rPr>
          <w:rFonts w:ascii="Arial Narrow" w:eastAsia="Arial Narrow" w:hAnsi="Arial Narrow" w:cs="Arial Narrow"/>
        </w:rPr>
        <w:t>przeznaczeniem na eksport.</w:t>
      </w:r>
    </w:p>
    <w:p w:rsidR="00CC3844" w:rsidRPr="00EF038D" w:rsidRDefault="00CC3844" w:rsidP="00CC3844">
      <w:pPr>
        <w:spacing w:before="240" w:after="120" w:line="276" w:lineRule="auto"/>
        <w:jc w:val="both"/>
        <w:rPr>
          <w:rFonts w:ascii="Arial Narrow" w:eastAsia="Arial Narrow" w:hAnsi="Arial Narrow" w:cs="Arial Narrow"/>
        </w:rPr>
      </w:pPr>
      <w:r w:rsidRPr="00EF038D">
        <w:rPr>
          <w:rFonts w:ascii="Arial Narrow" w:eastAsia="Arial Narrow" w:hAnsi="Arial Narrow" w:cs="Arial Narrow"/>
        </w:rPr>
        <w:t xml:space="preserve">Głównymi zagrożeniami rozwoju sektora pszczelarskiego są obecnie niekorzystne zmiany klimatyczne, nasilające się choroby pszczół oraz wymieranie dużej liczby rodzin pod wpływem zatruć środkami chemicznymi. Wpływa to niekorzystnie na wyniki produkcyjne i zniechęca hodowców do odtwarzania ubytków rodzin pszczelich. Intensyfikacja i specjalizacja produkcji rolnej (monokultury) ograniczają bazę pożytków. Malejące zainteresowanie młodych osób pszczelarstwem, obniża kurcząca się baza dydaktyczna nauk rolniczych, botanicznych czy weterynarii. Duży import taniego miodu, który wymusza niską samowystarczalność, niekorzystnie wpływa na ceny oferowane krajowym producentom i często psuje wizerunek miodu. </w:t>
      </w:r>
    </w:p>
    <w:p w:rsidR="00CC3844" w:rsidRPr="00EF038D" w:rsidRDefault="00CC3844" w:rsidP="00CC3844">
      <w:pPr>
        <w:spacing w:before="240" w:after="120" w:line="276" w:lineRule="auto"/>
        <w:jc w:val="both"/>
        <w:rPr>
          <w:rFonts w:ascii="Arial Narrow" w:eastAsia="Arial Narrow" w:hAnsi="Arial Narrow" w:cs="Arial Narrow"/>
        </w:rPr>
      </w:pPr>
      <w:r w:rsidRPr="00EF038D">
        <w:rPr>
          <w:rFonts w:ascii="Arial Narrow" w:eastAsia="Arial Narrow" w:hAnsi="Arial Narrow" w:cs="Arial Narrow"/>
        </w:rPr>
        <w:t>Ocena mocnych i słabych stron oraz szans i zagrożeń w sektorze pszczelarskim wykazała, że możliwe jest efektywniejsze wykorzystanie jego mocnych stron i szans oraz częściowa eliminacja słabych stron i zagrożeń. Cel ten będzie można osiągnąć poprzez kontynuowanie działań podejmowanych dotychczas w ramach programów wsparcia, w tym głównie:</w:t>
      </w:r>
    </w:p>
    <w:p w:rsidR="00CC3844" w:rsidRPr="00EF038D" w:rsidRDefault="00CC3844" w:rsidP="004B3E72">
      <w:pPr>
        <w:pStyle w:val="Akapitzlist"/>
        <w:numPr>
          <w:ilvl w:val="0"/>
          <w:numId w:val="131"/>
        </w:numPr>
        <w:spacing w:before="240" w:after="120" w:line="276" w:lineRule="auto"/>
        <w:ind w:left="426" w:hanging="426"/>
        <w:jc w:val="both"/>
        <w:rPr>
          <w:rFonts w:ascii="Arial Narrow" w:eastAsia="Arial Narrow" w:hAnsi="Arial Narrow" w:cs="Arial Narrow"/>
        </w:rPr>
      </w:pPr>
      <w:r w:rsidRPr="00EF038D">
        <w:rPr>
          <w:rFonts w:ascii="Arial Narrow" w:eastAsia="Arial Narrow" w:hAnsi="Arial Narrow" w:cs="Arial Narrow"/>
        </w:rPr>
        <w:t>inwestycje w nowoczesny sprzęt pszczelarski oraz środki transportu, służących do utrzymywania pszczół, pozyskiwania produktów pszczelich oraz do prowadzenia racjonalnej gospodarki wędrownej i dofinansowanie zakupu wyselekcjonowanych matek pszczelich, działania służące poprawie relacji pomiędzy rolnikiem a</w:t>
      </w:r>
      <w:r w:rsidR="008E50D3">
        <w:rPr>
          <w:rFonts w:ascii="Arial Narrow" w:eastAsia="Arial Narrow" w:hAnsi="Arial Narrow" w:cs="Arial Narrow"/>
        </w:rPr>
        <w:t> </w:t>
      </w:r>
      <w:r w:rsidRPr="00EF038D">
        <w:rPr>
          <w:rFonts w:ascii="Arial Narrow" w:eastAsia="Arial Narrow" w:hAnsi="Arial Narrow" w:cs="Arial Narrow"/>
        </w:rPr>
        <w:t>pszczelarzem,</w:t>
      </w:r>
    </w:p>
    <w:p w:rsidR="00CC3844" w:rsidRPr="00EF038D" w:rsidRDefault="00CC3844" w:rsidP="004B3E72">
      <w:pPr>
        <w:pStyle w:val="Akapitzlist"/>
        <w:numPr>
          <w:ilvl w:val="0"/>
          <w:numId w:val="131"/>
        </w:numPr>
        <w:spacing w:before="240" w:after="120" w:line="276" w:lineRule="auto"/>
        <w:ind w:left="426" w:hanging="426"/>
        <w:jc w:val="both"/>
        <w:rPr>
          <w:rFonts w:ascii="Arial Narrow" w:eastAsia="Arial Narrow" w:hAnsi="Arial Narrow" w:cs="Arial Narrow"/>
        </w:rPr>
      </w:pPr>
      <w:r w:rsidRPr="00EF038D">
        <w:rPr>
          <w:rFonts w:ascii="Arial Narrow" w:eastAsia="Arial Narrow" w:hAnsi="Arial Narrow" w:cs="Arial Narrow"/>
        </w:rPr>
        <w:t>tworzenie grup producentów, uznanych organizacji producentów oraz podmiotów spółdzielczych i integracja produkcji z przetwórstwem, co umożliwi wzmocnienie pozycji przetargowej pszczelarzy i korzyści z efektów skali,</w:t>
      </w:r>
    </w:p>
    <w:p w:rsidR="00CC3844" w:rsidRPr="00EF038D" w:rsidRDefault="00CC3844" w:rsidP="004B3E72">
      <w:pPr>
        <w:pStyle w:val="Akapitzlist"/>
        <w:numPr>
          <w:ilvl w:val="0"/>
          <w:numId w:val="131"/>
        </w:numPr>
        <w:spacing w:before="240" w:after="120" w:line="276" w:lineRule="auto"/>
        <w:ind w:left="426" w:hanging="426"/>
        <w:jc w:val="both"/>
        <w:rPr>
          <w:rFonts w:ascii="Arial Narrow" w:eastAsia="Arial Narrow" w:hAnsi="Arial Narrow" w:cs="Arial Narrow"/>
        </w:rPr>
      </w:pPr>
      <w:r w:rsidRPr="00EF038D">
        <w:rPr>
          <w:rFonts w:ascii="Arial Narrow" w:eastAsia="Arial Narrow" w:hAnsi="Arial Narrow" w:cs="Arial Narrow"/>
        </w:rPr>
        <w:t>wsparcie w zakresie zwalczania chorób i pasożytów pszczół,</w:t>
      </w:r>
    </w:p>
    <w:p w:rsidR="00CC3844" w:rsidRPr="00EF038D" w:rsidRDefault="00CC3844" w:rsidP="004B3E72">
      <w:pPr>
        <w:pStyle w:val="Akapitzlist"/>
        <w:numPr>
          <w:ilvl w:val="0"/>
          <w:numId w:val="131"/>
        </w:numPr>
        <w:spacing w:before="240" w:after="120" w:line="276" w:lineRule="auto"/>
        <w:ind w:left="426" w:hanging="426"/>
        <w:jc w:val="both"/>
        <w:rPr>
          <w:rFonts w:ascii="Arial Narrow" w:eastAsia="Arial Narrow" w:hAnsi="Arial Narrow" w:cs="Arial Narrow"/>
        </w:rPr>
      </w:pPr>
      <w:r w:rsidRPr="00EF038D">
        <w:rPr>
          <w:rFonts w:ascii="Arial Narrow" w:eastAsia="Arial Narrow" w:hAnsi="Arial Narrow" w:cs="Arial Narrow"/>
        </w:rPr>
        <w:t>wsparcie ośrodków i programów naukowo-badawczych służących wdrażaniu nowych rozwiązań w</w:t>
      </w:r>
      <w:r w:rsidR="008E50D3">
        <w:rPr>
          <w:rFonts w:ascii="Arial Narrow" w:eastAsia="Arial Narrow" w:hAnsi="Arial Narrow" w:cs="Arial Narrow"/>
        </w:rPr>
        <w:t> </w:t>
      </w:r>
      <w:r w:rsidRPr="00EF038D">
        <w:rPr>
          <w:rFonts w:ascii="Arial Narrow" w:eastAsia="Arial Narrow" w:hAnsi="Arial Narrow" w:cs="Arial Narrow"/>
        </w:rPr>
        <w:t>pszczelarstwie, ułatwiających wprowadzanie produktów na rynek, wpływających na wzrost wartości dodanej produktów i poprawę ich jakości produktów. Oczekiwanym efektem tych działań powinna być poprawa pozycji hodowców pszczół w łańcuchu wartości i wzrost rentowności,</w:t>
      </w:r>
    </w:p>
    <w:p w:rsidR="00CC3844" w:rsidRPr="00EF038D" w:rsidRDefault="00CC3844" w:rsidP="004B3E72">
      <w:pPr>
        <w:pStyle w:val="Akapitzlist"/>
        <w:numPr>
          <w:ilvl w:val="0"/>
          <w:numId w:val="131"/>
        </w:numPr>
        <w:spacing w:before="240" w:after="120" w:line="276" w:lineRule="auto"/>
        <w:ind w:left="426" w:hanging="426"/>
        <w:jc w:val="both"/>
        <w:rPr>
          <w:rFonts w:ascii="Arial Narrow" w:eastAsia="Arial Narrow" w:hAnsi="Arial Narrow" w:cs="Arial Narrow"/>
        </w:rPr>
      </w:pPr>
      <w:r w:rsidRPr="00EF038D">
        <w:rPr>
          <w:rFonts w:ascii="Arial Narrow" w:eastAsia="Arial Narrow" w:hAnsi="Arial Narrow" w:cs="Arial Narrow"/>
        </w:rPr>
        <w:t>wsparcie działalności dydaktycznej, szkoleniowej i kampanii informacyjnych w odniesieniu do pszczelarzy, pozostałych grup związanych z pszczelarstwem oraz społeczeństwa, konieczne jest zwiększenie świadomości o pozytywnej roli pszczół w ekosystemie i możliwościach jej wsparcia przez poszczególne grupy społeczne,</w:t>
      </w:r>
    </w:p>
    <w:p w:rsidR="00CC3844" w:rsidRPr="00EF038D" w:rsidRDefault="00CC3844" w:rsidP="004B3E72">
      <w:pPr>
        <w:pStyle w:val="Akapitzlist"/>
        <w:numPr>
          <w:ilvl w:val="0"/>
          <w:numId w:val="131"/>
        </w:numPr>
        <w:spacing w:before="240" w:after="120" w:line="276" w:lineRule="auto"/>
        <w:ind w:left="426" w:hanging="426"/>
        <w:jc w:val="both"/>
        <w:rPr>
          <w:rFonts w:ascii="Arial Narrow" w:eastAsia="Arial Narrow" w:hAnsi="Arial Narrow" w:cs="Arial Narrow"/>
        </w:rPr>
      </w:pPr>
      <w:r w:rsidRPr="00EF038D">
        <w:rPr>
          <w:rFonts w:ascii="Arial Narrow" w:eastAsia="Arial Narrow" w:hAnsi="Arial Narrow" w:cs="Arial Narrow"/>
        </w:rPr>
        <w:t>wdrożenie monitoringu rynku na poszczególnych jego poziomach, co umożliwi przyspieszenie reakcji na zjawiska kryzysowe i zwiększy jego transparentność i konkurencyjność,</w:t>
      </w:r>
    </w:p>
    <w:p w:rsidR="00CC3844" w:rsidRPr="00EF038D" w:rsidRDefault="00CC3844" w:rsidP="004B3E72">
      <w:pPr>
        <w:pStyle w:val="Akapitzlist"/>
        <w:numPr>
          <w:ilvl w:val="0"/>
          <w:numId w:val="131"/>
        </w:numPr>
        <w:spacing w:before="240" w:after="120" w:line="276" w:lineRule="auto"/>
        <w:ind w:left="426" w:hanging="426"/>
        <w:jc w:val="both"/>
        <w:rPr>
          <w:rFonts w:ascii="Arial Narrow" w:eastAsia="Arial Narrow" w:hAnsi="Arial Narrow" w:cs="Arial Narrow"/>
        </w:rPr>
      </w:pPr>
      <w:r w:rsidRPr="00EF038D">
        <w:rPr>
          <w:rFonts w:ascii="Arial Narrow" w:eastAsia="Arial Narrow" w:hAnsi="Arial Narrow" w:cs="Arial Narrow"/>
        </w:rPr>
        <w:t>działania promocyjne i marketingowe na rynku krajowym i międzynarodowym.</w:t>
      </w:r>
    </w:p>
    <w:p w:rsidR="00CC3844" w:rsidRPr="00FC6FD4" w:rsidRDefault="00CC3844" w:rsidP="0004370F">
      <w:pPr>
        <w:spacing w:before="240" w:after="120" w:line="276" w:lineRule="auto"/>
        <w:jc w:val="both"/>
        <w:rPr>
          <w:rFonts w:ascii="Arial Narrow" w:eastAsia="Arial Narrow" w:hAnsi="Arial Narrow" w:cs="Arial Narrow"/>
        </w:rPr>
      </w:pPr>
      <w:r w:rsidRPr="001D1E81">
        <w:rPr>
          <w:rFonts w:ascii="Arial Narrow" w:eastAsia="Arial Narrow" w:hAnsi="Arial Narrow" w:cs="Arial Narrow"/>
        </w:rPr>
        <w:t>Na podstawie zgłoszeń organizacji pszczelarskich dotyczących potrzeb wsparcia, w ramach dotychczas realizowanych programów wsparcia pszczelarstwa, zidentyfikowa</w:t>
      </w:r>
      <w:r w:rsidR="00FC6FD4">
        <w:rPr>
          <w:rFonts w:ascii="Arial Narrow" w:eastAsia="Arial Narrow" w:hAnsi="Arial Narrow" w:cs="Arial Narrow"/>
        </w:rPr>
        <w:t xml:space="preserve">no poniższe potrzeby wspierania (i) </w:t>
      </w:r>
      <w:r w:rsidRPr="00FC6FD4">
        <w:rPr>
          <w:rFonts w:ascii="Arial Narrow" w:eastAsia="Arial Narrow" w:hAnsi="Arial Narrow" w:cs="Arial Narrow"/>
        </w:rPr>
        <w:t>moder</w:t>
      </w:r>
      <w:r w:rsidR="00FC6FD4" w:rsidRPr="00FC6FD4">
        <w:rPr>
          <w:rFonts w:ascii="Arial Narrow" w:eastAsia="Arial Narrow" w:hAnsi="Arial Narrow" w:cs="Arial Narrow"/>
        </w:rPr>
        <w:t xml:space="preserve">nizacji gospodarstw pasiecznych, </w:t>
      </w:r>
      <w:r w:rsidR="00FC6FD4">
        <w:rPr>
          <w:rFonts w:ascii="Arial Narrow" w:eastAsia="Arial Narrow" w:hAnsi="Arial Narrow" w:cs="Arial Narrow"/>
        </w:rPr>
        <w:t xml:space="preserve">(ii) </w:t>
      </w:r>
      <w:r w:rsidRPr="00FC6FD4">
        <w:rPr>
          <w:rFonts w:ascii="Arial Narrow" w:eastAsia="Arial Narrow" w:hAnsi="Arial Narrow" w:cs="Arial Narrow"/>
        </w:rPr>
        <w:t>szkoleń, przede wszystkim, z zakresu pr</w:t>
      </w:r>
      <w:r w:rsidR="00FC6FD4">
        <w:rPr>
          <w:rFonts w:ascii="Arial Narrow" w:eastAsia="Arial Narrow" w:hAnsi="Arial Narrow" w:cs="Arial Narrow"/>
        </w:rPr>
        <w:t xml:space="preserve">owadzenia gospodarki pasiecznej, (iii) </w:t>
      </w:r>
      <w:r w:rsidRPr="001D1E81">
        <w:rPr>
          <w:rFonts w:ascii="Arial Narrow" w:eastAsia="Arial Narrow" w:hAnsi="Arial Narrow" w:cs="Arial Narrow"/>
        </w:rPr>
        <w:t>walki z chorobami pszczół, szczególnie z warrozą,</w:t>
      </w:r>
      <w:r w:rsidR="0004370F">
        <w:rPr>
          <w:rFonts w:ascii="Arial Narrow" w:eastAsia="Arial Narrow" w:hAnsi="Arial Narrow" w:cs="Arial Narrow"/>
        </w:rPr>
        <w:t xml:space="preserve"> (iv) </w:t>
      </w:r>
      <w:r w:rsidRPr="00FC6FD4">
        <w:rPr>
          <w:rFonts w:ascii="Arial Narrow" w:eastAsia="Arial Narrow" w:hAnsi="Arial Narrow" w:cs="Arial Narrow"/>
        </w:rPr>
        <w:t>odbu</w:t>
      </w:r>
      <w:r w:rsidR="00FC6FD4" w:rsidRPr="00FC6FD4">
        <w:rPr>
          <w:rFonts w:ascii="Arial Narrow" w:eastAsia="Arial Narrow" w:hAnsi="Arial Narrow" w:cs="Arial Narrow"/>
        </w:rPr>
        <w:t>dowy pogłowia rodzin pszczelich, oraz</w:t>
      </w:r>
      <w:r w:rsidR="0004370F">
        <w:rPr>
          <w:rFonts w:ascii="Arial Narrow" w:eastAsia="Arial Narrow" w:hAnsi="Arial Narrow" w:cs="Arial Narrow"/>
        </w:rPr>
        <w:t xml:space="preserve"> (v)</w:t>
      </w:r>
      <w:r w:rsidR="00FC6FD4" w:rsidRPr="00FC6FD4">
        <w:rPr>
          <w:rFonts w:ascii="Arial Narrow" w:eastAsia="Arial Narrow" w:hAnsi="Arial Narrow" w:cs="Arial Narrow"/>
        </w:rPr>
        <w:t xml:space="preserve"> </w:t>
      </w:r>
      <w:r w:rsidRPr="00FC6FD4">
        <w:rPr>
          <w:rFonts w:ascii="Arial Narrow" w:eastAsia="Arial Narrow" w:hAnsi="Arial Narrow" w:cs="Arial Narrow"/>
        </w:rPr>
        <w:t>działań prowadzących do poprawy jakości produktów pszczelich.</w:t>
      </w:r>
    </w:p>
    <w:p w:rsidR="001827D8" w:rsidRDefault="00CC3844" w:rsidP="001D1E81">
      <w:pPr>
        <w:spacing w:before="240" w:after="120" w:line="276" w:lineRule="auto"/>
        <w:jc w:val="both"/>
        <w:rPr>
          <w:rFonts w:ascii="Arial Narrow" w:eastAsia="Arial Narrow" w:hAnsi="Arial Narrow" w:cs="Arial Narrow"/>
        </w:rPr>
      </w:pPr>
      <w:r w:rsidRPr="001D1E81">
        <w:rPr>
          <w:rFonts w:ascii="Arial Narrow" w:eastAsia="Arial Narrow" w:hAnsi="Arial Narrow" w:cs="Arial Narrow"/>
        </w:rPr>
        <w:t>Powyższe potrzeby znajdują odzwierciedlenie w projektowanych rodzajach interwencji</w:t>
      </w:r>
      <w:r w:rsidR="001D1E81">
        <w:rPr>
          <w:rFonts w:ascii="Arial Narrow" w:eastAsia="Arial Narrow" w:hAnsi="Arial Narrow" w:cs="Arial Narrow"/>
        </w:rPr>
        <w:t xml:space="preserve"> opisanych w rozdziale 5.2</w:t>
      </w:r>
      <w:r w:rsidRPr="001D1E81">
        <w:rPr>
          <w:rFonts w:ascii="Arial Narrow" w:eastAsia="Arial Narrow" w:hAnsi="Arial Narrow" w:cs="Arial Narrow"/>
        </w:rPr>
        <w:t>.</w:t>
      </w:r>
    </w:p>
    <w:p w:rsidR="001D1E81" w:rsidRPr="001D1E81" w:rsidRDefault="001D1E81" w:rsidP="001D1E81">
      <w:pPr>
        <w:spacing w:before="240" w:after="120" w:line="276" w:lineRule="auto"/>
        <w:jc w:val="both"/>
        <w:rPr>
          <w:rFonts w:ascii="Arial Narrow" w:eastAsia="Arial Narrow" w:hAnsi="Arial Narrow" w:cs="Arial Narrow"/>
        </w:rPr>
      </w:pPr>
    </w:p>
    <w:p w:rsidR="00B25FB9" w:rsidRPr="00F85D68" w:rsidRDefault="00E32250" w:rsidP="004B3E72">
      <w:pPr>
        <w:pStyle w:val="Nagwek2"/>
        <w:numPr>
          <w:ilvl w:val="1"/>
          <w:numId w:val="52"/>
        </w:numPr>
        <w:jc w:val="both"/>
        <w:rPr>
          <w:rFonts w:ascii="Arial Narrow" w:hAnsi="Arial Narrow"/>
          <w:b/>
          <w:bCs/>
          <w:sz w:val="22"/>
          <w:szCs w:val="22"/>
        </w:rPr>
      </w:pPr>
      <w:bookmarkStart w:id="30" w:name="_Toc58240932"/>
      <w:bookmarkStart w:id="31" w:name="_Toc59183032"/>
      <w:r w:rsidRPr="00F85D68">
        <w:rPr>
          <w:rFonts w:ascii="Arial Narrow" w:hAnsi="Arial Narrow"/>
          <w:b/>
          <w:bCs/>
          <w:sz w:val="22"/>
          <w:szCs w:val="22"/>
        </w:rPr>
        <w:t>Podejście do z</w:t>
      </w:r>
      <w:r w:rsidR="0091709B" w:rsidRPr="00F85D68">
        <w:rPr>
          <w:rFonts w:ascii="Arial Narrow" w:hAnsi="Arial Narrow"/>
          <w:b/>
          <w:bCs/>
          <w:sz w:val="22"/>
          <w:szCs w:val="22"/>
        </w:rPr>
        <w:t>arządzani</w:t>
      </w:r>
      <w:r w:rsidRPr="00F85D68">
        <w:rPr>
          <w:rFonts w:ascii="Arial Narrow" w:hAnsi="Arial Narrow"/>
          <w:b/>
          <w:bCs/>
          <w:sz w:val="22"/>
          <w:szCs w:val="22"/>
        </w:rPr>
        <w:t>a</w:t>
      </w:r>
      <w:r w:rsidR="0091709B" w:rsidRPr="00F85D68">
        <w:rPr>
          <w:rFonts w:ascii="Arial Narrow" w:hAnsi="Arial Narrow"/>
          <w:b/>
          <w:bCs/>
          <w:sz w:val="22"/>
          <w:szCs w:val="22"/>
        </w:rPr>
        <w:t xml:space="preserve"> ryzykiem</w:t>
      </w:r>
      <w:bookmarkEnd w:id="30"/>
      <w:bookmarkEnd w:id="31"/>
    </w:p>
    <w:p w:rsidR="00B843A2" w:rsidRDefault="00B843A2" w:rsidP="006A70B8">
      <w:pPr>
        <w:spacing w:before="240" w:after="120" w:line="312" w:lineRule="auto"/>
        <w:jc w:val="both"/>
        <w:rPr>
          <w:rFonts w:ascii="Arial Narrow" w:eastAsia="Arial Narrow" w:hAnsi="Arial Narrow" w:cs="Arial Narrow"/>
        </w:rPr>
      </w:pPr>
      <w:r w:rsidRPr="6FA74DBC">
        <w:rPr>
          <w:rFonts w:ascii="Arial Narrow" w:eastAsia="Arial Narrow" w:hAnsi="Arial Narrow" w:cs="Arial Narrow"/>
        </w:rPr>
        <w:t xml:space="preserve">Interwencje w zakresie zarządzania ryzykiem w rolnictwie mają zwiększyć ochronę dochodów producentów rolnych poprzez uzupełnienie podejmowanych przez nich działań zapobiegawczych. Działalność rolnicza uważana jest za wyjątkowo ryzykowną. Wysoka zmienność uzyskiwanych wyników ekonomicznych w istotny sposób odróżnia rolnictwo od większości pozostałych rodzajów działalności wytwórczej w gospodarce. Decyduje o tym wiele różnorodnych przyczyn, jednak zdecydowanie największe znaczenie spośród nich odgrywa ścisłe uzależnienie uzyskiwanych przez rolników wyników produkcyjnych od czynników klimatycznych. </w:t>
      </w:r>
      <w:r>
        <w:rPr>
          <w:rFonts w:ascii="Arial Narrow" w:eastAsia="Arial Narrow" w:hAnsi="Arial Narrow" w:cs="Arial Narrow"/>
        </w:rPr>
        <w:t>Dotychczasowe</w:t>
      </w:r>
      <w:r w:rsidRPr="6FA74DBC">
        <w:rPr>
          <w:rFonts w:ascii="Arial Narrow" w:eastAsia="Arial Narrow" w:hAnsi="Arial Narrow" w:cs="Arial Narrow"/>
        </w:rPr>
        <w:t xml:space="preserve"> sposoby ograniczania strat produkcyjnych (zmianowanie, dobór roślin do warunków glebowych, klimatycznych itp.), choć coraz doskonalsze, nie są w stanie wyeliminować wszystkich zagrożeń.  Dofinansowanie składek do ubezpieczenia określonych ryzyk oraz dofinansowanie kosztów założenia, funkcjonowania i wypłaty odszkodowań z funduszy ubezpieczeń wzajemnych istotnie wpłynie na korzystanie przez rolników z instrumentu w postaci ubezpieczeń. Znajomość praktyk zarządzania ryzykiem (na poziomie gospodarstwa rolniczego) przez kierujących szczególnie dotyczy podmiotów towarowych oraz producentów rolnych tworzących grupy lub zrzeszonych w innych formach rolników, co istotnie przyczynia się do zwiększonego zapotrzebowania na wdrażanie nowych instrumentów zarządzania ryzykiem. Rosnące zapotrzebowanie na transfer ryzyka jest także wynikiem wzrostu automatyzacji, mechanizacji i kapitałochłonności prowadzenia produkcji rolnej w nieprzewidywalnych warunkach atmosferycznych.</w:t>
      </w:r>
    </w:p>
    <w:p w:rsidR="00B843A2" w:rsidRDefault="00B843A2" w:rsidP="00F85D68">
      <w:pPr>
        <w:spacing w:line="312" w:lineRule="auto"/>
        <w:jc w:val="both"/>
      </w:pPr>
      <w:r w:rsidRPr="00B843A2">
        <w:rPr>
          <w:rFonts w:ascii="Arial Narrow" w:eastAsia="Arial Narrow" w:hAnsi="Arial Narrow" w:cs="Arial Narrow"/>
        </w:rPr>
        <w:t xml:space="preserve">Zidentyfikowanie poziomów ryzyk występujących w rolnictwie wymaga odmiennych sposobów reakcji: </w:t>
      </w:r>
    </w:p>
    <w:p w:rsidR="00B843A2" w:rsidRDefault="00B843A2" w:rsidP="004B3E72">
      <w:pPr>
        <w:pStyle w:val="Akapitzlist"/>
        <w:numPr>
          <w:ilvl w:val="0"/>
          <w:numId w:val="131"/>
        </w:numPr>
        <w:spacing w:before="240" w:after="120" w:line="276" w:lineRule="auto"/>
        <w:ind w:left="426" w:hanging="426"/>
        <w:jc w:val="both"/>
        <w:rPr>
          <w:rFonts w:eastAsiaTheme="minorEastAsia"/>
          <w:color w:val="000000" w:themeColor="text1"/>
        </w:rPr>
      </w:pPr>
      <w:r w:rsidRPr="008E50D3">
        <w:rPr>
          <w:rFonts w:ascii="Arial Narrow" w:eastAsia="Arial Narrow" w:hAnsi="Arial Narrow" w:cs="Arial Narrow"/>
        </w:rPr>
        <w:t>normalna</w:t>
      </w:r>
      <w:r w:rsidRPr="6FA74DBC">
        <w:rPr>
          <w:rFonts w:ascii="Arial Narrow" w:eastAsia="Arial Narrow" w:hAnsi="Arial Narrow" w:cs="Arial Narrow"/>
          <w:color w:val="000000" w:themeColor="text1"/>
        </w:rPr>
        <w:t xml:space="preserve"> zmienność produkcji, cen i warunków pogodowych, która nie wymaga szczególnego reagowania ze strony polityki rolnej. Zmienność taka może być bezpośrednio kontrolowana przez rolników w ramach normalnej strategii prowadzenia działalności rolniczej, przez dywersyfikację produkcji, stosowanie odpowiednich praktyk i technologii, które zmniejszają wahania plonów, akumulowanie oszczędności itp., </w:t>
      </w:r>
    </w:p>
    <w:p w:rsidR="00B843A2" w:rsidRDefault="00B843A2" w:rsidP="004B3E72">
      <w:pPr>
        <w:pStyle w:val="Akapitzlist"/>
        <w:numPr>
          <w:ilvl w:val="0"/>
          <w:numId w:val="131"/>
        </w:numPr>
        <w:spacing w:before="240" w:after="120" w:line="276" w:lineRule="auto"/>
        <w:ind w:left="426" w:hanging="426"/>
        <w:jc w:val="both"/>
        <w:rPr>
          <w:rFonts w:eastAsiaTheme="minorEastAsia"/>
          <w:color w:val="000000" w:themeColor="text1"/>
        </w:rPr>
      </w:pPr>
      <w:r w:rsidRPr="008E50D3">
        <w:rPr>
          <w:rFonts w:ascii="Arial Narrow" w:eastAsia="Arial Narrow" w:hAnsi="Arial Narrow" w:cs="Arial Narrow"/>
        </w:rPr>
        <w:t>ekstremalne</w:t>
      </w:r>
      <w:r w:rsidRPr="6FA74DBC">
        <w:rPr>
          <w:rFonts w:ascii="Arial Narrow" w:eastAsia="Arial Narrow" w:hAnsi="Arial Narrow" w:cs="Arial Narrow"/>
          <w:color w:val="000000" w:themeColor="text1"/>
        </w:rPr>
        <w:t xml:space="preserve">, katastroficzne zdarzenia o charakterze klęsk żywiołowych (jak rozległe susze, wybuch chorób zwierząt itp.), które mogą dotknąć znaczną liczbę, a nawet wszystkich rolników w danym regionie. Tego </w:t>
      </w:r>
      <w:r w:rsidR="000B36E3" w:rsidRPr="6FA74DBC">
        <w:rPr>
          <w:rFonts w:ascii="Arial Narrow" w:eastAsia="Arial Narrow" w:hAnsi="Arial Narrow" w:cs="Arial Narrow"/>
          <w:color w:val="000000" w:themeColor="text1"/>
        </w:rPr>
        <w:t>typ</w:t>
      </w:r>
      <w:r w:rsidR="000B36E3">
        <w:rPr>
          <w:rFonts w:ascii="Arial Narrow" w:eastAsia="Arial Narrow" w:hAnsi="Arial Narrow" w:cs="Arial Narrow"/>
          <w:color w:val="000000" w:themeColor="text1"/>
        </w:rPr>
        <w:t>u</w:t>
      </w:r>
      <w:r w:rsidR="000B36E3" w:rsidRPr="6FA74DBC">
        <w:rPr>
          <w:rFonts w:ascii="Arial Narrow" w:eastAsia="Arial Narrow" w:hAnsi="Arial Narrow" w:cs="Arial Narrow"/>
          <w:color w:val="000000" w:themeColor="text1"/>
        </w:rPr>
        <w:t xml:space="preserve"> </w:t>
      </w:r>
      <w:r w:rsidRPr="6FA74DBC">
        <w:rPr>
          <w:rFonts w:ascii="Arial Narrow" w:eastAsia="Arial Narrow" w:hAnsi="Arial Narrow" w:cs="Arial Narrow"/>
          <w:color w:val="000000" w:themeColor="text1"/>
        </w:rPr>
        <w:t xml:space="preserve">zdarzenia nie mogą być kontrolowane przez rolników lub rynek. W takich przypadkach może okazać się konieczna interwencja publiczna. Interwencje takie mogą również dotyczyć ekstremalnych zakłóceń na rynku i w handlu, </w:t>
      </w:r>
    </w:p>
    <w:p w:rsidR="00B843A2" w:rsidRDefault="00B843A2" w:rsidP="004B3E72">
      <w:pPr>
        <w:pStyle w:val="Akapitzlist"/>
        <w:numPr>
          <w:ilvl w:val="0"/>
          <w:numId w:val="131"/>
        </w:numPr>
        <w:spacing w:before="240" w:after="120" w:line="276" w:lineRule="auto"/>
        <w:ind w:left="426" w:hanging="426"/>
        <w:jc w:val="both"/>
        <w:rPr>
          <w:rFonts w:eastAsiaTheme="minorEastAsia"/>
          <w:color w:val="000000" w:themeColor="text1"/>
        </w:rPr>
      </w:pPr>
      <w:r w:rsidRPr="6FA74DBC">
        <w:rPr>
          <w:rFonts w:ascii="Arial Narrow" w:eastAsia="Arial Narrow" w:hAnsi="Arial Narrow" w:cs="Arial Narrow"/>
          <w:color w:val="000000" w:themeColor="text1"/>
        </w:rPr>
        <w:t xml:space="preserve">ryzyko „zbywalne”, które kształtuje się pomiędzy wymienionymi wcześniej rodzajami ryzyka. Można je </w:t>
      </w:r>
      <w:r w:rsidRPr="008E50D3">
        <w:rPr>
          <w:rFonts w:ascii="Arial Narrow" w:eastAsia="Arial Narrow" w:hAnsi="Arial Narrow" w:cs="Arial Narrow"/>
        </w:rPr>
        <w:t>kontrolować</w:t>
      </w:r>
      <w:r w:rsidRPr="6FA74DBC">
        <w:rPr>
          <w:rFonts w:ascii="Arial Narrow" w:eastAsia="Arial Narrow" w:hAnsi="Arial Narrow" w:cs="Arial Narrow"/>
          <w:color w:val="000000" w:themeColor="text1"/>
        </w:rPr>
        <w:t xml:space="preserve"> za pomocą takich narzędzi rynkowych, jak ubezpieczenia i rynki terminowe (</w:t>
      </w:r>
      <w:r w:rsidRPr="6FA74DBC">
        <w:rPr>
          <w:rFonts w:ascii="Arial Narrow" w:eastAsia="Arial Narrow" w:hAnsi="Arial Narrow" w:cs="Arial Narrow"/>
          <w:i/>
          <w:iCs/>
          <w:color w:val="000000" w:themeColor="text1"/>
        </w:rPr>
        <w:t>futures</w:t>
      </w:r>
      <w:r w:rsidRPr="6FA74DBC">
        <w:rPr>
          <w:rFonts w:ascii="Arial Narrow" w:eastAsia="Arial Narrow" w:hAnsi="Arial Narrow" w:cs="Arial Narrow"/>
          <w:color w:val="000000" w:themeColor="text1"/>
        </w:rPr>
        <w:t xml:space="preserve">), fundusze wzajemne zakładane i finansowane przez rolników. Przykładami ryzyk zbywalnych są np. te wynikające ze zdarzeń pogodowych oraz niektóre zmiany cen rynkowych. </w:t>
      </w:r>
    </w:p>
    <w:p w:rsidR="00B843A2" w:rsidRDefault="00B843A2" w:rsidP="00B843A2">
      <w:pPr>
        <w:spacing w:line="312" w:lineRule="auto"/>
        <w:jc w:val="both"/>
      </w:pPr>
      <w:r w:rsidRPr="6FA74DBC">
        <w:rPr>
          <w:rFonts w:ascii="Arial Narrow" w:eastAsia="Arial Narrow" w:hAnsi="Arial Narrow" w:cs="Arial Narrow"/>
        </w:rPr>
        <w:t xml:space="preserve">Obniżenie stopnia oddziaływania ryzyka na funkcjonowanie gospodarstwa i podejmowanie optymalnych decyzji na poziomie gospodarstwa rolnego oraz na poziomie instytucjonalnym (możliwość przeniesienia ryzyka na rynek) następuje w ramach działań podejmowanych na </w:t>
      </w:r>
      <w:r w:rsidRPr="6FA74DBC">
        <w:rPr>
          <w:rFonts w:ascii="Arial Narrow" w:eastAsia="Arial Narrow" w:hAnsi="Arial Narrow" w:cs="Arial Narrow"/>
          <w:b/>
          <w:bCs/>
        </w:rPr>
        <w:t>poziomie gospodarstwa rolnego</w:t>
      </w:r>
      <w:r w:rsidRPr="6FA74DBC">
        <w:rPr>
          <w:rFonts w:ascii="Arial Narrow" w:eastAsia="Arial Narrow" w:hAnsi="Arial Narrow" w:cs="Arial Narrow"/>
        </w:rPr>
        <w:t xml:space="preserve">: </w:t>
      </w:r>
    </w:p>
    <w:p w:rsidR="00B843A2" w:rsidRDefault="00B843A2" w:rsidP="004B3E72">
      <w:pPr>
        <w:pStyle w:val="Akapitzlist"/>
        <w:numPr>
          <w:ilvl w:val="0"/>
          <w:numId w:val="3"/>
        </w:numPr>
        <w:spacing w:line="312" w:lineRule="auto"/>
        <w:ind w:left="284" w:hanging="284"/>
        <w:jc w:val="both"/>
        <w:rPr>
          <w:rFonts w:eastAsiaTheme="minorEastAsia"/>
        </w:rPr>
      </w:pPr>
      <w:r w:rsidRPr="6FA74DBC">
        <w:rPr>
          <w:rFonts w:ascii="Arial Narrow" w:eastAsia="Arial Narrow" w:hAnsi="Arial Narrow" w:cs="Arial Narrow"/>
          <w:color w:val="000000" w:themeColor="text1"/>
        </w:rPr>
        <w:t xml:space="preserve">w zakresie ograniczania ryzyka produkcyjnego:  </w:t>
      </w:r>
    </w:p>
    <w:p w:rsidR="00B843A2" w:rsidRDefault="00B843A2" w:rsidP="004B3E72">
      <w:pPr>
        <w:pStyle w:val="Akapitzlist"/>
        <w:numPr>
          <w:ilvl w:val="0"/>
          <w:numId w:val="136"/>
        </w:numPr>
        <w:spacing w:line="312" w:lineRule="auto"/>
        <w:ind w:left="567" w:hanging="283"/>
        <w:jc w:val="both"/>
        <w:rPr>
          <w:rFonts w:eastAsiaTheme="minorEastAsia"/>
          <w:color w:val="000000" w:themeColor="text1"/>
        </w:rPr>
      </w:pPr>
      <w:r w:rsidRPr="6FA74DBC">
        <w:rPr>
          <w:rFonts w:ascii="Arial Narrow" w:eastAsia="Arial Narrow" w:hAnsi="Arial Narrow" w:cs="Arial Narrow"/>
          <w:color w:val="000000" w:themeColor="text1"/>
        </w:rPr>
        <w:t xml:space="preserve">organizacja gospodarstw – wykorzystanie najprostszych działań ograniczających m.in. ryzyko pogodowe/klimatyczne i ryzyko chorób roślin i zwierząt. Wśród nich wymienić należy: technologie uprawy roślin (zmianowanie, dobór roślin do warunków glebowych, klimatycznych, dostosowanie terminów poszczególnych prac polowych do długookresowych obserwacji pogodowych itp., stosowanie odpowiednich zabiegów uprawowych w tym m.in. rolnictwo precyzyjne; inwestycje w nowoczesne urządzenia np. deszczownie, chłodnie, maszyny; zachowanie odpowiednich standardów sanitarnych </w:t>
      </w:r>
      <w:r w:rsidR="00CA55AB" w:rsidRPr="6FA74DBC">
        <w:rPr>
          <w:rFonts w:ascii="Arial Narrow" w:eastAsia="Arial Narrow" w:hAnsi="Arial Narrow" w:cs="Arial Narrow"/>
          <w:color w:val="000000" w:themeColor="text1"/>
        </w:rPr>
        <w:t>i</w:t>
      </w:r>
      <w:r w:rsidR="00CA55AB">
        <w:rPr>
          <w:rFonts w:ascii="Arial Narrow" w:eastAsia="Arial Narrow" w:hAnsi="Arial Narrow" w:cs="Arial Narrow"/>
          <w:color w:val="000000" w:themeColor="text1"/>
        </w:rPr>
        <w:t> </w:t>
      </w:r>
      <w:r w:rsidRPr="6FA74DBC">
        <w:rPr>
          <w:rFonts w:ascii="Arial Narrow" w:eastAsia="Arial Narrow" w:hAnsi="Arial Narrow" w:cs="Arial Narrow"/>
          <w:color w:val="000000" w:themeColor="text1"/>
        </w:rPr>
        <w:t xml:space="preserve">żywieniowych zwierząt, działanie ograniczające zmiany klimatyczne np. zwiększanie zacienień </w:t>
      </w:r>
      <w:r w:rsidR="00CA55AB">
        <w:rPr>
          <w:rFonts w:ascii="Arial Narrow" w:eastAsia="Arial Narrow" w:hAnsi="Arial Narrow" w:cs="Arial Narrow"/>
          <w:color w:val="000000" w:themeColor="text1"/>
        </w:rPr>
        <w:t xml:space="preserve">- </w:t>
      </w:r>
      <w:r w:rsidR="00A16188">
        <w:rPr>
          <w:rFonts w:ascii="Arial Narrow" w:eastAsia="Arial Narrow" w:hAnsi="Arial Narrow" w:cs="Arial Narrow"/>
          <w:color w:val="000000" w:themeColor="text1"/>
        </w:rPr>
        <w:t>ograniczanie suszy);</w:t>
      </w:r>
    </w:p>
    <w:p w:rsidR="00B843A2" w:rsidRDefault="00B843A2" w:rsidP="004B3E72">
      <w:pPr>
        <w:pStyle w:val="Akapitzlist"/>
        <w:numPr>
          <w:ilvl w:val="0"/>
          <w:numId w:val="136"/>
        </w:numPr>
        <w:spacing w:line="312" w:lineRule="auto"/>
        <w:ind w:left="567" w:hanging="283"/>
        <w:jc w:val="both"/>
        <w:rPr>
          <w:rFonts w:eastAsiaTheme="minorEastAsia"/>
          <w:color w:val="000000" w:themeColor="text1"/>
        </w:rPr>
      </w:pPr>
      <w:r w:rsidRPr="6FA74DBC">
        <w:rPr>
          <w:rFonts w:ascii="Arial Narrow" w:eastAsia="Arial Narrow" w:hAnsi="Arial Narrow" w:cs="Arial Narrow"/>
          <w:color w:val="000000" w:themeColor="text1"/>
        </w:rPr>
        <w:t>dywersyfikacja struktury produkcji - zastosowanie różnych upraw, w celu zwiększenia bioróżnorodności i</w:t>
      </w:r>
      <w:r w:rsidR="00A16188">
        <w:rPr>
          <w:rFonts w:ascii="Arial Narrow" w:eastAsia="Arial Narrow" w:hAnsi="Arial Narrow" w:cs="Arial Narrow"/>
          <w:color w:val="000000" w:themeColor="text1"/>
        </w:rPr>
        <w:t> </w:t>
      </w:r>
      <w:r w:rsidRPr="6FA74DBC">
        <w:rPr>
          <w:rFonts w:ascii="Arial Narrow" w:eastAsia="Arial Narrow" w:hAnsi="Arial Narrow" w:cs="Arial Narrow"/>
          <w:color w:val="000000" w:themeColor="text1"/>
        </w:rPr>
        <w:t>ograniczenia chorób roślin, zrównoważenie gospodarstw rolnych poprzez łączenie produkcji roślinnej i</w:t>
      </w:r>
      <w:r w:rsidR="008E50D3">
        <w:rPr>
          <w:rFonts w:ascii="Arial Narrow" w:eastAsia="Arial Narrow" w:hAnsi="Arial Narrow" w:cs="Arial Narrow"/>
          <w:color w:val="000000" w:themeColor="text1"/>
        </w:rPr>
        <w:t> </w:t>
      </w:r>
      <w:r w:rsidR="00A16188">
        <w:rPr>
          <w:rFonts w:ascii="Arial Narrow" w:eastAsia="Arial Narrow" w:hAnsi="Arial Narrow" w:cs="Arial Narrow"/>
          <w:color w:val="000000" w:themeColor="text1"/>
        </w:rPr>
        <w:t>zwierzęcej;</w:t>
      </w:r>
    </w:p>
    <w:p w:rsidR="00B843A2" w:rsidRDefault="00B843A2" w:rsidP="004B3E72">
      <w:pPr>
        <w:pStyle w:val="Akapitzlist"/>
        <w:numPr>
          <w:ilvl w:val="0"/>
          <w:numId w:val="136"/>
        </w:numPr>
        <w:spacing w:line="312" w:lineRule="auto"/>
        <w:ind w:left="567" w:hanging="283"/>
        <w:jc w:val="both"/>
        <w:rPr>
          <w:rFonts w:eastAsiaTheme="minorEastAsia"/>
          <w:color w:val="000000" w:themeColor="text1"/>
        </w:rPr>
      </w:pPr>
      <w:r w:rsidRPr="6FA74DBC">
        <w:rPr>
          <w:rFonts w:ascii="Arial Narrow" w:eastAsia="Arial Narrow" w:hAnsi="Arial Narrow" w:cs="Arial Narrow"/>
          <w:color w:val="000000" w:themeColor="text1"/>
        </w:rPr>
        <w:t xml:space="preserve">działania edukacyjne - edukacja rolników na temat zmian klimatycznych, technik rolniczych przyjaznych klimatowi, rolnictwa inteligentnego, korzyści finansowych z podejmowania działań ograniczających ryzyko; </w:t>
      </w:r>
    </w:p>
    <w:p w:rsidR="00B843A2" w:rsidRDefault="00B843A2" w:rsidP="004B3E72">
      <w:pPr>
        <w:pStyle w:val="Akapitzlist"/>
        <w:numPr>
          <w:ilvl w:val="0"/>
          <w:numId w:val="3"/>
        </w:numPr>
        <w:spacing w:line="312" w:lineRule="auto"/>
        <w:ind w:left="284" w:hanging="284"/>
        <w:jc w:val="both"/>
        <w:rPr>
          <w:rFonts w:eastAsiaTheme="minorEastAsia"/>
          <w:color w:val="000000" w:themeColor="text1"/>
        </w:rPr>
      </w:pPr>
      <w:r w:rsidRPr="6FA74DBC">
        <w:rPr>
          <w:rFonts w:ascii="Arial Narrow" w:eastAsia="Arial Narrow" w:hAnsi="Arial Narrow" w:cs="Arial Narrow"/>
          <w:color w:val="000000" w:themeColor="text1"/>
        </w:rPr>
        <w:t xml:space="preserve">w zakresie </w:t>
      </w:r>
      <w:r w:rsidRPr="6FA74DBC">
        <w:rPr>
          <w:rFonts w:ascii="Arial Narrow" w:eastAsia="Arial Narrow" w:hAnsi="Arial Narrow" w:cs="Arial Narrow"/>
        </w:rPr>
        <w:t>ograniczania</w:t>
      </w:r>
      <w:r w:rsidR="00A16188">
        <w:rPr>
          <w:rFonts w:ascii="Arial Narrow" w:eastAsia="Arial Narrow" w:hAnsi="Arial Narrow" w:cs="Arial Narrow"/>
          <w:color w:val="000000" w:themeColor="text1"/>
        </w:rPr>
        <w:t xml:space="preserve"> ryzyka rynkowego:</w:t>
      </w:r>
    </w:p>
    <w:p w:rsidR="00B843A2" w:rsidRDefault="00B843A2" w:rsidP="004B3E72">
      <w:pPr>
        <w:pStyle w:val="Akapitzlist"/>
        <w:numPr>
          <w:ilvl w:val="0"/>
          <w:numId w:val="135"/>
        </w:numPr>
        <w:spacing w:line="312" w:lineRule="auto"/>
        <w:jc w:val="both"/>
        <w:rPr>
          <w:rFonts w:eastAsiaTheme="minorEastAsia"/>
          <w:color w:val="000000" w:themeColor="text1"/>
        </w:rPr>
      </w:pPr>
      <w:r w:rsidRPr="6FA74DBC">
        <w:rPr>
          <w:rFonts w:ascii="Arial Narrow" w:eastAsia="Arial Narrow" w:hAnsi="Arial Narrow" w:cs="Arial Narrow"/>
          <w:color w:val="000000" w:themeColor="text1"/>
        </w:rPr>
        <w:t>organizacja produkcji – podejmowane działania powinny dotyczyć m.in.: dywersyfikacji różnych kierunków produkcji, w celu zmniejszenia ryz</w:t>
      </w:r>
      <w:r w:rsidR="00A16188">
        <w:rPr>
          <w:rFonts w:ascii="Arial Narrow" w:eastAsia="Arial Narrow" w:hAnsi="Arial Narrow" w:cs="Arial Narrow"/>
          <w:color w:val="000000" w:themeColor="text1"/>
        </w:rPr>
        <w:t>yka na rynku produktów rolnych;</w:t>
      </w:r>
    </w:p>
    <w:p w:rsidR="00B843A2" w:rsidRDefault="00B843A2" w:rsidP="004B3E72">
      <w:pPr>
        <w:pStyle w:val="Akapitzlist"/>
        <w:numPr>
          <w:ilvl w:val="0"/>
          <w:numId w:val="135"/>
        </w:numPr>
        <w:spacing w:line="312" w:lineRule="auto"/>
        <w:jc w:val="both"/>
        <w:rPr>
          <w:rFonts w:eastAsiaTheme="minorEastAsia"/>
          <w:color w:val="000000" w:themeColor="text1"/>
        </w:rPr>
      </w:pPr>
      <w:r w:rsidRPr="6FA74DBC">
        <w:rPr>
          <w:rFonts w:ascii="Arial Narrow" w:eastAsia="Arial Narrow" w:hAnsi="Arial Narrow" w:cs="Arial Narrow"/>
          <w:color w:val="000000" w:themeColor="text1"/>
        </w:rPr>
        <w:t>dywersyfikacja dochodów – mająca na celu wykorzystanie zasobów ziemi, kapitału i pracy do prowadzenia działalności innej niż rolnicza np. agroturystyka, pszczelarstwo, rozwój usług, przetwórstwo produktów pochod</w:t>
      </w:r>
      <w:r w:rsidR="00A16188">
        <w:rPr>
          <w:rFonts w:ascii="Arial Narrow" w:eastAsia="Arial Narrow" w:hAnsi="Arial Narrow" w:cs="Arial Narrow"/>
          <w:color w:val="000000" w:themeColor="text1"/>
        </w:rPr>
        <w:t>zących z gospodarstwa rolnego.</w:t>
      </w:r>
    </w:p>
    <w:p w:rsidR="00B843A2" w:rsidRDefault="00B843A2" w:rsidP="00B843A2">
      <w:pPr>
        <w:spacing w:line="312" w:lineRule="auto"/>
        <w:jc w:val="both"/>
      </w:pPr>
      <w:r w:rsidRPr="6FA74DBC">
        <w:rPr>
          <w:rFonts w:ascii="Arial Narrow" w:eastAsia="Arial Narrow" w:hAnsi="Arial Narrow" w:cs="Arial Narrow"/>
        </w:rPr>
        <w:t xml:space="preserve">Działania podejmowane na </w:t>
      </w:r>
      <w:r w:rsidRPr="6FA74DBC">
        <w:rPr>
          <w:rFonts w:ascii="Arial Narrow" w:eastAsia="Arial Narrow" w:hAnsi="Arial Narrow" w:cs="Arial Narrow"/>
          <w:b/>
          <w:bCs/>
        </w:rPr>
        <w:t>poziomie instytucjonalnym</w:t>
      </w:r>
      <w:r w:rsidRPr="6FA74DBC">
        <w:rPr>
          <w:rFonts w:ascii="Arial Narrow" w:eastAsia="Arial Narrow" w:hAnsi="Arial Narrow" w:cs="Arial Narrow"/>
        </w:rPr>
        <w:t xml:space="preserve">: </w:t>
      </w:r>
    </w:p>
    <w:p w:rsidR="00B843A2" w:rsidRDefault="00B843A2" w:rsidP="004B3E72">
      <w:pPr>
        <w:pStyle w:val="Akapitzlist"/>
        <w:numPr>
          <w:ilvl w:val="0"/>
          <w:numId w:val="134"/>
        </w:numPr>
        <w:spacing w:line="312" w:lineRule="auto"/>
        <w:ind w:left="284" w:hanging="284"/>
        <w:jc w:val="both"/>
        <w:rPr>
          <w:rFonts w:eastAsiaTheme="minorEastAsia"/>
          <w:color w:val="000000" w:themeColor="text1"/>
        </w:rPr>
      </w:pPr>
      <w:r w:rsidRPr="6FA74DBC">
        <w:rPr>
          <w:rFonts w:ascii="Arial Narrow" w:eastAsia="Arial Narrow" w:hAnsi="Arial Narrow" w:cs="Arial Narrow"/>
          <w:color w:val="000000" w:themeColor="text1"/>
        </w:rPr>
        <w:t xml:space="preserve">w </w:t>
      </w:r>
      <w:r w:rsidRPr="006A70B8">
        <w:rPr>
          <w:rFonts w:ascii="Arial Narrow" w:eastAsia="Arial Narrow" w:hAnsi="Arial Narrow" w:cs="Arial Narrow"/>
          <w:color w:val="000000" w:themeColor="text1"/>
        </w:rPr>
        <w:t>zakresie</w:t>
      </w:r>
      <w:r w:rsidRPr="6FA74DBC">
        <w:rPr>
          <w:rFonts w:ascii="Arial Narrow" w:eastAsia="Arial Narrow" w:hAnsi="Arial Narrow" w:cs="Arial Narrow"/>
          <w:color w:val="000000" w:themeColor="text1"/>
        </w:rPr>
        <w:t xml:space="preserve"> ograniczania ryzyka produkcyjnego </w:t>
      </w:r>
    </w:p>
    <w:p w:rsidR="00B843A2" w:rsidRDefault="00B843A2" w:rsidP="00B843A2">
      <w:pPr>
        <w:pStyle w:val="Akapitzlist"/>
        <w:numPr>
          <w:ilvl w:val="0"/>
          <w:numId w:val="2"/>
        </w:numPr>
        <w:spacing w:line="312" w:lineRule="auto"/>
        <w:jc w:val="both"/>
        <w:rPr>
          <w:rFonts w:eastAsiaTheme="minorEastAsia"/>
          <w:color w:val="000000" w:themeColor="text1"/>
        </w:rPr>
      </w:pPr>
      <w:r w:rsidRPr="6FA74DBC">
        <w:rPr>
          <w:rFonts w:ascii="Arial Narrow" w:eastAsia="Arial Narrow" w:hAnsi="Arial Narrow" w:cs="Arial Narrow"/>
          <w:color w:val="000000" w:themeColor="text1"/>
        </w:rPr>
        <w:t>przenoszenie ryzyka – zastosowanie instrumentów ubezpieczeniowych (otwarty rynek ubezpieczeń komercyjnych</w:t>
      </w:r>
      <w:r w:rsidR="00D03647">
        <w:rPr>
          <w:rFonts w:ascii="Arial Narrow" w:eastAsia="Arial Narrow" w:hAnsi="Arial Narrow" w:cs="Arial Narrow"/>
          <w:color w:val="000000" w:themeColor="text1"/>
        </w:rPr>
        <w:t xml:space="preserve">, </w:t>
      </w:r>
      <w:r w:rsidRPr="6FA74DBC">
        <w:rPr>
          <w:rFonts w:ascii="Arial Narrow" w:eastAsia="Arial Narrow" w:hAnsi="Arial Narrow" w:cs="Arial Narrow"/>
          <w:color w:val="000000" w:themeColor="text1"/>
        </w:rPr>
        <w:t>rynek ubezpieczeń majątkowych, funkcjonowanie obowiązkowego systemu ubezpieczeń nieruchomości w gospodarstwie), rozwój rynku ubezpieczeń dotowanych upraw i zwierząt gospodarskich poprzez subwencjonowanie składek ubezpieczeniowych. Działanie polegające na dotowaniu ubezpieczeń powinno pomagać rolnikom w pokrywaniu składek płaconych na ubezpieczenie a także pomagać w</w:t>
      </w:r>
      <w:r w:rsidR="00A16188">
        <w:rPr>
          <w:rFonts w:ascii="Arial Narrow" w:eastAsia="Arial Narrow" w:hAnsi="Arial Narrow" w:cs="Arial Narrow"/>
          <w:color w:val="000000" w:themeColor="text1"/>
        </w:rPr>
        <w:t> </w:t>
      </w:r>
      <w:r w:rsidRPr="6FA74DBC">
        <w:rPr>
          <w:rFonts w:ascii="Arial Narrow" w:eastAsia="Arial Narrow" w:hAnsi="Arial Narrow" w:cs="Arial Narrow"/>
          <w:color w:val="000000" w:themeColor="text1"/>
        </w:rPr>
        <w:t xml:space="preserve">tworzeniu funduszy wspólnego inwestowania i rekompensat wypłacanych rolnikom z takich funduszy za straty wynikające z niekorzystnych zjawisk klimatycznych, z wystąpienia chorób zwierząt lub roślin, inwazji szkodników lub incydentów środowiskowych; </w:t>
      </w:r>
    </w:p>
    <w:p w:rsidR="00B843A2" w:rsidRDefault="00B843A2" w:rsidP="00B843A2">
      <w:pPr>
        <w:pStyle w:val="Akapitzlist"/>
        <w:numPr>
          <w:ilvl w:val="0"/>
          <w:numId w:val="2"/>
        </w:numPr>
        <w:spacing w:line="312" w:lineRule="auto"/>
        <w:jc w:val="both"/>
        <w:rPr>
          <w:rFonts w:eastAsiaTheme="minorEastAsia"/>
          <w:color w:val="000000" w:themeColor="text1"/>
        </w:rPr>
      </w:pPr>
      <w:r w:rsidRPr="6FA74DBC">
        <w:rPr>
          <w:rFonts w:ascii="Arial Narrow" w:eastAsia="Arial Narrow" w:hAnsi="Arial Narrow" w:cs="Arial Narrow"/>
          <w:color w:val="000000" w:themeColor="text1"/>
        </w:rPr>
        <w:t>interwencje - szybki i sprawny dostęp do preferencyjnych kredytów na wznowienie produkcji rolnej po klęskach, pomoc państwa dla gospodarstw na wypadek wystąpienia klęsk żywiołowych, subwencjonowanie nasi</w:t>
      </w:r>
      <w:r w:rsidR="00A16188">
        <w:rPr>
          <w:rFonts w:ascii="Arial Narrow" w:eastAsia="Arial Narrow" w:hAnsi="Arial Narrow" w:cs="Arial Narrow"/>
          <w:color w:val="000000" w:themeColor="text1"/>
        </w:rPr>
        <w:t>on odpornych na zmiany klimatu;</w:t>
      </w:r>
    </w:p>
    <w:p w:rsidR="00B843A2" w:rsidRDefault="00B843A2" w:rsidP="00B843A2">
      <w:pPr>
        <w:pStyle w:val="Akapitzlist"/>
        <w:numPr>
          <w:ilvl w:val="0"/>
          <w:numId w:val="2"/>
        </w:numPr>
        <w:spacing w:line="312" w:lineRule="auto"/>
        <w:jc w:val="both"/>
        <w:rPr>
          <w:rFonts w:eastAsiaTheme="minorEastAsia"/>
          <w:color w:val="000000" w:themeColor="text1"/>
        </w:rPr>
      </w:pPr>
      <w:r w:rsidRPr="6FA74DBC">
        <w:rPr>
          <w:rFonts w:ascii="Arial Narrow" w:eastAsia="Arial Narrow" w:hAnsi="Arial Narrow" w:cs="Arial Narrow"/>
          <w:color w:val="000000" w:themeColor="text1"/>
        </w:rPr>
        <w:t>monitoring niekorzystnych zjawisk pogodowych – poprawa jakości i dostępności danych meteorologicznych poprzez rozwój infrastruktury i technologii np. rozwój Systemu Monitoringu Suszy Rolniczej oraz prognozowaniem sytuacji p</w:t>
      </w:r>
      <w:r w:rsidR="00A16188">
        <w:rPr>
          <w:rFonts w:ascii="Arial Narrow" w:eastAsia="Arial Narrow" w:hAnsi="Arial Narrow" w:cs="Arial Narrow"/>
          <w:color w:val="000000" w:themeColor="text1"/>
        </w:rPr>
        <w:t>ogodowej dla celów rolniczych.</w:t>
      </w:r>
    </w:p>
    <w:p w:rsidR="00B843A2" w:rsidRDefault="00B843A2" w:rsidP="004B3E72">
      <w:pPr>
        <w:pStyle w:val="Akapitzlist"/>
        <w:numPr>
          <w:ilvl w:val="0"/>
          <w:numId w:val="134"/>
        </w:numPr>
        <w:spacing w:line="312" w:lineRule="auto"/>
        <w:ind w:left="284" w:hanging="284"/>
        <w:jc w:val="both"/>
        <w:rPr>
          <w:rFonts w:eastAsiaTheme="minorEastAsia"/>
          <w:color w:val="000000" w:themeColor="text1"/>
        </w:rPr>
      </w:pPr>
      <w:r w:rsidRPr="6FA74DBC">
        <w:rPr>
          <w:rFonts w:ascii="Arial Narrow" w:eastAsia="Arial Narrow" w:hAnsi="Arial Narrow" w:cs="Arial Narrow"/>
          <w:color w:val="000000" w:themeColor="text1"/>
        </w:rPr>
        <w:t xml:space="preserve">W </w:t>
      </w:r>
      <w:r w:rsidRPr="006A70B8">
        <w:rPr>
          <w:rFonts w:ascii="Arial Narrow" w:eastAsia="Arial Narrow" w:hAnsi="Arial Narrow" w:cs="Arial Narrow"/>
          <w:color w:val="000000" w:themeColor="text1"/>
        </w:rPr>
        <w:t>zakresie</w:t>
      </w:r>
      <w:r w:rsidRPr="6FA74DBC">
        <w:rPr>
          <w:rFonts w:ascii="Arial Narrow" w:eastAsia="Arial Narrow" w:hAnsi="Arial Narrow" w:cs="Arial Narrow"/>
          <w:color w:val="000000" w:themeColor="text1"/>
        </w:rPr>
        <w:t xml:space="preserve"> ograniczania ryzyka rynkowego: </w:t>
      </w:r>
    </w:p>
    <w:p w:rsidR="00B843A2" w:rsidRDefault="00B843A2" w:rsidP="00B843A2">
      <w:pPr>
        <w:pStyle w:val="Akapitzlist"/>
        <w:numPr>
          <w:ilvl w:val="0"/>
          <w:numId w:val="1"/>
        </w:numPr>
        <w:spacing w:line="312" w:lineRule="auto"/>
        <w:jc w:val="both"/>
        <w:rPr>
          <w:rFonts w:eastAsiaTheme="minorEastAsia"/>
          <w:color w:val="000000" w:themeColor="text1"/>
        </w:rPr>
      </w:pPr>
      <w:r w:rsidRPr="6FA74DBC">
        <w:rPr>
          <w:rFonts w:ascii="Arial Narrow" w:eastAsia="Arial Narrow" w:hAnsi="Arial Narrow" w:cs="Arial Narrow"/>
          <w:color w:val="000000" w:themeColor="text1"/>
        </w:rPr>
        <w:t>interwencje polityki rolnej – zastosowanie instrumentów ograniczających ryzyko cenowe i dochodowe m.in. dopłat bezpośrednich i realizowanych przez nie funkcji amortyzatora ryzyka cenowego i</w:t>
      </w:r>
      <w:r w:rsidR="00C0719A">
        <w:rPr>
          <w:rFonts w:ascii="Arial Narrow" w:eastAsia="Arial Narrow" w:hAnsi="Arial Narrow" w:cs="Arial Narrow"/>
          <w:color w:val="000000" w:themeColor="text1"/>
        </w:rPr>
        <w:t> </w:t>
      </w:r>
      <w:r w:rsidRPr="6FA74DBC">
        <w:rPr>
          <w:rFonts w:ascii="Arial Narrow" w:eastAsia="Arial Narrow" w:hAnsi="Arial Narrow" w:cs="Arial Narrow"/>
          <w:color w:val="000000" w:themeColor="text1"/>
        </w:rPr>
        <w:t>dochodowego; interwencje rynkowe (cła itp.); ulgi w podatku rolnym oraz w składkach KRUS i</w:t>
      </w:r>
      <w:r w:rsidR="00C0719A">
        <w:rPr>
          <w:rFonts w:ascii="Arial Narrow" w:eastAsia="Arial Narrow" w:hAnsi="Arial Narrow" w:cs="Arial Narrow"/>
          <w:color w:val="000000" w:themeColor="text1"/>
        </w:rPr>
        <w:t> </w:t>
      </w:r>
      <w:r w:rsidRPr="6FA74DBC">
        <w:rPr>
          <w:rFonts w:ascii="Arial Narrow" w:eastAsia="Arial Narrow" w:hAnsi="Arial Narrow" w:cs="Arial Narrow"/>
          <w:color w:val="000000" w:themeColor="text1"/>
        </w:rPr>
        <w:t>w</w:t>
      </w:r>
      <w:r w:rsidR="00C0719A">
        <w:rPr>
          <w:rFonts w:ascii="Arial Narrow" w:eastAsia="Arial Narrow" w:hAnsi="Arial Narrow" w:cs="Arial Narrow"/>
          <w:color w:val="000000" w:themeColor="text1"/>
        </w:rPr>
        <w:t> </w:t>
      </w:r>
      <w:r w:rsidRPr="6FA74DBC">
        <w:rPr>
          <w:rFonts w:ascii="Arial Narrow" w:eastAsia="Arial Narrow" w:hAnsi="Arial Narrow" w:cs="Arial Narrow"/>
          <w:color w:val="000000" w:themeColor="text1"/>
        </w:rPr>
        <w:t>czynszach dzierżawnych z tytułu gospodarowania mieniem Skarbu Państwa; tworzenie funduszy wspólnego inwestowania w celu zapewnienia wsparcia rolnikom doświadczaj</w:t>
      </w:r>
      <w:r w:rsidR="00A16188">
        <w:rPr>
          <w:rFonts w:ascii="Arial Narrow" w:eastAsia="Arial Narrow" w:hAnsi="Arial Narrow" w:cs="Arial Narrow"/>
          <w:color w:val="000000" w:themeColor="text1"/>
        </w:rPr>
        <w:t>ącym poważnego spadku dochodów;</w:t>
      </w:r>
    </w:p>
    <w:p w:rsidR="00B843A2" w:rsidRDefault="00D03647" w:rsidP="00B843A2">
      <w:pPr>
        <w:pStyle w:val="Akapitzlist"/>
        <w:numPr>
          <w:ilvl w:val="0"/>
          <w:numId w:val="1"/>
        </w:numPr>
        <w:spacing w:line="312" w:lineRule="auto"/>
        <w:jc w:val="both"/>
        <w:rPr>
          <w:rFonts w:ascii="Arial Narrow" w:hAnsi="Arial Narrow"/>
        </w:rPr>
      </w:pPr>
      <w:r w:rsidRPr="6FA74DBC">
        <w:rPr>
          <w:rFonts w:ascii="Arial Narrow" w:eastAsia="Arial Narrow" w:hAnsi="Arial Narrow" w:cs="Arial Narrow"/>
          <w:color w:val="000000" w:themeColor="text1"/>
        </w:rPr>
        <w:t xml:space="preserve">dzielenie się ryzykiem przez rynek - zastosowanie takich działań, jak: kontraktacje, kontrakty terminowe, </w:t>
      </w:r>
      <w:r>
        <w:rPr>
          <w:rFonts w:ascii="Arial Narrow" w:eastAsia="Arial Narrow" w:hAnsi="Arial Narrow" w:cs="Arial Narrow"/>
          <w:color w:val="000000" w:themeColor="text1"/>
        </w:rPr>
        <w:t>ingerencja pozioma</w:t>
      </w:r>
      <w:r w:rsidRPr="6FA74DBC">
        <w:rPr>
          <w:rFonts w:ascii="Arial Narrow" w:eastAsia="Arial Narrow" w:hAnsi="Arial Narrow" w:cs="Arial Narrow"/>
          <w:color w:val="000000" w:themeColor="text1"/>
        </w:rPr>
        <w:t xml:space="preserve"> (wsparcie dla powstawania i rozwoju grup producenckich) i </w:t>
      </w:r>
      <w:r>
        <w:rPr>
          <w:rFonts w:ascii="Arial Narrow" w:eastAsia="Arial Narrow" w:hAnsi="Arial Narrow" w:cs="Arial Narrow"/>
          <w:color w:val="000000" w:themeColor="text1"/>
        </w:rPr>
        <w:t>pionowa</w:t>
      </w:r>
      <w:r w:rsidRPr="6FA74DBC">
        <w:rPr>
          <w:rFonts w:ascii="Arial Narrow" w:eastAsia="Arial Narrow" w:hAnsi="Arial Narrow" w:cs="Arial Narrow"/>
          <w:color w:val="000000" w:themeColor="text1"/>
        </w:rPr>
        <w:t xml:space="preserve"> (tworzenie trwałych łańcuchów dostaw)</w:t>
      </w:r>
      <w:r w:rsidR="00A16188">
        <w:rPr>
          <w:rFonts w:ascii="Arial Narrow" w:eastAsia="Arial Narrow" w:hAnsi="Arial Narrow" w:cs="Arial Narrow"/>
          <w:color w:val="000000" w:themeColor="text1"/>
        </w:rPr>
        <w:t>.</w:t>
      </w:r>
    </w:p>
    <w:p w:rsidR="00B843A2" w:rsidRPr="00B843A2" w:rsidRDefault="00B843A2" w:rsidP="00B843A2">
      <w:pPr>
        <w:spacing w:line="312" w:lineRule="auto"/>
        <w:jc w:val="both"/>
        <w:rPr>
          <w:rFonts w:ascii="Arial Narrow" w:hAnsi="Arial Narrow"/>
        </w:rPr>
      </w:pPr>
    </w:p>
    <w:p w:rsidR="0091709B" w:rsidRPr="00B843A2" w:rsidRDefault="0091709B" w:rsidP="004B3E72">
      <w:pPr>
        <w:pStyle w:val="Nagwek2"/>
        <w:numPr>
          <w:ilvl w:val="1"/>
          <w:numId w:val="52"/>
        </w:numPr>
        <w:jc w:val="both"/>
        <w:rPr>
          <w:rFonts w:ascii="Arial Narrow" w:hAnsi="Arial Narrow"/>
          <w:b/>
          <w:bCs/>
          <w:sz w:val="22"/>
          <w:szCs w:val="22"/>
        </w:rPr>
      </w:pPr>
      <w:bookmarkStart w:id="32" w:name="_Toc58240933"/>
      <w:bookmarkStart w:id="33" w:name="_Toc59183033"/>
      <w:r w:rsidRPr="00B843A2">
        <w:rPr>
          <w:rFonts w:ascii="Arial Narrow" w:hAnsi="Arial Narrow"/>
          <w:b/>
          <w:bCs/>
          <w:sz w:val="22"/>
          <w:szCs w:val="22"/>
        </w:rPr>
        <w:t>Strategia dla młodych rolników</w:t>
      </w:r>
      <w:bookmarkEnd w:id="32"/>
      <w:bookmarkEnd w:id="33"/>
    </w:p>
    <w:p w:rsidR="007C1D0B" w:rsidRPr="0020315F" w:rsidRDefault="007C1D0B" w:rsidP="007C1D0B">
      <w:pPr>
        <w:spacing w:before="240" w:after="120" w:line="312" w:lineRule="auto"/>
        <w:jc w:val="both"/>
        <w:rPr>
          <w:rFonts w:ascii="Arial Narrow" w:hAnsi="Arial Narrow" w:cs="Times New Roman"/>
        </w:rPr>
      </w:pPr>
      <w:r w:rsidRPr="00003FCC">
        <w:rPr>
          <w:rFonts w:ascii="Arial Narrow" w:hAnsi="Arial Narrow" w:cs="Times New Roman"/>
        </w:rPr>
        <w:t>Korzystna struktura wiekowa właścicieli gospodarstw rolnych jest jednym z</w:t>
      </w:r>
      <w:r w:rsidRPr="00C741C4">
        <w:rPr>
          <w:rFonts w:ascii="Arial Narrow" w:hAnsi="Arial Narrow" w:cs="Times New Roman"/>
        </w:rPr>
        <w:t xml:space="preserve"> kluczowych elementów mogących mieć wpływ na konkurencyjność rolnictwa</w:t>
      </w:r>
      <w:r w:rsidR="000E5410" w:rsidRPr="007B05FD">
        <w:rPr>
          <w:rFonts w:ascii="Arial Narrow" w:hAnsi="Arial Narrow" w:cs="Times New Roman"/>
        </w:rPr>
        <w:t xml:space="preserve"> i żywotność obszarów wiejskich</w:t>
      </w:r>
      <w:r w:rsidRPr="007B05FD">
        <w:rPr>
          <w:rFonts w:ascii="Arial Narrow" w:hAnsi="Arial Narrow" w:cs="Times New Roman"/>
        </w:rPr>
        <w:t>. Należy zwrócić uwagę, że pomimo wyraźnej poprawy sytuacji materialnej gospodarstw domowych w Polsce, przeciętny miesięczny dochód rozporządzalny na 1 osobę w grupie za</w:t>
      </w:r>
      <w:r w:rsidRPr="0020315F">
        <w:rPr>
          <w:rFonts w:ascii="Arial Narrow" w:hAnsi="Arial Narrow" w:cs="Times New Roman"/>
        </w:rPr>
        <w:t>wodowej rolników wciąż jest na jednym z najniższych poziomów w porównaniu do innych grup zawodowych. Relatywnie niska dochodowość sektora rolnego może zatem w sposób zasadniczy ograniczać atrakcyjność zawodu rolnika. Podniesienie atrakcyjności zawodu rolnika musi wiązać się więc z podniesieniem konkurencyjności i rentowności rolnictwa, dając osobom z nim związanym również satysfakcję finansową.</w:t>
      </w:r>
    </w:p>
    <w:p w:rsidR="007C1D0B" w:rsidRPr="00003FCC" w:rsidRDefault="007C1D0B" w:rsidP="3F8B09A3">
      <w:pPr>
        <w:spacing w:before="240" w:after="120" w:line="312" w:lineRule="auto"/>
        <w:jc w:val="both"/>
        <w:rPr>
          <w:rFonts w:ascii="Arial Narrow" w:hAnsi="Arial Narrow" w:cs="Times New Roman"/>
        </w:rPr>
      </w:pPr>
      <w:r w:rsidRPr="00C331E1">
        <w:rPr>
          <w:rFonts w:ascii="Arial Narrow" w:hAnsi="Arial Narrow" w:cs="Times New Roman"/>
        </w:rPr>
        <w:t>Osobom związanym z rolnictwem należy zatem zapewnić odpowiednie wynagrodzenie za ich pracę. Równocześnie konieczne jest realizowanie działań, które poprawią standard życia i pracy na obszarach wiejskich poprzez m.in. modernizowanie i rozwijanie siec</w:t>
      </w:r>
      <w:r w:rsidRPr="00003FCC">
        <w:rPr>
          <w:rFonts w:ascii="Arial Narrow" w:hAnsi="Arial Narrow" w:cs="Times New Roman"/>
        </w:rPr>
        <w:t>i infrastruktury technicznej, poprawę dostępu do usług publicznych, w tym do kultury a także zapewnienie odpowiednio wysokiej jakości usług dla rolników. Dostęp do dobrej jakości podstawowych usług publicznych, a także p</w:t>
      </w:r>
      <w:r w:rsidR="4C010AF7" w:rsidRPr="00003FCC">
        <w:rPr>
          <w:rFonts w:ascii="Arial Narrow" w:hAnsi="Arial Narrow" w:cs="Times New Roman"/>
        </w:rPr>
        <w:t xml:space="preserve">rofesjonalnych usług na rzecz rolnictwa </w:t>
      </w:r>
      <w:r w:rsidRPr="00003FCC">
        <w:rPr>
          <w:rFonts w:ascii="Arial Narrow" w:hAnsi="Arial Narrow" w:cs="Times New Roman"/>
        </w:rPr>
        <w:t>umożliwiających realizację planów w zakresie produkcji czy wchodzenia w nowe sektory gospodarski (np. biogospodarka, rolnictwo cyfrowe) jest z całą pewnością argumentem za wejściem, bądź pozostaniem młodej osoby w rolnictwie i na obszarach wiejskich.</w:t>
      </w:r>
    </w:p>
    <w:p w:rsidR="007C1D0B" w:rsidRPr="00003FCC" w:rsidRDefault="007C1D0B" w:rsidP="3F8B09A3">
      <w:pPr>
        <w:spacing w:before="240" w:after="120" w:line="312" w:lineRule="auto"/>
        <w:jc w:val="both"/>
        <w:rPr>
          <w:rFonts w:ascii="Arial Narrow" w:eastAsia="Arial Narrow" w:hAnsi="Arial Narrow" w:cs="Arial Narrow"/>
        </w:rPr>
      </w:pPr>
      <w:r w:rsidRPr="00003FCC">
        <w:rPr>
          <w:rFonts w:ascii="Arial Narrow" w:hAnsi="Arial Narrow" w:cs="Times New Roman"/>
        </w:rPr>
        <w:t xml:space="preserve">Rolnictwo charakteryzuje się dużą kapitałochłonnością, stąd obok barier związanych z dostępem do gruntów rolnych, również koszt wyposażenia technicznego gospodarstwa rolnego stanowi ogromny wysiłek finansowy. </w:t>
      </w:r>
      <w:r w:rsidR="0769D992" w:rsidRPr="00003FCC">
        <w:rPr>
          <w:rFonts w:ascii="Arial Narrow" w:hAnsi="Arial Narrow" w:cs="Times New Roman"/>
        </w:rPr>
        <w:t>Wsparcie procesu modernizacji gospodarstw rolnych jest wiec elementem niezbędnym, przy czym w przypadku młodego rolnika, rozpoczynającego działalność rolniczą po raz pierwszy wsparcie to ma szczególne znaczenie.</w:t>
      </w:r>
    </w:p>
    <w:p w:rsidR="007C1D0B" w:rsidRPr="00003FCC" w:rsidRDefault="007C1D0B" w:rsidP="3F8B09A3">
      <w:pPr>
        <w:spacing w:before="240" w:after="120" w:line="312" w:lineRule="auto"/>
        <w:jc w:val="both"/>
        <w:rPr>
          <w:rFonts w:ascii="Arial Narrow" w:eastAsia="Arial Narrow" w:hAnsi="Arial Narrow" w:cs="Arial Narrow"/>
        </w:rPr>
      </w:pPr>
      <w:r w:rsidRPr="00003FCC">
        <w:rPr>
          <w:rFonts w:ascii="Arial Narrow" w:hAnsi="Arial Narrow" w:cs="Times New Roman"/>
        </w:rPr>
        <w:t xml:space="preserve">Według aktualnych danych statystycznych, struktura wieku rolników w Polsce jest </w:t>
      </w:r>
      <w:r w:rsidR="0C5F61AE" w:rsidRPr="00003FCC">
        <w:rPr>
          <w:rFonts w:ascii="Arial Narrow" w:hAnsi="Arial Narrow" w:cs="Times New Roman"/>
        </w:rPr>
        <w:t xml:space="preserve">nadal </w:t>
      </w:r>
      <w:r w:rsidRPr="00003FCC">
        <w:rPr>
          <w:rFonts w:ascii="Arial Narrow" w:hAnsi="Arial Narrow" w:cs="Times New Roman"/>
        </w:rPr>
        <w:t xml:space="preserve">stosunkowo korzystna na tle innych państw Unii Europejskiej. </w:t>
      </w:r>
      <w:r w:rsidR="19CA1EFF" w:rsidRPr="00003FCC">
        <w:rPr>
          <w:rFonts w:ascii="Arial Narrow" w:eastAsia="Arial Narrow" w:hAnsi="Arial Narrow" w:cs="Arial Narrow"/>
        </w:rPr>
        <w:t>Jednak w</w:t>
      </w:r>
      <w:r w:rsidR="2F57B057" w:rsidRPr="00003FCC">
        <w:rPr>
          <w:rFonts w:ascii="Arial Narrow" w:eastAsia="Arial Narrow" w:hAnsi="Arial Narrow" w:cs="Arial Narrow"/>
        </w:rPr>
        <w:t xml:space="preserve"> ostatniej dekadzie udział młodych rolników w ogólnej liczbie kierowników gospodarstw </w:t>
      </w:r>
      <w:r w:rsidR="2F57B057" w:rsidRPr="00003FCC">
        <w:rPr>
          <w:rFonts w:ascii="Arial Narrow" w:hAnsi="Arial Narrow" w:cs="Times New Roman"/>
        </w:rPr>
        <w:t>zmniejszył</w:t>
      </w:r>
      <w:r w:rsidR="2F57B057" w:rsidRPr="00003FCC">
        <w:rPr>
          <w:rFonts w:ascii="Arial Narrow" w:eastAsia="Arial Narrow" w:hAnsi="Arial Narrow" w:cs="Arial Narrow"/>
        </w:rPr>
        <w:t xml:space="preserve"> się, podczas gdy udział rolników powyżej 55 roku życia wzrósł.</w:t>
      </w:r>
    </w:p>
    <w:p w:rsidR="007C1D0B" w:rsidRPr="00003FCC" w:rsidRDefault="007C1D0B" w:rsidP="1F328141">
      <w:pPr>
        <w:spacing w:before="240" w:after="120" w:line="312" w:lineRule="auto"/>
        <w:jc w:val="both"/>
        <w:rPr>
          <w:rFonts w:ascii="Arial Narrow" w:hAnsi="Arial Narrow" w:cs="Times New Roman"/>
        </w:rPr>
      </w:pPr>
      <w:r w:rsidRPr="00003FCC">
        <w:rPr>
          <w:rFonts w:ascii="Arial Narrow" w:hAnsi="Arial Narrow" w:cs="Times New Roman"/>
        </w:rPr>
        <w:t>Z perspektyw</w:t>
      </w:r>
      <w:r w:rsidR="3518E0DD" w:rsidRPr="00003FCC">
        <w:rPr>
          <w:rFonts w:ascii="Arial Narrow" w:hAnsi="Arial Narrow" w:cs="Times New Roman"/>
        </w:rPr>
        <w:t>y</w:t>
      </w:r>
      <w:r w:rsidRPr="00003FCC">
        <w:rPr>
          <w:rFonts w:ascii="Arial Narrow" w:hAnsi="Arial Narrow" w:cs="Times New Roman"/>
        </w:rPr>
        <w:t xml:space="preserve"> wpływu uwarunkowań demograficznych na sytuację ekonomiczną i społeczną na obszarach wiejskich istotne są zmiany w strukturze wieku ogółu ludności wiejskiej</w:t>
      </w:r>
      <w:r w:rsidR="155802EC" w:rsidRPr="00003FCC">
        <w:rPr>
          <w:rFonts w:ascii="Arial Narrow" w:hAnsi="Arial Narrow" w:cs="Times New Roman"/>
        </w:rPr>
        <w:t>, w tym przede wszystkim/ także zmiany w</w:t>
      </w:r>
      <w:r w:rsidR="00C0719A">
        <w:rPr>
          <w:rFonts w:ascii="Arial Narrow" w:hAnsi="Arial Narrow" w:cs="Times New Roman"/>
        </w:rPr>
        <w:t> </w:t>
      </w:r>
      <w:r w:rsidR="155802EC" w:rsidRPr="00003FCC">
        <w:rPr>
          <w:rFonts w:ascii="Arial Narrow" w:hAnsi="Arial Narrow" w:cs="Times New Roman"/>
        </w:rPr>
        <w:t>strukturze wieku rolników</w:t>
      </w:r>
      <w:r w:rsidRPr="00003FCC">
        <w:rPr>
          <w:rFonts w:ascii="Arial Narrow" w:hAnsi="Arial Narrow" w:cs="Times New Roman"/>
        </w:rPr>
        <w:t>.</w:t>
      </w:r>
    </w:p>
    <w:p w:rsidR="007C1D0B" w:rsidRPr="00003FCC" w:rsidRDefault="007C1D0B" w:rsidP="007C1D0B">
      <w:pPr>
        <w:spacing w:before="240" w:after="120" w:line="312" w:lineRule="auto"/>
        <w:jc w:val="both"/>
        <w:rPr>
          <w:rFonts w:ascii="Arial Narrow" w:hAnsi="Arial Narrow" w:cs="Times New Roman"/>
        </w:rPr>
      </w:pPr>
      <w:r w:rsidRPr="00003FCC">
        <w:rPr>
          <w:rFonts w:ascii="Arial Narrow" w:hAnsi="Arial Narrow" w:cs="Times New Roman"/>
        </w:rPr>
        <w:t xml:space="preserve">W 2016 roku wskaźnik odzwierciedlający sytuację demograficzną grupy kierowników gospodarstw rolnych (stosunek odsetka osób do 35 lat do odsetka osób w wieku co najmniej 55 lat) dla Polski wynosił 0,27. Poziom tego indeksu należał do najwyższych w UE-28 i był wynikiem ukształtowanych w przeszłości pozytywnych zjawisk demograficznych, a także dużej roli rodzinnej formy użytkowania gruntów rolnych (wskaźnik struktury wieku kierowników gospodarstw dla wszystkich państw członkowskich UE wynosił 0,09). Pomimo korzystnej struktury wieku, należy wskazać na zwiększającą się grupę osób w wieku produkcyjnym nieaktywnym oraz poprodukcyjnym, </w:t>
      </w:r>
      <w:r w:rsidR="6A404018" w:rsidRPr="00003FCC">
        <w:rPr>
          <w:rFonts w:ascii="Arial Narrow" w:hAnsi="Arial Narrow" w:cs="Times New Roman"/>
        </w:rPr>
        <w:t xml:space="preserve">a </w:t>
      </w:r>
      <w:r w:rsidRPr="00003FCC">
        <w:rPr>
          <w:rFonts w:ascii="Arial Narrow" w:hAnsi="Arial Narrow" w:cs="Times New Roman"/>
        </w:rPr>
        <w:t>co za tym idzie powoli zmieniające się relacje pomiędzy liczbą młodych oraz starszych kierowników gospodarstw.</w:t>
      </w:r>
    </w:p>
    <w:p w:rsidR="007C1D0B" w:rsidRPr="00003FCC" w:rsidRDefault="007C1D0B" w:rsidP="3F8B09A3">
      <w:pPr>
        <w:spacing w:before="240" w:after="120" w:line="312" w:lineRule="auto"/>
        <w:jc w:val="both"/>
        <w:rPr>
          <w:rFonts w:ascii="Arial Narrow" w:hAnsi="Arial Narrow" w:cs="Times New Roman"/>
        </w:rPr>
      </w:pPr>
      <w:r w:rsidRPr="00003FCC">
        <w:rPr>
          <w:rFonts w:ascii="Arial Narrow" w:hAnsi="Arial Narrow" w:cs="Times New Roman"/>
        </w:rPr>
        <w:t>Należy jednak zauważyć, że struktura wieku rolników w poszczególnych województwach różni się. Zgodnie</w:t>
      </w:r>
      <w:r w:rsidR="76EFC23C" w:rsidRPr="00003FCC">
        <w:rPr>
          <w:rFonts w:ascii="Arial Narrow" w:hAnsi="Arial Narrow" w:cs="Times New Roman"/>
        </w:rPr>
        <w:t xml:space="preserve"> </w:t>
      </w:r>
      <w:r w:rsidRPr="00003FCC">
        <w:rPr>
          <w:rFonts w:ascii="Arial Narrow" w:hAnsi="Arial Narrow" w:cs="Times New Roman"/>
        </w:rPr>
        <w:t>z</w:t>
      </w:r>
      <w:r w:rsidR="00C0719A">
        <w:rPr>
          <w:rFonts w:ascii="Arial Narrow" w:hAnsi="Arial Narrow" w:cs="Times New Roman"/>
        </w:rPr>
        <w:t> </w:t>
      </w:r>
      <w:r w:rsidRPr="00003FCC">
        <w:rPr>
          <w:rFonts w:ascii="Arial Narrow" w:hAnsi="Arial Narrow" w:cs="Times New Roman"/>
        </w:rPr>
        <w:t>raportem Instytutu Rozwoju Wsi i Rolnictwa</w:t>
      </w:r>
      <w:r w:rsidR="000E5410" w:rsidRPr="00003FCC">
        <w:rPr>
          <w:rFonts w:ascii="Arial Narrow" w:hAnsi="Arial Narrow" w:cs="Times New Roman"/>
        </w:rPr>
        <w:t xml:space="preserve">, </w:t>
      </w:r>
      <w:r w:rsidRPr="00003FCC">
        <w:rPr>
          <w:rFonts w:ascii="Arial Narrow" w:hAnsi="Arial Narrow" w:cs="Times New Roman"/>
        </w:rPr>
        <w:t>Monitoring rozwoju obszarów wiejskich najbardziej niekorzystna sytuacja demograficzna występuje  w gminach peryferyjnych, położonych na styku województw we wschodniej i</w:t>
      </w:r>
      <w:r w:rsidR="00C0719A">
        <w:rPr>
          <w:rFonts w:ascii="Arial Narrow" w:hAnsi="Arial Narrow" w:cs="Times New Roman"/>
        </w:rPr>
        <w:t> </w:t>
      </w:r>
      <w:r w:rsidRPr="00003FCC">
        <w:rPr>
          <w:rFonts w:ascii="Arial Narrow" w:hAnsi="Arial Narrow" w:cs="Times New Roman"/>
        </w:rPr>
        <w:t>centralnej Polsce. Natomiast najmłodsze wsie znajdują się w Małopolsce i na Kaszubach; jednak tempo starzenia się ludności wiejskiej jest obecnie większe na zachodzie niż na wschodzie kraju.</w:t>
      </w:r>
    </w:p>
    <w:p w:rsidR="00BD2B6A" w:rsidRPr="00003FCC" w:rsidRDefault="007C1D0B" w:rsidP="007C1D0B">
      <w:pPr>
        <w:spacing w:before="240" w:after="120" w:line="312" w:lineRule="auto"/>
        <w:jc w:val="both"/>
        <w:rPr>
          <w:rFonts w:ascii="Arial Narrow" w:hAnsi="Arial Narrow" w:cs="Times New Roman"/>
        </w:rPr>
      </w:pPr>
      <w:r w:rsidRPr="00003FCC">
        <w:rPr>
          <w:rFonts w:ascii="Arial Narrow" w:hAnsi="Arial Narrow" w:cs="Times New Roman"/>
        </w:rPr>
        <w:t>Natomiast Wyniki Badania Struktury Gospodarstw Rolnych 2016 r. </w:t>
      </w:r>
      <w:r w:rsidR="00C11BF2">
        <w:rPr>
          <w:rFonts w:ascii="Arial Narrow" w:hAnsi="Arial Narrow" w:cs="Times New Roman"/>
        </w:rPr>
        <w:t xml:space="preserve">GUS </w:t>
      </w:r>
      <w:r w:rsidRPr="00003FCC">
        <w:rPr>
          <w:rFonts w:ascii="Arial Narrow" w:hAnsi="Arial Narrow" w:cs="Times New Roman"/>
        </w:rPr>
        <w:t>wskazują, że najmniej korzystna struktura wieku rolników występuje w województwach: dolnośląskim, lubuskim, małopolskim, podkarpackim i śląskim.</w:t>
      </w:r>
    </w:p>
    <w:p w:rsidR="00BD2B6A" w:rsidRPr="00F85D68" w:rsidRDefault="4F8A806B" w:rsidP="1F328141">
      <w:pPr>
        <w:spacing w:after="120" w:line="312" w:lineRule="auto"/>
        <w:jc w:val="both"/>
        <w:rPr>
          <w:rFonts w:ascii="Arial Narrow" w:hAnsi="Arial Narrow"/>
        </w:rPr>
      </w:pPr>
      <w:r w:rsidRPr="00003FCC">
        <w:rPr>
          <w:rFonts w:ascii="Arial Narrow" w:eastAsia="Arial Narrow" w:hAnsi="Arial Narrow" w:cs="Arial Narrow"/>
          <w:color w:val="000000" w:themeColor="text1"/>
        </w:rPr>
        <w:t>Ważnym czynnikiem determinującym proces wymiany pokoleniowej w rolnictwie jest skłonność kierujących do przekazywania gospodarstw następcom naturalnym lub poprzez sprzedaż.</w:t>
      </w:r>
    </w:p>
    <w:p w:rsidR="00BD2B6A" w:rsidRPr="005B3883" w:rsidRDefault="00711507" w:rsidP="00BD2B6A">
      <w:pPr>
        <w:spacing w:after="120" w:line="312" w:lineRule="auto"/>
        <w:jc w:val="both"/>
        <w:rPr>
          <w:rFonts w:ascii="Arial Narrow" w:hAnsi="Arial Narrow"/>
        </w:rPr>
      </w:pPr>
      <w:r w:rsidRPr="00C741C4">
        <w:rPr>
          <w:rFonts w:ascii="Arial Narrow" w:hAnsi="Arial Narrow"/>
        </w:rPr>
        <w:t>Brak wspomnianej skłonności</w:t>
      </w:r>
      <w:r w:rsidR="00BD2B6A" w:rsidRPr="00C741C4">
        <w:rPr>
          <w:rFonts w:ascii="Arial Narrow" w:hAnsi="Arial Narrow"/>
        </w:rPr>
        <w:t xml:space="preserve"> powoduje, że młodzi rolnicy planujący rozpoczęcie prowad</w:t>
      </w:r>
      <w:r w:rsidR="00BD2B6A" w:rsidRPr="00774846">
        <w:rPr>
          <w:rFonts w:ascii="Arial Narrow" w:hAnsi="Arial Narrow"/>
        </w:rPr>
        <w:t>zenia gospodarstwa lub powiększenie gospodarstwa, napotykają na trudności, które zniechęcają ich do podejmowania działalności rolniczej lub ograniczają możliwość dalszego rozwoju gospodarstwa</w:t>
      </w:r>
      <w:r w:rsidR="4586D27D" w:rsidRPr="007B05FD">
        <w:rPr>
          <w:rFonts w:ascii="Arial Narrow" w:hAnsi="Arial Narrow"/>
        </w:rPr>
        <w:t>.</w:t>
      </w:r>
    </w:p>
    <w:p w:rsidR="00BD2B6A" w:rsidRPr="00003FCC" w:rsidRDefault="00C11BF2" w:rsidP="00BD2B6A">
      <w:pPr>
        <w:spacing w:after="120" w:line="312" w:lineRule="auto"/>
        <w:jc w:val="both"/>
        <w:rPr>
          <w:rFonts w:ascii="Arial Narrow" w:hAnsi="Arial Narrow"/>
          <w:b/>
        </w:rPr>
      </w:pPr>
      <w:r>
        <w:rPr>
          <w:rFonts w:ascii="Arial Narrow" w:hAnsi="Arial Narrow"/>
        </w:rPr>
        <w:t xml:space="preserve">Dotychczas </w:t>
      </w:r>
      <w:r w:rsidR="00BD2B6A" w:rsidRPr="00003FCC">
        <w:rPr>
          <w:rFonts w:ascii="Arial Narrow" w:hAnsi="Arial Narrow"/>
          <w:b/>
        </w:rPr>
        <w:t xml:space="preserve">w Polsce narzędzia finansowego wsparcia młodych rolników obejmują </w:t>
      </w:r>
      <w:r w:rsidR="009667C6" w:rsidRPr="00003FCC">
        <w:rPr>
          <w:rFonts w:ascii="Arial Narrow" w:hAnsi="Arial Narrow"/>
          <w:b/>
        </w:rPr>
        <w:t xml:space="preserve">cztery </w:t>
      </w:r>
      <w:r w:rsidR="00BD2B6A" w:rsidRPr="00003FCC">
        <w:rPr>
          <w:rFonts w:ascii="Arial Narrow" w:hAnsi="Arial Narrow"/>
          <w:b/>
        </w:rPr>
        <w:t xml:space="preserve">elementy. </w:t>
      </w:r>
    </w:p>
    <w:p w:rsidR="00BD2B6A" w:rsidRPr="00003FCC" w:rsidRDefault="00BD2B6A" w:rsidP="004B3E72">
      <w:pPr>
        <w:pStyle w:val="Akapitzlist"/>
        <w:numPr>
          <w:ilvl w:val="0"/>
          <w:numId w:val="68"/>
        </w:numPr>
        <w:spacing w:after="120" w:line="312" w:lineRule="auto"/>
        <w:ind w:left="284" w:hanging="284"/>
        <w:jc w:val="both"/>
        <w:rPr>
          <w:rFonts w:ascii="Arial Narrow" w:hAnsi="Arial Narrow"/>
        </w:rPr>
      </w:pPr>
      <w:r w:rsidRPr="00003FCC">
        <w:rPr>
          <w:rFonts w:ascii="Arial Narrow" w:hAnsi="Arial Narrow"/>
          <w:b/>
          <w:bCs/>
        </w:rPr>
        <w:t>Pomoc krajowa</w:t>
      </w:r>
      <w:r w:rsidRPr="00003FCC">
        <w:rPr>
          <w:rFonts w:ascii="Arial Narrow" w:hAnsi="Arial Narrow"/>
        </w:rPr>
        <w:t xml:space="preserve"> - </w:t>
      </w:r>
      <w:r w:rsidRPr="00003FCC">
        <w:rPr>
          <w:rFonts w:ascii="Arial Narrow" w:hAnsi="Arial Narrow"/>
          <w:spacing w:val="-2"/>
        </w:rPr>
        <w:t xml:space="preserve">kredyt z częściową spłatą kapitału na zakup użytków rolnych przez </w:t>
      </w:r>
      <w:r w:rsidRPr="00003FCC">
        <w:rPr>
          <w:rFonts w:ascii="Arial Narrow" w:hAnsi="Arial Narrow"/>
        </w:rPr>
        <w:t>młodych rolników (linia MRcsk)</w:t>
      </w:r>
      <w:r w:rsidR="005A2D27" w:rsidRPr="00003FCC">
        <w:rPr>
          <w:rFonts w:ascii="Arial Narrow" w:hAnsi="Arial Narrow"/>
        </w:rPr>
        <w:t xml:space="preserve">. </w:t>
      </w:r>
      <w:r w:rsidRPr="00003FCC">
        <w:rPr>
          <w:rFonts w:ascii="Arial Narrow" w:hAnsi="Arial Narrow"/>
        </w:rPr>
        <w:t>Dodatkowo na ogólnych zasadach również młodzi rolnicy mogą korzystać z kredytów preferencyjnych na inwestycje w rolnictwie i w rybactwie śródlądowym (linia RR), a także z poręczeń i gwarancji kredytowych.</w:t>
      </w:r>
    </w:p>
    <w:p w:rsidR="00BD2B6A" w:rsidRPr="00003FCC" w:rsidRDefault="00BD2B6A" w:rsidP="004B3E72">
      <w:pPr>
        <w:pStyle w:val="Akapitzlist"/>
        <w:numPr>
          <w:ilvl w:val="0"/>
          <w:numId w:val="68"/>
        </w:numPr>
        <w:spacing w:after="120" w:line="312" w:lineRule="auto"/>
        <w:ind w:left="284" w:hanging="284"/>
        <w:jc w:val="both"/>
        <w:rPr>
          <w:rFonts w:ascii="Arial Narrow" w:hAnsi="Arial Narrow"/>
        </w:rPr>
      </w:pPr>
      <w:r w:rsidRPr="00003FCC">
        <w:rPr>
          <w:rFonts w:ascii="Arial Narrow" w:hAnsi="Arial Narrow"/>
          <w:b/>
          <w:bCs/>
        </w:rPr>
        <w:t>Wsparcie w ramach płatności bezpośrednich</w:t>
      </w:r>
      <w:r w:rsidRPr="00003FCC">
        <w:rPr>
          <w:rFonts w:ascii="Arial Narrow" w:hAnsi="Arial Narrow"/>
        </w:rPr>
        <w:t xml:space="preserve"> w I filarze WPR - Płatność dla młodych rolników </w:t>
      </w:r>
      <w:r w:rsidR="00035170" w:rsidRPr="00003FCC">
        <w:rPr>
          <w:rFonts w:ascii="Arial Narrow" w:hAnsi="Arial Narrow"/>
        </w:rPr>
        <w:t xml:space="preserve">na podstawie </w:t>
      </w:r>
      <w:r w:rsidR="00DE2C86" w:rsidRPr="00003FCC">
        <w:rPr>
          <w:rFonts w:ascii="Arial Narrow" w:hAnsi="Arial Narrow"/>
        </w:rPr>
        <w:t>a</w:t>
      </w:r>
      <w:r w:rsidRPr="00003FCC">
        <w:rPr>
          <w:rFonts w:ascii="Arial Narrow" w:hAnsi="Arial Narrow"/>
        </w:rPr>
        <w:t>rt. 50</w:t>
      </w:r>
      <w:r w:rsidRPr="00003FCC">
        <w:rPr>
          <w:rFonts w:ascii="Arial Narrow" w:hAnsi="Arial Narrow"/>
          <w:b/>
          <w:bCs/>
        </w:rPr>
        <w:t xml:space="preserve"> </w:t>
      </w:r>
      <w:r w:rsidRPr="00003FCC">
        <w:rPr>
          <w:rFonts w:ascii="Arial Narrow" w:hAnsi="Arial Narrow"/>
        </w:rPr>
        <w:t>rozporządzenia</w:t>
      </w:r>
      <w:r w:rsidR="384679EF" w:rsidRPr="00003FCC">
        <w:rPr>
          <w:rFonts w:ascii="Arial Narrow" w:hAnsi="Arial Narrow"/>
        </w:rPr>
        <w:t xml:space="preserve"> </w:t>
      </w:r>
      <w:r w:rsidRPr="00003FCC">
        <w:rPr>
          <w:rFonts w:ascii="Arial Narrow" w:hAnsi="Arial Narrow"/>
        </w:rPr>
        <w:t xml:space="preserve">(UE) nr 1307/2013. Celem płatności jest wsparcie dochodu młodych rolników rozpoczynających działalność rolniczą, aby ułatwić im zakładanie działalności </w:t>
      </w:r>
      <w:r w:rsidR="00035170" w:rsidRPr="00003FCC">
        <w:rPr>
          <w:rFonts w:ascii="Arial Narrow" w:hAnsi="Arial Narrow"/>
        </w:rPr>
        <w:t xml:space="preserve">i </w:t>
      </w:r>
      <w:r w:rsidRPr="00003FCC">
        <w:rPr>
          <w:rFonts w:ascii="Arial Narrow" w:hAnsi="Arial Narrow"/>
        </w:rPr>
        <w:t xml:space="preserve">dostosowanie strukturalne ich gospodarstw rolnych po rozpoczęciu działalności. </w:t>
      </w:r>
      <w:r w:rsidR="00035170" w:rsidRPr="00003FCC">
        <w:rPr>
          <w:rFonts w:ascii="Arial Narrow" w:hAnsi="Arial Narrow"/>
        </w:rPr>
        <w:t>Płatność przyznawana jest maksymalnie przez okres pięciu lat począwszy od pierwszego złożenia wniosku o tę płatność i przysługuje do powierzchni gruntów objętych jednolitą płatnością obszarową, nie większej jednak niż 50 ha.</w:t>
      </w:r>
    </w:p>
    <w:p w:rsidR="00D34D06" w:rsidRPr="00003FCC" w:rsidRDefault="00BD2B6A" w:rsidP="004B3E72">
      <w:pPr>
        <w:pStyle w:val="Akapitzlist"/>
        <w:numPr>
          <w:ilvl w:val="0"/>
          <w:numId w:val="68"/>
        </w:numPr>
        <w:spacing w:after="120" w:line="312" w:lineRule="auto"/>
        <w:ind w:left="284" w:hanging="284"/>
        <w:jc w:val="both"/>
        <w:rPr>
          <w:rFonts w:ascii="Arial Narrow" w:hAnsi="Arial Narrow"/>
        </w:rPr>
      </w:pPr>
      <w:r w:rsidRPr="00003FCC">
        <w:rPr>
          <w:rFonts w:ascii="Arial Narrow" w:hAnsi="Arial Narrow"/>
          <w:b/>
          <w:bCs/>
        </w:rPr>
        <w:t>Wsparcie młodych rolników w ramach Programu Rozwoju Obszarów Wiejskich na lata 2014-2020</w:t>
      </w:r>
      <w:r w:rsidR="00D34D06" w:rsidRPr="00003FCC">
        <w:rPr>
          <w:rFonts w:ascii="Arial Narrow" w:hAnsi="Arial Narrow"/>
          <w:b/>
          <w:bCs/>
        </w:rPr>
        <w:t xml:space="preserve"> </w:t>
      </w:r>
      <w:r w:rsidR="00C94677" w:rsidRPr="00003FCC">
        <w:rPr>
          <w:rFonts w:ascii="Arial Narrow" w:hAnsi="Arial Narrow"/>
        </w:rPr>
        <w:t>jest związan</w:t>
      </w:r>
      <w:r w:rsidR="00711507" w:rsidRPr="00003FCC">
        <w:rPr>
          <w:rFonts w:ascii="Arial Narrow" w:hAnsi="Arial Narrow"/>
        </w:rPr>
        <w:t>e</w:t>
      </w:r>
      <w:r w:rsidR="00C94677" w:rsidRPr="00003FCC">
        <w:rPr>
          <w:rFonts w:ascii="Arial Narrow" w:hAnsi="Arial Narrow"/>
        </w:rPr>
        <w:t xml:space="preserve"> z rozpoczynaniem prowadzenia działalności rolniczej w gospodarstwie rolnym</w:t>
      </w:r>
      <w:r w:rsidR="003D553F" w:rsidRPr="00003FCC">
        <w:rPr>
          <w:rFonts w:ascii="Arial Narrow" w:hAnsi="Arial Narrow"/>
        </w:rPr>
        <w:t xml:space="preserve"> o odpowiedniej wielkości ekonomicznej</w:t>
      </w:r>
      <w:r w:rsidR="00C94677" w:rsidRPr="00003FCC">
        <w:rPr>
          <w:rFonts w:ascii="Arial Narrow" w:hAnsi="Arial Narrow"/>
        </w:rPr>
        <w:t xml:space="preserve">. </w:t>
      </w:r>
      <w:r w:rsidR="003D553F" w:rsidRPr="00003FCC">
        <w:rPr>
          <w:rFonts w:ascii="Arial Narrow" w:hAnsi="Arial Narrow"/>
        </w:rPr>
        <w:t>Wsparcie dotyczy rozwoju działalności rolniczej w gospodarstwie rolnym, a także przygotowania do sprzedaży wytwarzanych w gospodarstwie produktów rolnych. Wsparcie skierowane jest wyłącznie do osób młodych (nie więcej niż 40 lat), o odpowiednich kwalifikacjach zawodowych, które po raz pierwszy rozpoczynają prowadzenie gospodarstwa rolnego jako kierujący.</w:t>
      </w:r>
    </w:p>
    <w:p w:rsidR="009667C6" w:rsidRPr="00003FCC" w:rsidRDefault="005B5CF1" w:rsidP="004B3E72">
      <w:pPr>
        <w:pStyle w:val="Akapitzlist"/>
        <w:numPr>
          <w:ilvl w:val="0"/>
          <w:numId w:val="68"/>
        </w:numPr>
        <w:spacing w:after="120" w:line="312" w:lineRule="auto"/>
        <w:ind w:left="284" w:hanging="284"/>
        <w:jc w:val="both"/>
        <w:rPr>
          <w:rFonts w:ascii="Arial Narrow" w:hAnsi="Arial Narrow"/>
        </w:rPr>
      </w:pPr>
      <w:r w:rsidRPr="00003FCC">
        <w:rPr>
          <w:rFonts w:ascii="Arial Narrow" w:hAnsi="Arial Narrow" w:cs="Times New Roman"/>
          <w:b/>
          <w:bCs/>
        </w:rPr>
        <w:t>P</w:t>
      </w:r>
      <w:r w:rsidR="009667C6" w:rsidRPr="00003FCC">
        <w:rPr>
          <w:rFonts w:ascii="Arial Narrow" w:hAnsi="Arial Narrow" w:cs="Times New Roman"/>
          <w:b/>
          <w:bCs/>
        </w:rPr>
        <w:t>referencj</w:t>
      </w:r>
      <w:r w:rsidR="1004DA3E" w:rsidRPr="00003FCC">
        <w:rPr>
          <w:rFonts w:ascii="Arial Narrow" w:hAnsi="Arial Narrow" w:cs="Times New Roman"/>
          <w:b/>
          <w:bCs/>
        </w:rPr>
        <w:t>e</w:t>
      </w:r>
      <w:r w:rsidR="009667C6" w:rsidRPr="00003FCC">
        <w:rPr>
          <w:rFonts w:ascii="Arial Narrow" w:hAnsi="Arial Narrow" w:cs="Times New Roman"/>
          <w:b/>
          <w:bCs/>
        </w:rPr>
        <w:t xml:space="preserve"> dla młodych rolników</w:t>
      </w:r>
      <w:r w:rsidR="009667C6" w:rsidRPr="00003FCC">
        <w:rPr>
          <w:rFonts w:ascii="Arial Narrow" w:hAnsi="Arial Narrow" w:cs="Times New Roman"/>
        </w:rPr>
        <w:t xml:space="preserve"> </w:t>
      </w:r>
      <w:r w:rsidR="009667C6" w:rsidRPr="00003FCC">
        <w:rPr>
          <w:rFonts w:ascii="Arial Narrow" w:hAnsi="Arial Narrow" w:cs="Times New Roman"/>
          <w:b/>
          <w:bCs/>
        </w:rPr>
        <w:t>w zakresie instrumentów wsparcia inwestycyjnego.</w:t>
      </w:r>
    </w:p>
    <w:p w:rsidR="00313F0F" w:rsidRPr="00003FCC" w:rsidRDefault="00313F0F" w:rsidP="00BD2B6A">
      <w:pPr>
        <w:spacing w:after="120" w:line="312" w:lineRule="auto"/>
        <w:jc w:val="both"/>
        <w:rPr>
          <w:rFonts w:ascii="Arial Narrow" w:hAnsi="Arial Narrow" w:cs="Times New Roman"/>
        </w:rPr>
      </w:pPr>
      <w:r w:rsidRPr="00003FCC">
        <w:rPr>
          <w:rFonts w:ascii="Arial Narrow" w:hAnsi="Arial Narrow" w:cs="Times New Roman"/>
        </w:rPr>
        <w:t xml:space="preserve">W toku prac nad </w:t>
      </w:r>
      <w:r w:rsidR="000856BA" w:rsidRPr="00003FCC">
        <w:rPr>
          <w:rFonts w:ascii="Arial Narrow" w:hAnsi="Arial Narrow" w:cs="Times New Roman"/>
        </w:rPr>
        <w:t>Planem</w:t>
      </w:r>
      <w:r w:rsidRPr="00003FCC">
        <w:rPr>
          <w:rFonts w:ascii="Arial Narrow" w:hAnsi="Arial Narrow" w:cs="Times New Roman"/>
        </w:rPr>
        <w:t>, w oparciu o wyniki analiz SWOT</w:t>
      </w:r>
      <w:r w:rsidR="0077516C" w:rsidRPr="00003FCC">
        <w:rPr>
          <w:rFonts w:ascii="Arial Narrow" w:hAnsi="Arial Narrow" w:cs="Times New Roman"/>
        </w:rPr>
        <w:t xml:space="preserve">, </w:t>
      </w:r>
      <w:r w:rsidR="00F30E4D" w:rsidRPr="00003FCC">
        <w:rPr>
          <w:rFonts w:ascii="Arial Narrow" w:hAnsi="Arial Narrow" w:cs="Times New Roman"/>
        </w:rPr>
        <w:t xml:space="preserve">wnioski wynikające </w:t>
      </w:r>
      <w:r w:rsidRPr="00003FCC">
        <w:rPr>
          <w:rFonts w:ascii="Arial Narrow" w:hAnsi="Arial Narrow" w:cs="Times New Roman"/>
        </w:rPr>
        <w:t>z</w:t>
      </w:r>
      <w:r w:rsidR="0077516C" w:rsidRPr="00003FCC">
        <w:rPr>
          <w:rFonts w:ascii="Arial Narrow" w:hAnsi="Arial Narrow" w:cs="Times New Roman"/>
        </w:rPr>
        <w:t>e</w:t>
      </w:r>
      <w:r w:rsidRPr="00003FCC">
        <w:rPr>
          <w:rFonts w:ascii="Arial Narrow" w:hAnsi="Arial Narrow" w:cs="Times New Roman"/>
        </w:rPr>
        <w:t xml:space="preserve"> Strategi</w:t>
      </w:r>
      <w:r w:rsidR="0077516C" w:rsidRPr="00003FCC">
        <w:rPr>
          <w:rFonts w:ascii="Arial Narrow" w:hAnsi="Arial Narrow" w:cs="Times New Roman"/>
        </w:rPr>
        <w:t>i</w:t>
      </w:r>
      <w:r w:rsidRPr="00003FCC">
        <w:rPr>
          <w:rFonts w:ascii="Arial Narrow" w:hAnsi="Arial Narrow" w:cs="Times New Roman"/>
        </w:rPr>
        <w:t xml:space="preserve"> zrównoważonego rozwoju wsi, rolnictwa i rybactwa </w:t>
      </w:r>
      <w:r w:rsidR="00F30E4D" w:rsidRPr="00003FCC">
        <w:rPr>
          <w:rFonts w:ascii="Arial Narrow" w:hAnsi="Arial Narrow" w:cs="Times New Roman"/>
        </w:rPr>
        <w:t>2030</w:t>
      </w:r>
      <w:r w:rsidR="00EB77FB" w:rsidRPr="00003FCC">
        <w:rPr>
          <w:rFonts w:ascii="Arial Narrow" w:hAnsi="Arial Narrow" w:cs="Times New Roman"/>
        </w:rPr>
        <w:t>,</w:t>
      </w:r>
      <w:r w:rsidRPr="00003FCC">
        <w:rPr>
          <w:rFonts w:ascii="Arial Narrow" w:hAnsi="Arial Narrow" w:cs="Times New Roman"/>
        </w:rPr>
        <w:t xml:space="preserve"> sprawozdania specjalnego Europejskiego Trybunału Obrachunkowego „Unijne wsparcie dla młodych rolników powinno być lepiej ukierunkowane, tak aby zapewniało rzeczywisty wkład w wymianę pokoleń”</w:t>
      </w:r>
      <w:r w:rsidR="00C11BF2">
        <w:rPr>
          <w:rStyle w:val="Odwoanieprzypisudolnego"/>
          <w:rFonts w:ascii="Arial Narrow" w:hAnsi="Arial Narrow" w:cs="Times New Roman"/>
        </w:rPr>
        <w:footnoteReference w:id="14"/>
      </w:r>
      <w:r w:rsidRPr="00003FCC">
        <w:rPr>
          <w:rFonts w:ascii="Arial Narrow" w:hAnsi="Arial Narrow" w:cs="Times New Roman"/>
        </w:rPr>
        <w:t>, a także analiz i</w:t>
      </w:r>
      <w:r w:rsidR="000B36DE" w:rsidRPr="00003FCC">
        <w:rPr>
          <w:rFonts w:ascii="Arial Narrow" w:hAnsi="Arial Narrow" w:cs="Times New Roman"/>
        </w:rPr>
        <w:t> </w:t>
      </w:r>
      <w:r w:rsidRPr="00003FCC">
        <w:rPr>
          <w:rFonts w:ascii="Arial Narrow" w:hAnsi="Arial Narrow" w:cs="Times New Roman"/>
        </w:rPr>
        <w:t>raportów, zidentyfikowano trzy główne potrzeby dotyczące młodych rolników w zakresie celu szczegółowego 7:</w:t>
      </w:r>
    </w:p>
    <w:p w:rsidR="00313F0F" w:rsidRPr="00003FCC" w:rsidRDefault="00313F0F" w:rsidP="004B3E72">
      <w:pPr>
        <w:pStyle w:val="Akapitzlist"/>
        <w:numPr>
          <w:ilvl w:val="0"/>
          <w:numId w:val="61"/>
        </w:numPr>
        <w:spacing w:after="120" w:line="312" w:lineRule="auto"/>
        <w:jc w:val="both"/>
        <w:rPr>
          <w:rFonts w:ascii="Arial Narrow" w:hAnsi="Arial Narrow" w:cs="Times New Roman"/>
        </w:rPr>
      </w:pPr>
      <w:r w:rsidRPr="00003FCC">
        <w:rPr>
          <w:rFonts w:ascii="Arial Narrow" w:hAnsi="Arial Narrow" w:cs="Times New Roman"/>
        </w:rPr>
        <w:t>dostęp do kapitału,</w:t>
      </w:r>
    </w:p>
    <w:p w:rsidR="00313F0F" w:rsidRPr="00003FCC" w:rsidRDefault="00313F0F" w:rsidP="004B3E72">
      <w:pPr>
        <w:pStyle w:val="Akapitzlist"/>
        <w:numPr>
          <w:ilvl w:val="0"/>
          <w:numId w:val="61"/>
        </w:numPr>
        <w:spacing w:after="120" w:line="312" w:lineRule="auto"/>
        <w:jc w:val="both"/>
        <w:rPr>
          <w:rFonts w:ascii="Arial Narrow" w:hAnsi="Arial Narrow" w:cs="Times New Roman"/>
        </w:rPr>
      </w:pPr>
      <w:r w:rsidRPr="00003FCC">
        <w:rPr>
          <w:rFonts w:ascii="Arial Narrow" w:hAnsi="Arial Narrow" w:cs="Times New Roman"/>
        </w:rPr>
        <w:t>dostęp do ziemi,</w:t>
      </w:r>
    </w:p>
    <w:p w:rsidR="00313F0F" w:rsidRPr="00003FCC" w:rsidRDefault="00313F0F" w:rsidP="004B3E72">
      <w:pPr>
        <w:pStyle w:val="Akapitzlist"/>
        <w:numPr>
          <w:ilvl w:val="0"/>
          <w:numId w:val="61"/>
        </w:numPr>
        <w:spacing w:after="120" w:line="312" w:lineRule="auto"/>
        <w:jc w:val="both"/>
        <w:rPr>
          <w:rFonts w:ascii="Arial Narrow" w:hAnsi="Arial Narrow" w:cs="Times New Roman"/>
        </w:rPr>
      </w:pPr>
      <w:r w:rsidRPr="00003FCC">
        <w:rPr>
          <w:rFonts w:ascii="Arial Narrow" w:hAnsi="Arial Narrow" w:cs="Times New Roman"/>
        </w:rPr>
        <w:t>dostęp do wiedzy i innowacji.</w:t>
      </w:r>
    </w:p>
    <w:p w:rsidR="00931F46" w:rsidRPr="00003FCC" w:rsidRDefault="00313F0F" w:rsidP="00563F23">
      <w:pPr>
        <w:spacing w:after="120" w:line="312" w:lineRule="auto"/>
        <w:jc w:val="both"/>
        <w:rPr>
          <w:rFonts w:ascii="Arial Narrow" w:hAnsi="Arial Narrow" w:cs="Times New Roman"/>
        </w:rPr>
      </w:pPr>
      <w:r w:rsidRPr="00003FCC">
        <w:rPr>
          <w:rFonts w:ascii="Arial Narrow" w:hAnsi="Arial Narrow" w:cs="Times New Roman"/>
        </w:rPr>
        <w:t xml:space="preserve">Biorąc pod uwagę trendy demograficzne, wyludnianie się obszarów peryferyjnych (przygraniczne obszary województw oraz przy zewnętrznych granicach </w:t>
      </w:r>
      <w:r w:rsidR="000856BA" w:rsidRPr="00003FCC">
        <w:rPr>
          <w:rFonts w:ascii="Arial Narrow" w:hAnsi="Arial Narrow" w:cs="Times New Roman"/>
        </w:rPr>
        <w:t xml:space="preserve">kraju </w:t>
      </w:r>
      <w:r w:rsidRPr="00003FCC">
        <w:rPr>
          <w:rFonts w:ascii="Arial Narrow" w:hAnsi="Arial Narrow" w:cs="Times New Roman"/>
        </w:rPr>
        <w:t xml:space="preserve">szczególnie </w:t>
      </w:r>
      <w:r w:rsidR="000856BA" w:rsidRPr="00003FCC">
        <w:rPr>
          <w:rFonts w:ascii="Arial Narrow" w:hAnsi="Arial Narrow" w:cs="Times New Roman"/>
        </w:rPr>
        <w:t>województwa wschodnie</w:t>
      </w:r>
      <w:r w:rsidRPr="00003FCC">
        <w:rPr>
          <w:rFonts w:ascii="Arial Narrow" w:hAnsi="Arial Narrow" w:cs="Times New Roman"/>
        </w:rPr>
        <w:t xml:space="preserve">) oraz duże rozdrobnienie </w:t>
      </w:r>
      <w:r w:rsidR="00CA412A" w:rsidRPr="00003FCC">
        <w:rPr>
          <w:rFonts w:ascii="Arial Narrow" w:hAnsi="Arial Narrow" w:cs="Times New Roman"/>
        </w:rPr>
        <w:t>gruntów</w:t>
      </w:r>
      <w:r w:rsidRPr="00003FCC">
        <w:rPr>
          <w:rFonts w:ascii="Arial Narrow" w:hAnsi="Arial Narrow" w:cs="Times New Roman"/>
        </w:rPr>
        <w:t xml:space="preserve">, a także wysokie koszty produkcji, w tym inwestycyjne (m.in. związane z zakupem ziemi) </w:t>
      </w:r>
      <w:r w:rsidR="00FD65CD" w:rsidRPr="00003FCC">
        <w:rPr>
          <w:rFonts w:ascii="Arial Narrow" w:hAnsi="Arial Narrow" w:cs="Times New Roman"/>
        </w:rPr>
        <w:t>i </w:t>
      </w:r>
      <w:r w:rsidR="003F219D" w:rsidRPr="00003FCC">
        <w:rPr>
          <w:rFonts w:ascii="Arial Narrow" w:hAnsi="Arial Narrow" w:cs="Times New Roman"/>
        </w:rPr>
        <w:t>nisk</w:t>
      </w:r>
      <w:r w:rsidR="00FD65CD" w:rsidRPr="00003FCC">
        <w:rPr>
          <w:rFonts w:ascii="Arial Narrow" w:hAnsi="Arial Narrow" w:cs="Times New Roman"/>
        </w:rPr>
        <w:t>ą</w:t>
      </w:r>
      <w:r w:rsidR="003F219D" w:rsidRPr="00003FCC">
        <w:rPr>
          <w:rFonts w:ascii="Arial Narrow" w:hAnsi="Arial Narrow" w:cs="Times New Roman"/>
        </w:rPr>
        <w:t xml:space="preserve"> </w:t>
      </w:r>
      <w:r w:rsidRPr="00003FCC">
        <w:rPr>
          <w:rFonts w:ascii="Arial Narrow" w:hAnsi="Arial Narrow" w:cs="Times New Roman"/>
        </w:rPr>
        <w:t>dochodowość w</w:t>
      </w:r>
      <w:r w:rsidR="0048460B" w:rsidRPr="00003FCC">
        <w:rPr>
          <w:rFonts w:ascii="Arial Narrow" w:hAnsi="Arial Narrow" w:cs="Times New Roman"/>
        </w:rPr>
        <w:t> </w:t>
      </w:r>
      <w:r w:rsidRPr="00003FCC">
        <w:rPr>
          <w:rFonts w:ascii="Arial Narrow" w:hAnsi="Arial Narrow" w:cs="Times New Roman"/>
        </w:rPr>
        <w:t>rolnictwie, ukierunkowanie wsparcia powinno przyczyniać się z jednej strony do znoszenia barier</w:t>
      </w:r>
      <w:r w:rsidR="0058751D" w:rsidRPr="00003FCC">
        <w:rPr>
          <w:rFonts w:ascii="Arial Narrow" w:hAnsi="Arial Narrow" w:cs="Times New Roman"/>
        </w:rPr>
        <w:t>,</w:t>
      </w:r>
      <w:r w:rsidRPr="00003FCC">
        <w:rPr>
          <w:rFonts w:ascii="Arial Narrow" w:hAnsi="Arial Narrow" w:cs="Times New Roman"/>
        </w:rPr>
        <w:t xml:space="preserve"> a z drugiej powinno stanowić zachętę dla osób młodych do podejmowania decyzji o </w:t>
      </w:r>
      <w:r w:rsidR="00FD65CD" w:rsidRPr="00003FCC">
        <w:rPr>
          <w:rFonts w:ascii="Arial Narrow" w:hAnsi="Arial Narrow" w:cs="Times New Roman"/>
        </w:rPr>
        <w:t>prowadzeniu dzi</w:t>
      </w:r>
      <w:r w:rsidR="00711507" w:rsidRPr="00003FCC">
        <w:rPr>
          <w:rFonts w:ascii="Arial Narrow" w:hAnsi="Arial Narrow" w:cs="Times New Roman"/>
        </w:rPr>
        <w:t>ała</w:t>
      </w:r>
      <w:r w:rsidR="00FD65CD" w:rsidRPr="00003FCC">
        <w:rPr>
          <w:rFonts w:ascii="Arial Narrow" w:hAnsi="Arial Narrow" w:cs="Times New Roman"/>
        </w:rPr>
        <w:t>lności związanej z rolnictwem</w:t>
      </w:r>
      <w:r w:rsidRPr="00003FCC">
        <w:rPr>
          <w:rFonts w:ascii="Arial Narrow" w:hAnsi="Arial Narrow" w:cs="Times New Roman"/>
        </w:rPr>
        <w:t>.</w:t>
      </w:r>
      <w:r w:rsidR="00C11BF2">
        <w:rPr>
          <w:rFonts w:ascii="Arial Narrow" w:hAnsi="Arial Narrow" w:cs="Times New Roman"/>
        </w:rPr>
        <w:t xml:space="preserve"> </w:t>
      </w:r>
      <w:r w:rsidRPr="00003FCC">
        <w:rPr>
          <w:rFonts w:ascii="Arial Narrow" w:hAnsi="Arial Narrow" w:cs="Times New Roman"/>
        </w:rPr>
        <w:t xml:space="preserve">W pierwszej kolejności instrumenty wsparcia powinny zapewniać odpowiedni dostęp do kapitału i zachęcać do przeprowadzenia inwestycji restrukturyzujących </w:t>
      </w:r>
      <w:r w:rsidR="0180EC12" w:rsidRPr="00003FCC">
        <w:rPr>
          <w:rFonts w:ascii="Arial Narrow" w:hAnsi="Arial Narrow" w:cs="Times New Roman"/>
        </w:rPr>
        <w:t xml:space="preserve">w </w:t>
      </w:r>
      <w:r w:rsidRPr="00003FCC">
        <w:rPr>
          <w:rFonts w:ascii="Arial Narrow" w:hAnsi="Arial Narrow" w:cs="Times New Roman"/>
        </w:rPr>
        <w:t>przejmowan</w:t>
      </w:r>
      <w:r w:rsidR="786C69E6" w:rsidRPr="00003FCC">
        <w:rPr>
          <w:rFonts w:ascii="Arial Narrow" w:hAnsi="Arial Narrow" w:cs="Times New Roman"/>
        </w:rPr>
        <w:t>ym</w:t>
      </w:r>
      <w:r w:rsidR="005F53FB" w:rsidRPr="00003FCC">
        <w:rPr>
          <w:rFonts w:ascii="Arial Narrow" w:hAnsi="Arial Narrow" w:cs="Times New Roman"/>
        </w:rPr>
        <w:t xml:space="preserve"> lub tworzon</w:t>
      </w:r>
      <w:r w:rsidR="416FA19A" w:rsidRPr="00003FCC">
        <w:rPr>
          <w:rFonts w:ascii="Arial Narrow" w:hAnsi="Arial Narrow" w:cs="Times New Roman"/>
        </w:rPr>
        <w:t>ym</w:t>
      </w:r>
      <w:r w:rsidRPr="00003FCC">
        <w:rPr>
          <w:rFonts w:ascii="Arial Narrow" w:hAnsi="Arial Narrow" w:cs="Times New Roman"/>
        </w:rPr>
        <w:t xml:space="preserve"> gospodarstw</w:t>
      </w:r>
      <w:r w:rsidR="55BD3035" w:rsidRPr="00003FCC">
        <w:rPr>
          <w:rFonts w:ascii="Arial Narrow" w:hAnsi="Arial Narrow" w:cs="Times New Roman"/>
        </w:rPr>
        <w:t>ie</w:t>
      </w:r>
      <w:r w:rsidRPr="00003FCC">
        <w:rPr>
          <w:rFonts w:ascii="Arial Narrow" w:hAnsi="Arial Narrow" w:cs="Times New Roman"/>
        </w:rPr>
        <w:t xml:space="preserve">, tak aby poprawić jego pozycję konkurencyjną na rynku. Dodatkowo takie </w:t>
      </w:r>
      <w:r w:rsidR="00C7541D" w:rsidRPr="00003FCC">
        <w:rPr>
          <w:rFonts w:ascii="Arial Narrow" w:hAnsi="Arial Narrow" w:cs="Times New Roman"/>
        </w:rPr>
        <w:t xml:space="preserve">narzędzia </w:t>
      </w:r>
      <w:r w:rsidRPr="00003FCC">
        <w:rPr>
          <w:rFonts w:ascii="Arial Narrow" w:hAnsi="Arial Narrow" w:cs="Times New Roman"/>
        </w:rPr>
        <w:t xml:space="preserve">wsparcia </w:t>
      </w:r>
      <w:r w:rsidR="00C7541D" w:rsidRPr="00003FCC">
        <w:rPr>
          <w:rFonts w:ascii="Arial Narrow" w:hAnsi="Arial Narrow" w:cs="Times New Roman"/>
        </w:rPr>
        <w:t xml:space="preserve">powinny </w:t>
      </w:r>
      <w:r w:rsidRPr="00003FCC">
        <w:rPr>
          <w:rFonts w:ascii="Arial Narrow" w:hAnsi="Arial Narrow" w:cs="Times New Roman"/>
        </w:rPr>
        <w:t>być łatwo dostępne, tak aby osoby rozpoczynające po raz pierwszy działalność rolniczą nie zniechęcały się nadmiernymi obciążeniami administracyjnymi.</w:t>
      </w:r>
    </w:p>
    <w:p w:rsidR="00931F46" w:rsidRPr="00003FCC" w:rsidRDefault="00931F46" w:rsidP="00563F23">
      <w:pPr>
        <w:spacing w:after="120" w:line="312" w:lineRule="auto"/>
        <w:jc w:val="both"/>
        <w:rPr>
          <w:rFonts w:ascii="Arial Narrow" w:hAnsi="Arial Narrow" w:cs="Times New Roman"/>
        </w:rPr>
      </w:pPr>
      <w:r w:rsidRPr="00003FCC">
        <w:rPr>
          <w:rFonts w:ascii="Arial Narrow" w:hAnsi="Arial Narrow" w:cs="Times New Roman"/>
        </w:rPr>
        <w:t xml:space="preserve">W ramach I filaru proponuje się kontynuację wsparcia w postaci </w:t>
      </w:r>
      <w:r w:rsidR="006755B0" w:rsidRPr="00003FCC">
        <w:rPr>
          <w:rFonts w:ascii="Arial Narrow" w:hAnsi="Arial Narrow" w:cs="Times New Roman"/>
          <w:b/>
        </w:rPr>
        <w:t xml:space="preserve">uzupełniającego wsparcia </w:t>
      </w:r>
      <w:r w:rsidR="00C11BF2" w:rsidRPr="00003FCC">
        <w:rPr>
          <w:rFonts w:ascii="Arial Narrow" w:hAnsi="Arial Narrow" w:cs="Times New Roman"/>
          <w:b/>
        </w:rPr>
        <w:t>dochod</w:t>
      </w:r>
      <w:r w:rsidR="00C11BF2">
        <w:rPr>
          <w:rFonts w:ascii="Arial Narrow" w:hAnsi="Arial Narrow" w:cs="Times New Roman"/>
          <w:b/>
        </w:rPr>
        <w:t>ów</w:t>
      </w:r>
      <w:r w:rsidR="00C11BF2" w:rsidRPr="00003FCC">
        <w:rPr>
          <w:rFonts w:ascii="Arial Narrow" w:hAnsi="Arial Narrow" w:cs="Times New Roman"/>
          <w:b/>
        </w:rPr>
        <w:t xml:space="preserve"> </w:t>
      </w:r>
      <w:r w:rsidR="006755B0" w:rsidRPr="00003FCC">
        <w:rPr>
          <w:rFonts w:ascii="Arial Narrow" w:hAnsi="Arial Narrow" w:cs="Times New Roman"/>
          <w:b/>
        </w:rPr>
        <w:t>dla młodych rolników</w:t>
      </w:r>
      <w:r w:rsidRPr="00003FCC">
        <w:rPr>
          <w:rFonts w:ascii="Arial Narrow" w:hAnsi="Arial Narrow" w:cs="Times New Roman"/>
        </w:rPr>
        <w:t xml:space="preserve"> </w:t>
      </w:r>
      <w:r w:rsidR="008B299F" w:rsidRPr="00003FCC">
        <w:rPr>
          <w:rFonts w:ascii="Arial Narrow" w:hAnsi="Arial Narrow" w:cs="Times New Roman"/>
        </w:rPr>
        <w:t xml:space="preserve">w kształcie obowiązującym obecnie z rozszerzeniem wypłaty pomocy na całą powierzchnię gospodarstwa, </w:t>
      </w:r>
      <w:r w:rsidRPr="00003FCC">
        <w:rPr>
          <w:rFonts w:ascii="Arial Narrow" w:hAnsi="Arial Narrow" w:cs="Times New Roman"/>
        </w:rPr>
        <w:t xml:space="preserve">przy czym </w:t>
      </w:r>
      <w:r w:rsidR="000C0C33" w:rsidRPr="00003FCC">
        <w:rPr>
          <w:rFonts w:ascii="Arial Narrow" w:hAnsi="Arial Narrow" w:cs="Times New Roman"/>
        </w:rPr>
        <w:t>finalne</w:t>
      </w:r>
      <w:r w:rsidRPr="00003FCC">
        <w:rPr>
          <w:rFonts w:ascii="Arial Narrow" w:hAnsi="Arial Narrow" w:cs="Times New Roman"/>
        </w:rPr>
        <w:t xml:space="preserve"> ustalenia dotyczące wysokości tego wsparcia będą </w:t>
      </w:r>
      <w:r w:rsidR="00633252" w:rsidRPr="00003FCC">
        <w:rPr>
          <w:rFonts w:ascii="Arial Narrow" w:hAnsi="Arial Narrow" w:cs="Times New Roman"/>
        </w:rPr>
        <w:t xml:space="preserve">podjęte </w:t>
      </w:r>
      <w:r w:rsidRPr="00003FCC">
        <w:rPr>
          <w:rFonts w:ascii="Arial Narrow" w:hAnsi="Arial Narrow" w:cs="Times New Roman"/>
        </w:rPr>
        <w:t xml:space="preserve">w toku dalszych prac. Ten dodatkowy strumień wsparcia zmniejszy </w:t>
      </w:r>
      <w:r w:rsidR="006F4351" w:rsidRPr="00003FCC">
        <w:rPr>
          <w:rFonts w:ascii="Arial Narrow" w:hAnsi="Arial Narrow" w:cs="Times New Roman"/>
        </w:rPr>
        <w:t xml:space="preserve">finalnie </w:t>
      </w:r>
      <w:r w:rsidRPr="00003FCC">
        <w:rPr>
          <w:rFonts w:ascii="Arial Narrow" w:hAnsi="Arial Narrow" w:cs="Times New Roman"/>
        </w:rPr>
        <w:t>ryzyko związane z</w:t>
      </w:r>
      <w:r w:rsidR="002411ED" w:rsidRPr="00003FCC">
        <w:rPr>
          <w:rFonts w:ascii="Arial Narrow" w:hAnsi="Arial Narrow" w:cs="Times New Roman"/>
        </w:rPr>
        <w:t> </w:t>
      </w:r>
      <w:r w:rsidRPr="00003FCC">
        <w:rPr>
          <w:rFonts w:ascii="Arial Narrow" w:hAnsi="Arial Narrow" w:cs="Times New Roman"/>
        </w:rPr>
        <w:t>działalnością inwestycyjną i operacyjn</w:t>
      </w:r>
      <w:r w:rsidR="002A231F" w:rsidRPr="00003FCC">
        <w:rPr>
          <w:rFonts w:ascii="Arial Narrow" w:hAnsi="Arial Narrow" w:cs="Times New Roman"/>
        </w:rPr>
        <w:t>ą</w:t>
      </w:r>
      <w:r w:rsidRPr="00003FCC">
        <w:rPr>
          <w:rFonts w:ascii="Arial Narrow" w:hAnsi="Arial Narrow" w:cs="Times New Roman"/>
        </w:rPr>
        <w:t xml:space="preserve"> </w:t>
      </w:r>
      <w:r w:rsidR="00C11BF2" w:rsidRPr="00003FCC">
        <w:rPr>
          <w:rFonts w:ascii="Arial Narrow" w:hAnsi="Arial Narrow" w:cs="Times New Roman"/>
        </w:rPr>
        <w:t>w</w:t>
      </w:r>
      <w:r w:rsidR="00C11BF2">
        <w:rPr>
          <w:rFonts w:ascii="Arial Narrow" w:hAnsi="Arial Narrow" w:cs="Times New Roman"/>
        </w:rPr>
        <w:t> </w:t>
      </w:r>
      <w:r w:rsidRPr="00003FCC">
        <w:rPr>
          <w:rFonts w:ascii="Arial Narrow" w:hAnsi="Arial Narrow" w:cs="Times New Roman"/>
        </w:rPr>
        <w:t>tych gospodarstwach.</w:t>
      </w:r>
    </w:p>
    <w:p w:rsidR="00313F0F" w:rsidRPr="00003FCC" w:rsidRDefault="00931F46" w:rsidP="00563F23">
      <w:pPr>
        <w:spacing w:after="120" w:line="312" w:lineRule="auto"/>
        <w:jc w:val="both"/>
        <w:rPr>
          <w:rFonts w:ascii="Arial Narrow" w:hAnsi="Arial Narrow" w:cs="Times New Roman"/>
        </w:rPr>
      </w:pPr>
      <w:r w:rsidRPr="00003FCC">
        <w:rPr>
          <w:rFonts w:ascii="Arial Narrow" w:hAnsi="Arial Narrow" w:cs="Times New Roman"/>
        </w:rPr>
        <w:t xml:space="preserve">Proponuje się także kontynuowanie wsparcia </w:t>
      </w:r>
      <w:r w:rsidR="00313F0F" w:rsidRPr="00003FCC">
        <w:rPr>
          <w:rFonts w:ascii="Arial Narrow" w:hAnsi="Arial Narrow" w:cs="Times New Roman"/>
        </w:rPr>
        <w:t xml:space="preserve">w </w:t>
      </w:r>
      <w:r w:rsidRPr="00003FCC">
        <w:rPr>
          <w:rFonts w:ascii="Arial Narrow" w:hAnsi="Arial Narrow" w:cs="Times New Roman"/>
        </w:rPr>
        <w:t xml:space="preserve">formie </w:t>
      </w:r>
      <w:r w:rsidRPr="00003FCC">
        <w:rPr>
          <w:rFonts w:ascii="Arial Narrow" w:hAnsi="Arial Narrow" w:cs="Times New Roman"/>
          <w:b/>
        </w:rPr>
        <w:t xml:space="preserve">premii w </w:t>
      </w:r>
      <w:r w:rsidR="00313F0F" w:rsidRPr="00003FCC">
        <w:rPr>
          <w:rFonts w:ascii="Arial Narrow" w:hAnsi="Arial Narrow" w:cs="Times New Roman"/>
          <w:b/>
        </w:rPr>
        <w:t>ramach II filara WPR</w:t>
      </w:r>
      <w:r w:rsidR="00313F0F" w:rsidRPr="00003FCC">
        <w:rPr>
          <w:rFonts w:ascii="Arial Narrow" w:hAnsi="Arial Narrow" w:cs="Times New Roman"/>
        </w:rPr>
        <w:t>, które jak wynika z</w:t>
      </w:r>
      <w:r w:rsidR="002411ED" w:rsidRPr="00003FCC">
        <w:rPr>
          <w:rFonts w:ascii="Arial Narrow" w:hAnsi="Arial Narrow" w:cs="Times New Roman"/>
        </w:rPr>
        <w:t> </w:t>
      </w:r>
      <w:r w:rsidR="00313F0F" w:rsidRPr="00003FCC">
        <w:rPr>
          <w:rFonts w:ascii="Arial Narrow" w:hAnsi="Arial Narrow" w:cs="Times New Roman"/>
        </w:rPr>
        <w:t xml:space="preserve">dotychczasowych doświadczeń </w:t>
      </w:r>
      <w:r w:rsidR="00381770" w:rsidRPr="00003FCC">
        <w:rPr>
          <w:rFonts w:ascii="Arial Narrow" w:hAnsi="Arial Narrow" w:cs="Times New Roman"/>
        </w:rPr>
        <w:t>(</w:t>
      </w:r>
      <w:r w:rsidR="00313F0F" w:rsidRPr="00003FCC">
        <w:rPr>
          <w:rFonts w:ascii="Arial Narrow" w:hAnsi="Arial Narrow" w:cs="Times New Roman"/>
        </w:rPr>
        <w:t xml:space="preserve">odpowiada na wyzwania </w:t>
      </w:r>
      <w:r w:rsidR="002276B9" w:rsidRPr="00003FCC">
        <w:rPr>
          <w:rFonts w:ascii="Arial Narrow" w:hAnsi="Arial Narrow" w:cs="Times New Roman"/>
        </w:rPr>
        <w:t>stojące przed młodymi rolnikami</w:t>
      </w:r>
      <w:r w:rsidR="00381770" w:rsidRPr="00003FCC">
        <w:rPr>
          <w:rFonts w:ascii="Arial Narrow" w:hAnsi="Arial Narrow" w:cs="Times New Roman"/>
        </w:rPr>
        <w:t xml:space="preserve">) </w:t>
      </w:r>
      <w:r w:rsidR="00313F0F" w:rsidRPr="00003FCC">
        <w:rPr>
          <w:rFonts w:ascii="Arial Narrow" w:hAnsi="Arial Narrow" w:cs="Times New Roman"/>
        </w:rPr>
        <w:t xml:space="preserve">jest </w:t>
      </w:r>
      <w:r w:rsidRPr="00003FCC">
        <w:rPr>
          <w:rFonts w:ascii="Arial Narrow" w:hAnsi="Arial Narrow" w:cs="Times New Roman"/>
        </w:rPr>
        <w:t xml:space="preserve">istotną </w:t>
      </w:r>
      <w:r w:rsidR="00313F0F" w:rsidRPr="00003FCC">
        <w:rPr>
          <w:rFonts w:ascii="Arial Narrow" w:hAnsi="Arial Narrow" w:cs="Times New Roman"/>
        </w:rPr>
        <w:t>zachętą do podejmowania działalności rolniczej.</w:t>
      </w:r>
    </w:p>
    <w:p w:rsidR="00313F0F" w:rsidRPr="00003FCC" w:rsidRDefault="00313F0F" w:rsidP="00563F23">
      <w:pPr>
        <w:spacing w:after="120" w:line="312" w:lineRule="auto"/>
        <w:jc w:val="both"/>
        <w:rPr>
          <w:rFonts w:ascii="Arial Narrow" w:hAnsi="Arial Narrow" w:cs="Times New Roman"/>
        </w:rPr>
      </w:pPr>
      <w:r w:rsidRPr="00003FCC">
        <w:rPr>
          <w:rFonts w:ascii="Arial Narrow" w:hAnsi="Arial Narrow" w:cs="Times New Roman"/>
        </w:rPr>
        <w:t xml:space="preserve">Ponadto </w:t>
      </w:r>
      <w:r w:rsidR="00931F46" w:rsidRPr="00003FCC">
        <w:rPr>
          <w:rFonts w:ascii="Arial Narrow" w:hAnsi="Arial Narrow" w:cs="Times New Roman"/>
        </w:rPr>
        <w:t xml:space="preserve">rozważa się </w:t>
      </w:r>
      <w:r w:rsidRPr="00003FCC">
        <w:rPr>
          <w:rFonts w:ascii="Arial Narrow" w:hAnsi="Arial Narrow" w:cs="Times New Roman"/>
        </w:rPr>
        <w:t xml:space="preserve">możliwość wprowadzenia </w:t>
      </w:r>
      <w:r w:rsidRPr="00003FCC">
        <w:rPr>
          <w:rFonts w:ascii="Arial Narrow" w:hAnsi="Arial Narrow" w:cs="Times New Roman"/>
          <w:b/>
        </w:rPr>
        <w:t xml:space="preserve">preferencji </w:t>
      </w:r>
      <w:r w:rsidR="00781D26" w:rsidRPr="00003FCC">
        <w:rPr>
          <w:rFonts w:ascii="Arial Narrow" w:hAnsi="Arial Narrow" w:cs="Times New Roman"/>
        </w:rPr>
        <w:t xml:space="preserve">dla młodych rolników </w:t>
      </w:r>
      <w:r w:rsidRPr="00003FCC">
        <w:rPr>
          <w:rFonts w:ascii="Arial Narrow" w:hAnsi="Arial Narrow" w:cs="Times New Roman"/>
          <w:b/>
        </w:rPr>
        <w:t xml:space="preserve">w </w:t>
      </w:r>
      <w:r w:rsidR="00052F86" w:rsidRPr="00003FCC">
        <w:rPr>
          <w:rFonts w:ascii="Arial Narrow" w:hAnsi="Arial Narrow" w:cs="Times New Roman"/>
          <w:b/>
        </w:rPr>
        <w:t xml:space="preserve">zakresie </w:t>
      </w:r>
      <w:r w:rsidRPr="00003FCC">
        <w:rPr>
          <w:rFonts w:ascii="Arial Narrow" w:hAnsi="Arial Narrow" w:cs="Times New Roman"/>
          <w:b/>
        </w:rPr>
        <w:t>instrumentów wsparcia inwestycyjnego.</w:t>
      </w:r>
      <w:r w:rsidRPr="00003FCC">
        <w:rPr>
          <w:rFonts w:ascii="Arial Narrow" w:hAnsi="Arial Narrow" w:cs="Times New Roman"/>
        </w:rPr>
        <w:t xml:space="preserve"> Duża skłonność młodych rolników do wdrażania rozwiązań innowacyjnych, a także większa świadomość w</w:t>
      </w:r>
      <w:r w:rsidR="002411ED" w:rsidRPr="00003FCC">
        <w:rPr>
          <w:rFonts w:ascii="Arial Narrow" w:hAnsi="Arial Narrow" w:cs="Times New Roman"/>
        </w:rPr>
        <w:t> </w:t>
      </w:r>
      <w:r w:rsidRPr="00003FCC">
        <w:rPr>
          <w:rFonts w:ascii="Arial Narrow" w:hAnsi="Arial Narrow" w:cs="Times New Roman"/>
        </w:rPr>
        <w:t xml:space="preserve">zakresie ochrony środowiska i </w:t>
      </w:r>
      <w:r w:rsidR="00A60D18" w:rsidRPr="00003FCC">
        <w:rPr>
          <w:rFonts w:ascii="Arial Narrow" w:hAnsi="Arial Narrow" w:cs="Times New Roman"/>
        </w:rPr>
        <w:t xml:space="preserve">adaptacji oraz </w:t>
      </w:r>
      <w:r w:rsidRPr="00003FCC">
        <w:rPr>
          <w:rFonts w:ascii="Arial Narrow" w:hAnsi="Arial Narrow" w:cs="Times New Roman"/>
        </w:rPr>
        <w:t>przeciwdziałania zmianom klimatu, będzie miała wpływ na podwyższone koszty realizowanych przez nich inwestycji. Zatem wsparcie w ramach instrumentów z zakresu inwestycji w</w:t>
      </w:r>
      <w:r w:rsidR="002411ED" w:rsidRPr="00003FCC">
        <w:rPr>
          <w:rFonts w:ascii="Arial Narrow" w:hAnsi="Arial Narrow" w:cs="Times New Roman"/>
        </w:rPr>
        <w:t> </w:t>
      </w:r>
      <w:r w:rsidRPr="00003FCC">
        <w:rPr>
          <w:rFonts w:ascii="Arial Narrow" w:hAnsi="Arial Narrow" w:cs="Times New Roman"/>
        </w:rPr>
        <w:t>gospodarstwach rolnych, wsparcia uczestnictwa w systemach jakości, czy inwestycji z</w:t>
      </w:r>
      <w:r w:rsidR="001D7F02" w:rsidRPr="00003FCC">
        <w:rPr>
          <w:rFonts w:ascii="Arial Narrow" w:hAnsi="Arial Narrow" w:cs="Times New Roman"/>
        </w:rPr>
        <w:t> </w:t>
      </w:r>
      <w:r w:rsidRPr="00003FCC">
        <w:rPr>
          <w:rFonts w:ascii="Arial Narrow" w:hAnsi="Arial Narrow" w:cs="Times New Roman"/>
        </w:rPr>
        <w:t>zakresu małego przetwórstwa i RHD powinno uwzględniać preferowanie przedsięwzięć, zgłaszanych do realizacji przez młodych rolników.</w:t>
      </w:r>
    </w:p>
    <w:p w:rsidR="00313F0F" w:rsidRPr="00003FCC" w:rsidRDefault="00313F0F" w:rsidP="00563F23">
      <w:pPr>
        <w:spacing w:after="120" w:line="312" w:lineRule="auto"/>
        <w:jc w:val="both"/>
        <w:rPr>
          <w:rFonts w:ascii="Arial Narrow" w:hAnsi="Arial Narrow" w:cs="Times New Roman"/>
        </w:rPr>
      </w:pPr>
      <w:r w:rsidRPr="00003FCC">
        <w:rPr>
          <w:rFonts w:ascii="Arial Narrow" w:hAnsi="Arial Narrow" w:cs="Times New Roman"/>
        </w:rPr>
        <w:t>Podejście strategiczne musi obejmować również narzędzia transferu wiedzy i informacji odpowiednio dostosowane do potrzeb tej grupy docelowej. Rozwiązania w tym obszarze powinny uwzględniać rozwiązania cyfrowe umożliwiające kształcenie na odległość oraz szybką wymianę wiedzy z innymi rolnikami lub doradcami. Zapewnienie dostępu do szkoleń podnoszących i poszerzających kwalifikacje zawodowe, w tym</w:t>
      </w:r>
      <w:r w:rsidR="5B8DDEC3" w:rsidRPr="00003FCC">
        <w:rPr>
          <w:rFonts w:ascii="Arial Narrow" w:hAnsi="Arial Narrow" w:cs="Times New Roman"/>
        </w:rPr>
        <w:t xml:space="preserve"> w zakresie praktyk rolniczych przyjaznych środowisku, uwzgl</w:t>
      </w:r>
      <w:r w:rsidR="4AE3FDD7" w:rsidRPr="00003FCC">
        <w:rPr>
          <w:rFonts w:ascii="Arial Narrow" w:hAnsi="Arial Narrow" w:cs="Times New Roman"/>
        </w:rPr>
        <w:t>ę</w:t>
      </w:r>
      <w:r w:rsidR="5B8DDEC3" w:rsidRPr="00003FCC">
        <w:rPr>
          <w:rFonts w:ascii="Arial Narrow" w:hAnsi="Arial Narrow" w:cs="Times New Roman"/>
        </w:rPr>
        <w:t>dniaj</w:t>
      </w:r>
      <w:r w:rsidR="4D8E66A1" w:rsidRPr="00003FCC">
        <w:rPr>
          <w:rFonts w:ascii="Arial Narrow" w:hAnsi="Arial Narrow" w:cs="Times New Roman"/>
        </w:rPr>
        <w:t>ą</w:t>
      </w:r>
      <w:r w:rsidR="5B8DDEC3" w:rsidRPr="00003FCC">
        <w:rPr>
          <w:rFonts w:ascii="Arial Narrow" w:hAnsi="Arial Narrow" w:cs="Times New Roman"/>
        </w:rPr>
        <w:t>cych dobrostan zwierząt a także doskonal</w:t>
      </w:r>
      <w:r w:rsidR="2A558070" w:rsidRPr="00003FCC">
        <w:rPr>
          <w:rFonts w:ascii="Arial Narrow" w:hAnsi="Arial Narrow" w:cs="Times New Roman"/>
        </w:rPr>
        <w:t>ą</w:t>
      </w:r>
      <w:r w:rsidR="64327127" w:rsidRPr="00003FCC">
        <w:rPr>
          <w:rFonts w:ascii="Arial Narrow" w:hAnsi="Arial Narrow" w:cs="Times New Roman"/>
        </w:rPr>
        <w:t>cych wiedzę rolnika na temat produkcji żywno</w:t>
      </w:r>
      <w:r w:rsidR="3F3E1625" w:rsidRPr="00003FCC">
        <w:rPr>
          <w:rFonts w:ascii="Arial Narrow" w:hAnsi="Arial Narrow" w:cs="Times New Roman"/>
        </w:rPr>
        <w:t>ś</w:t>
      </w:r>
      <w:r w:rsidR="64327127" w:rsidRPr="00003FCC">
        <w:rPr>
          <w:rFonts w:ascii="Arial Narrow" w:hAnsi="Arial Narrow" w:cs="Times New Roman"/>
        </w:rPr>
        <w:t>ci o wysokich walorach odżywczych i zdrowotnych</w:t>
      </w:r>
      <w:r w:rsidR="3EACE8BA" w:rsidRPr="00003FCC">
        <w:rPr>
          <w:rFonts w:ascii="Arial Narrow" w:hAnsi="Arial Narrow" w:cs="Times New Roman"/>
        </w:rPr>
        <w:t>. Ponadto istotne</w:t>
      </w:r>
      <w:r w:rsidR="646B8AF1" w:rsidRPr="00003FCC">
        <w:rPr>
          <w:rFonts w:ascii="Arial Narrow" w:hAnsi="Arial Narrow" w:cs="Times New Roman"/>
        </w:rPr>
        <w:t xml:space="preserve"> </w:t>
      </w:r>
      <w:r w:rsidR="3EACE8BA" w:rsidRPr="00003FCC">
        <w:rPr>
          <w:rFonts w:ascii="Arial Narrow" w:hAnsi="Arial Narrow" w:cs="Times New Roman"/>
        </w:rPr>
        <w:t xml:space="preserve">jest </w:t>
      </w:r>
      <w:r w:rsidR="5D310888" w:rsidRPr="00003FCC">
        <w:rPr>
          <w:rFonts w:ascii="Arial Narrow" w:hAnsi="Arial Narrow" w:cs="Times New Roman"/>
        </w:rPr>
        <w:t>udostępnienie narzędzi i kanał</w:t>
      </w:r>
      <w:r w:rsidR="614A7A09" w:rsidRPr="00003FCC">
        <w:rPr>
          <w:rFonts w:ascii="Arial Narrow" w:hAnsi="Arial Narrow" w:cs="Times New Roman"/>
        </w:rPr>
        <w:t>ó</w:t>
      </w:r>
      <w:r w:rsidR="5D310888" w:rsidRPr="00003FCC">
        <w:rPr>
          <w:rFonts w:ascii="Arial Narrow" w:hAnsi="Arial Narrow" w:cs="Times New Roman"/>
        </w:rPr>
        <w:t xml:space="preserve">w dystrybucji wiedzy w zakresie </w:t>
      </w:r>
      <w:r w:rsidR="3EACE8BA" w:rsidRPr="00003FCC">
        <w:rPr>
          <w:rFonts w:ascii="Arial Narrow" w:hAnsi="Arial Narrow" w:cs="Times New Roman"/>
        </w:rPr>
        <w:t xml:space="preserve">doskonalenia </w:t>
      </w:r>
      <w:r w:rsidRPr="00003FCC">
        <w:rPr>
          <w:rFonts w:ascii="Arial Narrow" w:hAnsi="Arial Narrow" w:cs="Times New Roman"/>
        </w:rPr>
        <w:t>umiejętności cyfrow</w:t>
      </w:r>
      <w:r w:rsidR="39F430D7" w:rsidRPr="00003FCC">
        <w:rPr>
          <w:rFonts w:ascii="Arial Narrow" w:hAnsi="Arial Narrow" w:cs="Times New Roman"/>
        </w:rPr>
        <w:t>ych</w:t>
      </w:r>
      <w:r w:rsidR="005B0F55" w:rsidRPr="00003FCC">
        <w:rPr>
          <w:rFonts w:ascii="Arial Narrow" w:hAnsi="Arial Narrow" w:cs="Times New Roman"/>
        </w:rPr>
        <w:t xml:space="preserve">, </w:t>
      </w:r>
      <w:r w:rsidR="00035170" w:rsidRPr="00003FCC">
        <w:rPr>
          <w:rFonts w:ascii="Arial Narrow" w:hAnsi="Arial Narrow" w:cs="Times New Roman"/>
        </w:rPr>
        <w:t>które</w:t>
      </w:r>
      <w:r w:rsidR="00CA412A" w:rsidRPr="00003FCC">
        <w:rPr>
          <w:rFonts w:ascii="Arial Narrow" w:hAnsi="Arial Narrow" w:cs="Times New Roman"/>
        </w:rPr>
        <w:t xml:space="preserve"> </w:t>
      </w:r>
      <w:r w:rsidRPr="00003FCC">
        <w:rPr>
          <w:rFonts w:ascii="Arial Narrow" w:hAnsi="Arial Narrow" w:cs="Times New Roman"/>
        </w:rPr>
        <w:t>będzie miało znaczenie m.in. w zakresie transformacji cyfrowej w rolnictwie.</w:t>
      </w:r>
    </w:p>
    <w:p w:rsidR="00313F0F" w:rsidRPr="00003FCC" w:rsidRDefault="00781D26" w:rsidP="00563F23">
      <w:pPr>
        <w:spacing w:after="120" w:line="312" w:lineRule="auto"/>
        <w:jc w:val="both"/>
        <w:rPr>
          <w:rFonts w:ascii="Arial Narrow" w:hAnsi="Arial Narrow" w:cs="Times New Roman"/>
        </w:rPr>
      </w:pPr>
      <w:r w:rsidRPr="00003FCC">
        <w:rPr>
          <w:rFonts w:ascii="Arial Narrow" w:hAnsi="Arial Narrow" w:cs="Times New Roman"/>
        </w:rPr>
        <w:t>Uzupełniająco do wsparcia w ramach Planu niezbędne jest zapewnienie również instrumentów finansowych krajowych, a także regulacji prawnych, które ułatwiałyby dostęp do kapitału i ziemi</w:t>
      </w:r>
      <w:r w:rsidR="00313F0F" w:rsidRPr="00003FCC">
        <w:rPr>
          <w:rFonts w:ascii="Arial Narrow" w:hAnsi="Arial Narrow" w:cs="Times New Roman"/>
        </w:rPr>
        <w:t>.</w:t>
      </w:r>
    </w:p>
    <w:p w:rsidR="3F8B09A3" w:rsidRPr="00F85D68" w:rsidRDefault="3F8B09A3">
      <w:pPr>
        <w:rPr>
          <w:rFonts w:ascii="Arial Narrow" w:hAnsi="Arial Narrow"/>
        </w:rPr>
      </w:pPr>
      <w:r w:rsidRPr="00F85D68">
        <w:rPr>
          <w:rFonts w:ascii="Arial Narrow" w:hAnsi="Arial Narrow"/>
        </w:rPr>
        <w:br w:type="page"/>
      </w:r>
    </w:p>
    <w:p w:rsidR="003C254D" w:rsidRPr="00F85D68" w:rsidRDefault="002E0A98" w:rsidP="004B3E72">
      <w:pPr>
        <w:pStyle w:val="Nagwek1"/>
        <w:numPr>
          <w:ilvl w:val="0"/>
          <w:numId w:val="52"/>
        </w:numPr>
        <w:jc w:val="both"/>
        <w:rPr>
          <w:rFonts w:ascii="Arial Narrow" w:eastAsia="Calibri" w:hAnsi="Arial Narrow"/>
          <w:b/>
          <w:bCs/>
          <w:sz w:val="22"/>
          <w:szCs w:val="22"/>
          <w:lang w:eastAsia="en-GB"/>
        </w:rPr>
      </w:pPr>
      <w:bookmarkStart w:id="34" w:name="_Toc58240935"/>
      <w:bookmarkStart w:id="35" w:name="_Toc59183034"/>
      <w:r w:rsidRPr="00F85D68">
        <w:rPr>
          <w:rFonts w:ascii="Arial Narrow" w:eastAsia="Calibri" w:hAnsi="Arial Narrow"/>
          <w:b/>
          <w:bCs/>
          <w:sz w:val="22"/>
          <w:szCs w:val="22"/>
          <w:lang w:eastAsia="en-GB"/>
        </w:rPr>
        <w:t>ELEMENTY WSPÓLNE DLA INTERWENCJI</w:t>
      </w:r>
      <w:bookmarkEnd w:id="34"/>
      <w:bookmarkEnd w:id="35"/>
    </w:p>
    <w:p w:rsidR="00C5423F" w:rsidRPr="00F85D68" w:rsidRDefault="00C5423F" w:rsidP="00C5423F">
      <w:pPr>
        <w:pStyle w:val="Nagwek2"/>
        <w:ind w:left="1080"/>
        <w:jc w:val="both"/>
        <w:rPr>
          <w:rFonts w:ascii="Arial Narrow" w:hAnsi="Arial Narrow"/>
          <w:b/>
          <w:bCs/>
          <w:sz w:val="22"/>
          <w:szCs w:val="22"/>
        </w:rPr>
      </w:pPr>
    </w:p>
    <w:p w:rsidR="000C0E27" w:rsidRPr="00F85D68" w:rsidRDefault="000C0E27" w:rsidP="004B3E72">
      <w:pPr>
        <w:pStyle w:val="Nagwek2"/>
        <w:numPr>
          <w:ilvl w:val="1"/>
          <w:numId w:val="52"/>
        </w:numPr>
        <w:jc w:val="both"/>
        <w:rPr>
          <w:rFonts w:ascii="Arial Narrow" w:hAnsi="Arial Narrow"/>
          <w:b/>
          <w:bCs/>
          <w:sz w:val="22"/>
          <w:szCs w:val="22"/>
        </w:rPr>
      </w:pPr>
      <w:bookmarkStart w:id="36" w:name="_Toc58240936"/>
      <w:bookmarkStart w:id="37" w:name="_Toc59183035"/>
      <w:r w:rsidRPr="00F85D68">
        <w:rPr>
          <w:rFonts w:ascii="Arial Narrow" w:hAnsi="Arial Narrow"/>
          <w:b/>
          <w:bCs/>
          <w:sz w:val="22"/>
          <w:szCs w:val="22"/>
        </w:rPr>
        <w:t>Definicje i wymagania minimalne</w:t>
      </w:r>
      <w:bookmarkEnd w:id="36"/>
      <w:bookmarkEnd w:id="37"/>
    </w:p>
    <w:p w:rsidR="00931F46" w:rsidRPr="00003FCC" w:rsidRDefault="00931F46" w:rsidP="001C180D">
      <w:pPr>
        <w:spacing w:before="240" w:after="120" w:line="312" w:lineRule="auto"/>
        <w:jc w:val="both"/>
        <w:rPr>
          <w:rFonts w:ascii="Arial Narrow" w:hAnsi="Arial Narrow" w:cs="Times New Roman"/>
          <w:bCs/>
        </w:rPr>
      </w:pPr>
      <w:r w:rsidRPr="00003FCC">
        <w:rPr>
          <w:rFonts w:ascii="Arial Narrow" w:eastAsia="Calibri" w:hAnsi="Arial Narrow" w:cs="Calibri"/>
          <w:color w:val="000000" w:themeColor="text1"/>
        </w:rPr>
        <w:t>Uwzględniając</w:t>
      </w:r>
      <w:r w:rsidRPr="00C741C4">
        <w:rPr>
          <w:rFonts w:ascii="Arial Narrow" w:hAnsi="Arial Narrow" w:cs="Times New Roman"/>
          <w:bCs/>
        </w:rPr>
        <w:t xml:space="preserve"> dotychczasowe doświadczenia</w:t>
      </w:r>
      <w:r w:rsidR="005842B2" w:rsidRPr="00C741C4">
        <w:rPr>
          <w:rFonts w:ascii="Arial Narrow" w:hAnsi="Arial Narrow" w:cs="Times New Roman"/>
          <w:bCs/>
        </w:rPr>
        <w:t>,</w:t>
      </w:r>
      <w:r w:rsidRPr="00774846">
        <w:rPr>
          <w:rFonts w:ascii="Arial Narrow" w:hAnsi="Arial Narrow" w:cs="Times New Roman"/>
          <w:bCs/>
        </w:rPr>
        <w:t xml:space="preserve"> a tak</w:t>
      </w:r>
      <w:r w:rsidRPr="007B05FD">
        <w:rPr>
          <w:rFonts w:ascii="Arial Narrow" w:hAnsi="Arial Narrow" w:cs="Times New Roman"/>
          <w:bCs/>
        </w:rPr>
        <w:t>że wnioski z przeprowadzonych analiz proponuje się następujące definicje</w:t>
      </w:r>
      <w:r w:rsidR="00A33F24" w:rsidRPr="0020315F">
        <w:rPr>
          <w:rFonts w:ascii="Arial Narrow" w:hAnsi="Arial Narrow" w:cs="Times New Roman"/>
          <w:bCs/>
        </w:rPr>
        <w:t xml:space="preserve">, wymagane zgodnie z projektem </w:t>
      </w:r>
      <w:r w:rsidR="002411ED" w:rsidRPr="0020315F">
        <w:rPr>
          <w:rFonts w:ascii="Arial Narrow" w:hAnsi="Arial Narrow" w:cs="Times New Roman"/>
        </w:rPr>
        <w:t xml:space="preserve">rozporządzenia </w:t>
      </w:r>
      <w:r w:rsidR="002411ED" w:rsidRPr="00C331E1">
        <w:rPr>
          <w:rFonts w:ascii="Arial Narrow" w:hAnsi="Arial Narrow"/>
        </w:rPr>
        <w:t>w sprawie planów strategicznych</w:t>
      </w:r>
      <w:r w:rsidRPr="00003FCC">
        <w:rPr>
          <w:rFonts w:ascii="Arial Narrow" w:hAnsi="Arial Narrow" w:cs="Times New Roman"/>
          <w:bCs/>
        </w:rPr>
        <w:t>:</w:t>
      </w:r>
    </w:p>
    <w:p w:rsidR="000C0E27" w:rsidRPr="00003FCC" w:rsidRDefault="000C0E27" w:rsidP="00563F23">
      <w:pPr>
        <w:autoSpaceDE w:val="0"/>
        <w:autoSpaceDN w:val="0"/>
        <w:adjustRightInd w:val="0"/>
        <w:spacing w:after="120" w:line="312" w:lineRule="auto"/>
        <w:jc w:val="both"/>
        <w:rPr>
          <w:rFonts w:ascii="Arial Narrow" w:hAnsi="Arial Narrow" w:cs="Times New Roman"/>
          <w:bCs/>
        </w:rPr>
      </w:pPr>
      <w:r w:rsidRPr="00003FCC">
        <w:rPr>
          <w:rFonts w:ascii="Arial Narrow" w:hAnsi="Arial Narrow" w:cs="Times New Roman"/>
          <w:b/>
          <w:bCs/>
        </w:rPr>
        <w:t>Działalność rolnicza</w:t>
      </w:r>
      <w:r w:rsidRPr="00003FCC">
        <w:rPr>
          <w:rFonts w:ascii="Arial Narrow" w:hAnsi="Arial Narrow" w:cs="Times New Roman"/>
          <w:bCs/>
        </w:rPr>
        <w:t xml:space="preserve"> – </w:t>
      </w:r>
      <w:r w:rsidR="00AA4003" w:rsidRPr="00003FCC">
        <w:rPr>
          <w:rFonts w:ascii="Arial Narrow" w:hAnsi="Arial Narrow"/>
        </w:rPr>
        <w:t>produkcja</w:t>
      </w:r>
      <w:r w:rsidR="00AA4003" w:rsidRPr="00003FCC">
        <w:rPr>
          <w:rFonts w:ascii="Arial Narrow" w:hAnsi="Arial Narrow" w:cs="Times New Roman"/>
          <w:bCs/>
        </w:rPr>
        <w:t xml:space="preserve"> </w:t>
      </w:r>
      <w:r w:rsidRPr="00003FCC">
        <w:rPr>
          <w:rFonts w:ascii="Arial Narrow" w:hAnsi="Arial Narrow" w:cs="Times New Roman"/>
          <w:bCs/>
        </w:rPr>
        <w:t>produktów rolnych – z wyjątkiem produktów rybołówstwa – wymienionych w</w:t>
      </w:r>
      <w:r w:rsidR="00751AA6" w:rsidRPr="00003FCC">
        <w:rPr>
          <w:rFonts w:ascii="Arial Narrow" w:hAnsi="Arial Narrow" w:cs="Times New Roman"/>
          <w:bCs/>
        </w:rPr>
        <w:t> </w:t>
      </w:r>
      <w:r w:rsidRPr="00003FCC">
        <w:rPr>
          <w:rFonts w:ascii="Arial Narrow" w:hAnsi="Arial Narrow" w:cs="Times New Roman"/>
          <w:bCs/>
        </w:rPr>
        <w:t>załączniku I do TFUE</w:t>
      </w:r>
      <w:r w:rsidR="003B5C6C">
        <w:rPr>
          <w:rFonts w:ascii="Arial Narrow" w:hAnsi="Arial Narrow" w:cs="Times New Roman"/>
          <w:bCs/>
        </w:rPr>
        <w:t xml:space="preserve"> - </w:t>
      </w:r>
      <w:r w:rsidR="003B5C6C" w:rsidRPr="003B5C6C">
        <w:rPr>
          <w:rFonts w:ascii="Arial Narrow" w:hAnsi="Arial Narrow"/>
          <w:i/>
        </w:rPr>
        <w:t>Traktat o funkcjonowaniu Unii Europejskiej</w:t>
      </w:r>
      <w:r w:rsidRPr="00003FCC">
        <w:rPr>
          <w:rFonts w:ascii="Arial Narrow" w:hAnsi="Arial Narrow" w:cs="Times New Roman"/>
          <w:bCs/>
        </w:rPr>
        <w:t xml:space="preserve">, </w:t>
      </w:r>
      <w:r w:rsidR="00A07B7F" w:rsidRPr="00003FCC">
        <w:rPr>
          <w:rFonts w:ascii="Arial Narrow" w:hAnsi="Arial Narrow" w:cs="Times New Roman"/>
          <w:bCs/>
        </w:rPr>
        <w:t xml:space="preserve">a </w:t>
      </w:r>
      <w:r w:rsidRPr="00003FCC">
        <w:rPr>
          <w:rFonts w:ascii="Arial Narrow" w:hAnsi="Arial Narrow" w:cs="Times New Roman"/>
          <w:bCs/>
        </w:rPr>
        <w:t xml:space="preserve">także bawełnę i zagajniki o krótkiej rotacji, jak i utrzymywanie użytków rolnych w stanie, dzięki któremu nadają się one do wypasu lub uprawy, bez konieczności podejmowania działań przygotowawczych wykraczających poza zwykłe </w:t>
      </w:r>
      <w:r w:rsidR="009C1839" w:rsidRPr="00003FCC">
        <w:rPr>
          <w:rFonts w:ascii="Arial Narrow" w:hAnsi="Arial Narrow" w:cs="Times New Roman"/>
          <w:bCs/>
        </w:rPr>
        <w:t xml:space="preserve">praktyki </w:t>
      </w:r>
      <w:r w:rsidRPr="00003FCC">
        <w:rPr>
          <w:rFonts w:ascii="Arial Narrow" w:hAnsi="Arial Narrow" w:cs="Times New Roman"/>
          <w:bCs/>
        </w:rPr>
        <w:t>rolnicze i użycie zwykłego sprzętu rolniczego.</w:t>
      </w:r>
    </w:p>
    <w:p w:rsidR="000C0E27" w:rsidRPr="00003FCC" w:rsidRDefault="00AA4003" w:rsidP="00477066">
      <w:pPr>
        <w:autoSpaceDE w:val="0"/>
        <w:autoSpaceDN w:val="0"/>
        <w:adjustRightInd w:val="0"/>
        <w:spacing w:after="120" w:line="312" w:lineRule="auto"/>
        <w:jc w:val="both"/>
        <w:rPr>
          <w:rFonts w:ascii="Arial Narrow" w:hAnsi="Arial Narrow" w:cs="Times New Roman"/>
          <w:bCs/>
        </w:rPr>
      </w:pPr>
      <w:r w:rsidRPr="00003FCC">
        <w:rPr>
          <w:rFonts w:ascii="Arial Narrow" w:hAnsi="Arial Narrow" w:cs="Times New Roman"/>
          <w:b/>
          <w:bCs/>
        </w:rPr>
        <w:t xml:space="preserve">Produkcja </w:t>
      </w:r>
      <w:r w:rsidR="000C0E27" w:rsidRPr="00003FCC">
        <w:rPr>
          <w:rFonts w:ascii="Arial Narrow" w:hAnsi="Arial Narrow" w:cs="Times New Roman"/>
          <w:b/>
          <w:bCs/>
        </w:rPr>
        <w:t xml:space="preserve">produktów rolnych </w:t>
      </w:r>
      <w:r w:rsidR="000C0E27" w:rsidRPr="00003FCC">
        <w:rPr>
          <w:rFonts w:ascii="Arial Narrow" w:hAnsi="Arial Narrow" w:cs="Times New Roman"/>
          <w:bCs/>
        </w:rPr>
        <w:t>– produkcja, hodowla lub uprawa produktów rolnych.</w:t>
      </w:r>
    </w:p>
    <w:p w:rsidR="000C0E27" w:rsidRPr="00003FCC" w:rsidRDefault="000C0E27" w:rsidP="00477066">
      <w:pPr>
        <w:autoSpaceDE w:val="0"/>
        <w:autoSpaceDN w:val="0"/>
        <w:adjustRightInd w:val="0"/>
        <w:spacing w:after="120" w:line="312" w:lineRule="auto"/>
        <w:jc w:val="both"/>
        <w:rPr>
          <w:rFonts w:ascii="Arial Narrow" w:hAnsi="Arial Narrow" w:cs="Times New Roman"/>
          <w:bCs/>
        </w:rPr>
      </w:pPr>
      <w:r w:rsidRPr="00003FCC">
        <w:rPr>
          <w:rFonts w:ascii="Arial Narrow" w:hAnsi="Arial Narrow" w:cs="Times New Roman"/>
          <w:b/>
          <w:bCs/>
        </w:rPr>
        <w:t xml:space="preserve">Utrzymywanie użytków rolnych w stanie nadającym się do wypasu lub uprawy </w:t>
      </w:r>
      <w:r w:rsidRPr="00003FCC">
        <w:rPr>
          <w:rFonts w:ascii="Arial Narrow" w:hAnsi="Arial Narrow" w:cs="Times New Roman"/>
          <w:bCs/>
        </w:rPr>
        <w:t>– obowiązek wykonania co najmniej jednego zabiegu agrotechnicznego</w:t>
      </w:r>
      <w:r w:rsidR="00C711BE">
        <w:rPr>
          <w:rFonts w:ascii="Arial Narrow" w:hAnsi="Arial Narrow" w:cs="Times New Roman"/>
          <w:bCs/>
        </w:rPr>
        <w:t xml:space="preserve"> </w:t>
      </w:r>
      <w:r w:rsidRPr="00003FCC">
        <w:rPr>
          <w:rFonts w:ascii="Arial Narrow" w:hAnsi="Arial Narrow" w:cs="Times New Roman"/>
          <w:bCs/>
        </w:rPr>
        <w:t>mającego na celu usunięcie lub zniszczenie niepożądanej roślinności w terminie określonym w aktach prawa krajowego.</w:t>
      </w:r>
    </w:p>
    <w:p w:rsidR="000C0E27" w:rsidRPr="00003FCC" w:rsidRDefault="000C0E27" w:rsidP="00563F23">
      <w:pPr>
        <w:autoSpaceDE w:val="0"/>
        <w:autoSpaceDN w:val="0"/>
        <w:adjustRightInd w:val="0"/>
        <w:spacing w:after="120" w:line="312" w:lineRule="auto"/>
        <w:jc w:val="both"/>
        <w:rPr>
          <w:rFonts w:ascii="Arial Narrow" w:hAnsi="Arial Narrow" w:cs="Times New Roman"/>
          <w:bCs/>
        </w:rPr>
      </w:pPr>
      <w:r w:rsidRPr="00003FCC">
        <w:rPr>
          <w:rFonts w:ascii="Arial Narrow" w:hAnsi="Arial Narrow" w:cs="Times New Roman"/>
          <w:b/>
          <w:bCs/>
        </w:rPr>
        <w:t xml:space="preserve">Użytek rolny </w:t>
      </w:r>
      <w:r w:rsidRPr="00003FCC">
        <w:rPr>
          <w:rFonts w:ascii="Arial Narrow" w:hAnsi="Arial Narrow" w:cs="Times New Roman"/>
        </w:rPr>
        <w:t>– każdy obszar zajmowany przez grunty orne, uprawy trwałe i trwałe użytki zielone.</w:t>
      </w:r>
    </w:p>
    <w:p w:rsidR="000C0E27" w:rsidRPr="00003FCC" w:rsidRDefault="0D3A4A96" w:rsidP="3F8B09A3">
      <w:pPr>
        <w:autoSpaceDE w:val="0"/>
        <w:autoSpaceDN w:val="0"/>
        <w:adjustRightInd w:val="0"/>
        <w:spacing w:after="120" w:line="312" w:lineRule="auto"/>
        <w:jc w:val="both"/>
        <w:rPr>
          <w:rFonts w:ascii="Arial Narrow" w:eastAsia="Arial Narrow" w:hAnsi="Arial Narrow" w:cs="Arial Narrow"/>
        </w:rPr>
      </w:pPr>
      <w:r w:rsidRPr="00003FCC">
        <w:rPr>
          <w:rFonts w:ascii="Arial Narrow" w:eastAsia="Arial Narrow" w:hAnsi="Arial Narrow" w:cs="Arial Narrow"/>
          <w:b/>
          <w:bCs/>
        </w:rPr>
        <w:t xml:space="preserve">Grunty orne </w:t>
      </w:r>
      <w:r w:rsidRPr="00003FCC">
        <w:rPr>
          <w:rFonts w:ascii="Arial Narrow" w:eastAsia="Arial Narrow" w:hAnsi="Arial Narrow" w:cs="Arial Narrow"/>
        </w:rPr>
        <w:t xml:space="preserve">– grunty uprawiane w celu produkcji roślinnej lub obszary dostępne dla produkcji roślinnej, ale ugorowane, i obejmujące obszary odłogowane zgodnie z art. 22, 23, 24 rozporządzenia Rady (WE) nr 1257/1999, art. 39 rozporządzenia Rady (WE) nr 1698/2005, art. 28 rozporządzenia (UE) nr 1305/2013 lub z art. 65 rozporządzenia w sprawie planów strategicznych lub normą GAEC 9 wymienioną w załączniku III do </w:t>
      </w:r>
      <w:r w:rsidR="62FD3244" w:rsidRPr="00003FCC">
        <w:rPr>
          <w:rFonts w:ascii="Arial Narrow" w:eastAsia="Arial Narrow" w:hAnsi="Arial Narrow" w:cs="Arial Narrow"/>
        </w:rPr>
        <w:t xml:space="preserve">projektu </w:t>
      </w:r>
      <w:r w:rsidRPr="00003FCC">
        <w:rPr>
          <w:rFonts w:ascii="Arial Narrow" w:eastAsia="Arial Narrow" w:hAnsi="Arial Narrow" w:cs="Arial Narrow"/>
        </w:rPr>
        <w:t>rozporządzenia w sprawie planów strategicznych; obejmują one również obszary odłogowane zgodnie z art. 28 rozporządzenia w sprawie planów strategicznych, pod warunkiem że, obszary te w chwili rozpoczęcia odłogowania zgodnie z tym artykułem, były gruntem uprawianym w celu produkcji roślinnej lub były dostępne dla produkcji roślinnej, ale ugorowane</w:t>
      </w:r>
      <w:r w:rsidR="000C0E27" w:rsidRPr="00003FCC">
        <w:rPr>
          <w:rFonts w:ascii="Arial Narrow" w:eastAsia="Arial Narrow" w:hAnsi="Arial Narrow" w:cs="Arial Narrow"/>
        </w:rPr>
        <w:t>.</w:t>
      </w:r>
    </w:p>
    <w:p w:rsidR="00F23246" w:rsidRDefault="433F658A" w:rsidP="3F8B09A3">
      <w:pPr>
        <w:autoSpaceDE w:val="0"/>
        <w:autoSpaceDN w:val="0"/>
        <w:adjustRightInd w:val="0"/>
        <w:spacing w:after="120" w:line="312" w:lineRule="auto"/>
        <w:jc w:val="both"/>
        <w:rPr>
          <w:rFonts w:ascii="Arial Narrow" w:eastAsia="Arial Narrow" w:hAnsi="Arial Narrow" w:cs="Arial Narrow"/>
        </w:rPr>
      </w:pPr>
      <w:r w:rsidRPr="00003FCC">
        <w:rPr>
          <w:rFonts w:ascii="Arial Narrow" w:eastAsia="Arial Narrow" w:hAnsi="Arial Narrow" w:cs="Arial Narrow"/>
          <w:b/>
          <w:bCs/>
        </w:rPr>
        <w:t xml:space="preserve">Trwałe użytki zielone </w:t>
      </w:r>
      <w:r w:rsidRPr="00003FCC">
        <w:rPr>
          <w:rFonts w:ascii="Arial Narrow" w:eastAsia="Arial Narrow" w:hAnsi="Arial Narrow" w:cs="Arial Narrow"/>
        </w:rPr>
        <w:t>– grunty, które nie były objęte płodozmianem danego gospodarstwa rolnego przez okres co najmniej pięciu lat, wykorzystywane do uprawy traw lub innych zielnych roślin pastewnych rozsiewających się naturalnie (samosiewnych) lub uprawianych (wysiewanych). Zaoranie lub uprawa nie powoduje zmiany klasyfikacji danego obszaru jako trwałego użytku zielonego, pod warunkiem, że nowo wysiana po uprawie lub zaoraniu okrywa roślinna również należy do traw lub innych zielnych roślin pastewnych</w:t>
      </w:r>
      <w:r w:rsidR="000C0E27" w:rsidRPr="00003FCC">
        <w:rPr>
          <w:rFonts w:ascii="Arial Narrow" w:eastAsia="Arial Narrow" w:hAnsi="Arial Narrow" w:cs="Arial Narrow"/>
        </w:rPr>
        <w:t>.</w:t>
      </w:r>
    </w:p>
    <w:p w:rsidR="00C711BE" w:rsidRDefault="00C711BE" w:rsidP="00C711BE">
      <w:pPr>
        <w:autoSpaceDE w:val="0"/>
        <w:autoSpaceDN w:val="0"/>
        <w:adjustRightInd w:val="0"/>
        <w:spacing w:after="120" w:line="312" w:lineRule="auto"/>
        <w:jc w:val="both"/>
        <w:rPr>
          <w:rFonts w:ascii="Arial Narrow" w:hAnsi="Arial Narrow" w:cs="Times New Roman"/>
          <w:b/>
          <w:bCs/>
        </w:rPr>
      </w:pPr>
      <w:r w:rsidRPr="000C0E27">
        <w:rPr>
          <w:rFonts w:ascii="Arial Narrow" w:hAnsi="Arial Narrow" w:cs="Times New Roman"/>
          <w:b/>
          <w:bCs/>
        </w:rPr>
        <w:t xml:space="preserve">Uprawy trwałe </w:t>
      </w:r>
      <w:r w:rsidRPr="000C0E27">
        <w:rPr>
          <w:rFonts w:ascii="Arial Narrow" w:hAnsi="Arial Narrow" w:cs="Times New Roman"/>
          <w:bCs/>
        </w:rPr>
        <w:t>– uprawy niepodlegające płodozmianowi, inne niż trwałe użytki zielone i pastwiska trwałe, które zajmują grunty przez okres pięciu lat lub dłużej i dają powtarzające się zbiory, w tym szkółki i zagajniki o krótkiej rotacji.</w:t>
      </w:r>
    </w:p>
    <w:p w:rsidR="00C711BE" w:rsidRPr="00003FCC" w:rsidRDefault="00C711BE" w:rsidP="00C711BE">
      <w:pPr>
        <w:autoSpaceDE w:val="0"/>
        <w:autoSpaceDN w:val="0"/>
        <w:adjustRightInd w:val="0"/>
        <w:spacing w:after="120" w:line="312" w:lineRule="auto"/>
        <w:jc w:val="both"/>
        <w:rPr>
          <w:rFonts w:ascii="Arial Narrow" w:eastAsia="Arial Narrow" w:hAnsi="Arial Narrow" w:cs="Arial Narrow"/>
        </w:rPr>
      </w:pPr>
      <w:r w:rsidRPr="00003FCC">
        <w:rPr>
          <w:rFonts w:ascii="Arial Narrow" w:hAnsi="Arial Narrow" w:cs="Times New Roman"/>
          <w:b/>
          <w:bCs/>
        </w:rPr>
        <w:t>Zagajniki o krótkiej rotacji </w:t>
      </w:r>
      <w:r w:rsidRPr="00003FCC">
        <w:rPr>
          <w:rFonts w:ascii="Arial Narrow" w:hAnsi="Arial Narrow" w:cs="Times New Roman"/>
          <w:bCs/>
        </w:rPr>
        <w:t>– obszar obsadzany </w:t>
      </w:r>
      <w:r>
        <w:rPr>
          <w:rFonts w:ascii="Arial Narrow" w:hAnsi="Arial Narrow" w:cs="Times New Roman"/>
          <w:bCs/>
        </w:rPr>
        <w:t xml:space="preserve">określonymi </w:t>
      </w:r>
      <w:r w:rsidRPr="00003FCC">
        <w:rPr>
          <w:rFonts w:ascii="Arial Narrow" w:hAnsi="Arial Narrow" w:cs="Times New Roman"/>
          <w:bCs/>
        </w:rPr>
        <w:t>gatunkami drzew o maksymalnym cyklu zbioru 10</w:t>
      </w:r>
      <w:r w:rsidR="00C0719A">
        <w:rPr>
          <w:rFonts w:ascii="Arial Narrow" w:hAnsi="Arial Narrow" w:cs="Times New Roman"/>
          <w:bCs/>
        </w:rPr>
        <w:t> </w:t>
      </w:r>
      <w:r w:rsidRPr="00003FCC">
        <w:rPr>
          <w:rFonts w:ascii="Arial Narrow" w:hAnsi="Arial Narrow" w:cs="Times New Roman"/>
          <w:bCs/>
        </w:rPr>
        <w:t>lat.</w:t>
      </w:r>
    </w:p>
    <w:p w:rsidR="000C0E27" w:rsidRPr="00003FCC" w:rsidRDefault="000C0E27" w:rsidP="00477066">
      <w:pPr>
        <w:autoSpaceDE w:val="0"/>
        <w:autoSpaceDN w:val="0"/>
        <w:adjustRightInd w:val="0"/>
        <w:spacing w:after="120" w:line="312" w:lineRule="auto"/>
        <w:jc w:val="both"/>
        <w:rPr>
          <w:rFonts w:ascii="Arial Narrow" w:hAnsi="Arial Narrow" w:cs="Times New Roman"/>
          <w:bCs/>
        </w:rPr>
      </w:pPr>
      <w:r w:rsidRPr="007B05FD">
        <w:rPr>
          <w:rFonts w:ascii="Arial Narrow" w:hAnsi="Arial Narrow" w:cs="Times New Roman"/>
          <w:b/>
          <w:bCs/>
        </w:rPr>
        <w:t xml:space="preserve">Trawy lub inne zielne rośliny pastewne </w:t>
      </w:r>
      <w:r w:rsidRPr="005B3883">
        <w:rPr>
          <w:rFonts w:ascii="Arial Narrow" w:hAnsi="Arial Narrow" w:cs="Times New Roman"/>
          <w:bCs/>
        </w:rPr>
        <w:t>– wszystkie rośliny zielne, rosnące tradycyjnie na naturalnych pastwiskach i łąkach lub zazwyczaj zawarte w mieszankach nasion</w:t>
      </w:r>
      <w:r w:rsidR="00BB6A59" w:rsidRPr="0020315F">
        <w:rPr>
          <w:rFonts w:ascii="Arial Narrow" w:hAnsi="Arial Narrow" w:cs="Times New Roman"/>
          <w:bCs/>
        </w:rPr>
        <w:t xml:space="preserve"> </w:t>
      </w:r>
      <w:r w:rsidRPr="0020315F">
        <w:rPr>
          <w:rFonts w:ascii="Arial Narrow" w:hAnsi="Arial Narrow" w:cs="Times New Roman"/>
          <w:bCs/>
        </w:rPr>
        <w:t>przeznaczo</w:t>
      </w:r>
      <w:r w:rsidR="00BB6A59" w:rsidRPr="00C331E1">
        <w:rPr>
          <w:rFonts w:ascii="Arial Narrow" w:hAnsi="Arial Narrow" w:cs="Times New Roman"/>
          <w:bCs/>
        </w:rPr>
        <w:t xml:space="preserve">nych do zasiewania pastwisk lub </w:t>
      </w:r>
      <w:r w:rsidRPr="00003FCC">
        <w:rPr>
          <w:rFonts w:ascii="Arial Narrow" w:hAnsi="Arial Narrow" w:cs="Times New Roman"/>
          <w:bCs/>
        </w:rPr>
        <w:t>łąk.</w:t>
      </w:r>
    </w:p>
    <w:p w:rsidR="000C0E27" w:rsidRPr="00003FCC" w:rsidRDefault="000C0E27" w:rsidP="00563F23">
      <w:pPr>
        <w:autoSpaceDE w:val="0"/>
        <w:autoSpaceDN w:val="0"/>
        <w:adjustRightInd w:val="0"/>
        <w:spacing w:after="120" w:line="312" w:lineRule="auto"/>
        <w:jc w:val="both"/>
        <w:rPr>
          <w:rFonts w:ascii="Arial Narrow" w:hAnsi="Arial Narrow" w:cs="Times New Roman"/>
          <w:bCs/>
        </w:rPr>
      </w:pPr>
      <w:r w:rsidRPr="00003FCC">
        <w:rPr>
          <w:rFonts w:ascii="Arial Narrow" w:hAnsi="Arial Narrow" w:cs="Times New Roman"/>
          <w:b/>
          <w:bCs/>
        </w:rPr>
        <w:t>Kwalifikujący się hektar</w:t>
      </w:r>
      <w:r w:rsidR="00A25D71" w:rsidRPr="00003FCC">
        <w:rPr>
          <w:rFonts w:ascii="Arial Narrow" w:hAnsi="Arial Narrow" w:cs="Times New Roman"/>
          <w:b/>
          <w:bCs/>
        </w:rPr>
        <w:t xml:space="preserve"> </w:t>
      </w:r>
      <w:r w:rsidR="000D08ED" w:rsidRPr="00003FCC">
        <w:rPr>
          <w:rFonts w:ascii="Arial Narrow" w:hAnsi="Arial Narrow" w:cs="Times New Roman"/>
          <w:bCs/>
        </w:rPr>
        <w:t>obejmuje</w:t>
      </w:r>
      <w:r w:rsidRPr="00003FCC">
        <w:rPr>
          <w:rFonts w:ascii="Arial Narrow" w:hAnsi="Arial Narrow" w:cs="Times New Roman"/>
          <w:bCs/>
        </w:rPr>
        <w:t>:</w:t>
      </w:r>
    </w:p>
    <w:p w:rsidR="000C0E27" w:rsidRPr="00003FCC" w:rsidRDefault="000C0E27" w:rsidP="00563F23">
      <w:pPr>
        <w:pStyle w:val="Akapitzlist"/>
        <w:autoSpaceDE w:val="0"/>
        <w:autoSpaceDN w:val="0"/>
        <w:adjustRightInd w:val="0"/>
        <w:spacing w:after="120" w:line="312" w:lineRule="auto"/>
        <w:ind w:left="0"/>
        <w:contextualSpacing w:val="0"/>
        <w:jc w:val="both"/>
        <w:rPr>
          <w:rFonts w:ascii="Arial Narrow" w:hAnsi="Arial Narrow" w:cs="Times New Roman"/>
          <w:bCs/>
        </w:rPr>
      </w:pPr>
      <w:r w:rsidRPr="00003FCC">
        <w:rPr>
          <w:rFonts w:ascii="Arial Narrow" w:hAnsi="Arial Narrow" w:cs="Times New Roman"/>
        </w:rPr>
        <w:t xml:space="preserve">(a) </w:t>
      </w:r>
      <w:r w:rsidR="000D08ED" w:rsidRPr="00003FCC">
        <w:rPr>
          <w:rFonts w:ascii="Arial Narrow" w:hAnsi="Arial Narrow" w:cs="Times New Roman"/>
        </w:rPr>
        <w:t>wszelkie użytki rolne gospodarstwa rolnego, które</w:t>
      </w:r>
      <w:r w:rsidRPr="00003FCC">
        <w:rPr>
          <w:rFonts w:ascii="Arial Narrow" w:hAnsi="Arial Narrow" w:cs="Times New Roman"/>
        </w:rPr>
        <w:t xml:space="preserve"> w trakcie roku, na który wnioskuje się o wsparcie, są wykorzystywane do prowadzenia działalności rolniczej – lub – w przypadku gdy te użytki rolne wykorzystywane są także do prowadzenia działalności pozarolniczej – są w</w:t>
      </w:r>
      <w:r w:rsidR="00BB6A59" w:rsidRPr="00003FCC">
        <w:rPr>
          <w:rFonts w:ascii="Arial Narrow" w:hAnsi="Arial Narrow" w:cs="Times New Roman"/>
        </w:rPr>
        <w:t> </w:t>
      </w:r>
      <w:r w:rsidRPr="00003FCC">
        <w:rPr>
          <w:rFonts w:ascii="Arial Narrow" w:hAnsi="Arial Narrow" w:cs="Times New Roman"/>
        </w:rPr>
        <w:t>przeważającej mierze wykorzystywane do celów działalności rolniczej, i które pozostają w dyspozycji rolnika do dnia 31 maja roku, w którym został złożony wniosek o przyznanie płatności;</w:t>
      </w:r>
    </w:p>
    <w:p w:rsidR="000D08ED" w:rsidRPr="00003FCC" w:rsidRDefault="000C0E27" w:rsidP="00563F23">
      <w:pPr>
        <w:pStyle w:val="Akapitzlist"/>
        <w:autoSpaceDE w:val="0"/>
        <w:autoSpaceDN w:val="0"/>
        <w:adjustRightInd w:val="0"/>
        <w:spacing w:after="120" w:line="312" w:lineRule="auto"/>
        <w:ind w:left="0"/>
        <w:contextualSpacing w:val="0"/>
        <w:jc w:val="both"/>
        <w:rPr>
          <w:rFonts w:ascii="Arial Narrow" w:hAnsi="Arial Narrow" w:cs="Times New Roman"/>
          <w:bCs/>
        </w:rPr>
      </w:pPr>
      <w:r w:rsidRPr="00003FCC">
        <w:rPr>
          <w:rFonts w:ascii="Arial Narrow" w:hAnsi="Arial Narrow" w:cs="Times New Roman"/>
        </w:rPr>
        <w:t xml:space="preserve">(b) </w:t>
      </w:r>
      <w:r w:rsidR="000D08ED" w:rsidRPr="00003FCC">
        <w:rPr>
          <w:rFonts w:ascii="Arial Narrow" w:hAnsi="Arial Narrow" w:cs="Times New Roman"/>
        </w:rPr>
        <w:t>obszar gospodarstwa rolnego:</w:t>
      </w:r>
    </w:p>
    <w:p w:rsidR="000C0E27" w:rsidRPr="00003FCC" w:rsidRDefault="000D08ED" w:rsidP="004B3E72">
      <w:pPr>
        <w:pStyle w:val="Akapitzlist"/>
        <w:numPr>
          <w:ilvl w:val="0"/>
          <w:numId w:val="9"/>
        </w:numPr>
        <w:spacing w:after="120" w:line="312" w:lineRule="auto"/>
        <w:ind w:left="426" w:hanging="426"/>
        <w:jc w:val="both"/>
        <w:rPr>
          <w:rFonts w:ascii="Arial Narrow" w:hAnsi="Arial Narrow" w:cs="Times New Roman"/>
        </w:rPr>
      </w:pPr>
      <w:r w:rsidRPr="00003FCC">
        <w:rPr>
          <w:rFonts w:ascii="Arial Narrow" w:hAnsi="Arial Narrow" w:cs="Times New Roman"/>
        </w:rPr>
        <w:t>objęty elementami krajobrazu podlegającymi obowiązkowi zachowania zgodnie z normą</w:t>
      </w:r>
      <w:r w:rsidR="000C0E27" w:rsidRPr="00003FCC">
        <w:rPr>
          <w:rFonts w:ascii="Arial Narrow" w:hAnsi="Arial Narrow" w:cs="Times New Roman"/>
        </w:rPr>
        <w:t xml:space="preserve"> GAEC 9, o </w:t>
      </w:r>
      <w:r w:rsidRPr="00003FCC">
        <w:rPr>
          <w:rFonts w:ascii="Arial Narrow" w:hAnsi="Arial Narrow" w:cs="Times New Roman"/>
        </w:rPr>
        <w:t>której</w:t>
      </w:r>
      <w:r w:rsidR="000C0E27" w:rsidRPr="00003FCC">
        <w:rPr>
          <w:rFonts w:ascii="Arial Narrow" w:hAnsi="Arial Narrow" w:cs="Times New Roman"/>
        </w:rPr>
        <w:t xml:space="preserve"> mowa w załączniku III do rozporządzenia </w:t>
      </w:r>
      <w:r w:rsidR="00BB6A59" w:rsidRPr="00003FCC">
        <w:rPr>
          <w:rFonts w:ascii="Arial Narrow" w:hAnsi="Arial Narrow"/>
        </w:rPr>
        <w:t>w sprawie planów strategicznych</w:t>
      </w:r>
      <w:r w:rsidR="000C0E27" w:rsidRPr="00003FCC">
        <w:rPr>
          <w:rFonts w:ascii="Arial Narrow" w:hAnsi="Arial Narrow" w:cs="Times New Roman"/>
        </w:rPr>
        <w:t>;</w:t>
      </w:r>
    </w:p>
    <w:p w:rsidR="000D08ED" w:rsidRPr="00003FCC" w:rsidRDefault="000D08ED" w:rsidP="004B3E72">
      <w:pPr>
        <w:pStyle w:val="Akapitzlist"/>
        <w:numPr>
          <w:ilvl w:val="0"/>
          <w:numId w:val="9"/>
        </w:numPr>
        <w:spacing w:after="120" w:line="312" w:lineRule="auto"/>
        <w:ind w:left="426" w:hanging="426"/>
        <w:jc w:val="both"/>
        <w:rPr>
          <w:rFonts w:ascii="Arial Narrow" w:hAnsi="Arial Narrow" w:cs="Times New Roman"/>
        </w:rPr>
      </w:pPr>
      <w:r w:rsidRPr="00003FCC">
        <w:rPr>
          <w:rFonts w:ascii="Arial Narrow" w:hAnsi="Arial Narrow" w:cs="Times New Roman"/>
        </w:rPr>
        <w:t>wykorzystywane do osiągnięcia minimalnego udziału gruntów ornych przeznaczonych na elementy nieprodukcyjne zgodnie z normą GAEC 9;</w:t>
      </w:r>
    </w:p>
    <w:p w:rsidR="000D08ED" w:rsidRPr="00003FCC" w:rsidRDefault="000D08ED" w:rsidP="004B3E72">
      <w:pPr>
        <w:pStyle w:val="Akapitzlist"/>
        <w:numPr>
          <w:ilvl w:val="0"/>
          <w:numId w:val="9"/>
        </w:numPr>
        <w:spacing w:after="120" w:line="312" w:lineRule="auto"/>
        <w:ind w:left="426" w:hanging="426"/>
        <w:jc w:val="both"/>
        <w:rPr>
          <w:rFonts w:ascii="Arial Narrow" w:hAnsi="Arial Narrow" w:cs="Times New Roman"/>
        </w:rPr>
      </w:pPr>
      <w:r w:rsidRPr="00003FCC">
        <w:rPr>
          <w:rFonts w:ascii="Arial Narrow" w:hAnsi="Arial Narrow" w:cs="Times New Roman"/>
        </w:rPr>
        <w:t>który, na czas trwania odpowiedniego zobowiązania rolnika, został utworzony lub jest utrzymywany w wyniku ekoschematów, o których mowa w art. 28 rozporządzenia w sprawie planów strategicznych;</w:t>
      </w:r>
    </w:p>
    <w:p w:rsidR="000C0E27" w:rsidRPr="00003FCC" w:rsidRDefault="000C0E27" w:rsidP="3F8B09A3">
      <w:pPr>
        <w:pStyle w:val="Akapitzlist"/>
        <w:autoSpaceDE w:val="0"/>
        <w:autoSpaceDN w:val="0"/>
        <w:adjustRightInd w:val="0"/>
        <w:spacing w:after="120" w:line="312" w:lineRule="auto"/>
        <w:ind w:left="0"/>
        <w:contextualSpacing w:val="0"/>
        <w:jc w:val="both"/>
        <w:rPr>
          <w:rFonts w:ascii="Arial Narrow" w:hAnsi="Arial Narrow" w:cs="Times New Roman"/>
        </w:rPr>
      </w:pPr>
      <w:r w:rsidRPr="00003FCC">
        <w:rPr>
          <w:rFonts w:ascii="Arial Narrow" w:hAnsi="Arial Narrow" w:cs="Times New Roman"/>
        </w:rPr>
        <w:t xml:space="preserve">(c) </w:t>
      </w:r>
      <w:r w:rsidR="000D08ED" w:rsidRPr="00003FCC">
        <w:rPr>
          <w:rFonts w:ascii="Arial Narrow" w:hAnsi="Arial Narrow" w:cs="Times New Roman"/>
        </w:rPr>
        <w:t>wszelkie użytki rolne gospodarstwa rolnego, które</w:t>
      </w:r>
      <w:r w:rsidRPr="00003FCC">
        <w:rPr>
          <w:rFonts w:ascii="Arial Narrow" w:hAnsi="Arial Narrow" w:cs="Times New Roman"/>
        </w:rPr>
        <w:t xml:space="preserve"> zapewniły prawo do płatności na podstawie tytułu III rozdział II sekcja 2 podsekcja 2 </w:t>
      </w:r>
      <w:r w:rsidR="03094786" w:rsidRPr="00003FCC">
        <w:rPr>
          <w:rFonts w:ascii="Arial Narrow" w:hAnsi="Arial Narrow" w:cs="Times New Roman"/>
        </w:rPr>
        <w:t xml:space="preserve">projektu </w:t>
      </w:r>
      <w:r w:rsidRPr="00003FCC">
        <w:rPr>
          <w:rFonts w:ascii="Arial Narrow" w:hAnsi="Arial Narrow" w:cs="Times New Roman"/>
        </w:rPr>
        <w:t xml:space="preserve">rozporządzenia </w:t>
      </w:r>
      <w:r w:rsidR="00B7777E" w:rsidRPr="00003FCC">
        <w:rPr>
          <w:rFonts w:ascii="Arial Narrow" w:hAnsi="Arial Narrow"/>
        </w:rPr>
        <w:t xml:space="preserve">w sprawie planów strategicznych </w:t>
      </w:r>
      <w:r w:rsidRPr="00003FCC">
        <w:rPr>
          <w:rFonts w:ascii="Arial Narrow" w:hAnsi="Arial Narrow" w:cs="Times New Roman"/>
        </w:rPr>
        <w:t>lub na podstawie systemu płatności podstawowej, lub systemu jednolitej płatności obszarowej określonego w tytule III rozporządzenia (UE) nr 1307/2013 i które:</w:t>
      </w:r>
    </w:p>
    <w:p w:rsidR="000C0E27" w:rsidRPr="00F85D68" w:rsidRDefault="000C0E27" w:rsidP="004B3E72">
      <w:pPr>
        <w:pStyle w:val="Akapitzlist"/>
        <w:numPr>
          <w:ilvl w:val="0"/>
          <w:numId w:val="9"/>
        </w:numPr>
        <w:spacing w:after="120" w:line="312" w:lineRule="auto"/>
        <w:ind w:left="426" w:hanging="426"/>
        <w:jc w:val="both"/>
        <w:rPr>
          <w:rFonts w:ascii="Arial Narrow" w:eastAsiaTheme="minorEastAsia" w:hAnsi="Arial Narrow"/>
        </w:rPr>
      </w:pPr>
      <w:r w:rsidRPr="00003FCC">
        <w:rPr>
          <w:rFonts w:ascii="Arial Narrow" w:hAnsi="Arial Narrow" w:cs="Times New Roman"/>
        </w:rPr>
        <w:t>nie są zgodne z definicj</w:t>
      </w:r>
      <w:r w:rsidR="0039388A" w:rsidRPr="00003FCC">
        <w:rPr>
          <w:rFonts w:ascii="Arial Narrow" w:hAnsi="Arial Narrow" w:cs="Times New Roman"/>
        </w:rPr>
        <w:t>ą</w:t>
      </w:r>
      <w:r w:rsidRPr="00003FCC">
        <w:rPr>
          <w:rFonts w:ascii="Arial Narrow" w:hAnsi="Arial Narrow" w:cs="Times New Roman"/>
        </w:rPr>
        <w:t xml:space="preserve"> „kwalifikującego się hektara” w wyniku wdrożenia dyrektyw 92/43/EWG i 2009/147/WE lub dyrektywy 2000/60/WE;</w:t>
      </w:r>
    </w:p>
    <w:p w:rsidR="000D08ED" w:rsidRPr="00F85D68" w:rsidRDefault="000D08ED" w:rsidP="004B3E72">
      <w:pPr>
        <w:pStyle w:val="Akapitzlist"/>
        <w:numPr>
          <w:ilvl w:val="0"/>
          <w:numId w:val="9"/>
        </w:numPr>
        <w:spacing w:after="120" w:line="312" w:lineRule="auto"/>
        <w:ind w:left="426" w:hanging="426"/>
        <w:jc w:val="both"/>
        <w:rPr>
          <w:rFonts w:ascii="Arial Narrow" w:eastAsiaTheme="minorEastAsia" w:hAnsi="Arial Narrow"/>
        </w:rPr>
      </w:pPr>
      <w:r w:rsidRPr="00003FCC">
        <w:rPr>
          <w:rFonts w:ascii="Arial Narrow" w:hAnsi="Arial Narrow" w:cs="Times New Roman"/>
        </w:rPr>
        <w:t>nie są zgodne z definicją „kwalifikującego się hektara” w wyniku wdrożenia normy GAEC 2, o której mowa w</w:t>
      </w:r>
      <w:r w:rsidR="00C0719A">
        <w:rPr>
          <w:rFonts w:ascii="Arial Narrow" w:hAnsi="Arial Narrow" w:cs="Times New Roman"/>
        </w:rPr>
        <w:t> </w:t>
      </w:r>
      <w:r w:rsidRPr="00003FCC">
        <w:rPr>
          <w:rFonts w:ascii="Arial Narrow" w:hAnsi="Arial Narrow" w:cs="Times New Roman"/>
        </w:rPr>
        <w:t xml:space="preserve"> załączniku III do </w:t>
      </w:r>
      <w:r w:rsidR="5A402203" w:rsidRPr="00C741C4">
        <w:rPr>
          <w:rFonts w:ascii="Arial Narrow" w:hAnsi="Arial Narrow" w:cs="Times New Roman"/>
        </w:rPr>
        <w:t xml:space="preserve">projektu </w:t>
      </w:r>
      <w:r w:rsidRPr="00C741C4">
        <w:rPr>
          <w:rFonts w:ascii="Arial Narrow" w:hAnsi="Arial Narrow" w:cs="Times New Roman"/>
        </w:rPr>
        <w:t>rozporządzenia w sprawie planów strategicznych;</w:t>
      </w:r>
    </w:p>
    <w:p w:rsidR="000D08ED" w:rsidRPr="00F85D68" w:rsidRDefault="000D08ED" w:rsidP="004B3E72">
      <w:pPr>
        <w:pStyle w:val="Akapitzlist"/>
        <w:numPr>
          <w:ilvl w:val="0"/>
          <w:numId w:val="9"/>
        </w:numPr>
        <w:spacing w:after="120" w:line="312" w:lineRule="auto"/>
        <w:ind w:left="426" w:hanging="426"/>
        <w:jc w:val="both"/>
        <w:rPr>
          <w:rFonts w:ascii="Arial Narrow" w:eastAsiaTheme="minorEastAsia" w:hAnsi="Arial Narrow"/>
        </w:rPr>
      </w:pPr>
      <w:r w:rsidRPr="00003FCC">
        <w:rPr>
          <w:rFonts w:ascii="Arial Narrow" w:hAnsi="Arial Narrow" w:cs="Times New Roman"/>
        </w:rPr>
        <w:t>nie s</w:t>
      </w:r>
      <w:r w:rsidRPr="00C741C4">
        <w:rPr>
          <w:rFonts w:ascii="Arial Narrow" w:hAnsi="Arial Narrow" w:cs="Times New Roman"/>
        </w:rPr>
        <w:t>ą zgodne z definicją „kwalifikującego się hektara” w wyniku działań obszarowych, w tym paludikultury, przyczyniających się do łagodzenia zmiany klimatu i przystosowania się do niej lub do celów w zakresie środowiska lub bioróżnorodności określonych w art. 6 ust. 1 lit. d) i f rozporządzenia w sprawie planów strategicznych;</w:t>
      </w:r>
    </w:p>
    <w:p w:rsidR="000C0E27" w:rsidRPr="00F85D68" w:rsidRDefault="000C0E27" w:rsidP="004B3E72">
      <w:pPr>
        <w:pStyle w:val="Akapitzlist"/>
        <w:numPr>
          <w:ilvl w:val="0"/>
          <w:numId w:val="9"/>
        </w:numPr>
        <w:spacing w:after="120" w:line="312" w:lineRule="auto"/>
        <w:ind w:left="426" w:hanging="426"/>
        <w:jc w:val="both"/>
        <w:rPr>
          <w:rFonts w:ascii="Arial Narrow" w:eastAsiaTheme="minorEastAsia" w:hAnsi="Arial Narrow"/>
        </w:rPr>
      </w:pPr>
      <w:r w:rsidRPr="00003FCC">
        <w:rPr>
          <w:rFonts w:ascii="Arial Narrow" w:hAnsi="Arial Narrow" w:cs="Times New Roman"/>
        </w:rPr>
        <w:t xml:space="preserve">w okresie, w którym mają zastosowanie odnośne zobowiązania danego rolnika, są zalesione zgodnie z art. 31 rozporządzenia (WE) nr 1257/1999, art. 43 rozporządzenia (WE) nr 1698/2005, art. </w:t>
      </w:r>
      <w:r w:rsidRPr="00C741C4">
        <w:rPr>
          <w:rFonts w:ascii="Arial Narrow" w:hAnsi="Arial Narrow" w:cs="Times New Roman"/>
        </w:rPr>
        <w:t>22 rozporządzenia (UE) nr 1305/2013 lub art. 65 i 68</w:t>
      </w:r>
      <w:r w:rsidR="1FDB3C7D" w:rsidRPr="007B05FD">
        <w:rPr>
          <w:rFonts w:ascii="Arial Narrow" w:hAnsi="Arial Narrow" w:cs="Times New Roman"/>
        </w:rPr>
        <w:t xml:space="preserve"> projektu</w:t>
      </w:r>
      <w:r w:rsidRPr="005B3883">
        <w:rPr>
          <w:rFonts w:ascii="Arial Narrow" w:hAnsi="Arial Narrow" w:cs="Times New Roman"/>
        </w:rPr>
        <w:t xml:space="preserve"> rozporządzenia </w:t>
      </w:r>
      <w:r w:rsidR="00B7777E" w:rsidRPr="005B3883">
        <w:rPr>
          <w:rFonts w:ascii="Arial Narrow" w:hAnsi="Arial Narrow" w:cs="Times New Roman"/>
        </w:rPr>
        <w:t>w sprawie planów strategicznych</w:t>
      </w:r>
      <w:r w:rsidRPr="0020315F">
        <w:rPr>
          <w:rFonts w:ascii="Arial Narrow" w:hAnsi="Arial Narrow" w:cs="Times New Roman"/>
        </w:rPr>
        <w:t xml:space="preserve">, w ramach systemu krajowego, którego warunki są zgodne z art. 43 ust. 1, 2 i 3 rozporządzenia (WE) nr 1698/2005, art. 22 rozporządzenia (UE) nr 1305/2013 lub art. 65 i 68 </w:t>
      </w:r>
      <w:r w:rsidR="1EC76B77" w:rsidRPr="00C331E1">
        <w:rPr>
          <w:rFonts w:ascii="Arial Narrow" w:hAnsi="Arial Narrow" w:cs="Times New Roman"/>
        </w:rPr>
        <w:t xml:space="preserve">projektu </w:t>
      </w:r>
      <w:r w:rsidRPr="00003FCC">
        <w:rPr>
          <w:rFonts w:ascii="Arial Narrow" w:hAnsi="Arial Narrow" w:cs="Times New Roman"/>
        </w:rPr>
        <w:t xml:space="preserve">rozporządzenia </w:t>
      </w:r>
      <w:r w:rsidR="000917D7" w:rsidRPr="00003FCC">
        <w:rPr>
          <w:rFonts w:ascii="Arial Narrow" w:hAnsi="Arial Narrow" w:cs="Times New Roman"/>
        </w:rPr>
        <w:t>w sprawie planów strategicznych</w:t>
      </w:r>
      <w:r w:rsidRPr="00003FCC">
        <w:rPr>
          <w:rFonts w:ascii="Arial Narrow" w:hAnsi="Arial Narrow" w:cs="Times New Roman"/>
        </w:rPr>
        <w:t>;</w:t>
      </w:r>
    </w:p>
    <w:p w:rsidR="000C0E27" w:rsidRPr="00F85D68" w:rsidRDefault="6B7FB67D" w:rsidP="004B3E72">
      <w:pPr>
        <w:pStyle w:val="Akapitzlist"/>
        <w:numPr>
          <w:ilvl w:val="0"/>
          <w:numId w:val="9"/>
        </w:numPr>
        <w:spacing w:after="120" w:line="312" w:lineRule="auto"/>
        <w:ind w:left="426" w:hanging="426"/>
        <w:jc w:val="both"/>
        <w:rPr>
          <w:rFonts w:ascii="Arial Narrow" w:hAnsi="Arial Narrow"/>
        </w:rPr>
      </w:pPr>
      <w:r w:rsidRPr="00003FCC">
        <w:rPr>
          <w:rFonts w:ascii="Arial Narrow" w:hAnsi="Arial Narrow" w:cs="Times New Roman"/>
        </w:rPr>
        <w:t>w</w:t>
      </w:r>
      <w:r w:rsidR="000C0E27" w:rsidRPr="00C741C4">
        <w:rPr>
          <w:rFonts w:ascii="Arial Narrow" w:hAnsi="Arial Narrow" w:cs="Times New Roman"/>
        </w:rPr>
        <w:t xml:space="preserve"> okresie, w którym mają zastosowanie odnośne zobowiązania danego rolnika, są obszarem odłogowanym zgodnie z art. 22, 23 i 24 rozporządzenia (WE) nr 1257/1999, art. 39 rozporz</w:t>
      </w:r>
      <w:r w:rsidR="000C0E27" w:rsidRPr="007B05FD">
        <w:rPr>
          <w:rFonts w:ascii="Arial Narrow" w:hAnsi="Arial Narrow" w:cs="Times New Roman"/>
        </w:rPr>
        <w:t xml:space="preserve">ądzenia (WE) nr 1698/2005, art. 28 rozporządzenia (UE) nr 1305/2013 lub art. 65 </w:t>
      </w:r>
      <w:r w:rsidR="0AD1A160" w:rsidRPr="005B3883">
        <w:rPr>
          <w:rFonts w:ascii="Arial Narrow" w:hAnsi="Arial Narrow" w:cs="Times New Roman"/>
        </w:rPr>
        <w:t xml:space="preserve">projektu </w:t>
      </w:r>
      <w:r w:rsidR="000C0E27" w:rsidRPr="005B3883">
        <w:rPr>
          <w:rFonts w:ascii="Arial Narrow" w:hAnsi="Arial Narrow" w:cs="Times New Roman"/>
        </w:rPr>
        <w:t xml:space="preserve">rozporządzenia </w:t>
      </w:r>
      <w:r w:rsidR="000917D7" w:rsidRPr="0020315F">
        <w:rPr>
          <w:rFonts w:ascii="Arial Narrow" w:hAnsi="Arial Narrow" w:cs="Times New Roman"/>
        </w:rPr>
        <w:t>w sprawie planów strategicznych</w:t>
      </w:r>
      <w:r w:rsidR="009F5A42">
        <w:rPr>
          <w:rFonts w:ascii="Arial Narrow" w:hAnsi="Arial Narrow" w:cs="Times New Roman"/>
        </w:rPr>
        <w:t>;</w:t>
      </w:r>
    </w:p>
    <w:p w:rsidR="000C0E27" w:rsidRPr="007B05FD" w:rsidRDefault="000C0E27" w:rsidP="3F8B09A3">
      <w:pPr>
        <w:autoSpaceDE w:val="0"/>
        <w:autoSpaceDN w:val="0"/>
        <w:adjustRightInd w:val="0"/>
        <w:spacing w:after="120" w:line="312" w:lineRule="auto"/>
        <w:jc w:val="both"/>
        <w:rPr>
          <w:rFonts w:ascii="Arial Narrow" w:hAnsi="Arial Narrow" w:cs="Times New Roman"/>
        </w:rPr>
      </w:pPr>
      <w:r w:rsidRPr="00003FCC">
        <w:rPr>
          <w:rFonts w:ascii="Arial Narrow" w:hAnsi="Arial Narrow" w:cs="Times New Roman"/>
        </w:rPr>
        <w:t>(</w:t>
      </w:r>
      <w:r w:rsidR="7F67477A" w:rsidRPr="00003FCC">
        <w:rPr>
          <w:rFonts w:ascii="Arial Narrow" w:hAnsi="Arial Narrow" w:cs="Times New Roman"/>
        </w:rPr>
        <w:t>d</w:t>
      </w:r>
      <w:r w:rsidRPr="00C741C4">
        <w:rPr>
          <w:rFonts w:ascii="Arial Narrow" w:hAnsi="Arial Narrow" w:cs="Times New Roman"/>
        </w:rPr>
        <w:t>) W przypadkach należycie uzasadnionych względami środowiskowymi kwalifikujące się hektary mogą również obejmować pew</w:t>
      </w:r>
      <w:r w:rsidRPr="007B05FD">
        <w:rPr>
          <w:rFonts w:ascii="Arial Narrow" w:hAnsi="Arial Narrow" w:cs="Times New Roman"/>
        </w:rPr>
        <w:t>ne obszary wykorzystywane do działalności rolniczej tylko co drugi rok.</w:t>
      </w:r>
    </w:p>
    <w:p w:rsidR="000C0E27" w:rsidRPr="00003FCC" w:rsidRDefault="000C0E27" w:rsidP="3F8B09A3">
      <w:pPr>
        <w:autoSpaceDE w:val="0"/>
        <w:autoSpaceDN w:val="0"/>
        <w:adjustRightInd w:val="0"/>
        <w:spacing w:after="120" w:line="312" w:lineRule="auto"/>
        <w:jc w:val="both"/>
        <w:rPr>
          <w:rFonts w:ascii="Arial Narrow" w:hAnsi="Arial Narrow" w:cs="Times New Roman"/>
        </w:rPr>
      </w:pPr>
      <w:r w:rsidRPr="0020315F">
        <w:rPr>
          <w:rFonts w:ascii="Arial Narrow" w:hAnsi="Arial Narrow" w:cs="Times New Roman"/>
        </w:rPr>
        <w:t>(</w:t>
      </w:r>
      <w:r w:rsidR="1E54D796" w:rsidRPr="0020315F">
        <w:rPr>
          <w:rFonts w:ascii="Arial Narrow" w:hAnsi="Arial Narrow" w:cs="Times New Roman"/>
        </w:rPr>
        <w:t>e</w:t>
      </w:r>
      <w:r w:rsidRPr="00C331E1">
        <w:rPr>
          <w:rFonts w:ascii="Arial Narrow" w:hAnsi="Arial Narrow" w:cs="Times New Roman"/>
        </w:rPr>
        <w:t>) Obszary wykorzystywane do pro</w:t>
      </w:r>
      <w:r w:rsidRPr="00003FCC">
        <w:rPr>
          <w:rFonts w:ascii="Arial Narrow" w:hAnsi="Arial Narrow" w:cs="Times New Roman"/>
        </w:rPr>
        <w:t>dukcji konopi stanowią kwalifikujące się hektary tylko wtedy, gdy stosowane odmiany zawierają maksymalnie 0,2% tetrahydrokanabinolu.</w:t>
      </w:r>
    </w:p>
    <w:p w:rsidR="009D5AB5" w:rsidRPr="005B3883" w:rsidRDefault="000C0E27" w:rsidP="009D5AB5">
      <w:pPr>
        <w:autoSpaceDE w:val="0"/>
        <w:autoSpaceDN w:val="0"/>
        <w:adjustRightInd w:val="0"/>
        <w:spacing w:after="120" w:line="312" w:lineRule="auto"/>
        <w:jc w:val="both"/>
        <w:rPr>
          <w:rFonts w:ascii="Arial Narrow" w:hAnsi="Arial Narrow"/>
        </w:rPr>
      </w:pPr>
      <w:r w:rsidRPr="00003FCC">
        <w:rPr>
          <w:rFonts w:ascii="Arial Narrow" w:hAnsi="Arial Narrow"/>
          <w:b/>
        </w:rPr>
        <w:t>Młody rolnik</w:t>
      </w:r>
      <w:r w:rsidR="009D5AB5" w:rsidRPr="00F85D68">
        <w:rPr>
          <w:rFonts w:ascii="Arial Narrow" w:hAnsi="Arial Narrow"/>
          <w:b/>
        </w:rPr>
        <w:t xml:space="preserve"> </w:t>
      </w:r>
      <w:r w:rsidRPr="00F85D68">
        <w:rPr>
          <w:rFonts w:ascii="Arial Narrow" w:hAnsi="Arial Narrow"/>
        </w:rPr>
        <w:t>–</w:t>
      </w:r>
      <w:r w:rsidR="009D5AB5" w:rsidRPr="00F85D68">
        <w:rPr>
          <w:rFonts w:ascii="Arial Narrow" w:hAnsi="Arial Narrow"/>
        </w:rPr>
        <w:t xml:space="preserve"> </w:t>
      </w:r>
      <w:r w:rsidR="009D5AB5" w:rsidRPr="00003FCC">
        <w:rPr>
          <w:rFonts w:ascii="Arial Narrow" w:hAnsi="Arial Narrow"/>
        </w:rPr>
        <w:t>osoba fizyczna, która ma nie więcej niż 40 lat i po raz pierwszy rozpoczyna działalność w</w:t>
      </w:r>
      <w:r w:rsidR="00243146" w:rsidRPr="00C741C4">
        <w:rPr>
          <w:rFonts w:ascii="Arial Narrow" w:hAnsi="Arial Narrow"/>
        </w:rPr>
        <w:t> </w:t>
      </w:r>
      <w:r w:rsidR="009D5AB5" w:rsidRPr="007B05FD">
        <w:rPr>
          <w:rFonts w:ascii="Arial Narrow" w:hAnsi="Arial Narrow"/>
        </w:rPr>
        <w:t>gospodarstwie rolnym jako kierujący tym gospodarstwem rolnym.</w:t>
      </w:r>
    </w:p>
    <w:p w:rsidR="000C0E27" w:rsidRPr="00003FCC" w:rsidRDefault="000C0E27" w:rsidP="00563F23">
      <w:pPr>
        <w:autoSpaceDE w:val="0"/>
        <w:autoSpaceDN w:val="0"/>
        <w:adjustRightInd w:val="0"/>
        <w:spacing w:after="120" w:line="312" w:lineRule="auto"/>
        <w:jc w:val="both"/>
        <w:rPr>
          <w:rFonts w:ascii="Arial Narrow" w:hAnsi="Arial Narrow"/>
          <w:i/>
        </w:rPr>
      </w:pPr>
      <w:r w:rsidRPr="0020315F">
        <w:rPr>
          <w:rFonts w:ascii="Arial Narrow" w:hAnsi="Arial Narrow"/>
          <w:b/>
        </w:rPr>
        <w:t xml:space="preserve">Działka rolna </w:t>
      </w:r>
      <w:r w:rsidRPr="0020315F">
        <w:rPr>
          <w:rFonts w:ascii="Arial Narrow" w:hAnsi="Arial Narrow"/>
        </w:rPr>
        <w:t>oznacza jednostkę powierzchni użytków ro</w:t>
      </w:r>
      <w:r w:rsidRPr="00C331E1">
        <w:rPr>
          <w:rFonts w:ascii="Arial Narrow" w:hAnsi="Arial Narrow"/>
        </w:rPr>
        <w:t xml:space="preserve">lnych zdefiniowanych zgodnie z art. 4 ust. 1 lit. b rozporządzenia </w:t>
      </w:r>
      <w:r w:rsidR="00E11A95" w:rsidRPr="00003FCC">
        <w:rPr>
          <w:rFonts w:ascii="Arial Narrow" w:hAnsi="Arial Narrow"/>
        </w:rPr>
        <w:t>w sprawie planów strategicznych</w:t>
      </w:r>
      <w:r w:rsidRPr="00003FCC">
        <w:rPr>
          <w:rFonts w:ascii="Arial Narrow" w:hAnsi="Arial Narrow"/>
        </w:rPr>
        <w:t>.</w:t>
      </w:r>
    </w:p>
    <w:p w:rsidR="000C0E27" w:rsidRPr="00003FCC" w:rsidRDefault="00FE0E3F" w:rsidP="00563F23">
      <w:pPr>
        <w:autoSpaceDE w:val="0"/>
        <w:autoSpaceDN w:val="0"/>
        <w:adjustRightInd w:val="0"/>
        <w:spacing w:after="120" w:line="312" w:lineRule="auto"/>
        <w:jc w:val="both"/>
        <w:rPr>
          <w:rFonts w:ascii="Arial Narrow" w:hAnsi="Arial Narrow"/>
        </w:rPr>
      </w:pPr>
      <w:r w:rsidRPr="00003FCC">
        <w:rPr>
          <w:rFonts w:ascii="Arial Narrow" w:hAnsi="Arial Narrow"/>
          <w:b/>
          <w:bCs/>
        </w:rPr>
        <w:t xml:space="preserve">Las </w:t>
      </w:r>
      <w:r w:rsidR="00B7592E" w:rsidRPr="00003FCC">
        <w:rPr>
          <w:rFonts w:ascii="Arial Narrow" w:hAnsi="Arial Narrow" w:cs="Times New Roman"/>
        </w:rPr>
        <w:t>–</w:t>
      </w:r>
      <w:r w:rsidRPr="00003FCC">
        <w:rPr>
          <w:rFonts w:ascii="Arial Narrow" w:hAnsi="Arial Narrow"/>
        </w:rPr>
        <w:t xml:space="preserve"> </w:t>
      </w:r>
      <w:r w:rsidR="126B17F0" w:rsidRPr="00003FCC">
        <w:rPr>
          <w:rFonts w:ascii="Arial Narrow" w:hAnsi="Arial Narrow"/>
        </w:rPr>
        <w:t>d</w:t>
      </w:r>
      <w:r w:rsidR="000C0E27" w:rsidRPr="00003FCC">
        <w:rPr>
          <w:rFonts w:ascii="Arial Narrow" w:hAnsi="Arial Narrow"/>
        </w:rPr>
        <w:t>efinicja lasu określona w art. 3 ustawy o lasach, która stanowi, iż las to grunt:</w:t>
      </w:r>
    </w:p>
    <w:p w:rsidR="00B958DE" w:rsidRPr="00003FCC" w:rsidRDefault="00B958DE" w:rsidP="004B3E72">
      <w:pPr>
        <w:pStyle w:val="Akapitzlist"/>
        <w:numPr>
          <w:ilvl w:val="1"/>
          <w:numId w:val="59"/>
        </w:numPr>
        <w:autoSpaceDE w:val="0"/>
        <w:autoSpaceDN w:val="0"/>
        <w:adjustRightInd w:val="0"/>
        <w:spacing w:after="120" w:line="312" w:lineRule="auto"/>
        <w:ind w:left="284" w:hanging="284"/>
        <w:jc w:val="both"/>
        <w:rPr>
          <w:rFonts w:ascii="Arial Narrow" w:eastAsia="Times New Roman" w:hAnsi="Arial Narrow" w:cs="Times New Roman"/>
          <w:lang w:eastAsia="pl-PL"/>
        </w:rPr>
      </w:pPr>
      <w:r w:rsidRPr="00003FCC">
        <w:rPr>
          <w:rFonts w:ascii="Arial Narrow" w:eastAsia="Times New Roman" w:hAnsi="Arial Narrow" w:cs="Times New Roman"/>
          <w:lang w:eastAsia="pl-PL"/>
        </w:rPr>
        <w:t>o zwartej powierzchni co najmniej 0,10 ha, pokryty roślinnością leśną (uprawami leśnymi) - drzewami i krzewami oraz runem leśnym - lub przejściowo jej pozbawiony:</w:t>
      </w:r>
    </w:p>
    <w:p w:rsidR="00B958DE" w:rsidRPr="00003FCC" w:rsidRDefault="00B958DE" w:rsidP="004B3E72">
      <w:pPr>
        <w:pStyle w:val="Akapitzlist"/>
        <w:numPr>
          <w:ilvl w:val="1"/>
          <w:numId w:val="60"/>
        </w:numPr>
        <w:autoSpaceDE w:val="0"/>
        <w:autoSpaceDN w:val="0"/>
        <w:adjustRightInd w:val="0"/>
        <w:spacing w:after="120" w:line="312" w:lineRule="auto"/>
        <w:ind w:left="709" w:hanging="425"/>
        <w:jc w:val="both"/>
        <w:rPr>
          <w:rFonts w:ascii="Arial Narrow" w:eastAsia="Times New Roman" w:hAnsi="Arial Narrow" w:cs="Times New Roman"/>
          <w:lang w:eastAsia="pl-PL"/>
        </w:rPr>
      </w:pPr>
      <w:r w:rsidRPr="00003FCC">
        <w:rPr>
          <w:rFonts w:ascii="Arial Narrow" w:eastAsia="Times New Roman" w:hAnsi="Arial Narrow" w:cs="Times New Roman"/>
          <w:lang w:eastAsia="pl-PL"/>
        </w:rPr>
        <w:t>przeznaczony do produkcji leśnej lub</w:t>
      </w:r>
    </w:p>
    <w:p w:rsidR="00B958DE" w:rsidRPr="00003FCC" w:rsidRDefault="00B958DE" w:rsidP="004B3E72">
      <w:pPr>
        <w:pStyle w:val="Akapitzlist"/>
        <w:numPr>
          <w:ilvl w:val="1"/>
          <w:numId w:val="60"/>
        </w:numPr>
        <w:autoSpaceDE w:val="0"/>
        <w:autoSpaceDN w:val="0"/>
        <w:adjustRightInd w:val="0"/>
        <w:spacing w:after="120" w:line="312" w:lineRule="auto"/>
        <w:ind w:left="709" w:hanging="425"/>
        <w:jc w:val="both"/>
        <w:rPr>
          <w:rFonts w:ascii="Arial Narrow" w:eastAsia="Times New Roman" w:hAnsi="Arial Narrow" w:cs="Times New Roman"/>
          <w:lang w:eastAsia="pl-PL"/>
        </w:rPr>
      </w:pPr>
      <w:r w:rsidRPr="00003FCC">
        <w:rPr>
          <w:rFonts w:ascii="Arial Narrow" w:eastAsia="Times New Roman" w:hAnsi="Arial Narrow" w:cs="Times New Roman"/>
          <w:lang w:eastAsia="pl-PL"/>
        </w:rPr>
        <w:t>stanowiący rezerwat przyrody lub wchodzący w skład parku narodowego albo</w:t>
      </w:r>
    </w:p>
    <w:p w:rsidR="00B958DE" w:rsidRPr="00003FCC" w:rsidRDefault="00B958DE" w:rsidP="004B3E72">
      <w:pPr>
        <w:pStyle w:val="Akapitzlist"/>
        <w:numPr>
          <w:ilvl w:val="1"/>
          <w:numId w:val="60"/>
        </w:numPr>
        <w:autoSpaceDE w:val="0"/>
        <w:autoSpaceDN w:val="0"/>
        <w:adjustRightInd w:val="0"/>
        <w:spacing w:after="120" w:line="312" w:lineRule="auto"/>
        <w:ind w:left="709" w:hanging="425"/>
        <w:jc w:val="both"/>
        <w:rPr>
          <w:rFonts w:ascii="Arial Narrow" w:eastAsia="Times New Roman" w:hAnsi="Arial Narrow" w:cs="Times New Roman"/>
          <w:lang w:eastAsia="pl-PL"/>
        </w:rPr>
      </w:pPr>
      <w:r w:rsidRPr="00003FCC">
        <w:rPr>
          <w:rFonts w:ascii="Arial Narrow" w:eastAsia="Times New Roman" w:hAnsi="Arial Narrow" w:cs="Times New Roman"/>
          <w:lang w:eastAsia="pl-PL"/>
        </w:rPr>
        <w:t>wpisany do rejestru zabytków;</w:t>
      </w:r>
    </w:p>
    <w:p w:rsidR="00B958DE" w:rsidRPr="00003FCC" w:rsidRDefault="00B958DE" w:rsidP="004B3E72">
      <w:pPr>
        <w:pStyle w:val="Akapitzlist"/>
        <w:numPr>
          <w:ilvl w:val="1"/>
          <w:numId w:val="59"/>
        </w:numPr>
        <w:autoSpaceDE w:val="0"/>
        <w:autoSpaceDN w:val="0"/>
        <w:adjustRightInd w:val="0"/>
        <w:spacing w:after="120" w:line="312" w:lineRule="auto"/>
        <w:ind w:left="284" w:hanging="284"/>
        <w:jc w:val="both"/>
        <w:rPr>
          <w:rFonts w:ascii="Arial Narrow" w:eastAsia="Times New Roman" w:hAnsi="Arial Narrow" w:cs="Times New Roman"/>
          <w:lang w:eastAsia="pl-PL"/>
        </w:rPr>
      </w:pPr>
      <w:r w:rsidRPr="00003FCC">
        <w:rPr>
          <w:rFonts w:ascii="Arial Narrow" w:eastAsia="Times New Roman" w:hAnsi="Arial Narrow" w:cs="Times New Roman"/>
          <w:lang w:eastAsia="pl-PL"/>
        </w:rPr>
        <w:t xml:space="preserve">związany z gospodarką leśną, zajęty pod wykorzystywane dla potrzeb gospodarki leśnej: budynki i budowle, urządzenia melioracji wodnych, linie podziału przestrzennego lasu, drogi leśne, tereny pod liniami energetycznymi, szkółki leśne, miejsca składowania drewna, a także wykorzystywany na parkingi leśne </w:t>
      </w:r>
      <w:r w:rsidR="008B7FFC" w:rsidRPr="00003FCC">
        <w:rPr>
          <w:rFonts w:ascii="Arial Narrow" w:eastAsia="Times New Roman" w:hAnsi="Arial Narrow" w:cs="Times New Roman"/>
          <w:lang w:eastAsia="pl-PL"/>
        </w:rPr>
        <w:t>i </w:t>
      </w:r>
      <w:r w:rsidRPr="00003FCC">
        <w:rPr>
          <w:rFonts w:ascii="Arial Narrow" w:eastAsia="Times New Roman" w:hAnsi="Arial Narrow" w:cs="Times New Roman"/>
          <w:lang w:eastAsia="pl-PL"/>
        </w:rPr>
        <w:t>urządzenia turystyczne.</w:t>
      </w:r>
    </w:p>
    <w:p w:rsidR="009D5AB5" w:rsidRPr="00774846" w:rsidRDefault="009D5AB5" w:rsidP="009D5AB5">
      <w:pPr>
        <w:autoSpaceDE w:val="0"/>
        <w:autoSpaceDN w:val="0"/>
        <w:adjustRightInd w:val="0"/>
        <w:spacing w:after="120" w:line="312" w:lineRule="auto"/>
        <w:jc w:val="both"/>
        <w:rPr>
          <w:rFonts w:ascii="Arial Narrow" w:hAnsi="Arial Narrow"/>
        </w:rPr>
      </w:pPr>
      <w:r w:rsidRPr="00003FCC">
        <w:rPr>
          <w:rFonts w:ascii="Arial Narrow" w:hAnsi="Arial Narrow"/>
          <w:b/>
        </w:rPr>
        <w:t>Przetwórstwo produktów rolnych</w:t>
      </w:r>
      <w:r w:rsidRPr="00F85D68">
        <w:rPr>
          <w:rFonts w:ascii="Arial Narrow" w:hAnsi="Arial Narrow"/>
        </w:rPr>
        <w:t xml:space="preserve"> - </w:t>
      </w:r>
      <w:r w:rsidRPr="00003FCC">
        <w:rPr>
          <w:rFonts w:ascii="Arial Narrow" w:hAnsi="Arial Narrow"/>
        </w:rPr>
        <w:t>oznacza czynności dokonywane na produkcie rolnym, których produktem końcowym jest również produkt rolny, z wyjątkiem wykonywanych w gospodarstwach czynności niezbędnych do przygotowania produktów zwierzęcych lub roślinnych do pierwszej sprzedaży</w:t>
      </w:r>
      <w:r w:rsidRPr="00C741C4">
        <w:rPr>
          <w:rFonts w:ascii="Arial Narrow" w:hAnsi="Arial Narrow" w:cs="Times New Roman"/>
          <w:bCs/>
        </w:rPr>
        <w:t>.</w:t>
      </w:r>
    </w:p>
    <w:p w:rsidR="009D5AB5" w:rsidRPr="0020315F" w:rsidRDefault="009D5AB5" w:rsidP="009D5AB5">
      <w:pPr>
        <w:autoSpaceDE w:val="0"/>
        <w:autoSpaceDN w:val="0"/>
        <w:adjustRightInd w:val="0"/>
        <w:spacing w:after="120" w:line="312" w:lineRule="auto"/>
        <w:jc w:val="both"/>
        <w:rPr>
          <w:rFonts w:ascii="Arial Narrow" w:eastAsia="Times New Roman" w:hAnsi="Arial Narrow" w:cs="Times New Roman"/>
          <w:bCs/>
          <w:lang w:eastAsia="pl-PL"/>
        </w:rPr>
      </w:pPr>
      <w:r w:rsidRPr="007B05FD">
        <w:rPr>
          <w:rFonts w:ascii="Arial Narrow" w:hAnsi="Arial Narrow" w:cs="Times New Roman"/>
        </w:rPr>
        <w:t>Przetwarzaniem produktów rolnych nie jest np. mycie, czy pakowanie produktów rolnych w gospodarstwie rolnym, które to czynności nie stanowią przetwarzania, a są to czynności niezbędne do przygotowan</w:t>
      </w:r>
      <w:r w:rsidRPr="005B3883">
        <w:rPr>
          <w:rFonts w:ascii="Arial Narrow" w:hAnsi="Arial Narrow" w:cs="Times New Roman"/>
        </w:rPr>
        <w:t>ia produktów zwierzęcych lub roślinnych do pierwszej sprzedaży.</w:t>
      </w:r>
    </w:p>
    <w:p w:rsidR="005E5EDD" w:rsidRDefault="00B93F6F" w:rsidP="009D5AB5">
      <w:pPr>
        <w:autoSpaceDE w:val="0"/>
        <w:autoSpaceDN w:val="0"/>
        <w:adjustRightInd w:val="0"/>
        <w:spacing w:after="120" w:line="312" w:lineRule="auto"/>
        <w:jc w:val="both"/>
        <w:rPr>
          <w:rFonts w:ascii="Arial Narrow" w:eastAsia="Times New Roman" w:hAnsi="Arial Narrow" w:cs="Times New Roman"/>
          <w:bCs/>
          <w:lang w:eastAsia="pl-PL"/>
        </w:rPr>
      </w:pPr>
      <w:r w:rsidRPr="0020315F">
        <w:rPr>
          <w:rFonts w:ascii="Arial Narrow" w:eastAsia="Times New Roman" w:hAnsi="Arial Narrow" w:cs="Times New Roman"/>
          <w:b/>
          <w:bCs/>
          <w:lang w:eastAsia="pl-PL"/>
        </w:rPr>
        <w:t>Systemy jakości żywności</w:t>
      </w:r>
      <w:r w:rsidRPr="00C331E1">
        <w:rPr>
          <w:rFonts w:ascii="Arial Narrow" w:eastAsia="Times New Roman" w:hAnsi="Arial Narrow" w:cs="Times New Roman"/>
          <w:bCs/>
          <w:lang w:eastAsia="pl-PL"/>
        </w:rPr>
        <w:t xml:space="preserve"> </w:t>
      </w:r>
      <w:r w:rsidR="005E5EDD" w:rsidRPr="00003FCC">
        <w:rPr>
          <w:rFonts w:ascii="Arial Narrow" w:eastAsia="Times New Roman" w:hAnsi="Arial Narrow" w:cs="Times New Roman"/>
          <w:bCs/>
          <w:lang w:eastAsia="pl-PL"/>
        </w:rPr>
        <w:t>–</w:t>
      </w:r>
      <w:r w:rsidR="006135BE" w:rsidRPr="00003FCC">
        <w:rPr>
          <w:rFonts w:ascii="Arial Narrow" w:eastAsia="Times New Roman" w:hAnsi="Arial Narrow" w:cs="Times New Roman"/>
          <w:bCs/>
          <w:lang w:eastAsia="pl-PL"/>
        </w:rPr>
        <w:t xml:space="preserve"> oznaczają rolnictwo ekologiczne, system chronionych nazw pochodzenia, chronionych oznaczeń geograficznych i gwarantowanych tradycyjnych specjalności oraz systemy jakości żywności</w:t>
      </w:r>
      <w:r w:rsidR="00083C2B" w:rsidRPr="00003FCC">
        <w:rPr>
          <w:rFonts w:ascii="Arial Narrow" w:eastAsia="Times New Roman" w:hAnsi="Arial Narrow" w:cs="Times New Roman"/>
          <w:bCs/>
          <w:lang w:eastAsia="pl-PL"/>
        </w:rPr>
        <w:t xml:space="preserve"> uznane za krajowe.</w:t>
      </w:r>
    </w:p>
    <w:p w:rsidR="009F5A42" w:rsidRPr="00003FCC" w:rsidRDefault="009F5A42" w:rsidP="009D5AB5">
      <w:pPr>
        <w:autoSpaceDE w:val="0"/>
        <w:autoSpaceDN w:val="0"/>
        <w:adjustRightInd w:val="0"/>
        <w:spacing w:after="120" w:line="312" w:lineRule="auto"/>
        <w:jc w:val="both"/>
        <w:rPr>
          <w:rFonts w:ascii="Arial Narrow" w:eastAsia="Times New Roman" w:hAnsi="Arial Narrow" w:cs="Times New Roman"/>
          <w:bCs/>
          <w:lang w:eastAsia="pl-PL"/>
        </w:rPr>
      </w:pPr>
    </w:p>
    <w:p w:rsidR="000C0E27" w:rsidRPr="00F85D68" w:rsidRDefault="00FE0E3F" w:rsidP="004B3E72">
      <w:pPr>
        <w:pStyle w:val="Nagwek2"/>
        <w:numPr>
          <w:ilvl w:val="1"/>
          <w:numId w:val="52"/>
        </w:numPr>
        <w:jc w:val="both"/>
        <w:rPr>
          <w:rFonts w:ascii="Arial Narrow" w:hAnsi="Arial Narrow"/>
          <w:b/>
          <w:bCs/>
          <w:sz w:val="22"/>
          <w:szCs w:val="22"/>
        </w:rPr>
      </w:pPr>
      <w:bookmarkStart w:id="38" w:name="_Toc58240937"/>
      <w:bookmarkStart w:id="39" w:name="_Toc59183036"/>
      <w:r w:rsidRPr="00F85D68">
        <w:rPr>
          <w:rFonts w:ascii="Arial Narrow" w:hAnsi="Arial Narrow"/>
          <w:b/>
          <w:bCs/>
          <w:sz w:val="22"/>
          <w:szCs w:val="22"/>
        </w:rPr>
        <w:t>Wymogi warunkowości</w:t>
      </w:r>
      <w:bookmarkEnd w:id="38"/>
      <w:bookmarkEnd w:id="39"/>
    </w:p>
    <w:p w:rsidR="00FE0E3F" w:rsidRPr="007B05FD" w:rsidRDefault="00FE0E3F" w:rsidP="000B36DE">
      <w:pPr>
        <w:spacing w:before="240" w:after="120" w:line="312" w:lineRule="auto"/>
        <w:jc w:val="both"/>
        <w:rPr>
          <w:rFonts w:ascii="Arial Narrow" w:eastAsia="Calibri" w:hAnsi="Arial Narrow" w:cs="Calibri"/>
          <w:color w:val="000000" w:themeColor="text1"/>
        </w:rPr>
      </w:pPr>
      <w:r w:rsidRPr="00003FCC">
        <w:rPr>
          <w:rFonts w:ascii="Arial Narrow" w:eastAsia="Calibri" w:hAnsi="Arial Narrow" w:cs="Calibri"/>
          <w:color w:val="000000" w:themeColor="text1"/>
        </w:rPr>
        <w:t>W nowej perspektywie finansowej UE, dotychczasowa zasada wzajemnej zgodności (</w:t>
      </w:r>
      <w:r w:rsidRPr="00003FCC">
        <w:rPr>
          <w:rFonts w:ascii="Arial Narrow" w:eastAsia="Calibri" w:hAnsi="Arial Narrow" w:cs="Calibri"/>
          <w:i/>
          <w:color w:val="000000" w:themeColor="text1"/>
        </w:rPr>
        <w:t>cross-compliance</w:t>
      </w:r>
      <w:r w:rsidRPr="00C741C4">
        <w:rPr>
          <w:rFonts w:ascii="Arial Narrow" w:eastAsia="Calibri" w:hAnsi="Arial Narrow" w:cs="Calibri"/>
          <w:color w:val="000000" w:themeColor="text1"/>
        </w:rPr>
        <w:t>) oraz praktyki zazielenienia zostaną zastąpione tzw. systemem warunkowości.</w:t>
      </w:r>
    </w:p>
    <w:p w:rsidR="00FE0E3F" w:rsidRPr="00003FCC" w:rsidRDefault="00FE0E3F" w:rsidP="00563F23">
      <w:pPr>
        <w:spacing w:after="120" w:line="312" w:lineRule="auto"/>
        <w:jc w:val="both"/>
        <w:rPr>
          <w:rFonts w:ascii="Arial Narrow" w:eastAsia="Calibri" w:hAnsi="Arial Narrow" w:cs="Calibri"/>
          <w:color w:val="000000" w:themeColor="text1"/>
        </w:rPr>
      </w:pPr>
      <w:r w:rsidRPr="0020315F">
        <w:rPr>
          <w:rFonts w:ascii="Arial Narrow" w:eastAsia="Calibri" w:hAnsi="Arial Narrow" w:cs="Calibri"/>
          <w:color w:val="000000" w:themeColor="text1"/>
        </w:rPr>
        <w:t xml:space="preserve">Warunkowość składa się z wymogów podstawowych w zakresie zarządzania (wymogi SMR) oraz norm dobrej kultury rolnej zgodnej z ochroną środowiska (normy GAEC) wymienionych w załączniku III do </w:t>
      </w:r>
      <w:r w:rsidR="73A27EF6" w:rsidRPr="00C331E1">
        <w:rPr>
          <w:rFonts w:ascii="Arial Narrow" w:eastAsia="Calibri" w:hAnsi="Arial Narrow" w:cs="Calibri"/>
          <w:color w:val="000000" w:themeColor="text1"/>
        </w:rPr>
        <w:t xml:space="preserve">projektu </w:t>
      </w:r>
      <w:r w:rsidR="00E11A95" w:rsidRPr="00003FCC">
        <w:rPr>
          <w:rFonts w:ascii="Arial Narrow" w:hAnsi="Arial Narrow" w:cs="Times New Roman"/>
        </w:rPr>
        <w:t xml:space="preserve">rozporządzenia </w:t>
      </w:r>
      <w:r w:rsidR="00E11A95" w:rsidRPr="00003FCC">
        <w:rPr>
          <w:rFonts w:ascii="Arial Narrow" w:hAnsi="Arial Narrow"/>
        </w:rPr>
        <w:t>w</w:t>
      </w:r>
      <w:r w:rsidR="00A72CFC" w:rsidRPr="00003FCC">
        <w:rPr>
          <w:rFonts w:ascii="Arial Narrow" w:hAnsi="Arial Narrow"/>
        </w:rPr>
        <w:t> </w:t>
      </w:r>
      <w:r w:rsidR="00E11A95" w:rsidRPr="00003FCC">
        <w:rPr>
          <w:rFonts w:ascii="Arial Narrow" w:hAnsi="Arial Narrow"/>
        </w:rPr>
        <w:t>sprawie planów strategicznych</w:t>
      </w:r>
      <w:r w:rsidRPr="00003FCC">
        <w:rPr>
          <w:rFonts w:ascii="Arial Narrow" w:eastAsia="Calibri" w:hAnsi="Arial Narrow" w:cs="Calibri"/>
          <w:color w:val="000000" w:themeColor="text1"/>
        </w:rPr>
        <w:t>, odnoszących się do następujących obszarów:</w:t>
      </w:r>
    </w:p>
    <w:p w:rsidR="00FE0E3F" w:rsidRPr="00003FCC" w:rsidRDefault="00FE0E3F" w:rsidP="004B3E72">
      <w:pPr>
        <w:pStyle w:val="Akapitzlist"/>
        <w:numPr>
          <w:ilvl w:val="0"/>
          <w:numId w:val="57"/>
        </w:numPr>
        <w:spacing w:after="120" w:line="312" w:lineRule="auto"/>
        <w:jc w:val="both"/>
        <w:rPr>
          <w:rFonts w:ascii="Arial Narrow" w:eastAsia="Calibri" w:hAnsi="Arial Narrow" w:cs="Calibri"/>
          <w:color w:val="000000" w:themeColor="text1"/>
        </w:rPr>
      </w:pPr>
      <w:r w:rsidRPr="00003FCC">
        <w:rPr>
          <w:rFonts w:ascii="Arial Narrow" w:eastAsia="Calibri" w:hAnsi="Arial Narrow" w:cs="Calibri"/>
          <w:color w:val="000000" w:themeColor="text1"/>
        </w:rPr>
        <w:t xml:space="preserve">klimat i środowisko; </w:t>
      </w:r>
    </w:p>
    <w:p w:rsidR="00FE0E3F" w:rsidRPr="00003FCC" w:rsidRDefault="00FE0E3F" w:rsidP="004B3E72">
      <w:pPr>
        <w:pStyle w:val="Akapitzlist"/>
        <w:numPr>
          <w:ilvl w:val="0"/>
          <w:numId w:val="57"/>
        </w:numPr>
        <w:spacing w:after="120" w:line="312" w:lineRule="auto"/>
        <w:jc w:val="both"/>
        <w:rPr>
          <w:rFonts w:ascii="Arial Narrow" w:eastAsia="Calibri" w:hAnsi="Arial Narrow" w:cs="Calibri"/>
          <w:color w:val="000000" w:themeColor="text1"/>
        </w:rPr>
      </w:pPr>
      <w:r w:rsidRPr="00003FCC">
        <w:rPr>
          <w:rFonts w:ascii="Arial Narrow" w:eastAsia="Calibri" w:hAnsi="Arial Narrow" w:cs="Calibri"/>
          <w:color w:val="000000" w:themeColor="text1"/>
        </w:rPr>
        <w:t>zdrowie publiczne, zdrowie zwierząt i zdrowie roślin;</w:t>
      </w:r>
    </w:p>
    <w:p w:rsidR="00FE0E3F" w:rsidRPr="00003FCC" w:rsidRDefault="00FE0E3F" w:rsidP="004B3E72">
      <w:pPr>
        <w:pStyle w:val="Akapitzlist"/>
        <w:numPr>
          <w:ilvl w:val="0"/>
          <w:numId w:val="57"/>
        </w:numPr>
        <w:spacing w:after="120" w:line="312" w:lineRule="auto"/>
        <w:jc w:val="both"/>
        <w:rPr>
          <w:rFonts w:ascii="Arial Narrow" w:eastAsia="Calibri" w:hAnsi="Arial Narrow" w:cs="Calibri"/>
          <w:color w:val="000000" w:themeColor="text1"/>
        </w:rPr>
      </w:pPr>
      <w:r w:rsidRPr="00003FCC">
        <w:rPr>
          <w:rFonts w:ascii="Arial Narrow" w:eastAsia="Calibri" w:hAnsi="Arial Narrow" w:cs="Calibri"/>
          <w:color w:val="000000" w:themeColor="text1"/>
        </w:rPr>
        <w:t>dobrostan zwierząt.</w:t>
      </w:r>
    </w:p>
    <w:p w:rsidR="00FE0E3F" w:rsidRPr="00003FCC" w:rsidRDefault="39845B82" w:rsidP="3F8B09A3">
      <w:pPr>
        <w:spacing w:after="120" w:line="312" w:lineRule="auto"/>
        <w:jc w:val="both"/>
        <w:rPr>
          <w:rFonts w:ascii="Arial Narrow" w:eastAsia="Calibri" w:hAnsi="Arial Narrow" w:cs="Calibri"/>
          <w:b/>
          <w:bCs/>
          <w:color w:val="000000" w:themeColor="text1"/>
        </w:rPr>
      </w:pPr>
      <w:r w:rsidRPr="00003FCC">
        <w:rPr>
          <w:rFonts w:ascii="Arial Narrow" w:eastAsia="Arial Narrow" w:hAnsi="Arial Narrow" w:cs="Arial Narrow"/>
          <w:b/>
          <w:bCs/>
          <w:color w:val="000000" w:themeColor="text1"/>
        </w:rPr>
        <w:t>D</w:t>
      </w:r>
      <w:r w:rsidRPr="00003FCC">
        <w:rPr>
          <w:rFonts w:ascii="Arial Narrow" w:hAnsi="Arial Narrow" w:cs="Times New Roman"/>
          <w:b/>
          <w:bCs/>
        </w:rPr>
        <w:t xml:space="preserve">o przestrzegania systemu warunkowości będą zobowiązani beneficjenci ubiegający się o płatności bezpośrednie, o których mowa w art. 14 </w:t>
      </w:r>
      <w:r w:rsidR="00FE0E3F" w:rsidRPr="00003FCC">
        <w:rPr>
          <w:rFonts w:ascii="Arial Narrow" w:hAnsi="Arial Narrow" w:cs="Times New Roman"/>
          <w:b/>
          <w:bCs/>
        </w:rPr>
        <w:t>projekt</w:t>
      </w:r>
      <w:r w:rsidR="00FE0E3F" w:rsidRPr="00003FCC">
        <w:rPr>
          <w:rFonts w:ascii="Arial Narrow" w:eastAsia="Calibri" w:hAnsi="Arial Narrow" w:cs="Calibri"/>
          <w:b/>
          <w:bCs/>
          <w:color w:val="000000" w:themeColor="text1"/>
        </w:rPr>
        <w:t xml:space="preserve">u </w:t>
      </w:r>
      <w:r w:rsidR="00E11A95" w:rsidRPr="00003FCC">
        <w:rPr>
          <w:rFonts w:ascii="Arial Narrow" w:hAnsi="Arial Narrow" w:cs="Times New Roman"/>
          <w:b/>
          <w:bCs/>
        </w:rPr>
        <w:t xml:space="preserve">rozporządzenia </w:t>
      </w:r>
      <w:r w:rsidR="00E11A95" w:rsidRPr="00003FCC">
        <w:rPr>
          <w:rFonts w:ascii="Arial Narrow" w:hAnsi="Arial Narrow"/>
          <w:b/>
          <w:bCs/>
        </w:rPr>
        <w:t xml:space="preserve">w sprawie planów strategicznych </w:t>
      </w:r>
      <w:r w:rsidR="00FE0E3F" w:rsidRPr="00003FCC">
        <w:rPr>
          <w:rFonts w:ascii="Arial Narrow" w:eastAsia="Calibri" w:hAnsi="Arial Narrow" w:cs="Calibri"/>
          <w:b/>
          <w:bCs/>
          <w:color w:val="000000" w:themeColor="text1"/>
        </w:rPr>
        <w:t>oraz o</w:t>
      </w:r>
      <w:r w:rsidR="00C0719A">
        <w:rPr>
          <w:rFonts w:ascii="Arial Narrow" w:eastAsia="Calibri" w:hAnsi="Arial Narrow" w:cs="Calibri"/>
          <w:b/>
          <w:bCs/>
          <w:color w:val="000000" w:themeColor="text1"/>
        </w:rPr>
        <w:t> </w:t>
      </w:r>
      <w:r w:rsidR="00944532" w:rsidRPr="00003FCC">
        <w:rPr>
          <w:rFonts w:ascii="Arial Narrow" w:eastAsia="Calibri" w:hAnsi="Arial Narrow" w:cs="Calibri"/>
          <w:b/>
          <w:bCs/>
          <w:color w:val="000000" w:themeColor="text1"/>
        </w:rPr>
        <w:t xml:space="preserve">wsparcie </w:t>
      </w:r>
      <w:r w:rsidR="00FE0E3F" w:rsidRPr="00003FCC">
        <w:rPr>
          <w:rFonts w:ascii="Arial Narrow" w:eastAsia="Calibri" w:hAnsi="Arial Narrow" w:cs="Calibri"/>
          <w:b/>
          <w:bCs/>
          <w:color w:val="000000" w:themeColor="text1"/>
        </w:rPr>
        <w:t>w ramach II filara, określone na podstawie art 65, 66 i 67 ww. projektu rozporządzenia (płatności analogicznych do obecnych, takich jak ONW czy płatności rolno-środowiskowo-klimatyczne).</w:t>
      </w:r>
    </w:p>
    <w:p w:rsidR="00FE0E3F" w:rsidRPr="00003FCC" w:rsidRDefault="00FE0E3F" w:rsidP="00563F23">
      <w:pPr>
        <w:spacing w:after="120" w:line="312" w:lineRule="auto"/>
        <w:jc w:val="both"/>
        <w:rPr>
          <w:rFonts w:ascii="Arial Narrow" w:eastAsia="Calibri" w:hAnsi="Arial Narrow" w:cs="Calibri"/>
          <w:color w:val="000000" w:themeColor="text1"/>
        </w:rPr>
      </w:pPr>
      <w:r w:rsidRPr="00003FCC">
        <w:rPr>
          <w:rFonts w:ascii="Arial Narrow" w:eastAsia="Calibri" w:hAnsi="Arial Narrow" w:cs="Calibri"/>
          <w:color w:val="000000" w:themeColor="text1"/>
        </w:rPr>
        <w:t>Wymogi SMR nie ustanawiają nowych obowiązków a jedynie wprost wynikają z przepisów krajowych wdrażających określone artykuły przepisów UE (m.in. dotyczących dyrektywy ptasiej, siedliskowej, ramowej dyrektyw wodnej, dyrektywy azotanowej, dyrektywy ds. bezpieczeństwa żywności, dyrektyw ustanawiających minimalne normy ochrony świń i cieląt, dyrektywy dotyczącej ochrony zwierząt gospodarskich, itd.) wskazanych w załączniku III do rozporządzenia w sprawie planów strategicznych.</w:t>
      </w:r>
    </w:p>
    <w:p w:rsidR="00B72BC7" w:rsidRPr="00003FCC" w:rsidRDefault="00FE0E3F" w:rsidP="00B72BC7">
      <w:pPr>
        <w:spacing w:after="0" w:line="288" w:lineRule="auto"/>
        <w:jc w:val="both"/>
        <w:rPr>
          <w:rFonts w:ascii="Arial Narrow" w:eastAsia="Calibri" w:hAnsi="Arial Narrow" w:cs="Calibri"/>
          <w:color w:val="000000" w:themeColor="text1"/>
        </w:rPr>
      </w:pPr>
      <w:r w:rsidRPr="00003FCC">
        <w:rPr>
          <w:rFonts w:ascii="Arial Narrow" w:eastAsia="Calibri" w:hAnsi="Arial Narrow" w:cs="Calibri"/>
          <w:color w:val="000000" w:themeColor="text1"/>
        </w:rPr>
        <w:t>Natomiast w przypadku norm GAEC państwa członkowskie zobowiązane są do ich określenia na poziomie krajowym lub regionalnym zgodnie z głównym celem norm, o którym mowa w załączniku III, biorąc pod uwagę szczególne cechy danych obszarów, w tym warunki glebowe i klimatyczne, istniejące systemy rolnicze, użytkowanie gruntów, zmianowanie upraw, praktyki rolnicze i struktury gospodarstw rolnych.</w:t>
      </w:r>
    </w:p>
    <w:p w:rsidR="00B72BC7" w:rsidRPr="00003FCC" w:rsidRDefault="006B5BC1" w:rsidP="61A5EC3F">
      <w:pPr>
        <w:spacing w:before="240" w:after="120" w:line="312" w:lineRule="auto"/>
        <w:jc w:val="both"/>
        <w:rPr>
          <w:rFonts w:ascii="Arial Narrow" w:hAnsi="Arial Narrow"/>
          <w:b/>
          <w:bCs/>
          <w:color w:val="000000" w:themeColor="text1"/>
        </w:rPr>
      </w:pPr>
      <w:r w:rsidRPr="00003FCC">
        <w:rPr>
          <w:rFonts w:ascii="Arial Narrow" w:hAnsi="Arial Narrow" w:cs="Times New Roman"/>
          <w:color w:val="000000" w:themeColor="text1"/>
        </w:rPr>
        <w:t>Biorąc pod uwagę dotychczasowe doświadczenia z wdrażania norm GAEC</w:t>
      </w:r>
      <w:r w:rsidR="00122DC7" w:rsidRPr="00003FCC">
        <w:rPr>
          <w:rFonts w:ascii="Arial Narrow" w:hAnsi="Arial Narrow" w:cs="Times New Roman"/>
          <w:color w:val="000000" w:themeColor="text1"/>
        </w:rPr>
        <w:t>,</w:t>
      </w:r>
      <w:r w:rsidRPr="00003FCC">
        <w:rPr>
          <w:rFonts w:ascii="Arial Narrow" w:hAnsi="Arial Narrow" w:cs="Times New Roman"/>
          <w:color w:val="000000" w:themeColor="text1"/>
        </w:rPr>
        <w:t xml:space="preserve"> a także analizy i opinie jednostek naukowych</w:t>
      </w:r>
      <w:r w:rsidR="00956195" w:rsidRPr="00003FCC">
        <w:rPr>
          <w:rFonts w:ascii="Arial Narrow" w:hAnsi="Arial Narrow" w:cs="Times New Roman"/>
          <w:color w:val="000000" w:themeColor="text1"/>
        </w:rPr>
        <w:t>,</w:t>
      </w:r>
      <w:r w:rsidRPr="00003FCC">
        <w:rPr>
          <w:rFonts w:ascii="Arial Narrow" w:hAnsi="Arial Narrow" w:cs="Times New Roman"/>
          <w:color w:val="000000" w:themeColor="text1"/>
        </w:rPr>
        <w:t xml:space="preserve"> na obecnym etapie prac</w:t>
      </w:r>
      <w:r w:rsidR="00956195" w:rsidRPr="00003FCC">
        <w:rPr>
          <w:rFonts w:ascii="Arial Narrow" w:hAnsi="Arial Narrow" w:cs="Times New Roman"/>
          <w:color w:val="000000" w:themeColor="text1"/>
        </w:rPr>
        <w:t>,</w:t>
      </w:r>
      <w:r w:rsidRPr="00003FCC">
        <w:rPr>
          <w:rFonts w:ascii="Arial Narrow" w:hAnsi="Arial Narrow" w:cs="Times New Roman"/>
          <w:color w:val="000000" w:themeColor="text1"/>
        </w:rPr>
        <w:t xml:space="preserve"> zaproponowano normy na poziomie krajowym wymagane zgodnie</w:t>
      </w:r>
      <w:r w:rsidRPr="00003FCC">
        <w:rPr>
          <w:rFonts w:ascii="Arial Narrow" w:hAnsi="Arial Narrow" w:cs="Times New Roman"/>
        </w:rPr>
        <w:t xml:space="preserve"> z</w:t>
      </w:r>
      <w:r w:rsidR="00944532" w:rsidRPr="00003FCC">
        <w:rPr>
          <w:rFonts w:ascii="Arial Narrow" w:hAnsi="Arial Narrow" w:cs="Times New Roman"/>
        </w:rPr>
        <w:t> </w:t>
      </w:r>
      <w:r w:rsidRPr="00C741C4">
        <w:rPr>
          <w:rFonts w:ascii="Arial Narrow" w:hAnsi="Arial Narrow" w:cs="Times New Roman"/>
        </w:rPr>
        <w:t xml:space="preserve">projektem rozporządzenia </w:t>
      </w:r>
      <w:r w:rsidRPr="00774846">
        <w:rPr>
          <w:rFonts w:ascii="Arial Narrow" w:hAnsi="Arial Narrow"/>
        </w:rPr>
        <w:t>w sprawie planów strategicznych</w:t>
      </w:r>
      <w:r w:rsidRPr="007B05FD">
        <w:rPr>
          <w:rFonts w:ascii="Arial Narrow" w:hAnsi="Arial Narrow" w:cs="Times New Roman"/>
        </w:rPr>
        <w:t xml:space="preserve">. </w:t>
      </w:r>
      <w:r w:rsidR="00956195" w:rsidRPr="005B3883">
        <w:rPr>
          <w:rFonts w:ascii="Arial Narrow" w:hAnsi="Arial Narrow" w:cs="Times New Roman"/>
          <w:b/>
          <w:bCs/>
        </w:rPr>
        <w:t>Niemniej ostateczne brzmieni</w:t>
      </w:r>
      <w:r w:rsidR="00B12DA2" w:rsidRPr="005B3883">
        <w:rPr>
          <w:rFonts w:ascii="Arial Narrow" w:hAnsi="Arial Narrow" w:cs="Times New Roman"/>
          <w:b/>
          <w:bCs/>
        </w:rPr>
        <w:t>e</w:t>
      </w:r>
      <w:r w:rsidR="00956195" w:rsidRPr="005B3883">
        <w:rPr>
          <w:rFonts w:ascii="Arial Narrow" w:hAnsi="Arial Narrow" w:cs="Times New Roman"/>
          <w:b/>
          <w:bCs/>
        </w:rPr>
        <w:t xml:space="preserve"> i zakres obowiązywania norm GAEC uzależnion</w:t>
      </w:r>
      <w:r w:rsidR="00B12DA2" w:rsidRPr="0020315F">
        <w:rPr>
          <w:rFonts w:ascii="Arial Narrow" w:hAnsi="Arial Narrow" w:cs="Times New Roman"/>
          <w:b/>
          <w:bCs/>
        </w:rPr>
        <w:t>y</w:t>
      </w:r>
      <w:r w:rsidR="00956195" w:rsidRPr="0020315F">
        <w:rPr>
          <w:rFonts w:ascii="Arial Narrow" w:hAnsi="Arial Narrow" w:cs="Times New Roman"/>
          <w:b/>
          <w:bCs/>
        </w:rPr>
        <w:t xml:space="preserve"> jest od ostatecznego brzmienia norm </w:t>
      </w:r>
      <w:r w:rsidR="00B12DA2" w:rsidRPr="00C331E1">
        <w:rPr>
          <w:rFonts w:ascii="Arial Narrow" w:hAnsi="Arial Narrow" w:cs="Times New Roman"/>
          <w:b/>
          <w:bCs/>
        </w:rPr>
        <w:t>przyjętych</w:t>
      </w:r>
      <w:r w:rsidR="00956195" w:rsidRPr="00003FCC">
        <w:rPr>
          <w:rFonts w:ascii="Arial Narrow" w:hAnsi="Arial Narrow" w:cs="Times New Roman"/>
          <w:b/>
          <w:bCs/>
        </w:rPr>
        <w:t xml:space="preserve"> na poziomie UE.</w:t>
      </w:r>
    </w:p>
    <w:p w:rsidR="00B8283F" w:rsidRPr="00003FCC" w:rsidRDefault="00FE0E3F" w:rsidP="00B8283F">
      <w:pPr>
        <w:pBdr>
          <w:top w:val="dotDash" w:sz="4" w:space="1" w:color="auto"/>
          <w:left w:val="dotDash" w:sz="4" w:space="4" w:color="auto"/>
          <w:bottom w:val="dotDash" w:sz="4" w:space="1" w:color="auto"/>
          <w:right w:val="dotDash" w:sz="4" w:space="4" w:color="auto"/>
        </w:pBdr>
        <w:shd w:val="clear" w:color="auto" w:fill="FFE599" w:themeFill="accent4" w:themeFillTint="66"/>
        <w:spacing w:after="120" w:line="312" w:lineRule="auto"/>
        <w:jc w:val="both"/>
        <w:rPr>
          <w:rFonts w:ascii="Arial Narrow" w:hAnsi="Arial Narrow" w:cs="Times New Roman"/>
          <w:color w:val="0070C0"/>
        </w:rPr>
      </w:pPr>
      <w:r w:rsidRPr="00003FCC">
        <w:rPr>
          <w:rFonts w:ascii="Arial Narrow" w:eastAsia="Calibri" w:hAnsi="Arial Narrow" w:cs="Calibri"/>
          <w:color w:val="000000" w:themeColor="text1"/>
        </w:rPr>
        <w:t xml:space="preserve">Normy GAEC </w:t>
      </w:r>
      <w:r w:rsidR="006B5BC1" w:rsidRPr="00003FCC">
        <w:rPr>
          <w:rFonts w:ascii="Arial Narrow" w:hAnsi="Arial Narrow" w:cs="Times New Roman"/>
        </w:rPr>
        <w:t xml:space="preserve">zaproponowane na obecnym etapie prac </w:t>
      </w:r>
      <w:r w:rsidRPr="00003FCC">
        <w:rPr>
          <w:rFonts w:ascii="Arial Narrow" w:hAnsi="Arial Narrow" w:cs="Times New Roman"/>
        </w:rPr>
        <w:t xml:space="preserve">zostały wskazane </w:t>
      </w:r>
      <w:r w:rsidRPr="00003FCC">
        <w:rPr>
          <w:rFonts w:ascii="Arial Narrow" w:hAnsi="Arial Narrow" w:cs="Times New Roman"/>
          <w:color w:val="0070C0"/>
        </w:rPr>
        <w:t>w załączniku</w:t>
      </w:r>
      <w:r w:rsidR="00D7143E" w:rsidRPr="00003FCC">
        <w:rPr>
          <w:rFonts w:ascii="Arial Narrow" w:hAnsi="Arial Narrow" w:cs="Times New Roman"/>
          <w:color w:val="0070C0"/>
        </w:rPr>
        <w:t xml:space="preserve"> nr</w:t>
      </w:r>
      <w:r w:rsidR="00B8283F" w:rsidRPr="00003FCC">
        <w:rPr>
          <w:rFonts w:ascii="Arial Narrow" w:hAnsi="Arial Narrow" w:cs="Times New Roman"/>
          <w:color w:val="0070C0"/>
        </w:rPr>
        <w:t xml:space="preserve"> </w:t>
      </w:r>
      <w:r w:rsidR="00B90DD4" w:rsidRPr="00003FCC">
        <w:rPr>
          <w:rFonts w:ascii="Arial Narrow" w:hAnsi="Arial Narrow" w:cs="Times New Roman"/>
          <w:color w:val="0070C0"/>
        </w:rPr>
        <w:t>6</w:t>
      </w:r>
      <w:r w:rsidR="00B8283F" w:rsidRPr="00003FCC">
        <w:rPr>
          <w:rFonts w:ascii="Arial Narrow" w:hAnsi="Arial Narrow" w:cs="Times New Roman"/>
          <w:color w:val="0070C0"/>
        </w:rPr>
        <w:t>.</w:t>
      </w:r>
      <w:r w:rsidR="00B8283F" w:rsidRPr="00003FCC">
        <w:rPr>
          <w:rFonts w:ascii="Arial Narrow" w:hAnsi="Arial Narrow" w:cs="Times New Roman"/>
        </w:rPr>
        <w:t xml:space="preserve"> </w:t>
      </w:r>
    </w:p>
    <w:p w:rsidR="007A75AA" w:rsidRPr="00F85D68" w:rsidRDefault="007A75AA" w:rsidP="03078880">
      <w:pPr>
        <w:pStyle w:val="Nagwek2"/>
        <w:spacing w:after="120" w:line="312" w:lineRule="auto"/>
        <w:jc w:val="both"/>
        <w:rPr>
          <w:rFonts w:ascii="Arial Narrow" w:eastAsia="Calibri" w:hAnsi="Arial Narrow" w:cs="Calibri"/>
          <w:color w:val="000000" w:themeColor="text1"/>
          <w:sz w:val="22"/>
          <w:szCs w:val="22"/>
          <w:highlight w:val="red"/>
        </w:rPr>
      </w:pPr>
      <w:bookmarkStart w:id="40" w:name="_Toc58240938"/>
      <w:bookmarkEnd w:id="40"/>
    </w:p>
    <w:p w:rsidR="57BA91E0" w:rsidRPr="00F85D68" w:rsidRDefault="57BA91E0" w:rsidP="004B3E72">
      <w:pPr>
        <w:pStyle w:val="Nagwek2"/>
        <w:numPr>
          <w:ilvl w:val="1"/>
          <w:numId w:val="52"/>
        </w:numPr>
        <w:jc w:val="both"/>
        <w:rPr>
          <w:rFonts w:ascii="Arial Narrow" w:hAnsi="Arial Narrow"/>
          <w:b/>
          <w:bCs/>
          <w:sz w:val="22"/>
          <w:szCs w:val="22"/>
        </w:rPr>
      </w:pPr>
      <w:bookmarkStart w:id="41" w:name="_Toc59183037"/>
      <w:r w:rsidRPr="00F85D68">
        <w:rPr>
          <w:rFonts w:ascii="Arial Narrow" w:hAnsi="Arial Narrow"/>
          <w:b/>
          <w:bCs/>
          <w:sz w:val="22"/>
          <w:szCs w:val="22"/>
          <w:lang/>
        </w:rPr>
        <w:t>Opis korzystania z pomocy technicznej oraz opis sieci WPR</w:t>
      </w:r>
      <w:bookmarkEnd w:id="41"/>
    </w:p>
    <w:p w:rsidR="007A75AA" w:rsidRPr="00003FCC" w:rsidRDefault="007A75AA" w:rsidP="007A75AA">
      <w:pPr>
        <w:pBdr>
          <w:top w:val="dotted" w:sz="4" w:space="1" w:color="auto"/>
          <w:left w:val="dotted" w:sz="4" w:space="4" w:color="auto"/>
          <w:bottom w:val="dotted" w:sz="4" w:space="1" w:color="auto"/>
          <w:right w:val="dotted" w:sz="4" w:space="4" w:color="auto"/>
        </w:pBdr>
        <w:shd w:val="clear" w:color="auto" w:fill="D9E2F3"/>
        <w:spacing w:before="240" w:after="120" w:line="312" w:lineRule="auto"/>
        <w:jc w:val="both"/>
        <w:rPr>
          <w:rFonts w:ascii="Arial Narrow" w:eastAsia="Calibri" w:hAnsi="Arial Narrow" w:cs="Times New Roman"/>
          <w:b/>
        </w:rPr>
      </w:pPr>
      <w:r w:rsidRPr="00003FCC">
        <w:rPr>
          <w:rFonts w:ascii="Arial Narrow" w:eastAsia="Calibri" w:hAnsi="Arial Narrow" w:cs="Times New Roman"/>
          <w:b/>
        </w:rPr>
        <w:t>Cel wsparcia z pomocy technicznej</w:t>
      </w:r>
    </w:p>
    <w:p w:rsidR="007A75AA" w:rsidRPr="00003FCC" w:rsidRDefault="007A75AA" w:rsidP="00D84FD0">
      <w:pPr>
        <w:spacing w:after="120" w:line="312" w:lineRule="auto"/>
        <w:jc w:val="both"/>
        <w:rPr>
          <w:rFonts w:ascii="Arial Narrow" w:eastAsia="Calibri" w:hAnsi="Arial Narrow" w:cs="Calibri"/>
          <w:color w:val="000000" w:themeColor="text1"/>
        </w:rPr>
      </w:pPr>
      <w:r w:rsidRPr="007B05FD">
        <w:rPr>
          <w:rFonts w:ascii="Arial Narrow" w:eastAsia="Calibri" w:hAnsi="Arial Narrow" w:cs="Calibri"/>
          <w:color w:val="000000" w:themeColor="text1"/>
        </w:rPr>
        <w:t>Celem pomocy technicznej jest wspieranie zarządzania planem strategicznym wspólnej polityki rolne</w:t>
      </w:r>
      <w:r w:rsidRPr="005B3883">
        <w:rPr>
          <w:rFonts w:ascii="Arial Narrow" w:eastAsia="Calibri" w:hAnsi="Arial Narrow" w:cs="Calibri"/>
          <w:color w:val="000000" w:themeColor="text1"/>
        </w:rPr>
        <w:t>j (PS WPR) i</w:t>
      </w:r>
      <w:r w:rsidR="00EE290B" w:rsidRPr="0020315F">
        <w:rPr>
          <w:rFonts w:ascii="Arial Narrow" w:eastAsia="Calibri" w:hAnsi="Arial Narrow" w:cs="Calibri"/>
          <w:color w:val="000000" w:themeColor="text1"/>
        </w:rPr>
        <w:t> </w:t>
      </w:r>
      <w:r w:rsidRPr="0020315F">
        <w:rPr>
          <w:rFonts w:ascii="Arial Narrow" w:eastAsia="Calibri" w:hAnsi="Arial Narrow" w:cs="Calibri"/>
          <w:color w:val="000000" w:themeColor="text1"/>
        </w:rPr>
        <w:t>wdrażania określonych w nim interwencji, w tym utworzeni</w:t>
      </w:r>
      <w:r w:rsidR="00264D65" w:rsidRPr="00C331E1">
        <w:rPr>
          <w:rFonts w:ascii="Arial Narrow" w:eastAsia="Calibri" w:hAnsi="Arial Narrow" w:cs="Calibri"/>
          <w:color w:val="000000" w:themeColor="text1"/>
        </w:rPr>
        <w:t>a</w:t>
      </w:r>
      <w:r w:rsidRPr="00003FCC">
        <w:rPr>
          <w:rFonts w:ascii="Arial Narrow" w:eastAsia="Calibri" w:hAnsi="Arial Narrow" w:cs="Calibri"/>
          <w:color w:val="000000" w:themeColor="text1"/>
        </w:rPr>
        <w:t xml:space="preserve"> i funkcjonowania krajowej sieci wspólnej polityki rolnej (KS WPR).</w:t>
      </w:r>
    </w:p>
    <w:p w:rsidR="007A75AA" w:rsidRPr="00003FCC" w:rsidRDefault="007A75AA" w:rsidP="007A75AA">
      <w:pPr>
        <w:pBdr>
          <w:top w:val="dotted" w:sz="4" w:space="1" w:color="auto"/>
          <w:left w:val="dotted" w:sz="4" w:space="4" w:color="auto"/>
          <w:bottom w:val="dotted" w:sz="4" w:space="1" w:color="auto"/>
          <w:right w:val="dotted" w:sz="4" w:space="4" w:color="auto"/>
        </w:pBdr>
        <w:shd w:val="clear" w:color="auto" w:fill="D9E2F3"/>
        <w:spacing w:before="240" w:after="120" w:line="312" w:lineRule="auto"/>
        <w:jc w:val="both"/>
        <w:rPr>
          <w:rFonts w:ascii="Arial Narrow" w:eastAsia="Calibri" w:hAnsi="Arial Narrow" w:cs="Times New Roman"/>
          <w:b/>
        </w:rPr>
      </w:pPr>
      <w:r w:rsidRPr="00003FCC">
        <w:rPr>
          <w:rFonts w:ascii="Arial Narrow" w:eastAsia="Calibri" w:hAnsi="Arial Narrow" w:cs="Times New Roman"/>
          <w:b/>
        </w:rPr>
        <w:t>Zakres i orientacyjne planowanie działania pomocy technicznej</w:t>
      </w:r>
    </w:p>
    <w:p w:rsidR="007A75AA" w:rsidRPr="00003FCC" w:rsidRDefault="007A75AA" w:rsidP="00D84FD0">
      <w:pPr>
        <w:spacing w:after="120" w:line="312" w:lineRule="auto"/>
        <w:jc w:val="both"/>
        <w:rPr>
          <w:rFonts w:ascii="Arial Narrow" w:eastAsia="Calibri" w:hAnsi="Arial Narrow" w:cs="Calibri"/>
          <w:color w:val="000000" w:themeColor="text1"/>
        </w:rPr>
      </w:pPr>
      <w:r w:rsidRPr="00003FCC">
        <w:rPr>
          <w:rFonts w:ascii="Arial Narrow" w:eastAsia="Calibri" w:hAnsi="Arial Narrow" w:cs="Calibri"/>
          <w:color w:val="000000" w:themeColor="text1"/>
        </w:rPr>
        <w:t xml:space="preserve">Pomoc techniczna zostanie wykorzystana do sfinansowania działań związanych z zarządzaniem i wdrażaniem interwencji w ramach I i II filaru WPR, jak również </w:t>
      </w:r>
      <w:r w:rsidR="00A140BA" w:rsidRPr="00003FCC">
        <w:rPr>
          <w:rFonts w:ascii="Arial Narrow" w:eastAsia="Calibri" w:hAnsi="Arial Narrow" w:cs="Calibri"/>
          <w:color w:val="000000" w:themeColor="text1"/>
        </w:rPr>
        <w:t>do</w:t>
      </w:r>
      <w:r w:rsidR="00264D65" w:rsidRPr="00003FCC">
        <w:rPr>
          <w:rFonts w:ascii="Arial Narrow" w:eastAsia="Calibri" w:hAnsi="Arial Narrow" w:cs="Calibri"/>
          <w:color w:val="000000" w:themeColor="text1"/>
        </w:rPr>
        <w:t xml:space="preserve"> </w:t>
      </w:r>
      <w:r w:rsidRPr="00003FCC">
        <w:rPr>
          <w:rFonts w:ascii="Arial Narrow" w:eastAsia="Calibri" w:hAnsi="Arial Narrow" w:cs="Calibri"/>
          <w:color w:val="000000" w:themeColor="text1"/>
        </w:rPr>
        <w:t>utworzeni</w:t>
      </w:r>
      <w:r w:rsidR="00A140BA" w:rsidRPr="00003FCC">
        <w:rPr>
          <w:rFonts w:ascii="Arial Narrow" w:eastAsia="Calibri" w:hAnsi="Arial Narrow" w:cs="Calibri"/>
          <w:color w:val="000000" w:themeColor="text1"/>
        </w:rPr>
        <w:t>a</w:t>
      </w:r>
      <w:r w:rsidRPr="00003FCC">
        <w:rPr>
          <w:rFonts w:ascii="Arial Narrow" w:eastAsia="Calibri" w:hAnsi="Arial Narrow" w:cs="Calibri"/>
          <w:color w:val="000000" w:themeColor="text1"/>
        </w:rPr>
        <w:t xml:space="preserve"> i funkcjonowani</w:t>
      </w:r>
      <w:r w:rsidR="00A140BA" w:rsidRPr="00003FCC">
        <w:rPr>
          <w:rFonts w:ascii="Arial Narrow" w:eastAsia="Calibri" w:hAnsi="Arial Narrow" w:cs="Calibri"/>
          <w:color w:val="000000" w:themeColor="text1"/>
        </w:rPr>
        <w:t>a</w:t>
      </w:r>
      <w:r w:rsidRPr="00003FCC">
        <w:rPr>
          <w:rFonts w:ascii="Arial Narrow" w:eastAsia="Calibri" w:hAnsi="Arial Narrow" w:cs="Calibri"/>
          <w:color w:val="000000" w:themeColor="text1"/>
        </w:rPr>
        <w:t xml:space="preserve"> </w:t>
      </w:r>
      <w:r w:rsidR="00264D65" w:rsidRPr="00003FCC">
        <w:rPr>
          <w:rFonts w:ascii="Arial Narrow" w:eastAsia="Calibri" w:hAnsi="Arial Narrow" w:cs="Calibri"/>
          <w:color w:val="000000" w:themeColor="text1"/>
        </w:rPr>
        <w:t>krajowej sieci wspólnej polityki rolnej (</w:t>
      </w:r>
      <w:r w:rsidRPr="00003FCC">
        <w:rPr>
          <w:rFonts w:ascii="Arial Narrow" w:eastAsia="Calibri" w:hAnsi="Arial Narrow" w:cs="Calibri"/>
          <w:color w:val="000000" w:themeColor="text1"/>
        </w:rPr>
        <w:t>KS WPR</w:t>
      </w:r>
      <w:r w:rsidR="00264D65" w:rsidRPr="00003FCC">
        <w:rPr>
          <w:rFonts w:ascii="Arial Narrow" w:eastAsia="Calibri" w:hAnsi="Arial Narrow" w:cs="Calibri"/>
          <w:color w:val="000000" w:themeColor="text1"/>
        </w:rPr>
        <w:t>)</w:t>
      </w:r>
      <w:r w:rsidRPr="00003FCC">
        <w:rPr>
          <w:rFonts w:ascii="Arial Narrow" w:eastAsia="Calibri" w:hAnsi="Arial Narrow" w:cs="Calibri"/>
          <w:color w:val="000000" w:themeColor="text1"/>
        </w:rPr>
        <w:t xml:space="preserve">. </w:t>
      </w:r>
      <w:r w:rsidR="001D37B5" w:rsidRPr="00003FCC">
        <w:rPr>
          <w:rFonts w:ascii="Arial Narrow" w:eastAsia="Calibri" w:hAnsi="Arial Narrow" w:cs="Calibri"/>
          <w:color w:val="000000" w:themeColor="text1"/>
        </w:rPr>
        <w:t>Ś</w:t>
      </w:r>
      <w:r w:rsidRPr="00003FCC">
        <w:rPr>
          <w:rFonts w:ascii="Arial Narrow" w:eastAsia="Calibri" w:hAnsi="Arial Narrow" w:cs="Calibri"/>
          <w:color w:val="000000" w:themeColor="text1"/>
        </w:rPr>
        <w:t>rodki pomocy technicznej zosta</w:t>
      </w:r>
      <w:r w:rsidR="001D37B5" w:rsidRPr="00003FCC">
        <w:rPr>
          <w:rFonts w:ascii="Arial Narrow" w:eastAsia="Calibri" w:hAnsi="Arial Narrow" w:cs="Calibri"/>
          <w:color w:val="000000" w:themeColor="text1"/>
        </w:rPr>
        <w:t>ną</w:t>
      </w:r>
      <w:r w:rsidRPr="00003FCC">
        <w:rPr>
          <w:rFonts w:ascii="Arial Narrow" w:eastAsia="Calibri" w:hAnsi="Arial Narrow" w:cs="Calibri"/>
          <w:color w:val="000000" w:themeColor="text1"/>
        </w:rPr>
        <w:t xml:space="preserve"> w szczególności przeznaczone na następując</w:t>
      </w:r>
      <w:r w:rsidR="00264D65" w:rsidRPr="00003FCC">
        <w:rPr>
          <w:rFonts w:ascii="Arial Narrow" w:eastAsia="Calibri" w:hAnsi="Arial Narrow" w:cs="Calibri"/>
          <w:color w:val="000000" w:themeColor="text1"/>
        </w:rPr>
        <w:t>e</w:t>
      </w:r>
      <w:r w:rsidRPr="00003FCC">
        <w:rPr>
          <w:rFonts w:ascii="Arial Narrow" w:eastAsia="Calibri" w:hAnsi="Arial Narrow" w:cs="Calibri"/>
          <w:color w:val="000000" w:themeColor="text1"/>
        </w:rPr>
        <w:t xml:space="preserve"> działa</w:t>
      </w:r>
      <w:r w:rsidR="00264D65" w:rsidRPr="00003FCC">
        <w:rPr>
          <w:rFonts w:ascii="Arial Narrow" w:eastAsia="Calibri" w:hAnsi="Arial Narrow" w:cs="Calibri"/>
          <w:color w:val="000000" w:themeColor="text1"/>
        </w:rPr>
        <w:t>nia</w:t>
      </w:r>
      <w:r w:rsidRPr="00003FCC">
        <w:rPr>
          <w:rFonts w:ascii="Arial Narrow" w:eastAsia="Calibri" w:hAnsi="Arial Narrow" w:cs="Calibri"/>
          <w:color w:val="000000" w:themeColor="text1"/>
        </w:rPr>
        <w:t>:</w:t>
      </w:r>
    </w:p>
    <w:p w:rsidR="007A75AA" w:rsidRPr="00003FCC" w:rsidRDefault="007A75AA" w:rsidP="004B3E72">
      <w:pPr>
        <w:pStyle w:val="Akapitzlist"/>
        <w:numPr>
          <w:ilvl w:val="0"/>
          <w:numId w:val="64"/>
        </w:numPr>
        <w:spacing w:after="120" w:line="312" w:lineRule="auto"/>
        <w:ind w:left="284" w:hanging="284"/>
        <w:jc w:val="both"/>
        <w:rPr>
          <w:rFonts w:ascii="Arial Narrow" w:eastAsia="Calibri" w:hAnsi="Arial Narrow" w:cs="Calibri"/>
          <w:color w:val="000000" w:themeColor="text1"/>
        </w:rPr>
      </w:pPr>
      <w:r w:rsidRPr="00003FCC">
        <w:rPr>
          <w:rFonts w:ascii="Arial Narrow" w:eastAsia="Calibri" w:hAnsi="Arial Narrow" w:cs="Calibri"/>
          <w:color w:val="000000" w:themeColor="text1"/>
        </w:rPr>
        <w:t>przygotowanie, zarządzanie, wdrażanie, monitorowanie, ocen</w:t>
      </w:r>
      <w:r w:rsidR="00264D65" w:rsidRPr="00003FCC">
        <w:rPr>
          <w:rFonts w:ascii="Arial Narrow" w:eastAsia="Calibri" w:hAnsi="Arial Narrow" w:cs="Calibri"/>
          <w:color w:val="000000" w:themeColor="text1"/>
        </w:rPr>
        <w:t>a</w:t>
      </w:r>
      <w:r w:rsidRPr="00003FCC">
        <w:rPr>
          <w:rFonts w:ascii="Arial Narrow" w:eastAsia="Calibri" w:hAnsi="Arial Narrow" w:cs="Calibri"/>
          <w:color w:val="000000" w:themeColor="text1"/>
        </w:rPr>
        <w:t>, rozpatrywanie skarg oraz kontrol</w:t>
      </w:r>
      <w:r w:rsidR="00264D65" w:rsidRPr="00003FCC">
        <w:rPr>
          <w:rFonts w:ascii="Arial Narrow" w:eastAsia="Calibri" w:hAnsi="Arial Narrow" w:cs="Calibri"/>
          <w:color w:val="000000" w:themeColor="text1"/>
        </w:rPr>
        <w:t>a</w:t>
      </w:r>
      <w:r w:rsidRPr="00003FCC">
        <w:rPr>
          <w:rFonts w:ascii="Arial Narrow" w:eastAsia="Calibri" w:hAnsi="Arial Narrow" w:cs="Calibri"/>
          <w:color w:val="000000" w:themeColor="text1"/>
        </w:rPr>
        <w:t xml:space="preserve"> i audyt w</w:t>
      </w:r>
      <w:r w:rsidR="009C7D5F" w:rsidRPr="00003FCC">
        <w:rPr>
          <w:rFonts w:ascii="Arial Narrow" w:eastAsia="Calibri" w:hAnsi="Arial Narrow" w:cs="Calibri"/>
          <w:color w:val="000000" w:themeColor="text1"/>
        </w:rPr>
        <w:t> </w:t>
      </w:r>
      <w:r w:rsidRPr="00003FCC">
        <w:rPr>
          <w:rFonts w:ascii="Arial Narrow" w:eastAsia="Calibri" w:hAnsi="Arial Narrow" w:cs="Calibri"/>
          <w:color w:val="000000" w:themeColor="text1"/>
        </w:rPr>
        <w:t>ramach realizacji planu strategicznego WPR;</w:t>
      </w:r>
    </w:p>
    <w:p w:rsidR="007A75AA" w:rsidRPr="00003FCC" w:rsidRDefault="007A75AA" w:rsidP="004B3E72">
      <w:pPr>
        <w:pStyle w:val="Akapitzlist"/>
        <w:numPr>
          <w:ilvl w:val="0"/>
          <w:numId w:val="64"/>
        </w:numPr>
        <w:spacing w:after="120" w:line="312" w:lineRule="auto"/>
        <w:ind w:left="284" w:hanging="284"/>
        <w:jc w:val="both"/>
        <w:rPr>
          <w:rFonts w:ascii="Arial Narrow" w:eastAsia="Calibri" w:hAnsi="Arial Narrow" w:cs="Calibri"/>
          <w:color w:val="000000" w:themeColor="text1"/>
        </w:rPr>
      </w:pPr>
      <w:r w:rsidRPr="00003FCC">
        <w:rPr>
          <w:rFonts w:ascii="Arial Narrow" w:eastAsia="Calibri" w:hAnsi="Arial Narrow" w:cs="Calibri"/>
          <w:color w:val="000000" w:themeColor="text1"/>
        </w:rPr>
        <w:t>utworzenie i realizacj</w:t>
      </w:r>
      <w:r w:rsidR="00264D65" w:rsidRPr="00003FCC">
        <w:rPr>
          <w:rFonts w:ascii="Arial Narrow" w:eastAsia="Calibri" w:hAnsi="Arial Narrow" w:cs="Calibri"/>
          <w:color w:val="000000" w:themeColor="text1"/>
        </w:rPr>
        <w:t>a</w:t>
      </w:r>
      <w:r w:rsidRPr="00003FCC">
        <w:rPr>
          <w:rFonts w:ascii="Arial Narrow" w:eastAsia="Calibri" w:hAnsi="Arial Narrow" w:cs="Calibri"/>
          <w:color w:val="000000" w:themeColor="text1"/>
        </w:rPr>
        <w:t xml:space="preserve"> zadań krajowej sieci wspólnej polityki rolnej, w tym wsparcie systemu AKIS oraz informowanie beneficjentów o interwencjach określonych w planie strategicznym WPR;</w:t>
      </w:r>
    </w:p>
    <w:p w:rsidR="007A75AA" w:rsidRPr="00003FCC" w:rsidRDefault="007A75AA" w:rsidP="004B3E72">
      <w:pPr>
        <w:pStyle w:val="Akapitzlist"/>
        <w:numPr>
          <w:ilvl w:val="0"/>
          <w:numId w:val="64"/>
        </w:numPr>
        <w:spacing w:after="120" w:line="312" w:lineRule="auto"/>
        <w:ind w:left="284" w:hanging="284"/>
        <w:jc w:val="both"/>
        <w:rPr>
          <w:rFonts w:ascii="Arial Narrow" w:eastAsia="Calibri" w:hAnsi="Arial Narrow" w:cs="Calibri"/>
          <w:color w:val="000000" w:themeColor="text1"/>
        </w:rPr>
      </w:pPr>
      <w:r w:rsidRPr="00003FCC">
        <w:rPr>
          <w:rFonts w:ascii="Arial Narrow" w:eastAsia="Calibri" w:hAnsi="Arial Narrow" w:cs="Calibri"/>
          <w:color w:val="000000" w:themeColor="text1"/>
        </w:rPr>
        <w:t>zmniejszenie obciążenia administracyjnego dla beneficjentów, w tym informatyzacj</w:t>
      </w:r>
      <w:r w:rsidR="002B2A7E" w:rsidRPr="00003FCC">
        <w:rPr>
          <w:rFonts w:ascii="Arial Narrow" w:eastAsia="Calibri" w:hAnsi="Arial Narrow" w:cs="Calibri"/>
          <w:color w:val="000000" w:themeColor="text1"/>
        </w:rPr>
        <w:t>ę</w:t>
      </w:r>
      <w:r w:rsidRPr="00003FCC">
        <w:rPr>
          <w:rFonts w:ascii="Arial Narrow" w:eastAsia="Calibri" w:hAnsi="Arial Narrow" w:cs="Calibri"/>
          <w:color w:val="000000" w:themeColor="text1"/>
        </w:rPr>
        <w:t xml:space="preserve"> procesu ubiegani</w:t>
      </w:r>
      <w:r w:rsidR="002B2A7E" w:rsidRPr="00003FCC">
        <w:rPr>
          <w:rFonts w:ascii="Arial Narrow" w:eastAsia="Calibri" w:hAnsi="Arial Narrow" w:cs="Calibri"/>
          <w:color w:val="000000" w:themeColor="text1"/>
        </w:rPr>
        <w:t>a</w:t>
      </w:r>
      <w:r w:rsidRPr="00003FCC">
        <w:rPr>
          <w:rFonts w:ascii="Arial Narrow" w:eastAsia="Calibri" w:hAnsi="Arial Narrow" w:cs="Calibri"/>
          <w:color w:val="000000" w:themeColor="text1"/>
        </w:rPr>
        <w:t xml:space="preserve"> się o</w:t>
      </w:r>
      <w:r w:rsidR="009C7D5F" w:rsidRPr="00003FCC">
        <w:rPr>
          <w:rFonts w:ascii="Arial Narrow" w:eastAsia="Calibri" w:hAnsi="Arial Narrow" w:cs="Calibri"/>
          <w:color w:val="000000" w:themeColor="text1"/>
        </w:rPr>
        <w:t> </w:t>
      </w:r>
      <w:r w:rsidRPr="00003FCC">
        <w:rPr>
          <w:rFonts w:ascii="Arial Narrow" w:eastAsia="Calibri" w:hAnsi="Arial Narrow" w:cs="Calibri"/>
          <w:color w:val="000000" w:themeColor="text1"/>
        </w:rPr>
        <w:t>wsparcie i obsług</w:t>
      </w:r>
      <w:r w:rsidR="002B2A7E" w:rsidRPr="00003FCC">
        <w:rPr>
          <w:rFonts w:ascii="Arial Narrow" w:eastAsia="Calibri" w:hAnsi="Arial Narrow" w:cs="Calibri"/>
          <w:color w:val="000000" w:themeColor="text1"/>
        </w:rPr>
        <w:t>i</w:t>
      </w:r>
      <w:r w:rsidRPr="00003FCC">
        <w:rPr>
          <w:rFonts w:ascii="Arial Narrow" w:eastAsia="Calibri" w:hAnsi="Arial Narrow" w:cs="Calibri"/>
          <w:color w:val="000000" w:themeColor="text1"/>
        </w:rPr>
        <w:t xml:space="preserve"> tego wsparcia w ramach interwencji planu strategicznego WPR oraz wzmocnienie potencjału organów państwa członkowskiego i beneficjentów w zakresie zarządzania i wykorzystania funduszy;</w:t>
      </w:r>
    </w:p>
    <w:p w:rsidR="007A75AA" w:rsidRPr="00003FCC" w:rsidRDefault="002B2A7E" w:rsidP="004B3E72">
      <w:pPr>
        <w:pStyle w:val="Akapitzlist"/>
        <w:numPr>
          <w:ilvl w:val="0"/>
          <w:numId w:val="64"/>
        </w:numPr>
        <w:spacing w:after="120" w:line="312" w:lineRule="auto"/>
        <w:ind w:left="284" w:hanging="284"/>
        <w:jc w:val="both"/>
        <w:rPr>
          <w:rFonts w:ascii="Arial Narrow" w:eastAsia="Calibri" w:hAnsi="Arial Narrow" w:cs="Calibri"/>
          <w:color w:val="000000" w:themeColor="text1"/>
        </w:rPr>
      </w:pPr>
      <w:r w:rsidRPr="00003FCC">
        <w:rPr>
          <w:rFonts w:ascii="Arial Narrow" w:eastAsia="Calibri" w:hAnsi="Arial Narrow" w:cs="Calibri"/>
          <w:color w:val="000000" w:themeColor="text1"/>
        </w:rPr>
        <w:t>związane z</w:t>
      </w:r>
      <w:r w:rsidR="007A75AA" w:rsidRPr="00003FCC">
        <w:rPr>
          <w:rFonts w:ascii="Arial Narrow" w:eastAsia="Calibri" w:hAnsi="Arial Narrow" w:cs="Calibri"/>
          <w:color w:val="000000" w:themeColor="text1"/>
        </w:rPr>
        <w:t xml:space="preserve"> poprzednim okresem programowania w</w:t>
      </w:r>
      <w:r w:rsidRPr="00003FCC">
        <w:rPr>
          <w:rFonts w:ascii="Arial Narrow" w:eastAsia="Calibri" w:hAnsi="Arial Narrow" w:cs="Calibri"/>
          <w:color w:val="000000" w:themeColor="text1"/>
        </w:rPr>
        <w:t xml:space="preserve"> </w:t>
      </w:r>
      <w:r w:rsidR="007A75AA" w:rsidRPr="00003FCC">
        <w:rPr>
          <w:rFonts w:ascii="Arial Narrow" w:eastAsia="Calibri" w:hAnsi="Arial Narrow" w:cs="Calibri"/>
          <w:color w:val="000000" w:themeColor="text1"/>
        </w:rPr>
        <w:t>zakresie dotyczącym II filaru oraz kolejn</w:t>
      </w:r>
      <w:r w:rsidRPr="00003FCC">
        <w:rPr>
          <w:rFonts w:ascii="Arial Narrow" w:eastAsia="Calibri" w:hAnsi="Arial Narrow" w:cs="Calibri"/>
          <w:color w:val="000000" w:themeColor="text1"/>
        </w:rPr>
        <w:t>ym</w:t>
      </w:r>
      <w:r w:rsidR="007A75AA" w:rsidRPr="00003FCC">
        <w:rPr>
          <w:rFonts w:ascii="Arial Narrow" w:eastAsia="Calibri" w:hAnsi="Arial Narrow" w:cs="Calibri"/>
          <w:color w:val="000000" w:themeColor="text1"/>
        </w:rPr>
        <w:t xml:space="preserve"> okres</w:t>
      </w:r>
      <w:r w:rsidRPr="00003FCC">
        <w:rPr>
          <w:rFonts w:ascii="Arial Narrow" w:eastAsia="Calibri" w:hAnsi="Arial Narrow" w:cs="Calibri"/>
          <w:color w:val="000000" w:themeColor="text1"/>
        </w:rPr>
        <w:t>em</w:t>
      </w:r>
      <w:r w:rsidR="007A75AA" w:rsidRPr="00003FCC">
        <w:rPr>
          <w:rFonts w:ascii="Arial Narrow" w:eastAsia="Calibri" w:hAnsi="Arial Narrow" w:cs="Calibri"/>
          <w:color w:val="000000" w:themeColor="text1"/>
        </w:rPr>
        <w:t xml:space="preserve"> programowania, w tym prac</w:t>
      </w:r>
      <w:r w:rsidRPr="00003FCC">
        <w:rPr>
          <w:rFonts w:ascii="Arial Narrow" w:eastAsia="Calibri" w:hAnsi="Arial Narrow" w:cs="Calibri"/>
          <w:color w:val="000000" w:themeColor="text1"/>
        </w:rPr>
        <w:t>e</w:t>
      </w:r>
      <w:r w:rsidR="007A75AA" w:rsidRPr="00003FCC">
        <w:rPr>
          <w:rFonts w:ascii="Arial Narrow" w:eastAsia="Calibri" w:hAnsi="Arial Narrow" w:cs="Calibri"/>
          <w:color w:val="000000" w:themeColor="text1"/>
        </w:rPr>
        <w:t xml:space="preserve"> nad przygotowaniem planu strategicznego WPR na kolejny okres programowania.</w:t>
      </w:r>
    </w:p>
    <w:p w:rsidR="007A75AA" w:rsidRPr="00003FCC" w:rsidRDefault="007A75AA" w:rsidP="00D84FD0">
      <w:pPr>
        <w:spacing w:after="120" w:line="312" w:lineRule="auto"/>
        <w:jc w:val="both"/>
        <w:rPr>
          <w:rFonts w:ascii="Arial Narrow" w:eastAsia="Calibri" w:hAnsi="Arial Narrow" w:cs="Calibri"/>
          <w:color w:val="000000" w:themeColor="text1"/>
        </w:rPr>
      </w:pPr>
      <w:r w:rsidRPr="00003FCC">
        <w:rPr>
          <w:rFonts w:ascii="Arial Narrow" w:eastAsia="Calibri" w:hAnsi="Arial Narrow" w:cs="Calibri"/>
          <w:color w:val="000000" w:themeColor="text1"/>
        </w:rPr>
        <w:t>Biorąc pod uwagę możliwość finansowania w okresie programowania 202</w:t>
      </w:r>
      <w:r w:rsidR="07825E39" w:rsidRPr="00003FCC">
        <w:rPr>
          <w:rFonts w:ascii="Arial Narrow" w:eastAsia="Calibri" w:hAnsi="Arial Narrow" w:cs="Calibri"/>
          <w:color w:val="000000" w:themeColor="text1"/>
        </w:rPr>
        <w:t>3</w:t>
      </w:r>
      <w:r w:rsidRPr="00003FCC">
        <w:rPr>
          <w:rFonts w:ascii="Arial Narrow" w:eastAsia="Calibri" w:hAnsi="Arial Narrow" w:cs="Calibri"/>
          <w:color w:val="000000" w:themeColor="text1"/>
        </w:rPr>
        <w:t>-2027 dodatkowo działań związanych z</w:t>
      </w:r>
      <w:r w:rsidR="00D84FD0" w:rsidRPr="00003FCC">
        <w:rPr>
          <w:rFonts w:ascii="Arial Narrow" w:eastAsia="Calibri" w:hAnsi="Arial Narrow" w:cs="Calibri"/>
          <w:color w:val="000000" w:themeColor="text1"/>
        </w:rPr>
        <w:t> </w:t>
      </w:r>
      <w:r w:rsidRPr="00003FCC">
        <w:rPr>
          <w:rFonts w:ascii="Arial Narrow" w:eastAsia="Calibri" w:hAnsi="Arial Narrow" w:cs="Calibri"/>
          <w:color w:val="000000" w:themeColor="text1"/>
        </w:rPr>
        <w:t xml:space="preserve">zarządzaniem i wdrażaniem interwencji w ramach I filaru WPR oraz </w:t>
      </w:r>
      <w:r w:rsidR="0033138C" w:rsidRPr="00003FCC">
        <w:rPr>
          <w:rFonts w:ascii="Arial Narrow" w:eastAsia="Calibri" w:hAnsi="Arial Narrow" w:cs="Calibri"/>
          <w:color w:val="000000" w:themeColor="text1"/>
        </w:rPr>
        <w:t xml:space="preserve">utworzeniem i funkcjonowaniem </w:t>
      </w:r>
      <w:r w:rsidRPr="00003FCC">
        <w:rPr>
          <w:rFonts w:ascii="Arial Narrow" w:eastAsia="Calibri" w:hAnsi="Arial Narrow" w:cs="Calibri"/>
          <w:color w:val="000000" w:themeColor="text1"/>
        </w:rPr>
        <w:t>sie</w:t>
      </w:r>
      <w:r w:rsidR="0033138C" w:rsidRPr="00003FCC">
        <w:rPr>
          <w:rFonts w:ascii="Arial Narrow" w:eastAsia="Calibri" w:hAnsi="Arial Narrow" w:cs="Calibri"/>
          <w:color w:val="000000" w:themeColor="text1"/>
        </w:rPr>
        <w:t>ci</w:t>
      </w:r>
      <w:r w:rsidRPr="00003FCC">
        <w:rPr>
          <w:rFonts w:ascii="Arial Narrow" w:eastAsia="Calibri" w:hAnsi="Arial Narrow" w:cs="Calibri"/>
          <w:color w:val="000000" w:themeColor="text1"/>
        </w:rPr>
        <w:t xml:space="preserve"> WPR obejmującej </w:t>
      </w:r>
      <w:r w:rsidR="001931B4" w:rsidRPr="00003FCC">
        <w:rPr>
          <w:rFonts w:ascii="Arial Narrow" w:eastAsia="Calibri" w:hAnsi="Arial Narrow" w:cs="Calibri"/>
          <w:color w:val="000000" w:themeColor="text1"/>
        </w:rPr>
        <w:t xml:space="preserve">również </w:t>
      </w:r>
      <w:r w:rsidRPr="00003FCC">
        <w:rPr>
          <w:rFonts w:ascii="Arial Narrow" w:eastAsia="Calibri" w:hAnsi="Arial Narrow" w:cs="Calibri"/>
          <w:color w:val="000000" w:themeColor="text1"/>
        </w:rPr>
        <w:t>I filar (zatem w szerszym zakresie niż miało to miejsce w poprzednich okresach programowania)</w:t>
      </w:r>
      <w:r w:rsidR="0033138C" w:rsidRPr="00003FCC">
        <w:rPr>
          <w:rFonts w:ascii="Arial Narrow" w:eastAsia="Calibri" w:hAnsi="Arial Narrow" w:cs="Calibri"/>
          <w:color w:val="000000" w:themeColor="text1"/>
        </w:rPr>
        <w:t>,</w:t>
      </w:r>
      <w:r w:rsidRPr="00003FCC">
        <w:rPr>
          <w:rFonts w:ascii="Arial Narrow" w:eastAsia="Calibri" w:hAnsi="Arial Narrow" w:cs="Calibri"/>
          <w:color w:val="000000" w:themeColor="text1"/>
        </w:rPr>
        <w:t xml:space="preserve"> na pomoc techniczną (w tym KS WPR) </w:t>
      </w:r>
      <w:r w:rsidR="0033138C" w:rsidRPr="00003FCC">
        <w:rPr>
          <w:rFonts w:ascii="Arial Narrow" w:eastAsia="Calibri" w:hAnsi="Arial Narrow" w:cs="Calibri"/>
          <w:color w:val="000000" w:themeColor="text1"/>
        </w:rPr>
        <w:t>planuje</w:t>
      </w:r>
      <w:r w:rsidRPr="00003FCC">
        <w:rPr>
          <w:rFonts w:ascii="Arial Narrow" w:eastAsia="Calibri" w:hAnsi="Arial Narrow" w:cs="Calibri"/>
          <w:color w:val="000000" w:themeColor="text1"/>
        </w:rPr>
        <w:t xml:space="preserve"> się </w:t>
      </w:r>
      <w:r w:rsidR="0033138C" w:rsidRPr="00003FCC">
        <w:rPr>
          <w:rFonts w:ascii="Arial Narrow" w:eastAsia="Calibri" w:hAnsi="Arial Narrow" w:cs="Calibri"/>
          <w:color w:val="000000" w:themeColor="text1"/>
        </w:rPr>
        <w:t>przeznaczyć</w:t>
      </w:r>
      <w:r w:rsidRPr="00003FCC">
        <w:rPr>
          <w:rFonts w:ascii="Arial Narrow" w:eastAsia="Calibri" w:hAnsi="Arial Narrow" w:cs="Calibri"/>
          <w:color w:val="000000" w:themeColor="text1"/>
        </w:rPr>
        <w:t xml:space="preserve"> 4% całkowitego wkładu EFRROW określonego w planie strategicznym WPR.</w:t>
      </w:r>
    </w:p>
    <w:p w:rsidR="007A75AA" w:rsidRPr="00003FCC" w:rsidRDefault="007A75AA" w:rsidP="00D84FD0">
      <w:pPr>
        <w:spacing w:after="120" w:line="312" w:lineRule="auto"/>
        <w:jc w:val="both"/>
        <w:rPr>
          <w:rFonts w:ascii="Arial Narrow" w:hAnsi="Arial Narrow"/>
          <w:b/>
          <w:color w:val="000000" w:themeColor="text1"/>
        </w:rPr>
      </w:pPr>
      <w:r w:rsidRPr="00003FCC">
        <w:rPr>
          <w:rFonts w:ascii="Arial Narrow" w:hAnsi="Arial Narrow"/>
          <w:b/>
          <w:color w:val="000000" w:themeColor="text1"/>
        </w:rPr>
        <w:t>W ramach pomocy technicznej realizowane będą dwa schematy:</w:t>
      </w:r>
    </w:p>
    <w:p w:rsidR="007A75AA" w:rsidRPr="00003FCC" w:rsidRDefault="007A75AA" w:rsidP="004B3E72">
      <w:pPr>
        <w:pStyle w:val="Akapitzlist"/>
        <w:numPr>
          <w:ilvl w:val="0"/>
          <w:numId w:val="65"/>
        </w:numPr>
        <w:spacing w:after="120" w:line="312" w:lineRule="auto"/>
        <w:ind w:left="284" w:hanging="284"/>
        <w:jc w:val="both"/>
        <w:rPr>
          <w:rFonts w:ascii="Arial Narrow" w:eastAsia="Calibri" w:hAnsi="Arial Narrow" w:cs="Calibri"/>
          <w:color w:val="000000" w:themeColor="text1"/>
        </w:rPr>
      </w:pPr>
      <w:r w:rsidRPr="00003FCC">
        <w:rPr>
          <w:rFonts w:ascii="Arial Narrow" w:hAnsi="Arial Narrow"/>
          <w:b/>
          <w:bCs/>
          <w:color w:val="000000" w:themeColor="text1"/>
        </w:rPr>
        <w:t>Schemat I:</w:t>
      </w:r>
      <w:r w:rsidRPr="00003FCC">
        <w:rPr>
          <w:rFonts w:ascii="Arial Narrow" w:eastAsia="Calibri" w:hAnsi="Arial Narrow" w:cs="Calibri"/>
          <w:color w:val="000000" w:themeColor="text1"/>
        </w:rPr>
        <w:t xml:space="preserve"> W</w:t>
      </w:r>
      <w:r w:rsidR="0033138C" w:rsidRPr="00003FCC">
        <w:rPr>
          <w:rFonts w:ascii="Arial Narrow" w:eastAsia="Calibri" w:hAnsi="Arial Narrow" w:cs="Calibri"/>
          <w:color w:val="000000" w:themeColor="text1"/>
        </w:rPr>
        <w:t>sparcie</w:t>
      </w:r>
      <w:r w:rsidRPr="00003FCC">
        <w:rPr>
          <w:rFonts w:ascii="Arial Narrow" w:eastAsia="Calibri" w:hAnsi="Arial Narrow" w:cs="Calibri"/>
          <w:color w:val="000000" w:themeColor="text1"/>
        </w:rPr>
        <w:t xml:space="preserve"> wdrażania planu strategicznego WPR oraz </w:t>
      </w:r>
      <w:r w:rsidR="00FF481E" w:rsidRPr="00003FCC">
        <w:rPr>
          <w:rFonts w:ascii="Arial Narrow" w:eastAsia="Calibri" w:hAnsi="Arial Narrow" w:cs="Calibri"/>
          <w:color w:val="000000" w:themeColor="text1"/>
        </w:rPr>
        <w:t>utworzeni</w:t>
      </w:r>
      <w:r w:rsidR="00442ECA" w:rsidRPr="00003FCC">
        <w:rPr>
          <w:rFonts w:ascii="Arial Narrow" w:eastAsia="Calibri" w:hAnsi="Arial Narrow" w:cs="Calibri"/>
          <w:color w:val="000000" w:themeColor="text1"/>
        </w:rPr>
        <w:t>e</w:t>
      </w:r>
      <w:r w:rsidR="00FF481E" w:rsidRPr="00003FCC">
        <w:rPr>
          <w:rFonts w:ascii="Arial Narrow" w:eastAsia="Calibri" w:hAnsi="Arial Narrow" w:cs="Calibri"/>
          <w:color w:val="000000" w:themeColor="text1"/>
        </w:rPr>
        <w:t xml:space="preserve"> i </w:t>
      </w:r>
      <w:r w:rsidRPr="00003FCC">
        <w:rPr>
          <w:rFonts w:ascii="Arial Narrow" w:eastAsia="Calibri" w:hAnsi="Arial Narrow" w:cs="Calibri"/>
          <w:color w:val="000000" w:themeColor="text1"/>
        </w:rPr>
        <w:t>funkcjonowani</w:t>
      </w:r>
      <w:r w:rsidR="00442ECA" w:rsidRPr="00003FCC">
        <w:rPr>
          <w:rFonts w:ascii="Arial Narrow" w:eastAsia="Calibri" w:hAnsi="Arial Narrow" w:cs="Calibri"/>
          <w:color w:val="000000" w:themeColor="text1"/>
        </w:rPr>
        <w:t>e</w:t>
      </w:r>
      <w:r w:rsidRPr="00003FCC">
        <w:rPr>
          <w:rFonts w:ascii="Arial Narrow" w:eastAsia="Calibri" w:hAnsi="Arial Narrow" w:cs="Calibri"/>
          <w:color w:val="000000" w:themeColor="text1"/>
        </w:rPr>
        <w:t xml:space="preserve"> krajowej sieci WPR</w:t>
      </w:r>
      <w:r w:rsidR="00FF481E" w:rsidRPr="00003FCC">
        <w:rPr>
          <w:rFonts w:ascii="Arial Narrow" w:eastAsia="Calibri" w:hAnsi="Arial Narrow" w:cs="Calibri"/>
          <w:color w:val="000000" w:themeColor="text1"/>
        </w:rPr>
        <w:t>.</w:t>
      </w:r>
    </w:p>
    <w:p w:rsidR="007A75AA" w:rsidRPr="00F85D68" w:rsidRDefault="007A75AA" w:rsidP="004B3E72">
      <w:pPr>
        <w:pStyle w:val="Akapitzlist"/>
        <w:numPr>
          <w:ilvl w:val="0"/>
          <w:numId w:val="65"/>
        </w:numPr>
        <w:spacing w:after="120" w:line="312" w:lineRule="auto"/>
        <w:ind w:left="284" w:hanging="284"/>
        <w:jc w:val="both"/>
        <w:rPr>
          <w:rFonts w:ascii="Arial Narrow" w:hAnsi="Arial Narrow"/>
        </w:rPr>
      </w:pPr>
      <w:r w:rsidRPr="00003FCC">
        <w:rPr>
          <w:rFonts w:ascii="Arial Narrow" w:hAnsi="Arial Narrow"/>
          <w:b/>
          <w:bCs/>
          <w:color w:val="000000" w:themeColor="text1"/>
        </w:rPr>
        <w:t>Schemat II:</w:t>
      </w:r>
      <w:r w:rsidRPr="00003FCC">
        <w:rPr>
          <w:rFonts w:ascii="Arial Narrow" w:hAnsi="Arial Narrow"/>
          <w:color w:val="000000" w:themeColor="text1"/>
        </w:rPr>
        <w:t xml:space="preserve"> </w:t>
      </w:r>
      <w:r w:rsidRPr="00003FCC">
        <w:rPr>
          <w:rFonts w:ascii="Arial Narrow" w:eastAsia="Calibri" w:hAnsi="Arial Narrow" w:cs="Calibri"/>
          <w:color w:val="000000" w:themeColor="text1"/>
        </w:rPr>
        <w:t>Wsparcie operacji realizowanych w ramach krajowej sieci WPR.</w:t>
      </w:r>
    </w:p>
    <w:p w:rsidR="007A75AA" w:rsidRPr="00003FCC" w:rsidRDefault="007A75AA" w:rsidP="007A75AA">
      <w:pPr>
        <w:pBdr>
          <w:top w:val="dotted" w:sz="4" w:space="1" w:color="auto"/>
          <w:left w:val="dotted" w:sz="4" w:space="4" w:color="auto"/>
          <w:bottom w:val="dotted" w:sz="4" w:space="1" w:color="auto"/>
          <w:right w:val="dotted" w:sz="4" w:space="4" w:color="auto"/>
        </w:pBdr>
        <w:shd w:val="clear" w:color="auto" w:fill="D9E2F3"/>
        <w:spacing w:before="240" w:after="120" w:line="312" w:lineRule="auto"/>
        <w:jc w:val="both"/>
        <w:rPr>
          <w:rFonts w:ascii="Arial Narrow" w:eastAsia="Calibri" w:hAnsi="Arial Narrow" w:cs="Times New Roman"/>
          <w:b/>
        </w:rPr>
      </w:pPr>
      <w:r w:rsidRPr="00003FCC">
        <w:rPr>
          <w:rFonts w:ascii="Arial Narrow" w:eastAsia="Calibri" w:hAnsi="Arial Narrow" w:cs="Times New Roman"/>
          <w:b/>
        </w:rPr>
        <w:t xml:space="preserve">Beneficjenci pomocy technicznej </w:t>
      </w:r>
    </w:p>
    <w:p w:rsidR="00686B72" w:rsidRPr="005B3883" w:rsidRDefault="000E6676" w:rsidP="002B0DF8">
      <w:pPr>
        <w:spacing w:after="120" w:line="288" w:lineRule="auto"/>
        <w:jc w:val="both"/>
        <w:rPr>
          <w:rFonts w:ascii="Arial Narrow" w:eastAsia="Times New Roman" w:hAnsi="Arial Narrow" w:cs="Times New Roman"/>
          <w:lang w:eastAsia="pl-PL"/>
        </w:rPr>
      </w:pPr>
      <w:r w:rsidRPr="007B05FD">
        <w:rPr>
          <w:rFonts w:ascii="Arial Narrow" w:eastAsia="Times New Roman" w:hAnsi="Arial Narrow" w:cs="Times New Roman"/>
          <w:lang w:eastAsia="pl-PL"/>
        </w:rPr>
        <w:t>P</w:t>
      </w:r>
      <w:r w:rsidR="00686B72" w:rsidRPr="005B3883">
        <w:rPr>
          <w:rFonts w:ascii="Arial Narrow" w:eastAsia="Times New Roman" w:hAnsi="Arial Narrow" w:cs="Times New Roman"/>
          <w:lang w:eastAsia="pl-PL"/>
        </w:rPr>
        <w:t>roponuje się następujących beneficjentów pomocy technicznej:</w:t>
      </w:r>
    </w:p>
    <w:p w:rsidR="007A75AA" w:rsidRPr="0020315F" w:rsidRDefault="007A75AA" w:rsidP="004B3E72">
      <w:pPr>
        <w:numPr>
          <w:ilvl w:val="0"/>
          <w:numId w:val="58"/>
        </w:numPr>
        <w:tabs>
          <w:tab w:val="num" w:pos="284"/>
        </w:tabs>
        <w:spacing w:after="120" w:line="288" w:lineRule="auto"/>
        <w:ind w:left="284" w:hanging="284"/>
        <w:jc w:val="both"/>
        <w:rPr>
          <w:rFonts w:ascii="Arial Narrow" w:eastAsia="Times New Roman" w:hAnsi="Arial Narrow" w:cs="Times New Roman"/>
          <w:lang w:eastAsia="pl-PL"/>
        </w:rPr>
      </w:pPr>
      <w:r w:rsidRPr="0020315F">
        <w:rPr>
          <w:rFonts w:ascii="Arial Narrow" w:eastAsia="Times New Roman" w:hAnsi="Arial Narrow" w:cs="Times New Roman"/>
          <w:lang w:eastAsia="pl-PL"/>
        </w:rPr>
        <w:t>Ministerstwo Rolnictwa i Rozwoju Wsi;</w:t>
      </w:r>
    </w:p>
    <w:p w:rsidR="00B90DD4" w:rsidRPr="00003FCC" w:rsidRDefault="007A75AA" w:rsidP="004B3E72">
      <w:pPr>
        <w:numPr>
          <w:ilvl w:val="0"/>
          <w:numId w:val="58"/>
        </w:numPr>
        <w:tabs>
          <w:tab w:val="num" w:pos="284"/>
        </w:tabs>
        <w:spacing w:after="120" w:line="288" w:lineRule="auto"/>
        <w:ind w:left="284" w:hanging="284"/>
        <w:jc w:val="both"/>
        <w:rPr>
          <w:rFonts w:ascii="Arial Narrow" w:eastAsia="Times New Roman" w:hAnsi="Arial Narrow" w:cs="Times New Roman"/>
          <w:lang w:eastAsia="pl-PL"/>
        </w:rPr>
      </w:pPr>
      <w:r w:rsidRPr="0020315F">
        <w:rPr>
          <w:rFonts w:ascii="Arial Narrow" w:eastAsia="Times New Roman" w:hAnsi="Arial Narrow" w:cs="Times New Roman"/>
          <w:lang w:eastAsia="pl-PL"/>
        </w:rPr>
        <w:t>Agencja Restrukturyzacji i Modernizacji Rolnictwa</w:t>
      </w:r>
      <w:r w:rsidR="001D75C7" w:rsidRPr="00C331E1">
        <w:rPr>
          <w:rFonts w:ascii="Arial Narrow" w:eastAsia="Times New Roman" w:hAnsi="Arial Narrow" w:cs="Times New Roman"/>
          <w:lang w:eastAsia="pl-PL"/>
        </w:rPr>
        <w:t>;</w:t>
      </w:r>
    </w:p>
    <w:p w:rsidR="00313C7E" w:rsidRPr="00003FCC" w:rsidRDefault="007A75AA" w:rsidP="004B3E72">
      <w:pPr>
        <w:numPr>
          <w:ilvl w:val="0"/>
          <w:numId w:val="58"/>
        </w:numPr>
        <w:tabs>
          <w:tab w:val="num" w:pos="284"/>
        </w:tabs>
        <w:spacing w:after="120" w:line="288" w:lineRule="auto"/>
        <w:ind w:left="284" w:hanging="284"/>
        <w:jc w:val="both"/>
        <w:rPr>
          <w:rFonts w:ascii="Arial Narrow" w:eastAsia="Times New Roman" w:hAnsi="Arial Narrow" w:cs="Times New Roman"/>
          <w:lang w:eastAsia="pl-PL"/>
        </w:rPr>
      </w:pPr>
      <w:r w:rsidRPr="00003FCC">
        <w:rPr>
          <w:rFonts w:ascii="Arial Narrow" w:eastAsia="Times New Roman" w:hAnsi="Arial Narrow" w:cs="Times New Roman"/>
          <w:lang w:eastAsia="pl-PL"/>
        </w:rPr>
        <w:t>Krajowy Ośrodek Wsparcia Rolnictwa</w:t>
      </w:r>
      <w:r w:rsidR="00690D9B" w:rsidRPr="00003FCC">
        <w:rPr>
          <w:rFonts w:ascii="Arial Narrow" w:eastAsia="Times New Roman" w:hAnsi="Arial Narrow" w:cs="Times New Roman"/>
          <w:lang w:eastAsia="pl-PL"/>
        </w:rPr>
        <w:t>;</w:t>
      </w:r>
    </w:p>
    <w:p w:rsidR="00690D9B" w:rsidRPr="00003FCC" w:rsidRDefault="00F3589D" w:rsidP="004B3E72">
      <w:pPr>
        <w:numPr>
          <w:ilvl w:val="0"/>
          <w:numId w:val="58"/>
        </w:numPr>
        <w:tabs>
          <w:tab w:val="num" w:pos="284"/>
        </w:tabs>
        <w:spacing w:after="120" w:line="288" w:lineRule="auto"/>
        <w:ind w:left="284" w:hanging="284"/>
        <w:jc w:val="both"/>
        <w:rPr>
          <w:rFonts w:ascii="Arial Narrow" w:eastAsia="Times New Roman" w:hAnsi="Arial Narrow" w:cs="Times New Roman"/>
          <w:lang w:eastAsia="pl-PL"/>
        </w:rPr>
      </w:pPr>
      <w:r w:rsidRPr="00003FCC">
        <w:rPr>
          <w:rFonts w:ascii="Arial Narrow" w:eastAsia="Times New Roman" w:hAnsi="Arial Narrow" w:cs="Times New Roman"/>
          <w:kern w:val="24"/>
          <w:lang w:eastAsia="pl-PL"/>
        </w:rPr>
        <w:t>s</w:t>
      </w:r>
      <w:r w:rsidR="00313C7E" w:rsidRPr="00003FCC">
        <w:rPr>
          <w:rFonts w:ascii="Arial Narrow" w:eastAsia="Times New Roman" w:hAnsi="Arial Narrow" w:cs="Times New Roman"/>
          <w:kern w:val="24"/>
          <w:lang w:eastAsia="pl-PL"/>
        </w:rPr>
        <w:t xml:space="preserve">amorządy </w:t>
      </w:r>
      <w:r w:rsidRPr="00003FCC">
        <w:rPr>
          <w:rFonts w:ascii="Arial Narrow" w:eastAsia="Times New Roman" w:hAnsi="Arial Narrow" w:cs="Times New Roman"/>
          <w:kern w:val="24"/>
          <w:lang w:eastAsia="pl-PL"/>
        </w:rPr>
        <w:t>w</w:t>
      </w:r>
      <w:r w:rsidR="00313C7E" w:rsidRPr="00003FCC">
        <w:rPr>
          <w:rFonts w:ascii="Arial Narrow" w:eastAsia="Times New Roman" w:hAnsi="Arial Narrow" w:cs="Times New Roman"/>
          <w:kern w:val="24"/>
          <w:lang w:eastAsia="pl-PL"/>
        </w:rPr>
        <w:t>ojewództw;</w:t>
      </w:r>
    </w:p>
    <w:p w:rsidR="009C45C4" w:rsidRPr="00003FCC" w:rsidRDefault="009C45C4" w:rsidP="004B3E72">
      <w:pPr>
        <w:numPr>
          <w:ilvl w:val="0"/>
          <w:numId w:val="58"/>
        </w:numPr>
        <w:tabs>
          <w:tab w:val="num" w:pos="284"/>
        </w:tabs>
        <w:spacing w:after="120" w:line="288" w:lineRule="auto"/>
        <w:ind w:left="284" w:hanging="284"/>
        <w:jc w:val="both"/>
        <w:rPr>
          <w:rFonts w:ascii="Arial Narrow" w:eastAsia="Times New Roman" w:hAnsi="Arial Narrow" w:cs="Times New Roman"/>
          <w:lang w:eastAsia="pl-PL"/>
        </w:rPr>
      </w:pPr>
      <w:r w:rsidRPr="00003FCC">
        <w:rPr>
          <w:rFonts w:ascii="Arial Narrow" w:eastAsia="Times New Roman" w:hAnsi="Arial Narrow" w:cs="Arial"/>
          <w:color w:val="000000" w:themeColor="text1"/>
          <w:lang w:eastAsia="pl-PL"/>
        </w:rPr>
        <w:t>Ministerstwo Finansów</w:t>
      </w:r>
      <w:r w:rsidR="271BD05B" w:rsidRPr="00003FCC">
        <w:rPr>
          <w:rFonts w:ascii="Arial Narrow" w:eastAsia="Times New Roman" w:hAnsi="Arial Narrow" w:cs="Arial"/>
          <w:color w:val="000000" w:themeColor="text1"/>
          <w:lang w:eastAsia="pl-PL"/>
        </w:rPr>
        <w:t>;</w:t>
      </w:r>
    </w:p>
    <w:p w:rsidR="00690D9B" w:rsidRPr="00003FCC" w:rsidRDefault="007A75AA" w:rsidP="004B3E72">
      <w:pPr>
        <w:numPr>
          <w:ilvl w:val="0"/>
          <w:numId w:val="58"/>
        </w:numPr>
        <w:tabs>
          <w:tab w:val="num" w:pos="284"/>
        </w:tabs>
        <w:spacing w:after="120" w:line="288" w:lineRule="auto"/>
        <w:ind w:left="284" w:hanging="284"/>
        <w:jc w:val="both"/>
        <w:rPr>
          <w:rFonts w:ascii="Arial Narrow" w:eastAsia="Times New Roman" w:hAnsi="Arial Narrow" w:cs="Times New Roman"/>
          <w:lang w:eastAsia="pl-PL"/>
        </w:rPr>
      </w:pPr>
      <w:r w:rsidRPr="00003FCC">
        <w:rPr>
          <w:rFonts w:ascii="Arial Narrow" w:eastAsia="Times New Roman" w:hAnsi="Arial Narrow" w:cs="Times New Roman"/>
          <w:lang w:eastAsia="pl-PL"/>
        </w:rPr>
        <w:t>Urząd Zamówień Publicznych</w:t>
      </w:r>
      <w:r w:rsidR="00690D9B" w:rsidRPr="00003FCC">
        <w:rPr>
          <w:rFonts w:ascii="Arial Narrow" w:eastAsia="Times New Roman" w:hAnsi="Arial Narrow" w:cs="Times New Roman"/>
          <w:lang w:eastAsia="pl-PL"/>
        </w:rPr>
        <w:t>;</w:t>
      </w:r>
    </w:p>
    <w:p w:rsidR="007A75AA" w:rsidRPr="00003FCC" w:rsidRDefault="007A75AA" w:rsidP="004B3E72">
      <w:pPr>
        <w:numPr>
          <w:ilvl w:val="0"/>
          <w:numId w:val="58"/>
        </w:numPr>
        <w:tabs>
          <w:tab w:val="num" w:pos="284"/>
        </w:tabs>
        <w:spacing w:after="120" w:line="288" w:lineRule="auto"/>
        <w:ind w:left="284" w:hanging="284"/>
        <w:jc w:val="both"/>
        <w:rPr>
          <w:rFonts w:ascii="Arial Narrow" w:eastAsia="Times New Roman" w:hAnsi="Arial Narrow" w:cs="Times New Roman"/>
          <w:lang w:eastAsia="pl-PL"/>
        </w:rPr>
      </w:pPr>
      <w:r w:rsidRPr="00003FCC">
        <w:rPr>
          <w:rFonts w:ascii="Arial Narrow" w:eastAsia="Times New Roman" w:hAnsi="Arial Narrow" w:cs="Times New Roman"/>
          <w:lang w:eastAsia="pl-PL"/>
        </w:rPr>
        <w:t>Krajowa Stacja Chemiczno</w:t>
      </w:r>
      <w:r w:rsidR="00FF76A0" w:rsidRPr="00003FCC">
        <w:rPr>
          <w:rFonts w:ascii="Arial Narrow" w:eastAsia="Times New Roman" w:hAnsi="Arial Narrow" w:cs="Times New Roman"/>
          <w:lang w:eastAsia="pl-PL"/>
        </w:rPr>
        <w:t>-</w:t>
      </w:r>
      <w:r w:rsidRPr="00003FCC">
        <w:rPr>
          <w:rFonts w:ascii="Arial Narrow" w:eastAsia="Times New Roman" w:hAnsi="Arial Narrow" w:cs="Times New Roman"/>
          <w:lang w:eastAsia="pl-PL"/>
        </w:rPr>
        <w:t>Rolnicza;</w:t>
      </w:r>
    </w:p>
    <w:p w:rsidR="007A75AA" w:rsidRPr="005B3883" w:rsidRDefault="00F3589D" w:rsidP="004B3E72">
      <w:pPr>
        <w:numPr>
          <w:ilvl w:val="0"/>
          <w:numId w:val="58"/>
        </w:numPr>
        <w:tabs>
          <w:tab w:val="num" w:pos="284"/>
        </w:tabs>
        <w:spacing w:after="120" w:line="288" w:lineRule="auto"/>
        <w:ind w:left="284" w:hanging="284"/>
        <w:jc w:val="both"/>
        <w:rPr>
          <w:rFonts w:ascii="Arial Narrow" w:eastAsia="Times New Roman" w:hAnsi="Arial Narrow" w:cs="Times New Roman"/>
          <w:lang w:eastAsia="pl-PL"/>
        </w:rPr>
      </w:pPr>
      <w:r w:rsidRPr="00003FCC">
        <w:rPr>
          <w:rFonts w:ascii="Arial Narrow" w:eastAsia="Times New Roman" w:hAnsi="Arial Narrow" w:cs="Times New Roman"/>
          <w:lang w:eastAsia="pl-PL"/>
        </w:rPr>
        <w:t>p</w:t>
      </w:r>
      <w:r w:rsidR="007A75AA" w:rsidRPr="00003FCC">
        <w:rPr>
          <w:rFonts w:ascii="Arial Narrow" w:eastAsia="Times New Roman" w:hAnsi="Arial Narrow" w:cs="Times New Roman"/>
          <w:lang w:eastAsia="pl-PL"/>
        </w:rPr>
        <w:t xml:space="preserve">odmioty zaangażowane w działania związane z funkcjonowaniem </w:t>
      </w:r>
      <w:r w:rsidR="000469C2">
        <w:rPr>
          <w:rFonts w:ascii="Arial Narrow" w:eastAsia="Times New Roman" w:hAnsi="Arial Narrow" w:cs="Times New Roman"/>
          <w:lang w:eastAsia="pl-PL"/>
        </w:rPr>
        <w:t>K</w:t>
      </w:r>
      <w:r w:rsidR="000469C2" w:rsidRPr="00003FCC">
        <w:rPr>
          <w:rFonts w:ascii="Arial Narrow" w:eastAsia="Times New Roman" w:hAnsi="Arial Narrow" w:cs="Times New Roman"/>
          <w:lang w:eastAsia="pl-PL"/>
        </w:rPr>
        <w:t xml:space="preserve">rajowej </w:t>
      </w:r>
      <w:r w:rsidR="009003AF">
        <w:rPr>
          <w:rFonts w:ascii="Arial Narrow" w:eastAsia="Times New Roman" w:hAnsi="Arial Narrow" w:cs="Times New Roman"/>
          <w:lang w:eastAsia="pl-PL"/>
        </w:rPr>
        <w:t>S</w:t>
      </w:r>
      <w:r w:rsidR="007A75AA" w:rsidRPr="00003FCC">
        <w:rPr>
          <w:rFonts w:ascii="Arial Narrow" w:eastAsia="Times New Roman" w:hAnsi="Arial Narrow" w:cs="Times New Roman"/>
          <w:lang w:eastAsia="pl-PL"/>
        </w:rPr>
        <w:t>ieci Wspólnej Polityki Rolnej</w:t>
      </w:r>
      <w:r w:rsidR="00690D9B" w:rsidRPr="00003FCC">
        <w:rPr>
          <w:rFonts w:ascii="Arial Narrow" w:eastAsia="Times New Roman" w:hAnsi="Arial Narrow" w:cs="Times New Roman"/>
          <w:lang w:eastAsia="pl-PL"/>
        </w:rPr>
        <w:t>;</w:t>
      </w:r>
      <w:r w:rsidR="007A75AA" w:rsidRPr="00C741C4">
        <w:rPr>
          <w:rFonts w:ascii="Arial Narrow" w:eastAsia="Times New Roman" w:hAnsi="Arial Narrow" w:cs="Times New Roman"/>
          <w:lang w:eastAsia="pl-PL"/>
        </w:rPr>
        <w:t xml:space="preserve"> </w:t>
      </w:r>
      <w:r w:rsidR="009C45C4" w:rsidRPr="00C741C4">
        <w:rPr>
          <w:rFonts w:ascii="Arial Narrow" w:eastAsia="Times New Roman" w:hAnsi="Arial Narrow" w:cs="Times New Roman"/>
          <w:lang w:eastAsia="pl-PL"/>
        </w:rPr>
        <w:br/>
      </w:r>
      <w:r w:rsidR="007A75AA" w:rsidRPr="007B05FD">
        <w:rPr>
          <w:rFonts w:ascii="Arial Narrow" w:eastAsia="Times New Roman" w:hAnsi="Arial Narrow" w:cs="Times New Roman"/>
          <w:lang w:eastAsia="pl-PL"/>
        </w:rPr>
        <w:t>(jednostki doradztwa ro</w:t>
      </w:r>
      <w:r w:rsidR="007A75AA" w:rsidRPr="005B3883">
        <w:rPr>
          <w:rFonts w:ascii="Arial Narrow" w:eastAsia="Times New Roman" w:hAnsi="Arial Narrow" w:cs="Times New Roman"/>
          <w:lang w:eastAsia="pl-PL"/>
        </w:rPr>
        <w:t>lniczego</w:t>
      </w:r>
      <w:r w:rsidR="002A5665">
        <w:rPr>
          <w:rStyle w:val="Odwoanieprzypisudolnego"/>
          <w:rFonts w:ascii="Arial Narrow" w:eastAsia="Times New Roman" w:hAnsi="Arial Narrow" w:cs="Times New Roman"/>
          <w:lang w:eastAsia="pl-PL"/>
        </w:rPr>
        <w:footnoteReference w:id="15"/>
      </w:r>
      <w:r w:rsidR="007A75AA" w:rsidRPr="005B3883">
        <w:rPr>
          <w:rFonts w:ascii="Arial Narrow" w:eastAsia="Times New Roman" w:hAnsi="Arial Narrow" w:cs="Times New Roman"/>
          <w:lang w:eastAsia="pl-PL"/>
        </w:rPr>
        <w:t>, partnerzy KSOW)</w:t>
      </w:r>
      <w:r w:rsidRPr="005B3883">
        <w:rPr>
          <w:rFonts w:ascii="Arial Narrow" w:eastAsia="Times New Roman" w:hAnsi="Arial Narrow" w:cs="Times New Roman"/>
          <w:lang w:eastAsia="pl-PL"/>
        </w:rPr>
        <w:t>;</w:t>
      </w:r>
    </w:p>
    <w:p w:rsidR="00754C0F" w:rsidRPr="00003FCC" w:rsidRDefault="00754C0F" w:rsidP="004B3E72">
      <w:pPr>
        <w:numPr>
          <w:ilvl w:val="0"/>
          <w:numId w:val="58"/>
        </w:numPr>
        <w:tabs>
          <w:tab w:val="num" w:pos="284"/>
        </w:tabs>
        <w:spacing w:after="120" w:line="288" w:lineRule="auto"/>
        <w:ind w:left="284" w:hanging="284"/>
        <w:jc w:val="both"/>
        <w:rPr>
          <w:rFonts w:ascii="Arial Narrow" w:eastAsia="Times New Roman" w:hAnsi="Arial Narrow" w:cs="Times New Roman"/>
          <w:lang w:eastAsia="pl-PL"/>
        </w:rPr>
      </w:pPr>
      <w:r w:rsidRPr="0020315F">
        <w:rPr>
          <w:rFonts w:ascii="Arial Narrow" w:eastAsia="Times New Roman" w:hAnsi="Arial Narrow" w:cs="Times New Roman"/>
          <w:lang w:eastAsia="pl-PL"/>
        </w:rPr>
        <w:t xml:space="preserve">inni </w:t>
      </w:r>
      <w:r w:rsidR="00F3589D" w:rsidRPr="0020315F">
        <w:rPr>
          <w:rFonts w:ascii="Arial Narrow" w:eastAsia="Times New Roman" w:hAnsi="Arial Narrow" w:cs="Times New Roman"/>
          <w:lang w:eastAsia="pl-PL"/>
        </w:rPr>
        <w:t>b</w:t>
      </w:r>
      <w:r w:rsidRPr="00003FCC">
        <w:rPr>
          <w:rFonts w:ascii="Arial Narrow" w:eastAsia="Times New Roman" w:hAnsi="Arial Narrow" w:cs="Times New Roman"/>
          <w:lang w:eastAsia="pl-PL"/>
        </w:rPr>
        <w:t>eneficjenci.</w:t>
      </w:r>
    </w:p>
    <w:p w:rsidR="007A75AA" w:rsidRPr="00003FCC" w:rsidRDefault="007A75AA" w:rsidP="007A75AA">
      <w:pPr>
        <w:pBdr>
          <w:top w:val="dotted" w:sz="4" w:space="1" w:color="auto"/>
          <w:left w:val="dotted" w:sz="4" w:space="4" w:color="auto"/>
          <w:bottom w:val="dotted" w:sz="4" w:space="1" w:color="auto"/>
          <w:right w:val="dotted" w:sz="4" w:space="4" w:color="auto"/>
        </w:pBdr>
        <w:shd w:val="clear" w:color="auto" w:fill="D9E2F3"/>
        <w:spacing w:before="240" w:after="120" w:line="312" w:lineRule="auto"/>
        <w:jc w:val="both"/>
        <w:rPr>
          <w:rFonts w:ascii="Arial Narrow" w:eastAsia="Calibri" w:hAnsi="Arial Narrow" w:cs="Times New Roman"/>
          <w:b/>
        </w:rPr>
      </w:pPr>
      <w:r w:rsidRPr="00003FCC">
        <w:rPr>
          <w:rFonts w:ascii="Arial Narrow" w:eastAsia="Calibri" w:hAnsi="Arial Narrow" w:cs="Times New Roman"/>
          <w:b/>
        </w:rPr>
        <w:t>Krajowa sieć Wspólnej Polityki Rolnej</w:t>
      </w:r>
    </w:p>
    <w:p w:rsidR="007A75AA" w:rsidRPr="00003FCC" w:rsidRDefault="007A75AA" w:rsidP="00D84FD0">
      <w:pPr>
        <w:spacing w:after="120" w:line="312" w:lineRule="auto"/>
        <w:jc w:val="both"/>
        <w:rPr>
          <w:rFonts w:ascii="Arial Narrow" w:eastAsia="Calibri" w:hAnsi="Arial Narrow" w:cs="Calibri"/>
          <w:color w:val="000000" w:themeColor="text1"/>
        </w:rPr>
      </w:pPr>
      <w:r w:rsidRPr="00003FCC">
        <w:rPr>
          <w:rFonts w:ascii="Arial Narrow" w:eastAsia="Calibri" w:hAnsi="Arial Narrow" w:cs="Calibri"/>
          <w:color w:val="000000" w:themeColor="text1"/>
        </w:rPr>
        <w:t>Proponuje się</w:t>
      </w:r>
      <w:r w:rsidR="00720464" w:rsidRPr="00003FCC">
        <w:rPr>
          <w:rFonts w:ascii="Arial Narrow" w:eastAsia="Calibri" w:hAnsi="Arial Narrow" w:cs="Calibri"/>
          <w:color w:val="000000" w:themeColor="text1"/>
        </w:rPr>
        <w:t>,</w:t>
      </w:r>
      <w:r w:rsidRPr="00003FCC">
        <w:rPr>
          <w:rFonts w:ascii="Arial Narrow" w:eastAsia="Calibri" w:hAnsi="Arial Narrow" w:cs="Calibri"/>
          <w:color w:val="000000" w:themeColor="text1"/>
        </w:rPr>
        <w:t xml:space="preserve"> </w:t>
      </w:r>
      <w:r w:rsidRPr="00DB5AD9">
        <w:rPr>
          <w:rFonts w:ascii="Arial Narrow" w:eastAsia="Calibri" w:hAnsi="Arial Narrow" w:cs="Calibri"/>
          <w:color w:val="000000" w:themeColor="text1"/>
        </w:rPr>
        <w:t>aby K</w:t>
      </w:r>
      <w:r w:rsidRPr="000469C2">
        <w:rPr>
          <w:rFonts w:ascii="Arial Narrow" w:eastAsia="Calibri" w:hAnsi="Arial Narrow" w:cs="Calibri"/>
          <w:color w:val="000000" w:themeColor="text1"/>
        </w:rPr>
        <w:t>rajowa</w:t>
      </w:r>
      <w:r w:rsidRPr="00003FCC">
        <w:rPr>
          <w:rFonts w:ascii="Arial Narrow" w:eastAsia="Calibri" w:hAnsi="Arial Narrow" w:cs="Calibri"/>
          <w:color w:val="000000" w:themeColor="text1"/>
        </w:rPr>
        <w:t xml:space="preserve"> sieć WPR </w:t>
      </w:r>
      <w:r w:rsidR="009C45C4" w:rsidRPr="00003FCC">
        <w:rPr>
          <w:rFonts w:ascii="Arial Narrow" w:eastAsia="Calibri" w:hAnsi="Arial Narrow" w:cs="Calibri"/>
          <w:color w:val="000000" w:themeColor="text1"/>
        </w:rPr>
        <w:t>była</w:t>
      </w:r>
      <w:r w:rsidR="009C45C4" w:rsidRPr="00C741C4">
        <w:rPr>
          <w:rFonts w:ascii="Arial Narrow" w:eastAsia="Calibri" w:hAnsi="Arial Narrow" w:cs="Calibri"/>
          <w:color w:val="000000" w:themeColor="text1"/>
        </w:rPr>
        <w:t xml:space="preserve"> </w:t>
      </w:r>
      <w:r w:rsidRPr="00C741C4">
        <w:rPr>
          <w:rFonts w:ascii="Arial Narrow" w:eastAsia="Calibri" w:hAnsi="Arial Narrow" w:cs="Calibri"/>
          <w:color w:val="000000" w:themeColor="text1"/>
        </w:rPr>
        <w:t>tworzona w oparciu o istniejącą krajową sieć obszarów wiejskich (KSOW), uwzględniając modyfikacje wynikające z dotychczasowych doświadczeń funkcjonowania Sieci</w:t>
      </w:r>
      <w:r w:rsidRPr="007B05FD">
        <w:rPr>
          <w:rFonts w:ascii="Arial Narrow" w:eastAsia="Calibri" w:hAnsi="Arial Narrow" w:cs="Calibri"/>
          <w:color w:val="000000" w:themeColor="text1"/>
        </w:rPr>
        <w:t xml:space="preserve">. Krajowa </w:t>
      </w:r>
      <w:r w:rsidR="006C45AC" w:rsidRPr="0020315F">
        <w:rPr>
          <w:rFonts w:ascii="Arial Narrow" w:eastAsia="Calibri" w:hAnsi="Arial Narrow" w:cs="Calibri"/>
          <w:color w:val="000000" w:themeColor="text1"/>
        </w:rPr>
        <w:t>s</w:t>
      </w:r>
      <w:r w:rsidRPr="0020315F">
        <w:rPr>
          <w:rFonts w:ascii="Arial Narrow" w:eastAsia="Calibri" w:hAnsi="Arial Narrow" w:cs="Calibri"/>
          <w:color w:val="000000" w:themeColor="text1"/>
        </w:rPr>
        <w:t xml:space="preserve">ieć Wspólnej Polityki Rolnej będzie mieć </w:t>
      </w:r>
      <w:r w:rsidR="0086481B" w:rsidRPr="00C331E1">
        <w:rPr>
          <w:rFonts w:ascii="Arial Narrow" w:eastAsia="Calibri" w:hAnsi="Arial Narrow" w:cs="Calibri"/>
          <w:color w:val="000000" w:themeColor="text1"/>
        </w:rPr>
        <w:t>jednak</w:t>
      </w:r>
      <w:r w:rsidRPr="00003FCC">
        <w:rPr>
          <w:rFonts w:ascii="Arial Narrow" w:eastAsia="Calibri" w:hAnsi="Arial Narrow" w:cs="Calibri"/>
          <w:color w:val="000000" w:themeColor="text1"/>
        </w:rPr>
        <w:t xml:space="preserve"> szerszy zakres zadań, ponieważ obejmować będzie całą Wspólną Politykę Rolną, tj. </w:t>
      </w:r>
      <w:r w:rsidR="009C7D5F" w:rsidRPr="00003FCC">
        <w:rPr>
          <w:rFonts w:ascii="Arial Narrow" w:eastAsia="Calibri" w:hAnsi="Arial Narrow" w:cs="Calibri"/>
          <w:color w:val="000000" w:themeColor="text1"/>
        </w:rPr>
        <w:t> </w:t>
      </w:r>
      <w:r w:rsidRPr="00003FCC">
        <w:rPr>
          <w:rFonts w:ascii="Arial Narrow" w:eastAsia="Calibri" w:hAnsi="Arial Narrow" w:cs="Calibri"/>
          <w:color w:val="000000" w:themeColor="text1"/>
        </w:rPr>
        <w:t>zagadnienia dotyczące I i II filaru WPR</w:t>
      </w:r>
      <w:r w:rsidR="0086481B" w:rsidRPr="00003FCC">
        <w:rPr>
          <w:rFonts w:ascii="Arial Narrow" w:eastAsia="Calibri" w:hAnsi="Arial Narrow" w:cs="Calibri"/>
          <w:color w:val="000000" w:themeColor="text1"/>
        </w:rPr>
        <w:t>, a w związku z tym</w:t>
      </w:r>
      <w:r w:rsidRPr="00003FCC">
        <w:rPr>
          <w:rFonts w:ascii="Arial Narrow" w:eastAsia="Calibri" w:hAnsi="Arial Narrow" w:cs="Calibri"/>
          <w:color w:val="000000" w:themeColor="text1"/>
        </w:rPr>
        <w:t xml:space="preserve"> będzie podejmować działania w</w:t>
      </w:r>
      <w:r w:rsidR="001D7F02" w:rsidRPr="00003FCC">
        <w:rPr>
          <w:rFonts w:ascii="Arial Narrow" w:eastAsia="Calibri" w:hAnsi="Arial Narrow" w:cs="Calibri"/>
          <w:color w:val="000000" w:themeColor="text1"/>
        </w:rPr>
        <w:t> </w:t>
      </w:r>
      <w:r w:rsidRPr="00003FCC">
        <w:rPr>
          <w:rFonts w:ascii="Arial Narrow" w:eastAsia="Calibri" w:hAnsi="Arial Narrow" w:cs="Calibri"/>
          <w:color w:val="000000" w:themeColor="text1"/>
        </w:rPr>
        <w:t>zakresie tworzenia sieci kontaktów w odniesieniu do wszystkich interwencji określonych w planie strategicznym WPR</w:t>
      </w:r>
      <w:r w:rsidR="0086481B" w:rsidRPr="00003FCC">
        <w:rPr>
          <w:rFonts w:ascii="Arial Narrow" w:eastAsia="Calibri" w:hAnsi="Arial Narrow" w:cs="Calibri"/>
          <w:color w:val="000000" w:themeColor="text1"/>
        </w:rPr>
        <w:t>.</w:t>
      </w:r>
    </w:p>
    <w:p w:rsidR="00371FB7" w:rsidRPr="00003FCC" w:rsidRDefault="00371FB7" w:rsidP="00D84FD0">
      <w:pPr>
        <w:spacing w:after="120" w:line="312" w:lineRule="auto"/>
        <w:jc w:val="both"/>
        <w:rPr>
          <w:rFonts w:ascii="Arial Narrow" w:eastAsia="Calibri" w:hAnsi="Arial Narrow" w:cs="Calibri"/>
          <w:color w:val="000000" w:themeColor="text1"/>
        </w:rPr>
      </w:pPr>
      <w:r w:rsidRPr="00003FCC">
        <w:rPr>
          <w:rFonts w:ascii="Arial Narrow" w:eastAsia="Calibri" w:hAnsi="Arial Narrow" w:cs="Calibri"/>
          <w:color w:val="000000" w:themeColor="text1"/>
        </w:rPr>
        <w:t xml:space="preserve">Krajowa sieć WPR wspierać będzie również wymianę wiedzy i innowacji </w:t>
      </w:r>
      <w:r w:rsidR="00625B86" w:rsidRPr="00003FCC">
        <w:rPr>
          <w:rFonts w:ascii="Arial Narrow" w:eastAsia="Calibri" w:hAnsi="Arial Narrow" w:cs="Calibri"/>
          <w:color w:val="000000" w:themeColor="text1"/>
        </w:rPr>
        <w:t xml:space="preserve">w rolnictwie </w:t>
      </w:r>
      <w:r w:rsidRPr="00003FCC">
        <w:rPr>
          <w:rFonts w:ascii="Arial Narrow" w:eastAsia="Calibri" w:hAnsi="Arial Narrow" w:cs="Calibri"/>
          <w:color w:val="000000" w:themeColor="text1"/>
        </w:rPr>
        <w:t>pomiędzy partnerami systemu AKIS.</w:t>
      </w:r>
    </w:p>
    <w:p w:rsidR="007A75AA" w:rsidRPr="00003FCC" w:rsidRDefault="0086481B" w:rsidP="00D84FD0">
      <w:pPr>
        <w:spacing w:after="120" w:line="312" w:lineRule="auto"/>
        <w:jc w:val="both"/>
        <w:rPr>
          <w:rFonts w:ascii="Arial Narrow" w:eastAsia="Calibri" w:hAnsi="Arial Narrow" w:cs="Calibri"/>
          <w:color w:val="000000" w:themeColor="text1"/>
        </w:rPr>
      </w:pPr>
      <w:r w:rsidRPr="00003FCC">
        <w:rPr>
          <w:rFonts w:ascii="Arial Narrow" w:eastAsia="Calibri" w:hAnsi="Arial Narrow" w:cs="Calibri"/>
          <w:color w:val="000000" w:themeColor="text1"/>
        </w:rPr>
        <w:t>W</w:t>
      </w:r>
      <w:r w:rsidR="007A75AA" w:rsidRPr="00003FCC">
        <w:rPr>
          <w:rFonts w:ascii="Arial Narrow" w:eastAsia="Calibri" w:hAnsi="Arial Narrow" w:cs="Calibri"/>
          <w:color w:val="000000" w:themeColor="text1"/>
        </w:rPr>
        <w:t xml:space="preserve"> związku z objęciem działaniami sieci również interwencji I filaru WPR</w:t>
      </w:r>
      <w:r w:rsidRPr="00003FCC">
        <w:rPr>
          <w:rFonts w:ascii="Arial Narrow" w:eastAsia="Calibri" w:hAnsi="Arial Narrow" w:cs="Calibri"/>
          <w:color w:val="000000" w:themeColor="text1"/>
        </w:rPr>
        <w:t xml:space="preserve"> </w:t>
      </w:r>
      <w:r w:rsidR="0029423B" w:rsidRPr="00003FCC">
        <w:rPr>
          <w:rFonts w:ascii="Arial Narrow" w:eastAsia="Calibri" w:hAnsi="Arial Narrow" w:cs="Calibri"/>
          <w:color w:val="000000" w:themeColor="text1"/>
        </w:rPr>
        <w:t xml:space="preserve">sieć KS WPR </w:t>
      </w:r>
      <w:r w:rsidRPr="00003FCC">
        <w:rPr>
          <w:rFonts w:ascii="Arial Narrow" w:eastAsia="Calibri" w:hAnsi="Arial Narrow" w:cs="Calibri"/>
          <w:color w:val="000000" w:themeColor="text1"/>
        </w:rPr>
        <w:t>obejmować będzie szerszy zakres interesariuszy</w:t>
      </w:r>
      <w:r w:rsidR="002A5FFB" w:rsidRPr="00003FCC">
        <w:rPr>
          <w:rFonts w:ascii="Arial Narrow" w:eastAsia="Calibri" w:hAnsi="Arial Narrow" w:cs="Calibri"/>
          <w:color w:val="000000" w:themeColor="text1"/>
        </w:rPr>
        <w:t xml:space="preserve"> niż obecna KSOW. Niemniej jednak budowa krajowej sieci WPR w oparciu o obecną KSOW zapewni ciągłość jej funkcjonowania i wykorzystanie dotychczasowego potencjału.</w:t>
      </w:r>
    </w:p>
    <w:p w:rsidR="007A75AA" w:rsidRPr="00003FCC" w:rsidRDefault="007A75AA" w:rsidP="00D84FD0">
      <w:pPr>
        <w:spacing w:after="120" w:line="312" w:lineRule="auto"/>
        <w:jc w:val="both"/>
        <w:rPr>
          <w:rFonts w:ascii="Arial Narrow" w:eastAsia="Calibri" w:hAnsi="Arial Narrow" w:cs="Calibri"/>
          <w:color w:val="000000" w:themeColor="text1"/>
        </w:rPr>
      </w:pPr>
      <w:r w:rsidRPr="00003FCC">
        <w:rPr>
          <w:rFonts w:ascii="Arial Narrow" w:eastAsia="Calibri" w:hAnsi="Arial Narrow" w:cs="Calibri"/>
          <w:color w:val="000000" w:themeColor="text1"/>
        </w:rPr>
        <w:t>Działania krajowej sieć WPR finansowane będą ze środków pomocy technicznej EFRROW.</w:t>
      </w:r>
    </w:p>
    <w:p w:rsidR="007A75AA" w:rsidRPr="00003FCC" w:rsidRDefault="007A75AA" w:rsidP="007A75AA">
      <w:pPr>
        <w:pBdr>
          <w:top w:val="dotted" w:sz="4" w:space="1" w:color="auto"/>
          <w:left w:val="dotted" w:sz="4" w:space="4" w:color="auto"/>
          <w:bottom w:val="dotted" w:sz="4" w:space="1" w:color="auto"/>
          <w:right w:val="dotted" w:sz="4" w:space="4" w:color="auto"/>
        </w:pBdr>
        <w:shd w:val="clear" w:color="auto" w:fill="D9E2F3"/>
        <w:spacing w:before="240" w:after="120" w:line="312" w:lineRule="auto"/>
        <w:jc w:val="both"/>
        <w:rPr>
          <w:rFonts w:ascii="Arial Narrow" w:eastAsia="Calibri" w:hAnsi="Arial Narrow" w:cs="Times New Roman"/>
          <w:b/>
        </w:rPr>
      </w:pPr>
      <w:r w:rsidRPr="00003FCC">
        <w:rPr>
          <w:rFonts w:ascii="Arial Narrow" w:eastAsia="Calibri" w:hAnsi="Arial Narrow" w:cs="Times New Roman"/>
          <w:b/>
        </w:rPr>
        <w:t>Cele krajowej sieci WPR</w:t>
      </w:r>
    </w:p>
    <w:p w:rsidR="007A75AA" w:rsidRPr="00003FCC" w:rsidRDefault="007A75AA" w:rsidP="00D84FD0">
      <w:pPr>
        <w:spacing w:after="120" w:line="312" w:lineRule="auto"/>
        <w:jc w:val="both"/>
        <w:rPr>
          <w:rFonts w:ascii="Arial Narrow" w:eastAsia="Calibri" w:hAnsi="Arial Narrow" w:cs="Calibri"/>
          <w:color w:val="000000" w:themeColor="text1"/>
        </w:rPr>
      </w:pPr>
      <w:r w:rsidRPr="00003FCC">
        <w:rPr>
          <w:rFonts w:ascii="Arial Narrow" w:eastAsia="Calibri" w:hAnsi="Arial Narrow" w:cs="Calibri"/>
          <w:color w:val="000000" w:themeColor="text1"/>
        </w:rPr>
        <w:t xml:space="preserve">Celem </w:t>
      </w:r>
      <w:r w:rsidR="00702B4C" w:rsidRPr="00003FCC">
        <w:rPr>
          <w:rFonts w:ascii="Arial Narrow" w:eastAsia="Calibri" w:hAnsi="Arial Narrow" w:cs="Calibri"/>
          <w:color w:val="000000" w:themeColor="text1"/>
        </w:rPr>
        <w:t>K</w:t>
      </w:r>
      <w:r w:rsidRPr="00003FCC">
        <w:rPr>
          <w:rFonts w:ascii="Arial Narrow" w:eastAsia="Calibri" w:hAnsi="Arial Narrow" w:cs="Calibri"/>
          <w:color w:val="000000" w:themeColor="text1"/>
        </w:rPr>
        <w:t>rajowej sieci WPR jest budowanie zdolności</w:t>
      </w:r>
      <w:r w:rsidR="002A5FFB" w:rsidRPr="00003FCC">
        <w:rPr>
          <w:rFonts w:ascii="Arial Narrow" w:eastAsia="Calibri" w:hAnsi="Arial Narrow" w:cs="Calibri"/>
          <w:color w:val="000000" w:themeColor="text1"/>
        </w:rPr>
        <w:t xml:space="preserve"> administracyjnych i organizacyjnych</w:t>
      </w:r>
      <w:r w:rsidRPr="00003FCC">
        <w:rPr>
          <w:rFonts w:ascii="Arial Narrow" w:eastAsia="Calibri" w:hAnsi="Arial Narrow" w:cs="Calibri"/>
          <w:color w:val="000000" w:themeColor="text1"/>
        </w:rPr>
        <w:t xml:space="preserve"> zainteresowanych stron,</w:t>
      </w:r>
      <w:r w:rsidR="002A5FFB" w:rsidRPr="00003FCC">
        <w:rPr>
          <w:rFonts w:ascii="Arial Narrow" w:eastAsia="Calibri" w:hAnsi="Arial Narrow" w:cs="Calibri"/>
          <w:color w:val="000000" w:themeColor="text1"/>
        </w:rPr>
        <w:t xml:space="preserve"> zwiększenie ich zaangażowania w realizację planów strategicznych WPR</w:t>
      </w:r>
      <w:r w:rsidRPr="00003FCC">
        <w:rPr>
          <w:rFonts w:ascii="Arial Narrow" w:eastAsia="Calibri" w:hAnsi="Arial Narrow" w:cs="Calibri"/>
          <w:color w:val="000000" w:themeColor="text1"/>
        </w:rPr>
        <w:t>, wspieranie innowacji w rolnictwie i</w:t>
      </w:r>
      <w:r w:rsidR="00240EF3" w:rsidRPr="00003FCC">
        <w:rPr>
          <w:rFonts w:ascii="Arial Narrow" w:eastAsia="Calibri" w:hAnsi="Arial Narrow" w:cs="Calibri"/>
          <w:color w:val="000000" w:themeColor="text1"/>
        </w:rPr>
        <w:t> </w:t>
      </w:r>
      <w:r w:rsidRPr="00003FCC">
        <w:rPr>
          <w:rFonts w:ascii="Arial Narrow" w:eastAsia="Calibri" w:hAnsi="Arial Narrow" w:cs="Calibri"/>
          <w:color w:val="000000" w:themeColor="text1"/>
        </w:rPr>
        <w:t>rozwoju obszarów wiejskich oraz systemu AKIS, a także skuteczniejsza realizacja planów strategicznych WPR.</w:t>
      </w:r>
    </w:p>
    <w:p w:rsidR="007A75AA" w:rsidRPr="00003FCC" w:rsidRDefault="002A5FFB" w:rsidP="00D84FD0">
      <w:pPr>
        <w:spacing w:after="120" w:line="312" w:lineRule="auto"/>
        <w:jc w:val="both"/>
        <w:rPr>
          <w:rFonts w:ascii="Arial Narrow" w:eastAsia="Calibri" w:hAnsi="Arial Narrow" w:cs="Calibri"/>
          <w:color w:val="000000" w:themeColor="text1"/>
        </w:rPr>
      </w:pPr>
      <w:r w:rsidRPr="00003FCC">
        <w:rPr>
          <w:rFonts w:ascii="Arial Narrow" w:eastAsia="Calibri" w:hAnsi="Arial Narrow" w:cs="Calibri"/>
          <w:color w:val="000000" w:themeColor="text1"/>
        </w:rPr>
        <w:t>Ponadto t</w:t>
      </w:r>
      <w:r w:rsidR="007A75AA" w:rsidRPr="00003FCC">
        <w:rPr>
          <w:rFonts w:ascii="Arial Narrow" w:eastAsia="Calibri" w:hAnsi="Arial Narrow" w:cs="Calibri"/>
          <w:color w:val="000000" w:themeColor="text1"/>
        </w:rPr>
        <w:t>worzenie sieci kontaktów</w:t>
      </w:r>
      <w:r w:rsidRPr="00003FCC">
        <w:rPr>
          <w:rFonts w:ascii="Arial Narrow" w:eastAsia="Calibri" w:hAnsi="Arial Narrow" w:cs="Calibri"/>
          <w:color w:val="000000" w:themeColor="text1"/>
        </w:rPr>
        <w:t xml:space="preserve"> pomiędzy podmiotami zaangażowanymi w rozwój obszarów wiejskich i rolnictwa</w:t>
      </w:r>
      <w:r w:rsidR="007A75AA" w:rsidRPr="00003FCC">
        <w:rPr>
          <w:rFonts w:ascii="Arial Narrow" w:eastAsia="Calibri" w:hAnsi="Arial Narrow" w:cs="Calibri"/>
          <w:color w:val="000000" w:themeColor="text1"/>
        </w:rPr>
        <w:t xml:space="preserve"> za pośrednictwem krajowej sieci WPR będzie służyć następującym celom:</w:t>
      </w:r>
    </w:p>
    <w:p w:rsidR="007A75AA" w:rsidRPr="00003FCC" w:rsidRDefault="007A75AA" w:rsidP="004B3E72">
      <w:pPr>
        <w:pStyle w:val="Akapitzlist"/>
        <w:numPr>
          <w:ilvl w:val="0"/>
          <w:numId w:val="66"/>
        </w:numPr>
        <w:spacing w:after="120" w:line="312" w:lineRule="auto"/>
        <w:ind w:left="284" w:hanging="284"/>
        <w:jc w:val="both"/>
        <w:rPr>
          <w:rFonts w:ascii="Arial Narrow" w:eastAsia="Calibri" w:hAnsi="Arial Narrow" w:cs="Calibri"/>
          <w:color w:val="000000" w:themeColor="text1"/>
        </w:rPr>
      </w:pPr>
      <w:r w:rsidRPr="00003FCC">
        <w:rPr>
          <w:rFonts w:ascii="Arial Narrow" w:eastAsia="Calibri" w:hAnsi="Arial Narrow" w:cs="Calibri"/>
          <w:color w:val="000000" w:themeColor="text1"/>
        </w:rPr>
        <w:t>zwiększeniu zaangażowania wszystkich zainteresowanych stron w przygotowanie i wdrażanie planów strategicznych WPR, a także ułatwianiu wymiany wiedzy i doświadczenia w zakresie wdrażania Planu;</w:t>
      </w:r>
    </w:p>
    <w:p w:rsidR="007A75AA" w:rsidRPr="00003FCC" w:rsidRDefault="007A75AA" w:rsidP="004B3E72">
      <w:pPr>
        <w:pStyle w:val="Akapitzlist"/>
        <w:numPr>
          <w:ilvl w:val="0"/>
          <w:numId w:val="66"/>
        </w:numPr>
        <w:spacing w:after="120" w:line="312" w:lineRule="auto"/>
        <w:ind w:left="284" w:hanging="284"/>
        <w:jc w:val="both"/>
        <w:rPr>
          <w:rFonts w:ascii="Arial Narrow" w:eastAsia="Calibri" w:hAnsi="Arial Narrow" w:cs="Calibri"/>
          <w:color w:val="000000" w:themeColor="text1"/>
        </w:rPr>
      </w:pPr>
      <w:r w:rsidRPr="00003FCC">
        <w:rPr>
          <w:rFonts w:ascii="Arial Narrow" w:eastAsia="Calibri" w:hAnsi="Arial Narrow" w:cs="Calibri"/>
          <w:color w:val="000000" w:themeColor="text1"/>
        </w:rPr>
        <w:t>poprawie jakości wdrażania planów strategicznych WPR;</w:t>
      </w:r>
    </w:p>
    <w:p w:rsidR="007A75AA" w:rsidRPr="00003FCC" w:rsidRDefault="007A75AA" w:rsidP="004B3E72">
      <w:pPr>
        <w:pStyle w:val="Akapitzlist"/>
        <w:numPr>
          <w:ilvl w:val="0"/>
          <w:numId w:val="66"/>
        </w:numPr>
        <w:spacing w:after="120" w:line="312" w:lineRule="auto"/>
        <w:ind w:left="284" w:hanging="284"/>
        <w:jc w:val="both"/>
        <w:rPr>
          <w:rFonts w:ascii="Arial Narrow" w:eastAsia="Calibri" w:hAnsi="Arial Narrow" w:cs="Calibri"/>
          <w:color w:val="000000" w:themeColor="text1"/>
        </w:rPr>
      </w:pPr>
      <w:r w:rsidRPr="00003FCC">
        <w:rPr>
          <w:rFonts w:ascii="Arial Narrow" w:eastAsia="Calibri" w:hAnsi="Arial Narrow" w:cs="Calibri"/>
          <w:color w:val="000000" w:themeColor="text1"/>
        </w:rPr>
        <w:t>informowaniu opinii publicznej i potencjalnych beneficjentów o WPR i możliwościach finansowania;</w:t>
      </w:r>
    </w:p>
    <w:p w:rsidR="007A75AA" w:rsidRPr="00003FCC" w:rsidRDefault="007A75AA" w:rsidP="004B3E72">
      <w:pPr>
        <w:pStyle w:val="Akapitzlist"/>
        <w:numPr>
          <w:ilvl w:val="0"/>
          <w:numId w:val="66"/>
        </w:numPr>
        <w:spacing w:after="120" w:line="312" w:lineRule="auto"/>
        <w:ind w:left="284" w:hanging="284"/>
        <w:jc w:val="both"/>
        <w:rPr>
          <w:rFonts w:ascii="Arial Narrow" w:eastAsia="Calibri" w:hAnsi="Arial Narrow" w:cs="Calibri"/>
          <w:color w:val="000000" w:themeColor="text1"/>
        </w:rPr>
      </w:pPr>
      <w:r w:rsidRPr="00003FCC">
        <w:rPr>
          <w:rFonts w:ascii="Arial Narrow" w:eastAsia="Calibri" w:hAnsi="Arial Narrow" w:cs="Calibri"/>
          <w:color w:val="000000" w:themeColor="text1"/>
        </w:rPr>
        <w:t xml:space="preserve">wspieraniu </w:t>
      </w:r>
      <w:r w:rsidR="00095F03" w:rsidRPr="00003FCC">
        <w:rPr>
          <w:rFonts w:ascii="Arial Narrow" w:eastAsia="Calibri" w:hAnsi="Arial Narrow" w:cs="Calibri"/>
          <w:color w:val="000000" w:themeColor="text1"/>
        </w:rPr>
        <w:t>innowacyjności</w:t>
      </w:r>
      <w:r w:rsidRPr="00003FCC">
        <w:rPr>
          <w:rFonts w:ascii="Arial Narrow" w:eastAsia="Calibri" w:hAnsi="Arial Narrow" w:cs="Calibri"/>
          <w:color w:val="000000" w:themeColor="text1"/>
        </w:rPr>
        <w:t xml:space="preserve"> w rolnictwie i rozwoju obszarów wiejskich oraz włączenia i interakcji między wszystkimi zainteresowanymi stronami w procesie wymiany i </w:t>
      </w:r>
      <w:r w:rsidR="00D265EB" w:rsidRPr="00003FCC">
        <w:rPr>
          <w:rFonts w:ascii="Arial Narrow" w:eastAsia="Calibri" w:hAnsi="Arial Narrow" w:cs="Calibri"/>
          <w:color w:val="000000" w:themeColor="text1"/>
        </w:rPr>
        <w:t>tworzenia</w:t>
      </w:r>
      <w:r w:rsidRPr="00003FCC">
        <w:rPr>
          <w:rFonts w:ascii="Arial Narrow" w:eastAsia="Calibri" w:hAnsi="Arial Narrow" w:cs="Calibri"/>
          <w:color w:val="000000" w:themeColor="text1"/>
        </w:rPr>
        <w:t xml:space="preserve"> wiedzy;</w:t>
      </w:r>
    </w:p>
    <w:p w:rsidR="007A75AA" w:rsidRPr="00003FCC" w:rsidRDefault="007A75AA" w:rsidP="004B3E72">
      <w:pPr>
        <w:pStyle w:val="Akapitzlist"/>
        <w:numPr>
          <w:ilvl w:val="0"/>
          <w:numId w:val="66"/>
        </w:numPr>
        <w:spacing w:after="120" w:line="312" w:lineRule="auto"/>
        <w:ind w:left="284" w:hanging="284"/>
        <w:jc w:val="both"/>
        <w:rPr>
          <w:rFonts w:ascii="Arial Narrow" w:eastAsia="Calibri" w:hAnsi="Arial Narrow" w:cs="Calibri"/>
          <w:color w:val="000000" w:themeColor="text1"/>
        </w:rPr>
      </w:pPr>
      <w:r w:rsidRPr="00003FCC">
        <w:rPr>
          <w:rFonts w:ascii="Arial Narrow" w:eastAsia="Calibri" w:hAnsi="Arial Narrow" w:cs="Calibri"/>
          <w:color w:val="000000" w:themeColor="text1"/>
        </w:rPr>
        <w:t>przyczynianiu się do rozpowszechniania wyników realizacji planów strategicznych WPR;</w:t>
      </w:r>
    </w:p>
    <w:p w:rsidR="007A75AA" w:rsidRPr="00003FCC" w:rsidRDefault="007A75AA" w:rsidP="004B3E72">
      <w:pPr>
        <w:pStyle w:val="Akapitzlist"/>
        <w:numPr>
          <w:ilvl w:val="0"/>
          <w:numId w:val="66"/>
        </w:numPr>
        <w:spacing w:after="120" w:line="312" w:lineRule="auto"/>
        <w:ind w:left="284" w:hanging="284"/>
        <w:jc w:val="both"/>
        <w:rPr>
          <w:rFonts w:ascii="Arial Narrow" w:eastAsia="Calibri" w:hAnsi="Arial Narrow" w:cs="Calibri"/>
          <w:color w:val="000000" w:themeColor="text1"/>
        </w:rPr>
      </w:pPr>
      <w:r w:rsidRPr="00003FCC">
        <w:rPr>
          <w:rFonts w:ascii="Arial Narrow" w:eastAsia="Calibri" w:hAnsi="Arial Narrow" w:cs="Calibri"/>
          <w:color w:val="000000" w:themeColor="text1"/>
        </w:rPr>
        <w:t>wspieraniu administracji państwa członkowskiego we wdrażaniu planów strategicznych WPR i przechodzeniu na model realizacji oparty na wynikach;</w:t>
      </w:r>
    </w:p>
    <w:p w:rsidR="007A75AA" w:rsidRPr="00003FCC" w:rsidRDefault="007A75AA" w:rsidP="004B3E72">
      <w:pPr>
        <w:pStyle w:val="Akapitzlist"/>
        <w:numPr>
          <w:ilvl w:val="0"/>
          <w:numId w:val="66"/>
        </w:numPr>
        <w:spacing w:after="120" w:line="312" w:lineRule="auto"/>
        <w:ind w:left="284" w:hanging="284"/>
        <w:jc w:val="both"/>
        <w:rPr>
          <w:rFonts w:ascii="Arial Narrow" w:eastAsia="Calibri" w:hAnsi="Arial Narrow" w:cs="Calibri"/>
          <w:color w:val="000000" w:themeColor="text1"/>
        </w:rPr>
      </w:pPr>
      <w:r w:rsidRPr="00003FCC">
        <w:rPr>
          <w:rFonts w:ascii="Arial Narrow" w:eastAsia="Calibri" w:hAnsi="Arial Narrow" w:cs="Calibri"/>
          <w:color w:val="000000" w:themeColor="text1"/>
        </w:rPr>
        <w:t>wspieraniu zdolności monitorowania i oceny odpowiednich organów.</w:t>
      </w:r>
    </w:p>
    <w:p w:rsidR="007A75AA" w:rsidRPr="00003FCC" w:rsidRDefault="007A75AA" w:rsidP="00D92ABF">
      <w:pPr>
        <w:spacing w:before="240" w:after="120" w:line="312" w:lineRule="auto"/>
        <w:jc w:val="both"/>
        <w:rPr>
          <w:rFonts w:ascii="Arial Narrow" w:eastAsia="Times New Roman" w:hAnsi="Arial Narrow" w:cs="Times New Roman"/>
          <w:lang w:eastAsia="pl-PL"/>
        </w:rPr>
      </w:pPr>
      <w:r w:rsidRPr="00003FCC">
        <w:rPr>
          <w:rFonts w:ascii="Arial Narrow" w:eastAsia="Times New Roman" w:hAnsi="Arial Narrow" w:cs="Times New Roman"/>
          <w:lang w:eastAsia="pl-PL"/>
        </w:rPr>
        <w:t>Powyższe cele zostaną osiągnięte m.in. przez realizację takich działań jak: gromadzenie, analizę i</w:t>
      </w:r>
      <w:r w:rsidR="00D92ABF" w:rsidRPr="00003FCC">
        <w:rPr>
          <w:rFonts w:ascii="Arial Narrow" w:eastAsia="Times New Roman" w:hAnsi="Arial Narrow" w:cs="Times New Roman"/>
          <w:lang w:eastAsia="pl-PL"/>
        </w:rPr>
        <w:t> </w:t>
      </w:r>
      <w:r w:rsidRPr="00003FCC">
        <w:rPr>
          <w:rFonts w:ascii="Arial Narrow" w:eastAsia="Times New Roman" w:hAnsi="Arial Narrow" w:cs="Times New Roman"/>
          <w:lang w:eastAsia="pl-PL"/>
        </w:rPr>
        <w:t xml:space="preserve">rozpowszechnianie informacji o działaniach i dobrych praktykach wdrożonych lub wspieranych w ramach planów strategicznych WPR, tworzenie platform, forów i wydarzeń w celu ułatwienia wymiany </w:t>
      </w:r>
      <w:r w:rsidR="00F6636A" w:rsidRPr="00003FCC">
        <w:rPr>
          <w:rFonts w:ascii="Arial Narrow" w:eastAsia="Times New Roman" w:hAnsi="Arial Narrow" w:cs="Times New Roman"/>
          <w:lang w:eastAsia="pl-PL"/>
        </w:rPr>
        <w:t xml:space="preserve">informacji i </w:t>
      </w:r>
      <w:r w:rsidRPr="00003FCC">
        <w:rPr>
          <w:rFonts w:ascii="Arial Narrow" w:eastAsia="Times New Roman" w:hAnsi="Arial Narrow" w:cs="Times New Roman"/>
          <w:lang w:eastAsia="pl-PL"/>
        </w:rPr>
        <w:t xml:space="preserve">doświadczeń między zainteresowanymi stronami i wzajemnego uczenia się, tworzenie sieci i wsparcie </w:t>
      </w:r>
      <w:r w:rsidR="00F6636A" w:rsidRPr="00003FCC">
        <w:rPr>
          <w:rFonts w:ascii="Arial Narrow" w:eastAsia="Times New Roman" w:hAnsi="Arial Narrow" w:cs="Times New Roman"/>
          <w:lang w:eastAsia="pl-PL"/>
        </w:rPr>
        <w:t>przygotowania i realizacji</w:t>
      </w:r>
      <w:r w:rsidRPr="00003FCC">
        <w:rPr>
          <w:rFonts w:ascii="Arial Narrow" w:eastAsia="Times New Roman" w:hAnsi="Arial Narrow" w:cs="Times New Roman"/>
          <w:lang w:eastAsia="pl-PL"/>
        </w:rPr>
        <w:t xml:space="preserve"> projektów</w:t>
      </w:r>
      <w:r w:rsidR="00F6636A" w:rsidRPr="00003FCC">
        <w:rPr>
          <w:rFonts w:ascii="Arial Narrow" w:eastAsia="Times New Roman" w:hAnsi="Arial Narrow" w:cs="Times New Roman"/>
          <w:lang w:eastAsia="pl-PL"/>
        </w:rPr>
        <w:t xml:space="preserve"> interaktywnych</w:t>
      </w:r>
      <w:r w:rsidRPr="00003FCC">
        <w:rPr>
          <w:rFonts w:ascii="Arial Narrow" w:eastAsia="Times New Roman" w:hAnsi="Arial Narrow" w:cs="Times New Roman"/>
          <w:lang w:eastAsia="pl-PL"/>
        </w:rPr>
        <w:t xml:space="preserve">, wsparcie współpracy między grupami operacyjnymi EPI, LGD, </w:t>
      </w:r>
      <w:r w:rsidR="002C5FEE" w:rsidRPr="00003FCC">
        <w:rPr>
          <w:rFonts w:ascii="Arial Narrow" w:eastAsia="Times New Roman" w:hAnsi="Arial Narrow" w:cs="Times New Roman"/>
          <w:lang w:eastAsia="pl-PL"/>
        </w:rPr>
        <w:t xml:space="preserve">tworzenie innych zachęt do współpracy pomiędzy partnerami i </w:t>
      </w:r>
      <w:r w:rsidR="000F18CF" w:rsidRPr="00003FCC">
        <w:rPr>
          <w:rFonts w:ascii="Arial Narrow" w:eastAsia="Times New Roman" w:hAnsi="Arial Narrow" w:cs="Times New Roman"/>
          <w:lang w:eastAsia="pl-PL"/>
        </w:rPr>
        <w:t>wsparcie</w:t>
      </w:r>
      <w:r w:rsidR="0092518A" w:rsidRPr="00003FCC">
        <w:rPr>
          <w:rFonts w:ascii="Arial Narrow" w:eastAsia="Times New Roman" w:hAnsi="Arial Narrow" w:cs="Times New Roman"/>
          <w:lang w:eastAsia="pl-PL"/>
        </w:rPr>
        <w:t xml:space="preserve"> funkcjonowania</w:t>
      </w:r>
      <w:r w:rsidR="000F18CF" w:rsidRPr="00003FCC">
        <w:rPr>
          <w:rFonts w:ascii="Arial Narrow" w:eastAsia="Times New Roman" w:hAnsi="Arial Narrow" w:cs="Times New Roman"/>
          <w:lang w:eastAsia="pl-PL"/>
        </w:rPr>
        <w:t xml:space="preserve"> </w:t>
      </w:r>
      <w:r w:rsidR="002C5FEE" w:rsidRPr="00003FCC">
        <w:rPr>
          <w:rFonts w:ascii="Arial Narrow" w:eastAsia="Times New Roman" w:hAnsi="Arial Narrow" w:cs="Times New Roman"/>
          <w:lang w:eastAsia="pl-PL"/>
        </w:rPr>
        <w:t xml:space="preserve">systemu AKIS, </w:t>
      </w:r>
      <w:r w:rsidRPr="00003FCC">
        <w:rPr>
          <w:rFonts w:ascii="Arial Narrow" w:eastAsia="Times New Roman" w:hAnsi="Arial Narrow" w:cs="Times New Roman"/>
          <w:lang w:eastAsia="pl-PL"/>
        </w:rPr>
        <w:t>wkład w dalszy rozwój WPR i</w:t>
      </w:r>
      <w:r w:rsidR="0092518A" w:rsidRPr="00003FCC">
        <w:rPr>
          <w:rFonts w:ascii="Arial Narrow" w:eastAsia="Times New Roman" w:hAnsi="Arial Narrow" w:cs="Times New Roman"/>
          <w:lang w:eastAsia="pl-PL"/>
        </w:rPr>
        <w:t> </w:t>
      </w:r>
      <w:r w:rsidRPr="00003FCC">
        <w:rPr>
          <w:rFonts w:ascii="Arial Narrow" w:eastAsia="Times New Roman" w:hAnsi="Arial Narrow" w:cs="Times New Roman"/>
          <w:lang w:eastAsia="pl-PL"/>
        </w:rPr>
        <w:t>przygotowanie planu strategicznego WPR na kolejny okres programowania.</w:t>
      </w:r>
    </w:p>
    <w:p w:rsidR="007A75AA" w:rsidRPr="00003FCC" w:rsidRDefault="007A75AA" w:rsidP="007A75AA">
      <w:pPr>
        <w:pBdr>
          <w:top w:val="dotted" w:sz="4" w:space="1" w:color="auto"/>
          <w:left w:val="dotted" w:sz="4" w:space="4" w:color="auto"/>
          <w:bottom w:val="dotted" w:sz="4" w:space="1" w:color="auto"/>
          <w:right w:val="dotted" w:sz="4" w:space="4" w:color="auto"/>
        </w:pBdr>
        <w:shd w:val="clear" w:color="auto" w:fill="D9E2F3"/>
        <w:spacing w:before="240" w:after="120" w:line="312" w:lineRule="auto"/>
        <w:jc w:val="both"/>
        <w:rPr>
          <w:rFonts w:ascii="Arial Narrow" w:eastAsia="Calibri" w:hAnsi="Arial Narrow" w:cs="Times New Roman"/>
          <w:b/>
        </w:rPr>
      </w:pPr>
      <w:r w:rsidRPr="00003FCC">
        <w:rPr>
          <w:rFonts w:ascii="Arial Narrow" w:eastAsia="Calibri" w:hAnsi="Arial Narrow" w:cs="Times New Roman"/>
          <w:b/>
        </w:rPr>
        <w:t>Struktura, zarządzanie i funkcjonowanie krajowej sieci WPR</w:t>
      </w:r>
    </w:p>
    <w:p w:rsidR="007A75AA" w:rsidRPr="0020315F" w:rsidRDefault="007A75AA" w:rsidP="005D3A01">
      <w:pPr>
        <w:spacing w:after="120" w:line="312" w:lineRule="auto"/>
        <w:jc w:val="both"/>
        <w:rPr>
          <w:rFonts w:ascii="Arial Narrow" w:hAnsi="Arial Narrow"/>
          <w:kern w:val="24"/>
        </w:rPr>
      </w:pPr>
      <w:bookmarkStart w:id="42" w:name="_Hlk54128105"/>
      <w:r w:rsidRPr="00003FCC">
        <w:rPr>
          <w:rFonts w:ascii="Arial Narrow" w:eastAsia="Times New Roman" w:hAnsi="Arial Narrow" w:cs="Times New Roman"/>
          <w:lang w:eastAsia="pl-PL"/>
        </w:rPr>
        <w:t xml:space="preserve">Strukturę organizacyjno-instytucjonalną krajowej sieci WPR (jednostki wsparcia Sieci) </w:t>
      </w:r>
      <w:r w:rsidR="00BF1B19" w:rsidRPr="00003FCC">
        <w:rPr>
          <w:rFonts w:ascii="Arial Narrow" w:eastAsia="Times New Roman" w:hAnsi="Arial Narrow" w:cs="Times New Roman"/>
          <w:lang w:eastAsia="pl-PL"/>
        </w:rPr>
        <w:t xml:space="preserve">będą </w:t>
      </w:r>
      <w:r w:rsidRPr="00003FCC">
        <w:rPr>
          <w:rFonts w:ascii="Arial Narrow" w:eastAsia="Times New Roman" w:hAnsi="Arial Narrow" w:cs="Times New Roman"/>
          <w:lang w:eastAsia="pl-PL"/>
        </w:rPr>
        <w:t>twor</w:t>
      </w:r>
      <w:r w:rsidR="00BF1B19" w:rsidRPr="00003FCC">
        <w:rPr>
          <w:rFonts w:ascii="Arial Narrow" w:eastAsia="Times New Roman" w:hAnsi="Arial Narrow" w:cs="Times New Roman"/>
          <w:lang w:eastAsia="pl-PL"/>
        </w:rPr>
        <w:t>zyć</w:t>
      </w:r>
      <w:bookmarkEnd w:id="42"/>
      <w:r w:rsidRPr="00003FCC">
        <w:rPr>
          <w:rFonts w:ascii="Arial Narrow" w:eastAsia="Times New Roman" w:hAnsi="Arial Narrow" w:cs="Times New Roman"/>
          <w:lang w:eastAsia="pl-PL"/>
        </w:rPr>
        <w:t xml:space="preserve">: </w:t>
      </w:r>
      <w:r w:rsidRPr="00003FCC">
        <w:rPr>
          <w:rFonts w:ascii="Arial Narrow" w:eastAsia="Times New Roman" w:hAnsi="Arial Narrow" w:cs="Times New Roman"/>
          <w:color w:val="000000"/>
          <w:kern w:val="24"/>
          <w:lang w:eastAsia="pl-PL"/>
        </w:rPr>
        <w:t>Minister</w:t>
      </w:r>
      <w:r w:rsidR="00F2336B" w:rsidRPr="00003FCC">
        <w:rPr>
          <w:rFonts w:ascii="Arial Narrow" w:eastAsia="Times New Roman" w:hAnsi="Arial Narrow" w:cs="Times New Roman"/>
          <w:color w:val="000000"/>
          <w:kern w:val="24"/>
          <w:lang w:eastAsia="pl-PL"/>
        </w:rPr>
        <w:t xml:space="preserve"> </w:t>
      </w:r>
      <w:r w:rsidR="00CD4E25" w:rsidRPr="00003FCC">
        <w:rPr>
          <w:rFonts w:ascii="Arial Narrow" w:eastAsia="Times New Roman" w:hAnsi="Arial Narrow" w:cs="Times New Roman"/>
          <w:color w:val="000000"/>
          <w:kern w:val="24"/>
          <w:lang w:eastAsia="pl-PL"/>
        </w:rPr>
        <w:t>MRiRW</w:t>
      </w:r>
      <w:r w:rsidRPr="00003FCC">
        <w:rPr>
          <w:rFonts w:ascii="Arial Narrow" w:eastAsia="Times New Roman" w:hAnsi="Arial Narrow" w:cs="Times New Roman"/>
          <w:color w:val="000000"/>
          <w:kern w:val="24"/>
          <w:lang w:eastAsia="pl-PL"/>
        </w:rPr>
        <w:t xml:space="preserve">, </w:t>
      </w:r>
      <w:r w:rsidR="00CD4E25" w:rsidRPr="00003FCC">
        <w:rPr>
          <w:rFonts w:ascii="Arial Narrow" w:eastAsia="Times New Roman" w:hAnsi="Arial Narrow" w:cs="Times New Roman"/>
          <w:color w:val="000000"/>
          <w:kern w:val="24"/>
          <w:lang w:eastAsia="pl-PL"/>
        </w:rPr>
        <w:t>ARiMR</w:t>
      </w:r>
      <w:r w:rsidRPr="00003FCC">
        <w:rPr>
          <w:rFonts w:ascii="Arial Narrow" w:eastAsia="Times New Roman" w:hAnsi="Arial Narrow" w:cs="Times New Roman"/>
          <w:color w:val="000000"/>
          <w:kern w:val="24"/>
          <w:lang w:eastAsia="pl-PL"/>
        </w:rPr>
        <w:t xml:space="preserve">, </w:t>
      </w:r>
      <w:r w:rsidR="00CD4E25" w:rsidRPr="00003FCC">
        <w:rPr>
          <w:rFonts w:ascii="Arial Narrow" w:eastAsia="Times New Roman" w:hAnsi="Arial Narrow" w:cs="Times New Roman"/>
          <w:color w:val="000000"/>
          <w:kern w:val="24"/>
          <w:lang w:eastAsia="pl-PL"/>
        </w:rPr>
        <w:t>KOWR</w:t>
      </w:r>
      <w:r w:rsidRPr="00003FCC">
        <w:rPr>
          <w:rFonts w:ascii="Arial Narrow" w:eastAsia="Times New Roman" w:hAnsi="Arial Narrow" w:cs="Times New Roman"/>
          <w:color w:val="000000"/>
          <w:kern w:val="24"/>
          <w:lang w:eastAsia="pl-PL"/>
        </w:rPr>
        <w:t>,</w:t>
      </w:r>
      <w:r w:rsidR="00F42321" w:rsidRPr="00003FCC">
        <w:rPr>
          <w:rFonts w:ascii="Arial Narrow" w:eastAsia="Times New Roman" w:hAnsi="Arial Narrow" w:cs="Times New Roman"/>
          <w:color w:val="000000"/>
          <w:kern w:val="24"/>
          <w:lang w:eastAsia="pl-PL"/>
        </w:rPr>
        <w:t xml:space="preserve"> samorządy województw</w:t>
      </w:r>
      <w:r w:rsidR="00F3589D" w:rsidRPr="00003FCC">
        <w:rPr>
          <w:rFonts w:ascii="Arial Narrow" w:eastAsia="Times New Roman" w:hAnsi="Arial Narrow" w:cs="Times New Roman"/>
          <w:color w:val="000000"/>
          <w:kern w:val="24"/>
          <w:lang w:eastAsia="pl-PL"/>
        </w:rPr>
        <w:t xml:space="preserve"> oraz jednostki doradztwa rolniczego</w:t>
      </w:r>
      <w:r w:rsidRPr="00C741C4">
        <w:rPr>
          <w:rFonts w:ascii="Arial Narrow" w:eastAsia="Times New Roman" w:hAnsi="Arial Narrow" w:cs="Times New Roman"/>
          <w:color w:val="000000"/>
          <w:kern w:val="24"/>
          <w:lang w:eastAsia="pl-PL"/>
        </w:rPr>
        <w:t>.</w:t>
      </w:r>
      <w:r w:rsidR="00F2336B" w:rsidRPr="00003FCC">
        <w:rPr>
          <w:rFonts w:ascii="Arial Narrow" w:eastAsia="Times New Roman" w:hAnsi="Arial Narrow" w:cs="Times New Roman"/>
          <w:color w:val="000000"/>
          <w:kern w:val="24"/>
          <w:lang w:eastAsia="pl-PL"/>
        </w:rPr>
        <w:t xml:space="preserve"> </w:t>
      </w:r>
      <w:r w:rsidR="00D26BDA" w:rsidRPr="00C741C4">
        <w:rPr>
          <w:rFonts w:ascii="Arial Narrow" w:eastAsia="Times New Roman" w:hAnsi="Arial Narrow" w:cs="Times New Roman"/>
          <w:kern w:val="24"/>
          <w:lang w:eastAsia="pl-PL"/>
        </w:rPr>
        <w:t>Planuje się, iż</w:t>
      </w:r>
      <w:r w:rsidR="00240EF3" w:rsidRPr="00C741C4">
        <w:rPr>
          <w:rFonts w:ascii="Arial Narrow" w:eastAsia="Times New Roman" w:hAnsi="Arial Narrow" w:cs="Times New Roman"/>
          <w:kern w:val="24"/>
          <w:lang w:eastAsia="pl-PL"/>
        </w:rPr>
        <w:t> </w:t>
      </w:r>
      <w:r w:rsidR="00D26BDA" w:rsidRPr="00C741C4">
        <w:rPr>
          <w:rFonts w:ascii="Arial Narrow" w:eastAsia="Times New Roman" w:hAnsi="Arial Narrow" w:cs="Times New Roman"/>
          <w:kern w:val="24"/>
          <w:lang w:eastAsia="pl-PL"/>
        </w:rPr>
        <w:t>do</w:t>
      </w:r>
      <w:r w:rsidR="00240EF3" w:rsidRPr="00C741C4">
        <w:rPr>
          <w:rFonts w:ascii="Arial Narrow" w:eastAsia="Times New Roman" w:hAnsi="Arial Narrow" w:cs="Times New Roman"/>
          <w:kern w:val="24"/>
          <w:lang w:eastAsia="pl-PL"/>
        </w:rPr>
        <w:t> </w:t>
      </w:r>
      <w:r w:rsidR="00D26BDA" w:rsidRPr="00C741C4">
        <w:rPr>
          <w:rFonts w:ascii="Arial Narrow" w:eastAsia="Times New Roman" w:hAnsi="Arial Narrow" w:cs="Times New Roman"/>
          <w:kern w:val="24"/>
          <w:lang w:eastAsia="pl-PL"/>
        </w:rPr>
        <w:t xml:space="preserve">struktury organizacyjno-instytucjonalnej (biorąc pod uwagę zakres zadań </w:t>
      </w:r>
      <w:r w:rsidR="00EE290B" w:rsidRPr="00C741C4">
        <w:rPr>
          <w:rFonts w:ascii="Arial Narrow" w:eastAsia="Times New Roman" w:hAnsi="Arial Narrow" w:cs="Times New Roman"/>
          <w:kern w:val="24"/>
          <w:lang w:eastAsia="pl-PL"/>
        </w:rPr>
        <w:t>s</w:t>
      </w:r>
      <w:r w:rsidR="00D26BDA" w:rsidRPr="00C741C4">
        <w:rPr>
          <w:rFonts w:ascii="Arial Narrow" w:eastAsia="Times New Roman" w:hAnsi="Arial Narrow" w:cs="Times New Roman"/>
          <w:kern w:val="24"/>
          <w:lang w:eastAsia="pl-PL"/>
        </w:rPr>
        <w:t>ieci) zostan</w:t>
      </w:r>
      <w:r w:rsidR="00D26BDA" w:rsidRPr="007B05FD">
        <w:rPr>
          <w:rFonts w:ascii="Arial Narrow" w:eastAsia="Times New Roman" w:hAnsi="Arial Narrow" w:cs="Times New Roman"/>
          <w:kern w:val="24"/>
          <w:lang w:eastAsia="pl-PL"/>
        </w:rPr>
        <w:t xml:space="preserve">ą również włączone instytuty </w:t>
      </w:r>
      <w:r w:rsidR="00D26BDA" w:rsidRPr="005B3883">
        <w:rPr>
          <w:rFonts w:ascii="Arial Narrow" w:eastAsia="Times New Roman" w:hAnsi="Arial Narrow" w:cs="Times New Roman"/>
          <w:kern w:val="24"/>
          <w:lang w:eastAsia="pl-PL"/>
        </w:rPr>
        <w:t>badawcze</w:t>
      </w:r>
      <w:r w:rsidR="00F2336B" w:rsidRPr="005B3883">
        <w:rPr>
          <w:rFonts w:ascii="Arial Narrow" w:eastAsia="Times New Roman" w:hAnsi="Arial Narrow" w:cs="Times New Roman"/>
          <w:kern w:val="24"/>
          <w:lang w:eastAsia="pl-PL"/>
        </w:rPr>
        <w:t>.</w:t>
      </w:r>
    </w:p>
    <w:p w:rsidR="007A75AA" w:rsidRPr="00003FCC" w:rsidRDefault="00AC0732" w:rsidP="005D3A01">
      <w:pPr>
        <w:spacing w:after="120" w:line="312" w:lineRule="auto"/>
        <w:jc w:val="both"/>
        <w:rPr>
          <w:rFonts w:ascii="Arial Narrow" w:hAnsi="Arial Narrow"/>
          <w:kern w:val="24"/>
        </w:rPr>
      </w:pPr>
      <w:r w:rsidRPr="0020315F">
        <w:rPr>
          <w:rFonts w:ascii="Arial Narrow" w:eastAsia="Calibri" w:hAnsi="Arial Narrow" w:cs="Times New Roman"/>
        </w:rPr>
        <w:t>Minister</w:t>
      </w:r>
      <w:r w:rsidR="007A75AA" w:rsidRPr="0020315F">
        <w:rPr>
          <w:rFonts w:ascii="Arial Narrow" w:eastAsia="Calibri" w:hAnsi="Arial Narrow" w:cs="Times New Roman"/>
        </w:rPr>
        <w:t xml:space="preserve"> Rolnictwa i Rozwoju Wsi </w:t>
      </w:r>
      <w:r w:rsidRPr="00C331E1">
        <w:rPr>
          <w:rFonts w:ascii="Arial Narrow" w:eastAsia="Calibri" w:hAnsi="Arial Narrow" w:cs="Times New Roman"/>
        </w:rPr>
        <w:t>będzie wykonywać</w:t>
      </w:r>
      <w:r w:rsidR="007A75AA" w:rsidRPr="00003FCC">
        <w:rPr>
          <w:rFonts w:ascii="Arial Narrow" w:eastAsia="Calibri" w:hAnsi="Arial Narrow" w:cs="Times New Roman"/>
        </w:rPr>
        <w:t xml:space="preserve"> zadania instytucji zarządzającej, w szczególności </w:t>
      </w:r>
      <w:r w:rsidRPr="00003FCC">
        <w:rPr>
          <w:rFonts w:ascii="Arial Narrow" w:eastAsia="Calibri" w:hAnsi="Arial Narrow" w:cs="Times New Roman"/>
        </w:rPr>
        <w:t xml:space="preserve">opracowywać krajowe przepisy i </w:t>
      </w:r>
      <w:r w:rsidR="007A75AA" w:rsidRPr="00003FCC">
        <w:rPr>
          <w:rFonts w:ascii="Arial Narrow" w:eastAsia="Calibri" w:hAnsi="Arial Narrow" w:cs="Times New Roman"/>
        </w:rPr>
        <w:t xml:space="preserve">wytyczne </w:t>
      </w:r>
      <w:r w:rsidRPr="00003FCC">
        <w:rPr>
          <w:rFonts w:ascii="Arial Narrow" w:eastAsia="Calibri" w:hAnsi="Arial Narrow" w:cs="Times New Roman"/>
        </w:rPr>
        <w:t>oraz nadzorować funkcjonowanie Sieci</w:t>
      </w:r>
      <w:r w:rsidR="007A75AA" w:rsidRPr="00003FCC">
        <w:rPr>
          <w:rFonts w:ascii="Arial Narrow" w:eastAsia="Calibri" w:hAnsi="Arial Narrow" w:cs="Times New Roman"/>
        </w:rPr>
        <w:t xml:space="preserve">, a także </w:t>
      </w:r>
      <w:r w:rsidRPr="00003FCC">
        <w:rPr>
          <w:rFonts w:ascii="Arial Narrow" w:eastAsia="Calibri" w:hAnsi="Arial Narrow" w:cs="Times New Roman"/>
        </w:rPr>
        <w:t>realizować</w:t>
      </w:r>
      <w:r w:rsidR="007A75AA" w:rsidRPr="00003FCC">
        <w:rPr>
          <w:rFonts w:ascii="Arial Narrow" w:eastAsia="Calibri" w:hAnsi="Arial Narrow" w:cs="Times New Roman"/>
        </w:rPr>
        <w:t xml:space="preserve"> operacje </w:t>
      </w:r>
      <w:r w:rsidR="007A75AA" w:rsidRPr="00003FCC">
        <w:rPr>
          <w:rFonts w:ascii="Arial Narrow" w:hAnsi="Arial Narrow"/>
          <w:kern w:val="24"/>
        </w:rPr>
        <w:t>własne</w:t>
      </w:r>
      <w:r w:rsidRPr="00003FCC">
        <w:rPr>
          <w:rFonts w:ascii="Arial Narrow" w:eastAsia="Times New Roman" w:hAnsi="Arial Narrow" w:cs="Times New Roman"/>
          <w:kern w:val="24"/>
          <w:lang w:eastAsia="pl-PL"/>
        </w:rPr>
        <w:t xml:space="preserve">. </w:t>
      </w:r>
      <w:r w:rsidR="003B71EF" w:rsidRPr="00003FCC">
        <w:rPr>
          <w:rFonts w:ascii="Arial Narrow" w:eastAsia="Times New Roman" w:hAnsi="Arial Narrow" w:cs="Times New Roman"/>
          <w:kern w:val="24"/>
          <w:lang w:eastAsia="pl-PL"/>
        </w:rPr>
        <w:t>Minister</w:t>
      </w:r>
      <w:r w:rsidRPr="00003FCC">
        <w:rPr>
          <w:rFonts w:ascii="Arial Narrow" w:eastAsia="Times New Roman" w:hAnsi="Arial Narrow" w:cs="Times New Roman"/>
          <w:kern w:val="24"/>
          <w:lang w:eastAsia="pl-PL"/>
        </w:rPr>
        <w:t xml:space="preserve"> odpowiadać będzie za przygotowanie planu działania Krajowej Sieci WPR 202</w:t>
      </w:r>
      <w:r w:rsidR="04BD65E2" w:rsidRPr="00003FCC">
        <w:rPr>
          <w:rFonts w:ascii="Arial Narrow" w:eastAsia="Times New Roman" w:hAnsi="Arial Narrow" w:cs="Times New Roman"/>
          <w:kern w:val="24"/>
          <w:lang w:eastAsia="pl-PL"/>
        </w:rPr>
        <w:t>3</w:t>
      </w:r>
      <w:r w:rsidRPr="00003FCC">
        <w:rPr>
          <w:rFonts w:ascii="Arial Narrow" w:eastAsia="Times New Roman" w:hAnsi="Arial Narrow" w:cs="Times New Roman"/>
          <w:kern w:val="24"/>
          <w:lang w:eastAsia="pl-PL"/>
        </w:rPr>
        <w:t>-2027.</w:t>
      </w:r>
    </w:p>
    <w:p w:rsidR="007A75AA" w:rsidRPr="00003FCC" w:rsidRDefault="007A75AA" w:rsidP="005D3A01">
      <w:pPr>
        <w:spacing w:after="120" w:line="312" w:lineRule="auto"/>
        <w:jc w:val="both"/>
        <w:rPr>
          <w:rFonts w:ascii="Arial Narrow" w:hAnsi="Arial Narrow"/>
          <w:kern w:val="24"/>
        </w:rPr>
      </w:pPr>
      <w:r w:rsidRPr="00003FCC">
        <w:rPr>
          <w:rFonts w:ascii="Arial Narrow" w:hAnsi="Arial Narrow"/>
          <w:kern w:val="24"/>
        </w:rPr>
        <w:t xml:space="preserve">Centrum Doradztwa Rolniczego w Brwinowie </w:t>
      </w:r>
      <w:r w:rsidR="00AC0732" w:rsidRPr="00003FCC">
        <w:rPr>
          <w:rFonts w:ascii="Arial Narrow" w:eastAsia="Times New Roman" w:hAnsi="Arial Narrow" w:cs="Times New Roman"/>
          <w:kern w:val="24"/>
          <w:lang w:eastAsia="pl-PL"/>
        </w:rPr>
        <w:t>będzie pełnić</w:t>
      </w:r>
      <w:r w:rsidRPr="00003FCC">
        <w:rPr>
          <w:rFonts w:ascii="Arial Narrow" w:hAnsi="Arial Narrow"/>
          <w:kern w:val="24"/>
        </w:rPr>
        <w:t xml:space="preserve"> funkcję jednostki centralnej</w:t>
      </w:r>
      <w:r w:rsidR="00AC0732" w:rsidRPr="00003FCC">
        <w:rPr>
          <w:rFonts w:ascii="Arial Narrow" w:eastAsia="Times New Roman" w:hAnsi="Arial Narrow" w:cs="Times New Roman"/>
          <w:kern w:val="24"/>
          <w:lang w:eastAsia="pl-PL"/>
        </w:rPr>
        <w:t xml:space="preserve"> (JC),</w:t>
      </w:r>
      <w:r w:rsidRPr="00003FCC">
        <w:rPr>
          <w:rFonts w:ascii="Arial Narrow" w:hAnsi="Arial Narrow"/>
          <w:kern w:val="24"/>
        </w:rPr>
        <w:t xml:space="preserve"> w szczególności </w:t>
      </w:r>
      <w:r w:rsidR="00AC0732" w:rsidRPr="00003FCC">
        <w:rPr>
          <w:rFonts w:ascii="Arial Narrow" w:eastAsia="Times New Roman" w:hAnsi="Arial Narrow" w:cs="Times New Roman"/>
          <w:kern w:val="24"/>
          <w:lang w:eastAsia="pl-PL"/>
        </w:rPr>
        <w:t>koordynatora funkcjonowania całej</w:t>
      </w:r>
      <w:r w:rsidRPr="00003FCC">
        <w:rPr>
          <w:rFonts w:ascii="Arial Narrow" w:hAnsi="Arial Narrow"/>
          <w:kern w:val="24"/>
        </w:rPr>
        <w:t xml:space="preserve"> Sieci oraz </w:t>
      </w:r>
      <w:r w:rsidR="00AC0732" w:rsidRPr="00003FCC">
        <w:rPr>
          <w:rFonts w:ascii="Arial Narrow" w:eastAsia="Times New Roman" w:hAnsi="Arial Narrow" w:cs="Times New Roman"/>
          <w:kern w:val="24"/>
          <w:lang w:eastAsia="pl-PL"/>
        </w:rPr>
        <w:t>będzie realizować</w:t>
      </w:r>
      <w:r w:rsidRPr="00003FCC">
        <w:rPr>
          <w:rFonts w:ascii="Arial Narrow" w:hAnsi="Arial Narrow"/>
          <w:kern w:val="24"/>
        </w:rPr>
        <w:t xml:space="preserve"> jej zadania na poziomie krajowym</w:t>
      </w:r>
      <w:r w:rsidR="00AC0732" w:rsidRPr="00003FCC">
        <w:rPr>
          <w:rFonts w:ascii="Arial Narrow" w:eastAsia="Times New Roman" w:hAnsi="Arial Narrow" w:cs="Times New Roman"/>
          <w:kern w:val="24"/>
          <w:lang w:eastAsia="pl-PL"/>
        </w:rPr>
        <w:t xml:space="preserve"> wykonując</w:t>
      </w:r>
      <w:r w:rsidRPr="00003FCC">
        <w:rPr>
          <w:rFonts w:ascii="Arial Narrow" w:eastAsia="Calibri" w:hAnsi="Arial Narrow" w:cs="Times New Roman"/>
        </w:rPr>
        <w:t xml:space="preserve"> powyższe zadania m.in. przez realizację operacji własnych</w:t>
      </w:r>
      <w:r w:rsidR="00AC0732" w:rsidRPr="00003FCC">
        <w:rPr>
          <w:rFonts w:ascii="Arial Narrow" w:eastAsia="Calibri" w:hAnsi="Arial Narrow" w:cs="Times New Roman"/>
        </w:rPr>
        <w:t>. Ponadto JC odpowiedzialna będzie za opracowanie corocznej wytycznej do planu działania</w:t>
      </w:r>
      <w:r w:rsidR="002D5762" w:rsidRPr="00003FCC">
        <w:rPr>
          <w:rFonts w:ascii="Arial Narrow" w:eastAsia="Calibri" w:hAnsi="Arial Narrow" w:cs="Times New Roman"/>
        </w:rPr>
        <w:t xml:space="preserve"> (</w:t>
      </w:r>
      <w:r w:rsidR="002C5FEE" w:rsidRPr="00003FCC">
        <w:rPr>
          <w:rFonts w:ascii="Arial Narrow" w:eastAsia="Calibri" w:hAnsi="Arial Narrow" w:cs="Times New Roman"/>
        </w:rPr>
        <w:t>po konsultacji z</w:t>
      </w:r>
      <w:r w:rsidR="002D5762" w:rsidRPr="00003FCC">
        <w:rPr>
          <w:rFonts w:ascii="Arial Narrow" w:eastAsia="Calibri" w:hAnsi="Arial Narrow" w:cs="Times New Roman"/>
        </w:rPr>
        <w:t xml:space="preserve"> Komitet</w:t>
      </w:r>
      <w:r w:rsidR="002C5FEE" w:rsidRPr="00003FCC">
        <w:rPr>
          <w:rFonts w:ascii="Arial Narrow" w:eastAsia="Calibri" w:hAnsi="Arial Narrow" w:cs="Times New Roman"/>
        </w:rPr>
        <w:t>em</w:t>
      </w:r>
      <w:r w:rsidR="002D5762" w:rsidRPr="00003FCC">
        <w:rPr>
          <w:rFonts w:ascii="Arial Narrow" w:eastAsia="Calibri" w:hAnsi="Arial Narrow" w:cs="Times New Roman"/>
        </w:rPr>
        <w:t xml:space="preserve"> </w:t>
      </w:r>
      <w:r w:rsidR="002C5FEE" w:rsidRPr="00003FCC">
        <w:rPr>
          <w:rFonts w:ascii="Arial Narrow" w:eastAsia="Calibri" w:hAnsi="Arial Narrow" w:cs="Times New Roman"/>
        </w:rPr>
        <w:t xml:space="preserve">Sterującym </w:t>
      </w:r>
      <w:r w:rsidR="002D5762" w:rsidRPr="00003FCC">
        <w:rPr>
          <w:rFonts w:ascii="Arial Narrow" w:eastAsia="Calibri" w:hAnsi="Arial Narrow" w:cs="Times New Roman"/>
        </w:rPr>
        <w:t xml:space="preserve">ds. </w:t>
      </w:r>
      <w:r w:rsidR="00F60ED0" w:rsidRPr="00003FCC">
        <w:rPr>
          <w:rFonts w:ascii="Arial Narrow" w:eastAsia="Calibri" w:hAnsi="Arial Narrow" w:cs="Times New Roman"/>
        </w:rPr>
        <w:t>k</w:t>
      </w:r>
      <w:r w:rsidR="002D5762" w:rsidRPr="00003FCC">
        <w:rPr>
          <w:rFonts w:ascii="Arial Narrow" w:eastAsia="Calibri" w:hAnsi="Arial Narrow" w:cs="Times New Roman"/>
        </w:rPr>
        <w:t xml:space="preserve">rajowej </w:t>
      </w:r>
      <w:r w:rsidR="00F60ED0" w:rsidRPr="00003FCC">
        <w:rPr>
          <w:rFonts w:ascii="Arial Narrow" w:eastAsia="Calibri" w:hAnsi="Arial Narrow" w:cs="Times New Roman"/>
        </w:rPr>
        <w:t>s</w:t>
      </w:r>
      <w:r w:rsidR="002D5762" w:rsidRPr="00003FCC">
        <w:rPr>
          <w:rFonts w:ascii="Arial Narrow" w:eastAsia="Calibri" w:hAnsi="Arial Narrow" w:cs="Times New Roman"/>
        </w:rPr>
        <w:t>ieci WPR)</w:t>
      </w:r>
      <w:r w:rsidR="00AC0732" w:rsidRPr="00003FCC">
        <w:rPr>
          <w:rFonts w:ascii="Arial Narrow" w:eastAsia="Calibri" w:hAnsi="Arial Narrow" w:cs="Times New Roman"/>
        </w:rPr>
        <w:t xml:space="preserve">, która </w:t>
      </w:r>
      <w:r w:rsidR="00AC0732" w:rsidRPr="00003FCC">
        <w:rPr>
          <w:rFonts w:ascii="Arial Narrow" w:eastAsia="Times New Roman" w:hAnsi="Arial Narrow" w:cs="Times New Roman"/>
          <w:kern w:val="24"/>
          <w:lang w:eastAsia="pl-PL"/>
        </w:rPr>
        <w:t xml:space="preserve">będzie zawierała propozycje kluczowych tematów do realizacji przez </w:t>
      </w:r>
      <w:r w:rsidR="00F60ED0" w:rsidRPr="00003FCC">
        <w:rPr>
          <w:rFonts w:ascii="Arial Narrow" w:eastAsia="Times New Roman" w:hAnsi="Arial Narrow" w:cs="Times New Roman"/>
          <w:kern w:val="24"/>
          <w:lang w:eastAsia="pl-PL"/>
        </w:rPr>
        <w:t>s</w:t>
      </w:r>
      <w:r w:rsidR="00AC0732" w:rsidRPr="00003FCC">
        <w:rPr>
          <w:rFonts w:ascii="Arial Narrow" w:eastAsia="Times New Roman" w:hAnsi="Arial Narrow" w:cs="Times New Roman"/>
          <w:kern w:val="24"/>
          <w:lang w:eastAsia="pl-PL"/>
        </w:rPr>
        <w:t>ieć na dany rok</w:t>
      </w:r>
      <w:r w:rsidR="002D5762" w:rsidRPr="00003FCC">
        <w:rPr>
          <w:rFonts w:ascii="Arial Narrow" w:eastAsia="Times New Roman" w:hAnsi="Arial Narrow" w:cs="Times New Roman"/>
          <w:kern w:val="24"/>
          <w:lang w:eastAsia="pl-PL"/>
        </w:rPr>
        <w:t xml:space="preserve"> </w:t>
      </w:r>
      <w:r w:rsidR="009C7D5F" w:rsidRPr="00003FCC">
        <w:rPr>
          <w:rFonts w:ascii="Arial Narrow" w:eastAsia="Times New Roman" w:hAnsi="Arial Narrow" w:cs="Times New Roman"/>
          <w:kern w:val="24"/>
          <w:lang w:eastAsia="pl-PL"/>
        </w:rPr>
        <w:t>i na</w:t>
      </w:r>
      <w:r w:rsidR="00AC0732" w:rsidRPr="00003FCC">
        <w:rPr>
          <w:rFonts w:ascii="Arial Narrow" w:eastAsia="Times New Roman" w:hAnsi="Arial Narrow" w:cs="Times New Roman"/>
          <w:kern w:val="24"/>
          <w:lang w:eastAsia="pl-PL"/>
        </w:rPr>
        <w:t xml:space="preserve"> kolejn</w:t>
      </w:r>
      <w:r w:rsidR="002D5762" w:rsidRPr="00003FCC">
        <w:rPr>
          <w:rFonts w:ascii="Arial Narrow" w:eastAsia="Times New Roman" w:hAnsi="Arial Narrow" w:cs="Times New Roman"/>
          <w:kern w:val="24"/>
          <w:lang w:eastAsia="pl-PL"/>
        </w:rPr>
        <w:t>e</w:t>
      </w:r>
      <w:r w:rsidR="00AC0732" w:rsidRPr="00003FCC">
        <w:rPr>
          <w:rFonts w:ascii="Arial Narrow" w:eastAsia="Times New Roman" w:hAnsi="Arial Narrow" w:cs="Times New Roman"/>
          <w:kern w:val="24"/>
          <w:lang w:eastAsia="pl-PL"/>
        </w:rPr>
        <w:t xml:space="preserve"> lata.</w:t>
      </w:r>
    </w:p>
    <w:p w:rsidR="007A75AA" w:rsidRPr="00003FCC" w:rsidRDefault="007A75AA" w:rsidP="005D3A01">
      <w:pPr>
        <w:spacing w:after="120" w:line="312" w:lineRule="auto"/>
        <w:jc w:val="both"/>
        <w:rPr>
          <w:rFonts w:ascii="Arial Narrow" w:hAnsi="Arial Narrow"/>
          <w:kern w:val="24"/>
        </w:rPr>
      </w:pPr>
      <w:r w:rsidRPr="00003FCC">
        <w:rPr>
          <w:rFonts w:ascii="Arial Narrow" w:hAnsi="Arial Narrow"/>
          <w:kern w:val="24"/>
        </w:rPr>
        <w:t xml:space="preserve">Ośrodki Doradztwa Rolniczego </w:t>
      </w:r>
      <w:r w:rsidR="00AC0732" w:rsidRPr="00003FCC">
        <w:rPr>
          <w:rFonts w:ascii="Arial Narrow" w:eastAsia="Times New Roman" w:hAnsi="Arial Narrow" w:cs="Times New Roman"/>
          <w:kern w:val="24"/>
          <w:lang w:eastAsia="pl-PL"/>
        </w:rPr>
        <w:t xml:space="preserve">będą realizowały zadania sieci </w:t>
      </w:r>
      <w:r w:rsidR="002D5762" w:rsidRPr="00003FCC">
        <w:rPr>
          <w:rFonts w:ascii="Arial Narrow" w:eastAsia="Times New Roman" w:hAnsi="Arial Narrow" w:cs="Times New Roman"/>
          <w:kern w:val="24"/>
          <w:lang w:eastAsia="pl-PL"/>
        </w:rPr>
        <w:t>na poziomie</w:t>
      </w:r>
      <w:r w:rsidR="002D5762" w:rsidRPr="00003FCC">
        <w:rPr>
          <w:rFonts w:ascii="Arial Narrow" w:eastAsia="Calibri" w:hAnsi="Arial Narrow" w:cs="Times New Roman"/>
        </w:rPr>
        <w:t xml:space="preserve"> </w:t>
      </w:r>
      <w:r w:rsidR="002D5762" w:rsidRPr="00003FCC">
        <w:rPr>
          <w:rFonts w:ascii="Arial Narrow" w:eastAsia="Times New Roman" w:hAnsi="Arial Narrow" w:cs="Times New Roman"/>
          <w:kern w:val="24"/>
          <w:lang w:eastAsia="pl-PL"/>
        </w:rPr>
        <w:t>województwa</w:t>
      </w:r>
      <w:r w:rsidR="00AC0732" w:rsidRPr="00003FCC">
        <w:rPr>
          <w:rFonts w:ascii="Arial Narrow" w:eastAsia="Times New Roman" w:hAnsi="Arial Narrow" w:cs="Times New Roman"/>
          <w:kern w:val="24"/>
          <w:lang w:eastAsia="pl-PL"/>
        </w:rPr>
        <w:t xml:space="preserve"> oraz</w:t>
      </w:r>
      <w:r w:rsidRPr="00003FCC">
        <w:rPr>
          <w:rFonts w:ascii="Arial Narrow" w:hAnsi="Arial Narrow"/>
          <w:kern w:val="24"/>
        </w:rPr>
        <w:t xml:space="preserve"> operacje w ramach planu operacyjnego.</w:t>
      </w:r>
    </w:p>
    <w:p w:rsidR="00AC0732" w:rsidRPr="00C741C4" w:rsidRDefault="00AC0732" w:rsidP="005D3A01">
      <w:pPr>
        <w:spacing w:after="120" w:line="312" w:lineRule="auto"/>
        <w:jc w:val="both"/>
        <w:rPr>
          <w:rFonts w:ascii="Arial Narrow" w:eastAsia="Times New Roman" w:hAnsi="Arial Narrow" w:cs="Times New Roman"/>
          <w:kern w:val="24"/>
          <w:lang w:eastAsia="pl-PL"/>
        </w:rPr>
      </w:pPr>
      <w:r w:rsidRPr="00003FCC">
        <w:rPr>
          <w:rFonts w:ascii="Arial Narrow" w:eastAsia="Times New Roman" w:hAnsi="Arial Narrow" w:cs="Times New Roman"/>
          <w:kern w:val="24"/>
          <w:lang w:eastAsia="pl-PL"/>
        </w:rPr>
        <w:t xml:space="preserve">Agencja Restrukturyzacji i Modernizacji Rolnictwa, Krajowy Ośrodek Wsparcia Rolnictwa, </w:t>
      </w:r>
      <w:r w:rsidR="00F3589D" w:rsidRPr="00003FCC">
        <w:rPr>
          <w:rFonts w:ascii="Arial Narrow" w:eastAsia="Times New Roman" w:hAnsi="Arial Narrow" w:cs="Times New Roman"/>
          <w:kern w:val="24"/>
          <w:lang w:eastAsia="pl-PL"/>
        </w:rPr>
        <w:t>s</w:t>
      </w:r>
      <w:r w:rsidR="003B71EF" w:rsidRPr="00003FCC">
        <w:rPr>
          <w:rFonts w:ascii="Arial Narrow" w:eastAsia="Times New Roman" w:hAnsi="Arial Narrow" w:cs="Times New Roman"/>
          <w:kern w:val="24"/>
          <w:lang w:eastAsia="pl-PL"/>
        </w:rPr>
        <w:t xml:space="preserve">amorządy </w:t>
      </w:r>
      <w:r w:rsidR="00F3589D" w:rsidRPr="00003FCC">
        <w:rPr>
          <w:rFonts w:ascii="Arial Narrow" w:eastAsia="Times New Roman" w:hAnsi="Arial Narrow" w:cs="Times New Roman"/>
          <w:kern w:val="24"/>
          <w:lang w:eastAsia="pl-PL"/>
        </w:rPr>
        <w:t>w</w:t>
      </w:r>
      <w:r w:rsidR="003B71EF" w:rsidRPr="00003FCC">
        <w:rPr>
          <w:rFonts w:ascii="Arial Narrow" w:eastAsia="Times New Roman" w:hAnsi="Arial Narrow" w:cs="Times New Roman"/>
          <w:kern w:val="24"/>
          <w:lang w:eastAsia="pl-PL"/>
        </w:rPr>
        <w:t>ojewództw</w:t>
      </w:r>
      <w:r w:rsidRPr="00003FCC">
        <w:rPr>
          <w:rFonts w:ascii="Arial Narrow" w:eastAsia="Times New Roman" w:hAnsi="Arial Narrow" w:cs="Times New Roman"/>
          <w:kern w:val="24"/>
          <w:lang w:eastAsia="pl-PL"/>
        </w:rPr>
        <w:t xml:space="preserve"> - będą realizowały zadania wyłącznie w </w:t>
      </w:r>
      <w:r w:rsidRPr="007547DE">
        <w:rPr>
          <w:rFonts w:ascii="Arial Narrow" w:eastAsia="Times New Roman" w:hAnsi="Arial Narrow" w:cs="Times New Roman"/>
          <w:kern w:val="24"/>
          <w:lang w:eastAsia="pl-PL"/>
        </w:rPr>
        <w:t>zakresie Strategii Komunikacji WPR 202</w:t>
      </w:r>
      <w:r w:rsidR="690E04AA" w:rsidRPr="007547DE">
        <w:rPr>
          <w:rFonts w:ascii="Arial Narrow" w:eastAsia="Times New Roman" w:hAnsi="Arial Narrow" w:cs="Times New Roman"/>
          <w:kern w:val="24"/>
          <w:lang w:eastAsia="pl-PL"/>
        </w:rPr>
        <w:t>3</w:t>
      </w:r>
      <w:r w:rsidRPr="007547DE">
        <w:rPr>
          <w:rFonts w:ascii="Arial Narrow" w:eastAsia="Times New Roman" w:hAnsi="Arial Narrow" w:cs="Times New Roman"/>
          <w:kern w:val="24"/>
          <w:lang w:eastAsia="pl-PL"/>
        </w:rPr>
        <w:t>-2027. Plan Komunikacyjny</w:t>
      </w:r>
      <w:r w:rsidRPr="007547DE">
        <w:rPr>
          <w:rFonts w:ascii="Arial Narrow" w:eastAsia="Calibri" w:hAnsi="Arial Narrow" w:cs="Times New Roman"/>
        </w:rPr>
        <w:t xml:space="preserve"> </w:t>
      </w:r>
      <w:r w:rsidRPr="00E94B88">
        <w:rPr>
          <w:rFonts w:ascii="Arial Narrow" w:eastAsia="Times New Roman" w:hAnsi="Arial Narrow" w:cs="Times New Roman"/>
          <w:kern w:val="24"/>
          <w:lang w:eastAsia="pl-PL"/>
        </w:rPr>
        <w:t>tworzony w ramach Strategii Komunikacji WPR 202</w:t>
      </w:r>
      <w:r w:rsidR="2EF87BBA" w:rsidRPr="00E94B88">
        <w:rPr>
          <w:rFonts w:ascii="Arial Narrow" w:eastAsia="Times New Roman" w:hAnsi="Arial Narrow" w:cs="Times New Roman"/>
          <w:kern w:val="24"/>
          <w:lang w:eastAsia="pl-PL"/>
        </w:rPr>
        <w:t>3</w:t>
      </w:r>
      <w:r w:rsidRPr="00E94B88">
        <w:rPr>
          <w:rFonts w:ascii="Arial Narrow" w:eastAsia="Times New Roman" w:hAnsi="Arial Narrow" w:cs="Times New Roman"/>
          <w:kern w:val="24"/>
          <w:lang w:eastAsia="pl-PL"/>
        </w:rPr>
        <w:t>-2027 zatwierdzany będzie przez IZ.</w:t>
      </w:r>
      <w:r w:rsidR="009C2D8F" w:rsidRPr="00E94B88">
        <w:rPr>
          <w:rFonts w:ascii="Arial Narrow" w:eastAsia="Times New Roman" w:hAnsi="Arial Narrow" w:cs="Times New Roman"/>
          <w:kern w:val="24"/>
          <w:lang w:eastAsia="pl-PL"/>
        </w:rPr>
        <w:t xml:space="preserve"> W realizację planu komunikacyjnego włączone zostaną również jednostki doradztwa rolniczego.</w:t>
      </w:r>
    </w:p>
    <w:p w:rsidR="0065765B" w:rsidRPr="00003FCC" w:rsidRDefault="0065765B" w:rsidP="005D3A01">
      <w:pPr>
        <w:spacing w:after="120" w:line="312" w:lineRule="auto"/>
        <w:jc w:val="both"/>
        <w:rPr>
          <w:rFonts w:ascii="Arial Narrow" w:eastAsia="Times New Roman" w:hAnsi="Arial Narrow" w:cs="Times New Roman"/>
          <w:kern w:val="24"/>
          <w:lang w:eastAsia="pl-PL"/>
        </w:rPr>
      </w:pPr>
      <w:r w:rsidRPr="007B05FD">
        <w:rPr>
          <w:rFonts w:ascii="Arial Narrow" w:eastAsia="Times New Roman" w:hAnsi="Arial Narrow" w:cs="Times New Roman"/>
          <w:kern w:val="24"/>
          <w:lang w:eastAsia="pl-PL"/>
        </w:rPr>
        <w:t>Instytuty badawcze zaangażowane będą w szczególności w prace związane z przygotowaniem planu strategicznego WPR oraz jego oceną, jak również w realizację bad</w:t>
      </w:r>
      <w:r w:rsidRPr="005B3883">
        <w:rPr>
          <w:rFonts w:ascii="Arial Narrow" w:eastAsia="Times New Roman" w:hAnsi="Arial Narrow" w:cs="Times New Roman"/>
          <w:kern w:val="24"/>
          <w:lang w:eastAsia="pl-PL"/>
        </w:rPr>
        <w:t>ań i ekspertyz w zakresie wdrażanych interwencji</w:t>
      </w:r>
      <w:r w:rsidR="002B4DA2" w:rsidRPr="005B3883">
        <w:rPr>
          <w:rFonts w:ascii="Arial Narrow" w:eastAsia="Times New Roman" w:hAnsi="Arial Narrow" w:cs="Times New Roman"/>
          <w:kern w:val="24"/>
          <w:lang w:eastAsia="pl-PL"/>
        </w:rPr>
        <w:t xml:space="preserve"> </w:t>
      </w:r>
      <w:r w:rsidR="00706B6F" w:rsidRPr="0020315F">
        <w:rPr>
          <w:rFonts w:ascii="Arial Narrow" w:eastAsia="Times New Roman" w:hAnsi="Arial Narrow" w:cs="Times New Roman"/>
          <w:kern w:val="24"/>
          <w:lang w:eastAsia="pl-PL"/>
        </w:rPr>
        <w:t>oraz</w:t>
      </w:r>
      <w:r w:rsidR="002B4DA2" w:rsidRPr="0020315F">
        <w:rPr>
          <w:rFonts w:ascii="Arial Narrow" w:eastAsia="Times New Roman" w:hAnsi="Arial Narrow" w:cs="Times New Roman"/>
          <w:kern w:val="24"/>
          <w:lang w:eastAsia="pl-PL"/>
        </w:rPr>
        <w:t xml:space="preserve"> funkcjonowani</w:t>
      </w:r>
      <w:r w:rsidR="00706B6F" w:rsidRPr="00C331E1">
        <w:rPr>
          <w:rFonts w:ascii="Arial Narrow" w:eastAsia="Times New Roman" w:hAnsi="Arial Narrow" w:cs="Times New Roman"/>
          <w:kern w:val="24"/>
          <w:lang w:eastAsia="pl-PL"/>
        </w:rPr>
        <w:t>e</w:t>
      </w:r>
      <w:r w:rsidR="002B4DA2" w:rsidRPr="00003FCC">
        <w:rPr>
          <w:rFonts w:ascii="Arial Narrow" w:eastAsia="Times New Roman" w:hAnsi="Arial Narrow" w:cs="Times New Roman"/>
          <w:kern w:val="24"/>
          <w:lang w:eastAsia="pl-PL"/>
        </w:rPr>
        <w:t xml:space="preserve"> systemu AKIS</w:t>
      </w:r>
      <w:r w:rsidRPr="00003FCC">
        <w:rPr>
          <w:rFonts w:ascii="Arial Narrow" w:eastAsia="Times New Roman" w:hAnsi="Arial Narrow" w:cs="Times New Roman"/>
          <w:kern w:val="24"/>
          <w:lang w:eastAsia="pl-PL"/>
        </w:rPr>
        <w:t>.</w:t>
      </w:r>
      <w:r w:rsidR="009C2D8F" w:rsidRPr="00003FCC">
        <w:rPr>
          <w:rFonts w:ascii="Arial Narrow" w:eastAsia="Times New Roman" w:hAnsi="Arial Narrow" w:cs="Times New Roman"/>
          <w:kern w:val="24"/>
          <w:lang w:eastAsia="pl-PL"/>
        </w:rPr>
        <w:t xml:space="preserve"> </w:t>
      </w:r>
      <w:r w:rsidR="00F2505B" w:rsidRPr="00003FCC">
        <w:rPr>
          <w:rFonts w:ascii="Arial Narrow" w:eastAsia="Times New Roman" w:hAnsi="Arial Narrow" w:cs="Times New Roman"/>
          <w:kern w:val="24"/>
          <w:lang w:eastAsia="pl-PL"/>
        </w:rPr>
        <w:t>Przewidywane jest również wsparcie: prowadzenia współpracy i wymiany wiedzy pomiędzy instytutami naukowymi a innymi partnerami AKIS, udział w pracach Europejskiej Sieci Innowacji, jak również przygotowywanie projektów międzynarodowych.</w:t>
      </w:r>
    </w:p>
    <w:p w:rsidR="00765EFE" w:rsidRPr="00003FCC" w:rsidRDefault="00765EFE" w:rsidP="005D3A01">
      <w:pPr>
        <w:spacing w:after="120" w:line="312" w:lineRule="auto"/>
        <w:jc w:val="both"/>
        <w:rPr>
          <w:rFonts w:ascii="Arial Narrow" w:eastAsia="Calibri" w:hAnsi="Arial Narrow" w:cs="Times New Roman"/>
        </w:rPr>
      </w:pPr>
      <w:r w:rsidRPr="00003FCC">
        <w:rPr>
          <w:rFonts w:ascii="Arial Narrow" w:eastAsia="Calibri" w:hAnsi="Arial Narrow" w:cs="Times New Roman"/>
        </w:rPr>
        <w:t>W działania sieci oprócz jednostek wsparcia sieci będą zaangażowani jej partnerzy</w:t>
      </w:r>
      <w:r w:rsidR="003B71EF" w:rsidRPr="00003FCC">
        <w:rPr>
          <w:rFonts w:ascii="Arial Narrow" w:eastAsia="Calibri" w:hAnsi="Arial Narrow" w:cs="Times New Roman"/>
        </w:rPr>
        <w:t>,</w:t>
      </w:r>
      <w:r w:rsidRPr="00003FCC">
        <w:rPr>
          <w:rFonts w:ascii="Arial Narrow" w:eastAsia="Calibri" w:hAnsi="Arial Narrow" w:cs="Times New Roman"/>
        </w:rPr>
        <w:t xml:space="preserve"> tj. </w:t>
      </w:r>
      <w:r w:rsidR="0065765B" w:rsidRPr="00003FCC">
        <w:rPr>
          <w:rFonts w:ascii="Arial Narrow" w:eastAsia="Calibri" w:hAnsi="Arial Narrow" w:cs="Times New Roman"/>
        </w:rPr>
        <w:t>podmioty</w:t>
      </w:r>
      <w:r w:rsidRPr="00003FCC">
        <w:rPr>
          <w:rFonts w:ascii="Arial Narrow" w:eastAsia="Calibri" w:hAnsi="Arial Narrow" w:cs="Times New Roman"/>
        </w:rPr>
        <w:t xml:space="preserve"> działające na</w:t>
      </w:r>
      <w:r w:rsidR="00240EF3" w:rsidRPr="00003FCC">
        <w:rPr>
          <w:rFonts w:ascii="Arial Narrow" w:eastAsia="Calibri" w:hAnsi="Arial Narrow" w:cs="Times New Roman"/>
        </w:rPr>
        <w:t> </w:t>
      </w:r>
      <w:r w:rsidRPr="00003FCC">
        <w:rPr>
          <w:rFonts w:ascii="Arial Narrow" w:eastAsia="Calibri" w:hAnsi="Arial Narrow" w:cs="Times New Roman"/>
        </w:rPr>
        <w:t>rzecz rozwoju obszarów wiejskich</w:t>
      </w:r>
      <w:r w:rsidR="003B71EF" w:rsidRPr="00003FCC">
        <w:rPr>
          <w:rFonts w:ascii="Arial Narrow" w:eastAsia="Calibri" w:hAnsi="Arial Narrow" w:cs="Times New Roman"/>
        </w:rPr>
        <w:t xml:space="preserve"> i rolnictwa</w:t>
      </w:r>
      <w:r w:rsidRPr="00003FCC">
        <w:rPr>
          <w:rFonts w:ascii="Arial Narrow" w:eastAsia="Calibri" w:hAnsi="Arial Narrow" w:cs="Times New Roman"/>
        </w:rPr>
        <w:t>.</w:t>
      </w:r>
    </w:p>
    <w:p w:rsidR="00765EFE" w:rsidRPr="00003FCC" w:rsidRDefault="00765EFE" w:rsidP="005D3A01">
      <w:pPr>
        <w:spacing w:after="120" w:line="312" w:lineRule="auto"/>
        <w:jc w:val="both"/>
        <w:rPr>
          <w:rFonts w:ascii="Arial Narrow" w:eastAsia="Times New Roman" w:hAnsi="Arial Narrow" w:cs="Times New Roman"/>
          <w:kern w:val="24"/>
          <w:lang w:eastAsia="pl-PL"/>
        </w:rPr>
      </w:pPr>
      <w:r w:rsidRPr="00003FCC">
        <w:rPr>
          <w:rFonts w:ascii="Arial Narrow" w:eastAsia="Calibri" w:hAnsi="Arial Narrow" w:cs="Times New Roman"/>
        </w:rPr>
        <w:t xml:space="preserve">Sieć będzie wspierana przez Komitet Sterujący ds. </w:t>
      </w:r>
      <w:r w:rsidR="00F60ED0" w:rsidRPr="00003FCC">
        <w:rPr>
          <w:rFonts w:ascii="Arial Narrow" w:eastAsia="Calibri" w:hAnsi="Arial Narrow" w:cs="Times New Roman"/>
        </w:rPr>
        <w:t>k</w:t>
      </w:r>
      <w:r w:rsidRPr="00003FCC">
        <w:rPr>
          <w:rFonts w:ascii="Arial Narrow" w:eastAsia="Calibri" w:hAnsi="Arial Narrow" w:cs="Times New Roman"/>
        </w:rPr>
        <w:t xml:space="preserve">rajowej </w:t>
      </w:r>
      <w:r w:rsidR="00F60ED0" w:rsidRPr="00003FCC">
        <w:rPr>
          <w:rFonts w:ascii="Arial Narrow" w:eastAsia="Calibri" w:hAnsi="Arial Narrow" w:cs="Times New Roman"/>
        </w:rPr>
        <w:t>s</w:t>
      </w:r>
      <w:r w:rsidRPr="00003FCC">
        <w:rPr>
          <w:rFonts w:ascii="Arial Narrow" w:eastAsia="Calibri" w:hAnsi="Arial Narrow" w:cs="Times New Roman"/>
        </w:rPr>
        <w:t>ieci WPR, pełniący funkcję organu pomocniczego Ministra Rolnictwa i Rozwoju Wsi.</w:t>
      </w:r>
    </w:p>
    <w:p w:rsidR="007A75AA" w:rsidRPr="00003FCC" w:rsidRDefault="00765EFE" w:rsidP="005D3A01">
      <w:pPr>
        <w:spacing w:after="120" w:line="312" w:lineRule="auto"/>
        <w:jc w:val="both"/>
        <w:rPr>
          <w:rFonts w:ascii="Arial Narrow" w:eastAsia="Calibri" w:hAnsi="Arial Narrow" w:cs="Times New Roman"/>
        </w:rPr>
      </w:pPr>
      <w:r w:rsidRPr="00003FCC">
        <w:rPr>
          <w:rFonts w:ascii="Arial Narrow" w:eastAsia="Calibri" w:hAnsi="Arial Narrow" w:cs="Times New Roman"/>
        </w:rPr>
        <w:t xml:space="preserve">Utrzymanie struktury organizacyjnej </w:t>
      </w:r>
      <w:r w:rsidR="00F60ED0" w:rsidRPr="00003FCC">
        <w:rPr>
          <w:rFonts w:ascii="Arial Narrow" w:eastAsia="Calibri" w:hAnsi="Arial Narrow" w:cs="Times New Roman"/>
        </w:rPr>
        <w:t>k</w:t>
      </w:r>
      <w:r w:rsidRPr="00003FCC">
        <w:rPr>
          <w:rFonts w:ascii="Arial Narrow" w:eastAsia="Calibri" w:hAnsi="Arial Narrow" w:cs="Times New Roman"/>
        </w:rPr>
        <w:t xml:space="preserve">rajowej </w:t>
      </w:r>
      <w:r w:rsidR="00F60ED0" w:rsidRPr="00003FCC">
        <w:rPr>
          <w:rFonts w:ascii="Arial Narrow" w:eastAsia="Calibri" w:hAnsi="Arial Narrow" w:cs="Times New Roman"/>
        </w:rPr>
        <w:t>s</w:t>
      </w:r>
      <w:r w:rsidRPr="00003FCC">
        <w:rPr>
          <w:rFonts w:ascii="Arial Narrow" w:eastAsia="Calibri" w:hAnsi="Arial Narrow" w:cs="Times New Roman"/>
        </w:rPr>
        <w:t>ieci WPR będzie finansowane ze środków przeznaczonych na wsparcie funkcjonowania w ramach Schematu I pomocy technicznej.</w:t>
      </w:r>
    </w:p>
    <w:p w:rsidR="007A75AA" w:rsidRPr="00003FCC" w:rsidRDefault="007A75AA" w:rsidP="1F328141">
      <w:pPr>
        <w:pBdr>
          <w:top w:val="dotDash" w:sz="4" w:space="1" w:color="auto"/>
          <w:left w:val="dotDash" w:sz="4" w:space="4" w:color="auto"/>
          <w:bottom w:val="dotDash" w:sz="4" w:space="1" w:color="auto"/>
          <w:right w:val="dotDash" w:sz="4" w:space="4" w:color="auto"/>
        </w:pBdr>
        <w:shd w:val="clear" w:color="auto" w:fill="FFE599" w:themeFill="accent4" w:themeFillTint="66"/>
        <w:spacing w:after="120" w:line="312" w:lineRule="auto"/>
        <w:jc w:val="both"/>
        <w:rPr>
          <w:rFonts w:ascii="Arial Narrow" w:hAnsi="Arial Narrow"/>
          <w:color w:val="4472C4" w:themeColor="accent5"/>
        </w:rPr>
      </w:pPr>
      <w:r w:rsidRPr="00003FCC">
        <w:rPr>
          <w:rFonts w:ascii="Arial Narrow" w:eastAsia="Calibri" w:hAnsi="Arial Narrow" w:cs="Calibri"/>
          <w:color w:val="000000" w:themeColor="text1"/>
        </w:rPr>
        <w:t xml:space="preserve">Szczegółowy </w:t>
      </w:r>
      <w:r w:rsidRPr="00003FCC">
        <w:rPr>
          <w:rFonts w:ascii="Arial Narrow" w:hAnsi="Arial Narrow"/>
          <w:color w:val="4472C4" w:themeColor="accent5"/>
        </w:rPr>
        <w:t xml:space="preserve">opis Pomocy Technicznej </w:t>
      </w:r>
      <w:r w:rsidRPr="00003FCC">
        <w:rPr>
          <w:rFonts w:ascii="Arial Narrow" w:eastAsia="Calibri" w:hAnsi="Arial Narrow" w:cs="Calibri"/>
          <w:color w:val="000000" w:themeColor="text1"/>
        </w:rPr>
        <w:t xml:space="preserve">w tym sieci WPR został przedstawiony w </w:t>
      </w:r>
      <w:r w:rsidRPr="00003FCC">
        <w:rPr>
          <w:rFonts w:ascii="Arial Narrow" w:hAnsi="Arial Narrow"/>
          <w:color w:val="4472C4" w:themeColor="accent5"/>
        </w:rPr>
        <w:t>załączniku nr</w:t>
      </w:r>
      <w:r w:rsidR="002F29A4" w:rsidRPr="00003FCC">
        <w:rPr>
          <w:rFonts w:ascii="Arial Narrow" w:hAnsi="Arial Narrow"/>
          <w:color w:val="4472C4" w:themeColor="accent5"/>
        </w:rPr>
        <w:t xml:space="preserve"> </w:t>
      </w:r>
      <w:r w:rsidR="4A38C5C6" w:rsidRPr="00003FCC">
        <w:rPr>
          <w:rFonts w:ascii="Arial Narrow" w:hAnsi="Arial Narrow"/>
          <w:color w:val="4472C4" w:themeColor="accent5"/>
        </w:rPr>
        <w:t>7.</w:t>
      </w:r>
    </w:p>
    <w:p w:rsidR="0049174A" w:rsidRPr="00003FCC" w:rsidRDefault="0049174A" w:rsidP="00AC2CF4">
      <w:pPr>
        <w:tabs>
          <w:tab w:val="left" w:pos="284"/>
        </w:tabs>
        <w:spacing w:after="120" w:line="288" w:lineRule="auto"/>
        <w:jc w:val="both"/>
        <w:rPr>
          <w:rFonts w:ascii="Arial Narrow" w:hAnsi="Arial Narrow" w:cs="Times New Roman"/>
        </w:rPr>
      </w:pPr>
    </w:p>
    <w:p w:rsidR="00912A09" w:rsidRPr="00F85D68" w:rsidRDefault="00E46DBF" w:rsidP="004B3E72">
      <w:pPr>
        <w:pStyle w:val="Nagwek2"/>
        <w:numPr>
          <w:ilvl w:val="1"/>
          <w:numId w:val="52"/>
        </w:numPr>
        <w:jc w:val="both"/>
        <w:rPr>
          <w:rFonts w:ascii="Arial Narrow" w:hAnsi="Arial Narrow"/>
          <w:b/>
          <w:bCs/>
          <w:sz w:val="22"/>
          <w:szCs w:val="22"/>
        </w:rPr>
      </w:pPr>
      <w:bookmarkStart w:id="43" w:name="_Toc58240939"/>
      <w:bookmarkStart w:id="44" w:name="_Toc59183038"/>
      <w:r w:rsidRPr="00F85D68">
        <w:rPr>
          <w:rFonts w:ascii="Arial Narrow" w:hAnsi="Arial Narrow"/>
          <w:b/>
          <w:bCs/>
          <w:sz w:val="22"/>
          <w:szCs w:val="22"/>
        </w:rPr>
        <w:t>Koordynacja, demarkacja i komplementarność z innymi funduszami UE</w:t>
      </w:r>
      <w:bookmarkEnd w:id="43"/>
      <w:bookmarkEnd w:id="44"/>
    </w:p>
    <w:p w:rsidR="00912A09" w:rsidRPr="00C331E1" w:rsidRDefault="3FE00F83" w:rsidP="005D3A01">
      <w:pPr>
        <w:spacing w:before="240" w:after="120" w:line="312" w:lineRule="auto"/>
        <w:jc w:val="both"/>
        <w:rPr>
          <w:rFonts w:ascii="Arial Narrow" w:hAnsi="Arial Narrow"/>
          <w:lang/>
        </w:rPr>
      </w:pPr>
      <w:r w:rsidRPr="00003FCC">
        <w:rPr>
          <w:rFonts w:ascii="Arial Narrow" w:hAnsi="Arial Narrow"/>
          <w:lang/>
        </w:rPr>
        <w:t>26 kwietnia 2019 r. Zarządzeniem Ministra Inwestycji i Rozwoju powołane zostały grupy robocze dla wsparcia prz</w:t>
      </w:r>
      <w:r w:rsidRPr="007B05FD">
        <w:rPr>
          <w:rFonts w:ascii="Arial Narrow" w:hAnsi="Arial Narrow"/>
          <w:lang/>
        </w:rPr>
        <w:t xml:space="preserve">ygotowania programów operacyjnych finansowanych w ramach polityki spójności oraz koordynacji interwencji w ramach celów tej polityki. W każdej z grup udział brał przedstawiciel MRiRW. </w:t>
      </w:r>
      <w:r w:rsidR="6300AE59" w:rsidRPr="005B3883">
        <w:rPr>
          <w:rFonts w:ascii="Arial Narrow" w:hAnsi="Arial Narrow"/>
          <w:lang/>
        </w:rPr>
        <w:t>Prace w grupach nie zostały jeszcze zakoń</w:t>
      </w:r>
      <w:r w:rsidR="6300AE59" w:rsidRPr="0020315F">
        <w:rPr>
          <w:rFonts w:ascii="Arial Narrow" w:hAnsi="Arial Narrow"/>
          <w:lang/>
        </w:rPr>
        <w:t>czone.</w:t>
      </w:r>
    </w:p>
    <w:p w:rsidR="00912A09" w:rsidRPr="00003FCC" w:rsidRDefault="3FE00F83" w:rsidP="005D3A01">
      <w:pPr>
        <w:spacing w:after="120" w:line="312" w:lineRule="auto"/>
        <w:jc w:val="both"/>
        <w:rPr>
          <w:rFonts w:ascii="Arial Narrow" w:hAnsi="Arial Narrow"/>
          <w:lang/>
        </w:rPr>
      </w:pPr>
      <w:r w:rsidRPr="00003FCC">
        <w:rPr>
          <w:rFonts w:ascii="Arial Narrow" w:hAnsi="Arial Narrow"/>
          <w:lang/>
        </w:rPr>
        <w:t>17 września 2019r. Rada Ministrów przyjęła Krajową Strategię Rozwoju Regionalnego 2030. Strategia wskazuje 4</w:t>
      </w:r>
      <w:r w:rsidR="00C0719A">
        <w:rPr>
          <w:rFonts w:ascii="Arial Narrow" w:hAnsi="Arial Narrow"/>
          <w:lang/>
        </w:rPr>
        <w:t> </w:t>
      </w:r>
      <w:r w:rsidRPr="00003FCC">
        <w:rPr>
          <w:rFonts w:ascii="Arial Narrow" w:hAnsi="Arial Narrow"/>
          <w:lang/>
        </w:rPr>
        <w:t xml:space="preserve">typy obszarów, do których powinna trafiać szczególna pomoc. To tak zwane obszary strategicznej interwencji (OSI), w tym m.in. skupiska gmin wiejskich i powiązane z nimi funkcjonalnie małe miasta poniżej 20 tys. mieszkańców o największej koncentracji problemów rozwojowych i w największym stopniu zagrożone trwałą marginalizacją. </w:t>
      </w:r>
      <w:r w:rsidR="1254D959" w:rsidRPr="00003FCC">
        <w:rPr>
          <w:rFonts w:ascii="Arial Narrow" w:hAnsi="Arial Narrow"/>
          <w:lang/>
        </w:rPr>
        <w:t>D</w:t>
      </w:r>
      <w:r w:rsidRPr="00003FCC">
        <w:rPr>
          <w:rFonts w:ascii="Arial Narrow" w:hAnsi="Arial Narrow"/>
          <w:lang/>
        </w:rPr>
        <w:t>ziałania</w:t>
      </w:r>
      <w:r w:rsidR="14779B16" w:rsidRPr="00003FCC">
        <w:rPr>
          <w:rFonts w:ascii="Arial Narrow" w:hAnsi="Arial Narrow"/>
          <w:lang/>
        </w:rPr>
        <w:t xml:space="preserve"> KSRR</w:t>
      </w:r>
      <w:r w:rsidRPr="00003FCC">
        <w:rPr>
          <w:rFonts w:ascii="Arial Narrow" w:hAnsi="Arial Narrow"/>
          <w:lang/>
        </w:rPr>
        <w:t xml:space="preserve"> ma</w:t>
      </w:r>
      <w:r w:rsidR="20454812" w:rsidRPr="00003FCC">
        <w:rPr>
          <w:rFonts w:ascii="Arial Narrow" w:hAnsi="Arial Narrow"/>
          <w:lang/>
        </w:rPr>
        <w:t>ją</w:t>
      </w:r>
      <w:r w:rsidRPr="00003FCC">
        <w:rPr>
          <w:rFonts w:ascii="Arial Narrow" w:hAnsi="Arial Narrow"/>
          <w:lang/>
        </w:rPr>
        <w:t xml:space="preserve"> finansować: środki budżetu państwa, środki </w:t>
      </w:r>
      <w:r w:rsidR="00CD4E25" w:rsidRPr="00003FCC">
        <w:rPr>
          <w:rFonts w:ascii="Arial Narrow" w:eastAsia="Calibri" w:hAnsi="Arial Narrow" w:cs="Times New Roman"/>
          <w:lang/>
        </w:rPr>
        <w:t>jst</w:t>
      </w:r>
      <w:r w:rsidRPr="00003FCC">
        <w:rPr>
          <w:rFonts w:ascii="Arial Narrow" w:hAnsi="Arial Narrow"/>
          <w:lang/>
        </w:rPr>
        <w:t xml:space="preserve">, </w:t>
      </w:r>
      <w:r w:rsidR="602C09C4" w:rsidRPr="00003FCC">
        <w:rPr>
          <w:rFonts w:ascii="Arial Narrow" w:hAnsi="Arial Narrow"/>
          <w:lang/>
        </w:rPr>
        <w:t>środki UE</w:t>
      </w:r>
      <w:r w:rsidRPr="00003FCC">
        <w:rPr>
          <w:rFonts w:ascii="Arial Narrow" w:hAnsi="Arial Narrow"/>
          <w:lang/>
        </w:rPr>
        <w:t xml:space="preserve"> (polityka spójności), środki wycofane z instrumentów inżynierii finansowej w okresie 2007-2013 oraz instrumentów finansowych i pomocy zwrotnej w okresie 2014-2020, podlegających ponownemu wykorzystaniu w formie wsparcia zwrotnego; inne środki publiczne, w tym pochodzące z zagranicy np. EBI oraz z innych Międzynarodowych Instytucji Finansowych, środków Norweskiego Mechanizmu Finansowego, a także innych instrumentów funkcjonujących w oparciu o środki publiczne, np. NFOŚiGW</w:t>
      </w:r>
      <w:r w:rsidR="00A81775">
        <w:rPr>
          <w:rFonts w:ascii="Arial Narrow" w:hAnsi="Arial Narrow"/>
          <w:lang/>
        </w:rPr>
        <w:t xml:space="preserve"> </w:t>
      </w:r>
      <w:r w:rsidR="00A81775" w:rsidRPr="00A81775">
        <w:rPr>
          <w:rFonts w:ascii="Arial Narrow" w:eastAsia="Times New Roman" w:hAnsi="Arial Narrow" w:cs="Arial"/>
          <w:i/>
          <w:color w:val="000000"/>
          <w:lang w:eastAsia="pl-PL"/>
        </w:rPr>
        <w:t>Narodowy Fundusz Ochrony Środowiska i</w:t>
      </w:r>
      <w:r w:rsidR="00C0719A">
        <w:rPr>
          <w:rFonts w:ascii="Arial Narrow" w:eastAsia="Times New Roman" w:hAnsi="Arial Narrow" w:cs="Arial"/>
          <w:i/>
          <w:color w:val="000000"/>
          <w:lang w:eastAsia="pl-PL"/>
        </w:rPr>
        <w:t> </w:t>
      </w:r>
      <w:r w:rsidR="00A81775" w:rsidRPr="00A81775">
        <w:rPr>
          <w:rFonts w:ascii="Arial Narrow" w:eastAsia="Times New Roman" w:hAnsi="Arial Narrow" w:cs="Arial"/>
          <w:i/>
          <w:color w:val="000000"/>
          <w:lang w:eastAsia="pl-PL"/>
        </w:rPr>
        <w:t>Gospodarki Wodnej</w:t>
      </w:r>
      <w:r w:rsidRPr="00003FCC">
        <w:rPr>
          <w:rFonts w:ascii="Arial Narrow" w:hAnsi="Arial Narrow"/>
          <w:lang/>
        </w:rPr>
        <w:t xml:space="preserve">, instrumenty </w:t>
      </w:r>
      <w:r w:rsidR="007606ED" w:rsidRPr="007B05FD">
        <w:rPr>
          <w:rFonts w:ascii="Arial Narrow" w:eastAsia="Times New Roman" w:hAnsi="Arial Narrow" w:cs="Arial"/>
          <w:color w:val="000000"/>
          <w:lang w:eastAsia="pl-PL"/>
        </w:rPr>
        <w:t>Bank</w:t>
      </w:r>
      <w:r w:rsidR="007606ED">
        <w:rPr>
          <w:rFonts w:ascii="Arial Narrow" w:eastAsia="Times New Roman" w:hAnsi="Arial Narrow" w:cs="Arial"/>
          <w:color w:val="000000"/>
          <w:lang w:eastAsia="pl-PL"/>
        </w:rPr>
        <w:t>u</w:t>
      </w:r>
      <w:r w:rsidR="007606ED" w:rsidRPr="007B05FD">
        <w:rPr>
          <w:rFonts w:ascii="Arial Narrow" w:eastAsia="Times New Roman" w:hAnsi="Arial Narrow" w:cs="Arial"/>
          <w:color w:val="000000"/>
          <w:lang w:eastAsia="pl-PL"/>
        </w:rPr>
        <w:t xml:space="preserve"> Gospodarstwa Krajowego</w:t>
      </w:r>
      <w:r w:rsidRPr="00003FCC">
        <w:rPr>
          <w:rFonts w:ascii="Arial Narrow" w:hAnsi="Arial Narrow"/>
          <w:lang/>
        </w:rPr>
        <w:t xml:space="preserve"> w ramach </w:t>
      </w:r>
      <w:r w:rsidR="00A81775" w:rsidRPr="00A81775">
        <w:rPr>
          <w:rFonts w:ascii="Arial Narrow" w:eastAsia="Arial Narrow" w:hAnsi="Arial Narrow" w:cs="Arial Narrow"/>
          <w:i/>
        </w:rPr>
        <w:t>Polsk</w:t>
      </w:r>
      <w:r w:rsidR="00A81775">
        <w:rPr>
          <w:rFonts w:ascii="Arial Narrow" w:eastAsia="Arial Narrow" w:hAnsi="Arial Narrow" w:cs="Arial Narrow"/>
          <w:i/>
        </w:rPr>
        <w:t>iego</w:t>
      </w:r>
      <w:r w:rsidR="00A81775" w:rsidRPr="00A81775">
        <w:rPr>
          <w:rFonts w:ascii="Arial Narrow" w:eastAsia="Arial Narrow" w:hAnsi="Arial Narrow" w:cs="Arial Narrow"/>
          <w:i/>
        </w:rPr>
        <w:t xml:space="preserve"> Fundusz</w:t>
      </w:r>
      <w:r w:rsidR="00A81775">
        <w:rPr>
          <w:rFonts w:ascii="Arial Narrow" w:eastAsia="Arial Narrow" w:hAnsi="Arial Narrow" w:cs="Arial Narrow"/>
          <w:i/>
        </w:rPr>
        <w:t>u</w:t>
      </w:r>
      <w:r w:rsidR="00A81775" w:rsidRPr="00A81775">
        <w:rPr>
          <w:rFonts w:ascii="Arial Narrow" w:eastAsia="Arial Narrow" w:hAnsi="Arial Narrow" w:cs="Arial Narrow"/>
          <w:i/>
        </w:rPr>
        <w:t xml:space="preserve"> Rozwoju (Grupa PFR)</w:t>
      </w:r>
      <w:r w:rsidRPr="00003FCC">
        <w:rPr>
          <w:rFonts w:ascii="Arial Narrow" w:hAnsi="Arial Narrow"/>
          <w:lang/>
        </w:rPr>
        <w:t>; i środki prywatne. KSRR 2030 nie będzie finansowana z WPR, stąd prezentuje strategiczne rozstrzygnięcia w zakresie zaangażowania środków polityki spójności w ROW.  W strategii oprócz działań adresowanych do OSI przeważnie wiejskich zmarginalizowanych zapisano również działania adresowane do „obszarów wiejskich rozwijających się w oparciu o endogeniczne potencjały gospodarcze”</w:t>
      </w:r>
      <w:r w:rsidR="36E88B73" w:rsidRPr="00003FCC">
        <w:rPr>
          <w:rFonts w:ascii="Arial Narrow" w:hAnsi="Arial Narrow"/>
          <w:lang/>
        </w:rPr>
        <w:t>.</w:t>
      </w:r>
    </w:p>
    <w:p w:rsidR="00912A09" w:rsidRPr="00003FCC" w:rsidRDefault="3FE00F83" w:rsidP="005D3A01">
      <w:pPr>
        <w:spacing w:after="120" w:line="312" w:lineRule="auto"/>
        <w:jc w:val="both"/>
        <w:rPr>
          <w:rFonts w:ascii="Arial Narrow" w:hAnsi="Arial Narrow"/>
          <w:color w:val="0D0D0D" w:themeColor="text1" w:themeTint="F2"/>
          <w:lang/>
        </w:rPr>
      </w:pPr>
      <w:r w:rsidRPr="00003FCC">
        <w:rPr>
          <w:rFonts w:ascii="Arial Narrow" w:hAnsi="Arial Narrow"/>
          <w:lang/>
        </w:rPr>
        <w:t xml:space="preserve">W dniu 15 października 2019 r. Rada Ministrów przyjęła Uchwałę w sprawie przyjęcia „Strategii zrównoważonego rozwoju wsi, rolnictwa i rybactwa 2030”, przedłożoną przez </w:t>
      </w:r>
      <w:r w:rsidR="08A07B41" w:rsidRPr="00003FCC">
        <w:rPr>
          <w:rFonts w:ascii="Arial Narrow" w:hAnsi="Arial Narrow"/>
          <w:lang/>
        </w:rPr>
        <w:t>M</w:t>
      </w:r>
      <w:r w:rsidRPr="00003FCC">
        <w:rPr>
          <w:rFonts w:ascii="Arial Narrow" w:hAnsi="Arial Narrow"/>
          <w:lang/>
        </w:rPr>
        <w:t xml:space="preserve">inistra </w:t>
      </w:r>
      <w:r w:rsidR="74DDB9A7" w:rsidRPr="00003FCC">
        <w:rPr>
          <w:rFonts w:ascii="Arial Narrow" w:hAnsi="Arial Narrow"/>
          <w:lang/>
        </w:rPr>
        <w:t>R</w:t>
      </w:r>
      <w:r w:rsidRPr="00003FCC">
        <w:rPr>
          <w:rFonts w:ascii="Arial Narrow" w:hAnsi="Arial Narrow"/>
          <w:lang/>
        </w:rPr>
        <w:t xml:space="preserve">olnictwa i </w:t>
      </w:r>
      <w:r w:rsidR="15BA2BC2" w:rsidRPr="00003FCC">
        <w:rPr>
          <w:rFonts w:ascii="Arial Narrow" w:hAnsi="Arial Narrow"/>
          <w:lang/>
        </w:rPr>
        <w:t>R</w:t>
      </w:r>
      <w:r w:rsidRPr="00003FCC">
        <w:rPr>
          <w:rFonts w:ascii="Arial Narrow" w:hAnsi="Arial Narrow"/>
          <w:lang/>
        </w:rPr>
        <w:t xml:space="preserve">ozwoju </w:t>
      </w:r>
      <w:r w:rsidR="3A5C5F52" w:rsidRPr="00003FCC">
        <w:rPr>
          <w:rFonts w:ascii="Arial Narrow" w:hAnsi="Arial Narrow"/>
          <w:lang/>
        </w:rPr>
        <w:t>W</w:t>
      </w:r>
      <w:r w:rsidRPr="00003FCC">
        <w:rPr>
          <w:rFonts w:ascii="Arial Narrow" w:hAnsi="Arial Narrow"/>
          <w:lang/>
        </w:rPr>
        <w:t>si (SZRWRiR 2030). Jest to podstawowy dokument strategiczny polityki rolnej i rozwoju obszarów wiejskich państwa prezentujący cele, kierunki interwencji oraz działania, jakie powinny zostać podjęte w perspektywie roku 2030. Dokument został opracowany w uzgodnieniu z Ministrem Gospodarki Morskiej i Żeglugi Śródlądowej. SZRWRiR 2030 była uzgadniana ze wszystkimi resortami, regionami oraz konsulto</w:t>
      </w:r>
      <w:r w:rsidR="634B026F" w:rsidRPr="00003FCC">
        <w:rPr>
          <w:rFonts w:ascii="Arial Narrow" w:hAnsi="Arial Narrow"/>
          <w:lang/>
        </w:rPr>
        <w:t>wana</w:t>
      </w:r>
      <w:r w:rsidRPr="00003FCC">
        <w:rPr>
          <w:rFonts w:ascii="Arial Narrow" w:hAnsi="Arial Narrow"/>
          <w:lang/>
        </w:rPr>
        <w:t xml:space="preserve"> publicznie. W strategii wskaza</w:t>
      </w:r>
      <w:r w:rsidR="5CF1E647" w:rsidRPr="00003FCC">
        <w:rPr>
          <w:rFonts w:ascii="Arial Narrow" w:hAnsi="Arial Narrow"/>
          <w:lang/>
        </w:rPr>
        <w:t>no</w:t>
      </w:r>
      <w:r w:rsidRPr="00003FCC">
        <w:rPr>
          <w:rFonts w:ascii="Arial Narrow" w:hAnsi="Arial Narrow"/>
          <w:lang/>
        </w:rPr>
        <w:t xml:space="preserve"> działania strategiczne oraz potencjalne źródła ich finansowania nie przesądzając jeszcze o dokładnym kształcie linii demarkacyjnej (w SZRWiR 2030 ujęte zostały wszystkie działania kierowane do ROW, a w KSRR 2030</w:t>
      </w:r>
      <w:r w:rsidR="00CF42F0">
        <w:rPr>
          <w:rFonts w:ascii="Arial Narrow" w:hAnsi="Arial Narrow"/>
          <w:lang/>
        </w:rPr>
        <w:t xml:space="preserve"> </w:t>
      </w:r>
      <w:r w:rsidR="00CF42F0" w:rsidRPr="00CF42F0">
        <w:rPr>
          <w:rFonts w:ascii="Arial Narrow" w:eastAsia="Times New Roman" w:hAnsi="Arial Narrow" w:cs="Arial"/>
          <w:i/>
          <w:color w:val="000000"/>
          <w:lang w:eastAsia="pl-PL"/>
        </w:rPr>
        <w:t>Krajowa Strategia Rozwoju Regionalnego 2030</w:t>
      </w:r>
      <w:r w:rsidRPr="00003FCC">
        <w:rPr>
          <w:rFonts w:ascii="Arial Narrow" w:hAnsi="Arial Narrow"/>
          <w:lang/>
        </w:rPr>
        <w:t xml:space="preserve"> tylko te, które służą spójności i wymagają wsparcia środkami spoza WPR).</w:t>
      </w:r>
    </w:p>
    <w:p w:rsidR="00912A09" w:rsidRPr="00003FCC" w:rsidRDefault="00EC039D" w:rsidP="005D3A01">
      <w:pPr>
        <w:spacing w:after="120" w:line="312" w:lineRule="auto"/>
        <w:jc w:val="both"/>
        <w:rPr>
          <w:rFonts w:ascii="Arial Narrow" w:hAnsi="Arial Narrow"/>
          <w:lang/>
        </w:rPr>
      </w:pPr>
      <w:r w:rsidRPr="00003FCC">
        <w:rPr>
          <w:rFonts w:ascii="Arial Narrow" w:eastAsia="Times New Roman" w:hAnsi="Arial Narrow" w:cs="Arial"/>
          <w:color w:val="000000" w:themeColor="text1"/>
          <w:lang w:eastAsia="pl-PL"/>
        </w:rPr>
        <w:t>MFiPR</w:t>
      </w:r>
      <w:r w:rsidR="3FE00F83" w:rsidRPr="00003FCC">
        <w:rPr>
          <w:rFonts w:ascii="Arial Narrow" w:hAnsi="Arial Narrow"/>
          <w:lang/>
        </w:rPr>
        <w:t xml:space="preserve"> </w:t>
      </w:r>
      <w:r w:rsidR="00CF42F0" w:rsidRPr="00CF42F0">
        <w:rPr>
          <w:rFonts w:ascii="Arial Narrow" w:eastAsia="Times New Roman" w:hAnsi="Arial Narrow" w:cs="Arial"/>
          <w:i/>
          <w:color w:val="000000"/>
          <w:lang w:eastAsia="pl-PL"/>
        </w:rPr>
        <w:t>Ministerstwo Finansów, Funduszy i Polityki Regionalnej</w:t>
      </w:r>
      <w:r w:rsidR="00CF42F0" w:rsidRPr="00003FCC">
        <w:rPr>
          <w:rFonts w:ascii="Arial Narrow" w:hAnsi="Arial Narrow"/>
          <w:lang/>
        </w:rPr>
        <w:t xml:space="preserve"> </w:t>
      </w:r>
      <w:r w:rsidR="3FE00F83" w:rsidRPr="00003FCC">
        <w:rPr>
          <w:rFonts w:ascii="Arial Narrow" w:hAnsi="Arial Narrow"/>
          <w:lang/>
        </w:rPr>
        <w:t>przygotowało projekt „Założeń Umowy Partnerstwa – Programowanie perspektywy finansowej 2021</w:t>
      </w:r>
      <w:r w:rsidR="028DBCE8" w:rsidRPr="00003FCC">
        <w:rPr>
          <w:rFonts w:ascii="Arial Narrow" w:hAnsi="Arial Narrow"/>
          <w:lang/>
        </w:rPr>
        <w:t xml:space="preserve">- </w:t>
      </w:r>
      <w:r w:rsidR="3FE00F83" w:rsidRPr="00003FCC">
        <w:rPr>
          <w:rFonts w:ascii="Arial Narrow" w:hAnsi="Arial Narrow"/>
          <w:lang/>
        </w:rPr>
        <w:t>2027”. W opinii MRiRW dokument powinien wskazywać, które z</w:t>
      </w:r>
      <w:r w:rsidR="00C0719A">
        <w:rPr>
          <w:rFonts w:ascii="Arial Narrow" w:hAnsi="Arial Narrow"/>
          <w:lang/>
        </w:rPr>
        <w:t> </w:t>
      </w:r>
      <w:r w:rsidR="3FE00F83" w:rsidRPr="00003FCC">
        <w:rPr>
          <w:rFonts w:ascii="Arial Narrow" w:hAnsi="Arial Narrow"/>
          <w:lang/>
        </w:rPr>
        <w:t>rodzajów wsparcia przewidzianego w projekcie ZUP</w:t>
      </w:r>
      <w:r w:rsidR="003B5C6C">
        <w:rPr>
          <w:rFonts w:ascii="Arial Narrow" w:hAnsi="Arial Narrow"/>
          <w:lang/>
        </w:rPr>
        <w:t xml:space="preserve"> - </w:t>
      </w:r>
      <w:r w:rsidR="003B5C6C" w:rsidRPr="003B5C6C">
        <w:rPr>
          <w:rFonts w:ascii="Arial Narrow" w:hAnsi="Arial Narrow"/>
          <w:i/>
          <w:lang/>
        </w:rPr>
        <w:t>Założenia Umowy Partnerstwa – Programowanie perspektywy finansowej 2021- 2027</w:t>
      </w:r>
      <w:r w:rsidR="003B5C6C">
        <w:rPr>
          <w:rFonts w:ascii="Arial Narrow" w:hAnsi="Arial Narrow"/>
          <w:i/>
          <w:lang/>
        </w:rPr>
        <w:t>,</w:t>
      </w:r>
      <w:r w:rsidR="3FE00F83" w:rsidRPr="00003FCC">
        <w:rPr>
          <w:rFonts w:ascii="Arial Narrow" w:hAnsi="Arial Narrow"/>
          <w:lang/>
        </w:rPr>
        <w:t xml:space="preserve"> planuje się skierować do obszarów wiejskich</w:t>
      </w:r>
      <w:r w:rsidR="001664FF" w:rsidRPr="00003FCC">
        <w:rPr>
          <w:rFonts w:ascii="Arial Narrow" w:hAnsi="Arial Narrow"/>
          <w:lang/>
        </w:rPr>
        <w:t>.</w:t>
      </w:r>
    </w:p>
    <w:p w:rsidR="00912A09" w:rsidRPr="00003FCC" w:rsidRDefault="3FE00F83" w:rsidP="005D3A01">
      <w:pPr>
        <w:spacing w:after="120" w:line="312" w:lineRule="auto"/>
        <w:jc w:val="both"/>
        <w:rPr>
          <w:rFonts w:ascii="Arial Narrow" w:hAnsi="Arial Narrow"/>
          <w:lang/>
        </w:rPr>
      </w:pPr>
      <w:r w:rsidRPr="00003FCC">
        <w:rPr>
          <w:rFonts w:ascii="Arial Narrow" w:hAnsi="Arial Narrow"/>
          <w:lang/>
        </w:rPr>
        <w:t>Jesienią 2019 r. MRiRW zaprosiło wszystkie resorty do prac nad wstępną linią demarkacyjna między WPR i polityką spójności opracowując wspólny dokument pn. „Założenia programowania rozwoju obszarów wiejskich ze środków europejskich na lata 2021-2027”. W ramach dyskusji opracowane zostało „Wspólne stanowisko obu resortów w</w:t>
      </w:r>
      <w:r w:rsidR="00C0719A">
        <w:rPr>
          <w:rFonts w:ascii="Arial Narrow" w:hAnsi="Arial Narrow"/>
          <w:lang/>
        </w:rPr>
        <w:t> </w:t>
      </w:r>
      <w:r w:rsidRPr="00003FCC">
        <w:rPr>
          <w:rFonts w:ascii="Arial Narrow" w:hAnsi="Arial Narrow"/>
          <w:lang/>
        </w:rPr>
        <w:t>sprawie zakresu interwencji środków europejskich z polityki spójności oraz wspólnej polityki rolnej w kolejnej perspektywie finansowej UE 2021-2027”, a jego odzwierciedlenie znalazło się w dokumencie pn. „Założenia programowania rozwoju obszarów wiejskich ze środków europejskich na lata 2021-2027” przyjętym na KSE</w:t>
      </w:r>
      <w:r w:rsidR="00CF42F0">
        <w:rPr>
          <w:rFonts w:ascii="Arial Narrow" w:hAnsi="Arial Narrow"/>
          <w:lang/>
        </w:rPr>
        <w:t xml:space="preserve"> </w:t>
      </w:r>
      <w:r w:rsidR="00CF42F0" w:rsidRPr="00CF42F0">
        <w:rPr>
          <w:rFonts w:ascii="Arial Narrow" w:eastAsia="Times New Roman" w:hAnsi="Arial Narrow" w:cs="Arial"/>
          <w:i/>
          <w:color w:val="000000"/>
          <w:lang w:eastAsia="pl-PL"/>
        </w:rPr>
        <w:t>Komitet ds. Europejskich, Komitet Stały Rady Ministrów</w:t>
      </w:r>
      <w:r w:rsidRPr="00003FCC">
        <w:rPr>
          <w:rFonts w:ascii="Arial Narrow" w:hAnsi="Arial Narrow"/>
          <w:lang/>
        </w:rPr>
        <w:t xml:space="preserve"> i przedstawionym na RM na początku 2020 r.</w:t>
      </w:r>
    </w:p>
    <w:p w:rsidR="00912A09" w:rsidRPr="00003FCC" w:rsidRDefault="3FE00F83" w:rsidP="005D3A01">
      <w:pPr>
        <w:spacing w:after="120" w:line="312" w:lineRule="auto"/>
        <w:jc w:val="both"/>
        <w:rPr>
          <w:rFonts w:ascii="Arial Narrow" w:hAnsi="Arial Narrow"/>
          <w:lang/>
        </w:rPr>
      </w:pPr>
      <w:r w:rsidRPr="00003FCC">
        <w:rPr>
          <w:rFonts w:ascii="Arial Narrow" w:hAnsi="Arial Narrow"/>
          <w:lang/>
        </w:rPr>
        <w:t xml:space="preserve">Po przyjęciu kompromisu </w:t>
      </w:r>
      <w:r w:rsidRPr="00003FCC">
        <w:rPr>
          <w:rFonts w:ascii="Arial Narrow" w:eastAsia="Calibri" w:hAnsi="Arial Narrow" w:cs="Times New Roman"/>
          <w:lang/>
        </w:rPr>
        <w:t>w</w:t>
      </w:r>
      <w:r w:rsidR="007410AE" w:rsidRPr="00003FCC">
        <w:rPr>
          <w:rFonts w:ascii="Arial Narrow" w:eastAsia="Calibri" w:hAnsi="Arial Narrow" w:cs="Times New Roman"/>
          <w:lang/>
        </w:rPr>
        <w:t xml:space="preserve"> </w:t>
      </w:r>
      <w:r w:rsidRPr="00003FCC">
        <w:rPr>
          <w:rFonts w:ascii="Arial Narrow" w:eastAsia="Calibri" w:hAnsi="Arial Narrow" w:cs="Times New Roman"/>
          <w:lang/>
        </w:rPr>
        <w:t>s</w:t>
      </w:r>
      <w:r w:rsidR="007410AE" w:rsidRPr="00003FCC">
        <w:rPr>
          <w:rFonts w:ascii="Arial Narrow" w:eastAsia="Calibri" w:hAnsi="Arial Narrow" w:cs="Times New Roman"/>
          <w:lang/>
        </w:rPr>
        <w:t>p</w:t>
      </w:r>
      <w:r w:rsidR="592A2F74" w:rsidRPr="00003FCC">
        <w:rPr>
          <w:rFonts w:ascii="Arial Narrow" w:eastAsia="Calibri" w:hAnsi="Arial Narrow" w:cs="Times New Roman"/>
          <w:lang/>
        </w:rPr>
        <w:t>rawie</w:t>
      </w:r>
      <w:r w:rsidRPr="00003FCC">
        <w:rPr>
          <w:rFonts w:ascii="Arial Narrow" w:hAnsi="Arial Narrow"/>
          <w:lang/>
        </w:rPr>
        <w:t xml:space="preserve"> budżetu UE na kolejną perspektywę finansową Decyzją nr 3 ministra właściwego ds. rozwoju regionalnego - Przewodniczącego Międzyresortowego Zespołu do spraw Funduszy Unii Europejskiej z dnia 27 lipca 2020 r. zostało powołanych 7 grup roboczych ds. Krajowego Planu Odbudowy – nowego instrumentu wsparcia ze środków RRF</w:t>
      </w:r>
      <w:r w:rsidR="00A81775">
        <w:rPr>
          <w:rFonts w:ascii="Arial Narrow" w:hAnsi="Arial Narrow"/>
          <w:lang/>
        </w:rPr>
        <w:t xml:space="preserve"> (ang. </w:t>
      </w:r>
      <w:r w:rsidR="00A81775" w:rsidRPr="00A81775">
        <w:rPr>
          <w:rFonts w:ascii="Arial Narrow" w:hAnsi="Arial Narrow"/>
          <w:i/>
        </w:rPr>
        <w:t>Rapid Response Fund</w:t>
      </w:r>
      <w:r w:rsidR="00A81775">
        <w:rPr>
          <w:rFonts w:ascii="Arial Narrow" w:hAnsi="Arial Narrow"/>
          <w:i/>
        </w:rPr>
        <w:t>)</w:t>
      </w:r>
      <w:r w:rsidRPr="00003FCC">
        <w:rPr>
          <w:rFonts w:ascii="Arial Narrow" w:hAnsi="Arial Narrow"/>
          <w:lang/>
        </w:rPr>
        <w:t>. W każdej z grup jest przedstawiciel MRiRW, a grupy opiniują zgłaszane propozycje projektów również pod kątem możliwości ich finansowania z innych środków UE w tym polityki spójności lub WPR. 18 września 2020 r. Komitet Koordynacyjny ds. Polityki Rozwoju podjął Uchwałę nr 96 w sprawie przyjęcia kierunkowego (z zastrzeżeniem stanowiska Ministerstwa Rolnictwa i</w:t>
      </w:r>
      <w:r w:rsidR="00C0719A">
        <w:rPr>
          <w:rFonts w:ascii="Arial Narrow" w:hAnsi="Arial Narrow"/>
          <w:lang/>
        </w:rPr>
        <w:t> </w:t>
      </w:r>
      <w:r w:rsidRPr="00003FCC">
        <w:rPr>
          <w:rFonts w:ascii="Arial Narrow" w:hAnsi="Arial Narrow"/>
          <w:lang/>
        </w:rPr>
        <w:t>Rozwoju Wsi oraz Ministerstwa Klimatu) „Matrycy na potrzeby identyfikacji zakresu tematycznego oraz projektów do Krajowego Planu Odbudowy”, w której znajduje się m.in. Informacja „Proponowany typ projektów do sfinansowania z innych źródeł / demarkacja między źródłami”</w:t>
      </w:r>
      <w:r w:rsidR="001664FF" w:rsidRPr="00003FCC">
        <w:rPr>
          <w:rFonts w:ascii="Arial Narrow" w:hAnsi="Arial Narrow"/>
          <w:lang/>
        </w:rPr>
        <w:t>.</w:t>
      </w:r>
    </w:p>
    <w:p w:rsidR="00912A09" w:rsidRPr="00003FCC" w:rsidRDefault="00774846" w:rsidP="005D3A01">
      <w:pPr>
        <w:spacing w:after="120" w:line="312" w:lineRule="auto"/>
        <w:jc w:val="both"/>
        <w:rPr>
          <w:rFonts w:ascii="Arial Narrow" w:hAnsi="Arial Narrow"/>
          <w:lang/>
        </w:rPr>
      </w:pPr>
      <w:r w:rsidRPr="00F85D68">
        <w:rPr>
          <w:rFonts w:ascii="Arial Narrow" w:hAnsi="Arial Narrow"/>
        </w:rPr>
        <w:t xml:space="preserve">Powołano  grupy robocze przy </w:t>
      </w:r>
      <w:r w:rsidRPr="00774846">
        <w:rPr>
          <w:rFonts w:ascii="Arial Narrow" w:hAnsi="Arial Narrow"/>
        </w:rPr>
        <w:t>Międzyresortow</w:t>
      </w:r>
      <w:r w:rsidRPr="00F85D68">
        <w:rPr>
          <w:rFonts w:ascii="Arial Narrow" w:hAnsi="Arial Narrow"/>
        </w:rPr>
        <w:t>ym</w:t>
      </w:r>
      <w:r w:rsidRPr="00774846">
        <w:rPr>
          <w:rFonts w:ascii="Arial Narrow" w:hAnsi="Arial Narrow"/>
        </w:rPr>
        <w:t xml:space="preserve"> Zespo</w:t>
      </w:r>
      <w:r w:rsidRPr="00F85D68">
        <w:rPr>
          <w:rFonts w:ascii="Arial Narrow" w:hAnsi="Arial Narrow"/>
        </w:rPr>
        <w:t>le</w:t>
      </w:r>
      <w:r w:rsidRPr="00774846">
        <w:rPr>
          <w:rFonts w:ascii="Arial Narrow" w:hAnsi="Arial Narrow"/>
        </w:rPr>
        <w:t xml:space="preserve"> do spraw Funduszy Unii Europejskiej</w:t>
      </w:r>
      <w:r w:rsidRPr="00F85D68">
        <w:rPr>
          <w:rFonts w:ascii="Arial Narrow" w:hAnsi="Arial Narrow"/>
        </w:rPr>
        <w:t>,</w:t>
      </w:r>
      <w:r w:rsidRPr="00774846">
        <w:rPr>
          <w:rFonts w:ascii="Arial Narrow" w:hAnsi="Arial Narrow"/>
        </w:rPr>
        <w:t xml:space="preserve"> </w:t>
      </w:r>
      <w:r w:rsidRPr="00F85D68">
        <w:rPr>
          <w:rFonts w:ascii="Arial Narrow" w:hAnsi="Arial Narrow"/>
        </w:rPr>
        <w:t xml:space="preserve">których zadaniem jest </w:t>
      </w:r>
      <w:r w:rsidRPr="00774846">
        <w:rPr>
          <w:rFonts w:ascii="Arial Narrow" w:hAnsi="Arial Narrow"/>
        </w:rPr>
        <w:t>wsp</w:t>
      </w:r>
      <w:r w:rsidRPr="00F85D68">
        <w:rPr>
          <w:rFonts w:ascii="Arial Narrow" w:hAnsi="Arial Narrow"/>
        </w:rPr>
        <w:t>arcie</w:t>
      </w:r>
      <w:r w:rsidRPr="00774846">
        <w:rPr>
          <w:rFonts w:ascii="Arial Narrow" w:hAnsi="Arial Narrow"/>
        </w:rPr>
        <w:t xml:space="preserve"> prac nad przygotowaniem programów operacyjnych na lata 2021 – 2027.</w:t>
      </w:r>
      <w:r w:rsidR="3FE00F83" w:rsidRPr="007B05FD">
        <w:rPr>
          <w:rFonts w:ascii="Arial Narrow" w:hAnsi="Arial Narrow"/>
          <w:lang/>
        </w:rPr>
        <w:t xml:space="preserve"> Zadaniem</w:t>
      </w:r>
      <w:r w:rsidR="3FE00F83" w:rsidRPr="0020315F">
        <w:rPr>
          <w:rFonts w:ascii="Arial Narrow" w:hAnsi="Arial Narrow"/>
          <w:lang/>
        </w:rPr>
        <w:t xml:space="preserve"> grup roboczych jest m.in. wsparcie instytucji odpowiedzialnych za przygotowanie dokumentów programowych na lata 2021-2027 w zakresie zapewnienia komplementarności inwestycji polityki spójności zapisanych w krajowych i regionalnych programach i ich zgodności z celami krajowych i europejskich dokumentów strategicznych oraz zapewnienia komplementarności programów polityki spójności z  innymi instrumentami Unii Europejsk</w:t>
      </w:r>
      <w:r w:rsidR="3FE00F83" w:rsidRPr="00C331E1">
        <w:rPr>
          <w:rFonts w:ascii="Arial Narrow" w:hAnsi="Arial Narrow"/>
          <w:lang/>
        </w:rPr>
        <w:t>iej i Krajowym Planem Odbudowy.</w:t>
      </w:r>
    </w:p>
    <w:p w:rsidR="4C54C2C6" w:rsidRDefault="4C54C2C6" w:rsidP="005D3A01">
      <w:pPr>
        <w:spacing w:after="120" w:line="312" w:lineRule="auto"/>
        <w:jc w:val="both"/>
        <w:rPr>
          <w:rFonts w:ascii="Arial Narrow" w:eastAsia="Arial Narrow" w:hAnsi="Arial Narrow" w:cs="Arial Narrow"/>
          <w:lang/>
        </w:rPr>
      </w:pPr>
      <w:r w:rsidRPr="007B05FD">
        <w:rPr>
          <w:rFonts w:ascii="Arial Narrow" w:eastAsia="Arial Narrow" w:hAnsi="Arial Narrow" w:cs="Arial Narrow"/>
          <w:lang/>
        </w:rPr>
        <w:t>Ponadto prowadzono aktualizację dokumentu pn. „Założenia programowania rozwoju obszarów wiejskich ze środków europejskich na lata 2021-2027”, w którym została przedstawiona spójna strategia wykorzystania głównych środków UE po 2020 r. finansujących obok WPR działania rozwojowe na obszarach wiejskich tj. Polityki spójności i Krajowego Planu Odbudowy (RRF).</w:t>
      </w:r>
    </w:p>
    <w:p w:rsidR="00AF16FF" w:rsidRPr="000D7DB7" w:rsidRDefault="00AF16FF" w:rsidP="005D3A01">
      <w:pPr>
        <w:spacing w:after="120" w:line="312" w:lineRule="auto"/>
        <w:jc w:val="both"/>
        <w:rPr>
          <w:rFonts w:ascii="Arial Narrow" w:eastAsia="Calibri" w:hAnsi="Arial Narrow" w:cs="Calibri"/>
        </w:rPr>
      </w:pPr>
      <w:r w:rsidRPr="000D7DB7">
        <w:rPr>
          <w:rFonts w:ascii="Arial Narrow" w:eastAsia="Calibri" w:hAnsi="Arial Narrow" w:cs="Calibri"/>
        </w:rPr>
        <w:t xml:space="preserve">W celu osiągnięcie jak największych korzyści oraz wartości dodanej środków europejskich na lata 2021-2027 </w:t>
      </w:r>
      <w:r>
        <w:rPr>
          <w:rFonts w:ascii="Arial Narrow" w:eastAsia="Calibri" w:hAnsi="Arial Narrow" w:cs="Calibri"/>
        </w:rPr>
        <w:t>wskazane zostały</w:t>
      </w:r>
      <w:r w:rsidRPr="000D7DB7">
        <w:rPr>
          <w:rFonts w:ascii="Arial Narrow" w:eastAsia="Calibri" w:hAnsi="Arial Narrow" w:cs="Calibri"/>
        </w:rPr>
        <w:t xml:space="preserve"> obszar</w:t>
      </w:r>
      <w:r>
        <w:rPr>
          <w:rFonts w:ascii="Arial Narrow" w:eastAsia="Calibri" w:hAnsi="Arial Narrow" w:cs="Calibri"/>
        </w:rPr>
        <w:t>y</w:t>
      </w:r>
      <w:r w:rsidRPr="000D7DB7">
        <w:rPr>
          <w:rFonts w:ascii="Arial Narrow" w:eastAsia="Calibri" w:hAnsi="Arial Narrow" w:cs="Calibri"/>
        </w:rPr>
        <w:t>/ zakres</w:t>
      </w:r>
      <w:r>
        <w:rPr>
          <w:rFonts w:ascii="Arial Narrow" w:eastAsia="Calibri" w:hAnsi="Arial Narrow" w:cs="Calibri"/>
        </w:rPr>
        <w:t>y</w:t>
      </w:r>
      <w:r w:rsidRPr="000D7DB7">
        <w:rPr>
          <w:rFonts w:ascii="Arial Narrow" w:eastAsia="Calibri" w:hAnsi="Arial Narrow" w:cs="Calibri"/>
        </w:rPr>
        <w:t xml:space="preserve"> wsparcia publicznego, które z powodów opisanych wcześniej ograniczeń finansowych lub wskazanej przez KE koncentracji tematycznej powinny być głównie lub wyłącznie domeną działań polityki spójności lub </w:t>
      </w:r>
      <w:r w:rsidRPr="000D7DB7">
        <w:rPr>
          <w:rFonts w:ascii="Arial Narrow" w:eastAsia="Calibri" w:hAnsi="Arial Narrow" w:cs="Calibri"/>
          <w:i/>
        </w:rPr>
        <w:t>Krajowego Planu Odbudowy</w:t>
      </w:r>
      <w:r w:rsidRPr="000D7DB7">
        <w:rPr>
          <w:rFonts w:ascii="Arial Narrow" w:eastAsia="Calibri" w:hAnsi="Arial Narrow" w:cs="Calibri"/>
        </w:rPr>
        <w:t xml:space="preserve">. </w:t>
      </w:r>
    </w:p>
    <w:p w:rsidR="00AF16FF" w:rsidRPr="002541D1" w:rsidRDefault="00AF16FF" w:rsidP="005D3A01">
      <w:pPr>
        <w:spacing w:after="120" w:line="312" w:lineRule="auto"/>
        <w:jc w:val="both"/>
        <w:rPr>
          <w:rFonts w:ascii="Arial Narrow" w:eastAsia="Calibri" w:hAnsi="Arial Narrow" w:cs="Calibri"/>
          <w:color w:val="000000" w:themeColor="text1"/>
        </w:rPr>
      </w:pPr>
      <w:r w:rsidRPr="002541D1">
        <w:rPr>
          <w:rFonts w:ascii="Arial Narrow" w:eastAsia="Calibri" w:hAnsi="Arial Narrow" w:cs="Calibri"/>
          <w:b/>
          <w:color w:val="000000" w:themeColor="text1"/>
        </w:rPr>
        <w:t xml:space="preserve">Zaprezentowane poniżej priorytety inwestycyjne rozwoju obszarów wiejskich i sektora rolno-spożywczego po 2020 r. ze środków polityki spójności i </w:t>
      </w:r>
      <w:r w:rsidRPr="002541D1">
        <w:rPr>
          <w:rFonts w:ascii="Arial Narrow" w:eastAsia="Calibri" w:hAnsi="Arial Narrow" w:cs="Calibri"/>
          <w:b/>
          <w:i/>
          <w:color w:val="000000" w:themeColor="text1"/>
        </w:rPr>
        <w:t>Krajowego Planu Odbudowy</w:t>
      </w:r>
      <w:r w:rsidRPr="002541D1">
        <w:rPr>
          <w:rFonts w:ascii="Arial Narrow" w:eastAsia="Calibri" w:hAnsi="Arial Narrow" w:cs="Calibri"/>
          <w:b/>
          <w:color w:val="000000" w:themeColor="text1"/>
        </w:rPr>
        <w:t xml:space="preserve"> dotyczą inwestycji/ reform na obszarach wiejskich, które nie są lub nie mogą być przedmiotem wsparcia w ramach WPR 2021-2027</w:t>
      </w:r>
      <w:r w:rsidRPr="002541D1">
        <w:rPr>
          <w:rFonts w:ascii="Arial Narrow" w:eastAsia="Calibri" w:hAnsi="Arial Narrow" w:cs="Calibri"/>
          <w:color w:val="000000" w:themeColor="text1"/>
          <w:vertAlign w:val="superscript"/>
        </w:rPr>
        <w:footnoteReference w:id="16"/>
      </w:r>
      <w:r w:rsidRPr="002541D1">
        <w:rPr>
          <w:rFonts w:ascii="Arial Narrow" w:eastAsia="Calibri" w:hAnsi="Arial Narrow" w:cs="Calibri"/>
          <w:color w:val="000000" w:themeColor="text1"/>
        </w:rPr>
        <w:t>. Poniższy katalog nie wyczerpuje wszystkich inwestycji jakie mogą lub będą kierowane do obszarów wiejskich i</w:t>
      </w:r>
      <w:r w:rsidR="00C0719A" w:rsidRPr="002541D1">
        <w:rPr>
          <w:rFonts w:ascii="Arial Narrow" w:eastAsia="Calibri" w:hAnsi="Arial Narrow" w:cs="Calibri"/>
          <w:color w:val="000000" w:themeColor="text1"/>
        </w:rPr>
        <w:t> </w:t>
      </w:r>
      <w:r w:rsidRPr="002541D1">
        <w:rPr>
          <w:rFonts w:ascii="Arial Narrow" w:eastAsia="Calibri" w:hAnsi="Arial Narrow" w:cs="Calibri"/>
          <w:color w:val="000000" w:themeColor="text1"/>
        </w:rPr>
        <w:t xml:space="preserve">sektora rolno-spożywczego ze środków UE innych niż WPR w latach 2021-2027. </w:t>
      </w:r>
    </w:p>
    <w:p w:rsidR="00AF16FF" w:rsidRPr="000D7DB7" w:rsidRDefault="00AF16FF" w:rsidP="00AF16FF">
      <w:pPr>
        <w:spacing w:after="120" w:line="240" w:lineRule="auto"/>
        <w:jc w:val="both"/>
        <w:rPr>
          <w:rFonts w:ascii="Arial Narrow" w:eastAsia="Calibri" w:hAnsi="Arial Narrow" w:cs="Calibri"/>
          <w:i/>
          <w:color w:val="0070C0"/>
          <w:u w:val="single"/>
        </w:rPr>
      </w:pPr>
      <w:r w:rsidRPr="000D7DB7">
        <w:rPr>
          <w:rFonts w:ascii="Arial Narrow" w:eastAsia="Calibri" w:hAnsi="Arial Narrow" w:cs="Calibri"/>
          <w:i/>
          <w:color w:val="0070C0"/>
          <w:u w:val="single"/>
          <w:shd w:val="clear" w:color="auto" w:fill="FBD4B4"/>
        </w:rPr>
        <w:t>Do priorytetów inwestycyjnych rozwoju obszarów wiejskich i sektora rolno-spożywczego ze środków polityki spójności 2021-2027 zalicza się:</w:t>
      </w:r>
      <w:r w:rsidRPr="000D7DB7">
        <w:rPr>
          <w:rFonts w:ascii="Arial Narrow" w:eastAsia="Calibri" w:hAnsi="Arial Narrow" w:cs="Calibri"/>
          <w:i/>
          <w:color w:val="0070C0"/>
          <w:u w:val="single"/>
        </w:rPr>
        <w:t xml:space="preserve"> </w:t>
      </w:r>
    </w:p>
    <w:p w:rsidR="00AF16FF" w:rsidRPr="000D7DB7" w:rsidRDefault="00AF16FF" w:rsidP="004B3E72">
      <w:pPr>
        <w:numPr>
          <w:ilvl w:val="0"/>
          <w:numId w:val="132"/>
        </w:numPr>
        <w:spacing w:after="60" w:line="288" w:lineRule="auto"/>
        <w:ind w:left="284" w:hanging="284"/>
        <w:jc w:val="both"/>
        <w:rPr>
          <w:rFonts w:ascii="Arial Narrow" w:eastAsia="Calibri" w:hAnsi="Arial Narrow" w:cs="Calibri"/>
        </w:rPr>
      </w:pPr>
      <w:r w:rsidRPr="000D7DB7">
        <w:rPr>
          <w:rFonts w:ascii="Arial Narrow" w:eastAsia="Calibri" w:hAnsi="Arial Narrow" w:cs="Calibri"/>
        </w:rPr>
        <w:t>rozwój przedsiębiorczości na obszarach wiejskich (wsparcie na zakładanie lub rozwój przedsiębiorstw niezwiązanych z rolnictwem, wsparcie współpracy między tymi podmiotami i budowania ich potencjału innowacyjnego);</w:t>
      </w:r>
    </w:p>
    <w:p w:rsidR="00AF16FF" w:rsidRPr="000D7DB7" w:rsidRDefault="00AF16FF" w:rsidP="004B3E72">
      <w:pPr>
        <w:numPr>
          <w:ilvl w:val="0"/>
          <w:numId w:val="132"/>
        </w:numPr>
        <w:spacing w:after="60" w:line="288" w:lineRule="auto"/>
        <w:ind w:left="284" w:hanging="284"/>
        <w:jc w:val="both"/>
        <w:rPr>
          <w:rFonts w:ascii="Arial Narrow" w:eastAsia="Calibri" w:hAnsi="Arial Narrow" w:cs="Calibri"/>
        </w:rPr>
      </w:pPr>
      <w:r w:rsidRPr="000D7DB7">
        <w:rPr>
          <w:rFonts w:ascii="Arial Narrow" w:eastAsia="Calibri" w:hAnsi="Arial Narrow" w:cs="Calibri"/>
        </w:rPr>
        <w:t>rozwój kadr dla nowych branż (zielone miejsca pracy), nabywanie nowych umiejętności i podnoszenie kompetencji osób z obszarów wiejskich pozostających poza rynkiem pracy lub odchodzących z rolnictwa;</w:t>
      </w:r>
    </w:p>
    <w:p w:rsidR="00AF16FF" w:rsidRPr="000D7DB7" w:rsidRDefault="00AF16FF" w:rsidP="004B3E72">
      <w:pPr>
        <w:numPr>
          <w:ilvl w:val="0"/>
          <w:numId w:val="132"/>
        </w:numPr>
        <w:spacing w:after="60" w:line="288" w:lineRule="auto"/>
        <w:ind w:left="284" w:hanging="284"/>
        <w:jc w:val="both"/>
        <w:rPr>
          <w:rFonts w:ascii="Arial Narrow" w:eastAsia="Calibri" w:hAnsi="Arial Narrow" w:cs="Calibri"/>
        </w:rPr>
      </w:pPr>
      <w:r w:rsidRPr="000D7DB7">
        <w:rPr>
          <w:rFonts w:ascii="Arial Narrow" w:eastAsia="Calibri" w:hAnsi="Arial Narrow" w:cs="Calibri"/>
        </w:rPr>
        <w:t>modernizacja sieci elektroenergetycznych na obszarach wiejskich (w tym przesyłu i dystrybucji);</w:t>
      </w:r>
    </w:p>
    <w:p w:rsidR="00AF16FF" w:rsidRPr="000D7DB7" w:rsidRDefault="00AF16FF" w:rsidP="004B3E72">
      <w:pPr>
        <w:numPr>
          <w:ilvl w:val="0"/>
          <w:numId w:val="132"/>
        </w:numPr>
        <w:spacing w:after="60" w:line="288" w:lineRule="auto"/>
        <w:ind w:left="284" w:hanging="284"/>
        <w:jc w:val="both"/>
        <w:rPr>
          <w:rFonts w:ascii="Arial Narrow" w:eastAsia="Calibri" w:hAnsi="Arial Narrow" w:cs="Calibri"/>
        </w:rPr>
      </w:pPr>
      <w:r w:rsidRPr="000D7DB7">
        <w:rPr>
          <w:rFonts w:ascii="Arial Narrow" w:eastAsia="Calibri" w:hAnsi="Arial Narrow" w:cs="Calibri"/>
        </w:rPr>
        <w:t>inwestycje służące poniesieniu innowacyjności podmiotów gospodarczych na obszarach wiejskich i budowa potencjału B+R+I (w tym m.in. badania naukowe z obszaru rolnictwa 4.0., przetwórstwa spożywczego i</w:t>
      </w:r>
      <w:r w:rsidR="00C0719A">
        <w:rPr>
          <w:rFonts w:ascii="Arial Narrow" w:eastAsia="Calibri" w:hAnsi="Arial Narrow" w:cs="Calibri"/>
        </w:rPr>
        <w:t> </w:t>
      </w:r>
      <w:r w:rsidRPr="000D7DB7">
        <w:rPr>
          <w:rFonts w:ascii="Arial Narrow" w:eastAsia="Calibri" w:hAnsi="Arial Narrow" w:cs="Calibri"/>
        </w:rPr>
        <w:t>realizacji celów Europejskiego Zielonego Ładu na obszarach wiejskich; cyfryzacja szkolnictwa i nauki rolniczej);</w:t>
      </w:r>
    </w:p>
    <w:p w:rsidR="00AF16FF" w:rsidRPr="000D7DB7" w:rsidRDefault="00AF16FF" w:rsidP="004B3E72">
      <w:pPr>
        <w:numPr>
          <w:ilvl w:val="0"/>
          <w:numId w:val="132"/>
        </w:numPr>
        <w:spacing w:after="60" w:line="288" w:lineRule="auto"/>
        <w:ind w:left="284" w:hanging="284"/>
        <w:jc w:val="both"/>
        <w:rPr>
          <w:rFonts w:ascii="Arial Narrow" w:eastAsia="Calibri" w:hAnsi="Arial Narrow" w:cs="Calibri"/>
        </w:rPr>
      </w:pPr>
      <w:r w:rsidRPr="000D7DB7">
        <w:rPr>
          <w:rFonts w:ascii="Arial Narrow" w:eastAsia="Calibri" w:hAnsi="Arial Narrow" w:cs="Calibri"/>
        </w:rPr>
        <w:t>termomodernizacja budynków prywatnych oraz oszczędność energii na poziomie gospodarstw domowych z</w:t>
      </w:r>
      <w:r w:rsidR="00C0719A">
        <w:rPr>
          <w:rFonts w:ascii="Arial Narrow" w:eastAsia="Calibri" w:hAnsi="Arial Narrow" w:cs="Calibri"/>
        </w:rPr>
        <w:t> </w:t>
      </w:r>
      <w:r w:rsidRPr="000D7DB7">
        <w:rPr>
          <w:rFonts w:ascii="Arial Narrow" w:eastAsia="Calibri" w:hAnsi="Arial Narrow" w:cs="Calibri"/>
        </w:rPr>
        <w:t>obszarów wiejskich;</w:t>
      </w:r>
    </w:p>
    <w:p w:rsidR="00AF16FF" w:rsidRPr="000D7DB7" w:rsidRDefault="00AF16FF" w:rsidP="004B3E72">
      <w:pPr>
        <w:numPr>
          <w:ilvl w:val="0"/>
          <w:numId w:val="132"/>
        </w:numPr>
        <w:spacing w:after="60" w:line="288" w:lineRule="auto"/>
        <w:ind w:left="284" w:hanging="284"/>
        <w:jc w:val="both"/>
        <w:rPr>
          <w:rFonts w:ascii="Arial Narrow" w:eastAsia="Calibri" w:hAnsi="Arial Narrow" w:cs="Calibri"/>
        </w:rPr>
      </w:pPr>
      <w:r w:rsidRPr="000D7DB7">
        <w:rPr>
          <w:rFonts w:ascii="Arial Narrow" w:eastAsia="Calibri" w:hAnsi="Arial Narrow" w:cs="Calibri"/>
        </w:rPr>
        <w:t>instalacje i zagospodarowanie odpadów (np. punkty zbierania odpadów rolniczych);</w:t>
      </w:r>
    </w:p>
    <w:p w:rsidR="00AF16FF" w:rsidRPr="000D7DB7" w:rsidRDefault="00AF16FF" w:rsidP="004B3E72">
      <w:pPr>
        <w:numPr>
          <w:ilvl w:val="0"/>
          <w:numId w:val="132"/>
        </w:numPr>
        <w:spacing w:after="60" w:line="288" w:lineRule="auto"/>
        <w:ind w:left="284" w:hanging="284"/>
        <w:jc w:val="both"/>
        <w:rPr>
          <w:rFonts w:ascii="Arial Narrow" w:eastAsia="Calibri" w:hAnsi="Arial Narrow" w:cs="Calibri"/>
        </w:rPr>
      </w:pPr>
      <w:r w:rsidRPr="000D7DB7">
        <w:rPr>
          <w:rFonts w:ascii="Arial Narrow" w:eastAsia="Calibri" w:hAnsi="Arial Narrow" w:cs="Calibri"/>
        </w:rPr>
        <w:t>Inwestycje w prywatnych podmiotach gospodarczych spoza sektora rolnego i gospodarstwach domowych w</w:t>
      </w:r>
      <w:r w:rsidR="00C0719A">
        <w:rPr>
          <w:rFonts w:ascii="Arial Narrow" w:eastAsia="Calibri" w:hAnsi="Arial Narrow" w:cs="Calibri"/>
        </w:rPr>
        <w:t> </w:t>
      </w:r>
      <w:r w:rsidRPr="000D7DB7">
        <w:rPr>
          <w:rFonts w:ascii="Arial Narrow" w:eastAsia="Calibri" w:hAnsi="Arial Narrow" w:cs="Calibri"/>
        </w:rPr>
        <w:t>zakresie ochrony powietrza</w:t>
      </w:r>
    </w:p>
    <w:p w:rsidR="00AF16FF" w:rsidRPr="000D7DB7" w:rsidRDefault="00AF16FF" w:rsidP="004B3E72">
      <w:pPr>
        <w:numPr>
          <w:ilvl w:val="0"/>
          <w:numId w:val="132"/>
        </w:numPr>
        <w:spacing w:after="60" w:line="288" w:lineRule="auto"/>
        <w:ind w:left="284" w:hanging="284"/>
        <w:jc w:val="both"/>
        <w:rPr>
          <w:rFonts w:ascii="Arial Narrow" w:eastAsia="Calibri" w:hAnsi="Arial Narrow" w:cs="Calibri"/>
        </w:rPr>
      </w:pPr>
      <w:r w:rsidRPr="000D7DB7">
        <w:rPr>
          <w:rFonts w:ascii="Arial Narrow" w:eastAsia="Calibri" w:hAnsi="Arial Narrow" w:cs="Calibri"/>
        </w:rPr>
        <w:t>infrastruktura węzłów przesiadkowych i niskoemisyjny transport na obszarach wiejskich wchodzących w skład miejskich obszarów funkcjonalnych (MOF);</w:t>
      </w:r>
    </w:p>
    <w:p w:rsidR="00AF16FF" w:rsidRPr="000D7DB7" w:rsidRDefault="00AF16FF" w:rsidP="004B3E72">
      <w:pPr>
        <w:numPr>
          <w:ilvl w:val="0"/>
          <w:numId w:val="132"/>
        </w:numPr>
        <w:spacing w:after="60" w:line="288" w:lineRule="auto"/>
        <w:ind w:left="284" w:hanging="284"/>
        <w:jc w:val="both"/>
        <w:rPr>
          <w:rFonts w:ascii="Arial Narrow" w:eastAsia="Calibri" w:hAnsi="Arial Narrow" w:cs="Calibri"/>
        </w:rPr>
      </w:pPr>
      <w:r w:rsidRPr="000D7DB7">
        <w:rPr>
          <w:rFonts w:ascii="Arial Narrow" w:eastAsia="Calibri" w:hAnsi="Arial Narrow" w:cs="Calibri"/>
        </w:rPr>
        <w:t>rozwój usług i infrastruktury niezbędnej dla zapewnienia dostępu do opieki nad dzieckiem do lat 5;</w:t>
      </w:r>
    </w:p>
    <w:p w:rsidR="00AF16FF" w:rsidRPr="000D7DB7" w:rsidRDefault="00AF16FF" w:rsidP="004B3E72">
      <w:pPr>
        <w:numPr>
          <w:ilvl w:val="0"/>
          <w:numId w:val="132"/>
        </w:numPr>
        <w:spacing w:after="60" w:line="288" w:lineRule="auto"/>
        <w:ind w:left="284" w:hanging="284"/>
        <w:jc w:val="both"/>
        <w:rPr>
          <w:rFonts w:ascii="Arial Narrow" w:eastAsia="Calibri" w:hAnsi="Arial Narrow" w:cs="Calibri"/>
        </w:rPr>
      </w:pPr>
      <w:r w:rsidRPr="000D7DB7">
        <w:rPr>
          <w:rFonts w:ascii="Arial Narrow" w:eastAsia="Calibri" w:hAnsi="Arial Narrow" w:cs="Calibri"/>
        </w:rPr>
        <w:t>cyfryzacja usług doradczych i IOB;</w:t>
      </w:r>
    </w:p>
    <w:p w:rsidR="00AF16FF" w:rsidRPr="000D7DB7" w:rsidRDefault="00AF16FF" w:rsidP="004B3E72">
      <w:pPr>
        <w:numPr>
          <w:ilvl w:val="0"/>
          <w:numId w:val="132"/>
        </w:numPr>
        <w:spacing w:after="60" w:line="288" w:lineRule="auto"/>
        <w:ind w:left="284" w:hanging="284"/>
        <w:jc w:val="both"/>
        <w:rPr>
          <w:rFonts w:ascii="Arial Narrow" w:eastAsia="Calibri" w:hAnsi="Arial Narrow" w:cs="Calibri"/>
        </w:rPr>
      </w:pPr>
      <w:r w:rsidRPr="000D7DB7">
        <w:rPr>
          <w:rFonts w:ascii="Arial Narrow" w:eastAsia="Calibri" w:hAnsi="Arial Narrow" w:cs="Calibri"/>
        </w:rPr>
        <w:t>wsparcie inwestycji prywatnych w zakresie GOZ na obszarach wiejskich (w tym m.in. gromadzenie i</w:t>
      </w:r>
      <w:r w:rsidR="00C0719A">
        <w:rPr>
          <w:rFonts w:ascii="Arial Narrow" w:eastAsia="Calibri" w:hAnsi="Arial Narrow" w:cs="Calibri"/>
        </w:rPr>
        <w:t> </w:t>
      </w:r>
      <w:r w:rsidRPr="000D7DB7">
        <w:rPr>
          <w:rFonts w:ascii="Arial Narrow" w:eastAsia="Calibri" w:hAnsi="Arial Narrow" w:cs="Calibri"/>
        </w:rPr>
        <w:t xml:space="preserve">wykorzystanie powtórne tzw. „szarej wody” z powierzchni zasklepionych i dachów) oraz transformacji cyfrowej i wdrożenia GOZ w </w:t>
      </w:r>
      <w:r w:rsidR="008E7888">
        <w:rPr>
          <w:rFonts w:ascii="Arial Narrow" w:eastAsia="Calibri" w:hAnsi="Arial Narrow" w:cs="Calibri"/>
        </w:rPr>
        <w:t>przetwórstwie rolno-spożywczym.</w:t>
      </w:r>
    </w:p>
    <w:p w:rsidR="00AF16FF" w:rsidRPr="000D7DB7" w:rsidRDefault="00AF16FF" w:rsidP="00AF16FF">
      <w:pPr>
        <w:spacing w:after="120" w:line="240" w:lineRule="auto"/>
        <w:jc w:val="both"/>
        <w:rPr>
          <w:rFonts w:ascii="Arial Narrow" w:eastAsia="Calibri" w:hAnsi="Arial Narrow" w:cs="Calibri"/>
          <w:i/>
          <w:color w:val="0070C0"/>
          <w:u w:val="single"/>
        </w:rPr>
      </w:pPr>
      <w:r w:rsidRPr="000D7DB7">
        <w:rPr>
          <w:rFonts w:ascii="Arial Narrow" w:eastAsia="Calibri" w:hAnsi="Arial Narrow" w:cs="Calibri"/>
          <w:i/>
          <w:color w:val="0070C0"/>
          <w:u w:val="single"/>
          <w:shd w:val="clear" w:color="auto" w:fill="DAEEF3"/>
        </w:rPr>
        <w:t>Do priorytetów inwestycyjnych rozwoju obszarów wiejskich i sektora rolno-spożywczego ze środków Krajowego Planu Odbudowy zalicza się:</w:t>
      </w:r>
      <w:r w:rsidRPr="000D7DB7">
        <w:rPr>
          <w:rFonts w:ascii="Arial Narrow" w:eastAsia="Calibri" w:hAnsi="Arial Narrow" w:cs="Calibri"/>
          <w:i/>
          <w:color w:val="0070C0"/>
          <w:u w:val="single"/>
        </w:rPr>
        <w:t xml:space="preserve"> </w:t>
      </w:r>
    </w:p>
    <w:p w:rsidR="00AF16FF" w:rsidRPr="000D7DB7" w:rsidRDefault="00AF16FF" w:rsidP="004B3E72">
      <w:pPr>
        <w:numPr>
          <w:ilvl w:val="0"/>
          <w:numId w:val="132"/>
        </w:numPr>
        <w:spacing w:after="60" w:line="288" w:lineRule="auto"/>
        <w:ind w:left="284" w:hanging="284"/>
        <w:jc w:val="both"/>
        <w:rPr>
          <w:rFonts w:ascii="Arial Narrow" w:eastAsia="Calibri" w:hAnsi="Arial Narrow" w:cs="Calibri"/>
        </w:rPr>
      </w:pPr>
      <w:r w:rsidRPr="000D7DB7">
        <w:rPr>
          <w:rFonts w:ascii="Arial Narrow" w:eastAsia="Calibri" w:hAnsi="Arial Narrow" w:cs="Calibri"/>
        </w:rPr>
        <w:t>rozwiązania cyfrowe w administracji rolnej pozwalające realizować sprawnie politykę rolną w warunkach ograniczeń wynikających z pandemii COVID-19 oraz zapewniające bezpieczeństwo cyfrowe (modernizacja lub budowa publicznych systemów informatycznych umożliwiających lub usprawniających e-usługi w rolnictwie, wdrożenie rozwiązań Security Operations Center - SOC na potrzeby ARiMR, KOWR, ODR);</w:t>
      </w:r>
    </w:p>
    <w:p w:rsidR="00AF16FF" w:rsidRPr="000D7DB7" w:rsidRDefault="00AF16FF" w:rsidP="004B3E72">
      <w:pPr>
        <w:numPr>
          <w:ilvl w:val="0"/>
          <w:numId w:val="132"/>
        </w:numPr>
        <w:spacing w:after="60" w:line="288" w:lineRule="auto"/>
        <w:ind w:left="284" w:hanging="284"/>
        <w:jc w:val="both"/>
        <w:rPr>
          <w:rFonts w:ascii="Arial Narrow" w:eastAsia="Calibri" w:hAnsi="Arial Narrow" w:cs="Calibri"/>
        </w:rPr>
      </w:pPr>
      <w:r w:rsidRPr="000D7DB7">
        <w:rPr>
          <w:rFonts w:ascii="Arial Narrow" w:eastAsia="Calibri" w:hAnsi="Arial Narrow" w:cs="Calibri"/>
        </w:rPr>
        <w:t>rozbudowa Bałtyckiego Terminala Zbożowego w Gdyni</w:t>
      </w:r>
      <w:r w:rsidRPr="000D7DB7">
        <w:rPr>
          <w:rFonts w:ascii="Arial Narrow" w:eastAsia="Calibri" w:hAnsi="Arial Narrow" w:cs="Times New Roman"/>
        </w:rPr>
        <w:t xml:space="preserve"> </w:t>
      </w:r>
      <w:r w:rsidRPr="000D7DB7">
        <w:rPr>
          <w:rFonts w:ascii="Arial Narrow" w:eastAsia="Calibri" w:hAnsi="Arial Narrow" w:cs="Calibri"/>
        </w:rPr>
        <w:t>i Budowa Terminala Intermodalnego Bydgoszcz Emilianowo;</w:t>
      </w:r>
    </w:p>
    <w:p w:rsidR="00AF16FF" w:rsidRPr="000D7DB7" w:rsidRDefault="00AF16FF" w:rsidP="004B3E72">
      <w:pPr>
        <w:numPr>
          <w:ilvl w:val="0"/>
          <w:numId w:val="132"/>
        </w:numPr>
        <w:spacing w:after="60" w:line="288" w:lineRule="auto"/>
        <w:ind w:left="284" w:hanging="284"/>
        <w:jc w:val="both"/>
        <w:rPr>
          <w:rFonts w:ascii="Arial Narrow" w:eastAsia="Calibri" w:hAnsi="Arial Narrow" w:cs="Calibri"/>
        </w:rPr>
      </w:pPr>
      <w:r w:rsidRPr="000D7DB7">
        <w:rPr>
          <w:rFonts w:ascii="Arial Narrow" w:eastAsia="Calibri" w:hAnsi="Arial Narrow" w:cs="Calibri"/>
        </w:rPr>
        <w:t>rozwiązania cyfrowe w nauce rolniczej i doradztwie rolnej umożliwiające realizację projektów inwestycyjnych w</w:t>
      </w:r>
      <w:r w:rsidR="00C0719A">
        <w:rPr>
          <w:rFonts w:ascii="Arial Narrow" w:eastAsia="Calibri" w:hAnsi="Arial Narrow" w:cs="Calibri"/>
        </w:rPr>
        <w:t> </w:t>
      </w:r>
      <w:r w:rsidRPr="000D7DB7">
        <w:rPr>
          <w:rFonts w:ascii="Arial Narrow" w:eastAsia="Calibri" w:hAnsi="Arial Narrow" w:cs="Calibri"/>
        </w:rPr>
        <w:t>gospodarstwach rolnych ze środków WPR, które przyczynią się do   wzrostu innowacyjności sektora po pandemii COVID-19 (budowa dedykowanych centrów i systemów informatycznych dot. agrofagów, doradztwa rolniczego i wiedzy rolniczej, wykorzystania danych satelitarnych do analiz przestrzeni rolniczej, );</w:t>
      </w:r>
    </w:p>
    <w:p w:rsidR="00AF16FF" w:rsidRPr="000D7DB7" w:rsidRDefault="00AF16FF" w:rsidP="004B3E72">
      <w:pPr>
        <w:numPr>
          <w:ilvl w:val="0"/>
          <w:numId w:val="132"/>
        </w:numPr>
        <w:spacing w:after="60" w:line="288" w:lineRule="auto"/>
        <w:ind w:left="284" w:hanging="284"/>
        <w:jc w:val="both"/>
        <w:rPr>
          <w:rFonts w:ascii="Arial Narrow" w:eastAsia="Calibri" w:hAnsi="Arial Narrow" w:cs="Calibri"/>
        </w:rPr>
      </w:pPr>
      <w:r w:rsidRPr="000D7DB7">
        <w:rPr>
          <w:rFonts w:ascii="Arial Narrow" w:eastAsia="Calibri" w:hAnsi="Arial Narrow" w:cs="Calibri"/>
        </w:rPr>
        <w:t>inwestycje, badania i projekty demonstracyjne z zakresu rolnictwa precyzyjnego i Europejskiego Zielonego Ładu, które mogą pomóc budować nowe przewagi konkurencyjne na rynkach międzynarodowych po pandemii COVID-19   (w tym m.in. utworzenie sieci makroregionalnych klastrów rolnictwa 4.0., demonstracje rozwiązań służących wdrażaniu w strategicznych spółkach rolnych z udziałem Skarbu Państwa, demonstracje rozwiązań cyfrowych dot. rolnictwa na terenach górskich i podgórskich, laboratoria w Instytutach podległych Ministerstwu Rolnictwa i Rozwoju Wsi i GIJHARS; badania z zakresu metod przygotowania do obrotu handlowego owoców i warzyw przeznaczonych do konsumpcji w stanie świeżym; zabezpieczenie materiału kwalifikowanego ziemniaka);</w:t>
      </w:r>
    </w:p>
    <w:p w:rsidR="00AF16FF" w:rsidRPr="000D7DB7" w:rsidRDefault="00AF16FF" w:rsidP="004B3E72">
      <w:pPr>
        <w:numPr>
          <w:ilvl w:val="0"/>
          <w:numId w:val="132"/>
        </w:numPr>
        <w:spacing w:after="60" w:line="288" w:lineRule="auto"/>
        <w:ind w:left="284" w:hanging="284"/>
        <w:jc w:val="both"/>
        <w:rPr>
          <w:rFonts w:ascii="Arial Narrow" w:eastAsia="Calibri" w:hAnsi="Arial Narrow" w:cs="Calibri"/>
        </w:rPr>
      </w:pPr>
      <w:r w:rsidRPr="000D7DB7">
        <w:rPr>
          <w:rFonts w:ascii="Arial Narrow" w:eastAsia="Calibri" w:hAnsi="Arial Narrow" w:cs="Calibri"/>
        </w:rPr>
        <w:t>wsparcia odbudowy obszarów wiejskich związanych z branżą turystyczną, która szczególnie ucierpiała z</w:t>
      </w:r>
      <w:r w:rsidR="00C0719A">
        <w:rPr>
          <w:rFonts w:ascii="Arial Narrow" w:eastAsia="Calibri" w:hAnsi="Arial Narrow" w:cs="Calibri"/>
        </w:rPr>
        <w:t> </w:t>
      </w:r>
      <w:r w:rsidRPr="000D7DB7">
        <w:rPr>
          <w:rFonts w:ascii="Arial Narrow" w:eastAsia="Calibri" w:hAnsi="Arial Narrow" w:cs="Calibri"/>
        </w:rPr>
        <w:t>powodu pandemii COVID-19 (program rewitalizacji młynów wodnych, inwestycje w gospodarstwach agroturystycznych, opracowania i wdrożenia ogólnopolskiej sieci „markowych agroturystycznych gospodarstw rolnych”).</w:t>
      </w:r>
    </w:p>
    <w:p w:rsidR="00AF16FF" w:rsidRPr="000D7DB7" w:rsidRDefault="00AF16FF" w:rsidP="00AF16FF">
      <w:pPr>
        <w:spacing w:after="120" w:line="240" w:lineRule="auto"/>
        <w:jc w:val="both"/>
        <w:rPr>
          <w:rFonts w:ascii="Arial Narrow" w:eastAsia="Calibri" w:hAnsi="Arial Narrow" w:cs="Calibri"/>
          <w:i/>
          <w:color w:val="0070C0"/>
          <w:u w:val="single"/>
        </w:rPr>
      </w:pPr>
      <w:r w:rsidRPr="000D7DB7">
        <w:rPr>
          <w:rFonts w:ascii="Arial Narrow" w:eastAsia="Calibri" w:hAnsi="Arial Narrow" w:cs="Calibri"/>
          <w:i/>
          <w:color w:val="0070C0"/>
          <w:u w:val="single"/>
          <w:shd w:val="clear" w:color="auto" w:fill="F4F8BA"/>
        </w:rPr>
        <w:t>Do priorytetów inwestycyjnych rozwoju obszarów wiejskich i sektora rolno-spożywczego ze środków Krajowego Planu Odbudowy, a w razie zbyt małej dostępności środków</w:t>
      </w:r>
      <w:r w:rsidRPr="000D7DB7">
        <w:rPr>
          <w:rFonts w:ascii="Arial Narrow" w:eastAsia="Calibri" w:hAnsi="Arial Narrow" w:cs="Calibri"/>
          <w:i/>
          <w:color w:val="0070C0"/>
          <w:u w:val="single"/>
          <w:shd w:val="clear" w:color="auto" w:fill="F4F8BA"/>
          <w:vertAlign w:val="superscript"/>
        </w:rPr>
        <w:footnoteReference w:id="17"/>
      </w:r>
      <w:r w:rsidRPr="000D7DB7">
        <w:rPr>
          <w:rFonts w:ascii="Arial Narrow" w:eastAsia="Calibri" w:hAnsi="Arial Narrow" w:cs="Calibri"/>
          <w:i/>
          <w:color w:val="0070C0"/>
          <w:u w:val="single"/>
          <w:shd w:val="clear" w:color="auto" w:fill="F4F8BA"/>
        </w:rPr>
        <w:t xml:space="preserve"> na osiągnięcie zakładanych celów - również w</w:t>
      </w:r>
      <w:r w:rsidR="008E7888">
        <w:rPr>
          <w:rFonts w:ascii="Arial Narrow" w:eastAsia="Calibri" w:hAnsi="Arial Narrow" w:cs="Calibri"/>
          <w:i/>
          <w:color w:val="0070C0"/>
          <w:u w:val="single"/>
          <w:shd w:val="clear" w:color="auto" w:fill="F4F8BA"/>
        </w:rPr>
        <w:t> </w:t>
      </w:r>
      <w:r w:rsidRPr="000D7DB7">
        <w:rPr>
          <w:rFonts w:ascii="Arial Narrow" w:eastAsia="Calibri" w:hAnsi="Arial Narrow" w:cs="Calibri"/>
          <w:i/>
          <w:color w:val="0070C0"/>
          <w:u w:val="single"/>
          <w:shd w:val="clear" w:color="auto" w:fill="F4F8BA"/>
        </w:rPr>
        <w:t>ramach środków polityki spójności 2021-2027 zalicza się:</w:t>
      </w:r>
    </w:p>
    <w:p w:rsidR="00AF16FF" w:rsidRPr="000D7DB7" w:rsidRDefault="00AF16FF" w:rsidP="004B3E72">
      <w:pPr>
        <w:numPr>
          <w:ilvl w:val="0"/>
          <w:numId w:val="133"/>
        </w:numPr>
        <w:spacing w:after="120" w:line="288" w:lineRule="auto"/>
        <w:ind w:left="284" w:hanging="284"/>
        <w:jc w:val="both"/>
        <w:rPr>
          <w:rFonts w:ascii="Arial Narrow" w:eastAsia="Calibri" w:hAnsi="Arial Narrow" w:cs="Calibri"/>
        </w:rPr>
      </w:pPr>
      <w:r w:rsidRPr="000D7DB7">
        <w:rPr>
          <w:rFonts w:ascii="Arial Narrow" w:eastAsia="Calibri" w:hAnsi="Arial Narrow" w:cs="Calibri"/>
        </w:rPr>
        <w:t>infrastruktura sieci Internet (w tym zaprojektowanie i budowa sieci światłowodowej z indywidualnymi przyłączami do wszystkich chętnych obiorców indywidualnych w gminach wiejskich na terenie całego kraju –białe i szare plamy oraz 5G);</w:t>
      </w:r>
    </w:p>
    <w:p w:rsidR="00AF16FF" w:rsidRPr="000D7DB7" w:rsidRDefault="00AF16FF" w:rsidP="004B3E72">
      <w:pPr>
        <w:numPr>
          <w:ilvl w:val="0"/>
          <w:numId w:val="133"/>
        </w:numPr>
        <w:spacing w:after="120" w:line="288" w:lineRule="auto"/>
        <w:ind w:left="284" w:hanging="284"/>
        <w:jc w:val="both"/>
        <w:rPr>
          <w:rFonts w:ascii="Arial Narrow" w:eastAsia="Calibri" w:hAnsi="Arial Narrow" w:cs="Calibri"/>
        </w:rPr>
      </w:pPr>
      <w:r w:rsidRPr="000D7DB7">
        <w:rPr>
          <w:rFonts w:ascii="Arial Narrow" w:eastAsia="Calibri" w:hAnsi="Arial Narrow" w:cs="Calibri"/>
        </w:rPr>
        <w:t xml:space="preserve">infrastruktura wodno-kanalizacyjna na obszarach wiejskich; </w:t>
      </w:r>
    </w:p>
    <w:p w:rsidR="00AF16FF" w:rsidRPr="000D7DB7" w:rsidRDefault="00AF16FF" w:rsidP="004B3E72">
      <w:pPr>
        <w:numPr>
          <w:ilvl w:val="0"/>
          <w:numId w:val="133"/>
        </w:numPr>
        <w:spacing w:after="120" w:line="288" w:lineRule="auto"/>
        <w:ind w:left="284" w:hanging="284"/>
        <w:jc w:val="both"/>
        <w:rPr>
          <w:rFonts w:ascii="Arial Narrow" w:eastAsia="Calibri" w:hAnsi="Arial Narrow" w:cs="Calibri"/>
        </w:rPr>
      </w:pPr>
      <w:r w:rsidRPr="000D7DB7">
        <w:rPr>
          <w:rFonts w:ascii="Arial Narrow" w:eastAsia="Calibri" w:hAnsi="Arial Narrow" w:cs="Calibri"/>
        </w:rPr>
        <w:t>inwestycje infrastrukturalne i cyfrowe służące racjonalnej gospodarce wodą na obszarach wiejskich i</w:t>
      </w:r>
      <w:r w:rsidR="00C0719A">
        <w:rPr>
          <w:rFonts w:ascii="Arial Narrow" w:eastAsia="Calibri" w:hAnsi="Arial Narrow" w:cs="Calibri"/>
        </w:rPr>
        <w:t> </w:t>
      </w:r>
      <w:r w:rsidRPr="000D7DB7">
        <w:rPr>
          <w:rFonts w:ascii="Arial Narrow" w:eastAsia="Calibri" w:hAnsi="Arial Narrow" w:cs="Calibri"/>
        </w:rPr>
        <w:t xml:space="preserve">przeciwdziałaniu suszy (w tym budowa, przebudowa, odbudowa urządzeń melioracji wodnych, urządzeń wodnych i hydrotechnicznych, budowa systemu informatycznego dot. zarządzania zasobami wody na obszarach wiejskich; opracowanie wieloletnich, lokalnych planów działań dotyczących inwestycji w poprawę gospodarki wodnej w ramach partnerstw wodnych); </w:t>
      </w:r>
    </w:p>
    <w:p w:rsidR="00AF16FF" w:rsidRPr="000D7DB7" w:rsidRDefault="00AF16FF" w:rsidP="004B3E72">
      <w:pPr>
        <w:numPr>
          <w:ilvl w:val="0"/>
          <w:numId w:val="133"/>
        </w:numPr>
        <w:spacing w:after="120" w:line="288" w:lineRule="auto"/>
        <w:ind w:left="284" w:hanging="284"/>
        <w:jc w:val="both"/>
        <w:rPr>
          <w:rFonts w:ascii="Arial Narrow" w:eastAsia="Calibri" w:hAnsi="Arial Narrow" w:cs="Calibri"/>
        </w:rPr>
      </w:pPr>
      <w:r w:rsidRPr="000D7DB7">
        <w:rPr>
          <w:rFonts w:ascii="Arial Narrow" w:eastAsia="Calibri" w:hAnsi="Arial Narrow" w:cs="Calibri"/>
        </w:rPr>
        <w:t xml:space="preserve">Utworzenie </w:t>
      </w:r>
      <w:r w:rsidRPr="000D7DB7">
        <w:rPr>
          <w:rFonts w:ascii="Arial Narrow" w:eastAsia="Calibri" w:hAnsi="Arial Narrow" w:cs="Calibri"/>
          <w:i/>
        </w:rPr>
        <w:t>Funduszu Niskoemisyjnego Transportu Wiejskiego</w:t>
      </w:r>
      <w:r w:rsidRPr="000D7DB7">
        <w:rPr>
          <w:rFonts w:ascii="Arial Narrow" w:eastAsia="Calibri" w:hAnsi="Arial Narrow" w:cs="Calibri"/>
        </w:rPr>
        <w:t>, z którego będą udzielone dotacje na zakup pojazdów elektrycznych przez rolników i zrzeszenia oraz przedsiębiorców prowadzących działalności na terenach wiejskich o ile produkują energię z OZE;</w:t>
      </w:r>
    </w:p>
    <w:p w:rsidR="00AF16FF" w:rsidRPr="000D7DB7" w:rsidRDefault="00AF16FF" w:rsidP="004B3E72">
      <w:pPr>
        <w:numPr>
          <w:ilvl w:val="0"/>
          <w:numId w:val="133"/>
        </w:numPr>
        <w:spacing w:after="120" w:line="288" w:lineRule="auto"/>
        <w:ind w:left="284" w:hanging="284"/>
        <w:jc w:val="both"/>
        <w:rPr>
          <w:rFonts w:ascii="Arial Narrow" w:eastAsia="Calibri" w:hAnsi="Arial Narrow" w:cs="Calibri"/>
        </w:rPr>
      </w:pPr>
      <w:r w:rsidRPr="000D7DB7">
        <w:rPr>
          <w:rFonts w:ascii="Arial Narrow" w:eastAsia="Calibri" w:hAnsi="Arial Narrow" w:cs="Calibri"/>
        </w:rPr>
        <w:t xml:space="preserve">inwestycje OZE na obszarach wiejskich (w tym m.in. </w:t>
      </w:r>
      <w:r w:rsidRPr="000D7DB7">
        <w:rPr>
          <w:rFonts w:ascii="Arial Narrow" w:eastAsia="Calibri" w:hAnsi="Arial Narrow" w:cs="Times New Roman"/>
        </w:rPr>
        <w:t>budowa instalacji OZE i magazynów energii</w:t>
      </w:r>
      <w:r w:rsidRPr="000D7DB7">
        <w:rPr>
          <w:rFonts w:ascii="Arial Narrow" w:eastAsia="Calibri" w:hAnsi="Arial Narrow" w:cs="Calibri"/>
        </w:rPr>
        <w:t xml:space="preserve"> związanych z działalnością rolniczą</w:t>
      </w:r>
      <w:r w:rsidRPr="000D7DB7">
        <w:rPr>
          <w:rFonts w:ascii="Arial Narrow" w:eastAsia="Calibri" w:hAnsi="Arial Narrow" w:cs="Times New Roman"/>
        </w:rPr>
        <w:t>, pompy ciepła i systemy rekuperacji, budowa lokalnej sieci dystrybucji energii z OZE, dopłata do funkcjonowania spółdzielni energetycznej, dopłata do magazynowania energii w gospodarstwach rolnych, w tym spółkach KOWR</w:t>
      </w:r>
      <w:r w:rsidRPr="000D7DB7">
        <w:rPr>
          <w:rFonts w:ascii="Arial Narrow" w:eastAsia="Calibri" w:hAnsi="Arial Narrow" w:cs="Calibri"/>
        </w:rPr>
        <w:t>);</w:t>
      </w:r>
    </w:p>
    <w:p w:rsidR="00AF16FF" w:rsidRPr="000D7DB7" w:rsidRDefault="00AF16FF" w:rsidP="004B3E72">
      <w:pPr>
        <w:numPr>
          <w:ilvl w:val="0"/>
          <w:numId w:val="133"/>
        </w:numPr>
        <w:spacing w:after="120" w:line="288" w:lineRule="auto"/>
        <w:ind w:left="284" w:hanging="284"/>
        <w:jc w:val="both"/>
        <w:rPr>
          <w:rFonts w:ascii="Arial Narrow" w:eastAsia="Calibri" w:hAnsi="Arial Narrow" w:cs="Calibri"/>
        </w:rPr>
      </w:pPr>
      <w:r w:rsidRPr="000D7DB7">
        <w:rPr>
          <w:rFonts w:ascii="Arial Narrow" w:eastAsia="Calibri" w:hAnsi="Arial Narrow" w:cs="Calibri"/>
        </w:rPr>
        <w:t>pakiet działań aktywizująco-wspierających dla dzieci i młodzieży z obszarów wiejskich (program stypendialny, doposażanie pracowni komputerowych w szkołach rolniczych w sprzęt i oprogramowanie, przekazywanie sprzętu komputerowego dla dzieci i młodzieży, organizacja turnusów wypoczynkowych dla dzieci i młodzieży);</w:t>
      </w:r>
    </w:p>
    <w:p w:rsidR="00AF16FF" w:rsidRPr="000D7DB7" w:rsidRDefault="00AF16FF" w:rsidP="004B3E72">
      <w:pPr>
        <w:numPr>
          <w:ilvl w:val="0"/>
          <w:numId w:val="133"/>
        </w:numPr>
        <w:spacing w:after="120" w:line="288" w:lineRule="auto"/>
        <w:ind w:left="284" w:hanging="284"/>
        <w:jc w:val="both"/>
        <w:rPr>
          <w:rFonts w:ascii="Arial Narrow" w:eastAsia="Calibri" w:hAnsi="Arial Narrow" w:cs="Calibri"/>
        </w:rPr>
      </w:pPr>
      <w:r w:rsidRPr="000D7DB7">
        <w:rPr>
          <w:rFonts w:ascii="Arial Narrow" w:eastAsia="Calibri" w:hAnsi="Arial Narrow" w:cs="Calibri"/>
        </w:rPr>
        <w:t>niskoemisyjny transport zbiorowy, zero emisyjny transport na obszarach wiejskich oraz inwestycje poprawiające bezpieczeństwo w transporcie na obszarach wiejskich (w tym m.in. budowa nowych odcinków dróg gminnych i</w:t>
      </w:r>
      <w:r w:rsidR="00C0719A">
        <w:rPr>
          <w:rFonts w:ascii="Arial Narrow" w:eastAsia="Calibri" w:hAnsi="Arial Narrow" w:cs="Calibri"/>
        </w:rPr>
        <w:t> </w:t>
      </w:r>
      <w:r w:rsidRPr="000D7DB7">
        <w:rPr>
          <w:rFonts w:ascii="Arial Narrow" w:eastAsia="Calibri" w:hAnsi="Arial Narrow" w:cs="Calibri"/>
        </w:rPr>
        <w:t>powiatowych lub przebudowa już istniejących, budowa ścieżek rowerowych/ pieszo – rowerowych i</w:t>
      </w:r>
      <w:r w:rsidR="00C0719A">
        <w:rPr>
          <w:rFonts w:ascii="Arial Narrow" w:eastAsia="Calibri" w:hAnsi="Arial Narrow" w:cs="Calibri"/>
        </w:rPr>
        <w:t> </w:t>
      </w:r>
      <w:r w:rsidRPr="000D7DB7">
        <w:rPr>
          <w:rFonts w:ascii="Arial Narrow" w:eastAsia="Calibri" w:hAnsi="Arial Narrow" w:cs="Calibri"/>
        </w:rPr>
        <w:t>infrastruktury towarzyszącej</w:t>
      </w:r>
      <w:r w:rsidRPr="000D7DB7">
        <w:rPr>
          <w:rFonts w:ascii="Arial Narrow" w:eastAsia="Calibri" w:hAnsi="Arial Narrow" w:cs="Times New Roman"/>
        </w:rPr>
        <w:t>, punkty ładowania pojazdów elektrycznych, oświetlenie uliczne</w:t>
      </w:r>
      <w:r w:rsidRPr="000D7DB7">
        <w:rPr>
          <w:rFonts w:ascii="Arial Narrow" w:eastAsia="Calibri" w:hAnsi="Arial Narrow" w:cs="Calibri"/>
        </w:rPr>
        <w:t>);</w:t>
      </w:r>
    </w:p>
    <w:p w:rsidR="00AF16FF" w:rsidRPr="000D7DB7" w:rsidRDefault="00AF16FF" w:rsidP="004B3E72">
      <w:pPr>
        <w:numPr>
          <w:ilvl w:val="0"/>
          <w:numId w:val="133"/>
        </w:numPr>
        <w:spacing w:after="120" w:line="288" w:lineRule="auto"/>
        <w:ind w:left="284" w:hanging="284"/>
        <w:jc w:val="both"/>
        <w:rPr>
          <w:rFonts w:ascii="Arial Narrow" w:eastAsia="Calibri" w:hAnsi="Arial Narrow" w:cs="Calibri"/>
        </w:rPr>
      </w:pPr>
      <w:r w:rsidRPr="000D7DB7">
        <w:rPr>
          <w:rFonts w:ascii="Arial Narrow" w:eastAsia="Calibri" w:hAnsi="Arial Narrow" w:cs="Calibri"/>
        </w:rPr>
        <w:t>rewitalizacja, budowa i odbudowa obiektów infrastruktury kulturowej wsi polskiej, na bazie istniejących i</w:t>
      </w:r>
      <w:r w:rsidR="00C61F87">
        <w:rPr>
          <w:rFonts w:ascii="Arial Narrow" w:eastAsia="Calibri" w:hAnsi="Arial Narrow" w:cs="Calibri"/>
        </w:rPr>
        <w:t> </w:t>
      </w:r>
      <w:r w:rsidRPr="000D7DB7">
        <w:rPr>
          <w:rFonts w:ascii="Arial Narrow" w:eastAsia="Calibri" w:hAnsi="Arial Narrow" w:cs="Calibri"/>
        </w:rPr>
        <w:t>odnawianych (restaurowanych i rewitalizowanych) obiektów dziedzictwa kulturowego wsi, materialnego i</w:t>
      </w:r>
      <w:r w:rsidR="00C61F87">
        <w:rPr>
          <w:rFonts w:ascii="Arial Narrow" w:eastAsia="Calibri" w:hAnsi="Arial Narrow" w:cs="Calibri"/>
        </w:rPr>
        <w:t> </w:t>
      </w:r>
      <w:r w:rsidRPr="000D7DB7">
        <w:rPr>
          <w:rFonts w:ascii="Arial Narrow" w:eastAsia="Calibri" w:hAnsi="Arial Narrow" w:cs="Calibri"/>
        </w:rPr>
        <w:t>niematerialnego, ponoszenie kompetencji i umiejętności w zakresie zarządzania i ochrony artefaktów kultury wiejskiej;</w:t>
      </w:r>
    </w:p>
    <w:p w:rsidR="00AF16FF" w:rsidRPr="00AF16FF" w:rsidRDefault="00AF16FF" w:rsidP="004B3E72">
      <w:pPr>
        <w:pStyle w:val="Akapitzlist"/>
        <w:numPr>
          <w:ilvl w:val="0"/>
          <w:numId w:val="133"/>
        </w:numPr>
        <w:spacing w:after="120" w:line="288" w:lineRule="auto"/>
        <w:ind w:left="284" w:hanging="284"/>
        <w:jc w:val="both"/>
        <w:rPr>
          <w:rFonts w:ascii="Arial Narrow" w:hAnsi="Arial Narrow"/>
        </w:rPr>
      </w:pPr>
      <w:r w:rsidRPr="00AF16FF">
        <w:rPr>
          <w:rFonts w:ascii="Arial Narrow" w:eastAsia="Calibri" w:hAnsi="Arial Narrow" w:cs="Calibri"/>
        </w:rPr>
        <w:t>wsparcie działań na rzecz ochrony bioróżnorodności i krajobrazu na terenach wiejskich.</w:t>
      </w:r>
    </w:p>
    <w:p w:rsidR="0043274D" w:rsidRPr="007B05FD" w:rsidRDefault="00504BD7" w:rsidP="0043274D">
      <w:pPr>
        <w:pBdr>
          <w:top w:val="dotDash" w:sz="4" w:space="1" w:color="auto"/>
          <w:left w:val="dotDash" w:sz="4" w:space="4" w:color="auto"/>
          <w:bottom w:val="dotDash" w:sz="4" w:space="1" w:color="auto"/>
          <w:right w:val="dotDash" w:sz="4" w:space="4" w:color="auto"/>
        </w:pBdr>
        <w:shd w:val="clear" w:color="auto" w:fill="FFE599" w:themeFill="accent4" w:themeFillTint="66"/>
        <w:spacing w:after="120" w:line="312" w:lineRule="auto"/>
        <w:jc w:val="both"/>
        <w:rPr>
          <w:rFonts w:ascii="Arial Narrow" w:hAnsi="Arial Narrow"/>
        </w:rPr>
      </w:pPr>
      <w:r w:rsidRPr="00003FCC">
        <w:rPr>
          <w:rFonts w:ascii="Arial Narrow" w:eastAsia="Calibri" w:hAnsi="Arial Narrow" w:cs="Calibri"/>
          <w:color w:val="000000" w:themeColor="text1"/>
        </w:rPr>
        <w:t>I</w:t>
      </w:r>
      <w:r w:rsidR="006D1DA6" w:rsidRPr="00003FCC">
        <w:rPr>
          <w:rFonts w:ascii="Arial Narrow" w:eastAsia="Calibri" w:hAnsi="Arial Narrow" w:cs="Calibri"/>
          <w:color w:val="000000" w:themeColor="text1"/>
        </w:rPr>
        <w:t xml:space="preserve">nformacja dotycząca </w:t>
      </w:r>
      <w:r w:rsidR="006D1DA6" w:rsidRPr="00C741C4">
        <w:rPr>
          <w:rFonts w:ascii="Arial Narrow" w:hAnsi="Arial Narrow"/>
          <w:color w:val="1F4E79" w:themeColor="accent1" w:themeShade="80"/>
        </w:rPr>
        <w:t xml:space="preserve">demarkacji i komplementarność Planu z innymi funduszami UE </w:t>
      </w:r>
      <w:r w:rsidR="006D1DA6" w:rsidRPr="00C741C4">
        <w:rPr>
          <w:rFonts w:ascii="Arial Narrow" w:hAnsi="Arial Narrow"/>
        </w:rPr>
        <w:t>została przedstawiona w</w:t>
      </w:r>
      <w:r w:rsidR="00C61F87">
        <w:rPr>
          <w:rFonts w:ascii="Arial Narrow" w:hAnsi="Arial Narrow"/>
        </w:rPr>
        <w:t> </w:t>
      </w:r>
      <w:r w:rsidR="006D1DA6" w:rsidRPr="007B05FD">
        <w:rPr>
          <w:rFonts w:ascii="Arial Narrow" w:hAnsi="Arial Narrow"/>
          <w:color w:val="1F4E79" w:themeColor="accent1" w:themeShade="80"/>
        </w:rPr>
        <w:t>załączniku nr</w:t>
      </w:r>
      <w:r w:rsidR="00BD48AD" w:rsidRPr="007B05FD">
        <w:rPr>
          <w:rFonts w:ascii="Arial Narrow" w:hAnsi="Arial Narrow"/>
          <w:color w:val="1F4E79" w:themeColor="accent1" w:themeShade="80"/>
        </w:rPr>
        <w:t xml:space="preserve"> </w:t>
      </w:r>
      <w:r w:rsidR="00B90DD4" w:rsidRPr="007B05FD">
        <w:rPr>
          <w:rFonts w:ascii="Arial Narrow" w:hAnsi="Arial Narrow"/>
          <w:color w:val="1F4E79" w:themeColor="accent1" w:themeShade="80"/>
        </w:rPr>
        <w:t>8</w:t>
      </w:r>
      <w:r w:rsidR="00A2257A" w:rsidRPr="007B05FD">
        <w:rPr>
          <w:rFonts w:ascii="Arial Narrow" w:hAnsi="Arial Narrow"/>
        </w:rPr>
        <w:t>.</w:t>
      </w:r>
    </w:p>
    <w:p w:rsidR="004E08BD" w:rsidRPr="00F85D68" w:rsidRDefault="004E08BD" w:rsidP="00563F23">
      <w:pPr>
        <w:spacing w:after="120" w:line="288" w:lineRule="auto"/>
        <w:jc w:val="both"/>
        <w:rPr>
          <w:rFonts w:ascii="Arial Narrow" w:eastAsia="Calibri" w:hAnsi="Arial Narrow" w:cstheme="majorBidi"/>
          <w:b/>
          <w:color w:val="2E74B5" w:themeColor="accent1" w:themeShade="BF"/>
          <w:lang w:eastAsia="en-GB"/>
        </w:rPr>
      </w:pPr>
      <w:r w:rsidRPr="007B05FD">
        <w:rPr>
          <w:rFonts w:ascii="Arial Narrow" w:eastAsia="Calibri" w:hAnsi="Arial Narrow"/>
          <w:b/>
          <w:lang w:eastAsia="en-GB"/>
        </w:rPr>
        <w:br w:type="page"/>
      </w:r>
    </w:p>
    <w:p w:rsidR="003C254D" w:rsidRPr="00F85D68" w:rsidRDefault="004E08BD" w:rsidP="004B3E72">
      <w:pPr>
        <w:pStyle w:val="Nagwek1"/>
        <w:numPr>
          <w:ilvl w:val="0"/>
          <w:numId w:val="52"/>
        </w:numPr>
        <w:jc w:val="both"/>
        <w:rPr>
          <w:rFonts w:ascii="Arial Narrow" w:eastAsia="Calibri" w:hAnsi="Arial Narrow"/>
          <w:b/>
          <w:bCs/>
          <w:sz w:val="22"/>
          <w:szCs w:val="22"/>
          <w:lang w:eastAsia="en-GB"/>
        </w:rPr>
      </w:pPr>
      <w:bookmarkStart w:id="45" w:name="_Toc58240940"/>
      <w:bookmarkStart w:id="46" w:name="_Toc59183039"/>
      <w:r w:rsidRPr="00F85D68">
        <w:rPr>
          <w:rFonts w:ascii="Arial Narrow" w:eastAsia="Calibri" w:hAnsi="Arial Narrow"/>
          <w:b/>
          <w:bCs/>
          <w:sz w:val="22"/>
          <w:szCs w:val="22"/>
          <w:lang w:eastAsia="en-GB"/>
        </w:rPr>
        <w:t>ROZWAŻANE DZIAŁANIA (INTERWENCJE)</w:t>
      </w:r>
      <w:bookmarkEnd w:id="45"/>
      <w:bookmarkEnd w:id="46"/>
    </w:p>
    <w:p w:rsidR="004E08BD" w:rsidRPr="00003FCC" w:rsidRDefault="004E08BD">
      <w:pPr>
        <w:rPr>
          <w:rFonts w:ascii="Arial Narrow" w:eastAsia="Calibri" w:hAnsi="Arial Narrow"/>
          <w:b/>
          <w:lang w:eastAsia="en-GB"/>
        </w:rPr>
      </w:pPr>
    </w:p>
    <w:p w:rsidR="002776A9" w:rsidRPr="00F85D68" w:rsidRDefault="00FF0D1D" w:rsidP="004B3E72">
      <w:pPr>
        <w:pStyle w:val="Nagwek2"/>
        <w:numPr>
          <w:ilvl w:val="1"/>
          <w:numId w:val="52"/>
        </w:numPr>
        <w:jc w:val="both"/>
        <w:rPr>
          <w:rFonts w:ascii="Arial Narrow" w:hAnsi="Arial Narrow"/>
          <w:b/>
          <w:bCs/>
          <w:sz w:val="22"/>
          <w:szCs w:val="22"/>
        </w:rPr>
      </w:pPr>
      <w:bookmarkStart w:id="47" w:name="_Toc58240941"/>
      <w:bookmarkStart w:id="48" w:name="_Toc59183040"/>
      <w:r w:rsidRPr="00F85D68">
        <w:rPr>
          <w:rFonts w:ascii="Arial Narrow" w:hAnsi="Arial Narrow"/>
          <w:b/>
          <w:bCs/>
          <w:sz w:val="22"/>
          <w:szCs w:val="22"/>
        </w:rPr>
        <w:t>Opis projektowanych interwencji I filaru</w:t>
      </w:r>
      <w:bookmarkEnd w:id="47"/>
      <w:bookmarkEnd w:id="48"/>
      <w:r w:rsidRPr="00F85D68">
        <w:rPr>
          <w:rFonts w:ascii="Arial Narrow" w:hAnsi="Arial Narrow"/>
          <w:b/>
          <w:bCs/>
          <w:sz w:val="22"/>
          <w:szCs w:val="22"/>
        </w:rPr>
        <w:t xml:space="preserve"> </w:t>
      </w:r>
    </w:p>
    <w:p w:rsidR="00FF0D1D" w:rsidRPr="00F85D68" w:rsidRDefault="00FF0D1D" w:rsidP="00FF0D1D">
      <w:pPr>
        <w:rPr>
          <w:rFonts w:ascii="Arial Narrow" w:hAnsi="Arial Narrow"/>
        </w:rPr>
      </w:pPr>
    </w:p>
    <w:tbl>
      <w:tblPr>
        <w:tblStyle w:val="Tabela-Siatka"/>
        <w:tblW w:w="94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959"/>
        <w:gridCol w:w="7534"/>
      </w:tblGrid>
      <w:tr w:rsidR="03078880" w:rsidRPr="00003FCC" w:rsidTr="00C439E9">
        <w:trPr>
          <w:trHeight w:val="318"/>
        </w:trPr>
        <w:tc>
          <w:tcPr>
            <w:tcW w:w="9493" w:type="dxa"/>
            <w:gridSpan w:val="2"/>
            <w:shd w:val="clear" w:color="auto" w:fill="E2EFD9" w:themeFill="accent6" w:themeFillTint="33"/>
          </w:tcPr>
          <w:p w:rsidR="6FFFF544" w:rsidRPr="00C741C4" w:rsidRDefault="6FFFF544" w:rsidP="003C64F1">
            <w:pPr>
              <w:spacing w:line="259" w:lineRule="auto"/>
              <w:rPr>
                <w:rFonts w:ascii="Arial Narrow" w:hAnsi="Arial Narrow"/>
                <w:b/>
                <w:bCs/>
                <w:noProof/>
              </w:rPr>
            </w:pPr>
            <w:r w:rsidRPr="00003FCC">
              <w:rPr>
                <w:rFonts w:ascii="Arial Narrow" w:eastAsia="Arial Narrow" w:hAnsi="Arial Narrow" w:cs="Arial Narrow"/>
                <w:b/>
                <w:bCs/>
              </w:rPr>
              <w:t xml:space="preserve">Art. </w:t>
            </w:r>
            <w:r w:rsidRPr="00C741C4">
              <w:rPr>
                <w:rFonts w:ascii="Arial Narrow" w:hAnsi="Arial Narrow" w:cs="Times New Roman"/>
                <w:b/>
                <w:bCs/>
              </w:rPr>
              <w:t>17-</w:t>
            </w:r>
            <w:r w:rsidR="00C2607D">
              <w:rPr>
                <w:rFonts w:ascii="Arial Narrow" w:hAnsi="Arial Narrow" w:cs="Times New Roman"/>
                <w:b/>
                <w:bCs/>
              </w:rPr>
              <w:t>1</w:t>
            </w:r>
            <w:r w:rsidR="003C64F1">
              <w:rPr>
                <w:rFonts w:ascii="Arial Narrow" w:hAnsi="Arial Narrow" w:cs="Times New Roman"/>
                <w:b/>
                <w:bCs/>
              </w:rPr>
              <w:t>8</w:t>
            </w:r>
            <w:r w:rsidR="003C64F1" w:rsidRPr="00C741C4">
              <w:rPr>
                <w:rFonts w:ascii="Arial Narrow" w:hAnsi="Arial Narrow" w:cs="Times New Roman"/>
                <w:b/>
                <w:bCs/>
              </w:rPr>
              <w:t xml:space="preserve"> </w:t>
            </w:r>
            <w:r w:rsidRPr="00C741C4">
              <w:rPr>
                <w:rFonts w:ascii="Arial Narrow" w:hAnsi="Arial Narrow"/>
                <w:b/>
                <w:bCs/>
              </w:rPr>
              <w:t>projektu rozporządzenia o Planach strategicznych WPR</w:t>
            </w:r>
          </w:p>
        </w:tc>
      </w:tr>
      <w:tr w:rsidR="03078880" w:rsidRPr="00003FCC" w:rsidTr="00C439E9">
        <w:trPr>
          <w:trHeight w:val="395"/>
        </w:trPr>
        <w:tc>
          <w:tcPr>
            <w:tcW w:w="1959" w:type="dxa"/>
            <w:vAlign w:val="center"/>
          </w:tcPr>
          <w:p w:rsidR="03078880" w:rsidRPr="00F85D68" w:rsidRDefault="03078880" w:rsidP="001B73D3">
            <w:pPr>
              <w:rPr>
                <w:rFonts w:ascii="Arial Narrow" w:hAnsi="Arial Narrow"/>
              </w:rPr>
            </w:pPr>
            <w:r w:rsidRPr="00003FCC">
              <w:rPr>
                <w:rFonts w:ascii="Arial Narrow" w:eastAsia="Arial Narrow" w:hAnsi="Arial Narrow" w:cs="Arial Narrow"/>
                <w:b/>
                <w:bCs/>
              </w:rPr>
              <w:t>Nazwa interwencji</w:t>
            </w:r>
          </w:p>
        </w:tc>
        <w:tc>
          <w:tcPr>
            <w:tcW w:w="7534" w:type="dxa"/>
            <w:vAlign w:val="center"/>
          </w:tcPr>
          <w:p w:rsidR="03078880" w:rsidRPr="00F85D68" w:rsidRDefault="03078880" w:rsidP="00F85D68">
            <w:pPr>
              <w:jc w:val="both"/>
              <w:rPr>
                <w:rFonts w:ascii="Arial Narrow" w:hAnsi="Arial Narrow"/>
              </w:rPr>
            </w:pPr>
            <w:r w:rsidRPr="00003FCC">
              <w:rPr>
                <w:rFonts w:ascii="Arial Narrow" w:eastAsia="Arial Narrow" w:hAnsi="Arial Narrow" w:cs="Arial Narrow"/>
                <w:b/>
                <w:bCs/>
                <w:color w:val="002060"/>
              </w:rPr>
              <w:t xml:space="preserve">Podstawowe wsparcie </w:t>
            </w:r>
            <w:r w:rsidR="00123481" w:rsidRPr="00003FCC">
              <w:rPr>
                <w:rFonts w:ascii="Arial Narrow" w:eastAsia="Arial Narrow" w:hAnsi="Arial Narrow" w:cs="Arial Narrow"/>
                <w:b/>
                <w:bCs/>
                <w:color w:val="002060"/>
              </w:rPr>
              <w:t>dochod</w:t>
            </w:r>
            <w:r w:rsidR="00123481">
              <w:rPr>
                <w:rFonts w:ascii="Arial Narrow" w:eastAsia="Arial Narrow" w:hAnsi="Arial Narrow" w:cs="Arial Narrow"/>
                <w:b/>
                <w:bCs/>
                <w:color w:val="002060"/>
              </w:rPr>
              <w:t>ów</w:t>
            </w:r>
            <w:r w:rsidR="00123481" w:rsidRPr="00003FCC">
              <w:rPr>
                <w:rFonts w:ascii="Arial Narrow" w:eastAsia="Arial Narrow" w:hAnsi="Arial Narrow" w:cs="Arial Narrow"/>
                <w:b/>
                <w:bCs/>
                <w:color w:val="002060"/>
              </w:rPr>
              <w:t xml:space="preserve"> </w:t>
            </w:r>
            <w:r w:rsidRPr="00003FCC">
              <w:rPr>
                <w:rFonts w:ascii="Arial Narrow" w:eastAsia="Arial Narrow" w:hAnsi="Arial Narrow" w:cs="Arial Narrow"/>
                <w:b/>
                <w:bCs/>
                <w:color w:val="002060"/>
              </w:rPr>
              <w:t>do celów zrównoważoności</w:t>
            </w:r>
          </w:p>
        </w:tc>
      </w:tr>
      <w:tr w:rsidR="03078880" w:rsidRPr="00003FCC" w:rsidTr="00C439E9">
        <w:trPr>
          <w:trHeight w:val="585"/>
        </w:trPr>
        <w:tc>
          <w:tcPr>
            <w:tcW w:w="1959" w:type="dxa"/>
            <w:vAlign w:val="center"/>
          </w:tcPr>
          <w:p w:rsidR="03078880" w:rsidRPr="00F85D68" w:rsidRDefault="03078880" w:rsidP="001B73D3">
            <w:pPr>
              <w:rPr>
                <w:rFonts w:ascii="Arial Narrow" w:hAnsi="Arial Narrow"/>
              </w:rPr>
            </w:pPr>
            <w:r w:rsidRPr="00003FCC">
              <w:rPr>
                <w:rFonts w:ascii="Arial Narrow" w:eastAsia="Arial Narrow" w:hAnsi="Arial Narrow" w:cs="Arial Narrow"/>
                <w:b/>
                <w:bCs/>
              </w:rPr>
              <w:t>Cel szczegółowy</w:t>
            </w:r>
          </w:p>
        </w:tc>
        <w:tc>
          <w:tcPr>
            <w:tcW w:w="7534" w:type="dxa"/>
            <w:vAlign w:val="center"/>
          </w:tcPr>
          <w:p w:rsidR="03078880" w:rsidRPr="00F85D68" w:rsidRDefault="03078880" w:rsidP="00F85D68">
            <w:pPr>
              <w:jc w:val="both"/>
              <w:rPr>
                <w:rFonts w:ascii="Arial Narrow" w:hAnsi="Arial Narrow"/>
                <w:b/>
              </w:rPr>
            </w:pPr>
            <w:r w:rsidRPr="00F85D68">
              <w:rPr>
                <w:rFonts w:ascii="Arial Narrow" w:eastAsia="Arial Narrow" w:hAnsi="Arial Narrow" w:cs="Arial Narrow"/>
                <w:b/>
              </w:rPr>
              <w:t>Cel 1: Wspieranie godziwych dochodów gospodarstw rolnych i ich odporności w całej Unii w celu zwiększenia bezpieczeństwa żywnościowego</w:t>
            </w:r>
          </w:p>
        </w:tc>
      </w:tr>
      <w:tr w:rsidR="03078880" w:rsidRPr="00003FCC" w:rsidTr="00C439E9">
        <w:trPr>
          <w:trHeight w:val="301"/>
        </w:trPr>
        <w:tc>
          <w:tcPr>
            <w:tcW w:w="1959" w:type="dxa"/>
            <w:vAlign w:val="center"/>
          </w:tcPr>
          <w:p w:rsidR="03078880" w:rsidRPr="00F85D68" w:rsidRDefault="03078880" w:rsidP="001B73D3">
            <w:pPr>
              <w:rPr>
                <w:rFonts w:ascii="Arial Narrow" w:hAnsi="Arial Narrow"/>
              </w:rPr>
            </w:pPr>
            <w:r w:rsidRPr="00003FCC">
              <w:rPr>
                <w:rFonts w:ascii="Arial Narrow" w:eastAsia="Arial Narrow" w:hAnsi="Arial Narrow" w:cs="Arial Narrow"/>
                <w:b/>
                <w:bCs/>
              </w:rPr>
              <w:t>Beneficjent</w:t>
            </w:r>
          </w:p>
        </w:tc>
        <w:tc>
          <w:tcPr>
            <w:tcW w:w="7534" w:type="dxa"/>
            <w:vAlign w:val="center"/>
          </w:tcPr>
          <w:p w:rsidR="03078880" w:rsidRPr="00F85D68" w:rsidRDefault="03078880" w:rsidP="00F85D68">
            <w:pPr>
              <w:jc w:val="both"/>
              <w:rPr>
                <w:rFonts w:ascii="Arial Narrow" w:hAnsi="Arial Narrow"/>
              </w:rPr>
            </w:pPr>
            <w:r w:rsidRPr="00003FCC">
              <w:rPr>
                <w:rFonts w:ascii="Arial Narrow" w:eastAsia="Arial Narrow" w:hAnsi="Arial Narrow" w:cs="Arial Narrow"/>
              </w:rPr>
              <w:t>Rolnik w rozumieniu art. 3 lit. a projektu rozporządzenia</w:t>
            </w:r>
            <w:r w:rsidR="00F42321" w:rsidRPr="00C741C4">
              <w:rPr>
                <w:rFonts w:ascii="Arial Narrow" w:eastAsia="Arial Narrow" w:hAnsi="Arial Narrow" w:cs="Arial Narrow"/>
              </w:rPr>
              <w:t xml:space="preserve"> Parlamentu Europejskiego i Rady dotyczącego wsparcia na podstawie planów strategicznych</w:t>
            </w:r>
            <w:r w:rsidR="001B73D3" w:rsidRPr="00774846">
              <w:rPr>
                <w:rFonts w:ascii="Arial Narrow" w:eastAsia="Arial Narrow" w:hAnsi="Arial Narrow" w:cs="Arial Narrow"/>
              </w:rPr>
              <w:t>.</w:t>
            </w:r>
          </w:p>
        </w:tc>
      </w:tr>
      <w:tr w:rsidR="03078880" w:rsidRPr="00003FCC" w:rsidTr="00C439E9">
        <w:trPr>
          <w:trHeight w:val="585"/>
        </w:trPr>
        <w:tc>
          <w:tcPr>
            <w:tcW w:w="1959" w:type="dxa"/>
            <w:vAlign w:val="center"/>
          </w:tcPr>
          <w:p w:rsidR="03078880" w:rsidRPr="00F85D68" w:rsidRDefault="03078880" w:rsidP="001B73D3">
            <w:pPr>
              <w:rPr>
                <w:rFonts w:ascii="Arial Narrow" w:hAnsi="Arial Narrow"/>
              </w:rPr>
            </w:pPr>
            <w:r w:rsidRPr="00003FCC">
              <w:rPr>
                <w:rFonts w:ascii="Arial Narrow" w:eastAsia="Arial Narrow" w:hAnsi="Arial Narrow" w:cs="Arial Narrow"/>
                <w:b/>
                <w:bCs/>
              </w:rPr>
              <w:t>Opis zakresu interwencji</w:t>
            </w:r>
            <w:r w:rsidRPr="00C741C4">
              <w:rPr>
                <w:rFonts w:ascii="Arial Narrow" w:eastAsia="Arial Narrow" w:hAnsi="Arial Narrow" w:cs="Arial Narrow"/>
              </w:rPr>
              <w:t xml:space="preserve"> </w:t>
            </w:r>
          </w:p>
        </w:tc>
        <w:tc>
          <w:tcPr>
            <w:tcW w:w="7534" w:type="dxa"/>
            <w:vAlign w:val="center"/>
          </w:tcPr>
          <w:p w:rsidR="03078880" w:rsidRPr="00F85D68" w:rsidRDefault="03078880" w:rsidP="00F85D68">
            <w:pPr>
              <w:jc w:val="both"/>
              <w:rPr>
                <w:rFonts w:ascii="Arial Narrow" w:hAnsi="Arial Narrow"/>
              </w:rPr>
            </w:pPr>
            <w:r w:rsidRPr="00003FCC">
              <w:rPr>
                <w:rFonts w:ascii="Arial Narrow" w:eastAsia="Arial Narrow" w:hAnsi="Arial Narrow" w:cs="Arial Narrow"/>
              </w:rPr>
              <w:t>Wsparcie przysługuje do całkowitej powierzchni kwalifikujących się hektarów.</w:t>
            </w:r>
          </w:p>
          <w:p w:rsidR="03078880" w:rsidRPr="00F85D68" w:rsidRDefault="03078880" w:rsidP="00F85D68">
            <w:pPr>
              <w:jc w:val="both"/>
              <w:rPr>
                <w:rFonts w:ascii="Arial Narrow" w:hAnsi="Arial Narrow"/>
              </w:rPr>
            </w:pPr>
            <w:r w:rsidRPr="00003FCC">
              <w:rPr>
                <w:rFonts w:ascii="Arial Narrow" w:eastAsia="Arial Narrow" w:hAnsi="Arial Narrow" w:cs="Arial Narrow"/>
              </w:rPr>
              <w:t>Płatność na hektar, jednolita w całym kraju.</w:t>
            </w:r>
          </w:p>
        </w:tc>
      </w:tr>
      <w:tr w:rsidR="03078880" w:rsidRPr="00003FCC" w:rsidTr="00C439E9">
        <w:trPr>
          <w:trHeight w:val="887"/>
        </w:trPr>
        <w:tc>
          <w:tcPr>
            <w:tcW w:w="1959" w:type="dxa"/>
            <w:vAlign w:val="center"/>
          </w:tcPr>
          <w:p w:rsidR="03078880" w:rsidRPr="00F85D68" w:rsidRDefault="03078880" w:rsidP="001B73D3">
            <w:pPr>
              <w:rPr>
                <w:rFonts w:ascii="Arial Narrow" w:hAnsi="Arial Narrow"/>
              </w:rPr>
            </w:pPr>
            <w:r w:rsidRPr="00003FCC">
              <w:rPr>
                <w:rFonts w:ascii="Arial Narrow" w:eastAsia="Arial Narrow" w:hAnsi="Arial Narrow" w:cs="Arial Narrow"/>
                <w:b/>
                <w:bCs/>
              </w:rPr>
              <w:t>Opis warunków kwalifikowalności</w:t>
            </w:r>
          </w:p>
        </w:tc>
        <w:tc>
          <w:tcPr>
            <w:tcW w:w="7534" w:type="dxa"/>
            <w:vAlign w:val="center"/>
          </w:tcPr>
          <w:p w:rsidR="03078880" w:rsidRPr="00F85D68" w:rsidRDefault="03078880" w:rsidP="00F85D68">
            <w:pPr>
              <w:jc w:val="both"/>
              <w:rPr>
                <w:rFonts w:ascii="Arial Narrow" w:hAnsi="Arial Narrow"/>
              </w:rPr>
            </w:pPr>
            <w:r w:rsidRPr="00003FCC">
              <w:rPr>
                <w:rFonts w:ascii="Arial Narrow" w:eastAsia="Arial Narrow" w:hAnsi="Arial Narrow" w:cs="Arial Narrow"/>
              </w:rPr>
              <w:t>Minimalne wymagania.</w:t>
            </w:r>
          </w:p>
          <w:p w:rsidR="03078880" w:rsidRPr="00F85D68" w:rsidRDefault="03078880" w:rsidP="00F85D68">
            <w:pPr>
              <w:jc w:val="both"/>
              <w:rPr>
                <w:rFonts w:ascii="Arial Narrow" w:hAnsi="Arial Narrow"/>
              </w:rPr>
            </w:pPr>
            <w:r w:rsidRPr="00003FCC">
              <w:rPr>
                <w:rFonts w:ascii="Arial Narrow" w:eastAsia="Arial Narrow" w:hAnsi="Arial Narrow" w:cs="Arial Narrow"/>
              </w:rPr>
              <w:t>Działka deklarowana d</w:t>
            </w:r>
            <w:r w:rsidRPr="00C741C4">
              <w:rPr>
                <w:rFonts w:ascii="Arial Narrow" w:eastAsia="Arial Narrow" w:hAnsi="Arial Narrow" w:cs="Arial Narrow"/>
              </w:rPr>
              <w:t>o wsparcia musi być położona na gruntach będących kwalifikującymi się hektarami)</w:t>
            </w:r>
            <w:r w:rsidR="001B73D3" w:rsidRPr="00C741C4">
              <w:rPr>
                <w:rFonts w:ascii="Arial Narrow" w:eastAsia="Arial Narrow" w:hAnsi="Arial Narrow" w:cs="Arial Narrow"/>
              </w:rPr>
              <w:t>.</w:t>
            </w:r>
          </w:p>
        </w:tc>
      </w:tr>
      <w:tr w:rsidR="03078880" w:rsidRPr="00003FCC" w:rsidTr="00C439E9">
        <w:trPr>
          <w:trHeight w:val="395"/>
        </w:trPr>
        <w:tc>
          <w:tcPr>
            <w:tcW w:w="1959" w:type="dxa"/>
            <w:vAlign w:val="center"/>
          </w:tcPr>
          <w:p w:rsidR="03078880" w:rsidRPr="00F85D68" w:rsidRDefault="03078880" w:rsidP="001B73D3">
            <w:pPr>
              <w:rPr>
                <w:rFonts w:ascii="Arial Narrow" w:hAnsi="Arial Narrow"/>
              </w:rPr>
            </w:pPr>
            <w:r w:rsidRPr="00003FCC">
              <w:rPr>
                <w:rFonts w:ascii="Arial Narrow" w:eastAsia="Arial Narrow" w:hAnsi="Arial Narrow" w:cs="Arial Narrow"/>
                <w:b/>
                <w:bCs/>
              </w:rPr>
              <w:t>Wysokość wsparcia</w:t>
            </w:r>
          </w:p>
        </w:tc>
        <w:tc>
          <w:tcPr>
            <w:tcW w:w="7534" w:type="dxa"/>
            <w:vAlign w:val="center"/>
          </w:tcPr>
          <w:p w:rsidR="03078880" w:rsidRPr="00F85D68" w:rsidRDefault="03078880" w:rsidP="00F85D68">
            <w:pPr>
              <w:jc w:val="both"/>
              <w:rPr>
                <w:rFonts w:ascii="Arial Narrow" w:hAnsi="Arial Narrow"/>
              </w:rPr>
            </w:pPr>
            <w:r w:rsidRPr="00003FCC">
              <w:rPr>
                <w:rFonts w:ascii="Arial Narrow" w:eastAsia="Arial Narrow" w:hAnsi="Arial Narrow" w:cs="Arial Narrow"/>
              </w:rPr>
              <w:t>W trakcie opracowywania</w:t>
            </w:r>
            <w:r w:rsidR="001B73D3" w:rsidRPr="00C741C4">
              <w:rPr>
                <w:rFonts w:ascii="Arial Narrow" w:eastAsia="Arial Narrow" w:hAnsi="Arial Narrow" w:cs="Arial Narrow"/>
              </w:rPr>
              <w:t>.</w:t>
            </w:r>
          </w:p>
        </w:tc>
      </w:tr>
    </w:tbl>
    <w:p w:rsidR="03078880" w:rsidRPr="00003FCC" w:rsidRDefault="03078880" w:rsidP="03078880">
      <w:pPr>
        <w:rPr>
          <w:rFonts w:ascii="Arial Narrow" w:hAnsi="Arial Narrow" w:cs="Times New Roman"/>
          <w:b/>
          <w:bCs/>
        </w:rPr>
      </w:pPr>
    </w:p>
    <w:tbl>
      <w:tblPr>
        <w:tblStyle w:val="Tabela-Siatka"/>
        <w:tblW w:w="94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947"/>
        <w:gridCol w:w="7546"/>
      </w:tblGrid>
      <w:tr w:rsidR="3F8B09A3" w:rsidRPr="00003FCC" w:rsidTr="00C439E9">
        <w:trPr>
          <w:trHeight w:val="251"/>
        </w:trPr>
        <w:tc>
          <w:tcPr>
            <w:tcW w:w="9493" w:type="dxa"/>
            <w:gridSpan w:val="2"/>
            <w:shd w:val="clear" w:color="auto" w:fill="E2EFD9" w:themeFill="accent6" w:themeFillTint="33"/>
          </w:tcPr>
          <w:p w:rsidR="449B080F" w:rsidRPr="00C741C4" w:rsidRDefault="449B080F" w:rsidP="3F8B09A3">
            <w:pPr>
              <w:rPr>
                <w:rFonts w:ascii="Arial Narrow" w:hAnsi="Arial Narrow"/>
                <w:b/>
                <w:bCs/>
              </w:rPr>
            </w:pPr>
            <w:r w:rsidRPr="00C741C4">
              <w:rPr>
                <w:rFonts w:ascii="Arial Narrow" w:hAnsi="Arial Narrow" w:cs="Times New Roman"/>
                <w:b/>
                <w:bCs/>
              </w:rPr>
              <w:t xml:space="preserve">Art. 26 </w:t>
            </w:r>
            <w:r w:rsidRPr="00C741C4">
              <w:rPr>
                <w:rFonts w:ascii="Arial Narrow" w:hAnsi="Arial Narrow"/>
                <w:b/>
                <w:bCs/>
              </w:rPr>
              <w:t>projektu rozporządzenia o Planach strategicznych WPR</w:t>
            </w:r>
          </w:p>
        </w:tc>
      </w:tr>
      <w:tr w:rsidR="3F8B09A3" w:rsidRPr="00003FCC" w:rsidTr="00C439E9">
        <w:trPr>
          <w:trHeight w:val="411"/>
        </w:trPr>
        <w:tc>
          <w:tcPr>
            <w:tcW w:w="1947" w:type="dxa"/>
            <w:vAlign w:val="center"/>
          </w:tcPr>
          <w:p w:rsidR="3F8B09A3" w:rsidRPr="00C741C4" w:rsidRDefault="3F8B09A3" w:rsidP="00C439E9">
            <w:pPr>
              <w:rPr>
                <w:rFonts w:ascii="Arial Narrow" w:eastAsia="Arial Narrow" w:hAnsi="Arial Narrow" w:cs="Arial Narrow"/>
                <w:b/>
                <w:bCs/>
              </w:rPr>
            </w:pPr>
            <w:r w:rsidRPr="00003FCC">
              <w:rPr>
                <w:rFonts w:ascii="Arial Narrow" w:eastAsia="Arial Narrow" w:hAnsi="Arial Narrow" w:cs="Arial Narrow"/>
                <w:b/>
                <w:bCs/>
              </w:rPr>
              <w:t>Nazwa interwencji</w:t>
            </w:r>
          </w:p>
        </w:tc>
        <w:tc>
          <w:tcPr>
            <w:tcW w:w="7546" w:type="dxa"/>
            <w:vAlign w:val="center"/>
          </w:tcPr>
          <w:p w:rsidR="3F8B09A3" w:rsidRPr="00C741C4" w:rsidRDefault="3F8B09A3" w:rsidP="00123481">
            <w:pPr>
              <w:jc w:val="both"/>
              <w:rPr>
                <w:rFonts w:ascii="Arial Narrow" w:eastAsia="Arial Narrow" w:hAnsi="Arial Narrow" w:cs="Arial Narrow"/>
                <w:b/>
                <w:bCs/>
                <w:color w:val="002060"/>
              </w:rPr>
            </w:pPr>
            <w:r w:rsidRPr="00C741C4">
              <w:rPr>
                <w:rFonts w:ascii="Arial Narrow" w:eastAsia="Arial Narrow" w:hAnsi="Arial Narrow" w:cs="Arial Narrow"/>
                <w:b/>
                <w:bCs/>
                <w:color w:val="002060"/>
              </w:rPr>
              <w:t xml:space="preserve">Uzupełniające redystrybucyjne wsparcie </w:t>
            </w:r>
            <w:r w:rsidR="00123481" w:rsidRPr="00123481">
              <w:rPr>
                <w:rFonts w:ascii="Arial Narrow" w:eastAsia="Arial Narrow" w:hAnsi="Arial Narrow" w:cs="Arial Narrow"/>
                <w:b/>
                <w:bCs/>
                <w:color w:val="002060"/>
              </w:rPr>
              <w:t>dochod</w:t>
            </w:r>
            <w:r w:rsidR="00123481">
              <w:rPr>
                <w:rFonts w:ascii="Arial Narrow" w:eastAsia="Arial Narrow" w:hAnsi="Arial Narrow" w:cs="Arial Narrow"/>
                <w:b/>
                <w:bCs/>
                <w:color w:val="002060"/>
              </w:rPr>
              <w:t>ów</w:t>
            </w:r>
            <w:r w:rsidR="00123481" w:rsidRPr="00C741C4">
              <w:rPr>
                <w:rFonts w:ascii="Arial Narrow" w:eastAsia="Arial Narrow" w:hAnsi="Arial Narrow" w:cs="Arial Narrow"/>
                <w:b/>
                <w:bCs/>
                <w:color w:val="002060"/>
              </w:rPr>
              <w:t xml:space="preserve"> </w:t>
            </w:r>
            <w:r w:rsidRPr="00C741C4">
              <w:rPr>
                <w:rFonts w:ascii="Arial Narrow" w:eastAsia="Arial Narrow" w:hAnsi="Arial Narrow" w:cs="Arial Narrow"/>
                <w:b/>
                <w:bCs/>
                <w:color w:val="002060"/>
              </w:rPr>
              <w:t>do celów zrównoważoności</w:t>
            </w:r>
          </w:p>
        </w:tc>
      </w:tr>
      <w:tr w:rsidR="3F8B09A3" w:rsidRPr="00003FCC" w:rsidTr="00C439E9">
        <w:trPr>
          <w:trHeight w:val="520"/>
        </w:trPr>
        <w:tc>
          <w:tcPr>
            <w:tcW w:w="1947" w:type="dxa"/>
            <w:vAlign w:val="center"/>
          </w:tcPr>
          <w:p w:rsidR="3F8B09A3" w:rsidRPr="00F85D68" w:rsidRDefault="3F8B09A3" w:rsidP="00C439E9">
            <w:pPr>
              <w:rPr>
                <w:rFonts w:ascii="Arial Narrow" w:hAnsi="Arial Narrow"/>
              </w:rPr>
            </w:pPr>
            <w:r w:rsidRPr="00003FCC">
              <w:rPr>
                <w:rFonts w:ascii="Arial Narrow" w:eastAsia="Arial Narrow" w:hAnsi="Arial Narrow" w:cs="Arial Narrow"/>
                <w:b/>
                <w:bCs/>
              </w:rPr>
              <w:t>Cel szczegółowy</w:t>
            </w:r>
          </w:p>
        </w:tc>
        <w:tc>
          <w:tcPr>
            <w:tcW w:w="7546" w:type="dxa"/>
            <w:vAlign w:val="center"/>
          </w:tcPr>
          <w:p w:rsidR="7B125D9A" w:rsidRPr="00F85D68" w:rsidRDefault="7B125D9A" w:rsidP="001B73D3">
            <w:pPr>
              <w:jc w:val="both"/>
              <w:rPr>
                <w:rFonts w:ascii="Arial Narrow" w:eastAsia="Arial Narrow" w:hAnsi="Arial Narrow" w:cs="Arial Narrow"/>
                <w:b/>
              </w:rPr>
            </w:pPr>
            <w:r w:rsidRPr="00F85D68">
              <w:rPr>
                <w:rFonts w:ascii="Arial Narrow" w:eastAsia="Arial Narrow" w:hAnsi="Arial Narrow" w:cs="Arial Narrow"/>
                <w:b/>
              </w:rPr>
              <w:t xml:space="preserve">Cel 1: </w:t>
            </w:r>
            <w:r w:rsidR="3F8B09A3" w:rsidRPr="00F85D68">
              <w:rPr>
                <w:rFonts w:ascii="Arial Narrow" w:eastAsia="Arial Narrow" w:hAnsi="Arial Narrow" w:cs="Arial Narrow"/>
                <w:b/>
              </w:rPr>
              <w:t>Wspieranie godziwych dochodów gospodarstw rolnych i ich odporności w całej Unii w celu zwiększenia bezpieczeństwa żywnościowego</w:t>
            </w:r>
            <w:r w:rsidR="001B73D3" w:rsidRPr="00F85D68">
              <w:rPr>
                <w:rFonts w:ascii="Arial Narrow" w:eastAsia="Arial Narrow" w:hAnsi="Arial Narrow" w:cs="Arial Narrow"/>
                <w:b/>
              </w:rPr>
              <w:t>.</w:t>
            </w:r>
          </w:p>
        </w:tc>
      </w:tr>
      <w:tr w:rsidR="3F8B09A3" w:rsidRPr="00003FCC" w:rsidTr="00C439E9">
        <w:trPr>
          <w:trHeight w:val="520"/>
        </w:trPr>
        <w:tc>
          <w:tcPr>
            <w:tcW w:w="1947" w:type="dxa"/>
            <w:vAlign w:val="center"/>
          </w:tcPr>
          <w:p w:rsidR="3F8B09A3" w:rsidRPr="00F85D68" w:rsidRDefault="3F8B09A3" w:rsidP="00C439E9">
            <w:pPr>
              <w:rPr>
                <w:rFonts w:ascii="Arial Narrow" w:hAnsi="Arial Narrow"/>
              </w:rPr>
            </w:pPr>
            <w:r w:rsidRPr="00003FCC">
              <w:rPr>
                <w:rFonts w:ascii="Arial Narrow" w:eastAsia="Arial Narrow" w:hAnsi="Arial Narrow" w:cs="Arial Narrow"/>
                <w:b/>
                <w:bCs/>
              </w:rPr>
              <w:t>Beneficjent</w:t>
            </w:r>
          </w:p>
        </w:tc>
        <w:tc>
          <w:tcPr>
            <w:tcW w:w="7546" w:type="dxa"/>
            <w:vAlign w:val="center"/>
          </w:tcPr>
          <w:p w:rsidR="3F8B09A3" w:rsidRPr="00F85D68" w:rsidRDefault="3F8B09A3" w:rsidP="001B73D3">
            <w:pPr>
              <w:jc w:val="both"/>
              <w:rPr>
                <w:rFonts w:ascii="Arial Narrow" w:hAnsi="Arial Narrow"/>
              </w:rPr>
            </w:pPr>
            <w:r w:rsidRPr="00003FCC">
              <w:rPr>
                <w:rFonts w:ascii="Arial Narrow" w:eastAsia="Arial Narrow" w:hAnsi="Arial Narrow" w:cs="Arial Narrow"/>
              </w:rPr>
              <w:t>Rolnik w rozumieniu art. 3 lit. a projektu rozporządzenia Parlamen</w:t>
            </w:r>
            <w:r w:rsidRPr="00C741C4">
              <w:rPr>
                <w:rFonts w:ascii="Arial Narrow" w:eastAsia="Arial Narrow" w:hAnsi="Arial Narrow" w:cs="Arial Narrow"/>
              </w:rPr>
              <w:t>tu Europejskiego i Rady dotyczącego wsparcia na podstawie planów strategicznych.</w:t>
            </w:r>
          </w:p>
        </w:tc>
      </w:tr>
      <w:tr w:rsidR="3F8B09A3" w:rsidRPr="00003FCC" w:rsidTr="00C439E9">
        <w:trPr>
          <w:trHeight w:val="3808"/>
        </w:trPr>
        <w:tc>
          <w:tcPr>
            <w:tcW w:w="1947" w:type="dxa"/>
            <w:vAlign w:val="center"/>
          </w:tcPr>
          <w:p w:rsidR="3F8B09A3" w:rsidRPr="00F85D68" w:rsidRDefault="3F8B09A3" w:rsidP="00C439E9">
            <w:pPr>
              <w:rPr>
                <w:rFonts w:ascii="Arial Narrow" w:hAnsi="Arial Narrow"/>
              </w:rPr>
            </w:pPr>
            <w:r w:rsidRPr="00003FCC">
              <w:rPr>
                <w:rFonts w:ascii="Arial Narrow" w:eastAsia="Arial Narrow" w:hAnsi="Arial Narrow" w:cs="Arial Narrow"/>
                <w:b/>
                <w:bCs/>
              </w:rPr>
              <w:t>Opis zakresu interwencji</w:t>
            </w:r>
            <w:r w:rsidRPr="00C741C4">
              <w:rPr>
                <w:rFonts w:ascii="Arial Narrow" w:eastAsia="Arial Narrow" w:hAnsi="Arial Narrow" w:cs="Arial Narrow"/>
              </w:rPr>
              <w:t xml:space="preserve"> </w:t>
            </w:r>
          </w:p>
        </w:tc>
        <w:tc>
          <w:tcPr>
            <w:tcW w:w="7546" w:type="dxa"/>
            <w:vAlign w:val="center"/>
          </w:tcPr>
          <w:p w:rsidR="3F8B09A3" w:rsidRPr="00F85D68" w:rsidRDefault="3F8B09A3" w:rsidP="001B73D3">
            <w:pPr>
              <w:spacing w:line="276" w:lineRule="auto"/>
              <w:jc w:val="both"/>
              <w:rPr>
                <w:rFonts w:ascii="Arial Narrow" w:hAnsi="Arial Narrow"/>
              </w:rPr>
            </w:pPr>
            <w:r w:rsidRPr="00003FCC">
              <w:rPr>
                <w:rFonts w:ascii="Arial Narrow" w:eastAsia="Arial Narrow" w:hAnsi="Arial Narrow" w:cs="Arial Narrow"/>
              </w:rPr>
              <w:t xml:space="preserve">Interwencja jest uzupełnieniem Podstawowego wsparcia </w:t>
            </w:r>
            <w:r w:rsidR="003C64F1" w:rsidRPr="00003FCC">
              <w:rPr>
                <w:rFonts w:ascii="Arial Narrow" w:eastAsia="Arial Narrow" w:hAnsi="Arial Narrow" w:cs="Arial Narrow"/>
              </w:rPr>
              <w:t>dochod</w:t>
            </w:r>
            <w:r w:rsidR="003C64F1">
              <w:rPr>
                <w:rFonts w:ascii="Arial Narrow" w:eastAsia="Arial Narrow" w:hAnsi="Arial Narrow" w:cs="Arial Narrow"/>
              </w:rPr>
              <w:t>ów</w:t>
            </w:r>
            <w:r w:rsidR="003C64F1" w:rsidRPr="00003FCC">
              <w:rPr>
                <w:rFonts w:ascii="Arial Narrow" w:eastAsia="Arial Narrow" w:hAnsi="Arial Narrow" w:cs="Arial Narrow"/>
              </w:rPr>
              <w:t xml:space="preserve"> </w:t>
            </w:r>
            <w:r w:rsidRPr="00003FCC">
              <w:rPr>
                <w:rFonts w:ascii="Arial Narrow" w:eastAsia="Arial Narrow" w:hAnsi="Arial Narrow" w:cs="Arial Narrow"/>
              </w:rPr>
              <w:t>do celów zrównoważoności i ma następujące zadania:</w:t>
            </w:r>
          </w:p>
          <w:p w:rsidR="3F8B09A3" w:rsidRPr="00F85D68" w:rsidRDefault="3F8B09A3" w:rsidP="004B3E72">
            <w:pPr>
              <w:pStyle w:val="Akapitzlist"/>
              <w:numPr>
                <w:ilvl w:val="0"/>
                <w:numId w:val="110"/>
              </w:numPr>
              <w:spacing w:line="276" w:lineRule="auto"/>
              <w:ind w:left="215" w:hanging="215"/>
              <w:jc w:val="both"/>
              <w:rPr>
                <w:rFonts w:ascii="Arial Narrow" w:hAnsi="Arial Narrow"/>
              </w:rPr>
            </w:pPr>
            <w:r w:rsidRPr="00003FCC">
              <w:rPr>
                <w:rFonts w:ascii="Arial Narrow" w:eastAsia="Arial Narrow" w:hAnsi="Arial Narrow" w:cs="Arial Narrow"/>
              </w:rPr>
              <w:t>zahamowanie trendu zmniejszania zatr</w:t>
            </w:r>
            <w:r w:rsidRPr="00C741C4">
              <w:rPr>
                <w:rFonts w:ascii="Arial Narrow" w:eastAsia="Arial Narrow" w:hAnsi="Arial Narrow" w:cs="Arial Narrow"/>
              </w:rPr>
              <w:t>udnienia w rolnictwie wskutek przeciętnie mniejszych dochodów,</w:t>
            </w:r>
          </w:p>
          <w:p w:rsidR="3F8B09A3" w:rsidRPr="00F85D68" w:rsidRDefault="3F8B09A3" w:rsidP="004B3E72">
            <w:pPr>
              <w:pStyle w:val="Akapitzlist"/>
              <w:numPr>
                <w:ilvl w:val="0"/>
                <w:numId w:val="110"/>
              </w:numPr>
              <w:spacing w:line="276" w:lineRule="auto"/>
              <w:ind w:left="215" w:hanging="215"/>
              <w:jc w:val="both"/>
              <w:rPr>
                <w:rFonts w:ascii="Arial Narrow" w:hAnsi="Arial Narrow"/>
              </w:rPr>
            </w:pPr>
            <w:r w:rsidRPr="00003FCC">
              <w:rPr>
                <w:rFonts w:ascii="Arial Narrow" w:eastAsia="Arial Narrow" w:hAnsi="Arial Narrow" w:cs="Arial Narrow"/>
              </w:rPr>
              <w:t>zwiększenie odporności gospodarstw rolnych na wahania koniunkturalne,</w:t>
            </w:r>
          </w:p>
          <w:p w:rsidR="3F8B09A3" w:rsidRPr="00F85D68" w:rsidRDefault="3F8B09A3" w:rsidP="004B3E72">
            <w:pPr>
              <w:pStyle w:val="Akapitzlist"/>
              <w:numPr>
                <w:ilvl w:val="0"/>
                <w:numId w:val="110"/>
              </w:numPr>
              <w:spacing w:line="276" w:lineRule="auto"/>
              <w:ind w:left="215" w:hanging="215"/>
              <w:jc w:val="both"/>
              <w:rPr>
                <w:rFonts w:ascii="Arial Narrow" w:eastAsia="Arial Narrow" w:hAnsi="Arial Narrow" w:cs="Arial Narrow"/>
              </w:rPr>
            </w:pPr>
            <w:r w:rsidRPr="00003FCC">
              <w:rPr>
                <w:rFonts w:ascii="Arial Narrow" w:eastAsia="Arial Narrow" w:hAnsi="Arial Narrow" w:cs="Arial Narrow"/>
              </w:rPr>
              <w:t>zapobieganie zmienności dochodów z działalności rolniczej i utrzymanie ich na godziwym poziomie,</w:t>
            </w:r>
          </w:p>
          <w:p w:rsidR="3F8B09A3" w:rsidRPr="00F85D68" w:rsidRDefault="3F8B09A3" w:rsidP="004B3E72">
            <w:pPr>
              <w:pStyle w:val="Akapitzlist"/>
              <w:numPr>
                <w:ilvl w:val="0"/>
                <w:numId w:val="110"/>
              </w:numPr>
              <w:spacing w:line="276" w:lineRule="auto"/>
              <w:ind w:left="215" w:hanging="215"/>
              <w:jc w:val="both"/>
              <w:rPr>
                <w:rFonts w:ascii="Arial Narrow" w:eastAsia="Arial Narrow" w:hAnsi="Arial Narrow" w:cs="Arial Narrow"/>
              </w:rPr>
            </w:pPr>
            <w:r w:rsidRPr="00003FCC">
              <w:rPr>
                <w:rFonts w:ascii="Arial Narrow" w:eastAsia="Arial Narrow" w:hAnsi="Arial Narrow" w:cs="Arial Narrow"/>
              </w:rPr>
              <w:t>wyrównanie szans rozwojowy</w:t>
            </w:r>
            <w:r w:rsidRPr="00C741C4">
              <w:rPr>
                <w:rFonts w:ascii="Arial Narrow" w:eastAsia="Arial Narrow" w:hAnsi="Arial Narrow" w:cs="Arial Narrow"/>
              </w:rPr>
              <w:t>ch małych i średnich gospodarstw nie osiągających korzyści w związku z efektem skali (występującym w gospodarstwach większych), jednak mających perspektywy na trwały rozwój.</w:t>
            </w:r>
          </w:p>
          <w:p w:rsidR="3F8B09A3" w:rsidRPr="005B3883" w:rsidRDefault="3F8B09A3" w:rsidP="00BA6773">
            <w:pPr>
              <w:spacing w:line="276" w:lineRule="auto"/>
              <w:jc w:val="both"/>
              <w:rPr>
                <w:rFonts w:ascii="Arial Narrow" w:eastAsia="Arial Narrow" w:hAnsi="Arial Narrow" w:cs="Arial Narrow"/>
              </w:rPr>
            </w:pPr>
            <w:r w:rsidRPr="00003FCC">
              <w:rPr>
                <w:rFonts w:ascii="Arial Narrow" w:eastAsia="Arial Narrow" w:hAnsi="Arial Narrow" w:cs="Arial Narrow"/>
              </w:rPr>
              <w:t xml:space="preserve">Płatność roczna przyznawana do powierzchni maksymalnie 30 ha, do której przyznano </w:t>
            </w:r>
            <w:r w:rsidRPr="007B05FD">
              <w:rPr>
                <w:rFonts w:ascii="Arial Narrow" w:eastAsia="Arial Narrow" w:hAnsi="Arial Narrow" w:cs="Arial Narrow"/>
              </w:rPr>
              <w:t>Podstawowe wsparcie dochodu do celów</w:t>
            </w:r>
            <w:r w:rsidRPr="005B3883">
              <w:rPr>
                <w:rFonts w:ascii="Arial Narrow" w:eastAsia="Arial Narrow" w:hAnsi="Arial Narrow" w:cs="Arial Narrow"/>
              </w:rPr>
              <w:t xml:space="preserve"> zrównoważoności, dla gospodarstw posiadających od 3 ha do 50 ha.</w:t>
            </w:r>
          </w:p>
        </w:tc>
      </w:tr>
      <w:tr w:rsidR="3F8B09A3" w:rsidRPr="00003FCC" w:rsidTr="00C439E9">
        <w:trPr>
          <w:trHeight w:val="1219"/>
        </w:trPr>
        <w:tc>
          <w:tcPr>
            <w:tcW w:w="1947" w:type="dxa"/>
            <w:vAlign w:val="center"/>
          </w:tcPr>
          <w:p w:rsidR="3F8B09A3" w:rsidRPr="00F85D68" w:rsidRDefault="3F8B09A3" w:rsidP="00C439E9">
            <w:pPr>
              <w:rPr>
                <w:rFonts w:ascii="Arial Narrow" w:hAnsi="Arial Narrow"/>
              </w:rPr>
            </w:pPr>
            <w:r w:rsidRPr="00003FCC">
              <w:rPr>
                <w:rFonts w:ascii="Arial Narrow" w:eastAsia="Arial Narrow" w:hAnsi="Arial Narrow" w:cs="Arial Narrow"/>
                <w:b/>
                <w:bCs/>
              </w:rPr>
              <w:t xml:space="preserve">Opis warunków kwalifikowalności </w:t>
            </w:r>
          </w:p>
        </w:tc>
        <w:tc>
          <w:tcPr>
            <w:tcW w:w="7546" w:type="dxa"/>
            <w:vAlign w:val="center"/>
          </w:tcPr>
          <w:p w:rsidR="3F8B09A3" w:rsidRPr="00F85D68" w:rsidRDefault="3F8B09A3" w:rsidP="001B73D3">
            <w:pPr>
              <w:spacing w:line="276" w:lineRule="auto"/>
              <w:jc w:val="both"/>
              <w:rPr>
                <w:rFonts w:ascii="Arial Narrow" w:hAnsi="Arial Narrow"/>
              </w:rPr>
            </w:pPr>
            <w:r w:rsidRPr="00003FCC">
              <w:rPr>
                <w:rFonts w:ascii="Arial Narrow" w:eastAsia="Arial Narrow" w:hAnsi="Arial Narrow" w:cs="Arial Narrow"/>
              </w:rPr>
              <w:t>Minimalne wymagania.</w:t>
            </w:r>
          </w:p>
          <w:p w:rsidR="3F8B09A3" w:rsidRPr="00F85D68" w:rsidRDefault="3F8B09A3" w:rsidP="003C64F1">
            <w:pPr>
              <w:spacing w:line="276" w:lineRule="auto"/>
              <w:jc w:val="both"/>
              <w:rPr>
                <w:rFonts w:ascii="Arial Narrow" w:hAnsi="Arial Narrow"/>
              </w:rPr>
            </w:pPr>
            <w:r w:rsidRPr="00003FCC">
              <w:rPr>
                <w:rFonts w:ascii="Arial Narrow" w:eastAsia="Arial Narrow" w:hAnsi="Arial Narrow" w:cs="Arial Narrow"/>
              </w:rPr>
              <w:t>Działka deklarowana do wsparcia musi być położona na gruntach będących kwalifikującymi się hektaram</w:t>
            </w:r>
            <w:r w:rsidRPr="00C741C4">
              <w:rPr>
                <w:rFonts w:ascii="Arial Narrow" w:eastAsia="Arial Narrow" w:hAnsi="Arial Narrow" w:cs="Arial Narrow"/>
              </w:rPr>
              <w:t xml:space="preserve">i, do których przyznano Podstawowe wsparcie </w:t>
            </w:r>
            <w:r w:rsidR="003C64F1" w:rsidRPr="00C741C4">
              <w:rPr>
                <w:rFonts w:ascii="Arial Narrow" w:eastAsia="Arial Narrow" w:hAnsi="Arial Narrow" w:cs="Arial Narrow"/>
              </w:rPr>
              <w:t>dochod</w:t>
            </w:r>
            <w:r w:rsidR="003C64F1">
              <w:rPr>
                <w:rFonts w:ascii="Arial Narrow" w:eastAsia="Arial Narrow" w:hAnsi="Arial Narrow" w:cs="Arial Narrow"/>
              </w:rPr>
              <w:t>ów</w:t>
            </w:r>
            <w:r w:rsidR="003C64F1" w:rsidRPr="00C741C4">
              <w:rPr>
                <w:rFonts w:ascii="Arial Narrow" w:eastAsia="Arial Narrow" w:hAnsi="Arial Narrow" w:cs="Arial Narrow"/>
              </w:rPr>
              <w:t xml:space="preserve"> </w:t>
            </w:r>
            <w:r w:rsidRPr="00C741C4">
              <w:rPr>
                <w:rFonts w:ascii="Arial Narrow" w:eastAsia="Arial Narrow" w:hAnsi="Arial Narrow" w:cs="Arial Narrow"/>
              </w:rPr>
              <w:t>do celów zrównoważoności.</w:t>
            </w:r>
          </w:p>
        </w:tc>
      </w:tr>
      <w:tr w:rsidR="3F8B09A3" w:rsidRPr="00003FCC" w:rsidTr="00C439E9">
        <w:trPr>
          <w:trHeight w:val="277"/>
        </w:trPr>
        <w:tc>
          <w:tcPr>
            <w:tcW w:w="1947" w:type="dxa"/>
            <w:vAlign w:val="center"/>
          </w:tcPr>
          <w:p w:rsidR="3F8B09A3" w:rsidRPr="00F85D68" w:rsidRDefault="3F8B09A3" w:rsidP="00C439E9">
            <w:pPr>
              <w:rPr>
                <w:rFonts w:ascii="Arial Narrow" w:hAnsi="Arial Narrow"/>
              </w:rPr>
            </w:pPr>
            <w:r w:rsidRPr="00003FCC">
              <w:rPr>
                <w:rFonts w:ascii="Arial Narrow" w:eastAsia="Arial Narrow" w:hAnsi="Arial Narrow" w:cs="Arial Narrow"/>
                <w:b/>
                <w:bCs/>
              </w:rPr>
              <w:t>Wysokość wsparcia</w:t>
            </w:r>
          </w:p>
        </w:tc>
        <w:tc>
          <w:tcPr>
            <w:tcW w:w="7546" w:type="dxa"/>
            <w:vAlign w:val="center"/>
          </w:tcPr>
          <w:p w:rsidR="3F8B09A3" w:rsidRPr="00F85D68" w:rsidRDefault="3F8B09A3" w:rsidP="001B73D3">
            <w:pPr>
              <w:jc w:val="both"/>
              <w:rPr>
                <w:rFonts w:ascii="Arial Narrow" w:hAnsi="Arial Narrow"/>
              </w:rPr>
            </w:pPr>
            <w:r w:rsidRPr="00003FCC">
              <w:rPr>
                <w:rFonts w:ascii="Arial Narrow" w:eastAsia="Arial Narrow" w:hAnsi="Arial Narrow" w:cs="Arial Narrow"/>
              </w:rPr>
              <w:t>W trakcie opracowywania</w:t>
            </w:r>
            <w:r w:rsidR="001B73D3" w:rsidRPr="00C741C4">
              <w:rPr>
                <w:rFonts w:ascii="Arial Narrow" w:eastAsia="Arial Narrow" w:hAnsi="Arial Narrow" w:cs="Arial Narrow"/>
              </w:rPr>
              <w:t>.</w:t>
            </w:r>
          </w:p>
        </w:tc>
      </w:tr>
    </w:tbl>
    <w:p w:rsidR="001664FF" w:rsidRPr="00F85D68" w:rsidRDefault="001664FF">
      <w:pPr>
        <w:rPr>
          <w:rFonts w:ascii="Arial Narrow" w:hAnsi="Arial Narrow"/>
        </w:rPr>
      </w:pPr>
    </w:p>
    <w:tbl>
      <w:tblPr>
        <w:tblStyle w:val="Tabela-Siatka"/>
        <w:tblW w:w="944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2032"/>
        <w:gridCol w:w="7412"/>
      </w:tblGrid>
      <w:tr w:rsidR="03078880" w:rsidRPr="00003FCC" w:rsidTr="00C439E9">
        <w:trPr>
          <w:trHeight w:val="262"/>
        </w:trPr>
        <w:tc>
          <w:tcPr>
            <w:tcW w:w="9444" w:type="dxa"/>
            <w:gridSpan w:val="2"/>
            <w:shd w:val="clear" w:color="auto" w:fill="E2EFD9" w:themeFill="accent6" w:themeFillTint="33"/>
          </w:tcPr>
          <w:p w:rsidR="1E28BF93" w:rsidRPr="007B05FD" w:rsidRDefault="1E28BF93" w:rsidP="03078880">
            <w:pPr>
              <w:rPr>
                <w:rFonts w:ascii="Arial Narrow" w:hAnsi="Arial Narrow"/>
                <w:b/>
                <w:bCs/>
              </w:rPr>
            </w:pPr>
            <w:r w:rsidRPr="00003FCC">
              <w:rPr>
                <w:rFonts w:ascii="Arial Narrow" w:hAnsi="Arial Narrow" w:cs="Times New Roman"/>
                <w:b/>
                <w:bCs/>
              </w:rPr>
              <w:t>Art. 2</w:t>
            </w:r>
            <w:r w:rsidR="4212BC77" w:rsidRPr="00C741C4">
              <w:rPr>
                <w:rFonts w:ascii="Arial Narrow" w:hAnsi="Arial Narrow" w:cs="Times New Roman"/>
                <w:b/>
                <w:bCs/>
              </w:rPr>
              <w:t>7</w:t>
            </w:r>
            <w:r w:rsidRPr="00C741C4">
              <w:rPr>
                <w:rFonts w:ascii="Arial Narrow" w:hAnsi="Arial Narrow" w:cs="Times New Roman"/>
                <w:b/>
                <w:bCs/>
              </w:rPr>
              <w:t xml:space="preserve"> </w:t>
            </w:r>
            <w:r w:rsidRPr="00774846">
              <w:rPr>
                <w:rFonts w:ascii="Arial Narrow" w:hAnsi="Arial Narrow"/>
                <w:b/>
                <w:bCs/>
              </w:rPr>
              <w:t>projektu rozporządzenia o Planach strategicznych WPR</w:t>
            </w:r>
          </w:p>
        </w:tc>
      </w:tr>
      <w:tr w:rsidR="03078880" w:rsidRPr="00003FCC" w:rsidTr="00C439E9">
        <w:trPr>
          <w:trHeight w:val="379"/>
        </w:trPr>
        <w:tc>
          <w:tcPr>
            <w:tcW w:w="2032" w:type="dxa"/>
            <w:vAlign w:val="center"/>
          </w:tcPr>
          <w:p w:rsidR="03078880" w:rsidRPr="00F85D68" w:rsidRDefault="03078880" w:rsidP="00C439E9">
            <w:pPr>
              <w:rPr>
                <w:rFonts w:ascii="Arial Narrow" w:hAnsi="Arial Narrow"/>
              </w:rPr>
            </w:pPr>
            <w:r w:rsidRPr="00003FCC">
              <w:rPr>
                <w:rFonts w:ascii="Arial Narrow" w:eastAsia="Arial Narrow" w:hAnsi="Arial Narrow" w:cs="Arial Narrow"/>
                <w:b/>
                <w:bCs/>
              </w:rPr>
              <w:t>Nazwa interwencji</w:t>
            </w:r>
          </w:p>
        </w:tc>
        <w:tc>
          <w:tcPr>
            <w:tcW w:w="7412" w:type="dxa"/>
            <w:vAlign w:val="center"/>
          </w:tcPr>
          <w:p w:rsidR="03078880" w:rsidRPr="00F85D68" w:rsidRDefault="03078880" w:rsidP="00123481">
            <w:pPr>
              <w:jc w:val="both"/>
              <w:rPr>
                <w:rFonts w:ascii="Arial Narrow" w:hAnsi="Arial Narrow"/>
                <w:color w:val="002060"/>
              </w:rPr>
            </w:pPr>
            <w:r w:rsidRPr="00003FCC">
              <w:rPr>
                <w:rFonts w:ascii="Arial Narrow" w:eastAsia="Arial Narrow" w:hAnsi="Arial Narrow" w:cs="Arial Narrow"/>
                <w:b/>
                <w:bCs/>
                <w:color w:val="002060"/>
              </w:rPr>
              <w:t xml:space="preserve">Uzupełniające wsparcie </w:t>
            </w:r>
            <w:r w:rsidR="00123481" w:rsidRPr="00123481">
              <w:rPr>
                <w:rFonts w:ascii="Arial Narrow" w:eastAsia="Arial Narrow" w:hAnsi="Arial Narrow" w:cs="Arial Narrow"/>
                <w:b/>
                <w:bCs/>
                <w:color w:val="002060"/>
              </w:rPr>
              <w:t>dochod</w:t>
            </w:r>
            <w:r w:rsidR="00123481">
              <w:rPr>
                <w:rFonts w:ascii="Arial Narrow" w:eastAsia="Arial Narrow" w:hAnsi="Arial Narrow" w:cs="Arial Narrow"/>
                <w:b/>
                <w:bCs/>
                <w:color w:val="002060"/>
              </w:rPr>
              <w:t>ów</w:t>
            </w:r>
            <w:r w:rsidR="00123481" w:rsidRPr="00003FCC">
              <w:rPr>
                <w:rFonts w:ascii="Arial Narrow" w:eastAsia="Arial Narrow" w:hAnsi="Arial Narrow" w:cs="Arial Narrow"/>
                <w:b/>
                <w:bCs/>
                <w:color w:val="002060"/>
              </w:rPr>
              <w:t xml:space="preserve"> </w:t>
            </w:r>
            <w:r w:rsidRPr="00003FCC">
              <w:rPr>
                <w:rFonts w:ascii="Arial Narrow" w:eastAsia="Arial Narrow" w:hAnsi="Arial Narrow" w:cs="Arial Narrow"/>
                <w:b/>
                <w:bCs/>
                <w:color w:val="002060"/>
              </w:rPr>
              <w:t>dla młodych rolników</w:t>
            </w:r>
          </w:p>
        </w:tc>
      </w:tr>
      <w:tr w:rsidR="03078880" w:rsidRPr="00003FCC" w:rsidTr="00C439E9">
        <w:trPr>
          <w:trHeight w:val="262"/>
        </w:trPr>
        <w:tc>
          <w:tcPr>
            <w:tcW w:w="2032" w:type="dxa"/>
            <w:vAlign w:val="center"/>
          </w:tcPr>
          <w:p w:rsidR="03078880" w:rsidRPr="00F85D68" w:rsidRDefault="03078880" w:rsidP="00C439E9">
            <w:pPr>
              <w:rPr>
                <w:rFonts w:ascii="Arial Narrow" w:hAnsi="Arial Narrow"/>
              </w:rPr>
            </w:pPr>
            <w:r w:rsidRPr="00003FCC">
              <w:rPr>
                <w:rFonts w:ascii="Arial Narrow" w:eastAsia="Arial Narrow" w:hAnsi="Arial Narrow" w:cs="Arial Narrow"/>
                <w:b/>
                <w:bCs/>
              </w:rPr>
              <w:t>Cel szczegółowy</w:t>
            </w:r>
          </w:p>
        </w:tc>
        <w:tc>
          <w:tcPr>
            <w:tcW w:w="7412" w:type="dxa"/>
            <w:vAlign w:val="center"/>
          </w:tcPr>
          <w:p w:rsidR="03078880" w:rsidRPr="00F85D68" w:rsidRDefault="03078880" w:rsidP="00F85D68">
            <w:pPr>
              <w:jc w:val="both"/>
              <w:rPr>
                <w:rFonts w:ascii="Arial Narrow" w:hAnsi="Arial Narrow"/>
                <w:b/>
              </w:rPr>
            </w:pPr>
            <w:r w:rsidRPr="00F85D68">
              <w:rPr>
                <w:rFonts w:ascii="Arial Narrow" w:eastAsia="Arial Narrow" w:hAnsi="Arial Narrow" w:cs="Arial Narrow"/>
                <w:b/>
              </w:rPr>
              <w:t>Cel 7: Przyciąganie młodych rolników i ułatwianie rozwoju działalności gospodarczej</w:t>
            </w:r>
          </w:p>
        </w:tc>
      </w:tr>
      <w:tr w:rsidR="03078880" w:rsidRPr="00003FCC" w:rsidTr="00C439E9">
        <w:trPr>
          <w:trHeight w:val="541"/>
        </w:trPr>
        <w:tc>
          <w:tcPr>
            <w:tcW w:w="2032" w:type="dxa"/>
            <w:vAlign w:val="center"/>
          </w:tcPr>
          <w:p w:rsidR="03078880" w:rsidRPr="00F85D68" w:rsidRDefault="03078880" w:rsidP="00C439E9">
            <w:pPr>
              <w:rPr>
                <w:rFonts w:ascii="Arial Narrow" w:hAnsi="Arial Narrow"/>
              </w:rPr>
            </w:pPr>
            <w:r w:rsidRPr="00003FCC">
              <w:rPr>
                <w:rFonts w:ascii="Arial Narrow" w:eastAsia="Arial Narrow" w:hAnsi="Arial Narrow" w:cs="Arial Narrow"/>
                <w:b/>
                <w:bCs/>
              </w:rPr>
              <w:t>Beneficjent</w:t>
            </w:r>
          </w:p>
        </w:tc>
        <w:tc>
          <w:tcPr>
            <w:tcW w:w="7412" w:type="dxa"/>
            <w:vAlign w:val="center"/>
          </w:tcPr>
          <w:p w:rsidR="03078880" w:rsidRPr="00F85D68" w:rsidRDefault="03078880" w:rsidP="00F85D68">
            <w:pPr>
              <w:jc w:val="both"/>
              <w:rPr>
                <w:rFonts w:ascii="Arial Narrow" w:hAnsi="Arial Narrow"/>
              </w:rPr>
            </w:pPr>
            <w:r w:rsidRPr="00003FCC">
              <w:rPr>
                <w:rFonts w:ascii="Arial Narrow" w:eastAsia="Arial Narrow" w:hAnsi="Arial Narrow" w:cs="Arial Narrow"/>
              </w:rPr>
              <w:t>Młody rolnik w rozumieniu art. 4 ust. 1 lit. e projektu rozporządzenia Parlamentu Europejskiego i Rady dotyczącego wsparcia na podstawie planó</w:t>
            </w:r>
            <w:r w:rsidRPr="00C741C4">
              <w:rPr>
                <w:rFonts w:ascii="Arial Narrow" w:eastAsia="Arial Narrow" w:hAnsi="Arial Narrow" w:cs="Arial Narrow"/>
              </w:rPr>
              <w:t>w strategicznych.</w:t>
            </w:r>
          </w:p>
        </w:tc>
      </w:tr>
      <w:tr w:rsidR="03078880" w:rsidRPr="00003FCC" w:rsidTr="00C439E9">
        <w:trPr>
          <w:trHeight w:val="3825"/>
        </w:trPr>
        <w:tc>
          <w:tcPr>
            <w:tcW w:w="2032" w:type="dxa"/>
            <w:vAlign w:val="center"/>
          </w:tcPr>
          <w:p w:rsidR="03078880" w:rsidRPr="00F85D68" w:rsidRDefault="03078880" w:rsidP="00C439E9">
            <w:pPr>
              <w:rPr>
                <w:rFonts w:ascii="Arial Narrow" w:hAnsi="Arial Narrow"/>
              </w:rPr>
            </w:pPr>
            <w:r w:rsidRPr="00003FCC">
              <w:rPr>
                <w:rFonts w:ascii="Arial Narrow" w:eastAsia="Arial Narrow" w:hAnsi="Arial Narrow" w:cs="Arial Narrow"/>
                <w:b/>
                <w:bCs/>
              </w:rPr>
              <w:t>Opis zakresu interwencji</w:t>
            </w:r>
            <w:r w:rsidRPr="00C741C4">
              <w:rPr>
                <w:rFonts w:ascii="Arial Narrow" w:eastAsia="Arial Narrow" w:hAnsi="Arial Narrow" w:cs="Arial Narrow"/>
              </w:rPr>
              <w:t xml:space="preserve"> </w:t>
            </w:r>
          </w:p>
        </w:tc>
        <w:tc>
          <w:tcPr>
            <w:tcW w:w="7412" w:type="dxa"/>
            <w:vAlign w:val="center"/>
          </w:tcPr>
          <w:p w:rsidR="03078880" w:rsidRPr="00F85D68" w:rsidRDefault="03078880" w:rsidP="00F85D68">
            <w:pPr>
              <w:spacing w:line="276" w:lineRule="auto"/>
              <w:jc w:val="both"/>
              <w:rPr>
                <w:rFonts w:ascii="Arial Narrow" w:hAnsi="Arial Narrow"/>
              </w:rPr>
            </w:pPr>
            <w:r w:rsidRPr="00003FCC">
              <w:rPr>
                <w:rFonts w:ascii="Arial Narrow" w:eastAsia="Arial Narrow" w:hAnsi="Arial Narrow" w:cs="Arial Narrow"/>
              </w:rPr>
              <w:t xml:space="preserve">Uzupełniające wsparcie </w:t>
            </w:r>
            <w:r w:rsidR="00123481" w:rsidRPr="00003FCC">
              <w:rPr>
                <w:rFonts w:ascii="Arial Narrow" w:eastAsia="Arial Narrow" w:hAnsi="Arial Narrow" w:cs="Arial Narrow"/>
              </w:rPr>
              <w:t>docho</w:t>
            </w:r>
            <w:r w:rsidR="00123481">
              <w:rPr>
                <w:rFonts w:ascii="Arial Narrow" w:eastAsia="Arial Narrow" w:hAnsi="Arial Narrow" w:cs="Arial Narrow"/>
              </w:rPr>
              <w:t>dów</w:t>
            </w:r>
            <w:r w:rsidR="00123481" w:rsidRPr="00003FCC">
              <w:rPr>
                <w:rFonts w:ascii="Arial Narrow" w:eastAsia="Arial Narrow" w:hAnsi="Arial Narrow" w:cs="Arial Narrow"/>
              </w:rPr>
              <w:t xml:space="preserve"> </w:t>
            </w:r>
            <w:r w:rsidRPr="00003FCC">
              <w:rPr>
                <w:rFonts w:ascii="Arial Narrow" w:eastAsia="Arial Narrow" w:hAnsi="Arial Narrow" w:cs="Arial Narrow"/>
              </w:rPr>
              <w:t>dla młodych rolników w ramach I filaru jest jedną z</w:t>
            </w:r>
            <w:r w:rsidR="008E7888">
              <w:rPr>
                <w:rFonts w:ascii="Arial Narrow" w:eastAsia="Arial Narrow" w:hAnsi="Arial Narrow" w:cs="Arial Narrow"/>
              </w:rPr>
              <w:t> </w:t>
            </w:r>
            <w:r w:rsidRPr="00003FCC">
              <w:rPr>
                <w:rFonts w:ascii="Arial Narrow" w:eastAsia="Arial Narrow" w:hAnsi="Arial Narrow" w:cs="Arial Narrow"/>
              </w:rPr>
              <w:t>możliwości wsparcia młodych rolników obok pomocy inwestycyjnej udzielanej w ramach II filaru WPR na podstawie art. 69 rozporządz</w:t>
            </w:r>
            <w:r w:rsidRPr="00C741C4">
              <w:rPr>
                <w:rFonts w:ascii="Arial Narrow" w:eastAsia="Arial Narrow" w:hAnsi="Arial Narrow" w:cs="Arial Narrow"/>
              </w:rPr>
              <w:t>enia Parlamentu Europejskiego i Rady dotyczącego wsparcia na podstawie planów strategicznych.</w:t>
            </w:r>
          </w:p>
          <w:p w:rsidR="03078880" w:rsidRPr="00F85D68" w:rsidRDefault="03078880" w:rsidP="00F85D68">
            <w:pPr>
              <w:spacing w:line="276" w:lineRule="auto"/>
              <w:jc w:val="both"/>
              <w:rPr>
                <w:rFonts w:ascii="Arial Narrow" w:hAnsi="Arial Narrow"/>
              </w:rPr>
            </w:pPr>
            <w:r w:rsidRPr="00003FCC">
              <w:rPr>
                <w:rFonts w:ascii="Arial Narrow" w:eastAsia="Arial Narrow" w:hAnsi="Arial Narrow" w:cs="Arial Narrow"/>
              </w:rPr>
              <w:t>Interwencja ma na celu zahamowanie odpływu młodych osób z rolnictwa i przyciąganie młodych rolników oraz ich zachęcanie do rozpoczęcia lub kontynuacji prowadzenia</w:t>
            </w:r>
            <w:r w:rsidRPr="00C741C4">
              <w:rPr>
                <w:rFonts w:ascii="Arial Narrow" w:eastAsia="Arial Narrow" w:hAnsi="Arial Narrow" w:cs="Arial Narrow"/>
              </w:rPr>
              <w:t xml:space="preserve"> działalności rolniczej.</w:t>
            </w:r>
          </w:p>
          <w:p w:rsidR="03078880" w:rsidRPr="00F85D68" w:rsidRDefault="03078880" w:rsidP="00F85D68">
            <w:pPr>
              <w:spacing w:line="276" w:lineRule="auto"/>
              <w:jc w:val="both"/>
              <w:rPr>
                <w:rFonts w:ascii="Arial Narrow" w:hAnsi="Arial Narrow"/>
              </w:rPr>
            </w:pPr>
            <w:r w:rsidRPr="00003FCC">
              <w:rPr>
                <w:rFonts w:ascii="Arial Narrow" w:eastAsia="Arial Narrow" w:hAnsi="Arial Narrow" w:cs="Arial Narrow"/>
              </w:rPr>
              <w:t xml:space="preserve">Wsparcie przyznawane beneficjentom Podstawowego wsparcia </w:t>
            </w:r>
            <w:r w:rsidR="003C64F1" w:rsidRPr="00003FCC">
              <w:rPr>
                <w:rFonts w:ascii="Arial Narrow" w:eastAsia="Arial Narrow" w:hAnsi="Arial Narrow" w:cs="Arial Narrow"/>
              </w:rPr>
              <w:t>dochod</w:t>
            </w:r>
            <w:r w:rsidR="003C64F1">
              <w:rPr>
                <w:rFonts w:ascii="Arial Narrow" w:eastAsia="Arial Narrow" w:hAnsi="Arial Narrow" w:cs="Arial Narrow"/>
              </w:rPr>
              <w:t>ów</w:t>
            </w:r>
            <w:r w:rsidR="003C64F1" w:rsidRPr="00003FCC">
              <w:rPr>
                <w:rFonts w:ascii="Arial Narrow" w:eastAsia="Arial Narrow" w:hAnsi="Arial Narrow" w:cs="Arial Narrow"/>
              </w:rPr>
              <w:t xml:space="preserve"> </w:t>
            </w:r>
            <w:r w:rsidRPr="00003FCC">
              <w:rPr>
                <w:rFonts w:ascii="Arial Narrow" w:eastAsia="Arial Narrow" w:hAnsi="Arial Narrow" w:cs="Arial Narrow"/>
              </w:rPr>
              <w:t>do celów zrównoważoności.</w:t>
            </w:r>
          </w:p>
          <w:p w:rsidR="03078880" w:rsidRPr="00F85D68" w:rsidRDefault="03078880" w:rsidP="00F85D68">
            <w:pPr>
              <w:spacing w:line="276" w:lineRule="auto"/>
              <w:jc w:val="both"/>
              <w:rPr>
                <w:rFonts w:ascii="Arial Narrow" w:hAnsi="Arial Narrow"/>
              </w:rPr>
            </w:pPr>
            <w:r w:rsidRPr="00003FCC">
              <w:rPr>
                <w:rFonts w:ascii="Arial Narrow" w:eastAsia="Arial Narrow" w:hAnsi="Arial Narrow" w:cs="Arial Narrow"/>
              </w:rPr>
              <w:t>Płatność roczna przyznawana na hektar użytków rolnych w gospodarstwie, z jednolitą stawką w całym kraju, bez limitu powierzchniowego użytków</w:t>
            </w:r>
            <w:r w:rsidRPr="00C741C4">
              <w:rPr>
                <w:rFonts w:ascii="Arial Narrow" w:eastAsia="Arial Narrow" w:hAnsi="Arial Narrow" w:cs="Arial Narrow"/>
              </w:rPr>
              <w:t xml:space="preserve"> rolnych w gospodarstwie.</w:t>
            </w:r>
          </w:p>
          <w:p w:rsidR="03078880" w:rsidRPr="00F85D68" w:rsidRDefault="03078880" w:rsidP="00F85D68">
            <w:pPr>
              <w:spacing w:line="276" w:lineRule="auto"/>
              <w:jc w:val="both"/>
              <w:rPr>
                <w:rFonts w:ascii="Arial Narrow" w:hAnsi="Arial Narrow"/>
              </w:rPr>
            </w:pPr>
            <w:r w:rsidRPr="00003FCC">
              <w:rPr>
                <w:rFonts w:ascii="Arial Narrow" w:eastAsia="Arial Narrow" w:hAnsi="Arial Narrow" w:cs="Arial Narrow"/>
              </w:rPr>
              <w:t>Wsparcie przyznawane maksymalnie przez okres pięciu lat począwszy od rozpoczęcia działalności rolniczej.</w:t>
            </w:r>
          </w:p>
        </w:tc>
      </w:tr>
      <w:tr w:rsidR="03078880" w:rsidRPr="00003FCC" w:rsidTr="00C439E9">
        <w:trPr>
          <w:trHeight w:val="1720"/>
        </w:trPr>
        <w:tc>
          <w:tcPr>
            <w:tcW w:w="2032" w:type="dxa"/>
            <w:vAlign w:val="center"/>
          </w:tcPr>
          <w:p w:rsidR="03078880" w:rsidRPr="00F85D68" w:rsidRDefault="03078880" w:rsidP="00C439E9">
            <w:pPr>
              <w:rPr>
                <w:rFonts w:ascii="Arial Narrow" w:hAnsi="Arial Narrow"/>
              </w:rPr>
            </w:pPr>
            <w:r w:rsidRPr="00003FCC">
              <w:rPr>
                <w:rFonts w:ascii="Arial Narrow" w:eastAsia="Arial Narrow" w:hAnsi="Arial Narrow" w:cs="Arial Narrow"/>
                <w:b/>
                <w:bCs/>
              </w:rPr>
              <w:t xml:space="preserve">Opis warunków kwalifikowalności </w:t>
            </w:r>
          </w:p>
        </w:tc>
        <w:tc>
          <w:tcPr>
            <w:tcW w:w="7412" w:type="dxa"/>
            <w:vAlign w:val="center"/>
          </w:tcPr>
          <w:p w:rsidR="03078880" w:rsidRPr="00F85D68" w:rsidRDefault="03078880" w:rsidP="00F85D68">
            <w:pPr>
              <w:spacing w:line="276" w:lineRule="auto"/>
              <w:jc w:val="both"/>
              <w:rPr>
                <w:rFonts w:ascii="Arial Narrow" w:hAnsi="Arial Narrow"/>
              </w:rPr>
            </w:pPr>
            <w:r w:rsidRPr="00003FCC">
              <w:rPr>
                <w:rFonts w:ascii="Arial Narrow" w:eastAsia="Arial Narrow" w:hAnsi="Arial Narrow" w:cs="Arial Narrow"/>
              </w:rPr>
              <w:t xml:space="preserve">Posiadanie gruntów, do których przyznano Podstawowe wsparcie </w:t>
            </w:r>
            <w:r w:rsidR="003C64F1" w:rsidRPr="00003FCC">
              <w:rPr>
                <w:rFonts w:ascii="Arial Narrow" w:eastAsia="Arial Narrow" w:hAnsi="Arial Narrow" w:cs="Arial Narrow"/>
              </w:rPr>
              <w:t>dochod</w:t>
            </w:r>
            <w:r w:rsidR="003C64F1">
              <w:rPr>
                <w:rFonts w:ascii="Arial Narrow" w:eastAsia="Arial Narrow" w:hAnsi="Arial Narrow" w:cs="Arial Narrow"/>
              </w:rPr>
              <w:t>ów</w:t>
            </w:r>
            <w:r w:rsidR="003C64F1" w:rsidRPr="00003FCC">
              <w:rPr>
                <w:rFonts w:ascii="Arial Narrow" w:eastAsia="Arial Narrow" w:hAnsi="Arial Narrow" w:cs="Arial Narrow"/>
              </w:rPr>
              <w:t xml:space="preserve"> </w:t>
            </w:r>
            <w:r w:rsidRPr="00003FCC">
              <w:rPr>
                <w:rFonts w:ascii="Arial Narrow" w:eastAsia="Arial Narrow" w:hAnsi="Arial Narrow" w:cs="Arial Narrow"/>
              </w:rPr>
              <w:t>do celów zrównoważonoś</w:t>
            </w:r>
            <w:r w:rsidRPr="00C741C4">
              <w:rPr>
                <w:rFonts w:ascii="Arial Narrow" w:eastAsia="Arial Narrow" w:hAnsi="Arial Narrow" w:cs="Arial Narrow"/>
              </w:rPr>
              <w:t>ci.</w:t>
            </w:r>
          </w:p>
          <w:p w:rsidR="03078880" w:rsidRPr="00F85D68" w:rsidRDefault="03078880" w:rsidP="00F85D68">
            <w:pPr>
              <w:jc w:val="both"/>
              <w:rPr>
                <w:rFonts w:ascii="Arial Narrow" w:hAnsi="Arial Narrow"/>
              </w:rPr>
            </w:pPr>
            <w:r w:rsidRPr="00003FCC">
              <w:rPr>
                <w:rFonts w:ascii="Arial Narrow" w:eastAsia="Arial Narrow" w:hAnsi="Arial Narrow" w:cs="Arial Narrow"/>
              </w:rPr>
              <w:t>Maksymalny wiek nieprzekraczający 40 lat w roku złożenia wniosku o przyznanie wsparcia (</w:t>
            </w:r>
            <w:r w:rsidRPr="00F85D68">
              <w:rPr>
                <w:rFonts w:ascii="Arial Narrow" w:eastAsia="Arial Narrow" w:hAnsi="Arial Narrow" w:cs="Arial Narrow"/>
                <w:i/>
              </w:rPr>
              <w:t xml:space="preserve">tzn. nieukończenie 41 roku życia w pierwszym roku składania wniosku o przyznanie Podstawowego wsparcia </w:t>
            </w:r>
            <w:r w:rsidR="003C64F1" w:rsidRPr="00003FCC">
              <w:rPr>
                <w:rFonts w:ascii="Arial Narrow" w:eastAsia="Arial Narrow" w:hAnsi="Arial Narrow" w:cs="Arial Narrow"/>
              </w:rPr>
              <w:t>dochod</w:t>
            </w:r>
            <w:r w:rsidR="003C64F1">
              <w:rPr>
                <w:rFonts w:ascii="Arial Narrow" w:eastAsia="Arial Narrow" w:hAnsi="Arial Narrow" w:cs="Arial Narrow"/>
              </w:rPr>
              <w:t>ów</w:t>
            </w:r>
            <w:r w:rsidR="003C64F1" w:rsidRPr="00003FCC">
              <w:rPr>
                <w:rFonts w:ascii="Arial Narrow" w:eastAsia="Arial Narrow" w:hAnsi="Arial Narrow" w:cs="Arial Narrow"/>
              </w:rPr>
              <w:t xml:space="preserve"> </w:t>
            </w:r>
            <w:r w:rsidRPr="00F85D68">
              <w:rPr>
                <w:rFonts w:ascii="Arial Narrow" w:eastAsia="Arial Narrow" w:hAnsi="Arial Narrow" w:cs="Arial Narrow"/>
                <w:i/>
              </w:rPr>
              <w:t>do celów zrównoważoności</w:t>
            </w:r>
            <w:r w:rsidRPr="00003FCC">
              <w:rPr>
                <w:rFonts w:ascii="Arial Narrow" w:eastAsia="Arial Narrow" w:hAnsi="Arial Narrow" w:cs="Arial Narrow"/>
              </w:rPr>
              <w:t>).</w:t>
            </w:r>
          </w:p>
          <w:p w:rsidR="03078880" w:rsidRPr="00F85D68" w:rsidRDefault="03078880" w:rsidP="00F85D68">
            <w:pPr>
              <w:jc w:val="both"/>
              <w:rPr>
                <w:rFonts w:ascii="Arial Narrow" w:hAnsi="Arial Narrow"/>
              </w:rPr>
            </w:pPr>
            <w:r w:rsidRPr="00003FCC">
              <w:rPr>
                <w:rFonts w:ascii="Arial Narrow" w:eastAsia="Arial Narrow" w:hAnsi="Arial Narrow" w:cs="Arial Narrow"/>
              </w:rPr>
              <w:t xml:space="preserve">Warunek bycia „kierującym </w:t>
            </w:r>
            <w:r w:rsidRPr="00C741C4">
              <w:rPr>
                <w:rFonts w:ascii="Arial Narrow" w:eastAsia="Arial Narrow" w:hAnsi="Arial Narrow" w:cs="Arial Narrow"/>
              </w:rPr>
              <w:t>gospodarstwem”.</w:t>
            </w:r>
          </w:p>
        </w:tc>
      </w:tr>
      <w:tr w:rsidR="03078880" w:rsidRPr="00003FCC" w:rsidTr="00C439E9">
        <w:trPr>
          <w:trHeight w:val="262"/>
        </w:trPr>
        <w:tc>
          <w:tcPr>
            <w:tcW w:w="2032" w:type="dxa"/>
            <w:vAlign w:val="center"/>
          </w:tcPr>
          <w:p w:rsidR="03078880" w:rsidRPr="00F85D68" w:rsidRDefault="03078880" w:rsidP="00C439E9">
            <w:pPr>
              <w:rPr>
                <w:rFonts w:ascii="Arial Narrow" w:hAnsi="Arial Narrow"/>
              </w:rPr>
            </w:pPr>
            <w:r w:rsidRPr="00003FCC">
              <w:rPr>
                <w:rFonts w:ascii="Arial Narrow" w:eastAsia="Arial Narrow" w:hAnsi="Arial Narrow" w:cs="Arial Narrow"/>
                <w:b/>
                <w:bCs/>
              </w:rPr>
              <w:t>Wysokość wsparcia</w:t>
            </w:r>
          </w:p>
        </w:tc>
        <w:tc>
          <w:tcPr>
            <w:tcW w:w="7412" w:type="dxa"/>
            <w:vAlign w:val="center"/>
          </w:tcPr>
          <w:p w:rsidR="03078880" w:rsidRPr="00F85D68" w:rsidRDefault="03078880" w:rsidP="00F85D68">
            <w:pPr>
              <w:jc w:val="both"/>
              <w:rPr>
                <w:rFonts w:ascii="Arial Narrow" w:hAnsi="Arial Narrow"/>
              </w:rPr>
            </w:pPr>
            <w:r w:rsidRPr="00003FCC">
              <w:rPr>
                <w:rFonts w:ascii="Arial Narrow" w:eastAsia="Arial Narrow" w:hAnsi="Arial Narrow" w:cs="Arial Narrow"/>
              </w:rPr>
              <w:t>W trakcie opracowywania</w:t>
            </w:r>
            <w:r w:rsidR="001B73D3" w:rsidRPr="00C741C4">
              <w:rPr>
                <w:rFonts w:ascii="Arial Narrow" w:eastAsia="Arial Narrow" w:hAnsi="Arial Narrow" w:cs="Arial Narrow"/>
              </w:rPr>
              <w:t>.</w:t>
            </w:r>
          </w:p>
        </w:tc>
      </w:tr>
    </w:tbl>
    <w:p w:rsidR="00287616" w:rsidRDefault="00287616" w:rsidP="3F8B09A3">
      <w:pPr>
        <w:spacing w:line="257" w:lineRule="auto"/>
        <w:rPr>
          <w:rFonts w:ascii="Arial Narrow" w:eastAsia="Arial Narrow" w:hAnsi="Arial Narrow" w:cs="Arial Narrow"/>
          <w:i/>
          <w:iCs/>
        </w:rPr>
      </w:pPr>
    </w:p>
    <w:p w:rsidR="00287616" w:rsidRDefault="00287616">
      <w:pPr>
        <w:rPr>
          <w:rFonts w:ascii="Arial Narrow" w:eastAsia="Arial Narrow" w:hAnsi="Arial Narrow" w:cs="Arial Narrow"/>
          <w:i/>
          <w:iCs/>
        </w:rPr>
      </w:pPr>
      <w:r>
        <w:rPr>
          <w:rFonts w:ascii="Arial Narrow" w:eastAsia="Arial Narrow" w:hAnsi="Arial Narrow" w:cs="Arial Narrow"/>
          <w:i/>
          <w:iCs/>
        </w:rPr>
        <w:br w:type="page"/>
      </w:r>
    </w:p>
    <w:tbl>
      <w:tblPr>
        <w:tblStyle w:val="Tabela-Siatka"/>
        <w:tblW w:w="94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974"/>
        <w:gridCol w:w="7519"/>
      </w:tblGrid>
      <w:tr w:rsidR="03078880" w:rsidRPr="00003FCC" w:rsidTr="00C439E9">
        <w:trPr>
          <w:trHeight w:val="241"/>
        </w:trPr>
        <w:tc>
          <w:tcPr>
            <w:tcW w:w="9493" w:type="dxa"/>
            <w:gridSpan w:val="2"/>
            <w:shd w:val="clear" w:color="auto" w:fill="E2EFD9" w:themeFill="accent6" w:themeFillTint="33"/>
          </w:tcPr>
          <w:p w:rsidR="1D4A4674" w:rsidRPr="00003FCC" w:rsidRDefault="1D4A4674" w:rsidP="03078880">
            <w:pPr>
              <w:rPr>
                <w:rFonts w:ascii="Arial Narrow" w:hAnsi="Arial Narrow"/>
                <w:b/>
                <w:bCs/>
                <w:noProof/>
              </w:rPr>
            </w:pPr>
            <w:r w:rsidRPr="0020315F">
              <w:rPr>
                <w:rFonts w:ascii="Arial Narrow" w:hAnsi="Arial Narrow" w:cs="Times New Roman"/>
                <w:b/>
                <w:bCs/>
              </w:rPr>
              <w:t xml:space="preserve">Art. 28 </w:t>
            </w:r>
            <w:r w:rsidRPr="00C331E1">
              <w:rPr>
                <w:rFonts w:ascii="Arial Narrow" w:hAnsi="Arial Narrow"/>
                <w:b/>
                <w:bCs/>
              </w:rPr>
              <w:t>projektu rozporządzenia o Planach strategicznych WPR</w:t>
            </w:r>
          </w:p>
        </w:tc>
      </w:tr>
      <w:tr w:rsidR="03078880" w:rsidRPr="00003FCC" w:rsidTr="00C439E9">
        <w:trPr>
          <w:trHeight w:val="435"/>
        </w:trPr>
        <w:tc>
          <w:tcPr>
            <w:tcW w:w="1974" w:type="dxa"/>
            <w:vAlign w:val="center"/>
          </w:tcPr>
          <w:p w:rsidR="03078880" w:rsidRPr="00F85D68" w:rsidRDefault="03078880" w:rsidP="00C439E9">
            <w:pPr>
              <w:rPr>
                <w:rFonts w:ascii="Arial Narrow" w:hAnsi="Arial Narrow"/>
              </w:rPr>
            </w:pPr>
            <w:r w:rsidRPr="00003FCC">
              <w:rPr>
                <w:rFonts w:ascii="Arial Narrow" w:eastAsia="Arial Narrow" w:hAnsi="Arial Narrow" w:cs="Arial Narrow"/>
                <w:b/>
                <w:bCs/>
              </w:rPr>
              <w:t>Nazwa interwencji</w:t>
            </w:r>
          </w:p>
        </w:tc>
        <w:tc>
          <w:tcPr>
            <w:tcW w:w="7519" w:type="dxa"/>
            <w:vAlign w:val="center"/>
          </w:tcPr>
          <w:p w:rsidR="03078880" w:rsidRPr="00F85D68" w:rsidRDefault="03078880" w:rsidP="00F85D68">
            <w:pPr>
              <w:jc w:val="both"/>
              <w:rPr>
                <w:rFonts w:ascii="Arial Narrow" w:hAnsi="Arial Narrow"/>
                <w:color w:val="002060"/>
              </w:rPr>
            </w:pPr>
            <w:r w:rsidRPr="00F85D68">
              <w:rPr>
                <w:rFonts w:ascii="Arial Narrow" w:eastAsia="Arial Narrow" w:hAnsi="Arial Narrow" w:cs="Arial Narrow"/>
                <w:b/>
                <w:bCs/>
                <w:color w:val="002060"/>
              </w:rPr>
              <w:t>Ekoschematy – praktyki korzystne dla środowiska i klimatu</w:t>
            </w:r>
          </w:p>
        </w:tc>
      </w:tr>
      <w:tr w:rsidR="03078880" w:rsidRPr="00003FCC" w:rsidTr="00C439E9">
        <w:trPr>
          <w:trHeight w:val="1778"/>
        </w:trPr>
        <w:tc>
          <w:tcPr>
            <w:tcW w:w="1974" w:type="dxa"/>
            <w:vAlign w:val="center"/>
          </w:tcPr>
          <w:p w:rsidR="03078880" w:rsidRPr="00F85D68" w:rsidRDefault="03078880" w:rsidP="00C439E9">
            <w:pPr>
              <w:rPr>
                <w:rFonts w:ascii="Arial Narrow" w:hAnsi="Arial Narrow"/>
              </w:rPr>
            </w:pPr>
            <w:r w:rsidRPr="00003FCC">
              <w:rPr>
                <w:rFonts w:ascii="Arial Narrow" w:eastAsia="Arial Narrow" w:hAnsi="Arial Narrow" w:cs="Arial Narrow"/>
                <w:b/>
                <w:bCs/>
              </w:rPr>
              <w:t>Cel szczegółowy</w:t>
            </w:r>
          </w:p>
        </w:tc>
        <w:tc>
          <w:tcPr>
            <w:tcW w:w="7519" w:type="dxa"/>
          </w:tcPr>
          <w:p w:rsidR="03078880" w:rsidRPr="007B05FD" w:rsidRDefault="03078880" w:rsidP="00F85D68">
            <w:pPr>
              <w:jc w:val="both"/>
              <w:rPr>
                <w:rFonts w:ascii="Arial Narrow" w:eastAsia="Arial Narrow" w:hAnsi="Arial Narrow" w:cs="Arial Narrow"/>
                <w:b/>
              </w:rPr>
            </w:pPr>
            <w:r w:rsidRPr="00003FCC">
              <w:rPr>
                <w:rFonts w:ascii="Arial Narrow" w:eastAsia="Arial Narrow" w:hAnsi="Arial Narrow" w:cs="Arial Narrow"/>
                <w:b/>
              </w:rPr>
              <w:t>Cel 4: Przyczynianie się do łagodzenia</w:t>
            </w:r>
            <w:r w:rsidRPr="00C741C4">
              <w:rPr>
                <w:rFonts w:ascii="Arial Narrow" w:eastAsia="Arial Narrow" w:hAnsi="Arial Narrow" w:cs="Arial Narrow"/>
                <w:b/>
              </w:rPr>
              <w:t xml:space="preserve"> zmiany klimatu i przystosowywania się do niej, a także wykorzystanie zrównoważonej energii;</w:t>
            </w:r>
          </w:p>
          <w:p w:rsidR="00B16D43" w:rsidRPr="00F85D68" w:rsidRDefault="00B16D43" w:rsidP="00F85D68">
            <w:pPr>
              <w:jc w:val="both"/>
              <w:rPr>
                <w:rFonts w:ascii="Arial Narrow" w:hAnsi="Arial Narrow"/>
                <w:b/>
              </w:rPr>
            </w:pPr>
          </w:p>
          <w:p w:rsidR="03078880" w:rsidRPr="00F85D68" w:rsidRDefault="03078880" w:rsidP="00F85D68">
            <w:pPr>
              <w:jc w:val="both"/>
              <w:rPr>
                <w:rFonts w:ascii="Arial Narrow" w:hAnsi="Arial Narrow"/>
                <w:i/>
              </w:rPr>
            </w:pPr>
            <w:r w:rsidRPr="00F85D68">
              <w:rPr>
                <w:rFonts w:ascii="Arial Narrow" w:eastAsia="Arial Narrow" w:hAnsi="Arial Narrow" w:cs="Arial Narrow"/>
                <w:i/>
              </w:rPr>
              <w:t>Cel 5: Wspieranie zrównoważonego rozwoju i wydajnego gospodarowania zasobami naturalnymi, takimi jak woda, gleba i powietrze;</w:t>
            </w:r>
          </w:p>
          <w:p w:rsidR="03078880" w:rsidRPr="00F85D68" w:rsidRDefault="03078880" w:rsidP="00F85D68">
            <w:pPr>
              <w:jc w:val="both"/>
              <w:rPr>
                <w:rFonts w:ascii="Arial Narrow" w:hAnsi="Arial Narrow"/>
              </w:rPr>
            </w:pPr>
            <w:r w:rsidRPr="00F85D68">
              <w:rPr>
                <w:rFonts w:ascii="Arial Narrow" w:eastAsia="Arial Narrow" w:hAnsi="Arial Narrow" w:cs="Arial Narrow"/>
                <w:i/>
              </w:rPr>
              <w:t>Cel 6: Przyczynianie się do ochrony różnorodności biologicznej, wzmacnianie usług ekosystemowych oraz ochrona siedlisk i krajobrazu</w:t>
            </w:r>
            <w:r w:rsidRPr="00F85D68">
              <w:rPr>
                <w:rFonts w:ascii="Arial Narrow" w:eastAsia="Arial Narrow" w:hAnsi="Arial Narrow" w:cs="Arial Narrow"/>
                <w:b/>
                <w:bCs/>
                <w:i/>
              </w:rPr>
              <w:t>.</w:t>
            </w:r>
          </w:p>
        </w:tc>
      </w:tr>
      <w:tr w:rsidR="03078880" w:rsidRPr="00003FCC" w:rsidTr="00C439E9">
        <w:trPr>
          <w:trHeight w:val="241"/>
        </w:trPr>
        <w:tc>
          <w:tcPr>
            <w:tcW w:w="1974" w:type="dxa"/>
            <w:vAlign w:val="center"/>
          </w:tcPr>
          <w:p w:rsidR="03078880" w:rsidRPr="00C741C4" w:rsidRDefault="03078880" w:rsidP="00C439E9">
            <w:pPr>
              <w:rPr>
                <w:rFonts w:ascii="Arial Narrow" w:eastAsia="Arial Narrow" w:hAnsi="Arial Narrow" w:cs="Arial Narrow"/>
                <w:vertAlign w:val="superscript"/>
              </w:rPr>
            </w:pPr>
            <w:r w:rsidRPr="00003FCC">
              <w:rPr>
                <w:rFonts w:ascii="Arial Narrow" w:eastAsia="Arial Narrow" w:hAnsi="Arial Narrow" w:cs="Arial Narrow"/>
                <w:b/>
                <w:bCs/>
              </w:rPr>
              <w:t>Beneficjent</w:t>
            </w:r>
          </w:p>
        </w:tc>
        <w:tc>
          <w:tcPr>
            <w:tcW w:w="7519" w:type="dxa"/>
          </w:tcPr>
          <w:p w:rsidR="03078880" w:rsidRPr="00F85D68" w:rsidRDefault="03078880" w:rsidP="00F85D68">
            <w:pPr>
              <w:jc w:val="both"/>
              <w:rPr>
                <w:rFonts w:ascii="Arial Narrow" w:hAnsi="Arial Narrow"/>
              </w:rPr>
            </w:pPr>
            <w:r w:rsidRPr="00C741C4">
              <w:rPr>
                <w:rFonts w:ascii="Arial Narrow" w:eastAsia="Arial Narrow" w:hAnsi="Arial Narrow" w:cs="Arial Narrow"/>
              </w:rPr>
              <w:t>Rolnik w rozumieniu art. 3 lit. a projektu rozporządzenia</w:t>
            </w:r>
            <w:r w:rsidR="00F42321" w:rsidRPr="00774846">
              <w:rPr>
                <w:rFonts w:ascii="Arial Narrow" w:eastAsia="Arial Narrow" w:hAnsi="Arial Narrow" w:cs="Arial Narrow"/>
              </w:rPr>
              <w:t xml:space="preserve"> </w:t>
            </w:r>
            <w:r w:rsidR="00F42321" w:rsidRPr="007B05FD">
              <w:rPr>
                <w:rFonts w:ascii="Arial Narrow" w:eastAsia="Arial Narrow" w:hAnsi="Arial Narrow" w:cs="Arial Narrow"/>
              </w:rPr>
              <w:t>Parlamentu Europejskiego i Rady dotyczącego wsparcia na podstawie planów strategicznych.</w:t>
            </w:r>
          </w:p>
        </w:tc>
      </w:tr>
      <w:tr w:rsidR="03078880" w:rsidRPr="00003FCC" w:rsidTr="00C439E9">
        <w:trPr>
          <w:trHeight w:val="793"/>
        </w:trPr>
        <w:tc>
          <w:tcPr>
            <w:tcW w:w="1974" w:type="dxa"/>
            <w:vAlign w:val="center"/>
          </w:tcPr>
          <w:p w:rsidR="03078880" w:rsidRPr="00F85D68" w:rsidRDefault="03078880" w:rsidP="00C439E9">
            <w:pPr>
              <w:rPr>
                <w:rFonts w:ascii="Arial Narrow" w:hAnsi="Arial Narrow"/>
              </w:rPr>
            </w:pPr>
            <w:r w:rsidRPr="00003FCC">
              <w:rPr>
                <w:rFonts w:ascii="Arial Narrow" w:eastAsia="Arial Narrow" w:hAnsi="Arial Narrow" w:cs="Arial Narrow"/>
                <w:b/>
                <w:bCs/>
              </w:rPr>
              <w:t>Opis zakresu interwencji</w:t>
            </w:r>
            <w:r w:rsidRPr="00C741C4">
              <w:rPr>
                <w:rFonts w:ascii="Arial Narrow" w:eastAsia="Arial Narrow" w:hAnsi="Arial Narrow" w:cs="Arial Narrow"/>
              </w:rPr>
              <w:t xml:space="preserve"> </w:t>
            </w:r>
          </w:p>
        </w:tc>
        <w:tc>
          <w:tcPr>
            <w:tcW w:w="7519" w:type="dxa"/>
          </w:tcPr>
          <w:p w:rsidR="03078880" w:rsidRPr="00F85D68" w:rsidRDefault="03078880" w:rsidP="00F85D68">
            <w:pPr>
              <w:jc w:val="both"/>
              <w:rPr>
                <w:rFonts w:ascii="Arial Narrow" w:hAnsi="Arial Narrow"/>
              </w:rPr>
            </w:pPr>
            <w:r w:rsidRPr="00003FCC">
              <w:rPr>
                <w:rFonts w:ascii="Arial Narrow" w:eastAsia="Arial Narrow" w:hAnsi="Arial Narrow" w:cs="Arial Narrow"/>
              </w:rPr>
              <w:t>Projektowana interwencja będzie miała formę płatności rocznej na hektar użytków rolnych, na których rolnik zobowiąże się do realizacji co najmniej jednego ekoschematu z listy proponowanych praktyk:</w:t>
            </w:r>
          </w:p>
          <w:p w:rsidR="03078880" w:rsidRPr="00F85D68" w:rsidRDefault="03078880" w:rsidP="001B73D3">
            <w:pPr>
              <w:jc w:val="both"/>
              <w:rPr>
                <w:rFonts w:ascii="Arial Narrow" w:hAnsi="Arial Narrow"/>
              </w:rPr>
            </w:pPr>
            <w:r w:rsidRPr="00003FCC">
              <w:rPr>
                <w:rFonts w:ascii="Arial Narrow" w:eastAsia="Arial Narrow" w:hAnsi="Arial Narrow" w:cs="Arial Narrow"/>
                <w:b/>
                <w:bCs/>
                <w:i/>
                <w:iCs/>
              </w:rPr>
              <w:t>Obszary z roślinami miododajn</w:t>
            </w:r>
            <w:r w:rsidRPr="00C741C4">
              <w:rPr>
                <w:rFonts w:ascii="Arial Narrow" w:eastAsia="Arial Narrow" w:hAnsi="Arial Narrow" w:cs="Arial Narrow"/>
                <w:b/>
                <w:bCs/>
                <w:i/>
                <w:iCs/>
              </w:rPr>
              <w:t>ymi</w:t>
            </w:r>
            <w:r w:rsidRPr="00C741C4">
              <w:rPr>
                <w:rFonts w:ascii="Arial Narrow" w:eastAsia="Arial Narrow" w:hAnsi="Arial Narrow" w:cs="Arial Narrow"/>
                <w:i/>
                <w:iCs/>
              </w:rPr>
              <w:t>:</w:t>
            </w:r>
          </w:p>
          <w:p w:rsidR="03078880" w:rsidRPr="00F85D68" w:rsidRDefault="03078880" w:rsidP="004B3E72">
            <w:pPr>
              <w:pStyle w:val="Akapitzlist"/>
              <w:numPr>
                <w:ilvl w:val="0"/>
                <w:numId w:val="97"/>
              </w:numPr>
              <w:ind w:left="328" w:hanging="283"/>
              <w:jc w:val="both"/>
              <w:rPr>
                <w:rFonts w:ascii="Arial Narrow" w:eastAsiaTheme="minorEastAsia" w:hAnsi="Arial Narrow"/>
              </w:rPr>
            </w:pPr>
            <w:r w:rsidRPr="00003FCC">
              <w:rPr>
                <w:rFonts w:ascii="Arial Narrow" w:eastAsia="Arial Narrow" w:hAnsi="Arial Narrow" w:cs="Arial Narrow"/>
              </w:rPr>
              <w:t>Wysiew mieszanki składającej się z co najmniej dwóch gatunków roślin miododajnych z</w:t>
            </w:r>
            <w:r w:rsidR="008E7888">
              <w:rPr>
                <w:rFonts w:ascii="Arial Narrow" w:eastAsia="Arial Narrow" w:hAnsi="Arial Narrow" w:cs="Arial Narrow"/>
              </w:rPr>
              <w:t> </w:t>
            </w:r>
            <w:r w:rsidRPr="00003FCC">
              <w:rPr>
                <w:rFonts w:ascii="Arial Narrow" w:eastAsia="Arial Narrow" w:hAnsi="Arial Narrow" w:cs="Arial Narrow"/>
              </w:rPr>
              <w:t>określonej listy, przy czym gatunki typowo uprawne mogą być wysiewane wyłącznie w</w:t>
            </w:r>
            <w:r w:rsidR="008E7888">
              <w:rPr>
                <w:rFonts w:ascii="Arial Narrow" w:eastAsia="Arial Narrow" w:hAnsi="Arial Narrow" w:cs="Arial Narrow"/>
              </w:rPr>
              <w:t> </w:t>
            </w:r>
            <w:r w:rsidRPr="00003FCC">
              <w:rPr>
                <w:rFonts w:ascii="Arial Narrow" w:eastAsia="Arial Narrow" w:hAnsi="Arial Narrow" w:cs="Arial Narrow"/>
              </w:rPr>
              <w:t>mieszance z pozostałymi (nieuprawnymi) gatunkami roślin i nie mogą dominować w</w:t>
            </w:r>
            <w:r w:rsidR="008E7888">
              <w:rPr>
                <w:rFonts w:ascii="Arial Narrow" w:eastAsia="Arial Narrow" w:hAnsi="Arial Narrow" w:cs="Arial Narrow"/>
              </w:rPr>
              <w:t> </w:t>
            </w:r>
            <w:r w:rsidRPr="00003FCC">
              <w:rPr>
                <w:rFonts w:ascii="Arial Narrow" w:eastAsia="Arial Narrow" w:hAnsi="Arial Narrow" w:cs="Arial Narrow"/>
              </w:rPr>
              <w:t>miesza</w:t>
            </w:r>
            <w:r w:rsidRPr="00C741C4">
              <w:rPr>
                <w:rFonts w:ascii="Arial Narrow" w:eastAsia="Arial Narrow" w:hAnsi="Arial Narrow" w:cs="Arial Narrow"/>
              </w:rPr>
              <w:t>nce</w:t>
            </w:r>
            <w:r w:rsidR="00E94B88">
              <w:rPr>
                <w:rFonts w:ascii="Arial Narrow" w:eastAsia="Arial Narrow" w:hAnsi="Arial Narrow" w:cs="Arial Narrow"/>
              </w:rPr>
              <w:t>.</w:t>
            </w:r>
            <w:r w:rsidRPr="00C741C4">
              <w:rPr>
                <w:rFonts w:ascii="Arial Narrow" w:eastAsia="Arial Narrow" w:hAnsi="Arial Narrow" w:cs="Arial Narrow"/>
              </w:rPr>
              <w:t xml:space="preserve"> Dopuszcza się udział traw lub innych zielnych roślin pastewnych w</w:t>
            </w:r>
            <w:r w:rsidR="008E7888">
              <w:rPr>
                <w:rFonts w:ascii="Arial Narrow" w:eastAsia="Arial Narrow" w:hAnsi="Arial Narrow" w:cs="Arial Narrow"/>
              </w:rPr>
              <w:t> </w:t>
            </w:r>
            <w:r w:rsidRPr="00C741C4">
              <w:rPr>
                <w:rFonts w:ascii="Arial Narrow" w:eastAsia="Arial Narrow" w:hAnsi="Arial Narrow" w:cs="Arial Narrow"/>
              </w:rPr>
              <w:t>mieszance pod warunkiem, że nie są one dominujące</w:t>
            </w:r>
            <w:r w:rsidR="00E94B88">
              <w:rPr>
                <w:rFonts w:ascii="Arial Narrow" w:eastAsia="Arial Narrow" w:hAnsi="Arial Narrow" w:cs="Arial Narrow"/>
              </w:rPr>
              <w:t>.</w:t>
            </w:r>
          </w:p>
          <w:p w:rsidR="03078880" w:rsidRPr="00F85D68" w:rsidRDefault="03078880" w:rsidP="004B3E72">
            <w:pPr>
              <w:pStyle w:val="Akapitzlist"/>
              <w:numPr>
                <w:ilvl w:val="0"/>
                <w:numId w:val="97"/>
              </w:numPr>
              <w:ind w:left="328" w:hanging="283"/>
              <w:jc w:val="both"/>
              <w:rPr>
                <w:rFonts w:ascii="Arial Narrow" w:eastAsiaTheme="minorEastAsia" w:hAnsi="Arial Narrow"/>
              </w:rPr>
            </w:pPr>
            <w:r w:rsidRPr="00003FCC">
              <w:rPr>
                <w:rFonts w:ascii="Arial Narrow" w:eastAsia="Arial Narrow" w:hAnsi="Arial Narrow" w:cs="Arial Narrow"/>
              </w:rPr>
              <w:t>Zakaz prowadzenia produkcji rolnej (w tym zakaz wypasu i koszenia) w terminie do</w:t>
            </w:r>
            <w:r w:rsidR="008E7888">
              <w:rPr>
                <w:rFonts w:ascii="Arial Narrow" w:eastAsia="Arial Narrow" w:hAnsi="Arial Narrow" w:cs="Arial Narrow"/>
              </w:rPr>
              <w:t> </w:t>
            </w:r>
            <w:r w:rsidRPr="00003FCC">
              <w:rPr>
                <w:rFonts w:ascii="Arial Narrow" w:eastAsia="Arial Narrow" w:hAnsi="Arial Narrow" w:cs="Arial Narrow"/>
              </w:rPr>
              <w:t>30</w:t>
            </w:r>
            <w:r w:rsidR="008E7888">
              <w:rPr>
                <w:rFonts w:ascii="Arial Narrow" w:eastAsia="Arial Narrow" w:hAnsi="Arial Narrow" w:cs="Arial Narrow"/>
              </w:rPr>
              <w:t> </w:t>
            </w:r>
            <w:r w:rsidRPr="00003FCC">
              <w:rPr>
                <w:rFonts w:ascii="Arial Narrow" w:eastAsia="Arial Narrow" w:hAnsi="Arial Narrow" w:cs="Arial Narrow"/>
              </w:rPr>
              <w:t>września</w:t>
            </w:r>
            <w:r w:rsidR="00E94B88">
              <w:rPr>
                <w:rFonts w:ascii="Arial Narrow" w:eastAsia="Arial Narrow" w:hAnsi="Arial Narrow" w:cs="Arial Narrow"/>
              </w:rPr>
              <w:t>.</w:t>
            </w:r>
          </w:p>
          <w:p w:rsidR="03078880" w:rsidRPr="00F85D68" w:rsidRDefault="03078880" w:rsidP="004B3E72">
            <w:pPr>
              <w:pStyle w:val="Akapitzlist"/>
              <w:numPr>
                <w:ilvl w:val="0"/>
                <w:numId w:val="97"/>
              </w:numPr>
              <w:ind w:left="328" w:hanging="283"/>
              <w:jc w:val="both"/>
              <w:rPr>
                <w:rFonts w:ascii="Arial Narrow" w:eastAsiaTheme="minorEastAsia" w:hAnsi="Arial Narrow"/>
              </w:rPr>
            </w:pPr>
            <w:r w:rsidRPr="00003FCC">
              <w:rPr>
                <w:rFonts w:ascii="Arial Narrow" w:eastAsia="Arial Narrow" w:hAnsi="Arial Narrow" w:cs="Arial Narrow"/>
              </w:rPr>
              <w:t>Zakaz stosowania środków ochrony roślin.</w:t>
            </w:r>
          </w:p>
          <w:p w:rsidR="03078880" w:rsidRPr="00F85D68" w:rsidRDefault="03078880" w:rsidP="001B73D3">
            <w:pPr>
              <w:jc w:val="both"/>
              <w:rPr>
                <w:rFonts w:ascii="Arial Narrow" w:hAnsi="Arial Narrow"/>
              </w:rPr>
            </w:pPr>
            <w:r w:rsidRPr="00003FCC">
              <w:rPr>
                <w:rFonts w:ascii="Arial Narrow" w:eastAsia="Arial Narrow" w:hAnsi="Arial Narrow" w:cs="Arial Narrow"/>
                <w:b/>
                <w:bCs/>
                <w:i/>
                <w:iCs/>
              </w:rPr>
              <w:t>Zimowe pożytki dla ptaków:</w:t>
            </w:r>
          </w:p>
          <w:p w:rsidR="03078880" w:rsidRPr="00F85D68" w:rsidRDefault="03078880" w:rsidP="004B3E72">
            <w:pPr>
              <w:pStyle w:val="Akapitzlist"/>
              <w:numPr>
                <w:ilvl w:val="0"/>
                <w:numId w:val="97"/>
              </w:numPr>
              <w:ind w:left="328" w:hanging="283"/>
              <w:jc w:val="both"/>
              <w:rPr>
                <w:rFonts w:ascii="Arial Narrow" w:eastAsiaTheme="minorEastAsia" w:hAnsi="Arial Narrow"/>
              </w:rPr>
            </w:pPr>
            <w:r w:rsidRPr="00003FCC">
              <w:rPr>
                <w:rFonts w:ascii="Arial Narrow" w:eastAsia="Arial Narrow" w:hAnsi="Arial Narrow" w:cs="Arial Narrow"/>
              </w:rPr>
              <w:t xml:space="preserve">Wysiew we wsiewce, wraz ze zbożem jarym, przynajmniej dwóch gatunków roślin stanowiących źródło pokarmu i miejsce schronienia dla ptaków w okresie jesienno-zimowym, m.in. takich gatunków jak len, komosa ryżowa, rzepak, jarmuż, w </w:t>
            </w:r>
            <w:r w:rsidRPr="00C741C4">
              <w:rPr>
                <w:rFonts w:ascii="Arial Narrow" w:eastAsia="Arial Narrow" w:hAnsi="Arial Narrow" w:cs="Arial Narrow"/>
              </w:rPr>
              <w:t>określonej ilości.</w:t>
            </w:r>
          </w:p>
          <w:p w:rsidR="03078880" w:rsidRPr="00F85D68" w:rsidRDefault="03078880" w:rsidP="004B3E72">
            <w:pPr>
              <w:pStyle w:val="Akapitzlist"/>
              <w:numPr>
                <w:ilvl w:val="0"/>
                <w:numId w:val="97"/>
              </w:numPr>
              <w:ind w:left="328" w:hanging="283"/>
              <w:jc w:val="both"/>
              <w:rPr>
                <w:rFonts w:ascii="Arial Narrow" w:eastAsiaTheme="minorEastAsia" w:hAnsi="Arial Narrow"/>
              </w:rPr>
            </w:pPr>
            <w:r w:rsidRPr="00003FCC">
              <w:rPr>
                <w:rFonts w:ascii="Arial Narrow" w:eastAsia="Arial Narrow" w:hAnsi="Arial Narrow" w:cs="Arial Narrow"/>
              </w:rPr>
              <w:t>Pozostawienie zboża wraz ze wsiewkami na polu na okres jesienno-zimowy do luty/marzec następnego roku.</w:t>
            </w:r>
          </w:p>
          <w:p w:rsidR="03078880" w:rsidRPr="00F85D68" w:rsidRDefault="03078880" w:rsidP="004B3E72">
            <w:pPr>
              <w:pStyle w:val="Akapitzlist"/>
              <w:numPr>
                <w:ilvl w:val="0"/>
                <w:numId w:val="97"/>
              </w:numPr>
              <w:ind w:left="328" w:hanging="283"/>
              <w:jc w:val="both"/>
              <w:rPr>
                <w:rFonts w:ascii="Arial Narrow" w:eastAsiaTheme="minorEastAsia" w:hAnsi="Arial Narrow"/>
              </w:rPr>
            </w:pPr>
            <w:r w:rsidRPr="00003FCC">
              <w:rPr>
                <w:rFonts w:ascii="Arial Narrow" w:eastAsia="Arial Narrow" w:hAnsi="Arial Narrow" w:cs="Arial Narrow"/>
              </w:rPr>
              <w:t>Zakaz stosowania środków ochrony roślin po wysiewie roślin.</w:t>
            </w:r>
          </w:p>
          <w:p w:rsidR="03078880" w:rsidRPr="00F85D68" w:rsidRDefault="03078880" w:rsidP="001B73D3">
            <w:pPr>
              <w:jc w:val="both"/>
              <w:rPr>
                <w:rFonts w:ascii="Arial Narrow" w:hAnsi="Arial Narrow"/>
              </w:rPr>
            </w:pPr>
            <w:r w:rsidRPr="00003FCC">
              <w:rPr>
                <w:rFonts w:ascii="Arial Narrow" w:eastAsia="Arial Narrow" w:hAnsi="Arial Narrow" w:cs="Arial Narrow"/>
                <w:b/>
                <w:bCs/>
                <w:i/>
                <w:iCs/>
              </w:rPr>
              <w:t>Ekstensywny wypas na TUZ z obsadą zwierząt</w:t>
            </w:r>
          </w:p>
          <w:p w:rsidR="03078880" w:rsidRPr="00F85D68" w:rsidRDefault="03078880" w:rsidP="004B3E72">
            <w:pPr>
              <w:pStyle w:val="Akapitzlist"/>
              <w:numPr>
                <w:ilvl w:val="0"/>
                <w:numId w:val="97"/>
              </w:numPr>
              <w:ind w:left="328" w:hanging="283"/>
              <w:jc w:val="both"/>
              <w:rPr>
                <w:rFonts w:ascii="Arial Narrow" w:eastAsiaTheme="minorEastAsia" w:hAnsi="Arial Narrow"/>
              </w:rPr>
            </w:pPr>
            <w:r w:rsidRPr="00003FCC">
              <w:rPr>
                <w:rFonts w:ascii="Arial Narrow" w:eastAsia="Arial Narrow" w:hAnsi="Arial Narrow" w:cs="Arial Narrow"/>
              </w:rPr>
              <w:t>Obsada zwierząt trawożernych (b</w:t>
            </w:r>
            <w:r w:rsidRPr="00C741C4">
              <w:rPr>
                <w:rFonts w:ascii="Arial Narrow" w:eastAsia="Arial Narrow" w:hAnsi="Arial Narrow" w:cs="Arial Narrow"/>
              </w:rPr>
              <w:t>ydło, kozy, owce, konie) wynosi co najmniej 0,5 DJP/ha TUZ i maksymalnie 1,5 DJP/ha TUZ.</w:t>
            </w:r>
          </w:p>
          <w:p w:rsidR="03078880" w:rsidRPr="00F85D68" w:rsidRDefault="03078880" w:rsidP="00F85D68">
            <w:pPr>
              <w:jc w:val="both"/>
              <w:rPr>
                <w:rFonts w:ascii="Arial Narrow" w:hAnsi="Arial Narrow"/>
              </w:rPr>
            </w:pPr>
            <w:r w:rsidRPr="00003FCC">
              <w:rPr>
                <w:rFonts w:ascii="Arial Narrow" w:eastAsia="Arial Narrow" w:hAnsi="Arial Narrow" w:cs="Arial Narrow"/>
                <w:b/>
                <w:bCs/>
                <w:i/>
                <w:iCs/>
              </w:rPr>
              <w:t>Zielone ścierniska</w:t>
            </w:r>
          </w:p>
          <w:p w:rsidR="03078880" w:rsidRPr="00F85D68" w:rsidRDefault="03078880" w:rsidP="004B3E72">
            <w:pPr>
              <w:pStyle w:val="Akapitzlist"/>
              <w:numPr>
                <w:ilvl w:val="0"/>
                <w:numId w:val="97"/>
              </w:numPr>
              <w:ind w:left="328" w:hanging="283"/>
              <w:jc w:val="both"/>
              <w:rPr>
                <w:rFonts w:ascii="Arial Narrow" w:eastAsiaTheme="minorEastAsia" w:hAnsi="Arial Narrow"/>
              </w:rPr>
            </w:pPr>
            <w:r w:rsidRPr="00003FCC">
              <w:rPr>
                <w:rFonts w:ascii="Arial Narrow" w:eastAsia="Arial Narrow" w:hAnsi="Arial Narrow" w:cs="Arial Narrow"/>
              </w:rPr>
              <w:t>Pozostawienie po zbiorze: zboża, mieszanki zbożowej lub mieszanki zbożowo-strączkowej, ścierniska do 15 marca następnego roku.</w:t>
            </w:r>
          </w:p>
          <w:p w:rsidR="03078880" w:rsidRPr="00F85D68" w:rsidRDefault="03078880" w:rsidP="004B3E72">
            <w:pPr>
              <w:pStyle w:val="Akapitzlist"/>
              <w:numPr>
                <w:ilvl w:val="0"/>
                <w:numId w:val="97"/>
              </w:numPr>
              <w:ind w:left="328" w:hanging="283"/>
              <w:jc w:val="both"/>
              <w:rPr>
                <w:rFonts w:ascii="Arial Narrow" w:eastAsiaTheme="minorEastAsia" w:hAnsi="Arial Narrow"/>
              </w:rPr>
            </w:pPr>
            <w:r w:rsidRPr="00003FCC">
              <w:rPr>
                <w:rFonts w:ascii="Arial Narrow" w:eastAsia="Arial Narrow" w:hAnsi="Arial Narrow" w:cs="Arial Narrow"/>
              </w:rPr>
              <w:t>Zakaz stosowania środ</w:t>
            </w:r>
            <w:r w:rsidRPr="00C741C4">
              <w:rPr>
                <w:rFonts w:ascii="Arial Narrow" w:eastAsia="Arial Narrow" w:hAnsi="Arial Narrow" w:cs="Arial Narrow"/>
              </w:rPr>
              <w:t>ków ochrony roślin i innych zabiegów agrotechnicznych po zbiorze rośliny uprawianej w plonie głównym.</w:t>
            </w:r>
          </w:p>
          <w:p w:rsidR="03078880" w:rsidRPr="00F85D68" w:rsidRDefault="03078880" w:rsidP="001B73D3">
            <w:pPr>
              <w:jc w:val="both"/>
              <w:rPr>
                <w:rFonts w:ascii="Arial Narrow" w:hAnsi="Arial Narrow"/>
              </w:rPr>
            </w:pPr>
            <w:r w:rsidRPr="00003FCC">
              <w:rPr>
                <w:rFonts w:ascii="Arial Narrow" w:eastAsia="Arial Narrow" w:hAnsi="Arial Narrow" w:cs="Arial Narrow"/>
                <w:b/>
                <w:bCs/>
                <w:i/>
                <w:iCs/>
              </w:rPr>
              <w:t>Międzyplony ozime</w:t>
            </w:r>
          </w:p>
          <w:p w:rsidR="03078880" w:rsidRPr="00F85D68" w:rsidRDefault="03078880" w:rsidP="004B3E72">
            <w:pPr>
              <w:pStyle w:val="Akapitzlist"/>
              <w:numPr>
                <w:ilvl w:val="0"/>
                <w:numId w:val="97"/>
              </w:numPr>
              <w:ind w:left="328" w:hanging="283"/>
              <w:jc w:val="both"/>
              <w:rPr>
                <w:rFonts w:ascii="Arial Narrow" w:eastAsiaTheme="minorEastAsia" w:hAnsi="Arial Narrow"/>
              </w:rPr>
            </w:pPr>
            <w:r w:rsidRPr="00003FCC">
              <w:rPr>
                <w:rFonts w:ascii="Arial Narrow" w:eastAsia="Arial Narrow" w:hAnsi="Arial Narrow" w:cs="Arial Narrow"/>
              </w:rPr>
              <w:t xml:space="preserve">Utrzymanie międzyplonu ozimego w terminie co najmniej od dnia 1 października do co najmniej 15 lutego; W okresie utrzymania międzyplonu </w:t>
            </w:r>
            <w:r w:rsidRPr="00C741C4">
              <w:rPr>
                <w:rFonts w:ascii="Arial Narrow" w:eastAsia="Arial Narrow" w:hAnsi="Arial Narrow" w:cs="Arial Narrow"/>
              </w:rPr>
              <w:t>dopuszcza się jego wcześniejszą likwidację poprzez zmulczowanie i pozostawienie mulczu na polu do co najmniej 15</w:t>
            </w:r>
            <w:r w:rsidR="008E7888">
              <w:rPr>
                <w:rFonts w:ascii="Arial Narrow" w:eastAsia="Arial Narrow" w:hAnsi="Arial Narrow" w:cs="Arial Narrow"/>
              </w:rPr>
              <w:t> </w:t>
            </w:r>
            <w:r w:rsidRPr="00C741C4">
              <w:rPr>
                <w:rFonts w:ascii="Arial Narrow" w:eastAsia="Arial Narrow" w:hAnsi="Arial Narrow" w:cs="Arial Narrow"/>
              </w:rPr>
              <w:t>lutego;</w:t>
            </w:r>
          </w:p>
          <w:p w:rsidR="03078880" w:rsidRPr="00F85D68" w:rsidRDefault="03078880" w:rsidP="004B3E72">
            <w:pPr>
              <w:pStyle w:val="Akapitzlist"/>
              <w:numPr>
                <w:ilvl w:val="0"/>
                <w:numId w:val="97"/>
              </w:numPr>
              <w:ind w:left="328" w:hanging="283"/>
              <w:jc w:val="both"/>
              <w:rPr>
                <w:rFonts w:ascii="Arial Narrow" w:eastAsiaTheme="minorEastAsia" w:hAnsi="Arial Narrow"/>
              </w:rPr>
            </w:pPr>
            <w:r w:rsidRPr="00003FCC">
              <w:rPr>
                <w:rFonts w:ascii="Arial Narrow" w:eastAsia="Arial Narrow" w:hAnsi="Arial Narrow" w:cs="Arial Narrow"/>
              </w:rPr>
              <w:t>Zakaz stosowania środków ochrony roślin przez okres utrzymania międzyplonu ozimego;</w:t>
            </w:r>
          </w:p>
          <w:p w:rsidR="03078880" w:rsidRPr="008E7888" w:rsidRDefault="03078880" w:rsidP="004B3E72">
            <w:pPr>
              <w:pStyle w:val="Akapitzlist"/>
              <w:numPr>
                <w:ilvl w:val="0"/>
                <w:numId w:val="97"/>
              </w:numPr>
              <w:ind w:left="328" w:hanging="283"/>
              <w:jc w:val="both"/>
              <w:rPr>
                <w:rFonts w:ascii="Arial Narrow" w:eastAsiaTheme="minorEastAsia" w:hAnsi="Arial Narrow"/>
              </w:rPr>
            </w:pPr>
            <w:r w:rsidRPr="00003FCC">
              <w:rPr>
                <w:rFonts w:ascii="Arial Narrow" w:eastAsia="Arial Narrow" w:hAnsi="Arial Narrow" w:cs="Arial Narrow"/>
              </w:rPr>
              <w:t>Po okresie utrzymania międzyplonu ozimego, obowiąze</w:t>
            </w:r>
            <w:r w:rsidRPr="00C741C4">
              <w:rPr>
                <w:rFonts w:ascii="Arial Narrow" w:eastAsia="Arial Narrow" w:hAnsi="Arial Narrow" w:cs="Arial Narrow"/>
              </w:rPr>
              <w:t>k jego przykrycia/wymieszania (rozdrobnienie i przyoranie, wymieszanie z wierzchnią warstwą gleby, podorywka, talerzowanie, inne).</w:t>
            </w:r>
          </w:p>
          <w:p w:rsidR="008E7888" w:rsidRPr="00F85D68" w:rsidRDefault="008E7888" w:rsidP="008E7888">
            <w:pPr>
              <w:pStyle w:val="Akapitzlist"/>
              <w:ind w:left="328"/>
              <w:jc w:val="both"/>
              <w:rPr>
                <w:rFonts w:ascii="Arial Narrow" w:eastAsiaTheme="minorEastAsia" w:hAnsi="Arial Narrow"/>
              </w:rPr>
            </w:pPr>
          </w:p>
          <w:p w:rsidR="03078880" w:rsidRPr="00F85D68" w:rsidRDefault="03078880" w:rsidP="001B73D3">
            <w:pPr>
              <w:jc w:val="both"/>
              <w:rPr>
                <w:rFonts w:ascii="Arial Narrow" w:hAnsi="Arial Narrow"/>
              </w:rPr>
            </w:pPr>
            <w:r w:rsidRPr="00003FCC">
              <w:rPr>
                <w:rFonts w:ascii="Arial Narrow" w:eastAsia="Arial Narrow" w:hAnsi="Arial Narrow" w:cs="Arial Narrow"/>
                <w:b/>
                <w:bCs/>
                <w:i/>
                <w:iCs/>
              </w:rPr>
              <w:t>Wsiewki śródplonowe</w:t>
            </w:r>
          </w:p>
          <w:p w:rsidR="03078880" w:rsidRPr="00F85D68" w:rsidRDefault="03078880" w:rsidP="004B3E72">
            <w:pPr>
              <w:pStyle w:val="Akapitzlist"/>
              <w:numPr>
                <w:ilvl w:val="0"/>
                <w:numId w:val="97"/>
              </w:numPr>
              <w:ind w:left="328" w:hanging="283"/>
              <w:jc w:val="both"/>
              <w:rPr>
                <w:rFonts w:ascii="Arial Narrow" w:eastAsiaTheme="minorEastAsia" w:hAnsi="Arial Narrow"/>
              </w:rPr>
            </w:pPr>
            <w:r w:rsidRPr="00003FCC">
              <w:rPr>
                <w:rFonts w:ascii="Arial Narrow" w:eastAsia="Arial Narrow" w:hAnsi="Arial Narrow" w:cs="Arial Narrow"/>
              </w:rPr>
              <w:t>Wysiew traw lub roślin bobowatych drobnonasiennych (w tym mieszanek traw z</w:t>
            </w:r>
            <w:r w:rsidR="008E7888">
              <w:rPr>
                <w:rFonts w:ascii="Arial Narrow" w:eastAsia="Arial Narrow" w:hAnsi="Arial Narrow" w:cs="Arial Narrow"/>
              </w:rPr>
              <w:t> </w:t>
            </w:r>
            <w:r w:rsidRPr="00003FCC">
              <w:rPr>
                <w:rFonts w:ascii="Arial Narrow" w:eastAsia="Arial Narrow" w:hAnsi="Arial Narrow" w:cs="Arial Narrow"/>
              </w:rPr>
              <w:t>bobowatymi drobnonasiennymi or</w:t>
            </w:r>
            <w:r w:rsidRPr="00C741C4">
              <w:rPr>
                <w:rFonts w:ascii="Arial Narrow" w:eastAsia="Arial Narrow" w:hAnsi="Arial Narrow" w:cs="Arial Narrow"/>
              </w:rPr>
              <w:t>az mieszanek bobowatych drobnonasiennych) w</w:t>
            </w:r>
            <w:r w:rsidR="008E7888">
              <w:rPr>
                <w:rFonts w:ascii="Arial Narrow" w:eastAsia="Arial Narrow" w:hAnsi="Arial Narrow" w:cs="Arial Narrow"/>
              </w:rPr>
              <w:t> </w:t>
            </w:r>
            <w:r w:rsidRPr="00C741C4">
              <w:rPr>
                <w:rFonts w:ascii="Arial Narrow" w:eastAsia="Arial Narrow" w:hAnsi="Arial Narrow" w:cs="Arial Narrow"/>
              </w:rPr>
              <w:t>uprawę główną.</w:t>
            </w:r>
          </w:p>
          <w:p w:rsidR="03078880" w:rsidRPr="00F85D68" w:rsidRDefault="03078880" w:rsidP="004B3E72">
            <w:pPr>
              <w:pStyle w:val="Akapitzlist"/>
              <w:numPr>
                <w:ilvl w:val="0"/>
                <w:numId w:val="97"/>
              </w:numPr>
              <w:ind w:left="328" w:hanging="283"/>
              <w:jc w:val="both"/>
              <w:rPr>
                <w:rFonts w:ascii="Arial Narrow" w:eastAsiaTheme="minorEastAsia" w:hAnsi="Arial Narrow"/>
              </w:rPr>
            </w:pPr>
            <w:r w:rsidRPr="00003FCC">
              <w:rPr>
                <w:rFonts w:ascii="Arial Narrow" w:eastAsia="Arial Narrow" w:hAnsi="Arial Narrow" w:cs="Arial Narrow"/>
              </w:rPr>
              <w:t>Termin wysiewu: w terminie wysiewu uprawy jarej lub wiosną w rosnącą roślinę ozimą.</w:t>
            </w:r>
          </w:p>
          <w:p w:rsidR="03078880" w:rsidRPr="00F85D68" w:rsidRDefault="03078880" w:rsidP="004B3E72">
            <w:pPr>
              <w:pStyle w:val="Akapitzlist"/>
              <w:numPr>
                <w:ilvl w:val="0"/>
                <w:numId w:val="97"/>
              </w:numPr>
              <w:ind w:left="328" w:hanging="283"/>
              <w:jc w:val="both"/>
              <w:rPr>
                <w:rFonts w:ascii="Arial Narrow" w:eastAsiaTheme="minorEastAsia" w:hAnsi="Arial Narrow"/>
              </w:rPr>
            </w:pPr>
            <w:r w:rsidRPr="00003FCC">
              <w:rPr>
                <w:rFonts w:ascii="Arial Narrow" w:eastAsia="Arial Narrow" w:hAnsi="Arial Narrow" w:cs="Arial Narrow"/>
              </w:rPr>
              <w:t xml:space="preserve">Okres pozostawienia na polu: do czasu wysiewu następnej uprawy głównej. Dopuszcza się pozostawienie wsiewki jako </w:t>
            </w:r>
            <w:r w:rsidRPr="00C741C4">
              <w:rPr>
                <w:rFonts w:ascii="Arial Narrow" w:eastAsia="Arial Narrow" w:hAnsi="Arial Narrow" w:cs="Arial Narrow"/>
              </w:rPr>
              <w:t>uprawa główna w roku następnym.</w:t>
            </w:r>
          </w:p>
          <w:p w:rsidR="03078880" w:rsidRPr="00F85D68" w:rsidRDefault="03078880" w:rsidP="001B73D3">
            <w:pPr>
              <w:jc w:val="both"/>
              <w:rPr>
                <w:rFonts w:ascii="Arial Narrow" w:hAnsi="Arial Narrow"/>
              </w:rPr>
            </w:pPr>
            <w:r w:rsidRPr="00003FCC">
              <w:rPr>
                <w:rFonts w:ascii="Arial Narrow" w:eastAsia="Arial Narrow" w:hAnsi="Arial Narrow" w:cs="Arial Narrow"/>
                <w:b/>
                <w:bCs/>
                <w:i/>
                <w:iCs/>
              </w:rPr>
              <w:t>Opracowanie i przestrzeganie planu nawożenia z wykorzystaniem narzędzia FaST</w:t>
            </w:r>
          </w:p>
          <w:p w:rsidR="03078880" w:rsidRPr="00F85D68" w:rsidRDefault="03078880" w:rsidP="004B3E72">
            <w:pPr>
              <w:pStyle w:val="Akapitzlist"/>
              <w:numPr>
                <w:ilvl w:val="0"/>
                <w:numId w:val="97"/>
              </w:numPr>
              <w:ind w:left="328" w:hanging="283"/>
              <w:jc w:val="both"/>
              <w:rPr>
                <w:rFonts w:ascii="Arial Narrow" w:eastAsiaTheme="minorEastAsia" w:hAnsi="Arial Narrow"/>
                <w:b/>
                <w:bCs/>
              </w:rPr>
            </w:pPr>
            <w:r w:rsidRPr="00003FCC">
              <w:rPr>
                <w:rFonts w:ascii="Arial Narrow" w:eastAsia="Arial Narrow" w:hAnsi="Arial Narrow" w:cs="Arial Narrow"/>
                <w:b/>
                <w:bCs/>
              </w:rPr>
              <w:t>Wariant podstawowy</w:t>
            </w:r>
            <w:r w:rsidRPr="00C741C4">
              <w:rPr>
                <w:rFonts w:ascii="Arial Narrow" w:eastAsia="Arial Narrow" w:hAnsi="Arial Narrow" w:cs="Arial Narrow"/>
              </w:rPr>
              <w:t xml:space="preserve"> (bez wapnowania, w przypadku, gdy wyniki próbek gleby nie wskazują na potrzebę zastosowania wapnowania): Opracowanie i przestrze</w:t>
            </w:r>
            <w:r w:rsidRPr="007B05FD">
              <w:rPr>
                <w:rFonts w:ascii="Arial Narrow" w:eastAsia="Arial Narrow" w:hAnsi="Arial Narrow" w:cs="Arial Narrow"/>
              </w:rPr>
              <w:t>ganie planu nawozowego do powierzchn</w:t>
            </w:r>
            <w:r w:rsidRPr="005B3883">
              <w:rPr>
                <w:rFonts w:ascii="Arial Narrow" w:eastAsia="Arial Narrow" w:hAnsi="Arial Narrow" w:cs="Arial Narrow"/>
              </w:rPr>
              <w:t>i wszystkich gruntów ornych w gospodarstwie, opartego na bilansie azotu oraz chemicznej analizie gleby określającej dawki składników pokarmowych (N, P, K oraz potrzeby wapnowania)</w:t>
            </w:r>
          </w:p>
          <w:p w:rsidR="03078880" w:rsidRPr="00F85D68" w:rsidRDefault="03078880" w:rsidP="004B3E72">
            <w:pPr>
              <w:pStyle w:val="Akapitzlist"/>
              <w:numPr>
                <w:ilvl w:val="0"/>
                <w:numId w:val="97"/>
              </w:numPr>
              <w:ind w:left="328" w:hanging="283"/>
              <w:jc w:val="both"/>
              <w:rPr>
                <w:rFonts w:ascii="Arial Narrow" w:eastAsiaTheme="minorEastAsia" w:hAnsi="Arial Narrow"/>
                <w:b/>
                <w:bCs/>
              </w:rPr>
            </w:pPr>
            <w:r w:rsidRPr="00003FCC">
              <w:rPr>
                <w:rFonts w:ascii="Arial Narrow" w:eastAsia="Arial Narrow" w:hAnsi="Arial Narrow" w:cs="Arial Narrow"/>
                <w:b/>
                <w:bCs/>
              </w:rPr>
              <w:t>Wariant z wapnowaniem</w:t>
            </w:r>
            <w:r w:rsidRPr="00C741C4">
              <w:rPr>
                <w:rFonts w:ascii="Arial Narrow" w:eastAsia="Arial Narrow" w:hAnsi="Arial Narrow" w:cs="Arial Narrow"/>
              </w:rPr>
              <w:t>: Obejmuje opisany wyżej zakres podstawowy rozszerzony o</w:t>
            </w:r>
            <w:r w:rsidR="008E7888">
              <w:rPr>
                <w:rFonts w:ascii="Arial Narrow" w:eastAsia="Arial Narrow" w:hAnsi="Arial Narrow" w:cs="Arial Narrow"/>
              </w:rPr>
              <w:t> </w:t>
            </w:r>
            <w:r w:rsidRPr="00C741C4">
              <w:rPr>
                <w:rFonts w:ascii="Arial Narrow" w:eastAsia="Arial Narrow" w:hAnsi="Arial Narrow" w:cs="Arial Narrow"/>
              </w:rPr>
              <w:t>zastosowanie wapnowania, którego potrzeba wynika z przeprowadzonych w ramach wariantu podstawowego badań gleby.</w:t>
            </w:r>
          </w:p>
          <w:p w:rsidR="03078880" w:rsidRPr="00F85D68" w:rsidRDefault="03078880" w:rsidP="001B73D3">
            <w:pPr>
              <w:jc w:val="both"/>
              <w:rPr>
                <w:rFonts w:ascii="Arial Narrow" w:hAnsi="Arial Narrow"/>
              </w:rPr>
            </w:pPr>
            <w:r w:rsidRPr="00003FCC">
              <w:rPr>
                <w:rFonts w:ascii="Arial Narrow" w:eastAsia="Arial Narrow" w:hAnsi="Arial Narrow" w:cs="Arial Narrow"/>
                <w:b/>
                <w:bCs/>
                <w:i/>
                <w:iCs/>
              </w:rPr>
              <w:t>Korzystna struktura upraw:</w:t>
            </w:r>
          </w:p>
          <w:p w:rsidR="03078880" w:rsidRPr="00F85D68" w:rsidRDefault="03078880" w:rsidP="001B73D3">
            <w:pPr>
              <w:jc w:val="both"/>
              <w:rPr>
                <w:rFonts w:ascii="Arial Narrow" w:hAnsi="Arial Narrow"/>
              </w:rPr>
            </w:pPr>
            <w:r w:rsidRPr="00003FCC">
              <w:rPr>
                <w:rFonts w:ascii="Arial Narrow" w:eastAsia="Arial Narrow" w:hAnsi="Arial Narrow" w:cs="Arial Narrow"/>
              </w:rPr>
              <w:t>Uprawa co najmniej 3 różnych gatunków upraw, przy czym:</w:t>
            </w:r>
          </w:p>
          <w:p w:rsidR="03078880" w:rsidRPr="00F85D68" w:rsidRDefault="03078880" w:rsidP="004B3E72">
            <w:pPr>
              <w:pStyle w:val="Akapitzlist"/>
              <w:numPr>
                <w:ilvl w:val="0"/>
                <w:numId w:val="97"/>
              </w:numPr>
              <w:ind w:left="328" w:hanging="283"/>
              <w:jc w:val="both"/>
              <w:rPr>
                <w:rFonts w:ascii="Arial Narrow" w:eastAsiaTheme="minorEastAsia" w:hAnsi="Arial Narrow"/>
              </w:rPr>
            </w:pPr>
            <w:r w:rsidRPr="00003FCC">
              <w:rPr>
                <w:rFonts w:ascii="Arial Narrow" w:eastAsia="Arial Narrow" w:hAnsi="Arial Narrow" w:cs="Arial Narrow"/>
              </w:rPr>
              <w:t>co najmniej 25% w struk</w:t>
            </w:r>
            <w:r w:rsidRPr="00C741C4">
              <w:rPr>
                <w:rFonts w:ascii="Arial Narrow" w:eastAsia="Arial Narrow" w:hAnsi="Arial Narrow" w:cs="Arial Narrow"/>
              </w:rPr>
              <w:t>turze zasiewów stanowią uprawy gatunków roślin mających pozytywny wpływ na bilans glebowej materii organicznej,</w:t>
            </w:r>
          </w:p>
          <w:p w:rsidR="03078880" w:rsidRPr="00F85D68" w:rsidRDefault="03078880" w:rsidP="004B3E72">
            <w:pPr>
              <w:pStyle w:val="Akapitzlist"/>
              <w:numPr>
                <w:ilvl w:val="0"/>
                <w:numId w:val="97"/>
              </w:numPr>
              <w:ind w:left="328" w:hanging="283"/>
              <w:jc w:val="both"/>
              <w:rPr>
                <w:rFonts w:ascii="Arial Narrow" w:eastAsiaTheme="minorEastAsia" w:hAnsi="Arial Narrow"/>
              </w:rPr>
            </w:pPr>
            <w:r w:rsidRPr="00003FCC">
              <w:rPr>
                <w:rFonts w:ascii="Arial Narrow" w:eastAsia="Arial Narrow" w:hAnsi="Arial Narrow" w:cs="Arial Narrow"/>
              </w:rPr>
              <w:t>udział zbóż nie przekracza 50%, a udział roślin okopowych nie przekracza 25%.</w:t>
            </w:r>
          </w:p>
          <w:p w:rsidR="03078880" w:rsidRPr="00F85D68" w:rsidRDefault="03078880" w:rsidP="001B73D3">
            <w:pPr>
              <w:jc w:val="both"/>
              <w:rPr>
                <w:rFonts w:ascii="Arial Narrow" w:hAnsi="Arial Narrow"/>
              </w:rPr>
            </w:pPr>
            <w:r w:rsidRPr="00003FCC">
              <w:rPr>
                <w:rFonts w:ascii="Arial Narrow" w:eastAsia="Arial Narrow" w:hAnsi="Arial Narrow" w:cs="Arial Narrow"/>
                <w:b/>
                <w:bCs/>
                <w:i/>
                <w:iCs/>
              </w:rPr>
              <w:t>Prowadzenie zrównoważonego gospodarowania na wszystkich użytkach r</w:t>
            </w:r>
            <w:r w:rsidRPr="00C741C4">
              <w:rPr>
                <w:rFonts w:ascii="Arial Narrow" w:eastAsia="Arial Narrow" w:hAnsi="Arial Narrow" w:cs="Arial Narrow"/>
                <w:b/>
                <w:bCs/>
                <w:i/>
                <w:iCs/>
              </w:rPr>
              <w:t>olnych w</w:t>
            </w:r>
            <w:r w:rsidR="008E7888">
              <w:rPr>
                <w:rFonts w:ascii="Arial Narrow" w:eastAsia="Arial Narrow" w:hAnsi="Arial Narrow" w:cs="Arial Narrow"/>
                <w:b/>
                <w:bCs/>
                <w:i/>
                <w:iCs/>
              </w:rPr>
              <w:t> </w:t>
            </w:r>
            <w:r w:rsidRPr="00C741C4">
              <w:rPr>
                <w:rFonts w:ascii="Arial Narrow" w:eastAsia="Arial Narrow" w:hAnsi="Arial Narrow" w:cs="Arial Narrow"/>
                <w:b/>
                <w:bCs/>
                <w:i/>
                <w:iCs/>
              </w:rPr>
              <w:t xml:space="preserve">gospodarstwie </w:t>
            </w:r>
            <w:r w:rsidRPr="007B05FD">
              <w:rPr>
                <w:rFonts w:ascii="Arial Narrow" w:eastAsia="Arial Narrow" w:hAnsi="Arial Narrow" w:cs="Arial Narrow"/>
                <w:i/>
                <w:iCs/>
              </w:rPr>
              <w:t>[praktyka nie</w:t>
            </w:r>
            <w:r w:rsidRPr="005B3883">
              <w:rPr>
                <w:rFonts w:ascii="Arial Narrow" w:eastAsia="Arial Narrow" w:hAnsi="Arial Narrow" w:cs="Arial Narrow"/>
                <w:i/>
                <w:iCs/>
              </w:rPr>
              <w:t>dostępna dla rolników, którzy realizują praktykę ekstensywny wypas na TUZ z obsadą zwierząt]</w:t>
            </w:r>
          </w:p>
          <w:p w:rsidR="03078880" w:rsidRPr="00F85D68" w:rsidRDefault="03078880" w:rsidP="004B3E72">
            <w:pPr>
              <w:pStyle w:val="Akapitzlist"/>
              <w:numPr>
                <w:ilvl w:val="0"/>
                <w:numId w:val="97"/>
              </w:numPr>
              <w:ind w:left="328" w:hanging="283"/>
              <w:jc w:val="both"/>
              <w:rPr>
                <w:rFonts w:ascii="Arial Narrow" w:eastAsiaTheme="minorEastAsia" w:hAnsi="Arial Narrow"/>
              </w:rPr>
            </w:pPr>
            <w:r w:rsidRPr="00003FCC">
              <w:rPr>
                <w:rFonts w:ascii="Arial Narrow" w:eastAsia="Arial Narrow" w:hAnsi="Arial Narrow" w:cs="Arial Narrow"/>
              </w:rPr>
              <w:t>Na wszystkich użytkach rolnych w gospodarstwie</w:t>
            </w:r>
            <w:r w:rsidRPr="00C741C4">
              <w:rPr>
                <w:rFonts w:ascii="Arial Narrow" w:eastAsia="Arial Narrow" w:hAnsi="Arial Narrow" w:cs="Arial Narrow"/>
                <w:b/>
                <w:bCs/>
                <w:i/>
                <w:iCs/>
              </w:rPr>
              <w:t xml:space="preserve"> </w:t>
            </w:r>
            <w:r w:rsidRPr="00C741C4">
              <w:rPr>
                <w:rFonts w:ascii="Arial Narrow" w:eastAsia="Arial Narrow" w:hAnsi="Arial Narrow" w:cs="Arial Narrow"/>
              </w:rPr>
              <w:t xml:space="preserve">prowadzi się zrównoważoną gospodarkę nawozowo-paszową określoną obsadą zwierząt </w:t>
            </w:r>
            <w:r w:rsidRPr="007B05FD">
              <w:rPr>
                <w:rFonts w:ascii="Arial Narrow" w:eastAsia="Arial Narrow" w:hAnsi="Arial Narrow" w:cs="Arial Narrow"/>
              </w:rPr>
              <w:t>w granicach np. od 0,5 do 1,5 DJP/ h</w:t>
            </w:r>
            <w:r w:rsidRPr="005B3883">
              <w:rPr>
                <w:rFonts w:ascii="Arial Narrow" w:eastAsia="Arial Narrow" w:hAnsi="Arial Narrow" w:cs="Arial Narrow"/>
              </w:rPr>
              <w:t>a UR.</w:t>
            </w:r>
          </w:p>
          <w:p w:rsidR="03078880" w:rsidRPr="00F85D68" w:rsidRDefault="03078880" w:rsidP="001B73D3">
            <w:pPr>
              <w:jc w:val="both"/>
              <w:rPr>
                <w:rFonts w:ascii="Arial Narrow" w:hAnsi="Arial Narrow"/>
              </w:rPr>
            </w:pPr>
            <w:r w:rsidRPr="00003FCC">
              <w:rPr>
                <w:rFonts w:ascii="Arial Narrow" w:eastAsia="Arial Narrow" w:hAnsi="Arial Narrow" w:cs="Arial Narrow"/>
                <w:b/>
                <w:bCs/>
                <w:i/>
                <w:iCs/>
              </w:rPr>
              <w:t>Prowadzenie produkcji roślinnej w</w:t>
            </w:r>
            <w:r w:rsidRPr="00C741C4">
              <w:rPr>
                <w:rFonts w:ascii="Arial Narrow" w:eastAsia="Arial Narrow" w:hAnsi="Arial Narrow" w:cs="Arial Narrow"/>
              </w:rPr>
              <w:t xml:space="preserve"> </w:t>
            </w:r>
            <w:r w:rsidRPr="00C741C4">
              <w:rPr>
                <w:rFonts w:ascii="Arial Narrow" w:eastAsia="Arial Narrow" w:hAnsi="Arial Narrow" w:cs="Arial Narrow"/>
                <w:b/>
                <w:bCs/>
                <w:i/>
                <w:iCs/>
              </w:rPr>
              <w:t>systemie Integrowanej Produkcji Roślin:</w:t>
            </w:r>
          </w:p>
          <w:p w:rsidR="03078880" w:rsidRPr="00F85D68" w:rsidRDefault="03078880" w:rsidP="004B3E72">
            <w:pPr>
              <w:pStyle w:val="Akapitzlist"/>
              <w:numPr>
                <w:ilvl w:val="0"/>
                <w:numId w:val="97"/>
              </w:numPr>
              <w:ind w:left="328" w:hanging="283"/>
              <w:jc w:val="both"/>
              <w:rPr>
                <w:rFonts w:ascii="Arial Narrow" w:eastAsiaTheme="minorEastAsia" w:hAnsi="Arial Narrow"/>
              </w:rPr>
            </w:pPr>
            <w:r w:rsidRPr="00003FCC">
              <w:rPr>
                <w:rFonts w:ascii="Arial Narrow" w:eastAsia="Arial Narrow" w:hAnsi="Arial Narrow" w:cs="Arial Narrow"/>
              </w:rPr>
              <w:t>Prowadzenie w danym roku uprawy zgodnie z metodyką integrowanej produkcji roślin dla danego rodzaju uprawy, potwierdzone certyfikatem Integr</w:t>
            </w:r>
            <w:r w:rsidRPr="00C741C4">
              <w:rPr>
                <w:rFonts w:ascii="Arial Narrow" w:eastAsia="Arial Narrow" w:hAnsi="Arial Narrow" w:cs="Arial Narrow"/>
              </w:rPr>
              <w:t>owanej Produkcji.</w:t>
            </w:r>
          </w:p>
          <w:p w:rsidR="03078880" w:rsidRPr="00F85D68" w:rsidRDefault="03078880" w:rsidP="001B73D3">
            <w:pPr>
              <w:jc w:val="both"/>
              <w:rPr>
                <w:rFonts w:ascii="Arial Narrow" w:hAnsi="Arial Narrow"/>
              </w:rPr>
            </w:pPr>
            <w:r w:rsidRPr="00003FCC">
              <w:rPr>
                <w:rFonts w:ascii="Arial Narrow" w:eastAsia="Arial Narrow" w:hAnsi="Arial Narrow" w:cs="Arial Narrow"/>
                <w:b/>
                <w:bCs/>
                <w:i/>
                <w:iCs/>
              </w:rPr>
              <w:t>Praktyki ograniczające emisję amoniaku:</w:t>
            </w:r>
          </w:p>
          <w:p w:rsidR="03078880" w:rsidRPr="00F85D68" w:rsidRDefault="03078880" w:rsidP="004B3E72">
            <w:pPr>
              <w:pStyle w:val="Akapitzlist"/>
              <w:numPr>
                <w:ilvl w:val="0"/>
                <w:numId w:val="97"/>
              </w:numPr>
              <w:ind w:left="328" w:hanging="283"/>
              <w:jc w:val="both"/>
              <w:rPr>
                <w:rFonts w:ascii="Arial Narrow" w:eastAsiaTheme="minorEastAsia" w:hAnsi="Arial Narrow"/>
                <w:i/>
                <w:iCs/>
              </w:rPr>
            </w:pPr>
            <w:r w:rsidRPr="00003FCC">
              <w:rPr>
                <w:rFonts w:ascii="Arial Narrow" w:eastAsia="Arial Narrow" w:hAnsi="Arial Narrow" w:cs="Arial Narrow"/>
                <w:i/>
                <w:iCs/>
              </w:rPr>
              <w:t>Przyorywanie obornika na gruntach ornych w ciągu 4 godzin od aplikacji.</w:t>
            </w:r>
            <w:r w:rsidRPr="00C741C4">
              <w:rPr>
                <w:rFonts w:ascii="Arial Narrow" w:eastAsia="Arial Narrow" w:hAnsi="Arial Narrow" w:cs="Arial Narrow"/>
              </w:rPr>
              <w:t xml:space="preserve"> Realizacja tej praktyki będzie potwierdzana przez rolnika za pomocą tzn. zdjęcia geotagowanego przy wykorzystaniu aplikacji udostępnionej przez ARiMR.</w:t>
            </w:r>
          </w:p>
          <w:p w:rsidR="03078880" w:rsidRPr="00F85D68" w:rsidRDefault="03078880" w:rsidP="004B3E72">
            <w:pPr>
              <w:pStyle w:val="Akapitzlist"/>
              <w:numPr>
                <w:ilvl w:val="0"/>
                <w:numId w:val="97"/>
              </w:numPr>
              <w:ind w:left="328" w:hanging="283"/>
              <w:jc w:val="both"/>
              <w:rPr>
                <w:rFonts w:ascii="Arial Narrow" w:eastAsiaTheme="minorEastAsia" w:hAnsi="Arial Narrow"/>
                <w:i/>
                <w:iCs/>
              </w:rPr>
            </w:pPr>
            <w:r w:rsidRPr="00003FCC">
              <w:rPr>
                <w:rFonts w:ascii="Arial Narrow" w:eastAsia="Arial Narrow" w:hAnsi="Arial Narrow" w:cs="Arial Narrow"/>
                <w:i/>
                <w:iCs/>
              </w:rPr>
              <w:t>Rozlewanie gnojowicy innymi metodami niż rozbryzgowo.</w:t>
            </w:r>
            <w:r w:rsidRPr="00C741C4">
              <w:rPr>
                <w:rFonts w:ascii="Arial Narrow" w:eastAsia="Arial Narrow" w:hAnsi="Arial Narrow" w:cs="Arial Narrow"/>
              </w:rPr>
              <w:t xml:space="preserve"> Minimalizowanie strat amoniaku poprzez rozlewanie gnojowicy na gruntach ornych metodami innymi niż rozbryzgowo: iniekcja płytka z wykorzystaniem aplikatorów wyposażonych w redli</w:t>
            </w:r>
            <w:r w:rsidRPr="007B05FD">
              <w:rPr>
                <w:rFonts w:ascii="Arial Narrow" w:eastAsia="Arial Narrow" w:hAnsi="Arial Narrow" w:cs="Arial Narrow"/>
              </w:rPr>
              <w:t xml:space="preserve">ce tarczowe albo aplikacja do gleby </w:t>
            </w:r>
            <w:r w:rsidRPr="005B3883">
              <w:rPr>
                <w:rFonts w:ascii="Arial Narrow" w:eastAsia="Arial Narrow" w:hAnsi="Arial Narrow" w:cs="Arial Narrow"/>
              </w:rPr>
              <w:t>z zastosowaniem wozów asenizacyjnych z płozami.</w:t>
            </w:r>
          </w:p>
          <w:p w:rsidR="03078880" w:rsidRPr="00F85D68" w:rsidRDefault="03078880" w:rsidP="001B73D3">
            <w:pPr>
              <w:jc w:val="both"/>
              <w:rPr>
                <w:rFonts w:ascii="Arial Narrow" w:hAnsi="Arial Narrow"/>
              </w:rPr>
            </w:pPr>
            <w:r w:rsidRPr="00003FCC">
              <w:rPr>
                <w:rFonts w:ascii="Arial Narrow" w:eastAsia="Arial Narrow" w:hAnsi="Arial Narrow" w:cs="Arial Narrow"/>
                <w:b/>
                <w:bCs/>
                <w:i/>
                <w:iCs/>
              </w:rPr>
              <w:t>Uproszczone systemy uprawy:</w:t>
            </w:r>
          </w:p>
          <w:p w:rsidR="03078880" w:rsidRPr="00F85D68" w:rsidRDefault="03078880" w:rsidP="004B3E72">
            <w:pPr>
              <w:pStyle w:val="Akapitzlist"/>
              <w:numPr>
                <w:ilvl w:val="0"/>
                <w:numId w:val="97"/>
              </w:numPr>
              <w:ind w:left="328" w:hanging="283"/>
              <w:jc w:val="both"/>
              <w:rPr>
                <w:rFonts w:ascii="Arial Narrow" w:eastAsiaTheme="minorEastAsia" w:hAnsi="Arial Narrow"/>
              </w:rPr>
            </w:pPr>
            <w:r w:rsidRPr="00003FCC">
              <w:rPr>
                <w:rFonts w:ascii="Arial Narrow" w:eastAsia="Arial Narrow" w:hAnsi="Arial Narrow" w:cs="Arial Narrow"/>
              </w:rPr>
              <w:t>Na gruntach ornych prowadzona jest uprawa uproszczona w formie następujących praktyk:</w:t>
            </w:r>
          </w:p>
          <w:p w:rsidR="03078880" w:rsidRPr="00F85D68" w:rsidRDefault="03078880" w:rsidP="004B3E72">
            <w:pPr>
              <w:pStyle w:val="Akapitzlist"/>
              <w:numPr>
                <w:ilvl w:val="0"/>
                <w:numId w:val="95"/>
              </w:numPr>
              <w:jc w:val="both"/>
              <w:rPr>
                <w:rFonts w:ascii="Arial Narrow" w:eastAsiaTheme="minorEastAsia" w:hAnsi="Arial Narrow"/>
              </w:rPr>
            </w:pPr>
            <w:r w:rsidRPr="00003FCC">
              <w:rPr>
                <w:rFonts w:ascii="Arial Narrow" w:eastAsia="Arial Narrow" w:hAnsi="Arial Narrow" w:cs="Arial Narrow"/>
              </w:rPr>
              <w:t>uprawa konserwująca bezorkowa z mulczowaniem lub</w:t>
            </w:r>
          </w:p>
          <w:p w:rsidR="03078880" w:rsidRPr="00F85D68" w:rsidRDefault="03078880" w:rsidP="004B3E72">
            <w:pPr>
              <w:pStyle w:val="Akapitzlist"/>
              <w:numPr>
                <w:ilvl w:val="0"/>
                <w:numId w:val="95"/>
              </w:numPr>
              <w:jc w:val="both"/>
              <w:rPr>
                <w:rFonts w:ascii="Arial Narrow" w:eastAsiaTheme="minorEastAsia" w:hAnsi="Arial Narrow"/>
              </w:rPr>
            </w:pPr>
            <w:r w:rsidRPr="00003FCC">
              <w:rPr>
                <w:rFonts w:ascii="Arial Narrow" w:eastAsia="Arial Narrow" w:hAnsi="Arial Narrow" w:cs="Arial Narrow"/>
              </w:rPr>
              <w:t>uprawa up</w:t>
            </w:r>
            <w:r w:rsidRPr="00C741C4">
              <w:rPr>
                <w:rFonts w:ascii="Arial Narrow" w:eastAsia="Arial Narrow" w:hAnsi="Arial Narrow" w:cs="Arial Narrow"/>
              </w:rPr>
              <w:t>roszczona lub</w:t>
            </w:r>
          </w:p>
          <w:p w:rsidR="03078880" w:rsidRPr="00F85D68" w:rsidRDefault="03078880" w:rsidP="004B3E72">
            <w:pPr>
              <w:pStyle w:val="Akapitzlist"/>
              <w:numPr>
                <w:ilvl w:val="0"/>
                <w:numId w:val="95"/>
              </w:numPr>
              <w:jc w:val="both"/>
              <w:rPr>
                <w:rFonts w:ascii="Arial Narrow" w:eastAsiaTheme="minorEastAsia" w:hAnsi="Arial Narrow"/>
              </w:rPr>
            </w:pPr>
            <w:r w:rsidRPr="00003FCC">
              <w:rPr>
                <w:rFonts w:ascii="Arial Narrow" w:eastAsia="Arial Narrow" w:hAnsi="Arial Narrow" w:cs="Arial Narrow"/>
              </w:rPr>
              <w:t>uprawa pasowa.</w:t>
            </w:r>
          </w:p>
          <w:p w:rsidR="03078880" w:rsidRPr="00F85D68" w:rsidRDefault="03078880" w:rsidP="001B73D3">
            <w:pPr>
              <w:jc w:val="both"/>
              <w:rPr>
                <w:rFonts w:ascii="Arial Narrow" w:hAnsi="Arial Narrow"/>
              </w:rPr>
            </w:pPr>
            <w:r w:rsidRPr="00003FCC">
              <w:rPr>
                <w:rFonts w:ascii="Arial Narrow" w:eastAsia="Arial Narrow" w:hAnsi="Arial Narrow" w:cs="Arial Narrow"/>
                <w:b/>
                <w:bCs/>
                <w:i/>
                <w:iCs/>
              </w:rPr>
              <w:t xml:space="preserve">Pasy uprawne wolne od </w:t>
            </w:r>
            <w:r w:rsidR="00A21EC4">
              <w:rPr>
                <w:rFonts w:ascii="Arial Narrow" w:eastAsia="Arial Narrow" w:hAnsi="Arial Narrow" w:cs="Arial Narrow"/>
                <w:b/>
                <w:bCs/>
                <w:i/>
                <w:iCs/>
              </w:rPr>
              <w:t>środków ochrony roślin</w:t>
            </w:r>
            <w:r w:rsidR="00A21EC4" w:rsidRPr="00003FCC">
              <w:rPr>
                <w:rFonts w:ascii="Arial Narrow" w:eastAsia="Arial Narrow" w:hAnsi="Arial Narrow" w:cs="Arial Narrow"/>
                <w:b/>
                <w:bCs/>
                <w:i/>
                <w:iCs/>
              </w:rPr>
              <w:t xml:space="preserve"> </w:t>
            </w:r>
            <w:r w:rsidRPr="00003FCC">
              <w:rPr>
                <w:rFonts w:ascii="Arial Narrow" w:eastAsia="Arial Narrow" w:hAnsi="Arial Narrow" w:cs="Arial Narrow"/>
                <w:b/>
                <w:bCs/>
                <w:i/>
                <w:iCs/>
              </w:rPr>
              <w:t>i nawozów:</w:t>
            </w:r>
          </w:p>
          <w:p w:rsidR="03078880" w:rsidRPr="00F85D68" w:rsidRDefault="03078880" w:rsidP="004B3E72">
            <w:pPr>
              <w:pStyle w:val="Akapitzlist"/>
              <w:numPr>
                <w:ilvl w:val="0"/>
                <w:numId w:val="97"/>
              </w:numPr>
              <w:ind w:left="328" w:hanging="283"/>
              <w:jc w:val="both"/>
              <w:rPr>
                <w:rFonts w:ascii="Arial Narrow" w:eastAsiaTheme="minorEastAsia" w:hAnsi="Arial Narrow"/>
              </w:rPr>
            </w:pPr>
            <w:r w:rsidRPr="00003FCC">
              <w:rPr>
                <w:rFonts w:ascii="Arial Narrow" w:eastAsia="Arial Narrow" w:hAnsi="Arial Narrow" w:cs="Arial Narrow"/>
              </w:rPr>
              <w:t xml:space="preserve">Pomoc jest przyznawana do upraw na gruntach ornych, na których pozostawiono co najmniej dwa pasy wolne od </w:t>
            </w:r>
            <w:r w:rsidR="00A21EC4">
              <w:rPr>
                <w:rFonts w:ascii="Arial Narrow" w:eastAsia="Arial Narrow" w:hAnsi="Arial Narrow" w:cs="Arial Narrow"/>
              </w:rPr>
              <w:t>środków ochrony roślin</w:t>
            </w:r>
            <w:r w:rsidR="00A21EC4" w:rsidRPr="00003FCC">
              <w:rPr>
                <w:rFonts w:ascii="Arial Narrow" w:eastAsia="Arial Narrow" w:hAnsi="Arial Narrow" w:cs="Arial Narrow"/>
              </w:rPr>
              <w:t xml:space="preserve"> </w:t>
            </w:r>
            <w:r w:rsidRPr="00003FCC">
              <w:rPr>
                <w:rFonts w:ascii="Arial Narrow" w:eastAsia="Arial Narrow" w:hAnsi="Arial Narrow" w:cs="Arial Narrow"/>
              </w:rPr>
              <w:t>i nawozów, zajmujące co najmniej 20% działki rolnej. Co najmniej j</w:t>
            </w:r>
            <w:r w:rsidRPr="00C741C4">
              <w:rPr>
                <w:rFonts w:ascii="Arial Narrow" w:eastAsia="Arial Narrow" w:hAnsi="Arial Narrow" w:cs="Arial Narrow"/>
              </w:rPr>
              <w:t>eden pas musi znajdować się wewnątrz uprawy rolnej.</w:t>
            </w:r>
          </w:p>
          <w:p w:rsidR="03078880" w:rsidRPr="00F85D68" w:rsidRDefault="03078880" w:rsidP="004B3E72">
            <w:pPr>
              <w:pStyle w:val="Akapitzlist"/>
              <w:numPr>
                <w:ilvl w:val="0"/>
                <w:numId w:val="97"/>
              </w:numPr>
              <w:ind w:left="328" w:hanging="283"/>
              <w:jc w:val="both"/>
              <w:rPr>
                <w:rFonts w:ascii="Arial Narrow" w:hAnsi="Arial Narrow"/>
              </w:rPr>
            </w:pPr>
            <w:r w:rsidRPr="00F85D68">
              <w:rPr>
                <w:rFonts w:ascii="Arial Narrow" w:eastAsia="Arial Narrow" w:hAnsi="Arial Narrow" w:cs="Arial Narrow"/>
              </w:rPr>
              <w:t>Pasy</w:t>
            </w:r>
            <w:r w:rsidRPr="00003FCC">
              <w:rPr>
                <w:rFonts w:ascii="Arial Narrow" w:eastAsia="Arial Narrow" w:hAnsi="Arial Narrow" w:cs="Arial Narrow"/>
                <w:b/>
                <w:bCs/>
              </w:rPr>
              <w:t>:</w:t>
            </w:r>
          </w:p>
          <w:p w:rsidR="03078880" w:rsidRPr="00F85D68" w:rsidRDefault="03078880" w:rsidP="004B3E72">
            <w:pPr>
              <w:pStyle w:val="Akapitzlist"/>
              <w:numPr>
                <w:ilvl w:val="0"/>
                <w:numId w:val="94"/>
              </w:numPr>
              <w:jc w:val="both"/>
              <w:rPr>
                <w:rFonts w:ascii="Arial Narrow" w:eastAsiaTheme="minorEastAsia" w:hAnsi="Arial Narrow"/>
              </w:rPr>
            </w:pPr>
            <w:r w:rsidRPr="00003FCC">
              <w:rPr>
                <w:rFonts w:ascii="Arial Narrow" w:eastAsia="Arial Narrow" w:hAnsi="Arial Narrow" w:cs="Arial Narrow"/>
              </w:rPr>
              <w:t>jeśli znajdują się wewnątrz uprawy, to powinny mieć szerokość minimum 9 m,</w:t>
            </w:r>
          </w:p>
          <w:p w:rsidR="03078880" w:rsidRPr="00F85D68" w:rsidRDefault="03078880" w:rsidP="004B3E72">
            <w:pPr>
              <w:pStyle w:val="Akapitzlist"/>
              <w:numPr>
                <w:ilvl w:val="0"/>
                <w:numId w:val="94"/>
              </w:numPr>
              <w:jc w:val="both"/>
              <w:rPr>
                <w:rFonts w:ascii="Arial Narrow" w:eastAsiaTheme="minorEastAsia" w:hAnsi="Arial Narrow"/>
              </w:rPr>
            </w:pPr>
            <w:r w:rsidRPr="00003FCC">
              <w:rPr>
                <w:rFonts w:ascii="Arial Narrow" w:eastAsia="Arial Narrow" w:hAnsi="Arial Narrow" w:cs="Arial Narrow"/>
              </w:rPr>
              <w:t>jeżeli uprawa rolna przylega do granicy lasu, to jeden z pasów musi przebiegać wzdłuż całej granicy rolno-leśnej i mieć sze</w:t>
            </w:r>
            <w:r w:rsidRPr="00C741C4">
              <w:rPr>
                <w:rFonts w:ascii="Arial Narrow" w:eastAsia="Arial Narrow" w:hAnsi="Arial Narrow" w:cs="Arial Narrow"/>
              </w:rPr>
              <w:t>rokość minimum 6 m,</w:t>
            </w:r>
          </w:p>
          <w:p w:rsidR="03078880" w:rsidRPr="00F85D68" w:rsidRDefault="03078880" w:rsidP="004B3E72">
            <w:pPr>
              <w:pStyle w:val="Akapitzlist"/>
              <w:numPr>
                <w:ilvl w:val="0"/>
                <w:numId w:val="94"/>
              </w:numPr>
              <w:jc w:val="both"/>
              <w:rPr>
                <w:rFonts w:ascii="Arial Narrow" w:eastAsiaTheme="minorEastAsia" w:hAnsi="Arial Narrow"/>
              </w:rPr>
            </w:pPr>
            <w:r w:rsidRPr="00003FCC">
              <w:rPr>
                <w:rFonts w:ascii="Arial Narrow" w:eastAsia="Arial Narrow" w:hAnsi="Arial Narrow" w:cs="Arial Narrow"/>
              </w:rPr>
              <w:t>nie mogą do siebie przylegać,</w:t>
            </w:r>
          </w:p>
          <w:p w:rsidR="03078880" w:rsidRPr="00F85D68" w:rsidRDefault="03078880" w:rsidP="004B3E72">
            <w:pPr>
              <w:pStyle w:val="Akapitzlist"/>
              <w:numPr>
                <w:ilvl w:val="0"/>
                <w:numId w:val="94"/>
              </w:numPr>
              <w:jc w:val="both"/>
              <w:rPr>
                <w:rFonts w:ascii="Arial Narrow" w:eastAsiaTheme="minorEastAsia" w:hAnsi="Arial Narrow"/>
              </w:rPr>
            </w:pPr>
            <w:r w:rsidRPr="00003FCC">
              <w:rPr>
                <w:rFonts w:ascii="Arial Narrow" w:eastAsia="Arial Narrow" w:hAnsi="Arial Narrow" w:cs="Arial Narrow"/>
              </w:rPr>
              <w:t>powinny być obsiane innym gatunkiem niż pozostała część działki rolnej.</w:t>
            </w:r>
          </w:p>
          <w:p w:rsidR="03078880" w:rsidRPr="00F85D68" w:rsidRDefault="03078880" w:rsidP="004B3E72">
            <w:pPr>
              <w:pStyle w:val="Akapitzlist"/>
              <w:numPr>
                <w:ilvl w:val="0"/>
                <w:numId w:val="97"/>
              </w:numPr>
              <w:ind w:left="328" w:hanging="283"/>
              <w:jc w:val="both"/>
              <w:rPr>
                <w:rFonts w:ascii="Arial Narrow" w:hAnsi="Arial Narrow"/>
              </w:rPr>
            </w:pPr>
            <w:r w:rsidRPr="00003FCC">
              <w:rPr>
                <w:rFonts w:ascii="Arial Narrow" w:eastAsia="Arial Narrow" w:hAnsi="Arial Narrow" w:cs="Arial Narrow"/>
              </w:rPr>
              <w:t>Utworzone na polu pasy mogą mieć charakter rotacyjny (w cyklu rocznym).</w:t>
            </w:r>
          </w:p>
          <w:p w:rsidR="03078880" w:rsidRPr="00F85D68" w:rsidRDefault="03078880" w:rsidP="004B3E72">
            <w:pPr>
              <w:pStyle w:val="Akapitzlist"/>
              <w:numPr>
                <w:ilvl w:val="0"/>
                <w:numId w:val="97"/>
              </w:numPr>
              <w:ind w:left="328" w:hanging="283"/>
              <w:jc w:val="both"/>
              <w:rPr>
                <w:rFonts w:ascii="Arial Narrow" w:eastAsia="Arial Narrow" w:hAnsi="Arial Narrow" w:cs="Arial Narrow"/>
              </w:rPr>
            </w:pPr>
            <w:r w:rsidRPr="00F85D68">
              <w:rPr>
                <w:rFonts w:ascii="Arial Narrow" w:eastAsia="Arial Narrow" w:hAnsi="Arial Narrow" w:cs="Arial Narrow"/>
              </w:rPr>
              <w:t>Na wydzielonych pasach obowiązuje:</w:t>
            </w:r>
          </w:p>
          <w:p w:rsidR="03078880" w:rsidRPr="00F85D68" w:rsidRDefault="03078880" w:rsidP="004B3E72">
            <w:pPr>
              <w:pStyle w:val="Akapitzlist"/>
              <w:numPr>
                <w:ilvl w:val="0"/>
                <w:numId w:val="93"/>
              </w:numPr>
              <w:jc w:val="both"/>
              <w:rPr>
                <w:rFonts w:ascii="Arial Narrow" w:eastAsiaTheme="minorEastAsia" w:hAnsi="Arial Narrow"/>
              </w:rPr>
            </w:pPr>
            <w:r w:rsidRPr="00003FCC">
              <w:rPr>
                <w:rFonts w:ascii="Arial Narrow" w:eastAsia="Arial Narrow" w:hAnsi="Arial Narrow" w:cs="Arial Narrow"/>
              </w:rPr>
              <w:t>zakaz stosowania nawozów mi</w:t>
            </w:r>
            <w:r w:rsidRPr="00C741C4">
              <w:rPr>
                <w:rFonts w:ascii="Arial Narrow" w:eastAsia="Arial Narrow" w:hAnsi="Arial Narrow" w:cs="Arial Narrow"/>
              </w:rPr>
              <w:t>neralnych,</w:t>
            </w:r>
          </w:p>
          <w:p w:rsidR="03078880" w:rsidRPr="00F85D68" w:rsidRDefault="03078880" w:rsidP="004B3E72">
            <w:pPr>
              <w:pStyle w:val="Akapitzlist"/>
              <w:numPr>
                <w:ilvl w:val="0"/>
                <w:numId w:val="93"/>
              </w:numPr>
              <w:jc w:val="both"/>
              <w:rPr>
                <w:rFonts w:ascii="Arial Narrow" w:eastAsiaTheme="minorEastAsia" w:hAnsi="Arial Narrow"/>
              </w:rPr>
            </w:pPr>
            <w:r w:rsidRPr="00003FCC">
              <w:rPr>
                <w:rFonts w:ascii="Arial Narrow" w:eastAsia="Arial Narrow" w:hAnsi="Arial Narrow" w:cs="Arial Narrow"/>
              </w:rPr>
              <w:t>zakaz stosowania środków ochrony roślin,</w:t>
            </w:r>
          </w:p>
          <w:p w:rsidR="03078880" w:rsidRPr="00F85D68" w:rsidRDefault="03078880" w:rsidP="004B3E72">
            <w:pPr>
              <w:pStyle w:val="Akapitzlist"/>
              <w:numPr>
                <w:ilvl w:val="0"/>
                <w:numId w:val="93"/>
              </w:numPr>
              <w:jc w:val="both"/>
              <w:rPr>
                <w:rFonts w:ascii="Arial Narrow" w:eastAsiaTheme="minorEastAsia" w:hAnsi="Arial Narrow"/>
              </w:rPr>
            </w:pPr>
            <w:r w:rsidRPr="00003FCC">
              <w:rPr>
                <w:rFonts w:ascii="Arial Narrow" w:eastAsia="Arial Narrow" w:hAnsi="Arial Narrow" w:cs="Arial Narrow"/>
              </w:rPr>
              <w:t>zakaz stosowania komunalnych osadów ściekowych,</w:t>
            </w:r>
          </w:p>
          <w:p w:rsidR="03078880" w:rsidRPr="00F85D68" w:rsidRDefault="03078880" w:rsidP="004B3E72">
            <w:pPr>
              <w:pStyle w:val="Akapitzlist"/>
              <w:numPr>
                <w:ilvl w:val="0"/>
                <w:numId w:val="93"/>
              </w:numPr>
              <w:jc w:val="both"/>
              <w:rPr>
                <w:rFonts w:ascii="Arial Narrow" w:eastAsiaTheme="minorEastAsia" w:hAnsi="Arial Narrow"/>
              </w:rPr>
            </w:pPr>
            <w:r w:rsidRPr="00003FCC">
              <w:rPr>
                <w:rFonts w:ascii="Arial Narrow" w:eastAsia="Arial Narrow" w:hAnsi="Arial Narrow" w:cs="Arial Narrow"/>
              </w:rPr>
              <w:t>zakaz składowania obornika, słomy, siana, odpadów.</w:t>
            </w:r>
          </w:p>
          <w:p w:rsidR="03078880" w:rsidRPr="00F85D68" w:rsidRDefault="03078880" w:rsidP="001B73D3">
            <w:pPr>
              <w:jc w:val="both"/>
              <w:rPr>
                <w:rFonts w:ascii="Arial Narrow" w:hAnsi="Arial Narrow"/>
              </w:rPr>
            </w:pPr>
            <w:r w:rsidRPr="00003FCC">
              <w:rPr>
                <w:rFonts w:ascii="Arial Narrow" w:eastAsia="Arial Narrow" w:hAnsi="Arial Narrow" w:cs="Arial Narrow"/>
                <w:b/>
                <w:bCs/>
                <w:i/>
                <w:iCs/>
              </w:rPr>
              <w:t>Zagospodarowanie resztek pożniwnyc</w:t>
            </w:r>
            <w:r w:rsidR="008E7888">
              <w:rPr>
                <w:rFonts w:ascii="Arial Narrow" w:eastAsia="Arial Narrow" w:hAnsi="Arial Narrow" w:cs="Arial Narrow"/>
                <w:b/>
                <w:bCs/>
                <w:i/>
                <w:iCs/>
              </w:rPr>
              <w:t>h i poplonowych w formie mulczu</w:t>
            </w:r>
            <w:r w:rsidRPr="00003FCC">
              <w:rPr>
                <w:rFonts w:ascii="Arial Narrow" w:eastAsia="Arial Narrow" w:hAnsi="Arial Narrow" w:cs="Arial Narrow"/>
                <w:b/>
                <w:bCs/>
                <w:i/>
                <w:iCs/>
              </w:rPr>
              <w:t xml:space="preserve"> (matowania).</w:t>
            </w:r>
          </w:p>
          <w:p w:rsidR="03078880" w:rsidRPr="00F85D68" w:rsidRDefault="03078880" w:rsidP="001B73D3">
            <w:pPr>
              <w:jc w:val="both"/>
              <w:rPr>
                <w:rFonts w:ascii="Arial Narrow" w:hAnsi="Arial Narrow"/>
              </w:rPr>
            </w:pPr>
            <w:r w:rsidRPr="00003FCC">
              <w:rPr>
                <w:rFonts w:ascii="Arial Narrow" w:eastAsia="Arial Narrow" w:hAnsi="Arial Narrow" w:cs="Arial Narrow"/>
              </w:rPr>
              <w:t>Pozostawienie co najmniej do końca lutego w formie mulczu resztek pozbiorowych (ściernisko, rozdrobniona słoma po zbiorach zbóż, kukurydzy, rzepaku i innych roślin zbieranych kombajnem, w tym także inne resztki pozbiorowe i roślinne pozostawiane na okres jesienno – zimowy: liście</w:t>
            </w:r>
            <w:r w:rsidRPr="007B05FD">
              <w:rPr>
                <w:rFonts w:ascii="Arial Narrow" w:eastAsia="Arial Narrow" w:hAnsi="Arial Narrow" w:cs="Arial Narrow"/>
              </w:rPr>
              <w:t xml:space="preserve"> buraków, biomasa międzyplonów). Pozostawiona biomasa powinna być rozdrobiona i w miarę możliwości równomiernie rozmieszczona na powierzchni gleby; W przypadku międzyplonów ścierniskowych dopuszcza się pozostawienie biomasy nierozdrobnionej do wiosny.</w:t>
            </w:r>
          </w:p>
          <w:p w:rsidR="03078880" w:rsidRPr="00F85D68" w:rsidRDefault="03078880" w:rsidP="00F85D68">
            <w:pPr>
              <w:jc w:val="both"/>
              <w:rPr>
                <w:rFonts w:ascii="Arial Narrow" w:hAnsi="Arial Narrow"/>
              </w:rPr>
            </w:pPr>
            <w:r w:rsidRPr="00003FCC">
              <w:rPr>
                <w:rFonts w:ascii="Arial Narrow" w:eastAsia="Arial Narrow" w:hAnsi="Arial Narrow" w:cs="Arial Narrow"/>
                <w:b/>
                <w:bCs/>
                <w:i/>
                <w:iCs/>
              </w:rPr>
              <w:t>Stała okrywa roślinna w międzyrzędziach w uprawach sadowniczych</w:t>
            </w:r>
          </w:p>
          <w:p w:rsidR="03078880" w:rsidRPr="00F85D68" w:rsidRDefault="03078880" w:rsidP="001B73D3">
            <w:pPr>
              <w:jc w:val="both"/>
              <w:rPr>
                <w:rFonts w:ascii="Arial Narrow" w:hAnsi="Arial Narrow"/>
              </w:rPr>
            </w:pPr>
            <w:r w:rsidRPr="00003FCC">
              <w:rPr>
                <w:rFonts w:ascii="Arial Narrow" w:eastAsia="Arial Narrow" w:hAnsi="Arial Narrow" w:cs="Arial Narrow"/>
                <w:b/>
                <w:bCs/>
                <w:i/>
                <w:iCs/>
              </w:rPr>
              <w:t>Zadrzewienia śródpolne i systemy rolno</w:t>
            </w:r>
            <w:r w:rsidR="0074375B">
              <w:rPr>
                <w:rFonts w:ascii="Arial Narrow" w:eastAsia="Arial Narrow" w:hAnsi="Arial Narrow" w:cs="Arial Narrow"/>
                <w:b/>
                <w:bCs/>
                <w:i/>
                <w:iCs/>
              </w:rPr>
              <w:t>-</w:t>
            </w:r>
            <w:r w:rsidRPr="00003FCC">
              <w:rPr>
                <w:rFonts w:ascii="Arial Narrow" w:eastAsia="Arial Narrow" w:hAnsi="Arial Narrow" w:cs="Arial Narrow"/>
                <w:b/>
                <w:bCs/>
                <w:i/>
                <w:iCs/>
              </w:rPr>
              <w:t>leśne</w:t>
            </w:r>
          </w:p>
          <w:p w:rsidR="03078880" w:rsidRPr="004C5DD8" w:rsidRDefault="03078880" w:rsidP="004B3E72">
            <w:pPr>
              <w:pStyle w:val="Akapitzlist"/>
              <w:numPr>
                <w:ilvl w:val="0"/>
                <w:numId w:val="96"/>
              </w:numPr>
              <w:jc w:val="both"/>
              <w:rPr>
                <w:rFonts w:ascii="Arial Narrow" w:eastAsiaTheme="minorEastAsia" w:hAnsi="Arial Narrow"/>
              </w:rPr>
            </w:pPr>
            <w:r w:rsidRPr="00003FCC">
              <w:rPr>
                <w:rFonts w:ascii="Arial Narrow" w:eastAsia="Arial Narrow" w:hAnsi="Arial Narrow" w:cs="Arial Narrow"/>
              </w:rPr>
              <w:t>Utrzymanie na gruncie rolnym zadrzewień i systemów rolno</w:t>
            </w:r>
            <w:r w:rsidR="04329C4F" w:rsidRPr="00003FCC">
              <w:rPr>
                <w:rFonts w:ascii="Arial Narrow" w:eastAsia="Arial Narrow" w:hAnsi="Arial Narrow" w:cs="Arial Narrow"/>
              </w:rPr>
              <w:t>-</w:t>
            </w:r>
            <w:r w:rsidRPr="00003FCC">
              <w:rPr>
                <w:rFonts w:ascii="Arial Narrow" w:eastAsia="Arial Narrow" w:hAnsi="Arial Narrow" w:cs="Arial Narrow"/>
              </w:rPr>
              <w:t>leśnych założonych w</w:t>
            </w:r>
            <w:r w:rsidR="008E7888">
              <w:rPr>
                <w:rFonts w:ascii="Arial Narrow" w:eastAsia="Arial Narrow" w:hAnsi="Arial Narrow" w:cs="Arial Narrow"/>
              </w:rPr>
              <w:t> </w:t>
            </w:r>
            <w:r w:rsidRPr="00003FCC">
              <w:rPr>
                <w:rFonts w:ascii="Arial Narrow" w:eastAsia="Arial Narrow" w:hAnsi="Arial Narrow" w:cs="Arial Narrow"/>
              </w:rPr>
              <w:t>ramach</w:t>
            </w:r>
            <w:r w:rsidRPr="007B05FD">
              <w:rPr>
                <w:rFonts w:ascii="Arial Narrow" w:eastAsia="Arial Narrow" w:hAnsi="Arial Narrow" w:cs="Arial Narrow"/>
                <w:i/>
                <w:iCs/>
              </w:rPr>
              <w:t xml:space="preserve"> Inwestycji w rozwój obszarów leśnych i poprawę żywotności lasów</w:t>
            </w:r>
            <w:r w:rsidRPr="007B05FD">
              <w:rPr>
                <w:rFonts w:ascii="Arial Narrow" w:eastAsia="Arial Narrow" w:hAnsi="Arial Narrow" w:cs="Arial Narrow"/>
              </w:rPr>
              <w:t xml:space="preserve"> (z art.</w:t>
            </w:r>
            <w:r w:rsidR="008E7888">
              <w:rPr>
                <w:rFonts w:ascii="Arial Narrow" w:eastAsia="Arial Narrow" w:hAnsi="Arial Narrow" w:cs="Arial Narrow"/>
              </w:rPr>
              <w:t> </w:t>
            </w:r>
            <w:r w:rsidRPr="007B05FD">
              <w:rPr>
                <w:rFonts w:ascii="Arial Narrow" w:eastAsia="Arial Narrow" w:hAnsi="Arial Narrow" w:cs="Arial Narrow"/>
              </w:rPr>
              <w:t xml:space="preserve">68 </w:t>
            </w:r>
            <w:r w:rsidR="008E7888">
              <w:rPr>
                <w:rFonts w:ascii="Arial Narrow" w:eastAsia="Arial Narrow" w:hAnsi="Arial Narrow" w:cs="Arial Narrow"/>
              </w:rPr>
              <w:t>projektu rozporządzenia o p</w:t>
            </w:r>
            <w:r w:rsidRPr="007B05FD">
              <w:rPr>
                <w:rFonts w:ascii="Arial Narrow" w:eastAsia="Arial Narrow" w:hAnsi="Arial Narrow" w:cs="Arial Narrow"/>
              </w:rPr>
              <w:t>lan</w:t>
            </w:r>
            <w:r w:rsidR="008E7888">
              <w:rPr>
                <w:rFonts w:ascii="Arial Narrow" w:eastAsia="Arial Narrow" w:hAnsi="Arial Narrow" w:cs="Arial Narrow"/>
              </w:rPr>
              <w:t>ach s</w:t>
            </w:r>
            <w:r w:rsidRPr="007B05FD">
              <w:rPr>
                <w:rFonts w:ascii="Arial Narrow" w:eastAsia="Arial Narrow" w:hAnsi="Arial Narrow" w:cs="Arial Narrow"/>
              </w:rPr>
              <w:t>trategiczn</w:t>
            </w:r>
            <w:r w:rsidR="008E7888">
              <w:rPr>
                <w:rFonts w:ascii="Arial Narrow" w:eastAsia="Arial Narrow" w:hAnsi="Arial Narrow" w:cs="Arial Narrow"/>
              </w:rPr>
              <w:t>ych</w:t>
            </w:r>
            <w:r w:rsidRPr="007B05FD">
              <w:rPr>
                <w:rFonts w:ascii="Arial Narrow" w:eastAsia="Arial Narrow" w:hAnsi="Arial Narrow" w:cs="Arial Narrow"/>
              </w:rPr>
              <w:t>)</w:t>
            </w:r>
            <w:r w:rsidR="00573577">
              <w:rPr>
                <w:rFonts w:ascii="Arial Narrow" w:eastAsia="Arial Narrow" w:hAnsi="Arial Narrow" w:cs="Arial Narrow"/>
              </w:rPr>
              <w:t>.</w:t>
            </w:r>
          </w:p>
          <w:p w:rsidR="009D4460" w:rsidRPr="002541D1" w:rsidRDefault="009D4460" w:rsidP="009D4460">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heme="minorHAnsi"/>
                <w:bCs/>
                <w:iCs/>
                <w:color w:val="000000" w:themeColor="text1"/>
                <w:lang w:eastAsia="pl-PL"/>
              </w:rPr>
            </w:pPr>
            <w:r w:rsidRPr="002541D1">
              <w:rPr>
                <w:rFonts w:ascii="Arial Narrow" w:eastAsia="Times New Roman" w:hAnsi="Arial Narrow" w:cstheme="minorHAnsi"/>
                <w:b/>
                <w:bCs/>
                <w:i/>
                <w:iCs/>
                <w:color w:val="000000" w:themeColor="text1"/>
                <w:lang w:eastAsia="pl-PL"/>
              </w:rPr>
              <w:t>Retencjonowanie wody na trwałych użytkach zielonych</w:t>
            </w:r>
            <w:r w:rsidRPr="002541D1">
              <w:rPr>
                <w:rFonts w:ascii="Arial Narrow" w:eastAsia="Times New Roman" w:hAnsi="Arial Narrow" w:cstheme="minorHAnsi"/>
                <w:bCs/>
                <w:iCs/>
                <w:color w:val="000000" w:themeColor="text1"/>
                <w:lang w:eastAsia="pl-PL"/>
              </w:rPr>
              <w:t xml:space="preserve"> </w:t>
            </w:r>
          </w:p>
          <w:p w:rsidR="009D4460" w:rsidRPr="004C5DD8" w:rsidRDefault="009D4460" w:rsidP="004C5DD8">
            <w:pPr>
              <w:jc w:val="both"/>
              <w:rPr>
                <w:rFonts w:ascii="Arial Narrow" w:eastAsiaTheme="minorEastAsia" w:hAnsi="Arial Narrow"/>
              </w:rPr>
            </w:pPr>
            <w:r w:rsidRPr="002541D1">
              <w:rPr>
                <w:rFonts w:ascii="Arial Narrow" w:eastAsia="Times New Roman" w:hAnsi="Arial Narrow" w:cstheme="minorHAnsi"/>
                <w:bCs/>
                <w:iCs/>
                <w:color w:val="000000" w:themeColor="text1"/>
                <w:lang w:eastAsia="pl-PL"/>
              </w:rPr>
              <w:t>[praktyka dostępna jedynie dla rolników, którzy równolegle realizują wybrane pakiety przyrodnicze związane z zachowaniem cennych siedlisk przyrodniczych i siedlisk zagrożonych gatunków ptaków w ramach Działania rolno-środowiskowo-klimatycznego PROW 2014-2020 r. oraz zobowiązania rolno-środowiskowo-klimatyczne</w:t>
            </w:r>
            <w:r w:rsidR="005435D3" w:rsidRPr="002541D1">
              <w:rPr>
                <w:rFonts w:ascii="Arial Narrow" w:eastAsia="Times New Roman" w:hAnsi="Arial Narrow" w:cstheme="minorHAnsi"/>
                <w:bCs/>
                <w:iCs/>
                <w:color w:val="000000" w:themeColor="text1"/>
                <w:lang w:eastAsia="pl-PL"/>
              </w:rPr>
              <w:t>go</w:t>
            </w:r>
            <w:r w:rsidRPr="002541D1">
              <w:rPr>
                <w:rFonts w:ascii="Arial Narrow" w:eastAsia="Times New Roman" w:hAnsi="Arial Narrow" w:cstheme="minorHAnsi"/>
                <w:bCs/>
                <w:iCs/>
                <w:color w:val="000000" w:themeColor="text1"/>
                <w:lang w:eastAsia="pl-PL"/>
              </w:rPr>
              <w:t xml:space="preserve"> w ramach Planu Strategicznego 2023-2027 lub praktykę ekstensywne użytkowanie trwałych użytków zielonych w ramach ekoschematów]</w:t>
            </w:r>
          </w:p>
        </w:tc>
      </w:tr>
      <w:tr w:rsidR="03078880" w:rsidRPr="00003FCC" w:rsidTr="00F44C28">
        <w:trPr>
          <w:trHeight w:val="1838"/>
        </w:trPr>
        <w:tc>
          <w:tcPr>
            <w:tcW w:w="1974" w:type="dxa"/>
            <w:vAlign w:val="center"/>
          </w:tcPr>
          <w:p w:rsidR="03078880" w:rsidRPr="00F85D68" w:rsidRDefault="03078880" w:rsidP="00F44C28">
            <w:pPr>
              <w:rPr>
                <w:rFonts w:ascii="Arial Narrow" w:hAnsi="Arial Narrow"/>
              </w:rPr>
            </w:pPr>
            <w:r w:rsidRPr="00003FCC">
              <w:rPr>
                <w:rFonts w:ascii="Arial Narrow" w:eastAsia="Arial Narrow" w:hAnsi="Arial Narrow" w:cs="Arial Narrow"/>
                <w:b/>
                <w:bCs/>
              </w:rPr>
              <w:t>Opis warunków kwalifikowalności</w:t>
            </w:r>
          </w:p>
        </w:tc>
        <w:tc>
          <w:tcPr>
            <w:tcW w:w="7519" w:type="dxa"/>
          </w:tcPr>
          <w:p w:rsidR="03078880" w:rsidRPr="00F85D68" w:rsidRDefault="03078880" w:rsidP="00C004F7">
            <w:pPr>
              <w:jc w:val="both"/>
              <w:rPr>
                <w:rFonts w:ascii="Arial Narrow" w:hAnsi="Arial Narrow"/>
              </w:rPr>
            </w:pPr>
            <w:r w:rsidRPr="00003FCC">
              <w:rPr>
                <w:rFonts w:ascii="Arial Narrow" w:eastAsia="Arial Narrow" w:hAnsi="Arial Narrow" w:cs="Arial Narrow"/>
              </w:rPr>
              <w:t>Warunkiem przyznania płatności jest podjęcie się przez rolnika realizacji co najmniej jednego ekoschematu z ww. listy praktyk na gruntach rolnych kwalifikujących się do płatności i</w:t>
            </w:r>
            <w:r w:rsidR="00C004F7">
              <w:rPr>
                <w:rFonts w:ascii="Arial Narrow" w:eastAsia="Arial Narrow" w:hAnsi="Arial Narrow" w:cs="Arial Narrow"/>
              </w:rPr>
              <w:t> </w:t>
            </w:r>
            <w:r w:rsidRPr="00003FCC">
              <w:rPr>
                <w:rFonts w:ascii="Arial Narrow" w:eastAsia="Arial Narrow" w:hAnsi="Arial Narrow" w:cs="Arial Narrow"/>
              </w:rPr>
              <w:t xml:space="preserve">spełnienie </w:t>
            </w:r>
            <w:r w:rsidRPr="007B05FD">
              <w:rPr>
                <w:rFonts w:ascii="Arial Narrow" w:eastAsia="Arial Narrow" w:hAnsi="Arial Narrow" w:cs="Arial Narrow"/>
              </w:rPr>
              <w:t>przez niego wymagań określonych dla tej praktyki. Płatność byłaby przyznawana do powierzchni, na której realizowana byłaby dana praktyka. W niektórych przypadkach, ze względu na charakter proponowanych praktyk, płatność byłaby przyznawana do całkowitej powierzchni gruntów ornych/użytków roln</w:t>
            </w:r>
            <w:r w:rsidRPr="0020315F">
              <w:rPr>
                <w:rFonts w:ascii="Arial Narrow" w:eastAsia="Arial Narrow" w:hAnsi="Arial Narrow" w:cs="Arial Narrow"/>
              </w:rPr>
              <w:t>ych w gospodarstwie, np. w przypadku praktyki opracowanie i przestrzeganie planu nawozowego, czy korzystnej struktury upraw.</w:t>
            </w:r>
          </w:p>
        </w:tc>
      </w:tr>
      <w:tr w:rsidR="03078880" w:rsidRPr="00003FCC" w:rsidTr="00F44C28">
        <w:trPr>
          <w:trHeight w:val="277"/>
        </w:trPr>
        <w:tc>
          <w:tcPr>
            <w:tcW w:w="1974" w:type="dxa"/>
            <w:vAlign w:val="center"/>
          </w:tcPr>
          <w:p w:rsidR="03078880" w:rsidRPr="00F85D68" w:rsidRDefault="03078880" w:rsidP="00F44C28">
            <w:pPr>
              <w:rPr>
                <w:rFonts w:ascii="Arial Narrow" w:hAnsi="Arial Narrow"/>
              </w:rPr>
            </w:pPr>
            <w:r w:rsidRPr="00003FCC">
              <w:rPr>
                <w:rFonts w:ascii="Arial Narrow" w:eastAsia="Arial Narrow" w:hAnsi="Arial Narrow" w:cs="Arial Narrow"/>
                <w:b/>
                <w:bCs/>
              </w:rPr>
              <w:t>Wysokość wsparcia</w:t>
            </w:r>
          </w:p>
        </w:tc>
        <w:tc>
          <w:tcPr>
            <w:tcW w:w="7519" w:type="dxa"/>
          </w:tcPr>
          <w:p w:rsidR="03078880" w:rsidRPr="00F85D68" w:rsidRDefault="03078880" w:rsidP="00F85D68">
            <w:pPr>
              <w:jc w:val="both"/>
              <w:rPr>
                <w:rFonts w:ascii="Arial Narrow" w:hAnsi="Arial Narrow"/>
              </w:rPr>
            </w:pPr>
            <w:r w:rsidRPr="00003FCC">
              <w:rPr>
                <w:rFonts w:ascii="Arial Narrow" w:eastAsia="Arial Narrow" w:hAnsi="Arial Narrow" w:cs="Arial Narrow"/>
              </w:rPr>
              <w:t>Przewiduje się wprowadzenie odrębnych stawek płatności dla poszczególnych praktyk.</w:t>
            </w:r>
          </w:p>
        </w:tc>
      </w:tr>
    </w:tbl>
    <w:p w:rsidR="00287616" w:rsidRDefault="00287616" w:rsidP="03078880">
      <w:pPr>
        <w:rPr>
          <w:rFonts w:ascii="Arial Narrow" w:hAnsi="Arial Narrow" w:cs="Times New Roman"/>
          <w:color w:val="000000" w:themeColor="text1"/>
        </w:rPr>
      </w:pPr>
    </w:p>
    <w:p w:rsidR="00287616" w:rsidRDefault="00287616">
      <w:pPr>
        <w:rPr>
          <w:rFonts w:ascii="Arial Narrow" w:hAnsi="Arial Narrow" w:cs="Times New Roman"/>
          <w:color w:val="000000" w:themeColor="text1"/>
        </w:rPr>
      </w:pPr>
      <w:r>
        <w:rPr>
          <w:rFonts w:ascii="Arial Narrow" w:hAnsi="Arial Narrow" w:cs="Times New Roman"/>
          <w:color w:val="000000" w:themeColor="text1"/>
        </w:rPr>
        <w:br w:type="page"/>
      </w:r>
    </w:p>
    <w:tbl>
      <w:tblPr>
        <w:tblStyle w:val="Tabela-Siatka"/>
        <w:tblW w:w="94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995"/>
        <w:gridCol w:w="7498"/>
      </w:tblGrid>
      <w:tr w:rsidR="03078880" w:rsidRPr="00003FCC" w:rsidTr="00C439E9">
        <w:tc>
          <w:tcPr>
            <w:tcW w:w="9493" w:type="dxa"/>
            <w:gridSpan w:val="2"/>
            <w:shd w:val="clear" w:color="auto" w:fill="E2EFD9" w:themeFill="accent6" w:themeFillTint="33"/>
          </w:tcPr>
          <w:p w:rsidR="72D33B9D" w:rsidRPr="007B05FD" w:rsidRDefault="72D33B9D" w:rsidP="03078880">
            <w:pPr>
              <w:rPr>
                <w:rFonts w:ascii="Arial Narrow" w:hAnsi="Arial Narrow"/>
                <w:b/>
                <w:bCs/>
                <w:noProof/>
              </w:rPr>
            </w:pPr>
            <w:r w:rsidRPr="007B05FD">
              <w:rPr>
                <w:rFonts w:ascii="Arial Narrow" w:hAnsi="Arial Narrow" w:cs="Times New Roman"/>
                <w:b/>
                <w:bCs/>
              </w:rPr>
              <w:t xml:space="preserve">Art. 28 </w:t>
            </w:r>
            <w:r w:rsidRPr="007B05FD">
              <w:rPr>
                <w:rFonts w:ascii="Arial Narrow" w:hAnsi="Arial Narrow"/>
                <w:b/>
                <w:bCs/>
              </w:rPr>
              <w:t>projektu rozporządzenia o Planach strategicznych WPR</w:t>
            </w:r>
          </w:p>
        </w:tc>
      </w:tr>
      <w:tr w:rsidR="03078880" w:rsidRPr="00003FCC" w:rsidTr="00F44C28">
        <w:tc>
          <w:tcPr>
            <w:tcW w:w="1995" w:type="dxa"/>
            <w:vAlign w:val="center"/>
          </w:tcPr>
          <w:p w:rsidR="03078880" w:rsidRPr="00F85D68" w:rsidRDefault="03078880" w:rsidP="00F44C28">
            <w:pPr>
              <w:rPr>
                <w:rFonts w:ascii="Arial Narrow" w:hAnsi="Arial Narrow"/>
              </w:rPr>
            </w:pPr>
            <w:r w:rsidRPr="00003FCC">
              <w:rPr>
                <w:rFonts w:ascii="Arial Narrow" w:eastAsia="Arial Narrow" w:hAnsi="Arial Narrow" w:cs="Arial Narrow"/>
                <w:b/>
                <w:bCs/>
              </w:rPr>
              <w:t>Nazwa interwencji</w:t>
            </w:r>
          </w:p>
        </w:tc>
        <w:tc>
          <w:tcPr>
            <w:tcW w:w="7498" w:type="dxa"/>
          </w:tcPr>
          <w:p w:rsidR="03078880" w:rsidRPr="00F85D68" w:rsidRDefault="03078880" w:rsidP="00F85D68">
            <w:pPr>
              <w:jc w:val="both"/>
              <w:rPr>
                <w:rFonts w:ascii="Arial Narrow" w:hAnsi="Arial Narrow"/>
                <w:color w:val="002060"/>
              </w:rPr>
            </w:pPr>
            <w:r w:rsidRPr="00F85D68">
              <w:rPr>
                <w:rFonts w:ascii="Arial Narrow" w:eastAsia="Arial Narrow" w:hAnsi="Arial Narrow" w:cs="Arial Narrow"/>
                <w:b/>
                <w:bCs/>
                <w:color w:val="002060"/>
              </w:rPr>
              <w:t>Ekoschemat – Rolnictwo ekologiczne</w:t>
            </w:r>
          </w:p>
        </w:tc>
      </w:tr>
      <w:tr w:rsidR="03078880" w:rsidRPr="00003FCC" w:rsidTr="00F44C28">
        <w:tc>
          <w:tcPr>
            <w:tcW w:w="1995" w:type="dxa"/>
            <w:vAlign w:val="center"/>
          </w:tcPr>
          <w:p w:rsidR="03078880" w:rsidRPr="00F85D68" w:rsidRDefault="03078880" w:rsidP="00F44C28">
            <w:pPr>
              <w:rPr>
                <w:rFonts w:ascii="Arial Narrow" w:hAnsi="Arial Narrow"/>
              </w:rPr>
            </w:pPr>
            <w:r w:rsidRPr="00003FCC">
              <w:rPr>
                <w:rFonts w:ascii="Arial Narrow" w:eastAsia="Arial Narrow" w:hAnsi="Arial Narrow" w:cs="Arial Narrow"/>
                <w:b/>
                <w:bCs/>
              </w:rPr>
              <w:t>Cel szczegółowy</w:t>
            </w:r>
          </w:p>
        </w:tc>
        <w:tc>
          <w:tcPr>
            <w:tcW w:w="7498" w:type="dxa"/>
          </w:tcPr>
          <w:p w:rsidR="03078880" w:rsidRPr="007B05FD" w:rsidRDefault="6B1C9AAE" w:rsidP="001B73D3">
            <w:pPr>
              <w:jc w:val="both"/>
              <w:rPr>
                <w:rFonts w:ascii="Arial Narrow" w:eastAsia="Arial Narrow" w:hAnsi="Arial Narrow" w:cs="Arial Narrow"/>
                <w:b/>
              </w:rPr>
            </w:pPr>
            <w:r w:rsidRPr="00003FCC">
              <w:rPr>
                <w:rFonts w:ascii="Arial Narrow" w:eastAsia="Arial Narrow" w:hAnsi="Arial Narrow" w:cs="Arial Narrow"/>
                <w:b/>
              </w:rPr>
              <w:t>Cel 4</w:t>
            </w:r>
            <w:r w:rsidR="6175C02A" w:rsidRPr="00003FCC">
              <w:rPr>
                <w:rFonts w:ascii="Arial Narrow" w:eastAsia="Arial Narrow" w:hAnsi="Arial Narrow" w:cs="Arial Narrow"/>
                <w:b/>
              </w:rPr>
              <w:t>:</w:t>
            </w:r>
            <w:r w:rsidRPr="00003FCC">
              <w:rPr>
                <w:rFonts w:ascii="Arial Narrow" w:eastAsia="Arial Narrow" w:hAnsi="Arial Narrow" w:cs="Arial Narrow"/>
                <w:b/>
              </w:rPr>
              <w:t xml:space="preserve"> Przyczynianie się do łagodzenia zmiany klimatu i przystosowania się do niej, a</w:t>
            </w:r>
            <w:r w:rsidR="00C004F7">
              <w:rPr>
                <w:rFonts w:ascii="Arial Narrow" w:eastAsia="Arial Narrow" w:hAnsi="Arial Narrow" w:cs="Arial Narrow"/>
                <w:b/>
              </w:rPr>
              <w:t> </w:t>
            </w:r>
            <w:r w:rsidRPr="00003FCC">
              <w:rPr>
                <w:rFonts w:ascii="Arial Narrow" w:eastAsia="Arial Narrow" w:hAnsi="Arial Narrow" w:cs="Arial Narrow"/>
                <w:b/>
              </w:rPr>
              <w:t>także wykorzystan</w:t>
            </w:r>
            <w:r w:rsidR="00FA15D8" w:rsidRPr="007B05FD">
              <w:rPr>
                <w:rFonts w:ascii="Arial Narrow" w:eastAsia="Arial Narrow" w:hAnsi="Arial Narrow" w:cs="Arial Narrow"/>
                <w:b/>
              </w:rPr>
              <w:t>ie zrównoważonej energii</w:t>
            </w:r>
          </w:p>
          <w:p w:rsidR="00FA15D8" w:rsidRPr="00F85D68" w:rsidRDefault="00FA15D8" w:rsidP="001B73D3">
            <w:pPr>
              <w:jc w:val="both"/>
              <w:rPr>
                <w:rFonts w:ascii="Arial Narrow" w:hAnsi="Arial Narrow"/>
                <w:b/>
              </w:rPr>
            </w:pPr>
          </w:p>
          <w:p w:rsidR="03078880" w:rsidRPr="00F85D68" w:rsidRDefault="6B1C9AAE" w:rsidP="00C32AD5">
            <w:pPr>
              <w:jc w:val="both"/>
              <w:rPr>
                <w:rFonts w:ascii="Arial Narrow" w:hAnsi="Arial Narrow"/>
                <w:i/>
              </w:rPr>
            </w:pPr>
            <w:r w:rsidRPr="00F85D68">
              <w:rPr>
                <w:rFonts w:ascii="Arial Narrow" w:eastAsia="Arial Narrow" w:hAnsi="Arial Narrow" w:cs="Arial Narrow"/>
                <w:i/>
              </w:rPr>
              <w:t>Cel 5</w:t>
            </w:r>
            <w:r w:rsidR="2D61D669" w:rsidRPr="00F85D68">
              <w:rPr>
                <w:rFonts w:ascii="Arial Narrow" w:eastAsia="Arial Narrow" w:hAnsi="Arial Narrow" w:cs="Arial Narrow"/>
                <w:i/>
              </w:rPr>
              <w:t>:</w:t>
            </w:r>
            <w:r w:rsidRPr="00F85D68">
              <w:rPr>
                <w:rFonts w:ascii="Arial Narrow" w:eastAsia="Arial Narrow" w:hAnsi="Arial Narrow" w:cs="Arial Narrow"/>
                <w:i/>
              </w:rPr>
              <w:t xml:space="preserve"> Wspieranie zrównoważonego rozwoju i wydajnego gospodarowania zasobami naturalnymi tak</w:t>
            </w:r>
            <w:r w:rsidR="00FA15D8" w:rsidRPr="00F85D68">
              <w:rPr>
                <w:rFonts w:ascii="Arial Narrow" w:eastAsia="Arial Narrow" w:hAnsi="Arial Narrow" w:cs="Arial Narrow"/>
                <w:i/>
              </w:rPr>
              <w:t>imi jak woda, gleba i powietrze</w:t>
            </w:r>
          </w:p>
          <w:p w:rsidR="03078880" w:rsidRPr="00F85D68" w:rsidRDefault="6B1C9AAE" w:rsidP="00C32AD5">
            <w:pPr>
              <w:jc w:val="both"/>
              <w:rPr>
                <w:rFonts w:ascii="Arial Narrow" w:hAnsi="Arial Narrow"/>
                <w:i/>
              </w:rPr>
            </w:pPr>
            <w:r w:rsidRPr="00F85D68">
              <w:rPr>
                <w:rFonts w:ascii="Arial Narrow" w:eastAsia="Arial Narrow" w:hAnsi="Arial Narrow" w:cs="Arial Narrow"/>
                <w:i/>
              </w:rPr>
              <w:t>Cel 6</w:t>
            </w:r>
            <w:r w:rsidR="7E664D70" w:rsidRPr="00F85D68">
              <w:rPr>
                <w:rFonts w:ascii="Arial Narrow" w:eastAsia="Arial Narrow" w:hAnsi="Arial Narrow" w:cs="Arial Narrow"/>
                <w:i/>
              </w:rPr>
              <w:t>:</w:t>
            </w:r>
            <w:r w:rsidRPr="00F85D68">
              <w:rPr>
                <w:rFonts w:ascii="Arial Narrow" w:eastAsia="Arial Narrow" w:hAnsi="Arial Narrow" w:cs="Arial Narrow"/>
                <w:i/>
              </w:rPr>
              <w:t xml:space="preserve"> Przyczynianie się do ochrony różnorodności biologicznej, wzmacnianie usług ekosystemowych oraz och</w:t>
            </w:r>
            <w:r w:rsidR="00FA15D8" w:rsidRPr="00F85D68">
              <w:rPr>
                <w:rFonts w:ascii="Arial Narrow" w:eastAsia="Arial Narrow" w:hAnsi="Arial Narrow" w:cs="Arial Narrow"/>
                <w:i/>
              </w:rPr>
              <w:t>rona siedlisk i krajobrazu</w:t>
            </w:r>
          </w:p>
          <w:p w:rsidR="03078880" w:rsidRPr="00F85D68" w:rsidRDefault="6B1C9AAE" w:rsidP="00BA6773">
            <w:pPr>
              <w:jc w:val="both"/>
              <w:rPr>
                <w:rFonts w:ascii="Arial Narrow" w:hAnsi="Arial Narrow"/>
              </w:rPr>
            </w:pPr>
            <w:r w:rsidRPr="00F85D68">
              <w:rPr>
                <w:rFonts w:ascii="Arial Narrow" w:eastAsia="Arial Narrow" w:hAnsi="Arial Narrow" w:cs="Arial Narrow"/>
                <w:i/>
              </w:rPr>
              <w:t>Cel 9</w:t>
            </w:r>
            <w:r w:rsidR="7A79AF12" w:rsidRPr="00F85D68">
              <w:rPr>
                <w:rFonts w:ascii="Arial Narrow" w:eastAsia="Arial Narrow" w:hAnsi="Arial Narrow" w:cs="Arial Narrow"/>
                <w:i/>
              </w:rPr>
              <w:t>:</w:t>
            </w:r>
            <w:r w:rsidRPr="00F85D68">
              <w:rPr>
                <w:rFonts w:ascii="Arial Narrow" w:eastAsia="Arial Narrow" w:hAnsi="Arial Narrow" w:cs="Arial Narrow"/>
                <w:i/>
              </w:rPr>
              <w:t xml:space="preserve"> Poprawa reakcji rolnictwa UE na potrzeby społeczne dotyczące żywności i zdrowia, w tym bezpiecznej, bogatej w składniki odżywcze i zrównoważonej żywności, zapobiegania marnotrawieniu żywności, jak również dobrostanu zwierząt.</w:t>
            </w:r>
          </w:p>
        </w:tc>
      </w:tr>
      <w:tr w:rsidR="03078880" w:rsidRPr="00003FCC" w:rsidTr="00F44C28">
        <w:tc>
          <w:tcPr>
            <w:tcW w:w="1995" w:type="dxa"/>
            <w:vAlign w:val="center"/>
          </w:tcPr>
          <w:p w:rsidR="03078880" w:rsidRPr="00F85D68" w:rsidRDefault="03078880" w:rsidP="00F44C28">
            <w:pPr>
              <w:rPr>
                <w:rFonts w:ascii="Arial Narrow" w:hAnsi="Arial Narrow"/>
              </w:rPr>
            </w:pPr>
            <w:r w:rsidRPr="00003FCC">
              <w:rPr>
                <w:rFonts w:ascii="Arial Narrow" w:eastAsia="Arial Narrow" w:hAnsi="Arial Narrow" w:cs="Arial Narrow"/>
                <w:b/>
                <w:bCs/>
              </w:rPr>
              <w:t>Beneficjent</w:t>
            </w:r>
          </w:p>
        </w:tc>
        <w:tc>
          <w:tcPr>
            <w:tcW w:w="7498" w:type="dxa"/>
          </w:tcPr>
          <w:p w:rsidR="03078880" w:rsidRPr="00F85D68" w:rsidRDefault="03078880" w:rsidP="00C004F7">
            <w:pPr>
              <w:jc w:val="both"/>
              <w:rPr>
                <w:rFonts w:ascii="Arial Narrow" w:hAnsi="Arial Narrow"/>
              </w:rPr>
            </w:pPr>
            <w:r w:rsidRPr="00003FCC">
              <w:rPr>
                <w:rFonts w:ascii="Arial Narrow" w:eastAsia="Arial Narrow" w:hAnsi="Arial Narrow" w:cs="Arial Narrow"/>
              </w:rPr>
              <w:t>Rolnik</w:t>
            </w:r>
            <w:r w:rsidR="009003AF" w:rsidRPr="00003FCC">
              <w:rPr>
                <w:rFonts w:ascii="Arial Narrow" w:eastAsia="Arial Narrow" w:hAnsi="Arial Narrow" w:cs="Arial Narrow"/>
              </w:rPr>
              <w:t xml:space="preserve"> w rozumieniu art. 3 lit. a projektu rozporządzenia Parlamen</w:t>
            </w:r>
            <w:r w:rsidR="009003AF" w:rsidRPr="00C741C4">
              <w:rPr>
                <w:rFonts w:ascii="Arial Narrow" w:eastAsia="Arial Narrow" w:hAnsi="Arial Narrow" w:cs="Arial Narrow"/>
              </w:rPr>
              <w:t>tu Europejskiego i Rady dotyczącego wsparcia na podstawie planów strategicznych</w:t>
            </w:r>
            <w:r w:rsidR="009003AF" w:rsidRPr="00C741C4" w:rsidDel="009003AF">
              <w:rPr>
                <w:rFonts w:ascii="Arial Narrow" w:eastAsia="Arial Narrow" w:hAnsi="Arial Narrow" w:cs="Arial Narrow"/>
              </w:rPr>
              <w:t xml:space="preserve"> </w:t>
            </w:r>
            <w:r w:rsidRPr="00C741C4">
              <w:rPr>
                <w:rFonts w:ascii="Arial Narrow" w:eastAsia="Arial Narrow" w:hAnsi="Arial Narrow" w:cs="Arial Narrow"/>
              </w:rPr>
              <w:t>objęt</w:t>
            </w:r>
            <w:r w:rsidR="009003AF">
              <w:rPr>
                <w:rFonts w:ascii="Arial Narrow" w:eastAsia="Arial Narrow" w:hAnsi="Arial Narrow" w:cs="Arial Narrow"/>
              </w:rPr>
              <w:t>y</w:t>
            </w:r>
            <w:r w:rsidR="005843A2" w:rsidRPr="00C741C4">
              <w:rPr>
                <w:rFonts w:ascii="Arial Narrow" w:eastAsia="Arial Narrow" w:hAnsi="Arial Narrow" w:cs="Arial Narrow"/>
              </w:rPr>
              <w:t xml:space="preserve"> </w:t>
            </w:r>
            <w:r w:rsidRPr="00C741C4">
              <w:rPr>
                <w:rFonts w:ascii="Arial Narrow" w:eastAsia="Arial Narrow" w:hAnsi="Arial Narrow" w:cs="Arial Narrow"/>
              </w:rPr>
              <w:t>nadzorem jednostki certyfikującej w ramach systemu kontroli i certyfikacji w rolnictwie ekologicznym, posiadający ważny certyfikat wydany przez upoważnioną jednostkę certyfikującą, zgodnie z unijnymi i</w:t>
            </w:r>
            <w:r w:rsidR="00C004F7">
              <w:rPr>
                <w:rFonts w:ascii="Arial Narrow" w:eastAsia="Arial Narrow" w:hAnsi="Arial Narrow" w:cs="Arial Narrow"/>
              </w:rPr>
              <w:t> </w:t>
            </w:r>
            <w:r w:rsidRPr="00C741C4">
              <w:rPr>
                <w:rFonts w:ascii="Arial Narrow" w:eastAsia="Arial Narrow" w:hAnsi="Arial Narrow" w:cs="Arial Narrow"/>
              </w:rPr>
              <w:t>krajowymi prz</w:t>
            </w:r>
            <w:r w:rsidRPr="007B05FD">
              <w:rPr>
                <w:rFonts w:ascii="Arial Narrow" w:eastAsia="Arial Narrow" w:hAnsi="Arial Narrow" w:cs="Arial Narrow"/>
              </w:rPr>
              <w:t>episami o rolnictwie ekologicznym.</w:t>
            </w:r>
          </w:p>
        </w:tc>
      </w:tr>
      <w:tr w:rsidR="03078880" w:rsidRPr="00003FCC" w:rsidTr="00F44C28">
        <w:tc>
          <w:tcPr>
            <w:tcW w:w="1995" w:type="dxa"/>
            <w:vAlign w:val="center"/>
          </w:tcPr>
          <w:p w:rsidR="03078880" w:rsidRPr="00F85D68" w:rsidRDefault="03078880" w:rsidP="00F44C28">
            <w:pPr>
              <w:rPr>
                <w:rFonts w:ascii="Arial Narrow" w:hAnsi="Arial Narrow"/>
              </w:rPr>
            </w:pPr>
            <w:r w:rsidRPr="00003FCC">
              <w:rPr>
                <w:rFonts w:ascii="Arial Narrow" w:eastAsia="Arial Narrow" w:hAnsi="Arial Narrow" w:cs="Arial Narrow"/>
                <w:b/>
                <w:bCs/>
              </w:rPr>
              <w:t>Opis zakresu interwencji</w:t>
            </w:r>
            <w:r w:rsidRPr="00C741C4">
              <w:rPr>
                <w:rFonts w:ascii="Arial Narrow" w:eastAsia="Arial Narrow" w:hAnsi="Arial Narrow" w:cs="Arial Narrow"/>
              </w:rPr>
              <w:t xml:space="preserve"> </w:t>
            </w:r>
          </w:p>
        </w:tc>
        <w:tc>
          <w:tcPr>
            <w:tcW w:w="7498" w:type="dxa"/>
          </w:tcPr>
          <w:p w:rsidR="03078880" w:rsidRPr="00F85D68" w:rsidRDefault="03078880" w:rsidP="001B73D3">
            <w:pPr>
              <w:jc w:val="both"/>
              <w:rPr>
                <w:rFonts w:ascii="Arial Narrow" w:hAnsi="Arial Narrow"/>
              </w:rPr>
            </w:pPr>
            <w:r w:rsidRPr="00003FCC">
              <w:rPr>
                <w:rFonts w:ascii="Arial Narrow" w:eastAsia="Arial Narrow" w:hAnsi="Arial Narrow" w:cs="Arial Narrow"/>
              </w:rPr>
              <w:t>Celem jest wspieranie dobrowolnych zobowiązań rolników, którzy podejmują się utrzymać lub przejść na praktyki i metody rolnictwa ekologicznego określone w prawodawstwie unijnym i krajowym.</w:t>
            </w:r>
          </w:p>
          <w:p w:rsidR="03078880" w:rsidRPr="00F85D68" w:rsidRDefault="03078880" w:rsidP="001B73D3">
            <w:pPr>
              <w:jc w:val="both"/>
              <w:rPr>
                <w:rFonts w:ascii="Arial Narrow" w:hAnsi="Arial Narrow"/>
              </w:rPr>
            </w:pPr>
            <w:r w:rsidRPr="00003FCC">
              <w:rPr>
                <w:rFonts w:ascii="Arial Narrow" w:eastAsia="Arial Narrow" w:hAnsi="Arial Narrow" w:cs="Arial Narrow"/>
              </w:rPr>
              <w:t>Rolni</w:t>
            </w:r>
            <w:r w:rsidRPr="00C741C4">
              <w:rPr>
                <w:rFonts w:ascii="Arial Narrow" w:eastAsia="Arial Narrow" w:hAnsi="Arial Narrow" w:cs="Arial Narrow"/>
              </w:rPr>
              <w:t>ctwo ekologiczne to prowadzenie produkcji rolniczej w sposób łączący: najkorzystniejsze dla środowiska praktyki, ochronę zasobów naturalnych, wysoki stopień różnorodności biologicznej, stosowanie wysokich standardów dotyczących dobrostanu zwierząt. Oferuje</w:t>
            </w:r>
            <w:r w:rsidRPr="007B05FD">
              <w:rPr>
                <w:rFonts w:ascii="Arial Narrow" w:eastAsia="Arial Narrow" w:hAnsi="Arial Narrow" w:cs="Arial Narrow"/>
              </w:rPr>
              <w:t xml:space="preserve"> ono konsumentom wyroby wytwarzane przy użyciu substancji naturalnych i naturalnych procesów.</w:t>
            </w:r>
          </w:p>
          <w:p w:rsidR="03078880" w:rsidRPr="00F85D68" w:rsidRDefault="03078880" w:rsidP="00C32AD5">
            <w:pPr>
              <w:jc w:val="both"/>
              <w:rPr>
                <w:rFonts w:ascii="Arial Narrow" w:hAnsi="Arial Narrow"/>
              </w:rPr>
            </w:pPr>
            <w:r w:rsidRPr="00003FCC">
              <w:rPr>
                <w:rFonts w:ascii="Arial Narrow" w:eastAsia="Arial Narrow" w:hAnsi="Arial Narrow" w:cs="Arial Narrow"/>
              </w:rPr>
              <w:t>System kontroli i certyfikacji w rolnictwie ekologicznym ma na celu zagwarantowanie, iż produkty oznakowane jako ekologiczne zostały wytworzone zgodnie z obowiązu</w:t>
            </w:r>
            <w:r w:rsidRPr="00C741C4">
              <w:rPr>
                <w:rFonts w:ascii="Arial Narrow" w:eastAsia="Arial Narrow" w:hAnsi="Arial Narrow" w:cs="Arial Narrow"/>
              </w:rPr>
              <w:t>jącymi przepisami.</w:t>
            </w:r>
          </w:p>
          <w:p w:rsidR="03078880" w:rsidRPr="00F85D68" w:rsidRDefault="03078880" w:rsidP="00C32AD5">
            <w:pPr>
              <w:jc w:val="both"/>
              <w:rPr>
                <w:rFonts w:ascii="Arial Narrow" w:hAnsi="Arial Narrow"/>
              </w:rPr>
            </w:pPr>
            <w:r w:rsidRPr="00003FCC">
              <w:rPr>
                <w:rFonts w:ascii="Arial Narrow" w:eastAsia="Arial Narrow" w:hAnsi="Arial Narrow" w:cs="Arial Narrow"/>
              </w:rPr>
              <w:t>Wszystkie uprawy deklarowane do wsparcia finansowego w ramach interwencji podlegają kontroli jednostek certyfikujących.</w:t>
            </w:r>
          </w:p>
          <w:p w:rsidR="03078880" w:rsidRPr="00F85D68" w:rsidRDefault="03078880" w:rsidP="00BA6773">
            <w:pPr>
              <w:jc w:val="both"/>
              <w:rPr>
                <w:rFonts w:ascii="Arial Narrow" w:hAnsi="Arial Narrow"/>
              </w:rPr>
            </w:pPr>
            <w:r w:rsidRPr="00003FCC">
              <w:rPr>
                <w:rFonts w:ascii="Arial Narrow" w:eastAsia="Arial Narrow" w:hAnsi="Arial Narrow" w:cs="Arial Narrow"/>
              </w:rPr>
              <w:t>W ramach interwencji realizowane są 5-letnie zobowiązania ekologiczne w ramach:</w:t>
            </w:r>
          </w:p>
          <w:p w:rsidR="03078880" w:rsidRPr="00F85D68" w:rsidRDefault="03078880" w:rsidP="004B3E72">
            <w:pPr>
              <w:pStyle w:val="Akapitzlist"/>
              <w:numPr>
                <w:ilvl w:val="0"/>
                <w:numId w:val="92"/>
              </w:numPr>
              <w:ind w:left="300"/>
              <w:jc w:val="both"/>
              <w:rPr>
                <w:rFonts w:ascii="Arial Narrow" w:eastAsiaTheme="minorEastAsia" w:hAnsi="Arial Narrow"/>
              </w:rPr>
            </w:pPr>
            <w:r w:rsidRPr="00003FCC">
              <w:rPr>
                <w:rFonts w:ascii="Arial Narrow" w:eastAsia="Arial Narrow" w:hAnsi="Arial Narrow" w:cs="Arial Narrow"/>
              </w:rPr>
              <w:t>Upraw na gruntach ornych</w:t>
            </w:r>
          </w:p>
          <w:p w:rsidR="03078880" w:rsidRPr="00F85D68" w:rsidRDefault="03078880" w:rsidP="004B3E72">
            <w:pPr>
              <w:pStyle w:val="Akapitzlist"/>
              <w:numPr>
                <w:ilvl w:val="0"/>
                <w:numId w:val="92"/>
              </w:numPr>
              <w:ind w:left="300"/>
              <w:jc w:val="both"/>
              <w:rPr>
                <w:rFonts w:ascii="Arial Narrow" w:eastAsiaTheme="minorEastAsia" w:hAnsi="Arial Narrow"/>
              </w:rPr>
            </w:pPr>
            <w:r w:rsidRPr="00003FCC">
              <w:rPr>
                <w:rFonts w:ascii="Arial Narrow" w:eastAsia="Arial Narrow" w:hAnsi="Arial Narrow" w:cs="Arial Narrow"/>
              </w:rPr>
              <w:t>Upraw sadown</w:t>
            </w:r>
            <w:r w:rsidRPr="00C741C4">
              <w:rPr>
                <w:rFonts w:ascii="Arial Narrow" w:eastAsia="Arial Narrow" w:hAnsi="Arial Narrow" w:cs="Arial Narrow"/>
              </w:rPr>
              <w:t>iczych</w:t>
            </w:r>
          </w:p>
          <w:p w:rsidR="03078880" w:rsidRPr="00F85D68" w:rsidRDefault="03078880" w:rsidP="004B3E72">
            <w:pPr>
              <w:pStyle w:val="Akapitzlist"/>
              <w:numPr>
                <w:ilvl w:val="0"/>
                <w:numId w:val="92"/>
              </w:numPr>
              <w:ind w:left="300"/>
              <w:jc w:val="both"/>
              <w:rPr>
                <w:rFonts w:ascii="Arial Narrow" w:eastAsiaTheme="minorEastAsia" w:hAnsi="Arial Narrow"/>
              </w:rPr>
            </w:pPr>
            <w:r w:rsidRPr="00003FCC">
              <w:rPr>
                <w:rFonts w:ascii="Arial Narrow" w:eastAsia="Arial Narrow" w:hAnsi="Arial Narrow" w:cs="Arial Narrow"/>
              </w:rPr>
              <w:t>Trwałych użytków zielonych oraz niektórych upraw paszowych na gruntach ornych.</w:t>
            </w:r>
          </w:p>
        </w:tc>
      </w:tr>
      <w:tr w:rsidR="03078880" w:rsidRPr="00003FCC" w:rsidTr="00F44C28">
        <w:tc>
          <w:tcPr>
            <w:tcW w:w="1995" w:type="dxa"/>
            <w:vAlign w:val="center"/>
          </w:tcPr>
          <w:p w:rsidR="03078880" w:rsidRPr="00F85D68" w:rsidRDefault="03078880" w:rsidP="00F44C28">
            <w:pPr>
              <w:rPr>
                <w:rFonts w:ascii="Arial Narrow" w:hAnsi="Arial Narrow"/>
              </w:rPr>
            </w:pPr>
            <w:r w:rsidRPr="00003FCC">
              <w:rPr>
                <w:rFonts w:ascii="Arial Narrow" w:eastAsia="Arial Narrow" w:hAnsi="Arial Narrow" w:cs="Arial Narrow"/>
                <w:b/>
                <w:bCs/>
              </w:rPr>
              <w:t xml:space="preserve">Opis warunków kwalifikowalności </w:t>
            </w:r>
          </w:p>
        </w:tc>
        <w:tc>
          <w:tcPr>
            <w:tcW w:w="7498" w:type="dxa"/>
          </w:tcPr>
          <w:p w:rsidR="03078880" w:rsidRPr="00F85D68" w:rsidRDefault="03078880" w:rsidP="001B73D3">
            <w:pPr>
              <w:jc w:val="both"/>
              <w:rPr>
                <w:rFonts w:ascii="Arial Narrow" w:hAnsi="Arial Narrow"/>
              </w:rPr>
            </w:pPr>
            <w:r w:rsidRPr="00003FCC">
              <w:rPr>
                <w:rFonts w:ascii="Arial Narrow" w:eastAsia="Arial Narrow" w:hAnsi="Arial Narrow" w:cs="Arial Narrow"/>
                <w:b/>
                <w:bCs/>
              </w:rPr>
              <w:t>Kryteria dostępu:</w:t>
            </w:r>
          </w:p>
          <w:p w:rsidR="03078880" w:rsidRPr="00F85D68" w:rsidRDefault="03078880" w:rsidP="004B3E72">
            <w:pPr>
              <w:pStyle w:val="Akapitzlist"/>
              <w:numPr>
                <w:ilvl w:val="0"/>
                <w:numId w:val="97"/>
              </w:numPr>
              <w:ind w:left="328" w:hanging="283"/>
              <w:jc w:val="both"/>
              <w:rPr>
                <w:rFonts w:ascii="Arial Narrow" w:hAnsi="Arial Narrow"/>
              </w:rPr>
            </w:pPr>
            <w:r w:rsidRPr="00F85D68">
              <w:rPr>
                <w:rFonts w:ascii="Arial Narrow" w:eastAsia="Arial Narrow" w:hAnsi="Arial Narrow" w:cs="Arial Narrow"/>
              </w:rPr>
              <w:t>Posiadanie gospodarstwa rolnego położonego na terytorium Rzeczypospolitej Polskiej, o powierzchni użytków rolnych nie mniejszej niż 1 ha.</w:t>
            </w:r>
          </w:p>
          <w:p w:rsidR="03078880" w:rsidRPr="00F85D68" w:rsidRDefault="03078880" w:rsidP="004B3E72">
            <w:pPr>
              <w:pStyle w:val="Akapitzlist"/>
              <w:numPr>
                <w:ilvl w:val="0"/>
                <w:numId w:val="97"/>
              </w:numPr>
              <w:ind w:left="328" w:hanging="283"/>
              <w:jc w:val="both"/>
              <w:rPr>
                <w:rFonts w:ascii="Arial Narrow" w:hAnsi="Arial Narrow"/>
              </w:rPr>
            </w:pPr>
            <w:r w:rsidRPr="00F85D68">
              <w:rPr>
                <w:rFonts w:ascii="Arial Narrow" w:eastAsia="Arial Narrow" w:hAnsi="Arial Narrow" w:cs="Arial Narrow"/>
              </w:rPr>
              <w:t>Posiadanie przez rolnika odpowiedniego numeru identyfikacyjnego nadanego w trybie przepisów o krajowym systemie ewidencji producentów, ewidencji gospodarstw rolnych oraz ewidencji wniosków o przyznanie płatności.</w:t>
            </w:r>
          </w:p>
          <w:p w:rsidR="03078880" w:rsidRPr="00F85D68" w:rsidRDefault="03078880" w:rsidP="00F85D68">
            <w:pPr>
              <w:jc w:val="both"/>
              <w:rPr>
                <w:rFonts w:ascii="Arial Narrow" w:hAnsi="Arial Narrow"/>
              </w:rPr>
            </w:pPr>
          </w:p>
          <w:p w:rsidR="03078880" w:rsidRPr="00F85D68" w:rsidRDefault="03078880" w:rsidP="00F85D68">
            <w:pPr>
              <w:jc w:val="both"/>
              <w:rPr>
                <w:rFonts w:ascii="Arial Narrow" w:hAnsi="Arial Narrow"/>
              </w:rPr>
            </w:pPr>
            <w:r w:rsidRPr="00003FCC">
              <w:rPr>
                <w:rFonts w:ascii="Arial Narrow" w:eastAsia="Arial Narrow" w:hAnsi="Arial Narrow" w:cs="Arial Narrow"/>
                <w:b/>
                <w:bCs/>
              </w:rPr>
              <w:t>Warunki/wymogi s</w:t>
            </w:r>
            <w:r w:rsidRPr="00C741C4">
              <w:rPr>
                <w:rFonts w:ascii="Arial Narrow" w:eastAsia="Arial Narrow" w:hAnsi="Arial Narrow" w:cs="Arial Narrow"/>
                <w:b/>
                <w:bCs/>
              </w:rPr>
              <w:t>zczegółowe:</w:t>
            </w:r>
          </w:p>
          <w:p w:rsidR="03078880" w:rsidRPr="00F85D68" w:rsidRDefault="03078880" w:rsidP="004B3E72">
            <w:pPr>
              <w:pStyle w:val="Akapitzlist"/>
              <w:numPr>
                <w:ilvl w:val="0"/>
                <w:numId w:val="97"/>
              </w:numPr>
              <w:ind w:left="328" w:hanging="283"/>
              <w:jc w:val="both"/>
              <w:rPr>
                <w:rFonts w:ascii="Arial Narrow" w:eastAsia="Arial Narrow" w:hAnsi="Arial Narrow" w:cs="Arial Narrow"/>
              </w:rPr>
            </w:pPr>
            <w:r w:rsidRPr="00003FCC">
              <w:rPr>
                <w:rFonts w:ascii="Arial Narrow" w:eastAsia="Arial Narrow" w:hAnsi="Arial Narrow" w:cs="Arial Narrow"/>
              </w:rPr>
              <w:t>Prowadzenie produkcji rolnej, zgodnie z przepisami określonymi w ustawie o rolnictwie ekologicznym i rozporządzeniu Rady (WE) nr 834/2007 (Rozporządzeniu Parlamentu Europejskiego i Rady (UE) 2018/848) i posiadanie ważnego certyfikatu wydaneg</w:t>
            </w:r>
            <w:r w:rsidRPr="00C741C4">
              <w:rPr>
                <w:rFonts w:ascii="Arial Narrow" w:eastAsia="Arial Narrow" w:hAnsi="Arial Narrow" w:cs="Arial Narrow"/>
              </w:rPr>
              <w:t>o przez upoważnioną jednostkę certyfikującą, zgodnie z przepisami unijnymi i krajowymi o</w:t>
            </w:r>
            <w:r w:rsidR="00C004F7">
              <w:rPr>
                <w:rFonts w:ascii="Arial Narrow" w:eastAsia="Arial Narrow" w:hAnsi="Arial Narrow" w:cs="Arial Narrow"/>
              </w:rPr>
              <w:t> </w:t>
            </w:r>
            <w:r w:rsidRPr="00C741C4">
              <w:rPr>
                <w:rFonts w:ascii="Arial Narrow" w:eastAsia="Arial Narrow" w:hAnsi="Arial Narrow" w:cs="Arial Narrow"/>
              </w:rPr>
              <w:t>rolnictwie ekologicznym;</w:t>
            </w:r>
          </w:p>
          <w:p w:rsidR="03078880" w:rsidRPr="00F85D68" w:rsidRDefault="03078880" w:rsidP="004B3E72">
            <w:pPr>
              <w:pStyle w:val="Akapitzlist"/>
              <w:numPr>
                <w:ilvl w:val="0"/>
                <w:numId w:val="97"/>
              </w:numPr>
              <w:ind w:left="328" w:hanging="283"/>
              <w:jc w:val="both"/>
              <w:rPr>
                <w:rFonts w:ascii="Arial Narrow" w:eastAsia="Arial Narrow" w:hAnsi="Arial Narrow" w:cs="Arial Narrow"/>
              </w:rPr>
            </w:pPr>
            <w:r w:rsidRPr="00003FCC">
              <w:rPr>
                <w:rFonts w:ascii="Arial Narrow" w:eastAsia="Arial Narrow" w:hAnsi="Arial Narrow" w:cs="Arial Narrow"/>
              </w:rPr>
              <w:t>Posiadanie zwierząt – w przypadku ubiegania się o płatności do trwałych użytków zielonych oraz niektórych upraw paszowych na gruntach ornyc</w:t>
            </w:r>
            <w:r w:rsidRPr="00C741C4">
              <w:rPr>
                <w:rFonts w:ascii="Arial Narrow" w:eastAsia="Arial Narrow" w:hAnsi="Arial Narrow" w:cs="Arial Narrow"/>
              </w:rPr>
              <w:t>h</w:t>
            </w:r>
            <w:r w:rsidR="00C004F7">
              <w:rPr>
                <w:rFonts w:ascii="Arial Narrow" w:eastAsia="Arial Narrow" w:hAnsi="Arial Narrow" w:cs="Arial Narrow"/>
              </w:rPr>
              <w:t xml:space="preserve"> po okresie/w okresie konwersji;</w:t>
            </w:r>
          </w:p>
          <w:p w:rsidR="03078880" w:rsidRPr="00F85D68" w:rsidRDefault="03078880" w:rsidP="004B3E72">
            <w:pPr>
              <w:pStyle w:val="Akapitzlist"/>
              <w:numPr>
                <w:ilvl w:val="0"/>
                <w:numId w:val="97"/>
              </w:numPr>
              <w:ind w:left="328" w:hanging="283"/>
              <w:jc w:val="both"/>
              <w:rPr>
                <w:rFonts w:ascii="Arial Narrow" w:eastAsia="Arial Narrow" w:hAnsi="Arial Narrow" w:cs="Arial Narrow"/>
              </w:rPr>
            </w:pPr>
            <w:r w:rsidRPr="00003FCC">
              <w:rPr>
                <w:rFonts w:ascii="Arial Narrow" w:eastAsia="Arial Narrow" w:hAnsi="Arial Narrow" w:cs="Arial Narrow"/>
              </w:rPr>
              <w:t>Odpowiednie przeznaczenie plonu (m. in. do przetwórstwa, sprzedaży, przekazania do innych gospodarstw, żywienia zwierząt utrzymywanych w gospodarstwie);</w:t>
            </w:r>
          </w:p>
          <w:p w:rsidR="03078880" w:rsidRPr="00F85D68" w:rsidRDefault="03078880" w:rsidP="004B3E72">
            <w:pPr>
              <w:pStyle w:val="Akapitzlist"/>
              <w:numPr>
                <w:ilvl w:val="0"/>
                <w:numId w:val="97"/>
              </w:numPr>
              <w:ind w:left="328" w:hanging="283"/>
              <w:jc w:val="both"/>
              <w:rPr>
                <w:rFonts w:ascii="Arial Narrow" w:eastAsia="Arial Narrow" w:hAnsi="Arial Narrow" w:cs="Arial Narrow"/>
              </w:rPr>
            </w:pPr>
            <w:r w:rsidRPr="00003FCC">
              <w:rPr>
                <w:rFonts w:ascii="Arial Narrow" w:eastAsia="Arial Narrow" w:hAnsi="Arial Narrow" w:cs="Arial Narrow"/>
              </w:rPr>
              <w:t>Zachowanie trwałych użytków zielonych i elementów krajobrazu ni</w:t>
            </w:r>
            <w:r w:rsidRPr="00C741C4">
              <w:rPr>
                <w:rFonts w:ascii="Arial Narrow" w:eastAsia="Arial Narrow" w:hAnsi="Arial Narrow" w:cs="Arial Narrow"/>
              </w:rPr>
              <w:t>eużytkowanych rolniczo stanowiących ostoje przyrody.</w:t>
            </w:r>
          </w:p>
          <w:p w:rsidR="03078880" w:rsidRPr="00F85D68" w:rsidRDefault="03078880" w:rsidP="00BA6773">
            <w:pPr>
              <w:jc w:val="both"/>
              <w:rPr>
                <w:rFonts w:ascii="Arial Narrow" w:hAnsi="Arial Narrow"/>
              </w:rPr>
            </w:pPr>
            <w:r w:rsidRPr="00003FCC">
              <w:rPr>
                <w:rFonts w:ascii="Arial Narrow" w:eastAsia="Arial Narrow" w:hAnsi="Arial Narrow" w:cs="Arial Narrow"/>
              </w:rPr>
              <w:t>Wymogi szczegółowe w przypadku podstawowych upraw sadowniczych, ekstensywnych upraw sadowniczych oraz upraw jagodowych:</w:t>
            </w:r>
          </w:p>
          <w:p w:rsidR="03078880" w:rsidRPr="00C741C4" w:rsidRDefault="03078880" w:rsidP="004B3E72">
            <w:pPr>
              <w:pStyle w:val="Akapitzlist"/>
              <w:numPr>
                <w:ilvl w:val="0"/>
                <w:numId w:val="97"/>
              </w:numPr>
              <w:ind w:left="328" w:hanging="283"/>
              <w:jc w:val="both"/>
              <w:rPr>
                <w:rFonts w:ascii="Arial Narrow" w:eastAsia="Arial Narrow" w:hAnsi="Arial Narrow" w:cs="Arial Narrow"/>
              </w:rPr>
            </w:pPr>
            <w:r w:rsidRPr="00003FCC">
              <w:rPr>
                <w:rFonts w:ascii="Arial Narrow" w:eastAsia="Arial Narrow" w:hAnsi="Arial Narrow" w:cs="Arial Narrow"/>
              </w:rPr>
              <w:t xml:space="preserve">Utrzymanie minimalnej obsady dla poszczególnych gatunków roślin z tolerancją do </w:t>
            </w:r>
            <w:r w:rsidRPr="00C741C4">
              <w:rPr>
                <w:rFonts w:ascii="Arial Narrow" w:eastAsia="Arial Narrow" w:hAnsi="Arial Narrow" w:cs="Arial Narrow"/>
              </w:rPr>
              <w:t>10%;</w:t>
            </w:r>
          </w:p>
          <w:p w:rsidR="03078880" w:rsidRPr="00F85D68" w:rsidRDefault="03078880" w:rsidP="004B3E72">
            <w:pPr>
              <w:pStyle w:val="Akapitzlist"/>
              <w:numPr>
                <w:ilvl w:val="0"/>
                <w:numId w:val="97"/>
              </w:numPr>
              <w:ind w:left="328" w:hanging="283"/>
              <w:jc w:val="both"/>
              <w:rPr>
                <w:rFonts w:ascii="Arial Narrow" w:eastAsia="Arial Narrow" w:hAnsi="Arial Narrow" w:cs="Arial Narrow"/>
              </w:rPr>
            </w:pPr>
            <w:r w:rsidRPr="007B05FD">
              <w:rPr>
                <w:rFonts w:ascii="Arial Narrow" w:eastAsia="Arial Narrow" w:hAnsi="Arial Narrow" w:cs="Arial Narrow"/>
              </w:rPr>
              <w:t>Obowiązek utrzymania minimal</w:t>
            </w:r>
            <w:r w:rsidRPr="005B3883">
              <w:rPr>
                <w:rFonts w:ascii="Arial Narrow" w:eastAsia="Arial Narrow" w:hAnsi="Arial Narrow" w:cs="Arial Narrow"/>
              </w:rPr>
              <w:t>nej obsady drzew owocowych (wskazanej w przepisach krajowych) przez 2 lata po zakończeniu okresu zobowiązania;</w:t>
            </w:r>
          </w:p>
          <w:p w:rsidR="03078880" w:rsidRPr="00F85D68" w:rsidRDefault="03078880" w:rsidP="004B3E72">
            <w:pPr>
              <w:pStyle w:val="Akapitzlist"/>
              <w:numPr>
                <w:ilvl w:val="0"/>
                <w:numId w:val="97"/>
              </w:numPr>
              <w:ind w:left="328" w:hanging="283"/>
              <w:jc w:val="both"/>
              <w:rPr>
                <w:rFonts w:ascii="Arial Narrow" w:eastAsia="Arial Narrow" w:hAnsi="Arial Narrow" w:cs="Arial Narrow"/>
              </w:rPr>
            </w:pPr>
            <w:r w:rsidRPr="00003FCC">
              <w:rPr>
                <w:rFonts w:ascii="Arial Narrow" w:eastAsia="Arial Narrow" w:hAnsi="Arial Narrow" w:cs="Arial Narrow"/>
              </w:rPr>
              <w:t>Coroczne wykonywanie na plantacji zabiegów uprawowych i pielęgnacyjnych;</w:t>
            </w:r>
          </w:p>
          <w:p w:rsidR="03078880" w:rsidRPr="00F85D68" w:rsidRDefault="03078880" w:rsidP="004B3E72">
            <w:pPr>
              <w:pStyle w:val="Akapitzlist"/>
              <w:numPr>
                <w:ilvl w:val="0"/>
                <w:numId w:val="97"/>
              </w:numPr>
              <w:ind w:left="328" w:hanging="283"/>
              <w:jc w:val="both"/>
              <w:rPr>
                <w:rFonts w:ascii="Arial Narrow" w:hAnsi="Arial Narrow"/>
              </w:rPr>
            </w:pPr>
            <w:r w:rsidRPr="00003FCC">
              <w:rPr>
                <w:rFonts w:ascii="Arial Narrow" w:eastAsia="Arial Narrow" w:hAnsi="Arial Narrow" w:cs="Arial Narrow"/>
              </w:rPr>
              <w:t>Uprawa gatunków w okresie owoc</w:t>
            </w:r>
            <w:r w:rsidRPr="00C741C4">
              <w:rPr>
                <w:rFonts w:ascii="Arial Narrow" w:eastAsia="Arial Narrow" w:hAnsi="Arial Narrow" w:cs="Arial Narrow"/>
              </w:rPr>
              <w:t>owania, a w przypadku upraw niebędących w okresie owocowania - potwierdzenie, że do założenia tych upraw wykorzystano materiał nasadzeniowy odpowiedniej jakości.</w:t>
            </w:r>
          </w:p>
        </w:tc>
      </w:tr>
      <w:tr w:rsidR="03078880" w:rsidRPr="00003FCC" w:rsidTr="00F44C28">
        <w:tc>
          <w:tcPr>
            <w:tcW w:w="1995" w:type="dxa"/>
            <w:vAlign w:val="center"/>
          </w:tcPr>
          <w:p w:rsidR="03078880" w:rsidRPr="00F85D68" w:rsidRDefault="03078880" w:rsidP="00F44C28">
            <w:pPr>
              <w:rPr>
                <w:rFonts w:ascii="Arial Narrow" w:hAnsi="Arial Narrow"/>
              </w:rPr>
            </w:pPr>
            <w:r w:rsidRPr="00003FCC">
              <w:rPr>
                <w:rFonts w:ascii="Arial Narrow" w:eastAsia="Arial Narrow" w:hAnsi="Arial Narrow" w:cs="Arial Narrow"/>
                <w:b/>
                <w:bCs/>
              </w:rPr>
              <w:t>Wysokość wsparcia</w:t>
            </w:r>
          </w:p>
        </w:tc>
        <w:tc>
          <w:tcPr>
            <w:tcW w:w="7498" w:type="dxa"/>
          </w:tcPr>
          <w:p w:rsidR="03078880" w:rsidRPr="00F85D68" w:rsidRDefault="03078880" w:rsidP="001B73D3">
            <w:pPr>
              <w:jc w:val="both"/>
              <w:rPr>
                <w:rFonts w:ascii="Arial Narrow" w:hAnsi="Arial Narrow"/>
              </w:rPr>
            </w:pPr>
            <w:r w:rsidRPr="00003FCC">
              <w:rPr>
                <w:rFonts w:ascii="Arial Narrow" w:eastAsia="Arial Narrow" w:hAnsi="Arial Narrow" w:cs="Arial Narrow"/>
              </w:rPr>
              <w:t xml:space="preserve">Płatność roczna – określona na podstawie poniesionych kosztów i utraconych </w:t>
            </w:r>
            <w:r w:rsidRPr="00C741C4">
              <w:rPr>
                <w:rFonts w:ascii="Arial Narrow" w:eastAsia="Arial Narrow" w:hAnsi="Arial Narrow" w:cs="Arial Narrow"/>
              </w:rPr>
              <w:t>dochodów związanych z realizacją wymogów określonych dla interwencji.</w:t>
            </w:r>
          </w:p>
          <w:p w:rsidR="03078880" w:rsidRPr="00F85D68" w:rsidRDefault="03078880" w:rsidP="001B73D3">
            <w:pPr>
              <w:jc w:val="both"/>
              <w:rPr>
                <w:rFonts w:ascii="Arial Narrow" w:hAnsi="Arial Narrow"/>
              </w:rPr>
            </w:pPr>
          </w:p>
          <w:p w:rsidR="03078880" w:rsidRPr="00F85D68" w:rsidRDefault="03078880" w:rsidP="00C32AD5">
            <w:pPr>
              <w:jc w:val="both"/>
              <w:rPr>
                <w:rFonts w:ascii="Arial Narrow" w:hAnsi="Arial Narrow"/>
              </w:rPr>
            </w:pPr>
            <w:r w:rsidRPr="00003FCC">
              <w:rPr>
                <w:rFonts w:ascii="Arial Narrow" w:eastAsia="Arial Narrow" w:hAnsi="Arial Narrow" w:cs="Arial Narrow"/>
              </w:rPr>
              <w:t>Płatność jest przyznawana do powierzchni (ha).</w:t>
            </w:r>
          </w:p>
          <w:p w:rsidR="03078880" w:rsidRPr="00F85D68" w:rsidRDefault="03078880" w:rsidP="00C32AD5">
            <w:pPr>
              <w:jc w:val="both"/>
              <w:rPr>
                <w:rFonts w:ascii="Arial Narrow" w:hAnsi="Arial Narrow"/>
              </w:rPr>
            </w:pPr>
          </w:p>
          <w:p w:rsidR="03078880" w:rsidRPr="00F85D68" w:rsidRDefault="03078880" w:rsidP="00BA6773">
            <w:pPr>
              <w:jc w:val="both"/>
              <w:rPr>
                <w:rFonts w:ascii="Arial Narrow" w:hAnsi="Arial Narrow"/>
              </w:rPr>
            </w:pPr>
            <w:r w:rsidRPr="00003FCC">
              <w:rPr>
                <w:rFonts w:ascii="Arial Narrow" w:eastAsia="Arial Narrow" w:hAnsi="Arial Narrow" w:cs="Arial Narrow"/>
              </w:rPr>
              <w:t>Płatność do powierzchni upraw w okresie konwersji - do 3 lat realizacji zobowiązania.</w:t>
            </w:r>
          </w:p>
          <w:p w:rsidR="03078880" w:rsidRPr="00F85D68" w:rsidRDefault="03078880" w:rsidP="00BA6773">
            <w:pPr>
              <w:jc w:val="both"/>
              <w:rPr>
                <w:rFonts w:ascii="Arial Narrow" w:hAnsi="Arial Narrow"/>
              </w:rPr>
            </w:pPr>
          </w:p>
          <w:p w:rsidR="03078880" w:rsidRPr="00F85D68" w:rsidRDefault="03078880" w:rsidP="00BA6773">
            <w:pPr>
              <w:jc w:val="both"/>
              <w:rPr>
                <w:rFonts w:ascii="Arial Narrow" w:hAnsi="Arial Narrow"/>
              </w:rPr>
            </w:pPr>
            <w:r w:rsidRPr="00003FCC">
              <w:rPr>
                <w:rFonts w:ascii="Arial Narrow" w:eastAsia="Arial Narrow" w:hAnsi="Arial Narrow" w:cs="Arial Narrow"/>
              </w:rPr>
              <w:t>Płatność do powierzchni upraw po okresie konwersji</w:t>
            </w:r>
            <w:r w:rsidRPr="00C741C4">
              <w:rPr>
                <w:rFonts w:ascii="Arial Narrow" w:eastAsia="Arial Narrow" w:hAnsi="Arial Narrow" w:cs="Arial Narrow"/>
              </w:rPr>
              <w:t xml:space="preserve"> - do 5 lat realizacji zobowiązania.</w:t>
            </w:r>
          </w:p>
          <w:p w:rsidR="03078880" w:rsidRPr="00F85D68" w:rsidRDefault="03078880" w:rsidP="00BA6773">
            <w:pPr>
              <w:jc w:val="both"/>
              <w:rPr>
                <w:rFonts w:ascii="Arial Narrow" w:hAnsi="Arial Narrow"/>
              </w:rPr>
            </w:pPr>
          </w:p>
          <w:p w:rsidR="03078880" w:rsidRPr="007B05FD" w:rsidRDefault="6B1C9AAE">
            <w:pPr>
              <w:jc w:val="both"/>
              <w:rPr>
                <w:rFonts w:ascii="Arial Narrow" w:eastAsia="Arial Narrow" w:hAnsi="Arial Narrow" w:cs="Arial Narrow"/>
              </w:rPr>
            </w:pPr>
            <w:r w:rsidRPr="00003FCC">
              <w:rPr>
                <w:rFonts w:ascii="Arial Narrow" w:eastAsia="Arial Narrow" w:hAnsi="Arial Narrow" w:cs="Arial Narrow"/>
              </w:rPr>
              <w:t>Stawki płatności</w:t>
            </w:r>
            <w:r w:rsidR="190BF6A2" w:rsidRPr="00C741C4">
              <w:rPr>
                <w:rFonts w:ascii="Arial Narrow" w:eastAsia="Arial Narrow" w:hAnsi="Arial Narrow" w:cs="Arial Narrow"/>
              </w:rPr>
              <w:t xml:space="preserve"> w zależności od grupy upraw i okresu konwersji/po konwersji wynoszą od 1250 zł do 3000 zł.</w:t>
            </w:r>
          </w:p>
          <w:p w:rsidR="3F8B09A3" w:rsidRPr="0020315F" w:rsidRDefault="3F8B09A3">
            <w:pPr>
              <w:jc w:val="both"/>
              <w:rPr>
                <w:rFonts w:ascii="Arial Narrow" w:eastAsia="Arial Narrow" w:hAnsi="Arial Narrow" w:cs="Arial Narrow"/>
              </w:rPr>
            </w:pPr>
          </w:p>
          <w:p w:rsidR="03078880" w:rsidRPr="00C331E1" w:rsidRDefault="6B1C9AAE">
            <w:pPr>
              <w:jc w:val="both"/>
              <w:rPr>
                <w:rFonts w:ascii="Arial Narrow" w:eastAsia="Arial Narrow" w:hAnsi="Arial Narrow" w:cs="Arial Narrow"/>
              </w:rPr>
            </w:pPr>
            <w:r w:rsidRPr="0020315F">
              <w:rPr>
                <w:rFonts w:ascii="Arial Narrow" w:eastAsia="Arial Narrow" w:hAnsi="Arial Narrow" w:cs="Arial Narrow"/>
              </w:rPr>
              <w:t>Zobowiązanie w ramach upraw na gruntach ornych:</w:t>
            </w:r>
          </w:p>
          <w:p w:rsidR="03078880" w:rsidRPr="00003FCC" w:rsidRDefault="6B1C9AAE">
            <w:pPr>
              <w:jc w:val="both"/>
              <w:rPr>
                <w:rFonts w:ascii="Arial Narrow" w:eastAsia="Arial Narrow" w:hAnsi="Arial Narrow" w:cs="Arial Narrow"/>
              </w:rPr>
            </w:pPr>
            <w:r w:rsidRPr="00003FCC">
              <w:rPr>
                <w:rFonts w:ascii="Arial Narrow" w:eastAsia="Arial Narrow" w:hAnsi="Arial Narrow" w:cs="Arial Narrow"/>
              </w:rPr>
              <w:t>- Uprawy rolnicze w okresie konwersji;</w:t>
            </w:r>
          </w:p>
          <w:p w:rsidR="03078880" w:rsidRPr="00003FCC" w:rsidRDefault="6B1C9AAE">
            <w:pPr>
              <w:jc w:val="both"/>
              <w:rPr>
                <w:rFonts w:ascii="Arial Narrow" w:eastAsia="Arial Narrow" w:hAnsi="Arial Narrow" w:cs="Arial Narrow"/>
              </w:rPr>
            </w:pPr>
            <w:r w:rsidRPr="00003FCC">
              <w:rPr>
                <w:rFonts w:ascii="Arial Narrow" w:eastAsia="Arial Narrow" w:hAnsi="Arial Narrow" w:cs="Arial Narrow"/>
              </w:rPr>
              <w:t>- Uprawy warzywne w okresie konwersji;</w:t>
            </w:r>
          </w:p>
          <w:p w:rsidR="03078880" w:rsidRPr="00003FCC" w:rsidRDefault="6B1C9AAE">
            <w:pPr>
              <w:jc w:val="both"/>
              <w:rPr>
                <w:rFonts w:ascii="Arial Narrow" w:eastAsia="Arial Narrow" w:hAnsi="Arial Narrow" w:cs="Arial Narrow"/>
              </w:rPr>
            </w:pPr>
            <w:r w:rsidRPr="00003FCC">
              <w:rPr>
                <w:rFonts w:ascii="Arial Narrow" w:eastAsia="Arial Narrow" w:hAnsi="Arial Narrow" w:cs="Arial Narrow"/>
              </w:rPr>
              <w:t>- Uprawy zielarskie w okresie konwersji;</w:t>
            </w:r>
          </w:p>
          <w:p w:rsidR="03078880" w:rsidRPr="00003FCC" w:rsidRDefault="6B1C9AAE">
            <w:pPr>
              <w:jc w:val="both"/>
              <w:rPr>
                <w:rFonts w:ascii="Arial Narrow" w:eastAsia="Arial Narrow" w:hAnsi="Arial Narrow" w:cs="Arial Narrow"/>
              </w:rPr>
            </w:pPr>
            <w:r w:rsidRPr="00003FCC">
              <w:rPr>
                <w:rFonts w:ascii="Arial Narrow" w:eastAsia="Arial Narrow" w:hAnsi="Arial Narrow" w:cs="Arial Narrow"/>
              </w:rPr>
              <w:t>- Uprawy jagodowe w okresie konwersji;</w:t>
            </w:r>
          </w:p>
          <w:p w:rsidR="03078880" w:rsidRPr="00003FCC" w:rsidRDefault="6B1C9AAE">
            <w:pPr>
              <w:jc w:val="both"/>
              <w:rPr>
                <w:rFonts w:ascii="Arial Narrow" w:eastAsia="Arial Narrow" w:hAnsi="Arial Narrow" w:cs="Arial Narrow"/>
              </w:rPr>
            </w:pPr>
            <w:r w:rsidRPr="00003FCC">
              <w:rPr>
                <w:rFonts w:ascii="Arial Narrow" w:eastAsia="Arial Narrow" w:hAnsi="Arial Narrow" w:cs="Arial Narrow"/>
              </w:rPr>
              <w:t>- Uprawy rolnicze po okresie konwersji;</w:t>
            </w:r>
          </w:p>
          <w:p w:rsidR="03078880" w:rsidRPr="00003FCC" w:rsidRDefault="6B1C9AAE">
            <w:pPr>
              <w:jc w:val="both"/>
              <w:rPr>
                <w:rFonts w:ascii="Arial Narrow" w:eastAsia="Arial Narrow" w:hAnsi="Arial Narrow" w:cs="Arial Narrow"/>
              </w:rPr>
            </w:pPr>
            <w:r w:rsidRPr="00003FCC">
              <w:rPr>
                <w:rFonts w:ascii="Arial Narrow" w:eastAsia="Arial Narrow" w:hAnsi="Arial Narrow" w:cs="Arial Narrow"/>
              </w:rPr>
              <w:t>- Uprawy warzywne po okresie konwersji;</w:t>
            </w:r>
          </w:p>
          <w:p w:rsidR="03078880" w:rsidRPr="00003FCC" w:rsidRDefault="6B1C9AAE">
            <w:pPr>
              <w:jc w:val="both"/>
              <w:rPr>
                <w:rFonts w:ascii="Arial Narrow" w:eastAsia="Arial Narrow" w:hAnsi="Arial Narrow" w:cs="Arial Narrow"/>
              </w:rPr>
            </w:pPr>
            <w:r w:rsidRPr="00003FCC">
              <w:rPr>
                <w:rFonts w:ascii="Arial Narrow" w:eastAsia="Arial Narrow" w:hAnsi="Arial Narrow" w:cs="Arial Narrow"/>
              </w:rPr>
              <w:t>- Uprawy zielarskie po okresie konwersji;</w:t>
            </w:r>
          </w:p>
          <w:p w:rsidR="03078880" w:rsidRPr="00003FCC" w:rsidRDefault="6B1C9AAE">
            <w:pPr>
              <w:jc w:val="both"/>
              <w:rPr>
                <w:rFonts w:ascii="Arial Narrow" w:eastAsia="Arial Narrow" w:hAnsi="Arial Narrow" w:cs="Arial Narrow"/>
              </w:rPr>
            </w:pPr>
            <w:r w:rsidRPr="00003FCC">
              <w:rPr>
                <w:rFonts w:ascii="Arial Narrow" w:eastAsia="Arial Narrow" w:hAnsi="Arial Narrow" w:cs="Arial Narrow"/>
              </w:rPr>
              <w:t>- Uprawy jagodowe po okresie konwersji.</w:t>
            </w:r>
          </w:p>
          <w:p w:rsidR="03078880" w:rsidRPr="00003FCC" w:rsidRDefault="03078880">
            <w:pPr>
              <w:jc w:val="both"/>
              <w:rPr>
                <w:rFonts w:ascii="Arial Narrow" w:eastAsia="Arial Narrow" w:hAnsi="Arial Narrow" w:cs="Arial Narrow"/>
              </w:rPr>
            </w:pPr>
          </w:p>
          <w:p w:rsidR="03078880" w:rsidRPr="00003FCC" w:rsidRDefault="6B1C9AAE">
            <w:pPr>
              <w:jc w:val="both"/>
              <w:rPr>
                <w:rFonts w:ascii="Arial Narrow" w:eastAsia="Arial Narrow" w:hAnsi="Arial Narrow" w:cs="Arial Narrow"/>
              </w:rPr>
            </w:pPr>
            <w:r w:rsidRPr="00003FCC">
              <w:rPr>
                <w:rFonts w:ascii="Arial Narrow" w:eastAsia="Arial Narrow" w:hAnsi="Arial Narrow" w:cs="Arial Narrow"/>
              </w:rPr>
              <w:t>Zobowiązanie w ramach upraw sadowniczych:</w:t>
            </w:r>
          </w:p>
          <w:p w:rsidR="03078880" w:rsidRPr="00003FCC" w:rsidRDefault="6B1C9AAE">
            <w:pPr>
              <w:jc w:val="both"/>
              <w:rPr>
                <w:rFonts w:ascii="Arial Narrow" w:eastAsia="Arial Narrow" w:hAnsi="Arial Narrow" w:cs="Arial Narrow"/>
              </w:rPr>
            </w:pPr>
            <w:r w:rsidRPr="00003FCC">
              <w:rPr>
                <w:rFonts w:ascii="Arial Narrow" w:eastAsia="Arial Narrow" w:hAnsi="Arial Narrow" w:cs="Arial Narrow"/>
              </w:rPr>
              <w:t>- Podstawowe uprawy sadownicze w okresie konwersji;</w:t>
            </w:r>
          </w:p>
          <w:p w:rsidR="03078880" w:rsidRPr="00003FCC" w:rsidRDefault="6B1C9AAE">
            <w:pPr>
              <w:jc w:val="both"/>
              <w:rPr>
                <w:rFonts w:ascii="Arial Narrow" w:eastAsia="Arial Narrow" w:hAnsi="Arial Narrow" w:cs="Arial Narrow"/>
              </w:rPr>
            </w:pPr>
            <w:r w:rsidRPr="00003FCC">
              <w:rPr>
                <w:rFonts w:ascii="Arial Narrow" w:eastAsia="Arial Narrow" w:hAnsi="Arial Narrow" w:cs="Arial Narrow"/>
              </w:rPr>
              <w:t>- Ekstensywne uprawy sadownicze w okresie konwersji;</w:t>
            </w:r>
          </w:p>
          <w:p w:rsidR="03078880" w:rsidRPr="00003FCC" w:rsidRDefault="6B1C9AAE">
            <w:pPr>
              <w:jc w:val="both"/>
              <w:rPr>
                <w:rFonts w:ascii="Arial Narrow" w:eastAsia="Arial Narrow" w:hAnsi="Arial Narrow" w:cs="Arial Narrow"/>
              </w:rPr>
            </w:pPr>
            <w:r w:rsidRPr="00003FCC">
              <w:rPr>
                <w:rFonts w:ascii="Arial Narrow" w:eastAsia="Arial Narrow" w:hAnsi="Arial Narrow" w:cs="Arial Narrow"/>
              </w:rPr>
              <w:t>- Podstawowe uprawy sadownicze po okresie konwersji;</w:t>
            </w:r>
          </w:p>
          <w:p w:rsidR="03078880" w:rsidRPr="00003FCC" w:rsidRDefault="6B1C9AAE">
            <w:pPr>
              <w:jc w:val="both"/>
              <w:rPr>
                <w:rFonts w:ascii="Arial Narrow" w:eastAsia="Arial Narrow" w:hAnsi="Arial Narrow" w:cs="Arial Narrow"/>
              </w:rPr>
            </w:pPr>
            <w:r w:rsidRPr="00003FCC">
              <w:rPr>
                <w:rFonts w:ascii="Arial Narrow" w:eastAsia="Arial Narrow" w:hAnsi="Arial Narrow" w:cs="Arial Narrow"/>
              </w:rPr>
              <w:t>- Ekstensywne uprawy sadownicze po okresie konwersji.</w:t>
            </w:r>
          </w:p>
          <w:p w:rsidR="03078880" w:rsidRPr="00003FCC" w:rsidRDefault="03078880">
            <w:pPr>
              <w:jc w:val="both"/>
              <w:rPr>
                <w:rFonts w:ascii="Arial Narrow" w:eastAsia="Arial Narrow" w:hAnsi="Arial Narrow" w:cs="Arial Narrow"/>
              </w:rPr>
            </w:pPr>
          </w:p>
          <w:p w:rsidR="03078880" w:rsidRPr="00003FCC" w:rsidRDefault="6B1C9AAE">
            <w:pPr>
              <w:jc w:val="both"/>
              <w:rPr>
                <w:rFonts w:ascii="Arial Narrow" w:eastAsia="Arial Narrow" w:hAnsi="Arial Narrow" w:cs="Arial Narrow"/>
              </w:rPr>
            </w:pPr>
            <w:r w:rsidRPr="00003FCC">
              <w:rPr>
                <w:rFonts w:ascii="Arial Narrow" w:eastAsia="Arial Narrow" w:hAnsi="Arial Narrow" w:cs="Arial Narrow"/>
              </w:rPr>
              <w:t>Zobowiązanie w ramach trwałych użytków zielonych oraz wybranych upraw paszowych na gruntach ornych:</w:t>
            </w:r>
          </w:p>
          <w:p w:rsidR="03078880" w:rsidRPr="00003FCC" w:rsidRDefault="6B1C9AAE">
            <w:pPr>
              <w:jc w:val="both"/>
              <w:rPr>
                <w:rFonts w:ascii="Arial Narrow" w:eastAsia="Arial Narrow" w:hAnsi="Arial Narrow" w:cs="Arial Narrow"/>
              </w:rPr>
            </w:pPr>
            <w:r w:rsidRPr="00003FCC">
              <w:rPr>
                <w:rFonts w:ascii="Arial Narrow" w:eastAsia="Arial Narrow" w:hAnsi="Arial Narrow" w:cs="Arial Narrow"/>
              </w:rPr>
              <w:t>- Trwałe użytki zielone oraz uprawy paszowe na gruntach ornych (wybrane) w okresie konwersji;</w:t>
            </w:r>
          </w:p>
          <w:p w:rsidR="03078880" w:rsidRPr="00003FCC" w:rsidRDefault="6B1C9AAE" w:rsidP="00F85D68">
            <w:pPr>
              <w:jc w:val="both"/>
              <w:rPr>
                <w:rFonts w:ascii="Arial Narrow" w:eastAsia="Arial Narrow" w:hAnsi="Arial Narrow" w:cs="Arial Narrow"/>
              </w:rPr>
            </w:pPr>
            <w:r w:rsidRPr="00003FCC">
              <w:rPr>
                <w:rFonts w:ascii="Arial Narrow" w:eastAsia="Arial Narrow" w:hAnsi="Arial Narrow" w:cs="Arial Narrow"/>
              </w:rPr>
              <w:t>- Trwałe użytki zielone oraz uprawy paszowe na gruntach ornych (wybrane) po okresie konwersji</w:t>
            </w:r>
          </w:p>
          <w:p w:rsidR="03078880" w:rsidRPr="00003FCC" w:rsidRDefault="03078880" w:rsidP="001B73D3">
            <w:pPr>
              <w:jc w:val="both"/>
              <w:rPr>
                <w:rFonts w:ascii="Arial Narrow" w:eastAsia="Arial Narrow" w:hAnsi="Arial Narrow" w:cs="Arial Narrow"/>
              </w:rPr>
            </w:pPr>
          </w:p>
          <w:p w:rsidR="03078880" w:rsidRPr="00003FCC" w:rsidRDefault="6B1C9AAE" w:rsidP="001B73D3">
            <w:pPr>
              <w:jc w:val="both"/>
              <w:rPr>
                <w:rFonts w:ascii="Arial Narrow" w:eastAsia="Arial Narrow" w:hAnsi="Arial Narrow" w:cs="Arial Narrow"/>
              </w:rPr>
            </w:pPr>
            <w:r w:rsidRPr="00003FCC">
              <w:rPr>
                <w:rFonts w:ascii="Arial Narrow" w:eastAsia="Arial Narrow" w:hAnsi="Arial Narrow" w:cs="Arial Narrow"/>
              </w:rPr>
              <w:t>Płatność jest przyznawana do gatunków roślin określonych na poziomie przepisów krajowych.</w:t>
            </w:r>
          </w:p>
          <w:p w:rsidR="03078880" w:rsidRPr="00003FCC" w:rsidRDefault="03078880" w:rsidP="00C32AD5">
            <w:pPr>
              <w:jc w:val="both"/>
              <w:rPr>
                <w:rFonts w:ascii="Arial Narrow" w:eastAsia="Arial Narrow" w:hAnsi="Arial Narrow" w:cs="Arial Narrow"/>
              </w:rPr>
            </w:pPr>
          </w:p>
          <w:p w:rsidR="03078880" w:rsidRPr="00003FCC" w:rsidRDefault="6B1C9AAE" w:rsidP="00C32AD5">
            <w:pPr>
              <w:jc w:val="both"/>
              <w:rPr>
                <w:rFonts w:ascii="Arial Narrow" w:eastAsia="Arial Narrow" w:hAnsi="Arial Narrow" w:cs="Arial Narrow"/>
              </w:rPr>
            </w:pPr>
            <w:r w:rsidRPr="00003FCC">
              <w:rPr>
                <w:rFonts w:ascii="Arial Narrow" w:eastAsia="Arial Narrow" w:hAnsi="Arial Narrow" w:cs="Arial Narrow"/>
              </w:rPr>
              <w:t xml:space="preserve">W przypadku gospodarstw ze zrównoważoną produkcją roślinną i zwierzęcą płatność ekologiczna do powierzchni upraw może być powiększona o premię za prowadzenie gospodarstwa w sposób zrównoważony (tzw. premia zwierzęca). </w:t>
            </w:r>
            <w:r w:rsidR="001B67DE">
              <w:rPr>
                <w:rFonts w:ascii="Arial Narrow" w:eastAsia="Arial Narrow" w:hAnsi="Arial Narrow" w:cs="Arial Narrow"/>
              </w:rPr>
              <w:t>Pomoc</w:t>
            </w:r>
            <w:r w:rsidR="001B67DE" w:rsidRPr="00003FCC">
              <w:rPr>
                <w:rFonts w:ascii="Arial Narrow" w:eastAsia="Arial Narrow" w:hAnsi="Arial Narrow" w:cs="Arial Narrow"/>
              </w:rPr>
              <w:t xml:space="preserve"> </w:t>
            </w:r>
            <w:r w:rsidRPr="00003FCC">
              <w:rPr>
                <w:rFonts w:ascii="Arial Narrow" w:eastAsia="Arial Narrow" w:hAnsi="Arial Narrow" w:cs="Arial Narrow"/>
              </w:rPr>
              <w:t>będzie mogła być przyznana, jeżeli na wszystkich użytkach rolnych w gospodarstwie (również do powierzchni, do której rolnik nie będzie ubiegał się o płatności) będzie zapewniona obsada zwierząt od 0,5 DJP/ha do 1,5 DJP/ha.</w:t>
            </w:r>
          </w:p>
          <w:p w:rsidR="03078880" w:rsidRPr="00003FCC" w:rsidRDefault="03078880" w:rsidP="00BA6773">
            <w:pPr>
              <w:jc w:val="both"/>
              <w:rPr>
                <w:rFonts w:ascii="Arial Narrow" w:eastAsia="Arial Narrow" w:hAnsi="Arial Narrow" w:cs="Arial Narrow"/>
              </w:rPr>
            </w:pPr>
          </w:p>
          <w:p w:rsidR="03078880" w:rsidRPr="00003FCC" w:rsidRDefault="6B1C9AAE" w:rsidP="00BA6773">
            <w:pPr>
              <w:jc w:val="both"/>
              <w:rPr>
                <w:rFonts w:ascii="Arial Narrow" w:eastAsia="Arial Narrow" w:hAnsi="Arial Narrow" w:cs="Arial Narrow"/>
              </w:rPr>
            </w:pPr>
            <w:r w:rsidRPr="00003FCC">
              <w:rPr>
                <w:rFonts w:ascii="Arial Narrow" w:eastAsia="Arial Narrow" w:hAnsi="Arial Narrow" w:cs="Arial Narrow"/>
              </w:rPr>
              <w:t>Ponadto w celu uproszczenia wnioskowania o wsparcie i realizacji zobowiązań przez rolników, małe gospodarstwa ekologiczne (do 10 ha), zamiast ww. płatności dla poszczególnych rodzajów upraw, mogą otrzymać płatność uproszczoną w jednakowej wysokości do każdego ha użytków rolnych (niezależnie od rodzaju uprawy prowadzonej na danej powierzchni).</w:t>
            </w:r>
          </w:p>
          <w:p w:rsidR="03078880" w:rsidRPr="00F85D68" w:rsidRDefault="03078880" w:rsidP="00BA6773">
            <w:pPr>
              <w:jc w:val="both"/>
              <w:rPr>
                <w:rFonts w:ascii="Arial Narrow" w:hAnsi="Arial Narrow"/>
              </w:rPr>
            </w:pPr>
          </w:p>
          <w:p w:rsidR="03078880" w:rsidRPr="00F85D68" w:rsidRDefault="03078880" w:rsidP="00BA6773">
            <w:pPr>
              <w:jc w:val="both"/>
              <w:rPr>
                <w:rFonts w:ascii="Arial Narrow" w:hAnsi="Arial Narrow"/>
              </w:rPr>
            </w:pPr>
            <w:r w:rsidRPr="00003FCC">
              <w:rPr>
                <w:rFonts w:ascii="Arial Narrow" w:eastAsia="Arial Narrow" w:hAnsi="Arial Narrow" w:cs="Arial Narrow"/>
              </w:rPr>
              <w:t xml:space="preserve">Dodatkowo płatność może być powiększona o rekompensatę kosztów transakcyjnych poniesionych z tytułu kosztów </w:t>
            </w:r>
            <w:r w:rsidRPr="00C741C4">
              <w:rPr>
                <w:rFonts w:ascii="Arial Narrow" w:eastAsia="Arial Narrow" w:hAnsi="Arial Narrow" w:cs="Arial Narrow"/>
              </w:rPr>
              <w:t>kontroli gospodarstwa przeprowadzanej przez jednostkę certyfikującą w ramach systemu kontroli w rolnictwie ekologicznym.</w:t>
            </w:r>
          </w:p>
        </w:tc>
      </w:tr>
    </w:tbl>
    <w:p w:rsidR="00FA15D8" w:rsidRPr="00C741C4" w:rsidRDefault="00FA15D8">
      <w:pPr>
        <w:rPr>
          <w:rFonts w:ascii="Arial Narrow" w:hAnsi="Arial Narrow" w:cs="Times New Roman"/>
          <w:color w:val="000000" w:themeColor="text1"/>
        </w:rPr>
      </w:pPr>
      <w:r w:rsidRPr="00C741C4">
        <w:rPr>
          <w:rFonts w:ascii="Arial Narrow" w:hAnsi="Arial Narrow" w:cs="Times New Roman"/>
          <w:color w:val="000000" w:themeColor="text1"/>
        </w:rPr>
        <w:br w:type="page"/>
      </w:r>
    </w:p>
    <w:tbl>
      <w:tblPr>
        <w:tblStyle w:val="Tabela-Siatka"/>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2070"/>
        <w:gridCol w:w="7139"/>
      </w:tblGrid>
      <w:tr w:rsidR="3F8B09A3" w:rsidRPr="00003FCC" w:rsidTr="00937A25">
        <w:tc>
          <w:tcPr>
            <w:tcW w:w="9209" w:type="dxa"/>
            <w:gridSpan w:val="2"/>
            <w:shd w:val="clear" w:color="auto" w:fill="E2EFD9" w:themeFill="accent6" w:themeFillTint="33"/>
          </w:tcPr>
          <w:p w:rsidR="3F3F5FD7" w:rsidRPr="00C331E1" w:rsidRDefault="3F3F5FD7" w:rsidP="3F8B09A3">
            <w:pPr>
              <w:rPr>
                <w:rFonts w:ascii="Arial Narrow" w:eastAsia="Arial Narrow" w:hAnsi="Arial Narrow" w:cs="Arial Narrow"/>
                <w:b/>
                <w:bCs/>
              </w:rPr>
            </w:pPr>
            <w:r w:rsidRPr="0020315F">
              <w:rPr>
                <w:rFonts w:ascii="Arial Narrow" w:hAnsi="Arial Narrow" w:cs="Times New Roman"/>
                <w:b/>
                <w:bCs/>
              </w:rPr>
              <w:t xml:space="preserve">Art. 28 </w:t>
            </w:r>
            <w:r w:rsidRPr="0020315F">
              <w:rPr>
                <w:rFonts w:ascii="Arial Narrow" w:hAnsi="Arial Narrow"/>
                <w:b/>
                <w:bCs/>
              </w:rPr>
              <w:t>projektu rozporządzenia o Planach strategicznych WPR</w:t>
            </w:r>
          </w:p>
        </w:tc>
      </w:tr>
      <w:tr w:rsidR="3F8B09A3" w:rsidRPr="00003FCC" w:rsidTr="00937A25">
        <w:tc>
          <w:tcPr>
            <w:tcW w:w="2070" w:type="dxa"/>
            <w:vAlign w:val="center"/>
          </w:tcPr>
          <w:p w:rsidR="3F8B09A3" w:rsidRPr="00F85D68" w:rsidRDefault="3F8B09A3" w:rsidP="00F44C28">
            <w:pPr>
              <w:rPr>
                <w:rFonts w:ascii="Arial Narrow" w:hAnsi="Arial Narrow"/>
              </w:rPr>
            </w:pPr>
            <w:r w:rsidRPr="00003FCC">
              <w:rPr>
                <w:rFonts w:ascii="Arial Narrow" w:eastAsia="Arial Narrow" w:hAnsi="Arial Narrow" w:cs="Arial Narrow"/>
                <w:b/>
                <w:bCs/>
              </w:rPr>
              <w:t>Nazwa interwencji</w:t>
            </w:r>
          </w:p>
        </w:tc>
        <w:tc>
          <w:tcPr>
            <w:tcW w:w="7139" w:type="dxa"/>
          </w:tcPr>
          <w:p w:rsidR="3F8B09A3" w:rsidRPr="00673CF2" w:rsidRDefault="3F8B09A3" w:rsidP="3F8B09A3">
            <w:pPr>
              <w:rPr>
                <w:rFonts w:ascii="Arial Narrow" w:eastAsia="Arial Narrow" w:hAnsi="Arial Narrow" w:cs="Arial Narrow"/>
                <w:b/>
                <w:bCs/>
                <w:color w:val="002060"/>
              </w:rPr>
            </w:pPr>
            <w:r w:rsidRPr="00673CF2">
              <w:rPr>
                <w:rFonts w:ascii="Arial Narrow" w:eastAsia="Arial Narrow" w:hAnsi="Arial Narrow" w:cs="Arial Narrow"/>
                <w:b/>
                <w:bCs/>
                <w:color w:val="002060"/>
              </w:rPr>
              <w:t>Ekoschemat – Dobrostan zwierząt</w:t>
            </w:r>
          </w:p>
        </w:tc>
      </w:tr>
      <w:tr w:rsidR="3F8B09A3" w:rsidRPr="00003FCC" w:rsidTr="00937A25">
        <w:tc>
          <w:tcPr>
            <w:tcW w:w="2070" w:type="dxa"/>
            <w:vAlign w:val="center"/>
          </w:tcPr>
          <w:p w:rsidR="3F8B09A3" w:rsidRPr="00F85D68" w:rsidRDefault="3F8B09A3" w:rsidP="00F44C28">
            <w:pPr>
              <w:rPr>
                <w:rFonts w:ascii="Arial Narrow" w:hAnsi="Arial Narrow"/>
              </w:rPr>
            </w:pPr>
            <w:r w:rsidRPr="00003FCC">
              <w:rPr>
                <w:rFonts w:ascii="Arial Narrow" w:eastAsia="Arial Narrow" w:hAnsi="Arial Narrow" w:cs="Arial Narrow"/>
                <w:b/>
                <w:bCs/>
              </w:rPr>
              <w:t>Cel szczegółowy</w:t>
            </w:r>
          </w:p>
        </w:tc>
        <w:tc>
          <w:tcPr>
            <w:tcW w:w="7139" w:type="dxa"/>
          </w:tcPr>
          <w:p w:rsidR="3F8B09A3" w:rsidRPr="00F85D68" w:rsidRDefault="3F8B09A3" w:rsidP="00C004F7">
            <w:pPr>
              <w:jc w:val="both"/>
              <w:rPr>
                <w:rFonts w:ascii="Arial Narrow" w:hAnsi="Arial Narrow"/>
                <w:b/>
              </w:rPr>
            </w:pPr>
            <w:r w:rsidRPr="00F85D68">
              <w:rPr>
                <w:rFonts w:ascii="Arial Narrow" w:eastAsia="Arial Narrow" w:hAnsi="Arial Narrow" w:cs="Arial Narrow"/>
                <w:b/>
              </w:rPr>
              <w:t>Cel 9</w:t>
            </w:r>
            <w:r w:rsidR="0A17D637" w:rsidRPr="00F85D68">
              <w:rPr>
                <w:rFonts w:ascii="Arial Narrow" w:eastAsia="Arial Narrow" w:hAnsi="Arial Narrow" w:cs="Arial Narrow"/>
                <w:b/>
              </w:rPr>
              <w:t>:</w:t>
            </w:r>
            <w:r w:rsidRPr="00F85D68">
              <w:rPr>
                <w:rFonts w:ascii="Arial Narrow" w:eastAsia="Arial Narrow" w:hAnsi="Arial Narrow" w:cs="Arial Narrow"/>
                <w:b/>
              </w:rPr>
              <w:t xml:space="preserve"> Poprawa reakcji rolnictwa UE na potrzeby społeczne dotyczące żywności i</w:t>
            </w:r>
            <w:r w:rsidR="00C004F7">
              <w:rPr>
                <w:rFonts w:ascii="Arial Narrow" w:eastAsia="Arial Narrow" w:hAnsi="Arial Narrow" w:cs="Arial Narrow"/>
                <w:b/>
              </w:rPr>
              <w:t> </w:t>
            </w:r>
            <w:r w:rsidRPr="00F85D68">
              <w:rPr>
                <w:rFonts w:ascii="Arial Narrow" w:eastAsia="Arial Narrow" w:hAnsi="Arial Narrow" w:cs="Arial Narrow"/>
                <w:b/>
              </w:rPr>
              <w:t>zdrowia, w tym bezpiecznej, bogatej w składniki odżywcze i zrównoważonej żywności, zapobiegania marnotrawieniu żywności, jak również dobrostanu zwierząt.</w:t>
            </w:r>
          </w:p>
        </w:tc>
      </w:tr>
      <w:tr w:rsidR="3F8B09A3" w:rsidRPr="00003FCC" w:rsidTr="00937A25">
        <w:tc>
          <w:tcPr>
            <w:tcW w:w="2070" w:type="dxa"/>
            <w:vAlign w:val="center"/>
          </w:tcPr>
          <w:p w:rsidR="3F8B09A3" w:rsidRPr="00F85D68" w:rsidRDefault="3F8B09A3" w:rsidP="00F44C28">
            <w:pPr>
              <w:rPr>
                <w:rFonts w:ascii="Arial Narrow" w:hAnsi="Arial Narrow"/>
              </w:rPr>
            </w:pPr>
            <w:r w:rsidRPr="00003FCC">
              <w:rPr>
                <w:rFonts w:ascii="Arial Narrow" w:eastAsia="Arial Narrow" w:hAnsi="Arial Narrow" w:cs="Arial Narrow"/>
                <w:b/>
                <w:bCs/>
              </w:rPr>
              <w:t>Beneficjent</w:t>
            </w:r>
          </w:p>
        </w:tc>
        <w:tc>
          <w:tcPr>
            <w:tcW w:w="7139" w:type="dxa"/>
          </w:tcPr>
          <w:p w:rsidR="3F8B09A3" w:rsidRPr="00F85D68" w:rsidRDefault="3F8B09A3" w:rsidP="00C004F7">
            <w:pPr>
              <w:jc w:val="both"/>
              <w:rPr>
                <w:rFonts w:ascii="Arial Narrow" w:hAnsi="Arial Narrow"/>
              </w:rPr>
            </w:pPr>
            <w:r w:rsidRPr="009003AF">
              <w:rPr>
                <w:rFonts w:ascii="Arial Narrow" w:eastAsia="Arial Narrow" w:hAnsi="Arial Narrow" w:cs="Arial Narrow"/>
              </w:rPr>
              <w:t>Roln</w:t>
            </w:r>
            <w:r w:rsidR="009003AF" w:rsidRPr="00F85D68">
              <w:rPr>
                <w:rFonts w:ascii="Arial Narrow" w:eastAsia="Arial Narrow" w:hAnsi="Arial Narrow" w:cs="Arial Narrow"/>
              </w:rPr>
              <w:t xml:space="preserve">ik </w:t>
            </w:r>
            <w:r w:rsidR="009003AF" w:rsidRPr="009003AF">
              <w:rPr>
                <w:rFonts w:ascii="Arial Narrow" w:eastAsia="Arial Narrow" w:hAnsi="Arial Narrow" w:cs="Arial Narrow"/>
              </w:rPr>
              <w:t>w</w:t>
            </w:r>
            <w:r w:rsidR="009003AF" w:rsidRPr="00003FCC">
              <w:rPr>
                <w:rFonts w:ascii="Arial Narrow" w:eastAsia="Arial Narrow" w:hAnsi="Arial Narrow" w:cs="Arial Narrow"/>
              </w:rPr>
              <w:t xml:space="preserve"> rozumieniu art. 3 lit. a projektu rozporządzenia Parlamen</w:t>
            </w:r>
            <w:r w:rsidR="009003AF" w:rsidRPr="00C741C4">
              <w:rPr>
                <w:rFonts w:ascii="Arial Narrow" w:eastAsia="Arial Narrow" w:hAnsi="Arial Narrow" w:cs="Arial Narrow"/>
              </w:rPr>
              <w:t>tu Europejskiego i</w:t>
            </w:r>
            <w:r w:rsidR="00C004F7">
              <w:rPr>
                <w:rFonts w:ascii="Arial Narrow" w:eastAsia="Arial Narrow" w:hAnsi="Arial Narrow" w:cs="Arial Narrow"/>
              </w:rPr>
              <w:t> </w:t>
            </w:r>
            <w:r w:rsidR="009003AF" w:rsidRPr="00C741C4">
              <w:rPr>
                <w:rFonts w:ascii="Arial Narrow" w:eastAsia="Arial Narrow" w:hAnsi="Arial Narrow" w:cs="Arial Narrow"/>
              </w:rPr>
              <w:t>Rady dotyczącego wsparcia na podstawie planów strategicznych</w:t>
            </w:r>
            <w:r w:rsidR="009003AF" w:rsidRPr="009003AF" w:rsidDel="009003AF">
              <w:rPr>
                <w:rFonts w:ascii="Arial Narrow" w:eastAsia="Arial Narrow" w:hAnsi="Arial Narrow" w:cs="Arial Narrow"/>
                <w:highlight w:val="green"/>
              </w:rPr>
              <w:t xml:space="preserve"> </w:t>
            </w:r>
          </w:p>
        </w:tc>
      </w:tr>
      <w:tr w:rsidR="3F8B09A3" w:rsidRPr="00003FCC" w:rsidTr="00937A25">
        <w:tc>
          <w:tcPr>
            <w:tcW w:w="2070" w:type="dxa"/>
            <w:vAlign w:val="center"/>
          </w:tcPr>
          <w:p w:rsidR="3F8B09A3" w:rsidRPr="00C741C4" w:rsidRDefault="3F8B09A3" w:rsidP="00F44C28">
            <w:pPr>
              <w:rPr>
                <w:rFonts w:ascii="Arial Narrow" w:eastAsia="Arial Narrow" w:hAnsi="Arial Narrow" w:cs="Arial Narrow"/>
                <w:i/>
                <w:iCs/>
              </w:rPr>
            </w:pPr>
            <w:r w:rsidRPr="00003FCC">
              <w:rPr>
                <w:rFonts w:ascii="Arial Narrow" w:eastAsia="Arial Narrow" w:hAnsi="Arial Narrow" w:cs="Arial Narrow"/>
                <w:b/>
                <w:bCs/>
              </w:rPr>
              <w:t>Opis zakresu interwencji</w:t>
            </w:r>
            <w:r w:rsidRPr="00C741C4">
              <w:rPr>
                <w:rFonts w:ascii="Arial Narrow" w:eastAsia="Arial Narrow" w:hAnsi="Arial Narrow" w:cs="Arial Narrow"/>
              </w:rPr>
              <w:t xml:space="preserve"> </w:t>
            </w:r>
          </w:p>
        </w:tc>
        <w:tc>
          <w:tcPr>
            <w:tcW w:w="7139" w:type="dxa"/>
          </w:tcPr>
          <w:p w:rsidR="3F8B09A3" w:rsidRPr="00F85D68" w:rsidRDefault="3F8B09A3" w:rsidP="3F8B09A3">
            <w:pPr>
              <w:jc w:val="both"/>
              <w:rPr>
                <w:rFonts w:ascii="Arial Narrow" w:hAnsi="Arial Narrow"/>
              </w:rPr>
            </w:pPr>
            <w:r w:rsidRPr="007B05FD">
              <w:rPr>
                <w:rFonts w:ascii="Arial Narrow" w:eastAsia="Arial Narrow" w:hAnsi="Arial Narrow" w:cs="Arial Narrow"/>
              </w:rPr>
              <w:t>Celem interwencji jest zachęcenie rolników do promowania podwyższonych (ponad obowiązujące standardy) warunków dobrostanu zwierząt. Rolnikom udzielane będzie wsparcie za realizację zobowiązań w zakresie dobrostanu zwierząt, które wykraczają pon</w:t>
            </w:r>
            <w:r w:rsidRPr="0020315F">
              <w:rPr>
                <w:rFonts w:ascii="Arial Narrow" w:eastAsia="Arial Narrow" w:hAnsi="Arial Narrow" w:cs="Arial Narrow"/>
              </w:rPr>
              <w:t>ad odpowiednie obowiązkowe normy wynikające z powszechnie obowiązującego prawa oraz powszechnie stosowane praktyki. Wsparcie to ma na celu zrekompensowanie dodatkowych poniesionych kosztów i utraconych dochodów w</w:t>
            </w:r>
            <w:r w:rsidR="00C004F7">
              <w:rPr>
                <w:rFonts w:ascii="Arial Narrow" w:eastAsia="Arial Narrow" w:hAnsi="Arial Narrow" w:cs="Arial Narrow"/>
              </w:rPr>
              <w:t> </w:t>
            </w:r>
            <w:r w:rsidRPr="0020315F">
              <w:rPr>
                <w:rFonts w:ascii="Arial Narrow" w:eastAsia="Arial Narrow" w:hAnsi="Arial Narrow" w:cs="Arial Narrow"/>
              </w:rPr>
              <w:t>wyniku wprowadzenia praktyk hodowlanych związanych z podwyższonym dobrostanem zwierząt.</w:t>
            </w:r>
          </w:p>
          <w:p w:rsidR="3F8B09A3" w:rsidRPr="00F85D68" w:rsidRDefault="3F8B09A3" w:rsidP="3F8B09A3">
            <w:pPr>
              <w:jc w:val="both"/>
              <w:rPr>
                <w:rFonts w:ascii="Arial Narrow" w:hAnsi="Arial Narrow"/>
              </w:rPr>
            </w:pPr>
            <w:r w:rsidRPr="00003FCC">
              <w:rPr>
                <w:rFonts w:ascii="Arial Narrow" w:eastAsia="Arial Narrow" w:hAnsi="Arial Narrow" w:cs="Arial Narrow"/>
              </w:rPr>
              <w:t xml:space="preserve">Interwencja obejmuje świnie (lochy i tuczniki), bydło (krowy i opasy), owce, kury nioski, brojlery, indyki i konie. </w:t>
            </w:r>
          </w:p>
          <w:p w:rsidR="3F8B09A3" w:rsidRPr="00F85D68" w:rsidRDefault="3F8B09A3" w:rsidP="3F8B09A3">
            <w:pPr>
              <w:jc w:val="both"/>
              <w:rPr>
                <w:rFonts w:ascii="Arial Narrow" w:hAnsi="Arial Narrow"/>
              </w:rPr>
            </w:pPr>
            <w:r w:rsidRPr="00003FCC">
              <w:rPr>
                <w:rFonts w:ascii="Arial Narrow" w:eastAsia="Arial Narrow" w:hAnsi="Arial Narrow" w:cs="Arial Narrow"/>
              </w:rPr>
              <w:t>Zobowiązanie w ramach interwencji Dobrostan zwierząt podejmowane</w:t>
            </w:r>
            <w:r w:rsidRPr="00C741C4">
              <w:rPr>
                <w:rFonts w:ascii="Arial Narrow" w:eastAsia="Arial Narrow" w:hAnsi="Arial Narrow" w:cs="Arial Narrow"/>
              </w:rPr>
              <w:t xml:space="preserve"> jest na okres jednego roku. </w:t>
            </w:r>
          </w:p>
        </w:tc>
      </w:tr>
      <w:tr w:rsidR="3F8B09A3" w:rsidRPr="00003FCC" w:rsidTr="00937A25">
        <w:tc>
          <w:tcPr>
            <w:tcW w:w="2070" w:type="dxa"/>
            <w:vAlign w:val="center"/>
          </w:tcPr>
          <w:p w:rsidR="3F8B09A3" w:rsidRPr="00C741C4" w:rsidRDefault="3F8B09A3" w:rsidP="00F44C28">
            <w:pPr>
              <w:rPr>
                <w:rFonts w:ascii="Arial Narrow" w:eastAsia="Arial Narrow" w:hAnsi="Arial Narrow" w:cs="Arial Narrow"/>
                <w:i/>
                <w:iCs/>
              </w:rPr>
            </w:pPr>
            <w:r w:rsidRPr="00003FCC">
              <w:rPr>
                <w:rFonts w:ascii="Arial Narrow" w:eastAsia="Arial Narrow" w:hAnsi="Arial Narrow" w:cs="Arial Narrow"/>
                <w:b/>
                <w:bCs/>
              </w:rPr>
              <w:t xml:space="preserve">Opis warunków kwalifikowalności </w:t>
            </w:r>
          </w:p>
        </w:tc>
        <w:tc>
          <w:tcPr>
            <w:tcW w:w="7139" w:type="dxa"/>
          </w:tcPr>
          <w:p w:rsidR="3F8B09A3" w:rsidRPr="00F85D68" w:rsidRDefault="3F8B09A3" w:rsidP="3F8B09A3">
            <w:pPr>
              <w:jc w:val="both"/>
              <w:rPr>
                <w:rFonts w:ascii="Arial Narrow" w:hAnsi="Arial Narrow"/>
              </w:rPr>
            </w:pPr>
            <w:r w:rsidRPr="00C741C4">
              <w:rPr>
                <w:rFonts w:ascii="Arial Narrow" w:eastAsia="Arial Narrow" w:hAnsi="Arial Narrow" w:cs="Arial Narrow"/>
                <w:b/>
                <w:bCs/>
              </w:rPr>
              <w:t xml:space="preserve">Kryteria dostępu: </w:t>
            </w:r>
          </w:p>
          <w:p w:rsidR="3F8B09A3" w:rsidRPr="00F85D68" w:rsidRDefault="3F8B09A3" w:rsidP="004B3E72">
            <w:pPr>
              <w:pStyle w:val="Akapitzlist"/>
              <w:numPr>
                <w:ilvl w:val="0"/>
                <w:numId w:val="27"/>
              </w:numPr>
              <w:ind w:left="229" w:hanging="229"/>
              <w:jc w:val="both"/>
              <w:rPr>
                <w:rFonts w:ascii="Arial Narrow" w:eastAsiaTheme="minorEastAsia" w:hAnsi="Arial Narrow"/>
              </w:rPr>
            </w:pPr>
            <w:r w:rsidRPr="00003FCC">
              <w:rPr>
                <w:rFonts w:ascii="Arial Narrow" w:eastAsia="Arial Narrow" w:hAnsi="Arial Narrow" w:cs="Arial Narrow"/>
              </w:rPr>
              <w:t>Posiadanie przez rolnika odpowiedniego numeru identyfikacyjnego nadanego w</w:t>
            </w:r>
            <w:r w:rsidR="00C004F7">
              <w:rPr>
                <w:rFonts w:ascii="Arial Narrow" w:eastAsia="Arial Narrow" w:hAnsi="Arial Narrow" w:cs="Arial Narrow"/>
              </w:rPr>
              <w:t> </w:t>
            </w:r>
            <w:r w:rsidRPr="00003FCC">
              <w:rPr>
                <w:rFonts w:ascii="Arial Narrow" w:eastAsia="Arial Narrow" w:hAnsi="Arial Narrow" w:cs="Arial Narrow"/>
              </w:rPr>
              <w:t>trybie przepisów o krajowym systemie ewidencji producentów, ewidencji gospodarstw rolnych oraz ewi</w:t>
            </w:r>
            <w:r w:rsidRPr="00C741C4">
              <w:rPr>
                <w:rFonts w:ascii="Arial Narrow" w:eastAsia="Arial Narrow" w:hAnsi="Arial Narrow" w:cs="Arial Narrow"/>
              </w:rPr>
              <w:t>dencji wniosków o przyznanie płatności.</w:t>
            </w:r>
          </w:p>
          <w:p w:rsidR="3F8B09A3" w:rsidRPr="00F85D68" w:rsidRDefault="3F8B09A3" w:rsidP="004B3E72">
            <w:pPr>
              <w:pStyle w:val="Akapitzlist"/>
              <w:numPr>
                <w:ilvl w:val="0"/>
                <w:numId w:val="27"/>
              </w:numPr>
              <w:ind w:left="229" w:hanging="229"/>
              <w:jc w:val="both"/>
              <w:rPr>
                <w:rFonts w:ascii="Arial Narrow" w:eastAsiaTheme="minorEastAsia" w:hAnsi="Arial Narrow"/>
              </w:rPr>
            </w:pPr>
            <w:r w:rsidRPr="00003FCC">
              <w:rPr>
                <w:rFonts w:ascii="Arial Narrow" w:eastAsia="Arial Narrow" w:hAnsi="Arial Narrow" w:cs="Arial Narrow"/>
              </w:rPr>
              <w:t>Posiadanie odpowiedniej siedziby stada zarejestrowanej zgodnie z przepisami o</w:t>
            </w:r>
            <w:r w:rsidR="00C004F7">
              <w:rPr>
                <w:rFonts w:ascii="Arial Narrow" w:eastAsia="Arial Narrow" w:hAnsi="Arial Narrow" w:cs="Arial Narrow"/>
              </w:rPr>
              <w:t> </w:t>
            </w:r>
            <w:r w:rsidRPr="00003FCC">
              <w:rPr>
                <w:rFonts w:ascii="Arial Narrow" w:eastAsia="Arial Narrow" w:hAnsi="Arial Narrow" w:cs="Arial Narrow"/>
              </w:rPr>
              <w:t>systemie identyfikacji i rejestracji zwierząt (jeśli dotyczy).</w:t>
            </w:r>
          </w:p>
          <w:p w:rsidR="3F8B09A3" w:rsidRPr="00F85D68" w:rsidRDefault="3F8B09A3" w:rsidP="004B3E72">
            <w:pPr>
              <w:pStyle w:val="Akapitzlist"/>
              <w:numPr>
                <w:ilvl w:val="0"/>
                <w:numId w:val="27"/>
              </w:numPr>
              <w:ind w:left="229" w:hanging="229"/>
              <w:rPr>
                <w:rFonts w:ascii="Arial Narrow" w:eastAsiaTheme="minorEastAsia" w:hAnsi="Arial Narrow"/>
              </w:rPr>
            </w:pPr>
            <w:r w:rsidRPr="00003FCC">
              <w:rPr>
                <w:rFonts w:ascii="Arial Narrow" w:eastAsia="Arial Narrow" w:hAnsi="Arial Narrow" w:cs="Arial Narrow"/>
              </w:rPr>
              <w:t>Posiadanie nadanego numeru weterynaryjnego - w przypadku kur niosek, brojle</w:t>
            </w:r>
            <w:r w:rsidRPr="00C741C4">
              <w:rPr>
                <w:rFonts w:ascii="Arial Narrow" w:eastAsia="Arial Narrow" w:hAnsi="Arial Narrow" w:cs="Arial Narrow"/>
              </w:rPr>
              <w:t xml:space="preserve">rów i indyków. </w:t>
            </w:r>
          </w:p>
          <w:p w:rsidR="3F8B09A3" w:rsidRPr="00F85D68" w:rsidRDefault="3F8B09A3" w:rsidP="004B3E72">
            <w:pPr>
              <w:pStyle w:val="Akapitzlist"/>
              <w:numPr>
                <w:ilvl w:val="0"/>
                <w:numId w:val="27"/>
              </w:numPr>
              <w:ind w:left="229" w:hanging="229"/>
              <w:rPr>
                <w:rFonts w:ascii="Arial Narrow" w:eastAsiaTheme="minorEastAsia" w:hAnsi="Arial Narrow"/>
              </w:rPr>
            </w:pPr>
            <w:r w:rsidRPr="00003FCC">
              <w:rPr>
                <w:rFonts w:ascii="Arial Narrow" w:eastAsia="Arial Narrow" w:hAnsi="Arial Narrow" w:cs="Arial Narrow"/>
              </w:rPr>
              <w:t xml:space="preserve">Minimalna liczba posiadanych stanowisk: </w:t>
            </w:r>
          </w:p>
          <w:p w:rsidR="3F8B09A3" w:rsidRPr="00F85D68" w:rsidRDefault="3F8B09A3" w:rsidP="3F8B09A3">
            <w:pPr>
              <w:jc w:val="both"/>
              <w:rPr>
                <w:rFonts w:ascii="Arial Narrow" w:hAnsi="Arial Narrow"/>
              </w:rPr>
            </w:pPr>
            <w:r w:rsidRPr="00003FCC">
              <w:rPr>
                <w:rFonts w:ascii="Arial Narrow" w:eastAsia="Arial Narrow" w:hAnsi="Arial Narrow" w:cs="Arial Narrow"/>
              </w:rPr>
              <w:t xml:space="preserve">- w przypadku kur niosek –– 350, </w:t>
            </w:r>
          </w:p>
          <w:p w:rsidR="3F8B09A3" w:rsidRPr="00F85D68" w:rsidRDefault="3F8B09A3" w:rsidP="3F8B09A3">
            <w:pPr>
              <w:jc w:val="both"/>
              <w:rPr>
                <w:rFonts w:ascii="Arial Narrow" w:hAnsi="Arial Narrow"/>
              </w:rPr>
            </w:pPr>
            <w:r w:rsidRPr="00003FCC">
              <w:rPr>
                <w:rFonts w:ascii="Arial Narrow" w:eastAsia="Arial Narrow" w:hAnsi="Arial Narrow" w:cs="Arial Narrow"/>
              </w:rPr>
              <w:t>- w przypadku brojlerów –– 500,</w:t>
            </w:r>
          </w:p>
          <w:p w:rsidR="3F8B09A3" w:rsidRPr="00C741C4" w:rsidRDefault="3F8B09A3" w:rsidP="3F8B09A3">
            <w:pPr>
              <w:jc w:val="both"/>
              <w:rPr>
                <w:rFonts w:ascii="Arial Narrow" w:eastAsia="Arial Narrow" w:hAnsi="Arial Narrow" w:cs="Arial Narrow"/>
              </w:rPr>
            </w:pPr>
            <w:r w:rsidRPr="00003FCC">
              <w:rPr>
                <w:rFonts w:ascii="Arial Narrow" w:eastAsia="Arial Narrow" w:hAnsi="Arial Narrow" w:cs="Arial Narrow"/>
              </w:rPr>
              <w:t>- w przypadku indyków –– 100.</w:t>
            </w:r>
          </w:p>
          <w:p w:rsidR="3F8B09A3" w:rsidRPr="00F85D68" w:rsidRDefault="3F8B09A3" w:rsidP="004B3E72">
            <w:pPr>
              <w:pStyle w:val="Akapitzlist"/>
              <w:numPr>
                <w:ilvl w:val="0"/>
                <w:numId w:val="27"/>
              </w:numPr>
              <w:ind w:left="229" w:hanging="229"/>
              <w:rPr>
                <w:rFonts w:ascii="Arial Narrow" w:eastAsiaTheme="minorEastAsia" w:hAnsi="Arial Narrow"/>
              </w:rPr>
            </w:pPr>
            <w:r w:rsidRPr="00C741C4">
              <w:rPr>
                <w:rFonts w:ascii="Arial Narrow" w:eastAsia="Arial Narrow" w:hAnsi="Arial Narrow" w:cs="Arial Narrow"/>
              </w:rPr>
              <w:t>Minimalna liczba posiadanych zwierząt:</w:t>
            </w:r>
          </w:p>
          <w:p w:rsidR="3F8B09A3" w:rsidRPr="00F85D68" w:rsidRDefault="3F8B09A3" w:rsidP="00C004F7">
            <w:pPr>
              <w:jc w:val="both"/>
              <w:rPr>
                <w:rFonts w:ascii="Arial Narrow" w:hAnsi="Arial Narrow"/>
              </w:rPr>
            </w:pPr>
            <w:r w:rsidRPr="00003FCC">
              <w:rPr>
                <w:rFonts w:ascii="Arial Narrow" w:eastAsia="Arial Narrow" w:hAnsi="Arial Narrow" w:cs="Arial Narrow"/>
              </w:rPr>
              <w:t>- w przypadku opasów - minimum 3 szt. zwierząt niepokrytych, opa</w:t>
            </w:r>
            <w:r w:rsidRPr="00C741C4">
              <w:rPr>
                <w:rFonts w:ascii="Arial Narrow" w:eastAsia="Arial Narrow" w:hAnsi="Arial Narrow" w:cs="Arial Narrow"/>
              </w:rPr>
              <w:t>sanych w</w:t>
            </w:r>
            <w:r w:rsidR="00C004F7">
              <w:rPr>
                <w:rFonts w:ascii="Arial Narrow" w:eastAsia="Arial Narrow" w:hAnsi="Arial Narrow" w:cs="Arial Narrow"/>
              </w:rPr>
              <w:t> </w:t>
            </w:r>
            <w:r w:rsidRPr="00C741C4">
              <w:rPr>
                <w:rFonts w:ascii="Arial Narrow" w:eastAsia="Arial Narrow" w:hAnsi="Arial Narrow" w:cs="Arial Narrow"/>
              </w:rPr>
              <w:t xml:space="preserve">gospodarstwie ciągle od min. 4 do maks. 30 miesiąca życia; </w:t>
            </w:r>
          </w:p>
          <w:p w:rsidR="3F8B09A3" w:rsidRPr="00F85D68" w:rsidRDefault="3F8B09A3" w:rsidP="00C004F7">
            <w:pPr>
              <w:jc w:val="both"/>
              <w:rPr>
                <w:rFonts w:ascii="Arial Narrow" w:hAnsi="Arial Narrow"/>
              </w:rPr>
            </w:pPr>
            <w:r w:rsidRPr="00003FCC">
              <w:rPr>
                <w:rFonts w:ascii="Arial Narrow" w:eastAsia="Arial Narrow" w:hAnsi="Arial Narrow" w:cs="Arial Narrow"/>
              </w:rPr>
              <w:t>- w przypadku koni – 2 szt.</w:t>
            </w:r>
          </w:p>
          <w:p w:rsidR="3F8B09A3" w:rsidRPr="00F85D68" w:rsidRDefault="3F8B09A3" w:rsidP="00C004F7">
            <w:pPr>
              <w:jc w:val="both"/>
              <w:rPr>
                <w:rFonts w:ascii="Arial Narrow" w:hAnsi="Arial Narrow"/>
              </w:rPr>
            </w:pPr>
            <w:r w:rsidRPr="00003FCC">
              <w:rPr>
                <w:rFonts w:ascii="Arial Narrow" w:eastAsia="Arial Narrow" w:hAnsi="Arial Narrow" w:cs="Arial Narrow"/>
              </w:rPr>
              <w:t xml:space="preserve"> </w:t>
            </w:r>
            <w:r w:rsidRPr="00C741C4">
              <w:rPr>
                <w:rFonts w:ascii="Arial Narrow" w:eastAsia="Arial Narrow" w:hAnsi="Arial Narrow" w:cs="Arial Narrow"/>
                <w:b/>
                <w:bCs/>
              </w:rPr>
              <w:t xml:space="preserve"> </w:t>
            </w:r>
          </w:p>
          <w:p w:rsidR="3F8B09A3" w:rsidRPr="00F85D68" w:rsidRDefault="3F8B09A3" w:rsidP="00C004F7">
            <w:pPr>
              <w:jc w:val="both"/>
              <w:rPr>
                <w:rFonts w:ascii="Arial Narrow" w:hAnsi="Arial Narrow"/>
              </w:rPr>
            </w:pPr>
            <w:r w:rsidRPr="00003FCC">
              <w:rPr>
                <w:rFonts w:ascii="Arial Narrow" w:eastAsia="Arial Narrow" w:hAnsi="Arial Narrow" w:cs="Arial Narrow"/>
                <w:b/>
                <w:bCs/>
              </w:rPr>
              <w:t>Warunki/wymogi szczegółowe</w:t>
            </w:r>
          </w:p>
          <w:p w:rsidR="3F8B09A3" w:rsidRPr="00F85D68" w:rsidRDefault="3F8B09A3" w:rsidP="004B3E72">
            <w:pPr>
              <w:pStyle w:val="Akapitzlist"/>
              <w:numPr>
                <w:ilvl w:val="0"/>
                <w:numId w:val="27"/>
              </w:numPr>
              <w:ind w:left="229" w:hanging="229"/>
              <w:jc w:val="both"/>
              <w:rPr>
                <w:rFonts w:ascii="Arial Narrow" w:eastAsia="Arial Narrow" w:hAnsi="Arial Narrow" w:cs="Arial Narrow"/>
              </w:rPr>
            </w:pPr>
            <w:r w:rsidRPr="00003FCC">
              <w:rPr>
                <w:rFonts w:ascii="Arial Narrow" w:eastAsia="Arial Narrow" w:hAnsi="Arial Narrow" w:cs="Arial Narrow"/>
              </w:rPr>
              <w:t>Zwierzęta objęte wymogami są oznakowane i zarejestrowane zgodnie z przepisami o systemie identyfikacji i rejestracji zwierząt (je</w:t>
            </w:r>
            <w:r w:rsidRPr="00C741C4">
              <w:rPr>
                <w:rFonts w:ascii="Arial Narrow" w:eastAsia="Arial Narrow" w:hAnsi="Arial Narrow" w:cs="Arial Narrow"/>
              </w:rPr>
              <w:t>śli dotyczy).</w:t>
            </w:r>
          </w:p>
          <w:p w:rsidR="3F8B09A3" w:rsidRPr="00F85D68" w:rsidRDefault="3F8B09A3" w:rsidP="004B3E72">
            <w:pPr>
              <w:pStyle w:val="Akapitzlist"/>
              <w:numPr>
                <w:ilvl w:val="0"/>
                <w:numId w:val="27"/>
              </w:numPr>
              <w:ind w:left="229" w:hanging="229"/>
              <w:jc w:val="both"/>
              <w:rPr>
                <w:rFonts w:ascii="Arial Narrow" w:eastAsia="Arial Narrow" w:hAnsi="Arial Narrow" w:cs="Arial Narrow"/>
              </w:rPr>
            </w:pPr>
            <w:r w:rsidRPr="00003FCC">
              <w:rPr>
                <w:rFonts w:ascii="Arial Narrow" w:eastAsia="Arial Narrow" w:hAnsi="Arial Narrow" w:cs="Arial Narrow"/>
              </w:rPr>
              <w:t xml:space="preserve">Wymogi odnoszące się do danej grupy zwierząt dotyczą wszystkich zwierząt tej grupy utrzymywanych w gospodarstwie rolnym. </w:t>
            </w:r>
          </w:p>
          <w:p w:rsidR="3F8B09A3" w:rsidRPr="00F85D68" w:rsidRDefault="3F8B09A3" w:rsidP="004B3E72">
            <w:pPr>
              <w:pStyle w:val="Akapitzlist"/>
              <w:numPr>
                <w:ilvl w:val="0"/>
                <w:numId w:val="27"/>
              </w:numPr>
              <w:ind w:left="229" w:hanging="229"/>
              <w:jc w:val="both"/>
              <w:rPr>
                <w:rFonts w:ascii="Arial Narrow" w:eastAsia="Arial Narrow" w:hAnsi="Arial Narrow" w:cs="Arial Narrow"/>
              </w:rPr>
            </w:pPr>
            <w:r w:rsidRPr="00003FCC">
              <w:rPr>
                <w:rFonts w:ascii="Arial Narrow" w:eastAsia="Arial Narrow" w:hAnsi="Arial Narrow" w:cs="Arial Narrow"/>
              </w:rPr>
              <w:t>Rolnik realizujący interwencję dotyczącą dobrostanu zwierząt po raz pierwszy w</w:t>
            </w:r>
            <w:r w:rsidR="00C004F7">
              <w:rPr>
                <w:rFonts w:ascii="Arial Narrow" w:eastAsia="Arial Narrow" w:hAnsi="Arial Narrow" w:cs="Arial Narrow"/>
              </w:rPr>
              <w:t> </w:t>
            </w:r>
            <w:r w:rsidRPr="00003FCC">
              <w:rPr>
                <w:rFonts w:ascii="Arial Narrow" w:eastAsia="Arial Narrow" w:hAnsi="Arial Narrow" w:cs="Arial Narrow"/>
              </w:rPr>
              <w:t>nowym okresie programowania zobowiązany j</w:t>
            </w:r>
            <w:r w:rsidRPr="00C741C4">
              <w:rPr>
                <w:rFonts w:ascii="Arial Narrow" w:eastAsia="Arial Narrow" w:hAnsi="Arial Narrow" w:cs="Arial Narrow"/>
              </w:rPr>
              <w:t>est do odbycia szkolenia z zakresu metod ograniczających stosowanie antybiotyków.</w:t>
            </w:r>
          </w:p>
          <w:p w:rsidR="3F8B09A3" w:rsidRPr="00F85D68" w:rsidRDefault="3F8B09A3" w:rsidP="3F8B09A3">
            <w:pPr>
              <w:jc w:val="both"/>
              <w:rPr>
                <w:rFonts w:ascii="Arial Narrow" w:hAnsi="Arial Narrow"/>
              </w:rPr>
            </w:pPr>
            <w:r w:rsidRPr="00003FCC">
              <w:rPr>
                <w:rFonts w:ascii="Arial Narrow" w:eastAsia="Arial Narrow" w:hAnsi="Arial Narrow" w:cs="Arial Narrow"/>
              </w:rPr>
              <w:t xml:space="preserve"> </w:t>
            </w:r>
          </w:p>
          <w:p w:rsidR="3F8B09A3" w:rsidRPr="00F85D68" w:rsidRDefault="3F8B09A3" w:rsidP="3F8B09A3">
            <w:pPr>
              <w:jc w:val="both"/>
              <w:rPr>
                <w:rFonts w:ascii="Arial Narrow" w:hAnsi="Arial Narrow"/>
              </w:rPr>
            </w:pPr>
            <w:r w:rsidRPr="00003FCC">
              <w:rPr>
                <w:rFonts w:ascii="Arial Narrow" w:eastAsia="Arial Narrow" w:hAnsi="Arial Narrow" w:cs="Arial Narrow"/>
              </w:rPr>
              <w:t>Ponadto, w przypadku:</w:t>
            </w:r>
          </w:p>
          <w:p w:rsidR="3F8B09A3" w:rsidRPr="00F85D68" w:rsidRDefault="3F8B09A3" w:rsidP="004B3E72">
            <w:pPr>
              <w:pStyle w:val="Akapitzlist"/>
              <w:numPr>
                <w:ilvl w:val="0"/>
                <w:numId w:val="26"/>
              </w:numPr>
              <w:ind w:left="230" w:hanging="230"/>
              <w:rPr>
                <w:rFonts w:ascii="Arial Narrow" w:eastAsiaTheme="minorEastAsia" w:hAnsi="Arial Narrow"/>
                <w:b/>
                <w:bCs/>
              </w:rPr>
            </w:pPr>
            <w:r w:rsidRPr="00003FCC">
              <w:rPr>
                <w:rFonts w:ascii="Arial Narrow" w:eastAsia="Arial Narrow" w:hAnsi="Arial Narrow" w:cs="Arial Narrow"/>
                <w:b/>
                <w:bCs/>
              </w:rPr>
              <w:t>loch:</w:t>
            </w:r>
          </w:p>
          <w:p w:rsidR="3F8B09A3" w:rsidRPr="00F85D68" w:rsidRDefault="3F8B09A3" w:rsidP="004B3E72">
            <w:pPr>
              <w:pStyle w:val="Akapitzlist"/>
              <w:numPr>
                <w:ilvl w:val="0"/>
                <w:numId w:val="27"/>
              </w:numPr>
              <w:ind w:left="372" w:hanging="142"/>
              <w:jc w:val="both"/>
              <w:rPr>
                <w:rFonts w:ascii="Arial Narrow" w:eastAsia="Arial Narrow" w:hAnsi="Arial Narrow" w:cs="Arial Narrow"/>
              </w:rPr>
            </w:pPr>
            <w:r w:rsidRPr="00003FCC">
              <w:rPr>
                <w:rFonts w:ascii="Arial Narrow" w:eastAsia="Arial Narrow" w:hAnsi="Arial Narrow" w:cs="Arial Narrow"/>
              </w:rPr>
              <w:t>wszystkie lochy w gospodarstwie rolnym są indywidualnie oznakowane i</w:t>
            </w:r>
            <w:r w:rsidR="00C004F7">
              <w:rPr>
                <w:rFonts w:ascii="Arial Narrow" w:eastAsia="Arial Narrow" w:hAnsi="Arial Narrow" w:cs="Arial Narrow"/>
              </w:rPr>
              <w:t> </w:t>
            </w:r>
            <w:r w:rsidRPr="00003FCC">
              <w:rPr>
                <w:rFonts w:ascii="Arial Narrow" w:eastAsia="Arial Narrow" w:hAnsi="Arial Narrow" w:cs="Arial Narrow"/>
              </w:rPr>
              <w:t>zarejestrowane zgodnie z przepisami o systemie identyfikacji i rejestracj</w:t>
            </w:r>
            <w:r w:rsidRPr="00C741C4">
              <w:rPr>
                <w:rFonts w:ascii="Arial Narrow" w:eastAsia="Arial Narrow" w:hAnsi="Arial Narrow" w:cs="Arial Narrow"/>
              </w:rPr>
              <w:t>i zwierząt;</w:t>
            </w:r>
          </w:p>
          <w:p w:rsidR="3F8B09A3" w:rsidRPr="00F85D68" w:rsidRDefault="3F8B09A3" w:rsidP="004B3E72">
            <w:pPr>
              <w:pStyle w:val="Akapitzlist"/>
              <w:numPr>
                <w:ilvl w:val="0"/>
                <w:numId w:val="27"/>
              </w:numPr>
              <w:ind w:left="372" w:hanging="142"/>
              <w:jc w:val="both"/>
              <w:rPr>
                <w:rFonts w:ascii="Arial Narrow" w:eastAsia="Arial Narrow" w:hAnsi="Arial Narrow" w:cs="Arial Narrow"/>
              </w:rPr>
            </w:pPr>
            <w:r w:rsidRPr="00003FCC">
              <w:rPr>
                <w:rFonts w:ascii="Arial Narrow" w:eastAsia="Arial Narrow" w:hAnsi="Arial Narrow" w:cs="Arial Narrow"/>
              </w:rPr>
              <w:t>lochy nie są utrzymywane w systemie jarzmowym; dopuszcza się jednak utrzymywanie loch w jarzmie w okresie okołoporodowym nie dłużej jednak niż przez 8 dni;</w:t>
            </w:r>
          </w:p>
          <w:p w:rsidR="3F8B09A3" w:rsidRPr="00F85D68" w:rsidRDefault="3F8B09A3" w:rsidP="004B3E72">
            <w:pPr>
              <w:pStyle w:val="Akapitzlist"/>
              <w:numPr>
                <w:ilvl w:val="0"/>
                <w:numId w:val="27"/>
              </w:numPr>
              <w:ind w:left="372" w:hanging="142"/>
              <w:jc w:val="both"/>
              <w:rPr>
                <w:rFonts w:ascii="Arial Narrow" w:eastAsia="Arial Narrow" w:hAnsi="Arial Narrow" w:cs="Arial Narrow"/>
              </w:rPr>
            </w:pPr>
            <w:r w:rsidRPr="00003FCC">
              <w:rPr>
                <w:rFonts w:ascii="Arial Narrow" w:eastAsia="Arial Narrow" w:hAnsi="Arial Narrow" w:cs="Arial Narrow"/>
              </w:rPr>
              <w:t>lochom zapewnia się zwiększoną o co najmniej 20% powierzchnię bytową w</w:t>
            </w:r>
            <w:r w:rsidR="00C004F7">
              <w:rPr>
                <w:rFonts w:ascii="Arial Narrow" w:eastAsia="Arial Narrow" w:hAnsi="Arial Narrow" w:cs="Arial Narrow"/>
              </w:rPr>
              <w:t> </w:t>
            </w:r>
            <w:r w:rsidRPr="00003FCC">
              <w:rPr>
                <w:rFonts w:ascii="Arial Narrow" w:eastAsia="Arial Narrow" w:hAnsi="Arial Narrow" w:cs="Arial Narrow"/>
              </w:rPr>
              <w:t>budynkach;</w:t>
            </w:r>
          </w:p>
          <w:p w:rsidR="3F8B09A3" w:rsidRPr="00F85D68" w:rsidRDefault="3F8B09A3" w:rsidP="004B3E72">
            <w:pPr>
              <w:pStyle w:val="Akapitzlist"/>
              <w:numPr>
                <w:ilvl w:val="0"/>
                <w:numId w:val="27"/>
              </w:numPr>
              <w:ind w:left="372" w:hanging="142"/>
              <w:jc w:val="both"/>
              <w:rPr>
                <w:rFonts w:ascii="Arial Narrow" w:eastAsia="Arial Narrow" w:hAnsi="Arial Narrow" w:cs="Arial Narrow"/>
              </w:rPr>
            </w:pPr>
            <w:r w:rsidRPr="00003FCC">
              <w:rPr>
                <w:rFonts w:ascii="Arial Narrow" w:eastAsia="Arial Narrow" w:hAnsi="Arial Narrow" w:cs="Arial Narrow"/>
              </w:rPr>
              <w:t>posiad</w:t>
            </w:r>
            <w:r w:rsidRPr="00C741C4">
              <w:rPr>
                <w:rFonts w:ascii="Arial Narrow" w:eastAsia="Arial Narrow" w:hAnsi="Arial Narrow" w:cs="Arial Narrow"/>
              </w:rPr>
              <w:t>anie planu poprawy dobrostanu zwierząt;</w:t>
            </w:r>
          </w:p>
          <w:p w:rsidR="3F8B09A3" w:rsidRPr="00F85D68" w:rsidRDefault="3F8B09A3" w:rsidP="004B3E72">
            <w:pPr>
              <w:pStyle w:val="Akapitzlist"/>
              <w:numPr>
                <w:ilvl w:val="0"/>
                <w:numId w:val="27"/>
              </w:numPr>
              <w:ind w:left="372" w:hanging="142"/>
              <w:jc w:val="both"/>
              <w:rPr>
                <w:rFonts w:ascii="Arial Narrow" w:eastAsia="Arial Narrow" w:hAnsi="Arial Narrow" w:cs="Arial Narrow"/>
              </w:rPr>
            </w:pPr>
            <w:r w:rsidRPr="00003FCC">
              <w:rPr>
                <w:rFonts w:ascii="Arial Narrow" w:eastAsia="Arial Narrow" w:hAnsi="Arial Narrow" w:cs="Arial Narrow"/>
              </w:rPr>
              <w:t>zapewnienie lochom dostępu do wybiegów: dodatkowa opcja dla gospodarstw zapewniających lochom warunki bytowe w zakresie powiększonej powierzchni bytowej w budynkach (opcja będzie uruchomiona w przypadku, kiedy obszar</w:t>
            </w:r>
            <w:r w:rsidRPr="00C741C4">
              <w:rPr>
                <w:rFonts w:ascii="Arial Narrow" w:eastAsia="Arial Narrow" w:hAnsi="Arial Narrow" w:cs="Arial Narrow"/>
              </w:rPr>
              <w:t xml:space="preserve"> Polski będzie wolny od ASF).  </w:t>
            </w:r>
          </w:p>
          <w:p w:rsidR="3F8B09A3" w:rsidRPr="00F85D68" w:rsidRDefault="3F8B09A3" w:rsidP="004B3E72">
            <w:pPr>
              <w:pStyle w:val="Akapitzlist"/>
              <w:numPr>
                <w:ilvl w:val="0"/>
                <w:numId w:val="26"/>
              </w:numPr>
              <w:ind w:left="230" w:hanging="230"/>
              <w:rPr>
                <w:rFonts w:ascii="Arial Narrow" w:eastAsiaTheme="minorEastAsia" w:hAnsi="Arial Narrow"/>
                <w:b/>
                <w:bCs/>
              </w:rPr>
            </w:pPr>
            <w:r w:rsidRPr="00003FCC">
              <w:rPr>
                <w:rFonts w:ascii="Arial Narrow" w:eastAsia="Arial Narrow" w:hAnsi="Arial Narrow" w:cs="Arial Narrow"/>
                <w:b/>
                <w:bCs/>
              </w:rPr>
              <w:t>tuczników:</w:t>
            </w:r>
          </w:p>
          <w:p w:rsidR="3F8B09A3" w:rsidRPr="00F85D68" w:rsidRDefault="3F8B09A3" w:rsidP="004B3E72">
            <w:pPr>
              <w:pStyle w:val="Akapitzlist"/>
              <w:numPr>
                <w:ilvl w:val="0"/>
                <w:numId w:val="27"/>
              </w:numPr>
              <w:ind w:left="372" w:hanging="142"/>
              <w:jc w:val="both"/>
              <w:rPr>
                <w:rFonts w:ascii="Arial Narrow" w:eastAsia="Arial Narrow" w:hAnsi="Arial Narrow" w:cs="Arial Narrow"/>
              </w:rPr>
            </w:pPr>
            <w:r w:rsidRPr="00003FCC">
              <w:rPr>
                <w:rFonts w:ascii="Arial Narrow" w:eastAsia="Arial Narrow" w:hAnsi="Arial Narrow" w:cs="Arial Narrow"/>
              </w:rPr>
              <w:t>do płatności kwalifikują się jedynie tuczniki pochodzące od loch utrzymywanych w</w:t>
            </w:r>
            <w:r w:rsidR="00C004F7">
              <w:rPr>
                <w:rFonts w:ascii="Arial Narrow" w:eastAsia="Arial Narrow" w:hAnsi="Arial Narrow" w:cs="Arial Narrow"/>
              </w:rPr>
              <w:t> </w:t>
            </w:r>
            <w:r w:rsidRPr="00003FCC">
              <w:rPr>
                <w:rFonts w:ascii="Arial Narrow" w:eastAsia="Arial Narrow" w:hAnsi="Arial Narrow" w:cs="Arial Narrow"/>
              </w:rPr>
              <w:t>gospodarstwach realizujących dobrostan loch;</w:t>
            </w:r>
          </w:p>
          <w:p w:rsidR="3F8B09A3" w:rsidRPr="00F85D68" w:rsidRDefault="3F8B09A3" w:rsidP="004B3E72">
            <w:pPr>
              <w:pStyle w:val="Akapitzlist"/>
              <w:numPr>
                <w:ilvl w:val="0"/>
                <w:numId w:val="27"/>
              </w:numPr>
              <w:ind w:left="372" w:hanging="142"/>
              <w:jc w:val="both"/>
              <w:rPr>
                <w:rFonts w:ascii="Arial Narrow" w:eastAsia="Arial Narrow" w:hAnsi="Arial Narrow" w:cs="Arial Narrow"/>
              </w:rPr>
            </w:pPr>
            <w:r w:rsidRPr="00003FCC">
              <w:rPr>
                <w:rFonts w:ascii="Arial Narrow" w:eastAsia="Arial Narrow" w:hAnsi="Arial Narrow" w:cs="Arial Narrow"/>
              </w:rPr>
              <w:t xml:space="preserve">tucznikom zapewnia się zwiększoną o co najmniej 20% powierzchnię bytową w budynkach; </w:t>
            </w:r>
          </w:p>
          <w:p w:rsidR="3F8B09A3" w:rsidRPr="00F85D68" w:rsidRDefault="3F8B09A3" w:rsidP="004B3E72">
            <w:pPr>
              <w:pStyle w:val="Akapitzlist"/>
              <w:numPr>
                <w:ilvl w:val="0"/>
                <w:numId w:val="27"/>
              </w:numPr>
              <w:ind w:left="372" w:hanging="142"/>
              <w:jc w:val="both"/>
              <w:rPr>
                <w:rFonts w:ascii="Arial Narrow" w:eastAsia="Arial Narrow" w:hAnsi="Arial Narrow" w:cs="Arial Narrow"/>
              </w:rPr>
            </w:pPr>
            <w:r w:rsidRPr="00003FCC">
              <w:rPr>
                <w:rFonts w:ascii="Arial Narrow" w:eastAsia="Arial Narrow" w:hAnsi="Arial Narrow" w:cs="Arial Narrow"/>
              </w:rPr>
              <w:t>posiadanie planu poprawy dobrostanu zwierząt;</w:t>
            </w:r>
          </w:p>
          <w:p w:rsidR="3F8B09A3" w:rsidRPr="00F85D68" w:rsidRDefault="3F8B09A3" w:rsidP="004B3E72">
            <w:pPr>
              <w:pStyle w:val="Akapitzlist"/>
              <w:numPr>
                <w:ilvl w:val="0"/>
                <w:numId w:val="27"/>
              </w:numPr>
              <w:ind w:left="372" w:hanging="142"/>
              <w:jc w:val="both"/>
              <w:rPr>
                <w:rFonts w:ascii="Arial Narrow" w:eastAsia="Arial Narrow" w:hAnsi="Arial Narrow" w:cs="Arial Narrow"/>
              </w:rPr>
            </w:pPr>
            <w:r w:rsidRPr="00003FCC">
              <w:rPr>
                <w:rFonts w:ascii="Arial Narrow" w:eastAsia="Arial Narrow" w:hAnsi="Arial Narrow" w:cs="Arial Narrow"/>
              </w:rPr>
              <w:t>zapewnienie tucznikom dostępu do wybiegów: dodatkowa opcja dla gospodarstw zapewniających tucznikom warunki bytowe w zakresie powiększonej powierzchni bytowej w budynkach (opcja będzie uruchomiona w przypadku,</w:t>
            </w:r>
            <w:r w:rsidRPr="00C741C4">
              <w:rPr>
                <w:rFonts w:ascii="Arial Narrow" w:eastAsia="Arial Narrow" w:hAnsi="Arial Narrow" w:cs="Arial Narrow"/>
              </w:rPr>
              <w:t xml:space="preserve"> kiedy obszar Polski będzie wolny od ASF).  </w:t>
            </w:r>
          </w:p>
          <w:p w:rsidR="3F8B09A3" w:rsidRPr="00F85D68" w:rsidRDefault="3F8B09A3" w:rsidP="004B3E72">
            <w:pPr>
              <w:pStyle w:val="Akapitzlist"/>
              <w:numPr>
                <w:ilvl w:val="0"/>
                <w:numId w:val="26"/>
              </w:numPr>
              <w:ind w:left="230" w:hanging="230"/>
              <w:rPr>
                <w:rFonts w:ascii="Arial Narrow" w:eastAsiaTheme="minorEastAsia" w:hAnsi="Arial Narrow"/>
                <w:b/>
                <w:bCs/>
              </w:rPr>
            </w:pPr>
            <w:r w:rsidRPr="00003FCC">
              <w:rPr>
                <w:rFonts w:ascii="Arial Narrow" w:eastAsia="Arial Narrow" w:hAnsi="Arial Narrow" w:cs="Arial Narrow"/>
              </w:rPr>
              <w:t xml:space="preserve"> </w:t>
            </w:r>
            <w:r w:rsidRPr="00003FCC">
              <w:rPr>
                <w:rFonts w:ascii="Arial Narrow" w:eastAsia="Arial Narrow" w:hAnsi="Arial Narrow" w:cs="Arial Narrow"/>
                <w:b/>
                <w:bCs/>
              </w:rPr>
              <w:t>krów mlecznych:</w:t>
            </w:r>
          </w:p>
          <w:p w:rsidR="3F8B09A3" w:rsidRPr="00F85D68" w:rsidRDefault="3F8B09A3" w:rsidP="004B3E72">
            <w:pPr>
              <w:pStyle w:val="Akapitzlist"/>
              <w:numPr>
                <w:ilvl w:val="0"/>
                <w:numId w:val="10"/>
              </w:numPr>
              <w:ind w:left="371"/>
              <w:jc w:val="both"/>
              <w:rPr>
                <w:rFonts w:ascii="Arial Narrow" w:eastAsiaTheme="minorEastAsia" w:hAnsi="Arial Narrow"/>
              </w:rPr>
            </w:pPr>
            <w:r w:rsidRPr="00003FCC">
              <w:rPr>
                <w:rFonts w:ascii="Arial Narrow" w:eastAsia="Arial Narrow" w:hAnsi="Arial Narrow" w:cs="Arial Narrow"/>
              </w:rPr>
              <w:t>wypas:</w:t>
            </w:r>
          </w:p>
          <w:p w:rsidR="3F8B09A3" w:rsidRPr="00F85D68" w:rsidRDefault="3F8B09A3" w:rsidP="004B3E72">
            <w:pPr>
              <w:pStyle w:val="Akapitzlist"/>
              <w:numPr>
                <w:ilvl w:val="0"/>
                <w:numId w:val="27"/>
              </w:numPr>
              <w:ind w:left="372" w:hanging="142"/>
              <w:jc w:val="both"/>
              <w:rPr>
                <w:rFonts w:ascii="Arial Narrow" w:eastAsiaTheme="minorEastAsia" w:hAnsi="Arial Narrow"/>
              </w:rPr>
            </w:pPr>
            <w:r w:rsidRPr="00003FCC">
              <w:rPr>
                <w:rFonts w:ascii="Arial Narrow" w:eastAsia="Arial Narrow" w:hAnsi="Arial Narrow" w:cs="Arial Narrow"/>
              </w:rPr>
              <w:t>krowom mlecznym zapewnienia się co najmniej 120 dni wypasu w sezonie wegetacyjnym (przez min. 6 godz. dziennie);</w:t>
            </w:r>
          </w:p>
          <w:p w:rsidR="3F8B09A3" w:rsidRPr="00F85D68" w:rsidRDefault="3F8B09A3" w:rsidP="004B3E72">
            <w:pPr>
              <w:pStyle w:val="Akapitzlist"/>
              <w:numPr>
                <w:ilvl w:val="0"/>
                <w:numId w:val="27"/>
              </w:numPr>
              <w:ind w:left="372" w:hanging="142"/>
              <w:jc w:val="both"/>
              <w:rPr>
                <w:rFonts w:ascii="Arial Narrow" w:eastAsiaTheme="minorEastAsia" w:hAnsi="Arial Narrow"/>
              </w:rPr>
            </w:pPr>
            <w:r w:rsidRPr="00003FCC">
              <w:rPr>
                <w:rFonts w:ascii="Arial Narrow" w:eastAsia="Arial Narrow" w:hAnsi="Arial Narrow" w:cs="Arial Narrow"/>
              </w:rPr>
              <w:t>prowadzenie rejestru wypasu krów mlecznych.</w:t>
            </w:r>
          </w:p>
          <w:p w:rsidR="6358D2ED" w:rsidRPr="00F85D68" w:rsidRDefault="3F8B09A3" w:rsidP="004B3E72">
            <w:pPr>
              <w:pStyle w:val="Akapitzlist"/>
              <w:numPr>
                <w:ilvl w:val="0"/>
                <w:numId w:val="10"/>
              </w:numPr>
              <w:ind w:left="371"/>
              <w:rPr>
                <w:rFonts w:ascii="Arial Narrow" w:eastAsia="Arial Narrow" w:hAnsi="Arial Narrow" w:cs="Arial Narrow"/>
              </w:rPr>
            </w:pPr>
            <w:r w:rsidRPr="00C741C4">
              <w:rPr>
                <w:rFonts w:ascii="Arial Narrow" w:eastAsia="Arial Narrow" w:hAnsi="Arial Narrow" w:cs="Arial Narrow"/>
              </w:rPr>
              <w:t>zwiększona powierzchnia w budynkach:</w:t>
            </w:r>
          </w:p>
          <w:p w:rsidR="3F8B09A3" w:rsidRPr="00F85D68" w:rsidRDefault="3F8B09A3" w:rsidP="004B3E72">
            <w:pPr>
              <w:pStyle w:val="Akapitzlist"/>
              <w:numPr>
                <w:ilvl w:val="0"/>
                <w:numId w:val="27"/>
              </w:numPr>
              <w:ind w:left="372" w:hanging="142"/>
              <w:jc w:val="both"/>
              <w:rPr>
                <w:rFonts w:ascii="Arial Narrow" w:eastAsiaTheme="minorEastAsia" w:hAnsi="Arial Narrow"/>
              </w:rPr>
            </w:pPr>
            <w:r w:rsidRPr="00003FCC">
              <w:rPr>
                <w:rFonts w:ascii="Arial Narrow" w:eastAsia="Arial Narrow" w:hAnsi="Arial Narrow" w:cs="Arial Narrow"/>
              </w:rPr>
              <w:t>krowom mlecznym utrzymywanym grupowo zapewnienia się zwiększoną o co najmniej 20% powierzchnię bytową w budynkach;</w:t>
            </w:r>
          </w:p>
          <w:p w:rsidR="3F8B09A3" w:rsidRPr="00F85D68" w:rsidRDefault="3F8B09A3" w:rsidP="004B3E72">
            <w:pPr>
              <w:pStyle w:val="Akapitzlist"/>
              <w:numPr>
                <w:ilvl w:val="0"/>
                <w:numId w:val="27"/>
              </w:numPr>
              <w:ind w:left="372" w:hanging="142"/>
              <w:jc w:val="both"/>
              <w:rPr>
                <w:rFonts w:ascii="Arial Narrow" w:eastAsiaTheme="minorEastAsia" w:hAnsi="Arial Narrow"/>
              </w:rPr>
            </w:pPr>
            <w:r w:rsidRPr="00003FCC">
              <w:rPr>
                <w:rFonts w:ascii="Arial Narrow" w:eastAsia="Arial Narrow" w:hAnsi="Arial Narrow" w:cs="Arial Narrow"/>
              </w:rPr>
              <w:t>posiadanie planu poprawy dobrostanu zwierząt.</w:t>
            </w:r>
          </w:p>
          <w:p w:rsidR="3F8B09A3" w:rsidRPr="00073B6D" w:rsidRDefault="3F8B09A3" w:rsidP="004B3E72">
            <w:pPr>
              <w:pStyle w:val="Akapitzlist"/>
              <w:numPr>
                <w:ilvl w:val="0"/>
                <w:numId w:val="26"/>
              </w:numPr>
              <w:ind w:left="230" w:hanging="230"/>
              <w:rPr>
                <w:rFonts w:ascii="Arial Narrow" w:eastAsiaTheme="minorEastAsia" w:hAnsi="Arial Narrow"/>
                <w:b/>
                <w:bCs/>
              </w:rPr>
            </w:pPr>
            <w:r w:rsidRPr="00073B6D">
              <w:rPr>
                <w:rFonts w:ascii="Arial Narrow" w:eastAsia="Arial Narrow" w:hAnsi="Arial Narrow" w:cs="Arial Narrow"/>
                <w:b/>
              </w:rPr>
              <w:t xml:space="preserve"> krów</w:t>
            </w:r>
            <w:r w:rsidRPr="00073B6D">
              <w:rPr>
                <w:rFonts w:ascii="Arial Narrow" w:eastAsia="Arial Narrow" w:hAnsi="Arial Narrow" w:cs="Arial Narrow"/>
                <w:b/>
                <w:bCs/>
              </w:rPr>
              <w:t xml:space="preserve"> mamek:</w:t>
            </w:r>
          </w:p>
          <w:p w:rsidR="3F8B09A3" w:rsidRPr="00F85D68" w:rsidRDefault="3F8B09A3" w:rsidP="004B3E72">
            <w:pPr>
              <w:pStyle w:val="Akapitzlist"/>
              <w:numPr>
                <w:ilvl w:val="0"/>
                <w:numId w:val="27"/>
              </w:numPr>
              <w:ind w:left="372" w:hanging="142"/>
              <w:jc w:val="both"/>
              <w:rPr>
                <w:rFonts w:ascii="Arial Narrow" w:eastAsiaTheme="minorEastAsia" w:hAnsi="Arial Narrow"/>
              </w:rPr>
            </w:pPr>
            <w:r w:rsidRPr="00003FCC">
              <w:rPr>
                <w:rFonts w:ascii="Arial Narrow" w:eastAsia="Arial Narrow" w:hAnsi="Arial Narrow" w:cs="Arial Narrow"/>
              </w:rPr>
              <w:t>krowom mamkom, cielętom, jałówkom, a także opasom do 12 m-cy u</w:t>
            </w:r>
            <w:r w:rsidRPr="00C741C4">
              <w:rPr>
                <w:rFonts w:ascii="Arial Narrow" w:eastAsia="Arial Narrow" w:hAnsi="Arial Narrow" w:cs="Arial Narrow"/>
              </w:rPr>
              <w:t>żytkowanym w kierunku mięsnym zapewnienia się:</w:t>
            </w:r>
          </w:p>
          <w:p w:rsidR="3F8B09A3" w:rsidRPr="00F9597C" w:rsidRDefault="3F8B09A3" w:rsidP="004B3E72">
            <w:pPr>
              <w:pStyle w:val="Akapitzlist"/>
              <w:numPr>
                <w:ilvl w:val="0"/>
                <w:numId w:val="137"/>
              </w:numPr>
              <w:ind w:left="655" w:hanging="295"/>
              <w:rPr>
                <w:rFonts w:ascii="Arial Narrow" w:hAnsi="Arial Narrow"/>
              </w:rPr>
            </w:pPr>
            <w:r w:rsidRPr="00F9597C">
              <w:rPr>
                <w:rFonts w:ascii="Arial Narrow" w:eastAsia="Arial Narrow" w:hAnsi="Arial Narrow" w:cs="Arial Narrow"/>
              </w:rPr>
              <w:t>co najmniej 140 dni wypasu w sezonie wegetacyjnym;</w:t>
            </w:r>
          </w:p>
          <w:p w:rsidR="3F8B09A3" w:rsidRPr="00F9597C" w:rsidRDefault="3F8B09A3" w:rsidP="004B3E72">
            <w:pPr>
              <w:pStyle w:val="Akapitzlist"/>
              <w:numPr>
                <w:ilvl w:val="0"/>
                <w:numId w:val="137"/>
              </w:numPr>
              <w:ind w:left="655" w:hanging="295"/>
              <w:jc w:val="both"/>
              <w:rPr>
                <w:rFonts w:ascii="Arial Narrow" w:hAnsi="Arial Narrow"/>
              </w:rPr>
            </w:pPr>
            <w:r w:rsidRPr="00F9597C">
              <w:rPr>
                <w:rFonts w:ascii="Arial Narrow" w:eastAsia="Arial Narrow" w:hAnsi="Arial Narrow" w:cs="Arial Narrow"/>
              </w:rPr>
              <w:t>dostęp (poza sezonem wegetacyjnym) do środowiska zewnętrznego o</w:t>
            </w:r>
            <w:r w:rsidR="00F9597C">
              <w:rPr>
                <w:rFonts w:ascii="Arial Narrow" w:eastAsia="Arial Narrow" w:hAnsi="Arial Narrow" w:cs="Arial Narrow"/>
              </w:rPr>
              <w:t> </w:t>
            </w:r>
            <w:r w:rsidRPr="00F9597C">
              <w:rPr>
                <w:rFonts w:ascii="Arial Narrow" w:eastAsia="Arial Narrow" w:hAnsi="Arial Narrow" w:cs="Arial Narrow"/>
              </w:rPr>
              <w:t>powierzchni o co najmniej 20% większej niż powierzchnia wymagana w</w:t>
            </w:r>
            <w:r w:rsidR="00F9597C">
              <w:rPr>
                <w:rFonts w:ascii="Arial Narrow" w:eastAsia="Arial Narrow" w:hAnsi="Arial Narrow" w:cs="Arial Narrow"/>
              </w:rPr>
              <w:t> </w:t>
            </w:r>
            <w:r w:rsidRPr="00F9597C">
              <w:rPr>
                <w:rFonts w:ascii="Arial Narrow" w:eastAsia="Arial Narrow" w:hAnsi="Arial Narrow" w:cs="Arial Narrow"/>
              </w:rPr>
              <w:t>odniesieniu do systemu otwartego utrzymywania bydła;</w:t>
            </w:r>
          </w:p>
          <w:p w:rsidR="3F8B09A3" w:rsidRPr="00F85D68" w:rsidRDefault="3F8B09A3" w:rsidP="004B3E72">
            <w:pPr>
              <w:pStyle w:val="Akapitzlist"/>
              <w:numPr>
                <w:ilvl w:val="0"/>
                <w:numId w:val="27"/>
              </w:numPr>
              <w:ind w:left="372" w:hanging="142"/>
              <w:jc w:val="both"/>
              <w:rPr>
                <w:rFonts w:ascii="Arial Narrow" w:eastAsiaTheme="minorEastAsia" w:hAnsi="Arial Narrow"/>
              </w:rPr>
            </w:pPr>
            <w:r w:rsidRPr="00003FCC">
              <w:rPr>
                <w:rFonts w:ascii="Arial Narrow" w:eastAsia="Arial Narrow" w:hAnsi="Arial Narrow" w:cs="Arial Narrow"/>
              </w:rPr>
              <w:t>posiadanie planu poprawy dobrostanu zwierząt.</w:t>
            </w:r>
          </w:p>
          <w:p w:rsidR="3F8B09A3" w:rsidRPr="00F9597C" w:rsidRDefault="3F8B09A3" w:rsidP="004B3E72">
            <w:pPr>
              <w:pStyle w:val="Akapitzlist"/>
              <w:numPr>
                <w:ilvl w:val="0"/>
                <w:numId w:val="26"/>
              </w:numPr>
              <w:ind w:left="230" w:hanging="230"/>
              <w:rPr>
                <w:rFonts w:ascii="Arial Narrow" w:eastAsia="Arial Narrow" w:hAnsi="Arial Narrow" w:cs="Arial Narrow"/>
                <w:b/>
              </w:rPr>
            </w:pPr>
            <w:r w:rsidRPr="00F9597C">
              <w:rPr>
                <w:rFonts w:ascii="Arial Narrow" w:eastAsia="Arial Narrow" w:hAnsi="Arial Narrow" w:cs="Arial Narrow"/>
                <w:b/>
              </w:rPr>
              <w:t>owiec:</w:t>
            </w:r>
          </w:p>
          <w:p w:rsidR="3F8B09A3" w:rsidRPr="00F85D68" w:rsidRDefault="3F8B09A3" w:rsidP="004B3E72">
            <w:pPr>
              <w:pStyle w:val="Akapitzlist"/>
              <w:numPr>
                <w:ilvl w:val="0"/>
                <w:numId w:val="27"/>
              </w:numPr>
              <w:ind w:left="372" w:hanging="142"/>
              <w:jc w:val="both"/>
              <w:rPr>
                <w:rFonts w:ascii="Arial Narrow" w:eastAsiaTheme="minorEastAsia" w:hAnsi="Arial Narrow"/>
              </w:rPr>
            </w:pPr>
            <w:r w:rsidRPr="00003FCC">
              <w:rPr>
                <w:rFonts w:ascii="Arial Narrow" w:eastAsia="Arial Narrow" w:hAnsi="Arial Narrow" w:cs="Arial Narrow"/>
              </w:rPr>
              <w:t>wszystkim grupom technologicznym zwierząt z gatunku owca domowa zapewnienia się:</w:t>
            </w:r>
          </w:p>
          <w:p w:rsidR="3F8B09A3" w:rsidRPr="00F85D68" w:rsidRDefault="3F8B09A3" w:rsidP="004B3E72">
            <w:pPr>
              <w:pStyle w:val="Akapitzlist"/>
              <w:numPr>
                <w:ilvl w:val="0"/>
                <w:numId w:val="137"/>
              </w:numPr>
              <w:ind w:left="655" w:hanging="295"/>
              <w:jc w:val="both"/>
              <w:rPr>
                <w:rFonts w:ascii="Arial Narrow" w:hAnsi="Arial Narrow"/>
              </w:rPr>
            </w:pPr>
            <w:r w:rsidRPr="00003FCC">
              <w:rPr>
                <w:rFonts w:ascii="Arial Narrow" w:eastAsia="Arial Narrow" w:hAnsi="Arial Narrow" w:cs="Arial Narrow"/>
              </w:rPr>
              <w:t xml:space="preserve">wypas lub dostęp do wybiegu przez co najmniej 120 dni w sezonie wegetacyjnym, </w:t>
            </w:r>
          </w:p>
          <w:p w:rsidR="3F8B09A3" w:rsidRPr="00F85D68" w:rsidRDefault="3F8B09A3" w:rsidP="004B3E72">
            <w:pPr>
              <w:pStyle w:val="Akapitzlist"/>
              <w:numPr>
                <w:ilvl w:val="0"/>
                <w:numId w:val="137"/>
              </w:numPr>
              <w:ind w:left="655" w:hanging="295"/>
              <w:jc w:val="both"/>
              <w:rPr>
                <w:rFonts w:ascii="Arial Narrow" w:hAnsi="Arial Narrow"/>
              </w:rPr>
            </w:pPr>
            <w:r w:rsidRPr="00003FCC">
              <w:rPr>
                <w:rFonts w:ascii="Arial Narrow" w:eastAsia="Arial Narrow" w:hAnsi="Arial Narrow" w:cs="Arial Narrow"/>
              </w:rPr>
              <w:t>zwięk</w:t>
            </w:r>
            <w:r w:rsidRPr="00C741C4">
              <w:rPr>
                <w:rFonts w:ascii="Arial Narrow" w:eastAsia="Arial Narrow" w:hAnsi="Arial Narrow" w:cs="Arial Narrow"/>
              </w:rPr>
              <w:t>szoną o co najmniej 20% powierzchnię bytową w pomieszczeniach;</w:t>
            </w:r>
          </w:p>
          <w:p w:rsidR="3F8B09A3" w:rsidRPr="00F85D68" w:rsidRDefault="3F8B09A3" w:rsidP="004B3E72">
            <w:pPr>
              <w:pStyle w:val="Akapitzlist"/>
              <w:numPr>
                <w:ilvl w:val="0"/>
                <w:numId w:val="27"/>
              </w:numPr>
              <w:ind w:left="372" w:hanging="142"/>
              <w:jc w:val="both"/>
              <w:rPr>
                <w:rFonts w:ascii="Arial Narrow" w:eastAsiaTheme="minorEastAsia" w:hAnsi="Arial Narrow"/>
              </w:rPr>
            </w:pPr>
            <w:r w:rsidRPr="00003FCC">
              <w:rPr>
                <w:rFonts w:ascii="Arial Narrow" w:eastAsia="Arial Narrow" w:hAnsi="Arial Narrow" w:cs="Arial Narrow"/>
              </w:rPr>
              <w:t>posiadanie planu poprawy dobrostanu zwierząt.</w:t>
            </w:r>
          </w:p>
          <w:p w:rsidR="3F8B09A3" w:rsidRPr="00F85D68" w:rsidRDefault="3F8B09A3" w:rsidP="004B3E72">
            <w:pPr>
              <w:pStyle w:val="Akapitzlist"/>
              <w:numPr>
                <w:ilvl w:val="0"/>
                <w:numId w:val="26"/>
              </w:numPr>
              <w:ind w:left="230" w:hanging="230"/>
              <w:rPr>
                <w:rFonts w:ascii="Arial Narrow" w:eastAsiaTheme="minorEastAsia" w:hAnsi="Arial Narrow"/>
                <w:b/>
                <w:bCs/>
              </w:rPr>
            </w:pPr>
            <w:r w:rsidRPr="00003FCC">
              <w:rPr>
                <w:rFonts w:ascii="Arial Narrow" w:eastAsia="Arial Narrow" w:hAnsi="Arial Narrow" w:cs="Arial Narrow"/>
              </w:rPr>
              <w:t xml:space="preserve"> </w:t>
            </w:r>
            <w:r w:rsidRPr="00F9597C">
              <w:rPr>
                <w:rFonts w:ascii="Arial Narrow" w:eastAsia="Arial Narrow" w:hAnsi="Arial Narrow" w:cs="Arial Narrow"/>
                <w:b/>
              </w:rPr>
              <w:t>kur</w:t>
            </w:r>
            <w:r w:rsidRPr="00C741C4">
              <w:rPr>
                <w:rFonts w:ascii="Arial Narrow" w:eastAsia="Arial Narrow" w:hAnsi="Arial Narrow" w:cs="Arial Narrow"/>
                <w:b/>
                <w:bCs/>
              </w:rPr>
              <w:t xml:space="preserve"> niosek:</w:t>
            </w:r>
          </w:p>
          <w:p w:rsidR="3F8B09A3" w:rsidRPr="00F85D68" w:rsidRDefault="3F8B09A3" w:rsidP="004B3E72">
            <w:pPr>
              <w:pStyle w:val="Akapitzlist"/>
              <w:numPr>
                <w:ilvl w:val="0"/>
                <w:numId w:val="27"/>
              </w:numPr>
              <w:ind w:left="372" w:hanging="142"/>
              <w:jc w:val="both"/>
              <w:rPr>
                <w:rFonts w:ascii="Arial Narrow" w:eastAsia="Arial Narrow" w:hAnsi="Arial Narrow" w:cs="Arial Narrow"/>
              </w:rPr>
            </w:pPr>
            <w:r w:rsidRPr="00003FCC">
              <w:rPr>
                <w:rFonts w:ascii="Arial Narrow" w:eastAsia="Arial Narrow" w:hAnsi="Arial Narrow" w:cs="Arial Narrow"/>
              </w:rPr>
              <w:t>zakaz obcinania dziobów;</w:t>
            </w:r>
          </w:p>
          <w:p w:rsidR="3F8B09A3" w:rsidRPr="00F9597C" w:rsidRDefault="3F8B09A3" w:rsidP="004B3E72">
            <w:pPr>
              <w:pStyle w:val="Akapitzlist"/>
              <w:numPr>
                <w:ilvl w:val="0"/>
                <w:numId w:val="27"/>
              </w:numPr>
              <w:ind w:left="372" w:hanging="142"/>
              <w:jc w:val="both"/>
              <w:rPr>
                <w:rFonts w:ascii="Arial Narrow" w:eastAsia="Arial Narrow" w:hAnsi="Arial Narrow" w:cs="Arial Narrow"/>
              </w:rPr>
            </w:pPr>
            <w:r w:rsidRPr="00003FCC">
              <w:rPr>
                <w:rFonts w:ascii="Arial Narrow" w:eastAsia="Arial Narrow" w:hAnsi="Arial Narrow" w:cs="Arial Narrow"/>
              </w:rPr>
              <w:t>zapewnienie utrzymania podłogowego na ściółce;</w:t>
            </w:r>
          </w:p>
          <w:p w:rsidR="3F8B09A3" w:rsidRPr="00F85D68" w:rsidRDefault="3F8B09A3" w:rsidP="004B3E72">
            <w:pPr>
              <w:pStyle w:val="Akapitzlist"/>
              <w:numPr>
                <w:ilvl w:val="0"/>
                <w:numId w:val="27"/>
              </w:numPr>
              <w:ind w:left="372" w:hanging="142"/>
              <w:jc w:val="both"/>
              <w:rPr>
                <w:rFonts w:ascii="Arial Narrow" w:eastAsiaTheme="minorEastAsia" w:hAnsi="Arial Narrow"/>
              </w:rPr>
            </w:pPr>
            <w:r w:rsidRPr="00003FCC">
              <w:rPr>
                <w:rFonts w:ascii="Arial Narrow" w:eastAsia="Arial Narrow" w:hAnsi="Arial Narrow" w:cs="Arial Narrow"/>
              </w:rPr>
              <w:t>zapewnienie zwiększonej powierzchni bytowej w kurni</w:t>
            </w:r>
            <w:r w:rsidRPr="00C741C4">
              <w:rPr>
                <w:rFonts w:ascii="Arial Narrow" w:eastAsia="Arial Narrow" w:hAnsi="Arial Narrow" w:cs="Arial Narrow"/>
              </w:rPr>
              <w:t>ku – obsada nie większa niż 7 szt./m</w:t>
            </w:r>
            <w:r w:rsidRPr="00C741C4">
              <w:rPr>
                <w:rFonts w:ascii="Arial Narrow" w:eastAsia="Arial Narrow" w:hAnsi="Arial Narrow" w:cs="Arial Narrow"/>
                <w:vertAlign w:val="superscript"/>
              </w:rPr>
              <w:t>2</w:t>
            </w:r>
            <w:r w:rsidRPr="007B05FD">
              <w:rPr>
                <w:rFonts w:ascii="Arial Narrow" w:eastAsia="Arial Narrow" w:hAnsi="Arial Narrow" w:cs="Arial Narrow"/>
              </w:rPr>
              <w:t>,</w:t>
            </w:r>
          </w:p>
          <w:p w:rsidR="3F8B09A3" w:rsidRPr="00F85D68" w:rsidRDefault="3F8B09A3" w:rsidP="004B3E72">
            <w:pPr>
              <w:pStyle w:val="Akapitzlist"/>
              <w:numPr>
                <w:ilvl w:val="0"/>
                <w:numId w:val="27"/>
              </w:numPr>
              <w:ind w:left="372" w:hanging="142"/>
              <w:jc w:val="both"/>
              <w:rPr>
                <w:rFonts w:ascii="Arial Narrow" w:eastAsiaTheme="minorEastAsia" w:hAnsi="Arial Narrow"/>
              </w:rPr>
            </w:pPr>
            <w:r w:rsidRPr="00003FCC">
              <w:rPr>
                <w:rFonts w:ascii="Arial Narrow" w:eastAsia="Arial Narrow" w:hAnsi="Arial Narrow" w:cs="Arial Narrow"/>
              </w:rPr>
              <w:t>zapewnienie:</w:t>
            </w:r>
          </w:p>
          <w:p w:rsidR="3F8B09A3" w:rsidRPr="00F85D68" w:rsidRDefault="3F8B09A3" w:rsidP="004B3E72">
            <w:pPr>
              <w:pStyle w:val="Akapitzlist"/>
              <w:numPr>
                <w:ilvl w:val="0"/>
                <w:numId w:val="137"/>
              </w:numPr>
              <w:ind w:left="655" w:hanging="295"/>
              <w:jc w:val="both"/>
              <w:rPr>
                <w:rFonts w:ascii="Arial Narrow" w:hAnsi="Arial Narrow"/>
              </w:rPr>
            </w:pPr>
            <w:r w:rsidRPr="00003FCC">
              <w:rPr>
                <w:rFonts w:ascii="Arial Narrow" w:eastAsia="Arial Narrow" w:hAnsi="Arial Narrow" w:cs="Arial Narrow"/>
              </w:rPr>
              <w:t>przy gnieździe pojedynczym – nie więcej niż 5 kur/gniazdo, a przy gnieździe grupowym – nie więcej niż 96 kur/m</w:t>
            </w:r>
            <w:r w:rsidRPr="00C741C4">
              <w:rPr>
                <w:rFonts w:ascii="Arial Narrow" w:eastAsia="Arial Narrow" w:hAnsi="Arial Narrow" w:cs="Arial Narrow"/>
                <w:vertAlign w:val="superscript"/>
              </w:rPr>
              <w:t xml:space="preserve">2 </w:t>
            </w:r>
            <w:r w:rsidRPr="00C741C4">
              <w:rPr>
                <w:rFonts w:ascii="Arial Narrow" w:eastAsia="Arial Narrow" w:hAnsi="Arial Narrow" w:cs="Arial Narrow"/>
              </w:rPr>
              <w:t>,</w:t>
            </w:r>
          </w:p>
          <w:p w:rsidR="3F8B09A3" w:rsidRPr="00F85D68" w:rsidRDefault="3F8B09A3" w:rsidP="004B3E72">
            <w:pPr>
              <w:pStyle w:val="Akapitzlist"/>
              <w:numPr>
                <w:ilvl w:val="0"/>
                <w:numId w:val="137"/>
              </w:numPr>
              <w:ind w:left="655" w:hanging="295"/>
              <w:jc w:val="both"/>
              <w:rPr>
                <w:rFonts w:ascii="Arial Narrow" w:hAnsi="Arial Narrow"/>
              </w:rPr>
            </w:pPr>
            <w:r w:rsidRPr="00003FCC">
              <w:rPr>
                <w:rFonts w:ascii="Arial Narrow" w:eastAsia="Arial Narrow" w:hAnsi="Arial Narrow" w:cs="Arial Narrow"/>
              </w:rPr>
              <w:t>grzędy o długości min. 0,2 m/szt.;</w:t>
            </w:r>
          </w:p>
          <w:p w:rsidR="3F8B09A3" w:rsidRPr="00073B6D" w:rsidRDefault="3F8B09A3" w:rsidP="004B3E72">
            <w:pPr>
              <w:pStyle w:val="Akapitzlist"/>
              <w:numPr>
                <w:ilvl w:val="0"/>
                <w:numId w:val="27"/>
              </w:numPr>
              <w:ind w:left="372" w:hanging="142"/>
              <w:jc w:val="both"/>
              <w:rPr>
                <w:rFonts w:ascii="Arial Narrow" w:hAnsi="Arial Narrow"/>
              </w:rPr>
            </w:pPr>
            <w:r w:rsidRPr="00073B6D">
              <w:rPr>
                <w:rFonts w:ascii="Arial Narrow" w:eastAsia="Arial Narrow" w:hAnsi="Arial Narrow" w:cs="Arial Narrow"/>
              </w:rPr>
              <w:t xml:space="preserve">posiadanie planu poprawy dobrostanu zwierząt. </w:t>
            </w:r>
            <w:r w:rsidRPr="00073B6D">
              <w:rPr>
                <w:rFonts w:ascii="Arial Narrow" w:eastAsia="Arial Narrow" w:hAnsi="Arial Narrow" w:cs="Arial Narrow"/>
                <w:b/>
                <w:bCs/>
              </w:rPr>
              <w:t xml:space="preserve"> </w:t>
            </w:r>
          </w:p>
          <w:p w:rsidR="3F8B09A3" w:rsidRPr="00F85D68" w:rsidRDefault="3F8B09A3" w:rsidP="004B3E72">
            <w:pPr>
              <w:pStyle w:val="Akapitzlist"/>
              <w:numPr>
                <w:ilvl w:val="0"/>
                <w:numId w:val="26"/>
              </w:numPr>
              <w:ind w:left="230" w:hanging="230"/>
              <w:rPr>
                <w:rFonts w:ascii="Arial Narrow" w:eastAsiaTheme="minorEastAsia" w:hAnsi="Arial Narrow"/>
                <w:b/>
                <w:bCs/>
              </w:rPr>
            </w:pPr>
            <w:r w:rsidRPr="00F9597C">
              <w:rPr>
                <w:rFonts w:ascii="Arial Narrow" w:eastAsia="Arial Narrow" w:hAnsi="Arial Narrow" w:cs="Arial Narrow"/>
                <w:b/>
              </w:rPr>
              <w:t>brojlerów</w:t>
            </w:r>
            <w:r w:rsidRPr="00C741C4">
              <w:rPr>
                <w:rFonts w:ascii="Arial Narrow" w:eastAsia="Arial Narrow" w:hAnsi="Arial Narrow" w:cs="Arial Narrow"/>
                <w:b/>
                <w:bCs/>
              </w:rPr>
              <w:t>:</w:t>
            </w:r>
          </w:p>
          <w:p w:rsidR="3F8B09A3" w:rsidRPr="00F85D68" w:rsidRDefault="3F8B09A3" w:rsidP="004B3E72">
            <w:pPr>
              <w:pStyle w:val="Akapitzlist"/>
              <w:numPr>
                <w:ilvl w:val="0"/>
                <w:numId w:val="27"/>
              </w:numPr>
              <w:ind w:left="372" w:hanging="142"/>
              <w:jc w:val="both"/>
              <w:rPr>
                <w:rFonts w:ascii="Arial Narrow" w:eastAsiaTheme="minorEastAsia" w:hAnsi="Arial Narrow"/>
              </w:rPr>
            </w:pPr>
            <w:r w:rsidRPr="00003FCC">
              <w:rPr>
                <w:rFonts w:ascii="Arial Narrow" w:eastAsia="Arial Narrow" w:hAnsi="Arial Narrow" w:cs="Arial Narrow"/>
              </w:rPr>
              <w:t>zapewnienie zwiększonej powierzchni bytowej w kurniku - obsada nie większa niż 30 kg/m</w:t>
            </w:r>
            <w:r w:rsidRPr="00C741C4">
              <w:rPr>
                <w:rFonts w:ascii="Arial Narrow" w:eastAsia="Arial Narrow" w:hAnsi="Arial Narrow" w:cs="Arial Narrow"/>
                <w:vertAlign w:val="superscript"/>
              </w:rPr>
              <w:t xml:space="preserve">2 </w:t>
            </w:r>
            <w:r w:rsidRPr="00C741C4">
              <w:rPr>
                <w:rFonts w:ascii="Arial Narrow" w:eastAsia="Arial Narrow" w:hAnsi="Arial Narrow" w:cs="Arial Narrow"/>
              </w:rPr>
              <w:t>i jednocześnie nie większa niż 20 szt./m</w:t>
            </w:r>
            <w:r w:rsidRPr="007B05FD">
              <w:rPr>
                <w:rFonts w:ascii="Arial Narrow" w:eastAsia="Arial Narrow" w:hAnsi="Arial Narrow" w:cs="Arial Narrow"/>
                <w:vertAlign w:val="superscript"/>
              </w:rPr>
              <w:t>2</w:t>
            </w:r>
            <w:r w:rsidRPr="0020315F">
              <w:rPr>
                <w:rFonts w:ascii="Arial Narrow" w:eastAsia="Arial Narrow" w:hAnsi="Arial Narrow" w:cs="Arial Narrow"/>
              </w:rPr>
              <w:t>;</w:t>
            </w:r>
          </w:p>
          <w:p w:rsidR="3F8B09A3" w:rsidRPr="00F85D68" w:rsidRDefault="3F8B09A3" w:rsidP="004B3E72">
            <w:pPr>
              <w:pStyle w:val="Akapitzlist"/>
              <w:numPr>
                <w:ilvl w:val="0"/>
                <w:numId w:val="27"/>
              </w:numPr>
              <w:ind w:left="372" w:hanging="142"/>
              <w:jc w:val="both"/>
              <w:rPr>
                <w:rFonts w:ascii="Arial Narrow" w:eastAsiaTheme="minorEastAsia" w:hAnsi="Arial Narrow"/>
              </w:rPr>
            </w:pPr>
            <w:r w:rsidRPr="00003FCC">
              <w:rPr>
                <w:rFonts w:ascii="Arial Narrow" w:eastAsia="Arial Narrow" w:hAnsi="Arial Narrow" w:cs="Arial Narrow"/>
              </w:rPr>
              <w:t>zapewnienie minimum 6 godzin nieprzerwanej ciemności/dobę;</w:t>
            </w:r>
          </w:p>
          <w:p w:rsidR="3F8B09A3" w:rsidRPr="00073B6D" w:rsidRDefault="3F8B09A3" w:rsidP="004B3E72">
            <w:pPr>
              <w:pStyle w:val="Akapitzlist"/>
              <w:numPr>
                <w:ilvl w:val="0"/>
                <w:numId w:val="27"/>
              </w:numPr>
              <w:ind w:left="372" w:hanging="142"/>
              <w:jc w:val="both"/>
              <w:rPr>
                <w:rFonts w:ascii="Arial Narrow" w:hAnsi="Arial Narrow"/>
              </w:rPr>
            </w:pPr>
            <w:r w:rsidRPr="00073B6D">
              <w:rPr>
                <w:rFonts w:ascii="Arial Narrow" w:eastAsia="Arial Narrow" w:hAnsi="Arial Narrow" w:cs="Arial Narrow"/>
              </w:rPr>
              <w:t xml:space="preserve">posiadanie planu poprawy dobrostanu zwierząt.  </w:t>
            </w:r>
            <w:r w:rsidRPr="00073B6D">
              <w:rPr>
                <w:rFonts w:ascii="Arial Narrow" w:eastAsia="Arial Narrow" w:hAnsi="Arial Narrow" w:cs="Arial Narrow"/>
                <w:b/>
                <w:bCs/>
              </w:rPr>
              <w:t xml:space="preserve"> </w:t>
            </w:r>
          </w:p>
          <w:p w:rsidR="3F8B09A3" w:rsidRPr="00F85D68" w:rsidRDefault="3F8B09A3" w:rsidP="004B3E72">
            <w:pPr>
              <w:pStyle w:val="Akapitzlist"/>
              <w:numPr>
                <w:ilvl w:val="0"/>
                <w:numId w:val="26"/>
              </w:numPr>
              <w:ind w:left="230" w:hanging="230"/>
              <w:rPr>
                <w:rFonts w:ascii="Arial Narrow" w:eastAsiaTheme="minorEastAsia" w:hAnsi="Arial Narrow"/>
                <w:b/>
                <w:bCs/>
              </w:rPr>
            </w:pPr>
            <w:r w:rsidRPr="00F9597C">
              <w:rPr>
                <w:rFonts w:ascii="Arial Narrow" w:eastAsia="Arial Narrow" w:hAnsi="Arial Narrow" w:cs="Arial Narrow"/>
                <w:b/>
              </w:rPr>
              <w:t>indyków</w:t>
            </w:r>
            <w:r w:rsidRPr="00C741C4">
              <w:rPr>
                <w:rFonts w:ascii="Arial Narrow" w:eastAsia="Arial Narrow" w:hAnsi="Arial Narrow" w:cs="Arial Narrow"/>
                <w:b/>
                <w:bCs/>
              </w:rPr>
              <w:t>:</w:t>
            </w:r>
          </w:p>
          <w:p w:rsidR="3F8B09A3" w:rsidRPr="00F85D68" w:rsidRDefault="3F8B09A3" w:rsidP="004B3E72">
            <w:pPr>
              <w:pStyle w:val="Akapitzlist"/>
              <w:numPr>
                <w:ilvl w:val="0"/>
                <w:numId w:val="27"/>
              </w:numPr>
              <w:ind w:left="372" w:hanging="142"/>
              <w:jc w:val="both"/>
              <w:rPr>
                <w:rFonts w:ascii="Arial Narrow" w:eastAsiaTheme="minorEastAsia" w:hAnsi="Arial Narrow"/>
              </w:rPr>
            </w:pPr>
            <w:r w:rsidRPr="00003FCC">
              <w:rPr>
                <w:rFonts w:ascii="Arial Narrow" w:eastAsia="Arial Narrow" w:hAnsi="Arial Narrow" w:cs="Arial Narrow"/>
              </w:rPr>
              <w:t>zakaz obcinania dziobów;</w:t>
            </w:r>
          </w:p>
          <w:p w:rsidR="3F8B09A3" w:rsidRPr="00F85D68" w:rsidRDefault="3F8B09A3" w:rsidP="004B3E72">
            <w:pPr>
              <w:pStyle w:val="Akapitzlist"/>
              <w:numPr>
                <w:ilvl w:val="0"/>
                <w:numId w:val="27"/>
              </w:numPr>
              <w:ind w:left="372" w:hanging="142"/>
              <w:jc w:val="both"/>
              <w:rPr>
                <w:rFonts w:ascii="Arial Narrow" w:eastAsiaTheme="minorEastAsia" w:hAnsi="Arial Narrow"/>
              </w:rPr>
            </w:pPr>
            <w:r w:rsidRPr="00003FCC">
              <w:rPr>
                <w:rFonts w:ascii="Arial Narrow" w:eastAsia="Arial Narrow" w:hAnsi="Arial Narrow" w:cs="Arial Narrow"/>
              </w:rPr>
              <w:t>zapewnienie zwiększonej powierzchni bytowej w pomieszczeniu – obsada w zależności od typu użytkowego nie większa niż 36-50 kg/m</w:t>
            </w:r>
            <w:r w:rsidRPr="00C741C4">
              <w:rPr>
                <w:rFonts w:ascii="Arial Narrow" w:eastAsia="Arial Narrow" w:hAnsi="Arial Narrow" w:cs="Arial Narrow"/>
                <w:vertAlign w:val="superscript"/>
              </w:rPr>
              <w:t>2</w:t>
            </w:r>
            <w:r w:rsidRPr="00C741C4">
              <w:rPr>
                <w:rFonts w:ascii="Arial Narrow" w:eastAsia="Arial Narrow" w:hAnsi="Arial Narrow" w:cs="Arial Narrow"/>
              </w:rPr>
              <w:t xml:space="preserve"> (w przepisach szczegółowych będą doprecyzowane wielkości dotyczące liczby sztuk w zależności od typu</w:t>
            </w:r>
            <w:r w:rsidRPr="007B05FD">
              <w:rPr>
                <w:rFonts w:ascii="Arial Narrow" w:eastAsia="Arial Narrow" w:hAnsi="Arial Narrow" w:cs="Arial Narrow"/>
              </w:rPr>
              <w:t xml:space="preserve"> użytkowego – lekki/średni/cię</w:t>
            </w:r>
            <w:r w:rsidRPr="0020315F">
              <w:rPr>
                <w:rFonts w:ascii="Arial Narrow" w:eastAsia="Arial Narrow" w:hAnsi="Arial Narrow" w:cs="Arial Narrow"/>
              </w:rPr>
              <w:t>żki);</w:t>
            </w:r>
          </w:p>
          <w:p w:rsidR="3F8B09A3" w:rsidRPr="00F85D68" w:rsidRDefault="3F8B09A3" w:rsidP="004B3E72">
            <w:pPr>
              <w:pStyle w:val="Akapitzlist"/>
              <w:numPr>
                <w:ilvl w:val="0"/>
                <w:numId w:val="27"/>
              </w:numPr>
              <w:ind w:left="372" w:hanging="142"/>
              <w:jc w:val="both"/>
              <w:rPr>
                <w:rFonts w:ascii="Arial Narrow" w:eastAsiaTheme="minorEastAsia" w:hAnsi="Arial Narrow"/>
              </w:rPr>
            </w:pPr>
            <w:r w:rsidRPr="00003FCC">
              <w:rPr>
                <w:rFonts w:ascii="Arial Narrow" w:eastAsia="Arial Narrow" w:hAnsi="Arial Narrow" w:cs="Arial Narrow"/>
              </w:rPr>
              <w:t>zapewnienie 8 godzin nieprzerwanej ciemności/dobę;</w:t>
            </w:r>
          </w:p>
          <w:p w:rsidR="3F8B09A3" w:rsidRPr="00073B6D" w:rsidRDefault="3F8B09A3" w:rsidP="004B3E72">
            <w:pPr>
              <w:pStyle w:val="Akapitzlist"/>
              <w:numPr>
                <w:ilvl w:val="0"/>
                <w:numId w:val="27"/>
              </w:numPr>
              <w:ind w:left="372" w:hanging="142"/>
              <w:jc w:val="both"/>
              <w:rPr>
                <w:rFonts w:ascii="Arial Narrow" w:hAnsi="Arial Narrow"/>
              </w:rPr>
            </w:pPr>
            <w:r w:rsidRPr="00073B6D">
              <w:rPr>
                <w:rFonts w:ascii="Arial Narrow" w:eastAsia="Arial Narrow" w:hAnsi="Arial Narrow" w:cs="Arial Narrow"/>
              </w:rPr>
              <w:t xml:space="preserve">posiadanie planu poprawy dobrostanu zwierząt. </w:t>
            </w:r>
            <w:r w:rsidRPr="00073B6D">
              <w:rPr>
                <w:rFonts w:ascii="Arial Narrow" w:eastAsia="Arial Narrow" w:hAnsi="Arial Narrow" w:cs="Arial Narrow"/>
                <w:b/>
                <w:bCs/>
              </w:rPr>
              <w:t xml:space="preserve"> </w:t>
            </w:r>
          </w:p>
          <w:p w:rsidR="3F8B09A3" w:rsidRPr="00F85D68" w:rsidRDefault="3F8B09A3" w:rsidP="004B3E72">
            <w:pPr>
              <w:pStyle w:val="Akapitzlist"/>
              <w:numPr>
                <w:ilvl w:val="0"/>
                <w:numId w:val="26"/>
              </w:numPr>
              <w:ind w:left="230" w:hanging="230"/>
              <w:rPr>
                <w:rFonts w:ascii="Arial Narrow" w:eastAsiaTheme="minorEastAsia" w:hAnsi="Arial Narrow"/>
                <w:b/>
                <w:bCs/>
              </w:rPr>
            </w:pPr>
            <w:r w:rsidRPr="00F9597C">
              <w:rPr>
                <w:rFonts w:ascii="Arial Narrow" w:eastAsia="Arial Narrow" w:hAnsi="Arial Narrow" w:cs="Arial Narrow"/>
                <w:b/>
              </w:rPr>
              <w:t>opasów</w:t>
            </w:r>
            <w:r w:rsidRPr="00003FCC">
              <w:rPr>
                <w:rFonts w:ascii="Arial Narrow" w:eastAsia="Arial Narrow" w:hAnsi="Arial Narrow" w:cs="Arial Narrow"/>
                <w:b/>
                <w:bCs/>
              </w:rPr>
              <w:t>:</w:t>
            </w:r>
          </w:p>
          <w:p w:rsidR="3F8B09A3" w:rsidRPr="00F85D68" w:rsidRDefault="3F8B09A3" w:rsidP="004B3E72">
            <w:pPr>
              <w:pStyle w:val="Akapitzlist"/>
              <w:numPr>
                <w:ilvl w:val="0"/>
                <w:numId w:val="27"/>
              </w:numPr>
              <w:ind w:left="372" w:hanging="142"/>
              <w:jc w:val="both"/>
              <w:rPr>
                <w:rFonts w:ascii="Arial Narrow" w:eastAsia="Arial Narrow" w:hAnsi="Arial Narrow" w:cs="Arial Narrow"/>
              </w:rPr>
            </w:pPr>
            <w:r w:rsidRPr="00003FCC">
              <w:rPr>
                <w:rFonts w:ascii="Arial Narrow" w:eastAsia="Arial Narrow" w:hAnsi="Arial Narrow" w:cs="Arial Narrow"/>
              </w:rPr>
              <w:t>do płatności kwalifikują się jedynie opasy z gospodarstw, które jednocześnie nie realizują interwencji dotyczące</w:t>
            </w:r>
            <w:r w:rsidRPr="00C741C4">
              <w:rPr>
                <w:rFonts w:ascii="Arial Narrow" w:eastAsia="Arial Narrow" w:hAnsi="Arial Narrow" w:cs="Arial Narrow"/>
              </w:rPr>
              <w:t xml:space="preserve">j dobrostanu krów mamek; </w:t>
            </w:r>
          </w:p>
          <w:p w:rsidR="3F8B09A3" w:rsidRPr="00F85D68" w:rsidRDefault="3F8B09A3" w:rsidP="004B3E72">
            <w:pPr>
              <w:pStyle w:val="Akapitzlist"/>
              <w:numPr>
                <w:ilvl w:val="0"/>
                <w:numId w:val="27"/>
              </w:numPr>
              <w:ind w:left="372" w:hanging="142"/>
              <w:jc w:val="both"/>
              <w:rPr>
                <w:rFonts w:ascii="Arial Narrow" w:eastAsia="Arial Narrow" w:hAnsi="Arial Narrow" w:cs="Arial Narrow"/>
              </w:rPr>
            </w:pPr>
            <w:r w:rsidRPr="00003FCC">
              <w:rPr>
                <w:rFonts w:ascii="Arial Narrow" w:eastAsia="Arial Narrow" w:hAnsi="Arial Narrow" w:cs="Arial Narrow"/>
              </w:rPr>
              <w:t>utrzymywanie bez uwięzi;</w:t>
            </w:r>
          </w:p>
          <w:p w:rsidR="3F8B09A3" w:rsidRPr="00F85D68" w:rsidRDefault="3F8B09A3" w:rsidP="004B3E72">
            <w:pPr>
              <w:pStyle w:val="Akapitzlist"/>
              <w:numPr>
                <w:ilvl w:val="0"/>
                <w:numId w:val="27"/>
              </w:numPr>
              <w:ind w:left="372" w:hanging="142"/>
              <w:jc w:val="both"/>
              <w:rPr>
                <w:rFonts w:ascii="Arial Narrow" w:eastAsiaTheme="minorEastAsia" w:hAnsi="Arial Narrow"/>
              </w:rPr>
            </w:pPr>
            <w:r w:rsidRPr="00003FCC">
              <w:rPr>
                <w:rFonts w:ascii="Arial Narrow" w:eastAsia="Arial Narrow" w:hAnsi="Arial Narrow" w:cs="Arial Narrow"/>
              </w:rPr>
              <w:t>w przypadku opasów utrzymywanych w budynkach:</w:t>
            </w:r>
          </w:p>
          <w:p w:rsidR="3F8B09A3" w:rsidRPr="00F85D68" w:rsidRDefault="3F8B09A3" w:rsidP="004B3E72">
            <w:pPr>
              <w:pStyle w:val="Akapitzlist"/>
              <w:numPr>
                <w:ilvl w:val="0"/>
                <w:numId w:val="137"/>
              </w:numPr>
              <w:ind w:left="655" w:hanging="295"/>
              <w:jc w:val="both"/>
              <w:rPr>
                <w:rFonts w:ascii="Arial Narrow" w:hAnsi="Arial Narrow"/>
              </w:rPr>
            </w:pPr>
            <w:r w:rsidRPr="00003FCC">
              <w:rPr>
                <w:rFonts w:ascii="Arial Narrow" w:eastAsia="Arial Narrow" w:hAnsi="Arial Narrow" w:cs="Arial Narrow"/>
              </w:rPr>
              <w:t>zapewnienie zwiększonej o co najmniej 20% powierzchni bytowej w budynkach (względem wymaganej powierzchni),</w:t>
            </w:r>
          </w:p>
          <w:p w:rsidR="3F8B09A3" w:rsidRPr="00F85D68" w:rsidRDefault="3F8B09A3" w:rsidP="004B3E72">
            <w:pPr>
              <w:pStyle w:val="Akapitzlist"/>
              <w:numPr>
                <w:ilvl w:val="0"/>
                <w:numId w:val="137"/>
              </w:numPr>
              <w:ind w:left="655" w:hanging="295"/>
              <w:jc w:val="both"/>
              <w:rPr>
                <w:rFonts w:ascii="Arial Narrow" w:hAnsi="Arial Narrow"/>
              </w:rPr>
            </w:pPr>
            <w:r w:rsidRPr="00003FCC">
              <w:rPr>
                <w:rFonts w:ascii="Arial Narrow" w:eastAsia="Arial Narrow" w:hAnsi="Arial Narrow" w:cs="Arial Narrow"/>
              </w:rPr>
              <w:t>utrzymywanie w systemie ściołowym,</w:t>
            </w:r>
          </w:p>
          <w:p w:rsidR="3F8B09A3" w:rsidRPr="00F85D68" w:rsidRDefault="3F8B09A3" w:rsidP="004B3E72">
            <w:pPr>
              <w:pStyle w:val="Akapitzlist"/>
              <w:numPr>
                <w:ilvl w:val="0"/>
                <w:numId w:val="137"/>
              </w:numPr>
              <w:ind w:left="655" w:hanging="295"/>
              <w:jc w:val="both"/>
              <w:rPr>
                <w:rFonts w:ascii="Arial Narrow" w:hAnsi="Arial Narrow"/>
              </w:rPr>
            </w:pPr>
            <w:r w:rsidRPr="00003FCC">
              <w:rPr>
                <w:rFonts w:ascii="Arial Narrow" w:eastAsia="Arial Narrow" w:hAnsi="Arial Narrow" w:cs="Arial Narrow"/>
              </w:rPr>
              <w:t>zapewni</w:t>
            </w:r>
            <w:r w:rsidRPr="00C741C4">
              <w:rPr>
                <w:rFonts w:ascii="Arial Narrow" w:eastAsia="Arial Narrow" w:hAnsi="Arial Narrow" w:cs="Arial Narrow"/>
              </w:rPr>
              <w:t>enie wypasu lub dostępu do wybiegu przez co najmniej 110 dni w</w:t>
            </w:r>
            <w:r w:rsidR="00073B6D">
              <w:rPr>
                <w:rFonts w:ascii="Arial Narrow" w:eastAsia="Arial Narrow" w:hAnsi="Arial Narrow" w:cs="Arial Narrow"/>
              </w:rPr>
              <w:t> </w:t>
            </w:r>
            <w:r w:rsidRPr="00C741C4">
              <w:rPr>
                <w:rFonts w:ascii="Arial Narrow" w:eastAsia="Arial Narrow" w:hAnsi="Arial Narrow" w:cs="Arial Narrow"/>
              </w:rPr>
              <w:t>sezonie wegetacyjnym (przez min. 4 godz./dobę), a poza sezonem wegetacyjnym – dostępu do wybiegu;</w:t>
            </w:r>
          </w:p>
          <w:p w:rsidR="3F8B09A3" w:rsidRPr="00F85D68" w:rsidRDefault="3F8B09A3" w:rsidP="004B3E72">
            <w:pPr>
              <w:pStyle w:val="Akapitzlist"/>
              <w:numPr>
                <w:ilvl w:val="0"/>
                <w:numId w:val="27"/>
              </w:numPr>
              <w:ind w:left="229" w:hanging="229"/>
              <w:rPr>
                <w:rFonts w:ascii="Arial Narrow" w:eastAsiaTheme="minorEastAsia" w:hAnsi="Arial Narrow"/>
              </w:rPr>
            </w:pPr>
            <w:r w:rsidRPr="00003FCC">
              <w:rPr>
                <w:rFonts w:ascii="Arial Narrow" w:eastAsia="Arial Narrow" w:hAnsi="Arial Narrow" w:cs="Arial Narrow"/>
              </w:rPr>
              <w:t>w przypadku opasów utrzymywanych w systemie otwartym:</w:t>
            </w:r>
          </w:p>
          <w:p w:rsidR="3F8B09A3" w:rsidRPr="00F85D68" w:rsidRDefault="3F8B09A3" w:rsidP="004B3E72">
            <w:pPr>
              <w:pStyle w:val="Akapitzlist"/>
              <w:numPr>
                <w:ilvl w:val="0"/>
                <w:numId w:val="137"/>
              </w:numPr>
              <w:ind w:left="655" w:hanging="295"/>
              <w:jc w:val="both"/>
              <w:rPr>
                <w:rFonts w:ascii="Arial Narrow" w:hAnsi="Arial Narrow"/>
              </w:rPr>
            </w:pPr>
            <w:r w:rsidRPr="00003FCC">
              <w:rPr>
                <w:rFonts w:ascii="Arial Narrow" w:eastAsia="Arial Narrow" w:hAnsi="Arial Narrow" w:cs="Arial Narrow"/>
              </w:rPr>
              <w:t>zapewnienie zadaszenia o powierzchni zw</w:t>
            </w:r>
            <w:r w:rsidRPr="00C741C4">
              <w:rPr>
                <w:rFonts w:ascii="Arial Narrow" w:eastAsia="Arial Narrow" w:hAnsi="Arial Narrow" w:cs="Arial Narrow"/>
              </w:rPr>
              <w:t>iększonej o co najmniej 20% względem wymaganej powierzchni bytowej dla opasów utrzymywanych w</w:t>
            </w:r>
            <w:r w:rsidR="00073B6D">
              <w:rPr>
                <w:rFonts w:ascii="Arial Narrow" w:eastAsia="Arial Narrow" w:hAnsi="Arial Narrow" w:cs="Arial Narrow"/>
              </w:rPr>
              <w:t> </w:t>
            </w:r>
            <w:r w:rsidRPr="00C741C4">
              <w:rPr>
                <w:rFonts w:ascii="Arial Narrow" w:eastAsia="Arial Narrow" w:hAnsi="Arial Narrow" w:cs="Arial Narrow"/>
              </w:rPr>
              <w:t>systemie wolnostanowiskowym bez wydzielonych legowisk na ściółce,</w:t>
            </w:r>
          </w:p>
          <w:p w:rsidR="3F8B09A3" w:rsidRPr="00F85D68" w:rsidRDefault="3F8B09A3" w:rsidP="004B3E72">
            <w:pPr>
              <w:pStyle w:val="Akapitzlist"/>
              <w:numPr>
                <w:ilvl w:val="0"/>
                <w:numId w:val="137"/>
              </w:numPr>
              <w:ind w:left="655" w:hanging="295"/>
              <w:jc w:val="both"/>
              <w:rPr>
                <w:rFonts w:ascii="Arial Narrow" w:hAnsi="Arial Narrow"/>
              </w:rPr>
            </w:pPr>
            <w:r w:rsidRPr="00003FCC">
              <w:rPr>
                <w:rFonts w:ascii="Arial Narrow" w:eastAsia="Arial Narrow" w:hAnsi="Arial Narrow" w:cs="Arial Narrow"/>
              </w:rPr>
              <w:t>zapewnienie ściółki pod zadaszeniem;</w:t>
            </w:r>
          </w:p>
          <w:p w:rsidR="3F8B09A3" w:rsidRPr="00F85D68" w:rsidRDefault="3F8B09A3" w:rsidP="004B3E72">
            <w:pPr>
              <w:pStyle w:val="Akapitzlist"/>
              <w:numPr>
                <w:ilvl w:val="0"/>
                <w:numId w:val="27"/>
              </w:numPr>
              <w:ind w:left="372" w:hanging="142"/>
              <w:jc w:val="both"/>
              <w:rPr>
                <w:rFonts w:ascii="Arial Narrow" w:eastAsia="Arial Narrow" w:hAnsi="Arial Narrow" w:cs="Arial Narrow"/>
              </w:rPr>
            </w:pPr>
            <w:r w:rsidRPr="00003FCC">
              <w:rPr>
                <w:rFonts w:ascii="Arial Narrow" w:eastAsia="Arial Narrow" w:hAnsi="Arial Narrow" w:cs="Arial Narrow"/>
              </w:rPr>
              <w:t>posiadanie oświadczenia od kupującego zwierzę o niestosow</w:t>
            </w:r>
            <w:r w:rsidRPr="00C741C4">
              <w:rPr>
                <w:rFonts w:ascii="Arial Narrow" w:eastAsia="Arial Narrow" w:hAnsi="Arial Narrow" w:cs="Arial Narrow"/>
              </w:rPr>
              <w:t>aniu uboju rytualnego;</w:t>
            </w:r>
          </w:p>
          <w:p w:rsidR="3F8B09A3" w:rsidRPr="00073B6D" w:rsidRDefault="3F8B09A3" w:rsidP="004B3E72">
            <w:pPr>
              <w:pStyle w:val="Akapitzlist"/>
              <w:numPr>
                <w:ilvl w:val="0"/>
                <w:numId w:val="27"/>
              </w:numPr>
              <w:ind w:left="372" w:hanging="142"/>
              <w:jc w:val="both"/>
              <w:rPr>
                <w:rFonts w:ascii="Arial Narrow" w:hAnsi="Arial Narrow"/>
              </w:rPr>
            </w:pPr>
            <w:r w:rsidRPr="00073B6D">
              <w:rPr>
                <w:rFonts w:ascii="Arial Narrow" w:eastAsia="Arial Narrow" w:hAnsi="Arial Narrow" w:cs="Arial Narrow"/>
              </w:rPr>
              <w:t>posiadanie planu poprawy dobrostanu zwierząt.</w:t>
            </w:r>
            <w:r w:rsidRPr="00073B6D">
              <w:rPr>
                <w:rFonts w:ascii="Arial Narrow" w:eastAsia="Arial Narrow" w:hAnsi="Arial Narrow" w:cs="Arial Narrow"/>
                <w:b/>
                <w:bCs/>
              </w:rPr>
              <w:t xml:space="preserve"> </w:t>
            </w:r>
          </w:p>
          <w:p w:rsidR="3F8B09A3" w:rsidRPr="00073B6D" w:rsidRDefault="3F8B09A3" w:rsidP="004B3E72">
            <w:pPr>
              <w:pStyle w:val="Akapitzlist"/>
              <w:numPr>
                <w:ilvl w:val="0"/>
                <w:numId w:val="26"/>
              </w:numPr>
              <w:ind w:left="372" w:hanging="372"/>
              <w:rPr>
                <w:rFonts w:ascii="Arial Narrow" w:eastAsiaTheme="minorEastAsia" w:hAnsi="Arial Narrow"/>
                <w:b/>
                <w:bCs/>
              </w:rPr>
            </w:pPr>
            <w:r w:rsidRPr="00073B6D">
              <w:rPr>
                <w:rFonts w:ascii="Arial Narrow" w:eastAsia="Arial Narrow" w:hAnsi="Arial Narrow" w:cs="Arial Narrow"/>
                <w:b/>
              </w:rPr>
              <w:t>Koni</w:t>
            </w:r>
            <w:r w:rsidRPr="00073B6D">
              <w:rPr>
                <w:rFonts w:ascii="Arial Narrow" w:eastAsia="Arial Narrow" w:hAnsi="Arial Narrow" w:cs="Arial Narrow"/>
                <w:b/>
                <w:bCs/>
              </w:rPr>
              <w:t xml:space="preserve"> (</w:t>
            </w:r>
            <w:r w:rsidRPr="00073B6D">
              <w:rPr>
                <w:rFonts w:ascii="Arial Narrow" w:eastAsia="Arial Narrow" w:hAnsi="Arial Narrow" w:cs="Arial Narrow"/>
              </w:rPr>
              <w:t>dorosłym/młodzieży/ klaczy ze źrebięciem)</w:t>
            </w:r>
            <w:r w:rsidRPr="00073B6D">
              <w:rPr>
                <w:rFonts w:ascii="Arial Narrow" w:eastAsia="Arial Narrow" w:hAnsi="Arial Narrow" w:cs="Arial Narrow"/>
                <w:b/>
                <w:bCs/>
              </w:rPr>
              <w:t>:</w:t>
            </w:r>
          </w:p>
          <w:p w:rsidR="3F8B09A3" w:rsidRPr="00F85D68" w:rsidRDefault="3F8B09A3" w:rsidP="004B3E72">
            <w:pPr>
              <w:pStyle w:val="Akapitzlist"/>
              <w:numPr>
                <w:ilvl w:val="0"/>
                <w:numId w:val="27"/>
              </w:numPr>
              <w:ind w:left="372" w:hanging="142"/>
              <w:jc w:val="both"/>
              <w:rPr>
                <w:rFonts w:ascii="Arial Narrow" w:eastAsia="Arial Narrow" w:hAnsi="Arial Narrow" w:cs="Arial Narrow"/>
              </w:rPr>
            </w:pPr>
            <w:r w:rsidRPr="00003FCC">
              <w:rPr>
                <w:rFonts w:ascii="Arial Narrow" w:eastAsia="Arial Narrow" w:hAnsi="Arial Narrow" w:cs="Arial Narrow"/>
              </w:rPr>
              <w:t xml:space="preserve">utrzymywanie bez uwięzi; </w:t>
            </w:r>
          </w:p>
          <w:p w:rsidR="3F8B09A3" w:rsidRPr="00F85D68" w:rsidRDefault="3F8B09A3" w:rsidP="004B3E72">
            <w:pPr>
              <w:pStyle w:val="Akapitzlist"/>
              <w:numPr>
                <w:ilvl w:val="0"/>
                <w:numId w:val="27"/>
              </w:numPr>
              <w:ind w:left="372" w:hanging="142"/>
              <w:jc w:val="both"/>
              <w:rPr>
                <w:rFonts w:ascii="Arial Narrow" w:eastAsia="Arial Narrow" w:hAnsi="Arial Narrow" w:cs="Arial Narrow"/>
              </w:rPr>
            </w:pPr>
            <w:r w:rsidRPr="00003FCC">
              <w:rPr>
                <w:rFonts w:ascii="Arial Narrow" w:eastAsia="Arial Narrow" w:hAnsi="Arial Narrow" w:cs="Arial Narrow"/>
              </w:rPr>
              <w:t>posiadanie planu poprawy dobrostanu zwierząt;</w:t>
            </w:r>
          </w:p>
          <w:p w:rsidR="3F8B09A3" w:rsidRPr="00F85D68" w:rsidRDefault="3F8B09A3" w:rsidP="004B3E72">
            <w:pPr>
              <w:pStyle w:val="Akapitzlist"/>
              <w:numPr>
                <w:ilvl w:val="0"/>
                <w:numId w:val="27"/>
              </w:numPr>
              <w:ind w:left="372" w:hanging="142"/>
              <w:jc w:val="both"/>
              <w:rPr>
                <w:rFonts w:ascii="Arial Narrow" w:eastAsia="Arial Narrow" w:hAnsi="Arial Narrow" w:cs="Arial Narrow"/>
              </w:rPr>
            </w:pPr>
            <w:r w:rsidRPr="00003FCC">
              <w:rPr>
                <w:rFonts w:ascii="Arial Narrow" w:eastAsia="Arial Narrow" w:hAnsi="Arial Narrow" w:cs="Arial Narrow"/>
              </w:rPr>
              <w:t>zapewnienie:</w:t>
            </w:r>
          </w:p>
          <w:p w:rsidR="3F8B09A3" w:rsidRPr="00F85D68" w:rsidRDefault="3F8B09A3" w:rsidP="004B3E72">
            <w:pPr>
              <w:pStyle w:val="Akapitzlist"/>
              <w:numPr>
                <w:ilvl w:val="1"/>
                <w:numId w:val="72"/>
              </w:numPr>
              <w:ind w:left="230" w:hanging="230"/>
              <w:rPr>
                <w:rFonts w:ascii="Arial Narrow" w:eastAsiaTheme="minorEastAsia" w:hAnsi="Arial Narrow"/>
              </w:rPr>
            </w:pPr>
            <w:r w:rsidRPr="00F85D68">
              <w:rPr>
                <w:rFonts w:ascii="Arial Narrow" w:eastAsia="Arial Narrow" w:hAnsi="Arial Narrow" w:cs="Arial Narrow"/>
              </w:rPr>
              <w:t xml:space="preserve">w przypadku koni utrzymywanych w budynkach:    </w:t>
            </w:r>
          </w:p>
          <w:p w:rsidR="3F8B09A3" w:rsidRPr="00F85D68" w:rsidRDefault="3F8B09A3" w:rsidP="004B3E72">
            <w:pPr>
              <w:pStyle w:val="Akapitzlist"/>
              <w:numPr>
                <w:ilvl w:val="0"/>
                <w:numId w:val="137"/>
              </w:numPr>
              <w:ind w:left="514" w:hanging="284"/>
              <w:jc w:val="both"/>
              <w:rPr>
                <w:rFonts w:ascii="Arial Narrow" w:hAnsi="Arial Narrow"/>
              </w:rPr>
            </w:pPr>
            <w:r w:rsidRPr="00003FCC">
              <w:rPr>
                <w:rFonts w:ascii="Arial Narrow" w:eastAsia="Arial Narrow" w:hAnsi="Arial Narrow" w:cs="Arial Narrow"/>
              </w:rPr>
              <w:t>b</w:t>
            </w:r>
            <w:r w:rsidRPr="00C741C4">
              <w:rPr>
                <w:rFonts w:ascii="Arial Narrow" w:eastAsia="Arial Narrow" w:hAnsi="Arial Narrow" w:cs="Arial Narrow"/>
              </w:rPr>
              <w:t>oksów lub w przypadku utrzymywania wolnostanowiskowego w budynkach - powierzchni zwiększonej co najmniej o 25% względem wymaganej powierzchni,</w:t>
            </w:r>
          </w:p>
          <w:p w:rsidR="3F8B09A3" w:rsidRPr="00F85D68" w:rsidRDefault="3F8B09A3" w:rsidP="004B3E72">
            <w:pPr>
              <w:pStyle w:val="Akapitzlist"/>
              <w:numPr>
                <w:ilvl w:val="0"/>
                <w:numId w:val="137"/>
              </w:numPr>
              <w:ind w:left="514" w:hanging="284"/>
              <w:jc w:val="both"/>
              <w:rPr>
                <w:rFonts w:ascii="Arial Narrow" w:hAnsi="Arial Narrow"/>
              </w:rPr>
            </w:pPr>
            <w:r w:rsidRPr="00003FCC">
              <w:rPr>
                <w:rFonts w:ascii="Arial Narrow" w:eastAsia="Arial Narrow" w:hAnsi="Arial Narrow" w:cs="Arial Narrow"/>
              </w:rPr>
              <w:t>wypasu przez co najmniej 140 dni w sezonie wegetacyjnym (przez min. 6 godz./dobę),</w:t>
            </w:r>
          </w:p>
          <w:p w:rsidR="007B1DB2" w:rsidRDefault="3F8B09A3" w:rsidP="004B3E72">
            <w:pPr>
              <w:pStyle w:val="Akapitzlist"/>
              <w:numPr>
                <w:ilvl w:val="0"/>
                <w:numId w:val="137"/>
              </w:numPr>
              <w:ind w:left="514" w:hanging="284"/>
              <w:jc w:val="both"/>
              <w:rPr>
                <w:rFonts w:ascii="Arial Narrow" w:eastAsia="Arial Narrow" w:hAnsi="Arial Narrow" w:cs="Arial Narrow"/>
              </w:rPr>
            </w:pPr>
            <w:r w:rsidRPr="00003FCC">
              <w:rPr>
                <w:rFonts w:ascii="Arial Narrow" w:eastAsia="Arial Narrow" w:hAnsi="Arial Narrow" w:cs="Arial Narrow"/>
              </w:rPr>
              <w:t>poza sezonem wegetacyjnym</w:t>
            </w:r>
            <w:r w:rsidR="009003AF">
              <w:rPr>
                <w:rFonts w:ascii="Arial Narrow" w:eastAsia="Arial Narrow" w:hAnsi="Arial Narrow" w:cs="Arial Narrow"/>
              </w:rPr>
              <w:t xml:space="preserve">, </w:t>
            </w:r>
            <w:r w:rsidRPr="00C741C4">
              <w:rPr>
                <w:rFonts w:ascii="Arial Narrow" w:eastAsia="Arial Narrow" w:hAnsi="Arial Narrow" w:cs="Arial Narrow"/>
              </w:rPr>
              <w:t>dostępu do wybiegu/biegalni przez min. 2 godz./dzień</w:t>
            </w:r>
          </w:p>
          <w:p w:rsidR="3F8B09A3" w:rsidRPr="00F85D68" w:rsidRDefault="007B1DB2" w:rsidP="004B3E72">
            <w:pPr>
              <w:pStyle w:val="Akapitzlist"/>
              <w:numPr>
                <w:ilvl w:val="0"/>
                <w:numId w:val="137"/>
              </w:numPr>
              <w:ind w:left="514" w:hanging="284"/>
              <w:jc w:val="both"/>
              <w:rPr>
                <w:rFonts w:ascii="Arial Narrow" w:hAnsi="Arial Narrow"/>
              </w:rPr>
            </w:pPr>
            <w:r>
              <w:rPr>
                <w:rFonts w:ascii="Arial Narrow" w:eastAsia="Arial Narrow" w:hAnsi="Arial Narrow" w:cs="Arial Narrow"/>
              </w:rPr>
              <w:t xml:space="preserve">powierzchni </w:t>
            </w:r>
            <w:r w:rsidR="009003AF" w:rsidRPr="00003FCC">
              <w:rPr>
                <w:rFonts w:ascii="Arial Narrow" w:eastAsia="Arial Narrow" w:hAnsi="Arial Narrow" w:cs="Arial Narrow"/>
              </w:rPr>
              <w:t>70m</w:t>
            </w:r>
            <w:r w:rsidR="009003AF" w:rsidRPr="00C741C4">
              <w:rPr>
                <w:rFonts w:ascii="Arial Narrow" w:eastAsia="Arial Narrow" w:hAnsi="Arial Narrow" w:cs="Arial Narrow"/>
                <w:vertAlign w:val="superscript"/>
              </w:rPr>
              <w:t>2</w:t>
            </w:r>
            <w:r w:rsidR="009003AF" w:rsidRPr="00C741C4">
              <w:rPr>
                <w:rFonts w:ascii="Arial Narrow" w:eastAsia="Arial Narrow" w:hAnsi="Arial Narrow" w:cs="Arial Narrow"/>
              </w:rPr>
              <w:t>/sz</w:t>
            </w:r>
            <w:r w:rsidR="009003AF">
              <w:rPr>
                <w:rFonts w:ascii="Arial Narrow" w:eastAsia="Arial Narrow" w:hAnsi="Arial Narrow" w:cs="Arial Narrow"/>
              </w:rPr>
              <w:t xml:space="preserve">t dla </w:t>
            </w:r>
            <w:r w:rsidR="3F8B09A3" w:rsidRPr="00003FCC">
              <w:rPr>
                <w:rFonts w:ascii="Arial Narrow" w:eastAsia="Arial Narrow" w:hAnsi="Arial Narrow" w:cs="Arial Narrow"/>
              </w:rPr>
              <w:t xml:space="preserve">koni dorosłych/ młodzieży </w:t>
            </w:r>
          </w:p>
          <w:p w:rsidR="007B1DB2" w:rsidRDefault="007B1DB2" w:rsidP="004B3E72">
            <w:pPr>
              <w:pStyle w:val="Akapitzlist"/>
              <w:numPr>
                <w:ilvl w:val="0"/>
                <w:numId w:val="137"/>
              </w:numPr>
              <w:ind w:left="514" w:hanging="284"/>
              <w:jc w:val="both"/>
              <w:rPr>
                <w:rFonts w:ascii="Arial Narrow" w:eastAsia="Arial Narrow" w:hAnsi="Arial Narrow" w:cs="Arial Narrow"/>
              </w:rPr>
            </w:pPr>
            <w:r>
              <w:rPr>
                <w:rFonts w:ascii="Arial Narrow" w:eastAsia="Arial Narrow" w:hAnsi="Arial Narrow" w:cs="Arial Narrow"/>
              </w:rPr>
              <w:t xml:space="preserve">powierzchni </w:t>
            </w:r>
            <w:r w:rsidR="009003AF" w:rsidRPr="00003FCC">
              <w:rPr>
                <w:rFonts w:ascii="Arial Narrow" w:eastAsia="Arial Narrow" w:hAnsi="Arial Narrow" w:cs="Arial Narrow"/>
              </w:rPr>
              <w:t>85 m</w:t>
            </w:r>
            <w:r w:rsidR="009003AF" w:rsidRPr="00C741C4">
              <w:rPr>
                <w:rFonts w:ascii="Arial Narrow" w:eastAsia="Arial Narrow" w:hAnsi="Arial Narrow" w:cs="Arial Narrow"/>
                <w:vertAlign w:val="superscript"/>
              </w:rPr>
              <w:t>2</w:t>
            </w:r>
            <w:r w:rsidR="009003AF" w:rsidRPr="00C741C4">
              <w:rPr>
                <w:rFonts w:ascii="Arial Narrow" w:eastAsia="Arial Narrow" w:hAnsi="Arial Narrow" w:cs="Arial Narrow"/>
              </w:rPr>
              <w:t>/szt</w:t>
            </w:r>
            <w:r w:rsidR="009003AF" w:rsidRPr="00003FCC">
              <w:rPr>
                <w:rFonts w:ascii="Arial Narrow" w:eastAsia="Arial Narrow" w:hAnsi="Arial Narrow" w:cs="Arial Narrow"/>
              </w:rPr>
              <w:t xml:space="preserve"> </w:t>
            </w:r>
            <w:r w:rsidR="009003AF">
              <w:rPr>
                <w:rFonts w:ascii="Arial Narrow" w:eastAsia="Arial Narrow" w:hAnsi="Arial Narrow" w:cs="Arial Narrow"/>
              </w:rPr>
              <w:t xml:space="preserve">dla </w:t>
            </w:r>
            <w:r w:rsidR="3F8B09A3" w:rsidRPr="00003FCC">
              <w:rPr>
                <w:rFonts w:ascii="Arial Narrow" w:eastAsia="Arial Narrow" w:hAnsi="Arial Narrow" w:cs="Arial Narrow"/>
              </w:rPr>
              <w:t>klaczy ze źrebięciem</w:t>
            </w:r>
            <w:r>
              <w:rPr>
                <w:rFonts w:ascii="Arial Narrow" w:eastAsia="Arial Narrow" w:hAnsi="Arial Narrow" w:cs="Arial Narrow"/>
              </w:rPr>
              <w:t>;</w:t>
            </w:r>
          </w:p>
          <w:p w:rsidR="3F8B09A3" w:rsidRPr="00F85D68" w:rsidRDefault="3F8B09A3" w:rsidP="004B3E72">
            <w:pPr>
              <w:pStyle w:val="Akapitzlist"/>
              <w:numPr>
                <w:ilvl w:val="1"/>
                <w:numId w:val="72"/>
              </w:numPr>
              <w:ind w:left="230" w:hanging="230"/>
              <w:rPr>
                <w:rFonts w:ascii="Arial Narrow" w:eastAsia="Arial Narrow" w:hAnsi="Arial Narrow" w:cs="Arial Narrow"/>
              </w:rPr>
            </w:pPr>
            <w:r w:rsidRPr="00003FCC">
              <w:rPr>
                <w:rFonts w:ascii="Arial Narrow" w:eastAsia="Arial Narrow" w:hAnsi="Arial Narrow" w:cs="Arial Narrow"/>
              </w:rPr>
              <w:t>w przypadku koni utrzymywanych w systemie otwartym:</w:t>
            </w:r>
          </w:p>
          <w:p w:rsidR="3F8B09A3" w:rsidRPr="00E31E7A" w:rsidRDefault="3F8B09A3" w:rsidP="004B3E72">
            <w:pPr>
              <w:pStyle w:val="Akapitzlist"/>
              <w:numPr>
                <w:ilvl w:val="0"/>
                <w:numId w:val="137"/>
              </w:numPr>
              <w:ind w:left="654" w:hanging="425"/>
              <w:jc w:val="both"/>
              <w:rPr>
                <w:rFonts w:ascii="Arial Narrow" w:hAnsi="Arial Narrow"/>
              </w:rPr>
            </w:pPr>
            <w:r w:rsidRPr="00003FCC">
              <w:rPr>
                <w:rFonts w:ascii="Arial Narrow" w:eastAsia="Arial Narrow" w:hAnsi="Arial Narrow" w:cs="Arial Narrow"/>
              </w:rPr>
              <w:t>powierzchni zewnętrznej zwiększon</w:t>
            </w:r>
            <w:r w:rsidRPr="00C741C4">
              <w:rPr>
                <w:rFonts w:ascii="Arial Narrow" w:eastAsia="Arial Narrow" w:hAnsi="Arial Narrow" w:cs="Arial Narrow"/>
              </w:rPr>
              <w:t>ej o co najmniej 25% względem powierzchni wymaganej dla systemu otwartego,</w:t>
            </w:r>
          </w:p>
          <w:p w:rsidR="00E31E7A" w:rsidRPr="00F85D68" w:rsidRDefault="00E31E7A" w:rsidP="004B3E72">
            <w:pPr>
              <w:pStyle w:val="Akapitzlist"/>
              <w:numPr>
                <w:ilvl w:val="0"/>
                <w:numId w:val="137"/>
              </w:numPr>
              <w:ind w:left="654" w:hanging="425"/>
              <w:jc w:val="both"/>
              <w:rPr>
                <w:rFonts w:ascii="Arial Narrow" w:hAnsi="Arial Narrow"/>
              </w:rPr>
            </w:pPr>
            <w:r w:rsidRPr="00003FCC">
              <w:rPr>
                <w:rFonts w:ascii="Arial Narrow" w:eastAsia="Arial Narrow" w:hAnsi="Arial Narrow" w:cs="Arial Narrow"/>
              </w:rPr>
              <w:t>zadaszenia o powierzchni zwiększonej o co najmniej 25% względem wymaganej powierzchni w budynkach dla systemu utrzymania wolnostanowiskowego bez uwięzi;</w:t>
            </w:r>
          </w:p>
          <w:p w:rsidR="3F8B09A3" w:rsidRPr="00F85D68" w:rsidRDefault="3F8B09A3" w:rsidP="004B3E72">
            <w:pPr>
              <w:pStyle w:val="Akapitzlist"/>
              <w:numPr>
                <w:ilvl w:val="0"/>
                <w:numId w:val="137"/>
              </w:numPr>
              <w:ind w:left="654" w:hanging="425"/>
              <w:jc w:val="both"/>
              <w:rPr>
                <w:rFonts w:ascii="Arial Narrow" w:hAnsi="Arial Narrow"/>
              </w:rPr>
            </w:pPr>
            <w:r w:rsidRPr="00003FCC">
              <w:rPr>
                <w:rFonts w:ascii="Arial Narrow" w:eastAsia="Arial Narrow" w:hAnsi="Arial Narrow" w:cs="Arial Narrow"/>
              </w:rPr>
              <w:t>zapewnienie ściółki po</w:t>
            </w:r>
            <w:r w:rsidRPr="00C741C4">
              <w:rPr>
                <w:rFonts w:ascii="Arial Narrow" w:eastAsia="Arial Narrow" w:hAnsi="Arial Narrow" w:cs="Arial Narrow"/>
              </w:rPr>
              <w:t>d zadaszeniem.</w:t>
            </w:r>
          </w:p>
          <w:p w:rsidR="3F8B09A3" w:rsidRPr="00F85D68" w:rsidRDefault="3F8B09A3">
            <w:pPr>
              <w:rPr>
                <w:rFonts w:ascii="Arial Narrow" w:hAnsi="Arial Narrow"/>
              </w:rPr>
            </w:pPr>
            <w:r w:rsidRPr="00003FCC">
              <w:rPr>
                <w:rFonts w:ascii="Arial Narrow" w:eastAsia="Arial Narrow" w:hAnsi="Arial Narrow" w:cs="Arial Narrow"/>
              </w:rPr>
              <w:t xml:space="preserve"> </w:t>
            </w:r>
          </w:p>
          <w:p w:rsidR="3F8B09A3" w:rsidRPr="00F85D68" w:rsidRDefault="3F8B09A3" w:rsidP="3F8B09A3">
            <w:pPr>
              <w:jc w:val="both"/>
              <w:rPr>
                <w:rFonts w:ascii="Arial Narrow" w:hAnsi="Arial Narrow"/>
              </w:rPr>
            </w:pPr>
            <w:r w:rsidRPr="00003FCC">
              <w:rPr>
                <w:rFonts w:ascii="Arial Narrow" w:eastAsia="Arial Narrow" w:hAnsi="Arial Narrow" w:cs="Arial Narrow"/>
              </w:rPr>
              <w:t>W ramach interwencji Dobrostan zwierząt dopuszcza się łączenie kilku rodzajów płatności w gospodarstwie.</w:t>
            </w:r>
          </w:p>
          <w:p w:rsidR="3F8B09A3" w:rsidRPr="00F85D68" w:rsidRDefault="3F8B09A3" w:rsidP="3F8B09A3">
            <w:pPr>
              <w:jc w:val="both"/>
              <w:rPr>
                <w:rFonts w:ascii="Arial Narrow" w:hAnsi="Arial Narrow"/>
              </w:rPr>
            </w:pPr>
            <w:r w:rsidRPr="00003FCC">
              <w:rPr>
                <w:rFonts w:ascii="Arial Narrow" w:eastAsia="Arial Narrow" w:hAnsi="Arial Narrow" w:cs="Arial Narrow"/>
              </w:rPr>
              <w:t xml:space="preserve"> </w:t>
            </w:r>
          </w:p>
          <w:p w:rsidR="3F8B09A3" w:rsidRPr="00F85D68" w:rsidRDefault="3F8B09A3" w:rsidP="00E31E7A">
            <w:pPr>
              <w:jc w:val="both"/>
              <w:rPr>
                <w:rFonts w:ascii="Arial Narrow" w:hAnsi="Arial Narrow"/>
              </w:rPr>
            </w:pPr>
            <w:r w:rsidRPr="00003FCC">
              <w:rPr>
                <w:rFonts w:ascii="Arial Narrow" w:eastAsia="Arial Narrow" w:hAnsi="Arial Narrow" w:cs="Arial Narrow"/>
              </w:rPr>
              <w:t xml:space="preserve">Dopuszcza się na poziomie gospodarstwa równoczesną realizację interwencji Dobrostan zwierząt z interwencjami dotyczącymi zobowiązań </w:t>
            </w:r>
            <w:r w:rsidRPr="00C741C4">
              <w:rPr>
                <w:rFonts w:ascii="Arial Narrow" w:eastAsia="Arial Narrow" w:hAnsi="Arial Narrow" w:cs="Arial Narrow"/>
              </w:rPr>
              <w:t>rolno-środowiskowo-klimatycznych, zobowiązań w zakresie ochrony zasobów genetycznych zwierząt i</w:t>
            </w:r>
            <w:r w:rsidR="00E31E7A">
              <w:rPr>
                <w:rFonts w:ascii="Arial Narrow" w:eastAsia="Arial Narrow" w:hAnsi="Arial Narrow" w:cs="Arial Narrow"/>
              </w:rPr>
              <w:t> </w:t>
            </w:r>
            <w:r w:rsidRPr="00C741C4">
              <w:rPr>
                <w:rFonts w:ascii="Arial Narrow" w:eastAsia="Arial Narrow" w:hAnsi="Arial Narrow" w:cs="Arial Narrow"/>
              </w:rPr>
              <w:t>interwencji z zakresu rolnictwa ekologicznego, gdyż zobowiązania w ramach tych interwencji uzupełniają się wzajemnie, przy czym ze względu na sposób kalkulacji płatności nie zachodzi ryzyko podwójnego finansowania.</w:t>
            </w:r>
          </w:p>
        </w:tc>
      </w:tr>
      <w:tr w:rsidR="3F8B09A3" w:rsidRPr="00003FCC" w:rsidTr="00937A25">
        <w:tc>
          <w:tcPr>
            <w:tcW w:w="2070" w:type="dxa"/>
            <w:vAlign w:val="center"/>
          </w:tcPr>
          <w:p w:rsidR="3F8B09A3" w:rsidRPr="00C741C4" w:rsidRDefault="3F8B09A3" w:rsidP="00F44C28">
            <w:pPr>
              <w:rPr>
                <w:rFonts w:ascii="Arial Narrow" w:eastAsia="Arial Narrow" w:hAnsi="Arial Narrow" w:cs="Arial Narrow"/>
                <w:i/>
                <w:iCs/>
              </w:rPr>
            </w:pPr>
            <w:r w:rsidRPr="00003FCC">
              <w:rPr>
                <w:rFonts w:ascii="Arial Narrow" w:eastAsia="Arial Narrow" w:hAnsi="Arial Narrow" w:cs="Arial Narrow"/>
                <w:b/>
                <w:bCs/>
              </w:rPr>
              <w:t>Wysokość wsparcia</w:t>
            </w:r>
          </w:p>
        </w:tc>
        <w:tc>
          <w:tcPr>
            <w:tcW w:w="7139" w:type="dxa"/>
          </w:tcPr>
          <w:p w:rsidR="3F8B09A3" w:rsidRPr="00F85D68" w:rsidRDefault="3F8B09A3" w:rsidP="001A1216">
            <w:pPr>
              <w:jc w:val="both"/>
              <w:rPr>
                <w:rFonts w:ascii="Arial Narrow" w:hAnsi="Arial Narrow"/>
              </w:rPr>
            </w:pPr>
            <w:r w:rsidRPr="007B05FD">
              <w:rPr>
                <w:rFonts w:ascii="Arial Narrow" w:eastAsia="Arial Narrow" w:hAnsi="Arial Narrow" w:cs="Arial Narrow"/>
              </w:rPr>
              <w:t xml:space="preserve">Płatność roczna - określona na podstawie poniesionych kosztów i utraconych dochodów związanych z realizacją wymogów określonych dla interwencji.  </w:t>
            </w:r>
          </w:p>
          <w:p w:rsidR="3F8B09A3" w:rsidRPr="00F85D68" w:rsidRDefault="3F8B09A3" w:rsidP="00C32AD5">
            <w:pPr>
              <w:jc w:val="both"/>
              <w:rPr>
                <w:rFonts w:ascii="Arial Narrow" w:hAnsi="Arial Narrow"/>
              </w:rPr>
            </w:pPr>
            <w:r w:rsidRPr="00003FCC">
              <w:rPr>
                <w:rFonts w:ascii="Arial Narrow" w:eastAsia="Arial Narrow" w:hAnsi="Arial Narrow" w:cs="Arial Narrow"/>
              </w:rPr>
              <w:t>Płatność dobrostanowa jest przyzn</w:t>
            </w:r>
            <w:r w:rsidRPr="00C741C4">
              <w:rPr>
                <w:rFonts w:ascii="Arial Narrow" w:eastAsia="Arial Narrow" w:hAnsi="Arial Narrow" w:cs="Arial Narrow"/>
              </w:rPr>
              <w:t xml:space="preserve">awana do sztuki zwierzęcia, w przypadku:  </w:t>
            </w:r>
          </w:p>
          <w:p w:rsidR="3F8B09A3" w:rsidRPr="00E31E7A" w:rsidRDefault="3F8B09A3" w:rsidP="004B3E72">
            <w:pPr>
              <w:pStyle w:val="Akapitzlist"/>
              <w:numPr>
                <w:ilvl w:val="0"/>
                <w:numId w:val="25"/>
              </w:numPr>
              <w:ind w:left="371" w:hanging="284"/>
              <w:jc w:val="both"/>
              <w:rPr>
                <w:rFonts w:ascii="Arial Narrow" w:eastAsiaTheme="minorEastAsia" w:hAnsi="Arial Narrow"/>
                <w:b/>
              </w:rPr>
            </w:pPr>
            <w:r w:rsidRPr="00E31E7A">
              <w:rPr>
                <w:rFonts w:ascii="Arial Narrow" w:eastAsia="Arial Narrow" w:hAnsi="Arial Narrow" w:cs="Arial Narrow"/>
                <w:b/>
              </w:rPr>
              <w:t>loch:</w:t>
            </w:r>
          </w:p>
          <w:p w:rsidR="3F8B09A3" w:rsidRPr="00E31E7A" w:rsidRDefault="00E31E7A" w:rsidP="004B3E72">
            <w:pPr>
              <w:pStyle w:val="Akapitzlist"/>
              <w:numPr>
                <w:ilvl w:val="0"/>
                <w:numId w:val="138"/>
              </w:numPr>
              <w:ind w:left="654" w:hanging="294"/>
              <w:jc w:val="both"/>
              <w:rPr>
                <w:rFonts w:ascii="Arial Narrow" w:hAnsi="Arial Narrow"/>
              </w:rPr>
            </w:pPr>
            <w:r>
              <w:rPr>
                <w:rFonts w:ascii="Arial Narrow" w:eastAsia="Arial Narrow" w:hAnsi="Arial Narrow" w:cs="Arial Narrow"/>
              </w:rPr>
              <w:t>301 zł/</w:t>
            </w:r>
            <w:r w:rsidR="3F8B09A3" w:rsidRPr="00E31E7A">
              <w:rPr>
                <w:rFonts w:ascii="Arial Narrow" w:eastAsia="Arial Narrow" w:hAnsi="Arial Narrow" w:cs="Arial Narrow"/>
              </w:rPr>
              <w:t>lochę - za zapewnienie lochom zwiększonej powierzchni bytowej w</w:t>
            </w:r>
            <w:r>
              <w:rPr>
                <w:rFonts w:ascii="Arial Narrow" w:eastAsia="Arial Narrow" w:hAnsi="Arial Narrow" w:cs="Arial Narrow"/>
              </w:rPr>
              <w:t> </w:t>
            </w:r>
            <w:r w:rsidR="3F8B09A3" w:rsidRPr="00E31E7A">
              <w:rPr>
                <w:rFonts w:ascii="Arial Narrow" w:eastAsia="Arial Narrow" w:hAnsi="Arial Narrow" w:cs="Arial Narrow"/>
              </w:rPr>
              <w:t xml:space="preserve">budynkach, </w:t>
            </w:r>
          </w:p>
          <w:p w:rsidR="3F8B09A3" w:rsidRPr="007B05FD" w:rsidRDefault="3F8B09A3" w:rsidP="004B3E72">
            <w:pPr>
              <w:pStyle w:val="Akapitzlist"/>
              <w:numPr>
                <w:ilvl w:val="0"/>
                <w:numId w:val="138"/>
              </w:numPr>
              <w:ind w:left="654" w:hanging="294"/>
              <w:jc w:val="both"/>
              <w:rPr>
                <w:rFonts w:ascii="Arial Narrow" w:eastAsia="Arial Narrow" w:hAnsi="Arial Narrow" w:cs="Arial Narrow"/>
                <w:i/>
                <w:iCs/>
              </w:rPr>
            </w:pPr>
            <w:r w:rsidRPr="00003FCC">
              <w:rPr>
                <w:rFonts w:ascii="Arial Narrow" w:eastAsia="Arial Narrow" w:hAnsi="Arial Narrow" w:cs="Arial Narrow"/>
                <w:i/>
                <w:iCs/>
              </w:rPr>
              <w:t>612 zł/</w:t>
            </w:r>
            <w:r w:rsidR="2EE48D0F" w:rsidRPr="00C741C4">
              <w:rPr>
                <w:rFonts w:ascii="Arial Narrow" w:eastAsia="Arial Narrow" w:hAnsi="Arial Narrow" w:cs="Arial Narrow"/>
                <w:i/>
                <w:iCs/>
              </w:rPr>
              <w:t xml:space="preserve"> </w:t>
            </w:r>
            <w:r w:rsidRPr="00C741C4">
              <w:rPr>
                <w:rFonts w:ascii="Arial Narrow" w:eastAsia="Arial Narrow" w:hAnsi="Arial Narrow" w:cs="Arial Narrow"/>
                <w:i/>
                <w:iCs/>
              </w:rPr>
              <w:t>lochę - (dodatkowa płatność za zapewnienie lochom dostępu do wybiegu);</w:t>
            </w:r>
          </w:p>
          <w:p w:rsidR="3F8B09A3" w:rsidRPr="00E31E7A" w:rsidRDefault="3F8B09A3" w:rsidP="004B3E72">
            <w:pPr>
              <w:pStyle w:val="Akapitzlist"/>
              <w:numPr>
                <w:ilvl w:val="0"/>
                <w:numId w:val="25"/>
              </w:numPr>
              <w:ind w:left="371" w:hanging="284"/>
              <w:jc w:val="both"/>
              <w:rPr>
                <w:rFonts w:ascii="Arial Narrow" w:eastAsia="Arial Narrow" w:hAnsi="Arial Narrow" w:cs="Arial Narrow"/>
                <w:b/>
              </w:rPr>
            </w:pPr>
            <w:r w:rsidRPr="00E31E7A">
              <w:rPr>
                <w:rFonts w:ascii="Arial Narrow" w:eastAsia="Arial Narrow" w:hAnsi="Arial Narrow" w:cs="Arial Narrow"/>
                <w:b/>
              </w:rPr>
              <w:t>tuczników:</w:t>
            </w:r>
          </w:p>
          <w:p w:rsidR="3F8B09A3" w:rsidRPr="00F85D68" w:rsidRDefault="3F8B09A3" w:rsidP="004B3E72">
            <w:pPr>
              <w:pStyle w:val="Akapitzlist"/>
              <w:numPr>
                <w:ilvl w:val="0"/>
                <w:numId w:val="138"/>
              </w:numPr>
              <w:ind w:left="654" w:hanging="294"/>
              <w:jc w:val="both"/>
              <w:rPr>
                <w:rFonts w:ascii="Arial Narrow" w:hAnsi="Arial Narrow"/>
              </w:rPr>
            </w:pPr>
            <w:r w:rsidRPr="00003FCC">
              <w:rPr>
                <w:rFonts w:ascii="Arial Narrow" w:eastAsia="Arial Narrow" w:hAnsi="Arial Narrow" w:cs="Arial Narrow"/>
              </w:rPr>
              <w:t>24 zł/</w:t>
            </w:r>
            <w:r w:rsidR="66C97CAA" w:rsidRPr="00C741C4">
              <w:rPr>
                <w:rFonts w:ascii="Arial Narrow" w:eastAsia="Arial Narrow" w:hAnsi="Arial Narrow" w:cs="Arial Narrow"/>
              </w:rPr>
              <w:t xml:space="preserve"> </w:t>
            </w:r>
            <w:r w:rsidRPr="00C741C4">
              <w:rPr>
                <w:rFonts w:ascii="Arial Narrow" w:eastAsia="Arial Narrow" w:hAnsi="Arial Narrow" w:cs="Arial Narrow"/>
              </w:rPr>
              <w:t>tucznika - za zapewn</w:t>
            </w:r>
            <w:r w:rsidRPr="007B05FD">
              <w:rPr>
                <w:rFonts w:ascii="Arial Narrow" w:eastAsia="Arial Narrow" w:hAnsi="Arial Narrow" w:cs="Arial Narrow"/>
              </w:rPr>
              <w:t>ienie tucznikom zwiększonej po</w:t>
            </w:r>
            <w:r w:rsidRPr="0020315F">
              <w:rPr>
                <w:rFonts w:ascii="Arial Narrow" w:eastAsia="Arial Narrow" w:hAnsi="Arial Narrow" w:cs="Arial Narrow"/>
              </w:rPr>
              <w:t>wierzchni bytowej w</w:t>
            </w:r>
            <w:r w:rsidR="006A51F5">
              <w:rPr>
                <w:rFonts w:ascii="Arial Narrow" w:eastAsia="Arial Narrow" w:hAnsi="Arial Narrow" w:cs="Arial Narrow"/>
              </w:rPr>
              <w:t> </w:t>
            </w:r>
            <w:r w:rsidRPr="0020315F">
              <w:rPr>
                <w:rFonts w:ascii="Arial Narrow" w:eastAsia="Arial Narrow" w:hAnsi="Arial Narrow" w:cs="Arial Narrow"/>
              </w:rPr>
              <w:t xml:space="preserve">budynkach, </w:t>
            </w:r>
          </w:p>
          <w:p w:rsidR="3F8B09A3" w:rsidRPr="007B05FD" w:rsidRDefault="3F8B09A3" w:rsidP="004B3E72">
            <w:pPr>
              <w:pStyle w:val="Akapitzlist"/>
              <w:numPr>
                <w:ilvl w:val="0"/>
                <w:numId w:val="138"/>
              </w:numPr>
              <w:ind w:left="654" w:hanging="294"/>
              <w:jc w:val="both"/>
              <w:rPr>
                <w:rFonts w:ascii="Arial Narrow" w:eastAsia="Arial Narrow" w:hAnsi="Arial Narrow" w:cs="Arial Narrow"/>
                <w:i/>
                <w:iCs/>
              </w:rPr>
            </w:pPr>
            <w:r w:rsidRPr="00003FCC">
              <w:rPr>
                <w:rFonts w:ascii="Arial Narrow" w:eastAsia="Arial Narrow" w:hAnsi="Arial Narrow" w:cs="Arial Narrow"/>
                <w:i/>
                <w:iCs/>
              </w:rPr>
              <w:t>33 zł/</w:t>
            </w:r>
            <w:r w:rsidR="05C8E09D" w:rsidRPr="00C741C4">
              <w:rPr>
                <w:rFonts w:ascii="Arial Narrow" w:eastAsia="Arial Narrow" w:hAnsi="Arial Narrow" w:cs="Arial Narrow"/>
                <w:i/>
                <w:iCs/>
              </w:rPr>
              <w:t xml:space="preserve"> </w:t>
            </w:r>
            <w:r w:rsidRPr="00C741C4">
              <w:rPr>
                <w:rFonts w:ascii="Arial Narrow" w:eastAsia="Arial Narrow" w:hAnsi="Arial Narrow" w:cs="Arial Narrow"/>
                <w:i/>
                <w:iCs/>
              </w:rPr>
              <w:t>tucznika – (dodatkowa płatność za zapewnienie tucznikom dostępu do wybiegu);</w:t>
            </w:r>
          </w:p>
          <w:p w:rsidR="3F8B09A3" w:rsidRPr="00E31E7A" w:rsidRDefault="3F8B09A3" w:rsidP="004B3E72">
            <w:pPr>
              <w:pStyle w:val="Akapitzlist"/>
              <w:numPr>
                <w:ilvl w:val="0"/>
                <w:numId w:val="25"/>
              </w:numPr>
              <w:ind w:left="371" w:hanging="284"/>
              <w:jc w:val="both"/>
              <w:rPr>
                <w:rFonts w:ascii="Arial Narrow" w:eastAsia="Arial Narrow" w:hAnsi="Arial Narrow" w:cs="Arial Narrow"/>
                <w:b/>
              </w:rPr>
            </w:pPr>
            <w:r w:rsidRPr="00E31E7A">
              <w:rPr>
                <w:rFonts w:ascii="Arial Narrow" w:eastAsia="Arial Narrow" w:hAnsi="Arial Narrow" w:cs="Arial Narrow"/>
                <w:b/>
              </w:rPr>
              <w:t>krów mlecznych:</w:t>
            </w:r>
          </w:p>
          <w:p w:rsidR="3F8B09A3" w:rsidRPr="00F85D68" w:rsidRDefault="3F8B09A3" w:rsidP="004B3E72">
            <w:pPr>
              <w:pStyle w:val="Akapitzlist"/>
              <w:numPr>
                <w:ilvl w:val="0"/>
                <w:numId w:val="138"/>
              </w:numPr>
              <w:ind w:left="654" w:hanging="294"/>
              <w:jc w:val="both"/>
              <w:rPr>
                <w:rFonts w:ascii="Arial Narrow" w:hAnsi="Arial Narrow"/>
              </w:rPr>
            </w:pPr>
            <w:r w:rsidRPr="00003FCC">
              <w:rPr>
                <w:rFonts w:ascii="Arial Narrow" w:eastAsia="Arial Narrow" w:hAnsi="Arial Narrow" w:cs="Arial Narrow"/>
              </w:rPr>
              <w:t>185 zł/</w:t>
            </w:r>
            <w:r w:rsidR="461BEF43" w:rsidRPr="00C741C4">
              <w:rPr>
                <w:rFonts w:ascii="Arial Narrow" w:eastAsia="Arial Narrow" w:hAnsi="Arial Narrow" w:cs="Arial Narrow"/>
              </w:rPr>
              <w:t xml:space="preserve"> </w:t>
            </w:r>
            <w:r w:rsidRPr="00C741C4">
              <w:rPr>
                <w:rFonts w:ascii="Arial Narrow" w:eastAsia="Arial Narrow" w:hAnsi="Arial Narrow" w:cs="Arial Narrow"/>
              </w:rPr>
              <w:t>krowę - za wypas krów mlecznych,</w:t>
            </w:r>
          </w:p>
          <w:p w:rsidR="3F8B09A3" w:rsidRPr="00F85D68" w:rsidRDefault="3F8B09A3" w:rsidP="004B3E72">
            <w:pPr>
              <w:pStyle w:val="Akapitzlist"/>
              <w:numPr>
                <w:ilvl w:val="0"/>
                <w:numId w:val="138"/>
              </w:numPr>
              <w:ind w:left="654" w:hanging="294"/>
              <w:jc w:val="both"/>
              <w:rPr>
                <w:rFonts w:ascii="Arial Narrow" w:hAnsi="Arial Narrow"/>
              </w:rPr>
            </w:pPr>
            <w:r w:rsidRPr="00003FCC">
              <w:rPr>
                <w:rFonts w:ascii="Arial Narrow" w:eastAsia="Arial Narrow" w:hAnsi="Arial Narrow" w:cs="Arial Narrow"/>
              </w:rPr>
              <w:t>595 zł/</w:t>
            </w:r>
            <w:r w:rsidR="484BC194" w:rsidRPr="00C741C4">
              <w:rPr>
                <w:rFonts w:ascii="Arial Narrow" w:eastAsia="Arial Narrow" w:hAnsi="Arial Narrow" w:cs="Arial Narrow"/>
              </w:rPr>
              <w:t xml:space="preserve"> </w:t>
            </w:r>
            <w:r w:rsidRPr="00C741C4">
              <w:rPr>
                <w:rFonts w:ascii="Arial Narrow" w:eastAsia="Arial Narrow" w:hAnsi="Arial Narrow" w:cs="Arial Narrow"/>
              </w:rPr>
              <w:t xml:space="preserve">krowę - za zapewnienie krowom mlecznym </w:t>
            </w:r>
            <w:r w:rsidRPr="007B05FD">
              <w:rPr>
                <w:rFonts w:ascii="Arial Narrow" w:eastAsia="Arial Narrow" w:hAnsi="Arial Narrow" w:cs="Arial Narrow"/>
              </w:rPr>
              <w:t>zwiększonej powierzchni bytowe</w:t>
            </w:r>
            <w:r w:rsidRPr="0020315F">
              <w:rPr>
                <w:rFonts w:ascii="Arial Narrow" w:eastAsia="Arial Narrow" w:hAnsi="Arial Narrow" w:cs="Arial Narrow"/>
              </w:rPr>
              <w:t>j w budynkach;</w:t>
            </w:r>
          </w:p>
          <w:p w:rsidR="3F8B09A3" w:rsidRPr="00E31E7A" w:rsidRDefault="3F8B09A3" w:rsidP="004B3E72">
            <w:pPr>
              <w:pStyle w:val="Akapitzlist"/>
              <w:numPr>
                <w:ilvl w:val="0"/>
                <w:numId w:val="25"/>
              </w:numPr>
              <w:ind w:left="371" w:hanging="284"/>
              <w:jc w:val="both"/>
              <w:rPr>
                <w:rFonts w:ascii="Arial Narrow" w:eastAsia="Arial Narrow" w:hAnsi="Arial Narrow" w:cs="Arial Narrow"/>
                <w:b/>
              </w:rPr>
            </w:pPr>
            <w:r w:rsidRPr="00E31E7A">
              <w:rPr>
                <w:rFonts w:ascii="Arial Narrow" w:eastAsia="Arial Narrow" w:hAnsi="Arial Narrow" w:cs="Arial Narrow"/>
                <w:b/>
              </w:rPr>
              <w:t>krów mamek:</w:t>
            </w:r>
          </w:p>
          <w:p w:rsidR="3F8B09A3" w:rsidRPr="00F85D68" w:rsidRDefault="3F8B09A3" w:rsidP="004B3E72">
            <w:pPr>
              <w:pStyle w:val="Akapitzlist"/>
              <w:numPr>
                <w:ilvl w:val="0"/>
                <w:numId w:val="138"/>
              </w:numPr>
              <w:ind w:left="654" w:hanging="294"/>
              <w:jc w:val="both"/>
              <w:rPr>
                <w:rFonts w:ascii="Arial Narrow" w:hAnsi="Arial Narrow"/>
              </w:rPr>
            </w:pPr>
            <w:r w:rsidRPr="00003FCC">
              <w:rPr>
                <w:rFonts w:ascii="Arial Narrow" w:eastAsia="Arial Narrow" w:hAnsi="Arial Narrow" w:cs="Arial Narrow"/>
              </w:rPr>
              <w:t>329 zł/</w:t>
            </w:r>
            <w:r w:rsidR="303B7C06" w:rsidRPr="00C741C4">
              <w:rPr>
                <w:rFonts w:ascii="Arial Narrow" w:eastAsia="Arial Narrow" w:hAnsi="Arial Narrow" w:cs="Arial Narrow"/>
              </w:rPr>
              <w:t xml:space="preserve"> </w:t>
            </w:r>
            <w:r w:rsidRPr="00C741C4">
              <w:rPr>
                <w:rFonts w:ascii="Arial Narrow" w:eastAsia="Arial Narrow" w:hAnsi="Arial Narrow" w:cs="Arial Narrow"/>
              </w:rPr>
              <w:t xml:space="preserve">krowę - za zapewnienie krowom mamkom dostępu do zwiększonej powierzchni zewnętrznej; </w:t>
            </w:r>
          </w:p>
          <w:p w:rsidR="3F8B09A3" w:rsidRPr="00E31E7A" w:rsidRDefault="3F8B09A3" w:rsidP="004B3E72">
            <w:pPr>
              <w:pStyle w:val="Akapitzlist"/>
              <w:numPr>
                <w:ilvl w:val="0"/>
                <w:numId w:val="25"/>
              </w:numPr>
              <w:ind w:left="371" w:hanging="284"/>
              <w:jc w:val="both"/>
              <w:rPr>
                <w:rFonts w:ascii="Arial Narrow" w:eastAsia="Arial Narrow" w:hAnsi="Arial Narrow" w:cs="Arial Narrow"/>
                <w:b/>
              </w:rPr>
            </w:pPr>
            <w:r w:rsidRPr="00E31E7A">
              <w:rPr>
                <w:rFonts w:ascii="Arial Narrow" w:eastAsia="Arial Narrow" w:hAnsi="Arial Narrow" w:cs="Arial Narrow"/>
                <w:b/>
              </w:rPr>
              <w:t>owiec:</w:t>
            </w:r>
          </w:p>
          <w:p w:rsidR="3F8B09A3" w:rsidRPr="00F85D68" w:rsidRDefault="3F8B09A3" w:rsidP="004B3E72">
            <w:pPr>
              <w:pStyle w:val="Akapitzlist"/>
              <w:numPr>
                <w:ilvl w:val="0"/>
                <w:numId w:val="138"/>
              </w:numPr>
              <w:ind w:left="654" w:hanging="294"/>
              <w:jc w:val="both"/>
              <w:rPr>
                <w:rFonts w:ascii="Arial Narrow" w:hAnsi="Arial Narrow"/>
              </w:rPr>
            </w:pPr>
            <w:r w:rsidRPr="00003FCC">
              <w:rPr>
                <w:rFonts w:ascii="Arial Narrow" w:eastAsia="Arial Narrow" w:hAnsi="Arial Narrow" w:cs="Arial Narrow"/>
              </w:rPr>
              <w:t>133 zł/</w:t>
            </w:r>
            <w:r w:rsidR="00881E05" w:rsidRPr="00C741C4">
              <w:rPr>
                <w:rFonts w:ascii="Arial Narrow" w:eastAsia="Arial Narrow" w:hAnsi="Arial Narrow" w:cs="Arial Narrow"/>
              </w:rPr>
              <w:t xml:space="preserve"> </w:t>
            </w:r>
            <w:r w:rsidRPr="00C741C4">
              <w:rPr>
                <w:rFonts w:ascii="Arial Narrow" w:eastAsia="Arial Narrow" w:hAnsi="Arial Narrow" w:cs="Arial Narrow"/>
              </w:rPr>
              <w:t>owcę - za zapewnienie owcom zwiększonej powierzchni bytowej w</w:t>
            </w:r>
            <w:r w:rsidR="006A51F5">
              <w:rPr>
                <w:rFonts w:ascii="Arial Narrow" w:eastAsia="Arial Narrow" w:hAnsi="Arial Narrow" w:cs="Arial Narrow"/>
              </w:rPr>
              <w:t> </w:t>
            </w:r>
            <w:r w:rsidRPr="00C741C4">
              <w:rPr>
                <w:rFonts w:ascii="Arial Narrow" w:eastAsia="Arial Narrow" w:hAnsi="Arial Narrow" w:cs="Arial Narrow"/>
              </w:rPr>
              <w:t>pomieszczeniach.</w:t>
            </w:r>
          </w:p>
          <w:p w:rsidR="3F8B09A3" w:rsidRPr="00F85D68" w:rsidRDefault="3F8B09A3" w:rsidP="00F85D68">
            <w:pPr>
              <w:jc w:val="both"/>
              <w:rPr>
                <w:rFonts w:ascii="Arial Narrow" w:hAnsi="Arial Narrow"/>
              </w:rPr>
            </w:pPr>
            <w:r w:rsidRPr="00003FCC">
              <w:rPr>
                <w:rFonts w:ascii="Arial Narrow" w:eastAsia="Arial Narrow" w:hAnsi="Arial Narrow" w:cs="Arial Narrow"/>
              </w:rPr>
              <w:t>Stawk</w:t>
            </w:r>
            <w:r w:rsidRPr="00C741C4">
              <w:rPr>
                <w:rFonts w:ascii="Arial Narrow" w:eastAsia="Arial Narrow" w:hAnsi="Arial Narrow" w:cs="Arial Narrow"/>
              </w:rPr>
              <w:t>i dla pozostałych gatunków są w trakcie opracowywania.</w:t>
            </w:r>
          </w:p>
          <w:p w:rsidR="3F8B09A3" w:rsidRPr="00F85D68" w:rsidRDefault="3F8B09A3" w:rsidP="00C32AD5">
            <w:pPr>
              <w:jc w:val="both"/>
              <w:rPr>
                <w:rFonts w:ascii="Arial Narrow" w:hAnsi="Arial Narrow"/>
              </w:rPr>
            </w:pPr>
            <w:r w:rsidRPr="00003FCC">
              <w:rPr>
                <w:rFonts w:ascii="Arial Narrow" w:eastAsia="Arial Narrow" w:hAnsi="Arial Narrow" w:cs="Arial Narrow"/>
              </w:rPr>
              <w:t xml:space="preserve">Dodatkowo płatność może być powiększona o rekompensatę kosztów transakcyjnych, w szczególności z tytułu sporządzenia planu poprawy dobrostanu zwierząt (jeśli wymagany).  </w:t>
            </w:r>
          </w:p>
          <w:p w:rsidR="3F8B09A3" w:rsidRPr="00F85D68" w:rsidRDefault="3F8B09A3" w:rsidP="00BA6773">
            <w:pPr>
              <w:jc w:val="both"/>
              <w:rPr>
                <w:rFonts w:ascii="Arial Narrow" w:hAnsi="Arial Narrow"/>
              </w:rPr>
            </w:pPr>
            <w:r w:rsidRPr="00003FCC">
              <w:rPr>
                <w:rFonts w:ascii="Arial Narrow" w:eastAsia="Arial Narrow" w:hAnsi="Arial Narrow" w:cs="Arial Narrow"/>
              </w:rPr>
              <w:t>W przypadku wariantów doty</w:t>
            </w:r>
            <w:r w:rsidRPr="00C741C4">
              <w:rPr>
                <w:rFonts w:ascii="Arial Narrow" w:eastAsia="Arial Narrow" w:hAnsi="Arial Narrow" w:cs="Arial Narrow"/>
              </w:rPr>
              <w:t>czących dobrostanu krów mlecznych płatność będzie przyznawana z zastosowaniem poniższych progów degresywności:</w:t>
            </w:r>
          </w:p>
          <w:p w:rsidR="3F8B09A3" w:rsidRPr="00F85D68" w:rsidRDefault="3F8B09A3" w:rsidP="004B3E72">
            <w:pPr>
              <w:pStyle w:val="Akapitzlist"/>
              <w:numPr>
                <w:ilvl w:val="0"/>
                <w:numId w:val="27"/>
              </w:numPr>
              <w:ind w:left="229" w:hanging="229"/>
              <w:rPr>
                <w:rFonts w:ascii="Arial Narrow" w:eastAsia="Arial Narrow" w:hAnsi="Arial Narrow" w:cs="Arial Narrow"/>
              </w:rPr>
            </w:pPr>
            <w:r w:rsidRPr="00003FCC">
              <w:rPr>
                <w:rFonts w:ascii="Arial Narrow" w:eastAsia="Arial Narrow" w:hAnsi="Arial Narrow" w:cs="Arial Narrow"/>
              </w:rPr>
              <w:t>do 100 sztuk – 100%</w:t>
            </w:r>
          </w:p>
          <w:p w:rsidR="3F8B09A3" w:rsidRPr="00F85D68" w:rsidRDefault="3F8B09A3" w:rsidP="004B3E72">
            <w:pPr>
              <w:pStyle w:val="Akapitzlist"/>
              <w:numPr>
                <w:ilvl w:val="0"/>
                <w:numId w:val="27"/>
              </w:numPr>
              <w:ind w:left="229" w:hanging="229"/>
              <w:rPr>
                <w:rFonts w:ascii="Arial Narrow" w:eastAsia="Arial Narrow" w:hAnsi="Arial Narrow" w:cs="Arial Narrow"/>
              </w:rPr>
            </w:pPr>
            <w:r w:rsidRPr="00003FCC">
              <w:rPr>
                <w:rFonts w:ascii="Arial Narrow" w:eastAsia="Arial Narrow" w:hAnsi="Arial Narrow" w:cs="Arial Narrow"/>
              </w:rPr>
              <w:t>101-150 sztuk – 75%</w:t>
            </w:r>
          </w:p>
          <w:p w:rsidR="3F8B09A3" w:rsidRPr="00F85D68" w:rsidRDefault="3F8B09A3" w:rsidP="004B3E72">
            <w:pPr>
              <w:pStyle w:val="Akapitzlist"/>
              <w:numPr>
                <w:ilvl w:val="0"/>
                <w:numId w:val="27"/>
              </w:numPr>
              <w:ind w:left="229" w:hanging="229"/>
              <w:rPr>
                <w:rFonts w:ascii="Arial Narrow" w:eastAsiaTheme="minorEastAsia" w:hAnsi="Arial Narrow"/>
              </w:rPr>
            </w:pPr>
            <w:r w:rsidRPr="00003FCC">
              <w:rPr>
                <w:rFonts w:ascii="Arial Narrow" w:eastAsia="Arial Narrow" w:hAnsi="Arial Narrow" w:cs="Arial Narrow"/>
              </w:rPr>
              <w:t xml:space="preserve">powyżej 150 sztuk – 50% </w:t>
            </w:r>
          </w:p>
        </w:tc>
      </w:tr>
    </w:tbl>
    <w:p w:rsidR="00937A25" w:rsidRDefault="00937A25" w:rsidP="00F85D68">
      <w:pPr>
        <w:spacing w:line="257" w:lineRule="auto"/>
        <w:jc w:val="both"/>
        <w:rPr>
          <w:rFonts w:ascii="Arial Narrow" w:eastAsia="Arial Narrow" w:hAnsi="Arial Narrow" w:cs="Arial Narrow"/>
          <w:i/>
          <w:iCs/>
        </w:rPr>
      </w:pPr>
    </w:p>
    <w:p w:rsidR="00937A25" w:rsidRDefault="00937A25">
      <w:pPr>
        <w:rPr>
          <w:rFonts w:ascii="Arial Narrow" w:eastAsia="Arial Narrow" w:hAnsi="Arial Narrow" w:cs="Arial Narrow"/>
          <w:i/>
          <w:iCs/>
        </w:rPr>
      </w:pPr>
      <w:r>
        <w:rPr>
          <w:rFonts w:ascii="Arial Narrow" w:eastAsia="Arial Narrow" w:hAnsi="Arial Narrow" w:cs="Arial Narrow"/>
          <w:i/>
          <w:iCs/>
        </w:rPr>
        <w:br w:type="page"/>
      </w:r>
    </w:p>
    <w:tbl>
      <w:tblPr>
        <w:tblStyle w:val="Tabela-Siatk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980"/>
        <w:gridCol w:w="7080"/>
      </w:tblGrid>
      <w:tr w:rsidR="00105B7C" w:rsidRPr="00003FCC" w:rsidTr="00937A25">
        <w:tc>
          <w:tcPr>
            <w:tcW w:w="9060" w:type="dxa"/>
            <w:gridSpan w:val="2"/>
            <w:shd w:val="clear" w:color="auto" w:fill="E2EFD9" w:themeFill="accent6" w:themeFillTint="33"/>
          </w:tcPr>
          <w:p w:rsidR="00105B7C" w:rsidRPr="00003FCC" w:rsidRDefault="00105B7C" w:rsidP="002E72D2">
            <w:pPr>
              <w:rPr>
                <w:rFonts w:ascii="Arial Narrow" w:hAnsi="Arial Narrow"/>
                <w:b/>
                <w:bCs/>
                <w:noProof/>
              </w:rPr>
            </w:pPr>
            <w:r w:rsidRPr="00C331E1">
              <w:rPr>
                <w:rFonts w:ascii="Arial Narrow" w:hAnsi="Arial Narrow" w:cs="Times New Roman"/>
                <w:b/>
                <w:bCs/>
              </w:rPr>
              <w:t>Art. 29-</w:t>
            </w:r>
            <w:r w:rsidR="002E72D2" w:rsidRPr="00C331E1">
              <w:rPr>
                <w:rFonts w:ascii="Arial Narrow" w:hAnsi="Arial Narrow" w:cs="Times New Roman"/>
                <w:b/>
                <w:bCs/>
              </w:rPr>
              <w:t>3</w:t>
            </w:r>
            <w:r w:rsidR="002E72D2">
              <w:rPr>
                <w:rFonts w:ascii="Arial Narrow" w:hAnsi="Arial Narrow" w:cs="Times New Roman"/>
                <w:b/>
                <w:bCs/>
              </w:rPr>
              <w:t>1</w:t>
            </w:r>
            <w:r w:rsidR="002E72D2" w:rsidRPr="00C331E1">
              <w:rPr>
                <w:rFonts w:ascii="Arial Narrow" w:hAnsi="Arial Narrow" w:cs="Times New Roman"/>
                <w:b/>
                <w:bCs/>
              </w:rPr>
              <w:t xml:space="preserve"> </w:t>
            </w:r>
            <w:r w:rsidRPr="00003FCC">
              <w:rPr>
                <w:rFonts w:ascii="Arial Narrow" w:hAnsi="Arial Narrow"/>
                <w:b/>
                <w:bCs/>
              </w:rPr>
              <w:t>projektu rozporządzenia o Planach strategicznych WPR</w:t>
            </w:r>
          </w:p>
        </w:tc>
      </w:tr>
      <w:tr w:rsidR="00105B7C" w:rsidRPr="00003FCC" w:rsidTr="0022525B">
        <w:tc>
          <w:tcPr>
            <w:tcW w:w="1980" w:type="dxa"/>
            <w:vAlign w:val="center"/>
          </w:tcPr>
          <w:p w:rsidR="00105B7C" w:rsidRPr="00F85D68" w:rsidRDefault="00105B7C" w:rsidP="0022525B">
            <w:pPr>
              <w:rPr>
                <w:rFonts w:ascii="Arial Narrow" w:hAnsi="Arial Narrow"/>
              </w:rPr>
            </w:pPr>
            <w:r w:rsidRPr="00003FCC">
              <w:rPr>
                <w:rFonts w:ascii="Arial Narrow" w:eastAsia="Arial Narrow" w:hAnsi="Arial Narrow" w:cs="Arial Narrow"/>
                <w:b/>
                <w:bCs/>
              </w:rPr>
              <w:t>Nazwa interwencji</w:t>
            </w:r>
          </w:p>
        </w:tc>
        <w:tc>
          <w:tcPr>
            <w:tcW w:w="7080" w:type="dxa"/>
          </w:tcPr>
          <w:p w:rsidR="00105B7C" w:rsidRPr="00F85D68" w:rsidRDefault="00105B7C" w:rsidP="0074375B">
            <w:pPr>
              <w:rPr>
                <w:rFonts w:ascii="Arial Narrow" w:hAnsi="Arial Narrow"/>
                <w:color w:val="002060"/>
              </w:rPr>
            </w:pPr>
            <w:r w:rsidRPr="00F85D68">
              <w:rPr>
                <w:rFonts w:ascii="Arial Narrow" w:eastAsia="Arial Narrow" w:hAnsi="Arial Narrow" w:cs="Arial Narrow"/>
                <w:b/>
                <w:bCs/>
                <w:color w:val="002060"/>
              </w:rPr>
              <w:t>Wsparcie dochodów związane z wielkością produkcji do krów</w:t>
            </w:r>
          </w:p>
        </w:tc>
      </w:tr>
      <w:tr w:rsidR="00105B7C" w:rsidRPr="00003FCC" w:rsidTr="0022525B">
        <w:tc>
          <w:tcPr>
            <w:tcW w:w="1980" w:type="dxa"/>
            <w:vAlign w:val="center"/>
          </w:tcPr>
          <w:p w:rsidR="00105B7C" w:rsidRPr="00F85D68" w:rsidRDefault="00105B7C" w:rsidP="0022525B">
            <w:pPr>
              <w:rPr>
                <w:rFonts w:ascii="Arial Narrow" w:hAnsi="Arial Narrow"/>
              </w:rPr>
            </w:pPr>
            <w:r w:rsidRPr="00003FCC">
              <w:rPr>
                <w:rFonts w:ascii="Arial Narrow" w:eastAsia="Arial Narrow" w:hAnsi="Arial Narrow" w:cs="Arial Narrow"/>
                <w:b/>
                <w:bCs/>
              </w:rPr>
              <w:t>Cel szczegółowy</w:t>
            </w:r>
          </w:p>
        </w:tc>
        <w:tc>
          <w:tcPr>
            <w:tcW w:w="7080" w:type="dxa"/>
          </w:tcPr>
          <w:p w:rsidR="00105B7C" w:rsidRDefault="00105B7C" w:rsidP="006A51F5">
            <w:pPr>
              <w:jc w:val="both"/>
              <w:rPr>
                <w:rFonts w:ascii="Arial Narrow" w:eastAsia="Arial Narrow" w:hAnsi="Arial Narrow" w:cs="Arial Narrow"/>
                <w:b/>
              </w:rPr>
            </w:pPr>
            <w:r w:rsidRPr="00F85D68">
              <w:rPr>
                <w:rFonts w:ascii="Arial Narrow" w:eastAsia="Arial Narrow" w:hAnsi="Arial Narrow" w:cs="Arial Narrow"/>
                <w:b/>
              </w:rPr>
              <w:t xml:space="preserve">Cel 1: Wspieranie godziwych dochodów gospodarstw rolnych i ich odporności w całej Unii w celu zwiększenia bezpieczeństwa żywnościowego </w:t>
            </w:r>
          </w:p>
          <w:p w:rsidR="00105B7C" w:rsidRPr="00F85D68" w:rsidRDefault="00105B7C" w:rsidP="006A51F5">
            <w:pPr>
              <w:jc w:val="both"/>
              <w:rPr>
                <w:rFonts w:ascii="Arial Narrow" w:eastAsia="Arial Narrow" w:hAnsi="Arial Narrow" w:cs="Arial Narrow"/>
                <w:b/>
              </w:rPr>
            </w:pPr>
          </w:p>
          <w:p w:rsidR="00105B7C" w:rsidRPr="00F85D68" w:rsidRDefault="00105B7C" w:rsidP="006A51F5">
            <w:pPr>
              <w:jc w:val="both"/>
              <w:rPr>
                <w:rFonts w:ascii="Arial Narrow" w:eastAsia="Arial Narrow" w:hAnsi="Arial Narrow" w:cs="Arial Narrow"/>
                <w:i/>
              </w:rPr>
            </w:pPr>
            <w:r w:rsidRPr="00F85D68">
              <w:rPr>
                <w:rFonts w:ascii="Arial Narrow" w:eastAsia="Arial Narrow" w:hAnsi="Arial Narrow" w:cs="Arial Narrow"/>
                <w:i/>
              </w:rPr>
              <w:t xml:space="preserve">Cel 2: Zwiększenie zorientowania na rynek i konkurencyjności, w tym większe ukierunkowanie na badania naukowe, technologię i cyfryzację </w:t>
            </w:r>
          </w:p>
        </w:tc>
      </w:tr>
      <w:tr w:rsidR="00105B7C" w:rsidRPr="00003FCC" w:rsidTr="0022525B">
        <w:tc>
          <w:tcPr>
            <w:tcW w:w="1980" w:type="dxa"/>
            <w:vAlign w:val="center"/>
          </w:tcPr>
          <w:p w:rsidR="00105B7C" w:rsidRPr="00F85D68" w:rsidRDefault="00105B7C" w:rsidP="0022525B">
            <w:pPr>
              <w:rPr>
                <w:rFonts w:ascii="Arial Narrow" w:hAnsi="Arial Narrow"/>
              </w:rPr>
            </w:pPr>
            <w:r w:rsidRPr="00003FCC">
              <w:rPr>
                <w:rFonts w:ascii="Arial Narrow" w:eastAsia="Arial Narrow" w:hAnsi="Arial Narrow" w:cs="Arial Narrow"/>
                <w:b/>
                <w:bCs/>
              </w:rPr>
              <w:t>Beneficjent</w:t>
            </w:r>
          </w:p>
        </w:tc>
        <w:tc>
          <w:tcPr>
            <w:tcW w:w="7080" w:type="dxa"/>
          </w:tcPr>
          <w:p w:rsidR="00105B7C" w:rsidRPr="00F85D68" w:rsidRDefault="00105B7C" w:rsidP="006A51F5">
            <w:pPr>
              <w:jc w:val="both"/>
              <w:rPr>
                <w:rFonts w:ascii="Arial Narrow" w:hAnsi="Arial Narrow"/>
              </w:rPr>
            </w:pPr>
            <w:r w:rsidRPr="00003FCC">
              <w:rPr>
                <w:rFonts w:ascii="Arial Narrow" w:eastAsia="Arial Narrow" w:hAnsi="Arial Narrow" w:cs="Arial Narrow"/>
              </w:rPr>
              <w:t xml:space="preserve">Rolnik w rozumieniu art. 3 lit. </w:t>
            </w:r>
            <w:r w:rsidRPr="00C741C4">
              <w:rPr>
                <w:rFonts w:ascii="Arial Narrow" w:eastAsia="Arial Narrow" w:hAnsi="Arial Narrow" w:cs="Arial Narrow"/>
              </w:rPr>
              <w:t>a projektu rozporządzenia Parlamentu Europejskiego i</w:t>
            </w:r>
            <w:r w:rsidR="006A51F5">
              <w:rPr>
                <w:rFonts w:ascii="Arial Narrow" w:eastAsia="Arial Narrow" w:hAnsi="Arial Narrow" w:cs="Arial Narrow"/>
              </w:rPr>
              <w:t> </w:t>
            </w:r>
            <w:r w:rsidRPr="00C741C4">
              <w:rPr>
                <w:rFonts w:ascii="Arial Narrow" w:eastAsia="Arial Narrow" w:hAnsi="Arial Narrow" w:cs="Arial Narrow"/>
              </w:rPr>
              <w:t>Rady dotyczącego wsparcia na podstawie planów strategicznych</w:t>
            </w:r>
            <w:r w:rsidRPr="007B05FD">
              <w:rPr>
                <w:rFonts w:ascii="Arial Narrow" w:eastAsia="Arial Narrow" w:hAnsi="Arial Narrow" w:cs="Arial Narrow"/>
              </w:rPr>
              <w:t xml:space="preserve"> </w:t>
            </w:r>
            <w:r w:rsidRPr="0020315F">
              <w:rPr>
                <w:rFonts w:ascii="Arial Narrow" w:eastAsia="Arial Narrow" w:hAnsi="Arial Narrow" w:cs="Arial Narrow"/>
              </w:rPr>
              <w:t>będący posiadaczem określonej wielkości stada krów.</w:t>
            </w:r>
          </w:p>
        </w:tc>
      </w:tr>
      <w:tr w:rsidR="00105B7C" w:rsidRPr="00003FCC" w:rsidTr="0022525B">
        <w:tc>
          <w:tcPr>
            <w:tcW w:w="1980" w:type="dxa"/>
            <w:vAlign w:val="center"/>
          </w:tcPr>
          <w:p w:rsidR="00105B7C" w:rsidRPr="00F85D68" w:rsidRDefault="00105B7C" w:rsidP="0022525B">
            <w:pPr>
              <w:rPr>
                <w:rFonts w:ascii="Arial Narrow" w:hAnsi="Arial Narrow"/>
              </w:rPr>
            </w:pPr>
            <w:r w:rsidRPr="00003FCC">
              <w:rPr>
                <w:rFonts w:ascii="Arial Narrow" w:eastAsia="Arial Narrow" w:hAnsi="Arial Narrow" w:cs="Arial Narrow"/>
                <w:b/>
                <w:bCs/>
              </w:rPr>
              <w:t>Opis zakresu interwencji</w:t>
            </w:r>
            <w:r w:rsidRPr="00C741C4">
              <w:rPr>
                <w:rFonts w:ascii="Arial Narrow" w:eastAsia="Arial Narrow" w:hAnsi="Arial Narrow" w:cs="Arial Narrow"/>
              </w:rPr>
              <w:t xml:space="preserve"> </w:t>
            </w:r>
          </w:p>
        </w:tc>
        <w:tc>
          <w:tcPr>
            <w:tcW w:w="7080" w:type="dxa"/>
          </w:tcPr>
          <w:p w:rsidR="00105B7C" w:rsidRPr="007B05FD" w:rsidRDefault="00105B7C" w:rsidP="006A51F5">
            <w:pPr>
              <w:jc w:val="both"/>
              <w:rPr>
                <w:rFonts w:ascii="Arial Narrow" w:eastAsia="Arial Narrow" w:hAnsi="Arial Narrow" w:cs="Arial Narrow"/>
              </w:rPr>
            </w:pPr>
            <w:r w:rsidRPr="00003FCC">
              <w:rPr>
                <w:rFonts w:ascii="Arial Narrow" w:eastAsia="Arial Narrow" w:hAnsi="Arial Narrow" w:cs="Arial Narrow"/>
              </w:rPr>
              <w:t>Wsparcie do krów będzie przeciwdziałać spadkowi opłacalności p</w:t>
            </w:r>
            <w:r w:rsidRPr="00C741C4">
              <w:rPr>
                <w:rFonts w:ascii="Arial Narrow" w:eastAsia="Arial Narrow" w:hAnsi="Arial Narrow" w:cs="Arial Narrow"/>
              </w:rPr>
              <w:t>rodukcji rolnej w</w:t>
            </w:r>
            <w:r w:rsidR="006A51F5">
              <w:rPr>
                <w:rFonts w:ascii="Arial Narrow" w:eastAsia="Arial Narrow" w:hAnsi="Arial Narrow" w:cs="Arial Narrow"/>
              </w:rPr>
              <w:t> </w:t>
            </w:r>
            <w:r w:rsidRPr="00C741C4">
              <w:rPr>
                <w:rFonts w:ascii="Arial Narrow" w:eastAsia="Arial Narrow" w:hAnsi="Arial Narrow" w:cs="Arial Narrow"/>
              </w:rPr>
              <w:t>gospodarstwach utrzymujących zwierzęta</w:t>
            </w:r>
            <w:r w:rsidR="00DE33B9">
              <w:rPr>
                <w:rFonts w:ascii="Arial Narrow" w:eastAsia="Arial Narrow" w:hAnsi="Arial Narrow" w:cs="Arial Narrow"/>
              </w:rPr>
              <w:t>.</w:t>
            </w:r>
            <w:r w:rsidRPr="00C741C4">
              <w:rPr>
                <w:rFonts w:ascii="Arial Narrow" w:eastAsia="Arial Narrow" w:hAnsi="Arial Narrow" w:cs="Arial Narrow"/>
              </w:rPr>
              <w:t xml:space="preserve"> Płatność r</w:t>
            </w:r>
            <w:r w:rsidRPr="007B05FD">
              <w:rPr>
                <w:rFonts w:ascii="Arial Narrow" w:eastAsia="Arial Narrow" w:hAnsi="Arial Narrow" w:cs="Arial Narrow"/>
              </w:rPr>
              <w:t xml:space="preserve">oczna do sztuki zwierzęcia. </w:t>
            </w:r>
          </w:p>
          <w:p w:rsidR="00105B7C" w:rsidRPr="00F85D68" w:rsidRDefault="00105B7C" w:rsidP="006A51F5">
            <w:pPr>
              <w:jc w:val="both"/>
              <w:rPr>
                <w:rFonts w:ascii="Arial Narrow" w:hAnsi="Arial Narrow"/>
              </w:rPr>
            </w:pPr>
            <w:r w:rsidRPr="0020315F">
              <w:rPr>
                <w:rFonts w:ascii="Arial Narrow" w:eastAsia="Arial Narrow" w:hAnsi="Arial Narrow" w:cs="Arial Narrow"/>
              </w:rPr>
              <w:t xml:space="preserve">Przyznawana jest do zwierząt kwalifikujących się do płatności, nie więcej jednak niż do 20 sztuk. </w:t>
            </w:r>
          </w:p>
        </w:tc>
      </w:tr>
      <w:tr w:rsidR="00105B7C" w:rsidRPr="00003FCC" w:rsidTr="0022525B">
        <w:tc>
          <w:tcPr>
            <w:tcW w:w="1980" w:type="dxa"/>
            <w:vAlign w:val="center"/>
          </w:tcPr>
          <w:p w:rsidR="00105B7C" w:rsidRPr="00F85D68" w:rsidRDefault="00105B7C" w:rsidP="0022525B">
            <w:pPr>
              <w:rPr>
                <w:rFonts w:ascii="Arial Narrow" w:hAnsi="Arial Narrow"/>
              </w:rPr>
            </w:pPr>
            <w:r w:rsidRPr="00003FCC">
              <w:rPr>
                <w:rFonts w:ascii="Arial Narrow" w:eastAsia="Arial Narrow" w:hAnsi="Arial Narrow" w:cs="Arial Narrow"/>
                <w:b/>
                <w:bCs/>
              </w:rPr>
              <w:t xml:space="preserve">Opis warunków kwalifikowalności </w:t>
            </w:r>
          </w:p>
        </w:tc>
        <w:tc>
          <w:tcPr>
            <w:tcW w:w="7080" w:type="dxa"/>
          </w:tcPr>
          <w:p w:rsidR="00105B7C" w:rsidRPr="00C741C4" w:rsidRDefault="00105B7C" w:rsidP="006A51F5">
            <w:pPr>
              <w:jc w:val="both"/>
              <w:rPr>
                <w:rFonts w:ascii="Arial Narrow" w:eastAsia="Arial Narrow" w:hAnsi="Arial Narrow" w:cs="Arial Narrow"/>
              </w:rPr>
            </w:pPr>
            <w:r w:rsidRPr="00003FCC">
              <w:rPr>
                <w:rFonts w:ascii="Arial Narrow" w:eastAsia="Arial Narrow" w:hAnsi="Arial Narrow" w:cs="Arial Narrow"/>
              </w:rPr>
              <w:t>Minimalne wymagania.</w:t>
            </w:r>
          </w:p>
          <w:p w:rsidR="00105B7C" w:rsidRPr="00C331E1" w:rsidRDefault="00105B7C" w:rsidP="006A51F5">
            <w:pPr>
              <w:jc w:val="both"/>
              <w:rPr>
                <w:rFonts w:ascii="Arial Narrow" w:eastAsia="Arial Narrow" w:hAnsi="Arial Narrow" w:cs="Arial Narrow"/>
              </w:rPr>
            </w:pPr>
            <w:r w:rsidRPr="007B05FD">
              <w:rPr>
                <w:rFonts w:ascii="Arial Narrow" w:eastAsia="Arial Narrow" w:hAnsi="Arial Narrow" w:cs="Arial Narrow"/>
              </w:rPr>
              <w:t>W przypadku województw, w których średnia wielkość gruntów rolnych jest wyższa od średniej krajowej, tj</w:t>
            </w:r>
            <w:r w:rsidRPr="0020315F">
              <w:rPr>
                <w:rFonts w:ascii="Arial Narrow" w:eastAsia="Arial Narrow" w:hAnsi="Arial Narrow" w:cs="Arial Narrow"/>
              </w:rPr>
              <w:t>. dolnośląskiego, kujawsko-pomorskiego, lubuskiego, opolskiego, podlaskiego, pomorskiego, warmińsko-mazurskiego, wielkopolskiego i</w:t>
            </w:r>
            <w:r w:rsidR="006A51F5">
              <w:rPr>
                <w:rFonts w:ascii="Arial Narrow" w:eastAsia="Arial Narrow" w:hAnsi="Arial Narrow" w:cs="Arial Narrow"/>
              </w:rPr>
              <w:t> </w:t>
            </w:r>
            <w:r w:rsidRPr="0020315F">
              <w:rPr>
                <w:rFonts w:ascii="Arial Narrow" w:eastAsia="Arial Narrow" w:hAnsi="Arial Narrow" w:cs="Arial Narrow"/>
              </w:rPr>
              <w:t>zachodniopomorskiego, do płatności kwalifikują się rolnicy, którzy posiadają co najmniej 3 szt. kwalifik</w:t>
            </w:r>
            <w:r w:rsidRPr="00C331E1">
              <w:rPr>
                <w:rFonts w:ascii="Arial Narrow" w:eastAsia="Arial Narrow" w:hAnsi="Arial Narrow" w:cs="Arial Narrow"/>
              </w:rPr>
              <w:t>ujących się zwierząt.</w:t>
            </w:r>
          </w:p>
          <w:p w:rsidR="00105B7C" w:rsidRPr="00003FCC" w:rsidRDefault="00105B7C" w:rsidP="006A51F5">
            <w:pPr>
              <w:jc w:val="both"/>
              <w:rPr>
                <w:rFonts w:ascii="Arial Narrow" w:eastAsia="Arial Narrow" w:hAnsi="Arial Narrow" w:cs="Arial Narrow"/>
              </w:rPr>
            </w:pPr>
            <w:r w:rsidRPr="00003FCC">
              <w:rPr>
                <w:rFonts w:ascii="Arial Narrow" w:eastAsia="Arial Narrow" w:hAnsi="Arial Narrow" w:cs="Arial Narrow"/>
              </w:rPr>
              <w:t>Obsada zwierząt (bydła, owiec i kóz) w gospodarstwie wynosi od 0,5 do 1,5 DJP/ha UR.</w:t>
            </w:r>
          </w:p>
          <w:p w:rsidR="00105B7C" w:rsidRPr="00003FCC" w:rsidRDefault="00105B7C" w:rsidP="006A51F5">
            <w:pPr>
              <w:jc w:val="both"/>
              <w:rPr>
                <w:rFonts w:ascii="Arial Narrow" w:eastAsia="Arial Narrow" w:hAnsi="Arial Narrow" w:cs="Arial Narrow"/>
              </w:rPr>
            </w:pPr>
            <w:r w:rsidRPr="00003FCC">
              <w:rPr>
                <w:rFonts w:ascii="Arial Narrow" w:eastAsia="Arial Narrow" w:hAnsi="Arial Narrow" w:cs="Arial Narrow"/>
              </w:rPr>
              <w:t>Wiek zwierząt ustalany na dzień 15 maja roku złożenia wniosku.</w:t>
            </w:r>
          </w:p>
          <w:p w:rsidR="00105B7C" w:rsidRPr="00003FCC" w:rsidRDefault="00105B7C" w:rsidP="006A51F5">
            <w:pPr>
              <w:jc w:val="both"/>
              <w:rPr>
                <w:rFonts w:ascii="Arial Narrow" w:eastAsia="Arial Narrow" w:hAnsi="Arial Narrow" w:cs="Arial Narrow"/>
              </w:rPr>
            </w:pPr>
            <w:r w:rsidRPr="00003FCC">
              <w:rPr>
                <w:rFonts w:ascii="Arial Narrow" w:eastAsia="Arial Narrow" w:hAnsi="Arial Narrow" w:cs="Arial Narrow"/>
              </w:rPr>
              <w:t>Zwierzęta zgłaszane do płatności powinny spełniać wymagania w zakresie identyfikacji i rejestracji najpóźniej od dnia złożenia wniosku.</w:t>
            </w:r>
          </w:p>
          <w:p w:rsidR="00105B7C" w:rsidRPr="00F85D68" w:rsidRDefault="00105B7C" w:rsidP="006A51F5">
            <w:pPr>
              <w:jc w:val="both"/>
              <w:rPr>
                <w:rFonts w:ascii="Arial Narrow" w:hAnsi="Arial Narrow"/>
              </w:rPr>
            </w:pPr>
            <w:r w:rsidRPr="00003FCC">
              <w:rPr>
                <w:rFonts w:ascii="Arial Narrow" w:eastAsia="Arial Narrow" w:hAnsi="Arial Narrow" w:cs="Arial Narrow"/>
              </w:rPr>
              <w:t>Wymagany okres przetrzymywania: 30 dni od dnia złożenia wniosku.</w:t>
            </w:r>
          </w:p>
        </w:tc>
      </w:tr>
      <w:tr w:rsidR="00105B7C" w:rsidRPr="00003FCC" w:rsidTr="0022525B">
        <w:tc>
          <w:tcPr>
            <w:tcW w:w="1980" w:type="dxa"/>
            <w:vAlign w:val="center"/>
          </w:tcPr>
          <w:p w:rsidR="00105B7C" w:rsidRPr="00F85D68" w:rsidRDefault="00105B7C" w:rsidP="0022525B">
            <w:pPr>
              <w:rPr>
                <w:rFonts w:ascii="Arial Narrow" w:hAnsi="Arial Narrow"/>
              </w:rPr>
            </w:pPr>
            <w:r w:rsidRPr="00003FCC">
              <w:rPr>
                <w:rFonts w:ascii="Arial Narrow" w:eastAsia="Arial Narrow" w:hAnsi="Arial Narrow" w:cs="Arial Narrow"/>
                <w:b/>
                <w:bCs/>
              </w:rPr>
              <w:t>Wysokość wsparcia</w:t>
            </w:r>
          </w:p>
        </w:tc>
        <w:tc>
          <w:tcPr>
            <w:tcW w:w="7080" w:type="dxa"/>
          </w:tcPr>
          <w:p w:rsidR="00105B7C" w:rsidRPr="00F85D68" w:rsidRDefault="00105B7C" w:rsidP="0074375B">
            <w:pPr>
              <w:rPr>
                <w:rFonts w:ascii="Arial Narrow" w:hAnsi="Arial Narrow"/>
              </w:rPr>
            </w:pPr>
            <w:r w:rsidRPr="00003FCC">
              <w:rPr>
                <w:rFonts w:ascii="Arial Narrow" w:eastAsia="Arial Narrow" w:hAnsi="Arial Narrow" w:cs="Arial Narrow"/>
              </w:rPr>
              <w:t>W trakcie opracowywania</w:t>
            </w:r>
          </w:p>
        </w:tc>
      </w:tr>
    </w:tbl>
    <w:p w:rsidR="005904BE" w:rsidRDefault="005904BE" w:rsidP="00F85D68">
      <w:pPr>
        <w:spacing w:line="257" w:lineRule="auto"/>
        <w:jc w:val="both"/>
        <w:rPr>
          <w:rFonts w:ascii="Arial Narrow" w:eastAsia="Arial Narrow" w:hAnsi="Arial Narrow" w:cs="Arial Narrow"/>
          <w:iCs/>
        </w:rPr>
      </w:pPr>
    </w:p>
    <w:p w:rsidR="005904BE" w:rsidRDefault="005904BE">
      <w:pPr>
        <w:rPr>
          <w:rFonts w:ascii="Arial Narrow" w:eastAsia="Arial Narrow" w:hAnsi="Arial Narrow" w:cs="Arial Narrow"/>
          <w:iCs/>
        </w:rPr>
      </w:pPr>
      <w:r>
        <w:rPr>
          <w:rFonts w:ascii="Arial Narrow" w:eastAsia="Arial Narrow" w:hAnsi="Arial Narrow" w:cs="Arial Narrow"/>
          <w:iCs/>
        </w:rPr>
        <w:br w:type="page"/>
      </w:r>
    </w:p>
    <w:tbl>
      <w:tblPr>
        <w:tblStyle w:val="Tabela-Siatk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935"/>
        <w:gridCol w:w="7125"/>
      </w:tblGrid>
      <w:tr w:rsidR="00105B7C" w:rsidRPr="00003FCC" w:rsidTr="005904BE">
        <w:tc>
          <w:tcPr>
            <w:tcW w:w="9060" w:type="dxa"/>
            <w:gridSpan w:val="2"/>
            <w:shd w:val="clear" w:color="auto" w:fill="E2EFD9" w:themeFill="accent6" w:themeFillTint="33"/>
          </w:tcPr>
          <w:p w:rsidR="00105B7C" w:rsidRPr="00003FCC" w:rsidRDefault="00105B7C" w:rsidP="00477B18">
            <w:pPr>
              <w:rPr>
                <w:rFonts w:ascii="Arial Narrow" w:hAnsi="Arial Narrow"/>
                <w:b/>
                <w:bCs/>
                <w:noProof/>
              </w:rPr>
            </w:pPr>
            <w:r w:rsidRPr="007B05FD">
              <w:rPr>
                <w:rFonts w:ascii="Arial Narrow" w:hAnsi="Arial Narrow" w:cs="Times New Roman"/>
                <w:b/>
                <w:bCs/>
              </w:rPr>
              <w:t>Art. 29-</w:t>
            </w:r>
            <w:r w:rsidR="00477B18" w:rsidRPr="007B05FD">
              <w:rPr>
                <w:rFonts w:ascii="Arial Narrow" w:hAnsi="Arial Narrow" w:cs="Times New Roman"/>
                <w:b/>
                <w:bCs/>
              </w:rPr>
              <w:t>3</w:t>
            </w:r>
            <w:r w:rsidR="00477B18">
              <w:rPr>
                <w:rFonts w:ascii="Arial Narrow" w:hAnsi="Arial Narrow" w:cs="Times New Roman"/>
                <w:b/>
                <w:bCs/>
              </w:rPr>
              <w:t>1</w:t>
            </w:r>
            <w:r w:rsidR="00477B18" w:rsidRPr="007B05FD">
              <w:rPr>
                <w:rFonts w:ascii="Arial Narrow" w:hAnsi="Arial Narrow" w:cs="Times New Roman"/>
                <w:b/>
                <w:bCs/>
              </w:rPr>
              <w:t xml:space="preserve"> </w:t>
            </w:r>
            <w:r w:rsidRPr="0020315F">
              <w:rPr>
                <w:rFonts w:ascii="Arial Narrow" w:hAnsi="Arial Narrow"/>
                <w:b/>
                <w:bCs/>
              </w:rPr>
              <w:t>projektu rozporządzenia o Planach strategicznych WPR</w:t>
            </w:r>
            <w:r w:rsidRPr="00C331E1">
              <w:rPr>
                <w:rFonts w:ascii="Arial Narrow" w:eastAsia="Arial Narrow" w:hAnsi="Arial Narrow" w:cs="Arial Narrow"/>
                <w:b/>
                <w:bCs/>
              </w:rPr>
              <w:t xml:space="preserve"> </w:t>
            </w:r>
          </w:p>
        </w:tc>
      </w:tr>
      <w:tr w:rsidR="00105B7C" w:rsidRPr="00003FCC" w:rsidTr="0022525B">
        <w:tc>
          <w:tcPr>
            <w:tcW w:w="1935" w:type="dxa"/>
            <w:vAlign w:val="center"/>
          </w:tcPr>
          <w:p w:rsidR="00105B7C" w:rsidRPr="00F85D68" w:rsidRDefault="00105B7C" w:rsidP="0022525B">
            <w:pPr>
              <w:rPr>
                <w:rFonts w:ascii="Arial Narrow" w:hAnsi="Arial Narrow"/>
              </w:rPr>
            </w:pPr>
            <w:r w:rsidRPr="00003FCC">
              <w:rPr>
                <w:rFonts w:ascii="Arial Narrow" w:eastAsia="Arial Narrow" w:hAnsi="Arial Narrow" w:cs="Arial Narrow"/>
                <w:b/>
                <w:bCs/>
              </w:rPr>
              <w:t>Nazwa interwencji</w:t>
            </w:r>
          </w:p>
        </w:tc>
        <w:tc>
          <w:tcPr>
            <w:tcW w:w="7125" w:type="dxa"/>
          </w:tcPr>
          <w:p w:rsidR="00105B7C" w:rsidRPr="00F85D68" w:rsidRDefault="00105B7C" w:rsidP="0074375B">
            <w:pPr>
              <w:jc w:val="both"/>
              <w:rPr>
                <w:rFonts w:ascii="Arial Narrow" w:hAnsi="Arial Narrow"/>
              </w:rPr>
            </w:pPr>
            <w:r w:rsidRPr="00844DEF">
              <w:rPr>
                <w:rFonts w:ascii="Arial Narrow" w:eastAsia="Arial Narrow" w:hAnsi="Arial Narrow" w:cs="Arial Narrow"/>
                <w:b/>
                <w:bCs/>
                <w:color w:val="002060"/>
              </w:rPr>
              <w:t>Wsparcie dochodów związane z wielkością produkcji do młodego bydła</w:t>
            </w:r>
          </w:p>
        </w:tc>
      </w:tr>
      <w:tr w:rsidR="00105B7C" w:rsidRPr="00003FCC" w:rsidTr="0022525B">
        <w:tc>
          <w:tcPr>
            <w:tcW w:w="1935" w:type="dxa"/>
            <w:vAlign w:val="center"/>
          </w:tcPr>
          <w:p w:rsidR="00105B7C" w:rsidRPr="00F85D68" w:rsidRDefault="00105B7C" w:rsidP="0022525B">
            <w:pPr>
              <w:rPr>
                <w:rFonts w:ascii="Arial Narrow" w:hAnsi="Arial Narrow"/>
              </w:rPr>
            </w:pPr>
            <w:r w:rsidRPr="00003FCC">
              <w:rPr>
                <w:rFonts w:ascii="Arial Narrow" w:eastAsia="Arial Narrow" w:hAnsi="Arial Narrow" w:cs="Arial Narrow"/>
                <w:b/>
                <w:bCs/>
              </w:rPr>
              <w:t>Cel szczegółowy</w:t>
            </w:r>
          </w:p>
        </w:tc>
        <w:tc>
          <w:tcPr>
            <w:tcW w:w="7125" w:type="dxa"/>
          </w:tcPr>
          <w:p w:rsidR="00105B7C" w:rsidRDefault="00105B7C" w:rsidP="006A51F5">
            <w:pPr>
              <w:jc w:val="both"/>
              <w:rPr>
                <w:rFonts w:ascii="Arial Narrow" w:eastAsia="Arial Narrow" w:hAnsi="Arial Narrow" w:cs="Arial Narrow"/>
                <w:b/>
                <w:color w:val="000000" w:themeColor="text1"/>
              </w:rPr>
            </w:pPr>
            <w:r w:rsidRPr="00F85D68">
              <w:rPr>
                <w:rFonts w:ascii="Arial Narrow" w:eastAsia="Arial Narrow" w:hAnsi="Arial Narrow" w:cs="Arial Narrow"/>
                <w:b/>
                <w:color w:val="000000" w:themeColor="text1"/>
              </w:rPr>
              <w:t>Cel 1: Wspieranie godziwych dochodów gospodarstw rolnych i ich odporności w</w:t>
            </w:r>
            <w:r w:rsidR="006A51F5">
              <w:rPr>
                <w:rFonts w:ascii="Arial Narrow" w:eastAsia="Arial Narrow" w:hAnsi="Arial Narrow" w:cs="Arial Narrow"/>
                <w:b/>
                <w:color w:val="000000" w:themeColor="text1"/>
              </w:rPr>
              <w:t> </w:t>
            </w:r>
            <w:r w:rsidRPr="00F85D68">
              <w:rPr>
                <w:rFonts w:ascii="Arial Narrow" w:eastAsia="Arial Narrow" w:hAnsi="Arial Narrow" w:cs="Arial Narrow"/>
                <w:b/>
                <w:color w:val="000000" w:themeColor="text1"/>
              </w:rPr>
              <w:t xml:space="preserve">całej Unii w celu zwiększenia bezpieczeństwa żywnościowego </w:t>
            </w:r>
          </w:p>
          <w:p w:rsidR="00105B7C" w:rsidRPr="00F85D68" w:rsidRDefault="00105B7C" w:rsidP="006A51F5">
            <w:pPr>
              <w:jc w:val="both"/>
              <w:rPr>
                <w:rFonts w:ascii="Arial Narrow" w:hAnsi="Arial Narrow"/>
                <w:i/>
              </w:rPr>
            </w:pPr>
            <w:r w:rsidRPr="00F85D68">
              <w:rPr>
                <w:rFonts w:ascii="Arial Narrow" w:eastAsia="Arial Narrow" w:hAnsi="Arial Narrow" w:cs="Arial Narrow"/>
                <w:i/>
              </w:rPr>
              <w:t xml:space="preserve">Cel 2: Zwiększenie zorientowania na rynek i konkurencyjności, w tym większe ukierunkowanie na badania naukowe, technologię i cyfryzację </w:t>
            </w:r>
          </w:p>
        </w:tc>
      </w:tr>
      <w:tr w:rsidR="00105B7C" w:rsidRPr="00003FCC" w:rsidTr="0022525B">
        <w:tc>
          <w:tcPr>
            <w:tcW w:w="1935" w:type="dxa"/>
            <w:vAlign w:val="center"/>
          </w:tcPr>
          <w:p w:rsidR="00105B7C" w:rsidRPr="00F85D68" w:rsidRDefault="00105B7C" w:rsidP="0022525B">
            <w:pPr>
              <w:rPr>
                <w:rFonts w:ascii="Arial Narrow" w:hAnsi="Arial Narrow"/>
              </w:rPr>
            </w:pPr>
            <w:r w:rsidRPr="00003FCC">
              <w:rPr>
                <w:rFonts w:ascii="Arial Narrow" w:eastAsia="Arial Narrow" w:hAnsi="Arial Narrow" w:cs="Arial Narrow"/>
                <w:b/>
                <w:bCs/>
              </w:rPr>
              <w:t>Beneficjent</w:t>
            </w:r>
          </w:p>
        </w:tc>
        <w:tc>
          <w:tcPr>
            <w:tcW w:w="7125" w:type="dxa"/>
          </w:tcPr>
          <w:p w:rsidR="00105B7C" w:rsidRPr="00F85D68" w:rsidRDefault="00105B7C" w:rsidP="006A51F5">
            <w:pPr>
              <w:jc w:val="both"/>
              <w:rPr>
                <w:rFonts w:ascii="Arial Narrow" w:hAnsi="Arial Narrow"/>
              </w:rPr>
            </w:pPr>
            <w:r w:rsidRPr="00003FCC">
              <w:rPr>
                <w:rFonts w:ascii="Arial Narrow" w:eastAsia="Arial Narrow" w:hAnsi="Arial Narrow" w:cs="Arial Narrow"/>
              </w:rPr>
              <w:t xml:space="preserve">Rolnik w rozumieniu art. 3 lit. a projektu rozporządzenia </w:t>
            </w:r>
            <w:r w:rsidRPr="00C741C4">
              <w:rPr>
                <w:rFonts w:ascii="Arial Narrow" w:eastAsia="Arial Narrow" w:hAnsi="Arial Narrow" w:cs="Arial Narrow"/>
              </w:rPr>
              <w:t>Parlamentu Europejskiego i</w:t>
            </w:r>
            <w:r w:rsidR="006A51F5">
              <w:rPr>
                <w:rFonts w:ascii="Arial Narrow" w:eastAsia="Arial Narrow" w:hAnsi="Arial Narrow" w:cs="Arial Narrow"/>
              </w:rPr>
              <w:t> </w:t>
            </w:r>
            <w:r w:rsidRPr="00C741C4">
              <w:rPr>
                <w:rFonts w:ascii="Arial Narrow" w:eastAsia="Arial Narrow" w:hAnsi="Arial Narrow" w:cs="Arial Narrow"/>
              </w:rPr>
              <w:t>Rady dotyczącego wsparcia na podstawie planów strategicznyc</w:t>
            </w:r>
            <w:r w:rsidRPr="007B05FD">
              <w:rPr>
                <w:rFonts w:ascii="Arial Narrow" w:eastAsia="Arial Narrow" w:hAnsi="Arial Narrow" w:cs="Arial Narrow"/>
              </w:rPr>
              <w:t xml:space="preserve">h </w:t>
            </w:r>
            <w:r w:rsidRPr="0020315F">
              <w:rPr>
                <w:rFonts w:ascii="Arial Narrow" w:eastAsia="Arial Narrow" w:hAnsi="Arial Narrow" w:cs="Arial Narrow"/>
              </w:rPr>
              <w:t>będący</w:t>
            </w:r>
            <w:r w:rsidRPr="00C331E1">
              <w:rPr>
                <w:rFonts w:ascii="Arial Narrow" w:eastAsia="Arial Narrow" w:hAnsi="Arial Narrow" w:cs="Arial Narrow"/>
              </w:rPr>
              <w:t xml:space="preserve"> posiadaczem określonej wielkości stada młodego bydła.</w:t>
            </w:r>
          </w:p>
        </w:tc>
      </w:tr>
      <w:tr w:rsidR="00105B7C" w:rsidRPr="00003FCC" w:rsidTr="0022525B">
        <w:tc>
          <w:tcPr>
            <w:tcW w:w="1935" w:type="dxa"/>
            <w:vAlign w:val="center"/>
          </w:tcPr>
          <w:p w:rsidR="00105B7C" w:rsidRPr="00F85D68" w:rsidRDefault="00105B7C" w:rsidP="0022525B">
            <w:pPr>
              <w:rPr>
                <w:rFonts w:ascii="Arial Narrow" w:hAnsi="Arial Narrow"/>
              </w:rPr>
            </w:pPr>
            <w:r w:rsidRPr="00003FCC">
              <w:rPr>
                <w:rFonts w:ascii="Arial Narrow" w:eastAsia="Arial Narrow" w:hAnsi="Arial Narrow" w:cs="Arial Narrow"/>
                <w:b/>
                <w:bCs/>
              </w:rPr>
              <w:t>Opis zakresu interwencji</w:t>
            </w:r>
            <w:r w:rsidRPr="00C741C4">
              <w:rPr>
                <w:rFonts w:ascii="Arial Narrow" w:eastAsia="Arial Narrow" w:hAnsi="Arial Narrow" w:cs="Arial Narrow"/>
              </w:rPr>
              <w:t xml:space="preserve"> </w:t>
            </w:r>
          </w:p>
        </w:tc>
        <w:tc>
          <w:tcPr>
            <w:tcW w:w="7125" w:type="dxa"/>
          </w:tcPr>
          <w:p w:rsidR="00105B7C" w:rsidRPr="00F85D68" w:rsidRDefault="00105B7C" w:rsidP="006A51F5">
            <w:pPr>
              <w:jc w:val="both"/>
              <w:rPr>
                <w:rFonts w:ascii="Arial Narrow" w:hAnsi="Arial Narrow"/>
              </w:rPr>
            </w:pPr>
            <w:r w:rsidRPr="00003FCC">
              <w:rPr>
                <w:rFonts w:ascii="Arial Narrow" w:eastAsia="Arial Narrow" w:hAnsi="Arial Narrow" w:cs="Arial Narrow"/>
              </w:rPr>
              <w:t>Wsparcie do młodego bydła będzie przeciwdziałać spadkowi opłacalności produkcji rolnej w gospodarstwach utrzymujących zwierzęta</w:t>
            </w:r>
            <w:r w:rsidR="00DE33B9">
              <w:rPr>
                <w:rFonts w:ascii="Arial Narrow" w:eastAsia="Arial Narrow" w:hAnsi="Arial Narrow" w:cs="Arial Narrow"/>
              </w:rPr>
              <w:t>.</w:t>
            </w:r>
            <w:r w:rsidRPr="00003FCC">
              <w:rPr>
                <w:rFonts w:ascii="Arial Narrow" w:eastAsia="Arial Narrow" w:hAnsi="Arial Narrow" w:cs="Arial Narrow"/>
              </w:rPr>
              <w:t xml:space="preserve"> </w:t>
            </w:r>
          </w:p>
          <w:p w:rsidR="00105B7C" w:rsidRPr="00F85D68" w:rsidRDefault="00105B7C" w:rsidP="006A51F5">
            <w:pPr>
              <w:jc w:val="both"/>
              <w:rPr>
                <w:rFonts w:ascii="Arial Narrow" w:hAnsi="Arial Narrow"/>
              </w:rPr>
            </w:pPr>
            <w:r w:rsidRPr="00003FCC">
              <w:rPr>
                <w:rFonts w:ascii="Arial Narrow" w:eastAsia="Arial Narrow" w:hAnsi="Arial Narrow" w:cs="Arial Narrow"/>
              </w:rPr>
              <w:t xml:space="preserve">Płatność roczna do sztuki zwierzęcia. </w:t>
            </w:r>
          </w:p>
          <w:p w:rsidR="00105B7C" w:rsidRPr="00F85D68" w:rsidRDefault="00105B7C" w:rsidP="006A51F5">
            <w:pPr>
              <w:jc w:val="both"/>
              <w:rPr>
                <w:rFonts w:ascii="Arial Narrow" w:hAnsi="Arial Narrow"/>
              </w:rPr>
            </w:pPr>
            <w:r w:rsidRPr="00003FCC">
              <w:rPr>
                <w:rFonts w:ascii="Arial Narrow" w:eastAsia="Arial Narrow" w:hAnsi="Arial Narrow" w:cs="Arial Narrow"/>
              </w:rPr>
              <w:t>Przyznawana jest do zwierząt kwalifikujących się do płatności, ni</w:t>
            </w:r>
            <w:r w:rsidRPr="00C741C4">
              <w:rPr>
                <w:rFonts w:ascii="Arial Narrow" w:eastAsia="Arial Narrow" w:hAnsi="Arial Narrow" w:cs="Arial Narrow"/>
              </w:rPr>
              <w:t>e więcej jednak niż do 20 sztuk.</w:t>
            </w:r>
          </w:p>
        </w:tc>
      </w:tr>
      <w:tr w:rsidR="00105B7C" w:rsidRPr="00003FCC" w:rsidTr="0022525B">
        <w:tc>
          <w:tcPr>
            <w:tcW w:w="1935" w:type="dxa"/>
            <w:vAlign w:val="center"/>
          </w:tcPr>
          <w:p w:rsidR="00105B7C" w:rsidRPr="00F85D68" w:rsidRDefault="00105B7C" w:rsidP="0022525B">
            <w:pPr>
              <w:rPr>
                <w:rFonts w:ascii="Arial Narrow" w:hAnsi="Arial Narrow"/>
              </w:rPr>
            </w:pPr>
            <w:r w:rsidRPr="00003FCC">
              <w:rPr>
                <w:rFonts w:ascii="Arial Narrow" w:eastAsia="Arial Narrow" w:hAnsi="Arial Narrow" w:cs="Arial Narrow"/>
                <w:b/>
                <w:bCs/>
              </w:rPr>
              <w:t xml:space="preserve">Opis warunków kwalifikowalności </w:t>
            </w:r>
          </w:p>
        </w:tc>
        <w:tc>
          <w:tcPr>
            <w:tcW w:w="7125" w:type="dxa"/>
          </w:tcPr>
          <w:p w:rsidR="00105B7C" w:rsidRPr="00F85D68" w:rsidRDefault="00105B7C" w:rsidP="006A51F5">
            <w:pPr>
              <w:jc w:val="both"/>
              <w:rPr>
                <w:rFonts w:ascii="Arial Narrow" w:hAnsi="Arial Narrow"/>
              </w:rPr>
            </w:pPr>
            <w:r w:rsidRPr="00003FCC">
              <w:rPr>
                <w:rFonts w:ascii="Arial Narrow" w:eastAsia="Arial Narrow" w:hAnsi="Arial Narrow" w:cs="Arial Narrow"/>
              </w:rPr>
              <w:t xml:space="preserve">Minimalne wymagania. </w:t>
            </w:r>
          </w:p>
          <w:p w:rsidR="00105B7C" w:rsidRPr="00F85D68" w:rsidRDefault="00105B7C" w:rsidP="006A51F5">
            <w:pPr>
              <w:jc w:val="both"/>
              <w:rPr>
                <w:rFonts w:ascii="Arial Narrow" w:hAnsi="Arial Narrow"/>
              </w:rPr>
            </w:pPr>
            <w:r w:rsidRPr="00003FCC">
              <w:rPr>
                <w:rFonts w:ascii="Arial Narrow" w:eastAsia="Arial Narrow" w:hAnsi="Arial Narrow" w:cs="Arial Narrow"/>
              </w:rPr>
              <w:t xml:space="preserve">W przypadku województw, w których średnia wielkość gruntów rolnych jest wyższa od średniej krajowej, tj. dolnośląskiego, kujawsko-pomorskiego, lubuskiego, opolskiego, </w:t>
            </w:r>
            <w:r w:rsidRPr="007B05FD">
              <w:rPr>
                <w:rFonts w:ascii="Arial Narrow" w:eastAsia="Arial Narrow" w:hAnsi="Arial Narrow" w:cs="Arial Narrow"/>
              </w:rPr>
              <w:t>podlaskiego, pomorskiego, warm</w:t>
            </w:r>
            <w:r w:rsidRPr="0020315F">
              <w:rPr>
                <w:rFonts w:ascii="Arial Narrow" w:eastAsia="Arial Narrow" w:hAnsi="Arial Narrow" w:cs="Arial Narrow"/>
              </w:rPr>
              <w:t>ińsko-mazurskiego, wielkopolskiego i</w:t>
            </w:r>
            <w:r w:rsidR="006A51F5">
              <w:rPr>
                <w:rFonts w:ascii="Arial Narrow" w:eastAsia="Arial Narrow" w:hAnsi="Arial Narrow" w:cs="Arial Narrow"/>
              </w:rPr>
              <w:t> </w:t>
            </w:r>
            <w:r w:rsidRPr="0020315F">
              <w:rPr>
                <w:rFonts w:ascii="Arial Narrow" w:eastAsia="Arial Narrow" w:hAnsi="Arial Narrow" w:cs="Arial Narrow"/>
              </w:rPr>
              <w:t>zachodniopomorskiego, do płatności kwalifikują się rolnicy, którzy posiadają co najmniej 3 szt. kwalifikujących się zwierząt.</w:t>
            </w:r>
          </w:p>
          <w:p w:rsidR="00105B7C" w:rsidRPr="00F85D68" w:rsidRDefault="00105B7C" w:rsidP="006A51F5">
            <w:pPr>
              <w:jc w:val="both"/>
              <w:rPr>
                <w:rFonts w:ascii="Arial Narrow" w:hAnsi="Arial Narrow"/>
              </w:rPr>
            </w:pPr>
            <w:r w:rsidRPr="00003FCC">
              <w:rPr>
                <w:rFonts w:ascii="Arial Narrow" w:eastAsia="Arial Narrow" w:hAnsi="Arial Narrow" w:cs="Arial Narrow"/>
              </w:rPr>
              <w:t>Obsada zwierząt (bydła, owiec i kóz) w gospodarstwie wynosi od 0,5 do 1,5 DJP/ha UR.</w:t>
            </w:r>
          </w:p>
          <w:p w:rsidR="00105B7C" w:rsidRPr="00F85D68" w:rsidRDefault="00105B7C" w:rsidP="006A51F5">
            <w:pPr>
              <w:jc w:val="both"/>
              <w:rPr>
                <w:rFonts w:ascii="Arial Narrow" w:hAnsi="Arial Narrow"/>
              </w:rPr>
            </w:pPr>
            <w:r w:rsidRPr="00003FCC">
              <w:rPr>
                <w:rFonts w:ascii="Arial Narrow" w:eastAsia="Arial Narrow" w:hAnsi="Arial Narrow" w:cs="Arial Narrow"/>
              </w:rPr>
              <w:t>Wiek zwierząt ustalany na dzień 15 maja roku złożenia wniosku.</w:t>
            </w:r>
          </w:p>
          <w:p w:rsidR="00105B7C" w:rsidRPr="00F85D68" w:rsidRDefault="00105B7C" w:rsidP="006A51F5">
            <w:pPr>
              <w:jc w:val="both"/>
              <w:rPr>
                <w:rFonts w:ascii="Arial Narrow" w:hAnsi="Arial Narrow"/>
              </w:rPr>
            </w:pPr>
            <w:r w:rsidRPr="00003FCC">
              <w:rPr>
                <w:rFonts w:ascii="Arial Narrow" w:eastAsia="Arial Narrow" w:hAnsi="Arial Narrow" w:cs="Arial Narrow"/>
              </w:rPr>
              <w:t>Zwierzęta zgłaszane do płatności powinny spełniać wymagania w zakresie identyfikacji i rejestracji najpóźniej od dnia złożenia wniosku.</w:t>
            </w:r>
          </w:p>
          <w:p w:rsidR="00105B7C" w:rsidRPr="00F85D68" w:rsidRDefault="00105B7C" w:rsidP="006A51F5">
            <w:pPr>
              <w:jc w:val="both"/>
              <w:rPr>
                <w:rFonts w:ascii="Arial Narrow" w:hAnsi="Arial Narrow"/>
              </w:rPr>
            </w:pPr>
            <w:r w:rsidRPr="00003FCC">
              <w:rPr>
                <w:rFonts w:ascii="Arial Narrow" w:eastAsia="Arial Narrow" w:hAnsi="Arial Narrow" w:cs="Arial Narrow"/>
              </w:rPr>
              <w:t>Wymagany okres przetrzymywania: 30 dni od dnia złożenia wniosku.</w:t>
            </w:r>
          </w:p>
        </w:tc>
      </w:tr>
      <w:tr w:rsidR="00105B7C" w:rsidRPr="00003FCC" w:rsidTr="0022525B">
        <w:tc>
          <w:tcPr>
            <w:tcW w:w="1935" w:type="dxa"/>
            <w:vAlign w:val="center"/>
          </w:tcPr>
          <w:p w:rsidR="00105B7C" w:rsidRPr="00F85D68" w:rsidRDefault="00105B7C" w:rsidP="0022525B">
            <w:pPr>
              <w:rPr>
                <w:rFonts w:ascii="Arial Narrow" w:hAnsi="Arial Narrow"/>
              </w:rPr>
            </w:pPr>
            <w:r w:rsidRPr="00003FCC">
              <w:rPr>
                <w:rFonts w:ascii="Arial Narrow" w:eastAsia="Arial Narrow" w:hAnsi="Arial Narrow" w:cs="Arial Narrow"/>
                <w:b/>
                <w:bCs/>
              </w:rPr>
              <w:t>Wysokość wsparcia</w:t>
            </w:r>
          </w:p>
        </w:tc>
        <w:tc>
          <w:tcPr>
            <w:tcW w:w="7125" w:type="dxa"/>
          </w:tcPr>
          <w:p w:rsidR="00105B7C" w:rsidRPr="00F85D68" w:rsidRDefault="00105B7C" w:rsidP="0074375B">
            <w:pPr>
              <w:rPr>
                <w:rFonts w:ascii="Arial Narrow" w:hAnsi="Arial Narrow"/>
              </w:rPr>
            </w:pPr>
            <w:r w:rsidRPr="00003FCC">
              <w:rPr>
                <w:rFonts w:ascii="Arial Narrow" w:eastAsia="Arial Narrow" w:hAnsi="Arial Narrow" w:cs="Arial Narrow"/>
              </w:rPr>
              <w:t>W trakcie opracowywania</w:t>
            </w:r>
            <w:r w:rsidRPr="00003FCC">
              <w:rPr>
                <w:rFonts w:ascii="Arial Narrow" w:eastAsia="Arial Narrow" w:hAnsi="Arial Narrow" w:cs="Arial Narrow"/>
                <w:color w:val="FF0000"/>
              </w:rPr>
              <w:t xml:space="preserve"> </w:t>
            </w:r>
          </w:p>
        </w:tc>
      </w:tr>
    </w:tbl>
    <w:p w:rsidR="00105B7C" w:rsidRDefault="00105B7C" w:rsidP="00F85D68">
      <w:pPr>
        <w:spacing w:line="257" w:lineRule="auto"/>
        <w:jc w:val="both"/>
        <w:rPr>
          <w:rFonts w:ascii="Arial Narrow" w:eastAsia="Arial Narrow" w:hAnsi="Arial Narrow" w:cs="Arial Narrow"/>
          <w:iCs/>
        </w:rPr>
      </w:pPr>
    </w:p>
    <w:tbl>
      <w:tblPr>
        <w:tblStyle w:val="Tabela-Siatk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965"/>
        <w:gridCol w:w="7095"/>
      </w:tblGrid>
      <w:tr w:rsidR="00105B7C" w:rsidRPr="00003FCC" w:rsidTr="005904BE">
        <w:tc>
          <w:tcPr>
            <w:tcW w:w="9060" w:type="dxa"/>
            <w:gridSpan w:val="2"/>
            <w:shd w:val="clear" w:color="auto" w:fill="E2EFD9" w:themeFill="accent6" w:themeFillTint="33"/>
          </w:tcPr>
          <w:p w:rsidR="00105B7C" w:rsidRPr="00C331E1" w:rsidRDefault="00105B7C" w:rsidP="00477B18">
            <w:pPr>
              <w:rPr>
                <w:rFonts w:ascii="Arial Narrow" w:eastAsia="Arial Narrow" w:hAnsi="Arial Narrow" w:cs="Arial Narrow"/>
                <w:b/>
                <w:bCs/>
              </w:rPr>
            </w:pPr>
            <w:r w:rsidRPr="007B05FD">
              <w:rPr>
                <w:rFonts w:ascii="Arial Narrow" w:hAnsi="Arial Narrow" w:cs="Times New Roman"/>
                <w:b/>
                <w:bCs/>
              </w:rPr>
              <w:t>Art. 29-</w:t>
            </w:r>
            <w:r w:rsidR="00477B18" w:rsidRPr="007B05FD">
              <w:rPr>
                <w:rFonts w:ascii="Arial Narrow" w:hAnsi="Arial Narrow" w:cs="Times New Roman"/>
                <w:b/>
                <w:bCs/>
              </w:rPr>
              <w:t>3</w:t>
            </w:r>
            <w:r w:rsidR="00477B18">
              <w:rPr>
                <w:rFonts w:ascii="Arial Narrow" w:hAnsi="Arial Narrow" w:cs="Times New Roman"/>
                <w:b/>
                <w:bCs/>
              </w:rPr>
              <w:t>1</w:t>
            </w:r>
            <w:r w:rsidR="00477B18" w:rsidRPr="007B05FD">
              <w:rPr>
                <w:rFonts w:ascii="Arial Narrow" w:hAnsi="Arial Narrow" w:cs="Times New Roman"/>
                <w:b/>
                <w:bCs/>
              </w:rPr>
              <w:t xml:space="preserve"> </w:t>
            </w:r>
            <w:r w:rsidRPr="0020315F">
              <w:rPr>
                <w:rFonts w:ascii="Arial Narrow" w:hAnsi="Arial Narrow"/>
                <w:b/>
                <w:bCs/>
              </w:rPr>
              <w:t>projektu rozporządzenia o Planach strategicznych WPR</w:t>
            </w:r>
          </w:p>
        </w:tc>
      </w:tr>
      <w:tr w:rsidR="00105B7C" w:rsidRPr="00003FCC" w:rsidTr="0022525B">
        <w:tc>
          <w:tcPr>
            <w:tcW w:w="1965" w:type="dxa"/>
            <w:vAlign w:val="center"/>
          </w:tcPr>
          <w:p w:rsidR="00105B7C" w:rsidRPr="00F85D68" w:rsidRDefault="00105B7C" w:rsidP="0022525B">
            <w:pPr>
              <w:rPr>
                <w:rFonts w:ascii="Arial Narrow" w:hAnsi="Arial Narrow"/>
              </w:rPr>
            </w:pPr>
            <w:r w:rsidRPr="00003FCC">
              <w:rPr>
                <w:rFonts w:ascii="Arial Narrow" w:eastAsia="Arial Narrow" w:hAnsi="Arial Narrow" w:cs="Arial Narrow"/>
                <w:b/>
                <w:bCs/>
              </w:rPr>
              <w:t>Nazwa interwencji</w:t>
            </w:r>
          </w:p>
        </w:tc>
        <w:tc>
          <w:tcPr>
            <w:tcW w:w="7095" w:type="dxa"/>
          </w:tcPr>
          <w:p w:rsidR="00105B7C" w:rsidRPr="00F85D68" w:rsidRDefault="00105B7C" w:rsidP="0074375B">
            <w:pPr>
              <w:rPr>
                <w:rFonts w:ascii="Arial Narrow" w:hAnsi="Arial Narrow"/>
                <w:color w:val="002060"/>
              </w:rPr>
            </w:pPr>
            <w:r w:rsidRPr="00F85D68">
              <w:rPr>
                <w:rFonts w:ascii="Arial Narrow" w:eastAsia="Arial Narrow" w:hAnsi="Arial Narrow" w:cs="Arial Narrow"/>
                <w:b/>
                <w:bCs/>
                <w:color w:val="002060"/>
              </w:rPr>
              <w:t>Wsparcie dochodów związane z wielkością produkcji do owiec</w:t>
            </w:r>
          </w:p>
        </w:tc>
      </w:tr>
      <w:tr w:rsidR="00105B7C" w:rsidRPr="00003FCC" w:rsidTr="0022525B">
        <w:tc>
          <w:tcPr>
            <w:tcW w:w="1965" w:type="dxa"/>
            <w:vAlign w:val="center"/>
          </w:tcPr>
          <w:p w:rsidR="00105B7C" w:rsidRPr="00F85D68" w:rsidRDefault="00105B7C" w:rsidP="0022525B">
            <w:pPr>
              <w:rPr>
                <w:rFonts w:ascii="Arial Narrow" w:hAnsi="Arial Narrow"/>
              </w:rPr>
            </w:pPr>
            <w:r w:rsidRPr="00003FCC">
              <w:rPr>
                <w:rFonts w:ascii="Arial Narrow" w:eastAsia="Arial Narrow" w:hAnsi="Arial Narrow" w:cs="Arial Narrow"/>
                <w:b/>
                <w:bCs/>
              </w:rPr>
              <w:t>Cel szczegółowy</w:t>
            </w:r>
          </w:p>
        </w:tc>
        <w:tc>
          <w:tcPr>
            <w:tcW w:w="7095" w:type="dxa"/>
          </w:tcPr>
          <w:p w:rsidR="00105B7C" w:rsidRDefault="00105B7C" w:rsidP="006A51F5">
            <w:pPr>
              <w:jc w:val="both"/>
              <w:rPr>
                <w:rFonts w:ascii="Arial Narrow" w:eastAsia="Arial Narrow" w:hAnsi="Arial Narrow" w:cs="Arial Narrow"/>
                <w:b/>
              </w:rPr>
            </w:pPr>
            <w:r w:rsidRPr="00F85D68">
              <w:rPr>
                <w:rFonts w:ascii="Arial Narrow" w:eastAsia="Arial Narrow" w:hAnsi="Arial Narrow" w:cs="Arial Narrow"/>
                <w:b/>
              </w:rPr>
              <w:t xml:space="preserve">Cel 1: Wspieranie godziwych dochodów gospodarstw rolnych i ich odporności w całej Unii w celu zwiększenia bezpieczeństwa żywnościowego </w:t>
            </w:r>
          </w:p>
          <w:p w:rsidR="00105B7C" w:rsidRPr="00F85D68" w:rsidRDefault="00105B7C" w:rsidP="006A51F5">
            <w:pPr>
              <w:jc w:val="both"/>
              <w:rPr>
                <w:rFonts w:ascii="Arial Narrow" w:eastAsia="Arial Narrow" w:hAnsi="Arial Narrow" w:cs="Arial Narrow"/>
                <w:b/>
              </w:rPr>
            </w:pPr>
          </w:p>
          <w:p w:rsidR="00105B7C" w:rsidRPr="00F85D68" w:rsidRDefault="00105B7C" w:rsidP="006A51F5">
            <w:pPr>
              <w:jc w:val="both"/>
              <w:rPr>
                <w:rFonts w:ascii="Arial Narrow" w:eastAsia="Arial Narrow" w:hAnsi="Arial Narrow" w:cs="Arial Narrow"/>
                <w:i/>
              </w:rPr>
            </w:pPr>
            <w:r w:rsidRPr="00F85D68">
              <w:rPr>
                <w:rFonts w:ascii="Arial Narrow" w:eastAsia="Arial Narrow" w:hAnsi="Arial Narrow" w:cs="Arial Narrow"/>
                <w:i/>
              </w:rPr>
              <w:t>Cel 2: Zwiększenie zorientowania na rynek i konkurencyjności, w tym większe ukierunkowanie na badania naukowe, technologię i cyfryzację</w:t>
            </w:r>
          </w:p>
        </w:tc>
      </w:tr>
      <w:tr w:rsidR="00105B7C" w:rsidRPr="00003FCC" w:rsidTr="0022525B">
        <w:tc>
          <w:tcPr>
            <w:tcW w:w="1965" w:type="dxa"/>
            <w:vAlign w:val="center"/>
          </w:tcPr>
          <w:p w:rsidR="00105B7C" w:rsidRPr="00F85D68" w:rsidRDefault="00105B7C" w:rsidP="0022525B">
            <w:pPr>
              <w:rPr>
                <w:rFonts w:ascii="Arial Narrow" w:hAnsi="Arial Narrow"/>
              </w:rPr>
            </w:pPr>
            <w:r w:rsidRPr="00003FCC">
              <w:rPr>
                <w:rFonts w:ascii="Arial Narrow" w:eastAsia="Arial Narrow" w:hAnsi="Arial Narrow" w:cs="Arial Narrow"/>
                <w:b/>
                <w:bCs/>
              </w:rPr>
              <w:t>Beneficjent</w:t>
            </w:r>
          </w:p>
        </w:tc>
        <w:tc>
          <w:tcPr>
            <w:tcW w:w="7095" w:type="dxa"/>
          </w:tcPr>
          <w:p w:rsidR="00105B7C" w:rsidRPr="00F85D68" w:rsidRDefault="00105B7C" w:rsidP="006A51F5">
            <w:pPr>
              <w:jc w:val="both"/>
              <w:rPr>
                <w:rFonts w:ascii="Arial Narrow" w:hAnsi="Arial Narrow"/>
              </w:rPr>
            </w:pPr>
            <w:r w:rsidRPr="00003FCC">
              <w:rPr>
                <w:rFonts w:ascii="Arial Narrow" w:eastAsia="Arial Narrow" w:hAnsi="Arial Narrow" w:cs="Arial Narrow"/>
              </w:rPr>
              <w:t>Rolnik w rozumieniu art. 3 lit. a projektu rozporządzenia Parlamentu Europejskiego i</w:t>
            </w:r>
            <w:r w:rsidR="006A51F5">
              <w:rPr>
                <w:rFonts w:ascii="Arial Narrow" w:eastAsia="Arial Narrow" w:hAnsi="Arial Narrow" w:cs="Arial Narrow"/>
              </w:rPr>
              <w:t> </w:t>
            </w:r>
            <w:r w:rsidRPr="00003FCC">
              <w:rPr>
                <w:rFonts w:ascii="Arial Narrow" w:eastAsia="Arial Narrow" w:hAnsi="Arial Narrow" w:cs="Arial Narrow"/>
              </w:rPr>
              <w:t>Rady dotyczącego wsparcia na podstawie planów strategicznych.</w:t>
            </w:r>
            <w:r w:rsidRPr="007B05FD">
              <w:rPr>
                <w:rFonts w:ascii="Arial Narrow" w:eastAsia="Arial Narrow" w:hAnsi="Arial Narrow" w:cs="Arial Narrow"/>
              </w:rPr>
              <w:t xml:space="preserve"> </w:t>
            </w:r>
            <w:r w:rsidRPr="0020315F">
              <w:rPr>
                <w:rFonts w:ascii="Arial Narrow" w:eastAsia="Arial Narrow" w:hAnsi="Arial Narrow" w:cs="Arial Narrow"/>
              </w:rPr>
              <w:t>będący posiadaczem określonej wielkości stada owiec.</w:t>
            </w:r>
          </w:p>
        </w:tc>
      </w:tr>
      <w:tr w:rsidR="00105B7C" w:rsidRPr="00003FCC" w:rsidTr="0022525B">
        <w:tc>
          <w:tcPr>
            <w:tcW w:w="1965" w:type="dxa"/>
            <w:vAlign w:val="center"/>
          </w:tcPr>
          <w:p w:rsidR="00105B7C" w:rsidRPr="00C741C4" w:rsidRDefault="00105B7C" w:rsidP="0022525B">
            <w:pPr>
              <w:rPr>
                <w:rFonts w:ascii="Arial Narrow" w:eastAsia="Arial Narrow" w:hAnsi="Arial Narrow" w:cs="Arial Narrow"/>
                <w:i/>
                <w:iCs/>
              </w:rPr>
            </w:pPr>
            <w:r w:rsidRPr="00003FCC">
              <w:rPr>
                <w:rFonts w:ascii="Arial Narrow" w:eastAsia="Arial Narrow" w:hAnsi="Arial Narrow" w:cs="Arial Narrow"/>
                <w:b/>
                <w:bCs/>
              </w:rPr>
              <w:t>Opis zakresu interwencji</w:t>
            </w:r>
            <w:r w:rsidRPr="00003FCC">
              <w:rPr>
                <w:rFonts w:ascii="Arial Narrow" w:eastAsia="Arial Narrow" w:hAnsi="Arial Narrow" w:cs="Arial Narrow"/>
              </w:rPr>
              <w:t xml:space="preserve"> </w:t>
            </w:r>
          </w:p>
        </w:tc>
        <w:tc>
          <w:tcPr>
            <w:tcW w:w="7095" w:type="dxa"/>
          </w:tcPr>
          <w:p w:rsidR="00105B7C" w:rsidRPr="00F85D68" w:rsidRDefault="00105B7C" w:rsidP="006A51F5">
            <w:pPr>
              <w:jc w:val="both"/>
              <w:rPr>
                <w:rFonts w:ascii="Arial Narrow" w:hAnsi="Arial Narrow"/>
              </w:rPr>
            </w:pPr>
            <w:r w:rsidRPr="007B05FD">
              <w:rPr>
                <w:rFonts w:ascii="Arial Narrow" w:eastAsia="Arial Narrow" w:hAnsi="Arial Narrow" w:cs="Arial Narrow"/>
              </w:rPr>
              <w:t>Wsparcie do owiec będzie przeciwdziałać spadkowi o</w:t>
            </w:r>
            <w:r w:rsidRPr="0020315F">
              <w:rPr>
                <w:rFonts w:ascii="Arial Narrow" w:eastAsia="Arial Narrow" w:hAnsi="Arial Narrow" w:cs="Arial Narrow"/>
              </w:rPr>
              <w:t>płacalności produkcji rolnej w</w:t>
            </w:r>
            <w:r w:rsidR="006A51F5">
              <w:rPr>
                <w:rFonts w:ascii="Arial Narrow" w:eastAsia="Arial Narrow" w:hAnsi="Arial Narrow" w:cs="Arial Narrow"/>
              </w:rPr>
              <w:t> </w:t>
            </w:r>
            <w:r w:rsidRPr="0020315F">
              <w:rPr>
                <w:rFonts w:ascii="Arial Narrow" w:eastAsia="Arial Narrow" w:hAnsi="Arial Narrow" w:cs="Arial Narrow"/>
              </w:rPr>
              <w:t>gospodarstwach utrzymujących zwierzęta</w:t>
            </w:r>
            <w:r w:rsidR="00DE33B9">
              <w:rPr>
                <w:rFonts w:ascii="Arial Narrow" w:eastAsia="Arial Narrow" w:hAnsi="Arial Narrow" w:cs="Arial Narrow"/>
              </w:rPr>
              <w:t>.</w:t>
            </w:r>
            <w:r w:rsidRPr="0020315F">
              <w:rPr>
                <w:rFonts w:ascii="Arial Narrow" w:eastAsia="Arial Narrow" w:hAnsi="Arial Narrow" w:cs="Arial Narrow"/>
              </w:rPr>
              <w:t xml:space="preserve"> </w:t>
            </w:r>
            <w:r w:rsidRPr="00003FCC">
              <w:rPr>
                <w:rFonts w:ascii="Arial Narrow" w:eastAsia="Arial Narrow" w:hAnsi="Arial Narrow" w:cs="Arial Narrow"/>
              </w:rPr>
              <w:t>Płatność roczna do sztuki zwierzęcia. Jednolita w całym kraju. Wypłacana jest do wszystkich kwalifikujących się zwierząt w</w:t>
            </w:r>
            <w:r w:rsidR="006A51F5">
              <w:rPr>
                <w:rFonts w:ascii="Arial Narrow" w:eastAsia="Arial Narrow" w:hAnsi="Arial Narrow" w:cs="Arial Narrow"/>
              </w:rPr>
              <w:t> </w:t>
            </w:r>
            <w:r w:rsidRPr="00003FCC">
              <w:rPr>
                <w:rFonts w:ascii="Arial Narrow" w:eastAsia="Arial Narrow" w:hAnsi="Arial Narrow" w:cs="Arial Narrow"/>
              </w:rPr>
              <w:t>gospodarstwie (brak limitu).</w:t>
            </w:r>
          </w:p>
        </w:tc>
      </w:tr>
      <w:tr w:rsidR="00105B7C" w:rsidRPr="00003FCC" w:rsidTr="0022525B">
        <w:tc>
          <w:tcPr>
            <w:tcW w:w="1965" w:type="dxa"/>
            <w:vAlign w:val="center"/>
          </w:tcPr>
          <w:p w:rsidR="00105B7C" w:rsidRPr="00F85D68" w:rsidRDefault="00105B7C" w:rsidP="0022525B">
            <w:pPr>
              <w:rPr>
                <w:rFonts w:ascii="Arial Narrow" w:hAnsi="Arial Narrow"/>
              </w:rPr>
            </w:pPr>
            <w:r w:rsidRPr="00003FCC">
              <w:rPr>
                <w:rFonts w:ascii="Arial Narrow" w:eastAsia="Arial Narrow" w:hAnsi="Arial Narrow" w:cs="Arial Narrow"/>
                <w:b/>
                <w:bCs/>
              </w:rPr>
              <w:t xml:space="preserve">Opis warunków kwalifikowalności </w:t>
            </w:r>
            <w:r w:rsidRPr="00003FCC">
              <w:rPr>
                <w:rFonts w:ascii="Arial Narrow" w:eastAsia="Arial Narrow" w:hAnsi="Arial Narrow" w:cs="Arial Narrow"/>
                <w:i/>
                <w:iCs/>
              </w:rPr>
              <w:t xml:space="preserve"> </w:t>
            </w:r>
          </w:p>
        </w:tc>
        <w:tc>
          <w:tcPr>
            <w:tcW w:w="7095" w:type="dxa"/>
          </w:tcPr>
          <w:p w:rsidR="00105B7C" w:rsidRPr="00F85D68" w:rsidRDefault="00105B7C" w:rsidP="006A51F5">
            <w:pPr>
              <w:jc w:val="both"/>
              <w:rPr>
                <w:rFonts w:ascii="Arial Narrow" w:hAnsi="Arial Narrow"/>
              </w:rPr>
            </w:pPr>
            <w:r w:rsidRPr="00003FCC">
              <w:rPr>
                <w:rFonts w:ascii="Arial Narrow" w:eastAsia="Arial Narrow" w:hAnsi="Arial Narrow" w:cs="Arial Narrow"/>
              </w:rPr>
              <w:t>Minimalne wymagania.</w:t>
            </w:r>
          </w:p>
          <w:p w:rsidR="00105B7C" w:rsidRPr="00F85D68" w:rsidRDefault="00105B7C" w:rsidP="006A51F5">
            <w:pPr>
              <w:jc w:val="both"/>
              <w:rPr>
                <w:rFonts w:ascii="Arial Narrow" w:hAnsi="Arial Narrow"/>
              </w:rPr>
            </w:pPr>
            <w:r w:rsidRPr="00003FCC">
              <w:rPr>
                <w:rFonts w:ascii="Arial Narrow" w:eastAsia="Arial Narrow" w:hAnsi="Arial Narrow" w:cs="Arial Narrow"/>
              </w:rPr>
              <w:t>Rolnik posiada minimum 10 maciorek owczych w wieku co najmniej 12 miesięcy.</w:t>
            </w:r>
          </w:p>
          <w:p w:rsidR="00105B7C" w:rsidRPr="00F85D68" w:rsidRDefault="00105B7C" w:rsidP="006A51F5">
            <w:pPr>
              <w:jc w:val="both"/>
              <w:rPr>
                <w:rFonts w:ascii="Arial Narrow" w:hAnsi="Arial Narrow"/>
              </w:rPr>
            </w:pPr>
            <w:r w:rsidRPr="00003FCC">
              <w:rPr>
                <w:rFonts w:ascii="Arial Narrow" w:eastAsia="Arial Narrow" w:hAnsi="Arial Narrow" w:cs="Arial Narrow"/>
              </w:rPr>
              <w:t>Wiek zwierząt, ustalany na dzień 15 maja roku złożenia wniosku.</w:t>
            </w:r>
          </w:p>
          <w:p w:rsidR="00105B7C" w:rsidRPr="00F85D68" w:rsidRDefault="00105B7C" w:rsidP="006A51F5">
            <w:pPr>
              <w:jc w:val="both"/>
              <w:rPr>
                <w:rFonts w:ascii="Arial Narrow" w:hAnsi="Arial Narrow"/>
              </w:rPr>
            </w:pPr>
            <w:r w:rsidRPr="00003FCC">
              <w:rPr>
                <w:rFonts w:ascii="Arial Narrow" w:eastAsia="Arial Narrow" w:hAnsi="Arial Narrow" w:cs="Arial Narrow"/>
              </w:rPr>
              <w:t>Zwierzęta zgłaszane do płatności powinny spełniać wymagania w zakresie identyfikacji i rejestracji najpóźniej od dnia złożenia wniosku.</w:t>
            </w:r>
          </w:p>
          <w:p w:rsidR="00105B7C" w:rsidRPr="00F85D68" w:rsidRDefault="00105B7C" w:rsidP="006A51F5">
            <w:pPr>
              <w:jc w:val="both"/>
              <w:rPr>
                <w:rFonts w:ascii="Arial Narrow" w:hAnsi="Arial Narrow"/>
              </w:rPr>
            </w:pPr>
            <w:r w:rsidRPr="00003FCC">
              <w:rPr>
                <w:rFonts w:ascii="Arial Narrow" w:eastAsia="Arial Narrow" w:hAnsi="Arial Narrow" w:cs="Arial Narrow"/>
              </w:rPr>
              <w:t>Wymagany okres przetrzymywania: od 15 marca do 15 kwietnia roku, w którym został złożony wniosek o przyznanie tej płatności.</w:t>
            </w:r>
          </w:p>
        </w:tc>
      </w:tr>
      <w:tr w:rsidR="00105B7C" w:rsidRPr="00003FCC" w:rsidTr="0022525B">
        <w:tc>
          <w:tcPr>
            <w:tcW w:w="1965" w:type="dxa"/>
            <w:vAlign w:val="center"/>
          </w:tcPr>
          <w:p w:rsidR="00105B7C" w:rsidRPr="00003FCC" w:rsidRDefault="00105B7C" w:rsidP="0022525B">
            <w:pPr>
              <w:rPr>
                <w:rFonts w:ascii="Arial Narrow" w:eastAsia="Arial Narrow" w:hAnsi="Arial Narrow" w:cs="Arial Narrow"/>
                <w:i/>
                <w:iCs/>
              </w:rPr>
            </w:pPr>
            <w:r w:rsidRPr="00003FCC">
              <w:rPr>
                <w:rFonts w:ascii="Arial Narrow" w:eastAsia="Arial Narrow" w:hAnsi="Arial Narrow" w:cs="Arial Narrow"/>
                <w:b/>
                <w:bCs/>
              </w:rPr>
              <w:t>Wysokość wsparcia</w:t>
            </w:r>
          </w:p>
        </w:tc>
        <w:tc>
          <w:tcPr>
            <w:tcW w:w="7095" w:type="dxa"/>
          </w:tcPr>
          <w:p w:rsidR="00105B7C" w:rsidRPr="00F85D68" w:rsidRDefault="00105B7C" w:rsidP="0074375B">
            <w:pPr>
              <w:rPr>
                <w:rFonts w:ascii="Arial Narrow" w:hAnsi="Arial Narrow"/>
              </w:rPr>
            </w:pPr>
            <w:r w:rsidRPr="00C741C4">
              <w:rPr>
                <w:rFonts w:ascii="Arial Narrow" w:eastAsia="Arial Narrow" w:hAnsi="Arial Narrow" w:cs="Arial Narrow"/>
              </w:rPr>
              <w:t>W trakcie opracowywania</w:t>
            </w:r>
          </w:p>
        </w:tc>
      </w:tr>
    </w:tbl>
    <w:p w:rsidR="006A51F5" w:rsidRDefault="006A51F5"/>
    <w:tbl>
      <w:tblPr>
        <w:tblStyle w:val="Tabela-Siatk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2010"/>
        <w:gridCol w:w="7050"/>
      </w:tblGrid>
      <w:tr w:rsidR="00105B7C" w:rsidRPr="00003FCC" w:rsidTr="005904BE">
        <w:tc>
          <w:tcPr>
            <w:tcW w:w="9060" w:type="dxa"/>
            <w:gridSpan w:val="2"/>
            <w:shd w:val="clear" w:color="auto" w:fill="E2EFD9" w:themeFill="accent6" w:themeFillTint="33"/>
          </w:tcPr>
          <w:p w:rsidR="00105B7C" w:rsidRPr="00C331E1" w:rsidRDefault="00105B7C" w:rsidP="00477B18">
            <w:pPr>
              <w:rPr>
                <w:rFonts w:ascii="Arial Narrow" w:eastAsia="Arial Narrow" w:hAnsi="Arial Narrow" w:cs="Arial Narrow"/>
                <w:b/>
                <w:bCs/>
              </w:rPr>
            </w:pPr>
            <w:r w:rsidRPr="007B05FD">
              <w:rPr>
                <w:rFonts w:ascii="Arial Narrow" w:hAnsi="Arial Narrow" w:cs="Times New Roman"/>
                <w:b/>
                <w:bCs/>
              </w:rPr>
              <w:t>Art. 29-</w:t>
            </w:r>
            <w:r w:rsidR="00477B18" w:rsidRPr="007B05FD">
              <w:rPr>
                <w:rFonts w:ascii="Arial Narrow" w:hAnsi="Arial Narrow" w:cs="Times New Roman"/>
                <w:b/>
                <w:bCs/>
              </w:rPr>
              <w:t>3</w:t>
            </w:r>
            <w:r w:rsidR="00477B18">
              <w:rPr>
                <w:rFonts w:ascii="Arial Narrow" w:hAnsi="Arial Narrow" w:cs="Times New Roman"/>
                <w:b/>
                <w:bCs/>
              </w:rPr>
              <w:t>1</w:t>
            </w:r>
            <w:r w:rsidR="00477B18" w:rsidRPr="007B05FD">
              <w:rPr>
                <w:rFonts w:ascii="Arial Narrow" w:hAnsi="Arial Narrow" w:cs="Times New Roman"/>
                <w:b/>
                <w:bCs/>
              </w:rPr>
              <w:t xml:space="preserve"> </w:t>
            </w:r>
            <w:r w:rsidRPr="0020315F">
              <w:rPr>
                <w:rFonts w:ascii="Arial Narrow" w:hAnsi="Arial Narrow"/>
                <w:b/>
                <w:bCs/>
              </w:rPr>
              <w:t>projektu rozporządzenia o Planach strategicznych WPR</w:t>
            </w:r>
          </w:p>
        </w:tc>
      </w:tr>
      <w:tr w:rsidR="00105B7C" w:rsidRPr="00003FCC" w:rsidTr="0022525B">
        <w:tc>
          <w:tcPr>
            <w:tcW w:w="2010" w:type="dxa"/>
            <w:vAlign w:val="center"/>
          </w:tcPr>
          <w:p w:rsidR="00105B7C" w:rsidRPr="00F85D68" w:rsidRDefault="00105B7C" w:rsidP="0022525B">
            <w:pPr>
              <w:rPr>
                <w:rFonts w:ascii="Arial Narrow" w:hAnsi="Arial Narrow"/>
              </w:rPr>
            </w:pPr>
            <w:r w:rsidRPr="00003FCC">
              <w:rPr>
                <w:rFonts w:ascii="Arial Narrow" w:eastAsia="Arial Narrow" w:hAnsi="Arial Narrow" w:cs="Arial Narrow"/>
                <w:b/>
                <w:bCs/>
              </w:rPr>
              <w:t>Nazwa interwencji</w:t>
            </w:r>
          </w:p>
        </w:tc>
        <w:tc>
          <w:tcPr>
            <w:tcW w:w="7050" w:type="dxa"/>
          </w:tcPr>
          <w:p w:rsidR="00105B7C" w:rsidRPr="00F85D68" w:rsidRDefault="00105B7C" w:rsidP="006A51F5">
            <w:pPr>
              <w:jc w:val="both"/>
              <w:rPr>
                <w:rFonts w:ascii="Arial Narrow" w:hAnsi="Arial Narrow"/>
                <w:color w:val="002060"/>
              </w:rPr>
            </w:pPr>
            <w:r w:rsidRPr="00F85D68">
              <w:rPr>
                <w:rFonts w:ascii="Arial Narrow" w:eastAsia="Arial Narrow" w:hAnsi="Arial Narrow" w:cs="Arial Narrow"/>
                <w:b/>
                <w:bCs/>
                <w:color w:val="002060"/>
              </w:rPr>
              <w:t>Wsparcie dochodów związane z wielkością produkcji do kóz</w:t>
            </w:r>
          </w:p>
        </w:tc>
      </w:tr>
      <w:tr w:rsidR="00105B7C" w:rsidRPr="00003FCC" w:rsidTr="0022525B">
        <w:tc>
          <w:tcPr>
            <w:tcW w:w="2010" w:type="dxa"/>
            <w:vAlign w:val="center"/>
          </w:tcPr>
          <w:p w:rsidR="00105B7C" w:rsidRPr="00F85D68" w:rsidRDefault="00105B7C" w:rsidP="0022525B">
            <w:pPr>
              <w:rPr>
                <w:rFonts w:ascii="Arial Narrow" w:hAnsi="Arial Narrow"/>
              </w:rPr>
            </w:pPr>
            <w:r w:rsidRPr="00003FCC">
              <w:rPr>
                <w:rFonts w:ascii="Arial Narrow" w:eastAsia="Arial Narrow" w:hAnsi="Arial Narrow" w:cs="Arial Narrow"/>
                <w:b/>
                <w:bCs/>
              </w:rPr>
              <w:t>Cel szczegółowy</w:t>
            </w:r>
          </w:p>
        </w:tc>
        <w:tc>
          <w:tcPr>
            <w:tcW w:w="7050" w:type="dxa"/>
          </w:tcPr>
          <w:p w:rsidR="00105B7C" w:rsidRDefault="00105B7C" w:rsidP="006A51F5">
            <w:pPr>
              <w:jc w:val="both"/>
              <w:rPr>
                <w:rFonts w:ascii="Arial Narrow" w:eastAsia="Arial Narrow" w:hAnsi="Arial Narrow" w:cs="Arial Narrow"/>
                <w:b/>
              </w:rPr>
            </w:pPr>
            <w:r w:rsidRPr="00F85D68">
              <w:rPr>
                <w:rFonts w:ascii="Arial Narrow" w:eastAsia="Arial Narrow" w:hAnsi="Arial Narrow" w:cs="Arial Narrow"/>
                <w:b/>
              </w:rPr>
              <w:t xml:space="preserve">Cel 1: Wspieranie godziwych dochodów gospodarstw rolnych i ich odporności w całej Unii w celu zwiększenia bezpieczeństwa żywnościowego </w:t>
            </w:r>
          </w:p>
          <w:p w:rsidR="00105B7C" w:rsidRPr="00F85D68" w:rsidRDefault="00105B7C" w:rsidP="006A51F5">
            <w:pPr>
              <w:jc w:val="both"/>
              <w:rPr>
                <w:rFonts w:ascii="Arial Narrow" w:eastAsia="Arial Narrow" w:hAnsi="Arial Narrow" w:cs="Arial Narrow"/>
                <w:b/>
              </w:rPr>
            </w:pPr>
          </w:p>
          <w:p w:rsidR="00105B7C" w:rsidRPr="00F85D68" w:rsidRDefault="00105B7C" w:rsidP="006A51F5">
            <w:pPr>
              <w:jc w:val="both"/>
              <w:rPr>
                <w:rFonts w:ascii="Arial Narrow" w:eastAsia="Arial Narrow" w:hAnsi="Arial Narrow" w:cs="Arial Narrow"/>
                <w:i/>
              </w:rPr>
            </w:pPr>
            <w:r w:rsidRPr="00F85D68">
              <w:rPr>
                <w:rFonts w:ascii="Arial Narrow" w:eastAsia="Arial Narrow" w:hAnsi="Arial Narrow" w:cs="Arial Narrow"/>
                <w:i/>
              </w:rPr>
              <w:t xml:space="preserve">Cel 2: Zwiększenie zorientowania na rynek i konkurencyjności, w tym większe ukierunkowanie na badania naukowe, technologię i cyfryzację </w:t>
            </w:r>
          </w:p>
        </w:tc>
      </w:tr>
      <w:tr w:rsidR="00105B7C" w:rsidRPr="00003FCC" w:rsidTr="0022525B">
        <w:tc>
          <w:tcPr>
            <w:tcW w:w="2010" w:type="dxa"/>
            <w:vAlign w:val="center"/>
          </w:tcPr>
          <w:p w:rsidR="00105B7C" w:rsidRPr="00F85D68" w:rsidRDefault="00105B7C" w:rsidP="0022525B">
            <w:pPr>
              <w:rPr>
                <w:rFonts w:ascii="Arial Narrow" w:hAnsi="Arial Narrow"/>
              </w:rPr>
            </w:pPr>
            <w:r w:rsidRPr="00003FCC">
              <w:rPr>
                <w:rFonts w:ascii="Arial Narrow" w:eastAsia="Arial Narrow" w:hAnsi="Arial Narrow" w:cs="Arial Narrow"/>
                <w:b/>
                <w:bCs/>
              </w:rPr>
              <w:t>Beneficjent</w:t>
            </w:r>
          </w:p>
        </w:tc>
        <w:tc>
          <w:tcPr>
            <w:tcW w:w="7050" w:type="dxa"/>
          </w:tcPr>
          <w:p w:rsidR="00105B7C" w:rsidRPr="00F85D68" w:rsidRDefault="00105B7C" w:rsidP="006A51F5">
            <w:pPr>
              <w:jc w:val="both"/>
              <w:rPr>
                <w:rFonts w:ascii="Arial Narrow" w:hAnsi="Arial Narrow"/>
              </w:rPr>
            </w:pPr>
            <w:r w:rsidRPr="00003FCC">
              <w:rPr>
                <w:rFonts w:ascii="Arial Narrow" w:eastAsia="Arial Narrow" w:hAnsi="Arial Narrow" w:cs="Arial Narrow"/>
              </w:rPr>
              <w:t>Rolnik w rozumieniu art. 3 lit. a projektu rozporządzenia Parlamentu Europejskiego i</w:t>
            </w:r>
            <w:r w:rsidR="006A51F5">
              <w:rPr>
                <w:rFonts w:ascii="Arial Narrow" w:eastAsia="Arial Narrow" w:hAnsi="Arial Narrow" w:cs="Arial Narrow"/>
              </w:rPr>
              <w:t> </w:t>
            </w:r>
            <w:r w:rsidRPr="00003FCC">
              <w:rPr>
                <w:rFonts w:ascii="Arial Narrow" w:eastAsia="Arial Narrow" w:hAnsi="Arial Narrow" w:cs="Arial Narrow"/>
              </w:rPr>
              <w:t>Rady dotyczącego wsparcia na podstawie planów strategicznych.</w:t>
            </w:r>
            <w:r w:rsidRPr="007B05FD">
              <w:rPr>
                <w:rFonts w:ascii="Arial Narrow" w:eastAsia="Arial Narrow" w:hAnsi="Arial Narrow" w:cs="Arial Narrow"/>
              </w:rPr>
              <w:t xml:space="preserve"> będący posiadaczem określonej wi</w:t>
            </w:r>
            <w:r w:rsidRPr="0020315F">
              <w:rPr>
                <w:rFonts w:ascii="Arial Narrow" w:eastAsia="Arial Narrow" w:hAnsi="Arial Narrow" w:cs="Arial Narrow"/>
              </w:rPr>
              <w:t>elkości stada kóz.</w:t>
            </w:r>
          </w:p>
        </w:tc>
      </w:tr>
      <w:tr w:rsidR="00105B7C" w:rsidRPr="00003FCC" w:rsidTr="0022525B">
        <w:tc>
          <w:tcPr>
            <w:tcW w:w="2010" w:type="dxa"/>
            <w:vAlign w:val="center"/>
          </w:tcPr>
          <w:p w:rsidR="00105B7C" w:rsidRPr="00C741C4" w:rsidRDefault="00105B7C" w:rsidP="0022525B">
            <w:pPr>
              <w:rPr>
                <w:rFonts w:ascii="Arial Narrow" w:eastAsia="Arial Narrow" w:hAnsi="Arial Narrow" w:cs="Arial Narrow"/>
                <w:i/>
                <w:iCs/>
              </w:rPr>
            </w:pPr>
            <w:r w:rsidRPr="00003FCC">
              <w:rPr>
                <w:rFonts w:ascii="Arial Narrow" w:eastAsia="Arial Narrow" w:hAnsi="Arial Narrow" w:cs="Arial Narrow"/>
                <w:b/>
                <w:bCs/>
              </w:rPr>
              <w:t>Opis zakresu interwencji</w:t>
            </w:r>
            <w:r w:rsidRPr="00003FCC">
              <w:rPr>
                <w:rFonts w:ascii="Arial Narrow" w:eastAsia="Arial Narrow" w:hAnsi="Arial Narrow" w:cs="Arial Narrow"/>
              </w:rPr>
              <w:t xml:space="preserve"> </w:t>
            </w:r>
          </w:p>
        </w:tc>
        <w:tc>
          <w:tcPr>
            <w:tcW w:w="7050" w:type="dxa"/>
          </w:tcPr>
          <w:p w:rsidR="00105B7C" w:rsidRPr="00F85D68" w:rsidRDefault="00105B7C" w:rsidP="006A51F5">
            <w:pPr>
              <w:jc w:val="both"/>
              <w:rPr>
                <w:rFonts w:ascii="Arial Narrow" w:hAnsi="Arial Narrow"/>
              </w:rPr>
            </w:pPr>
            <w:r w:rsidRPr="007B05FD">
              <w:rPr>
                <w:rFonts w:ascii="Arial Narrow" w:eastAsia="Arial Narrow" w:hAnsi="Arial Narrow" w:cs="Arial Narrow"/>
              </w:rPr>
              <w:t>Wsparcie do kóz będzie przeciwdziałać spadkowi opłacalności produkcji rolnej w</w:t>
            </w:r>
            <w:r w:rsidR="006A51F5">
              <w:rPr>
                <w:rFonts w:ascii="Arial Narrow" w:eastAsia="Arial Narrow" w:hAnsi="Arial Narrow" w:cs="Arial Narrow"/>
              </w:rPr>
              <w:t> </w:t>
            </w:r>
            <w:r w:rsidRPr="007B05FD">
              <w:rPr>
                <w:rFonts w:ascii="Arial Narrow" w:eastAsia="Arial Narrow" w:hAnsi="Arial Narrow" w:cs="Arial Narrow"/>
              </w:rPr>
              <w:t>gospodarstwach utrzymujących zwierzęta</w:t>
            </w:r>
            <w:r w:rsidR="00DE33B9">
              <w:rPr>
                <w:rFonts w:ascii="Arial Narrow" w:eastAsia="Arial Narrow" w:hAnsi="Arial Narrow" w:cs="Arial Narrow"/>
              </w:rPr>
              <w:t>.</w:t>
            </w:r>
            <w:r w:rsidRPr="007B05FD">
              <w:rPr>
                <w:rFonts w:ascii="Arial Narrow" w:eastAsia="Arial Narrow" w:hAnsi="Arial Narrow" w:cs="Arial Narrow"/>
              </w:rPr>
              <w:t xml:space="preserve"> </w:t>
            </w:r>
            <w:r w:rsidRPr="00003FCC">
              <w:rPr>
                <w:rFonts w:ascii="Arial Narrow" w:eastAsia="Arial Narrow" w:hAnsi="Arial Narrow" w:cs="Arial Narrow"/>
              </w:rPr>
              <w:t>Płatność roczna do sztuki zwierzęcia. Jednolita w całym kraju. Wypłacana jest do wszystkich kwalifikujących się zwierząt w</w:t>
            </w:r>
            <w:r w:rsidR="006A51F5">
              <w:rPr>
                <w:rFonts w:ascii="Arial Narrow" w:eastAsia="Arial Narrow" w:hAnsi="Arial Narrow" w:cs="Arial Narrow"/>
              </w:rPr>
              <w:t> </w:t>
            </w:r>
            <w:r w:rsidRPr="00003FCC">
              <w:rPr>
                <w:rFonts w:ascii="Arial Narrow" w:eastAsia="Arial Narrow" w:hAnsi="Arial Narrow" w:cs="Arial Narrow"/>
              </w:rPr>
              <w:t>gospodarstwie (brak limitu).</w:t>
            </w:r>
          </w:p>
        </w:tc>
      </w:tr>
      <w:tr w:rsidR="00105B7C" w:rsidRPr="00003FCC" w:rsidTr="0022525B">
        <w:tc>
          <w:tcPr>
            <w:tcW w:w="2010" w:type="dxa"/>
            <w:vAlign w:val="center"/>
          </w:tcPr>
          <w:p w:rsidR="00105B7C" w:rsidRPr="00003FCC" w:rsidRDefault="00105B7C" w:rsidP="0022525B">
            <w:pPr>
              <w:rPr>
                <w:rFonts w:ascii="Arial Narrow" w:eastAsia="Arial Narrow" w:hAnsi="Arial Narrow" w:cs="Arial Narrow"/>
                <w:i/>
                <w:iCs/>
              </w:rPr>
            </w:pPr>
            <w:r w:rsidRPr="00003FCC">
              <w:rPr>
                <w:rFonts w:ascii="Arial Narrow" w:eastAsia="Arial Narrow" w:hAnsi="Arial Narrow" w:cs="Arial Narrow"/>
                <w:b/>
                <w:bCs/>
              </w:rPr>
              <w:t xml:space="preserve">Opis warunków kwalifikowalności </w:t>
            </w:r>
          </w:p>
        </w:tc>
        <w:tc>
          <w:tcPr>
            <w:tcW w:w="7050" w:type="dxa"/>
          </w:tcPr>
          <w:p w:rsidR="00105B7C" w:rsidRPr="00F85D68" w:rsidRDefault="00105B7C" w:rsidP="006A51F5">
            <w:pPr>
              <w:jc w:val="both"/>
              <w:rPr>
                <w:rFonts w:ascii="Arial Narrow" w:hAnsi="Arial Narrow"/>
              </w:rPr>
            </w:pPr>
            <w:r w:rsidRPr="00C741C4">
              <w:rPr>
                <w:rFonts w:ascii="Arial Narrow" w:eastAsia="Arial Narrow" w:hAnsi="Arial Narrow" w:cs="Arial Narrow"/>
              </w:rPr>
              <w:t>Minimalne wymagania.</w:t>
            </w:r>
          </w:p>
          <w:p w:rsidR="00105B7C" w:rsidRPr="00F85D68" w:rsidRDefault="00105B7C" w:rsidP="006A51F5">
            <w:pPr>
              <w:jc w:val="both"/>
              <w:rPr>
                <w:rFonts w:ascii="Arial Narrow" w:hAnsi="Arial Narrow"/>
              </w:rPr>
            </w:pPr>
            <w:r w:rsidRPr="00003FCC">
              <w:rPr>
                <w:rFonts w:ascii="Arial Narrow" w:eastAsia="Arial Narrow" w:hAnsi="Arial Narrow" w:cs="Arial Narrow"/>
              </w:rPr>
              <w:t>Rolnik posiada minimum 5 samic kozy w wieku co najmniej 12 miesięcy.</w:t>
            </w:r>
          </w:p>
          <w:p w:rsidR="00105B7C" w:rsidRPr="00F85D68" w:rsidRDefault="00105B7C" w:rsidP="006A51F5">
            <w:pPr>
              <w:jc w:val="both"/>
              <w:rPr>
                <w:rFonts w:ascii="Arial Narrow" w:hAnsi="Arial Narrow"/>
              </w:rPr>
            </w:pPr>
            <w:r w:rsidRPr="00003FCC">
              <w:rPr>
                <w:rFonts w:ascii="Arial Narrow" w:eastAsia="Arial Narrow" w:hAnsi="Arial Narrow" w:cs="Arial Narrow"/>
              </w:rPr>
              <w:t>Wiek zwierząt ustalany na dzień 15 maja roku złożenia wniosku.</w:t>
            </w:r>
          </w:p>
          <w:p w:rsidR="00105B7C" w:rsidRPr="00F85D68" w:rsidRDefault="00105B7C" w:rsidP="006A51F5">
            <w:pPr>
              <w:jc w:val="both"/>
              <w:rPr>
                <w:rFonts w:ascii="Arial Narrow" w:hAnsi="Arial Narrow"/>
              </w:rPr>
            </w:pPr>
            <w:r w:rsidRPr="00003FCC">
              <w:rPr>
                <w:rFonts w:ascii="Arial Narrow" w:eastAsia="Arial Narrow" w:hAnsi="Arial Narrow" w:cs="Arial Narrow"/>
              </w:rPr>
              <w:t>Zwierzęta zgłaszane do płatności powinny spełniać wymagania w zakresie identyfikacji i rejestracji najpóźniej od dnia złożenia wniosku.</w:t>
            </w:r>
          </w:p>
          <w:p w:rsidR="00105B7C" w:rsidRPr="00F85D68" w:rsidRDefault="00105B7C" w:rsidP="006A51F5">
            <w:pPr>
              <w:jc w:val="both"/>
              <w:rPr>
                <w:rFonts w:ascii="Arial Narrow" w:hAnsi="Arial Narrow"/>
              </w:rPr>
            </w:pPr>
            <w:r w:rsidRPr="00003FCC">
              <w:rPr>
                <w:rFonts w:ascii="Arial Narrow" w:eastAsia="Arial Narrow" w:hAnsi="Arial Narrow" w:cs="Arial Narrow"/>
              </w:rPr>
              <w:t>Wymagany okres przetrzymywania: 30 dni od dnia złożenia wniosku.</w:t>
            </w:r>
          </w:p>
        </w:tc>
      </w:tr>
      <w:tr w:rsidR="00105B7C" w:rsidRPr="00003FCC" w:rsidTr="0022525B">
        <w:tc>
          <w:tcPr>
            <w:tcW w:w="2010" w:type="dxa"/>
            <w:vAlign w:val="center"/>
          </w:tcPr>
          <w:p w:rsidR="00105B7C" w:rsidRPr="00003FCC" w:rsidRDefault="00105B7C" w:rsidP="0022525B">
            <w:pPr>
              <w:rPr>
                <w:rFonts w:ascii="Arial Narrow" w:eastAsia="Arial Narrow" w:hAnsi="Arial Narrow" w:cs="Arial Narrow"/>
                <w:i/>
                <w:iCs/>
              </w:rPr>
            </w:pPr>
            <w:r w:rsidRPr="00003FCC">
              <w:rPr>
                <w:rFonts w:ascii="Arial Narrow" w:eastAsia="Arial Narrow" w:hAnsi="Arial Narrow" w:cs="Arial Narrow"/>
                <w:b/>
                <w:bCs/>
              </w:rPr>
              <w:t>Wysokość wsparcia</w:t>
            </w:r>
          </w:p>
        </w:tc>
        <w:tc>
          <w:tcPr>
            <w:tcW w:w="7050" w:type="dxa"/>
          </w:tcPr>
          <w:p w:rsidR="00105B7C" w:rsidRPr="00F85D68" w:rsidRDefault="00105B7C" w:rsidP="0074375B">
            <w:pPr>
              <w:rPr>
                <w:rFonts w:ascii="Arial Narrow" w:hAnsi="Arial Narrow"/>
              </w:rPr>
            </w:pPr>
            <w:r w:rsidRPr="00C741C4">
              <w:rPr>
                <w:rFonts w:ascii="Arial Narrow" w:eastAsia="Arial Narrow" w:hAnsi="Arial Narrow" w:cs="Arial Narrow"/>
              </w:rPr>
              <w:t>W trakcie opracowywania</w:t>
            </w:r>
          </w:p>
        </w:tc>
      </w:tr>
    </w:tbl>
    <w:p w:rsidR="00105B7C" w:rsidRDefault="00105B7C" w:rsidP="00F85D68">
      <w:pPr>
        <w:spacing w:line="257" w:lineRule="auto"/>
        <w:jc w:val="both"/>
        <w:rPr>
          <w:rFonts w:ascii="Arial Narrow" w:eastAsia="Arial Narrow" w:hAnsi="Arial Narrow" w:cs="Arial Narrow"/>
          <w:iCs/>
        </w:rPr>
      </w:pPr>
    </w:p>
    <w:tbl>
      <w:tblPr>
        <w:tblStyle w:val="Tabela-Siatk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2055"/>
        <w:gridCol w:w="7005"/>
      </w:tblGrid>
      <w:tr w:rsidR="3F8B09A3" w:rsidRPr="00003FCC" w:rsidTr="005904BE">
        <w:tc>
          <w:tcPr>
            <w:tcW w:w="9060" w:type="dxa"/>
            <w:gridSpan w:val="2"/>
            <w:shd w:val="clear" w:color="auto" w:fill="E2EFD9" w:themeFill="accent6" w:themeFillTint="33"/>
          </w:tcPr>
          <w:p w:rsidR="3F8B09A3" w:rsidRPr="00C331E1" w:rsidRDefault="3F8B09A3" w:rsidP="00477B18">
            <w:pPr>
              <w:rPr>
                <w:rFonts w:ascii="Arial Narrow" w:eastAsia="Arial Narrow" w:hAnsi="Arial Narrow" w:cs="Arial Narrow"/>
                <w:b/>
                <w:bCs/>
              </w:rPr>
            </w:pPr>
            <w:r w:rsidRPr="007B05FD">
              <w:rPr>
                <w:rFonts w:ascii="Arial Narrow" w:hAnsi="Arial Narrow" w:cs="Times New Roman"/>
                <w:b/>
                <w:bCs/>
              </w:rPr>
              <w:t>Art. 29-</w:t>
            </w:r>
            <w:r w:rsidR="00477B18" w:rsidRPr="007B05FD">
              <w:rPr>
                <w:rFonts w:ascii="Arial Narrow" w:hAnsi="Arial Narrow" w:cs="Times New Roman"/>
                <w:b/>
                <w:bCs/>
              </w:rPr>
              <w:t>3</w:t>
            </w:r>
            <w:r w:rsidR="00477B18">
              <w:rPr>
                <w:rFonts w:ascii="Arial Narrow" w:hAnsi="Arial Narrow" w:cs="Times New Roman"/>
                <w:b/>
                <w:bCs/>
              </w:rPr>
              <w:t>1</w:t>
            </w:r>
            <w:r w:rsidR="00477B18" w:rsidRPr="007B05FD">
              <w:rPr>
                <w:rFonts w:ascii="Arial Narrow" w:hAnsi="Arial Narrow" w:cs="Times New Roman"/>
                <w:b/>
                <w:bCs/>
              </w:rPr>
              <w:t xml:space="preserve"> </w:t>
            </w:r>
            <w:r w:rsidRPr="0020315F">
              <w:rPr>
                <w:rFonts w:ascii="Arial Narrow" w:hAnsi="Arial Narrow"/>
                <w:b/>
                <w:bCs/>
              </w:rPr>
              <w:t>projektu rozporządzenia o Planach strategicznych WPR</w:t>
            </w:r>
            <w:r w:rsidRPr="0020315F">
              <w:rPr>
                <w:rFonts w:ascii="Arial Narrow" w:eastAsia="Arial Narrow" w:hAnsi="Arial Narrow" w:cs="Arial Narrow"/>
              </w:rPr>
              <w:t xml:space="preserve"> </w:t>
            </w:r>
          </w:p>
        </w:tc>
      </w:tr>
      <w:tr w:rsidR="3F8B09A3" w:rsidRPr="00003FCC" w:rsidTr="0022525B">
        <w:tc>
          <w:tcPr>
            <w:tcW w:w="2055" w:type="dxa"/>
            <w:vAlign w:val="center"/>
          </w:tcPr>
          <w:p w:rsidR="3F8B09A3" w:rsidRPr="00F85D68" w:rsidRDefault="3F8B09A3" w:rsidP="0022525B">
            <w:pPr>
              <w:rPr>
                <w:rFonts w:ascii="Arial Narrow" w:hAnsi="Arial Narrow"/>
              </w:rPr>
            </w:pPr>
            <w:r w:rsidRPr="00003FCC">
              <w:rPr>
                <w:rFonts w:ascii="Arial Narrow" w:eastAsia="Arial Narrow" w:hAnsi="Arial Narrow" w:cs="Arial Narrow"/>
                <w:b/>
                <w:bCs/>
              </w:rPr>
              <w:t>Nazwa interw</w:t>
            </w:r>
            <w:r w:rsidRPr="00C741C4">
              <w:rPr>
                <w:rFonts w:ascii="Arial Narrow" w:eastAsia="Arial Narrow" w:hAnsi="Arial Narrow" w:cs="Arial Narrow"/>
                <w:b/>
                <w:bCs/>
              </w:rPr>
              <w:t>encji</w:t>
            </w:r>
          </w:p>
        </w:tc>
        <w:tc>
          <w:tcPr>
            <w:tcW w:w="7005" w:type="dxa"/>
          </w:tcPr>
          <w:p w:rsidR="3F8B09A3" w:rsidRPr="00F85D68" w:rsidRDefault="3F8B09A3" w:rsidP="00F85D68">
            <w:pPr>
              <w:jc w:val="both"/>
              <w:rPr>
                <w:rFonts w:ascii="Arial Narrow" w:hAnsi="Arial Narrow"/>
                <w:color w:val="002060"/>
              </w:rPr>
            </w:pPr>
            <w:r w:rsidRPr="00F85D68">
              <w:rPr>
                <w:rFonts w:ascii="Arial Narrow" w:eastAsia="Arial Narrow" w:hAnsi="Arial Narrow" w:cs="Arial Narrow"/>
                <w:b/>
                <w:bCs/>
                <w:color w:val="002060"/>
              </w:rPr>
              <w:t>Wsparcie dochodów związane z wielkością produkcji do buraków cukrowych</w:t>
            </w:r>
          </w:p>
        </w:tc>
      </w:tr>
      <w:tr w:rsidR="3F8B09A3" w:rsidRPr="00003FCC" w:rsidTr="0022525B">
        <w:tc>
          <w:tcPr>
            <w:tcW w:w="2055" w:type="dxa"/>
            <w:vAlign w:val="center"/>
          </w:tcPr>
          <w:p w:rsidR="3F8B09A3" w:rsidRPr="00F85D68" w:rsidRDefault="3F8B09A3" w:rsidP="0022525B">
            <w:pPr>
              <w:rPr>
                <w:rFonts w:ascii="Arial Narrow" w:hAnsi="Arial Narrow"/>
              </w:rPr>
            </w:pPr>
            <w:r w:rsidRPr="00003FCC">
              <w:rPr>
                <w:rFonts w:ascii="Arial Narrow" w:eastAsia="Arial Narrow" w:hAnsi="Arial Narrow" w:cs="Arial Narrow"/>
                <w:b/>
                <w:bCs/>
              </w:rPr>
              <w:t>Cel szczegółowy</w:t>
            </w:r>
          </w:p>
        </w:tc>
        <w:tc>
          <w:tcPr>
            <w:tcW w:w="7005" w:type="dxa"/>
          </w:tcPr>
          <w:p w:rsidR="00673CF2" w:rsidRDefault="3F8B09A3" w:rsidP="00F85D68">
            <w:pPr>
              <w:jc w:val="both"/>
              <w:rPr>
                <w:rFonts w:ascii="Arial Narrow" w:eastAsia="Arial Narrow" w:hAnsi="Arial Narrow" w:cs="Arial Narrow"/>
                <w:b/>
              </w:rPr>
            </w:pPr>
            <w:r w:rsidRPr="00F85D68">
              <w:rPr>
                <w:rFonts w:ascii="Arial Narrow" w:eastAsia="Arial Narrow" w:hAnsi="Arial Narrow" w:cs="Arial Narrow"/>
                <w:b/>
              </w:rPr>
              <w:t xml:space="preserve">Cel 1: Wspieranie godziwych dochodów gospodarstw rolnych i ich odporności w całej Unii w celu zwiększenia bezpieczeństwa żywnościowego </w:t>
            </w:r>
          </w:p>
          <w:p w:rsidR="3F8B09A3" w:rsidRPr="00F85D68" w:rsidRDefault="3F8B09A3" w:rsidP="00F85D68">
            <w:pPr>
              <w:jc w:val="both"/>
              <w:rPr>
                <w:rFonts w:ascii="Arial Narrow" w:hAnsi="Arial Narrow"/>
                <w:b/>
              </w:rPr>
            </w:pPr>
          </w:p>
          <w:p w:rsidR="3F8B09A3" w:rsidRPr="00F85D68" w:rsidRDefault="3F8B09A3" w:rsidP="00F85D68">
            <w:pPr>
              <w:jc w:val="both"/>
              <w:rPr>
                <w:rFonts w:ascii="Arial Narrow" w:hAnsi="Arial Narrow"/>
                <w:i/>
              </w:rPr>
            </w:pPr>
            <w:r w:rsidRPr="00F85D68">
              <w:rPr>
                <w:rFonts w:ascii="Arial Narrow" w:eastAsia="Arial Narrow" w:hAnsi="Arial Narrow" w:cs="Arial Narrow"/>
                <w:i/>
              </w:rPr>
              <w:t>Cel 2: Zwiększenie zorientowania na rynek i konkurencyjności, w tym większe ukierunkowanie na badania naukowe, technologię i cyfryzację</w:t>
            </w:r>
          </w:p>
        </w:tc>
      </w:tr>
      <w:tr w:rsidR="3F8B09A3" w:rsidRPr="00003FCC" w:rsidTr="0022525B">
        <w:tc>
          <w:tcPr>
            <w:tcW w:w="2055" w:type="dxa"/>
            <w:vAlign w:val="center"/>
          </w:tcPr>
          <w:p w:rsidR="3F8B09A3" w:rsidRPr="00F85D68" w:rsidRDefault="3F8B09A3" w:rsidP="0022525B">
            <w:pPr>
              <w:rPr>
                <w:rFonts w:ascii="Arial Narrow" w:hAnsi="Arial Narrow"/>
              </w:rPr>
            </w:pPr>
            <w:r w:rsidRPr="00003FCC">
              <w:rPr>
                <w:rFonts w:ascii="Arial Narrow" w:eastAsia="Arial Narrow" w:hAnsi="Arial Narrow" w:cs="Arial Narrow"/>
                <w:b/>
                <w:bCs/>
              </w:rPr>
              <w:t>Beneficjent</w:t>
            </w:r>
          </w:p>
        </w:tc>
        <w:tc>
          <w:tcPr>
            <w:tcW w:w="7005" w:type="dxa"/>
          </w:tcPr>
          <w:p w:rsidR="3F8B09A3" w:rsidRPr="00F85D68" w:rsidRDefault="3F8B09A3" w:rsidP="006A51F5">
            <w:pPr>
              <w:jc w:val="both"/>
              <w:rPr>
                <w:rFonts w:ascii="Arial Narrow" w:hAnsi="Arial Narrow"/>
              </w:rPr>
            </w:pPr>
            <w:r w:rsidRPr="00003FCC">
              <w:rPr>
                <w:rFonts w:ascii="Arial Narrow" w:eastAsia="Arial Narrow" w:hAnsi="Arial Narrow" w:cs="Arial Narrow"/>
              </w:rPr>
              <w:t>Rolnik w rozumieniu art. 3 lit. a projektu rozporządzenia</w:t>
            </w:r>
            <w:r w:rsidR="005843A2" w:rsidRPr="00C741C4">
              <w:rPr>
                <w:rFonts w:ascii="Arial Narrow" w:eastAsia="Arial Narrow" w:hAnsi="Arial Narrow" w:cs="Arial Narrow"/>
              </w:rPr>
              <w:t xml:space="preserve"> </w:t>
            </w:r>
            <w:r w:rsidR="005843A2" w:rsidRPr="007B05FD">
              <w:rPr>
                <w:rFonts w:ascii="Arial Narrow" w:eastAsia="Arial Narrow" w:hAnsi="Arial Narrow" w:cs="Arial Narrow"/>
              </w:rPr>
              <w:t>Parlamentu Europejskiego i</w:t>
            </w:r>
            <w:r w:rsidR="006A51F5">
              <w:rPr>
                <w:rFonts w:ascii="Arial Narrow" w:eastAsia="Arial Narrow" w:hAnsi="Arial Narrow" w:cs="Arial Narrow"/>
              </w:rPr>
              <w:t> </w:t>
            </w:r>
            <w:r w:rsidR="005843A2" w:rsidRPr="007B05FD">
              <w:rPr>
                <w:rFonts w:ascii="Arial Narrow" w:eastAsia="Arial Narrow" w:hAnsi="Arial Narrow" w:cs="Arial Narrow"/>
              </w:rPr>
              <w:t>Rady dotyczącego wsparcia na pods</w:t>
            </w:r>
            <w:r w:rsidR="005843A2" w:rsidRPr="0020315F">
              <w:rPr>
                <w:rFonts w:ascii="Arial Narrow" w:eastAsia="Arial Narrow" w:hAnsi="Arial Narrow" w:cs="Arial Narrow"/>
              </w:rPr>
              <w:t>tawie planów strategicznych</w:t>
            </w:r>
            <w:r w:rsidRPr="0020315F">
              <w:rPr>
                <w:rFonts w:ascii="Arial Narrow" w:eastAsia="Arial Narrow" w:hAnsi="Arial Narrow" w:cs="Arial Narrow"/>
              </w:rPr>
              <w:t>.</w:t>
            </w:r>
          </w:p>
        </w:tc>
      </w:tr>
      <w:tr w:rsidR="3F8B09A3" w:rsidRPr="00003FCC" w:rsidTr="0022525B">
        <w:tc>
          <w:tcPr>
            <w:tcW w:w="2055" w:type="dxa"/>
            <w:vAlign w:val="center"/>
          </w:tcPr>
          <w:p w:rsidR="3F8B09A3" w:rsidRPr="00F85D68" w:rsidRDefault="3F8B09A3" w:rsidP="0022525B">
            <w:pPr>
              <w:rPr>
                <w:rFonts w:ascii="Arial Narrow" w:hAnsi="Arial Narrow"/>
              </w:rPr>
            </w:pPr>
            <w:r w:rsidRPr="00003FCC">
              <w:rPr>
                <w:rFonts w:ascii="Arial Narrow" w:eastAsia="Arial Narrow" w:hAnsi="Arial Narrow" w:cs="Arial Narrow"/>
                <w:b/>
                <w:bCs/>
              </w:rPr>
              <w:t>Opis zakresu interwencji</w:t>
            </w:r>
            <w:r w:rsidRPr="00C741C4">
              <w:rPr>
                <w:rFonts w:ascii="Arial Narrow" w:eastAsia="Arial Narrow" w:hAnsi="Arial Narrow" w:cs="Arial Narrow"/>
              </w:rPr>
              <w:t xml:space="preserve"> </w:t>
            </w:r>
          </w:p>
        </w:tc>
        <w:tc>
          <w:tcPr>
            <w:tcW w:w="7005" w:type="dxa"/>
          </w:tcPr>
          <w:p w:rsidR="3F8B09A3" w:rsidRPr="00F85D68" w:rsidRDefault="3F8B09A3" w:rsidP="00F85D68">
            <w:pPr>
              <w:jc w:val="both"/>
              <w:rPr>
                <w:rFonts w:ascii="Arial Narrow" w:hAnsi="Arial Narrow"/>
              </w:rPr>
            </w:pPr>
            <w:r w:rsidRPr="00003FCC">
              <w:rPr>
                <w:rFonts w:ascii="Arial Narrow" w:eastAsia="Arial Narrow" w:hAnsi="Arial Narrow" w:cs="Arial Narrow"/>
              </w:rPr>
              <w:t>Wsparcie przyczyni się do złagodzenia trudności występujących w sektorze buraków cukrowych i do zwiększenia konkurencyjności sektora.</w:t>
            </w:r>
          </w:p>
          <w:p w:rsidR="3F8B09A3" w:rsidRPr="00F85D68" w:rsidRDefault="3F8B09A3" w:rsidP="00F85D68">
            <w:pPr>
              <w:jc w:val="both"/>
              <w:rPr>
                <w:rFonts w:ascii="Arial Narrow" w:hAnsi="Arial Narrow"/>
              </w:rPr>
            </w:pPr>
            <w:r w:rsidRPr="00003FCC">
              <w:rPr>
                <w:rFonts w:ascii="Arial Narrow" w:eastAsia="Arial Narrow" w:hAnsi="Arial Narrow" w:cs="Arial Narrow"/>
              </w:rPr>
              <w:t xml:space="preserve">Pomoc w formie płatności rocznej na </w:t>
            </w:r>
            <w:r w:rsidRPr="00C741C4">
              <w:rPr>
                <w:rFonts w:ascii="Arial Narrow" w:eastAsia="Arial Narrow" w:hAnsi="Arial Narrow" w:cs="Arial Narrow"/>
              </w:rPr>
              <w:t>hektar, jednolita w całym kraju.</w:t>
            </w:r>
          </w:p>
        </w:tc>
      </w:tr>
      <w:tr w:rsidR="3F8B09A3" w:rsidRPr="00003FCC" w:rsidTr="0022525B">
        <w:tc>
          <w:tcPr>
            <w:tcW w:w="2055" w:type="dxa"/>
            <w:vAlign w:val="center"/>
          </w:tcPr>
          <w:p w:rsidR="3F8B09A3" w:rsidRPr="00F85D68" w:rsidRDefault="3F8B09A3" w:rsidP="0022525B">
            <w:pPr>
              <w:rPr>
                <w:rFonts w:ascii="Arial Narrow" w:hAnsi="Arial Narrow"/>
              </w:rPr>
            </w:pPr>
            <w:r w:rsidRPr="00003FCC">
              <w:rPr>
                <w:rFonts w:ascii="Arial Narrow" w:eastAsia="Arial Narrow" w:hAnsi="Arial Narrow" w:cs="Arial Narrow"/>
                <w:b/>
                <w:bCs/>
              </w:rPr>
              <w:t xml:space="preserve">Opis warunków kwalifikowalności </w:t>
            </w:r>
          </w:p>
        </w:tc>
        <w:tc>
          <w:tcPr>
            <w:tcW w:w="7005" w:type="dxa"/>
          </w:tcPr>
          <w:p w:rsidR="3F8B09A3" w:rsidRPr="00F85D68" w:rsidRDefault="3F8B09A3" w:rsidP="00F85D68">
            <w:pPr>
              <w:jc w:val="both"/>
              <w:rPr>
                <w:rFonts w:ascii="Arial Narrow" w:hAnsi="Arial Narrow"/>
              </w:rPr>
            </w:pPr>
            <w:r w:rsidRPr="00003FCC">
              <w:rPr>
                <w:rFonts w:ascii="Arial Narrow" w:eastAsia="Arial Narrow" w:hAnsi="Arial Narrow" w:cs="Arial Narrow"/>
              </w:rPr>
              <w:t>Minimalne wymagania.</w:t>
            </w:r>
          </w:p>
          <w:p w:rsidR="3F8B09A3" w:rsidRPr="00F85D68" w:rsidRDefault="3F8B09A3" w:rsidP="00F85D68">
            <w:pPr>
              <w:jc w:val="both"/>
              <w:rPr>
                <w:rFonts w:ascii="Arial Narrow" w:hAnsi="Arial Narrow"/>
              </w:rPr>
            </w:pPr>
            <w:r w:rsidRPr="00003FCC">
              <w:rPr>
                <w:rFonts w:ascii="Arial Narrow" w:eastAsia="Arial Narrow" w:hAnsi="Arial Narrow" w:cs="Arial Narrow"/>
              </w:rPr>
              <w:t>Uprawa buraków cukrowych.</w:t>
            </w:r>
          </w:p>
          <w:p w:rsidR="3F8B09A3" w:rsidRPr="00F85D68" w:rsidRDefault="3F8B09A3" w:rsidP="00F85D68">
            <w:pPr>
              <w:jc w:val="both"/>
              <w:rPr>
                <w:rFonts w:ascii="Arial Narrow" w:hAnsi="Arial Narrow"/>
              </w:rPr>
            </w:pPr>
            <w:r w:rsidRPr="00003FCC">
              <w:rPr>
                <w:rFonts w:ascii="Arial Narrow" w:eastAsia="Arial Narrow" w:hAnsi="Arial Narrow" w:cs="Arial Narrow"/>
              </w:rPr>
              <w:t>Zawarcie umowy dostawy, w której rolnik zobowiązuje się do wytworzenia i</w:t>
            </w:r>
            <w:r w:rsidR="006A51F5">
              <w:rPr>
                <w:rFonts w:ascii="Arial Narrow" w:eastAsia="Arial Narrow" w:hAnsi="Arial Narrow" w:cs="Arial Narrow"/>
              </w:rPr>
              <w:t> </w:t>
            </w:r>
            <w:r w:rsidRPr="00003FCC">
              <w:rPr>
                <w:rFonts w:ascii="Arial Narrow" w:eastAsia="Arial Narrow" w:hAnsi="Arial Narrow" w:cs="Arial Narrow"/>
              </w:rPr>
              <w:t>dostarczenia odpowiedniemu podmiotowi określonej ilości buraków cukro</w:t>
            </w:r>
            <w:r w:rsidRPr="00C741C4">
              <w:rPr>
                <w:rFonts w:ascii="Arial Narrow" w:eastAsia="Arial Narrow" w:hAnsi="Arial Narrow" w:cs="Arial Narrow"/>
              </w:rPr>
              <w:t>wych z</w:t>
            </w:r>
            <w:r w:rsidR="006A51F5">
              <w:rPr>
                <w:rFonts w:ascii="Arial Narrow" w:eastAsia="Arial Narrow" w:hAnsi="Arial Narrow" w:cs="Arial Narrow"/>
              </w:rPr>
              <w:t> </w:t>
            </w:r>
            <w:r w:rsidRPr="00C741C4">
              <w:rPr>
                <w:rFonts w:ascii="Arial Narrow" w:eastAsia="Arial Narrow" w:hAnsi="Arial Narrow" w:cs="Arial Narrow"/>
              </w:rPr>
              <w:t>określonej powierzchni gruntów, a podmiot ten zobowiązuje się te buraki odebrać w umówionym terminie, zapłacić za nie umówioną cenę i przeznaczyć te buraki na produkcję cukru.</w:t>
            </w:r>
          </w:p>
          <w:p w:rsidR="3F8B09A3" w:rsidRPr="00F85D68" w:rsidRDefault="3F8B09A3" w:rsidP="00F85D68">
            <w:pPr>
              <w:jc w:val="both"/>
              <w:rPr>
                <w:rFonts w:ascii="Arial Narrow" w:hAnsi="Arial Narrow"/>
              </w:rPr>
            </w:pPr>
            <w:r w:rsidRPr="00003FCC">
              <w:rPr>
                <w:rFonts w:ascii="Arial Narrow" w:eastAsia="Arial Narrow" w:hAnsi="Arial Narrow" w:cs="Arial Narrow"/>
              </w:rPr>
              <w:t>Płatność przyznawana jest rolnikowi do powierzchni uprawy buraków cukrowy</w:t>
            </w:r>
            <w:r w:rsidRPr="00C741C4">
              <w:rPr>
                <w:rFonts w:ascii="Arial Narrow" w:eastAsia="Arial Narrow" w:hAnsi="Arial Narrow" w:cs="Arial Narrow"/>
              </w:rPr>
              <w:t>ch nie większej, niż powierzchnia gruntów określona w umowie.</w:t>
            </w:r>
          </w:p>
        </w:tc>
      </w:tr>
      <w:tr w:rsidR="3F8B09A3" w:rsidRPr="00003FCC" w:rsidTr="0022525B">
        <w:tc>
          <w:tcPr>
            <w:tcW w:w="2055" w:type="dxa"/>
            <w:vAlign w:val="center"/>
          </w:tcPr>
          <w:p w:rsidR="3F8B09A3" w:rsidRPr="00F85D68" w:rsidRDefault="3F8B09A3" w:rsidP="0022525B">
            <w:pPr>
              <w:rPr>
                <w:rFonts w:ascii="Arial Narrow" w:hAnsi="Arial Narrow"/>
              </w:rPr>
            </w:pPr>
            <w:r w:rsidRPr="00003FCC">
              <w:rPr>
                <w:rFonts w:ascii="Arial Narrow" w:eastAsia="Arial Narrow" w:hAnsi="Arial Narrow" w:cs="Arial Narrow"/>
                <w:b/>
                <w:bCs/>
              </w:rPr>
              <w:t>Wysokość wsparcia</w:t>
            </w:r>
          </w:p>
        </w:tc>
        <w:tc>
          <w:tcPr>
            <w:tcW w:w="7005" w:type="dxa"/>
          </w:tcPr>
          <w:p w:rsidR="3F8B09A3" w:rsidRPr="00F85D68" w:rsidRDefault="3F8B09A3" w:rsidP="00F85D68">
            <w:pPr>
              <w:jc w:val="both"/>
              <w:rPr>
                <w:rFonts w:ascii="Arial Narrow" w:hAnsi="Arial Narrow"/>
              </w:rPr>
            </w:pPr>
            <w:r w:rsidRPr="00003FCC">
              <w:rPr>
                <w:rFonts w:ascii="Arial Narrow" w:eastAsia="Arial Narrow" w:hAnsi="Arial Narrow" w:cs="Arial Narrow"/>
              </w:rPr>
              <w:t>W trakcie opracowywania</w:t>
            </w:r>
          </w:p>
        </w:tc>
      </w:tr>
    </w:tbl>
    <w:p w:rsidR="005904BE" w:rsidRDefault="005904BE" w:rsidP="3F8B09A3">
      <w:pPr>
        <w:rPr>
          <w:rFonts w:ascii="Arial Narrow" w:hAnsi="Arial Narrow"/>
          <w:b/>
          <w:bCs/>
          <w:noProof/>
        </w:rPr>
      </w:pPr>
    </w:p>
    <w:p w:rsidR="005904BE" w:rsidRDefault="005904BE">
      <w:pPr>
        <w:rPr>
          <w:rFonts w:ascii="Arial Narrow" w:hAnsi="Arial Narrow"/>
          <w:b/>
          <w:bCs/>
          <w:noProof/>
        </w:rPr>
      </w:pPr>
      <w:r>
        <w:rPr>
          <w:rFonts w:ascii="Arial Narrow" w:hAnsi="Arial Narrow"/>
          <w:b/>
          <w:bCs/>
          <w:noProof/>
        </w:rPr>
        <w:br w:type="page"/>
      </w:r>
    </w:p>
    <w:tbl>
      <w:tblPr>
        <w:tblStyle w:val="Tabela-Siatk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2055"/>
        <w:gridCol w:w="7005"/>
      </w:tblGrid>
      <w:tr w:rsidR="3F8B09A3" w:rsidRPr="00003FCC" w:rsidTr="005904BE">
        <w:tc>
          <w:tcPr>
            <w:tcW w:w="9060" w:type="dxa"/>
            <w:gridSpan w:val="2"/>
            <w:shd w:val="clear" w:color="auto" w:fill="E2EFD9" w:themeFill="accent6" w:themeFillTint="33"/>
          </w:tcPr>
          <w:p w:rsidR="3F8B09A3" w:rsidRPr="0020315F" w:rsidRDefault="3F8B09A3" w:rsidP="00477B18">
            <w:pPr>
              <w:rPr>
                <w:rFonts w:ascii="Arial Narrow" w:eastAsia="Arial Narrow" w:hAnsi="Arial Narrow" w:cs="Arial Narrow"/>
              </w:rPr>
            </w:pPr>
            <w:r w:rsidRPr="007B05FD">
              <w:rPr>
                <w:rFonts w:ascii="Arial Narrow" w:hAnsi="Arial Narrow" w:cs="Times New Roman"/>
                <w:b/>
                <w:bCs/>
              </w:rPr>
              <w:t>Art. 29-</w:t>
            </w:r>
            <w:r w:rsidR="00477B18" w:rsidRPr="007B05FD">
              <w:rPr>
                <w:rFonts w:ascii="Arial Narrow" w:hAnsi="Arial Narrow" w:cs="Times New Roman"/>
                <w:b/>
                <w:bCs/>
              </w:rPr>
              <w:t>3</w:t>
            </w:r>
            <w:r w:rsidR="00477B18">
              <w:rPr>
                <w:rFonts w:ascii="Arial Narrow" w:hAnsi="Arial Narrow" w:cs="Times New Roman"/>
                <w:b/>
                <w:bCs/>
              </w:rPr>
              <w:t>1</w:t>
            </w:r>
            <w:r w:rsidR="00477B18" w:rsidRPr="007B05FD">
              <w:rPr>
                <w:rFonts w:ascii="Arial Narrow" w:hAnsi="Arial Narrow" w:cs="Times New Roman"/>
                <w:b/>
                <w:bCs/>
              </w:rPr>
              <w:t xml:space="preserve"> </w:t>
            </w:r>
            <w:r w:rsidRPr="0020315F">
              <w:rPr>
                <w:rFonts w:ascii="Arial Narrow" w:hAnsi="Arial Narrow"/>
                <w:b/>
                <w:bCs/>
              </w:rPr>
              <w:t>projektu rozporządzenia o Planach strategicznych WPR</w:t>
            </w:r>
          </w:p>
        </w:tc>
      </w:tr>
      <w:tr w:rsidR="3F8B09A3" w:rsidRPr="00003FCC" w:rsidTr="005904BE">
        <w:tc>
          <w:tcPr>
            <w:tcW w:w="2055" w:type="dxa"/>
            <w:vAlign w:val="center"/>
          </w:tcPr>
          <w:p w:rsidR="3F8B09A3" w:rsidRPr="00F85D68" w:rsidRDefault="3F8B09A3" w:rsidP="005904BE">
            <w:pPr>
              <w:rPr>
                <w:rFonts w:ascii="Arial Narrow" w:hAnsi="Arial Narrow"/>
              </w:rPr>
            </w:pPr>
            <w:r w:rsidRPr="00003FCC">
              <w:rPr>
                <w:rFonts w:ascii="Arial Narrow" w:eastAsia="Arial Narrow" w:hAnsi="Arial Narrow" w:cs="Arial Narrow"/>
                <w:b/>
                <w:bCs/>
              </w:rPr>
              <w:t>Nazwa interwencji</w:t>
            </w:r>
          </w:p>
        </w:tc>
        <w:tc>
          <w:tcPr>
            <w:tcW w:w="7005" w:type="dxa"/>
          </w:tcPr>
          <w:p w:rsidR="3F8B09A3" w:rsidRPr="00F85D68" w:rsidRDefault="3F8B09A3" w:rsidP="00F85D68">
            <w:pPr>
              <w:jc w:val="both"/>
              <w:rPr>
                <w:rFonts w:ascii="Arial Narrow" w:hAnsi="Arial Narrow"/>
              </w:rPr>
            </w:pPr>
            <w:r w:rsidRPr="00844DEF">
              <w:rPr>
                <w:rFonts w:ascii="Arial Narrow" w:eastAsia="Arial Narrow" w:hAnsi="Arial Narrow" w:cs="Arial Narrow"/>
                <w:b/>
                <w:bCs/>
                <w:color w:val="002060"/>
              </w:rPr>
              <w:t>Wsparcie dochodów związane z wielkością produkcji do chmielu</w:t>
            </w:r>
          </w:p>
        </w:tc>
      </w:tr>
      <w:tr w:rsidR="3F8B09A3" w:rsidRPr="00003FCC" w:rsidTr="005904BE">
        <w:tc>
          <w:tcPr>
            <w:tcW w:w="2055" w:type="dxa"/>
            <w:vAlign w:val="center"/>
          </w:tcPr>
          <w:p w:rsidR="3F8B09A3" w:rsidRPr="00F85D68" w:rsidRDefault="3F8B09A3" w:rsidP="005904BE">
            <w:pPr>
              <w:rPr>
                <w:rFonts w:ascii="Arial Narrow" w:hAnsi="Arial Narrow"/>
              </w:rPr>
            </w:pPr>
            <w:r w:rsidRPr="00003FCC">
              <w:rPr>
                <w:rFonts w:ascii="Arial Narrow" w:eastAsia="Arial Narrow" w:hAnsi="Arial Narrow" w:cs="Arial Narrow"/>
                <w:b/>
                <w:bCs/>
              </w:rPr>
              <w:t xml:space="preserve">Cel </w:t>
            </w:r>
            <w:r w:rsidRPr="00C741C4">
              <w:rPr>
                <w:rFonts w:ascii="Arial Narrow" w:eastAsia="Arial Narrow" w:hAnsi="Arial Narrow" w:cs="Arial Narrow"/>
                <w:b/>
                <w:bCs/>
              </w:rPr>
              <w:t>szczegółowy</w:t>
            </w:r>
          </w:p>
        </w:tc>
        <w:tc>
          <w:tcPr>
            <w:tcW w:w="7005" w:type="dxa"/>
          </w:tcPr>
          <w:p w:rsidR="3F8B09A3" w:rsidRDefault="3F8B09A3" w:rsidP="00F85D68">
            <w:pPr>
              <w:jc w:val="both"/>
              <w:rPr>
                <w:rFonts w:ascii="Arial Narrow" w:eastAsia="Arial Narrow" w:hAnsi="Arial Narrow" w:cs="Arial Narrow"/>
                <w:b/>
              </w:rPr>
            </w:pPr>
            <w:r w:rsidRPr="00F85D68">
              <w:rPr>
                <w:rFonts w:ascii="Arial Narrow" w:eastAsia="Arial Narrow" w:hAnsi="Arial Narrow" w:cs="Arial Narrow"/>
                <w:b/>
              </w:rPr>
              <w:t xml:space="preserve">Cel 1: Wspieranie godziwych dochodów gospodarstw rolnych i ich odporności w całej Unii w celu zwiększenia bezpieczeństwa żywnościowego </w:t>
            </w:r>
          </w:p>
          <w:p w:rsidR="00673CF2" w:rsidRPr="00F85D68" w:rsidRDefault="00673CF2" w:rsidP="00F85D68">
            <w:pPr>
              <w:jc w:val="both"/>
              <w:rPr>
                <w:rFonts w:ascii="Arial Narrow" w:hAnsi="Arial Narrow"/>
                <w:b/>
              </w:rPr>
            </w:pPr>
          </w:p>
          <w:p w:rsidR="3F8B09A3" w:rsidRPr="00F85D68" w:rsidRDefault="3F8B09A3" w:rsidP="00F85D68">
            <w:pPr>
              <w:jc w:val="both"/>
              <w:rPr>
                <w:rFonts w:ascii="Arial Narrow" w:hAnsi="Arial Narrow"/>
                <w:i/>
              </w:rPr>
            </w:pPr>
            <w:r w:rsidRPr="00F85D68">
              <w:rPr>
                <w:rFonts w:ascii="Arial Narrow" w:eastAsia="Arial Narrow" w:hAnsi="Arial Narrow" w:cs="Arial Narrow"/>
                <w:i/>
              </w:rPr>
              <w:t xml:space="preserve">Cel 2: Zwiększenie zorientowania na rynek i konkurencyjności, w tym większe ukierunkowanie na badania naukowe, technologię i cyfryzację </w:t>
            </w:r>
          </w:p>
        </w:tc>
      </w:tr>
      <w:tr w:rsidR="3F8B09A3" w:rsidRPr="00003FCC" w:rsidTr="005904BE">
        <w:tc>
          <w:tcPr>
            <w:tcW w:w="2055" w:type="dxa"/>
            <w:vAlign w:val="center"/>
          </w:tcPr>
          <w:p w:rsidR="3F8B09A3" w:rsidRPr="00F85D68" w:rsidRDefault="3F8B09A3" w:rsidP="005904BE">
            <w:pPr>
              <w:rPr>
                <w:rFonts w:ascii="Arial Narrow" w:hAnsi="Arial Narrow"/>
              </w:rPr>
            </w:pPr>
            <w:r w:rsidRPr="00003FCC">
              <w:rPr>
                <w:rFonts w:ascii="Arial Narrow" w:eastAsia="Arial Narrow" w:hAnsi="Arial Narrow" w:cs="Arial Narrow"/>
                <w:b/>
                <w:bCs/>
              </w:rPr>
              <w:t>Beneficjent</w:t>
            </w:r>
          </w:p>
        </w:tc>
        <w:tc>
          <w:tcPr>
            <w:tcW w:w="7005" w:type="dxa"/>
          </w:tcPr>
          <w:p w:rsidR="3F8B09A3" w:rsidRPr="00F85D68" w:rsidRDefault="3F8B09A3" w:rsidP="006A51F5">
            <w:pPr>
              <w:jc w:val="both"/>
              <w:rPr>
                <w:rFonts w:ascii="Arial Narrow" w:hAnsi="Arial Narrow"/>
              </w:rPr>
            </w:pPr>
            <w:r w:rsidRPr="00003FCC">
              <w:rPr>
                <w:rFonts w:ascii="Arial Narrow" w:eastAsia="Arial Narrow" w:hAnsi="Arial Narrow" w:cs="Arial Narrow"/>
              </w:rPr>
              <w:t>Rolnik w rozumieniu art. 3 lit. a projektu rozporządzenia</w:t>
            </w:r>
            <w:r w:rsidR="005843A2" w:rsidRPr="00C741C4">
              <w:rPr>
                <w:rFonts w:ascii="Arial Narrow" w:eastAsia="Arial Narrow" w:hAnsi="Arial Narrow" w:cs="Arial Narrow"/>
              </w:rPr>
              <w:t xml:space="preserve"> </w:t>
            </w:r>
            <w:r w:rsidR="005843A2" w:rsidRPr="007B05FD">
              <w:rPr>
                <w:rFonts w:ascii="Arial Narrow" w:eastAsia="Arial Narrow" w:hAnsi="Arial Narrow" w:cs="Arial Narrow"/>
              </w:rPr>
              <w:t>Parlamentu Europejskiego i</w:t>
            </w:r>
            <w:r w:rsidR="006A51F5">
              <w:rPr>
                <w:rFonts w:ascii="Arial Narrow" w:eastAsia="Arial Narrow" w:hAnsi="Arial Narrow" w:cs="Arial Narrow"/>
              </w:rPr>
              <w:t> </w:t>
            </w:r>
            <w:r w:rsidR="005843A2" w:rsidRPr="007B05FD">
              <w:rPr>
                <w:rFonts w:ascii="Arial Narrow" w:eastAsia="Arial Narrow" w:hAnsi="Arial Narrow" w:cs="Arial Narrow"/>
              </w:rPr>
              <w:t>Rady dotyczącego wsparcia na podstawie planów strategicznych.</w:t>
            </w:r>
          </w:p>
        </w:tc>
      </w:tr>
      <w:tr w:rsidR="3F8B09A3" w:rsidRPr="00003FCC" w:rsidTr="005904BE">
        <w:tc>
          <w:tcPr>
            <w:tcW w:w="2055" w:type="dxa"/>
            <w:vAlign w:val="center"/>
          </w:tcPr>
          <w:p w:rsidR="3F8B09A3" w:rsidRPr="00F85D68" w:rsidRDefault="3F8B09A3" w:rsidP="005904BE">
            <w:pPr>
              <w:rPr>
                <w:rFonts w:ascii="Arial Narrow" w:hAnsi="Arial Narrow"/>
              </w:rPr>
            </w:pPr>
            <w:r w:rsidRPr="00003FCC">
              <w:rPr>
                <w:rFonts w:ascii="Arial Narrow" w:eastAsia="Arial Narrow" w:hAnsi="Arial Narrow" w:cs="Arial Narrow"/>
                <w:b/>
                <w:bCs/>
              </w:rPr>
              <w:t>Opis zakresu interwencji</w:t>
            </w:r>
            <w:r w:rsidRPr="00C741C4">
              <w:rPr>
                <w:rFonts w:ascii="Arial Narrow" w:eastAsia="Arial Narrow" w:hAnsi="Arial Narrow" w:cs="Arial Narrow"/>
              </w:rPr>
              <w:t xml:space="preserve"> </w:t>
            </w:r>
          </w:p>
        </w:tc>
        <w:tc>
          <w:tcPr>
            <w:tcW w:w="7005" w:type="dxa"/>
          </w:tcPr>
          <w:p w:rsidR="3F8B09A3" w:rsidRPr="00F85D68" w:rsidRDefault="3F8B09A3" w:rsidP="00F85D68">
            <w:pPr>
              <w:jc w:val="both"/>
              <w:rPr>
                <w:rFonts w:ascii="Arial Narrow" w:hAnsi="Arial Narrow"/>
              </w:rPr>
            </w:pPr>
            <w:r w:rsidRPr="00003FCC">
              <w:rPr>
                <w:rFonts w:ascii="Arial Narrow" w:eastAsia="Arial Narrow" w:hAnsi="Arial Narrow" w:cs="Arial Narrow"/>
              </w:rPr>
              <w:t>Wsparcie ma na celu utrzymanie produkcj</w:t>
            </w:r>
            <w:r w:rsidRPr="00C741C4">
              <w:rPr>
                <w:rFonts w:ascii="Arial Narrow" w:eastAsia="Arial Narrow" w:hAnsi="Arial Narrow" w:cs="Arial Narrow"/>
              </w:rPr>
              <w:t>i w sektorze chmielu.</w:t>
            </w:r>
          </w:p>
          <w:p w:rsidR="3F8B09A3" w:rsidRPr="00F85D68" w:rsidRDefault="3F8B09A3" w:rsidP="006A51F5">
            <w:pPr>
              <w:jc w:val="both"/>
              <w:rPr>
                <w:rFonts w:ascii="Arial Narrow" w:hAnsi="Arial Narrow"/>
              </w:rPr>
            </w:pPr>
            <w:r w:rsidRPr="00003FCC">
              <w:rPr>
                <w:rFonts w:ascii="Arial Narrow" w:eastAsia="Arial Narrow" w:hAnsi="Arial Narrow" w:cs="Arial Narrow"/>
              </w:rPr>
              <w:t>Pomoc w formie płatności na hektar do uprawy chmielu w: rejonie lubelskim obejmującym powiaty: biłgorajski, chełmski, hrubieszowski, kielecki, kozienicki, krasnostawski, kraśnicki, lipski, lubaczowski, lubartowski, lubelski, łańcucki,</w:t>
            </w:r>
            <w:r w:rsidRPr="00C741C4">
              <w:rPr>
                <w:rFonts w:ascii="Arial Narrow" w:eastAsia="Arial Narrow" w:hAnsi="Arial Narrow" w:cs="Arial Narrow"/>
              </w:rPr>
              <w:t xml:space="preserve"> łęczyński, łukowski, opolski z siedzibą władz w Opolu Lubelskim, puławski, radzyński, starachowicki, świdnicki z siedzibą władz w Świdniku, tomaszowski z siedzibą władz w Tomaszowie Lubelskim, włodawski, zamojski i zwoleński; rejonie wielkopolskim obejmuj</w:t>
            </w:r>
            <w:r w:rsidRPr="007B05FD">
              <w:rPr>
                <w:rFonts w:ascii="Arial Narrow" w:eastAsia="Arial Narrow" w:hAnsi="Arial Narrow" w:cs="Arial Narrow"/>
              </w:rPr>
              <w:t>ącym powiaty: bydgoski, gorzow</w:t>
            </w:r>
            <w:r w:rsidRPr="0020315F">
              <w:rPr>
                <w:rFonts w:ascii="Arial Narrow" w:eastAsia="Arial Narrow" w:hAnsi="Arial Narrow" w:cs="Arial Narrow"/>
              </w:rPr>
              <w:t>ski, gostyński, grodziski z siedzibą władz w</w:t>
            </w:r>
            <w:r w:rsidR="006A51F5">
              <w:rPr>
                <w:rFonts w:ascii="Arial Narrow" w:eastAsia="Arial Narrow" w:hAnsi="Arial Narrow" w:cs="Arial Narrow"/>
              </w:rPr>
              <w:t> </w:t>
            </w:r>
            <w:r w:rsidRPr="0020315F">
              <w:rPr>
                <w:rFonts w:ascii="Arial Narrow" w:eastAsia="Arial Narrow" w:hAnsi="Arial Narrow" w:cs="Arial Narrow"/>
              </w:rPr>
              <w:t>Grodzisku Wielkopolskim, kępiński, koszaliński, krotoszyński, nakielski, nowotomyski, poznański, rawicki, słupecki, wolsztyński, żagański, żarski i żniński lub rejonie dolnośląskim obejmującym powiaty: kłodzki, nyski, oleśnicki, piotrkowski, wrocławski i zawierciański.</w:t>
            </w:r>
          </w:p>
        </w:tc>
      </w:tr>
      <w:tr w:rsidR="3F8B09A3" w:rsidRPr="00003FCC" w:rsidTr="005904BE">
        <w:tc>
          <w:tcPr>
            <w:tcW w:w="2055" w:type="dxa"/>
            <w:vAlign w:val="center"/>
          </w:tcPr>
          <w:p w:rsidR="3F8B09A3" w:rsidRPr="00F85D68" w:rsidRDefault="3F8B09A3" w:rsidP="005904BE">
            <w:pPr>
              <w:rPr>
                <w:rFonts w:ascii="Arial Narrow" w:hAnsi="Arial Narrow"/>
              </w:rPr>
            </w:pPr>
            <w:r w:rsidRPr="00003FCC">
              <w:rPr>
                <w:rFonts w:ascii="Arial Narrow" w:eastAsia="Arial Narrow" w:hAnsi="Arial Narrow" w:cs="Arial Narrow"/>
                <w:b/>
                <w:bCs/>
              </w:rPr>
              <w:t xml:space="preserve">Opis warunków kwalifikowalności </w:t>
            </w:r>
          </w:p>
        </w:tc>
        <w:tc>
          <w:tcPr>
            <w:tcW w:w="7005" w:type="dxa"/>
          </w:tcPr>
          <w:p w:rsidR="3F8B09A3" w:rsidRPr="00F85D68" w:rsidRDefault="3F8B09A3" w:rsidP="00F85D68">
            <w:pPr>
              <w:jc w:val="both"/>
              <w:rPr>
                <w:rFonts w:ascii="Arial Narrow" w:hAnsi="Arial Narrow"/>
              </w:rPr>
            </w:pPr>
            <w:r w:rsidRPr="00003FCC">
              <w:rPr>
                <w:rFonts w:ascii="Arial Narrow" w:eastAsia="Arial Narrow" w:hAnsi="Arial Narrow" w:cs="Arial Narrow"/>
              </w:rPr>
              <w:t>Minimalne wymagania.</w:t>
            </w:r>
          </w:p>
          <w:p w:rsidR="3F8B09A3" w:rsidRPr="00F85D68" w:rsidRDefault="3F8B09A3" w:rsidP="00F85D68">
            <w:pPr>
              <w:jc w:val="both"/>
              <w:rPr>
                <w:rFonts w:ascii="Arial Narrow" w:hAnsi="Arial Narrow"/>
              </w:rPr>
            </w:pPr>
            <w:r w:rsidRPr="00003FCC">
              <w:rPr>
                <w:rFonts w:ascii="Arial Narrow" w:eastAsia="Arial Narrow" w:hAnsi="Arial Narrow" w:cs="Arial Narrow"/>
              </w:rPr>
              <w:t>Minimalna obsada: 1 300 szt./ ha.</w:t>
            </w:r>
          </w:p>
          <w:p w:rsidR="3F8B09A3" w:rsidRPr="00F85D68" w:rsidRDefault="3F8B09A3" w:rsidP="006A51F5">
            <w:pPr>
              <w:jc w:val="both"/>
              <w:rPr>
                <w:rFonts w:ascii="Arial Narrow" w:hAnsi="Arial Narrow"/>
              </w:rPr>
            </w:pPr>
            <w:r w:rsidRPr="00003FCC">
              <w:rPr>
                <w:rFonts w:ascii="Arial Narrow" w:eastAsia="Arial Narrow" w:hAnsi="Arial Narrow" w:cs="Arial Narrow"/>
              </w:rPr>
              <w:t>Płatność do powierzchni, na których uprawiane są rośliny chmielu, zajętych prz</w:t>
            </w:r>
            <w:r w:rsidRPr="00C741C4">
              <w:rPr>
                <w:rFonts w:ascii="Arial Narrow" w:eastAsia="Arial Narrow" w:hAnsi="Arial Narrow" w:cs="Arial Narrow"/>
              </w:rPr>
              <w:t>ez konstrukcję nośną i ograniczonych linią jej zewnętrznych odciągów kotwicznych. Jeżeli na tej linii znajdują się sadzonki chmielu, to dodaje się pasy brzeżne o</w:t>
            </w:r>
            <w:r w:rsidR="006A51F5">
              <w:rPr>
                <w:rFonts w:ascii="Arial Narrow" w:eastAsia="Arial Narrow" w:hAnsi="Arial Narrow" w:cs="Arial Narrow"/>
              </w:rPr>
              <w:t> </w:t>
            </w:r>
            <w:r w:rsidRPr="00C741C4">
              <w:rPr>
                <w:rFonts w:ascii="Arial Narrow" w:eastAsia="Arial Narrow" w:hAnsi="Arial Narrow" w:cs="Arial Narrow"/>
              </w:rPr>
              <w:t>szerokości odpowiadającej średniej szerokości międzyrzędzia wewnątrz działki, pod warunkiem że</w:t>
            </w:r>
            <w:r w:rsidRPr="007B05FD">
              <w:rPr>
                <w:rFonts w:ascii="Arial Narrow" w:eastAsia="Arial Narrow" w:hAnsi="Arial Narrow" w:cs="Arial Narrow"/>
              </w:rPr>
              <w:t xml:space="preserve"> nie stanowią one części drogi</w:t>
            </w:r>
            <w:r w:rsidRPr="0020315F">
              <w:rPr>
                <w:rFonts w:ascii="Arial Narrow" w:eastAsia="Arial Narrow" w:hAnsi="Arial Narrow" w:cs="Arial Narrow"/>
              </w:rPr>
              <w:t xml:space="preserve"> publicznej. Ponadto dodaje się pasy przeznaczone na manewry maszynami rolniczymi, znajdujące się na zakończeniach rzędów roślin, pod warunkiem że szerokość żadnego z nich nie przekracza 8 m i nie stanowią one części drogi publicznej.</w:t>
            </w:r>
          </w:p>
        </w:tc>
      </w:tr>
      <w:tr w:rsidR="3F8B09A3" w:rsidRPr="00003FCC" w:rsidTr="005904BE">
        <w:tc>
          <w:tcPr>
            <w:tcW w:w="2055" w:type="dxa"/>
            <w:vAlign w:val="center"/>
          </w:tcPr>
          <w:p w:rsidR="3F8B09A3" w:rsidRPr="00F85D68" w:rsidRDefault="3F8B09A3" w:rsidP="005904BE">
            <w:pPr>
              <w:rPr>
                <w:rFonts w:ascii="Arial Narrow" w:hAnsi="Arial Narrow"/>
              </w:rPr>
            </w:pPr>
            <w:r w:rsidRPr="00003FCC">
              <w:rPr>
                <w:rFonts w:ascii="Arial Narrow" w:eastAsia="Arial Narrow" w:hAnsi="Arial Narrow" w:cs="Arial Narrow"/>
                <w:b/>
                <w:bCs/>
              </w:rPr>
              <w:t>Wysokość wsparcia</w:t>
            </w:r>
          </w:p>
        </w:tc>
        <w:tc>
          <w:tcPr>
            <w:tcW w:w="7005" w:type="dxa"/>
          </w:tcPr>
          <w:p w:rsidR="3F8B09A3" w:rsidRPr="00F85D68" w:rsidRDefault="3F8B09A3" w:rsidP="00F85D68">
            <w:pPr>
              <w:jc w:val="both"/>
              <w:rPr>
                <w:rFonts w:ascii="Arial Narrow" w:hAnsi="Arial Narrow"/>
              </w:rPr>
            </w:pPr>
            <w:r w:rsidRPr="00003FCC">
              <w:rPr>
                <w:rFonts w:ascii="Arial Narrow" w:eastAsia="Arial Narrow" w:hAnsi="Arial Narrow" w:cs="Arial Narrow"/>
              </w:rPr>
              <w:t>W trakcie opracowywania</w:t>
            </w:r>
          </w:p>
        </w:tc>
      </w:tr>
    </w:tbl>
    <w:p w:rsidR="005428AF" w:rsidRDefault="005428AF" w:rsidP="00F85D68">
      <w:pPr>
        <w:jc w:val="both"/>
        <w:rPr>
          <w:rFonts w:ascii="Arial Narrow" w:hAnsi="Arial Narrow"/>
          <w:b/>
          <w:bCs/>
        </w:rPr>
      </w:pPr>
    </w:p>
    <w:tbl>
      <w:tblPr>
        <w:tblStyle w:val="Tabela-Siatk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2085"/>
        <w:gridCol w:w="6975"/>
      </w:tblGrid>
      <w:tr w:rsidR="00105B7C" w:rsidRPr="00003FCC" w:rsidTr="00697598">
        <w:tc>
          <w:tcPr>
            <w:tcW w:w="9060" w:type="dxa"/>
            <w:gridSpan w:val="2"/>
            <w:shd w:val="clear" w:color="auto" w:fill="E2EFD9" w:themeFill="accent6" w:themeFillTint="33"/>
          </w:tcPr>
          <w:p w:rsidR="00105B7C" w:rsidRPr="0020315F" w:rsidRDefault="00105B7C" w:rsidP="002044CE">
            <w:pPr>
              <w:rPr>
                <w:rFonts w:ascii="Arial Narrow" w:eastAsia="Arial Narrow" w:hAnsi="Arial Narrow" w:cs="Arial Narrow"/>
                <w:b/>
                <w:bCs/>
              </w:rPr>
            </w:pPr>
            <w:r w:rsidRPr="007B05FD">
              <w:rPr>
                <w:rFonts w:ascii="Arial Narrow" w:hAnsi="Arial Narrow" w:cs="Times New Roman"/>
                <w:b/>
                <w:bCs/>
              </w:rPr>
              <w:t>Art. 29-</w:t>
            </w:r>
            <w:r w:rsidR="002044CE" w:rsidRPr="007B05FD">
              <w:rPr>
                <w:rFonts w:ascii="Arial Narrow" w:hAnsi="Arial Narrow" w:cs="Times New Roman"/>
                <w:b/>
                <w:bCs/>
              </w:rPr>
              <w:t>3</w:t>
            </w:r>
            <w:r w:rsidR="002044CE">
              <w:rPr>
                <w:rFonts w:ascii="Arial Narrow" w:hAnsi="Arial Narrow" w:cs="Times New Roman"/>
                <w:b/>
                <w:bCs/>
              </w:rPr>
              <w:t>1</w:t>
            </w:r>
            <w:r w:rsidR="002044CE" w:rsidRPr="007B05FD">
              <w:rPr>
                <w:rFonts w:ascii="Arial Narrow" w:hAnsi="Arial Narrow" w:cs="Times New Roman"/>
                <w:b/>
                <w:bCs/>
              </w:rPr>
              <w:t xml:space="preserve"> </w:t>
            </w:r>
            <w:r w:rsidRPr="0020315F">
              <w:rPr>
                <w:rFonts w:ascii="Arial Narrow" w:hAnsi="Arial Narrow"/>
                <w:b/>
                <w:bCs/>
              </w:rPr>
              <w:t>projektu rozporządzenia o Planach strategicznych WPR</w:t>
            </w:r>
          </w:p>
        </w:tc>
      </w:tr>
      <w:tr w:rsidR="00105B7C" w:rsidRPr="00003FCC" w:rsidTr="0022525B">
        <w:tc>
          <w:tcPr>
            <w:tcW w:w="2085" w:type="dxa"/>
            <w:vAlign w:val="center"/>
          </w:tcPr>
          <w:p w:rsidR="00105B7C" w:rsidRPr="00F85D68" w:rsidRDefault="00105B7C" w:rsidP="0022525B">
            <w:pPr>
              <w:rPr>
                <w:rFonts w:ascii="Arial Narrow" w:hAnsi="Arial Narrow"/>
              </w:rPr>
            </w:pPr>
            <w:r w:rsidRPr="00003FCC">
              <w:rPr>
                <w:rFonts w:ascii="Arial Narrow" w:eastAsia="Arial Narrow" w:hAnsi="Arial Narrow" w:cs="Arial Narrow"/>
                <w:b/>
                <w:bCs/>
              </w:rPr>
              <w:t>Nazwa interwencji</w:t>
            </w:r>
          </w:p>
        </w:tc>
        <w:tc>
          <w:tcPr>
            <w:tcW w:w="6975" w:type="dxa"/>
          </w:tcPr>
          <w:p w:rsidR="00105B7C" w:rsidRPr="00F85D68" w:rsidRDefault="00105B7C" w:rsidP="0074375B">
            <w:pPr>
              <w:rPr>
                <w:rFonts w:ascii="Arial Narrow" w:hAnsi="Arial Narrow"/>
                <w:color w:val="002060"/>
              </w:rPr>
            </w:pPr>
            <w:r w:rsidRPr="00F85D68">
              <w:rPr>
                <w:rFonts w:ascii="Arial Narrow" w:eastAsia="Arial Narrow" w:hAnsi="Arial Narrow" w:cs="Arial Narrow"/>
                <w:b/>
                <w:bCs/>
                <w:color w:val="002060"/>
              </w:rPr>
              <w:t>Wsparcie dochodów związane z wielkością produkcji do lnu</w:t>
            </w:r>
          </w:p>
        </w:tc>
      </w:tr>
      <w:tr w:rsidR="00105B7C" w:rsidRPr="00003FCC" w:rsidTr="0022525B">
        <w:tc>
          <w:tcPr>
            <w:tcW w:w="2085" w:type="dxa"/>
            <w:vAlign w:val="center"/>
          </w:tcPr>
          <w:p w:rsidR="00105B7C" w:rsidRPr="00F85D68" w:rsidRDefault="00105B7C" w:rsidP="0022525B">
            <w:pPr>
              <w:rPr>
                <w:rFonts w:ascii="Arial Narrow" w:hAnsi="Arial Narrow"/>
              </w:rPr>
            </w:pPr>
            <w:r w:rsidRPr="00003FCC">
              <w:rPr>
                <w:rFonts w:ascii="Arial Narrow" w:eastAsia="Arial Narrow" w:hAnsi="Arial Narrow" w:cs="Arial Narrow"/>
                <w:b/>
                <w:bCs/>
              </w:rPr>
              <w:t>Cel szc</w:t>
            </w:r>
            <w:r w:rsidRPr="00C741C4">
              <w:rPr>
                <w:rFonts w:ascii="Arial Narrow" w:eastAsia="Arial Narrow" w:hAnsi="Arial Narrow" w:cs="Arial Narrow"/>
                <w:b/>
                <w:bCs/>
              </w:rPr>
              <w:t>zegółowy</w:t>
            </w:r>
          </w:p>
        </w:tc>
        <w:tc>
          <w:tcPr>
            <w:tcW w:w="6975" w:type="dxa"/>
          </w:tcPr>
          <w:p w:rsidR="00105B7C" w:rsidRDefault="00105B7C" w:rsidP="006A51F5">
            <w:pPr>
              <w:jc w:val="both"/>
              <w:rPr>
                <w:rFonts w:ascii="Arial Narrow" w:eastAsia="Arial Narrow" w:hAnsi="Arial Narrow" w:cs="Arial Narrow"/>
                <w:b/>
              </w:rPr>
            </w:pPr>
            <w:r w:rsidRPr="00F85D68">
              <w:rPr>
                <w:rFonts w:ascii="Arial Narrow" w:eastAsia="Arial Narrow" w:hAnsi="Arial Narrow" w:cs="Arial Narrow"/>
                <w:b/>
              </w:rPr>
              <w:t xml:space="preserve">Cel 1: Wspieranie godziwych dochodów gospodarstw rolnych i ich odporności w całej Unii w celu zwiększenia bezpieczeństwa żywnościowego </w:t>
            </w:r>
          </w:p>
          <w:p w:rsidR="00105B7C" w:rsidRPr="00F85D68" w:rsidRDefault="00105B7C" w:rsidP="006A51F5">
            <w:pPr>
              <w:jc w:val="both"/>
              <w:rPr>
                <w:rFonts w:ascii="Arial Narrow" w:hAnsi="Arial Narrow"/>
                <w:b/>
              </w:rPr>
            </w:pPr>
          </w:p>
          <w:p w:rsidR="00105B7C" w:rsidRPr="00F85D68" w:rsidRDefault="00105B7C" w:rsidP="006A51F5">
            <w:pPr>
              <w:jc w:val="both"/>
              <w:rPr>
                <w:rFonts w:ascii="Arial Narrow" w:hAnsi="Arial Narrow"/>
                <w:i/>
              </w:rPr>
            </w:pPr>
            <w:r w:rsidRPr="00F85D68">
              <w:rPr>
                <w:rFonts w:ascii="Arial Narrow" w:eastAsia="Arial Narrow" w:hAnsi="Arial Narrow" w:cs="Arial Narrow"/>
                <w:i/>
              </w:rPr>
              <w:t xml:space="preserve">Cel 2: Zwiększenie zorientowania na rynek i konkurencyjności, w tym większe ukierunkowanie na badania naukowe, technologię i cyfryzację </w:t>
            </w:r>
          </w:p>
        </w:tc>
      </w:tr>
      <w:tr w:rsidR="00105B7C" w:rsidRPr="00003FCC" w:rsidTr="0022525B">
        <w:tc>
          <w:tcPr>
            <w:tcW w:w="2085" w:type="dxa"/>
            <w:vAlign w:val="center"/>
          </w:tcPr>
          <w:p w:rsidR="00105B7C" w:rsidRPr="00F85D68" w:rsidRDefault="00105B7C" w:rsidP="0022525B">
            <w:pPr>
              <w:rPr>
                <w:rFonts w:ascii="Arial Narrow" w:hAnsi="Arial Narrow"/>
              </w:rPr>
            </w:pPr>
            <w:r w:rsidRPr="00003FCC">
              <w:rPr>
                <w:rFonts w:ascii="Arial Narrow" w:eastAsia="Arial Narrow" w:hAnsi="Arial Narrow" w:cs="Arial Narrow"/>
                <w:b/>
                <w:bCs/>
              </w:rPr>
              <w:t>Beneficjent</w:t>
            </w:r>
          </w:p>
        </w:tc>
        <w:tc>
          <w:tcPr>
            <w:tcW w:w="6975" w:type="dxa"/>
          </w:tcPr>
          <w:p w:rsidR="00105B7C" w:rsidRPr="00F85D68" w:rsidRDefault="00105B7C" w:rsidP="006A51F5">
            <w:pPr>
              <w:jc w:val="both"/>
              <w:rPr>
                <w:rFonts w:ascii="Arial Narrow" w:hAnsi="Arial Narrow"/>
              </w:rPr>
            </w:pPr>
            <w:r w:rsidRPr="00003FCC">
              <w:rPr>
                <w:rFonts w:ascii="Arial Narrow" w:eastAsia="Arial Narrow" w:hAnsi="Arial Narrow" w:cs="Arial Narrow"/>
              </w:rPr>
              <w:t>Rolnik w rozumieniu art. 3 lit. a projektu rozporządzenia</w:t>
            </w:r>
            <w:r w:rsidRPr="00C741C4">
              <w:rPr>
                <w:rFonts w:ascii="Arial Narrow" w:eastAsia="Arial Narrow" w:hAnsi="Arial Narrow" w:cs="Arial Narrow"/>
              </w:rPr>
              <w:t xml:space="preserve"> Parlamentu Europejskiego i</w:t>
            </w:r>
            <w:r w:rsidR="006A51F5">
              <w:rPr>
                <w:rFonts w:ascii="Arial Narrow" w:eastAsia="Arial Narrow" w:hAnsi="Arial Narrow" w:cs="Arial Narrow"/>
              </w:rPr>
              <w:t> </w:t>
            </w:r>
            <w:r w:rsidRPr="00C741C4">
              <w:rPr>
                <w:rFonts w:ascii="Arial Narrow" w:eastAsia="Arial Narrow" w:hAnsi="Arial Narrow" w:cs="Arial Narrow"/>
              </w:rPr>
              <w:t>Rady dotyczącego wsparcia na podstawie planów strategicznych.</w:t>
            </w:r>
          </w:p>
        </w:tc>
      </w:tr>
      <w:tr w:rsidR="00105B7C" w:rsidRPr="00003FCC" w:rsidTr="0022525B">
        <w:tc>
          <w:tcPr>
            <w:tcW w:w="2085" w:type="dxa"/>
            <w:vAlign w:val="center"/>
          </w:tcPr>
          <w:p w:rsidR="00105B7C" w:rsidRPr="00F85D68" w:rsidRDefault="00105B7C" w:rsidP="0022525B">
            <w:pPr>
              <w:rPr>
                <w:rFonts w:ascii="Arial Narrow" w:hAnsi="Arial Narrow"/>
              </w:rPr>
            </w:pPr>
            <w:r w:rsidRPr="00003FCC">
              <w:rPr>
                <w:rFonts w:ascii="Arial Narrow" w:eastAsia="Arial Narrow" w:hAnsi="Arial Narrow" w:cs="Arial Narrow"/>
                <w:b/>
                <w:bCs/>
              </w:rPr>
              <w:t>Opis zakresu interwencji</w:t>
            </w:r>
            <w:r w:rsidRPr="00C741C4">
              <w:rPr>
                <w:rFonts w:ascii="Arial Narrow" w:eastAsia="Arial Narrow" w:hAnsi="Arial Narrow" w:cs="Arial Narrow"/>
              </w:rPr>
              <w:t xml:space="preserve"> </w:t>
            </w:r>
          </w:p>
        </w:tc>
        <w:tc>
          <w:tcPr>
            <w:tcW w:w="6975" w:type="dxa"/>
          </w:tcPr>
          <w:p w:rsidR="00105B7C" w:rsidRPr="00F85D68" w:rsidRDefault="00105B7C" w:rsidP="006A51F5">
            <w:pPr>
              <w:jc w:val="both"/>
              <w:rPr>
                <w:rFonts w:ascii="Arial Narrow" w:hAnsi="Arial Narrow"/>
              </w:rPr>
            </w:pPr>
            <w:r w:rsidRPr="00003FCC">
              <w:rPr>
                <w:rFonts w:ascii="Arial Narrow" w:eastAsia="Arial Narrow" w:hAnsi="Arial Narrow" w:cs="Arial Narrow"/>
              </w:rPr>
              <w:t xml:space="preserve">Wsparcie ma na celu utrzymanie produkcji </w:t>
            </w:r>
            <w:r w:rsidRPr="00C741C4">
              <w:rPr>
                <w:rFonts w:ascii="Arial Narrow" w:eastAsia="Arial Narrow" w:hAnsi="Arial Narrow" w:cs="Arial Narrow"/>
              </w:rPr>
              <w:t>w sektorze lnu.</w:t>
            </w:r>
          </w:p>
          <w:p w:rsidR="00105B7C" w:rsidRPr="00F85D68" w:rsidRDefault="00105B7C" w:rsidP="006A51F5">
            <w:pPr>
              <w:jc w:val="both"/>
              <w:rPr>
                <w:rFonts w:ascii="Arial Narrow" w:hAnsi="Arial Narrow"/>
              </w:rPr>
            </w:pPr>
            <w:r w:rsidRPr="00003FCC">
              <w:rPr>
                <w:rFonts w:ascii="Arial Narrow" w:eastAsia="Arial Narrow" w:hAnsi="Arial Narrow" w:cs="Arial Narrow"/>
              </w:rPr>
              <w:t>Pomoc w formie płatności rocznej na hektar, jednolita w całym kraju.</w:t>
            </w:r>
          </w:p>
        </w:tc>
      </w:tr>
      <w:tr w:rsidR="00105B7C" w:rsidRPr="00003FCC" w:rsidTr="0022525B">
        <w:tc>
          <w:tcPr>
            <w:tcW w:w="2085" w:type="dxa"/>
            <w:vAlign w:val="center"/>
          </w:tcPr>
          <w:p w:rsidR="00105B7C" w:rsidRPr="00F85D68" w:rsidRDefault="00105B7C" w:rsidP="0022525B">
            <w:pPr>
              <w:rPr>
                <w:rFonts w:ascii="Arial Narrow" w:hAnsi="Arial Narrow"/>
              </w:rPr>
            </w:pPr>
            <w:r w:rsidRPr="00003FCC">
              <w:rPr>
                <w:rFonts w:ascii="Arial Narrow" w:eastAsia="Arial Narrow" w:hAnsi="Arial Narrow" w:cs="Arial Narrow"/>
                <w:b/>
                <w:bCs/>
              </w:rPr>
              <w:t xml:space="preserve">Opis warunków kwalifikowalności </w:t>
            </w:r>
          </w:p>
        </w:tc>
        <w:tc>
          <w:tcPr>
            <w:tcW w:w="6975" w:type="dxa"/>
          </w:tcPr>
          <w:p w:rsidR="00105B7C" w:rsidRPr="00F85D68" w:rsidRDefault="00105B7C" w:rsidP="006A51F5">
            <w:pPr>
              <w:jc w:val="both"/>
              <w:rPr>
                <w:rFonts w:ascii="Arial Narrow" w:hAnsi="Arial Narrow"/>
              </w:rPr>
            </w:pPr>
            <w:r w:rsidRPr="00003FCC">
              <w:rPr>
                <w:rFonts w:ascii="Arial Narrow" w:eastAsia="Arial Narrow" w:hAnsi="Arial Narrow" w:cs="Arial Narrow"/>
              </w:rPr>
              <w:t>Minimalne wymagania.</w:t>
            </w:r>
          </w:p>
          <w:p w:rsidR="00105B7C" w:rsidRPr="00F85D68" w:rsidRDefault="00105B7C" w:rsidP="006A51F5">
            <w:pPr>
              <w:jc w:val="both"/>
              <w:rPr>
                <w:rFonts w:ascii="Arial Narrow" w:hAnsi="Arial Narrow"/>
              </w:rPr>
            </w:pPr>
            <w:r w:rsidRPr="00003FCC">
              <w:rPr>
                <w:rFonts w:ascii="Arial Narrow" w:eastAsia="Arial Narrow" w:hAnsi="Arial Narrow" w:cs="Arial Narrow"/>
              </w:rPr>
              <w:t>Rolnik posiada grunty rolne na terenie Polski, na których prowadzi w roku składania wniosku uprawę lnu.</w:t>
            </w:r>
          </w:p>
        </w:tc>
      </w:tr>
      <w:tr w:rsidR="00105B7C" w:rsidRPr="00003FCC" w:rsidTr="0022525B">
        <w:tc>
          <w:tcPr>
            <w:tcW w:w="2085" w:type="dxa"/>
            <w:vAlign w:val="center"/>
          </w:tcPr>
          <w:p w:rsidR="00105B7C" w:rsidRPr="00F85D68" w:rsidRDefault="00105B7C" w:rsidP="0022525B">
            <w:pPr>
              <w:rPr>
                <w:rFonts w:ascii="Arial Narrow" w:hAnsi="Arial Narrow"/>
              </w:rPr>
            </w:pPr>
            <w:r w:rsidRPr="00003FCC">
              <w:rPr>
                <w:rFonts w:ascii="Arial Narrow" w:eastAsia="Arial Narrow" w:hAnsi="Arial Narrow" w:cs="Arial Narrow"/>
                <w:b/>
                <w:bCs/>
              </w:rPr>
              <w:t>Wysokość ws</w:t>
            </w:r>
            <w:r w:rsidRPr="00C741C4">
              <w:rPr>
                <w:rFonts w:ascii="Arial Narrow" w:eastAsia="Arial Narrow" w:hAnsi="Arial Narrow" w:cs="Arial Narrow"/>
                <w:b/>
                <w:bCs/>
              </w:rPr>
              <w:t>parcia</w:t>
            </w:r>
          </w:p>
        </w:tc>
        <w:tc>
          <w:tcPr>
            <w:tcW w:w="6975" w:type="dxa"/>
          </w:tcPr>
          <w:p w:rsidR="00105B7C" w:rsidRPr="00F85D68" w:rsidRDefault="00105B7C" w:rsidP="006A51F5">
            <w:pPr>
              <w:jc w:val="both"/>
              <w:rPr>
                <w:rFonts w:ascii="Arial Narrow" w:hAnsi="Arial Narrow"/>
              </w:rPr>
            </w:pPr>
            <w:r w:rsidRPr="00003FCC">
              <w:rPr>
                <w:rFonts w:ascii="Arial Narrow" w:eastAsia="Arial Narrow" w:hAnsi="Arial Narrow" w:cs="Arial Narrow"/>
              </w:rPr>
              <w:t>W trakcie opracowywania</w:t>
            </w:r>
          </w:p>
        </w:tc>
      </w:tr>
    </w:tbl>
    <w:p w:rsidR="00105B7C" w:rsidRPr="00003FCC" w:rsidRDefault="00105B7C" w:rsidP="00F85D68">
      <w:pPr>
        <w:jc w:val="both"/>
        <w:rPr>
          <w:rFonts w:ascii="Arial Narrow" w:hAnsi="Arial Narrow"/>
          <w:b/>
          <w:bCs/>
        </w:rPr>
      </w:pPr>
    </w:p>
    <w:tbl>
      <w:tblPr>
        <w:tblStyle w:val="Tabela-Siatk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2055"/>
        <w:gridCol w:w="7005"/>
      </w:tblGrid>
      <w:tr w:rsidR="3F8B09A3" w:rsidRPr="00003FCC" w:rsidTr="00697598">
        <w:tc>
          <w:tcPr>
            <w:tcW w:w="9060" w:type="dxa"/>
            <w:gridSpan w:val="2"/>
            <w:shd w:val="clear" w:color="auto" w:fill="E2EFD9" w:themeFill="accent6" w:themeFillTint="33"/>
          </w:tcPr>
          <w:p w:rsidR="3F8B09A3" w:rsidRPr="0020315F" w:rsidRDefault="3F8B09A3" w:rsidP="002044CE">
            <w:pPr>
              <w:jc w:val="both"/>
              <w:rPr>
                <w:rFonts w:ascii="Arial Narrow" w:eastAsia="Arial Narrow" w:hAnsi="Arial Narrow" w:cs="Arial Narrow"/>
              </w:rPr>
            </w:pPr>
            <w:r w:rsidRPr="007B05FD">
              <w:rPr>
                <w:rFonts w:ascii="Arial Narrow" w:hAnsi="Arial Narrow" w:cs="Times New Roman"/>
                <w:b/>
                <w:bCs/>
              </w:rPr>
              <w:t>Art. 29-</w:t>
            </w:r>
            <w:r w:rsidR="002044CE" w:rsidRPr="007B05FD">
              <w:rPr>
                <w:rFonts w:ascii="Arial Narrow" w:hAnsi="Arial Narrow" w:cs="Times New Roman"/>
                <w:b/>
                <w:bCs/>
              </w:rPr>
              <w:t>3</w:t>
            </w:r>
            <w:r w:rsidR="002044CE">
              <w:rPr>
                <w:rFonts w:ascii="Arial Narrow" w:hAnsi="Arial Narrow" w:cs="Times New Roman"/>
                <w:b/>
                <w:bCs/>
              </w:rPr>
              <w:t>1</w:t>
            </w:r>
            <w:r w:rsidR="002044CE" w:rsidRPr="007B05FD">
              <w:rPr>
                <w:rFonts w:ascii="Arial Narrow" w:hAnsi="Arial Narrow" w:cs="Times New Roman"/>
                <w:b/>
                <w:bCs/>
              </w:rPr>
              <w:t xml:space="preserve"> </w:t>
            </w:r>
            <w:r w:rsidRPr="0020315F">
              <w:rPr>
                <w:rFonts w:ascii="Arial Narrow" w:hAnsi="Arial Narrow"/>
                <w:b/>
                <w:bCs/>
              </w:rPr>
              <w:t>projektu rozporządzenia o Planach strategicznych WPR</w:t>
            </w:r>
          </w:p>
        </w:tc>
      </w:tr>
      <w:tr w:rsidR="3F8B09A3" w:rsidRPr="00003FCC" w:rsidTr="0022525B">
        <w:tc>
          <w:tcPr>
            <w:tcW w:w="2055" w:type="dxa"/>
            <w:vAlign w:val="center"/>
          </w:tcPr>
          <w:p w:rsidR="3F8B09A3" w:rsidRPr="00F85D68" w:rsidRDefault="3F8B09A3" w:rsidP="0022525B">
            <w:pPr>
              <w:rPr>
                <w:rFonts w:ascii="Arial Narrow" w:hAnsi="Arial Narrow"/>
              </w:rPr>
            </w:pPr>
            <w:r w:rsidRPr="00003FCC">
              <w:rPr>
                <w:rFonts w:ascii="Arial Narrow" w:eastAsia="Arial Narrow" w:hAnsi="Arial Narrow" w:cs="Arial Narrow"/>
                <w:b/>
                <w:bCs/>
              </w:rPr>
              <w:t>Nazwa interwencji</w:t>
            </w:r>
          </w:p>
        </w:tc>
        <w:tc>
          <w:tcPr>
            <w:tcW w:w="7005" w:type="dxa"/>
          </w:tcPr>
          <w:p w:rsidR="3F8B09A3" w:rsidRPr="00F85D68" w:rsidRDefault="3F8B09A3" w:rsidP="00F85D68">
            <w:pPr>
              <w:jc w:val="both"/>
              <w:rPr>
                <w:rFonts w:ascii="Arial Narrow" w:hAnsi="Arial Narrow"/>
                <w:color w:val="002060"/>
              </w:rPr>
            </w:pPr>
            <w:r w:rsidRPr="00F85D68">
              <w:rPr>
                <w:rFonts w:ascii="Arial Narrow" w:eastAsia="Arial Narrow" w:hAnsi="Arial Narrow" w:cs="Arial Narrow"/>
                <w:b/>
                <w:bCs/>
                <w:color w:val="002060"/>
              </w:rPr>
              <w:t>Wsparcie dochodów związane z wielkością produkcji do konopi</w:t>
            </w:r>
          </w:p>
        </w:tc>
      </w:tr>
      <w:tr w:rsidR="3F8B09A3" w:rsidRPr="00003FCC" w:rsidTr="0022525B">
        <w:tc>
          <w:tcPr>
            <w:tcW w:w="2055" w:type="dxa"/>
            <w:vAlign w:val="center"/>
          </w:tcPr>
          <w:p w:rsidR="3F8B09A3" w:rsidRPr="00F85D68" w:rsidRDefault="3F8B09A3" w:rsidP="0022525B">
            <w:pPr>
              <w:rPr>
                <w:rFonts w:ascii="Arial Narrow" w:hAnsi="Arial Narrow"/>
              </w:rPr>
            </w:pPr>
            <w:r w:rsidRPr="00003FCC">
              <w:rPr>
                <w:rFonts w:ascii="Arial Narrow" w:eastAsia="Arial Narrow" w:hAnsi="Arial Narrow" w:cs="Arial Narrow"/>
                <w:b/>
                <w:bCs/>
              </w:rPr>
              <w:t>Cel szczegółowy</w:t>
            </w:r>
          </w:p>
        </w:tc>
        <w:tc>
          <w:tcPr>
            <w:tcW w:w="7005" w:type="dxa"/>
          </w:tcPr>
          <w:p w:rsidR="3F8B09A3" w:rsidRDefault="3F8B09A3" w:rsidP="00F85D68">
            <w:pPr>
              <w:jc w:val="both"/>
              <w:rPr>
                <w:rFonts w:ascii="Arial Narrow" w:eastAsia="Arial Narrow" w:hAnsi="Arial Narrow" w:cs="Arial Narrow"/>
                <w:b/>
              </w:rPr>
            </w:pPr>
            <w:r w:rsidRPr="00F85D68">
              <w:rPr>
                <w:rFonts w:ascii="Arial Narrow" w:eastAsia="Arial Narrow" w:hAnsi="Arial Narrow" w:cs="Arial Narrow"/>
                <w:b/>
              </w:rPr>
              <w:t xml:space="preserve">Cel 1: Wspieranie godziwych dochodów gospodarstw rolnych i ich odporności w całej Unii w celu zwiększenia bezpieczeństwa żywnościowego </w:t>
            </w:r>
          </w:p>
          <w:p w:rsidR="00673CF2" w:rsidRPr="00F85D68" w:rsidRDefault="00673CF2" w:rsidP="00F85D68">
            <w:pPr>
              <w:jc w:val="both"/>
              <w:rPr>
                <w:rFonts w:ascii="Arial Narrow" w:hAnsi="Arial Narrow"/>
                <w:b/>
              </w:rPr>
            </w:pPr>
          </w:p>
          <w:p w:rsidR="3F8B09A3" w:rsidRPr="00F85D68" w:rsidRDefault="3F8B09A3" w:rsidP="00F85D68">
            <w:pPr>
              <w:jc w:val="both"/>
              <w:rPr>
                <w:rFonts w:ascii="Arial Narrow" w:hAnsi="Arial Narrow"/>
                <w:i/>
              </w:rPr>
            </w:pPr>
            <w:r w:rsidRPr="00F85D68">
              <w:rPr>
                <w:rFonts w:ascii="Arial Narrow" w:eastAsia="Arial Narrow" w:hAnsi="Arial Narrow" w:cs="Arial Narrow"/>
                <w:i/>
              </w:rPr>
              <w:t xml:space="preserve">Cel 2: Zwiększenie zorientowania na rynek i konkurencyjności, w tym większe ukierunkowanie na badania naukowe, technologię i cyfryzację </w:t>
            </w:r>
          </w:p>
        </w:tc>
      </w:tr>
      <w:tr w:rsidR="3F8B09A3" w:rsidRPr="00003FCC" w:rsidTr="0022525B">
        <w:tc>
          <w:tcPr>
            <w:tcW w:w="2055" w:type="dxa"/>
            <w:vAlign w:val="center"/>
          </w:tcPr>
          <w:p w:rsidR="3F8B09A3" w:rsidRPr="00F85D68" w:rsidRDefault="3F8B09A3" w:rsidP="0022525B">
            <w:pPr>
              <w:rPr>
                <w:rFonts w:ascii="Arial Narrow" w:hAnsi="Arial Narrow"/>
              </w:rPr>
            </w:pPr>
            <w:r w:rsidRPr="00003FCC">
              <w:rPr>
                <w:rFonts w:ascii="Arial Narrow" w:eastAsia="Arial Narrow" w:hAnsi="Arial Narrow" w:cs="Arial Narrow"/>
                <w:b/>
                <w:bCs/>
              </w:rPr>
              <w:t>Beneficjent</w:t>
            </w:r>
          </w:p>
        </w:tc>
        <w:tc>
          <w:tcPr>
            <w:tcW w:w="7005" w:type="dxa"/>
          </w:tcPr>
          <w:p w:rsidR="3F8B09A3" w:rsidRPr="00F85D68" w:rsidRDefault="3F8B09A3" w:rsidP="006A51F5">
            <w:pPr>
              <w:jc w:val="both"/>
              <w:rPr>
                <w:rFonts w:ascii="Arial Narrow" w:hAnsi="Arial Narrow"/>
              </w:rPr>
            </w:pPr>
            <w:r w:rsidRPr="00003FCC">
              <w:rPr>
                <w:rFonts w:ascii="Arial Narrow" w:eastAsia="Arial Narrow" w:hAnsi="Arial Narrow" w:cs="Arial Narrow"/>
              </w:rPr>
              <w:t>Rolnik w roz</w:t>
            </w:r>
            <w:r w:rsidRPr="00C741C4">
              <w:rPr>
                <w:rFonts w:ascii="Arial Narrow" w:eastAsia="Arial Narrow" w:hAnsi="Arial Narrow" w:cs="Arial Narrow"/>
              </w:rPr>
              <w:t>umieniu art. 3 lit. a projektu rozporządzenia</w:t>
            </w:r>
            <w:r w:rsidR="005843A2" w:rsidRPr="00C741C4">
              <w:rPr>
                <w:rFonts w:ascii="Arial Narrow" w:eastAsia="Arial Narrow" w:hAnsi="Arial Narrow" w:cs="Arial Narrow"/>
              </w:rPr>
              <w:t xml:space="preserve"> Parlamentu Europejskiego i</w:t>
            </w:r>
            <w:r w:rsidR="006A51F5">
              <w:rPr>
                <w:rFonts w:ascii="Arial Narrow" w:eastAsia="Arial Narrow" w:hAnsi="Arial Narrow" w:cs="Arial Narrow"/>
              </w:rPr>
              <w:t> </w:t>
            </w:r>
            <w:r w:rsidR="005843A2" w:rsidRPr="00C741C4">
              <w:rPr>
                <w:rFonts w:ascii="Arial Narrow" w:eastAsia="Arial Narrow" w:hAnsi="Arial Narrow" w:cs="Arial Narrow"/>
              </w:rPr>
              <w:t>Rady dotyczącego wsparcia na podstawie planów strategicznych.</w:t>
            </w:r>
          </w:p>
        </w:tc>
      </w:tr>
      <w:tr w:rsidR="3F8B09A3" w:rsidRPr="00003FCC" w:rsidTr="0022525B">
        <w:tc>
          <w:tcPr>
            <w:tcW w:w="2055" w:type="dxa"/>
            <w:vAlign w:val="center"/>
          </w:tcPr>
          <w:p w:rsidR="3F8B09A3" w:rsidRPr="00F85D68" w:rsidRDefault="3F8B09A3" w:rsidP="0022525B">
            <w:pPr>
              <w:rPr>
                <w:rFonts w:ascii="Arial Narrow" w:hAnsi="Arial Narrow"/>
              </w:rPr>
            </w:pPr>
            <w:r w:rsidRPr="00003FCC">
              <w:rPr>
                <w:rFonts w:ascii="Arial Narrow" w:eastAsia="Arial Narrow" w:hAnsi="Arial Narrow" w:cs="Arial Narrow"/>
                <w:b/>
                <w:bCs/>
              </w:rPr>
              <w:t>Opis zakresu interwencji</w:t>
            </w:r>
            <w:r w:rsidRPr="00C741C4">
              <w:rPr>
                <w:rFonts w:ascii="Arial Narrow" w:eastAsia="Arial Narrow" w:hAnsi="Arial Narrow" w:cs="Arial Narrow"/>
              </w:rPr>
              <w:t xml:space="preserve"> </w:t>
            </w:r>
          </w:p>
        </w:tc>
        <w:tc>
          <w:tcPr>
            <w:tcW w:w="7005" w:type="dxa"/>
          </w:tcPr>
          <w:p w:rsidR="3F8B09A3" w:rsidRPr="00F85D68" w:rsidRDefault="3F8B09A3" w:rsidP="00F85D68">
            <w:pPr>
              <w:jc w:val="both"/>
              <w:rPr>
                <w:rFonts w:ascii="Arial Narrow" w:hAnsi="Arial Narrow"/>
              </w:rPr>
            </w:pPr>
            <w:r w:rsidRPr="00003FCC">
              <w:rPr>
                <w:rFonts w:ascii="Arial Narrow" w:eastAsia="Arial Narrow" w:hAnsi="Arial Narrow" w:cs="Arial Narrow"/>
              </w:rPr>
              <w:t>Wsparcie ma na celu utrzymanie produkcji w sektorze konopi.</w:t>
            </w:r>
          </w:p>
          <w:p w:rsidR="3F8B09A3" w:rsidRPr="00F85D68" w:rsidRDefault="3F8B09A3" w:rsidP="00F85D68">
            <w:pPr>
              <w:jc w:val="both"/>
              <w:rPr>
                <w:rFonts w:ascii="Arial Narrow" w:hAnsi="Arial Narrow"/>
              </w:rPr>
            </w:pPr>
            <w:r w:rsidRPr="00003FCC">
              <w:rPr>
                <w:rFonts w:ascii="Arial Narrow" w:eastAsia="Arial Narrow" w:hAnsi="Arial Narrow" w:cs="Arial Narrow"/>
              </w:rPr>
              <w:t xml:space="preserve">Pomoc w formie płatności rocznej </w:t>
            </w:r>
            <w:r w:rsidRPr="00C741C4">
              <w:rPr>
                <w:rFonts w:ascii="Arial Narrow" w:eastAsia="Arial Narrow" w:hAnsi="Arial Narrow" w:cs="Arial Narrow"/>
              </w:rPr>
              <w:t>na hektar, jednolita w całym kraju.</w:t>
            </w:r>
          </w:p>
        </w:tc>
      </w:tr>
      <w:tr w:rsidR="3F8B09A3" w:rsidRPr="00003FCC" w:rsidTr="0022525B">
        <w:tc>
          <w:tcPr>
            <w:tcW w:w="2055" w:type="dxa"/>
            <w:vAlign w:val="center"/>
          </w:tcPr>
          <w:p w:rsidR="3F8B09A3" w:rsidRPr="00F85D68" w:rsidRDefault="3F8B09A3" w:rsidP="0022525B">
            <w:pPr>
              <w:rPr>
                <w:rFonts w:ascii="Arial Narrow" w:hAnsi="Arial Narrow"/>
              </w:rPr>
            </w:pPr>
            <w:r w:rsidRPr="00003FCC">
              <w:rPr>
                <w:rFonts w:ascii="Arial Narrow" w:eastAsia="Arial Narrow" w:hAnsi="Arial Narrow" w:cs="Arial Narrow"/>
                <w:b/>
                <w:bCs/>
              </w:rPr>
              <w:t xml:space="preserve">Opis warunków kwalifikowalności </w:t>
            </w:r>
          </w:p>
        </w:tc>
        <w:tc>
          <w:tcPr>
            <w:tcW w:w="7005" w:type="dxa"/>
          </w:tcPr>
          <w:p w:rsidR="3F8B09A3" w:rsidRPr="00F85D68" w:rsidRDefault="3F8B09A3" w:rsidP="00F85D68">
            <w:pPr>
              <w:jc w:val="both"/>
              <w:rPr>
                <w:rFonts w:ascii="Arial Narrow" w:hAnsi="Arial Narrow"/>
              </w:rPr>
            </w:pPr>
            <w:r w:rsidRPr="00003FCC">
              <w:rPr>
                <w:rFonts w:ascii="Arial Narrow" w:eastAsia="Arial Narrow" w:hAnsi="Arial Narrow" w:cs="Arial Narrow"/>
              </w:rPr>
              <w:t>Minimalne wymagania.</w:t>
            </w:r>
          </w:p>
          <w:p w:rsidR="3F8B09A3" w:rsidRPr="00F85D68" w:rsidRDefault="3F8B09A3" w:rsidP="00F85D68">
            <w:pPr>
              <w:jc w:val="both"/>
              <w:rPr>
                <w:rFonts w:ascii="Arial Narrow" w:hAnsi="Arial Narrow"/>
              </w:rPr>
            </w:pPr>
            <w:r w:rsidRPr="00003FCC">
              <w:rPr>
                <w:rFonts w:ascii="Arial Narrow" w:eastAsia="Arial Narrow" w:hAnsi="Arial Narrow" w:cs="Arial Narrow"/>
              </w:rPr>
              <w:t>Rolnik posiada grunty rolne na terenie Polski, na których prowadzi w roku składania wniosku uprawę konopi.</w:t>
            </w:r>
          </w:p>
          <w:p w:rsidR="3F8B09A3" w:rsidRPr="00F85D68" w:rsidRDefault="3F8B09A3" w:rsidP="00F85D68">
            <w:pPr>
              <w:jc w:val="both"/>
              <w:rPr>
                <w:rFonts w:ascii="Arial Narrow" w:hAnsi="Arial Narrow"/>
              </w:rPr>
            </w:pPr>
            <w:r w:rsidRPr="00003FCC">
              <w:rPr>
                <w:rFonts w:ascii="Arial Narrow" w:eastAsia="Arial Narrow" w:hAnsi="Arial Narrow" w:cs="Arial Narrow"/>
              </w:rPr>
              <w:t>Rolnik stosuje odmiany zawierające w uprawie polowej maksy</w:t>
            </w:r>
            <w:r w:rsidRPr="00C741C4">
              <w:rPr>
                <w:rFonts w:ascii="Arial Narrow" w:eastAsia="Arial Narrow" w:hAnsi="Arial Narrow" w:cs="Arial Narrow"/>
              </w:rPr>
              <w:t>malnie 0,2% tetrahydrokanabinolu (THC) w suchej masie rośliny.</w:t>
            </w:r>
          </w:p>
        </w:tc>
      </w:tr>
      <w:tr w:rsidR="3F8B09A3" w:rsidRPr="00003FCC" w:rsidTr="0022525B">
        <w:tc>
          <w:tcPr>
            <w:tcW w:w="2055" w:type="dxa"/>
            <w:vAlign w:val="center"/>
          </w:tcPr>
          <w:p w:rsidR="3F8B09A3" w:rsidRPr="00F85D68" w:rsidRDefault="3F8B09A3" w:rsidP="0022525B">
            <w:pPr>
              <w:rPr>
                <w:rFonts w:ascii="Arial Narrow" w:hAnsi="Arial Narrow"/>
              </w:rPr>
            </w:pPr>
            <w:r w:rsidRPr="00003FCC">
              <w:rPr>
                <w:rFonts w:ascii="Arial Narrow" w:eastAsia="Arial Narrow" w:hAnsi="Arial Narrow" w:cs="Arial Narrow"/>
                <w:b/>
                <w:bCs/>
              </w:rPr>
              <w:t>Wysokość wsparcia</w:t>
            </w:r>
          </w:p>
        </w:tc>
        <w:tc>
          <w:tcPr>
            <w:tcW w:w="7005" w:type="dxa"/>
          </w:tcPr>
          <w:p w:rsidR="3F8B09A3" w:rsidRPr="00F85D68" w:rsidRDefault="3F8B09A3" w:rsidP="00F85D68">
            <w:pPr>
              <w:jc w:val="both"/>
              <w:rPr>
                <w:rFonts w:ascii="Arial Narrow" w:hAnsi="Arial Narrow"/>
              </w:rPr>
            </w:pPr>
            <w:r w:rsidRPr="00003FCC">
              <w:rPr>
                <w:rFonts w:ascii="Arial Narrow" w:eastAsia="Arial Narrow" w:hAnsi="Arial Narrow" w:cs="Arial Narrow"/>
              </w:rPr>
              <w:t>W trakcie opracowywania</w:t>
            </w:r>
          </w:p>
        </w:tc>
      </w:tr>
    </w:tbl>
    <w:p w:rsidR="005428AF" w:rsidRPr="00003FCC" w:rsidRDefault="005428AF" w:rsidP="3F8B09A3">
      <w:pPr>
        <w:rPr>
          <w:rFonts w:ascii="Arial Narrow" w:hAnsi="Arial Narrow"/>
          <w:b/>
          <w:bCs/>
        </w:rPr>
      </w:pPr>
    </w:p>
    <w:tbl>
      <w:tblPr>
        <w:tblStyle w:val="Tabela-Siatk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2025"/>
        <w:gridCol w:w="7035"/>
      </w:tblGrid>
      <w:tr w:rsidR="00105B7C" w:rsidRPr="00003FCC" w:rsidTr="00697598">
        <w:tc>
          <w:tcPr>
            <w:tcW w:w="9060" w:type="dxa"/>
            <w:gridSpan w:val="2"/>
            <w:shd w:val="clear" w:color="auto" w:fill="E2EFD9" w:themeFill="accent6" w:themeFillTint="33"/>
          </w:tcPr>
          <w:p w:rsidR="00105B7C" w:rsidRPr="007B05FD" w:rsidRDefault="00105B7C" w:rsidP="002044CE">
            <w:pPr>
              <w:rPr>
                <w:rFonts w:ascii="Arial Narrow" w:eastAsia="Arial Narrow" w:hAnsi="Arial Narrow" w:cs="Arial Narrow"/>
                <w:b/>
                <w:bCs/>
              </w:rPr>
            </w:pPr>
            <w:r w:rsidRPr="00003FCC">
              <w:rPr>
                <w:rFonts w:ascii="Arial Narrow" w:hAnsi="Arial Narrow" w:cs="Times New Roman"/>
                <w:b/>
                <w:bCs/>
              </w:rPr>
              <w:t>Art. 29-</w:t>
            </w:r>
            <w:r w:rsidR="002044CE" w:rsidRPr="00003FCC">
              <w:rPr>
                <w:rFonts w:ascii="Arial Narrow" w:hAnsi="Arial Narrow" w:cs="Times New Roman"/>
                <w:b/>
                <w:bCs/>
              </w:rPr>
              <w:t>3</w:t>
            </w:r>
            <w:r w:rsidR="002044CE">
              <w:rPr>
                <w:rFonts w:ascii="Arial Narrow" w:hAnsi="Arial Narrow" w:cs="Times New Roman"/>
                <w:b/>
                <w:bCs/>
              </w:rPr>
              <w:t>1</w:t>
            </w:r>
            <w:r w:rsidR="002044CE" w:rsidRPr="00003FCC">
              <w:rPr>
                <w:rFonts w:ascii="Arial Narrow" w:hAnsi="Arial Narrow" w:cs="Times New Roman"/>
                <w:b/>
                <w:bCs/>
              </w:rPr>
              <w:t xml:space="preserve"> </w:t>
            </w:r>
            <w:r w:rsidRPr="00C741C4">
              <w:rPr>
                <w:rFonts w:ascii="Arial Narrow" w:hAnsi="Arial Narrow"/>
                <w:b/>
                <w:bCs/>
              </w:rPr>
              <w:t>projektu rozporządzenia o Planach strategicznych WPR</w:t>
            </w:r>
          </w:p>
        </w:tc>
      </w:tr>
      <w:tr w:rsidR="00105B7C" w:rsidRPr="00003FCC" w:rsidTr="0022525B">
        <w:tc>
          <w:tcPr>
            <w:tcW w:w="2025" w:type="dxa"/>
            <w:vAlign w:val="center"/>
          </w:tcPr>
          <w:p w:rsidR="00105B7C" w:rsidRPr="00F85D68" w:rsidRDefault="00105B7C" w:rsidP="0022525B">
            <w:pPr>
              <w:rPr>
                <w:rFonts w:ascii="Arial Narrow" w:hAnsi="Arial Narrow"/>
              </w:rPr>
            </w:pPr>
            <w:r w:rsidRPr="00003FCC">
              <w:rPr>
                <w:rFonts w:ascii="Arial Narrow" w:eastAsia="Arial Narrow" w:hAnsi="Arial Narrow" w:cs="Arial Narrow"/>
                <w:b/>
                <w:bCs/>
              </w:rPr>
              <w:t>Nazwa interwencji</w:t>
            </w:r>
          </w:p>
        </w:tc>
        <w:tc>
          <w:tcPr>
            <w:tcW w:w="7035" w:type="dxa"/>
          </w:tcPr>
          <w:p w:rsidR="00105B7C" w:rsidRPr="00F85D68" w:rsidRDefault="00105B7C" w:rsidP="0074375B">
            <w:pPr>
              <w:rPr>
                <w:rFonts w:ascii="Arial Narrow" w:eastAsia="Arial Narrow" w:hAnsi="Arial Narrow" w:cs="Arial Narrow"/>
                <w:b/>
                <w:bCs/>
                <w:color w:val="002060"/>
              </w:rPr>
            </w:pPr>
            <w:r w:rsidRPr="00F85D68">
              <w:rPr>
                <w:rFonts w:ascii="Arial Narrow" w:eastAsia="Arial Narrow" w:hAnsi="Arial Narrow" w:cs="Arial Narrow"/>
                <w:b/>
                <w:bCs/>
                <w:color w:val="002060"/>
              </w:rPr>
              <w:t>Wsparcie dochodów związane z wielkością produkcji do pomidorów</w:t>
            </w:r>
          </w:p>
        </w:tc>
      </w:tr>
      <w:tr w:rsidR="00105B7C" w:rsidRPr="00003FCC" w:rsidTr="0022525B">
        <w:tc>
          <w:tcPr>
            <w:tcW w:w="2025" w:type="dxa"/>
            <w:vAlign w:val="center"/>
          </w:tcPr>
          <w:p w:rsidR="00105B7C" w:rsidRPr="00F85D68" w:rsidRDefault="00105B7C" w:rsidP="0022525B">
            <w:pPr>
              <w:rPr>
                <w:rFonts w:ascii="Arial Narrow" w:hAnsi="Arial Narrow"/>
              </w:rPr>
            </w:pPr>
            <w:r w:rsidRPr="00003FCC">
              <w:rPr>
                <w:rFonts w:ascii="Arial Narrow" w:eastAsia="Arial Narrow" w:hAnsi="Arial Narrow" w:cs="Arial Narrow"/>
                <w:b/>
                <w:bCs/>
              </w:rPr>
              <w:t>Cel szczegółowy</w:t>
            </w:r>
          </w:p>
        </w:tc>
        <w:tc>
          <w:tcPr>
            <w:tcW w:w="7035" w:type="dxa"/>
          </w:tcPr>
          <w:p w:rsidR="00105B7C" w:rsidRDefault="00105B7C" w:rsidP="006A51F5">
            <w:pPr>
              <w:jc w:val="both"/>
              <w:rPr>
                <w:rFonts w:ascii="Arial Narrow" w:eastAsia="Arial Narrow" w:hAnsi="Arial Narrow" w:cs="Arial Narrow"/>
                <w:b/>
              </w:rPr>
            </w:pPr>
            <w:r w:rsidRPr="00F85D68">
              <w:rPr>
                <w:rFonts w:ascii="Arial Narrow" w:eastAsia="Arial Narrow" w:hAnsi="Arial Narrow" w:cs="Arial Narrow"/>
                <w:b/>
              </w:rPr>
              <w:t xml:space="preserve">Cel 1: Wspieranie godziwych dochodów gospodarstw rolnych i ich odporności w całej Unii w celu zwiększenia bezpieczeństwa żywnościowego </w:t>
            </w:r>
          </w:p>
          <w:p w:rsidR="00105B7C" w:rsidRPr="00F85D68" w:rsidRDefault="00105B7C" w:rsidP="006A51F5">
            <w:pPr>
              <w:jc w:val="both"/>
              <w:rPr>
                <w:rFonts w:ascii="Arial Narrow" w:eastAsia="Arial Narrow" w:hAnsi="Arial Narrow" w:cs="Arial Narrow"/>
                <w:b/>
              </w:rPr>
            </w:pPr>
          </w:p>
          <w:p w:rsidR="00105B7C" w:rsidRPr="00F85D68" w:rsidRDefault="00105B7C" w:rsidP="006A51F5">
            <w:pPr>
              <w:jc w:val="both"/>
              <w:rPr>
                <w:rFonts w:ascii="Arial Narrow" w:eastAsia="Arial Narrow" w:hAnsi="Arial Narrow" w:cs="Arial Narrow"/>
                <w:i/>
              </w:rPr>
            </w:pPr>
            <w:r w:rsidRPr="00F85D68">
              <w:rPr>
                <w:rFonts w:ascii="Arial Narrow" w:eastAsia="Arial Narrow" w:hAnsi="Arial Narrow" w:cs="Arial Narrow"/>
                <w:i/>
              </w:rPr>
              <w:t xml:space="preserve">Cel 2: Zwiększenie zorientowania na rynek i konkurencyjności, w tym większe ukierunkowanie na badania naukowe, technologię i cyfryzację </w:t>
            </w:r>
          </w:p>
        </w:tc>
      </w:tr>
      <w:tr w:rsidR="00105B7C" w:rsidRPr="00003FCC" w:rsidTr="0022525B">
        <w:tc>
          <w:tcPr>
            <w:tcW w:w="2025" w:type="dxa"/>
            <w:vAlign w:val="center"/>
          </w:tcPr>
          <w:p w:rsidR="00105B7C" w:rsidRPr="00F85D68" w:rsidRDefault="00105B7C" w:rsidP="0022525B">
            <w:pPr>
              <w:rPr>
                <w:rFonts w:ascii="Arial Narrow" w:hAnsi="Arial Narrow"/>
              </w:rPr>
            </w:pPr>
            <w:r w:rsidRPr="00003FCC">
              <w:rPr>
                <w:rFonts w:ascii="Arial Narrow" w:eastAsia="Arial Narrow" w:hAnsi="Arial Narrow" w:cs="Arial Narrow"/>
                <w:b/>
                <w:bCs/>
              </w:rPr>
              <w:t>Beneficjent</w:t>
            </w:r>
          </w:p>
        </w:tc>
        <w:tc>
          <w:tcPr>
            <w:tcW w:w="7035" w:type="dxa"/>
          </w:tcPr>
          <w:p w:rsidR="00105B7C" w:rsidRPr="00F85D68" w:rsidRDefault="00105B7C" w:rsidP="006A51F5">
            <w:pPr>
              <w:jc w:val="both"/>
              <w:rPr>
                <w:rFonts w:ascii="Arial Narrow" w:hAnsi="Arial Narrow"/>
              </w:rPr>
            </w:pPr>
            <w:r w:rsidRPr="00003FCC">
              <w:rPr>
                <w:rFonts w:ascii="Arial Narrow" w:eastAsia="Arial Narrow" w:hAnsi="Arial Narrow" w:cs="Arial Narrow"/>
              </w:rPr>
              <w:t>Rolnik w rozumieniu art. 3 lit. a projektu rozporządzenia</w:t>
            </w:r>
            <w:r w:rsidRPr="00C741C4">
              <w:rPr>
                <w:rFonts w:ascii="Arial Narrow" w:eastAsia="Arial Narrow" w:hAnsi="Arial Narrow" w:cs="Arial Narrow"/>
              </w:rPr>
              <w:t xml:space="preserve"> Parlamentu Europejskiego i</w:t>
            </w:r>
            <w:r w:rsidR="006A51F5">
              <w:rPr>
                <w:rFonts w:ascii="Arial Narrow" w:eastAsia="Arial Narrow" w:hAnsi="Arial Narrow" w:cs="Arial Narrow"/>
              </w:rPr>
              <w:t> </w:t>
            </w:r>
            <w:r w:rsidRPr="00C741C4">
              <w:rPr>
                <w:rFonts w:ascii="Arial Narrow" w:eastAsia="Arial Narrow" w:hAnsi="Arial Narrow" w:cs="Arial Narrow"/>
              </w:rPr>
              <w:t>Rady dotycząceg</w:t>
            </w:r>
            <w:r w:rsidRPr="007B05FD">
              <w:rPr>
                <w:rFonts w:ascii="Arial Narrow" w:eastAsia="Arial Narrow" w:hAnsi="Arial Narrow" w:cs="Arial Narrow"/>
              </w:rPr>
              <w:t>o wsparcia na podstawie</w:t>
            </w:r>
            <w:r w:rsidRPr="0020315F">
              <w:rPr>
                <w:rFonts w:ascii="Arial Narrow" w:eastAsia="Arial Narrow" w:hAnsi="Arial Narrow" w:cs="Arial Narrow"/>
              </w:rPr>
              <w:t xml:space="preserve"> planów strategicznych.</w:t>
            </w:r>
          </w:p>
        </w:tc>
      </w:tr>
      <w:tr w:rsidR="00105B7C" w:rsidRPr="00003FCC" w:rsidTr="0022525B">
        <w:tc>
          <w:tcPr>
            <w:tcW w:w="2025" w:type="dxa"/>
            <w:vAlign w:val="center"/>
          </w:tcPr>
          <w:p w:rsidR="00105B7C" w:rsidRPr="00C741C4" w:rsidRDefault="00105B7C" w:rsidP="0022525B">
            <w:pPr>
              <w:rPr>
                <w:rFonts w:ascii="Arial Narrow" w:eastAsia="Arial Narrow" w:hAnsi="Arial Narrow" w:cs="Arial Narrow"/>
                <w:i/>
                <w:iCs/>
              </w:rPr>
            </w:pPr>
            <w:r w:rsidRPr="00003FCC">
              <w:rPr>
                <w:rFonts w:ascii="Arial Narrow" w:eastAsia="Arial Narrow" w:hAnsi="Arial Narrow" w:cs="Arial Narrow"/>
                <w:b/>
                <w:bCs/>
              </w:rPr>
              <w:t>Opis zakresu interwencji</w:t>
            </w:r>
            <w:r w:rsidRPr="00C741C4">
              <w:rPr>
                <w:rFonts w:ascii="Arial Narrow" w:eastAsia="Arial Narrow" w:hAnsi="Arial Narrow" w:cs="Arial Narrow"/>
              </w:rPr>
              <w:t xml:space="preserve"> </w:t>
            </w:r>
          </w:p>
        </w:tc>
        <w:tc>
          <w:tcPr>
            <w:tcW w:w="7035" w:type="dxa"/>
          </w:tcPr>
          <w:p w:rsidR="00105B7C" w:rsidRPr="00F85D68" w:rsidRDefault="00105B7C" w:rsidP="006A51F5">
            <w:pPr>
              <w:jc w:val="both"/>
              <w:rPr>
                <w:rFonts w:ascii="Arial Narrow" w:hAnsi="Arial Narrow"/>
              </w:rPr>
            </w:pPr>
            <w:r w:rsidRPr="007B05FD">
              <w:rPr>
                <w:rFonts w:ascii="Arial Narrow" w:eastAsia="Arial Narrow" w:hAnsi="Arial Narrow" w:cs="Arial Narrow"/>
              </w:rPr>
              <w:t>Wsparcie przyczyni się do złagodzenia trudności występujących w sektorze pomidorów i do zwiększenia konkurencyjności sektora.</w:t>
            </w:r>
          </w:p>
          <w:p w:rsidR="00105B7C" w:rsidRPr="00F85D68" w:rsidRDefault="00105B7C" w:rsidP="006A51F5">
            <w:pPr>
              <w:jc w:val="both"/>
              <w:rPr>
                <w:rFonts w:ascii="Arial Narrow" w:hAnsi="Arial Narrow"/>
              </w:rPr>
            </w:pPr>
            <w:r w:rsidRPr="00003FCC">
              <w:rPr>
                <w:rFonts w:ascii="Arial Narrow" w:eastAsia="Arial Narrow" w:hAnsi="Arial Narrow" w:cs="Arial Narrow"/>
              </w:rPr>
              <w:t>Pomoc w formie płatności rocznej na hektar, jednolita w</w:t>
            </w:r>
            <w:r w:rsidRPr="00C741C4">
              <w:rPr>
                <w:rFonts w:ascii="Arial Narrow" w:eastAsia="Arial Narrow" w:hAnsi="Arial Narrow" w:cs="Arial Narrow"/>
              </w:rPr>
              <w:t xml:space="preserve"> całym kraju.</w:t>
            </w:r>
          </w:p>
        </w:tc>
      </w:tr>
      <w:tr w:rsidR="00105B7C" w:rsidRPr="00003FCC" w:rsidTr="0022525B">
        <w:tc>
          <w:tcPr>
            <w:tcW w:w="2025" w:type="dxa"/>
            <w:vAlign w:val="center"/>
          </w:tcPr>
          <w:p w:rsidR="00105B7C" w:rsidRPr="00C741C4" w:rsidRDefault="00105B7C" w:rsidP="0022525B">
            <w:pPr>
              <w:rPr>
                <w:rFonts w:ascii="Arial Narrow" w:eastAsia="Arial Narrow" w:hAnsi="Arial Narrow" w:cs="Arial Narrow"/>
                <w:i/>
                <w:iCs/>
              </w:rPr>
            </w:pPr>
            <w:r w:rsidRPr="00003FCC">
              <w:rPr>
                <w:rFonts w:ascii="Arial Narrow" w:eastAsia="Arial Narrow" w:hAnsi="Arial Narrow" w:cs="Arial Narrow"/>
                <w:b/>
                <w:bCs/>
              </w:rPr>
              <w:t xml:space="preserve">Opis warunków kwalifikowalności </w:t>
            </w:r>
          </w:p>
        </w:tc>
        <w:tc>
          <w:tcPr>
            <w:tcW w:w="7035" w:type="dxa"/>
          </w:tcPr>
          <w:p w:rsidR="00105B7C" w:rsidRPr="00F85D68" w:rsidRDefault="00105B7C" w:rsidP="006A51F5">
            <w:pPr>
              <w:jc w:val="both"/>
              <w:rPr>
                <w:rFonts w:ascii="Arial Narrow" w:hAnsi="Arial Narrow"/>
              </w:rPr>
            </w:pPr>
            <w:r w:rsidRPr="00C741C4">
              <w:rPr>
                <w:rFonts w:ascii="Arial Narrow" w:eastAsia="Arial Narrow" w:hAnsi="Arial Narrow" w:cs="Arial Narrow"/>
              </w:rPr>
              <w:t xml:space="preserve">Minimalne wymagania. </w:t>
            </w:r>
          </w:p>
          <w:p w:rsidR="00105B7C" w:rsidRPr="00F85D68" w:rsidRDefault="00105B7C" w:rsidP="006A51F5">
            <w:pPr>
              <w:jc w:val="both"/>
              <w:rPr>
                <w:rFonts w:ascii="Arial Narrow" w:hAnsi="Arial Narrow"/>
              </w:rPr>
            </w:pPr>
            <w:r w:rsidRPr="00003FCC">
              <w:rPr>
                <w:rFonts w:ascii="Arial Narrow" w:eastAsia="Arial Narrow" w:hAnsi="Arial Narrow" w:cs="Arial Narrow"/>
              </w:rPr>
              <w:t>Uprawa pomidorów.</w:t>
            </w:r>
          </w:p>
          <w:p w:rsidR="00105B7C" w:rsidRPr="00F85D68" w:rsidRDefault="00105B7C" w:rsidP="006A51F5">
            <w:pPr>
              <w:jc w:val="both"/>
              <w:rPr>
                <w:rFonts w:ascii="Arial Narrow" w:hAnsi="Arial Narrow"/>
              </w:rPr>
            </w:pPr>
            <w:r w:rsidRPr="00003FCC">
              <w:rPr>
                <w:rFonts w:ascii="Arial Narrow" w:eastAsia="Arial Narrow" w:hAnsi="Arial Narrow" w:cs="Arial Narrow"/>
              </w:rPr>
              <w:t>Zawarcie umowy na uprawę pomidorów, w której rolnik zobowiązuje się do wytworzenia i dostarczenia podmiotowi, którego przedmiot działalności obejmuje przetwarzanie owoc</w:t>
            </w:r>
            <w:r w:rsidRPr="00C741C4">
              <w:rPr>
                <w:rFonts w:ascii="Arial Narrow" w:eastAsia="Arial Narrow" w:hAnsi="Arial Narrow" w:cs="Arial Narrow"/>
              </w:rPr>
              <w:t>ów i warzyw, określonej ilości pomidorów z określonej powierzchni gruntów, a podmiot ten zobowiązuje się te pomidory odebrać w umówionym terminie, zapłacić za nie umówioną cenę i je przetworzyć.</w:t>
            </w:r>
          </w:p>
          <w:p w:rsidR="00105B7C" w:rsidRPr="00F85D68" w:rsidRDefault="00105B7C" w:rsidP="006A51F5">
            <w:pPr>
              <w:jc w:val="both"/>
              <w:rPr>
                <w:rFonts w:ascii="Arial Narrow" w:hAnsi="Arial Narrow"/>
              </w:rPr>
            </w:pPr>
            <w:r w:rsidRPr="00003FCC">
              <w:rPr>
                <w:rFonts w:ascii="Arial Narrow" w:eastAsia="Arial Narrow" w:hAnsi="Arial Narrow" w:cs="Arial Narrow"/>
              </w:rPr>
              <w:t>Płatność przyznawana jest rolnikowi do powierzchni uprawy pom</w:t>
            </w:r>
            <w:r w:rsidRPr="00C741C4">
              <w:rPr>
                <w:rFonts w:ascii="Arial Narrow" w:eastAsia="Arial Narrow" w:hAnsi="Arial Narrow" w:cs="Arial Narrow"/>
              </w:rPr>
              <w:t>idorów nie większej, niż powierzchnia gruntów określona w umowie.</w:t>
            </w:r>
          </w:p>
        </w:tc>
      </w:tr>
      <w:tr w:rsidR="00105B7C" w:rsidRPr="00003FCC" w:rsidTr="0022525B">
        <w:tc>
          <w:tcPr>
            <w:tcW w:w="2025" w:type="dxa"/>
            <w:vAlign w:val="center"/>
          </w:tcPr>
          <w:p w:rsidR="00105B7C" w:rsidRPr="00C741C4" w:rsidRDefault="00105B7C" w:rsidP="0022525B">
            <w:pPr>
              <w:rPr>
                <w:rFonts w:ascii="Arial Narrow" w:eastAsia="Arial Narrow" w:hAnsi="Arial Narrow" w:cs="Arial Narrow"/>
                <w:i/>
                <w:iCs/>
              </w:rPr>
            </w:pPr>
            <w:r w:rsidRPr="00003FCC">
              <w:rPr>
                <w:rFonts w:ascii="Arial Narrow" w:eastAsia="Arial Narrow" w:hAnsi="Arial Narrow" w:cs="Arial Narrow"/>
                <w:b/>
                <w:bCs/>
              </w:rPr>
              <w:t>Wysokość wsparcia</w:t>
            </w:r>
          </w:p>
        </w:tc>
        <w:tc>
          <w:tcPr>
            <w:tcW w:w="7035" w:type="dxa"/>
          </w:tcPr>
          <w:p w:rsidR="00105B7C" w:rsidRPr="00F85D68" w:rsidRDefault="00105B7C" w:rsidP="0074375B">
            <w:pPr>
              <w:rPr>
                <w:rFonts w:ascii="Arial Narrow" w:hAnsi="Arial Narrow"/>
              </w:rPr>
            </w:pPr>
            <w:r w:rsidRPr="00C741C4">
              <w:rPr>
                <w:rFonts w:ascii="Arial Narrow" w:eastAsia="Arial Narrow" w:hAnsi="Arial Narrow" w:cs="Arial Narrow"/>
              </w:rPr>
              <w:t>W trakcie opracowywania</w:t>
            </w:r>
          </w:p>
        </w:tc>
      </w:tr>
    </w:tbl>
    <w:p w:rsidR="00697598" w:rsidRDefault="00697598">
      <w:pPr>
        <w:rPr>
          <w:rFonts w:ascii="Arial Narrow" w:hAnsi="Arial Narrow"/>
          <w:b/>
          <w:bCs/>
        </w:rPr>
      </w:pPr>
      <w:r>
        <w:rPr>
          <w:rFonts w:ascii="Arial Narrow" w:hAnsi="Arial Narrow"/>
          <w:b/>
          <w:bCs/>
        </w:rPr>
        <w:br w:type="page"/>
      </w:r>
    </w:p>
    <w:tbl>
      <w:tblPr>
        <w:tblStyle w:val="Tabela-Siatk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2130"/>
        <w:gridCol w:w="6930"/>
      </w:tblGrid>
      <w:tr w:rsidR="00105B7C" w:rsidRPr="00003FCC" w:rsidTr="00697598">
        <w:tc>
          <w:tcPr>
            <w:tcW w:w="9060" w:type="dxa"/>
            <w:gridSpan w:val="2"/>
            <w:shd w:val="clear" w:color="auto" w:fill="E2EFD9" w:themeFill="accent6" w:themeFillTint="33"/>
          </w:tcPr>
          <w:p w:rsidR="00105B7C" w:rsidRPr="0020315F" w:rsidRDefault="00105B7C" w:rsidP="002044CE">
            <w:pPr>
              <w:rPr>
                <w:rFonts w:ascii="Arial Narrow" w:eastAsia="Arial Narrow" w:hAnsi="Arial Narrow" w:cs="Arial Narrow"/>
                <w:b/>
                <w:bCs/>
              </w:rPr>
            </w:pPr>
            <w:r w:rsidRPr="00003FCC">
              <w:rPr>
                <w:rFonts w:ascii="Arial Narrow" w:hAnsi="Arial Narrow" w:cs="Times New Roman"/>
                <w:b/>
                <w:bCs/>
              </w:rPr>
              <w:t>Art. 29-</w:t>
            </w:r>
            <w:r w:rsidR="002044CE" w:rsidRPr="00003FCC">
              <w:rPr>
                <w:rFonts w:ascii="Arial Narrow" w:hAnsi="Arial Narrow" w:cs="Times New Roman"/>
                <w:b/>
                <w:bCs/>
              </w:rPr>
              <w:t>3</w:t>
            </w:r>
            <w:r w:rsidR="002044CE">
              <w:rPr>
                <w:rFonts w:ascii="Arial Narrow" w:hAnsi="Arial Narrow" w:cs="Times New Roman"/>
                <w:b/>
                <w:bCs/>
              </w:rPr>
              <w:t>1</w:t>
            </w:r>
            <w:r w:rsidR="002044CE" w:rsidRPr="00003FCC">
              <w:rPr>
                <w:rFonts w:ascii="Arial Narrow" w:hAnsi="Arial Narrow" w:cs="Times New Roman"/>
                <w:b/>
                <w:bCs/>
              </w:rPr>
              <w:t xml:space="preserve"> </w:t>
            </w:r>
            <w:r w:rsidRPr="00C741C4">
              <w:rPr>
                <w:rFonts w:ascii="Arial Narrow" w:hAnsi="Arial Narrow"/>
                <w:b/>
                <w:bCs/>
              </w:rPr>
              <w:t>projektu rozporządzenia o Planach strategicznyc</w:t>
            </w:r>
            <w:r w:rsidRPr="007B05FD">
              <w:rPr>
                <w:rFonts w:ascii="Arial Narrow" w:hAnsi="Arial Narrow"/>
                <w:b/>
                <w:bCs/>
              </w:rPr>
              <w:t>h WPR</w:t>
            </w:r>
          </w:p>
        </w:tc>
      </w:tr>
      <w:tr w:rsidR="00105B7C" w:rsidRPr="00003FCC" w:rsidTr="00697598">
        <w:tc>
          <w:tcPr>
            <w:tcW w:w="2130" w:type="dxa"/>
            <w:vAlign w:val="center"/>
          </w:tcPr>
          <w:p w:rsidR="00105B7C" w:rsidRPr="00F85D68" w:rsidRDefault="00105B7C" w:rsidP="00697598">
            <w:pPr>
              <w:rPr>
                <w:rFonts w:ascii="Arial Narrow" w:hAnsi="Arial Narrow"/>
              </w:rPr>
            </w:pPr>
            <w:r w:rsidRPr="00003FCC">
              <w:rPr>
                <w:rFonts w:ascii="Arial Narrow" w:eastAsia="Arial Narrow" w:hAnsi="Arial Narrow" w:cs="Arial Narrow"/>
                <w:b/>
                <w:bCs/>
              </w:rPr>
              <w:t>Nazwa interwencji</w:t>
            </w:r>
          </w:p>
        </w:tc>
        <w:tc>
          <w:tcPr>
            <w:tcW w:w="6930" w:type="dxa"/>
          </w:tcPr>
          <w:p w:rsidR="00105B7C" w:rsidRPr="00F85D68" w:rsidRDefault="00105B7C" w:rsidP="0074375B">
            <w:pPr>
              <w:rPr>
                <w:rFonts w:ascii="Arial Narrow" w:hAnsi="Arial Narrow"/>
                <w:color w:val="002060"/>
              </w:rPr>
            </w:pPr>
            <w:r w:rsidRPr="00F85D68">
              <w:rPr>
                <w:rFonts w:ascii="Arial Narrow" w:eastAsia="Arial Narrow" w:hAnsi="Arial Narrow" w:cs="Arial Narrow"/>
                <w:b/>
                <w:bCs/>
                <w:color w:val="002060"/>
              </w:rPr>
              <w:t>Wsparcie dochodów związane z wielkością produkcji do truskawek</w:t>
            </w:r>
          </w:p>
        </w:tc>
      </w:tr>
      <w:tr w:rsidR="00105B7C" w:rsidRPr="00003FCC" w:rsidTr="00697598">
        <w:tc>
          <w:tcPr>
            <w:tcW w:w="2130" w:type="dxa"/>
            <w:vAlign w:val="center"/>
          </w:tcPr>
          <w:p w:rsidR="00105B7C" w:rsidRPr="00F85D68" w:rsidRDefault="00105B7C" w:rsidP="00697598">
            <w:pPr>
              <w:rPr>
                <w:rFonts w:ascii="Arial Narrow" w:hAnsi="Arial Narrow"/>
              </w:rPr>
            </w:pPr>
            <w:r w:rsidRPr="00003FCC">
              <w:rPr>
                <w:rFonts w:ascii="Arial Narrow" w:eastAsia="Arial Narrow" w:hAnsi="Arial Narrow" w:cs="Arial Narrow"/>
                <w:b/>
                <w:bCs/>
              </w:rPr>
              <w:t>Cel szczegółowy</w:t>
            </w:r>
          </w:p>
        </w:tc>
        <w:tc>
          <w:tcPr>
            <w:tcW w:w="6930" w:type="dxa"/>
          </w:tcPr>
          <w:p w:rsidR="00105B7C" w:rsidRDefault="00105B7C" w:rsidP="006A51F5">
            <w:pPr>
              <w:jc w:val="both"/>
              <w:rPr>
                <w:rFonts w:ascii="Arial Narrow" w:eastAsia="Arial Narrow" w:hAnsi="Arial Narrow" w:cs="Arial Narrow"/>
                <w:b/>
              </w:rPr>
            </w:pPr>
            <w:r w:rsidRPr="00F85D68">
              <w:rPr>
                <w:rFonts w:ascii="Arial Narrow" w:eastAsia="Arial Narrow" w:hAnsi="Arial Narrow" w:cs="Arial Narrow"/>
                <w:b/>
              </w:rPr>
              <w:t xml:space="preserve">Cel 1: Wspieranie godziwych dochodów gospodarstw rolnych i ich odporności w całej Unii w celu zwiększenia bezpieczeństwa żywnościowego </w:t>
            </w:r>
          </w:p>
          <w:p w:rsidR="00105B7C" w:rsidRPr="00F85D68" w:rsidRDefault="00105B7C" w:rsidP="006A51F5">
            <w:pPr>
              <w:jc w:val="both"/>
              <w:rPr>
                <w:rFonts w:ascii="Arial Narrow" w:hAnsi="Arial Narrow"/>
                <w:b/>
              </w:rPr>
            </w:pPr>
          </w:p>
          <w:p w:rsidR="00105B7C" w:rsidRPr="00F85D68" w:rsidRDefault="00105B7C" w:rsidP="006A51F5">
            <w:pPr>
              <w:jc w:val="both"/>
              <w:rPr>
                <w:rFonts w:ascii="Arial Narrow" w:hAnsi="Arial Narrow"/>
                <w:i/>
              </w:rPr>
            </w:pPr>
            <w:r w:rsidRPr="00F85D68">
              <w:rPr>
                <w:rFonts w:ascii="Arial Narrow" w:eastAsia="Arial Narrow" w:hAnsi="Arial Narrow" w:cs="Arial Narrow"/>
                <w:i/>
              </w:rPr>
              <w:t xml:space="preserve">Cel 2: Zwiększenie zorientowania na rynek i konkurencyjności, w tym większe ukierunkowanie na badania naukowe, technologię i cyfryzację </w:t>
            </w:r>
          </w:p>
        </w:tc>
      </w:tr>
      <w:tr w:rsidR="00105B7C" w:rsidRPr="00003FCC" w:rsidTr="00697598">
        <w:tc>
          <w:tcPr>
            <w:tcW w:w="2130" w:type="dxa"/>
            <w:vAlign w:val="center"/>
          </w:tcPr>
          <w:p w:rsidR="00105B7C" w:rsidRPr="00F85D68" w:rsidRDefault="00105B7C" w:rsidP="00697598">
            <w:pPr>
              <w:rPr>
                <w:rFonts w:ascii="Arial Narrow" w:hAnsi="Arial Narrow"/>
              </w:rPr>
            </w:pPr>
            <w:r w:rsidRPr="00003FCC">
              <w:rPr>
                <w:rFonts w:ascii="Arial Narrow" w:eastAsia="Arial Narrow" w:hAnsi="Arial Narrow" w:cs="Arial Narrow"/>
                <w:b/>
                <w:bCs/>
              </w:rPr>
              <w:t>Beneficjent</w:t>
            </w:r>
          </w:p>
        </w:tc>
        <w:tc>
          <w:tcPr>
            <w:tcW w:w="6930" w:type="dxa"/>
          </w:tcPr>
          <w:p w:rsidR="00105B7C" w:rsidRPr="00F85D68" w:rsidRDefault="00105B7C" w:rsidP="006A51F5">
            <w:pPr>
              <w:jc w:val="both"/>
              <w:rPr>
                <w:rFonts w:ascii="Arial Narrow" w:hAnsi="Arial Narrow"/>
              </w:rPr>
            </w:pPr>
            <w:r w:rsidRPr="00003FCC">
              <w:rPr>
                <w:rFonts w:ascii="Arial Narrow" w:eastAsia="Arial Narrow" w:hAnsi="Arial Narrow" w:cs="Arial Narrow"/>
              </w:rPr>
              <w:t>Rolnik w rozumieniu art. 3 lit. a projektu rozporządzenia</w:t>
            </w:r>
            <w:r w:rsidRPr="00C741C4">
              <w:rPr>
                <w:rFonts w:ascii="Arial Narrow" w:eastAsia="Arial Narrow" w:hAnsi="Arial Narrow" w:cs="Arial Narrow"/>
              </w:rPr>
              <w:t xml:space="preserve"> Parlamentu Europejskiego i</w:t>
            </w:r>
            <w:r w:rsidR="006A51F5">
              <w:rPr>
                <w:rFonts w:ascii="Arial Narrow" w:eastAsia="Arial Narrow" w:hAnsi="Arial Narrow" w:cs="Arial Narrow"/>
              </w:rPr>
              <w:t> </w:t>
            </w:r>
            <w:r w:rsidRPr="00C741C4">
              <w:rPr>
                <w:rFonts w:ascii="Arial Narrow" w:eastAsia="Arial Narrow" w:hAnsi="Arial Narrow" w:cs="Arial Narrow"/>
              </w:rPr>
              <w:t>Rady dotyczącego wsparcia na podstaw</w:t>
            </w:r>
            <w:r w:rsidRPr="007B05FD">
              <w:rPr>
                <w:rFonts w:ascii="Arial Narrow" w:eastAsia="Arial Narrow" w:hAnsi="Arial Narrow" w:cs="Arial Narrow"/>
              </w:rPr>
              <w:t>ie planów strategicznyc</w:t>
            </w:r>
            <w:r w:rsidRPr="0020315F">
              <w:rPr>
                <w:rFonts w:ascii="Arial Narrow" w:eastAsia="Arial Narrow" w:hAnsi="Arial Narrow" w:cs="Arial Narrow"/>
              </w:rPr>
              <w:t>h.</w:t>
            </w:r>
          </w:p>
        </w:tc>
      </w:tr>
      <w:tr w:rsidR="00105B7C" w:rsidRPr="00003FCC" w:rsidTr="00697598">
        <w:tc>
          <w:tcPr>
            <w:tcW w:w="2130" w:type="dxa"/>
            <w:vAlign w:val="center"/>
          </w:tcPr>
          <w:p w:rsidR="00105B7C" w:rsidRPr="00F85D68" w:rsidRDefault="00105B7C" w:rsidP="00697598">
            <w:pPr>
              <w:rPr>
                <w:rFonts w:ascii="Arial Narrow" w:hAnsi="Arial Narrow"/>
              </w:rPr>
            </w:pPr>
            <w:r w:rsidRPr="00003FCC">
              <w:rPr>
                <w:rFonts w:ascii="Arial Narrow" w:eastAsia="Arial Narrow" w:hAnsi="Arial Narrow" w:cs="Arial Narrow"/>
                <w:b/>
                <w:bCs/>
              </w:rPr>
              <w:t>Opis zakresu interwencji</w:t>
            </w:r>
            <w:r w:rsidRPr="00C741C4">
              <w:rPr>
                <w:rFonts w:ascii="Arial Narrow" w:eastAsia="Arial Narrow" w:hAnsi="Arial Narrow" w:cs="Arial Narrow"/>
              </w:rPr>
              <w:t xml:space="preserve"> </w:t>
            </w:r>
          </w:p>
        </w:tc>
        <w:tc>
          <w:tcPr>
            <w:tcW w:w="6930" w:type="dxa"/>
          </w:tcPr>
          <w:p w:rsidR="00105B7C" w:rsidRPr="00F85D68" w:rsidRDefault="00105B7C" w:rsidP="006A51F5">
            <w:pPr>
              <w:jc w:val="both"/>
              <w:rPr>
                <w:rFonts w:ascii="Arial Narrow" w:hAnsi="Arial Narrow"/>
              </w:rPr>
            </w:pPr>
            <w:r w:rsidRPr="00003FCC">
              <w:rPr>
                <w:rFonts w:ascii="Arial Narrow" w:eastAsia="Arial Narrow" w:hAnsi="Arial Narrow" w:cs="Arial Narrow"/>
              </w:rPr>
              <w:t>Wsparcie przyczyni się do złagodzenia trudności występujących w sektorze truskawek i do zwiększenia konkurencyjności sektora.</w:t>
            </w:r>
          </w:p>
          <w:p w:rsidR="00105B7C" w:rsidRPr="00F85D68" w:rsidRDefault="00105B7C" w:rsidP="006A51F5">
            <w:pPr>
              <w:jc w:val="both"/>
              <w:rPr>
                <w:rFonts w:ascii="Arial Narrow" w:hAnsi="Arial Narrow"/>
              </w:rPr>
            </w:pPr>
            <w:r w:rsidRPr="00003FCC">
              <w:rPr>
                <w:rFonts w:ascii="Arial Narrow" w:eastAsia="Arial Narrow" w:hAnsi="Arial Narrow" w:cs="Arial Narrow"/>
              </w:rPr>
              <w:t>Pomoc w formie płatności rocznej na hektar, jednolita w całym kraju.</w:t>
            </w:r>
          </w:p>
        </w:tc>
      </w:tr>
      <w:tr w:rsidR="00105B7C" w:rsidRPr="00003FCC" w:rsidTr="00697598">
        <w:tc>
          <w:tcPr>
            <w:tcW w:w="2130" w:type="dxa"/>
            <w:vAlign w:val="center"/>
          </w:tcPr>
          <w:p w:rsidR="00105B7C" w:rsidRPr="00F85D68" w:rsidRDefault="00105B7C" w:rsidP="00697598">
            <w:pPr>
              <w:rPr>
                <w:rFonts w:ascii="Arial Narrow" w:hAnsi="Arial Narrow"/>
              </w:rPr>
            </w:pPr>
            <w:r w:rsidRPr="00003FCC">
              <w:rPr>
                <w:rFonts w:ascii="Arial Narrow" w:eastAsia="Arial Narrow" w:hAnsi="Arial Narrow" w:cs="Arial Narrow"/>
                <w:b/>
                <w:bCs/>
              </w:rPr>
              <w:t xml:space="preserve">Opis </w:t>
            </w:r>
            <w:r w:rsidRPr="00C741C4">
              <w:rPr>
                <w:rFonts w:ascii="Arial Narrow" w:eastAsia="Arial Narrow" w:hAnsi="Arial Narrow" w:cs="Arial Narrow"/>
                <w:b/>
                <w:bCs/>
              </w:rPr>
              <w:t xml:space="preserve">warunków kwalifikowalności </w:t>
            </w:r>
          </w:p>
        </w:tc>
        <w:tc>
          <w:tcPr>
            <w:tcW w:w="6930" w:type="dxa"/>
          </w:tcPr>
          <w:p w:rsidR="00105B7C" w:rsidRPr="00F85D68" w:rsidRDefault="00105B7C" w:rsidP="006A51F5">
            <w:pPr>
              <w:jc w:val="both"/>
              <w:rPr>
                <w:rFonts w:ascii="Arial Narrow" w:hAnsi="Arial Narrow"/>
              </w:rPr>
            </w:pPr>
            <w:r w:rsidRPr="00003FCC">
              <w:rPr>
                <w:rFonts w:ascii="Arial Narrow" w:eastAsia="Arial Narrow" w:hAnsi="Arial Narrow" w:cs="Arial Narrow"/>
              </w:rPr>
              <w:t xml:space="preserve">Minimalne wymagania. </w:t>
            </w:r>
          </w:p>
          <w:p w:rsidR="00105B7C" w:rsidRPr="00F85D68" w:rsidRDefault="00105B7C" w:rsidP="006A51F5">
            <w:pPr>
              <w:jc w:val="both"/>
              <w:rPr>
                <w:rFonts w:ascii="Arial Narrow" w:hAnsi="Arial Narrow"/>
              </w:rPr>
            </w:pPr>
            <w:r w:rsidRPr="00003FCC">
              <w:rPr>
                <w:rFonts w:ascii="Arial Narrow" w:eastAsia="Arial Narrow" w:hAnsi="Arial Narrow" w:cs="Arial Narrow"/>
              </w:rPr>
              <w:t>Rolnik posiada grunty rolne na terenie Polski, na których prowadzi w roku składania wniosku uprawę truskawek</w:t>
            </w:r>
          </w:p>
        </w:tc>
      </w:tr>
      <w:tr w:rsidR="00105B7C" w:rsidRPr="00003FCC" w:rsidTr="00697598">
        <w:tc>
          <w:tcPr>
            <w:tcW w:w="2130" w:type="dxa"/>
            <w:vAlign w:val="center"/>
          </w:tcPr>
          <w:p w:rsidR="00105B7C" w:rsidRPr="00F85D68" w:rsidRDefault="00105B7C" w:rsidP="00697598">
            <w:pPr>
              <w:rPr>
                <w:rFonts w:ascii="Arial Narrow" w:hAnsi="Arial Narrow"/>
              </w:rPr>
            </w:pPr>
            <w:r w:rsidRPr="00003FCC">
              <w:rPr>
                <w:rFonts w:ascii="Arial Narrow" w:eastAsia="Arial Narrow" w:hAnsi="Arial Narrow" w:cs="Arial Narrow"/>
                <w:b/>
                <w:bCs/>
              </w:rPr>
              <w:t>Wysokość wsparcia</w:t>
            </w:r>
          </w:p>
        </w:tc>
        <w:tc>
          <w:tcPr>
            <w:tcW w:w="6930" w:type="dxa"/>
          </w:tcPr>
          <w:p w:rsidR="00105B7C" w:rsidRPr="00F85D68" w:rsidRDefault="00105B7C" w:rsidP="0074375B">
            <w:pPr>
              <w:rPr>
                <w:rFonts w:ascii="Arial Narrow" w:hAnsi="Arial Narrow"/>
              </w:rPr>
            </w:pPr>
            <w:r w:rsidRPr="00003FCC">
              <w:rPr>
                <w:rFonts w:ascii="Arial Narrow" w:eastAsia="Arial Narrow" w:hAnsi="Arial Narrow" w:cs="Arial Narrow"/>
              </w:rPr>
              <w:t>W trakcie opracowywania</w:t>
            </w:r>
          </w:p>
        </w:tc>
      </w:tr>
    </w:tbl>
    <w:p w:rsidR="005428AF" w:rsidRDefault="005428AF" w:rsidP="3F8B09A3">
      <w:pPr>
        <w:rPr>
          <w:rFonts w:ascii="Arial Narrow" w:eastAsia="Arial Narrow" w:hAnsi="Arial Narrow" w:cs="Arial Narrow"/>
          <w:color w:val="FF0000"/>
        </w:rPr>
      </w:pPr>
    </w:p>
    <w:tbl>
      <w:tblPr>
        <w:tblStyle w:val="Tabela-Siatk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2160"/>
        <w:gridCol w:w="6900"/>
      </w:tblGrid>
      <w:tr w:rsidR="00105B7C" w:rsidRPr="00003FCC" w:rsidTr="00697598">
        <w:tc>
          <w:tcPr>
            <w:tcW w:w="9060" w:type="dxa"/>
            <w:gridSpan w:val="2"/>
            <w:shd w:val="clear" w:color="auto" w:fill="E2EFD9" w:themeFill="accent6" w:themeFillTint="33"/>
            <w:vAlign w:val="center"/>
          </w:tcPr>
          <w:p w:rsidR="00105B7C" w:rsidRPr="0020315F" w:rsidRDefault="00105B7C" w:rsidP="00697598">
            <w:pPr>
              <w:rPr>
                <w:rFonts w:ascii="Arial Narrow" w:eastAsia="Arial Narrow" w:hAnsi="Arial Narrow" w:cs="Arial Narrow"/>
                <w:b/>
                <w:bCs/>
              </w:rPr>
            </w:pPr>
            <w:r w:rsidRPr="00003FCC">
              <w:rPr>
                <w:rFonts w:ascii="Arial Narrow" w:hAnsi="Arial Narrow" w:cs="Times New Roman"/>
                <w:b/>
                <w:bCs/>
              </w:rPr>
              <w:t>Art. 29-</w:t>
            </w:r>
            <w:r w:rsidR="002044CE" w:rsidRPr="00003FCC">
              <w:rPr>
                <w:rFonts w:ascii="Arial Narrow" w:hAnsi="Arial Narrow" w:cs="Times New Roman"/>
                <w:b/>
                <w:bCs/>
              </w:rPr>
              <w:t>3</w:t>
            </w:r>
            <w:r w:rsidR="002044CE">
              <w:rPr>
                <w:rFonts w:ascii="Arial Narrow" w:hAnsi="Arial Narrow" w:cs="Times New Roman"/>
                <w:b/>
                <w:bCs/>
              </w:rPr>
              <w:t>1</w:t>
            </w:r>
            <w:r w:rsidR="002044CE" w:rsidRPr="00003FCC">
              <w:rPr>
                <w:rFonts w:ascii="Arial Narrow" w:hAnsi="Arial Narrow" w:cs="Times New Roman"/>
                <w:b/>
                <w:bCs/>
              </w:rPr>
              <w:t xml:space="preserve"> </w:t>
            </w:r>
            <w:r w:rsidRPr="00C741C4">
              <w:rPr>
                <w:rFonts w:ascii="Arial Narrow" w:hAnsi="Arial Narrow"/>
                <w:b/>
                <w:bCs/>
              </w:rPr>
              <w:t>projektu rozporządzenia o Planach strateg</w:t>
            </w:r>
            <w:r w:rsidRPr="007B05FD">
              <w:rPr>
                <w:rFonts w:ascii="Arial Narrow" w:hAnsi="Arial Narrow"/>
                <w:b/>
                <w:bCs/>
              </w:rPr>
              <w:t>icznych WPR</w:t>
            </w:r>
          </w:p>
        </w:tc>
      </w:tr>
      <w:tr w:rsidR="00105B7C" w:rsidRPr="00003FCC" w:rsidTr="00697598">
        <w:tc>
          <w:tcPr>
            <w:tcW w:w="2160" w:type="dxa"/>
            <w:vAlign w:val="center"/>
          </w:tcPr>
          <w:p w:rsidR="00105B7C" w:rsidRPr="00F85D68" w:rsidRDefault="00105B7C" w:rsidP="00697598">
            <w:pPr>
              <w:rPr>
                <w:rFonts w:ascii="Arial Narrow" w:hAnsi="Arial Narrow"/>
              </w:rPr>
            </w:pPr>
            <w:r w:rsidRPr="00003FCC">
              <w:rPr>
                <w:rFonts w:ascii="Arial Narrow" w:eastAsia="Arial Narrow" w:hAnsi="Arial Narrow" w:cs="Arial Narrow"/>
                <w:b/>
                <w:bCs/>
              </w:rPr>
              <w:t>Nazwa interwencji</w:t>
            </w:r>
          </w:p>
        </w:tc>
        <w:tc>
          <w:tcPr>
            <w:tcW w:w="6900" w:type="dxa"/>
            <w:vAlign w:val="center"/>
          </w:tcPr>
          <w:p w:rsidR="00105B7C" w:rsidRPr="00F85D68" w:rsidRDefault="00105B7C" w:rsidP="00697598">
            <w:pPr>
              <w:rPr>
                <w:rFonts w:ascii="Arial Narrow" w:hAnsi="Arial Narrow"/>
                <w:color w:val="002060"/>
              </w:rPr>
            </w:pPr>
            <w:r w:rsidRPr="00F85D68">
              <w:rPr>
                <w:rFonts w:ascii="Arial Narrow" w:eastAsia="Arial Narrow" w:hAnsi="Arial Narrow" w:cs="Arial Narrow"/>
                <w:b/>
                <w:bCs/>
                <w:color w:val="002060"/>
              </w:rPr>
              <w:t>Wsparcie dochodów związane z wielkością produkcji do ziemniaków skrobiowych</w:t>
            </w:r>
          </w:p>
        </w:tc>
      </w:tr>
      <w:tr w:rsidR="00105B7C" w:rsidRPr="00003FCC" w:rsidTr="00697598">
        <w:tc>
          <w:tcPr>
            <w:tcW w:w="2160" w:type="dxa"/>
            <w:vAlign w:val="center"/>
          </w:tcPr>
          <w:p w:rsidR="00105B7C" w:rsidRPr="00F85D68" w:rsidRDefault="00105B7C" w:rsidP="00697598">
            <w:pPr>
              <w:rPr>
                <w:rFonts w:ascii="Arial Narrow" w:hAnsi="Arial Narrow"/>
              </w:rPr>
            </w:pPr>
            <w:r w:rsidRPr="00003FCC">
              <w:rPr>
                <w:rFonts w:ascii="Arial Narrow" w:eastAsia="Arial Narrow" w:hAnsi="Arial Narrow" w:cs="Arial Narrow"/>
                <w:b/>
                <w:bCs/>
              </w:rPr>
              <w:t>Cel szczegółowy</w:t>
            </w:r>
          </w:p>
        </w:tc>
        <w:tc>
          <w:tcPr>
            <w:tcW w:w="6900" w:type="dxa"/>
            <w:vAlign w:val="center"/>
          </w:tcPr>
          <w:p w:rsidR="00105B7C" w:rsidRDefault="00105B7C" w:rsidP="006A51F5">
            <w:pPr>
              <w:jc w:val="both"/>
              <w:rPr>
                <w:rFonts w:ascii="Arial Narrow" w:eastAsia="Arial Narrow" w:hAnsi="Arial Narrow" w:cs="Arial Narrow"/>
                <w:b/>
              </w:rPr>
            </w:pPr>
            <w:r w:rsidRPr="00F85D68">
              <w:rPr>
                <w:rFonts w:ascii="Arial Narrow" w:eastAsia="Arial Narrow" w:hAnsi="Arial Narrow" w:cs="Arial Narrow"/>
                <w:b/>
              </w:rPr>
              <w:t xml:space="preserve">Cel 1: Wspieranie godziwych dochodów gospodarstw rolnych i ich odporności w całej Unii w celu zwiększenia bezpieczeństwa żywnościowego </w:t>
            </w:r>
          </w:p>
          <w:p w:rsidR="00105B7C" w:rsidRPr="00F85D68" w:rsidRDefault="00105B7C" w:rsidP="006A51F5">
            <w:pPr>
              <w:jc w:val="both"/>
              <w:rPr>
                <w:rFonts w:ascii="Arial Narrow" w:hAnsi="Arial Narrow"/>
                <w:b/>
              </w:rPr>
            </w:pPr>
          </w:p>
          <w:p w:rsidR="00105B7C" w:rsidRPr="00F85D68" w:rsidRDefault="00105B7C" w:rsidP="006A51F5">
            <w:pPr>
              <w:jc w:val="both"/>
              <w:rPr>
                <w:rFonts w:ascii="Arial Narrow" w:hAnsi="Arial Narrow"/>
                <w:i/>
              </w:rPr>
            </w:pPr>
            <w:r w:rsidRPr="00F85D68">
              <w:rPr>
                <w:rFonts w:ascii="Arial Narrow" w:eastAsia="Arial Narrow" w:hAnsi="Arial Narrow" w:cs="Arial Narrow"/>
                <w:i/>
              </w:rPr>
              <w:t xml:space="preserve">Cel 2: Zwiększenie zorientowania na rynek i konkurencyjności, w tym większe ukierunkowanie na badania naukowe, technologię i cyfryzację </w:t>
            </w:r>
          </w:p>
        </w:tc>
      </w:tr>
      <w:tr w:rsidR="00105B7C" w:rsidRPr="00003FCC" w:rsidTr="00697598">
        <w:tc>
          <w:tcPr>
            <w:tcW w:w="2160" w:type="dxa"/>
            <w:vAlign w:val="center"/>
          </w:tcPr>
          <w:p w:rsidR="00105B7C" w:rsidRPr="00F85D68" w:rsidRDefault="00105B7C" w:rsidP="00697598">
            <w:pPr>
              <w:rPr>
                <w:rFonts w:ascii="Arial Narrow" w:hAnsi="Arial Narrow"/>
              </w:rPr>
            </w:pPr>
            <w:r w:rsidRPr="00003FCC">
              <w:rPr>
                <w:rFonts w:ascii="Arial Narrow" w:eastAsia="Arial Narrow" w:hAnsi="Arial Narrow" w:cs="Arial Narrow"/>
                <w:b/>
                <w:bCs/>
              </w:rPr>
              <w:t>Beneficjent</w:t>
            </w:r>
          </w:p>
        </w:tc>
        <w:tc>
          <w:tcPr>
            <w:tcW w:w="6900" w:type="dxa"/>
            <w:vAlign w:val="center"/>
          </w:tcPr>
          <w:p w:rsidR="00105B7C" w:rsidRPr="00F85D68" w:rsidRDefault="00105B7C" w:rsidP="006A51F5">
            <w:pPr>
              <w:jc w:val="both"/>
              <w:rPr>
                <w:rFonts w:ascii="Arial Narrow" w:hAnsi="Arial Narrow"/>
              </w:rPr>
            </w:pPr>
            <w:r w:rsidRPr="00003FCC">
              <w:rPr>
                <w:rFonts w:ascii="Arial Narrow" w:eastAsia="Arial Narrow" w:hAnsi="Arial Narrow" w:cs="Arial Narrow"/>
              </w:rPr>
              <w:t>Rolnik w rozumieniu art. 3 lit. a projektu rozporządzenia</w:t>
            </w:r>
            <w:r w:rsidRPr="00C741C4">
              <w:rPr>
                <w:rFonts w:ascii="Arial Narrow" w:eastAsia="Arial Narrow" w:hAnsi="Arial Narrow" w:cs="Arial Narrow"/>
              </w:rPr>
              <w:t xml:space="preserve"> Parlamentu Europejskiego i</w:t>
            </w:r>
            <w:r w:rsidR="006A51F5">
              <w:rPr>
                <w:rFonts w:ascii="Arial Narrow" w:eastAsia="Arial Narrow" w:hAnsi="Arial Narrow" w:cs="Arial Narrow"/>
              </w:rPr>
              <w:t> </w:t>
            </w:r>
            <w:r w:rsidRPr="00C741C4">
              <w:rPr>
                <w:rFonts w:ascii="Arial Narrow" w:eastAsia="Arial Narrow" w:hAnsi="Arial Narrow" w:cs="Arial Narrow"/>
              </w:rPr>
              <w:t xml:space="preserve">Rady dotyczącego </w:t>
            </w:r>
            <w:r w:rsidRPr="007B05FD">
              <w:rPr>
                <w:rFonts w:ascii="Arial Narrow" w:eastAsia="Arial Narrow" w:hAnsi="Arial Narrow" w:cs="Arial Narrow"/>
              </w:rPr>
              <w:t>wsparcia na podstawie p</w:t>
            </w:r>
            <w:r w:rsidRPr="0020315F">
              <w:rPr>
                <w:rFonts w:ascii="Arial Narrow" w:eastAsia="Arial Narrow" w:hAnsi="Arial Narrow" w:cs="Arial Narrow"/>
              </w:rPr>
              <w:t>lanów strategicznych</w:t>
            </w:r>
            <w:r w:rsidRPr="00C331E1">
              <w:rPr>
                <w:rFonts w:ascii="Arial Narrow" w:eastAsia="Arial Narrow" w:hAnsi="Arial Narrow" w:cs="Arial Narrow"/>
              </w:rPr>
              <w:t>.</w:t>
            </w:r>
          </w:p>
        </w:tc>
      </w:tr>
      <w:tr w:rsidR="00105B7C" w:rsidRPr="00003FCC" w:rsidTr="00697598">
        <w:tc>
          <w:tcPr>
            <w:tcW w:w="2160" w:type="dxa"/>
            <w:vAlign w:val="center"/>
          </w:tcPr>
          <w:p w:rsidR="00105B7C" w:rsidRPr="00F85D68" w:rsidRDefault="00105B7C" w:rsidP="00697598">
            <w:pPr>
              <w:rPr>
                <w:rFonts w:ascii="Arial Narrow" w:hAnsi="Arial Narrow"/>
              </w:rPr>
            </w:pPr>
            <w:r w:rsidRPr="00003FCC">
              <w:rPr>
                <w:rFonts w:ascii="Arial Narrow" w:eastAsia="Arial Narrow" w:hAnsi="Arial Narrow" w:cs="Arial Narrow"/>
                <w:b/>
                <w:bCs/>
              </w:rPr>
              <w:t>Opis zakresu interwencji</w:t>
            </w:r>
            <w:r w:rsidRPr="00C741C4">
              <w:rPr>
                <w:rFonts w:ascii="Arial Narrow" w:eastAsia="Arial Narrow" w:hAnsi="Arial Narrow" w:cs="Arial Narrow"/>
              </w:rPr>
              <w:t xml:space="preserve"> </w:t>
            </w:r>
          </w:p>
        </w:tc>
        <w:tc>
          <w:tcPr>
            <w:tcW w:w="6900" w:type="dxa"/>
            <w:vAlign w:val="center"/>
          </w:tcPr>
          <w:p w:rsidR="00105B7C" w:rsidRPr="00F85D68" w:rsidRDefault="00105B7C" w:rsidP="006A51F5">
            <w:pPr>
              <w:jc w:val="both"/>
              <w:rPr>
                <w:rFonts w:ascii="Arial Narrow" w:hAnsi="Arial Narrow"/>
              </w:rPr>
            </w:pPr>
            <w:r w:rsidRPr="00003FCC">
              <w:rPr>
                <w:rFonts w:ascii="Arial Narrow" w:eastAsia="Arial Narrow" w:hAnsi="Arial Narrow" w:cs="Arial Narrow"/>
              </w:rPr>
              <w:t>Wsparcie przyczyni się do złagodzenia trudności występujących w sektorze ziemniaków skrobiowych i do zwiększenia konkurencyjności sektora.</w:t>
            </w:r>
          </w:p>
          <w:p w:rsidR="00105B7C" w:rsidRPr="00F85D68" w:rsidRDefault="00105B7C" w:rsidP="006A51F5">
            <w:pPr>
              <w:jc w:val="both"/>
              <w:rPr>
                <w:rFonts w:ascii="Arial Narrow" w:hAnsi="Arial Narrow"/>
              </w:rPr>
            </w:pPr>
            <w:r w:rsidRPr="00003FCC">
              <w:rPr>
                <w:rFonts w:ascii="Arial Narrow" w:eastAsia="Arial Narrow" w:hAnsi="Arial Narrow" w:cs="Arial Narrow"/>
              </w:rPr>
              <w:t>Pomoc w formie płatności rocznej na hektar, j</w:t>
            </w:r>
            <w:r w:rsidRPr="00C741C4">
              <w:rPr>
                <w:rFonts w:ascii="Arial Narrow" w:eastAsia="Arial Narrow" w:hAnsi="Arial Narrow" w:cs="Arial Narrow"/>
              </w:rPr>
              <w:t>ednolita w całym kraju.</w:t>
            </w:r>
          </w:p>
        </w:tc>
      </w:tr>
      <w:tr w:rsidR="00105B7C" w:rsidRPr="00003FCC" w:rsidTr="00697598">
        <w:tc>
          <w:tcPr>
            <w:tcW w:w="2160" w:type="dxa"/>
            <w:vAlign w:val="center"/>
          </w:tcPr>
          <w:p w:rsidR="00105B7C" w:rsidRPr="00F85D68" w:rsidRDefault="00105B7C" w:rsidP="00697598">
            <w:pPr>
              <w:rPr>
                <w:rFonts w:ascii="Arial Narrow" w:hAnsi="Arial Narrow"/>
              </w:rPr>
            </w:pPr>
            <w:r w:rsidRPr="00003FCC">
              <w:rPr>
                <w:rFonts w:ascii="Arial Narrow" w:eastAsia="Arial Narrow" w:hAnsi="Arial Narrow" w:cs="Arial Narrow"/>
                <w:b/>
                <w:bCs/>
              </w:rPr>
              <w:t>Opis warunków kwalifikowalności</w:t>
            </w:r>
          </w:p>
        </w:tc>
        <w:tc>
          <w:tcPr>
            <w:tcW w:w="6900" w:type="dxa"/>
            <w:vAlign w:val="center"/>
          </w:tcPr>
          <w:p w:rsidR="00105B7C" w:rsidRPr="00F85D68" w:rsidRDefault="00105B7C" w:rsidP="006A51F5">
            <w:pPr>
              <w:jc w:val="both"/>
              <w:rPr>
                <w:rFonts w:ascii="Arial Narrow" w:hAnsi="Arial Narrow"/>
              </w:rPr>
            </w:pPr>
            <w:r w:rsidRPr="00003FCC">
              <w:rPr>
                <w:rFonts w:ascii="Arial Narrow" w:eastAsia="Arial Narrow" w:hAnsi="Arial Narrow" w:cs="Arial Narrow"/>
              </w:rPr>
              <w:t xml:space="preserve">Minimalne wymagania. </w:t>
            </w:r>
          </w:p>
          <w:p w:rsidR="00105B7C" w:rsidRPr="00F85D68" w:rsidRDefault="00105B7C" w:rsidP="006A51F5">
            <w:pPr>
              <w:jc w:val="both"/>
              <w:rPr>
                <w:rFonts w:ascii="Arial Narrow" w:hAnsi="Arial Narrow"/>
              </w:rPr>
            </w:pPr>
            <w:r w:rsidRPr="00003FCC">
              <w:rPr>
                <w:rFonts w:ascii="Arial Narrow" w:eastAsia="Arial Narrow" w:hAnsi="Arial Narrow" w:cs="Arial Narrow"/>
              </w:rPr>
              <w:t>Uprawa ziemniaków skrobiowych.</w:t>
            </w:r>
          </w:p>
          <w:p w:rsidR="00105B7C" w:rsidRPr="00F85D68" w:rsidRDefault="00105B7C" w:rsidP="006A51F5">
            <w:pPr>
              <w:jc w:val="both"/>
              <w:rPr>
                <w:rFonts w:ascii="Arial Narrow" w:hAnsi="Arial Narrow"/>
              </w:rPr>
            </w:pPr>
            <w:r w:rsidRPr="00003FCC">
              <w:rPr>
                <w:rFonts w:ascii="Arial Narrow" w:eastAsia="Arial Narrow" w:hAnsi="Arial Narrow" w:cs="Arial Narrow"/>
              </w:rPr>
              <w:t>Zawarcie umowy na uprawę ziemniaków skrobiowych, w której rolnik zobowiązuje się do wytworzenia i dostarczenia podmiotowi, którego przedmiot dział</w:t>
            </w:r>
            <w:r w:rsidRPr="00C741C4">
              <w:rPr>
                <w:rFonts w:ascii="Arial Narrow" w:eastAsia="Arial Narrow" w:hAnsi="Arial Narrow" w:cs="Arial Narrow"/>
              </w:rPr>
              <w:t>alności obejmuje wytwarzanie skrobi lub wyrobów skrobiowych, określonej ilości ziemniaków skrobiowych z określonej powierzchni gruntów, a podmiot ten zobowiązuje się te ziemniaki odebrać w umówionym terminie, zapłacić za nie umówioną cenę i</w:t>
            </w:r>
            <w:r w:rsidR="006A51F5">
              <w:rPr>
                <w:rFonts w:ascii="Arial Narrow" w:eastAsia="Arial Narrow" w:hAnsi="Arial Narrow" w:cs="Arial Narrow"/>
              </w:rPr>
              <w:t> </w:t>
            </w:r>
            <w:r w:rsidRPr="00C741C4">
              <w:rPr>
                <w:rFonts w:ascii="Arial Narrow" w:eastAsia="Arial Narrow" w:hAnsi="Arial Narrow" w:cs="Arial Narrow"/>
              </w:rPr>
              <w:t xml:space="preserve">wyprodukować z </w:t>
            </w:r>
            <w:r w:rsidRPr="007B05FD">
              <w:rPr>
                <w:rFonts w:ascii="Arial Narrow" w:eastAsia="Arial Narrow" w:hAnsi="Arial Narrow" w:cs="Arial Narrow"/>
              </w:rPr>
              <w:t>nich skrobię lub wyroby</w:t>
            </w:r>
            <w:r w:rsidRPr="0020315F">
              <w:rPr>
                <w:rFonts w:ascii="Arial Narrow" w:eastAsia="Arial Narrow" w:hAnsi="Arial Narrow" w:cs="Arial Narrow"/>
              </w:rPr>
              <w:t xml:space="preserve"> skrobiowe,</w:t>
            </w:r>
          </w:p>
          <w:p w:rsidR="00105B7C" w:rsidRPr="00F85D68" w:rsidRDefault="00105B7C" w:rsidP="006A51F5">
            <w:pPr>
              <w:jc w:val="both"/>
              <w:rPr>
                <w:rFonts w:ascii="Arial Narrow" w:hAnsi="Arial Narrow"/>
              </w:rPr>
            </w:pPr>
            <w:r w:rsidRPr="00003FCC">
              <w:rPr>
                <w:rFonts w:ascii="Arial Narrow" w:eastAsia="Arial Narrow" w:hAnsi="Arial Narrow" w:cs="Arial Narrow"/>
              </w:rPr>
              <w:t>Płatność przyznawana jest rolnikowi do powierzchni uprawy ziemniaków skrobiowych nie większej, niż powierzchnia gruntów określona w umowie</w:t>
            </w:r>
          </w:p>
        </w:tc>
      </w:tr>
      <w:tr w:rsidR="00105B7C" w:rsidRPr="00003FCC" w:rsidTr="00697598">
        <w:tc>
          <w:tcPr>
            <w:tcW w:w="2160" w:type="dxa"/>
            <w:vAlign w:val="center"/>
          </w:tcPr>
          <w:p w:rsidR="00105B7C" w:rsidRPr="00F85D68" w:rsidRDefault="00105B7C" w:rsidP="00697598">
            <w:pPr>
              <w:rPr>
                <w:rFonts w:ascii="Arial Narrow" w:hAnsi="Arial Narrow"/>
              </w:rPr>
            </w:pPr>
            <w:r w:rsidRPr="00003FCC">
              <w:rPr>
                <w:rFonts w:ascii="Arial Narrow" w:eastAsia="Arial Narrow" w:hAnsi="Arial Narrow" w:cs="Arial Narrow"/>
                <w:b/>
                <w:bCs/>
              </w:rPr>
              <w:t>Wysokość wsparcia</w:t>
            </w:r>
          </w:p>
        </w:tc>
        <w:tc>
          <w:tcPr>
            <w:tcW w:w="6900" w:type="dxa"/>
            <w:vAlign w:val="center"/>
          </w:tcPr>
          <w:p w:rsidR="00105B7C" w:rsidRPr="00F85D68" w:rsidRDefault="00105B7C" w:rsidP="00697598">
            <w:pPr>
              <w:rPr>
                <w:rFonts w:ascii="Arial Narrow" w:hAnsi="Arial Narrow"/>
              </w:rPr>
            </w:pPr>
            <w:r w:rsidRPr="00003FCC">
              <w:rPr>
                <w:rFonts w:ascii="Arial Narrow" w:eastAsia="Arial Narrow" w:hAnsi="Arial Narrow" w:cs="Arial Narrow"/>
              </w:rPr>
              <w:t>W trakcie opracowywania</w:t>
            </w:r>
          </w:p>
        </w:tc>
      </w:tr>
    </w:tbl>
    <w:p w:rsidR="00DC4E64" w:rsidRDefault="00DC4E64">
      <w:pPr>
        <w:rPr>
          <w:rFonts w:ascii="Arial Narrow" w:eastAsia="Arial Narrow" w:hAnsi="Arial Narrow" w:cs="Arial Narrow"/>
          <w:color w:val="FF0000"/>
        </w:rPr>
      </w:pPr>
      <w:r>
        <w:rPr>
          <w:rFonts w:ascii="Arial Narrow" w:eastAsia="Arial Narrow" w:hAnsi="Arial Narrow" w:cs="Arial Narrow"/>
          <w:color w:val="FF0000"/>
        </w:rPr>
        <w:br w:type="page"/>
      </w:r>
    </w:p>
    <w:tbl>
      <w:tblPr>
        <w:tblStyle w:val="Tabela-Siatk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995"/>
        <w:gridCol w:w="7065"/>
      </w:tblGrid>
      <w:tr w:rsidR="3F8B09A3" w:rsidRPr="00003FCC" w:rsidTr="0022525B">
        <w:tc>
          <w:tcPr>
            <w:tcW w:w="9060" w:type="dxa"/>
            <w:gridSpan w:val="2"/>
            <w:shd w:val="clear" w:color="auto" w:fill="E2EFD9" w:themeFill="accent6" w:themeFillTint="33"/>
          </w:tcPr>
          <w:p w:rsidR="74562B7A" w:rsidRPr="00C331E1" w:rsidRDefault="74562B7A" w:rsidP="002044CE">
            <w:pPr>
              <w:rPr>
                <w:rFonts w:ascii="Arial Narrow" w:eastAsia="Arial Narrow" w:hAnsi="Arial Narrow" w:cs="Arial Narrow"/>
                <w:b/>
                <w:bCs/>
              </w:rPr>
            </w:pPr>
            <w:r w:rsidRPr="007B05FD">
              <w:rPr>
                <w:rFonts w:ascii="Arial Narrow" w:hAnsi="Arial Narrow" w:cs="Times New Roman"/>
                <w:b/>
                <w:bCs/>
              </w:rPr>
              <w:t>Art. 29-</w:t>
            </w:r>
            <w:r w:rsidR="002044CE" w:rsidRPr="007B05FD">
              <w:rPr>
                <w:rFonts w:ascii="Arial Narrow" w:hAnsi="Arial Narrow" w:cs="Times New Roman"/>
                <w:b/>
                <w:bCs/>
              </w:rPr>
              <w:t>3</w:t>
            </w:r>
            <w:r w:rsidR="002044CE">
              <w:rPr>
                <w:rFonts w:ascii="Arial Narrow" w:hAnsi="Arial Narrow" w:cs="Times New Roman"/>
                <w:b/>
                <w:bCs/>
              </w:rPr>
              <w:t>1</w:t>
            </w:r>
            <w:r w:rsidR="002044CE" w:rsidRPr="007B05FD">
              <w:rPr>
                <w:rFonts w:ascii="Arial Narrow" w:hAnsi="Arial Narrow" w:cs="Times New Roman"/>
                <w:b/>
                <w:bCs/>
              </w:rPr>
              <w:t xml:space="preserve"> </w:t>
            </w:r>
            <w:r w:rsidRPr="0020315F">
              <w:rPr>
                <w:rFonts w:ascii="Arial Narrow" w:hAnsi="Arial Narrow"/>
                <w:b/>
                <w:bCs/>
              </w:rPr>
              <w:t>projektu rozporządzenia o Planach strategicznych WPR</w:t>
            </w:r>
          </w:p>
        </w:tc>
      </w:tr>
      <w:tr w:rsidR="3F8B09A3" w:rsidRPr="00003FCC" w:rsidTr="0022525B">
        <w:tc>
          <w:tcPr>
            <w:tcW w:w="1995" w:type="dxa"/>
            <w:vAlign w:val="center"/>
          </w:tcPr>
          <w:p w:rsidR="3F8B09A3" w:rsidRPr="00F85D68" w:rsidRDefault="3F8B09A3" w:rsidP="0022525B">
            <w:pPr>
              <w:rPr>
                <w:rFonts w:ascii="Arial Narrow" w:hAnsi="Arial Narrow"/>
              </w:rPr>
            </w:pPr>
            <w:r w:rsidRPr="00003FCC">
              <w:rPr>
                <w:rFonts w:ascii="Arial Narrow" w:eastAsia="Arial Narrow" w:hAnsi="Arial Narrow" w:cs="Arial Narrow"/>
                <w:b/>
                <w:bCs/>
              </w:rPr>
              <w:t>Nazwa interwencji</w:t>
            </w:r>
          </w:p>
        </w:tc>
        <w:tc>
          <w:tcPr>
            <w:tcW w:w="7065" w:type="dxa"/>
          </w:tcPr>
          <w:p w:rsidR="3F8B09A3" w:rsidRPr="00F85D68" w:rsidRDefault="3F8B09A3" w:rsidP="006A51F5">
            <w:pPr>
              <w:jc w:val="both"/>
              <w:rPr>
                <w:rFonts w:ascii="Arial Narrow" w:hAnsi="Arial Narrow"/>
                <w:color w:val="002060"/>
              </w:rPr>
            </w:pPr>
            <w:r w:rsidRPr="00F85D68">
              <w:rPr>
                <w:rFonts w:ascii="Arial Narrow" w:eastAsia="Arial Narrow" w:hAnsi="Arial Narrow" w:cs="Arial Narrow"/>
                <w:b/>
                <w:bCs/>
                <w:color w:val="002060"/>
              </w:rPr>
              <w:t>Wsparcie dochodów związane z wielkością produkcji do paszowych roślin wysokobiałkowych</w:t>
            </w:r>
          </w:p>
        </w:tc>
      </w:tr>
      <w:tr w:rsidR="3F8B09A3" w:rsidRPr="00003FCC" w:rsidTr="0022525B">
        <w:tc>
          <w:tcPr>
            <w:tcW w:w="1995" w:type="dxa"/>
            <w:vAlign w:val="center"/>
          </w:tcPr>
          <w:p w:rsidR="3F8B09A3" w:rsidRPr="00F85D68" w:rsidRDefault="3F8B09A3" w:rsidP="0022525B">
            <w:pPr>
              <w:rPr>
                <w:rFonts w:ascii="Arial Narrow" w:hAnsi="Arial Narrow"/>
              </w:rPr>
            </w:pPr>
            <w:r w:rsidRPr="00003FCC">
              <w:rPr>
                <w:rFonts w:ascii="Arial Narrow" w:eastAsia="Arial Narrow" w:hAnsi="Arial Narrow" w:cs="Arial Narrow"/>
                <w:b/>
                <w:bCs/>
              </w:rPr>
              <w:t>Cel szczegółowy</w:t>
            </w:r>
          </w:p>
        </w:tc>
        <w:tc>
          <w:tcPr>
            <w:tcW w:w="7065" w:type="dxa"/>
          </w:tcPr>
          <w:p w:rsidR="3F8B09A3" w:rsidRDefault="3F8B09A3" w:rsidP="006A51F5">
            <w:pPr>
              <w:jc w:val="both"/>
              <w:rPr>
                <w:rFonts w:ascii="Arial Narrow" w:eastAsia="Arial Narrow" w:hAnsi="Arial Narrow" w:cs="Arial Narrow"/>
                <w:b/>
              </w:rPr>
            </w:pPr>
            <w:r w:rsidRPr="00F85D68">
              <w:rPr>
                <w:rFonts w:ascii="Arial Narrow" w:eastAsia="Arial Narrow" w:hAnsi="Arial Narrow" w:cs="Arial Narrow"/>
                <w:b/>
              </w:rPr>
              <w:t xml:space="preserve">Cel 1: Wspieranie godziwych dochodów gospodarstw rolnych i ich odporności w całej Unii w celu zwiększenia bezpieczeństwa żywnościowego </w:t>
            </w:r>
          </w:p>
          <w:p w:rsidR="00673CF2" w:rsidRPr="00F85D68" w:rsidRDefault="00673CF2" w:rsidP="006A51F5">
            <w:pPr>
              <w:jc w:val="both"/>
              <w:rPr>
                <w:rFonts w:ascii="Arial Narrow" w:hAnsi="Arial Narrow"/>
                <w:b/>
              </w:rPr>
            </w:pPr>
          </w:p>
          <w:p w:rsidR="3F8B09A3" w:rsidRPr="00F85D68" w:rsidRDefault="3F8B09A3" w:rsidP="006A51F5">
            <w:pPr>
              <w:jc w:val="both"/>
              <w:rPr>
                <w:rFonts w:ascii="Arial Narrow" w:hAnsi="Arial Narrow"/>
                <w:i/>
              </w:rPr>
            </w:pPr>
            <w:r w:rsidRPr="00F85D68">
              <w:rPr>
                <w:rFonts w:ascii="Arial Narrow" w:eastAsia="Arial Narrow" w:hAnsi="Arial Narrow" w:cs="Arial Narrow"/>
                <w:i/>
              </w:rPr>
              <w:t xml:space="preserve">Cel 2: Zwiększenie zorientowania na rynek i konkurencyjności, w tym większe ukierunkowanie na badania naukowe, technologię i cyfryzację </w:t>
            </w:r>
          </w:p>
        </w:tc>
      </w:tr>
      <w:tr w:rsidR="3F8B09A3" w:rsidRPr="00003FCC" w:rsidTr="0022525B">
        <w:tc>
          <w:tcPr>
            <w:tcW w:w="1995" w:type="dxa"/>
            <w:vAlign w:val="center"/>
          </w:tcPr>
          <w:p w:rsidR="3F8B09A3" w:rsidRPr="00F85D68" w:rsidRDefault="3F8B09A3" w:rsidP="0022525B">
            <w:pPr>
              <w:rPr>
                <w:rFonts w:ascii="Arial Narrow" w:hAnsi="Arial Narrow"/>
              </w:rPr>
            </w:pPr>
            <w:r w:rsidRPr="00003FCC">
              <w:rPr>
                <w:rFonts w:ascii="Arial Narrow" w:eastAsia="Arial Narrow" w:hAnsi="Arial Narrow" w:cs="Arial Narrow"/>
                <w:b/>
                <w:bCs/>
              </w:rPr>
              <w:t>Beneficjent</w:t>
            </w:r>
          </w:p>
        </w:tc>
        <w:tc>
          <w:tcPr>
            <w:tcW w:w="7065" w:type="dxa"/>
          </w:tcPr>
          <w:p w:rsidR="3F8B09A3" w:rsidRPr="00F85D68" w:rsidRDefault="3F8B09A3" w:rsidP="006A51F5">
            <w:pPr>
              <w:jc w:val="both"/>
              <w:rPr>
                <w:rFonts w:ascii="Arial Narrow" w:hAnsi="Arial Narrow"/>
              </w:rPr>
            </w:pPr>
            <w:r w:rsidRPr="00003FCC">
              <w:rPr>
                <w:rFonts w:ascii="Arial Narrow" w:eastAsia="Arial Narrow" w:hAnsi="Arial Narrow" w:cs="Arial Narrow"/>
              </w:rPr>
              <w:t>Rolnik w rozumieniu art. 3 lit. a projektu rozporządzenia</w:t>
            </w:r>
            <w:r w:rsidR="005843A2" w:rsidRPr="00003FCC">
              <w:rPr>
                <w:rFonts w:ascii="Arial Narrow" w:eastAsia="Arial Narrow" w:hAnsi="Arial Narrow" w:cs="Arial Narrow"/>
              </w:rPr>
              <w:t xml:space="preserve"> Parlamentu Europejskiego i</w:t>
            </w:r>
            <w:r w:rsidR="006A51F5">
              <w:rPr>
                <w:rFonts w:ascii="Arial Narrow" w:eastAsia="Arial Narrow" w:hAnsi="Arial Narrow" w:cs="Arial Narrow"/>
              </w:rPr>
              <w:t> </w:t>
            </w:r>
            <w:r w:rsidR="005843A2" w:rsidRPr="00003FCC">
              <w:rPr>
                <w:rFonts w:ascii="Arial Narrow" w:eastAsia="Arial Narrow" w:hAnsi="Arial Narrow" w:cs="Arial Narrow"/>
              </w:rPr>
              <w:t>Rady doty</w:t>
            </w:r>
            <w:r w:rsidR="005843A2" w:rsidRPr="00C741C4">
              <w:rPr>
                <w:rFonts w:ascii="Arial Narrow" w:eastAsia="Arial Narrow" w:hAnsi="Arial Narrow" w:cs="Arial Narrow"/>
              </w:rPr>
              <w:t>czącego wsparcia na podstawie planów strategicznych.</w:t>
            </w:r>
            <w:r w:rsidR="005843A2" w:rsidRPr="007B05FD">
              <w:rPr>
                <w:rFonts w:ascii="Arial Narrow" w:eastAsia="Arial Narrow" w:hAnsi="Arial Narrow" w:cs="Arial Narrow"/>
              </w:rPr>
              <w:t xml:space="preserve"> </w:t>
            </w:r>
            <w:r w:rsidRPr="0020315F">
              <w:rPr>
                <w:rFonts w:ascii="Arial Narrow" w:eastAsia="Arial Narrow" w:hAnsi="Arial Narrow" w:cs="Arial Narrow"/>
              </w:rPr>
              <w:t>.</w:t>
            </w:r>
          </w:p>
        </w:tc>
      </w:tr>
      <w:tr w:rsidR="3F8B09A3" w:rsidRPr="00003FCC" w:rsidTr="0022525B">
        <w:tc>
          <w:tcPr>
            <w:tcW w:w="1995" w:type="dxa"/>
            <w:vAlign w:val="center"/>
          </w:tcPr>
          <w:p w:rsidR="3F8B09A3" w:rsidRPr="00F85D68" w:rsidRDefault="3F8B09A3" w:rsidP="0022525B">
            <w:pPr>
              <w:rPr>
                <w:rFonts w:ascii="Arial Narrow" w:hAnsi="Arial Narrow"/>
              </w:rPr>
            </w:pPr>
            <w:r w:rsidRPr="00003FCC">
              <w:rPr>
                <w:rFonts w:ascii="Arial Narrow" w:eastAsia="Arial Narrow" w:hAnsi="Arial Narrow" w:cs="Arial Narrow"/>
                <w:b/>
                <w:bCs/>
              </w:rPr>
              <w:t>Opis zakresu interwencji</w:t>
            </w:r>
            <w:r w:rsidRPr="00003FCC">
              <w:rPr>
                <w:rFonts w:ascii="Arial Narrow" w:eastAsia="Arial Narrow" w:hAnsi="Arial Narrow" w:cs="Arial Narrow"/>
              </w:rPr>
              <w:t xml:space="preserve"> </w:t>
            </w:r>
          </w:p>
        </w:tc>
        <w:tc>
          <w:tcPr>
            <w:tcW w:w="7065" w:type="dxa"/>
          </w:tcPr>
          <w:p w:rsidR="3F8B09A3" w:rsidRPr="00F85D68" w:rsidRDefault="3F8B09A3" w:rsidP="006A51F5">
            <w:pPr>
              <w:jc w:val="both"/>
              <w:rPr>
                <w:rFonts w:ascii="Arial Narrow" w:hAnsi="Arial Narrow"/>
              </w:rPr>
            </w:pPr>
            <w:r w:rsidRPr="00003FCC">
              <w:rPr>
                <w:rFonts w:ascii="Arial Narrow" w:eastAsia="Arial Narrow" w:hAnsi="Arial Narrow" w:cs="Arial Narrow"/>
              </w:rPr>
              <w:t>Wsparcie przyczyni się do złagodzenia trudności występujących w sektorze paszowych roślin wysokobiałkowych i do zwiększenia konkurencyjności sektora.</w:t>
            </w:r>
          </w:p>
          <w:p w:rsidR="3F8B09A3" w:rsidRPr="00F85D68" w:rsidRDefault="3F8B09A3" w:rsidP="006A51F5">
            <w:pPr>
              <w:jc w:val="both"/>
              <w:rPr>
                <w:rFonts w:ascii="Arial Narrow" w:hAnsi="Arial Narrow"/>
              </w:rPr>
            </w:pPr>
            <w:r w:rsidRPr="00003FCC">
              <w:rPr>
                <w:rFonts w:ascii="Arial Narrow" w:eastAsia="Arial Narrow" w:hAnsi="Arial Narrow" w:cs="Arial Narrow"/>
              </w:rPr>
              <w:t>Pomoc w formie płatności rocznej na hektar, jednolita w całym kraju, do uprawy w</w:t>
            </w:r>
            <w:r w:rsidR="006A51F5">
              <w:rPr>
                <w:rFonts w:ascii="Arial Narrow" w:eastAsia="Arial Narrow" w:hAnsi="Arial Narrow" w:cs="Arial Narrow"/>
              </w:rPr>
              <w:t> </w:t>
            </w:r>
            <w:r w:rsidRPr="00003FCC">
              <w:rPr>
                <w:rFonts w:ascii="Arial Narrow" w:eastAsia="Arial Narrow" w:hAnsi="Arial Narrow" w:cs="Arial Narrow"/>
              </w:rPr>
              <w:t>plonie głównym następujących paszowych roślin wysokobiałkowych: esparceta, komonica, koniczyna, lędźwian, lucerna, nostrzyk, seradela, wyka – do określonej powierzchni uprawy.</w:t>
            </w:r>
          </w:p>
          <w:p w:rsidR="3F8B09A3" w:rsidRPr="00F85D68" w:rsidRDefault="3F8B09A3" w:rsidP="006A51F5">
            <w:pPr>
              <w:jc w:val="both"/>
              <w:rPr>
                <w:rFonts w:ascii="Arial Narrow" w:hAnsi="Arial Narrow"/>
              </w:rPr>
            </w:pPr>
            <w:r w:rsidRPr="00003FCC">
              <w:rPr>
                <w:rFonts w:ascii="Arial Narrow" w:eastAsia="Arial Narrow" w:hAnsi="Arial Narrow" w:cs="Arial Narrow"/>
              </w:rPr>
              <w:t>Wyłączone ze wsparcia: mieszanki z innymi roślinami (np. zboża) z wyjątkiem wyki uprawianej z rośliną podporową.</w:t>
            </w:r>
          </w:p>
        </w:tc>
      </w:tr>
      <w:tr w:rsidR="3F8B09A3" w:rsidRPr="00003FCC" w:rsidTr="0022525B">
        <w:tc>
          <w:tcPr>
            <w:tcW w:w="1995" w:type="dxa"/>
            <w:vAlign w:val="center"/>
          </w:tcPr>
          <w:p w:rsidR="3F8B09A3" w:rsidRPr="00F85D68" w:rsidRDefault="3F8B09A3" w:rsidP="0022525B">
            <w:pPr>
              <w:rPr>
                <w:rFonts w:ascii="Arial Narrow" w:hAnsi="Arial Narrow"/>
              </w:rPr>
            </w:pPr>
            <w:r w:rsidRPr="00003FCC">
              <w:rPr>
                <w:rFonts w:ascii="Arial Narrow" w:eastAsia="Arial Narrow" w:hAnsi="Arial Narrow" w:cs="Arial Narrow"/>
                <w:b/>
                <w:bCs/>
              </w:rPr>
              <w:t xml:space="preserve">Opis warunków kwalifikowalności </w:t>
            </w:r>
          </w:p>
        </w:tc>
        <w:tc>
          <w:tcPr>
            <w:tcW w:w="7065" w:type="dxa"/>
          </w:tcPr>
          <w:p w:rsidR="3F8B09A3" w:rsidRPr="00F85D68" w:rsidRDefault="3F8B09A3">
            <w:pPr>
              <w:rPr>
                <w:rFonts w:ascii="Arial Narrow" w:hAnsi="Arial Narrow"/>
              </w:rPr>
            </w:pPr>
            <w:r w:rsidRPr="00003FCC">
              <w:rPr>
                <w:rFonts w:ascii="Arial Narrow" w:eastAsia="Arial Narrow" w:hAnsi="Arial Narrow" w:cs="Arial Narrow"/>
              </w:rPr>
              <w:t>Minimalne wymagania.</w:t>
            </w:r>
          </w:p>
          <w:p w:rsidR="3F8B09A3" w:rsidRPr="00F85D68" w:rsidRDefault="3F8B09A3">
            <w:pPr>
              <w:rPr>
                <w:rFonts w:ascii="Arial Narrow" w:hAnsi="Arial Narrow"/>
              </w:rPr>
            </w:pPr>
            <w:r w:rsidRPr="00003FCC">
              <w:rPr>
                <w:rFonts w:ascii="Arial Narrow" w:eastAsia="Arial Narrow" w:hAnsi="Arial Narrow" w:cs="Arial Narrow"/>
              </w:rPr>
              <w:t>Uprawa nie może zostać przeznaczona na zielony nawóz (zakaz przyorywania).</w:t>
            </w:r>
          </w:p>
        </w:tc>
      </w:tr>
      <w:tr w:rsidR="3F8B09A3" w:rsidRPr="00003FCC" w:rsidTr="0022525B">
        <w:tc>
          <w:tcPr>
            <w:tcW w:w="1995" w:type="dxa"/>
            <w:vAlign w:val="center"/>
          </w:tcPr>
          <w:p w:rsidR="3F8B09A3" w:rsidRPr="00F85D68" w:rsidRDefault="3F8B09A3" w:rsidP="0022525B">
            <w:pPr>
              <w:rPr>
                <w:rFonts w:ascii="Arial Narrow" w:hAnsi="Arial Narrow"/>
              </w:rPr>
            </w:pPr>
            <w:r w:rsidRPr="00003FCC">
              <w:rPr>
                <w:rFonts w:ascii="Arial Narrow" w:eastAsia="Arial Narrow" w:hAnsi="Arial Narrow" w:cs="Arial Narrow"/>
                <w:b/>
                <w:bCs/>
              </w:rPr>
              <w:t>Wysokość wsparcia</w:t>
            </w:r>
          </w:p>
        </w:tc>
        <w:tc>
          <w:tcPr>
            <w:tcW w:w="7065" w:type="dxa"/>
          </w:tcPr>
          <w:p w:rsidR="3F8B09A3" w:rsidRPr="00F85D68" w:rsidRDefault="3F8B09A3">
            <w:pPr>
              <w:rPr>
                <w:rFonts w:ascii="Arial Narrow" w:hAnsi="Arial Narrow"/>
              </w:rPr>
            </w:pPr>
            <w:r w:rsidRPr="00003FCC">
              <w:rPr>
                <w:rFonts w:ascii="Arial Narrow" w:eastAsia="Arial Narrow" w:hAnsi="Arial Narrow" w:cs="Arial Narrow"/>
              </w:rPr>
              <w:t>W trakcie opracowywania</w:t>
            </w:r>
          </w:p>
        </w:tc>
      </w:tr>
    </w:tbl>
    <w:p w:rsidR="005428AF" w:rsidRPr="00003FCC" w:rsidRDefault="005428AF" w:rsidP="3F8B09A3">
      <w:pPr>
        <w:rPr>
          <w:rFonts w:ascii="Arial Narrow" w:hAnsi="Arial Narrow"/>
          <w:b/>
          <w:bCs/>
        </w:rPr>
      </w:pPr>
    </w:p>
    <w:tbl>
      <w:tblPr>
        <w:tblStyle w:val="Tabela-Siatk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2100"/>
        <w:gridCol w:w="6960"/>
      </w:tblGrid>
      <w:tr w:rsidR="3F8B09A3" w:rsidRPr="00003FCC" w:rsidTr="0022525B">
        <w:tc>
          <w:tcPr>
            <w:tcW w:w="9060" w:type="dxa"/>
            <w:gridSpan w:val="2"/>
            <w:shd w:val="clear" w:color="auto" w:fill="E2EFD9" w:themeFill="accent6" w:themeFillTint="33"/>
          </w:tcPr>
          <w:p w:rsidR="52BB3FAC" w:rsidRPr="00C331E1" w:rsidRDefault="52BB3FAC" w:rsidP="002044CE">
            <w:pPr>
              <w:rPr>
                <w:rFonts w:ascii="Arial Narrow" w:eastAsia="Arial Narrow" w:hAnsi="Arial Narrow" w:cs="Arial Narrow"/>
                <w:b/>
                <w:bCs/>
              </w:rPr>
            </w:pPr>
            <w:r w:rsidRPr="007B05FD">
              <w:rPr>
                <w:rFonts w:ascii="Arial Narrow" w:hAnsi="Arial Narrow" w:cs="Times New Roman"/>
                <w:b/>
                <w:bCs/>
              </w:rPr>
              <w:t>Art. 29-</w:t>
            </w:r>
            <w:r w:rsidR="002044CE" w:rsidRPr="007B05FD">
              <w:rPr>
                <w:rFonts w:ascii="Arial Narrow" w:hAnsi="Arial Narrow" w:cs="Times New Roman"/>
                <w:b/>
                <w:bCs/>
              </w:rPr>
              <w:t>3</w:t>
            </w:r>
            <w:r w:rsidR="002044CE">
              <w:rPr>
                <w:rFonts w:ascii="Arial Narrow" w:hAnsi="Arial Narrow" w:cs="Times New Roman"/>
                <w:b/>
                <w:bCs/>
              </w:rPr>
              <w:t>1</w:t>
            </w:r>
            <w:r w:rsidR="002044CE" w:rsidRPr="007B05FD">
              <w:rPr>
                <w:rFonts w:ascii="Arial Narrow" w:hAnsi="Arial Narrow" w:cs="Times New Roman"/>
                <w:b/>
                <w:bCs/>
              </w:rPr>
              <w:t xml:space="preserve"> </w:t>
            </w:r>
            <w:r w:rsidRPr="0020315F">
              <w:rPr>
                <w:rFonts w:ascii="Arial Narrow" w:hAnsi="Arial Narrow"/>
                <w:b/>
                <w:bCs/>
              </w:rPr>
              <w:t>projektu rozporządzenia o Planach strategicznych WPR</w:t>
            </w:r>
          </w:p>
        </w:tc>
      </w:tr>
      <w:tr w:rsidR="3F8B09A3" w:rsidRPr="00003FCC" w:rsidTr="0022525B">
        <w:tc>
          <w:tcPr>
            <w:tcW w:w="2100" w:type="dxa"/>
            <w:vAlign w:val="center"/>
          </w:tcPr>
          <w:p w:rsidR="3F8B09A3" w:rsidRPr="00F85D68" w:rsidRDefault="3F8B09A3" w:rsidP="0022525B">
            <w:pPr>
              <w:rPr>
                <w:rFonts w:ascii="Arial Narrow" w:hAnsi="Arial Narrow"/>
              </w:rPr>
            </w:pPr>
            <w:r w:rsidRPr="00003FCC">
              <w:rPr>
                <w:rFonts w:ascii="Arial Narrow" w:eastAsia="Arial Narrow" w:hAnsi="Arial Narrow" w:cs="Arial Narrow"/>
                <w:b/>
                <w:bCs/>
              </w:rPr>
              <w:t>Nazwa interwencji</w:t>
            </w:r>
          </w:p>
        </w:tc>
        <w:tc>
          <w:tcPr>
            <w:tcW w:w="6960" w:type="dxa"/>
          </w:tcPr>
          <w:p w:rsidR="3F8B09A3" w:rsidRPr="00F85D68" w:rsidRDefault="3F8B09A3" w:rsidP="006A51F5">
            <w:pPr>
              <w:jc w:val="both"/>
              <w:rPr>
                <w:rFonts w:ascii="Arial Narrow" w:hAnsi="Arial Narrow"/>
                <w:color w:val="002060"/>
              </w:rPr>
            </w:pPr>
            <w:r w:rsidRPr="00F85D68">
              <w:rPr>
                <w:rFonts w:ascii="Arial Narrow" w:eastAsia="Arial Narrow" w:hAnsi="Arial Narrow" w:cs="Arial Narrow"/>
                <w:b/>
                <w:bCs/>
                <w:color w:val="002060"/>
              </w:rPr>
              <w:t>Wsparcie dochodów związane z wielkością produkcji do roślin wysokobiałkowych na nasiona</w:t>
            </w:r>
          </w:p>
        </w:tc>
      </w:tr>
      <w:tr w:rsidR="3F8B09A3" w:rsidRPr="00003FCC" w:rsidTr="0022525B">
        <w:tc>
          <w:tcPr>
            <w:tcW w:w="2100" w:type="dxa"/>
            <w:vAlign w:val="center"/>
          </w:tcPr>
          <w:p w:rsidR="3F8B09A3" w:rsidRPr="00F85D68" w:rsidRDefault="3F8B09A3" w:rsidP="0022525B">
            <w:pPr>
              <w:rPr>
                <w:rFonts w:ascii="Arial Narrow" w:hAnsi="Arial Narrow"/>
              </w:rPr>
            </w:pPr>
            <w:r w:rsidRPr="00003FCC">
              <w:rPr>
                <w:rFonts w:ascii="Arial Narrow" w:eastAsia="Arial Narrow" w:hAnsi="Arial Narrow" w:cs="Arial Narrow"/>
                <w:b/>
                <w:bCs/>
              </w:rPr>
              <w:t>Cel szczegółowy</w:t>
            </w:r>
          </w:p>
        </w:tc>
        <w:tc>
          <w:tcPr>
            <w:tcW w:w="6960" w:type="dxa"/>
          </w:tcPr>
          <w:p w:rsidR="3F8B09A3" w:rsidRDefault="3F8B09A3" w:rsidP="006A51F5">
            <w:pPr>
              <w:jc w:val="both"/>
              <w:rPr>
                <w:rFonts w:ascii="Arial Narrow" w:eastAsia="Arial Narrow" w:hAnsi="Arial Narrow" w:cs="Arial Narrow"/>
                <w:b/>
              </w:rPr>
            </w:pPr>
            <w:r w:rsidRPr="00F85D68">
              <w:rPr>
                <w:rFonts w:ascii="Arial Narrow" w:eastAsia="Arial Narrow" w:hAnsi="Arial Narrow" w:cs="Arial Narrow"/>
                <w:b/>
              </w:rPr>
              <w:t xml:space="preserve">Cel 1: Wspieranie godziwych dochodów gospodarstw rolnych i ich odporności w całej Unii w celu zwiększenia bezpieczeństwa żywnościowego </w:t>
            </w:r>
          </w:p>
          <w:p w:rsidR="00673CF2" w:rsidRPr="00F85D68" w:rsidRDefault="00673CF2" w:rsidP="006A51F5">
            <w:pPr>
              <w:jc w:val="both"/>
              <w:rPr>
                <w:rFonts w:ascii="Arial Narrow" w:hAnsi="Arial Narrow"/>
                <w:b/>
              </w:rPr>
            </w:pPr>
          </w:p>
          <w:p w:rsidR="3F8B09A3" w:rsidRPr="00F85D68" w:rsidRDefault="3F8B09A3" w:rsidP="006A51F5">
            <w:pPr>
              <w:jc w:val="both"/>
              <w:rPr>
                <w:rFonts w:ascii="Arial Narrow" w:hAnsi="Arial Narrow"/>
                <w:i/>
              </w:rPr>
            </w:pPr>
            <w:r w:rsidRPr="00F85D68">
              <w:rPr>
                <w:rFonts w:ascii="Arial Narrow" w:eastAsia="Arial Narrow" w:hAnsi="Arial Narrow" w:cs="Arial Narrow"/>
                <w:i/>
              </w:rPr>
              <w:t xml:space="preserve">Cel 2: Zwiększenie zorientowania na rynek i konkurencyjności, w tym większe ukierunkowanie na badania naukowe, technologię i cyfryzację </w:t>
            </w:r>
          </w:p>
        </w:tc>
      </w:tr>
      <w:tr w:rsidR="3F8B09A3" w:rsidRPr="00003FCC" w:rsidTr="0022525B">
        <w:tc>
          <w:tcPr>
            <w:tcW w:w="2100" w:type="dxa"/>
            <w:vAlign w:val="center"/>
          </w:tcPr>
          <w:p w:rsidR="3F8B09A3" w:rsidRPr="00F85D68" w:rsidRDefault="3F8B09A3" w:rsidP="0022525B">
            <w:pPr>
              <w:rPr>
                <w:rFonts w:ascii="Arial Narrow" w:hAnsi="Arial Narrow"/>
              </w:rPr>
            </w:pPr>
            <w:r w:rsidRPr="00003FCC">
              <w:rPr>
                <w:rFonts w:ascii="Arial Narrow" w:eastAsia="Arial Narrow" w:hAnsi="Arial Narrow" w:cs="Arial Narrow"/>
                <w:b/>
                <w:bCs/>
              </w:rPr>
              <w:t>Beneficjent</w:t>
            </w:r>
          </w:p>
        </w:tc>
        <w:tc>
          <w:tcPr>
            <w:tcW w:w="6960" w:type="dxa"/>
          </w:tcPr>
          <w:p w:rsidR="3F8B09A3" w:rsidRPr="00F85D68" w:rsidRDefault="3F8B09A3" w:rsidP="006A51F5">
            <w:pPr>
              <w:jc w:val="both"/>
              <w:rPr>
                <w:rFonts w:ascii="Arial Narrow" w:hAnsi="Arial Narrow"/>
              </w:rPr>
            </w:pPr>
            <w:r w:rsidRPr="00003FCC">
              <w:rPr>
                <w:rFonts w:ascii="Arial Narrow" w:eastAsia="Arial Narrow" w:hAnsi="Arial Narrow" w:cs="Arial Narrow"/>
              </w:rPr>
              <w:t>Rolnik w rozumieniu art. 3 lit. a projektu rozporządzenia</w:t>
            </w:r>
            <w:r w:rsidR="005843A2" w:rsidRPr="00C741C4">
              <w:rPr>
                <w:rFonts w:ascii="Arial Narrow" w:eastAsia="Arial Narrow" w:hAnsi="Arial Narrow" w:cs="Arial Narrow"/>
              </w:rPr>
              <w:t xml:space="preserve"> </w:t>
            </w:r>
            <w:r w:rsidR="005843A2" w:rsidRPr="007B05FD">
              <w:rPr>
                <w:rFonts w:ascii="Arial Narrow" w:eastAsia="Arial Narrow" w:hAnsi="Arial Narrow" w:cs="Arial Narrow"/>
              </w:rPr>
              <w:t>Parlamentu Europejskiego i</w:t>
            </w:r>
            <w:r w:rsidR="006A51F5">
              <w:rPr>
                <w:rFonts w:ascii="Arial Narrow" w:eastAsia="Arial Narrow" w:hAnsi="Arial Narrow" w:cs="Arial Narrow"/>
              </w:rPr>
              <w:t> </w:t>
            </w:r>
            <w:r w:rsidR="005843A2" w:rsidRPr="007B05FD">
              <w:rPr>
                <w:rFonts w:ascii="Arial Narrow" w:eastAsia="Arial Narrow" w:hAnsi="Arial Narrow" w:cs="Arial Narrow"/>
              </w:rPr>
              <w:t>Rady dotyczącego wsparcia na podstawie planów strategicznych.</w:t>
            </w:r>
          </w:p>
        </w:tc>
      </w:tr>
      <w:tr w:rsidR="3F8B09A3" w:rsidRPr="00003FCC" w:rsidTr="0022525B">
        <w:tc>
          <w:tcPr>
            <w:tcW w:w="2100" w:type="dxa"/>
            <w:vAlign w:val="center"/>
          </w:tcPr>
          <w:p w:rsidR="3F8B09A3" w:rsidRPr="00F85D68" w:rsidRDefault="3F8B09A3" w:rsidP="0022525B">
            <w:pPr>
              <w:rPr>
                <w:rFonts w:ascii="Arial Narrow" w:hAnsi="Arial Narrow"/>
              </w:rPr>
            </w:pPr>
            <w:r w:rsidRPr="00003FCC">
              <w:rPr>
                <w:rFonts w:ascii="Arial Narrow" w:eastAsia="Arial Narrow" w:hAnsi="Arial Narrow" w:cs="Arial Narrow"/>
                <w:b/>
                <w:bCs/>
              </w:rPr>
              <w:t>Opis zakresu interwencji</w:t>
            </w:r>
            <w:r w:rsidRPr="00003FCC">
              <w:rPr>
                <w:rFonts w:ascii="Arial Narrow" w:eastAsia="Arial Narrow" w:hAnsi="Arial Narrow" w:cs="Arial Narrow"/>
              </w:rPr>
              <w:t xml:space="preserve"> </w:t>
            </w:r>
          </w:p>
        </w:tc>
        <w:tc>
          <w:tcPr>
            <w:tcW w:w="6960" w:type="dxa"/>
          </w:tcPr>
          <w:p w:rsidR="3F8B09A3" w:rsidRPr="00F85D68" w:rsidRDefault="3F8B09A3" w:rsidP="006A51F5">
            <w:pPr>
              <w:jc w:val="both"/>
              <w:rPr>
                <w:rFonts w:ascii="Arial Narrow" w:hAnsi="Arial Narrow"/>
              </w:rPr>
            </w:pPr>
            <w:r w:rsidRPr="00003FCC">
              <w:rPr>
                <w:rFonts w:ascii="Arial Narrow" w:eastAsia="Arial Narrow" w:hAnsi="Arial Narrow" w:cs="Arial Narrow"/>
              </w:rPr>
              <w:t>Wsparcie przyczyni się do złagodzenia trudności występujących w sektorze roślin wysokobiałkowych na nasiona i do zwiększenia konkurencyjności sektora.</w:t>
            </w:r>
          </w:p>
          <w:p w:rsidR="3F8B09A3" w:rsidRPr="00F85D68" w:rsidRDefault="3F8B09A3" w:rsidP="006A51F5">
            <w:pPr>
              <w:jc w:val="both"/>
              <w:rPr>
                <w:rFonts w:ascii="Arial Narrow" w:hAnsi="Arial Narrow"/>
              </w:rPr>
            </w:pPr>
            <w:r w:rsidRPr="00003FCC">
              <w:rPr>
                <w:rFonts w:ascii="Arial Narrow" w:eastAsia="Arial Narrow" w:hAnsi="Arial Narrow" w:cs="Arial Narrow"/>
              </w:rPr>
              <w:t>Pomoc w formie płatności rocznej na hektar, jednolita w całym kraju, do uprawy w</w:t>
            </w:r>
            <w:r w:rsidR="006A51F5">
              <w:rPr>
                <w:rFonts w:ascii="Arial Narrow" w:eastAsia="Arial Narrow" w:hAnsi="Arial Narrow" w:cs="Arial Narrow"/>
              </w:rPr>
              <w:t> </w:t>
            </w:r>
            <w:r w:rsidRPr="00003FCC">
              <w:rPr>
                <w:rFonts w:ascii="Arial Narrow" w:eastAsia="Arial Narrow" w:hAnsi="Arial Narrow" w:cs="Arial Narrow"/>
              </w:rPr>
              <w:t xml:space="preserve">plonie głównym roślin wysokobiałkowych objętych wsparciem, tj.: bobik, groch pastewny, soja, łubin. </w:t>
            </w:r>
          </w:p>
          <w:p w:rsidR="3F8B09A3" w:rsidRPr="00F85D68" w:rsidRDefault="3F8B09A3" w:rsidP="006A51F5">
            <w:pPr>
              <w:jc w:val="both"/>
              <w:rPr>
                <w:rFonts w:ascii="Arial Narrow" w:hAnsi="Arial Narrow"/>
              </w:rPr>
            </w:pPr>
            <w:r w:rsidRPr="00003FCC">
              <w:rPr>
                <w:rFonts w:ascii="Arial Narrow" w:eastAsia="Arial Narrow" w:hAnsi="Arial Narrow" w:cs="Arial Narrow"/>
              </w:rPr>
              <w:t xml:space="preserve">Wyłączone </w:t>
            </w:r>
            <w:r w:rsidRPr="00C741C4">
              <w:rPr>
                <w:rFonts w:ascii="Arial Narrow" w:eastAsia="Arial Narrow" w:hAnsi="Arial Narrow" w:cs="Arial Narrow"/>
              </w:rPr>
              <w:t>ze wsparcia: mieszanki z innymi roślinami (np. zboża).</w:t>
            </w:r>
          </w:p>
        </w:tc>
      </w:tr>
      <w:tr w:rsidR="3F8B09A3" w:rsidRPr="00003FCC" w:rsidTr="0022525B">
        <w:tc>
          <w:tcPr>
            <w:tcW w:w="2100" w:type="dxa"/>
            <w:vAlign w:val="center"/>
          </w:tcPr>
          <w:p w:rsidR="3F8B09A3" w:rsidRPr="00F85D68" w:rsidRDefault="3F8B09A3" w:rsidP="0022525B">
            <w:pPr>
              <w:rPr>
                <w:rFonts w:ascii="Arial Narrow" w:hAnsi="Arial Narrow"/>
              </w:rPr>
            </w:pPr>
            <w:r w:rsidRPr="00003FCC">
              <w:rPr>
                <w:rFonts w:ascii="Arial Narrow" w:eastAsia="Arial Narrow" w:hAnsi="Arial Narrow" w:cs="Arial Narrow"/>
                <w:b/>
                <w:bCs/>
              </w:rPr>
              <w:t xml:space="preserve">Opis warunków kwalifikowalności </w:t>
            </w:r>
          </w:p>
        </w:tc>
        <w:tc>
          <w:tcPr>
            <w:tcW w:w="6960" w:type="dxa"/>
          </w:tcPr>
          <w:p w:rsidR="3F8B09A3" w:rsidRPr="00F85D68" w:rsidRDefault="3F8B09A3" w:rsidP="006A51F5">
            <w:pPr>
              <w:jc w:val="both"/>
              <w:rPr>
                <w:rFonts w:ascii="Arial Narrow" w:hAnsi="Arial Narrow"/>
              </w:rPr>
            </w:pPr>
            <w:r w:rsidRPr="00003FCC">
              <w:rPr>
                <w:rFonts w:ascii="Arial Narrow" w:eastAsia="Arial Narrow" w:hAnsi="Arial Narrow" w:cs="Arial Narrow"/>
              </w:rPr>
              <w:t>Minimalne wymagania.</w:t>
            </w:r>
          </w:p>
          <w:p w:rsidR="3F8B09A3" w:rsidRPr="00F85D68" w:rsidRDefault="3F8B09A3" w:rsidP="006A51F5">
            <w:pPr>
              <w:jc w:val="both"/>
              <w:rPr>
                <w:rFonts w:ascii="Arial Narrow" w:hAnsi="Arial Narrow"/>
              </w:rPr>
            </w:pPr>
            <w:r w:rsidRPr="00003FCC">
              <w:rPr>
                <w:rFonts w:ascii="Arial Narrow" w:eastAsia="Arial Narrow" w:hAnsi="Arial Narrow" w:cs="Arial Narrow"/>
              </w:rPr>
              <w:t>Warunek otrzymania wsparcia: zbiór nasion.</w:t>
            </w:r>
          </w:p>
        </w:tc>
      </w:tr>
      <w:tr w:rsidR="3F8B09A3" w:rsidRPr="00003FCC" w:rsidTr="0022525B">
        <w:tc>
          <w:tcPr>
            <w:tcW w:w="2100" w:type="dxa"/>
            <w:vAlign w:val="center"/>
          </w:tcPr>
          <w:p w:rsidR="3F8B09A3" w:rsidRPr="00F85D68" w:rsidRDefault="3F8B09A3" w:rsidP="0022525B">
            <w:pPr>
              <w:rPr>
                <w:rFonts w:ascii="Arial Narrow" w:hAnsi="Arial Narrow"/>
              </w:rPr>
            </w:pPr>
            <w:r w:rsidRPr="00003FCC">
              <w:rPr>
                <w:rFonts w:ascii="Arial Narrow" w:eastAsia="Arial Narrow" w:hAnsi="Arial Narrow" w:cs="Arial Narrow"/>
                <w:b/>
                <w:bCs/>
              </w:rPr>
              <w:t>Wysokość wsparcia</w:t>
            </w:r>
          </w:p>
        </w:tc>
        <w:tc>
          <w:tcPr>
            <w:tcW w:w="6960" w:type="dxa"/>
          </w:tcPr>
          <w:p w:rsidR="3F8B09A3" w:rsidRPr="00F85D68" w:rsidRDefault="3F8B09A3">
            <w:pPr>
              <w:rPr>
                <w:rFonts w:ascii="Arial Narrow" w:hAnsi="Arial Narrow"/>
              </w:rPr>
            </w:pPr>
            <w:r w:rsidRPr="00003FCC">
              <w:rPr>
                <w:rFonts w:ascii="Arial Narrow" w:eastAsia="Arial Narrow" w:hAnsi="Arial Narrow" w:cs="Arial Narrow"/>
              </w:rPr>
              <w:t>W trakcie opracowywania</w:t>
            </w:r>
          </w:p>
        </w:tc>
      </w:tr>
    </w:tbl>
    <w:p w:rsidR="005428AF" w:rsidRPr="00C741C4" w:rsidRDefault="005428AF" w:rsidP="3F8B09A3">
      <w:pPr>
        <w:rPr>
          <w:rFonts w:ascii="Arial Narrow" w:hAnsi="Arial Narrow"/>
          <w:b/>
          <w:bCs/>
        </w:rPr>
      </w:pPr>
      <w:r w:rsidRPr="00003FCC">
        <w:rPr>
          <w:rFonts w:ascii="Arial Narrow" w:hAnsi="Arial Narrow"/>
          <w:b/>
          <w:bCs/>
        </w:rPr>
        <w:br w:type="page"/>
      </w:r>
    </w:p>
    <w:p w:rsidR="00393638" w:rsidRPr="00844DEF" w:rsidRDefault="00393638" w:rsidP="004B3E72">
      <w:pPr>
        <w:pStyle w:val="Nagwek2"/>
        <w:numPr>
          <w:ilvl w:val="1"/>
          <w:numId w:val="52"/>
        </w:numPr>
        <w:jc w:val="both"/>
        <w:rPr>
          <w:rFonts w:ascii="Arial Narrow" w:hAnsi="Arial Narrow"/>
          <w:b/>
          <w:bCs/>
          <w:sz w:val="24"/>
          <w:szCs w:val="24"/>
        </w:rPr>
      </w:pPr>
      <w:bookmarkStart w:id="49" w:name="_Toc59183041"/>
      <w:bookmarkStart w:id="50" w:name="_Toc58240942"/>
      <w:r w:rsidRPr="00844DEF">
        <w:rPr>
          <w:rFonts w:ascii="Arial Narrow" w:hAnsi="Arial Narrow"/>
          <w:b/>
          <w:sz w:val="24"/>
          <w:szCs w:val="24"/>
        </w:rPr>
        <w:t>Opis projektowanych interwencji sektorowych</w:t>
      </w:r>
      <w:bookmarkEnd w:id="49"/>
    </w:p>
    <w:p w:rsidR="00393638" w:rsidRPr="00F85D68" w:rsidRDefault="00393638" w:rsidP="00393638">
      <w:pPr>
        <w:pStyle w:val="Nagwek2"/>
        <w:ind w:left="1080"/>
        <w:jc w:val="both"/>
        <w:rPr>
          <w:rFonts w:ascii="Arial Narrow" w:hAnsi="Arial Narrow"/>
          <w:b/>
          <w:sz w:val="22"/>
          <w:szCs w:val="22"/>
        </w:rPr>
      </w:pPr>
    </w:p>
    <w:p w:rsidR="00393638" w:rsidRPr="00C741C4" w:rsidRDefault="00393638" w:rsidP="00393638">
      <w:pPr>
        <w:rPr>
          <w:rFonts w:ascii="Arial Narrow" w:hAnsi="Arial Narrow" w:cs="Times New Roman"/>
          <w:b/>
          <w:bCs/>
        </w:rPr>
      </w:pPr>
      <w:r w:rsidRPr="00003FCC">
        <w:rPr>
          <w:rFonts w:ascii="Arial Narrow" w:hAnsi="Arial Narrow" w:cs="Times New Roman"/>
          <w:b/>
          <w:bCs/>
        </w:rPr>
        <w:t>Rodzaje interwencji na rynku owoców i warzyw</w:t>
      </w:r>
    </w:p>
    <w:p w:rsidR="00393638" w:rsidRPr="00003FCC" w:rsidRDefault="00393638" w:rsidP="00393638">
      <w:pPr>
        <w:jc w:val="both"/>
        <w:rPr>
          <w:rFonts w:ascii="Arial Narrow" w:hAnsi="Arial Narrow" w:cs="Times New Roman"/>
        </w:rPr>
      </w:pPr>
      <w:r w:rsidRPr="005B3883">
        <w:rPr>
          <w:rFonts w:ascii="Arial Narrow" w:hAnsi="Arial Narrow" w:cs="Times New Roman"/>
        </w:rPr>
        <w:t xml:space="preserve">W Polsce w obecnym okresie programowania programy operacyjne organizacji producentów owoców i warzyw wdrażane są w oparciu o </w:t>
      </w:r>
      <w:r w:rsidRPr="0020315F">
        <w:rPr>
          <w:rFonts w:ascii="Arial Narrow" w:hAnsi="Arial Narrow" w:cs="Times New Roman"/>
          <w:i/>
          <w:iCs/>
        </w:rPr>
        <w:t>Strategię krajową</w:t>
      </w:r>
      <w:r w:rsidRPr="00003FCC">
        <w:rPr>
          <w:rFonts w:ascii="Arial Narrow" w:hAnsi="Arial Narrow" w:cs="Times New Roman"/>
          <w:i/>
          <w:iCs/>
        </w:rPr>
        <w:t xml:space="preserve"> dla zrównoważonych programów operacyjnych organizacji producentów owoców i warzyw oraz zrzeszeń organizacji producentów owoców i warzyw w Polsce na lata 2018-2022.</w:t>
      </w:r>
      <w:r w:rsidRPr="00003FCC">
        <w:rPr>
          <w:rFonts w:ascii="Arial Narrow" w:hAnsi="Arial Narrow" w:cs="Times New Roman"/>
        </w:rPr>
        <w:t xml:space="preserve"> Działania zawarte w tej strategii zostały wybrane w oparciu o przeprowadzoną analizę wyjściową sektora oraz analizę SWOT. </w:t>
      </w:r>
    </w:p>
    <w:p w:rsidR="00393638" w:rsidRPr="00003FCC" w:rsidRDefault="00393638" w:rsidP="00393638">
      <w:pPr>
        <w:jc w:val="both"/>
        <w:rPr>
          <w:rFonts w:ascii="Arial Narrow" w:hAnsi="Arial Narrow" w:cs="Times New Roman"/>
        </w:rPr>
      </w:pPr>
      <w:r w:rsidRPr="00003FCC">
        <w:rPr>
          <w:rFonts w:ascii="Arial Narrow" w:hAnsi="Arial Narrow" w:cs="Times New Roman"/>
        </w:rPr>
        <w:t xml:space="preserve">Projekt rozporządzenia </w:t>
      </w:r>
      <w:r w:rsidRPr="00003FCC">
        <w:rPr>
          <w:rFonts w:ascii="Arial Narrow" w:hAnsi="Arial Narrow"/>
        </w:rPr>
        <w:t xml:space="preserve">w sprawie planów strategicznych </w:t>
      </w:r>
      <w:r w:rsidRPr="00003FCC">
        <w:rPr>
          <w:rFonts w:ascii="Arial Narrow" w:hAnsi="Arial Narrow" w:cs="Times New Roman"/>
        </w:rPr>
        <w:t>zakłada, że wdrażanie interwencji dla sektora owoców i</w:t>
      </w:r>
      <w:r w:rsidR="00C61F87">
        <w:rPr>
          <w:rFonts w:ascii="Arial Narrow" w:hAnsi="Arial Narrow" w:cs="Times New Roman"/>
        </w:rPr>
        <w:t> </w:t>
      </w:r>
      <w:r w:rsidRPr="00003FCC">
        <w:rPr>
          <w:rFonts w:ascii="Arial Narrow" w:hAnsi="Arial Narrow" w:cs="Times New Roman"/>
        </w:rPr>
        <w:t xml:space="preserve">warzyw w państwach członkowskich, gdzie funkcjonują organizacje producentów nadal będzie obowiązkowe. Wybór określonych rodzajów interwencji musi nastąpić z uwzględnieniem szczególnej sytuacji na danym obszarze, w następstwie przeprowadzenia oceny </w:t>
      </w:r>
      <w:r w:rsidRPr="00003FCC">
        <w:rPr>
          <w:rFonts w:ascii="Arial Narrow" w:hAnsi="Arial Narrow" w:cs="Times New Roman"/>
          <w:i/>
          <w:iCs/>
        </w:rPr>
        <w:t>ex-ante</w:t>
      </w:r>
      <w:r w:rsidRPr="00003FCC">
        <w:rPr>
          <w:rFonts w:ascii="Arial Narrow" w:hAnsi="Arial Narrow" w:cs="Times New Roman"/>
        </w:rPr>
        <w:t xml:space="preserve">, analizy SWOT oraz oceny potrzeb. </w:t>
      </w:r>
    </w:p>
    <w:p w:rsidR="00393638" w:rsidRPr="00003FCC" w:rsidRDefault="00393638" w:rsidP="00393638">
      <w:pPr>
        <w:spacing w:after="120"/>
        <w:jc w:val="both"/>
        <w:rPr>
          <w:rFonts w:ascii="Arial Narrow" w:hAnsi="Arial Narrow" w:cs="Times New Roman"/>
          <w:b/>
          <w:bCs/>
        </w:rPr>
      </w:pPr>
      <w:r w:rsidRPr="00003FCC">
        <w:rPr>
          <w:rFonts w:ascii="Arial Narrow" w:hAnsi="Arial Narrow" w:cs="Times New Roman"/>
        </w:rPr>
        <w:t>Przeprowadzona analiza sytuacji wyjściowej i analiza SWOT, w tym również analiza potrzeb wykazały brak istotnych różnic w porównaniu z dotychczas identyfikowanymi słabymi i mocnymi stronami sektora, jak też szansami i zagrożeniami. Przy wyborze interwencji istotnym jest podejmowanie dalszych wysiłków w</w:t>
      </w:r>
      <w:r w:rsidR="00C61F87">
        <w:rPr>
          <w:rFonts w:ascii="Arial Narrow" w:hAnsi="Arial Narrow" w:cs="Times New Roman"/>
        </w:rPr>
        <w:t> </w:t>
      </w:r>
      <w:r w:rsidRPr="00003FCC">
        <w:rPr>
          <w:rFonts w:ascii="Arial Narrow" w:hAnsi="Arial Narrow" w:cs="Times New Roman"/>
        </w:rPr>
        <w:t>następujących obszarach:</w:t>
      </w:r>
      <w:r w:rsidRPr="00003FCC">
        <w:rPr>
          <w:rFonts w:ascii="Arial Narrow" w:hAnsi="Arial Narrow" w:cs="Times New Roman"/>
          <w:b/>
          <w:bCs/>
        </w:rPr>
        <w:t xml:space="preserve"> </w:t>
      </w:r>
      <w:r w:rsidRPr="00003FCC">
        <w:rPr>
          <w:rFonts w:ascii="Arial Narrow" w:hAnsi="Arial Narrow" w:cs="Times New Roman"/>
          <w:bCs/>
        </w:rPr>
        <w:t>poprawa jakości oraz wzrost i stabilizacja cen producentów, dostosowanie produkcji organizacji producentów do wymogów konkretnych rynków zbytu, skuteczne reagowanie w sytuacjach kryzysu na rynku, poprawa marketingu poprzez promocję i komunikację oraz ochrona środowiska naturalnego i klimatu. Dodatkowo w związku z występowaniem w ostatnich latach epizodów dużej destabilizacji na rynku owoców i</w:t>
      </w:r>
      <w:r w:rsidR="00C61F87">
        <w:rPr>
          <w:rFonts w:ascii="Arial Narrow" w:hAnsi="Arial Narrow" w:cs="Times New Roman"/>
          <w:bCs/>
        </w:rPr>
        <w:t> </w:t>
      </w:r>
      <w:r w:rsidRPr="00003FCC">
        <w:rPr>
          <w:rFonts w:ascii="Arial Narrow" w:hAnsi="Arial Narrow" w:cs="Times New Roman"/>
          <w:bCs/>
        </w:rPr>
        <w:t xml:space="preserve">warzyw (wybuch epidemii </w:t>
      </w:r>
      <w:r w:rsidRPr="00003FCC">
        <w:rPr>
          <w:rFonts w:ascii="Arial Narrow" w:hAnsi="Arial Narrow" w:cs="Times New Roman"/>
          <w:bCs/>
          <w:i/>
        </w:rPr>
        <w:t>E. coli</w:t>
      </w:r>
      <w:r w:rsidRPr="00003FCC">
        <w:rPr>
          <w:rFonts w:ascii="Arial Narrow" w:hAnsi="Arial Narrow" w:cs="Times New Roman"/>
          <w:bCs/>
        </w:rPr>
        <w:t xml:space="preserve"> na warzywach, embargo Federacji Rosyjskiej na produkty sektora owoców i</w:t>
      </w:r>
      <w:r w:rsidR="00C61F87">
        <w:rPr>
          <w:rFonts w:ascii="Arial Narrow" w:hAnsi="Arial Narrow" w:cs="Times New Roman"/>
          <w:bCs/>
        </w:rPr>
        <w:t> </w:t>
      </w:r>
      <w:r w:rsidRPr="00003FCC">
        <w:rPr>
          <w:rFonts w:ascii="Arial Narrow" w:hAnsi="Arial Narrow" w:cs="Times New Roman"/>
          <w:bCs/>
        </w:rPr>
        <w:t>warzyw), jak również z uwagi na konieczność szybkiego reagowania na bieżącą niekorzystną sytuację spowodowaną spadkiem cen, należy rozważyć rozszerzenie zakresu dostępnych instrumentów związanych celem zapobieganie kryzysom i zarządzanie kryzysowe.</w:t>
      </w:r>
    </w:p>
    <w:p w:rsidR="00393638" w:rsidRPr="00003FCC" w:rsidRDefault="00393638" w:rsidP="00393638">
      <w:pPr>
        <w:spacing w:after="120"/>
        <w:jc w:val="both"/>
        <w:rPr>
          <w:rFonts w:ascii="Arial Narrow" w:hAnsi="Arial Narrow" w:cs="Times New Roman"/>
          <w:b/>
          <w:bCs/>
        </w:rPr>
      </w:pPr>
      <w:r w:rsidRPr="00003FCC">
        <w:rPr>
          <w:rFonts w:ascii="Arial Narrow" w:hAnsi="Arial Narrow" w:cs="Times New Roman"/>
        </w:rPr>
        <w:t>Mając na względzie powyższe, przedstawiono propozycje pięciu interwencji, które będą mogły być wdrażane w</w:t>
      </w:r>
      <w:r w:rsidR="00C61F87">
        <w:rPr>
          <w:rFonts w:ascii="Arial Narrow" w:hAnsi="Arial Narrow" w:cs="Times New Roman"/>
        </w:rPr>
        <w:t> </w:t>
      </w:r>
      <w:r w:rsidRPr="00003FCC">
        <w:rPr>
          <w:rFonts w:ascii="Arial Narrow" w:hAnsi="Arial Narrow" w:cs="Times New Roman"/>
        </w:rPr>
        <w:t xml:space="preserve">ramach programów operacyjnych organizacji producentów owoców i warzyw w nowej perspektywie finansowej na lata 2023-2027 i które odpowiadają celom szczegółowym zawartym w art. 6 rozporządzenia </w:t>
      </w:r>
      <w:r w:rsidR="00C61F87">
        <w:rPr>
          <w:rFonts w:ascii="Arial Narrow" w:hAnsi="Arial Narrow" w:cs="Times New Roman"/>
        </w:rPr>
        <w:t xml:space="preserve">w sprawie planów strategicznych </w:t>
      </w:r>
      <w:r w:rsidRPr="00003FCC">
        <w:rPr>
          <w:rFonts w:ascii="Arial Narrow" w:hAnsi="Arial Narrow" w:cs="Times New Roman"/>
        </w:rPr>
        <w:t>jak też ustanowionym dla sektora owoców i warzyw.</w:t>
      </w:r>
    </w:p>
    <w:p w:rsidR="00393638" w:rsidRPr="00003FCC" w:rsidRDefault="00393638" w:rsidP="00393638">
      <w:pPr>
        <w:rPr>
          <w:rFonts w:ascii="Arial Narrow" w:hAnsi="Arial Narrow" w:cs="Times New Roman"/>
          <w:b/>
          <w:bCs/>
          <w:u w:val="single"/>
        </w:rPr>
      </w:pPr>
      <w:r w:rsidRPr="00003FCC">
        <w:rPr>
          <w:rFonts w:ascii="Arial Narrow" w:hAnsi="Arial Narrow" w:cs="Times New Roman"/>
          <w:b/>
          <w:bCs/>
          <w:u w:val="single"/>
        </w:rPr>
        <w:br w:type="page"/>
      </w:r>
    </w:p>
    <w:tbl>
      <w:tblPr>
        <w:tblStyle w:val="Tabela-Siatk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830"/>
        <w:gridCol w:w="7230"/>
      </w:tblGrid>
      <w:tr w:rsidR="00393638" w:rsidRPr="00003FCC" w:rsidTr="0022525B">
        <w:trPr>
          <w:trHeight w:val="410"/>
        </w:trPr>
        <w:tc>
          <w:tcPr>
            <w:tcW w:w="9060" w:type="dxa"/>
            <w:gridSpan w:val="2"/>
            <w:shd w:val="clear" w:color="auto" w:fill="E2EFD9" w:themeFill="accent6" w:themeFillTint="33"/>
          </w:tcPr>
          <w:p w:rsidR="00393638" w:rsidRPr="00003FCC" w:rsidRDefault="00393638" w:rsidP="00232F5C">
            <w:pPr>
              <w:keepNext/>
              <w:spacing w:before="100" w:beforeAutospacing="1" w:after="100" w:afterAutospacing="1"/>
              <w:jc w:val="both"/>
              <w:outlineLvl w:val="3"/>
              <w:rPr>
                <w:rFonts w:ascii="Arial Narrow" w:eastAsia="Times New Roman" w:hAnsi="Arial Narrow" w:cs="Times New Roman"/>
                <w:b/>
                <w:bCs/>
              </w:rPr>
            </w:pPr>
            <w:r w:rsidRPr="00003FCC">
              <w:rPr>
                <w:rFonts w:ascii="Arial Narrow" w:eastAsia="Times New Roman" w:hAnsi="Arial Narrow" w:cs="Times New Roman"/>
                <w:b/>
                <w:bCs/>
              </w:rPr>
              <w:t xml:space="preserve">Art. 41b) </w:t>
            </w:r>
            <w:r w:rsidRPr="00003FCC">
              <w:rPr>
                <w:rFonts w:ascii="Arial Narrow" w:eastAsia="Arial Narrow" w:hAnsi="Arial Narrow" w:cs="Arial Narrow"/>
                <w:b/>
                <w:bCs/>
              </w:rPr>
              <w:t>projektu rozporządzenia o Planach strategicznych WPR</w:t>
            </w:r>
          </w:p>
        </w:tc>
      </w:tr>
      <w:tr w:rsidR="00393638" w:rsidRPr="00003FCC" w:rsidTr="0022525B">
        <w:tc>
          <w:tcPr>
            <w:tcW w:w="1830" w:type="dxa"/>
            <w:vAlign w:val="center"/>
          </w:tcPr>
          <w:p w:rsidR="00393638" w:rsidRPr="00C741C4" w:rsidRDefault="00393638" w:rsidP="0022525B">
            <w:pPr>
              <w:tabs>
                <w:tab w:val="left" w:pos="6487"/>
              </w:tabs>
              <w:spacing w:after="60"/>
              <w:rPr>
                <w:rFonts w:ascii="Arial Narrow" w:hAnsi="Arial Narrow"/>
              </w:rPr>
            </w:pPr>
            <w:r w:rsidRPr="00003FCC">
              <w:rPr>
                <w:rFonts w:ascii="Arial Narrow" w:hAnsi="Arial Narrow" w:cs="Times New Roman"/>
                <w:b/>
              </w:rPr>
              <w:t>Nazwa interwencji</w:t>
            </w:r>
          </w:p>
        </w:tc>
        <w:tc>
          <w:tcPr>
            <w:tcW w:w="7230" w:type="dxa"/>
          </w:tcPr>
          <w:p w:rsidR="00393638" w:rsidRPr="00F85D68" w:rsidRDefault="00393638" w:rsidP="006A51F5">
            <w:pPr>
              <w:keepNext/>
              <w:spacing w:before="100" w:beforeAutospacing="1" w:after="100" w:afterAutospacing="1"/>
              <w:jc w:val="both"/>
              <w:outlineLvl w:val="3"/>
              <w:rPr>
                <w:rFonts w:ascii="Arial Narrow" w:eastAsia="Calibri" w:hAnsi="Arial Narrow" w:cs="Times New Roman"/>
                <w:b/>
                <w:bCs/>
                <w:color w:val="002060"/>
                <w:u w:val="single"/>
              </w:rPr>
            </w:pPr>
            <w:r w:rsidRPr="00F85D68">
              <w:rPr>
                <w:rFonts w:ascii="Arial Narrow" w:eastAsia="Times New Roman" w:hAnsi="Arial Narrow" w:cs="Times New Roman"/>
                <w:b/>
                <w:bCs/>
                <w:color w:val="002060"/>
              </w:rPr>
              <w:t>Poprawa infrastruktury wykorzystywanej do planowania i organizacji produkcji, w</w:t>
            </w:r>
            <w:r w:rsidR="006A51F5">
              <w:rPr>
                <w:rFonts w:ascii="Arial Narrow" w:eastAsia="Times New Roman" w:hAnsi="Arial Narrow" w:cs="Times New Roman"/>
                <w:b/>
                <w:bCs/>
                <w:color w:val="002060"/>
              </w:rPr>
              <w:t> </w:t>
            </w:r>
            <w:r w:rsidRPr="00F85D68">
              <w:rPr>
                <w:rFonts w:ascii="Arial Narrow" w:eastAsia="Times New Roman" w:hAnsi="Arial Narrow" w:cs="Times New Roman"/>
                <w:b/>
                <w:bCs/>
                <w:color w:val="002060"/>
              </w:rPr>
              <w:t>tym do utrzymania jakości produktu w procesie produkcji, dostosowywania tej produkcji do popytu, optymalizacji kosztów produkcji oraz stabilizacji cen producentów owoców i warzyw – (1)</w:t>
            </w:r>
          </w:p>
        </w:tc>
      </w:tr>
      <w:tr w:rsidR="00393638" w:rsidRPr="00003FCC" w:rsidTr="0022525B">
        <w:tc>
          <w:tcPr>
            <w:tcW w:w="1830" w:type="dxa"/>
            <w:vAlign w:val="center"/>
          </w:tcPr>
          <w:p w:rsidR="00393638" w:rsidRPr="00C741C4" w:rsidRDefault="00393638" w:rsidP="0022525B">
            <w:pPr>
              <w:tabs>
                <w:tab w:val="left" w:pos="6487"/>
              </w:tabs>
              <w:spacing w:after="60"/>
              <w:rPr>
                <w:rFonts w:ascii="Arial Narrow" w:hAnsi="Arial Narrow"/>
              </w:rPr>
            </w:pPr>
            <w:r w:rsidRPr="00003FCC">
              <w:rPr>
                <w:rFonts w:ascii="Arial Narrow" w:hAnsi="Arial Narrow" w:cs="Times New Roman"/>
                <w:b/>
              </w:rPr>
              <w:t>Cel Szczegółowy</w:t>
            </w:r>
          </w:p>
        </w:tc>
        <w:tc>
          <w:tcPr>
            <w:tcW w:w="7230" w:type="dxa"/>
          </w:tcPr>
          <w:p w:rsidR="00393638" w:rsidRPr="0020315F" w:rsidRDefault="00393638" w:rsidP="00B06E33">
            <w:pPr>
              <w:jc w:val="both"/>
              <w:rPr>
                <w:rFonts w:ascii="Arial Narrow" w:eastAsia="Calibri" w:hAnsi="Arial Narrow" w:cs="Times New Roman"/>
                <w:b/>
                <w:bCs/>
              </w:rPr>
            </w:pPr>
            <w:r w:rsidRPr="005B3883">
              <w:rPr>
                <w:rFonts w:ascii="Arial Narrow" w:eastAsia="Calibri" w:hAnsi="Arial Narrow" w:cs="Times New Roman"/>
                <w:b/>
                <w:bCs/>
              </w:rPr>
              <w:t>Cel 1: Wspieranie godziwych dochodów gospodarstw rolnych i ich odporno</w:t>
            </w:r>
            <w:r w:rsidRPr="0020315F">
              <w:rPr>
                <w:rFonts w:ascii="Arial Narrow" w:eastAsia="Calibri" w:hAnsi="Arial Narrow" w:cs="Times New Roman"/>
                <w:b/>
                <w:bCs/>
              </w:rPr>
              <w:t>ści w całej Unii w celu zwiększenia bezpieczeństwa żywnościowego</w:t>
            </w:r>
          </w:p>
          <w:p w:rsidR="00393638" w:rsidRPr="00003FCC" w:rsidRDefault="00393638" w:rsidP="00B06E33">
            <w:pPr>
              <w:jc w:val="both"/>
              <w:rPr>
                <w:rFonts w:ascii="Arial Narrow" w:eastAsia="Calibri" w:hAnsi="Arial Narrow" w:cs="Times New Roman"/>
                <w:b/>
                <w:bCs/>
              </w:rPr>
            </w:pPr>
          </w:p>
          <w:p w:rsidR="00393638" w:rsidRPr="00003FCC" w:rsidRDefault="00393638" w:rsidP="00B06E33">
            <w:pPr>
              <w:jc w:val="both"/>
              <w:rPr>
                <w:rFonts w:ascii="Arial Narrow" w:eastAsia="Calibri" w:hAnsi="Arial Narrow" w:cs="Times New Roman"/>
                <w:i/>
                <w:iCs/>
              </w:rPr>
            </w:pPr>
            <w:r w:rsidRPr="00003FCC">
              <w:rPr>
                <w:rFonts w:ascii="Arial Narrow" w:eastAsia="Calibri" w:hAnsi="Arial Narrow" w:cs="Times New Roman"/>
                <w:i/>
                <w:iCs/>
              </w:rPr>
              <w:t>Cel 2: Zwiększenie zorientowania na rynek i konkurencyjności, w tym większe ukierunkowanie na badania naukowe, technologię i cyfryzację;</w:t>
            </w:r>
          </w:p>
          <w:p w:rsidR="00393638" w:rsidRPr="00003FCC" w:rsidRDefault="00393638" w:rsidP="00B06E33">
            <w:pPr>
              <w:jc w:val="both"/>
              <w:rPr>
                <w:rFonts w:ascii="Arial Narrow" w:eastAsia="Times New Roman" w:hAnsi="Arial Narrow" w:cs="Times New Roman"/>
                <w:i/>
                <w:iCs/>
              </w:rPr>
            </w:pPr>
            <w:r w:rsidRPr="00003FCC">
              <w:rPr>
                <w:rFonts w:ascii="Arial Narrow" w:eastAsia="Times New Roman" w:hAnsi="Arial Narrow" w:cs="Times New Roman"/>
                <w:i/>
                <w:iCs/>
              </w:rPr>
              <w:t>Cel 3: Poprawa pozycji rolników w łańcuchu wartości;</w:t>
            </w:r>
          </w:p>
          <w:p w:rsidR="00393638" w:rsidRPr="00003FCC" w:rsidRDefault="00393638" w:rsidP="00B06E33">
            <w:pPr>
              <w:jc w:val="both"/>
              <w:rPr>
                <w:rFonts w:ascii="Arial Narrow" w:eastAsia="Times New Roman" w:hAnsi="Arial Narrow" w:cs="Times New Roman"/>
                <w:i/>
                <w:iCs/>
              </w:rPr>
            </w:pPr>
            <w:r w:rsidRPr="00003FCC">
              <w:rPr>
                <w:rFonts w:ascii="Arial Narrow" w:eastAsia="Times New Roman" w:hAnsi="Arial Narrow" w:cs="Times New Roman"/>
                <w:i/>
                <w:iCs/>
              </w:rPr>
              <w:t xml:space="preserve">Cel 9: </w:t>
            </w:r>
            <w:r w:rsidRPr="00003FCC">
              <w:rPr>
                <w:rFonts w:ascii="Arial Narrow" w:eastAsia="Calibri" w:hAnsi="Arial Narrow" w:cs="Times New Roman"/>
                <w:i/>
                <w:iCs/>
              </w:rPr>
              <w:t>Poprawa reagowania rolnictwa UE na potrzeby społeczne dotyczące żywności i zdrowia, w tym bezpiecznej i bogatej w składniki odżywcze żywności produkowanej w sposób zrównoważony, zapobiegania marnotrawieniu żywności, jak również dotyczące dobrostanu zwierząt.</w:t>
            </w:r>
          </w:p>
          <w:p w:rsidR="00393638" w:rsidRPr="00003FCC" w:rsidRDefault="00393638" w:rsidP="00B06E33">
            <w:pPr>
              <w:tabs>
                <w:tab w:val="left" w:pos="6487"/>
              </w:tabs>
              <w:jc w:val="both"/>
              <w:rPr>
                <w:rFonts w:ascii="Arial Narrow" w:hAnsi="Arial Narrow" w:cs="Times New Roman"/>
                <w:b/>
                <w:bCs/>
                <w:i/>
                <w:iCs/>
              </w:rPr>
            </w:pPr>
            <w:r w:rsidRPr="00003FCC">
              <w:rPr>
                <w:rFonts w:ascii="Arial Narrow" w:eastAsia="Times New Roman" w:hAnsi="Arial Narrow" w:cs="Times New Roman"/>
                <w:i/>
                <w:iCs/>
              </w:rPr>
              <w:t>Interwencja realizuje cel w odniesieniu do sektora owoców i warzyw - art. 41a lit. a projektu rozporządzenia</w:t>
            </w:r>
            <w:r w:rsidR="00B06E33">
              <w:rPr>
                <w:rFonts w:ascii="Arial Narrow" w:eastAsia="Times New Roman" w:hAnsi="Arial Narrow" w:cs="Times New Roman"/>
                <w:i/>
                <w:iCs/>
              </w:rPr>
              <w:t xml:space="preserve"> o planach strategicznych</w:t>
            </w:r>
            <w:r w:rsidRPr="00003FCC">
              <w:rPr>
                <w:rFonts w:ascii="Arial Narrow" w:eastAsia="Times New Roman" w:hAnsi="Arial Narrow" w:cs="Times New Roman"/>
                <w:i/>
                <w:iCs/>
              </w:rPr>
              <w:t>.</w:t>
            </w:r>
          </w:p>
        </w:tc>
      </w:tr>
      <w:tr w:rsidR="00393638" w:rsidRPr="00003FCC" w:rsidTr="0022525B">
        <w:tc>
          <w:tcPr>
            <w:tcW w:w="1830" w:type="dxa"/>
            <w:vAlign w:val="center"/>
          </w:tcPr>
          <w:p w:rsidR="00393638" w:rsidRPr="00C741C4" w:rsidRDefault="00393638" w:rsidP="0022525B">
            <w:pPr>
              <w:tabs>
                <w:tab w:val="left" w:pos="6487"/>
              </w:tabs>
              <w:spacing w:after="60"/>
              <w:rPr>
                <w:rStyle w:val="Odwoanieprzypisudolnego"/>
                <w:rFonts w:ascii="Arial Narrow" w:hAnsi="Arial Narrow" w:cs="Times New Roman"/>
                <w:b/>
                <w:bCs/>
              </w:rPr>
            </w:pPr>
            <w:r w:rsidRPr="00003FCC">
              <w:rPr>
                <w:rFonts w:ascii="Arial Narrow" w:hAnsi="Arial Narrow" w:cs="Times New Roman"/>
                <w:b/>
                <w:bCs/>
              </w:rPr>
              <w:t>Beneficjent</w:t>
            </w:r>
          </w:p>
        </w:tc>
        <w:tc>
          <w:tcPr>
            <w:tcW w:w="7230" w:type="dxa"/>
          </w:tcPr>
          <w:p w:rsidR="00393638" w:rsidRPr="00003FCC" w:rsidRDefault="00393638" w:rsidP="00B06E33">
            <w:pPr>
              <w:tabs>
                <w:tab w:val="left" w:pos="6487"/>
              </w:tabs>
              <w:spacing w:after="60"/>
              <w:jc w:val="both"/>
              <w:rPr>
                <w:rFonts w:ascii="Arial Narrow" w:hAnsi="Arial Narrow" w:cs="Times New Roman"/>
                <w:b/>
              </w:rPr>
            </w:pPr>
            <w:r w:rsidRPr="005B3883">
              <w:rPr>
                <w:rFonts w:ascii="Arial Narrow" w:eastAsia="Times New Roman" w:hAnsi="Arial Narrow" w:cs="Times New Roman"/>
              </w:rPr>
              <w:t xml:space="preserve">Organizacje producentów i zrzeszenia organizacji producentów owoców i warzyw uznane na podstawie rozporządzenia Parlamentu </w:t>
            </w:r>
            <w:r w:rsidRPr="0020315F">
              <w:rPr>
                <w:rFonts w:ascii="Arial Narrow" w:eastAsia="Times New Roman" w:hAnsi="Arial Narrow" w:cs="Times New Roman"/>
              </w:rPr>
              <w:t>Europejskiego i Rady (UE) nr 1308/2013.</w:t>
            </w:r>
          </w:p>
        </w:tc>
      </w:tr>
      <w:tr w:rsidR="00393638" w:rsidRPr="00003FCC" w:rsidTr="0022525B">
        <w:tc>
          <w:tcPr>
            <w:tcW w:w="1830" w:type="dxa"/>
            <w:vAlign w:val="center"/>
          </w:tcPr>
          <w:p w:rsidR="00393638" w:rsidRPr="0020315F" w:rsidRDefault="00393638" w:rsidP="0022525B">
            <w:pPr>
              <w:tabs>
                <w:tab w:val="left" w:pos="6487"/>
              </w:tabs>
              <w:spacing w:after="60"/>
              <w:rPr>
                <w:rFonts w:ascii="Arial Narrow" w:hAnsi="Arial Narrow"/>
              </w:rPr>
            </w:pPr>
            <w:r w:rsidRPr="00003FCC">
              <w:rPr>
                <w:rFonts w:ascii="Arial Narrow" w:hAnsi="Arial Narrow" w:cs="Times New Roman"/>
                <w:b/>
              </w:rPr>
              <w:t xml:space="preserve">Opis </w:t>
            </w:r>
            <w:r w:rsidRPr="00C741C4">
              <w:rPr>
                <w:rFonts w:ascii="Arial Narrow" w:eastAsia="Times New Roman" w:hAnsi="Arial Narrow" w:cs="Times New Roman"/>
                <w:b/>
                <w:shd w:val="clear" w:color="auto" w:fill="FFFFFF"/>
                <w:lang w:eastAsia="pl-PL"/>
              </w:rPr>
              <w:t>zakresu interwencji</w:t>
            </w:r>
            <w:r w:rsidRPr="005B3883">
              <w:rPr>
                <w:rFonts w:ascii="Arial Narrow" w:eastAsia="Times New Roman" w:hAnsi="Arial Narrow" w:cs="Times New Roman"/>
                <w:shd w:val="clear" w:color="auto" w:fill="FFFFFF"/>
                <w:lang w:eastAsia="pl-PL"/>
              </w:rPr>
              <w:t xml:space="preserve"> </w:t>
            </w:r>
          </w:p>
        </w:tc>
        <w:tc>
          <w:tcPr>
            <w:tcW w:w="7230" w:type="dxa"/>
          </w:tcPr>
          <w:p w:rsidR="00393638" w:rsidRPr="00003FCC" w:rsidRDefault="00393638" w:rsidP="00B06E33">
            <w:pPr>
              <w:pStyle w:val="Nagwek4"/>
              <w:spacing w:before="0" w:after="120"/>
              <w:jc w:val="both"/>
              <w:outlineLvl w:val="3"/>
              <w:rPr>
                <w:rFonts w:ascii="Arial Narrow" w:eastAsia="Times New Roman" w:hAnsi="Arial Narrow" w:cs="Times New Roman"/>
                <w:b/>
                <w:i w:val="0"/>
                <w:iCs w:val="0"/>
                <w:color w:val="auto"/>
              </w:rPr>
            </w:pPr>
            <w:r w:rsidRPr="00003FCC">
              <w:rPr>
                <w:rFonts w:ascii="Arial Narrow" w:eastAsia="Times New Roman" w:hAnsi="Arial Narrow" w:cs="Times New Roman"/>
                <w:i w:val="0"/>
                <w:iCs w:val="0"/>
                <w:color w:val="auto"/>
              </w:rPr>
              <w:t>Celem interwencji jest poprawa wyposażenia technicznego organizacji producentów owoców i warzyw wykorzystywanego do planowania i organizacji produkcji, w tym do utrzymania jakości produktu w procesie produkcji, dostosowywania tej produkcji do popytu, optymalizacji kosztów produkcji oraz stabilizacji cen producentów owoców i</w:t>
            </w:r>
            <w:r w:rsidR="00B06E33">
              <w:rPr>
                <w:rFonts w:ascii="Arial Narrow" w:eastAsia="Times New Roman" w:hAnsi="Arial Narrow" w:cs="Times New Roman"/>
                <w:i w:val="0"/>
                <w:iCs w:val="0"/>
                <w:color w:val="auto"/>
              </w:rPr>
              <w:t> </w:t>
            </w:r>
            <w:r w:rsidRPr="00003FCC">
              <w:rPr>
                <w:rFonts w:ascii="Arial Narrow" w:eastAsia="Times New Roman" w:hAnsi="Arial Narrow" w:cs="Times New Roman"/>
                <w:i w:val="0"/>
                <w:iCs w:val="0"/>
                <w:color w:val="auto"/>
              </w:rPr>
              <w:t>warzyw.</w:t>
            </w:r>
          </w:p>
          <w:p w:rsidR="00393638" w:rsidRPr="00003FCC" w:rsidRDefault="00393638" w:rsidP="00B06E33">
            <w:pPr>
              <w:pStyle w:val="Nagwek4"/>
              <w:spacing w:before="0" w:after="120"/>
              <w:jc w:val="both"/>
              <w:outlineLvl w:val="3"/>
              <w:rPr>
                <w:rFonts w:ascii="Arial Narrow" w:eastAsia="Times New Roman" w:hAnsi="Arial Narrow" w:cs="Times New Roman"/>
                <w:b/>
                <w:bCs/>
                <w:i w:val="0"/>
                <w:iCs w:val="0"/>
                <w:color w:val="auto"/>
              </w:rPr>
            </w:pPr>
            <w:r w:rsidRPr="00003FCC">
              <w:rPr>
                <w:rFonts w:ascii="Arial Narrow" w:eastAsia="Times New Roman" w:hAnsi="Arial Narrow" w:cs="Times New Roman"/>
                <w:b/>
                <w:bCs/>
                <w:i w:val="0"/>
                <w:iCs w:val="0"/>
                <w:color w:val="auto"/>
              </w:rPr>
              <w:t>Koszty kwalifikowalne:</w:t>
            </w:r>
          </w:p>
          <w:p w:rsidR="00393638" w:rsidRPr="00003FCC" w:rsidRDefault="00393638" w:rsidP="004B3E72">
            <w:pPr>
              <w:numPr>
                <w:ilvl w:val="0"/>
                <w:numId w:val="89"/>
              </w:numPr>
              <w:ind w:left="323" w:hanging="323"/>
              <w:jc w:val="both"/>
              <w:rPr>
                <w:rFonts w:ascii="Arial Narrow" w:eastAsia="Times New Roman" w:hAnsi="Arial Narrow" w:cs="Times New Roman"/>
              </w:rPr>
            </w:pPr>
            <w:r w:rsidRPr="00003FCC">
              <w:rPr>
                <w:rFonts w:ascii="Arial Narrow" w:eastAsia="Times New Roman" w:hAnsi="Arial Narrow" w:cs="Times New Roman"/>
              </w:rPr>
              <w:t>zakup i montaż instalacji chroniących uprawy owoców i warzyw przed przymrozkami;</w:t>
            </w:r>
          </w:p>
          <w:p w:rsidR="00393638" w:rsidRPr="00003FCC" w:rsidRDefault="00393638" w:rsidP="004B3E72">
            <w:pPr>
              <w:numPr>
                <w:ilvl w:val="0"/>
                <w:numId w:val="89"/>
              </w:numPr>
              <w:ind w:left="323" w:hanging="323"/>
              <w:jc w:val="both"/>
              <w:rPr>
                <w:rFonts w:ascii="Arial Narrow" w:eastAsia="Times New Roman" w:hAnsi="Arial Narrow" w:cs="Times New Roman"/>
              </w:rPr>
            </w:pPr>
            <w:r w:rsidRPr="00003FCC">
              <w:rPr>
                <w:rFonts w:ascii="Arial Narrow" w:eastAsia="Times New Roman" w:hAnsi="Arial Narrow" w:cs="Times New Roman"/>
              </w:rPr>
              <w:t>zakup kwalifikowanego materiału szkółkarskiego do wymiany lub powiększenia upraw trwałych oraz wieloletnich;</w:t>
            </w:r>
          </w:p>
          <w:p w:rsidR="00393638" w:rsidRPr="00003FCC" w:rsidRDefault="00393638" w:rsidP="004B3E72">
            <w:pPr>
              <w:numPr>
                <w:ilvl w:val="0"/>
                <w:numId w:val="89"/>
              </w:numPr>
              <w:ind w:left="323" w:hanging="323"/>
              <w:jc w:val="both"/>
              <w:rPr>
                <w:rFonts w:ascii="Arial Narrow" w:eastAsia="Times New Roman" w:hAnsi="Arial Narrow" w:cs="Times New Roman"/>
              </w:rPr>
            </w:pPr>
            <w:r w:rsidRPr="00003FCC">
              <w:rPr>
                <w:rFonts w:ascii="Arial Narrow" w:eastAsia="Times New Roman" w:hAnsi="Arial Narrow" w:cs="Times New Roman"/>
              </w:rPr>
              <w:t>zakup i instalacja urządzeń i oprogramowania komputerowego do kontroli warunków klimatycznych, fitopatologicznych oraz entomologicznych w produkcji owoców i</w:t>
            </w:r>
            <w:r w:rsidR="00B06E33">
              <w:rPr>
                <w:rFonts w:ascii="Arial Narrow" w:eastAsia="Times New Roman" w:hAnsi="Arial Narrow" w:cs="Times New Roman"/>
              </w:rPr>
              <w:t> </w:t>
            </w:r>
            <w:r w:rsidRPr="00003FCC">
              <w:rPr>
                <w:rFonts w:ascii="Arial Narrow" w:eastAsia="Times New Roman" w:hAnsi="Arial Narrow" w:cs="Times New Roman"/>
              </w:rPr>
              <w:t>warzyw;</w:t>
            </w:r>
          </w:p>
          <w:p w:rsidR="00393638" w:rsidRPr="00003FCC" w:rsidRDefault="00393638" w:rsidP="004B3E72">
            <w:pPr>
              <w:numPr>
                <w:ilvl w:val="0"/>
                <w:numId w:val="89"/>
              </w:numPr>
              <w:ind w:left="323" w:hanging="323"/>
              <w:jc w:val="both"/>
              <w:rPr>
                <w:rFonts w:ascii="Arial Narrow" w:eastAsia="Times New Roman" w:hAnsi="Arial Narrow" w:cs="Times New Roman"/>
              </w:rPr>
            </w:pPr>
            <w:r w:rsidRPr="00003FCC">
              <w:rPr>
                <w:rFonts w:ascii="Arial Narrow" w:eastAsia="Times New Roman" w:hAnsi="Arial Narrow" w:cs="Times New Roman"/>
              </w:rPr>
              <w:t>zakup i instalacja systemów przekazywania informacji dotyczących planowania i</w:t>
            </w:r>
            <w:r w:rsidR="00B06E33">
              <w:rPr>
                <w:rFonts w:ascii="Arial Narrow" w:eastAsia="Times New Roman" w:hAnsi="Arial Narrow" w:cs="Times New Roman"/>
              </w:rPr>
              <w:t> </w:t>
            </w:r>
            <w:r w:rsidRPr="00003FCC">
              <w:rPr>
                <w:rFonts w:ascii="Arial Narrow" w:eastAsia="Times New Roman" w:hAnsi="Arial Narrow" w:cs="Times New Roman"/>
              </w:rPr>
              <w:t>organizacji produkcji owoców i warzyw;</w:t>
            </w:r>
          </w:p>
          <w:p w:rsidR="00393638" w:rsidRPr="00003FCC" w:rsidRDefault="00393638" w:rsidP="004B3E72">
            <w:pPr>
              <w:numPr>
                <w:ilvl w:val="0"/>
                <w:numId w:val="89"/>
              </w:numPr>
              <w:ind w:left="323" w:hanging="323"/>
              <w:jc w:val="both"/>
              <w:rPr>
                <w:rFonts w:ascii="Arial Narrow" w:eastAsia="Times New Roman" w:hAnsi="Arial Narrow" w:cs="Times New Roman"/>
              </w:rPr>
            </w:pPr>
            <w:r w:rsidRPr="00003FCC">
              <w:rPr>
                <w:rFonts w:ascii="Arial Narrow" w:eastAsia="Times New Roman" w:hAnsi="Arial Narrow" w:cs="Times New Roman"/>
              </w:rPr>
              <w:t>zakup infrastruktury chroniącej drzewa i krzewy owocowe oraz uprawy warzywne przed opadami gradu, nadmiernymi opadami deszczu lub ptakami;</w:t>
            </w:r>
          </w:p>
          <w:p w:rsidR="00393638" w:rsidRPr="00003FCC" w:rsidRDefault="00393638" w:rsidP="004B3E72">
            <w:pPr>
              <w:numPr>
                <w:ilvl w:val="0"/>
                <w:numId w:val="89"/>
              </w:numPr>
              <w:ind w:left="323" w:hanging="323"/>
              <w:jc w:val="both"/>
              <w:rPr>
                <w:rFonts w:ascii="Arial Narrow" w:eastAsia="Times New Roman" w:hAnsi="Arial Narrow" w:cs="Times New Roman"/>
              </w:rPr>
            </w:pPr>
            <w:r w:rsidRPr="00003FCC">
              <w:rPr>
                <w:rFonts w:ascii="Arial Narrow" w:eastAsia="Times New Roman" w:hAnsi="Arial Narrow" w:cs="Times New Roman"/>
              </w:rPr>
              <w:t>wdrażanie krajowych i unijnych systemów jakości;</w:t>
            </w:r>
          </w:p>
          <w:p w:rsidR="00393638" w:rsidRPr="00003FCC" w:rsidRDefault="00393638" w:rsidP="004B3E72">
            <w:pPr>
              <w:numPr>
                <w:ilvl w:val="0"/>
                <w:numId w:val="89"/>
              </w:numPr>
              <w:ind w:left="323" w:hanging="323"/>
              <w:jc w:val="both"/>
              <w:rPr>
                <w:rFonts w:ascii="Arial Narrow" w:eastAsia="Times New Roman" w:hAnsi="Arial Narrow" w:cs="Times New Roman"/>
              </w:rPr>
            </w:pPr>
            <w:r w:rsidRPr="00003FCC">
              <w:rPr>
                <w:rFonts w:ascii="Arial Narrow" w:eastAsia="Times New Roman" w:hAnsi="Arial Narrow" w:cs="Times New Roman"/>
              </w:rPr>
              <w:t>wdrażanie systemów identyfikowalności i systemów certyfikacji, w tym monitoring jakości produktów oferowanych odbiorcom;</w:t>
            </w:r>
          </w:p>
          <w:p w:rsidR="00393638" w:rsidRPr="00F85D68" w:rsidRDefault="00393638" w:rsidP="004B3E72">
            <w:pPr>
              <w:numPr>
                <w:ilvl w:val="0"/>
                <w:numId w:val="89"/>
              </w:numPr>
              <w:ind w:left="323" w:hanging="323"/>
              <w:jc w:val="both"/>
              <w:rPr>
                <w:rFonts w:ascii="Arial Narrow" w:eastAsiaTheme="minorEastAsia" w:hAnsi="Arial Narrow"/>
              </w:rPr>
            </w:pPr>
            <w:r w:rsidRPr="00003FCC">
              <w:rPr>
                <w:rFonts w:ascii="Arial Narrow" w:eastAsia="Arial Narrow" w:hAnsi="Arial Narrow" w:cs="Arial Narrow"/>
              </w:rPr>
              <w:t>zakup opryskiwaczy wyposażonyc</w:t>
            </w:r>
            <w:r w:rsidR="00926692">
              <w:rPr>
                <w:rFonts w:ascii="Arial Narrow" w:eastAsia="Arial Narrow" w:hAnsi="Arial Narrow" w:cs="Arial Narrow"/>
              </w:rPr>
              <w:t>h w rozwiązania antyznoszeniowe.</w:t>
            </w:r>
          </w:p>
        </w:tc>
      </w:tr>
      <w:tr w:rsidR="00393638" w:rsidRPr="00003FCC" w:rsidTr="0022525B">
        <w:tc>
          <w:tcPr>
            <w:tcW w:w="1830" w:type="dxa"/>
            <w:vAlign w:val="center"/>
          </w:tcPr>
          <w:p w:rsidR="00393638" w:rsidRPr="00003FCC" w:rsidRDefault="00393638" w:rsidP="0022525B">
            <w:pPr>
              <w:tabs>
                <w:tab w:val="left" w:pos="6487"/>
              </w:tabs>
              <w:spacing w:after="60"/>
              <w:rPr>
                <w:rFonts w:ascii="Arial Narrow" w:hAnsi="Arial Narrow"/>
                <w:i/>
                <w:iCs/>
              </w:rPr>
            </w:pPr>
            <w:r w:rsidRPr="00003FCC">
              <w:rPr>
                <w:rFonts w:ascii="Arial Narrow" w:hAnsi="Arial Narrow" w:cs="Times New Roman"/>
                <w:b/>
                <w:bCs/>
              </w:rPr>
              <w:t>Op</w:t>
            </w:r>
            <w:r w:rsidRPr="00C741C4">
              <w:rPr>
                <w:rFonts w:ascii="Arial Narrow" w:hAnsi="Arial Narrow" w:cs="Times New Roman"/>
                <w:b/>
                <w:bCs/>
              </w:rPr>
              <w:t>is</w:t>
            </w:r>
            <w:r w:rsidRPr="005B3883">
              <w:rPr>
                <w:rFonts w:ascii="Arial Narrow" w:eastAsia="Times New Roman" w:hAnsi="Arial Narrow" w:cs="Times New Roman"/>
                <w:b/>
                <w:bCs/>
                <w:shd w:val="clear" w:color="auto" w:fill="FFFFFF"/>
                <w:lang w:eastAsia="pl-PL"/>
              </w:rPr>
              <w:t xml:space="preserve"> warunk</w:t>
            </w:r>
            <w:r w:rsidRPr="0020315F">
              <w:rPr>
                <w:rFonts w:ascii="Arial Narrow" w:eastAsia="Times New Roman" w:hAnsi="Arial Narrow" w:cs="Times New Roman"/>
                <w:b/>
                <w:bCs/>
                <w:shd w:val="clear" w:color="auto" w:fill="FFFFFF"/>
                <w:lang w:eastAsia="pl-PL"/>
              </w:rPr>
              <w:t xml:space="preserve">ów kwalifikowalności </w:t>
            </w:r>
          </w:p>
        </w:tc>
        <w:tc>
          <w:tcPr>
            <w:tcW w:w="7230" w:type="dxa"/>
          </w:tcPr>
          <w:p w:rsidR="00393638" w:rsidRPr="00003FCC" w:rsidRDefault="00393638" w:rsidP="00B06E33">
            <w:pPr>
              <w:tabs>
                <w:tab w:val="left" w:pos="6487"/>
              </w:tabs>
              <w:spacing w:after="60"/>
              <w:jc w:val="both"/>
              <w:rPr>
                <w:rFonts w:ascii="Arial Narrow" w:eastAsia="Times New Roman" w:hAnsi="Arial Narrow" w:cs="Times New Roman"/>
              </w:rPr>
            </w:pPr>
            <w:r w:rsidRPr="00003FCC">
              <w:rPr>
                <w:rFonts w:ascii="Arial Narrow" w:eastAsia="Times New Roman" w:hAnsi="Arial Narrow" w:cs="Times New Roman"/>
              </w:rPr>
              <w:t>O wsparcie ubiegać się mogą organizacje producentów lub zrzeszenia organizacji producentów owoców i warzyw realizujące zatwierdzony program operacyjny. Wsparcie będzie przyznawane w oparciu o prawidłowo złożony wniosek wraz z załącznikami, w</w:t>
            </w:r>
            <w:r w:rsidR="00B06E33">
              <w:rPr>
                <w:rFonts w:ascii="Arial Narrow" w:eastAsia="Times New Roman" w:hAnsi="Arial Narrow" w:cs="Times New Roman"/>
              </w:rPr>
              <w:t> </w:t>
            </w:r>
            <w:r w:rsidRPr="00003FCC">
              <w:rPr>
                <w:rFonts w:ascii="Arial Narrow" w:eastAsia="Times New Roman" w:hAnsi="Arial Narrow" w:cs="Times New Roman"/>
              </w:rPr>
              <w:t>tym fakturą za poniesione kwalifikowane koszty.</w:t>
            </w:r>
          </w:p>
        </w:tc>
      </w:tr>
      <w:tr w:rsidR="00393638" w:rsidRPr="00003FCC" w:rsidTr="0022525B">
        <w:tc>
          <w:tcPr>
            <w:tcW w:w="1830" w:type="dxa"/>
            <w:vAlign w:val="center"/>
          </w:tcPr>
          <w:p w:rsidR="00393638" w:rsidRPr="005B3883" w:rsidRDefault="00393638" w:rsidP="0022525B">
            <w:pPr>
              <w:tabs>
                <w:tab w:val="left" w:pos="6487"/>
              </w:tabs>
              <w:spacing w:after="60"/>
              <w:rPr>
                <w:rFonts w:ascii="Arial Narrow" w:hAnsi="Arial Narrow"/>
                <w:i/>
              </w:rPr>
            </w:pPr>
            <w:r w:rsidRPr="00003FCC">
              <w:rPr>
                <w:rFonts w:ascii="Arial Narrow" w:eastAsia="Times New Roman" w:hAnsi="Arial Narrow" w:cs="Times New Roman"/>
                <w:b/>
                <w:shd w:val="clear" w:color="auto" w:fill="FFFFFF"/>
                <w:lang w:eastAsia="pl-PL"/>
              </w:rPr>
              <w:t>Opis formy pomocy</w:t>
            </w:r>
            <w:r w:rsidRPr="00C741C4">
              <w:rPr>
                <w:rFonts w:ascii="Arial Narrow" w:eastAsia="Times New Roman" w:hAnsi="Arial Narrow" w:cs="Times New Roman"/>
                <w:shd w:val="clear" w:color="auto" w:fill="FFFFFF"/>
                <w:lang w:eastAsia="pl-PL"/>
              </w:rPr>
              <w:t xml:space="preserve"> </w:t>
            </w:r>
          </w:p>
        </w:tc>
        <w:tc>
          <w:tcPr>
            <w:tcW w:w="7230" w:type="dxa"/>
          </w:tcPr>
          <w:p w:rsidR="00393638" w:rsidRPr="00003FCC" w:rsidRDefault="00393638" w:rsidP="00B06E33">
            <w:pPr>
              <w:tabs>
                <w:tab w:val="left" w:pos="6487"/>
              </w:tabs>
              <w:spacing w:after="60"/>
              <w:jc w:val="both"/>
              <w:rPr>
                <w:rFonts w:ascii="Arial Narrow" w:eastAsia="Times New Roman" w:hAnsi="Arial Narrow" w:cs="Times New Roman"/>
                <w:b/>
                <w:shd w:val="clear" w:color="auto" w:fill="FFFFFF"/>
                <w:lang w:eastAsia="pl-PL"/>
              </w:rPr>
            </w:pPr>
            <w:r w:rsidRPr="0020315F">
              <w:rPr>
                <w:rFonts w:ascii="Arial Narrow" w:eastAsia="Times New Roman" w:hAnsi="Arial Narrow" w:cs="Times New Roman"/>
              </w:rPr>
              <w:t xml:space="preserve">Pomoc ma formę refundacji części kosztów kwalifikowanych inwestycji. </w:t>
            </w:r>
          </w:p>
        </w:tc>
      </w:tr>
      <w:tr w:rsidR="00393638" w:rsidRPr="00003FCC" w:rsidTr="0022525B">
        <w:tc>
          <w:tcPr>
            <w:tcW w:w="1830" w:type="dxa"/>
            <w:vAlign w:val="center"/>
          </w:tcPr>
          <w:p w:rsidR="00393638" w:rsidRPr="00C741C4" w:rsidRDefault="00393638" w:rsidP="0022525B">
            <w:pPr>
              <w:tabs>
                <w:tab w:val="left" w:pos="6487"/>
              </w:tabs>
              <w:spacing w:after="60"/>
              <w:rPr>
                <w:rFonts w:ascii="Arial Narrow" w:hAnsi="Arial Narrow"/>
              </w:rPr>
            </w:pPr>
            <w:r w:rsidRPr="00003FCC">
              <w:rPr>
                <w:rFonts w:ascii="Arial Narrow" w:hAnsi="Arial Narrow" w:cs="Times New Roman"/>
                <w:b/>
                <w:bCs/>
              </w:rPr>
              <w:t xml:space="preserve">Wysokość wsparcia </w:t>
            </w:r>
          </w:p>
        </w:tc>
        <w:tc>
          <w:tcPr>
            <w:tcW w:w="7230" w:type="dxa"/>
          </w:tcPr>
          <w:p w:rsidR="00393638" w:rsidRPr="00003FCC" w:rsidRDefault="00393638" w:rsidP="00B06E33">
            <w:pPr>
              <w:tabs>
                <w:tab w:val="left" w:pos="6487"/>
              </w:tabs>
              <w:spacing w:after="60"/>
              <w:jc w:val="both"/>
              <w:rPr>
                <w:rFonts w:ascii="Arial Narrow" w:hAnsi="Arial Narrow" w:cs="Times New Roman"/>
                <w:b/>
              </w:rPr>
            </w:pPr>
            <w:r w:rsidRPr="005B3883">
              <w:rPr>
                <w:rFonts w:ascii="Arial Narrow" w:eastAsia="Times New Roman" w:hAnsi="Arial Narrow" w:cs="Times New Roman"/>
              </w:rPr>
              <w:t>Unijna pomoc finansowa jest równa rzeczywiście wpłaconym składkom organizacji oraz jej czł</w:t>
            </w:r>
            <w:r w:rsidRPr="0020315F">
              <w:rPr>
                <w:rFonts w:ascii="Arial Narrow" w:eastAsia="Times New Roman" w:hAnsi="Arial Narrow" w:cs="Times New Roman"/>
              </w:rPr>
              <w:t>onków do funduszy operacyjnych przeznaczonych do finansowania realizacji programów operacyjnych, ograniczona do 50% rzeczywiście poniesionych wydatków. Unijna pomoc finansowa jest ograniczona do 4,1% wartości produkcji sprzedanej (WPS) przez każdą organiza</w:t>
            </w:r>
            <w:r w:rsidRPr="00003FCC">
              <w:rPr>
                <w:rFonts w:ascii="Arial Narrow" w:eastAsia="Times New Roman" w:hAnsi="Arial Narrow" w:cs="Times New Roman"/>
              </w:rPr>
              <w:t xml:space="preserve">cję producentów lub do 4,5% WPS przez każde zrzeszenie organizacji producentów. </w:t>
            </w:r>
          </w:p>
        </w:tc>
      </w:tr>
    </w:tbl>
    <w:p w:rsidR="00393638" w:rsidRPr="005B3883" w:rsidRDefault="00393638" w:rsidP="00393638">
      <w:pPr>
        <w:rPr>
          <w:rFonts w:ascii="Arial Narrow" w:hAnsi="Arial Narrow" w:cs="Times New Roman"/>
          <w:b/>
          <w:bCs/>
          <w:u w:val="single"/>
        </w:rPr>
      </w:pPr>
    </w:p>
    <w:tbl>
      <w:tblPr>
        <w:tblStyle w:val="Tabela-Siatk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831"/>
        <w:gridCol w:w="7229"/>
      </w:tblGrid>
      <w:tr w:rsidR="00393638" w:rsidRPr="00003FCC" w:rsidTr="00926692">
        <w:trPr>
          <w:trHeight w:val="389"/>
        </w:trPr>
        <w:tc>
          <w:tcPr>
            <w:tcW w:w="9060" w:type="dxa"/>
            <w:gridSpan w:val="2"/>
            <w:shd w:val="clear" w:color="auto" w:fill="E2EFD9" w:themeFill="accent6" w:themeFillTint="33"/>
          </w:tcPr>
          <w:p w:rsidR="00393638" w:rsidRPr="00003FCC" w:rsidRDefault="00393638" w:rsidP="00232F5C">
            <w:pPr>
              <w:keepNext/>
              <w:spacing w:before="100" w:beforeAutospacing="1" w:after="100" w:afterAutospacing="1"/>
              <w:jc w:val="both"/>
              <w:outlineLvl w:val="3"/>
              <w:rPr>
                <w:rFonts w:ascii="Arial Narrow" w:eastAsia="Times New Roman" w:hAnsi="Arial Narrow" w:cs="Times New Roman"/>
                <w:b/>
                <w:bCs/>
              </w:rPr>
            </w:pPr>
            <w:r w:rsidRPr="0020315F">
              <w:rPr>
                <w:rFonts w:ascii="Arial Narrow" w:eastAsia="Times New Roman" w:hAnsi="Arial Narrow" w:cs="Times New Roman"/>
                <w:b/>
                <w:bCs/>
              </w:rPr>
              <w:t xml:space="preserve">Art. 41b) </w:t>
            </w:r>
            <w:r w:rsidRPr="00003FCC">
              <w:rPr>
                <w:rFonts w:ascii="Arial Narrow" w:eastAsia="Arial Narrow" w:hAnsi="Arial Narrow" w:cs="Arial Narrow"/>
                <w:b/>
                <w:bCs/>
              </w:rPr>
              <w:t>projektu rozporządzenia o Planach strategicznych WPR</w:t>
            </w:r>
          </w:p>
        </w:tc>
      </w:tr>
      <w:tr w:rsidR="00393638" w:rsidRPr="00003FCC" w:rsidTr="00926692">
        <w:tc>
          <w:tcPr>
            <w:tcW w:w="1831" w:type="dxa"/>
          </w:tcPr>
          <w:p w:rsidR="00393638" w:rsidRPr="00C741C4" w:rsidRDefault="00393638" w:rsidP="00232F5C">
            <w:pPr>
              <w:tabs>
                <w:tab w:val="left" w:pos="6487"/>
              </w:tabs>
              <w:spacing w:after="60"/>
              <w:rPr>
                <w:rFonts w:ascii="Arial Narrow" w:hAnsi="Arial Narrow"/>
              </w:rPr>
            </w:pPr>
            <w:r w:rsidRPr="00003FCC">
              <w:rPr>
                <w:rFonts w:ascii="Arial Narrow" w:hAnsi="Arial Narrow" w:cs="Times New Roman"/>
                <w:b/>
              </w:rPr>
              <w:t>Nazwa interwencji</w:t>
            </w:r>
          </w:p>
        </w:tc>
        <w:tc>
          <w:tcPr>
            <w:tcW w:w="7229" w:type="dxa"/>
          </w:tcPr>
          <w:p w:rsidR="00393638" w:rsidRPr="00F85D68" w:rsidRDefault="00393638" w:rsidP="00B06E33">
            <w:pPr>
              <w:keepNext/>
              <w:spacing w:before="100" w:beforeAutospacing="1" w:after="100" w:afterAutospacing="1"/>
              <w:jc w:val="both"/>
              <w:outlineLvl w:val="3"/>
              <w:rPr>
                <w:rFonts w:ascii="Arial Narrow" w:eastAsia="Calibri" w:hAnsi="Arial Narrow" w:cs="Times New Roman"/>
                <w:b/>
                <w:bCs/>
                <w:color w:val="002060"/>
                <w:u w:val="single"/>
              </w:rPr>
            </w:pPr>
            <w:r w:rsidRPr="00F85D68">
              <w:rPr>
                <w:rFonts w:ascii="Arial Narrow" w:eastAsia="Times New Roman" w:hAnsi="Arial Narrow" w:cs="Times New Roman"/>
                <w:b/>
                <w:bCs/>
                <w:color w:val="002060"/>
              </w:rPr>
              <w:t>Poprawa wyposażenia technicznego wykorzystywanego do koncentracji dostaw i</w:t>
            </w:r>
            <w:r w:rsidR="00B06E33">
              <w:rPr>
                <w:rFonts w:ascii="Arial Narrow" w:eastAsia="Times New Roman" w:hAnsi="Arial Narrow" w:cs="Times New Roman"/>
                <w:b/>
                <w:bCs/>
                <w:color w:val="002060"/>
              </w:rPr>
              <w:t> </w:t>
            </w:r>
            <w:r w:rsidRPr="00F85D68">
              <w:rPr>
                <w:rFonts w:ascii="Arial Narrow" w:eastAsia="Times New Roman" w:hAnsi="Arial Narrow" w:cs="Times New Roman"/>
                <w:b/>
                <w:bCs/>
                <w:color w:val="002060"/>
              </w:rPr>
              <w:t>umieszczania produktów na rynku owoców i warzyw -– (2)</w:t>
            </w:r>
          </w:p>
        </w:tc>
      </w:tr>
      <w:tr w:rsidR="00393638" w:rsidRPr="00003FCC" w:rsidTr="00926692">
        <w:tc>
          <w:tcPr>
            <w:tcW w:w="1831" w:type="dxa"/>
          </w:tcPr>
          <w:p w:rsidR="00393638" w:rsidRPr="00C741C4" w:rsidRDefault="00393638" w:rsidP="00232F5C">
            <w:pPr>
              <w:tabs>
                <w:tab w:val="left" w:pos="6487"/>
              </w:tabs>
              <w:spacing w:after="60"/>
              <w:rPr>
                <w:rFonts w:ascii="Arial Narrow" w:hAnsi="Arial Narrow"/>
              </w:rPr>
            </w:pPr>
            <w:r w:rsidRPr="00003FCC">
              <w:rPr>
                <w:rFonts w:ascii="Arial Narrow" w:hAnsi="Arial Narrow" w:cs="Times New Roman"/>
                <w:b/>
              </w:rPr>
              <w:t>Cel Szczegółowy</w:t>
            </w:r>
          </w:p>
        </w:tc>
        <w:tc>
          <w:tcPr>
            <w:tcW w:w="7229" w:type="dxa"/>
          </w:tcPr>
          <w:p w:rsidR="00393638" w:rsidRPr="00003FCC" w:rsidRDefault="00393638" w:rsidP="00B06E33">
            <w:pPr>
              <w:spacing w:before="120" w:after="120"/>
              <w:jc w:val="both"/>
              <w:rPr>
                <w:rFonts w:ascii="Arial Narrow" w:eastAsia="Calibri" w:hAnsi="Arial Narrow" w:cs="Times New Roman"/>
                <w:b/>
                <w:bCs/>
              </w:rPr>
            </w:pPr>
            <w:r w:rsidRPr="005B3883">
              <w:rPr>
                <w:rFonts w:ascii="Arial Narrow" w:eastAsia="Calibri" w:hAnsi="Arial Narrow" w:cs="Times New Roman"/>
                <w:b/>
                <w:bCs/>
              </w:rPr>
              <w:t xml:space="preserve">Cel </w:t>
            </w:r>
            <w:r w:rsidRPr="0020315F">
              <w:rPr>
                <w:rFonts w:ascii="Arial Narrow" w:eastAsia="Calibri" w:hAnsi="Arial Narrow" w:cs="Times New Roman"/>
                <w:b/>
                <w:bCs/>
              </w:rPr>
              <w:t>1</w:t>
            </w:r>
            <w:r w:rsidRPr="00003FCC">
              <w:rPr>
                <w:rFonts w:ascii="Arial Narrow" w:eastAsia="Calibri" w:hAnsi="Arial Narrow" w:cs="Times New Roman"/>
                <w:b/>
                <w:bCs/>
              </w:rPr>
              <w:t>: Wspieranie godziwych dochodów gospodarstw rolnych i ich odporności w całej Unii w celu zwiększenia bezpieczeństwa żywnościowego</w:t>
            </w:r>
          </w:p>
          <w:p w:rsidR="00393638" w:rsidRPr="00003FCC" w:rsidRDefault="00393638" w:rsidP="00B06E33">
            <w:pPr>
              <w:jc w:val="both"/>
              <w:rPr>
                <w:rFonts w:ascii="Arial Narrow" w:eastAsia="Times New Roman" w:hAnsi="Arial Narrow" w:cs="Times New Roman"/>
                <w:i/>
                <w:iCs/>
              </w:rPr>
            </w:pPr>
            <w:r w:rsidRPr="00003FCC">
              <w:rPr>
                <w:rFonts w:ascii="Arial Narrow" w:eastAsia="Times New Roman" w:hAnsi="Arial Narrow" w:cs="Times New Roman"/>
                <w:i/>
                <w:iCs/>
              </w:rPr>
              <w:t>Cel 3: Poprawa pozycji rolników w łańcuchu wartości</w:t>
            </w:r>
          </w:p>
          <w:p w:rsidR="00393638" w:rsidRPr="00003FCC" w:rsidRDefault="00393638" w:rsidP="00B06E33">
            <w:pPr>
              <w:jc w:val="both"/>
              <w:rPr>
                <w:rFonts w:ascii="Arial Narrow" w:hAnsi="Arial Narrow" w:cs="Times New Roman"/>
                <w:b/>
                <w:bCs/>
                <w:i/>
                <w:iCs/>
              </w:rPr>
            </w:pPr>
            <w:r w:rsidRPr="00003FCC">
              <w:rPr>
                <w:rFonts w:ascii="Arial Narrow" w:eastAsia="Times New Roman" w:hAnsi="Arial Narrow" w:cs="Times New Roman"/>
                <w:i/>
                <w:iCs/>
              </w:rPr>
              <w:t>Interwencja realizuje cel w odniesieniu do sektora owoców i warzyw - art. 41a lit. b) projektu rozporządzenia</w:t>
            </w:r>
            <w:r w:rsidR="00B06E33">
              <w:rPr>
                <w:rFonts w:ascii="Arial Narrow" w:eastAsia="Times New Roman" w:hAnsi="Arial Narrow" w:cs="Times New Roman"/>
                <w:i/>
                <w:iCs/>
              </w:rPr>
              <w:t xml:space="preserve"> o planach strategicznych</w:t>
            </w:r>
            <w:r w:rsidRPr="00003FCC">
              <w:rPr>
                <w:rFonts w:ascii="Arial Narrow" w:eastAsia="Times New Roman" w:hAnsi="Arial Narrow" w:cs="Times New Roman"/>
                <w:i/>
                <w:iCs/>
              </w:rPr>
              <w:t>.</w:t>
            </w:r>
          </w:p>
        </w:tc>
      </w:tr>
      <w:tr w:rsidR="00393638" w:rsidRPr="00003FCC" w:rsidTr="00926692">
        <w:tc>
          <w:tcPr>
            <w:tcW w:w="1831" w:type="dxa"/>
          </w:tcPr>
          <w:p w:rsidR="00393638" w:rsidRPr="00C741C4" w:rsidRDefault="00393638" w:rsidP="00232F5C">
            <w:pPr>
              <w:tabs>
                <w:tab w:val="left" w:pos="6487"/>
              </w:tabs>
              <w:spacing w:after="60"/>
              <w:rPr>
                <w:rStyle w:val="Odwoanieprzypisudolnego"/>
                <w:rFonts w:ascii="Arial Narrow" w:hAnsi="Arial Narrow" w:cs="Times New Roman"/>
                <w:b/>
                <w:bCs/>
              </w:rPr>
            </w:pPr>
            <w:r w:rsidRPr="00003FCC">
              <w:rPr>
                <w:rFonts w:ascii="Arial Narrow" w:hAnsi="Arial Narrow" w:cs="Times New Roman"/>
                <w:b/>
                <w:bCs/>
              </w:rPr>
              <w:t>Beneficjent</w:t>
            </w:r>
          </w:p>
        </w:tc>
        <w:tc>
          <w:tcPr>
            <w:tcW w:w="7229" w:type="dxa"/>
          </w:tcPr>
          <w:p w:rsidR="00393638" w:rsidRPr="0020315F" w:rsidRDefault="00393638" w:rsidP="00B06E33">
            <w:pPr>
              <w:keepNext/>
              <w:spacing w:before="100" w:beforeAutospacing="1" w:after="100" w:afterAutospacing="1"/>
              <w:jc w:val="both"/>
              <w:outlineLvl w:val="3"/>
              <w:rPr>
                <w:rFonts w:ascii="Arial Narrow" w:eastAsia="Times New Roman" w:hAnsi="Arial Narrow" w:cs="Times New Roman"/>
              </w:rPr>
            </w:pPr>
            <w:r w:rsidRPr="005B3883">
              <w:rPr>
                <w:rFonts w:ascii="Arial Narrow" w:eastAsia="Times New Roman" w:hAnsi="Arial Narrow" w:cs="Times New Roman"/>
              </w:rPr>
              <w:t xml:space="preserve">organizacje producentów i zrzeszenia organizacji producentów owoców i warzyw uznane na podstawie rozporządzenia Parlamentu Europejskiego i Rady </w:t>
            </w:r>
            <w:r w:rsidRPr="0020315F">
              <w:rPr>
                <w:rFonts w:ascii="Arial Narrow" w:eastAsia="Times New Roman" w:hAnsi="Arial Narrow" w:cs="Times New Roman"/>
              </w:rPr>
              <w:t>(UE) nr 1308/2013.</w:t>
            </w:r>
          </w:p>
        </w:tc>
      </w:tr>
      <w:tr w:rsidR="00393638" w:rsidRPr="00003FCC" w:rsidTr="00926692">
        <w:tc>
          <w:tcPr>
            <w:tcW w:w="1831" w:type="dxa"/>
          </w:tcPr>
          <w:p w:rsidR="00393638" w:rsidRPr="0020315F" w:rsidRDefault="00393638" w:rsidP="00232F5C">
            <w:pPr>
              <w:tabs>
                <w:tab w:val="left" w:pos="6487"/>
              </w:tabs>
              <w:spacing w:after="60"/>
              <w:rPr>
                <w:rFonts w:ascii="Arial Narrow" w:hAnsi="Arial Narrow"/>
                <w:i/>
              </w:rPr>
            </w:pPr>
            <w:r w:rsidRPr="00003FCC">
              <w:rPr>
                <w:rFonts w:ascii="Arial Narrow" w:hAnsi="Arial Narrow" w:cs="Times New Roman"/>
                <w:b/>
              </w:rPr>
              <w:t xml:space="preserve">Opis </w:t>
            </w:r>
            <w:r w:rsidRPr="00C741C4">
              <w:rPr>
                <w:rFonts w:ascii="Arial Narrow" w:eastAsia="Times New Roman" w:hAnsi="Arial Narrow" w:cs="Times New Roman"/>
                <w:b/>
                <w:shd w:val="clear" w:color="auto" w:fill="FFFFFF"/>
                <w:lang w:eastAsia="pl-PL"/>
              </w:rPr>
              <w:t>zakresu interwencji</w:t>
            </w:r>
            <w:r w:rsidRPr="005B3883">
              <w:rPr>
                <w:rFonts w:ascii="Arial Narrow" w:eastAsia="Times New Roman" w:hAnsi="Arial Narrow" w:cs="Times New Roman"/>
                <w:shd w:val="clear" w:color="auto" w:fill="FFFFFF"/>
                <w:lang w:eastAsia="pl-PL"/>
              </w:rPr>
              <w:t xml:space="preserve"> </w:t>
            </w:r>
          </w:p>
        </w:tc>
        <w:tc>
          <w:tcPr>
            <w:tcW w:w="7229" w:type="dxa"/>
          </w:tcPr>
          <w:p w:rsidR="00393638" w:rsidRPr="00003FCC" w:rsidRDefault="00393638" w:rsidP="00B06E33">
            <w:pPr>
              <w:keepNext/>
              <w:jc w:val="both"/>
              <w:outlineLvl w:val="3"/>
              <w:rPr>
                <w:rFonts w:ascii="Arial Narrow" w:eastAsia="Times New Roman" w:hAnsi="Arial Narrow" w:cs="Times New Roman"/>
              </w:rPr>
            </w:pPr>
            <w:r w:rsidRPr="00003FCC">
              <w:rPr>
                <w:rFonts w:ascii="Arial Narrow" w:eastAsia="Times New Roman" w:hAnsi="Arial Narrow" w:cs="Times New Roman"/>
              </w:rPr>
              <w:t>Celem interwencji jest poprawa infrastruktury wykorzystywanej do koncentrowania dostaw pochodzących od członków organizacji producentów i zrzeszeń organizacji producentów owoców i warzyw oraz umieszczania produktów na rynku.</w:t>
            </w:r>
          </w:p>
          <w:p w:rsidR="00393638" w:rsidRPr="00003FCC" w:rsidRDefault="00393638" w:rsidP="00B06E33">
            <w:pPr>
              <w:keepNext/>
              <w:spacing w:before="120"/>
              <w:jc w:val="both"/>
              <w:outlineLvl w:val="3"/>
              <w:rPr>
                <w:rFonts w:ascii="Arial Narrow" w:eastAsia="Times New Roman" w:hAnsi="Arial Narrow" w:cs="Times New Roman"/>
              </w:rPr>
            </w:pPr>
            <w:r w:rsidRPr="00003FCC">
              <w:rPr>
                <w:rFonts w:ascii="Arial Narrow" w:eastAsia="Times New Roman" w:hAnsi="Arial Narrow" w:cs="Times New Roman"/>
                <w:b/>
                <w:bCs/>
              </w:rPr>
              <w:t>Koszty kwalifikowalne:</w:t>
            </w:r>
          </w:p>
          <w:p w:rsidR="00393638" w:rsidRPr="00003FCC" w:rsidRDefault="00393638" w:rsidP="004B3E72">
            <w:pPr>
              <w:numPr>
                <w:ilvl w:val="0"/>
                <w:numId w:val="90"/>
              </w:numPr>
              <w:spacing w:line="254" w:lineRule="auto"/>
              <w:ind w:left="328" w:hanging="283"/>
              <w:contextualSpacing/>
              <w:jc w:val="both"/>
              <w:rPr>
                <w:rFonts w:ascii="Arial Narrow" w:eastAsia="Times New Roman" w:hAnsi="Arial Narrow" w:cs="Times New Roman"/>
              </w:rPr>
            </w:pPr>
            <w:r w:rsidRPr="00003FCC">
              <w:rPr>
                <w:rFonts w:ascii="Arial Narrow" w:eastAsia="Times New Roman" w:hAnsi="Arial Narrow" w:cs="Times New Roman"/>
              </w:rPr>
              <w:t>budowa lub zakup chłodni wyposażonych w nowoczesne systemy przechowywania wraz z niezbędną infrastrukturą służącą do stosowania nowoczesnych systemów przechowywania w chłodniach;</w:t>
            </w:r>
          </w:p>
          <w:p w:rsidR="00393638" w:rsidRPr="00003FCC" w:rsidRDefault="00393638" w:rsidP="004B3E72">
            <w:pPr>
              <w:numPr>
                <w:ilvl w:val="0"/>
                <w:numId w:val="90"/>
              </w:numPr>
              <w:spacing w:line="254" w:lineRule="auto"/>
              <w:ind w:left="328" w:hanging="283"/>
              <w:contextualSpacing/>
              <w:jc w:val="both"/>
              <w:rPr>
                <w:rFonts w:ascii="Arial Narrow" w:eastAsia="Times New Roman" w:hAnsi="Arial Narrow" w:cs="Times New Roman"/>
              </w:rPr>
            </w:pPr>
            <w:r w:rsidRPr="00003FCC">
              <w:rPr>
                <w:rFonts w:ascii="Arial Narrow" w:eastAsia="Times New Roman" w:hAnsi="Arial Narrow" w:cs="Times New Roman"/>
              </w:rPr>
              <w:t>zakup lub budowa budynków lub budowli jak też zakup maszyn i urządzeń służących do przygotowania owoców i warzyw do sprzedaży;</w:t>
            </w:r>
          </w:p>
          <w:p w:rsidR="00393638" w:rsidRPr="00003FCC" w:rsidRDefault="00393638" w:rsidP="004B3E72">
            <w:pPr>
              <w:numPr>
                <w:ilvl w:val="0"/>
                <w:numId w:val="90"/>
              </w:numPr>
              <w:spacing w:line="254" w:lineRule="auto"/>
              <w:ind w:left="328" w:hanging="283"/>
              <w:contextualSpacing/>
              <w:jc w:val="both"/>
              <w:rPr>
                <w:rFonts w:ascii="Arial Narrow" w:eastAsia="Times New Roman" w:hAnsi="Arial Narrow" w:cs="Times New Roman"/>
              </w:rPr>
            </w:pPr>
            <w:r w:rsidRPr="00003FCC">
              <w:rPr>
                <w:rFonts w:ascii="Arial Narrow" w:eastAsia="Times New Roman" w:hAnsi="Arial Narrow" w:cs="Times New Roman"/>
              </w:rPr>
              <w:t>zakup maszyn lub urządzeń służących do sprawnego i efektywnego realizowania dostaw;</w:t>
            </w:r>
          </w:p>
          <w:p w:rsidR="00393638" w:rsidRPr="00003FCC" w:rsidRDefault="00393638" w:rsidP="004B3E72">
            <w:pPr>
              <w:numPr>
                <w:ilvl w:val="0"/>
                <w:numId w:val="90"/>
              </w:numPr>
              <w:spacing w:line="254" w:lineRule="auto"/>
              <w:ind w:left="328" w:hanging="283"/>
              <w:contextualSpacing/>
              <w:jc w:val="both"/>
              <w:rPr>
                <w:rFonts w:ascii="Arial Narrow" w:eastAsia="Times New Roman" w:hAnsi="Arial Narrow" w:cs="Times New Roman"/>
              </w:rPr>
            </w:pPr>
            <w:r w:rsidRPr="00003FCC">
              <w:rPr>
                <w:rFonts w:ascii="Arial Narrow" w:eastAsia="Times New Roman" w:hAnsi="Arial Narrow" w:cs="Times New Roman"/>
              </w:rPr>
              <w:t>zakup i instalacja systemów teleinformatycznych wspierających stosowanie nowoczesnych metod kontrolowania, planowania i realizacji dostaw;</w:t>
            </w:r>
          </w:p>
          <w:p w:rsidR="00393638" w:rsidRPr="00003FCC" w:rsidRDefault="00393638" w:rsidP="004B3E72">
            <w:pPr>
              <w:numPr>
                <w:ilvl w:val="0"/>
                <w:numId w:val="90"/>
              </w:numPr>
              <w:spacing w:line="254" w:lineRule="auto"/>
              <w:ind w:left="328" w:hanging="283"/>
              <w:contextualSpacing/>
              <w:jc w:val="both"/>
              <w:rPr>
                <w:rFonts w:ascii="Arial Narrow" w:eastAsia="Times New Roman" w:hAnsi="Arial Narrow" w:cs="Times New Roman"/>
              </w:rPr>
            </w:pPr>
            <w:r w:rsidRPr="00003FCC">
              <w:rPr>
                <w:rFonts w:ascii="Arial Narrow" w:eastAsia="Times New Roman" w:hAnsi="Arial Narrow" w:cs="Times New Roman"/>
              </w:rPr>
              <w:t>zakup i instalacja systemów teleinformatycznych służących do wspierania nowoczesnych form handlu, w tym handlu internetowego;</w:t>
            </w:r>
          </w:p>
          <w:p w:rsidR="00393638" w:rsidRPr="00003FCC" w:rsidRDefault="00393638" w:rsidP="004B3E72">
            <w:pPr>
              <w:numPr>
                <w:ilvl w:val="0"/>
                <w:numId w:val="90"/>
              </w:numPr>
              <w:spacing w:line="254" w:lineRule="auto"/>
              <w:ind w:left="328" w:hanging="283"/>
              <w:contextualSpacing/>
              <w:jc w:val="both"/>
              <w:rPr>
                <w:rFonts w:ascii="Arial Narrow" w:eastAsia="Times New Roman" w:hAnsi="Arial Narrow" w:cs="Times New Roman"/>
              </w:rPr>
            </w:pPr>
            <w:r w:rsidRPr="00003FCC">
              <w:rPr>
                <w:rFonts w:ascii="Arial Narrow" w:eastAsia="Times New Roman" w:hAnsi="Arial Narrow" w:cs="Times New Roman"/>
              </w:rPr>
              <w:t>zakup dostępu do nowoczesnych platform handlowych, giełd towarowych typu spot i terminowych oraz baz danych handlowych, statystycznych i informacji rynkowej.</w:t>
            </w:r>
          </w:p>
        </w:tc>
      </w:tr>
      <w:tr w:rsidR="00393638" w:rsidRPr="00003FCC" w:rsidTr="00926692">
        <w:tc>
          <w:tcPr>
            <w:tcW w:w="1831" w:type="dxa"/>
          </w:tcPr>
          <w:p w:rsidR="00393638" w:rsidRPr="005B3883" w:rsidRDefault="00393638" w:rsidP="00232F5C">
            <w:pPr>
              <w:tabs>
                <w:tab w:val="left" w:pos="6487"/>
              </w:tabs>
              <w:spacing w:after="60"/>
              <w:rPr>
                <w:rFonts w:ascii="Arial Narrow" w:hAnsi="Arial Narrow"/>
                <w:i/>
              </w:rPr>
            </w:pPr>
            <w:r w:rsidRPr="00003FCC">
              <w:rPr>
                <w:rFonts w:ascii="Arial Narrow" w:hAnsi="Arial Narrow" w:cs="Times New Roman"/>
                <w:b/>
              </w:rPr>
              <w:t>Opis</w:t>
            </w:r>
            <w:r w:rsidRPr="00C741C4">
              <w:rPr>
                <w:rFonts w:ascii="Arial Narrow" w:eastAsia="Times New Roman" w:hAnsi="Arial Narrow" w:cs="Times New Roman"/>
                <w:b/>
                <w:shd w:val="clear" w:color="auto" w:fill="FFFFFF"/>
                <w:lang w:eastAsia="pl-PL"/>
              </w:rPr>
              <w:t xml:space="preserve"> warunków kwalifikowalności </w:t>
            </w:r>
          </w:p>
        </w:tc>
        <w:tc>
          <w:tcPr>
            <w:tcW w:w="7229" w:type="dxa"/>
          </w:tcPr>
          <w:p w:rsidR="00393638" w:rsidRPr="00003FCC" w:rsidRDefault="00393638" w:rsidP="00B06E33">
            <w:pPr>
              <w:tabs>
                <w:tab w:val="left" w:pos="6487"/>
              </w:tabs>
              <w:spacing w:after="60"/>
              <w:jc w:val="both"/>
              <w:rPr>
                <w:rFonts w:ascii="Arial Narrow" w:hAnsi="Arial Narrow" w:cs="Times New Roman"/>
                <w:b/>
              </w:rPr>
            </w:pPr>
            <w:r w:rsidRPr="0020315F">
              <w:rPr>
                <w:rFonts w:ascii="Arial Narrow" w:eastAsia="Times New Roman" w:hAnsi="Arial Narrow" w:cs="Times New Roman"/>
              </w:rPr>
              <w:t>O wsparcie ubiegać się mogą organizacje producentów lub zrzeszenia organizacji producentów owoców i warzyw realizujące zatwierdzony program</w:t>
            </w:r>
            <w:r w:rsidRPr="00003FCC">
              <w:rPr>
                <w:rFonts w:ascii="Arial Narrow" w:eastAsia="Times New Roman" w:hAnsi="Arial Narrow" w:cs="Times New Roman"/>
              </w:rPr>
              <w:t xml:space="preserve"> operacyjny. Wsparcie będzie przyznawane w oparciu o prawidłowo złożony wniosek wraz z załącznikami, w</w:t>
            </w:r>
            <w:r w:rsidR="00B06E33">
              <w:rPr>
                <w:rFonts w:ascii="Arial Narrow" w:eastAsia="Times New Roman" w:hAnsi="Arial Narrow" w:cs="Times New Roman"/>
              </w:rPr>
              <w:t> </w:t>
            </w:r>
            <w:r w:rsidRPr="00003FCC">
              <w:rPr>
                <w:rFonts w:ascii="Arial Narrow" w:eastAsia="Times New Roman" w:hAnsi="Arial Narrow" w:cs="Times New Roman"/>
              </w:rPr>
              <w:t>tym fakturą za poniesione kwalifikowalne koszty.</w:t>
            </w:r>
          </w:p>
        </w:tc>
      </w:tr>
      <w:tr w:rsidR="00393638" w:rsidRPr="00003FCC" w:rsidTr="00926692">
        <w:tc>
          <w:tcPr>
            <w:tcW w:w="1831" w:type="dxa"/>
          </w:tcPr>
          <w:p w:rsidR="00393638" w:rsidRPr="005B3883" w:rsidRDefault="00393638" w:rsidP="00232F5C">
            <w:pPr>
              <w:tabs>
                <w:tab w:val="left" w:pos="6487"/>
              </w:tabs>
              <w:spacing w:after="60"/>
              <w:rPr>
                <w:rFonts w:ascii="Arial Narrow" w:hAnsi="Arial Narrow"/>
                <w:i/>
              </w:rPr>
            </w:pPr>
            <w:r w:rsidRPr="00003FCC">
              <w:rPr>
                <w:rFonts w:ascii="Arial Narrow" w:eastAsia="Times New Roman" w:hAnsi="Arial Narrow" w:cs="Times New Roman"/>
                <w:b/>
                <w:shd w:val="clear" w:color="auto" w:fill="FFFFFF"/>
                <w:lang w:eastAsia="pl-PL"/>
              </w:rPr>
              <w:t>Opis formy pomocy</w:t>
            </w:r>
            <w:r w:rsidRPr="00C741C4">
              <w:rPr>
                <w:rFonts w:ascii="Arial Narrow" w:eastAsia="Times New Roman" w:hAnsi="Arial Narrow" w:cs="Times New Roman"/>
                <w:shd w:val="clear" w:color="auto" w:fill="FFFFFF"/>
                <w:lang w:eastAsia="pl-PL"/>
              </w:rPr>
              <w:t xml:space="preserve"> </w:t>
            </w:r>
          </w:p>
        </w:tc>
        <w:tc>
          <w:tcPr>
            <w:tcW w:w="7229" w:type="dxa"/>
          </w:tcPr>
          <w:p w:rsidR="00393638" w:rsidRPr="00003FCC" w:rsidRDefault="00393638" w:rsidP="00B06E33">
            <w:pPr>
              <w:tabs>
                <w:tab w:val="left" w:pos="6487"/>
              </w:tabs>
              <w:spacing w:after="60"/>
              <w:jc w:val="both"/>
              <w:rPr>
                <w:rFonts w:ascii="Arial Narrow" w:eastAsia="Times New Roman" w:hAnsi="Arial Narrow" w:cs="Times New Roman"/>
                <w:b/>
                <w:shd w:val="clear" w:color="auto" w:fill="FFFFFF"/>
                <w:lang w:eastAsia="pl-PL"/>
              </w:rPr>
            </w:pPr>
            <w:r w:rsidRPr="0020315F">
              <w:rPr>
                <w:rFonts w:ascii="Arial Narrow" w:eastAsia="Times New Roman" w:hAnsi="Arial Narrow" w:cs="Times New Roman"/>
              </w:rPr>
              <w:t>Pomoc ma formę refundacji części kosztów kwalifikowalnych inwestycji.</w:t>
            </w:r>
          </w:p>
        </w:tc>
      </w:tr>
      <w:tr w:rsidR="00393638" w:rsidRPr="00003FCC" w:rsidTr="00926692">
        <w:tc>
          <w:tcPr>
            <w:tcW w:w="1831" w:type="dxa"/>
            <w:tcBorders>
              <w:bottom w:val="dotted" w:sz="4" w:space="0" w:color="auto"/>
            </w:tcBorders>
          </w:tcPr>
          <w:p w:rsidR="00393638" w:rsidRPr="005B3883" w:rsidRDefault="00393638" w:rsidP="00232F5C">
            <w:pPr>
              <w:tabs>
                <w:tab w:val="left" w:pos="6487"/>
              </w:tabs>
              <w:spacing w:after="60"/>
              <w:rPr>
                <w:rFonts w:ascii="Arial Narrow" w:hAnsi="Arial Narrow"/>
              </w:rPr>
            </w:pPr>
            <w:r w:rsidRPr="00003FCC">
              <w:rPr>
                <w:rFonts w:ascii="Arial Narrow" w:hAnsi="Arial Narrow" w:cs="Times New Roman"/>
                <w:b/>
                <w:bCs/>
              </w:rPr>
              <w:t>Wyso</w:t>
            </w:r>
            <w:r w:rsidRPr="00C741C4">
              <w:rPr>
                <w:rFonts w:ascii="Arial Narrow" w:hAnsi="Arial Narrow" w:cs="Times New Roman"/>
                <w:b/>
                <w:bCs/>
              </w:rPr>
              <w:t xml:space="preserve">kość wsparcia </w:t>
            </w:r>
          </w:p>
        </w:tc>
        <w:tc>
          <w:tcPr>
            <w:tcW w:w="7229" w:type="dxa"/>
            <w:tcBorders>
              <w:bottom w:val="dotted" w:sz="4" w:space="0" w:color="auto"/>
            </w:tcBorders>
          </w:tcPr>
          <w:p w:rsidR="00393638" w:rsidRPr="00003FCC" w:rsidRDefault="00393638" w:rsidP="00B06E33">
            <w:pPr>
              <w:tabs>
                <w:tab w:val="left" w:pos="6487"/>
              </w:tabs>
              <w:spacing w:after="60"/>
              <w:jc w:val="both"/>
              <w:rPr>
                <w:rFonts w:ascii="Arial Narrow" w:hAnsi="Arial Narrow" w:cs="Times New Roman"/>
                <w:b/>
              </w:rPr>
            </w:pPr>
            <w:r w:rsidRPr="0020315F">
              <w:rPr>
                <w:rFonts w:ascii="Arial Narrow" w:eastAsia="Times New Roman" w:hAnsi="Arial Narrow" w:cs="Times New Roman"/>
              </w:rPr>
              <w:t>Unijna pomoc finansowa jest równa rzeczywiście wpłaconym składkom organizacji oraz jej członków do funduszy operacyjnych przeznaczonych do finansowania realizacji programów operacyjnych, ograniczona do 50% rzeczywiście poniesionych wydatków. Unijna p</w:t>
            </w:r>
            <w:r w:rsidRPr="00003FCC">
              <w:rPr>
                <w:rFonts w:ascii="Arial Narrow" w:eastAsia="Times New Roman" w:hAnsi="Arial Narrow" w:cs="Times New Roman"/>
              </w:rPr>
              <w:t>omoc finansowa jest ograniczona do 4,1% wartości produkcji sprzedanej (WPS) przez każdą organizację producentów lub do 4,5% WPS przez każde zrzeszenie organizacji producentów.</w:t>
            </w:r>
          </w:p>
        </w:tc>
      </w:tr>
      <w:tr w:rsidR="00393638" w:rsidRPr="00003FCC" w:rsidTr="00926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0"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tcPr>
          <w:p w:rsidR="00393638" w:rsidRPr="00003FCC" w:rsidRDefault="00393638" w:rsidP="00232F5C">
            <w:pPr>
              <w:keepNext/>
              <w:spacing w:before="100" w:beforeAutospacing="1" w:after="100" w:afterAutospacing="1"/>
              <w:jc w:val="both"/>
              <w:outlineLvl w:val="3"/>
              <w:rPr>
                <w:rFonts w:ascii="Arial Narrow" w:eastAsia="Times New Roman" w:hAnsi="Arial Narrow" w:cs="Times New Roman"/>
                <w:b/>
                <w:bCs/>
              </w:rPr>
            </w:pPr>
            <w:r w:rsidRPr="0020315F">
              <w:rPr>
                <w:rFonts w:ascii="Arial Narrow" w:eastAsia="Times New Roman" w:hAnsi="Arial Narrow" w:cs="Times New Roman"/>
                <w:b/>
                <w:bCs/>
              </w:rPr>
              <w:t xml:space="preserve">Art. 41b) </w:t>
            </w:r>
            <w:r w:rsidRPr="00003FCC">
              <w:rPr>
                <w:rFonts w:ascii="Arial Narrow" w:eastAsia="Arial Narrow" w:hAnsi="Arial Narrow" w:cs="Arial Narrow"/>
                <w:b/>
                <w:bCs/>
              </w:rPr>
              <w:t>projektu rozporządzenia o Planach strategicznych WPR</w:t>
            </w:r>
          </w:p>
        </w:tc>
      </w:tr>
      <w:tr w:rsidR="00393638" w:rsidRPr="00003FCC" w:rsidTr="00926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31" w:type="dxa"/>
            <w:tcBorders>
              <w:top w:val="dotted" w:sz="4" w:space="0" w:color="auto"/>
              <w:left w:val="dotted" w:sz="4" w:space="0" w:color="auto"/>
              <w:bottom w:val="dotted" w:sz="4" w:space="0" w:color="auto"/>
              <w:right w:val="dotted" w:sz="4" w:space="0" w:color="auto"/>
            </w:tcBorders>
            <w:vAlign w:val="center"/>
          </w:tcPr>
          <w:p w:rsidR="00393638" w:rsidRPr="005B3883" w:rsidRDefault="00393638" w:rsidP="00926692">
            <w:pPr>
              <w:tabs>
                <w:tab w:val="left" w:pos="6487"/>
              </w:tabs>
              <w:spacing w:after="60"/>
              <w:rPr>
                <w:rFonts w:ascii="Arial Narrow" w:hAnsi="Arial Narrow"/>
              </w:rPr>
            </w:pPr>
            <w:r w:rsidRPr="00003FCC">
              <w:rPr>
                <w:rFonts w:ascii="Arial Narrow" w:hAnsi="Arial Narrow" w:cs="Times New Roman"/>
                <w:b/>
              </w:rPr>
              <w:t>Nazw</w:t>
            </w:r>
            <w:r w:rsidRPr="00C741C4">
              <w:rPr>
                <w:rFonts w:ascii="Arial Narrow" w:hAnsi="Arial Narrow" w:cs="Times New Roman"/>
                <w:b/>
              </w:rPr>
              <w:t>a interwencji</w:t>
            </w:r>
          </w:p>
        </w:tc>
        <w:tc>
          <w:tcPr>
            <w:tcW w:w="7229" w:type="dxa"/>
            <w:tcBorders>
              <w:top w:val="dotted" w:sz="4" w:space="0" w:color="auto"/>
              <w:left w:val="dotted" w:sz="4" w:space="0" w:color="auto"/>
              <w:bottom w:val="dotted" w:sz="4" w:space="0" w:color="auto"/>
              <w:right w:val="dotted" w:sz="4" w:space="0" w:color="auto"/>
            </w:tcBorders>
          </w:tcPr>
          <w:p w:rsidR="00393638" w:rsidRPr="00F85D68" w:rsidRDefault="00393638" w:rsidP="00B06E33">
            <w:pPr>
              <w:keepNext/>
              <w:spacing w:before="100" w:beforeAutospacing="1" w:after="100" w:afterAutospacing="1"/>
              <w:jc w:val="both"/>
              <w:outlineLvl w:val="3"/>
              <w:rPr>
                <w:rFonts w:ascii="Arial Narrow" w:eastAsia="Times New Roman" w:hAnsi="Arial Narrow" w:cs="Times New Roman"/>
                <w:b/>
                <w:bCs/>
                <w:color w:val="002060"/>
              </w:rPr>
            </w:pPr>
            <w:r w:rsidRPr="00F85D68">
              <w:rPr>
                <w:rFonts w:ascii="Arial Narrow" w:eastAsia="Times New Roman" w:hAnsi="Arial Narrow" w:cs="Times New Roman"/>
                <w:b/>
                <w:bCs/>
                <w:color w:val="002060"/>
              </w:rPr>
              <w:t>Działania informacyjne, promocyjne i marketingowe w odniesieniu do produktów, marek i znaków towarowych organizacji producentów owoców i warzyw – (3)</w:t>
            </w:r>
          </w:p>
        </w:tc>
      </w:tr>
      <w:tr w:rsidR="00393638" w:rsidRPr="00003FCC" w:rsidTr="00926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31" w:type="dxa"/>
            <w:tcBorders>
              <w:top w:val="dotted" w:sz="4" w:space="0" w:color="auto"/>
              <w:left w:val="dotted" w:sz="4" w:space="0" w:color="auto"/>
              <w:bottom w:val="dotted" w:sz="4" w:space="0" w:color="auto"/>
              <w:right w:val="dotted" w:sz="4" w:space="0" w:color="auto"/>
            </w:tcBorders>
            <w:vAlign w:val="center"/>
          </w:tcPr>
          <w:p w:rsidR="00393638" w:rsidRPr="00C741C4" w:rsidRDefault="00393638" w:rsidP="00926692">
            <w:pPr>
              <w:tabs>
                <w:tab w:val="left" w:pos="6487"/>
              </w:tabs>
              <w:spacing w:after="60"/>
              <w:rPr>
                <w:rFonts w:ascii="Arial Narrow" w:hAnsi="Arial Narrow"/>
              </w:rPr>
            </w:pPr>
            <w:r w:rsidRPr="00003FCC">
              <w:rPr>
                <w:rFonts w:ascii="Arial Narrow" w:hAnsi="Arial Narrow" w:cs="Times New Roman"/>
                <w:b/>
              </w:rPr>
              <w:t>Cel Szczegółowy</w:t>
            </w:r>
          </w:p>
        </w:tc>
        <w:tc>
          <w:tcPr>
            <w:tcW w:w="7229" w:type="dxa"/>
            <w:tcBorders>
              <w:top w:val="dotted" w:sz="4" w:space="0" w:color="auto"/>
              <w:left w:val="dotted" w:sz="4" w:space="0" w:color="auto"/>
              <w:bottom w:val="dotted" w:sz="4" w:space="0" w:color="auto"/>
              <w:right w:val="dotted" w:sz="4" w:space="0" w:color="auto"/>
            </w:tcBorders>
          </w:tcPr>
          <w:p w:rsidR="00393638" w:rsidRPr="0020315F" w:rsidRDefault="00393638" w:rsidP="00B06E33">
            <w:pPr>
              <w:spacing w:before="120" w:after="120"/>
              <w:jc w:val="both"/>
              <w:rPr>
                <w:rFonts w:ascii="Arial Narrow" w:eastAsia="Calibri" w:hAnsi="Arial Narrow" w:cs="Times New Roman"/>
                <w:b/>
                <w:bCs/>
              </w:rPr>
            </w:pPr>
            <w:r w:rsidRPr="005B3883">
              <w:rPr>
                <w:rFonts w:ascii="Arial Narrow" w:eastAsia="Calibri" w:hAnsi="Arial Narrow" w:cs="Times New Roman"/>
                <w:b/>
                <w:bCs/>
              </w:rPr>
              <w:t>Cel 1: Zwiększenie zorientowania na rynek i konkurencyjności, w tym większe ukierunkowanie na badania naukowe, technologię i cyfryzację</w:t>
            </w:r>
          </w:p>
          <w:p w:rsidR="00393638" w:rsidRPr="00003FCC" w:rsidRDefault="00393638" w:rsidP="00B06E33">
            <w:pPr>
              <w:jc w:val="both"/>
              <w:rPr>
                <w:rFonts w:ascii="Arial Narrow" w:eastAsia="Times New Roman" w:hAnsi="Arial Narrow" w:cs="Times New Roman"/>
                <w:i/>
                <w:iCs/>
              </w:rPr>
            </w:pPr>
            <w:r w:rsidRPr="00003FCC">
              <w:rPr>
                <w:rFonts w:ascii="Arial Narrow" w:eastAsia="Times New Roman" w:hAnsi="Arial Narrow" w:cs="Times New Roman"/>
                <w:i/>
                <w:iCs/>
              </w:rPr>
              <w:t>Cel 3: Poprawa pozycji rolników w łańcuchu wartości;</w:t>
            </w:r>
          </w:p>
          <w:p w:rsidR="00393638" w:rsidRPr="00003FCC" w:rsidRDefault="00393638" w:rsidP="00B06E33">
            <w:pPr>
              <w:jc w:val="both"/>
              <w:rPr>
                <w:rFonts w:ascii="Arial Narrow" w:eastAsia="Times New Roman" w:hAnsi="Arial Narrow" w:cs="Times New Roman"/>
              </w:rPr>
            </w:pPr>
            <w:r w:rsidRPr="00003FCC">
              <w:rPr>
                <w:rFonts w:ascii="Arial Narrow" w:eastAsia="Times New Roman" w:hAnsi="Arial Narrow" w:cs="Times New Roman"/>
                <w:i/>
                <w:iCs/>
              </w:rPr>
              <w:t>Interwencja realizuje cel w odniesieniu do sektora owoców i warzyw - art. 41a lit. h) projektu rozporządzenia</w:t>
            </w:r>
            <w:r w:rsidR="00B06E33">
              <w:rPr>
                <w:rFonts w:ascii="Arial Narrow" w:eastAsia="Times New Roman" w:hAnsi="Arial Narrow" w:cs="Times New Roman"/>
                <w:i/>
                <w:iCs/>
              </w:rPr>
              <w:t xml:space="preserve"> o planach strategicznych</w:t>
            </w:r>
            <w:r w:rsidRPr="00003FCC">
              <w:rPr>
                <w:rFonts w:ascii="Arial Narrow" w:eastAsia="Times New Roman" w:hAnsi="Arial Narrow" w:cs="Times New Roman"/>
              </w:rPr>
              <w:t>.</w:t>
            </w:r>
          </w:p>
        </w:tc>
      </w:tr>
      <w:tr w:rsidR="00393638" w:rsidRPr="00003FCC" w:rsidTr="00926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31" w:type="dxa"/>
            <w:tcBorders>
              <w:top w:val="dotted" w:sz="4" w:space="0" w:color="auto"/>
              <w:left w:val="dotted" w:sz="4" w:space="0" w:color="auto"/>
              <w:bottom w:val="dotted" w:sz="4" w:space="0" w:color="auto"/>
              <w:right w:val="dotted" w:sz="4" w:space="0" w:color="auto"/>
            </w:tcBorders>
            <w:vAlign w:val="center"/>
          </w:tcPr>
          <w:p w:rsidR="00393638" w:rsidRPr="00C741C4" w:rsidRDefault="00393638" w:rsidP="00926692">
            <w:pPr>
              <w:tabs>
                <w:tab w:val="left" w:pos="6487"/>
              </w:tabs>
              <w:spacing w:after="60"/>
              <w:rPr>
                <w:rStyle w:val="Odwoanieprzypisudolnego"/>
                <w:rFonts w:ascii="Arial Narrow" w:hAnsi="Arial Narrow" w:cs="Times New Roman"/>
                <w:b/>
                <w:bCs/>
              </w:rPr>
            </w:pPr>
            <w:r w:rsidRPr="00003FCC">
              <w:rPr>
                <w:rFonts w:ascii="Arial Narrow" w:hAnsi="Arial Narrow" w:cs="Times New Roman"/>
                <w:b/>
                <w:bCs/>
              </w:rPr>
              <w:t>Beneficjent</w:t>
            </w:r>
          </w:p>
        </w:tc>
        <w:tc>
          <w:tcPr>
            <w:tcW w:w="7229" w:type="dxa"/>
            <w:tcBorders>
              <w:top w:val="dotted" w:sz="4" w:space="0" w:color="auto"/>
              <w:left w:val="dotted" w:sz="4" w:space="0" w:color="auto"/>
              <w:bottom w:val="dotted" w:sz="4" w:space="0" w:color="auto"/>
              <w:right w:val="dotted" w:sz="4" w:space="0" w:color="auto"/>
            </w:tcBorders>
          </w:tcPr>
          <w:p w:rsidR="00393638" w:rsidRPr="005B3883" w:rsidRDefault="00393638" w:rsidP="00B06E33">
            <w:pPr>
              <w:keepNext/>
              <w:spacing w:before="100" w:beforeAutospacing="1" w:after="100" w:afterAutospacing="1"/>
              <w:jc w:val="both"/>
              <w:outlineLvl w:val="3"/>
              <w:rPr>
                <w:rFonts w:ascii="Arial Narrow" w:eastAsia="Times New Roman" w:hAnsi="Arial Narrow" w:cs="Times New Roman"/>
              </w:rPr>
            </w:pPr>
            <w:r w:rsidRPr="005B3883">
              <w:rPr>
                <w:rFonts w:ascii="Arial Narrow" w:eastAsia="Times New Roman" w:hAnsi="Arial Narrow" w:cs="Times New Roman"/>
              </w:rPr>
              <w:t>organizacje producentów i zrzeszenia organizacji producentów owoców i warzyw uznane na podstawie rozporządzenia Parlamentu Europejskiego i Rady (UE) nr 1308/2013.</w:t>
            </w:r>
          </w:p>
        </w:tc>
      </w:tr>
      <w:tr w:rsidR="00393638" w:rsidRPr="00003FCC" w:rsidTr="00926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31" w:type="dxa"/>
            <w:tcBorders>
              <w:top w:val="dotted" w:sz="4" w:space="0" w:color="auto"/>
              <w:left w:val="dotted" w:sz="4" w:space="0" w:color="auto"/>
              <w:bottom w:val="dotted" w:sz="4" w:space="0" w:color="auto"/>
              <w:right w:val="dotted" w:sz="4" w:space="0" w:color="auto"/>
            </w:tcBorders>
            <w:vAlign w:val="center"/>
          </w:tcPr>
          <w:p w:rsidR="00393638" w:rsidRPr="005B3883" w:rsidRDefault="00393638" w:rsidP="00926692">
            <w:pPr>
              <w:tabs>
                <w:tab w:val="left" w:pos="6487"/>
              </w:tabs>
              <w:spacing w:after="60"/>
              <w:rPr>
                <w:rFonts w:ascii="Arial Narrow" w:hAnsi="Arial Narrow"/>
                <w:i/>
              </w:rPr>
            </w:pPr>
            <w:r w:rsidRPr="00003FCC">
              <w:rPr>
                <w:rFonts w:ascii="Arial Narrow" w:hAnsi="Arial Narrow" w:cs="Times New Roman"/>
                <w:b/>
              </w:rPr>
              <w:t xml:space="preserve">Opis </w:t>
            </w:r>
            <w:r w:rsidRPr="00C741C4">
              <w:rPr>
                <w:rFonts w:ascii="Arial Narrow" w:eastAsia="Times New Roman" w:hAnsi="Arial Narrow" w:cs="Times New Roman"/>
                <w:b/>
                <w:shd w:val="clear" w:color="auto" w:fill="FFFFFF"/>
                <w:lang w:eastAsia="pl-PL"/>
              </w:rPr>
              <w:t>zakresu interwencji</w:t>
            </w:r>
            <w:r w:rsidRPr="005B3883">
              <w:rPr>
                <w:rFonts w:ascii="Arial Narrow" w:eastAsia="Times New Roman" w:hAnsi="Arial Narrow" w:cs="Times New Roman"/>
                <w:shd w:val="clear" w:color="auto" w:fill="FFFFFF"/>
                <w:lang w:eastAsia="pl-PL"/>
              </w:rPr>
              <w:t xml:space="preserve"> </w:t>
            </w:r>
          </w:p>
        </w:tc>
        <w:tc>
          <w:tcPr>
            <w:tcW w:w="7229" w:type="dxa"/>
            <w:tcBorders>
              <w:top w:val="dotted" w:sz="4" w:space="0" w:color="auto"/>
              <w:left w:val="dotted" w:sz="4" w:space="0" w:color="auto"/>
              <w:bottom w:val="dotted" w:sz="4" w:space="0" w:color="auto"/>
              <w:right w:val="dotted" w:sz="4" w:space="0" w:color="auto"/>
            </w:tcBorders>
          </w:tcPr>
          <w:p w:rsidR="00393638" w:rsidRPr="00003FCC" w:rsidRDefault="00393638" w:rsidP="00B06E33">
            <w:pPr>
              <w:keepNext/>
              <w:jc w:val="both"/>
              <w:outlineLvl w:val="3"/>
              <w:rPr>
                <w:rFonts w:ascii="Arial Narrow" w:eastAsia="Times New Roman" w:hAnsi="Arial Narrow" w:cs="Times New Roman"/>
                <w:b/>
              </w:rPr>
            </w:pPr>
            <w:r w:rsidRPr="0020315F">
              <w:rPr>
                <w:rFonts w:ascii="Arial Narrow" w:eastAsia="Times New Roman" w:hAnsi="Arial Narrow" w:cs="Times New Roman"/>
              </w:rPr>
              <w:t>Celem interwencji jest zwiększenie rozpoznawalności marki lub znaku towarowego organizacji pr</w:t>
            </w:r>
            <w:r w:rsidRPr="00003FCC">
              <w:rPr>
                <w:rFonts w:ascii="Arial Narrow" w:eastAsia="Times New Roman" w:hAnsi="Arial Narrow" w:cs="Times New Roman"/>
              </w:rPr>
              <w:t>oducentów, promocji produktów oferowanych przez organizację producentów jak też promocji znaków jakości.</w:t>
            </w:r>
          </w:p>
          <w:p w:rsidR="00393638" w:rsidRPr="00003FCC" w:rsidRDefault="00393638" w:rsidP="00B06E33">
            <w:pPr>
              <w:keepNext/>
              <w:spacing w:before="120"/>
              <w:jc w:val="both"/>
              <w:outlineLvl w:val="3"/>
              <w:rPr>
                <w:rFonts w:ascii="Arial Narrow" w:eastAsia="Times New Roman" w:hAnsi="Arial Narrow" w:cs="Times New Roman"/>
              </w:rPr>
            </w:pPr>
            <w:r w:rsidRPr="00003FCC">
              <w:rPr>
                <w:rFonts w:ascii="Arial Narrow" w:eastAsia="Times New Roman" w:hAnsi="Arial Narrow" w:cs="Times New Roman"/>
                <w:b/>
                <w:bCs/>
              </w:rPr>
              <w:t>Koszty kwalifikowalne:</w:t>
            </w:r>
          </w:p>
          <w:p w:rsidR="00393638" w:rsidRPr="00F85D68" w:rsidRDefault="00393638" w:rsidP="004B3E72">
            <w:pPr>
              <w:numPr>
                <w:ilvl w:val="0"/>
                <w:numId w:val="90"/>
              </w:numPr>
              <w:spacing w:line="254" w:lineRule="auto"/>
              <w:ind w:left="328" w:hanging="328"/>
              <w:contextualSpacing/>
              <w:jc w:val="both"/>
              <w:rPr>
                <w:rFonts w:ascii="Arial Narrow" w:hAnsi="Arial Narrow"/>
              </w:rPr>
            </w:pPr>
            <w:r w:rsidRPr="00003FCC">
              <w:rPr>
                <w:rFonts w:ascii="Arial Narrow" w:eastAsia="Arial Narrow" w:hAnsi="Arial Narrow" w:cs="Arial Narrow"/>
              </w:rPr>
              <w:t>rejestracja znaków towarowych;</w:t>
            </w:r>
          </w:p>
          <w:p w:rsidR="00393638" w:rsidRPr="00F85D68" w:rsidRDefault="00393638" w:rsidP="004B3E72">
            <w:pPr>
              <w:pStyle w:val="Akapitzlist"/>
              <w:numPr>
                <w:ilvl w:val="0"/>
                <w:numId w:val="90"/>
              </w:numPr>
              <w:spacing w:line="254" w:lineRule="auto"/>
              <w:ind w:left="328" w:hanging="328"/>
              <w:jc w:val="both"/>
              <w:rPr>
                <w:rFonts w:ascii="Arial Narrow" w:eastAsiaTheme="minorEastAsia" w:hAnsi="Arial Narrow"/>
              </w:rPr>
            </w:pPr>
            <w:r w:rsidRPr="00003FCC">
              <w:rPr>
                <w:rFonts w:ascii="Arial Narrow" w:eastAsia="Arial Narrow" w:hAnsi="Arial Narrow" w:cs="Arial Narrow"/>
              </w:rPr>
              <w:t xml:space="preserve">przeprowadzenie badań marketingowych dotyczących marki lub znaku towarowego organizacji </w:t>
            </w:r>
            <w:r w:rsidRPr="00C741C4">
              <w:rPr>
                <w:rFonts w:ascii="Arial Narrow" w:eastAsia="Arial Narrow" w:hAnsi="Arial Narrow" w:cs="Arial Narrow"/>
              </w:rPr>
              <w:t>producentów lub zrzeszenia organizacji producentów;</w:t>
            </w:r>
          </w:p>
          <w:p w:rsidR="00393638" w:rsidRPr="00F85D68" w:rsidRDefault="00393638" w:rsidP="004B3E72">
            <w:pPr>
              <w:pStyle w:val="Akapitzlist"/>
              <w:numPr>
                <w:ilvl w:val="0"/>
                <w:numId w:val="90"/>
              </w:numPr>
              <w:spacing w:line="254" w:lineRule="auto"/>
              <w:ind w:left="328" w:hanging="328"/>
              <w:jc w:val="both"/>
              <w:rPr>
                <w:rFonts w:ascii="Arial Narrow" w:eastAsiaTheme="minorEastAsia" w:hAnsi="Arial Narrow"/>
              </w:rPr>
            </w:pPr>
            <w:r w:rsidRPr="00003FCC">
              <w:rPr>
                <w:rFonts w:ascii="Arial Narrow" w:eastAsia="Arial Narrow" w:hAnsi="Arial Narrow" w:cs="Arial Narrow"/>
              </w:rPr>
              <w:t>przeprowadzanie badań marketingowych w zakresie promocji ogólnej produktów i</w:t>
            </w:r>
            <w:r w:rsidR="00B06E33">
              <w:rPr>
                <w:rFonts w:ascii="Arial Narrow" w:eastAsia="Arial Narrow" w:hAnsi="Arial Narrow" w:cs="Arial Narrow"/>
              </w:rPr>
              <w:t> </w:t>
            </w:r>
            <w:r w:rsidRPr="00003FCC">
              <w:rPr>
                <w:rFonts w:ascii="Arial Narrow" w:eastAsia="Arial Narrow" w:hAnsi="Arial Narrow" w:cs="Arial Narrow"/>
              </w:rPr>
              <w:t>promocji znaków jakości;</w:t>
            </w:r>
          </w:p>
          <w:p w:rsidR="00393638" w:rsidRPr="00F85D68" w:rsidRDefault="00393638" w:rsidP="004B3E72">
            <w:pPr>
              <w:pStyle w:val="Akapitzlist"/>
              <w:numPr>
                <w:ilvl w:val="0"/>
                <w:numId w:val="90"/>
              </w:numPr>
              <w:spacing w:line="254" w:lineRule="auto"/>
              <w:ind w:left="328" w:hanging="328"/>
              <w:jc w:val="both"/>
              <w:rPr>
                <w:rFonts w:ascii="Arial Narrow" w:eastAsiaTheme="minorEastAsia" w:hAnsi="Arial Narrow"/>
              </w:rPr>
            </w:pPr>
            <w:r w:rsidRPr="00003FCC">
              <w:rPr>
                <w:rFonts w:ascii="Arial Narrow" w:eastAsia="Arial Narrow" w:hAnsi="Arial Narrow" w:cs="Arial Narrow"/>
              </w:rPr>
              <w:t>realizacja działań informacyjnych, promocyjnych i marketingowych w odniesieniu do produktów, marek i z</w:t>
            </w:r>
            <w:r w:rsidRPr="00C741C4">
              <w:rPr>
                <w:rFonts w:ascii="Arial Narrow" w:eastAsia="Arial Narrow" w:hAnsi="Arial Narrow" w:cs="Arial Narrow"/>
              </w:rPr>
              <w:t>naków towarowych organizacji producentów.</w:t>
            </w:r>
          </w:p>
        </w:tc>
      </w:tr>
      <w:tr w:rsidR="00393638" w:rsidRPr="00003FCC" w:rsidTr="00926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31" w:type="dxa"/>
            <w:tcBorders>
              <w:top w:val="dotted" w:sz="4" w:space="0" w:color="auto"/>
              <w:left w:val="dotted" w:sz="4" w:space="0" w:color="auto"/>
              <w:bottom w:val="dotted" w:sz="4" w:space="0" w:color="auto"/>
              <w:right w:val="dotted" w:sz="4" w:space="0" w:color="auto"/>
            </w:tcBorders>
            <w:vAlign w:val="center"/>
          </w:tcPr>
          <w:p w:rsidR="00393638" w:rsidRPr="005B3883" w:rsidRDefault="00393638" w:rsidP="00926692">
            <w:pPr>
              <w:tabs>
                <w:tab w:val="left" w:pos="6487"/>
              </w:tabs>
              <w:spacing w:after="60"/>
              <w:rPr>
                <w:rFonts w:ascii="Arial Narrow" w:hAnsi="Arial Narrow"/>
                <w:i/>
              </w:rPr>
            </w:pPr>
            <w:r w:rsidRPr="00003FCC">
              <w:rPr>
                <w:rFonts w:ascii="Arial Narrow" w:hAnsi="Arial Narrow" w:cs="Times New Roman"/>
                <w:b/>
              </w:rPr>
              <w:t>Opis</w:t>
            </w:r>
            <w:r w:rsidRPr="00C741C4">
              <w:rPr>
                <w:rFonts w:ascii="Arial Narrow" w:eastAsia="Times New Roman" w:hAnsi="Arial Narrow" w:cs="Times New Roman"/>
                <w:b/>
                <w:shd w:val="clear" w:color="auto" w:fill="FFFFFF"/>
                <w:lang w:eastAsia="pl-PL"/>
              </w:rPr>
              <w:t xml:space="preserve"> warunków kwalifikowalności </w:t>
            </w:r>
          </w:p>
        </w:tc>
        <w:tc>
          <w:tcPr>
            <w:tcW w:w="7229" w:type="dxa"/>
            <w:tcBorders>
              <w:top w:val="dotted" w:sz="4" w:space="0" w:color="auto"/>
              <w:left w:val="dotted" w:sz="4" w:space="0" w:color="auto"/>
              <w:bottom w:val="dotted" w:sz="4" w:space="0" w:color="auto"/>
              <w:right w:val="dotted" w:sz="4" w:space="0" w:color="auto"/>
            </w:tcBorders>
          </w:tcPr>
          <w:p w:rsidR="00393638" w:rsidRPr="00003FCC" w:rsidRDefault="00393638" w:rsidP="00B06E33">
            <w:pPr>
              <w:tabs>
                <w:tab w:val="left" w:pos="6487"/>
              </w:tabs>
              <w:spacing w:after="60"/>
              <w:jc w:val="both"/>
              <w:rPr>
                <w:rFonts w:ascii="Arial Narrow" w:hAnsi="Arial Narrow" w:cs="Times New Roman"/>
                <w:b/>
              </w:rPr>
            </w:pPr>
            <w:r w:rsidRPr="0020315F">
              <w:rPr>
                <w:rFonts w:ascii="Arial Narrow" w:eastAsia="Times New Roman" w:hAnsi="Arial Narrow" w:cs="Times New Roman"/>
              </w:rPr>
              <w:t>O wsparcie ubiegać się mogą organizacje producentów lub zrzeszenia organizacji producentów owoców i warzyw realizujące zatwierdzony program operacyjny. Wsparcie będzie przyznawane w oparciu</w:t>
            </w:r>
            <w:r w:rsidRPr="00003FCC">
              <w:rPr>
                <w:rFonts w:ascii="Arial Narrow" w:eastAsia="Times New Roman" w:hAnsi="Arial Narrow" w:cs="Times New Roman"/>
              </w:rPr>
              <w:t xml:space="preserve"> o prawidłowo złożony wniosek wraz z załącznikami, w</w:t>
            </w:r>
            <w:r w:rsidR="00B06E33">
              <w:rPr>
                <w:rFonts w:ascii="Arial Narrow" w:eastAsia="Times New Roman" w:hAnsi="Arial Narrow" w:cs="Times New Roman"/>
              </w:rPr>
              <w:t> </w:t>
            </w:r>
            <w:r w:rsidRPr="00003FCC">
              <w:rPr>
                <w:rFonts w:ascii="Arial Narrow" w:eastAsia="Times New Roman" w:hAnsi="Arial Narrow" w:cs="Times New Roman"/>
              </w:rPr>
              <w:t>tym fakturą za poniesione kwalifikowalne koszty.</w:t>
            </w:r>
          </w:p>
        </w:tc>
      </w:tr>
      <w:tr w:rsidR="00393638" w:rsidRPr="00003FCC" w:rsidTr="00926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31" w:type="dxa"/>
            <w:tcBorders>
              <w:top w:val="dotted" w:sz="4" w:space="0" w:color="auto"/>
              <w:left w:val="dotted" w:sz="4" w:space="0" w:color="auto"/>
              <w:bottom w:val="dotted" w:sz="4" w:space="0" w:color="auto"/>
              <w:right w:val="dotted" w:sz="4" w:space="0" w:color="auto"/>
            </w:tcBorders>
            <w:vAlign w:val="center"/>
          </w:tcPr>
          <w:p w:rsidR="00393638" w:rsidRPr="005B3883" w:rsidRDefault="00393638" w:rsidP="00926692">
            <w:pPr>
              <w:tabs>
                <w:tab w:val="left" w:pos="6487"/>
              </w:tabs>
              <w:spacing w:after="60"/>
              <w:rPr>
                <w:rFonts w:ascii="Arial Narrow" w:hAnsi="Arial Narrow"/>
                <w:i/>
              </w:rPr>
            </w:pPr>
            <w:r w:rsidRPr="00003FCC">
              <w:rPr>
                <w:rFonts w:ascii="Arial Narrow" w:eastAsia="Times New Roman" w:hAnsi="Arial Narrow" w:cs="Times New Roman"/>
                <w:b/>
                <w:shd w:val="clear" w:color="auto" w:fill="FFFFFF"/>
                <w:lang w:eastAsia="pl-PL"/>
              </w:rPr>
              <w:t>Opis formy pomocy</w:t>
            </w:r>
            <w:r w:rsidRPr="00C741C4">
              <w:rPr>
                <w:rFonts w:ascii="Arial Narrow" w:eastAsia="Times New Roman" w:hAnsi="Arial Narrow" w:cs="Times New Roman"/>
                <w:shd w:val="clear" w:color="auto" w:fill="FFFFFF"/>
                <w:lang w:eastAsia="pl-PL"/>
              </w:rPr>
              <w:t xml:space="preserve"> </w:t>
            </w:r>
          </w:p>
        </w:tc>
        <w:tc>
          <w:tcPr>
            <w:tcW w:w="7229" w:type="dxa"/>
            <w:tcBorders>
              <w:top w:val="dotted" w:sz="4" w:space="0" w:color="auto"/>
              <w:left w:val="dotted" w:sz="4" w:space="0" w:color="auto"/>
              <w:bottom w:val="dotted" w:sz="4" w:space="0" w:color="auto"/>
              <w:right w:val="dotted" w:sz="4" w:space="0" w:color="auto"/>
            </w:tcBorders>
          </w:tcPr>
          <w:p w:rsidR="00393638" w:rsidRPr="00003FCC" w:rsidRDefault="00393638" w:rsidP="00B06E33">
            <w:pPr>
              <w:tabs>
                <w:tab w:val="left" w:pos="6487"/>
              </w:tabs>
              <w:spacing w:after="60"/>
              <w:jc w:val="both"/>
              <w:rPr>
                <w:rFonts w:ascii="Arial Narrow" w:eastAsia="Times New Roman" w:hAnsi="Arial Narrow" w:cs="Times New Roman"/>
                <w:b/>
                <w:bCs/>
                <w:shd w:val="clear" w:color="auto" w:fill="FFFFFF"/>
                <w:lang w:eastAsia="pl-PL"/>
              </w:rPr>
            </w:pPr>
            <w:r w:rsidRPr="0020315F">
              <w:rPr>
                <w:rFonts w:ascii="Arial Narrow" w:eastAsia="Times New Roman" w:hAnsi="Arial Narrow" w:cs="Times New Roman"/>
              </w:rPr>
              <w:t>Pomoc ma formę refundacji części kosztów kwalifikowalnych.</w:t>
            </w:r>
          </w:p>
        </w:tc>
      </w:tr>
      <w:tr w:rsidR="00393638" w:rsidRPr="00003FCC" w:rsidTr="00926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31" w:type="dxa"/>
            <w:tcBorders>
              <w:top w:val="dotted" w:sz="4" w:space="0" w:color="auto"/>
              <w:left w:val="dotted" w:sz="4" w:space="0" w:color="auto"/>
              <w:bottom w:val="dotted" w:sz="4" w:space="0" w:color="auto"/>
              <w:right w:val="dotted" w:sz="4" w:space="0" w:color="auto"/>
            </w:tcBorders>
            <w:vAlign w:val="center"/>
          </w:tcPr>
          <w:p w:rsidR="00393638" w:rsidRPr="005B3883" w:rsidRDefault="00393638" w:rsidP="00926692">
            <w:pPr>
              <w:tabs>
                <w:tab w:val="left" w:pos="6487"/>
              </w:tabs>
              <w:spacing w:after="60"/>
              <w:rPr>
                <w:rFonts w:ascii="Arial Narrow" w:hAnsi="Arial Narrow" w:cs="Times New Roman"/>
                <w:b/>
                <w:bCs/>
              </w:rPr>
            </w:pPr>
            <w:r w:rsidRPr="00003FCC">
              <w:rPr>
                <w:rFonts w:ascii="Arial Narrow" w:hAnsi="Arial Narrow" w:cs="Times New Roman"/>
                <w:b/>
                <w:bCs/>
              </w:rPr>
              <w:t>Wysokość wsparci</w:t>
            </w:r>
            <w:r w:rsidRPr="00C741C4">
              <w:rPr>
                <w:rFonts w:ascii="Arial Narrow" w:hAnsi="Arial Narrow" w:cs="Times New Roman"/>
                <w:b/>
                <w:bCs/>
              </w:rPr>
              <w:t>a</w:t>
            </w:r>
            <w:r w:rsidRPr="005B3883">
              <w:rPr>
                <w:rFonts w:ascii="Arial Narrow" w:hAnsi="Arial Narrow" w:cs="Times New Roman"/>
                <w:b/>
                <w:bCs/>
              </w:rPr>
              <w:t xml:space="preserve"> </w:t>
            </w:r>
          </w:p>
        </w:tc>
        <w:tc>
          <w:tcPr>
            <w:tcW w:w="7229" w:type="dxa"/>
            <w:tcBorders>
              <w:top w:val="dotted" w:sz="4" w:space="0" w:color="auto"/>
              <w:left w:val="dotted" w:sz="4" w:space="0" w:color="auto"/>
              <w:bottom w:val="dotted" w:sz="4" w:space="0" w:color="auto"/>
              <w:right w:val="dotted" w:sz="4" w:space="0" w:color="auto"/>
            </w:tcBorders>
          </w:tcPr>
          <w:p w:rsidR="00393638" w:rsidRPr="00003FCC" w:rsidRDefault="00393638" w:rsidP="00B06E33">
            <w:pPr>
              <w:tabs>
                <w:tab w:val="left" w:pos="6487"/>
              </w:tabs>
              <w:spacing w:after="60"/>
              <w:jc w:val="both"/>
              <w:rPr>
                <w:rFonts w:ascii="Arial Narrow" w:hAnsi="Arial Narrow" w:cs="Times New Roman"/>
                <w:b/>
              </w:rPr>
            </w:pPr>
            <w:r w:rsidRPr="0020315F">
              <w:rPr>
                <w:rFonts w:ascii="Arial Narrow" w:eastAsia="Times New Roman" w:hAnsi="Arial Narrow" w:cs="Times New Roman"/>
              </w:rPr>
              <w:t>Unijna pomoc finansowa jest równa rzeczywiście wpłacony</w:t>
            </w:r>
            <w:r w:rsidRPr="00003FCC">
              <w:rPr>
                <w:rFonts w:ascii="Arial Narrow" w:eastAsia="Times New Roman" w:hAnsi="Arial Narrow" w:cs="Times New Roman"/>
              </w:rPr>
              <w:t>m składkom organizacji oraz jej członków do funduszy operacyjnych przeznaczonych do finansowania realizacji programów operacyjnych, ograniczona do 50% rzeczywiście poniesionych wydatków. Unijna pomoc finansowa jest ograniczona do 4,1% wartości produkcji sprzedanej (WPS) przez każdą organizację producentów lub do 4,5% WPS przez każde zrzeszenie organizacji producentów.</w:t>
            </w:r>
          </w:p>
        </w:tc>
      </w:tr>
    </w:tbl>
    <w:p w:rsidR="00926692" w:rsidRDefault="00926692" w:rsidP="00393638">
      <w:pPr>
        <w:rPr>
          <w:rFonts w:ascii="Arial Narrow" w:hAnsi="Arial Narrow" w:cs="Times New Roman"/>
          <w:b/>
          <w:bCs/>
          <w:u w:val="single"/>
        </w:rPr>
      </w:pPr>
    </w:p>
    <w:p w:rsidR="00926692" w:rsidRDefault="00926692">
      <w:pPr>
        <w:rPr>
          <w:rFonts w:ascii="Arial Narrow" w:hAnsi="Arial Narrow" w:cs="Times New Roman"/>
          <w:b/>
          <w:bCs/>
          <w:u w:val="single"/>
        </w:rPr>
      </w:pPr>
      <w:r>
        <w:rPr>
          <w:rFonts w:ascii="Arial Narrow" w:hAnsi="Arial Narrow" w:cs="Times New Roman"/>
          <w:b/>
          <w:bCs/>
          <w:u w:val="single"/>
        </w:rPr>
        <w:br w:type="page"/>
      </w:r>
    </w:p>
    <w:tbl>
      <w:tblPr>
        <w:tblStyle w:val="Tabela-Siatk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831"/>
        <w:gridCol w:w="7229"/>
      </w:tblGrid>
      <w:tr w:rsidR="00393638" w:rsidRPr="00003FCC" w:rsidTr="00926692">
        <w:tc>
          <w:tcPr>
            <w:tcW w:w="9060" w:type="dxa"/>
            <w:gridSpan w:val="2"/>
            <w:shd w:val="clear" w:color="auto" w:fill="E2EFD9" w:themeFill="accent6" w:themeFillTint="33"/>
          </w:tcPr>
          <w:p w:rsidR="00393638" w:rsidRPr="0020315F" w:rsidRDefault="00393638" w:rsidP="00232F5C">
            <w:pPr>
              <w:keepNext/>
              <w:spacing w:before="100" w:beforeAutospacing="1" w:after="100" w:afterAutospacing="1"/>
              <w:jc w:val="both"/>
              <w:outlineLvl w:val="3"/>
              <w:rPr>
                <w:rFonts w:ascii="Arial Narrow" w:eastAsia="Calibri" w:hAnsi="Arial Narrow" w:cs="Times New Roman"/>
                <w:b/>
                <w:bCs/>
              </w:rPr>
            </w:pPr>
            <w:r w:rsidRPr="005B3883">
              <w:rPr>
                <w:rFonts w:ascii="Arial Narrow" w:eastAsia="Times New Roman" w:hAnsi="Arial Narrow" w:cs="Times New Roman"/>
                <w:b/>
                <w:bCs/>
              </w:rPr>
              <w:t xml:space="preserve">Art. 41b) </w:t>
            </w:r>
            <w:r w:rsidRPr="005B3883">
              <w:rPr>
                <w:rFonts w:ascii="Arial Narrow" w:eastAsia="Arial Narrow" w:hAnsi="Arial Narrow" w:cs="Arial Narrow"/>
                <w:b/>
                <w:bCs/>
              </w:rPr>
              <w:t>projektu rozporządzenia o Planach strategicznych WPR</w:t>
            </w:r>
          </w:p>
        </w:tc>
      </w:tr>
      <w:tr w:rsidR="00393638" w:rsidRPr="00003FCC" w:rsidTr="00926692">
        <w:tc>
          <w:tcPr>
            <w:tcW w:w="1831" w:type="dxa"/>
            <w:vAlign w:val="center"/>
          </w:tcPr>
          <w:p w:rsidR="00393638" w:rsidRPr="00C741C4" w:rsidRDefault="00393638" w:rsidP="00926692">
            <w:pPr>
              <w:tabs>
                <w:tab w:val="left" w:pos="6487"/>
              </w:tabs>
              <w:spacing w:after="60"/>
              <w:rPr>
                <w:rFonts w:ascii="Arial Narrow" w:hAnsi="Arial Narrow"/>
              </w:rPr>
            </w:pPr>
            <w:r w:rsidRPr="00003FCC">
              <w:rPr>
                <w:rFonts w:ascii="Arial Narrow" w:hAnsi="Arial Narrow" w:cs="Times New Roman"/>
                <w:b/>
              </w:rPr>
              <w:t>Nazwa interwencji</w:t>
            </w:r>
          </w:p>
        </w:tc>
        <w:tc>
          <w:tcPr>
            <w:tcW w:w="7229" w:type="dxa"/>
          </w:tcPr>
          <w:p w:rsidR="00393638" w:rsidRPr="00F85D68" w:rsidRDefault="00393638" w:rsidP="00232F5C">
            <w:pPr>
              <w:keepNext/>
              <w:spacing w:before="100" w:beforeAutospacing="1" w:after="100" w:afterAutospacing="1"/>
              <w:jc w:val="both"/>
              <w:outlineLvl w:val="3"/>
              <w:rPr>
                <w:rFonts w:ascii="Arial Narrow" w:eastAsia="Times New Roman" w:hAnsi="Arial Narrow" w:cs="Times New Roman"/>
                <w:b/>
                <w:bCs/>
                <w:color w:val="002060"/>
              </w:rPr>
            </w:pPr>
            <w:r w:rsidRPr="00F85D68">
              <w:rPr>
                <w:rFonts w:ascii="Arial Narrow" w:eastAsia="Calibri" w:hAnsi="Arial Narrow" w:cs="Times New Roman"/>
                <w:b/>
                <w:bCs/>
                <w:color w:val="002060"/>
              </w:rPr>
              <w:t>Działania mające na celu zapobieganie kryzysom oraz zarządzanie kryzysowe na rynku owoców i warzyw -</w:t>
            </w:r>
            <w:r w:rsidRPr="00F85D68">
              <w:rPr>
                <w:rFonts w:ascii="Arial Narrow" w:eastAsia="Times New Roman" w:hAnsi="Arial Narrow" w:cs="Times New Roman"/>
                <w:b/>
                <w:bCs/>
                <w:color w:val="002060"/>
              </w:rPr>
              <w:t xml:space="preserve"> (4)</w:t>
            </w:r>
          </w:p>
        </w:tc>
      </w:tr>
      <w:tr w:rsidR="00393638" w:rsidRPr="00003FCC" w:rsidTr="00926692">
        <w:tc>
          <w:tcPr>
            <w:tcW w:w="1831" w:type="dxa"/>
            <w:vAlign w:val="center"/>
          </w:tcPr>
          <w:p w:rsidR="00393638" w:rsidRPr="00C741C4" w:rsidRDefault="00393638" w:rsidP="00B06E33">
            <w:pPr>
              <w:tabs>
                <w:tab w:val="left" w:pos="6487"/>
              </w:tabs>
              <w:spacing w:after="60"/>
              <w:jc w:val="both"/>
              <w:rPr>
                <w:rFonts w:ascii="Arial Narrow" w:hAnsi="Arial Narrow"/>
              </w:rPr>
            </w:pPr>
            <w:r w:rsidRPr="00003FCC">
              <w:rPr>
                <w:rFonts w:ascii="Arial Narrow" w:hAnsi="Arial Narrow" w:cs="Times New Roman"/>
                <w:b/>
              </w:rPr>
              <w:t>Cel Szczegółowy</w:t>
            </w:r>
          </w:p>
        </w:tc>
        <w:tc>
          <w:tcPr>
            <w:tcW w:w="7229" w:type="dxa"/>
          </w:tcPr>
          <w:p w:rsidR="00393638" w:rsidRPr="005B3883" w:rsidRDefault="00393638" w:rsidP="00B06E33">
            <w:pPr>
              <w:spacing w:line="254" w:lineRule="auto"/>
              <w:jc w:val="both"/>
              <w:rPr>
                <w:rFonts w:ascii="Arial Narrow" w:eastAsia="Calibri" w:hAnsi="Arial Narrow" w:cs="Times New Roman"/>
                <w:b/>
                <w:bCs/>
              </w:rPr>
            </w:pPr>
            <w:r w:rsidRPr="005B3883">
              <w:rPr>
                <w:rFonts w:ascii="Arial Narrow" w:eastAsia="Calibri" w:hAnsi="Arial Narrow" w:cs="Times New Roman"/>
                <w:b/>
                <w:bCs/>
              </w:rPr>
              <w:t>Cel 1: Wspieranie godziwych dochodów gospodarstw rolnych i ich odporności w całej Unii w celu zwiększenia bezpieczeństwa żywnościowego;</w:t>
            </w:r>
          </w:p>
          <w:p w:rsidR="00393638" w:rsidRPr="0020315F" w:rsidRDefault="00393638" w:rsidP="00B06E33">
            <w:pPr>
              <w:spacing w:line="254" w:lineRule="auto"/>
              <w:jc w:val="both"/>
              <w:rPr>
                <w:rFonts w:ascii="Arial Narrow" w:eastAsia="Calibri" w:hAnsi="Arial Narrow" w:cs="Times New Roman"/>
              </w:rPr>
            </w:pPr>
          </w:p>
          <w:p w:rsidR="00393638" w:rsidRPr="00003FCC" w:rsidRDefault="00393638" w:rsidP="00B06E33">
            <w:pPr>
              <w:spacing w:line="254" w:lineRule="auto"/>
              <w:jc w:val="both"/>
              <w:rPr>
                <w:rFonts w:ascii="Arial Narrow" w:eastAsia="Calibri" w:hAnsi="Arial Narrow" w:cs="Times New Roman"/>
                <w:i/>
                <w:iCs/>
              </w:rPr>
            </w:pPr>
            <w:r w:rsidRPr="00003FCC">
              <w:rPr>
                <w:rFonts w:ascii="Arial Narrow" w:eastAsia="Calibri" w:hAnsi="Arial Narrow" w:cs="Times New Roman"/>
                <w:i/>
                <w:iCs/>
              </w:rPr>
              <w:t>Cel 2: Zwiększenie zorientowania na rynek i konkurencyjności, w tym większe ukierunkowanie na badania naukowe, technologię i cyfryzację;</w:t>
            </w:r>
          </w:p>
          <w:p w:rsidR="00393638" w:rsidRPr="00003FCC" w:rsidRDefault="00393638" w:rsidP="00B06E33">
            <w:pPr>
              <w:spacing w:line="254" w:lineRule="auto"/>
              <w:jc w:val="both"/>
              <w:rPr>
                <w:rFonts w:ascii="Arial Narrow" w:eastAsia="Calibri" w:hAnsi="Arial Narrow" w:cs="Times New Roman"/>
                <w:i/>
                <w:iCs/>
              </w:rPr>
            </w:pPr>
            <w:r w:rsidRPr="00003FCC">
              <w:rPr>
                <w:rFonts w:ascii="Arial Narrow" w:eastAsia="Calibri" w:hAnsi="Arial Narrow" w:cs="Times New Roman"/>
                <w:i/>
                <w:iCs/>
              </w:rPr>
              <w:t>Cel 3: Poprawa pozycji rolników w łańcuchu wartości.</w:t>
            </w:r>
          </w:p>
          <w:p w:rsidR="00393638" w:rsidRPr="00003FCC" w:rsidRDefault="00393638" w:rsidP="00B06E33">
            <w:pPr>
              <w:spacing w:line="254" w:lineRule="auto"/>
              <w:jc w:val="both"/>
              <w:rPr>
                <w:rFonts w:ascii="Arial Narrow" w:eastAsia="Times New Roman" w:hAnsi="Arial Narrow" w:cs="Times New Roman"/>
              </w:rPr>
            </w:pPr>
            <w:r w:rsidRPr="00003FCC">
              <w:rPr>
                <w:rFonts w:ascii="Arial Narrow" w:eastAsia="Times New Roman" w:hAnsi="Arial Narrow" w:cs="Times New Roman"/>
                <w:i/>
                <w:iCs/>
              </w:rPr>
              <w:t>Interwencja realizuje cel w odniesieniu do sektora owoców i warzyw - art. 41a lit. j) projektu rozporządzenia</w:t>
            </w:r>
            <w:r w:rsidR="00B06E33">
              <w:rPr>
                <w:rFonts w:ascii="Arial Narrow" w:eastAsia="Times New Roman" w:hAnsi="Arial Narrow" w:cs="Times New Roman"/>
                <w:i/>
                <w:iCs/>
              </w:rPr>
              <w:t xml:space="preserve"> o planach strategicznych</w:t>
            </w:r>
            <w:r w:rsidRPr="00003FCC">
              <w:rPr>
                <w:rFonts w:ascii="Arial Narrow" w:eastAsia="Times New Roman" w:hAnsi="Arial Narrow" w:cs="Times New Roman"/>
              </w:rPr>
              <w:t>.</w:t>
            </w:r>
          </w:p>
        </w:tc>
      </w:tr>
      <w:tr w:rsidR="00393638" w:rsidRPr="00003FCC" w:rsidTr="00926692">
        <w:tc>
          <w:tcPr>
            <w:tcW w:w="1831" w:type="dxa"/>
            <w:vAlign w:val="center"/>
          </w:tcPr>
          <w:p w:rsidR="00393638" w:rsidRPr="00C741C4" w:rsidRDefault="00393638" w:rsidP="00B06E33">
            <w:pPr>
              <w:tabs>
                <w:tab w:val="left" w:pos="6487"/>
              </w:tabs>
              <w:spacing w:after="60"/>
              <w:jc w:val="both"/>
              <w:rPr>
                <w:rStyle w:val="Odwoanieprzypisudolnego"/>
                <w:rFonts w:ascii="Arial Narrow" w:hAnsi="Arial Narrow" w:cs="Times New Roman"/>
                <w:b/>
                <w:bCs/>
              </w:rPr>
            </w:pPr>
            <w:r w:rsidRPr="00003FCC">
              <w:rPr>
                <w:rFonts w:ascii="Arial Narrow" w:hAnsi="Arial Narrow" w:cs="Times New Roman"/>
                <w:b/>
                <w:bCs/>
              </w:rPr>
              <w:t>Beneficjent</w:t>
            </w:r>
          </w:p>
        </w:tc>
        <w:tc>
          <w:tcPr>
            <w:tcW w:w="7229" w:type="dxa"/>
          </w:tcPr>
          <w:p w:rsidR="00393638" w:rsidRPr="0020315F" w:rsidRDefault="00393638" w:rsidP="00B06E33">
            <w:pPr>
              <w:keepNext/>
              <w:spacing w:before="100" w:beforeAutospacing="1" w:after="100" w:afterAutospacing="1"/>
              <w:jc w:val="both"/>
              <w:outlineLvl w:val="3"/>
              <w:rPr>
                <w:rFonts w:ascii="Arial Narrow" w:eastAsia="Times New Roman" w:hAnsi="Arial Narrow" w:cs="Times New Roman"/>
              </w:rPr>
            </w:pPr>
            <w:r w:rsidRPr="005B3883">
              <w:rPr>
                <w:rFonts w:ascii="Arial Narrow" w:eastAsia="Times New Roman" w:hAnsi="Arial Narrow" w:cs="Times New Roman"/>
              </w:rPr>
              <w:t>Organizacje producentów i zrzeszenia organizacji producentów owoców i warzyw uznane na podstawie rozporządzenia Parlamentu Europejskiego i Rady (UE) nr 1308/2013.</w:t>
            </w:r>
          </w:p>
        </w:tc>
      </w:tr>
      <w:tr w:rsidR="00393638" w:rsidRPr="00003FCC" w:rsidTr="00926692">
        <w:tc>
          <w:tcPr>
            <w:tcW w:w="1831" w:type="dxa"/>
            <w:vAlign w:val="center"/>
          </w:tcPr>
          <w:p w:rsidR="00393638" w:rsidRPr="005B3883" w:rsidRDefault="00393638" w:rsidP="00B06E33">
            <w:pPr>
              <w:tabs>
                <w:tab w:val="left" w:pos="6487"/>
              </w:tabs>
              <w:spacing w:after="60"/>
              <w:jc w:val="both"/>
              <w:rPr>
                <w:rFonts w:ascii="Arial Narrow" w:hAnsi="Arial Narrow"/>
                <w:i/>
              </w:rPr>
            </w:pPr>
            <w:r w:rsidRPr="00003FCC">
              <w:rPr>
                <w:rFonts w:ascii="Arial Narrow" w:hAnsi="Arial Narrow" w:cs="Times New Roman"/>
                <w:b/>
              </w:rPr>
              <w:t xml:space="preserve">Opis </w:t>
            </w:r>
            <w:r w:rsidRPr="00C741C4">
              <w:rPr>
                <w:rFonts w:ascii="Arial Narrow" w:eastAsia="Times New Roman" w:hAnsi="Arial Narrow" w:cs="Times New Roman"/>
                <w:b/>
                <w:shd w:val="clear" w:color="auto" w:fill="FFFFFF"/>
                <w:lang w:eastAsia="pl-PL"/>
              </w:rPr>
              <w:t>zakresu interwencji</w:t>
            </w:r>
            <w:r w:rsidRPr="005B3883">
              <w:rPr>
                <w:rFonts w:ascii="Arial Narrow" w:eastAsia="Times New Roman" w:hAnsi="Arial Narrow" w:cs="Times New Roman"/>
                <w:shd w:val="clear" w:color="auto" w:fill="FFFFFF"/>
                <w:lang w:eastAsia="pl-PL"/>
              </w:rPr>
              <w:t xml:space="preserve"> </w:t>
            </w:r>
          </w:p>
        </w:tc>
        <w:tc>
          <w:tcPr>
            <w:tcW w:w="7229" w:type="dxa"/>
          </w:tcPr>
          <w:p w:rsidR="00393638" w:rsidRPr="00003FCC" w:rsidRDefault="00393638" w:rsidP="00B06E33">
            <w:pPr>
              <w:keepNext/>
              <w:spacing w:before="100" w:beforeAutospacing="1" w:after="100" w:afterAutospacing="1"/>
              <w:jc w:val="both"/>
              <w:outlineLvl w:val="3"/>
              <w:rPr>
                <w:rFonts w:ascii="Arial Narrow" w:eastAsia="Times New Roman" w:hAnsi="Arial Narrow" w:cs="Times New Roman"/>
              </w:rPr>
            </w:pPr>
            <w:r w:rsidRPr="0020315F">
              <w:rPr>
                <w:rFonts w:ascii="Arial Narrow" w:eastAsia="Times New Roman" w:hAnsi="Arial Narrow" w:cs="Times New Roman"/>
              </w:rPr>
              <w:t>Celem interwencji jest skuteczne zarządzanie ryzykiem na rynku</w:t>
            </w:r>
            <w:r w:rsidRPr="00003FCC">
              <w:rPr>
                <w:rFonts w:ascii="Arial Narrow" w:eastAsia="Times New Roman" w:hAnsi="Arial Narrow" w:cs="Times New Roman"/>
              </w:rPr>
              <w:t xml:space="preserve"> w latach wystąpienia kryzysu.</w:t>
            </w:r>
          </w:p>
          <w:p w:rsidR="00393638" w:rsidRPr="00003FCC" w:rsidRDefault="00393638" w:rsidP="00B06E33">
            <w:pPr>
              <w:pStyle w:val="Nagwek4"/>
              <w:spacing w:before="0"/>
              <w:jc w:val="both"/>
              <w:outlineLvl w:val="3"/>
              <w:rPr>
                <w:rFonts w:ascii="Arial Narrow" w:eastAsia="Times New Roman" w:hAnsi="Arial Narrow" w:cs="Times New Roman"/>
                <w:b/>
                <w:bCs/>
                <w:i w:val="0"/>
                <w:iCs w:val="0"/>
                <w:color w:val="auto"/>
              </w:rPr>
            </w:pPr>
            <w:r w:rsidRPr="00003FCC">
              <w:rPr>
                <w:rFonts w:ascii="Arial Narrow" w:eastAsia="Times New Roman" w:hAnsi="Arial Narrow" w:cs="Times New Roman"/>
                <w:b/>
                <w:bCs/>
                <w:i w:val="0"/>
                <w:iCs w:val="0"/>
                <w:color w:val="auto"/>
              </w:rPr>
              <w:t>Koszty kwalifikowalne:</w:t>
            </w:r>
          </w:p>
          <w:p w:rsidR="00393638" w:rsidRPr="00003FCC" w:rsidRDefault="00393638" w:rsidP="004B3E72">
            <w:pPr>
              <w:numPr>
                <w:ilvl w:val="0"/>
                <w:numId w:val="91"/>
              </w:numPr>
              <w:spacing w:after="200" w:line="254" w:lineRule="auto"/>
              <w:ind w:left="459"/>
              <w:contextualSpacing/>
              <w:jc w:val="both"/>
              <w:rPr>
                <w:rFonts w:ascii="Arial Narrow" w:eastAsia="Times New Roman" w:hAnsi="Arial Narrow" w:cs="Times New Roman"/>
              </w:rPr>
            </w:pPr>
            <w:r w:rsidRPr="00003FCC">
              <w:rPr>
                <w:rFonts w:ascii="Arial Narrow" w:eastAsia="Times New Roman" w:hAnsi="Arial Narrow" w:cs="Times New Roman"/>
              </w:rPr>
              <w:t>Wsparcie za wycofane z rynku produkty na tzw. bezpłatną dystrybucję lub inne przeznaczenia;</w:t>
            </w:r>
          </w:p>
          <w:p w:rsidR="00393638" w:rsidRPr="00003FCC" w:rsidRDefault="00393638" w:rsidP="004B3E72">
            <w:pPr>
              <w:numPr>
                <w:ilvl w:val="0"/>
                <w:numId w:val="91"/>
              </w:numPr>
              <w:spacing w:line="254" w:lineRule="auto"/>
              <w:ind w:left="459"/>
              <w:contextualSpacing/>
              <w:jc w:val="both"/>
              <w:rPr>
                <w:rFonts w:ascii="Arial Narrow" w:eastAsia="Times New Roman" w:hAnsi="Arial Narrow" w:cs="Times New Roman"/>
              </w:rPr>
            </w:pPr>
            <w:r w:rsidRPr="00003FCC">
              <w:rPr>
                <w:rFonts w:ascii="Arial Narrow" w:eastAsia="Times New Roman" w:hAnsi="Arial Narrow" w:cs="Times New Roman"/>
              </w:rPr>
              <w:t>Wdrażanie i zarządzanie wymogami sanitarnymi i fitosanitarnymi państw trzecich na terytorium UE w celu ułatwienia dostępu do rynków państw trzecich;</w:t>
            </w:r>
          </w:p>
          <w:p w:rsidR="00393638" w:rsidRPr="00003FCC" w:rsidRDefault="00393638" w:rsidP="004B3E72">
            <w:pPr>
              <w:numPr>
                <w:ilvl w:val="0"/>
                <w:numId w:val="91"/>
              </w:numPr>
              <w:spacing w:line="254" w:lineRule="auto"/>
              <w:ind w:left="459"/>
              <w:contextualSpacing/>
              <w:jc w:val="both"/>
              <w:rPr>
                <w:rFonts w:ascii="Arial Narrow" w:eastAsia="Times New Roman" w:hAnsi="Arial Narrow" w:cs="Times New Roman"/>
              </w:rPr>
            </w:pPr>
            <w:r w:rsidRPr="00003FCC">
              <w:rPr>
                <w:rFonts w:ascii="Arial Narrow" w:eastAsia="Times New Roman" w:hAnsi="Arial Narrow" w:cs="Times New Roman"/>
              </w:rPr>
              <w:t xml:space="preserve">Usługi doradcze, szkolenia, wsparcie techniczne, szkolenia i wymiana dobrych praktyk, w szczególności w odniesieniu do zrównoważonych metod ograniczania występowania szkodników, zrównoważone wykorzystanie </w:t>
            </w:r>
            <w:r w:rsidR="00574CD1">
              <w:rPr>
                <w:rFonts w:ascii="Arial Narrow" w:eastAsia="Times New Roman" w:hAnsi="Arial Narrow" w:cs="Times New Roman"/>
              </w:rPr>
              <w:t>środków ochrony roślin</w:t>
            </w:r>
            <w:r w:rsidRPr="00003FCC">
              <w:rPr>
                <w:rFonts w:ascii="Arial Narrow" w:eastAsia="Times New Roman" w:hAnsi="Arial Narrow" w:cs="Times New Roman"/>
              </w:rPr>
              <w:t xml:space="preserve"> jak również, wykorzystania platform sprzedażowych, giełd towarowych typu spot i</w:t>
            </w:r>
            <w:r w:rsidR="00B06E33">
              <w:rPr>
                <w:rFonts w:ascii="Arial Narrow" w:eastAsia="Times New Roman" w:hAnsi="Arial Narrow" w:cs="Times New Roman"/>
              </w:rPr>
              <w:t> </w:t>
            </w:r>
            <w:r w:rsidRPr="00003FCC">
              <w:rPr>
                <w:rFonts w:ascii="Arial Narrow" w:eastAsia="Times New Roman" w:hAnsi="Arial Narrow" w:cs="Times New Roman"/>
              </w:rPr>
              <w:t>terminowych.</w:t>
            </w:r>
          </w:p>
        </w:tc>
      </w:tr>
      <w:tr w:rsidR="00393638" w:rsidRPr="00003FCC" w:rsidTr="00926692">
        <w:tc>
          <w:tcPr>
            <w:tcW w:w="1831" w:type="dxa"/>
            <w:vAlign w:val="center"/>
          </w:tcPr>
          <w:p w:rsidR="00393638" w:rsidRPr="005B3883" w:rsidRDefault="00393638" w:rsidP="00B06E33">
            <w:pPr>
              <w:tabs>
                <w:tab w:val="left" w:pos="6487"/>
              </w:tabs>
              <w:spacing w:after="60"/>
              <w:jc w:val="both"/>
              <w:rPr>
                <w:rFonts w:ascii="Arial Narrow" w:hAnsi="Arial Narrow"/>
                <w:i/>
              </w:rPr>
            </w:pPr>
            <w:r w:rsidRPr="00003FCC">
              <w:rPr>
                <w:rFonts w:ascii="Arial Narrow" w:hAnsi="Arial Narrow" w:cs="Times New Roman"/>
                <w:b/>
              </w:rPr>
              <w:t>Opis</w:t>
            </w:r>
            <w:r w:rsidRPr="00C741C4">
              <w:rPr>
                <w:rFonts w:ascii="Arial Narrow" w:eastAsia="Times New Roman" w:hAnsi="Arial Narrow" w:cs="Times New Roman"/>
                <w:b/>
                <w:shd w:val="clear" w:color="auto" w:fill="FFFFFF"/>
                <w:lang w:eastAsia="pl-PL"/>
              </w:rPr>
              <w:t xml:space="preserve"> warunków kwalifikowalności </w:t>
            </w:r>
          </w:p>
        </w:tc>
        <w:tc>
          <w:tcPr>
            <w:tcW w:w="7229" w:type="dxa"/>
          </w:tcPr>
          <w:p w:rsidR="00393638" w:rsidRPr="00003FCC" w:rsidRDefault="00393638" w:rsidP="00B06E33">
            <w:pPr>
              <w:tabs>
                <w:tab w:val="left" w:pos="6487"/>
              </w:tabs>
              <w:spacing w:after="60"/>
              <w:jc w:val="both"/>
              <w:rPr>
                <w:rFonts w:ascii="Arial Narrow" w:hAnsi="Arial Narrow" w:cs="Times New Roman"/>
                <w:b/>
              </w:rPr>
            </w:pPr>
            <w:r w:rsidRPr="0020315F">
              <w:rPr>
                <w:rFonts w:ascii="Arial Narrow" w:eastAsia="Times New Roman" w:hAnsi="Arial Narrow" w:cs="Times New Roman"/>
              </w:rPr>
              <w:t>O wsparcie ubiegać się mogą organizacje producentów lub zrzeszenia organizacji producentów owoców i warzyw realizujące zatwierdzon</w:t>
            </w:r>
            <w:r w:rsidRPr="00003FCC">
              <w:rPr>
                <w:rFonts w:ascii="Arial Narrow" w:eastAsia="Times New Roman" w:hAnsi="Arial Narrow" w:cs="Times New Roman"/>
              </w:rPr>
              <w:t>y program operacyjny. Wsparcie będzie przyznawane w oparciu o prawidłowo złożony wniosek wraz z załącznikami, w</w:t>
            </w:r>
            <w:r w:rsidR="00B06E33">
              <w:rPr>
                <w:rFonts w:ascii="Arial Narrow" w:eastAsia="Times New Roman" w:hAnsi="Arial Narrow" w:cs="Times New Roman"/>
              </w:rPr>
              <w:t> </w:t>
            </w:r>
            <w:r w:rsidRPr="00003FCC">
              <w:rPr>
                <w:rFonts w:ascii="Arial Narrow" w:eastAsia="Times New Roman" w:hAnsi="Arial Narrow" w:cs="Times New Roman"/>
              </w:rPr>
              <w:t>tym fakturą za poniesione kwalifikowalne koszty.</w:t>
            </w:r>
          </w:p>
        </w:tc>
      </w:tr>
      <w:tr w:rsidR="00393638" w:rsidRPr="00003FCC" w:rsidTr="00926692">
        <w:tc>
          <w:tcPr>
            <w:tcW w:w="1831" w:type="dxa"/>
            <w:vAlign w:val="center"/>
          </w:tcPr>
          <w:p w:rsidR="00393638" w:rsidRPr="005B3883" w:rsidRDefault="00393638" w:rsidP="00B06E33">
            <w:pPr>
              <w:tabs>
                <w:tab w:val="left" w:pos="6487"/>
              </w:tabs>
              <w:spacing w:after="60"/>
              <w:jc w:val="both"/>
              <w:rPr>
                <w:rFonts w:ascii="Arial Narrow" w:hAnsi="Arial Narrow"/>
                <w:i/>
              </w:rPr>
            </w:pPr>
            <w:r w:rsidRPr="00003FCC">
              <w:rPr>
                <w:rFonts w:ascii="Arial Narrow" w:eastAsia="Times New Roman" w:hAnsi="Arial Narrow" w:cs="Times New Roman"/>
                <w:b/>
                <w:shd w:val="clear" w:color="auto" w:fill="FFFFFF"/>
                <w:lang w:eastAsia="pl-PL"/>
              </w:rPr>
              <w:t>Opis formy pomocy</w:t>
            </w:r>
            <w:r w:rsidRPr="00C741C4">
              <w:rPr>
                <w:rFonts w:ascii="Arial Narrow" w:eastAsia="Times New Roman" w:hAnsi="Arial Narrow" w:cs="Times New Roman"/>
                <w:shd w:val="clear" w:color="auto" w:fill="FFFFFF"/>
                <w:lang w:eastAsia="pl-PL"/>
              </w:rPr>
              <w:t xml:space="preserve"> </w:t>
            </w:r>
          </w:p>
        </w:tc>
        <w:tc>
          <w:tcPr>
            <w:tcW w:w="7229" w:type="dxa"/>
          </w:tcPr>
          <w:p w:rsidR="00393638" w:rsidRPr="00003FCC" w:rsidRDefault="00393638" w:rsidP="00B06E33">
            <w:pPr>
              <w:tabs>
                <w:tab w:val="left" w:pos="6487"/>
              </w:tabs>
              <w:spacing w:after="60"/>
              <w:jc w:val="both"/>
              <w:rPr>
                <w:rFonts w:ascii="Arial Narrow" w:eastAsia="Times New Roman" w:hAnsi="Arial Narrow" w:cs="Times New Roman"/>
                <w:b/>
                <w:bCs/>
                <w:shd w:val="clear" w:color="auto" w:fill="FFFFFF"/>
                <w:lang w:eastAsia="pl-PL"/>
              </w:rPr>
            </w:pPr>
            <w:r w:rsidRPr="0020315F">
              <w:rPr>
                <w:rFonts w:ascii="Arial Narrow" w:eastAsia="Times New Roman" w:hAnsi="Arial Narrow" w:cs="Times New Roman"/>
              </w:rPr>
              <w:t>Pomoc ma formę refundacji części kosztów kwalifikowalnych.</w:t>
            </w:r>
          </w:p>
        </w:tc>
      </w:tr>
      <w:tr w:rsidR="00393638" w:rsidRPr="00003FCC" w:rsidTr="00926692">
        <w:tc>
          <w:tcPr>
            <w:tcW w:w="1831" w:type="dxa"/>
            <w:vAlign w:val="center"/>
          </w:tcPr>
          <w:p w:rsidR="00393638" w:rsidRPr="005B3883" w:rsidRDefault="00393638" w:rsidP="00B06E33">
            <w:pPr>
              <w:tabs>
                <w:tab w:val="left" w:pos="6487"/>
              </w:tabs>
              <w:spacing w:after="60"/>
              <w:jc w:val="both"/>
              <w:rPr>
                <w:rFonts w:ascii="Arial Narrow" w:hAnsi="Arial Narrow"/>
                <w:vertAlign w:val="superscript"/>
              </w:rPr>
            </w:pPr>
            <w:r w:rsidRPr="00003FCC">
              <w:rPr>
                <w:rFonts w:ascii="Arial Narrow" w:hAnsi="Arial Narrow" w:cs="Times New Roman"/>
                <w:b/>
                <w:bCs/>
              </w:rPr>
              <w:t>Wysoko</w:t>
            </w:r>
            <w:r w:rsidRPr="00C741C4">
              <w:rPr>
                <w:rFonts w:ascii="Arial Narrow" w:hAnsi="Arial Narrow" w:cs="Times New Roman"/>
                <w:b/>
                <w:bCs/>
              </w:rPr>
              <w:t>ść wsparcia</w:t>
            </w:r>
          </w:p>
        </w:tc>
        <w:tc>
          <w:tcPr>
            <w:tcW w:w="7229" w:type="dxa"/>
          </w:tcPr>
          <w:p w:rsidR="00393638" w:rsidRPr="00003FCC" w:rsidRDefault="00393638" w:rsidP="00B06E33">
            <w:pPr>
              <w:tabs>
                <w:tab w:val="left" w:pos="6487"/>
              </w:tabs>
              <w:spacing w:after="60"/>
              <w:jc w:val="both"/>
              <w:rPr>
                <w:rFonts w:ascii="Arial Narrow" w:eastAsia="Times New Roman" w:hAnsi="Arial Narrow" w:cs="Times New Roman"/>
              </w:rPr>
            </w:pPr>
            <w:r w:rsidRPr="0020315F">
              <w:rPr>
                <w:rFonts w:ascii="Arial Narrow" w:eastAsia="Times New Roman" w:hAnsi="Arial Narrow" w:cs="Times New Roman"/>
              </w:rPr>
              <w:t>Unijna pomoc finansowa jest równa rzeczywiście wpłaconym składkom organizacji oraz jej członków do funduszy operacyjnych przeznaczonych do finansowania realizacji programów operacyjnych, ograniczona do 50% rzeczywiście poniesionych wydatków (100% w przy</w:t>
            </w:r>
            <w:r w:rsidRPr="00003FCC">
              <w:rPr>
                <w:rFonts w:ascii="Arial Narrow" w:eastAsia="Times New Roman" w:hAnsi="Arial Narrow" w:cs="Times New Roman"/>
              </w:rPr>
              <w:t>padku wycofania z rynku na bezpłatną dystrybucję). Unijna pomoc finansowa jest ograniczona do 4,6% wartości produkcji sprzedanej (WPS) przez każdą organizację producentów lub do 5,1% WPS przez każde zrzeszenie organizacji producentów.</w:t>
            </w:r>
          </w:p>
        </w:tc>
      </w:tr>
    </w:tbl>
    <w:p w:rsidR="00393638" w:rsidRPr="00F85D68" w:rsidRDefault="00393638" w:rsidP="00B06E33">
      <w:pPr>
        <w:jc w:val="both"/>
        <w:rPr>
          <w:rFonts w:ascii="Arial Narrow" w:hAnsi="Arial Narrow"/>
        </w:rPr>
      </w:pPr>
    </w:p>
    <w:p w:rsidR="00393638" w:rsidRPr="005B3883" w:rsidRDefault="00393638" w:rsidP="00B06E33">
      <w:pPr>
        <w:jc w:val="both"/>
        <w:rPr>
          <w:rFonts w:ascii="Arial Narrow" w:hAnsi="Arial Narrow" w:cs="Times New Roman"/>
          <w:b/>
          <w:bCs/>
          <w:u w:val="single"/>
        </w:rPr>
      </w:pPr>
      <w:r w:rsidRPr="00C741C4">
        <w:rPr>
          <w:rFonts w:ascii="Arial Narrow" w:hAnsi="Arial Narrow" w:cs="Times New Roman"/>
          <w:b/>
          <w:bCs/>
          <w:u w:val="single"/>
        </w:rPr>
        <w:br w:type="page"/>
      </w:r>
    </w:p>
    <w:tbl>
      <w:tblPr>
        <w:tblStyle w:val="Tabela-Siatk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830"/>
        <w:gridCol w:w="7230"/>
      </w:tblGrid>
      <w:tr w:rsidR="00393638" w:rsidRPr="00003FCC" w:rsidTr="00E82CAA">
        <w:tc>
          <w:tcPr>
            <w:tcW w:w="9060" w:type="dxa"/>
            <w:gridSpan w:val="2"/>
            <w:shd w:val="clear" w:color="auto" w:fill="E2EFD9" w:themeFill="accent6" w:themeFillTint="33"/>
          </w:tcPr>
          <w:p w:rsidR="00393638" w:rsidRPr="00003FCC" w:rsidRDefault="00393638" w:rsidP="00B06E33">
            <w:pPr>
              <w:keepNext/>
              <w:spacing w:before="100" w:beforeAutospacing="1" w:after="100" w:afterAutospacing="1"/>
              <w:jc w:val="both"/>
              <w:outlineLvl w:val="3"/>
              <w:rPr>
                <w:rFonts w:ascii="Arial Narrow" w:eastAsia="Times New Roman" w:hAnsi="Arial Narrow" w:cs="Times New Roman"/>
                <w:b/>
                <w:bCs/>
              </w:rPr>
            </w:pPr>
            <w:r w:rsidRPr="005B3883">
              <w:rPr>
                <w:rFonts w:ascii="Arial Narrow" w:eastAsia="Times New Roman" w:hAnsi="Arial Narrow" w:cs="Times New Roman"/>
                <w:b/>
                <w:bCs/>
              </w:rPr>
              <w:t xml:space="preserve">Art. 41b) </w:t>
            </w:r>
            <w:r w:rsidRPr="005B3883">
              <w:rPr>
                <w:rFonts w:ascii="Arial Narrow" w:eastAsia="Arial Narrow" w:hAnsi="Arial Narrow" w:cs="Arial Narrow"/>
                <w:b/>
                <w:bCs/>
              </w:rPr>
              <w:t>projek</w:t>
            </w:r>
            <w:r w:rsidRPr="0020315F">
              <w:rPr>
                <w:rFonts w:ascii="Arial Narrow" w:eastAsia="Arial Narrow" w:hAnsi="Arial Narrow" w:cs="Arial Narrow"/>
                <w:b/>
                <w:bCs/>
              </w:rPr>
              <w:t>tu rozporządzenia o Planach strategicznych WPR</w:t>
            </w:r>
          </w:p>
        </w:tc>
      </w:tr>
      <w:tr w:rsidR="00393638" w:rsidRPr="00003FCC" w:rsidTr="00E82CAA">
        <w:tc>
          <w:tcPr>
            <w:tcW w:w="1830" w:type="dxa"/>
            <w:vAlign w:val="center"/>
          </w:tcPr>
          <w:p w:rsidR="00393638" w:rsidRPr="00C741C4" w:rsidRDefault="00393638" w:rsidP="00B06E33">
            <w:pPr>
              <w:tabs>
                <w:tab w:val="left" w:pos="6487"/>
              </w:tabs>
              <w:spacing w:after="60"/>
              <w:jc w:val="both"/>
              <w:rPr>
                <w:rFonts w:ascii="Arial Narrow" w:hAnsi="Arial Narrow"/>
              </w:rPr>
            </w:pPr>
            <w:r w:rsidRPr="00003FCC">
              <w:rPr>
                <w:rFonts w:ascii="Arial Narrow" w:hAnsi="Arial Narrow" w:cs="Times New Roman"/>
                <w:b/>
              </w:rPr>
              <w:t>Nazwa interwencji</w:t>
            </w:r>
          </w:p>
        </w:tc>
        <w:tc>
          <w:tcPr>
            <w:tcW w:w="7230" w:type="dxa"/>
          </w:tcPr>
          <w:p w:rsidR="00393638" w:rsidRPr="00F85D68" w:rsidRDefault="00393638" w:rsidP="00B06E33">
            <w:pPr>
              <w:keepNext/>
              <w:spacing w:before="100" w:beforeAutospacing="1" w:after="100" w:afterAutospacing="1"/>
              <w:jc w:val="both"/>
              <w:outlineLvl w:val="3"/>
              <w:rPr>
                <w:rFonts w:ascii="Arial Narrow" w:eastAsia="Calibri" w:hAnsi="Arial Narrow" w:cs="Times New Roman"/>
                <w:b/>
                <w:bCs/>
                <w:color w:val="002060"/>
                <w:u w:val="single"/>
              </w:rPr>
            </w:pPr>
            <w:r w:rsidRPr="00F85D68">
              <w:rPr>
                <w:rFonts w:ascii="Arial Narrow" w:eastAsia="Times New Roman" w:hAnsi="Arial Narrow" w:cs="Times New Roman"/>
                <w:b/>
                <w:bCs/>
                <w:color w:val="002060"/>
              </w:rPr>
              <w:t>Działania na rzecz ochrony środowiska oraz łagodzenia zmian klimatu – (5)</w:t>
            </w:r>
          </w:p>
        </w:tc>
      </w:tr>
      <w:tr w:rsidR="00393638" w:rsidRPr="00003FCC" w:rsidTr="00E82CAA">
        <w:tc>
          <w:tcPr>
            <w:tcW w:w="1830" w:type="dxa"/>
            <w:vAlign w:val="center"/>
          </w:tcPr>
          <w:p w:rsidR="00393638" w:rsidRPr="00C741C4" w:rsidRDefault="00393638" w:rsidP="00B06E33">
            <w:pPr>
              <w:tabs>
                <w:tab w:val="left" w:pos="6487"/>
              </w:tabs>
              <w:spacing w:after="60"/>
              <w:jc w:val="both"/>
              <w:rPr>
                <w:rFonts w:ascii="Arial Narrow" w:hAnsi="Arial Narrow"/>
              </w:rPr>
            </w:pPr>
            <w:r w:rsidRPr="00003FCC">
              <w:rPr>
                <w:rFonts w:ascii="Arial Narrow" w:hAnsi="Arial Narrow" w:cs="Times New Roman"/>
                <w:b/>
              </w:rPr>
              <w:t>Cel Szczegółowy</w:t>
            </w:r>
          </w:p>
        </w:tc>
        <w:tc>
          <w:tcPr>
            <w:tcW w:w="7230" w:type="dxa"/>
          </w:tcPr>
          <w:p w:rsidR="00393638" w:rsidRPr="00003FCC" w:rsidRDefault="00393638" w:rsidP="00B06E33">
            <w:pPr>
              <w:keepNext/>
              <w:jc w:val="both"/>
              <w:outlineLvl w:val="3"/>
              <w:rPr>
                <w:rFonts w:ascii="Arial Narrow" w:eastAsia="Calibri" w:hAnsi="Arial Narrow" w:cs="Times New Roman"/>
                <w:b/>
                <w:bCs/>
              </w:rPr>
            </w:pPr>
            <w:r w:rsidRPr="005B3883">
              <w:rPr>
                <w:rFonts w:ascii="Arial Narrow" w:eastAsia="Calibri" w:hAnsi="Arial Narrow" w:cs="Times New Roman"/>
                <w:b/>
                <w:bCs/>
              </w:rPr>
              <w:t>Cel 4</w:t>
            </w:r>
            <w:r w:rsidRPr="0020315F">
              <w:rPr>
                <w:rFonts w:ascii="Arial Narrow" w:eastAsia="Calibri" w:hAnsi="Arial Narrow" w:cs="Times New Roman"/>
                <w:b/>
                <w:bCs/>
              </w:rPr>
              <w:t>: przyczynianie się do łagodzenia zmiany klimatu i przystosowywania się do niej, a także do zw</w:t>
            </w:r>
            <w:r w:rsidRPr="00003FCC">
              <w:rPr>
                <w:rFonts w:ascii="Arial Narrow" w:eastAsia="Calibri" w:hAnsi="Arial Narrow" w:cs="Times New Roman"/>
                <w:b/>
                <w:bCs/>
              </w:rPr>
              <w:t>iększania udziału zrównoważonej energii</w:t>
            </w:r>
          </w:p>
          <w:p w:rsidR="00393638" w:rsidRPr="00003FCC" w:rsidRDefault="00393638" w:rsidP="00B06E33">
            <w:pPr>
              <w:jc w:val="both"/>
              <w:outlineLvl w:val="3"/>
              <w:rPr>
                <w:rFonts w:ascii="Arial Narrow" w:eastAsia="Calibri" w:hAnsi="Arial Narrow" w:cs="Times New Roman"/>
              </w:rPr>
            </w:pPr>
          </w:p>
          <w:p w:rsidR="00393638" w:rsidRPr="00003FCC" w:rsidRDefault="00393638" w:rsidP="00B06E33">
            <w:pPr>
              <w:keepNext/>
              <w:jc w:val="both"/>
              <w:outlineLvl w:val="3"/>
              <w:rPr>
                <w:rFonts w:ascii="Arial Narrow" w:eastAsia="Calibri" w:hAnsi="Arial Narrow" w:cs="Times New Roman"/>
                <w:i/>
                <w:iCs/>
              </w:rPr>
            </w:pPr>
            <w:r w:rsidRPr="00003FCC">
              <w:rPr>
                <w:rFonts w:ascii="Arial Narrow" w:eastAsia="Calibri" w:hAnsi="Arial Narrow" w:cs="Times New Roman"/>
                <w:i/>
                <w:iCs/>
              </w:rPr>
              <w:t>Cel 5: wspieranie zrównoważonego rozwoju i wydajnego gospodarowania zasobami naturalnymi, takimi jak woda, gleba i powietrze;</w:t>
            </w:r>
          </w:p>
          <w:p w:rsidR="00393638" w:rsidRPr="00003FCC" w:rsidRDefault="00393638" w:rsidP="00B06E33">
            <w:pPr>
              <w:keepNext/>
              <w:jc w:val="both"/>
              <w:outlineLvl w:val="3"/>
              <w:rPr>
                <w:rFonts w:ascii="Arial Narrow" w:eastAsia="Calibri" w:hAnsi="Arial Narrow" w:cs="Times New Roman"/>
                <w:i/>
                <w:iCs/>
              </w:rPr>
            </w:pPr>
            <w:r w:rsidRPr="00003FCC">
              <w:rPr>
                <w:rFonts w:ascii="Arial Narrow" w:eastAsia="Calibri" w:hAnsi="Arial Narrow" w:cs="Times New Roman"/>
                <w:i/>
                <w:iCs/>
              </w:rPr>
              <w:t>Cel 6: przyczynianie się do ochrony różnorodności biologicznej, wzmacnianie usług ekosystemowych oraz ochrona siedlisk i krajobrazu.</w:t>
            </w:r>
          </w:p>
          <w:p w:rsidR="00393638" w:rsidRPr="00003FCC" w:rsidRDefault="00393638" w:rsidP="00B06E33">
            <w:pPr>
              <w:keepNext/>
              <w:jc w:val="both"/>
              <w:outlineLvl w:val="3"/>
              <w:rPr>
                <w:rFonts w:ascii="Arial Narrow" w:eastAsia="Calibri" w:hAnsi="Arial Narrow" w:cs="Times New Roman"/>
                <w:i/>
                <w:iCs/>
              </w:rPr>
            </w:pPr>
            <w:r w:rsidRPr="00003FCC">
              <w:rPr>
                <w:rFonts w:ascii="Arial Narrow" w:eastAsia="Calibri" w:hAnsi="Arial Narrow" w:cs="Times New Roman"/>
                <w:i/>
                <w:iCs/>
              </w:rPr>
              <w:t>Interwencja realizuje cel w odniesieniu do sektora owoców i warzyw - art. 41a lit. e i f) projektu rozporządzenia</w:t>
            </w:r>
            <w:r w:rsidR="00B06E33">
              <w:rPr>
                <w:rFonts w:ascii="Arial Narrow" w:eastAsia="Calibri" w:hAnsi="Arial Narrow" w:cs="Times New Roman"/>
                <w:i/>
                <w:iCs/>
              </w:rPr>
              <w:t xml:space="preserve"> </w:t>
            </w:r>
            <w:r w:rsidR="00B06E33">
              <w:rPr>
                <w:rFonts w:ascii="Arial Narrow" w:eastAsia="Times New Roman" w:hAnsi="Arial Narrow" w:cs="Times New Roman"/>
                <w:i/>
                <w:iCs/>
              </w:rPr>
              <w:t>o planach strategicznych</w:t>
            </w:r>
            <w:r w:rsidRPr="00003FCC">
              <w:rPr>
                <w:rFonts w:ascii="Arial Narrow" w:eastAsia="Calibri" w:hAnsi="Arial Narrow" w:cs="Times New Roman"/>
                <w:i/>
                <w:iCs/>
              </w:rPr>
              <w:t>.</w:t>
            </w:r>
          </w:p>
        </w:tc>
      </w:tr>
      <w:tr w:rsidR="00393638" w:rsidRPr="00003FCC" w:rsidTr="00E82CAA">
        <w:tc>
          <w:tcPr>
            <w:tcW w:w="1830" w:type="dxa"/>
            <w:vAlign w:val="center"/>
          </w:tcPr>
          <w:p w:rsidR="00393638" w:rsidRPr="00C741C4" w:rsidRDefault="00393638" w:rsidP="00B06E33">
            <w:pPr>
              <w:tabs>
                <w:tab w:val="left" w:pos="6487"/>
              </w:tabs>
              <w:spacing w:after="60"/>
              <w:jc w:val="both"/>
              <w:rPr>
                <w:rStyle w:val="Odwoanieprzypisudolnego"/>
                <w:rFonts w:ascii="Arial Narrow" w:hAnsi="Arial Narrow" w:cs="Times New Roman"/>
                <w:b/>
                <w:bCs/>
              </w:rPr>
            </w:pPr>
            <w:r w:rsidRPr="00003FCC">
              <w:rPr>
                <w:rFonts w:ascii="Arial Narrow" w:hAnsi="Arial Narrow" w:cs="Times New Roman"/>
                <w:b/>
                <w:bCs/>
              </w:rPr>
              <w:t>Beneficjent</w:t>
            </w:r>
          </w:p>
        </w:tc>
        <w:tc>
          <w:tcPr>
            <w:tcW w:w="7230" w:type="dxa"/>
          </w:tcPr>
          <w:p w:rsidR="00393638" w:rsidRPr="0020315F" w:rsidRDefault="00393638" w:rsidP="00B06E33">
            <w:pPr>
              <w:keepNext/>
              <w:spacing w:before="100" w:beforeAutospacing="1" w:after="100" w:afterAutospacing="1"/>
              <w:jc w:val="both"/>
              <w:outlineLvl w:val="3"/>
              <w:rPr>
                <w:rFonts w:ascii="Arial Narrow" w:eastAsia="Times New Roman" w:hAnsi="Arial Narrow" w:cs="Times New Roman"/>
              </w:rPr>
            </w:pPr>
            <w:r w:rsidRPr="005B3883">
              <w:rPr>
                <w:rFonts w:ascii="Arial Narrow" w:eastAsia="Times New Roman" w:hAnsi="Arial Narrow" w:cs="Times New Roman"/>
              </w:rPr>
              <w:t xml:space="preserve">organizacje producentów i zrzeszenia organizacji producentów owoców i warzyw uznane </w:t>
            </w:r>
            <w:r w:rsidRPr="0020315F">
              <w:rPr>
                <w:rFonts w:ascii="Arial Narrow" w:eastAsia="Times New Roman" w:hAnsi="Arial Narrow" w:cs="Times New Roman"/>
              </w:rPr>
              <w:t>na podstawie rozporządzenia Parlamentu Europejskiego i Rady (UE) nr 1308/2013.</w:t>
            </w:r>
          </w:p>
        </w:tc>
      </w:tr>
      <w:tr w:rsidR="00393638" w:rsidRPr="00003FCC" w:rsidTr="00E82CAA">
        <w:tc>
          <w:tcPr>
            <w:tcW w:w="1830" w:type="dxa"/>
            <w:vAlign w:val="center"/>
          </w:tcPr>
          <w:p w:rsidR="00393638" w:rsidRPr="005B3883" w:rsidRDefault="00393638" w:rsidP="00B06E33">
            <w:pPr>
              <w:tabs>
                <w:tab w:val="left" w:pos="6487"/>
              </w:tabs>
              <w:spacing w:after="60"/>
              <w:jc w:val="both"/>
              <w:rPr>
                <w:rFonts w:ascii="Arial Narrow" w:hAnsi="Arial Narrow"/>
                <w:i/>
              </w:rPr>
            </w:pPr>
            <w:r w:rsidRPr="00003FCC">
              <w:rPr>
                <w:rFonts w:ascii="Arial Narrow" w:hAnsi="Arial Narrow" w:cs="Times New Roman"/>
                <w:b/>
              </w:rPr>
              <w:t xml:space="preserve">Opis </w:t>
            </w:r>
            <w:r w:rsidRPr="00C741C4">
              <w:rPr>
                <w:rFonts w:ascii="Arial Narrow" w:eastAsia="Times New Roman" w:hAnsi="Arial Narrow" w:cs="Times New Roman"/>
                <w:b/>
                <w:shd w:val="clear" w:color="auto" w:fill="FFFFFF"/>
                <w:lang w:eastAsia="pl-PL"/>
              </w:rPr>
              <w:t>zakresu interwencji</w:t>
            </w:r>
            <w:r w:rsidRPr="005B3883">
              <w:rPr>
                <w:rFonts w:ascii="Arial Narrow" w:eastAsia="Times New Roman" w:hAnsi="Arial Narrow" w:cs="Times New Roman"/>
                <w:shd w:val="clear" w:color="auto" w:fill="FFFFFF"/>
                <w:lang w:eastAsia="pl-PL"/>
              </w:rPr>
              <w:t xml:space="preserve"> </w:t>
            </w:r>
          </w:p>
        </w:tc>
        <w:tc>
          <w:tcPr>
            <w:tcW w:w="7230" w:type="dxa"/>
          </w:tcPr>
          <w:p w:rsidR="00393638" w:rsidRPr="00003FCC" w:rsidRDefault="00393638" w:rsidP="00B06E33">
            <w:pPr>
              <w:keepNext/>
              <w:spacing w:before="100" w:beforeAutospacing="1" w:after="100" w:afterAutospacing="1"/>
              <w:jc w:val="both"/>
              <w:outlineLvl w:val="3"/>
              <w:rPr>
                <w:rFonts w:ascii="Arial Narrow" w:eastAsia="Times New Roman" w:hAnsi="Arial Narrow" w:cs="Times New Roman"/>
              </w:rPr>
            </w:pPr>
            <w:r w:rsidRPr="0020315F">
              <w:rPr>
                <w:rFonts w:ascii="Arial Narrow" w:eastAsia="Times New Roman" w:hAnsi="Arial Narrow" w:cs="Times New Roman"/>
              </w:rPr>
              <w:t>Celem interwencji jest włączenie sektora owoców i warzyw w działania na rzecz ochrony środowiska naturalnego oraz w działania na rzecz łagodzenia zmia</w:t>
            </w:r>
            <w:r w:rsidRPr="00003FCC">
              <w:rPr>
                <w:rFonts w:ascii="Arial Narrow" w:eastAsia="Times New Roman" w:hAnsi="Arial Narrow" w:cs="Times New Roman"/>
              </w:rPr>
              <w:t>n klimatycznych.</w:t>
            </w:r>
          </w:p>
          <w:p w:rsidR="00393638" w:rsidRPr="00003FCC" w:rsidRDefault="00393638" w:rsidP="00B06E33">
            <w:pPr>
              <w:keepNext/>
              <w:spacing w:before="120"/>
              <w:jc w:val="both"/>
              <w:outlineLvl w:val="3"/>
              <w:rPr>
                <w:rFonts w:ascii="Arial Narrow" w:eastAsia="Times New Roman" w:hAnsi="Arial Narrow" w:cs="Times New Roman"/>
                <w:b/>
                <w:bCs/>
              </w:rPr>
            </w:pPr>
            <w:r w:rsidRPr="00003FCC">
              <w:rPr>
                <w:rFonts w:ascii="Arial Narrow" w:eastAsia="Times New Roman" w:hAnsi="Arial Narrow" w:cs="Times New Roman"/>
                <w:b/>
                <w:bCs/>
              </w:rPr>
              <w:t>Koszty kwalifikowalne:</w:t>
            </w:r>
          </w:p>
          <w:p w:rsidR="00393638" w:rsidRPr="00003FCC" w:rsidRDefault="00393638" w:rsidP="004B3E72">
            <w:pPr>
              <w:numPr>
                <w:ilvl w:val="0"/>
                <w:numId w:val="89"/>
              </w:numPr>
              <w:ind w:left="323" w:hanging="323"/>
              <w:jc w:val="both"/>
              <w:rPr>
                <w:rFonts w:ascii="Arial Narrow" w:eastAsia="Times New Roman" w:hAnsi="Arial Narrow" w:cs="Times New Roman"/>
              </w:rPr>
            </w:pPr>
            <w:r w:rsidRPr="00003FCC">
              <w:rPr>
                <w:rFonts w:ascii="Arial Narrow" w:eastAsia="Times New Roman" w:hAnsi="Arial Narrow" w:cs="Times New Roman"/>
              </w:rPr>
              <w:t>zakup systemów przyczyniających się do redukcji emisji gazów cieplarnianych i</w:t>
            </w:r>
            <w:r w:rsidR="00C32F6E">
              <w:rPr>
                <w:rFonts w:ascii="Arial Narrow" w:eastAsia="Times New Roman" w:hAnsi="Arial Narrow" w:cs="Times New Roman"/>
              </w:rPr>
              <w:t> </w:t>
            </w:r>
            <w:r w:rsidRPr="00003FCC">
              <w:rPr>
                <w:rFonts w:ascii="Arial Narrow" w:eastAsia="Times New Roman" w:hAnsi="Arial Narrow" w:cs="Times New Roman"/>
              </w:rPr>
              <w:t>zanieczyszczeń emitowanych do atmosfery;</w:t>
            </w:r>
          </w:p>
          <w:p w:rsidR="00393638" w:rsidRPr="00003FCC" w:rsidRDefault="00393638" w:rsidP="004B3E72">
            <w:pPr>
              <w:numPr>
                <w:ilvl w:val="0"/>
                <w:numId w:val="89"/>
              </w:numPr>
              <w:ind w:left="323" w:hanging="323"/>
              <w:jc w:val="both"/>
              <w:rPr>
                <w:rFonts w:ascii="Arial Narrow" w:eastAsia="Times New Roman" w:hAnsi="Arial Narrow" w:cs="Times New Roman"/>
              </w:rPr>
            </w:pPr>
            <w:r w:rsidRPr="00003FCC">
              <w:rPr>
                <w:rFonts w:ascii="Arial Narrow" w:eastAsia="Times New Roman" w:hAnsi="Arial Narrow" w:cs="Times New Roman"/>
              </w:rPr>
              <w:t>zakup i montaż urządzeń i instalacji zasilanych z odnawialnych źródeł energii;</w:t>
            </w:r>
          </w:p>
          <w:p w:rsidR="00393638" w:rsidRPr="00003FCC" w:rsidRDefault="00393638" w:rsidP="004B3E72">
            <w:pPr>
              <w:numPr>
                <w:ilvl w:val="0"/>
                <w:numId w:val="89"/>
              </w:numPr>
              <w:ind w:left="323" w:hanging="323"/>
              <w:jc w:val="both"/>
              <w:rPr>
                <w:rFonts w:ascii="Arial Narrow" w:eastAsia="Times New Roman" w:hAnsi="Arial Narrow" w:cs="Times New Roman"/>
              </w:rPr>
            </w:pPr>
            <w:r w:rsidRPr="00003FCC">
              <w:rPr>
                <w:rFonts w:ascii="Arial Narrow" w:eastAsia="Times New Roman" w:hAnsi="Arial Narrow" w:cs="Times New Roman"/>
              </w:rPr>
              <w:t>zakup i montaż urządzeń przyczyniających się do zmniejszenia ilości wody zużywanej przez istniejące systemy nawadniania;</w:t>
            </w:r>
          </w:p>
          <w:p w:rsidR="00393638" w:rsidRPr="00003FCC" w:rsidRDefault="00393638" w:rsidP="004B3E72">
            <w:pPr>
              <w:numPr>
                <w:ilvl w:val="0"/>
                <w:numId w:val="89"/>
              </w:numPr>
              <w:ind w:left="323" w:hanging="323"/>
              <w:jc w:val="both"/>
              <w:rPr>
                <w:rFonts w:ascii="Arial Narrow" w:eastAsia="Times New Roman" w:hAnsi="Arial Narrow" w:cs="Times New Roman"/>
              </w:rPr>
            </w:pPr>
            <w:r w:rsidRPr="00003FCC">
              <w:rPr>
                <w:rFonts w:ascii="Arial Narrow" w:eastAsia="Times New Roman" w:hAnsi="Arial Narrow" w:cs="Times New Roman"/>
              </w:rPr>
              <w:t>zakup i montaż zamkniętych obiegów wody;</w:t>
            </w:r>
          </w:p>
          <w:p w:rsidR="00393638" w:rsidRPr="00003FCC" w:rsidRDefault="00393638" w:rsidP="004B3E72">
            <w:pPr>
              <w:numPr>
                <w:ilvl w:val="0"/>
                <w:numId w:val="89"/>
              </w:numPr>
              <w:ind w:left="323" w:hanging="323"/>
              <w:jc w:val="both"/>
              <w:rPr>
                <w:rFonts w:ascii="Arial Narrow" w:eastAsia="Times New Roman" w:hAnsi="Arial Narrow" w:cs="Times New Roman"/>
              </w:rPr>
            </w:pPr>
            <w:r w:rsidRPr="00003FCC">
              <w:rPr>
                <w:rFonts w:ascii="Arial Narrow" w:eastAsia="Times New Roman" w:hAnsi="Arial Narrow" w:cs="Times New Roman"/>
              </w:rPr>
              <w:t>zakup infrastruktury do kompostowania bioodpadów;</w:t>
            </w:r>
          </w:p>
          <w:p w:rsidR="00393638" w:rsidRPr="00003FCC" w:rsidRDefault="00393638" w:rsidP="004B3E72">
            <w:pPr>
              <w:numPr>
                <w:ilvl w:val="0"/>
                <w:numId w:val="89"/>
              </w:numPr>
              <w:ind w:left="323" w:hanging="323"/>
              <w:jc w:val="both"/>
              <w:rPr>
                <w:rFonts w:ascii="Arial Narrow" w:eastAsia="Times New Roman" w:hAnsi="Arial Narrow" w:cs="Times New Roman"/>
              </w:rPr>
            </w:pPr>
            <w:r w:rsidRPr="00003FCC">
              <w:rPr>
                <w:rFonts w:ascii="Arial Narrow" w:eastAsia="Times New Roman" w:hAnsi="Arial Narrow" w:cs="Times New Roman"/>
              </w:rPr>
              <w:t>zakup owadów zapylających;</w:t>
            </w:r>
          </w:p>
          <w:p w:rsidR="00393638" w:rsidRPr="00F85D68" w:rsidRDefault="00393638" w:rsidP="004B3E72">
            <w:pPr>
              <w:numPr>
                <w:ilvl w:val="0"/>
                <w:numId w:val="89"/>
              </w:numPr>
              <w:ind w:left="323" w:hanging="323"/>
              <w:jc w:val="both"/>
              <w:rPr>
                <w:rFonts w:ascii="Arial Narrow" w:hAnsi="Arial Narrow"/>
              </w:rPr>
            </w:pPr>
            <w:r w:rsidRPr="00003FCC">
              <w:rPr>
                <w:rFonts w:ascii="Arial Narrow" w:eastAsia="Arial Narrow" w:hAnsi="Arial Narrow" w:cs="Arial Narrow"/>
              </w:rPr>
              <w:t>zakup stacji meteorologicznych, systemów wspomagania decyzji w ochronie roślin, sprzętu IT;</w:t>
            </w:r>
          </w:p>
          <w:p w:rsidR="00393638" w:rsidRPr="00F85D68" w:rsidRDefault="00393638" w:rsidP="004B3E72">
            <w:pPr>
              <w:numPr>
                <w:ilvl w:val="0"/>
                <w:numId w:val="89"/>
              </w:numPr>
              <w:ind w:left="323" w:hanging="323"/>
              <w:jc w:val="both"/>
              <w:rPr>
                <w:rFonts w:ascii="Arial Narrow" w:eastAsiaTheme="minorEastAsia" w:hAnsi="Arial Narrow"/>
              </w:rPr>
            </w:pPr>
            <w:r w:rsidRPr="00003FCC">
              <w:rPr>
                <w:rFonts w:ascii="Arial Narrow" w:eastAsia="Arial Narrow" w:hAnsi="Arial Narrow" w:cs="Arial Narrow"/>
              </w:rPr>
              <w:t>stanowisko do napełniania opryskiwaczy;</w:t>
            </w:r>
          </w:p>
          <w:p w:rsidR="00393638" w:rsidRPr="00F85D68" w:rsidRDefault="00393638" w:rsidP="004B3E72">
            <w:pPr>
              <w:pStyle w:val="Akapitzlist"/>
              <w:numPr>
                <w:ilvl w:val="0"/>
                <w:numId w:val="89"/>
              </w:numPr>
              <w:ind w:left="323" w:hanging="323"/>
              <w:jc w:val="both"/>
              <w:rPr>
                <w:rFonts w:ascii="Arial Narrow" w:eastAsiaTheme="minorEastAsia" w:hAnsi="Arial Narrow"/>
              </w:rPr>
            </w:pPr>
            <w:r w:rsidRPr="00003FCC">
              <w:rPr>
                <w:rFonts w:ascii="Arial Narrow" w:eastAsia="Arial Narrow" w:hAnsi="Arial Narrow" w:cs="Arial Narrow"/>
              </w:rPr>
              <w:t>budowa systemu oczyszczania ścieków lub płynnych pozostałości po zabiegach ochrony roślin.</w:t>
            </w:r>
          </w:p>
        </w:tc>
      </w:tr>
      <w:tr w:rsidR="00393638" w:rsidRPr="00003FCC" w:rsidTr="00E82CAA">
        <w:tc>
          <w:tcPr>
            <w:tcW w:w="1830" w:type="dxa"/>
            <w:vAlign w:val="center"/>
          </w:tcPr>
          <w:p w:rsidR="00393638" w:rsidRPr="005B3883" w:rsidRDefault="00393638" w:rsidP="00B06E33">
            <w:pPr>
              <w:tabs>
                <w:tab w:val="left" w:pos="6487"/>
              </w:tabs>
              <w:spacing w:after="60"/>
              <w:jc w:val="both"/>
              <w:rPr>
                <w:rFonts w:ascii="Arial Narrow" w:hAnsi="Arial Narrow"/>
                <w:i/>
              </w:rPr>
            </w:pPr>
            <w:r w:rsidRPr="00003FCC">
              <w:rPr>
                <w:rFonts w:ascii="Arial Narrow" w:hAnsi="Arial Narrow" w:cs="Times New Roman"/>
                <w:b/>
              </w:rPr>
              <w:t>Opis</w:t>
            </w:r>
            <w:r w:rsidRPr="00C741C4">
              <w:rPr>
                <w:rFonts w:ascii="Arial Narrow" w:eastAsia="Times New Roman" w:hAnsi="Arial Narrow" w:cs="Times New Roman"/>
                <w:b/>
                <w:shd w:val="clear" w:color="auto" w:fill="FFFFFF"/>
                <w:lang w:eastAsia="pl-PL"/>
              </w:rPr>
              <w:t xml:space="preserve"> warunków kwalifikowalności </w:t>
            </w:r>
          </w:p>
        </w:tc>
        <w:tc>
          <w:tcPr>
            <w:tcW w:w="7230" w:type="dxa"/>
          </w:tcPr>
          <w:p w:rsidR="00393638" w:rsidRPr="00003FCC" w:rsidRDefault="00393638" w:rsidP="00B06E33">
            <w:pPr>
              <w:tabs>
                <w:tab w:val="left" w:pos="6487"/>
              </w:tabs>
              <w:spacing w:after="60"/>
              <w:jc w:val="both"/>
              <w:rPr>
                <w:rFonts w:ascii="Arial Narrow" w:eastAsia="Times New Roman" w:hAnsi="Arial Narrow" w:cs="Times New Roman"/>
              </w:rPr>
            </w:pPr>
            <w:r w:rsidRPr="0020315F">
              <w:rPr>
                <w:rFonts w:ascii="Arial Narrow" w:eastAsia="Times New Roman" w:hAnsi="Arial Narrow" w:cs="Times New Roman"/>
              </w:rPr>
              <w:t>O wsparcie ubiegać się mogą organi</w:t>
            </w:r>
            <w:r w:rsidRPr="00003FCC">
              <w:rPr>
                <w:rFonts w:ascii="Arial Narrow" w:eastAsia="Times New Roman" w:hAnsi="Arial Narrow" w:cs="Times New Roman"/>
              </w:rPr>
              <w:t>zacje producentów lub zrzeszenia organizacji producentów owoców i warzyw realizujące zatwierdzony program operacyjny. Wsparcie będzie przyznawane w oparciu o prawidłowo złożony wniosek wraz z załącznikami, w</w:t>
            </w:r>
            <w:r w:rsidR="00C32F6E">
              <w:rPr>
                <w:rFonts w:ascii="Arial Narrow" w:eastAsia="Times New Roman" w:hAnsi="Arial Narrow" w:cs="Times New Roman"/>
              </w:rPr>
              <w:t> </w:t>
            </w:r>
            <w:r w:rsidRPr="00003FCC">
              <w:rPr>
                <w:rFonts w:ascii="Arial Narrow" w:eastAsia="Times New Roman" w:hAnsi="Arial Narrow" w:cs="Times New Roman"/>
              </w:rPr>
              <w:t>tym fakturą za poniesione kwalifikowalne koszty.</w:t>
            </w:r>
          </w:p>
          <w:p w:rsidR="00393638" w:rsidRPr="00003FCC" w:rsidRDefault="00393638" w:rsidP="00B06E33">
            <w:pPr>
              <w:tabs>
                <w:tab w:val="left" w:pos="6487"/>
              </w:tabs>
              <w:spacing w:after="60"/>
              <w:jc w:val="both"/>
              <w:rPr>
                <w:rFonts w:ascii="Arial Narrow" w:eastAsia="Times New Roman" w:hAnsi="Arial Narrow" w:cs="Times New Roman"/>
              </w:rPr>
            </w:pPr>
            <w:r w:rsidRPr="00003FCC">
              <w:rPr>
                <w:rFonts w:ascii="Arial Narrow" w:eastAsia="Times New Roman" w:hAnsi="Arial Narrow" w:cs="Times New Roman"/>
              </w:rPr>
              <w:t xml:space="preserve">Organizacje producentów muszą zapewnić, że w </w:t>
            </w:r>
            <w:r w:rsidRPr="00003FCC">
              <w:rPr>
                <w:rFonts w:ascii="Arial Narrow" w:eastAsia="Times New Roman" w:hAnsi="Arial Narrow" w:cs="Times New Roman"/>
                <w:b/>
                <w:bCs/>
              </w:rPr>
              <w:t>co najmniej 15% wydatków</w:t>
            </w:r>
            <w:r w:rsidRPr="00003FCC">
              <w:rPr>
                <w:rFonts w:ascii="Arial Narrow" w:eastAsia="Times New Roman" w:hAnsi="Arial Narrow" w:cs="Times New Roman"/>
              </w:rPr>
              <w:t xml:space="preserve"> realizowanych w ramach zatwierdzonych programów operacyjnych będzie przeznaczanych na cele, o których mowa w art. 41a lit. e i f projektu rozporządzenia.</w:t>
            </w:r>
          </w:p>
          <w:p w:rsidR="00393638" w:rsidRPr="00003FCC" w:rsidRDefault="00393638" w:rsidP="00B06E33">
            <w:pPr>
              <w:tabs>
                <w:tab w:val="left" w:pos="6487"/>
              </w:tabs>
              <w:spacing w:after="60"/>
              <w:jc w:val="both"/>
              <w:rPr>
                <w:rFonts w:ascii="Arial Narrow" w:hAnsi="Arial Narrow" w:cs="Times New Roman"/>
              </w:rPr>
            </w:pPr>
            <w:r w:rsidRPr="00003FCC">
              <w:rPr>
                <w:rFonts w:ascii="Arial Narrow" w:eastAsia="Times New Roman" w:hAnsi="Arial Narrow" w:cs="Times New Roman"/>
              </w:rPr>
              <w:t>Jeżeli co najmniej 80% członków organizacji producentów realizuje co najmniej jedno zobowiązanie rolno-środowiskowo-klimatyczne lub zobowiązanie rolnictwa ekologicznego, każde z takich zobowiązań uznaje się za realizację interwencji obejmującej wyżej wskazane 15% wydatków.</w:t>
            </w:r>
          </w:p>
        </w:tc>
      </w:tr>
      <w:tr w:rsidR="00393638" w:rsidRPr="00003FCC" w:rsidTr="00E82CAA">
        <w:tc>
          <w:tcPr>
            <w:tcW w:w="1830" w:type="dxa"/>
            <w:vAlign w:val="center"/>
          </w:tcPr>
          <w:p w:rsidR="00393638" w:rsidRPr="005B3883" w:rsidRDefault="00393638" w:rsidP="00B06E33">
            <w:pPr>
              <w:tabs>
                <w:tab w:val="left" w:pos="6487"/>
              </w:tabs>
              <w:spacing w:after="60"/>
              <w:jc w:val="both"/>
              <w:rPr>
                <w:rFonts w:ascii="Arial Narrow" w:hAnsi="Arial Narrow"/>
                <w:i/>
              </w:rPr>
            </w:pPr>
            <w:r w:rsidRPr="00003FCC">
              <w:rPr>
                <w:rFonts w:ascii="Arial Narrow" w:eastAsia="Times New Roman" w:hAnsi="Arial Narrow" w:cs="Times New Roman"/>
                <w:b/>
                <w:shd w:val="clear" w:color="auto" w:fill="FFFFFF"/>
                <w:lang w:eastAsia="pl-PL"/>
              </w:rPr>
              <w:t>Opi</w:t>
            </w:r>
            <w:r w:rsidRPr="00C741C4">
              <w:rPr>
                <w:rFonts w:ascii="Arial Narrow" w:eastAsia="Times New Roman" w:hAnsi="Arial Narrow" w:cs="Times New Roman"/>
                <w:b/>
                <w:shd w:val="clear" w:color="auto" w:fill="FFFFFF"/>
                <w:lang w:eastAsia="pl-PL"/>
              </w:rPr>
              <w:t>s formy pomocy</w:t>
            </w:r>
            <w:r w:rsidRPr="005B3883">
              <w:rPr>
                <w:rFonts w:ascii="Arial Narrow" w:eastAsia="Times New Roman" w:hAnsi="Arial Narrow" w:cs="Times New Roman"/>
                <w:shd w:val="clear" w:color="auto" w:fill="FFFFFF"/>
                <w:lang w:eastAsia="pl-PL"/>
              </w:rPr>
              <w:t xml:space="preserve"> </w:t>
            </w:r>
          </w:p>
        </w:tc>
        <w:tc>
          <w:tcPr>
            <w:tcW w:w="7230" w:type="dxa"/>
          </w:tcPr>
          <w:p w:rsidR="00393638" w:rsidRPr="00003FCC" w:rsidRDefault="00393638" w:rsidP="00B06E33">
            <w:pPr>
              <w:tabs>
                <w:tab w:val="left" w:pos="6487"/>
              </w:tabs>
              <w:spacing w:after="60"/>
              <w:jc w:val="both"/>
              <w:rPr>
                <w:rFonts w:ascii="Arial Narrow" w:eastAsia="Times New Roman" w:hAnsi="Arial Narrow" w:cs="Times New Roman"/>
                <w:b/>
                <w:shd w:val="clear" w:color="auto" w:fill="FFFFFF"/>
                <w:lang w:eastAsia="pl-PL"/>
              </w:rPr>
            </w:pPr>
            <w:r w:rsidRPr="0020315F">
              <w:rPr>
                <w:rFonts w:ascii="Arial Narrow" w:eastAsia="Times New Roman" w:hAnsi="Arial Narrow" w:cs="Times New Roman"/>
              </w:rPr>
              <w:t>Pomoc ma formę refundacji części kosztów kwalifikowalnych inwestycji.</w:t>
            </w:r>
          </w:p>
        </w:tc>
      </w:tr>
      <w:tr w:rsidR="00393638" w:rsidRPr="00003FCC" w:rsidTr="00E82CAA">
        <w:tc>
          <w:tcPr>
            <w:tcW w:w="1830" w:type="dxa"/>
            <w:vAlign w:val="center"/>
          </w:tcPr>
          <w:p w:rsidR="00393638" w:rsidRPr="00C741C4" w:rsidRDefault="00393638" w:rsidP="00B06E33">
            <w:pPr>
              <w:tabs>
                <w:tab w:val="left" w:pos="6487"/>
              </w:tabs>
              <w:spacing w:after="60"/>
              <w:jc w:val="both"/>
              <w:rPr>
                <w:rFonts w:ascii="Arial Narrow" w:hAnsi="Arial Narrow"/>
              </w:rPr>
            </w:pPr>
            <w:r w:rsidRPr="00003FCC">
              <w:rPr>
                <w:rFonts w:ascii="Arial Narrow" w:hAnsi="Arial Narrow" w:cs="Times New Roman"/>
                <w:b/>
                <w:bCs/>
              </w:rPr>
              <w:t xml:space="preserve">Wysokość wsparcia </w:t>
            </w:r>
          </w:p>
        </w:tc>
        <w:tc>
          <w:tcPr>
            <w:tcW w:w="7230" w:type="dxa"/>
          </w:tcPr>
          <w:p w:rsidR="00393638" w:rsidRPr="0020315F" w:rsidRDefault="00393638" w:rsidP="00B06E33">
            <w:pPr>
              <w:tabs>
                <w:tab w:val="left" w:pos="6487"/>
              </w:tabs>
              <w:spacing w:after="60"/>
              <w:jc w:val="both"/>
              <w:rPr>
                <w:rFonts w:ascii="Arial Narrow" w:eastAsia="Times New Roman" w:hAnsi="Arial Narrow" w:cs="Times New Roman"/>
              </w:rPr>
            </w:pPr>
            <w:r w:rsidRPr="005B3883">
              <w:rPr>
                <w:rFonts w:ascii="Arial Narrow" w:eastAsia="Times New Roman" w:hAnsi="Arial Narrow" w:cs="Times New Roman"/>
              </w:rPr>
              <w:t>Unijna pomoc finansowa jest równa rzeczywiście wpłaconym składkom organizacji oraz jej członków do funduszy operacyjnych przeznaczonych do finansowania realizacji programów operacyjnych, ograniczona do 50% rzeczywiście poniesionych wydatków. Unijna pomoc finansowa jest ograniczona do 4,1% wartości produkcji sprzedanej (WPS) przez każdą organizację producentów lub do 4,5% WPS przez każde zrzeszenie organizacji pr</w:t>
            </w:r>
            <w:r w:rsidRPr="0020315F">
              <w:rPr>
                <w:rFonts w:ascii="Arial Narrow" w:eastAsia="Times New Roman" w:hAnsi="Arial Narrow" w:cs="Times New Roman"/>
              </w:rPr>
              <w:t>oducentów.</w:t>
            </w:r>
          </w:p>
          <w:p w:rsidR="00393638" w:rsidRPr="00003FCC" w:rsidRDefault="00393638" w:rsidP="00B06E33">
            <w:pPr>
              <w:tabs>
                <w:tab w:val="left" w:pos="6487"/>
              </w:tabs>
              <w:spacing w:after="60"/>
              <w:jc w:val="both"/>
              <w:rPr>
                <w:rFonts w:ascii="Arial Narrow" w:hAnsi="Arial Narrow" w:cs="Times New Roman"/>
                <w:b/>
                <w:bCs/>
              </w:rPr>
            </w:pPr>
            <w:r w:rsidRPr="00003FCC">
              <w:rPr>
                <w:rFonts w:ascii="Arial Narrow" w:eastAsia="Times New Roman" w:hAnsi="Arial Narrow" w:cs="Times New Roman"/>
              </w:rPr>
              <w:t>W przypadku wybranych kosztów kwalifikowanych (bezpośrednio realizujących cel, o</w:t>
            </w:r>
            <w:r w:rsidR="00C32F6E">
              <w:rPr>
                <w:rFonts w:ascii="Arial Narrow" w:eastAsia="Times New Roman" w:hAnsi="Arial Narrow" w:cs="Times New Roman"/>
              </w:rPr>
              <w:t> </w:t>
            </w:r>
            <w:r w:rsidRPr="00003FCC">
              <w:rPr>
                <w:rFonts w:ascii="Arial Narrow" w:eastAsia="Times New Roman" w:hAnsi="Arial Narrow" w:cs="Times New Roman"/>
              </w:rPr>
              <w:t xml:space="preserve"> którym mowa w art. 41a lit. e) i f), możliwe będzie podniesienie limitu unijnej pomocy finansowej z 50% do 80% wydatków, jeżeli poniesiony wydatek obejmie co najmniej 20% wydatków w ramach zatwierdzonego programu operacyjnego (art. 46 ust. 3b projektu rozporządzenia).</w:t>
            </w:r>
          </w:p>
        </w:tc>
      </w:tr>
    </w:tbl>
    <w:p w:rsidR="00393638" w:rsidRPr="00F85D68" w:rsidRDefault="00393638" w:rsidP="00393638">
      <w:pPr>
        <w:rPr>
          <w:rFonts w:ascii="Arial Narrow" w:hAnsi="Arial Narrow"/>
        </w:rPr>
      </w:pPr>
    </w:p>
    <w:p w:rsidR="00393638" w:rsidRPr="0020315F" w:rsidRDefault="00393638" w:rsidP="00393638">
      <w:pPr>
        <w:rPr>
          <w:rFonts w:ascii="Arial Narrow" w:hAnsi="Arial Narrow" w:cs="Times New Roman"/>
          <w:b/>
          <w:bCs/>
          <w:u w:val="single"/>
        </w:rPr>
      </w:pPr>
      <w:r w:rsidRPr="00BA0E09">
        <w:rPr>
          <w:rFonts w:ascii="Arial Narrow" w:hAnsi="Arial Narrow" w:cs="Times New Roman"/>
          <w:b/>
          <w:bCs/>
        </w:rPr>
        <w:t>I</w:t>
      </w:r>
      <w:r w:rsidRPr="00A71759">
        <w:rPr>
          <w:rFonts w:ascii="Arial Narrow" w:hAnsi="Arial Narrow" w:cs="Times New Roman"/>
          <w:b/>
          <w:bCs/>
        </w:rPr>
        <w:t>nte</w:t>
      </w:r>
      <w:r w:rsidRPr="005B3883">
        <w:rPr>
          <w:rFonts w:ascii="Arial Narrow" w:hAnsi="Arial Narrow" w:cs="Times New Roman"/>
          <w:b/>
          <w:bCs/>
        </w:rPr>
        <w:t>rwencje sektorowe w sektorze pszczelarskim</w:t>
      </w:r>
    </w:p>
    <w:p w:rsidR="00393638" w:rsidRPr="00003FCC" w:rsidRDefault="00393638" w:rsidP="00393638">
      <w:pPr>
        <w:spacing w:before="120" w:after="120" w:line="276" w:lineRule="auto"/>
        <w:jc w:val="both"/>
        <w:rPr>
          <w:rFonts w:ascii="Arial Narrow" w:hAnsi="Arial Narrow" w:cs="Times New Roman"/>
        </w:rPr>
      </w:pPr>
      <w:r w:rsidRPr="00003FCC">
        <w:rPr>
          <w:rFonts w:ascii="Arial Narrow" w:hAnsi="Arial Narrow" w:cs="Times New Roman"/>
        </w:rPr>
        <w:t xml:space="preserve">Projektowane interwencje sektorowe dotyczące sektora pszczelarskiego (art. 49) są kontynuacją dotychczas realizowanych krajowych programów wsparcia pszczelarstwa w Polsce, opracowywanych na podstawie art. 55 rozporządzenia Parlamentu Europejskiego i Rady (UE) nr 1308/2013 z dnia 17 grudnia 2013 r. ustanawiającego wspólną organizację rynków produktów rolnych oraz uchylającego rozporządzenia Rady (EWG) nr 922/72, (EWG) nr 234/79, (WE) nr 1037/2001 i (WE) nr 1234/2007 (Dz. Urz. UE L 347 z 20.12.2013, str. 671, z późn. zm.). </w:t>
      </w:r>
    </w:p>
    <w:p w:rsidR="00393638" w:rsidRPr="00003FCC" w:rsidRDefault="00393638" w:rsidP="00393638">
      <w:pPr>
        <w:spacing w:before="120" w:after="120" w:line="276" w:lineRule="auto"/>
        <w:jc w:val="both"/>
        <w:rPr>
          <w:rFonts w:ascii="Arial Narrow" w:hAnsi="Arial Narrow" w:cs="Times New Roman"/>
        </w:rPr>
      </w:pPr>
      <w:r w:rsidRPr="00003FCC">
        <w:rPr>
          <w:rFonts w:ascii="Arial Narrow" w:hAnsi="Arial Narrow" w:cs="Times New Roman"/>
        </w:rPr>
        <w:t xml:space="preserve">W związku z pozytywnymi rezultatami dotychczas realizowanej pomocy w sektorze pszczelarskim, proponowana interwencja obejmuje sześć rodzajów interwencji w sektorze – o których mowa w art. 49 projektu rozporządzenia  dotyczącego planów strategicznych WPR - wcześniej realizowanych, w obszarze wspierania: </w:t>
      </w:r>
    </w:p>
    <w:p w:rsidR="00393638" w:rsidRPr="00003FCC" w:rsidRDefault="00393638" w:rsidP="004B3E72">
      <w:pPr>
        <w:pStyle w:val="Akapitzlist"/>
        <w:numPr>
          <w:ilvl w:val="0"/>
          <w:numId w:val="88"/>
        </w:numPr>
        <w:spacing w:before="120" w:after="120" w:line="276" w:lineRule="auto"/>
        <w:jc w:val="both"/>
        <w:rPr>
          <w:rFonts w:ascii="Arial Narrow" w:hAnsi="Arial Narrow" w:cs="Times New Roman"/>
        </w:rPr>
      </w:pPr>
      <w:r w:rsidRPr="00003FCC">
        <w:rPr>
          <w:rFonts w:ascii="Arial Narrow" w:hAnsi="Arial Narrow" w:cs="Times New Roman"/>
        </w:rPr>
        <w:t>szkoleń,</w:t>
      </w:r>
    </w:p>
    <w:p w:rsidR="00393638" w:rsidRPr="00003FCC" w:rsidRDefault="00393638" w:rsidP="004B3E72">
      <w:pPr>
        <w:pStyle w:val="Akapitzlist"/>
        <w:numPr>
          <w:ilvl w:val="0"/>
          <w:numId w:val="88"/>
        </w:numPr>
        <w:spacing w:before="120" w:after="120" w:line="276" w:lineRule="auto"/>
        <w:jc w:val="both"/>
        <w:rPr>
          <w:rFonts w:ascii="Arial Narrow" w:hAnsi="Arial Narrow" w:cs="Times New Roman"/>
        </w:rPr>
      </w:pPr>
      <w:r w:rsidRPr="00003FCC">
        <w:rPr>
          <w:rFonts w:ascii="Arial Narrow" w:hAnsi="Arial Narrow" w:cs="Times New Roman"/>
        </w:rPr>
        <w:t>modernizacji gospodarstw pasiecznych,</w:t>
      </w:r>
    </w:p>
    <w:p w:rsidR="00393638" w:rsidRPr="00003FCC" w:rsidRDefault="00393638" w:rsidP="004B3E72">
      <w:pPr>
        <w:pStyle w:val="Akapitzlist"/>
        <w:numPr>
          <w:ilvl w:val="0"/>
          <w:numId w:val="88"/>
        </w:numPr>
        <w:spacing w:before="120" w:after="120" w:line="276" w:lineRule="auto"/>
        <w:jc w:val="both"/>
        <w:rPr>
          <w:rFonts w:ascii="Arial Narrow" w:hAnsi="Arial Narrow" w:cs="Times New Roman"/>
        </w:rPr>
      </w:pPr>
      <w:r w:rsidRPr="00003FCC">
        <w:rPr>
          <w:rFonts w:ascii="Arial Narrow" w:hAnsi="Arial Narrow" w:cs="Times New Roman"/>
        </w:rPr>
        <w:t>walki z warrozą,</w:t>
      </w:r>
    </w:p>
    <w:p w:rsidR="00393638" w:rsidRPr="00003FCC" w:rsidRDefault="00393638" w:rsidP="004B3E72">
      <w:pPr>
        <w:pStyle w:val="Akapitzlist"/>
        <w:numPr>
          <w:ilvl w:val="0"/>
          <w:numId w:val="88"/>
        </w:numPr>
        <w:spacing w:before="120" w:after="120" w:line="276" w:lineRule="auto"/>
        <w:jc w:val="both"/>
        <w:rPr>
          <w:rFonts w:ascii="Arial Narrow" w:hAnsi="Arial Narrow" w:cs="Times New Roman"/>
        </w:rPr>
      </w:pPr>
      <w:r w:rsidRPr="00003FCC">
        <w:rPr>
          <w:rFonts w:ascii="Arial Narrow" w:hAnsi="Arial Narrow" w:cs="Times New Roman"/>
        </w:rPr>
        <w:t>prowadzenia gospodarki wędrownej,</w:t>
      </w:r>
    </w:p>
    <w:p w:rsidR="00393638" w:rsidRPr="00003FCC" w:rsidRDefault="00393638" w:rsidP="004B3E72">
      <w:pPr>
        <w:pStyle w:val="Akapitzlist"/>
        <w:numPr>
          <w:ilvl w:val="0"/>
          <w:numId w:val="88"/>
        </w:numPr>
        <w:spacing w:before="120" w:after="120" w:line="276" w:lineRule="auto"/>
        <w:jc w:val="both"/>
        <w:rPr>
          <w:rFonts w:ascii="Arial Narrow" w:hAnsi="Arial Narrow" w:cs="Times New Roman"/>
        </w:rPr>
      </w:pPr>
      <w:r w:rsidRPr="00003FCC">
        <w:rPr>
          <w:rFonts w:ascii="Arial Narrow" w:hAnsi="Arial Narrow" w:cs="Times New Roman"/>
        </w:rPr>
        <w:t>odbudowy pogłowia pszczół,</w:t>
      </w:r>
    </w:p>
    <w:p w:rsidR="00393638" w:rsidRPr="00003FCC" w:rsidRDefault="00393638" w:rsidP="004B3E72">
      <w:pPr>
        <w:pStyle w:val="Akapitzlist"/>
        <w:numPr>
          <w:ilvl w:val="0"/>
          <w:numId w:val="88"/>
        </w:numPr>
        <w:spacing w:before="120" w:after="120" w:line="276" w:lineRule="auto"/>
        <w:jc w:val="both"/>
        <w:rPr>
          <w:rFonts w:ascii="Arial Narrow" w:hAnsi="Arial Narrow" w:cs="Times New Roman"/>
        </w:rPr>
      </w:pPr>
      <w:r w:rsidRPr="00003FCC">
        <w:rPr>
          <w:rFonts w:ascii="Arial Narrow" w:hAnsi="Arial Narrow" w:cs="Times New Roman"/>
        </w:rPr>
        <w:t>analiz miodu.</w:t>
      </w:r>
    </w:p>
    <w:p w:rsidR="00393638" w:rsidRPr="00003FCC" w:rsidRDefault="00393638" w:rsidP="00393638">
      <w:pPr>
        <w:spacing w:before="120" w:after="120" w:line="276" w:lineRule="auto"/>
        <w:jc w:val="both"/>
        <w:rPr>
          <w:rFonts w:ascii="Arial Narrow" w:hAnsi="Arial Narrow" w:cs="Times New Roman"/>
        </w:rPr>
      </w:pPr>
      <w:r w:rsidRPr="00003FCC">
        <w:rPr>
          <w:rFonts w:ascii="Arial Narrow" w:hAnsi="Arial Narrow" w:cs="Times New Roman"/>
        </w:rPr>
        <w:t xml:space="preserve">Proponowane działania w obszarze poszczególnych rodzajów interwencji zostały zaplanowane z uwzględnieniem środków budżetowych określonych w załączniku VIII projektu rozporządzenia </w:t>
      </w:r>
      <w:r w:rsidRPr="00003FCC">
        <w:rPr>
          <w:rFonts w:ascii="Arial Narrow" w:hAnsi="Arial Narrow"/>
        </w:rPr>
        <w:t>w sprawie planów strategicznych WPR</w:t>
      </w:r>
      <w:r w:rsidRPr="00003FCC">
        <w:rPr>
          <w:rFonts w:ascii="Arial Narrow" w:hAnsi="Arial Narrow" w:cs="Times New Roman"/>
        </w:rPr>
        <w:t xml:space="preserve">. </w:t>
      </w:r>
    </w:p>
    <w:p w:rsidR="00393638" w:rsidRPr="00003FCC" w:rsidRDefault="00393638" w:rsidP="00393638">
      <w:pPr>
        <w:spacing w:before="120" w:after="120" w:line="276" w:lineRule="auto"/>
        <w:jc w:val="both"/>
        <w:rPr>
          <w:rFonts w:ascii="Arial Narrow" w:hAnsi="Arial Narrow" w:cs="Times New Roman"/>
        </w:rPr>
      </w:pPr>
      <w:r w:rsidRPr="00003FCC">
        <w:rPr>
          <w:rFonts w:ascii="Arial Narrow" w:hAnsi="Arial Narrow" w:cs="Times New Roman"/>
        </w:rPr>
        <w:t>Uwzględniając dotychczas realizowane kierunki wsparcia, Analizę sektorów produkcji rolnej opracowaną przez IERiGŻ, zachodzące zmiany w pszczelarstwie oraz oczekiwania branży pszczelarskiej, proponuje się poniższe rodzaje interwencji, które należy traktować jako jeden szerszy plan interwencyjny dla sektora pszczelarskiego.</w:t>
      </w:r>
    </w:p>
    <w:p w:rsidR="00393638" w:rsidRPr="00F85D68" w:rsidRDefault="00393638" w:rsidP="00393638">
      <w:pPr>
        <w:rPr>
          <w:rFonts w:ascii="Arial Narrow" w:hAnsi="Arial Narrow" w:cs="Times New Roman"/>
        </w:rPr>
      </w:pPr>
      <w:r w:rsidRPr="00F85D68">
        <w:rPr>
          <w:rFonts w:ascii="Arial Narrow" w:hAnsi="Arial Narrow" w:cs="Times New Roman"/>
        </w:rPr>
        <w:br w:type="page"/>
      </w:r>
    </w:p>
    <w:tbl>
      <w:tblPr>
        <w:tblStyle w:val="Tabela-Siatk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935"/>
        <w:gridCol w:w="7125"/>
      </w:tblGrid>
      <w:tr w:rsidR="00393638" w:rsidRPr="00003FCC" w:rsidTr="00E82CAA">
        <w:tc>
          <w:tcPr>
            <w:tcW w:w="9060" w:type="dxa"/>
            <w:gridSpan w:val="2"/>
            <w:shd w:val="clear" w:color="auto" w:fill="E2EFD9" w:themeFill="accent6" w:themeFillTint="33"/>
          </w:tcPr>
          <w:p w:rsidR="00393638" w:rsidRPr="00F85D68" w:rsidRDefault="00393638" w:rsidP="00232F5C">
            <w:pPr>
              <w:rPr>
                <w:rFonts w:ascii="Arial Narrow" w:hAnsi="Arial Narrow"/>
              </w:rPr>
            </w:pPr>
            <w:r w:rsidRPr="00003FCC">
              <w:rPr>
                <w:rFonts w:ascii="Arial Narrow" w:eastAsia="Arial Narrow" w:hAnsi="Arial Narrow" w:cs="Arial Narrow"/>
                <w:b/>
                <w:bCs/>
              </w:rPr>
              <w:t>Art. 49 projektu rozporządzenia o Planach strategicznych WPR</w:t>
            </w:r>
          </w:p>
        </w:tc>
      </w:tr>
      <w:tr w:rsidR="00393638" w:rsidRPr="00003FCC" w:rsidTr="00E82CAA">
        <w:tc>
          <w:tcPr>
            <w:tcW w:w="1935" w:type="dxa"/>
            <w:vAlign w:val="center"/>
          </w:tcPr>
          <w:p w:rsidR="00393638" w:rsidRPr="00F85D68" w:rsidRDefault="00393638" w:rsidP="00E82CAA">
            <w:pPr>
              <w:rPr>
                <w:rFonts w:ascii="Arial Narrow" w:hAnsi="Arial Narrow"/>
              </w:rPr>
            </w:pPr>
            <w:r w:rsidRPr="00003FCC">
              <w:rPr>
                <w:rFonts w:ascii="Arial Narrow" w:eastAsia="Arial Narrow" w:hAnsi="Arial Narrow" w:cs="Arial Narrow"/>
                <w:b/>
                <w:bCs/>
              </w:rPr>
              <w:t>Nazwa interwencji</w:t>
            </w:r>
          </w:p>
        </w:tc>
        <w:tc>
          <w:tcPr>
            <w:tcW w:w="7125" w:type="dxa"/>
          </w:tcPr>
          <w:p w:rsidR="00393638" w:rsidRPr="00F85D68" w:rsidRDefault="00393638" w:rsidP="00232F5C">
            <w:pPr>
              <w:rPr>
                <w:rFonts w:ascii="Arial Narrow" w:hAnsi="Arial Narrow"/>
                <w:color w:val="002060"/>
              </w:rPr>
            </w:pPr>
            <w:r w:rsidRPr="00F85D68">
              <w:rPr>
                <w:rFonts w:ascii="Arial Narrow" w:eastAsia="Arial Narrow" w:hAnsi="Arial Narrow" w:cs="Arial Narrow"/>
                <w:b/>
                <w:bCs/>
                <w:color w:val="002060"/>
              </w:rPr>
              <w:t>Wspieranie podnoszenia poziomu wiedzy pszczelarskiej</w:t>
            </w:r>
            <w:r w:rsidRPr="00F85D68">
              <w:rPr>
                <w:rFonts w:ascii="Arial Narrow" w:eastAsia="Arial Narrow" w:hAnsi="Arial Narrow" w:cs="Arial Narrow"/>
                <w:color w:val="002060"/>
              </w:rPr>
              <w:t xml:space="preserve"> - </w:t>
            </w:r>
            <w:r w:rsidRPr="00F85D68">
              <w:rPr>
                <w:rFonts w:ascii="Arial Narrow" w:eastAsia="Arial Narrow" w:hAnsi="Arial Narrow" w:cs="Arial Narrow"/>
                <w:b/>
                <w:bCs/>
                <w:color w:val="002060"/>
              </w:rPr>
              <w:t>(1) Szkolenia</w:t>
            </w:r>
          </w:p>
        </w:tc>
      </w:tr>
      <w:tr w:rsidR="00393638" w:rsidRPr="00003FCC" w:rsidTr="00E82CAA">
        <w:tc>
          <w:tcPr>
            <w:tcW w:w="1935" w:type="dxa"/>
            <w:vAlign w:val="center"/>
          </w:tcPr>
          <w:p w:rsidR="00393638" w:rsidRPr="00F85D68" w:rsidRDefault="00393638" w:rsidP="00C32F6E">
            <w:pPr>
              <w:jc w:val="both"/>
              <w:rPr>
                <w:rFonts w:ascii="Arial Narrow" w:hAnsi="Arial Narrow"/>
              </w:rPr>
            </w:pPr>
            <w:r w:rsidRPr="00003FCC">
              <w:rPr>
                <w:rFonts w:ascii="Arial Narrow" w:eastAsia="Arial Narrow" w:hAnsi="Arial Narrow" w:cs="Arial Narrow"/>
                <w:b/>
                <w:bCs/>
              </w:rPr>
              <w:t>Cel Szczegółowy</w:t>
            </w:r>
          </w:p>
        </w:tc>
        <w:tc>
          <w:tcPr>
            <w:tcW w:w="7125" w:type="dxa"/>
          </w:tcPr>
          <w:p w:rsidR="00393638" w:rsidRPr="005B3883" w:rsidRDefault="00393638" w:rsidP="00C32F6E">
            <w:pPr>
              <w:jc w:val="both"/>
              <w:rPr>
                <w:rFonts w:ascii="Arial Narrow" w:eastAsia="Arial Narrow" w:hAnsi="Arial Narrow" w:cs="Arial Narrow"/>
                <w:b/>
                <w:bCs/>
              </w:rPr>
            </w:pPr>
            <w:r w:rsidRPr="00003FCC">
              <w:rPr>
                <w:rFonts w:ascii="Arial Narrow" w:eastAsia="Arial Narrow" w:hAnsi="Arial Narrow" w:cs="Arial Narrow"/>
                <w:b/>
                <w:bCs/>
              </w:rPr>
              <w:t>Cel 2</w:t>
            </w:r>
            <w:r w:rsidRPr="00C741C4">
              <w:rPr>
                <w:rFonts w:ascii="Arial Narrow" w:eastAsia="Arial Narrow" w:hAnsi="Arial Narrow" w:cs="Arial Narrow"/>
                <w:b/>
                <w:bCs/>
              </w:rPr>
              <w:t>:</w:t>
            </w:r>
            <w:r w:rsidRPr="005B3883">
              <w:rPr>
                <w:rFonts w:ascii="Arial Narrow" w:eastAsia="Arial Narrow" w:hAnsi="Arial Narrow" w:cs="Arial Narrow"/>
                <w:b/>
                <w:bCs/>
              </w:rPr>
              <w:t xml:space="preserve"> Poprawa orientacji rynkowej i zwiększenie konkurencyjności, w tym większy nacisk na badania, technologię i cyfryzację</w:t>
            </w:r>
          </w:p>
        </w:tc>
      </w:tr>
      <w:tr w:rsidR="00393638" w:rsidRPr="00003FCC" w:rsidTr="00E82CAA">
        <w:tc>
          <w:tcPr>
            <w:tcW w:w="1935" w:type="dxa"/>
            <w:vAlign w:val="center"/>
          </w:tcPr>
          <w:p w:rsidR="00393638" w:rsidRPr="00C741C4" w:rsidRDefault="00393638" w:rsidP="00C32F6E">
            <w:pPr>
              <w:jc w:val="both"/>
              <w:rPr>
                <w:rStyle w:val="Odwoanieprzypisudolnego"/>
                <w:rFonts w:ascii="Arial Narrow" w:eastAsia="Arial Narrow" w:hAnsi="Arial Narrow" w:cs="Arial Narrow"/>
                <w:b/>
                <w:bCs/>
              </w:rPr>
            </w:pPr>
            <w:r w:rsidRPr="00003FCC">
              <w:rPr>
                <w:rFonts w:ascii="Arial Narrow" w:eastAsia="Arial Narrow" w:hAnsi="Arial Narrow" w:cs="Arial Narrow"/>
                <w:b/>
                <w:bCs/>
              </w:rPr>
              <w:t>Beneficjent</w:t>
            </w:r>
          </w:p>
        </w:tc>
        <w:tc>
          <w:tcPr>
            <w:tcW w:w="7125" w:type="dxa"/>
          </w:tcPr>
          <w:p w:rsidR="00393638" w:rsidRPr="00F85D68" w:rsidRDefault="00393638" w:rsidP="00C32F6E">
            <w:pPr>
              <w:jc w:val="both"/>
              <w:rPr>
                <w:rFonts w:ascii="Arial Narrow" w:hAnsi="Arial Narrow"/>
              </w:rPr>
            </w:pPr>
            <w:r w:rsidRPr="005B3883">
              <w:rPr>
                <w:rFonts w:ascii="Arial Narrow" w:eastAsia="Arial Narrow" w:hAnsi="Arial Narrow" w:cs="Arial Narrow"/>
              </w:rPr>
              <w:t>Organizacje pszczelarskie działające w formie:</w:t>
            </w:r>
          </w:p>
          <w:p w:rsidR="00393638" w:rsidRPr="00F85D68" w:rsidRDefault="00393638" w:rsidP="00C32F6E">
            <w:pPr>
              <w:jc w:val="both"/>
              <w:rPr>
                <w:rFonts w:ascii="Arial Narrow" w:hAnsi="Arial Narrow"/>
              </w:rPr>
            </w:pPr>
            <w:r w:rsidRPr="00003FCC">
              <w:rPr>
                <w:rFonts w:ascii="Arial Narrow" w:eastAsia="Arial Narrow" w:hAnsi="Arial Narrow" w:cs="Arial Narrow"/>
              </w:rPr>
              <w:t>1) związków pszcz</w:t>
            </w:r>
            <w:r w:rsidRPr="00C741C4">
              <w:rPr>
                <w:rFonts w:ascii="Arial Narrow" w:eastAsia="Arial Narrow" w:hAnsi="Arial Narrow" w:cs="Arial Narrow"/>
              </w:rPr>
              <w:t>elarskich;</w:t>
            </w:r>
          </w:p>
          <w:p w:rsidR="00393638" w:rsidRPr="00F85D68" w:rsidRDefault="00393638" w:rsidP="00C32F6E">
            <w:pPr>
              <w:jc w:val="both"/>
              <w:rPr>
                <w:rFonts w:ascii="Arial Narrow" w:hAnsi="Arial Narrow"/>
              </w:rPr>
            </w:pPr>
            <w:r w:rsidRPr="00003FCC">
              <w:rPr>
                <w:rFonts w:ascii="Arial Narrow" w:eastAsia="Arial Narrow" w:hAnsi="Arial Narrow" w:cs="Arial Narrow"/>
              </w:rPr>
              <w:t>2) stowarzyszeń pszczelarzy;</w:t>
            </w:r>
          </w:p>
          <w:p w:rsidR="00393638" w:rsidRPr="00F85D68" w:rsidRDefault="00393638" w:rsidP="00C32F6E">
            <w:pPr>
              <w:jc w:val="both"/>
              <w:rPr>
                <w:rFonts w:ascii="Arial Narrow" w:hAnsi="Arial Narrow"/>
              </w:rPr>
            </w:pPr>
            <w:r w:rsidRPr="00003FCC">
              <w:rPr>
                <w:rFonts w:ascii="Arial Narrow" w:eastAsia="Arial Narrow" w:hAnsi="Arial Narrow" w:cs="Arial Narrow"/>
              </w:rPr>
              <w:t>3) zrzeszeń pszczelarzy;</w:t>
            </w:r>
          </w:p>
          <w:p w:rsidR="00393638" w:rsidRPr="00F85D68" w:rsidRDefault="00393638" w:rsidP="00C32F6E">
            <w:pPr>
              <w:jc w:val="both"/>
              <w:rPr>
                <w:rFonts w:ascii="Arial Narrow" w:hAnsi="Arial Narrow"/>
              </w:rPr>
            </w:pPr>
            <w:r w:rsidRPr="00003FCC">
              <w:rPr>
                <w:rFonts w:ascii="Arial Narrow" w:eastAsia="Arial Narrow" w:hAnsi="Arial Narrow" w:cs="Arial Narrow"/>
              </w:rPr>
              <w:t>4) spółdzielni pszczelarskich;</w:t>
            </w:r>
          </w:p>
          <w:p w:rsidR="00393638" w:rsidRPr="00F85D68" w:rsidRDefault="00393638" w:rsidP="00C32F6E">
            <w:pPr>
              <w:jc w:val="both"/>
              <w:rPr>
                <w:rFonts w:ascii="Arial Narrow" w:hAnsi="Arial Narrow"/>
              </w:rPr>
            </w:pPr>
            <w:r w:rsidRPr="00003FCC">
              <w:rPr>
                <w:rFonts w:ascii="Arial Narrow" w:eastAsia="Arial Narrow" w:hAnsi="Arial Narrow" w:cs="Arial Narrow"/>
              </w:rPr>
              <w:t>5) grup producentów rolnych – w zakresie działalności pszczelarskiej.</w:t>
            </w:r>
          </w:p>
        </w:tc>
      </w:tr>
      <w:tr w:rsidR="00393638" w:rsidRPr="00003FCC" w:rsidTr="00E82CAA">
        <w:tc>
          <w:tcPr>
            <w:tcW w:w="1935" w:type="dxa"/>
            <w:vAlign w:val="center"/>
          </w:tcPr>
          <w:p w:rsidR="00393638" w:rsidRPr="00F85D68" w:rsidRDefault="00393638" w:rsidP="00C32F6E">
            <w:pPr>
              <w:jc w:val="both"/>
              <w:rPr>
                <w:rFonts w:ascii="Arial Narrow" w:hAnsi="Arial Narrow"/>
              </w:rPr>
            </w:pPr>
            <w:r w:rsidRPr="00003FCC">
              <w:rPr>
                <w:rFonts w:ascii="Arial Narrow" w:eastAsia="Arial Narrow" w:hAnsi="Arial Narrow" w:cs="Arial Narrow"/>
                <w:b/>
                <w:bCs/>
              </w:rPr>
              <w:t>Opis zakresu interwencji</w:t>
            </w:r>
            <w:r w:rsidRPr="00C741C4">
              <w:rPr>
                <w:rFonts w:ascii="Arial Narrow" w:eastAsia="Arial Narrow" w:hAnsi="Arial Narrow" w:cs="Arial Narrow"/>
              </w:rPr>
              <w:t xml:space="preserve"> </w:t>
            </w:r>
          </w:p>
        </w:tc>
        <w:tc>
          <w:tcPr>
            <w:tcW w:w="7125" w:type="dxa"/>
          </w:tcPr>
          <w:p w:rsidR="00393638" w:rsidRPr="00F85D68" w:rsidRDefault="00393638" w:rsidP="00C32F6E">
            <w:pPr>
              <w:jc w:val="both"/>
              <w:rPr>
                <w:rFonts w:ascii="Arial Narrow" w:hAnsi="Arial Narrow"/>
              </w:rPr>
            </w:pPr>
            <w:r w:rsidRPr="00003FCC">
              <w:rPr>
                <w:rFonts w:ascii="Arial Narrow" w:eastAsia="Arial Narrow" w:hAnsi="Arial Narrow" w:cs="Arial Narrow"/>
              </w:rPr>
              <w:t xml:space="preserve">Celem tego działania jest podnoszenie poziomu wiedzy z zakresu </w:t>
            </w:r>
            <w:r w:rsidRPr="00C741C4">
              <w:rPr>
                <w:rFonts w:ascii="Arial Narrow" w:eastAsia="Arial Narrow" w:hAnsi="Arial Narrow" w:cs="Arial Narrow"/>
              </w:rPr>
              <w:t xml:space="preserve">prowadzenia gospodarki pasiecznej. </w:t>
            </w:r>
          </w:p>
          <w:p w:rsidR="00393638" w:rsidRPr="00F85D68" w:rsidRDefault="00393638" w:rsidP="00C32F6E">
            <w:pPr>
              <w:jc w:val="both"/>
              <w:rPr>
                <w:rFonts w:ascii="Arial Narrow" w:hAnsi="Arial Narrow"/>
              </w:rPr>
            </w:pPr>
            <w:r w:rsidRPr="00003FCC">
              <w:rPr>
                <w:rFonts w:ascii="Arial Narrow" w:eastAsia="Arial Narrow" w:hAnsi="Arial Narrow" w:cs="Arial Narrow"/>
              </w:rPr>
              <w:t>Działaniem może być objęty:</w:t>
            </w:r>
          </w:p>
          <w:p w:rsidR="00393638" w:rsidRPr="00F85D68" w:rsidRDefault="00393638" w:rsidP="00C32F6E">
            <w:pPr>
              <w:jc w:val="both"/>
              <w:rPr>
                <w:rFonts w:ascii="Arial Narrow" w:hAnsi="Arial Narrow"/>
              </w:rPr>
            </w:pPr>
            <w:r w:rsidRPr="00003FCC">
              <w:rPr>
                <w:rFonts w:ascii="Arial Narrow" w:eastAsia="Arial Narrow" w:hAnsi="Arial Narrow" w:cs="Arial Narrow"/>
              </w:rPr>
              <w:t>- pszczelarz (podmiot prowadzący działalność nadzorowaną w zakresie utrzymywania pszczół (Apis mellifera);</w:t>
            </w:r>
          </w:p>
          <w:p w:rsidR="00393638" w:rsidRPr="00F85D68" w:rsidRDefault="00393638" w:rsidP="00C32F6E">
            <w:pPr>
              <w:jc w:val="both"/>
              <w:rPr>
                <w:rFonts w:ascii="Arial Narrow" w:hAnsi="Arial Narrow"/>
              </w:rPr>
            </w:pPr>
            <w:r w:rsidRPr="00003FCC">
              <w:rPr>
                <w:rFonts w:ascii="Arial Narrow" w:eastAsia="Arial Narrow" w:hAnsi="Arial Narrow" w:cs="Arial Narrow"/>
              </w:rPr>
              <w:t>- osoba</w:t>
            </w:r>
            <w:r w:rsidRPr="00C741C4">
              <w:rPr>
                <w:rFonts w:ascii="Arial Narrow" w:eastAsia="Arial Narrow" w:hAnsi="Arial Narrow" w:cs="Arial Narrow"/>
              </w:rPr>
              <w:t>,</w:t>
            </w:r>
            <w:r w:rsidRPr="005B3883">
              <w:rPr>
                <w:rFonts w:ascii="Arial Narrow" w:eastAsia="Arial Narrow" w:hAnsi="Arial Narrow" w:cs="Arial Narrow"/>
              </w:rPr>
              <w:t xml:space="preserve"> która złoży oświadczenie, że planuje prowadzić działalność nadzorowaną w</w:t>
            </w:r>
            <w:r w:rsidR="00C32F6E">
              <w:rPr>
                <w:rFonts w:ascii="Arial Narrow" w:eastAsia="Arial Narrow" w:hAnsi="Arial Narrow" w:cs="Arial Narrow"/>
              </w:rPr>
              <w:t> </w:t>
            </w:r>
            <w:r w:rsidRPr="005B3883">
              <w:rPr>
                <w:rFonts w:ascii="Arial Narrow" w:eastAsia="Arial Narrow" w:hAnsi="Arial Narrow" w:cs="Arial Narrow"/>
              </w:rPr>
              <w:t>zakresie utrzymywania pszczół (Apis mellifera)</w:t>
            </w:r>
          </w:p>
        </w:tc>
      </w:tr>
      <w:tr w:rsidR="00393638" w:rsidRPr="00003FCC" w:rsidTr="00E82CAA">
        <w:tc>
          <w:tcPr>
            <w:tcW w:w="1935" w:type="dxa"/>
            <w:vAlign w:val="center"/>
          </w:tcPr>
          <w:p w:rsidR="00393638" w:rsidRPr="00F85D68" w:rsidRDefault="00393638" w:rsidP="00C32F6E">
            <w:pPr>
              <w:jc w:val="both"/>
              <w:rPr>
                <w:rFonts w:ascii="Arial Narrow" w:hAnsi="Arial Narrow"/>
              </w:rPr>
            </w:pPr>
            <w:r w:rsidRPr="00003FCC">
              <w:rPr>
                <w:rFonts w:ascii="Arial Narrow" w:eastAsia="Arial Narrow" w:hAnsi="Arial Narrow" w:cs="Arial Narrow"/>
                <w:b/>
                <w:bCs/>
              </w:rPr>
              <w:t xml:space="preserve">Opis warunków kwalifikowalności </w:t>
            </w:r>
          </w:p>
        </w:tc>
        <w:tc>
          <w:tcPr>
            <w:tcW w:w="7125" w:type="dxa"/>
          </w:tcPr>
          <w:p w:rsidR="00393638" w:rsidRPr="00F85D68" w:rsidRDefault="00393638" w:rsidP="00C32F6E">
            <w:pPr>
              <w:jc w:val="both"/>
              <w:rPr>
                <w:rFonts w:ascii="Arial Narrow" w:hAnsi="Arial Narrow"/>
              </w:rPr>
            </w:pPr>
            <w:r w:rsidRPr="00003FCC">
              <w:rPr>
                <w:rFonts w:ascii="Arial Narrow" w:eastAsia="Arial Narrow" w:hAnsi="Arial Narrow" w:cs="Arial Narrow"/>
              </w:rPr>
              <w:t>Beneficjent będący organizacją zrzeszającą pszczelarzy przeprowadzi szkolenia i</w:t>
            </w:r>
            <w:r w:rsidR="00C32F6E">
              <w:rPr>
                <w:rFonts w:ascii="Arial Narrow" w:eastAsia="Arial Narrow" w:hAnsi="Arial Narrow" w:cs="Arial Narrow"/>
              </w:rPr>
              <w:t> </w:t>
            </w:r>
            <w:r w:rsidRPr="00003FCC">
              <w:rPr>
                <w:rFonts w:ascii="Arial Narrow" w:eastAsia="Arial Narrow" w:hAnsi="Arial Narrow" w:cs="Arial Narrow"/>
              </w:rPr>
              <w:t>konferencje, przede wszystkim z zakresu prowadzenia gospodarki pasiecznej.</w:t>
            </w:r>
          </w:p>
          <w:p w:rsidR="00393638" w:rsidRPr="00F85D68" w:rsidRDefault="00393638" w:rsidP="00C32F6E">
            <w:pPr>
              <w:jc w:val="both"/>
              <w:rPr>
                <w:rFonts w:ascii="Arial Narrow" w:hAnsi="Arial Narrow"/>
              </w:rPr>
            </w:pPr>
            <w:r w:rsidRPr="00003FCC">
              <w:rPr>
                <w:rFonts w:ascii="Arial Narrow" w:eastAsia="Arial Narrow" w:hAnsi="Arial Narrow" w:cs="Arial Narrow"/>
              </w:rPr>
              <w:t>Tematy szkoleń czy konf</w:t>
            </w:r>
            <w:r w:rsidRPr="00C741C4">
              <w:rPr>
                <w:rFonts w:ascii="Arial Narrow" w:eastAsia="Arial Narrow" w:hAnsi="Arial Narrow" w:cs="Arial Narrow"/>
              </w:rPr>
              <w:t xml:space="preserve">erencji pszczelarskich obejmujące inny niż wyżej wyszczególniony zakres, nie mogą przekroczyć 30% godzin szkoleniowych. </w:t>
            </w:r>
          </w:p>
        </w:tc>
      </w:tr>
      <w:tr w:rsidR="00393638" w:rsidRPr="00003FCC" w:rsidTr="00E82CAA">
        <w:tc>
          <w:tcPr>
            <w:tcW w:w="1935" w:type="dxa"/>
            <w:vAlign w:val="center"/>
          </w:tcPr>
          <w:p w:rsidR="00393638" w:rsidRPr="00F85D68" w:rsidRDefault="00393638" w:rsidP="00C32F6E">
            <w:pPr>
              <w:jc w:val="both"/>
              <w:rPr>
                <w:rFonts w:ascii="Arial Narrow" w:hAnsi="Arial Narrow"/>
              </w:rPr>
            </w:pPr>
            <w:r w:rsidRPr="00003FCC">
              <w:rPr>
                <w:rFonts w:ascii="Arial Narrow" w:eastAsia="Arial Narrow" w:hAnsi="Arial Narrow" w:cs="Arial Narrow"/>
                <w:b/>
                <w:bCs/>
              </w:rPr>
              <w:t>Opis formy pomocy</w:t>
            </w:r>
            <w:r w:rsidRPr="00C741C4">
              <w:rPr>
                <w:rFonts w:ascii="Arial Narrow" w:eastAsia="Arial Narrow" w:hAnsi="Arial Narrow" w:cs="Arial Narrow"/>
              </w:rPr>
              <w:t xml:space="preserve"> </w:t>
            </w:r>
          </w:p>
        </w:tc>
        <w:tc>
          <w:tcPr>
            <w:tcW w:w="7125" w:type="dxa"/>
          </w:tcPr>
          <w:p w:rsidR="00393638" w:rsidRPr="00F85D68" w:rsidRDefault="00393638" w:rsidP="00C32F6E">
            <w:pPr>
              <w:jc w:val="both"/>
              <w:rPr>
                <w:rFonts w:ascii="Arial Narrow" w:hAnsi="Arial Narrow"/>
              </w:rPr>
            </w:pPr>
            <w:r w:rsidRPr="00003FCC">
              <w:rPr>
                <w:rFonts w:ascii="Arial Narrow" w:eastAsia="Arial Narrow" w:hAnsi="Arial Narrow" w:cs="Arial Narrow"/>
              </w:rPr>
              <w:t>100% refundacja określonych kosztów szkoleń i konferencji pszczelarzy i osób planujących założenie pasieki</w:t>
            </w:r>
          </w:p>
        </w:tc>
      </w:tr>
      <w:tr w:rsidR="00393638" w:rsidRPr="00003FCC" w:rsidTr="00E82CAA">
        <w:tc>
          <w:tcPr>
            <w:tcW w:w="1935" w:type="dxa"/>
            <w:vAlign w:val="center"/>
          </w:tcPr>
          <w:p w:rsidR="00393638" w:rsidRPr="005B3883" w:rsidRDefault="00393638" w:rsidP="00C32F6E">
            <w:pPr>
              <w:jc w:val="both"/>
              <w:rPr>
                <w:rStyle w:val="Odwoanieprzypisudolnego"/>
                <w:rFonts w:ascii="Arial Narrow" w:eastAsia="Arial Narrow" w:hAnsi="Arial Narrow" w:cs="Arial Narrow"/>
                <w:b/>
                <w:bCs/>
              </w:rPr>
            </w:pPr>
            <w:r w:rsidRPr="00003FCC">
              <w:rPr>
                <w:rFonts w:ascii="Arial Narrow" w:eastAsia="Arial Narrow" w:hAnsi="Arial Narrow" w:cs="Arial Narrow"/>
                <w:b/>
                <w:bCs/>
              </w:rPr>
              <w:t>Wysokoś</w:t>
            </w:r>
            <w:r w:rsidRPr="00C741C4">
              <w:rPr>
                <w:rFonts w:ascii="Arial Narrow" w:eastAsia="Arial Narrow" w:hAnsi="Arial Narrow" w:cs="Arial Narrow"/>
                <w:b/>
                <w:bCs/>
              </w:rPr>
              <w:t>ć wsparcia</w:t>
            </w:r>
          </w:p>
        </w:tc>
        <w:tc>
          <w:tcPr>
            <w:tcW w:w="7125" w:type="dxa"/>
          </w:tcPr>
          <w:p w:rsidR="00393638" w:rsidRPr="00F85D68" w:rsidRDefault="00393638" w:rsidP="004B3E72">
            <w:pPr>
              <w:pStyle w:val="Akapitzlist"/>
              <w:numPr>
                <w:ilvl w:val="0"/>
                <w:numId w:val="39"/>
              </w:numPr>
              <w:ind w:left="370" w:hanging="283"/>
              <w:jc w:val="both"/>
              <w:rPr>
                <w:rFonts w:ascii="Arial Narrow" w:eastAsiaTheme="minorEastAsia" w:hAnsi="Arial Narrow"/>
              </w:rPr>
            </w:pPr>
            <w:r w:rsidRPr="005B3883">
              <w:rPr>
                <w:rFonts w:ascii="Arial Narrow" w:eastAsia="Arial Narrow" w:hAnsi="Arial Narrow" w:cs="Arial Narrow"/>
              </w:rPr>
              <w:t>Koszty podstawowe – wydatki poniesione na:</w:t>
            </w:r>
          </w:p>
          <w:p w:rsidR="00393638" w:rsidRPr="00F85D68" w:rsidRDefault="00393638" w:rsidP="004B3E72">
            <w:pPr>
              <w:pStyle w:val="Akapitzlist"/>
              <w:numPr>
                <w:ilvl w:val="0"/>
                <w:numId w:val="38"/>
              </w:numPr>
              <w:jc w:val="both"/>
              <w:rPr>
                <w:rFonts w:ascii="Arial Narrow" w:eastAsiaTheme="minorEastAsia" w:hAnsi="Arial Narrow"/>
              </w:rPr>
            </w:pPr>
            <w:r w:rsidRPr="00003FCC">
              <w:rPr>
                <w:rFonts w:ascii="Arial Narrow" w:eastAsia="Arial Narrow" w:hAnsi="Arial Narrow" w:cs="Arial Narrow"/>
              </w:rPr>
              <w:t>materiały szkoleniowe - maksymalnie 20,00 zł/komplet. Maksymalna liczba kompletów wynosi 110% liczby uczestników szkolenia;</w:t>
            </w:r>
          </w:p>
          <w:p w:rsidR="00393638" w:rsidRPr="00F85D68" w:rsidRDefault="00393638" w:rsidP="004B3E72">
            <w:pPr>
              <w:pStyle w:val="Akapitzlist"/>
              <w:numPr>
                <w:ilvl w:val="0"/>
                <w:numId w:val="38"/>
              </w:numPr>
              <w:jc w:val="both"/>
              <w:rPr>
                <w:rFonts w:ascii="Arial Narrow" w:eastAsiaTheme="minorEastAsia" w:hAnsi="Arial Narrow"/>
              </w:rPr>
            </w:pPr>
            <w:r w:rsidRPr="00003FCC">
              <w:rPr>
                <w:rFonts w:ascii="Arial Narrow" w:eastAsia="Arial Narrow" w:hAnsi="Arial Narrow" w:cs="Arial Narrow"/>
              </w:rPr>
              <w:t>najem pomieszczeń – maksymalnie 600,00 zł/dzień, pod warunkiem, że szkolenie t</w:t>
            </w:r>
            <w:r w:rsidRPr="00C741C4">
              <w:rPr>
                <w:rFonts w:ascii="Arial Narrow" w:eastAsia="Arial Narrow" w:hAnsi="Arial Narrow" w:cs="Arial Narrow"/>
              </w:rPr>
              <w:t>rwa przynajmniej 6 godzin dziennie;</w:t>
            </w:r>
          </w:p>
          <w:p w:rsidR="00393638" w:rsidRPr="00F85D68" w:rsidRDefault="00393638" w:rsidP="004B3E72">
            <w:pPr>
              <w:pStyle w:val="Akapitzlist"/>
              <w:numPr>
                <w:ilvl w:val="0"/>
                <w:numId w:val="38"/>
              </w:numPr>
              <w:jc w:val="both"/>
              <w:rPr>
                <w:rFonts w:ascii="Arial Narrow" w:eastAsiaTheme="minorEastAsia" w:hAnsi="Arial Narrow"/>
              </w:rPr>
            </w:pPr>
            <w:r w:rsidRPr="00003FCC">
              <w:rPr>
                <w:rFonts w:ascii="Arial Narrow" w:eastAsia="Arial Narrow" w:hAnsi="Arial Narrow" w:cs="Arial Narrow"/>
              </w:rPr>
              <w:t>wynagrodzenia wykładowców oraz osób prowadzących zajęcia praktyczne w</w:t>
            </w:r>
            <w:r w:rsidR="00C32F6E">
              <w:rPr>
                <w:rFonts w:ascii="Arial Narrow" w:eastAsia="Arial Narrow" w:hAnsi="Arial Narrow" w:cs="Arial Narrow"/>
              </w:rPr>
              <w:t> </w:t>
            </w:r>
            <w:r w:rsidRPr="00003FCC">
              <w:rPr>
                <w:rFonts w:ascii="Arial Narrow" w:eastAsia="Arial Narrow" w:hAnsi="Arial Narrow" w:cs="Arial Narrow"/>
              </w:rPr>
              <w:t>pasiece – maksymalnie 300,00 zł/godzina lekcyjna (45 min);</w:t>
            </w:r>
          </w:p>
          <w:p w:rsidR="00393638" w:rsidRPr="00F85D68" w:rsidRDefault="00393638" w:rsidP="004B3E72">
            <w:pPr>
              <w:pStyle w:val="Akapitzlist"/>
              <w:numPr>
                <w:ilvl w:val="0"/>
                <w:numId w:val="38"/>
              </w:numPr>
              <w:jc w:val="both"/>
              <w:rPr>
                <w:rFonts w:ascii="Arial Narrow" w:eastAsiaTheme="minorEastAsia" w:hAnsi="Arial Narrow"/>
              </w:rPr>
            </w:pPr>
            <w:r w:rsidRPr="00003FCC">
              <w:rPr>
                <w:rFonts w:ascii="Arial Narrow" w:eastAsia="Arial Narrow" w:hAnsi="Arial Narrow" w:cs="Arial Narrow"/>
              </w:rPr>
              <w:t xml:space="preserve">wyżywienie uczestników szkolenia – maksymalnie 50,00 zł w przeliczeniu na osobę dziennie. </w:t>
            </w:r>
          </w:p>
          <w:p w:rsidR="00393638" w:rsidRPr="00F85D68" w:rsidRDefault="00393638" w:rsidP="004B3E72">
            <w:pPr>
              <w:pStyle w:val="Akapitzlist"/>
              <w:numPr>
                <w:ilvl w:val="0"/>
                <w:numId w:val="39"/>
              </w:numPr>
              <w:ind w:left="370" w:hanging="283"/>
              <w:jc w:val="both"/>
              <w:rPr>
                <w:rFonts w:ascii="Arial Narrow" w:eastAsiaTheme="minorEastAsia" w:hAnsi="Arial Narrow"/>
              </w:rPr>
            </w:pPr>
            <w:r w:rsidRPr="00003FCC">
              <w:rPr>
                <w:rFonts w:ascii="Arial Narrow" w:eastAsia="Arial Narrow" w:hAnsi="Arial Narrow" w:cs="Arial Narrow"/>
              </w:rPr>
              <w:t>Koszty dodatkowe – udokumentowane koszty bezpośrednio związane z</w:t>
            </w:r>
            <w:r w:rsidR="00C32F6E">
              <w:rPr>
                <w:rFonts w:ascii="Arial Narrow" w:eastAsia="Arial Narrow" w:hAnsi="Arial Narrow" w:cs="Arial Narrow"/>
              </w:rPr>
              <w:t> </w:t>
            </w:r>
            <w:r w:rsidRPr="00003FCC">
              <w:rPr>
                <w:rFonts w:ascii="Arial Narrow" w:eastAsia="Arial Narrow" w:hAnsi="Arial Narrow" w:cs="Arial Narrow"/>
              </w:rPr>
              <w:t xml:space="preserve">wykonaniem projektu (np. księgowości, prac biurowych, nabycia materiałów biurowych, korespondencji, telekomunikacji), do 7% sumy kosztów podstawowych podlegających refundacji. </w:t>
            </w:r>
          </w:p>
        </w:tc>
      </w:tr>
    </w:tbl>
    <w:p w:rsidR="00393638" w:rsidRPr="00F85D68" w:rsidRDefault="00393638" w:rsidP="00C32F6E">
      <w:pPr>
        <w:spacing w:line="257" w:lineRule="auto"/>
        <w:jc w:val="both"/>
        <w:rPr>
          <w:rFonts w:ascii="Arial Narrow" w:hAnsi="Arial Narrow"/>
        </w:rPr>
      </w:pPr>
    </w:p>
    <w:p w:rsidR="00393638" w:rsidRPr="00F85D68" w:rsidRDefault="00393638" w:rsidP="00C32F6E">
      <w:pPr>
        <w:jc w:val="both"/>
        <w:rPr>
          <w:rFonts w:ascii="Arial Narrow" w:hAnsi="Arial Narrow"/>
        </w:rPr>
      </w:pPr>
      <w:r w:rsidRPr="00F85D68">
        <w:rPr>
          <w:rFonts w:ascii="Arial Narrow" w:hAnsi="Arial Narrow"/>
        </w:rPr>
        <w:br w:type="page"/>
      </w:r>
    </w:p>
    <w:tbl>
      <w:tblPr>
        <w:tblStyle w:val="Tabela-Siatk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920"/>
        <w:gridCol w:w="7140"/>
      </w:tblGrid>
      <w:tr w:rsidR="00393638" w:rsidRPr="00003FCC" w:rsidTr="00E82CAA">
        <w:tc>
          <w:tcPr>
            <w:tcW w:w="9060" w:type="dxa"/>
            <w:gridSpan w:val="2"/>
            <w:shd w:val="clear" w:color="auto" w:fill="E2EFD9" w:themeFill="accent6" w:themeFillTint="33"/>
          </w:tcPr>
          <w:p w:rsidR="00393638" w:rsidRPr="00F85D68" w:rsidRDefault="00393638" w:rsidP="00C32F6E">
            <w:pPr>
              <w:jc w:val="both"/>
              <w:rPr>
                <w:rFonts w:ascii="Arial Narrow" w:hAnsi="Arial Narrow"/>
              </w:rPr>
            </w:pPr>
            <w:r w:rsidRPr="00003FCC">
              <w:rPr>
                <w:rFonts w:ascii="Arial Narrow" w:eastAsia="Arial Narrow" w:hAnsi="Arial Narrow" w:cs="Arial Narrow"/>
                <w:b/>
                <w:bCs/>
              </w:rPr>
              <w:t>Art.49 pro</w:t>
            </w:r>
            <w:r w:rsidRPr="00C741C4">
              <w:rPr>
                <w:rFonts w:ascii="Arial Narrow" w:eastAsia="Arial Narrow" w:hAnsi="Arial Narrow" w:cs="Arial Narrow"/>
                <w:b/>
                <w:bCs/>
              </w:rPr>
              <w:t>jektu rozporządzenia o Planach strategicznych WPR</w:t>
            </w:r>
          </w:p>
        </w:tc>
      </w:tr>
      <w:tr w:rsidR="00393638" w:rsidRPr="00003FCC" w:rsidTr="00E82CAA">
        <w:tc>
          <w:tcPr>
            <w:tcW w:w="1920" w:type="dxa"/>
          </w:tcPr>
          <w:p w:rsidR="00393638" w:rsidRPr="00F85D68" w:rsidRDefault="00393638" w:rsidP="00C32F6E">
            <w:pPr>
              <w:jc w:val="both"/>
              <w:rPr>
                <w:rFonts w:ascii="Arial Narrow" w:hAnsi="Arial Narrow"/>
              </w:rPr>
            </w:pPr>
            <w:r w:rsidRPr="00003FCC">
              <w:rPr>
                <w:rFonts w:ascii="Arial Narrow" w:eastAsia="Arial Narrow" w:hAnsi="Arial Narrow" w:cs="Arial Narrow"/>
                <w:b/>
                <w:bCs/>
              </w:rPr>
              <w:t>Nazwa interwencji</w:t>
            </w:r>
          </w:p>
        </w:tc>
        <w:tc>
          <w:tcPr>
            <w:tcW w:w="7140" w:type="dxa"/>
          </w:tcPr>
          <w:p w:rsidR="00393638" w:rsidRPr="00F85D68" w:rsidRDefault="00393638" w:rsidP="00C32F6E">
            <w:pPr>
              <w:jc w:val="both"/>
              <w:rPr>
                <w:rFonts w:ascii="Arial Narrow" w:hAnsi="Arial Narrow"/>
                <w:color w:val="002060"/>
              </w:rPr>
            </w:pPr>
            <w:r w:rsidRPr="00F85D68">
              <w:rPr>
                <w:rFonts w:ascii="Arial Narrow" w:eastAsia="Arial Narrow" w:hAnsi="Arial Narrow" w:cs="Arial Narrow"/>
                <w:b/>
                <w:bCs/>
                <w:color w:val="002060"/>
              </w:rPr>
              <w:t>Wspieranie modernizacji gospodarstw pasiecznych - (2) Sprzęt pszczelarski</w:t>
            </w:r>
          </w:p>
        </w:tc>
      </w:tr>
      <w:tr w:rsidR="00393638" w:rsidRPr="00003FCC" w:rsidTr="00E82CAA">
        <w:tc>
          <w:tcPr>
            <w:tcW w:w="1920" w:type="dxa"/>
            <w:vAlign w:val="center"/>
          </w:tcPr>
          <w:p w:rsidR="00393638" w:rsidRPr="00F85D68" w:rsidRDefault="00393638" w:rsidP="00C32F6E">
            <w:pPr>
              <w:jc w:val="both"/>
              <w:rPr>
                <w:rFonts w:ascii="Arial Narrow" w:hAnsi="Arial Narrow"/>
              </w:rPr>
            </w:pPr>
            <w:r w:rsidRPr="00003FCC">
              <w:rPr>
                <w:rFonts w:ascii="Arial Narrow" w:eastAsia="Arial Narrow" w:hAnsi="Arial Narrow" w:cs="Arial Narrow"/>
                <w:b/>
                <w:bCs/>
              </w:rPr>
              <w:t>Cel Szczegółowy</w:t>
            </w:r>
          </w:p>
        </w:tc>
        <w:tc>
          <w:tcPr>
            <w:tcW w:w="7140" w:type="dxa"/>
          </w:tcPr>
          <w:p w:rsidR="00393638" w:rsidRPr="0020315F" w:rsidRDefault="00393638" w:rsidP="00C32F6E">
            <w:pPr>
              <w:jc w:val="both"/>
              <w:rPr>
                <w:rFonts w:ascii="Arial Narrow" w:eastAsia="Arial Narrow" w:hAnsi="Arial Narrow" w:cs="Arial Narrow"/>
                <w:b/>
                <w:bCs/>
              </w:rPr>
            </w:pPr>
            <w:r w:rsidRPr="00003FCC">
              <w:rPr>
                <w:rFonts w:ascii="Arial Narrow" w:eastAsia="Arial Narrow" w:hAnsi="Arial Narrow" w:cs="Arial Narrow"/>
                <w:b/>
                <w:bCs/>
              </w:rPr>
              <w:t>Cel 2</w:t>
            </w:r>
            <w:r w:rsidRPr="00C741C4">
              <w:rPr>
                <w:rFonts w:ascii="Arial Narrow" w:eastAsia="Arial Narrow" w:hAnsi="Arial Narrow" w:cs="Arial Narrow"/>
                <w:b/>
                <w:bCs/>
              </w:rPr>
              <w:t>: Poprawa orientacji rynkowej i zwiększenie konkurencyjności, w tym większy nacisk na badan</w:t>
            </w:r>
            <w:r w:rsidRPr="005B3883">
              <w:rPr>
                <w:rFonts w:ascii="Arial Narrow" w:eastAsia="Arial Narrow" w:hAnsi="Arial Narrow" w:cs="Arial Narrow"/>
                <w:b/>
                <w:bCs/>
              </w:rPr>
              <w:t>ia, technologię i cyfryzację</w:t>
            </w:r>
          </w:p>
        </w:tc>
      </w:tr>
      <w:tr w:rsidR="00393638" w:rsidRPr="00003FCC" w:rsidTr="00E82CAA">
        <w:tc>
          <w:tcPr>
            <w:tcW w:w="1920" w:type="dxa"/>
            <w:vAlign w:val="center"/>
          </w:tcPr>
          <w:p w:rsidR="00393638" w:rsidRPr="00F85D68" w:rsidRDefault="00393638" w:rsidP="00C32F6E">
            <w:pPr>
              <w:jc w:val="both"/>
              <w:rPr>
                <w:rFonts w:ascii="Arial Narrow" w:hAnsi="Arial Narrow"/>
              </w:rPr>
            </w:pPr>
            <w:r w:rsidRPr="00003FCC">
              <w:rPr>
                <w:rFonts w:ascii="Arial Narrow" w:eastAsia="Arial Narrow" w:hAnsi="Arial Narrow" w:cs="Arial Narrow"/>
                <w:b/>
                <w:bCs/>
              </w:rPr>
              <w:t>Beneficjent</w:t>
            </w:r>
          </w:p>
        </w:tc>
        <w:tc>
          <w:tcPr>
            <w:tcW w:w="7140" w:type="dxa"/>
          </w:tcPr>
          <w:p w:rsidR="00393638" w:rsidRPr="00F85D68" w:rsidRDefault="00393638" w:rsidP="00C32F6E">
            <w:pPr>
              <w:jc w:val="both"/>
              <w:rPr>
                <w:rFonts w:ascii="Arial Narrow" w:hAnsi="Arial Narrow"/>
              </w:rPr>
            </w:pPr>
            <w:r w:rsidRPr="00003FCC">
              <w:rPr>
                <w:rFonts w:ascii="Arial Narrow" w:eastAsia="Arial Narrow" w:hAnsi="Arial Narrow" w:cs="Arial Narrow"/>
              </w:rPr>
              <w:t>Pszczelarz, producent produktów pszczelich prowadzący działalność nadzorowaną w</w:t>
            </w:r>
            <w:r w:rsidR="00C32F6E">
              <w:rPr>
                <w:rFonts w:ascii="Arial Narrow" w:eastAsia="Arial Narrow" w:hAnsi="Arial Narrow" w:cs="Arial Narrow"/>
              </w:rPr>
              <w:t> </w:t>
            </w:r>
            <w:r w:rsidRPr="00003FCC">
              <w:rPr>
                <w:rFonts w:ascii="Arial Narrow" w:eastAsia="Arial Narrow" w:hAnsi="Arial Narrow" w:cs="Arial Narrow"/>
              </w:rPr>
              <w:t>zakresie utrzymywania pszczół, umieszczający na rynku te produkty zgodnie z</w:t>
            </w:r>
            <w:r w:rsidR="00C32F6E">
              <w:rPr>
                <w:rFonts w:ascii="Arial Narrow" w:eastAsia="Arial Narrow" w:hAnsi="Arial Narrow" w:cs="Arial Narrow"/>
              </w:rPr>
              <w:t> </w:t>
            </w:r>
            <w:r w:rsidRPr="00003FCC">
              <w:rPr>
                <w:rFonts w:ascii="Arial Narrow" w:eastAsia="Arial Narrow" w:hAnsi="Arial Narrow" w:cs="Arial Narrow"/>
              </w:rPr>
              <w:t xml:space="preserve">obowiązującymi przepisami prawa, który może się ubiegać o </w:t>
            </w:r>
            <w:r w:rsidRPr="00C741C4">
              <w:rPr>
                <w:rFonts w:ascii="Arial Narrow" w:eastAsia="Arial Narrow" w:hAnsi="Arial Narrow" w:cs="Arial Narrow"/>
              </w:rPr>
              <w:t>pomoc za pośrednictwem organizacji pszczelarskiej działającej w formie:</w:t>
            </w:r>
          </w:p>
          <w:p w:rsidR="00393638" w:rsidRPr="00F85D68" w:rsidRDefault="00393638" w:rsidP="00C32F6E">
            <w:pPr>
              <w:jc w:val="both"/>
              <w:rPr>
                <w:rFonts w:ascii="Arial Narrow" w:hAnsi="Arial Narrow"/>
              </w:rPr>
            </w:pPr>
            <w:r w:rsidRPr="00003FCC">
              <w:rPr>
                <w:rFonts w:ascii="Arial Narrow" w:eastAsia="Arial Narrow" w:hAnsi="Arial Narrow" w:cs="Arial Narrow"/>
              </w:rPr>
              <w:t>1) związków pszczelarskich;</w:t>
            </w:r>
          </w:p>
          <w:p w:rsidR="00393638" w:rsidRPr="00F85D68" w:rsidRDefault="00393638" w:rsidP="00C32F6E">
            <w:pPr>
              <w:jc w:val="both"/>
              <w:rPr>
                <w:rFonts w:ascii="Arial Narrow" w:hAnsi="Arial Narrow"/>
              </w:rPr>
            </w:pPr>
            <w:r w:rsidRPr="00003FCC">
              <w:rPr>
                <w:rFonts w:ascii="Arial Narrow" w:eastAsia="Arial Narrow" w:hAnsi="Arial Narrow" w:cs="Arial Narrow"/>
              </w:rPr>
              <w:t>2) stowarzyszeń pszczelarzy;</w:t>
            </w:r>
          </w:p>
          <w:p w:rsidR="00393638" w:rsidRPr="00F85D68" w:rsidRDefault="00393638" w:rsidP="00C32F6E">
            <w:pPr>
              <w:jc w:val="both"/>
              <w:rPr>
                <w:rFonts w:ascii="Arial Narrow" w:hAnsi="Arial Narrow"/>
              </w:rPr>
            </w:pPr>
            <w:r w:rsidRPr="00003FCC">
              <w:rPr>
                <w:rFonts w:ascii="Arial Narrow" w:eastAsia="Arial Narrow" w:hAnsi="Arial Narrow" w:cs="Arial Narrow"/>
              </w:rPr>
              <w:t>3) zrzeszeń pszczelarzy;</w:t>
            </w:r>
          </w:p>
          <w:p w:rsidR="00393638" w:rsidRPr="00F85D68" w:rsidRDefault="00393638" w:rsidP="00C32F6E">
            <w:pPr>
              <w:jc w:val="both"/>
              <w:rPr>
                <w:rFonts w:ascii="Arial Narrow" w:hAnsi="Arial Narrow"/>
              </w:rPr>
            </w:pPr>
            <w:r w:rsidRPr="00003FCC">
              <w:rPr>
                <w:rFonts w:ascii="Arial Narrow" w:eastAsia="Arial Narrow" w:hAnsi="Arial Narrow" w:cs="Arial Narrow"/>
              </w:rPr>
              <w:t>4) spółdzielni pszczelarskich;</w:t>
            </w:r>
          </w:p>
          <w:p w:rsidR="00393638" w:rsidRPr="00F85D68" w:rsidRDefault="00393638" w:rsidP="00C32F6E">
            <w:pPr>
              <w:jc w:val="both"/>
              <w:rPr>
                <w:rFonts w:ascii="Arial Narrow" w:hAnsi="Arial Narrow"/>
              </w:rPr>
            </w:pPr>
            <w:r w:rsidRPr="00003FCC">
              <w:rPr>
                <w:rFonts w:ascii="Arial Narrow" w:eastAsia="Arial Narrow" w:hAnsi="Arial Narrow" w:cs="Arial Narrow"/>
              </w:rPr>
              <w:t>5) grup producentów rolnych – w zakresie działalności pszczelarskiej.</w:t>
            </w:r>
          </w:p>
        </w:tc>
      </w:tr>
      <w:tr w:rsidR="00393638" w:rsidRPr="00003FCC" w:rsidTr="00E82CAA">
        <w:tc>
          <w:tcPr>
            <w:tcW w:w="1920" w:type="dxa"/>
            <w:vAlign w:val="center"/>
          </w:tcPr>
          <w:p w:rsidR="00393638" w:rsidRPr="00F85D68" w:rsidRDefault="00393638" w:rsidP="00C32F6E">
            <w:pPr>
              <w:jc w:val="both"/>
              <w:rPr>
                <w:rFonts w:ascii="Arial Narrow" w:hAnsi="Arial Narrow"/>
              </w:rPr>
            </w:pPr>
            <w:r w:rsidRPr="00003FCC">
              <w:rPr>
                <w:rFonts w:ascii="Arial Narrow" w:eastAsia="Arial Narrow" w:hAnsi="Arial Narrow" w:cs="Arial Narrow"/>
                <w:b/>
                <w:bCs/>
              </w:rPr>
              <w:t>Opis zakresu interwencji</w:t>
            </w:r>
            <w:r w:rsidRPr="00C741C4">
              <w:rPr>
                <w:rFonts w:ascii="Arial Narrow" w:eastAsia="Arial Narrow" w:hAnsi="Arial Narrow" w:cs="Arial Narrow"/>
              </w:rPr>
              <w:t xml:space="preserve"> </w:t>
            </w:r>
          </w:p>
        </w:tc>
        <w:tc>
          <w:tcPr>
            <w:tcW w:w="7140" w:type="dxa"/>
          </w:tcPr>
          <w:p w:rsidR="00393638" w:rsidRPr="00F85D68" w:rsidRDefault="00393638" w:rsidP="00C32F6E">
            <w:pPr>
              <w:jc w:val="both"/>
              <w:rPr>
                <w:rFonts w:ascii="Arial Narrow" w:hAnsi="Arial Narrow"/>
              </w:rPr>
            </w:pPr>
            <w:r w:rsidRPr="00003FCC">
              <w:rPr>
                <w:rFonts w:ascii="Arial Narrow" w:eastAsia="Arial Narrow" w:hAnsi="Arial Narrow" w:cs="Arial Narrow"/>
              </w:rPr>
              <w:t>Celem tego działania jest zwiększenie ilości nowego sprzętu pszczelarskiego w</w:t>
            </w:r>
            <w:r w:rsidR="00C32F6E">
              <w:rPr>
                <w:rFonts w:ascii="Arial Narrow" w:eastAsia="Arial Narrow" w:hAnsi="Arial Narrow" w:cs="Arial Narrow"/>
              </w:rPr>
              <w:t> </w:t>
            </w:r>
            <w:r w:rsidRPr="00003FCC">
              <w:rPr>
                <w:rFonts w:ascii="Arial Narrow" w:eastAsia="Arial Narrow" w:hAnsi="Arial Narrow" w:cs="Arial Narrow"/>
              </w:rPr>
              <w:t xml:space="preserve"> gospodarstwach pasiecznych. </w:t>
            </w:r>
          </w:p>
        </w:tc>
      </w:tr>
      <w:tr w:rsidR="00393638" w:rsidRPr="00003FCC" w:rsidTr="00E82CAA">
        <w:tc>
          <w:tcPr>
            <w:tcW w:w="1920" w:type="dxa"/>
            <w:vAlign w:val="center"/>
          </w:tcPr>
          <w:p w:rsidR="00393638" w:rsidRPr="00F85D68" w:rsidRDefault="00393638" w:rsidP="00C32F6E">
            <w:pPr>
              <w:jc w:val="both"/>
              <w:rPr>
                <w:rFonts w:ascii="Arial Narrow" w:hAnsi="Arial Narrow"/>
              </w:rPr>
            </w:pPr>
            <w:r w:rsidRPr="00003FCC">
              <w:rPr>
                <w:rFonts w:ascii="Arial Narrow" w:eastAsia="Arial Narrow" w:hAnsi="Arial Narrow" w:cs="Arial Narrow"/>
                <w:b/>
                <w:bCs/>
              </w:rPr>
              <w:t>Opis warunków kwalifikowalności</w:t>
            </w:r>
          </w:p>
        </w:tc>
        <w:tc>
          <w:tcPr>
            <w:tcW w:w="7140" w:type="dxa"/>
          </w:tcPr>
          <w:p w:rsidR="00393638" w:rsidRPr="00F85D68" w:rsidRDefault="00393638" w:rsidP="00C32F6E">
            <w:pPr>
              <w:jc w:val="both"/>
              <w:rPr>
                <w:rFonts w:ascii="Arial Narrow" w:hAnsi="Arial Narrow"/>
              </w:rPr>
            </w:pPr>
            <w:r w:rsidRPr="00003FCC">
              <w:rPr>
                <w:rFonts w:ascii="Arial Narrow" w:eastAsia="Arial Narrow" w:hAnsi="Arial Narrow" w:cs="Arial Narrow"/>
              </w:rPr>
              <w:t xml:space="preserve">Beneficjentem końcowym pomocy jest pszczelarz posiadający co najmniej 10 pni pszczelich. </w:t>
            </w:r>
          </w:p>
        </w:tc>
      </w:tr>
      <w:tr w:rsidR="00393638" w:rsidRPr="00003FCC" w:rsidTr="00E82CAA">
        <w:tc>
          <w:tcPr>
            <w:tcW w:w="1920" w:type="dxa"/>
            <w:vAlign w:val="center"/>
          </w:tcPr>
          <w:p w:rsidR="00393638" w:rsidRPr="00F85D68" w:rsidRDefault="00393638" w:rsidP="00C32F6E">
            <w:pPr>
              <w:jc w:val="both"/>
              <w:rPr>
                <w:rFonts w:ascii="Arial Narrow" w:hAnsi="Arial Narrow"/>
              </w:rPr>
            </w:pPr>
            <w:r w:rsidRPr="00003FCC">
              <w:rPr>
                <w:rFonts w:ascii="Arial Narrow" w:eastAsia="Arial Narrow" w:hAnsi="Arial Narrow" w:cs="Arial Narrow"/>
                <w:b/>
                <w:bCs/>
              </w:rPr>
              <w:t>Opis formy pomocy</w:t>
            </w:r>
            <w:r w:rsidRPr="00C741C4">
              <w:rPr>
                <w:rFonts w:ascii="Arial Narrow" w:eastAsia="Arial Narrow" w:hAnsi="Arial Narrow" w:cs="Arial Narrow"/>
              </w:rPr>
              <w:t xml:space="preserve"> </w:t>
            </w:r>
          </w:p>
        </w:tc>
        <w:tc>
          <w:tcPr>
            <w:tcW w:w="7140" w:type="dxa"/>
          </w:tcPr>
          <w:p w:rsidR="00393638" w:rsidRPr="00F85D68" w:rsidRDefault="00393638" w:rsidP="00C32F6E">
            <w:pPr>
              <w:jc w:val="both"/>
              <w:rPr>
                <w:rFonts w:ascii="Arial Narrow" w:hAnsi="Arial Narrow"/>
              </w:rPr>
            </w:pPr>
            <w:r w:rsidRPr="00003FCC">
              <w:rPr>
                <w:rFonts w:ascii="Arial Narrow" w:eastAsia="Arial Narrow" w:hAnsi="Arial Narrow" w:cs="Arial Narrow"/>
              </w:rPr>
              <w:t>60% refundacja kosztów zakupu nowego sprzętu pszczelarskiego</w:t>
            </w:r>
          </w:p>
        </w:tc>
      </w:tr>
      <w:tr w:rsidR="00393638" w:rsidRPr="00003FCC" w:rsidTr="00E82CAA">
        <w:tc>
          <w:tcPr>
            <w:tcW w:w="1920" w:type="dxa"/>
            <w:vAlign w:val="center"/>
          </w:tcPr>
          <w:p w:rsidR="00393638" w:rsidRPr="00F85D68" w:rsidRDefault="00393638" w:rsidP="00C32F6E">
            <w:pPr>
              <w:jc w:val="both"/>
              <w:rPr>
                <w:rFonts w:ascii="Arial Narrow" w:hAnsi="Arial Narrow"/>
              </w:rPr>
            </w:pPr>
            <w:r w:rsidRPr="00003FCC">
              <w:rPr>
                <w:rFonts w:ascii="Arial Narrow" w:eastAsia="Arial Narrow" w:hAnsi="Arial Narrow" w:cs="Arial Narrow"/>
                <w:b/>
                <w:bCs/>
              </w:rPr>
              <w:t xml:space="preserve">Wysokość wsparcia </w:t>
            </w:r>
          </w:p>
        </w:tc>
        <w:tc>
          <w:tcPr>
            <w:tcW w:w="7140" w:type="dxa"/>
          </w:tcPr>
          <w:p w:rsidR="00393638" w:rsidRPr="00F85D68" w:rsidRDefault="00393638" w:rsidP="004B3E72">
            <w:pPr>
              <w:pStyle w:val="Akapitzlist"/>
              <w:numPr>
                <w:ilvl w:val="0"/>
                <w:numId w:val="37"/>
              </w:numPr>
              <w:ind w:left="233" w:hanging="233"/>
              <w:jc w:val="both"/>
              <w:rPr>
                <w:rFonts w:ascii="Arial Narrow" w:eastAsiaTheme="minorEastAsia" w:hAnsi="Arial Narrow"/>
              </w:rPr>
            </w:pPr>
            <w:r w:rsidRPr="00003FCC">
              <w:rPr>
                <w:rFonts w:ascii="Arial Narrow" w:eastAsia="Arial Narrow" w:hAnsi="Arial Narrow" w:cs="Arial Narrow"/>
              </w:rPr>
              <w:t>Koszty podstawowe – wydatki poniesione na zakup nowego sprzętu pszczelarskiego. Maksymalna wysokość pomocy przekazanej jednemu pszczelarzowi w okresie jedn</w:t>
            </w:r>
            <w:r w:rsidRPr="00C741C4">
              <w:rPr>
                <w:rFonts w:ascii="Arial Narrow" w:eastAsia="Arial Narrow" w:hAnsi="Arial Narrow" w:cs="Arial Narrow"/>
              </w:rPr>
              <w:t>ego sezonu pszczelarskiego nie może przekroczyć 100</w:t>
            </w:r>
            <w:r w:rsidR="00C32F6E">
              <w:rPr>
                <w:rFonts w:ascii="Arial Narrow" w:eastAsia="Arial Narrow" w:hAnsi="Arial Narrow" w:cs="Arial Narrow"/>
              </w:rPr>
              <w:t> </w:t>
            </w:r>
            <w:r w:rsidRPr="00C741C4">
              <w:rPr>
                <w:rFonts w:ascii="Arial Narrow" w:eastAsia="Arial Narrow" w:hAnsi="Arial Narrow" w:cs="Arial Narrow"/>
              </w:rPr>
              <w:t xml:space="preserve"> zł w przeliczeniu na jeden posiadany pień pszczeli i nie więcej niż 15 000 zł.</w:t>
            </w:r>
          </w:p>
          <w:p w:rsidR="00393638" w:rsidRPr="00F85D68" w:rsidRDefault="00393638" w:rsidP="004B3E72">
            <w:pPr>
              <w:pStyle w:val="Akapitzlist"/>
              <w:numPr>
                <w:ilvl w:val="0"/>
                <w:numId w:val="37"/>
              </w:numPr>
              <w:ind w:left="233" w:hanging="233"/>
              <w:jc w:val="both"/>
              <w:rPr>
                <w:rFonts w:ascii="Arial Narrow" w:eastAsiaTheme="minorEastAsia" w:hAnsi="Arial Narrow"/>
              </w:rPr>
            </w:pPr>
            <w:r w:rsidRPr="00003FCC">
              <w:rPr>
                <w:rFonts w:ascii="Arial Narrow" w:eastAsia="Arial Narrow" w:hAnsi="Arial Narrow" w:cs="Arial Narrow"/>
              </w:rPr>
              <w:t>Koszty dodatkowe – udokumentowane koszty bezpośrednio związane z wykonaniem projektu (np. księgowości, prac biurowych, nabyci</w:t>
            </w:r>
            <w:r w:rsidRPr="00C741C4">
              <w:rPr>
                <w:rFonts w:ascii="Arial Narrow" w:eastAsia="Arial Narrow" w:hAnsi="Arial Narrow" w:cs="Arial Narrow"/>
              </w:rPr>
              <w:t xml:space="preserve">a materiałów biurowych, korespondencji, telekomunikacji), do 4% sumy kosztów podstawowych podlegających refundacji. </w:t>
            </w:r>
          </w:p>
        </w:tc>
      </w:tr>
    </w:tbl>
    <w:p w:rsidR="00393638" w:rsidRPr="00F85D68" w:rsidRDefault="00393638" w:rsidP="00C32F6E">
      <w:pPr>
        <w:jc w:val="both"/>
        <w:rPr>
          <w:rFonts w:ascii="Arial Narrow" w:hAnsi="Arial Narrow"/>
        </w:rPr>
      </w:pPr>
    </w:p>
    <w:tbl>
      <w:tblPr>
        <w:tblStyle w:val="Tabela-Siatka"/>
        <w:tblW w:w="0" w:type="auto"/>
        <w:tblLayout w:type="fixed"/>
        <w:tblLook w:val="04A0"/>
      </w:tblPr>
      <w:tblGrid>
        <w:gridCol w:w="1838"/>
        <w:gridCol w:w="7222"/>
      </w:tblGrid>
      <w:tr w:rsidR="00393638" w:rsidRPr="00003FCC" w:rsidTr="00E82CAA">
        <w:tc>
          <w:tcPr>
            <w:tcW w:w="9060"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tcPr>
          <w:p w:rsidR="00393638" w:rsidRPr="005B3883" w:rsidRDefault="00393638" w:rsidP="00C32F6E">
            <w:pPr>
              <w:tabs>
                <w:tab w:val="left" w:pos="6487"/>
              </w:tabs>
              <w:spacing w:after="60"/>
              <w:jc w:val="both"/>
              <w:rPr>
                <w:rFonts w:ascii="Arial Narrow" w:eastAsia="Calibri" w:hAnsi="Arial Narrow" w:cs="Times New Roman"/>
              </w:rPr>
            </w:pPr>
            <w:r w:rsidRPr="00003FCC">
              <w:rPr>
                <w:rFonts w:ascii="Arial Narrow" w:hAnsi="Arial Narrow"/>
                <w:b/>
              </w:rPr>
              <w:t xml:space="preserve">Art. 49 </w:t>
            </w:r>
            <w:r w:rsidRPr="00C741C4">
              <w:rPr>
                <w:rFonts w:ascii="Arial Narrow" w:hAnsi="Arial Narrow"/>
                <w:b/>
              </w:rPr>
              <w:t>projektu rozporządzenia o Planach strategicznych WPR</w:t>
            </w:r>
          </w:p>
        </w:tc>
      </w:tr>
      <w:tr w:rsidR="00393638" w:rsidRPr="00003FCC" w:rsidTr="00E82CAA">
        <w:trPr>
          <w:trHeight w:val="345"/>
        </w:trPr>
        <w:tc>
          <w:tcPr>
            <w:tcW w:w="1838" w:type="dxa"/>
            <w:tcBorders>
              <w:top w:val="dotted" w:sz="4" w:space="0" w:color="auto"/>
              <w:left w:val="dotted" w:sz="4" w:space="0" w:color="auto"/>
              <w:bottom w:val="dotted" w:sz="4" w:space="0" w:color="auto"/>
              <w:right w:val="dotted" w:sz="4" w:space="0" w:color="auto"/>
            </w:tcBorders>
            <w:vAlign w:val="center"/>
          </w:tcPr>
          <w:p w:rsidR="00393638" w:rsidRPr="00C741C4" w:rsidRDefault="00393638" w:rsidP="00C32F6E">
            <w:pPr>
              <w:tabs>
                <w:tab w:val="left" w:pos="6487"/>
              </w:tabs>
              <w:spacing w:after="60"/>
              <w:jc w:val="both"/>
              <w:rPr>
                <w:rFonts w:ascii="Arial Narrow" w:hAnsi="Arial Narrow"/>
              </w:rPr>
            </w:pPr>
            <w:r w:rsidRPr="00003FCC">
              <w:rPr>
                <w:rFonts w:ascii="Arial Narrow" w:hAnsi="Arial Narrow" w:cs="Times New Roman"/>
                <w:b/>
              </w:rPr>
              <w:t>Nazwa interwencji</w:t>
            </w:r>
          </w:p>
        </w:tc>
        <w:tc>
          <w:tcPr>
            <w:tcW w:w="7222" w:type="dxa"/>
            <w:tcBorders>
              <w:top w:val="dotted" w:sz="4" w:space="0" w:color="auto"/>
              <w:left w:val="dotted" w:sz="4" w:space="0" w:color="auto"/>
              <w:bottom w:val="dotted" w:sz="4" w:space="0" w:color="auto"/>
              <w:right w:val="dotted" w:sz="4" w:space="0" w:color="auto"/>
            </w:tcBorders>
          </w:tcPr>
          <w:p w:rsidR="00393638" w:rsidRPr="00F85D68" w:rsidRDefault="00393638" w:rsidP="00C32F6E">
            <w:pPr>
              <w:tabs>
                <w:tab w:val="left" w:pos="6487"/>
              </w:tabs>
              <w:spacing w:after="60"/>
              <w:jc w:val="both"/>
              <w:rPr>
                <w:rFonts w:ascii="Arial Narrow" w:hAnsi="Arial Narrow" w:cs="Times New Roman"/>
                <w:b/>
                <w:color w:val="002060"/>
              </w:rPr>
            </w:pPr>
            <w:r w:rsidRPr="00F85D68">
              <w:rPr>
                <w:rFonts w:ascii="Arial Narrow" w:eastAsia="Calibri" w:hAnsi="Arial Narrow" w:cs="Times New Roman"/>
                <w:b/>
                <w:color w:val="002060"/>
              </w:rPr>
              <w:t>Wspieranie walki z warrozą produktami leczniczymi - (3) warroza</w:t>
            </w:r>
          </w:p>
        </w:tc>
      </w:tr>
      <w:tr w:rsidR="00393638" w:rsidRPr="00003FCC" w:rsidTr="00E82CAA">
        <w:tc>
          <w:tcPr>
            <w:tcW w:w="1838" w:type="dxa"/>
            <w:tcBorders>
              <w:top w:val="dotted" w:sz="4" w:space="0" w:color="auto"/>
              <w:left w:val="dotted" w:sz="4" w:space="0" w:color="auto"/>
              <w:bottom w:val="dotted" w:sz="4" w:space="0" w:color="auto"/>
              <w:right w:val="dotted" w:sz="4" w:space="0" w:color="auto"/>
            </w:tcBorders>
            <w:vAlign w:val="center"/>
          </w:tcPr>
          <w:p w:rsidR="00393638" w:rsidRPr="00C741C4" w:rsidRDefault="00393638" w:rsidP="00C32F6E">
            <w:pPr>
              <w:tabs>
                <w:tab w:val="left" w:pos="6487"/>
              </w:tabs>
              <w:spacing w:after="60"/>
              <w:jc w:val="both"/>
              <w:rPr>
                <w:rFonts w:ascii="Arial Narrow" w:hAnsi="Arial Narrow"/>
              </w:rPr>
            </w:pPr>
            <w:r w:rsidRPr="00003FCC">
              <w:rPr>
                <w:rFonts w:ascii="Arial Narrow" w:hAnsi="Arial Narrow" w:cs="Times New Roman"/>
                <w:b/>
              </w:rPr>
              <w:t>Cel Szczegółowy</w:t>
            </w:r>
          </w:p>
        </w:tc>
        <w:tc>
          <w:tcPr>
            <w:tcW w:w="7222" w:type="dxa"/>
            <w:tcBorders>
              <w:top w:val="dotted" w:sz="4" w:space="0" w:color="auto"/>
              <w:left w:val="dotted" w:sz="4" w:space="0" w:color="auto"/>
              <w:bottom w:val="dotted" w:sz="4" w:space="0" w:color="auto"/>
              <w:right w:val="dotted" w:sz="4" w:space="0" w:color="auto"/>
            </w:tcBorders>
          </w:tcPr>
          <w:p w:rsidR="00393638" w:rsidRPr="005B3883" w:rsidRDefault="00393638" w:rsidP="00C32F6E">
            <w:pPr>
              <w:jc w:val="both"/>
              <w:rPr>
                <w:rFonts w:ascii="Arial Narrow" w:hAnsi="Arial Narrow" w:cs="Times New Roman"/>
                <w:b/>
                <w:bCs/>
              </w:rPr>
            </w:pPr>
            <w:r w:rsidRPr="005B3883">
              <w:rPr>
                <w:rFonts w:ascii="Arial Narrow" w:eastAsia="Calibri" w:hAnsi="Arial Narrow" w:cs="Times New Roman"/>
                <w:b/>
                <w:bCs/>
              </w:rPr>
              <w:t>Cel 2: Poprawa orientacji rynkowej i zwiększenie konkurencyjności, w tym większy nacisk na badania, technologię i cyfryzację</w:t>
            </w:r>
          </w:p>
        </w:tc>
      </w:tr>
      <w:tr w:rsidR="00393638" w:rsidRPr="00003FCC" w:rsidTr="00E82CAA">
        <w:tc>
          <w:tcPr>
            <w:tcW w:w="1838" w:type="dxa"/>
            <w:tcBorders>
              <w:top w:val="dotted" w:sz="4" w:space="0" w:color="auto"/>
              <w:left w:val="dotted" w:sz="4" w:space="0" w:color="auto"/>
              <w:bottom w:val="dotted" w:sz="4" w:space="0" w:color="auto"/>
              <w:right w:val="dotted" w:sz="4" w:space="0" w:color="auto"/>
            </w:tcBorders>
            <w:vAlign w:val="center"/>
          </w:tcPr>
          <w:p w:rsidR="00393638" w:rsidRPr="00C741C4" w:rsidRDefault="00393638" w:rsidP="00C32F6E">
            <w:pPr>
              <w:tabs>
                <w:tab w:val="left" w:pos="6487"/>
              </w:tabs>
              <w:spacing w:after="60"/>
              <w:jc w:val="both"/>
              <w:rPr>
                <w:rStyle w:val="Odwoanieprzypisudolnego"/>
                <w:rFonts w:ascii="Arial Narrow" w:hAnsi="Arial Narrow" w:cs="Times New Roman"/>
                <w:b/>
                <w:bCs/>
              </w:rPr>
            </w:pPr>
            <w:r w:rsidRPr="00003FCC">
              <w:rPr>
                <w:rFonts w:ascii="Arial Narrow" w:hAnsi="Arial Narrow" w:cs="Times New Roman"/>
                <w:b/>
                <w:bCs/>
              </w:rPr>
              <w:t>Beneficjent</w:t>
            </w:r>
          </w:p>
        </w:tc>
        <w:tc>
          <w:tcPr>
            <w:tcW w:w="7222" w:type="dxa"/>
            <w:tcBorders>
              <w:top w:val="dotted" w:sz="4" w:space="0" w:color="auto"/>
              <w:left w:val="dotted" w:sz="4" w:space="0" w:color="auto"/>
              <w:bottom w:val="dotted" w:sz="4" w:space="0" w:color="auto"/>
              <w:right w:val="dotted" w:sz="4" w:space="0" w:color="auto"/>
            </w:tcBorders>
          </w:tcPr>
          <w:p w:rsidR="00393638" w:rsidRPr="005B3883" w:rsidRDefault="00393638" w:rsidP="00C32F6E">
            <w:pPr>
              <w:jc w:val="both"/>
              <w:rPr>
                <w:rFonts w:ascii="Arial Narrow" w:eastAsia="Calibri" w:hAnsi="Arial Narrow" w:cs="Times New Roman"/>
              </w:rPr>
            </w:pPr>
            <w:r w:rsidRPr="005B3883">
              <w:rPr>
                <w:rFonts w:ascii="Arial Narrow" w:eastAsia="Calibri" w:hAnsi="Arial Narrow" w:cs="Times New Roman"/>
              </w:rPr>
              <w:t>Pszczelarz, producent produktów pszczelich prowadzący działalność nadzorowaną w</w:t>
            </w:r>
            <w:r w:rsidR="00C32F6E">
              <w:rPr>
                <w:rFonts w:ascii="Arial Narrow" w:eastAsia="Calibri" w:hAnsi="Arial Narrow" w:cs="Times New Roman"/>
              </w:rPr>
              <w:t> </w:t>
            </w:r>
            <w:r w:rsidRPr="005B3883">
              <w:rPr>
                <w:rFonts w:ascii="Arial Narrow" w:eastAsia="Calibri" w:hAnsi="Arial Narrow" w:cs="Times New Roman"/>
              </w:rPr>
              <w:t>zakresie utrzymywania pszczół, który może się ubiegać o pomoc za pośrednictwem organizacji pszczelarskiej działającej w formie:</w:t>
            </w:r>
          </w:p>
          <w:p w:rsidR="00393638" w:rsidRPr="0020315F" w:rsidRDefault="00393638" w:rsidP="00C32F6E">
            <w:pPr>
              <w:jc w:val="both"/>
              <w:rPr>
                <w:rFonts w:ascii="Arial Narrow" w:eastAsia="Calibri" w:hAnsi="Arial Narrow" w:cs="Times New Roman"/>
              </w:rPr>
            </w:pPr>
            <w:r w:rsidRPr="0020315F">
              <w:rPr>
                <w:rFonts w:ascii="Arial Narrow" w:eastAsia="Calibri" w:hAnsi="Arial Narrow" w:cs="Times New Roman"/>
              </w:rPr>
              <w:t>1) związków pszczelarskich;</w:t>
            </w:r>
          </w:p>
          <w:p w:rsidR="00393638" w:rsidRPr="00003FCC" w:rsidRDefault="00393638" w:rsidP="00C32F6E">
            <w:pPr>
              <w:jc w:val="both"/>
              <w:rPr>
                <w:rFonts w:ascii="Arial Narrow" w:eastAsia="Calibri" w:hAnsi="Arial Narrow" w:cs="Times New Roman"/>
              </w:rPr>
            </w:pPr>
            <w:r w:rsidRPr="00003FCC">
              <w:rPr>
                <w:rFonts w:ascii="Arial Narrow" w:eastAsia="Calibri" w:hAnsi="Arial Narrow" w:cs="Times New Roman"/>
              </w:rPr>
              <w:t>2) stowarzyszeń pszczelarzy;</w:t>
            </w:r>
          </w:p>
          <w:p w:rsidR="00393638" w:rsidRPr="00003FCC" w:rsidRDefault="00393638" w:rsidP="00C32F6E">
            <w:pPr>
              <w:jc w:val="both"/>
              <w:rPr>
                <w:rFonts w:ascii="Arial Narrow" w:eastAsia="Calibri" w:hAnsi="Arial Narrow" w:cs="Times New Roman"/>
              </w:rPr>
            </w:pPr>
            <w:r w:rsidRPr="00003FCC">
              <w:rPr>
                <w:rFonts w:ascii="Arial Narrow" w:eastAsia="Calibri" w:hAnsi="Arial Narrow" w:cs="Times New Roman"/>
              </w:rPr>
              <w:t>3) zrzeszeń pszczelarzy;</w:t>
            </w:r>
          </w:p>
          <w:p w:rsidR="00393638" w:rsidRPr="00003FCC" w:rsidRDefault="00393638" w:rsidP="00C32F6E">
            <w:pPr>
              <w:jc w:val="both"/>
              <w:rPr>
                <w:rFonts w:ascii="Arial Narrow" w:eastAsia="Calibri" w:hAnsi="Arial Narrow" w:cs="Times New Roman"/>
              </w:rPr>
            </w:pPr>
            <w:r w:rsidRPr="00003FCC">
              <w:rPr>
                <w:rFonts w:ascii="Arial Narrow" w:eastAsia="Calibri" w:hAnsi="Arial Narrow" w:cs="Times New Roman"/>
              </w:rPr>
              <w:t>4) spółdzielni pszczelarskich;</w:t>
            </w:r>
          </w:p>
          <w:p w:rsidR="00393638" w:rsidRPr="00003FCC" w:rsidRDefault="00393638" w:rsidP="00C32F6E">
            <w:pPr>
              <w:jc w:val="both"/>
              <w:rPr>
                <w:rFonts w:ascii="Arial Narrow" w:hAnsi="Arial Narrow" w:cs="Times New Roman"/>
                <w:b/>
              </w:rPr>
            </w:pPr>
            <w:r w:rsidRPr="00003FCC">
              <w:rPr>
                <w:rFonts w:ascii="Arial Narrow" w:eastAsia="Calibri" w:hAnsi="Arial Narrow" w:cs="Times New Roman"/>
              </w:rPr>
              <w:t>5) grup producentów rolnych – w zakresie działalności pszczelarskiej.</w:t>
            </w:r>
          </w:p>
        </w:tc>
      </w:tr>
      <w:tr w:rsidR="00393638" w:rsidRPr="00003FCC" w:rsidTr="00E82CAA">
        <w:tc>
          <w:tcPr>
            <w:tcW w:w="1838" w:type="dxa"/>
            <w:tcBorders>
              <w:top w:val="dotted" w:sz="4" w:space="0" w:color="auto"/>
              <w:left w:val="dotted" w:sz="4" w:space="0" w:color="auto"/>
              <w:bottom w:val="dotted" w:sz="4" w:space="0" w:color="auto"/>
              <w:right w:val="dotted" w:sz="4" w:space="0" w:color="auto"/>
            </w:tcBorders>
            <w:vAlign w:val="center"/>
          </w:tcPr>
          <w:p w:rsidR="00393638" w:rsidRPr="005B3883" w:rsidRDefault="00393638" w:rsidP="00C32F6E">
            <w:pPr>
              <w:tabs>
                <w:tab w:val="left" w:pos="6487"/>
              </w:tabs>
              <w:spacing w:after="60"/>
              <w:jc w:val="both"/>
              <w:rPr>
                <w:rFonts w:ascii="Arial Narrow" w:hAnsi="Arial Narrow"/>
                <w:i/>
              </w:rPr>
            </w:pPr>
            <w:r w:rsidRPr="00003FCC">
              <w:rPr>
                <w:rFonts w:ascii="Arial Narrow" w:hAnsi="Arial Narrow" w:cs="Times New Roman"/>
                <w:b/>
              </w:rPr>
              <w:t xml:space="preserve">Opis </w:t>
            </w:r>
            <w:r w:rsidRPr="00C741C4">
              <w:rPr>
                <w:rFonts w:ascii="Arial Narrow" w:eastAsia="Times New Roman" w:hAnsi="Arial Narrow" w:cs="Times New Roman"/>
                <w:b/>
                <w:shd w:val="clear" w:color="auto" w:fill="FFFFFF"/>
                <w:lang w:eastAsia="pl-PL"/>
              </w:rPr>
              <w:t>zakresu interwencji</w:t>
            </w:r>
            <w:r w:rsidRPr="005B3883">
              <w:rPr>
                <w:rFonts w:ascii="Arial Narrow" w:eastAsia="Times New Roman" w:hAnsi="Arial Narrow" w:cs="Times New Roman"/>
                <w:shd w:val="clear" w:color="auto" w:fill="FFFFFF"/>
                <w:lang w:eastAsia="pl-PL"/>
              </w:rPr>
              <w:t xml:space="preserve"> </w:t>
            </w:r>
          </w:p>
        </w:tc>
        <w:tc>
          <w:tcPr>
            <w:tcW w:w="7222" w:type="dxa"/>
            <w:tcBorders>
              <w:top w:val="dotted" w:sz="4" w:space="0" w:color="auto"/>
              <w:left w:val="dotted" w:sz="4" w:space="0" w:color="auto"/>
              <w:bottom w:val="dotted" w:sz="4" w:space="0" w:color="auto"/>
              <w:right w:val="dotted" w:sz="4" w:space="0" w:color="auto"/>
            </w:tcBorders>
          </w:tcPr>
          <w:p w:rsidR="00393638" w:rsidRPr="0020315F" w:rsidRDefault="00393638" w:rsidP="00C32F6E">
            <w:pPr>
              <w:tabs>
                <w:tab w:val="left" w:pos="6487"/>
              </w:tabs>
              <w:jc w:val="both"/>
              <w:rPr>
                <w:rFonts w:ascii="Arial Narrow" w:hAnsi="Arial Narrow" w:cs="Times New Roman"/>
                <w:bCs/>
              </w:rPr>
            </w:pPr>
            <w:r w:rsidRPr="0020315F">
              <w:rPr>
                <w:rFonts w:ascii="Arial Narrow" w:hAnsi="Arial Narrow" w:cs="Times New Roman"/>
                <w:bCs/>
              </w:rPr>
              <w:t xml:space="preserve">Celem tego działania jest zwiększenie wzmocnienie walki z warrozą poprzez udzielenie pomocy do zakupu środków warrozobójczych.  </w:t>
            </w:r>
          </w:p>
        </w:tc>
      </w:tr>
      <w:tr w:rsidR="00393638" w:rsidRPr="00003FCC" w:rsidTr="00E82CAA">
        <w:tc>
          <w:tcPr>
            <w:tcW w:w="1838" w:type="dxa"/>
            <w:tcBorders>
              <w:top w:val="dotted" w:sz="4" w:space="0" w:color="auto"/>
              <w:left w:val="dotted" w:sz="4" w:space="0" w:color="auto"/>
              <w:bottom w:val="dotted" w:sz="4" w:space="0" w:color="auto"/>
              <w:right w:val="dotted" w:sz="4" w:space="0" w:color="auto"/>
            </w:tcBorders>
            <w:vAlign w:val="center"/>
          </w:tcPr>
          <w:p w:rsidR="00393638" w:rsidRPr="005B3883" w:rsidRDefault="00393638" w:rsidP="00C32F6E">
            <w:pPr>
              <w:tabs>
                <w:tab w:val="left" w:pos="6487"/>
              </w:tabs>
              <w:spacing w:after="60"/>
              <w:jc w:val="both"/>
              <w:rPr>
                <w:rFonts w:ascii="Arial Narrow" w:hAnsi="Arial Narrow"/>
                <w:i/>
                <w:iCs/>
              </w:rPr>
            </w:pPr>
            <w:r w:rsidRPr="00003FCC">
              <w:rPr>
                <w:rFonts w:ascii="Arial Narrow" w:hAnsi="Arial Narrow" w:cs="Times New Roman"/>
                <w:b/>
                <w:bCs/>
              </w:rPr>
              <w:t>Opis</w:t>
            </w:r>
            <w:r w:rsidRPr="00C741C4">
              <w:rPr>
                <w:rFonts w:ascii="Arial Narrow" w:eastAsia="Times New Roman" w:hAnsi="Arial Narrow" w:cs="Times New Roman"/>
                <w:b/>
                <w:bCs/>
                <w:shd w:val="clear" w:color="auto" w:fill="FFFFFF"/>
                <w:lang w:eastAsia="pl-PL"/>
              </w:rPr>
              <w:t xml:space="preserve"> warunków kwalifikowalności</w:t>
            </w:r>
          </w:p>
        </w:tc>
        <w:tc>
          <w:tcPr>
            <w:tcW w:w="7222" w:type="dxa"/>
            <w:tcBorders>
              <w:top w:val="dotted" w:sz="4" w:space="0" w:color="auto"/>
              <w:left w:val="dotted" w:sz="4" w:space="0" w:color="auto"/>
              <w:bottom w:val="dotted" w:sz="4" w:space="0" w:color="auto"/>
              <w:right w:val="dotted" w:sz="4" w:space="0" w:color="auto"/>
            </w:tcBorders>
          </w:tcPr>
          <w:p w:rsidR="00393638" w:rsidRPr="00003FCC" w:rsidRDefault="00393638" w:rsidP="00C32F6E">
            <w:pPr>
              <w:tabs>
                <w:tab w:val="left" w:pos="6487"/>
              </w:tabs>
              <w:spacing w:after="60"/>
              <w:jc w:val="both"/>
              <w:rPr>
                <w:rFonts w:ascii="Arial Narrow" w:hAnsi="Arial Narrow" w:cs="Times New Roman"/>
              </w:rPr>
            </w:pPr>
            <w:r w:rsidRPr="0020315F">
              <w:rPr>
                <w:rFonts w:ascii="Arial Narrow" w:eastAsia="Calibri" w:hAnsi="Arial Narrow" w:cs="Times New Roman"/>
              </w:rPr>
              <w:t xml:space="preserve">Beneficjentem końcowym pomocy jest </w:t>
            </w:r>
            <w:r w:rsidRPr="00003FCC">
              <w:rPr>
                <w:rFonts w:ascii="Arial Narrow" w:eastAsia="Calibri" w:hAnsi="Arial Narrow" w:cs="Times New Roman"/>
              </w:rPr>
              <w:t xml:space="preserve">pszczelarz. </w:t>
            </w:r>
          </w:p>
        </w:tc>
      </w:tr>
      <w:tr w:rsidR="00393638" w:rsidRPr="00003FCC" w:rsidTr="00E82CAA">
        <w:tc>
          <w:tcPr>
            <w:tcW w:w="1838" w:type="dxa"/>
            <w:tcBorders>
              <w:top w:val="dotted" w:sz="4" w:space="0" w:color="auto"/>
              <w:left w:val="dotted" w:sz="4" w:space="0" w:color="auto"/>
              <w:bottom w:val="dotted" w:sz="4" w:space="0" w:color="auto"/>
              <w:right w:val="dotted" w:sz="4" w:space="0" w:color="auto"/>
            </w:tcBorders>
            <w:vAlign w:val="center"/>
          </w:tcPr>
          <w:p w:rsidR="00393638" w:rsidRPr="00C741C4" w:rsidRDefault="00393638" w:rsidP="00C32F6E">
            <w:pPr>
              <w:tabs>
                <w:tab w:val="left" w:pos="6487"/>
              </w:tabs>
              <w:spacing w:after="60"/>
              <w:jc w:val="both"/>
              <w:rPr>
                <w:rFonts w:ascii="Arial Narrow" w:hAnsi="Arial Narrow"/>
                <w:i/>
              </w:rPr>
            </w:pPr>
            <w:r w:rsidRPr="00003FCC">
              <w:rPr>
                <w:rFonts w:ascii="Arial Narrow" w:eastAsia="Times New Roman" w:hAnsi="Arial Narrow" w:cs="Times New Roman"/>
                <w:b/>
                <w:shd w:val="clear" w:color="auto" w:fill="FFFFFF"/>
                <w:lang w:eastAsia="pl-PL"/>
              </w:rPr>
              <w:t>Opis formy pomocy</w:t>
            </w:r>
            <w:r w:rsidRPr="00C741C4">
              <w:rPr>
                <w:rFonts w:ascii="Arial Narrow" w:eastAsia="Times New Roman" w:hAnsi="Arial Narrow" w:cs="Times New Roman"/>
                <w:shd w:val="clear" w:color="auto" w:fill="FFFFFF"/>
                <w:lang w:eastAsia="pl-PL"/>
              </w:rPr>
              <w:t xml:space="preserve"> </w:t>
            </w:r>
          </w:p>
        </w:tc>
        <w:tc>
          <w:tcPr>
            <w:tcW w:w="7222" w:type="dxa"/>
            <w:tcBorders>
              <w:top w:val="dotted" w:sz="4" w:space="0" w:color="auto"/>
              <w:left w:val="dotted" w:sz="4" w:space="0" w:color="auto"/>
              <w:bottom w:val="dotted" w:sz="4" w:space="0" w:color="auto"/>
              <w:right w:val="dotted" w:sz="4" w:space="0" w:color="auto"/>
            </w:tcBorders>
          </w:tcPr>
          <w:p w:rsidR="00393638" w:rsidRPr="005B3883" w:rsidRDefault="00393638" w:rsidP="00C32F6E">
            <w:pPr>
              <w:tabs>
                <w:tab w:val="left" w:pos="6487"/>
              </w:tabs>
              <w:spacing w:after="60"/>
              <w:jc w:val="both"/>
              <w:rPr>
                <w:rFonts w:ascii="Arial Narrow" w:eastAsia="Times New Roman" w:hAnsi="Arial Narrow" w:cs="Times New Roman"/>
                <w:b/>
                <w:shd w:val="clear" w:color="auto" w:fill="FFFFFF"/>
                <w:lang w:eastAsia="pl-PL"/>
              </w:rPr>
            </w:pPr>
            <w:r w:rsidRPr="005B3883">
              <w:rPr>
                <w:rFonts w:ascii="Arial Narrow" w:eastAsia="Calibri" w:hAnsi="Arial Narrow" w:cs="Times New Roman"/>
              </w:rPr>
              <w:t xml:space="preserve">90% refundacja kosztów zakupu produktów leczniczych do walki z warrozą. </w:t>
            </w:r>
          </w:p>
        </w:tc>
      </w:tr>
      <w:tr w:rsidR="00393638" w:rsidRPr="00003FCC" w:rsidTr="00E82CAA">
        <w:tc>
          <w:tcPr>
            <w:tcW w:w="1838" w:type="dxa"/>
            <w:tcBorders>
              <w:top w:val="dotted" w:sz="4" w:space="0" w:color="auto"/>
              <w:left w:val="dotted" w:sz="4" w:space="0" w:color="auto"/>
              <w:bottom w:val="dotted" w:sz="4" w:space="0" w:color="auto"/>
              <w:right w:val="dotted" w:sz="4" w:space="0" w:color="auto"/>
            </w:tcBorders>
            <w:vAlign w:val="center"/>
          </w:tcPr>
          <w:p w:rsidR="00393638" w:rsidRPr="00C741C4" w:rsidRDefault="00393638" w:rsidP="00C32F6E">
            <w:pPr>
              <w:tabs>
                <w:tab w:val="left" w:pos="6487"/>
              </w:tabs>
              <w:spacing w:after="60"/>
              <w:jc w:val="both"/>
              <w:rPr>
                <w:rFonts w:ascii="Arial Narrow" w:hAnsi="Arial Narrow"/>
              </w:rPr>
            </w:pPr>
            <w:r w:rsidRPr="00003FCC">
              <w:rPr>
                <w:rFonts w:ascii="Arial Narrow" w:hAnsi="Arial Narrow" w:cs="Times New Roman"/>
                <w:b/>
                <w:bCs/>
              </w:rPr>
              <w:t xml:space="preserve">Wysokość wsparcia </w:t>
            </w:r>
          </w:p>
        </w:tc>
        <w:tc>
          <w:tcPr>
            <w:tcW w:w="7222" w:type="dxa"/>
            <w:tcBorders>
              <w:top w:val="dotted" w:sz="4" w:space="0" w:color="auto"/>
              <w:left w:val="dotted" w:sz="4" w:space="0" w:color="auto"/>
              <w:bottom w:val="dotted" w:sz="4" w:space="0" w:color="auto"/>
              <w:right w:val="dotted" w:sz="4" w:space="0" w:color="auto"/>
            </w:tcBorders>
          </w:tcPr>
          <w:p w:rsidR="00393638" w:rsidRPr="00C32F6E" w:rsidRDefault="00393638" w:rsidP="004B3E72">
            <w:pPr>
              <w:pStyle w:val="Akapitzlist"/>
              <w:numPr>
                <w:ilvl w:val="0"/>
                <w:numId w:val="139"/>
              </w:numPr>
              <w:spacing w:before="80" w:after="80"/>
              <w:ind w:left="167" w:hanging="284"/>
              <w:jc w:val="both"/>
              <w:rPr>
                <w:rFonts w:ascii="Arial Narrow" w:eastAsia="Times New Roman" w:hAnsi="Arial Narrow" w:cs="Times New Roman"/>
                <w:lang w:eastAsia="pl-PL"/>
              </w:rPr>
            </w:pPr>
            <w:r w:rsidRPr="00C32F6E">
              <w:rPr>
                <w:rFonts w:ascii="Arial Narrow" w:eastAsia="Times New Roman" w:hAnsi="Arial Narrow" w:cs="Times New Roman"/>
                <w:lang w:eastAsia="pl-PL"/>
              </w:rPr>
              <w:t xml:space="preserve">Koszty podstawowe – wydatki poniesione na zakup </w:t>
            </w:r>
            <w:r w:rsidRPr="00C32F6E">
              <w:rPr>
                <w:rFonts w:ascii="Arial Narrow" w:hAnsi="Arial Narrow"/>
              </w:rPr>
              <w:t>produktów leczniczych do walki z</w:t>
            </w:r>
            <w:r w:rsidR="00C32F6E" w:rsidRPr="00C32F6E">
              <w:rPr>
                <w:rFonts w:ascii="Arial Narrow" w:hAnsi="Arial Narrow"/>
              </w:rPr>
              <w:t> </w:t>
            </w:r>
            <w:r w:rsidRPr="00C32F6E">
              <w:rPr>
                <w:rFonts w:ascii="Arial Narrow" w:hAnsi="Arial Narrow"/>
              </w:rPr>
              <w:t>warrozą.</w:t>
            </w:r>
          </w:p>
          <w:p w:rsidR="00393638" w:rsidRPr="00003FCC" w:rsidRDefault="00393638" w:rsidP="004B3E72">
            <w:pPr>
              <w:pStyle w:val="Akapitzlist"/>
              <w:numPr>
                <w:ilvl w:val="0"/>
                <w:numId w:val="139"/>
              </w:numPr>
              <w:spacing w:before="80" w:after="80"/>
              <w:ind w:left="167" w:hanging="284"/>
              <w:jc w:val="both"/>
              <w:rPr>
                <w:rFonts w:ascii="Arial Narrow" w:eastAsia="Times New Roman" w:hAnsi="Arial Narrow" w:cs="Times New Roman"/>
                <w:lang w:eastAsia="pl-PL"/>
              </w:rPr>
            </w:pPr>
            <w:r w:rsidRPr="00003FCC">
              <w:rPr>
                <w:rFonts w:ascii="Arial Narrow" w:eastAsia="Times New Roman" w:hAnsi="Arial Narrow" w:cs="Times New Roman"/>
                <w:lang w:eastAsia="pl-PL"/>
              </w:rPr>
              <w:t xml:space="preserve">Koszty dodatkowe – udokumentowane koszty bezpośrednio związane z wykonaniem projektu (np. księgowości, prac biurowych, nabycia materiałów biurowych, korespondencji, telekomunikacji), do 4% sumy kosztów podstawowych podlegających refundacji. </w:t>
            </w:r>
          </w:p>
        </w:tc>
      </w:tr>
    </w:tbl>
    <w:p w:rsidR="00393638" w:rsidRPr="00F85D68" w:rsidRDefault="00393638" w:rsidP="00C32F6E">
      <w:pPr>
        <w:jc w:val="both"/>
        <w:rPr>
          <w:rFonts w:ascii="Arial Narrow" w:hAnsi="Arial Narrow"/>
        </w:rPr>
      </w:pPr>
    </w:p>
    <w:tbl>
      <w:tblPr>
        <w:tblStyle w:val="Tabela-Siatk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838"/>
        <w:gridCol w:w="7222"/>
      </w:tblGrid>
      <w:tr w:rsidR="00393638" w:rsidRPr="00003FCC" w:rsidTr="00291CAF">
        <w:tc>
          <w:tcPr>
            <w:tcW w:w="9060" w:type="dxa"/>
            <w:gridSpan w:val="2"/>
            <w:shd w:val="clear" w:color="auto" w:fill="E2EFD9" w:themeFill="accent6" w:themeFillTint="33"/>
          </w:tcPr>
          <w:p w:rsidR="00393638" w:rsidRPr="0020315F" w:rsidRDefault="00393638" w:rsidP="00C32F6E">
            <w:pPr>
              <w:tabs>
                <w:tab w:val="left" w:pos="6487"/>
              </w:tabs>
              <w:spacing w:after="60"/>
              <w:jc w:val="both"/>
              <w:rPr>
                <w:rFonts w:ascii="Arial Narrow" w:eastAsia="Calibri" w:hAnsi="Arial Narrow" w:cs="Times New Roman"/>
              </w:rPr>
            </w:pPr>
            <w:r w:rsidRPr="00003FCC">
              <w:rPr>
                <w:rFonts w:ascii="Arial Narrow" w:hAnsi="Arial Narrow"/>
                <w:b/>
              </w:rPr>
              <w:t xml:space="preserve">Art. 49 </w:t>
            </w:r>
            <w:r w:rsidRPr="00C741C4">
              <w:rPr>
                <w:rFonts w:ascii="Arial Narrow" w:hAnsi="Arial Narrow"/>
                <w:b/>
              </w:rPr>
              <w:t>projektu rozporządzenia o Planach s</w:t>
            </w:r>
            <w:r w:rsidRPr="005B3883">
              <w:rPr>
                <w:rFonts w:ascii="Arial Narrow" w:hAnsi="Arial Narrow"/>
                <w:b/>
              </w:rPr>
              <w:t>trategicznych WPR</w:t>
            </w:r>
          </w:p>
        </w:tc>
      </w:tr>
      <w:tr w:rsidR="00393638" w:rsidRPr="00003FCC" w:rsidTr="00291CAF">
        <w:tc>
          <w:tcPr>
            <w:tcW w:w="1838" w:type="dxa"/>
            <w:vAlign w:val="center"/>
          </w:tcPr>
          <w:p w:rsidR="00393638" w:rsidRPr="00C741C4" w:rsidRDefault="00393638" w:rsidP="00C32F6E">
            <w:pPr>
              <w:tabs>
                <w:tab w:val="left" w:pos="6487"/>
              </w:tabs>
              <w:spacing w:after="60"/>
              <w:jc w:val="both"/>
              <w:rPr>
                <w:rFonts w:ascii="Arial Narrow" w:hAnsi="Arial Narrow"/>
              </w:rPr>
            </w:pPr>
            <w:r w:rsidRPr="00003FCC">
              <w:rPr>
                <w:rFonts w:ascii="Arial Narrow" w:hAnsi="Arial Narrow" w:cs="Times New Roman"/>
                <w:b/>
              </w:rPr>
              <w:t>Nazwa interwencji</w:t>
            </w:r>
          </w:p>
        </w:tc>
        <w:tc>
          <w:tcPr>
            <w:tcW w:w="7222" w:type="dxa"/>
          </w:tcPr>
          <w:p w:rsidR="00393638" w:rsidRPr="00F85D68" w:rsidRDefault="00393638" w:rsidP="00C32F6E">
            <w:pPr>
              <w:pStyle w:val="Spistreci2"/>
              <w:jc w:val="both"/>
              <w:rPr>
                <w:color w:val="002060"/>
              </w:rPr>
            </w:pPr>
            <w:r w:rsidRPr="00F85D68">
              <w:rPr>
                <w:color w:val="002060"/>
              </w:rPr>
              <w:t>Ułatwienie prowadzenia gospodarki wędrownej - (4) gospodarka wędrowna</w:t>
            </w:r>
          </w:p>
        </w:tc>
      </w:tr>
      <w:tr w:rsidR="00393638" w:rsidRPr="00003FCC" w:rsidTr="00291CAF">
        <w:tc>
          <w:tcPr>
            <w:tcW w:w="1838" w:type="dxa"/>
            <w:vAlign w:val="center"/>
          </w:tcPr>
          <w:p w:rsidR="00393638" w:rsidRPr="00C741C4" w:rsidRDefault="00393638" w:rsidP="00C32F6E">
            <w:pPr>
              <w:tabs>
                <w:tab w:val="left" w:pos="6487"/>
              </w:tabs>
              <w:spacing w:after="60"/>
              <w:jc w:val="both"/>
              <w:rPr>
                <w:rFonts w:ascii="Arial Narrow" w:hAnsi="Arial Narrow"/>
              </w:rPr>
            </w:pPr>
            <w:r w:rsidRPr="00003FCC">
              <w:rPr>
                <w:rFonts w:ascii="Arial Narrow" w:hAnsi="Arial Narrow" w:cs="Times New Roman"/>
                <w:b/>
              </w:rPr>
              <w:t>Cel Szczegółowy</w:t>
            </w:r>
          </w:p>
        </w:tc>
        <w:tc>
          <w:tcPr>
            <w:tcW w:w="7222" w:type="dxa"/>
          </w:tcPr>
          <w:p w:rsidR="00393638" w:rsidRPr="00003FCC" w:rsidRDefault="00393638" w:rsidP="00C32F6E">
            <w:pPr>
              <w:jc w:val="both"/>
              <w:rPr>
                <w:rFonts w:ascii="Arial Narrow" w:hAnsi="Arial Narrow" w:cs="Times New Roman"/>
                <w:b/>
                <w:bCs/>
              </w:rPr>
            </w:pPr>
            <w:r w:rsidRPr="005B3883">
              <w:rPr>
                <w:rFonts w:ascii="Arial Narrow" w:eastAsia="Calibri" w:hAnsi="Arial Narrow" w:cs="Times New Roman"/>
                <w:b/>
                <w:bCs/>
              </w:rPr>
              <w:t xml:space="preserve">Cel 2: </w:t>
            </w:r>
            <w:r w:rsidRPr="0020315F">
              <w:rPr>
                <w:rFonts w:ascii="Arial Narrow" w:eastAsia="Calibri" w:hAnsi="Arial Narrow" w:cs="Times New Roman"/>
                <w:b/>
                <w:bCs/>
              </w:rPr>
              <w:t>Poprawa orientacji rynkowej i zwiększenie konkurencyjności, w tym większy nacisk na badania, technologię i cyfryzację</w:t>
            </w:r>
          </w:p>
        </w:tc>
      </w:tr>
      <w:tr w:rsidR="00393638" w:rsidRPr="00003FCC" w:rsidTr="00291CAF">
        <w:tc>
          <w:tcPr>
            <w:tcW w:w="1838" w:type="dxa"/>
            <w:vAlign w:val="center"/>
          </w:tcPr>
          <w:p w:rsidR="00393638" w:rsidRPr="00C741C4" w:rsidRDefault="00393638" w:rsidP="00C32F6E">
            <w:pPr>
              <w:tabs>
                <w:tab w:val="left" w:pos="6487"/>
              </w:tabs>
              <w:spacing w:after="60"/>
              <w:jc w:val="both"/>
              <w:rPr>
                <w:rFonts w:ascii="Arial Narrow" w:hAnsi="Arial Narrow"/>
              </w:rPr>
            </w:pPr>
            <w:r w:rsidRPr="00003FCC">
              <w:rPr>
                <w:rFonts w:ascii="Arial Narrow" w:hAnsi="Arial Narrow" w:cs="Times New Roman"/>
                <w:b/>
              </w:rPr>
              <w:t>Benefi</w:t>
            </w:r>
            <w:r w:rsidRPr="00C741C4">
              <w:rPr>
                <w:rFonts w:ascii="Arial Narrow" w:hAnsi="Arial Narrow" w:cs="Times New Roman"/>
                <w:b/>
              </w:rPr>
              <w:t>cjent</w:t>
            </w:r>
          </w:p>
        </w:tc>
        <w:tc>
          <w:tcPr>
            <w:tcW w:w="7222" w:type="dxa"/>
          </w:tcPr>
          <w:p w:rsidR="00393638" w:rsidRPr="0020315F" w:rsidRDefault="00393638" w:rsidP="00C32F6E">
            <w:pPr>
              <w:jc w:val="both"/>
              <w:rPr>
                <w:rFonts w:ascii="Arial Narrow" w:eastAsia="Calibri" w:hAnsi="Arial Narrow" w:cs="Times New Roman"/>
              </w:rPr>
            </w:pPr>
            <w:r w:rsidRPr="005B3883">
              <w:rPr>
                <w:rFonts w:ascii="Arial Narrow" w:eastAsia="Calibri" w:hAnsi="Arial Narrow" w:cs="Times New Roman"/>
              </w:rPr>
              <w:t>Pszczelarz, producent produktów pszczelich prowadzący działalność nadzorowaną w zakresie utrzymywania pszczół, umieszczający na rynku te produkty zgodnie z obowiązującymi przepisami prawa, który może się ubiegać o pomoc za pośrednictwem organizacji pszczelars</w:t>
            </w:r>
            <w:r w:rsidRPr="0020315F">
              <w:rPr>
                <w:rFonts w:ascii="Arial Narrow" w:eastAsia="Calibri" w:hAnsi="Arial Narrow" w:cs="Times New Roman"/>
              </w:rPr>
              <w:t>kiej działającej w formie:</w:t>
            </w:r>
          </w:p>
          <w:p w:rsidR="00393638" w:rsidRPr="00003FCC" w:rsidRDefault="00393638" w:rsidP="00C32F6E">
            <w:pPr>
              <w:jc w:val="both"/>
              <w:rPr>
                <w:rFonts w:ascii="Arial Narrow" w:eastAsia="Calibri" w:hAnsi="Arial Narrow" w:cs="Times New Roman"/>
              </w:rPr>
            </w:pPr>
            <w:r w:rsidRPr="00003FCC">
              <w:rPr>
                <w:rFonts w:ascii="Arial Narrow" w:eastAsia="Calibri" w:hAnsi="Arial Narrow" w:cs="Times New Roman"/>
              </w:rPr>
              <w:t>1) związków pszczelarskich;</w:t>
            </w:r>
          </w:p>
          <w:p w:rsidR="00393638" w:rsidRPr="00003FCC" w:rsidRDefault="00393638" w:rsidP="00C32F6E">
            <w:pPr>
              <w:jc w:val="both"/>
              <w:rPr>
                <w:rFonts w:ascii="Arial Narrow" w:eastAsia="Calibri" w:hAnsi="Arial Narrow" w:cs="Times New Roman"/>
              </w:rPr>
            </w:pPr>
            <w:r w:rsidRPr="00003FCC">
              <w:rPr>
                <w:rFonts w:ascii="Arial Narrow" w:eastAsia="Calibri" w:hAnsi="Arial Narrow" w:cs="Times New Roman"/>
              </w:rPr>
              <w:t>2) stowarzyszeń pszczelarzy;</w:t>
            </w:r>
          </w:p>
          <w:p w:rsidR="00393638" w:rsidRPr="00003FCC" w:rsidRDefault="00393638" w:rsidP="00C32F6E">
            <w:pPr>
              <w:jc w:val="both"/>
              <w:rPr>
                <w:rFonts w:ascii="Arial Narrow" w:eastAsia="Calibri" w:hAnsi="Arial Narrow" w:cs="Times New Roman"/>
              </w:rPr>
            </w:pPr>
            <w:r w:rsidRPr="00003FCC">
              <w:rPr>
                <w:rFonts w:ascii="Arial Narrow" w:eastAsia="Calibri" w:hAnsi="Arial Narrow" w:cs="Times New Roman"/>
              </w:rPr>
              <w:t>3) zrzeszeń pszczelarzy;</w:t>
            </w:r>
          </w:p>
          <w:p w:rsidR="00393638" w:rsidRPr="00003FCC" w:rsidRDefault="00393638" w:rsidP="00C32F6E">
            <w:pPr>
              <w:jc w:val="both"/>
              <w:rPr>
                <w:rFonts w:ascii="Arial Narrow" w:eastAsia="Calibri" w:hAnsi="Arial Narrow" w:cs="Times New Roman"/>
              </w:rPr>
            </w:pPr>
            <w:r w:rsidRPr="00003FCC">
              <w:rPr>
                <w:rFonts w:ascii="Arial Narrow" w:eastAsia="Calibri" w:hAnsi="Arial Narrow" w:cs="Times New Roman"/>
              </w:rPr>
              <w:t>4) spółdzielni pszczelarskich;</w:t>
            </w:r>
          </w:p>
          <w:p w:rsidR="00393638" w:rsidRPr="00003FCC" w:rsidRDefault="00393638" w:rsidP="00C32F6E">
            <w:pPr>
              <w:jc w:val="both"/>
              <w:rPr>
                <w:rFonts w:ascii="Arial Narrow" w:hAnsi="Arial Narrow" w:cs="Times New Roman"/>
                <w:b/>
              </w:rPr>
            </w:pPr>
            <w:r w:rsidRPr="00003FCC">
              <w:rPr>
                <w:rFonts w:ascii="Arial Narrow" w:eastAsia="Calibri" w:hAnsi="Arial Narrow" w:cs="Times New Roman"/>
              </w:rPr>
              <w:t>5) grup producentów rolnych – w zakresie działalności pszczelarskiej.</w:t>
            </w:r>
          </w:p>
        </w:tc>
      </w:tr>
      <w:tr w:rsidR="00393638" w:rsidRPr="00003FCC" w:rsidTr="00291CAF">
        <w:tc>
          <w:tcPr>
            <w:tcW w:w="1838" w:type="dxa"/>
            <w:vAlign w:val="center"/>
          </w:tcPr>
          <w:p w:rsidR="00393638" w:rsidRPr="005B3883" w:rsidRDefault="00393638" w:rsidP="00C32F6E">
            <w:pPr>
              <w:tabs>
                <w:tab w:val="left" w:pos="6487"/>
              </w:tabs>
              <w:spacing w:after="60"/>
              <w:jc w:val="both"/>
              <w:rPr>
                <w:rFonts w:ascii="Arial Narrow" w:hAnsi="Arial Narrow"/>
                <w:i/>
              </w:rPr>
            </w:pPr>
            <w:r w:rsidRPr="00003FCC">
              <w:rPr>
                <w:rFonts w:ascii="Arial Narrow" w:hAnsi="Arial Narrow" w:cs="Times New Roman"/>
                <w:b/>
              </w:rPr>
              <w:t xml:space="preserve">Opis </w:t>
            </w:r>
            <w:r w:rsidRPr="00C741C4">
              <w:rPr>
                <w:rFonts w:ascii="Arial Narrow" w:eastAsia="Times New Roman" w:hAnsi="Arial Narrow" w:cs="Times New Roman"/>
                <w:b/>
                <w:shd w:val="clear" w:color="auto" w:fill="FFFFFF"/>
                <w:lang w:eastAsia="pl-PL"/>
              </w:rPr>
              <w:t>zakresu interwencji</w:t>
            </w:r>
            <w:r w:rsidRPr="005B3883">
              <w:rPr>
                <w:rFonts w:ascii="Arial Narrow" w:eastAsia="Times New Roman" w:hAnsi="Arial Narrow" w:cs="Times New Roman"/>
                <w:shd w:val="clear" w:color="auto" w:fill="FFFFFF"/>
                <w:lang w:eastAsia="pl-PL"/>
              </w:rPr>
              <w:t xml:space="preserve"> </w:t>
            </w:r>
          </w:p>
        </w:tc>
        <w:tc>
          <w:tcPr>
            <w:tcW w:w="7222" w:type="dxa"/>
          </w:tcPr>
          <w:p w:rsidR="00393638" w:rsidRPr="00003FCC" w:rsidRDefault="00393638" w:rsidP="00C32F6E">
            <w:pPr>
              <w:tabs>
                <w:tab w:val="left" w:pos="6487"/>
              </w:tabs>
              <w:jc w:val="both"/>
              <w:rPr>
                <w:rFonts w:ascii="Arial Narrow" w:hAnsi="Arial Narrow" w:cs="Times New Roman"/>
                <w:bCs/>
              </w:rPr>
            </w:pPr>
            <w:r w:rsidRPr="0020315F">
              <w:rPr>
                <w:rFonts w:ascii="Arial Narrow" w:hAnsi="Arial Narrow" w:cs="Times New Roman"/>
                <w:bCs/>
              </w:rPr>
              <w:t>Celem tego działani</w:t>
            </w:r>
            <w:r w:rsidRPr="00003FCC">
              <w:rPr>
                <w:rFonts w:ascii="Arial Narrow" w:hAnsi="Arial Narrow" w:cs="Times New Roman"/>
                <w:bCs/>
              </w:rPr>
              <w:t>a jest zwiększenie</w:t>
            </w:r>
            <w:r w:rsidRPr="00F85D68">
              <w:rPr>
                <w:rFonts w:ascii="Arial Narrow" w:hAnsi="Arial Narrow"/>
              </w:rPr>
              <w:t xml:space="preserve"> </w:t>
            </w:r>
            <w:r w:rsidRPr="00003FCC">
              <w:rPr>
                <w:rFonts w:ascii="Arial Narrow" w:hAnsi="Arial Narrow" w:cs="Times New Roman"/>
                <w:bCs/>
              </w:rPr>
              <w:t xml:space="preserve">ilości nowych urządzeń w gospodarstwach pasiecznych, służących do prowadzenia gospodarki wędrownej.  </w:t>
            </w:r>
          </w:p>
        </w:tc>
      </w:tr>
      <w:tr w:rsidR="00393638" w:rsidRPr="00003FCC" w:rsidTr="00291CAF">
        <w:tc>
          <w:tcPr>
            <w:tcW w:w="1838" w:type="dxa"/>
            <w:vAlign w:val="center"/>
          </w:tcPr>
          <w:p w:rsidR="00393638" w:rsidRPr="005B3883" w:rsidRDefault="00393638" w:rsidP="00C32F6E">
            <w:pPr>
              <w:tabs>
                <w:tab w:val="left" w:pos="6487"/>
              </w:tabs>
              <w:spacing w:after="60"/>
              <w:jc w:val="both"/>
              <w:rPr>
                <w:rFonts w:ascii="Arial Narrow" w:hAnsi="Arial Narrow"/>
                <w:i/>
              </w:rPr>
            </w:pPr>
            <w:r w:rsidRPr="00003FCC">
              <w:rPr>
                <w:rFonts w:ascii="Arial Narrow" w:hAnsi="Arial Narrow" w:cs="Times New Roman"/>
                <w:b/>
              </w:rPr>
              <w:t>Opis</w:t>
            </w:r>
            <w:r w:rsidRPr="00C741C4">
              <w:rPr>
                <w:rFonts w:ascii="Arial Narrow" w:eastAsia="Times New Roman" w:hAnsi="Arial Narrow" w:cs="Times New Roman"/>
                <w:b/>
                <w:shd w:val="clear" w:color="auto" w:fill="FFFFFF"/>
                <w:lang w:eastAsia="pl-PL"/>
              </w:rPr>
              <w:t xml:space="preserve"> warunków kwalifikowalności </w:t>
            </w:r>
          </w:p>
        </w:tc>
        <w:tc>
          <w:tcPr>
            <w:tcW w:w="7222" w:type="dxa"/>
          </w:tcPr>
          <w:p w:rsidR="00393638" w:rsidRPr="00003FCC" w:rsidRDefault="00393638" w:rsidP="00C32F6E">
            <w:pPr>
              <w:tabs>
                <w:tab w:val="left" w:pos="6487"/>
              </w:tabs>
              <w:spacing w:after="60"/>
              <w:jc w:val="both"/>
              <w:rPr>
                <w:rFonts w:ascii="Arial Narrow" w:hAnsi="Arial Narrow" w:cs="Times New Roman"/>
              </w:rPr>
            </w:pPr>
            <w:r w:rsidRPr="0020315F">
              <w:rPr>
                <w:rFonts w:ascii="Arial Narrow" w:eastAsia="Calibri" w:hAnsi="Arial Narrow" w:cs="Times New Roman"/>
              </w:rPr>
              <w:t xml:space="preserve">Beneficjentem końcowym pomocy jest pszczelarz </w:t>
            </w:r>
            <w:r w:rsidRPr="00003FCC">
              <w:rPr>
                <w:rFonts w:ascii="Arial Narrow" w:hAnsi="Arial Narrow" w:cs="Times New Roman"/>
                <w:bCs/>
              </w:rPr>
              <w:t>posiadający co najmniej 25 pni pszczelich.</w:t>
            </w:r>
          </w:p>
        </w:tc>
      </w:tr>
      <w:tr w:rsidR="00393638" w:rsidRPr="00003FCC" w:rsidTr="00291CAF">
        <w:tc>
          <w:tcPr>
            <w:tcW w:w="1838" w:type="dxa"/>
            <w:vAlign w:val="center"/>
          </w:tcPr>
          <w:p w:rsidR="00393638" w:rsidRPr="005B3883" w:rsidRDefault="00393638" w:rsidP="00C32F6E">
            <w:pPr>
              <w:tabs>
                <w:tab w:val="left" w:pos="6487"/>
              </w:tabs>
              <w:spacing w:after="60"/>
              <w:jc w:val="both"/>
              <w:rPr>
                <w:rFonts w:ascii="Arial Narrow" w:hAnsi="Arial Narrow"/>
                <w:i/>
              </w:rPr>
            </w:pPr>
            <w:r w:rsidRPr="00003FCC">
              <w:rPr>
                <w:rFonts w:ascii="Arial Narrow" w:eastAsia="Times New Roman" w:hAnsi="Arial Narrow" w:cs="Times New Roman"/>
                <w:b/>
                <w:shd w:val="clear" w:color="auto" w:fill="FFFFFF"/>
                <w:lang w:eastAsia="pl-PL"/>
              </w:rPr>
              <w:t>Op</w:t>
            </w:r>
            <w:r w:rsidRPr="00C741C4">
              <w:rPr>
                <w:rFonts w:ascii="Arial Narrow" w:eastAsia="Times New Roman" w:hAnsi="Arial Narrow" w:cs="Times New Roman"/>
                <w:b/>
                <w:shd w:val="clear" w:color="auto" w:fill="FFFFFF"/>
                <w:lang w:eastAsia="pl-PL"/>
              </w:rPr>
              <w:t>is formy pomocy</w:t>
            </w:r>
            <w:r w:rsidRPr="005B3883">
              <w:rPr>
                <w:rFonts w:ascii="Arial Narrow" w:eastAsia="Times New Roman" w:hAnsi="Arial Narrow" w:cs="Times New Roman"/>
                <w:shd w:val="clear" w:color="auto" w:fill="FFFFFF"/>
                <w:lang w:eastAsia="pl-PL"/>
              </w:rPr>
              <w:t xml:space="preserve"> </w:t>
            </w:r>
          </w:p>
        </w:tc>
        <w:tc>
          <w:tcPr>
            <w:tcW w:w="7222" w:type="dxa"/>
          </w:tcPr>
          <w:p w:rsidR="00393638" w:rsidRPr="00003FCC" w:rsidRDefault="00393638" w:rsidP="00C32F6E">
            <w:pPr>
              <w:tabs>
                <w:tab w:val="left" w:pos="6487"/>
              </w:tabs>
              <w:spacing w:after="60"/>
              <w:jc w:val="both"/>
              <w:rPr>
                <w:rFonts w:ascii="Arial Narrow" w:eastAsia="Times New Roman" w:hAnsi="Arial Narrow" w:cs="Times New Roman"/>
                <w:b/>
                <w:shd w:val="clear" w:color="auto" w:fill="FFFFFF"/>
                <w:lang w:eastAsia="pl-PL"/>
              </w:rPr>
            </w:pPr>
            <w:r w:rsidRPr="0020315F">
              <w:rPr>
                <w:rFonts w:ascii="Arial Narrow" w:eastAsia="Calibri" w:hAnsi="Arial Narrow" w:cs="Times New Roman"/>
              </w:rPr>
              <w:t xml:space="preserve">60% refundacja kosztów zakupu nowego sprzętu pszczelarskiego. </w:t>
            </w:r>
          </w:p>
        </w:tc>
      </w:tr>
      <w:tr w:rsidR="00393638" w:rsidRPr="00003FCC" w:rsidTr="00291CAF">
        <w:tc>
          <w:tcPr>
            <w:tcW w:w="1838" w:type="dxa"/>
            <w:vAlign w:val="center"/>
          </w:tcPr>
          <w:p w:rsidR="00393638" w:rsidRPr="00C741C4" w:rsidRDefault="00393638" w:rsidP="00C32F6E">
            <w:pPr>
              <w:tabs>
                <w:tab w:val="left" w:pos="6487"/>
              </w:tabs>
              <w:spacing w:after="60"/>
              <w:jc w:val="both"/>
              <w:rPr>
                <w:rFonts w:ascii="Arial Narrow" w:hAnsi="Arial Narrow"/>
              </w:rPr>
            </w:pPr>
            <w:r w:rsidRPr="00003FCC">
              <w:rPr>
                <w:rFonts w:ascii="Arial Narrow" w:hAnsi="Arial Narrow" w:cs="Times New Roman"/>
                <w:b/>
                <w:bCs/>
              </w:rPr>
              <w:t xml:space="preserve">Wysokość wsparcia </w:t>
            </w:r>
          </w:p>
        </w:tc>
        <w:tc>
          <w:tcPr>
            <w:tcW w:w="7222" w:type="dxa"/>
          </w:tcPr>
          <w:p w:rsidR="00393638" w:rsidRPr="005B3883" w:rsidRDefault="00393638" w:rsidP="004B3E72">
            <w:pPr>
              <w:numPr>
                <w:ilvl w:val="0"/>
                <w:numId w:val="126"/>
              </w:numPr>
              <w:tabs>
                <w:tab w:val="clear" w:pos="2880"/>
              </w:tabs>
              <w:spacing w:before="80" w:after="80"/>
              <w:ind w:left="319" w:hanging="283"/>
              <w:jc w:val="both"/>
              <w:rPr>
                <w:rFonts w:ascii="Arial Narrow" w:eastAsia="Times New Roman" w:hAnsi="Arial Narrow" w:cs="Times New Roman"/>
                <w:lang w:eastAsia="pl-PL"/>
              </w:rPr>
            </w:pPr>
            <w:r w:rsidRPr="005B3883">
              <w:rPr>
                <w:rFonts w:ascii="Arial Narrow" w:eastAsia="Times New Roman" w:hAnsi="Arial Narrow" w:cs="Times New Roman"/>
                <w:lang w:eastAsia="pl-PL"/>
              </w:rPr>
              <w:t xml:space="preserve">Koszty podstawowe – wydatki poniesione na zakup nowych urządzeń służących do prowadzenia gospodarki wędrownej. Maksymalna wysokość pomocy przekazanej jednemu pszczelarzowi na ten rodzaj interwencji w okresie jednego sezonu pszczelarskiego, nie może przekroczyć: </w:t>
            </w:r>
          </w:p>
          <w:p w:rsidR="00393638" w:rsidRPr="0020315F" w:rsidRDefault="00393638" w:rsidP="00B20DCA">
            <w:pPr>
              <w:spacing w:before="80" w:after="80"/>
              <w:ind w:left="592" w:hanging="284"/>
              <w:jc w:val="both"/>
              <w:rPr>
                <w:rFonts w:ascii="Arial Narrow" w:eastAsia="Times New Roman" w:hAnsi="Arial Narrow" w:cs="Times New Roman"/>
                <w:lang w:eastAsia="pl-PL"/>
              </w:rPr>
            </w:pPr>
            <w:r w:rsidRPr="0020315F">
              <w:rPr>
                <w:rFonts w:ascii="Arial Narrow" w:eastAsia="Times New Roman" w:hAnsi="Arial Narrow" w:cs="Times New Roman"/>
                <w:lang w:eastAsia="pl-PL"/>
              </w:rPr>
              <w:t>- 150 zł w przeliczeniu na jeden posiadany pień pszczeli i nie więcej niż 20 000 zł w</w:t>
            </w:r>
            <w:r w:rsidR="00B20DCA">
              <w:rPr>
                <w:rFonts w:ascii="Arial Narrow" w:eastAsia="Times New Roman" w:hAnsi="Arial Narrow" w:cs="Times New Roman"/>
                <w:lang w:eastAsia="pl-PL"/>
              </w:rPr>
              <w:t> </w:t>
            </w:r>
            <w:r w:rsidRPr="0020315F">
              <w:rPr>
                <w:rFonts w:ascii="Arial Narrow" w:eastAsia="Times New Roman" w:hAnsi="Arial Narrow" w:cs="Times New Roman"/>
                <w:lang w:eastAsia="pl-PL"/>
              </w:rPr>
              <w:t>przypadku posiadaczy co najmniej 25 pni pszczelich,</w:t>
            </w:r>
          </w:p>
          <w:p w:rsidR="00393638" w:rsidRPr="00003FCC" w:rsidRDefault="00393638" w:rsidP="00B20DCA">
            <w:pPr>
              <w:spacing w:before="80" w:after="80"/>
              <w:ind w:left="592" w:hanging="284"/>
              <w:jc w:val="both"/>
              <w:rPr>
                <w:rFonts w:ascii="Arial Narrow" w:eastAsia="Times New Roman" w:hAnsi="Arial Narrow" w:cs="Times New Roman"/>
                <w:lang w:eastAsia="pl-PL"/>
              </w:rPr>
            </w:pPr>
            <w:r w:rsidRPr="00003FCC">
              <w:rPr>
                <w:rFonts w:ascii="Arial Narrow" w:eastAsia="Times New Roman" w:hAnsi="Arial Narrow" w:cs="Times New Roman"/>
                <w:lang w:eastAsia="pl-PL"/>
              </w:rPr>
              <w:t>- 200 zł w przeliczeniu na jeden posiadany pień pszczeli i nie więcej niż 70 000 zł w</w:t>
            </w:r>
            <w:r w:rsidR="00B20DCA">
              <w:rPr>
                <w:rFonts w:ascii="Arial Narrow" w:eastAsia="Times New Roman" w:hAnsi="Arial Narrow" w:cs="Times New Roman"/>
                <w:lang w:eastAsia="pl-PL"/>
              </w:rPr>
              <w:t> </w:t>
            </w:r>
            <w:r w:rsidRPr="00003FCC">
              <w:rPr>
                <w:rFonts w:ascii="Arial Narrow" w:eastAsia="Times New Roman" w:hAnsi="Arial Narrow" w:cs="Times New Roman"/>
                <w:lang w:eastAsia="pl-PL"/>
              </w:rPr>
              <w:t>przypadku posiadaczy co najmniej 150 pni pszczelich.</w:t>
            </w:r>
          </w:p>
          <w:p w:rsidR="00393638" w:rsidRPr="00003FCC" w:rsidRDefault="00393638" w:rsidP="004B3E72">
            <w:pPr>
              <w:numPr>
                <w:ilvl w:val="0"/>
                <w:numId w:val="126"/>
              </w:numPr>
              <w:tabs>
                <w:tab w:val="clear" w:pos="2880"/>
              </w:tabs>
              <w:spacing w:before="80" w:after="80"/>
              <w:ind w:left="319" w:hanging="283"/>
              <w:jc w:val="both"/>
              <w:rPr>
                <w:rFonts w:ascii="Arial Narrow" w:eastAsia="Times New Roman" w:hAnsi="Arial Narrow" w:cs="Times New Roman"/>
                <w:lang w:eastAsia="pl-PL"/>
              </w:rPr>
            </w:pPr>
            <w:r w:rsidRPr="00003FCC">
              <w:rPr>
                <w:rFonts w:ascii="Arial Narrow" w:eastAsia="Times New Roman" w:hAnsi="Arial Narrow" w:cs="Times New Roman"/>
                <w:lang w:eastAsia="pl-PL"/>
              </w:rPr>
              <w:t xml:space="preserve">Koszty dodatkowe – udokumentowane koszty bezpośrednio związane z wykonaniem projektu (np. księgowości, prac biurowych, nabycia materiałów biurowych, korespondencji, telekomunikacji), do 4% sumy kosztów podstawowych podlegających refundacji. </w:t>
            </w:r>
          </w:p>
        </w:tc>
      </w:tr>
    </w:tbl>
    <w:p w:rsidR="00393638" w:rsidRPr="00F85D68" w:rsidRDefault="00393638" w:rsidP="00393638">
      <w:pPr>
        <w:rPr>
          <w:rFonts w:ascii="Arial Narrow" w:hAnsi="Arial Narrow"/>
        </w:rPr>
      </w:pPr>
    </w:p>
    <w:tbl>
      <w:tblPr>
        <w:tblStyle w:val="Tabela-Siatk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838"/>
        <w:gridCol w:w="7222"/>
      </w:tblGrid>
      <w:tr w:rsidR="00393638" w:rsidRPr="00003FCC" w:rsidTr="00291CAF">
        <w:tc>
          <w:tcPr>
            <w:tcW w:w="9060" w:type="dxa"/>
            <w:gridSpan w:val="2"/>
            <w:shd w:val="clear" w:color="auto" w:fill="E2EFD9" w:themeFill="accent6" w:themeFillTint="33"/>
          </w:tcPr>
          <w:p w:rsidR="00393638" w:rsidRPr="005B3883" w:rsidRDefault="00393638" w:rsidP="00232F5C">
            <w:pPr>
              <w:tabs>
                <w:tab w:val="left" w:pos="6487"/>
              </w:tabs>
              <w:spacing w:after="60"/>
              <w:rPr>
                <w:rFonts w:ascii="Arial Narrow" w:eastAsia="Calibri" w:hAnsi="Arial Narrow" w:cs="Times New Roman"/>
              </w:rPr>
            </w:pPr>
            <w:r w:rsidRPr="00003FCC">
              <w:rPr>
                <w:rFonts w:ascii="Arial Narrow" w:hAnsi="Arial Narrow"/>
                <w:b/>
              </w:rPr>
              <w:t xml:space="preserve">Art. 49 </w:t>
            </w:r>
            <w:r w:rsidRPr="00C741C4">
              <w:rPr>
                <w:rFonts w:ascii="Arial Narrow" w:hAnsi="Arial Narrow"/>
                <w:b/>
              </w:rPr>
              <w:t>projektu rozporządzenia o Planach strategicznych WPR</w:t>
            </w:r>
          </w:p>
        </w:tc>
      </w:tr>
      <w:tr w:rsidR="00393638" w:rsidRPr="00003FCC" w:rsidTr="00291CAF">
        <w:tc>
          <w:tcPr>
            <w:tcW w:w="1838" w:type="dxa"/>
            <w:vAlign w:val="center"/>
          </w:tcPr>
          <w:p w:rsidR="00393638" w:rsidRPr="00C741C4" w:rsidRDefault="00393638" w:rsidP="00291CAF">
            <w:pPr>
              <w:tabs>
                <w:tab w:val="left" w:pos="6487"/>
              </w:tabs>
              <w:spacing w:after="60"/>
              <w:rPr>
                <w:rFonts w:ascii="Arial Narrow" w:hAnsi="Arial Narrow"/>
              </w:rPr>
            </w:pPr>
            <w:r w:rsidRPr="00003FCC">
              <w:rPr>
                <w:rFonts w:ascii="Arial Narrow" w:hAnsi="Arial Narrow" w:cs="Times New Roman"/>
                <w:b/>
              </w:rPr>
              <w:t>Nazwa interwencji</w:t>
            </w:r>
          </w:p>
        </w:tc>
        <w:tc>
          <w:tcPr>
            <w:tcW w:w="7222" w:type="dxa"/>
          </w:tcPr>
          <w:p w:rsidR="00393638" w:rsidRPr="00F85D68" w:rsidRDefault="00393638" w:rsidP="00232F5C">
            <w:pPr>
              <w:tabs>
                <w:tab w:val="left" w:pos="6487"/>
              </w:tabs>
              <w:spacing w:after="60"/>
              <w:rPr>
                <w:rFonts w:ascii="Arial Narrow" w:hAnsi="Arial Narrow" w:cs="Times New Roman"/>
                <w:b/>
                <w:color w:val="002060"/>
              </w:rPr>
            </w:pPr>
            <w:r w:rsidRPr="00F85D68">
              <w:rPr>
                <w:rFonts w:ascii="Arial Narrow" w:eastAsia="Calibri" w:hAnsi="Arial Narrow" w:cs="Times New Roman"/>
                <w:b/>
                <w:color w:val="002060"/>
              </w:rPr>
              <w:t>Pomoc na odbudowę i poprawę wartości użytkowej pszczół - (5) odbudowa</w:t>
            </w:r>
          </w:p>
        </w:tc>
      </w:tr>
      <w:tr w:rsidR="00393638" w:rsidRPr="00003FCC" w:rsidTr="00291CAF">
        <w:tc>
          <w:tcPr>
            <w:tcW w:w="1838" w:type="dxa"/>
            <w:vAlign w:val="center"/>
          </w:tcPr>
          <w:p w:rsidR="00393638" w:rsidRPr="00C741C4" w:rsidRDefault="00393638" w:rsidP="00B20DCA">
            <w:pPr>
              <w:tabs>
                <w:tab w:val="left" w:pos="6487"/>
              </w:tabs>
              <w:spacing w:after="60"/>
              <w:jc w:val="both"/>
              <w:rPr>
                <w:rFonts w:ascii="Arial Narrow" w:hAnsi="Arial Narrow"/>
              </w:rPr>
            </w:pPr>
            <w:r w:rsidRPr="00003FCC">
              <w:rPr>
                <w:rFonts w:ascii="Arial Narrow" w:hAnsi="Arial Narrow" w:cs="Times New Roman"/>
                <w:b/>
              </w:rPr>
              <w:t>Cel Szczegółowy</w:t>
            </w:r>
          </w:p>
        </w:tc>
        <w:tc>
          <w:tcPr>
            <w:tcW w:w="7222" w:type="dxa"/>
          </w:tcPr>
          <w:p w:rsidR="00393638" w:rsidRPr="005B3883" w:rsidRDefault="00393638" w:rsidP="00B20DCA">
            <w:pPr>
              <w:jc w:val="both"/>
              <w:rPr>
                <w:rFonts w:ascii="Arial Narrow" w:hAnsi="Arial Narrow" w:cs="Times New Roman"/>
                <w:b/>
                <w:bCs/>
              </w:rPr>
            </w:pPr>
            <w:r w:rsidRPr="005B3883">
              <w:rPr>
                <w:rFonts w:ascii="Arial Narrow" w:eastAsia="Calibri" w:hAnsi="Arial Narrow" w:cs="Times New Roman"/>
                <w:b/>
                <w:bCs/>
              </w:rPr>
              <w:t>Cel 2: Poprawa orientacji rynkowej i zwiększenie konkurencyjności, w tym większy nacisk na badania, technologię i cyfryzację</w:t>
            </w:r>
          </w:p>
        </w:tc>
      </w:tr>
      <w:tr w:rsidR="00393638" w:rsidRPr="00003FCC" w:rsidTr="00291CAF">
        <w:tc>
          <w:tcPr>
            <w:tcW w:w="1838" w:type="dxa"/>
            <w:vAlign w:val="center"/>
          </w:tcPr>
          <w:p w:rsidR="00393638" w:rsidRPr="00C741C4" w:rsidRDefault="00393638" w:rsidP="00B20DCA">
            <w:pPr>
              <w:tabs>
                <w:tab w:val="left" w:pos="6487"/>
              </w:tabs>
              <w:spacing w:after="60"/>
              <w:jc w:val="both"/>
              <w:rPr>
                <w:rStyle w:val="Odwoanieprzypisudolnego"/>
                <w:rFonts w:ascii="Arial Narrow" w:hAnsi="Arial Narrow" w:cs="Times New Roman"/>
                <w:b/>
                <w:bCs/>
              </w:rPr>
            </w:pPr>
            <w:r w:rsidRPr="00003FCC">
              <w:rPr>
                <w:rFonts w:ascii="Arial Narrow" w:hAnsi="Arial Narrow" w:cs="Times New Roman"/>
                <w:b/>
                <w:bCs/>
              </w:rPr>
              <w:t>Beneficjent</w:t>
            </w:r>
          </w:p>
        </w:tc>
        <w:tc>
          <w:tcPr>
            <w:tcW w:w="7222" w:type="dxa"/>
          </w:tcPr>
          <w:p w:rsidR="00393638" w:rsidRPr="005B3883" w:rsidRDefault="00393638" w:rsidP="00B20DCA">
            <w:pPr>
              <w:jc w:val="both"/>
              <w:rPr>
                <w:rFonts w:ascii="Arial Narrow" w:eastAsia="Calibri" w:hAnsi="Arial Narrow" w:cs="Times New Roman"/>
              </w:rPr>
            </w:pPr>
            <w:r w:rsidRPr="005B3883">
              <w:rPr>
                <w:rFonts w:ascii="Arial Narrow" w:eastAsia="Calibri" w:hAnsi="Arial Narrow" w:cs="Times New Roman"/>
              </w:rPr>
              <w:t>Pszczelarz, producent produktów pszczelich prowadzący działalność nadzorowaną w</w:t>
            </w:r>
            <w:r w:rsidR="00B20DCA">
              <w:rPr>
                <w:rFonts w:ascii="Arial Narrow" w:eastAsia="Calibri" w:hAnsi="Arial Narrow" w:cs="Times New Roman"/>
              </w:rPr>
              <w:t> </w:t>
            </w:r>
            <w:r w:rsidRPr="005B3883">
              <w:rPr>
                <w:rFonts w:ascii="Arial Narrow" w:eastAsia="Calibri" w:hAnsi="Arial Narrow" w:cs="Times New Roman"/>
              </w:rPr>
              <w:t>zakresie utrzymywania pszczół, który może się ubiegać o pomoc za pośrednictwem organizacji pszczelarskiej działającej w formie:</w:t>
            </w:r>
          </w:p>
          <w:p w:rsidR="00393638" w:rsidRPr="0020315F" w:rsidRDefault="00393638" w:rsidP="00B20DCA">
            <w:pPr>
              <w:jc w:val="both"/>
              <w:rPr>
                <w:rFonts w:ascii="Arial Narrow" w:eastAsia="Calibri" w:hAnsi="Arial Narrow" w:cs="Times New Roman"/>
              </w:rPr>
            </w:pPr>
            <w:r w:rsidRPr="0020315F">
              <w:rPr>
                <w:rFonts w:ascii="Arial Narrow" w:eastAsia="Calibri" w:hAnsi="Arial Narrow" w:cs="Times New Roman"/>
              </w:rPr>
              <w:t>1) związków pszczelarskich;</w:t>
            </w:r>
          </w:p>
          <w:p w:rsidR="00393638" w:rsidRPr="00003FCC" w:rsidRDefault="00393638" w:rsidP="00B20DCA">
            <w:pPr>
              <w:jc w:val="both"/>
              <w:rPr>
                <w:rFonts w:ascii="Arial Narrow" w:eastAsia="Calibri" w:hAnsi="Arial Narrow" w:cs="Times New Roman"/>
              </w:rPr>
            </w:pPr>
            <w:r w:rsidRPr="00003FCC">
              <w:rPr>
                <w:rFonts w:ascii="Arial Narrow" w:eastAsia="Calibri" w:hAnsi="Arial Narrow" w:cs="Times New Roman"/>
              </w:rPr>
              <w:t>2) stowarzyszeń pszczelarzy;</w:t>
            </w:r>
          </w:p>
          <w:p w:rsidR="00393638" w:rsidRPr="00003FCC" w:rsidRDefault="00393638" w:rsidP="00B20DCA">
            <w:pPr>
              <w:jc w:val="both"/>
              <w:rPr>
                <w:rFonts w:ascii="Arial Narrow" w:eastAsia="Calibri" w:hAnsi="Arial Narrow" w:cs="Times New Roman"/>
              </w:rPr>
            </w:pPr>
            <w:r w:rsidRPr="00003FCC">
              <w:rPr>
                <w:rFonts w:ascii="Arial Narrow" w:eastAsia="Calibri" w:hAnsi="Arial Narrow" w:cs="Times New Roman"/>
              </w:rPr>
              <w:t>3) zrzeszeń pszczelarzy;</w:t>
            </w:r>
          </w:p>
          <w:p w:rsidR="00393638" w:rsidRPr="00003FCC" w:rsidRDefault="00393638" w:rsidP="00B20DCA">
            <w:pPr>
              <w:jc w:val="both"/>
              <w:rPr>
                <w:rFonts w:ascii="Arial Narrow" w:eastAsia="Calibri" w:hAnsi="Arial Narrow" w:cs="Times New Roman"/>
              </w:rPr>
            </w:pPr>
            <w:r w:rsidRPr="00003FCC">
              <w:rPr>
                <w:rFonts w:ascii="Arial Narrow" w:eastAsia="Calibri" w:hAnsi="Arial Narrow" w:cs="Times New Roman"/>
              </w:rPr>
              <w:t>4) spółdzielni pszczelarskich;</w:t>
            </w:r>
          </w:p>
          <w:p w:rsidR="00393638" w:rsidRPr="00003FCC" w:rsidRDefault="00393638" w:rsidP="00B20DCA">
            <w:pPr>
              <w:jc w:val="both"/>
              <w:rPr>
                <w:rFonts w:ascii="Arial Narrow" w:hAnsi="Arial Narrow" w:cs="Times New Roman"/>
                <w:b/>
              </w:rPr>
            </w:pPr>
            <w:r w:rsidRPr="00003FCC">
              <w:rPr>
                <w:rFonts w:ascii="Arial Narrow" w:eastAsia="Calibri" w:hAnsi="Arial Narrow" w:cs="Times New Roman"/>
              </w:rPr>
              <w:t>5) grup producentów rolnych – w zakresie działalności pszczelarskiej.</w:t>
            </w:r>
          </w:p>
        </w:tc>
      </w:tr>
      <w:tr w:rsidR="00393638" w:rsidRPr="00003FCC" w:rsidTr="00291CAF">
        <w:tc>
          <w:tcPr>
            <w:tcW w:w="1838" w:type="dxa"/>
            <w:vAlign w:val="center"/>
          </w:tcPr>
          <w:p w:rsidR="00393638" w:rsidRPr="005B3883" w:rsidRDefault="00393638" w:rsidP="00B20DCA">
            <w:pPr>
              <w:tabs>
                <w:tab w:val="left" w:pos="6487"/>
              </w:tabs>
              <w:spacing w:after="60"/>
              <w:jc w:val="both"/>
              <w:rPr>
                <w:rFonts w:ascii="Arial Narrow" w:hAnsi="Arial Narrow"/>
                <w:i/>
              </w:rPr>
            </w:pPr>
            <w:r w:rsidRPr="00003FCC">
              <w:rPr>
                <w:rFonts w:ascii="Arial Narrow" w:hAnsi="Arial Narrow" w:cs="Times New Roman"/>
                <w:b/>
              </w:rPr>
              <w:t xml:space="preserve">Opis </w:t>
            </w:r>
            <w:r w:rsidRPr="00C741C4">
              <w:rPr>
                <w:rFonts w:ascii="Arial Narrow" w:eastAsia="Times New Roman" w:hAnsi="Arial Narrow" w:cs="Times New Roman"/>
                <w:b/>
                <w:shd w:val="clear" w:color="auto" w:fill="FFFFFF"/>
                <w:lang w:eastAsia="pl-PL"/>
              </w:rPr>
              <w:t>zakresu interwencji</w:t>
            </w:r>
            <w:r w:rsidRPr="005B3883">
              <w:rPr>
                <w:rFonts w:ascii="Arial Narrow" w:eastAsia="Times New Roman" w:hAnsi="Arial Narrow" w:cs="Times New Roman"/>
                <w:shd w:val="clear" w:color="auto" w:fill="FFFFFF"/>
                <w:lang w:eastAsia="pl-PL"/>
              </w:rPr>
              <w:t xml:space="preserve"> </w:t>
            </w:r>
          </w:p>
        </w:tc>
        <w:tc>
          <w:tcPr>
            <w:tcW w:w="7222" w:type="dxa"/>
          </w:tcPr>
          <w:p w:rsidR="00393638" w:rsidRPr="0020315F" w:rsidRDefault="00393638" w:rsidP="00B20DCA">
            <w:pPr>
              <w:tabs>
                <w:tab w:val="left" w:pos="6487"/>
              </w:tabs>
              <w:jc w:val="both"/>
              <w:rPr>
                <w:rFonts w:ascii="Arial Narrow" w:hAnsi="Arial Narrow" w:cs="Times New Roman"/>
                <w:bCs/>
              </w:rPr>
            </w:pPr>
            <w:r w:rsidRPr="0020315F">
              <w:rPr>
                <w:rFonts w:ascii="Arial Narrow" w:hAnsi="Arial Narrow" w:cs="Times New Roman"/>
                <w:bCs/>
              </w:rPr>
              <w:t>Celem tego działania jest pomoc w odbudowie liczebności pogłowia pszczół w Polsce i</w:t>
            </w:r>
            <w:r w:rsidR="00B20DCA">
              <w:rPr>
                <w:rFonts w:ascii="Arial Narrow" w:hAnsi="Arial Narrow" w:cs="Times New Roman"/>
                <w:bCs/>
              </w:rPr>
              <w:t> </w:t>
            </w:r>
            <w:r w:rsidRPr="0020315F">
              <w:rPr>
                <w:rFonts w:ascii="Arial Narrow" w:hAnsi="Arial Narrow" w:cs="Times New Roman"/>
                <w:bCs/>
              </w:rPr>
              <w:t xml:space="preserve">poprawa jego wartości użytkowej. </w:t>
            </w:r>
          </w:p>
        </w:tc>
      </w:tr>
      <w:tr w:rsidR="00393638" w:rsidRPr="00003FCC" w:rsidTr="00291CAF">
        <w:tc>
          <w:tcPr>
            <w:tcW w:w="1838" w:type="dxa"/>
            <w:vAlign w:val="center"/>
          </w:tcPr>
          <w:p w:rsidR="00393638" w:rsidRPr="005B3883" w:rsidRDefault="00393638" w:rsidP="00B20DCA">
            <w:pPr>
              <w:tabs>
                <w:tab w:val="left" w:pos="6487"/>
              </w:tabs>
              <w:spacing w:after="60"/>
              <w:jc w:val="both"/>
              <w:rPr>
                <w:rFonts w:ascii="Arial Narrow" w:hAnsi="Arial Narrow"/>
                <w:i/>
              </w:rPr>
            </w:pPr>
            <w:r w:rsidRPr="00003FCC">
              <w:rPr>
                <w:rFonts w:ascii="Arial Narrow" w:hAnsi="Arial Narrow" w:cs="Times New Roman"/>
                <w:b/>
              </w:rPr>
              <w:t>Opis</w:t>
            </w:r>
            <w:r w:rsidRPr="00C741C4">
              <w:rPr>
                <w:rFonts w:ascii="Arial Narrow" w:eastAsia="Times New Roman" w:hAnsi="Arial Narrow" w:cs="Times New Roman"/>
                <w:b/>
                <w:shd w:val="clear" w:color="auto" w:fill="FFFFFF"/>
                <w:lang w:eastAsia="pl-PL"/>
              </w:rPr>
              <w:t xml:space="preserve"> warunków kwalifikowalności </w:t>
            </w:r>
          </w:p>
        </w:tc>
        <w:tc>
          <w:tcPr>
            <w:tcW w:w="7222" w:type="dxa"/>
          </w:tcPr>
          <w:p w:rsidR="00393638" w:rsidRPr="00003FCC" w:rsidRDefault="00393638" w:rsidP="00B20DCA">
            <w:pPr>
              <w:tabs>
                <w:tab w:val="left" w:pos="6487"/>
              </w:tabs>
              <w:spacing w:after="60"/>
              <w:jc w:val="both"/>
              <w:rPr>
                <w:rFonts w:ascii="Arial Narrow" w:hAnsi="Arial Narrow" w:cs="Times New Roman"/>
              </w:rPr>
            </w:pPr>
            <w:r w:rsidRPr="0020315F">
              <w:rPr>
                <w:rFonts w:ascii="Arial Narrow" w:eastAsia="Calibri" w:hAnsi="Arial Narrow" w:cs="Times New Roman"/>
              </w:rPr>
              <w:t xml:space="preserve">Pszczelarz w danym sezonie może otrzymać </w:t>
            </w:r>
            <w:r w:rsidRPr="00003FCC">
              <w:rPr>
                <w:rFonts w:ascii="Arial Narrow" w:eastAsia="Calibri" w:hAnsi="Arial Narrow" w:cs="Times New Roman"/>
              </w:rPr>
              <w:t>wsparcie do zakupu matek, pakietów i</w:t>
            </w:r>
            <w:r w:rsidR="00B20DCA">
              <w:rPr>
                <w:rFonts w:ascii="Arial Narrow" w:eastAsia="Calibri" w:hAnsi="Arial Narrow" w:cs="Times New Roman"/>
              </w:rPr>
              <w:t> </w:t>
            </w:r>
            <w:r w:rsidRPr="00003FCC">
              <w:rPr>
                <w:rFonts w:ascii="Arial Narrow" w:eastAsia="Calibri" w:hAnsi="Arial Narrow" w:cs="Times New Roman"/>
              </w:rPr>
              <w:t xml:space="preserve">odkładów pszczelich łącznie, nie więcej niż 50% liczby aktualnie posiadanych przez niego pni pszczelich, w tym nie więcej niż 20% pakietów i odkładów pszczelich – limitu 20% pakietów i odkładów pszczelich nie stosuje się do małych pasiek (do 6 pni pszczelich). </w:t>
            </w:r>
          </w:p>
        </w:tc>
      </w:tr>
      <w:tr w:rsidR="00393638" w:rsidRPr="00003FCC" w:rsidTr="00291CAF">
        <w:tc>
          <w:tcPr>
            <w:tcW w:w="1838" w:type="dxa"/>
            <w:vAlign w:val="center"/>
          </w:tcPr>
          <w:p w:rsidR="00393638" w:rsidRPr="00C741C4" w:rsidRDefault="00393638" w:rsidP="00B20DCA">
            <w:pPr>
              <w:tabs>
                <w:tab w:val="left" w:pos="6487"/>
              </w:tabs>
              <w:spacing w:after="60"/>
              <w:jc w:val="both"/>
              <w:rPr>
                <w:rFonts w:ascii="Arial Narrow" w:hAnsi="Arial Narrow"/>
                <w:i/>
              </w:rPr>
            </w:pPr>
            <w:r w:rsidRPr="00003FCC">
              <w:rPr>
                <w:rFonts w:ascii="Arial Narrow" w:eastAsia="Times New Roman" w:hAnsi="Arial Narrow" w:cs="Times New Roman"/>
                <w:b/>
                <w:shd w:val="clear" w:color="auto" w:fill="FFFFFF"/>
                <w:lang w:eastAsia="pl-PL"/>
              </w:rPr>
              <w:t>Opis formy pomocy</w:t>
            </w:r>
            <w:r w:rsidRPr="00C741C4">
              <w:rPr>
                <w:rFonts w:ascii="Arial Narrow" w:eastAsia="Times New Roman" w:hAnsi="Arial Narrow" w:cs="Times New Roman"/>
                <w:shd w:val="clear" w:color="auto" w:fill="FFFFFF"/>
                <w:lang w:eastAsia="pl-PL"/>
              </w:rPr>
              <w:t xml:space="preserve"> </w:t>
            </w:r>
          </w:p>
        </w:tc>
        <w:tc>
          <w:tcPr>
            <w:tcW w:w="7222" w:type="dxa"/>
          </w:tcPr>
          <w:p w:rsidR="00393638" w:rsidRPr="005B3883" w:rsidRDefault="00393638" w:rsidP="00B20DCA">
            <w:pPr>
              <w:tabs>
                <w:tab w:val="left" w:pos="6487"/>
              </w:tabs>
              <w:spacing w:after="60"/>
              <w:jc w:val="both"/>
              <w:rPr>
                <w:rFonts w:ascii="Arial Narrow" w:eastAsia="Times New Roman" w:hAnsi="Arial Narrow" w:cs="Times New Roman"/>
                <w:b/>
                <w:shd w:val="clear" w:color="auto" w:fill="FFFFFF"/>
                <w:lang w:eastAsia="pl-PL"/>
              </w:rPr>
            </w:pPr>
            <w:r w:rsidRPr="005B3883">
              <w:rPr>
                <w:rFonts w:ascii="Arial Narrow" w:eastAsia="Calibri" w:hAnsi="Arial Narrow" w:cs="Times New Roman"/>
              </w:rPr>
              <w:t xml:space="preserve">70% refundacja kosztów zakupu pszczół. </w:t>
            </w:r>
          </w:p>
        </w:tc>
      </w:tr>
      <w:tr w:rsidR="00393638" w:rsidRPr="00003FCC" w:rsidTr="00291CAF">
        <w:tc>
          <w:tcPr>
            <w:tcW w:w="1838" w:type="dxa"/>
            <w:vAlign w:val="center"/>
          </w:tcPr>
          <w:p w:rsidR="00393638" w:rsidRPr="00C741C4" w:rsidRDefault="00393638" w:rsidP="00B20DCA">
            <w:pPr>
              <w:tabs>
                <w:tab w:val="left" w:pos="6487"/>
              </w:tabs>
              <w:spacing w:after="60"/>
              <w:jc w:val="both"/>
              <w:rPr>
                <w:rFonts w:ascii="Arial Narrow" w:hAnsi="Arial Narrow"/>
              </w:rPr>
            </w:pPr>
            <w:r w:rsidRPr="00003FCC">
              <w:rPr>
                <w:rFonts w:ascii="Arial Narrow" w:hAnsi="Arial Narrow" w:cs="Times New Roman"/>
                <w:b/>
              </w:rPr>
              <w:t xml:space="preserve">Wysokość wsparcia </w:t>
            </w:r>
          </w:p>
        </w:tc>
        <w:tc>
          <w:tcPr>
            <w:tcW w:w="7222" w:type="dxa"/>
          </w:tcPr>
          <w:p w:rsidR="00393638" w:rsidRPr="00B20DCA" w:rsidRDefault="00B20DCA" w:rsidP="004B3E72">
            <w:pPr>
              <w:pStyle w:val="Akapitzlist"/>
              <w:numPr>
                <w:ilvl w:val="0"/>
                <w:numId w:val="140"/>
              </w:numPr>
              <w:spacing w:before="80" w:after="80"/>
              <w:ind w:left="308" w:hanging="308"/>
              <w:jc w:val="both"/>
              <w:rPr>
                <w:rFonts w:ascii="Arial Narrow" w:eastAsia="Times New Roman" w:hAnsi="Arial Narrow" w:cs="Times New Roman"/>
                <w:lang w:eastAsia="pl-PL"/>
              </w:rPr>
            </w:pPr>
            <w:r>
              <w:rPr>
                <w:rFonts w:ascii="Arial Narrow" w:eastAsia="Times New Roman" w:hAnsi="Arial Narrow" w:cs="Times New Roman"/>
                <w:lang w:eastAsia="pl-PL"/>
              </w:rPr>
              <w:t>Ko</w:t>
            </w:r>
            <w:r w:rsidR="00393638" w:rsidRPr="00B20DCA">
              <w:rPr>
                <w:rFonts w:ascii="Arial Narrow" w:eastAsia="Times New Roman" w:hAnsi="Arial Narrow" w:cs="Times New Roman"/>
                <w:lang w:eastAsia="pl-PL"/>
              </w:rPr>
              <w:t xml:space="preserve">szty podstawowe – wydatki poniesione na zakup matek, pakietów i odkładów pszczelich znanej wartości hodowlanej; </w:t>
            </w:r>
          </w:p>
          <w:p w:rsidR="00393638" w:rsidRPr="00003FCC" w:rsidRDefault="00393638" w:rsidP="004B3E72">
            <w:pPr>
              <w:pStyle w:val="Akapitzlist"/>
              <w:numPr>
                <w:ilvl w:val="0"/>
                <w:numId w:val="140"/>
              </w:numPr>
              <w:spacing w:before="80" w:after="80"/>
              <w:ind w:left="308" w:hanging="308"/>
              <w:jc w:val="both"/>
              <w:rPr>
                <w:rFonts w:ascii="Arial Narrow" w:eastAsia="Times New Roman" w:hAnsi="Arial Narrow" w:cs="Times New Roman"/>
                <w:lang w:eastAsia="pl-PL"/>
              </w:rPr>
            </w:pPr>
            <w:r w:rsidRPr="0020315F">
              <w:rPr>
                <w:rFonts w:ascii="Arial Narrow" w:eastAsia="Times New Roman" w:hAnsi="Arial Narrow" w:cs="Times New Roman"/>
                <w:lang w:eastAsia="pl-PL"/>
              </w:rPr>
              <w:t>Koszty dodatkowe –</w:t>
            </w:r>
            <w:r w:rsidRPr="00003FCC">
              <w:rPr>
                <w:rFonts w:ascii="Arial Narrow" w:eastAsia="Times New Roman" w:hAnsi="Arial Narrow" w:cs="Times New Roman"/>
                <w:lang w:eastAsia="pl-PL"/>
              </w:rPr>
              <w:t xml:space="preserve"> udokumentowane koszty bezpośrednio związane z wykonaniem projektu (np. księgowości, prac biurowych, nabycia materiałów biurowych, korespondencji, telekomunikacji), do 4% sumy kosztów podstawowych podlegających refundacji. </w:t>
            </w:r>
          </w:p>
        </w:tc>
      </w:tr>
    </w:tbl>
    <w:p w:rsidR="00393638" w:rsidRPr="00F85D68" w:rsidRDefault="00393638" w:rsidP="00B20DCA">
      <w:pPr>
        <w:jc w:val="both"/>
        <w:rPr>
          <w:rFonts w:ascii="Arial Narrow" w:hAnsi="Arial Narrow"/>
        </w:rPr>
      </w:pPr>
    </w:p>
    <w:tbl>
      <w:tblPr>
        <w:tblStyle w:val="Tabela-Siatka"/>
        <w:tblW w:w="9209" w:type="dxa"/>
        <w:tblLook w:val="04A0"/>
      </w:tblPr>
      <w:tblGrid>
        <w:gridCol w:w="1838"/>
        <w:gridCol w:w="7371"/>
      </w:tblGrid>
      <w:tr w:rsidR="00393638" w:rsidRPr="00003FCC" w:rsidTr="00291CAF">
        <w:tc>
          <w:tcPr>
            <w:tcW w:w="9209"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tcPr>
          <w:p w:rsidR="00393638" w:rsidRPr="005B3883" w:rsidRDefault="00393638" w:rsidP="00B20DCA">
            <w:pPr>
              <w:tabs>
                <w:tab w:val="left" w:pos="6487"/>
              </w:tabs>
              <w:spacing w:after="60"/>
              <w:jc w:val="both"/>
              <w:rPr>
                <w:rFonts w:ascii="Arial Narrow" w:eastAsia="Calibri" w:hAnsi="Arial Narrow" w:cs="Times New Roman"/>
              </w:rPr>
            </w:pPr>
            <w:r w:rsidRPr="00003FCC">
              <w:rPr>
                <w:rFonts w:ascii="Arial Narrow" w:hAnsi="Arial Narrow"/>
                <w:b/>
              </w:rPr>
              <w:t xml:space="preserve">Art. 49 </w:t>
            </w:r>
            <w:r w:rsidRPr="00C741C4">
              <w:rPr>
                <w:rFonts w:ascii="Arial Narrow" w:hAnsi="Arial Narrow"/>
                <w:b/>
              </w:rPr>
              <w:t>projektu rozporządzenia</w:t>
            </w:r>
            <w:r w:rsidRPr="005B3883">
              <w:rPr>
                <w:rFonts w:ascii="Arial Narrow" w:hAnsi="Arial Narrow"/>
                <w:b/>
              </w:rPr>
              <w:t xml:space="preserve"> o Planach strategicznych WPR</w:t>
            </w:r>
          </w:p>
        </w:tc>
      </w:tr>
      <w:tr w:rsidR="00393638" w:rsidRPr="00003FCC" w:rsidTr="00291CAF">
        <w:tc>
          <w:tcPr>
            <w:tcW w:w="1838" w:type="dxa"/>
            <w:tcBorders>
              <w:top w:val="dotted" w:sz="4" w:space="0" w:color="auto"/>
              <w:left w:val="dotted" w:sz="4" w:space="0" w:color="auto"/>
              <w:bottom w:val="dotted" w:sz="4" w:space="0" w:color="auto"/>
              <w:right w:val="dotted" w:sz="4" w:space="0" w:color="auto"/>
            </w:tcBorders>
            <w:vAlign w:val="center"/>
          </w:tcPr>
          <w:p w:rsidR="00393638" w:rsidRPr="00C741C4" w:rsidRDefault="00393638" w:rsidP="00B20DCA">
            <w:pPr>
              <w:tabs>
                <w:tab w:val="left" w:pos="6487"/>
              </w:tabs>
              <w:spacing w:after="60"/>
              <w:jc w:val="both"/>
              <w:rPr>
                <w:rFonts w:ascii="Arial Narrow" w:hAnsi="Arial Narrow"/>
              </w:rPr>
            </w:pPr>
            <w:r w:rsidRPr="00003FCC">
              <w:rPr>
                <w:rFonts w:ascii="Arial Narrow" w:hAnsi="Arial Narrow" w:cs="Times New Roman"/>
                <w:b/>
              </w:rPr>
              <w:t>Nazwa interwencji</w:t>
            </w:r>
          </w:p>
        </w:tc>
        <w:tc>
          <w:tcPr>
            <w:tcW w:w="7371" w:type="dxa"/>
            <w:tcBorders>
              <w:top w:val="dotted" w:sz="4" w:space="0" w:color="auto"/>
              <w:left w:val="dotted" w:sz="4" w:space="0" w:color="auto"/>
              <w:bottom w:val="dotted" w:sz="4" w:space="0" w:color="auto"/>
              <w:right w:val="dotted" w:sz="4" w:space="0" w:color="auto"/>
            </w:tcBorders>
          </w:tcPr>
          <w:p w:rsidR="00393638" w:rsidRPr="00F85D68" w:rsidRDefault="00393638" w:rsidP="00B20DCA">
            <w:pPr>
              <w:tabs>
                <w:tab w:val="left" w:pos="6487"/>
              </w:tabs>
              <w:spacing w:after="60"/>
              <w:jc w:val="both"/>
              <w:rPr>
                <w:rFonts w:ascii="Arial Narrow" w:hAnsi="Arial Narrow" w:cs="Times New Roman"/>
                <w:b/>
                <w:color w:val="002060"/>
              </w:rPr>
            </w:pPr>
            <w:r w:rsidRPr="00F85D68">
              <w:rPr>
                <w:rFonts w:ascii="Arial Narrow" w:eastAsia="Calibri" w:hAnsi="Arial Narrow" w:cs="Times New Roman"/>
                <w:b/>
                <w:color w:val="002060"/>
              </w:rPr>
              <w:t>Wspieranie badania jakości handlowej miodu oraz identyfikacji miodów odmianowych</w:t>
            </w:r>
            <w:r w:rsidRPr="00F85D68">
              <w:rPr>
                <w:rFonts w:ascii="Arial Narrow" w:eastAsia="Calibri" w:hAnsi="Arial Narrow" w:cs="Times New Roman"/>
                <w:color w:val="002060"/>
              </w:rPr>
              <w:t xml:space="preserve"> </w:t>
            </w:r>
            <w:r w:rsidRPr="00F85D68">
              <w:rPr>
                <w:rFonts w:ascii="Arial Narrow" w:eastAsia="Calibri" w:hAnsi="Arial Narrow" w:cs="Times New Roman"/>
                <w:b/>
                <w:color w:val="002060"/>
              </w:rPr>
              <w:t>- (6) analizy</w:t>
            </w:r>
          </w:p>
        </w:tc>
      </w:tr>
      <w:tr w:rsidR="00393638" w:rsidRPr="00003FCC" w:rsidTr="00291CAF">
        <w:tc>
          <w:tcPr>
            <w:tcW w:w="1838" w:type="dxa"/>
            <w:tcBorders>
              <w:top w:val="dotted" w:sz="4" w:space="0" w:color="auto"/>
              <w:left w:val="dotted" w:sz="4" w:space="0" w:color="auto"/>
              <w:bottom w:val="dotted" w:sz="4" w:space="0" w:color="auto"/>
              <w:right w:val="dotted" w:sz="4" w:space="0" w:color="auto"/>
            </w:tcBorders>
            <w:vAlign w:val="center"/>
          </w:tcPr>
          <w:p w:rsidR="00393638" w:rsidRPr="00C741C4" w:rsidRDefault="00393638" w:rsidP="00B20DCA">
            <w:pPr>
              <w:tabs>
                <w:tab w:val="left" w:pos="6487"/>
              </w:tabs>
              <w:spacing w:after="60"/>
              <w:jc w:val="both"/>
              <w:rPr>
                <w:rFonts w:ascii="Arial Narrow" w:hAnsi="Arial Narrow"/>
              </w:rPr>
            </w:pPr>
            <w:r w:rsidRPr="00003FCC">
              <w:rPr>
                <w:rFonts w:ascii="Arial Narrow" w:hAnsi="Arial Narrow" w:cs="Times New Roman"/>
                <w:b/>
              </w:rPr>
              <w:t>Cel Szczegółowy</w:t>
            </w:r>
          </w:p>
        </w:tc>
        <w:tc>
          <w:tcPr>
            <w:tcW w:w="7371" w:type="dxa"/>
            <w:tcBorders>
              <w:top w:val="dotted" w:sz="4" w:space="0" w:color="auto"/>
              <w:left w:val="dotted" w:sz="4" w:space="0" w:color="auto"/>
              <w:bottom w:val="dotted" w:sz="4" w:space="0" w:color="auto"/>
              <w:right w:val="dotted" w:sz="4" w:space="0" w:color="auto"/>
            </w:tcBorders>
          </w:tcPr>
          <w:p w:rsidR="00393638" w:rsidRPr="0020315F" w:rsidRDefault="00393638" w:rsidP="00B20DCA">
            <w:pPr>
              <w:jc w:val="both"/>
              <w:rPr>
                <w:rFonts w:ascii="Arial Narrow" w:hAnsi="Arial Narrow" w:cs="Times New Roman"/>
                <w:b/>
                <w:bCs/>
              </w:rPr>
            </w:pPr>
            <w:r w:rsidRPr="005B3883">
              <w:rPr>
                <w:rFonts w:ascii="Arial Narrow" w:eastAsia="Calibri" w:hAnsi="Arial Narrow" w:cs="Times New Roman"/>
                <w:b/>
                <w:bCs/>
              </w:rPr>
              <w:t>Cel 2: Poprawa orientacji rynkowej i zwiększenie konkurencyjności, w tym większy nacisk na badania, technologię i cyfryzację</w:t>
            </w:r>
          </w:p>
        </w:tc>
      </w:tr>
      <w:tr w:rsidR="00393638" w:rsidRPr="00003FCC" w:rsidTr="00291CAF">
        <w:tc>
          <w:tcPr>
            <w:tcW w:w="1838" w:type="dxa"/>
            <w:tcBorders>
              <w:top w:val="dotted" w:sz="4" w:space="0" w:color="auto"/>
              <w:left w:val="dotted" w:sz="4" w:space="0" w:color="auto"/>
              <w:bottom w:val="dotted" w:sz="4" w:space="0" w:color="auto"/>
              <w:right w:val="dotted" w:sz="4" w:space="0" w:color="auto"/>
            </w:tcBorders>
            <w:vAlign w:val="center"/>
          </w:tcPr>
          <w:p w:rsidR="00393638" w:rsidRPr="00C741C4" w:rsidRDefault="00393638" w:rsidP="00B20DCA">
            <w:pPr>
              <w:tabs>
                <w:tab w:val="left" w:pos="6487"/>
              </w:tabs>
              <w:spacing w:after="60"/>
              <w:jc w:val="both"/>
              <w:rPr>
                <w:rStyle w:val="Odwoanieprzypisudolnego"/>
                <w:rFonts w:ascii="Arial Narrow" w:hAnsi="Arial Narrow" w:cs="Times New Roman"/>
                <w:b/>
                <w:bCs/>
              </w:rPr>
            </w:pPr>
            <w:r w:rsidRPr="00003FCC">
              <w:rPr>
                <w:rFonts w:ascii="Arial Narrow" w:hAnsi="Arial Narrow" w:cs="Times New Roman"/>
                <w:b/>
                <w:bCs/>
              </w:rPr>
              <w:t>Beneficjent</w:t>
            </w:r>
          </w:p>
        </w:tc>
        <w:tc>
          <w:tcPr>
            <w:tcW w:w="7371" w:type="dxa"/>
            <w:tcBorders>
              <w:top w:val="dotted" w:sz="4" w:space="0" w:color="auto"/>
              <w:left w:val="dotted" w:sz="4" w:space="0" w:color="auto"/>
              <w:bottom w:val="dotted" w:sz="4" w:space="0" w:color="auto"/>
              <w:right w:val="dotted" w:sz="4" w:space="0" w:color="auto"/>
            </w:tcBorders>
          </w:tcPr>
          <w:p w:rsidR="00393638" w:rsidRPr="005B3883" w:rsidRDefault="00393638" w:rsidP="00B20DCA">
            <w:pPr>
              <w:jc w:val="both"/>
              <w:rPr>
                <w:rFonts w:ascii="Arial Narrow" w:eastAsia="Calibri" w:hAnsi="Arial Narrow" w:cs="Times New Roman"/>
              </w:rPr>
            </w:pPr>
            <w:r w:rsidRPr="005B3883">
              <w:rPr>
                <w:rFonts w:ascii="Arial Narrow" w:eastAsia="Calibri" w:hAnsi="Arial Narrow" w:cs="Times New Roman"/>
              </w:rPr>
              <w:t>Pszczelarz, producent produktów pszczelich prowadzący działalność nadzorowaną w</w:t>
            </w:r>
            <w:r w:rsidR="00B20DCA">
              <w:rPr>
                <w:rFonts w:ascii="Arial Narrow" w:eastAsia="Calibri" w:hAnsi="Arial Narrow" w:cs="Times New Roman"/>
              </w:rPr>
              <w:t> </w:t>
            </w:r>
            <w:r w:rsidRPr="005B3883">
              <w:rPr>
                <w:rFonts w:ascii="Arial Narrow" w:eastAsia="Calibri" w:hAnsi="Arial Narrow" w:cs="Times New Roman"/>
              </w:rPr>
              <w:t>zakresie utrzymywania pszczół, umieszczający na rynku te produkty zgodnie z</w:t>
            </w:r>
            <w:r w:rsidR="00B20DCA">
              <w:rPr>
                <w:rFonts w:ascii="Arial Narrow" w:eastAsia="Calibri" w:hAnsi="Arial Narrow" w:cs="Times New Roman"/>
              </w:rPr>
              <w:t> </w:t>
            </w:r>
            <w:r w:rsidRPr="005B3883">
              <w:rPr>
                <w:rFonts w:ascii="Arial Narrow" w:eastAsia="Calibri" w:hAnsi="Arial Narrow" w:cs="Times New Roman"/>
              </w:rPr>
              <w:t>obowiązującymi przepisami prawa, który może się ubiegać o pomoc za pośrednictwem organizacji pszczelarskiej działającej w formie:</w:t>
            </w:r>
          </w:p>
          <w:p w:rsidR="00393638" w:rsidRPr="0020315F" w:rsidRDefault="00393638" w:rsidP="00B20DCA">
            <w:pPr>
              <w:jc w:val="both"/>
              <w:rPr>
                <w:rFonts w:ascii="Arial Narrow" w:eastAsia="Calibri" w:hAnsi="Arial Narrow" w:cs="Times New Roman"/>
              </w:rPr>
            </w:pPr>
            <w:r w:rsidRPr="0020315F">
              <w:rPr>
                <w:rFonts w:ascii="Arial Narrow" w:eastAsia="Calibri" w:hAnsi="Arial Narrow" w:cs="Times New Roman"/>
              </w:rPr>
              <w:t>1) związków pszczelarskich;</w:t>
            </w:r>
          </w:p>
          <w:p w:rsidR="00393638" w:rsidRPr="00003FCC" w:rsidRDefault="00393638" w:rsidP="00B20DCA">
            <w:pPr>
              <w:jc w:val="both"/>
              <w:rPr>
                <w:rFonts w:ascii="Arial Narrow" w:eastAsia="Calibri" w:hAnsi="Arial Narrow" w:cs="Times New Roman"/>
              </w:rPr>
            </w:pPr>
            <w:r w:rsidRPr="00003FCC">
              <w:rPr>
                <w:rFonts w:ascii="Arial Narrow" w:eastAsia="Calibri" w:hAnsi="Arial Narrow" w:cs="Times New Roman"/>
              </w:rPr>
              <w:t>2) stowarzyszeń pszczelarzy;</w:t>
            </w:r>
          </w:p>
          <w:p w:rsidR="00393638" w:rsidRPr="00003FCC" w:rsidRDefault="00393638" w:rsidP="00B20DCA">
            <w:pPr>
              <w:jc w:val="both"/>
              <w:rPr>
                <w:rFonts w:ascii="Arial Narrow" w:eastAsia="Calibri" w:hAnsi="Arial Narrow" w:cs="Times New Roman"/>
              </w:rPr>
            </w:pPr>
            <w:r w:rsidRPr="00003FCC">
              <w:rPr>
                <w:rFonts w:ascii="Arial Narrow" w:eastAsia="Calibri" w:hAnsi="Arial Narrow" w:cs="Times New Roman"/>
              </w:rPr>
              <w:t>3) zrzeszeń pszczelarzy;</w:t>
            </w:r>
          </w:p>
          <w:p w:rsidR="00393638" w:rsidRPr="00003FCC" w:rsidRDefault="00393638" w:rsidP="00B20DCA">
            <w:pPr>
              <w:jc w:val="both"/>
              <w:rPr>
                <w:rFonts w:ascii="Arial Narrow" w:eastAsia="Calibri" w:hAnsi="Arial Narrow" w:cs="Times New Roman"/>
              </w:rPr>
            </w:pPr>
            <w:r w:rsidRPr="00003FCC">
              <w:rPr>
                <w:rFonts w:ascii="Arial Narrow" w:eastAsia="Calibri" w:hAnsi="Arial Narrow" w:cs="Times New Roman"/>
              </w:rPr>
              <w:t>4) spółdzielni pszczelarskich;</w:t>
            </w:r>
          </w:p>
          <w:p w:rsidR="00393638" w:rsidRPr="00003FCC" w:rsidRDefault="00393638" w:rsidP="00B20DCA">
            <w:pPr>
              <w:jc w:val="both"/>
              <w:rPr>
                <w:rFonts w:ascii="Arial Narrow" w:hAnsi="Arial Narrow" w:cs="Times New Roman"/>
                <w:b/>
              </w:rPr>
            </w:pPr>
            <w:r w:rsidRPr="00003FCC">
              <w:rPr>
                <w:rFonts w:ascii="Arial Narrow" w:eastAsia="Calibri" w:hAnsi="Arial Narrow" w:cs="Times New Roman"/>
              </w:rPr>
              <w:t>5) grup producentów rolnych – w zakresie działalności pszczelarskiej.</w:t>
            </w:r>
          </w:p>
        </w:tc>
      </w:tr>
      <w:tr w:rsidR="00393638" w:rsidRPr="00003FCC" w:rsidTr="00291CAF">
        <w:tc>
          <w:tcPr>
            <w:tcW w:w="1838" w:type="dxa"/>
            <w:tcBorders>
              <w:top w:val="dotted" w:sz="4" w:space="0" w:color="auto"/>
              <w:left w:val="dotted" w:sz="4" w:space="0" w:color="auto"/>
              <w:bottom w:val="dotted" w:sz="4" w:space="0" w:color="auto"/>
              <w:right w:val="dotted" w:sz="4" w:space="0" w:color="auto"/>
            </w:tcBorders>
            <w:vAlign w:val="center"/>
          </w:tcPr>
          <w:p w:rsidR="00393638" w:rsidRPr="005B3883" w:rsidRDefault="00393638" w:rsidP="00B20DCA">
            <w:pPr>
              <w:tabs>
                <w:tab w:val="left" w:pos="6487"/>
              </w:tabs>
              <w:spacing w:after="60"/>
              <w:jc w:val="both"/>
              <w:rPr>
                <w:rFonts w:ascii="Arial Narrow" w:hAnsi="Arial Narrow"/>
                <w:i/>
              </w:rPr>
            </w:pPr>
            <w:r w:rsidRPr="00003FCC">
              <w:rPr>
                <w:rFonts w:ascii="Arial Narrow" w:hAnsi="Arial Narrow" w:cs="Times New Roman"/>
                <w:b/>
              </w:rPr>
              <w:t xml:space="preserve">Opis </w:t>
            </w:r>
            <w:r w:rsidRPr="00C741C4">
              <w:rPr>
                <w:rFonts w:ascii="Arial Narrow" w:eastAsia="Times New Roman" w:hAnsi="Arial Narrow" w:cs="Times New Roman"/>
                <w:b/>
                <w:shd w:val="clear" w:color="auto" w:fill="FFFFFF"/>
                <w:lang w:eastAsia="pl-PL"/>
              </w:rPr>
              <w:t>zakresu interwencji</w:t>
            </w:r>
            <w:r w:rsidRPr="005B3883">
              <w:rPr>
                <w:rFonts w:ascii="Arial Narrow" w:eastAsia="Times New Roman" w:hAnsi="Arial Narrow" w:cs="Times New Roman"/>
                <w:shd w:val="clear" w:color="auto" w:fill="FFFFFF"/>
                <w:lang w:eastAsia="pl-PL"/>
              </w:rPr>
              <w:t xml:space="preserve"> </w:t>
            </w:r>
          </w:p>
        </w:tc>
        <w:tc>
          <w:tcPr>
            <w:tcW w:w="7371" w:type="dxa"/>
            <w:tcBorders>
              <w:top w:val="dotted" w:sz="4" w:space="0" w:color="auto"/>
              <w:left w:val="dotted" w:sz="4" w:space="0" w:color="auto"/>
              <w:bottom w:val="dotted" w:sz="4" w:space="0" w:color="auto"/>
              <w:right w:val="dotted" w:sz="4" w:space="0" w:color="auto"/>
            </w:tcBorders>
          </w:tcPr>
          <w:p w:rsidR="00393638" w:rsidRPr="00003FCC" w:rsidRDefault="00393638" w:rsidP="00B20DCA">
            <w:pPr>
              <w:tabs>
                <w:tab w:val="left" w:pos="6487"/>
              </w:tabs>
              <w:jc w:val="both"/>
              <w:rPr>
                <w:rFonts w:ascii="Arial Narrow" w:hAnsi="Arial Narrow" w:cs="Times New Roman"/>
                <w:bCs/>
              </w:rPr>
            </w:pPr>
            <w:r w:rsidRPr="0020315F">
              <w:rPr>
                <w:rFonts w:ascii="Arial Narrow" w:hAnsi="Arial Narrow" w:cs="Times New Roman"/>
                <w:bCs/>
              </w:rPr>
              <w:t>Celem tego działania</w:t>
            </w:r>
            <w:r w:rsidRPr="00F85D68">
              <w:rPr>
                <w:rFonts w:ascii="Arial Narrow" w:hAnsi="Arial Narrow"/>
              </w:rPr>
              <w:t xml:space="preserve"> </w:t>
            </w:r>
            <w:r w:rsidRPr="00003FCC">
              <w:rPr>
                <w:rFonts w:ascii="Arial Narrow" w:hAnsi="Arial Narrow" w:cs="Times New Roman"/>
                <w:bCs/>
              </w:rPr>
              <w:t xml:space="preserve">jest upowszechnianie praktyki monitorowania jakości miodu oraz zachęcanie producentów produktów pszczelich do poszerzania oferty handlowej miodów odmianowych. </w:t>
            </w:r>
          </w:p>
        </w:tc>
      </w:tr>
      <w:tr w:rsidR="00393638" w:rsidRPr="00003FCC" w:rsidTr="00291CAF">
        <w:tc>
          <w:tcPr>
            <w:tcW w:w="1838" w:type="dxa"/>
            <w:tcBorders>
              <w:top w:val="dotted" w:sz="4" w:space="0" w:color="auto"/>
              <w:left w:val="dotted" w:sz="4" w:space="0" w:color="auto"/>
              <w:bottom w:val="dotted" w:sz="4" w:space="0" w:color="auto"/>
              <w:right w:val="dotted" w:sz="4" w:space="0" w:color="auto"/>
            </w:tcBorders>
            <w:vAlign w:val="center"/>
          </w:tcPr>
          <w:p w:rsidR="00393638" w:rsidRPr="005B3883" w:rsidRDefault="00393638" w:rsidP="00B20DCA">
            <w:pPr>
              <w:tabs>
                <w:tab w:val="left" w:pos="6487"/>
              </w:tabs>
              <w:spacing w:after="60"/>
              <w:jc w:val="both"/>
              <w:rPr>
                <w:rFonts w:ascii="Arial Narrow" w:hAnsi="Arial Narrow"/>
                <w:i/>
              </w:rPr>
            </w:pPr>
            <w:r w:rsidRPr="00003FCC">
              <w:rPr>
                <w:rFonts w:ascii="Arial Narrow" w:hAnsi="Arial Narrow" w:cs="Times New Roman"/>
                <w:b/>
              </w:rPr>
              <w:t>Opis</w:t>
            </w:r>
            <w:r w:rsidRPr="00C741C4">
              <w:rPr>
                <w:rFonts w:ascii="Arial Narrow" w:eastAsia="Times New Roman" w:hAnsi="Arial Narrow" w:cs="Times New Roman"/>
                <w:b/>
                <w:shd w:val="clear" w:color="auto" w:fill="FFFFFF"/>
                <w:lang w:eastAsia="pl-PL"/>
              </w:rPr>
              <w:t xml:space="preserve"> warunków kwalifikowalności </w:t>
            </w:r>
          </w:p>
        </w:tc>
        <w:tc>
          <w:tcPr>
            <w:tcW w:w="7371" w:type="dxa"/>
            <w:tcBorders>
              <w:top w:val="dotted" w:sz="4" w:space="0" w:color="auto"/>
              <w:left w:val="dotted" w:sz="4" w:space="0" w:color="auto"/>
              <w:bottom w:val="dotted" w:sz="4" w:space="0" w:color="auto"/>
              <w:right w:val="dotted" w:sz="4" w:space="0" w:color="auto"/>
            </w:tcBorders>
          </w:tcPr>
          <w:p w:rsidR="00393638" w:rsidRPr="00003FCC" w:rsidRDefault="00393638" w:rsidP="00B20DCA">
            <w:pPr>
              <w:tabs>
                <w:tab w:val="left" w:pos="6487"/>
              </w:tabs>
              <w:spacing w:after="60"/>
              <w:jc w:val="both"/>
              <w:rPr>
                <w:rFonts w:ascii="Arial Narrow" w:hAnsi="Arial Narrow" w:cs="Times New Roman"/>
              </w:rPr>
            </w:pPr>
            <w:r w:rsidRPr="0020315F">
              <w:rPr>
                <w:rFonts w:ascii="Arial Narrow" w:eastAsia="Calibri" w:hAnsi="Arial Narrow" w:cs="Times New Roman"/>
              </w:rPr>
              <w:t>Beneficjente</w:t>
            </w:r>
            <w:r w:rsidRPr="00003FCC">
              <w:rPr>
                <w:rFonts w:ascii="Arial Narrow" w:eastAsia="Calibri" w:hAnsi="Arial Narrow" w:cs="Times New Roman"/>
              </w:rPr>
              <w:t xml:space="preserve">m końcowym pomocy jest pszczelarz </w:t>
            </w:r>
            <w:r w:rsidRPr="00003FCC">
              <w:rPr>
                <w:rFonts w:ascii="Arial Narrow" w:hAnsi="Arial Narrow" w:cs="Times New Roman"/>
                <w:bCs/>
              </w:rPr>
              <w:t xml:space="preserve">posiadający co najmniej 10 pni pszczelich. </w:t>
            </w:r>
          </w:p>
        </w:tc>
      </w:tr>
      <w:tr w:rsidR="00393638" w:rsidRPr="00003FCC" w:rsidTr="00291CAF">
        <w:tc>
          <w:tcPr>
            <w:tcW w:w="1838" w:type="dxa"/>
            <w:tcBorders>
              <w:top w:val="dotted" w:sz="4" w:space="0" w:color="auto"/>
              <w:left w:val="dotted" w:sz="4" w:space="0" w:color="auto"/>
              <w:bottom w:val="dotted" w:sz="4" w:space="0" w:color="auto"/>
              <w:right w:val="dotted" w:sz="4" w:space="0" w:color="auto"/>
            </w:tcBorders>
            <w:vAlign w:val="center"/>
          </w:tcPr>
          <w:p w:rsidR="00393638" w:rsidRPr="00C741C4" w:rsidRDefault="00393638" w:rsidP="00B20DCA">
            <w:pPr>
              <w:tabs>
                <w:tab w:val="left" w:pos="6487"/>
              </w:tabs>
              <w:spacing w:after="60"/>
              <w:jc w:val="both"/>
              <w:rPr>
                <w:rFonts w:ascii="Arial Narrow" w:hAnsi="Arial Narrow"/>
                <w:i/>
              </w:rPr>
            </w:pPr>
            <w:r w:rsidRPr="00003FCC">
              <w:rPr>
                <w:rFonts w:ascii="Arial Narrow" w:eastAsia="Times New Roman" w:hAnsi="Arial Narrow" w:cs="Times New Roman"/>
                <w:b/>
                <w:shd w:val="clear" w:color="auto" w:fill="FFFFFF"/>
                <w:lang w:eastAsia="pl-PL"/>
              </w:rPr>
              <w:t>Opis formy pomocy</w:t>
            </w:r>
            <w:r w:rsidRPr="00C741C4">
              <w:rPr>
                <w:rFonts w:ascii="Arial Narrow" w:eastAsia="Times New Roman" w:hAnsi="Arial Narrow" w:cs="Times New Roman"/>
                <w:shd w:val="clear" w:color="auto" w:fill="FFFFFF"/>
                <w:lang w:eastAsia="pl-PL"/>
              </w:rPr>
              <w:t xml:space="preserve"> </w:t>
            </w:r>
          </w:p>
        </w:tc>
        <w:tc>
          <w:tcPr>
            <w:tcW w:w="7371" w:type="dxa"/>
            <w:tcBorders>
              <w:top w:val="dotted" w:sz="4" w:space="0" w:color="auto"/>
              <w:left w:val="dotted" w:sz="4" w:space="0" w:color="auto"/>
              <w:bottom w:val="dotted" w:sz="4" w:space="0" w:color="auto"/>
              <w:right w:val="dotted" w:sz="4" w:space="0" w:color="auto"/>
            </w:tcBorders>
          </w:tcPr>
          <w:p w:rsidR="00393638" w:rsidRPr="005B3883" w:rsidRDefault="00393638" w:rsidP="00B20DCA">
            <w:pPr>
              <w:tabs>
                <w:tab w:val="left" w:pos="6487"/>
              </w:tabs>
              <w:spacing w:after="60"/>
              <w:jc w:val="both"/>
              <w:rPr>
                <w:rFonts w:ascii="Arial Narrow" w:eastAsia="Times New Roman" w:hAnsi="Arial Narrow" w:cs="Times New Roman"/>
                <w:b/>
                <w:shd w:val="clear" w:color="auto" w:fill="FFFFFF"/>
                <w:lang w:eastAsia="pl-PL"/>
              </w:rPr>
            </w:pPr>
            <w:r w:rsidRPr="005B3883">
              <w:rPr>
                <w:rFonts w:ascii="Arial Narrow" w:eastAsia="Calibri" w:hAnsi="Arial Narrow" w:cs="Times New Roman"/>
              </w:rPr>
              <w:t>90% refundacja kosztów określonych kosztów</w:t>
            </w:r>
          </w:p>
        </w:tc>
      </w:tr>
      <w:tr w:rsidR="00393638" w:rsidRPr="00003FCC" w:rsidTr="00291CAF">
        <w:tc>
          <w:tcPr>
            <w:tcW w:w="1838" w:type="dxa"/>
            <w:tcBorders>
              <w:top w:val="dotted" w:sz="4" w:space="0" w:color="auto"/>
              <w:left w:val="dotted" w:sz="4" w:space="0" w:color="auto"/>
              <w:bottom w:val="dotted" w:sz="4" w:space="0" w:color="auto"/>
              <w:right w:val="dotted" w:sz="4" w:space="0" w:color="auto"/>
            </w:tcBorders>
            <w:vAlign w:val="center"/>
          </w:tcPr>
          <w:p w:rsidR="00393638" w:rsidRPr="00C741C4" w:rsidRDefault="00393638" w:rsidP="00B20DCA">
            <w:pPr>
              <w:tabs>
                <w:tab w:val="left" w:pos="6487"/>
              </w:tabs>
              <w:spacing w:after="60"/>
              <w:jc w:val="both"/>
              <w:rPr>
                <w:rFonts w:ascii="Arial Narrow" w:hAnsi="Arial Narrow"/>
              </w:rPr>
            </w:pPr>
            <w:r w:rsidRPr="00003FCC">
              <w:rPr>
                <w:rFonts w:ascii="Arial Narrow" w:hAnsi="Arial Narrow" w:cs="Times New Roman"/>
                <w:b/>
                <w:bCs/>
              </w:rPr>
              <w:t xml:space="preserve">Wysokość wsparcia </w:t>
            </w:r>
          </w:p>
        </w:tc>
        <w:tc>
          <w:tcPr>
            <w:tcW w:w="7371" w:type="dxa"/>
            <w:tcBorders>
              <w:top w:val="dotted" w:sz="4" w:space="0" w:color="auto"/>
              <w:left w:val="dotted" w:sz="4" w:space="0" w:color="auto"/>
              <w:bottom w:val="dotted" w:sz="4" w:space="0" w:color="auto"/>
              <w:right w:val="dotted" w:sz="4" w:space="0" w:color="auto"/>
            </w:tcBorders>
          </w:tcPr>
          <w:p w:rsidR="00393638" w:rsidRPr="00003FCC" w:rsidRDefault="00393638" w:rsidP="004B3E72">
            <w:pPr>
              <w:pStyle w:val="Akapitzlist"/>
              <w:numPr>
                <w:ilvl w:val="0"/>
                <w:numId w:val="141"/>
              </w:numPr>
              <w:spacing w:before="80" w:after="80"/>
              <w:ind w:left="308" w:hanging="308"/>
              <w:jc w:val="both"/>
              <w:rPr>
                <w:rFonts w:ascii="Arial Narrow" w:eastAsia="Times New Roman" w:hAnsi="Arial Narrow" w:cs="Times New Roman"/>
                <w:lang w:eastAsia="pl-PL"/>
              </w:rPr>
            </w:pPr>
            <w:r w:rsidRPr="005B3883">
              <w:rPr>
                <w:rFonts w:ascii="Arial Narrow" w:eastAsia="Times New Roman" w:hAnsi="Arial Narrow" w:cs="Times New Roman"/>
                <w:lang w:eastAsia="pl-PL"/>
              </w:rPr>
              <w:t>Koszty podstawowe – wydatki poniesione na zakup analiz fizyko-chemicznych oraz analizy pyłkowej</w:t>
            </w:r>
            <w:r w:rsidRPr="0020315F">
              <w:rPr>
                <w:rFonts w:ascii="Arial Narrow" w:eastAsia="Times New Roman" w:hAnsi="Arial Narrow" w:cs="Times New Roman"/>
                <w:lang w:eastAsia="pl-PL"/>
              </w:rPr>
              <w:t xml:space="preserve"> miodu. </w:t>
            </w:r>
          </w:p>
          <w:p w:rsidR="00393638" w:rsidRPr="00003FCC" w:rsidRDefault="00393638" w:rsidP="004B3E72">
            <w:pPr>
              <w:pStyle w:val="Akapitzlist"/>
              <w:numPr>
                <w:ilvl w:val="0"/>
                <w:numId w:val="141"/>
              </w:numPr>
              <w:spacing w:before="80" w:after="80"/>
              <w:ind w:left="308" w:hanging="308"/>
              <w:jc w:val="both"/>
              <w:rPr>
                <w:rFonts w:ascii="Arial Narrow" w:eastAsia="Times New Roman" w:hAnsi="Arial Narrow" w:cs="Times New Roman"/>
                <w:lang w:eastAsia="pl-PL"/>
              </w:rPr>
            </w:pPr>
            <w:r w:rsidRPr="00003FCC">
              <w:rPr>
                <w:rFonts w:ascii="Arial Narrow" w:eastAsia="Times New Roman" w:hAnsi="Arial Narrow" w:cs="Times New Roman"/>
                <w:lang w:eastAsia="pl-PL"/>
              </w:rPr>
              <w:t xml:space="preserve">Koszty dodatkowe – udokumentowane koszty bezpośrednio związane z wykonaniem projektu (np. księgowości, prac biurowych, nabycia materiałów biurowych, korespondencji, telekomunikacji), do 4% sumy kosztów podstawowych podlegających refundacji. </w:t>
            </w:r>
          </w:p>
        </w:tc>
      </w:tr>
    </w:tbl>
    <w:p w:rsidR="00393638" w:rsidRPr="00F85D68" w:rsidRDefault="00393638" w:rsidP="00393638">
      <w:pPr>
        <w:rPr>
          <w:rFonts w:ascii="Arial Narrow" w:hAnsi="Arial Narrow"/>
        </w:rPr>
      </w:pPr>
    </w:p>
    <w:p w:rsidR="00671AD7" w:rsidRPr="00F85D68" w:rsidRDefault="00FF0D1D" w:rsidP="004B3E72">
      <w:pPr>
        <w:pStyle w:val="Nagwek2"/>
        <w:numPr>
          <w:ilvl w:val="1"/>
          <w:numId w:val="52"/>
        </w:numPr>
        <w:jc w:val="both"/>
        <w:rPr>
          <w:rFonts w:ascii="Arial Narrow" w:hAnsi="Arial Narrow"/>
          <w:b/>
          <w:bCs/>
          <w:sz w:val="22"/>
          <w:szCs w:val="22"/>
        </w:rPr>
      </w:pPr>
      <w:bookmarkStart w:id="51" w:name="_Toc59183042"/>
      <w:r w:rsidRPr="00F85D68">
        <w:rPr>
          <w:rFonts w:ascii="Arial Narrow" w:hAnsi="Arial Narrow"/>
          <w:b/>
          <w:bCs/>
          <w:sz w:val="22"/>
          <w:szCs w:val="22"/>
        </w:rPr>
        <w:t>Opis projektowanych interwencji II filaru</w:t>
      </w:r>
      <w:bookmarkEnd w:id="51"/>
      <w:r w:rsidRPr="00F85D68">
        <w:rPr>
          <w:rFonts w:ascii="Arial Narrow" w:hAnsi="Arial Narrow"/>
          <w:b/>
          <w:bCs/>
          <w:sz w:val="22"/>
          <w:szCs w:val="22"/>
        </w:rPr>
        <w:t xml:space="preserve"> </w:t>
      </w:r>
      <w:bookmarkEnd w:id="50"/>
    </w:p>
    <w:p w:rsidR="03078880" w:rsidRPr="00003FCC" w:rsidRDefault="03078880" w:rsidP="03078880">
      <w:pPr>
        <w:rPr>
          <w:rFonts w:ascii="Arial Narrow" w:eastAsia="Arial Narrow" w:hAnsi="Arial Narrow" w:cs="Arial Narrow"/>
          <w:color w:val="000000" w:themeColor="text1"/>
        </w:rPr>
      </w:pPr>
    </w:p>
    <w:tbl>
      <w:tblPr>
        <w:tblStyle w:val="Tabela-Siatk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935"/>
        <w:gridCol w:w="7125"/>
      </w:tblGrid>
      <w:tr w:rsidR="03078880" w:rsidRPr="00003FCC" w:rsidTr="00291CAF">
        <w:tc>
          <w:tcPr>
            <w:tcW w:w="9060" w:type="dxa"/>
            <w:gridSpan w:val="2"/>
            <w:shd w:val="clear" w:color="auto" w:fill="E2EFD9" w:themeFill="accent6" w:themeFillTint="33"/>
          </w:tcPr>
          <w:p w:rsidR="03078880" w:rsidRPr="007B05FD" w:rsidRDefault="03078880" w:rsidP="03078880">
            <w:pPr>
              <w:jc w:val="both"/>
              <w:rPr>
                <w:rFonts w:ascii="Arial Narrow" w:eastAsia="Arial Narrow" w:hAnsi="Arial Narrow" w:cs="Arial Narrow"/>
                <w:b/>
                <w:bCs/>
              </w:rPr>
            </w:pPr>
            <w:r w:rsidRPr="007B05FD">
              <w:rPr>
                <w:rFonts w:ascii="Arial Narrow" w:eastAsia="Arial Narrow" w:hAnsi="Arial Narrow" w:cs="Arial Narrow"/>
                <w:b/>
                <w:bCs/>
              </w:rPr>
              <w:t>Art. 65 projektu rozporządzenia o Planach strategicznych WPR</w:t>
            </w:r>
          </w:p>
        </w:tc>
      </w:tr>
      <w:tr w:rsidR="03078880" w:rsidRPr="00003FCC" w:rsidTr="00291CAF">
        <w:tc>
          <w:tcPr>
            <w:tcW w:w="1935" w:type="dxa"/>
            <w:vAlign w:val="center"/>
          </w:tcPr>
          <w:p w:rsidR="03078880" w:rsidRPr="00F85D68" w:rsidRDefault="03078880" w:rsidP="00291CAF">
            <w:pPr>
              <w:rPr>
                <w:rFonts w:ascii="Arial Narrow" w:hAnsi="Arial Narrow"/>
              </w:rPr>
            </w:pPr>
            <w:r w:rsidRPr="00003FCC">
              <w:rPr>
                <w:rFonts w:ascii="Arial Narrow" w:eastAsia="Arial Narrow" w:hAnsi="Arial Narrow" w:cs="Arial Narrow"/>
                <w:b/>
                <w:bCs/>
              </w:rPr>
              <w:t>Nazwa interwencji</w:t>
            </w:r>
          </w:p>
        </w:tc>
        <w:tc>
          <w:tcPr>
            <w:tcW w:w="7125" w:type="dxa"/>
          </w:tcPr>
          <w:p w:rsidR="03078880" w:rsidRPr="00F85D68" w:rsidRDefault="4AC1A47E" w:rsidP="56F18F70">
            <w:pPr>
              <w:jc w:val="both"/>
              <w:rPr>
                <w:rFonts w:ascii="Arial Narrow" w:hAnsi="Arial Narrow"/>
                <w:color w:val="002060"/>
              </w:rPr>
            </w:pPr>
            <w:r w:rsidRPr="00F85D68">
              <w:rPr>
                <w:rFonts w:ascii="Arial Narrow" w:eastAsia="Arial Narrow" w:hAnsi="Arial Narrow" w:cs="Arial Narrow"/>
                <w:b/>
                <w:bCs/>
                <w:color w:val="002060"/>
              </w:rPr>
              <w:t>Ochrona cennych siedlisk i zagrożonych gatunków na obszarach Natura 2000</w:t>
            </w:r>
          </w:p>
          <w:p w:rsidR="03078880" w:rsidRPr="00F85D68" w:rsidRDefault="356A7195" w:rsidP="08CA1351">
            <w:pPr>
              <w:jc w:val="both"/>
              <w:rPr>
                <w:rFonts w:ascii="Arial Narrow" w:eastAsia="Arial Narrow" w:hAnsi="Arial Narrow" w:cs="Arial Narrow"/>
                <w:b/>
                <w:bCs/>
                <w:color w:val="002060"/>
              </w:rPr>
            </w:pPr>
            <w:r w:rsidRPr="00F85D68">
              <w:rPr>
                <w:rFonts w:ascii="Arial Narrow" w:eastAsia="Arial Narrow" w:hAnsi="Arial Narrow" w:cs="Arial Narrow"/>
                <w:b/>
                <w:bCs/>
                <w:color w:val="002060"/>
              </w:rPr>
              <w:t>(zobowi</w:t>
            </w:r>
            <w:r w:rsidR="6E8D3B68" w:rsidRPr="00F85D68">
              <w:rPr>
                <w:rFonts w:ascii="Arial Narrow" w:eastAsia="Arial Narrow" w:hAnsi="Arial Narrow" w:cs="Arial Narrow"/>
                <w:b/>
                <w:bCs/>
                <w:color w:val="002060"/>
              </w:rPr>
              <w:t>ąza</w:t>
            </w:r>
            <w:r w:rsidRPr="00F85D68">
              <w:rPr>
                <w:rFonts w:ascii="Arial Narrow" w:eastAsia="Arial Narrow" w:hAnsi="Arial Narrow" w:cs="Arial Narrow"/>
                <w:b/>
                <w:bCs/>
                <w:color w:val="002060"/>
              </w:rPr>
              <w:t>nia rolno-</w:t>
            </w:r>
            <w:r w:rsidR="3C73DA30" w:rsidRPr="00F85D68">
              <w:rPr>
                <w:rFonts w:ascii="Arial Narrow" w:eastAsia="Arial Narrow" w:hAnsi="Arial Narrow" w:cs="Arial Narrow"/>
                <w:b/>
                <w:bCs/>
                <w:color w:val="002060"/>
              </w:rPr>
              <w:t>ś</w:t>
            </w:r>
            <w:r w:rsidRPr="00F85D68">
              <w:rPr>
                <w:rFonts w:ascii="Arial Narrow" w:eastAsia="Arial Narrow" w:hAnsi="Arial Narrow" w:cs="Arial Narrow"/>
                <w:b/>
                <w:bCs/>
                <w:color w:val="002060"/>
              </w:rPr>
              <w:t>rodowiskowo-klimatyczne)</w:t>
            </w:r>
          </w:p>
        </w:tc>
      </w:tr>
      <w:tr w:rsidR="03078880" w:rsidRPr="00003FCC" w:rsidTr="00291CAF">
        <w:tc>
          <w:tcPr>
            <w:tcW w:w="1935" w:type="dxa"/>
            <w:vAlign w:val="center"/>
          </w:tcPr>
          <w:p w:rsidR="03078880" w:rsidRPr="00F85D68" w:rsidRDefault="03078880" w:rsidP="00291CAF">
            <w:pPr>
              <w:rPr>
                <w:rFonts w:ascii="Arial Narrow" w:hAnsi="Arial Narrow"/>
              </w:rPr>
            </w:pPr>
            <w:r w:rsidRPr="00003FCC">
              <w:rPr>
                <w:rFonts w:ascii="Arial Narrow" w:eastAsia="Arial Narrow" w:hAnsi="Arial Narrow" w:cs="Arial Narrow"/>
                <w:b/>
                <w:bCs/>
              </w:rPr>
              <w:t>Cel Szczegółowy</w:t>
            </w:r>
          </w:p>
        </w:tc>
        <w:tc>
          <w:tcPr>
            <w:tcW w:w="7125" w:type="dxa"/>
          </w:tcPr>
          <w:p w:rsidR="03078880" w:rsidRPr="00F85D68" w:rsidRDefault="03078880">
            <w:pPr>
              <w:rPr>
                <w:rFonts w:ascii="Arial Narrow" w:hAnsi="Arial Narrow"/>
                <w:b/>
              </w:rPr>
            </w:pPr>
            <w:r w:rsidRPr="00F85D68">
              <w:rPr>
                <w:rFonts w:ascii="Arial Narrow" w:eastAsia="Arial Narrow" w:hAnsi="Arial Narrow" w:cs="Arial Narrow"/>
                <w:b/>
              </w:rPr>
              <w:t>Cel 6: Przyczynianie się do ochrony różnorodności biologicznej, wzmacnianie usług ekosystemowych oraz ochrona siedlisk i krajobrazu</w:t>
            </w:r>
          </w:p>
        </w:tc>
      </w:tr>
      <w:tr w:rsidR="03078880" w:rsidRPr="00003FCC" w:rsidTr="00291CAF">
        <w:tc>
          <w:tcPr>
            <w:tcW w:w="1935" w:type="dxa"/>
            <w:vAlign w:val="center"/>
          </w:tcPr>
          <w:p w:rsidR="03078880" w:rsidRPr="00F85D68" w:rsidRDefault="03078880" w:rsidP="00291CAF">
            <w:pPr>
              <w:rPr>
                <w:rFonts w:ascii="Arial Narrow" w:hAnsi="Arial Narrow"/>
              </w:rPr>
            </w:pPr>
            <w:r w:rsidRPr="00003FCC">
              <w:rPr>
                <w:rFonts w:ascii="Arial Narrow" w:eastAsia="Arial Narrow" w:hAnsi="Arial Narrow" w:cs="Arial Narrow"/>
                <w:b/>
                <w:bCs/>
              </w:rPr>
              <w:t>Benefic</w:t>
            </w:r>
            <w:r w:rsidRPr="00C741C4">
              <w:rPr>
                <w:rFonts w:ascii="Arial Narrow" w:eastAsia="Arial Narrow" w:hAnsi="Arial Narrow" w:cs="Arial Narrow"/>
                <w:b/>
                <w:bCs/>
              </w:rPr>
              <w:t>jent</w:t>
            </w:r>
          </w:p>
        </w:tc>
        <w:tc>
          <w:tcPr>
            <w:tcW w:w="7125" w:type="dxa"/>
          </w:tcPr>
          <w:p w:rsidR="03078880" w:rsidRPr="00F85D68" w:rsidRDefault="03078880" w:rsidP="00CE53CB">
            <w:pPr>
              <w:jc w:val="both"/>
              <w:rPr>
                <w:rFonts w:ascii="Arial Narrow" w:hAnsi="Arial Narrow"/>
              </w:rPr>
            </w:pPr>
            <w:r w:rsidRPr="00003FCC">
              <w:rPr>
                <w:rFonts w:ascii="Arial Narrow" w:eastAsia="Arial Narrow" w:hAnsi="Arial Narrow" w:cs="Arial Narrow"/>
              </w:rPr>
              <w:t xml:space="preserve">Rolnik </w:t>
            </w:r>
            <w:r w:rsidR="007B1DB2" w:rsidRPr="00003FCC">
              <w:rPr>
                <w:rFonts w:ascii="Arial Narrow" w:eastAsia="Arial Narrow" w:hAnsi="Arial Narrow" w:cs="Arial Narrow"/>
              </w:rPr>
              <w:t>w rozumieniu art. 3 lit. a projektu rozporządzenia Parlamen</w:t>
            </w:r>
            <w:r w:rsidR="007B1DB2" w:rsidRPr="00C741C4">
              <w:rPr>
                <w:rFonts w:ascii="Arial Narrow" w:eastAsia="Arial Narrow" w:hAnsi="Arial Narrow" w:cs="Arial Narrow"/>
              </w:rPr>
              <w:t>tu Europejskiego i</w:t>
            </w:r>
            <w:r w:rsidR="00CE53CB">
              <w:rPr>
                <w:rFonts w:ascii="Arial Narrow" w:eastAsia="Arial Narrow" w:hAnsi="Arial Narrow" w:cs="Arial Narrow"/>
              </w:rPr>
              <w:t> </w:t>
            </w:r>
            <w:r w:rsidR="007B1DB2" w:rsidRPr="00C741C4">
              <w:rPr>
                <w:rFonts w:ascii="Arial Narrow" w:eastAsia="Arial Narrow" w:hAnsi="Arial Narrow" w:cs="Arial Narrow"/>
              </w:rPr>
              <w:t>Rady dotyczącego wsparcia na podstawie planów strategicznych</w:t>
            </w:r>
            <w:r w:rsidR="007B1DB2" w:rsidRPr="00003FCC">
              <w:rPr>
                <w:rFonts w:ascii="Arial Narrow" w:eastAsia="Arial Narrow" w:hAnsi="Arial Narrow" w:cs="Arial Narrow"/>
              </w:rPr>
              <w:t xml:space="preserve"> </w:t>
            </w:r>
            <w:r w:rsidRPr="00003FCC">
              <w:rPr>
                <w:rFonts w:ascii="Arial Narrow" w:eastAsia="Arial Narrow" w:hAnsi="Arial Narrow" w:cs="Arial Narrow"/>
              </w:rPr>
              <w:t>lub posiadacz użytku przyrodniczego</w:t>
            </w:r>
          </w:p>
        </w:tc>
      </w:tr>
      <w:tr w:rsidR="03078880" w:rsidRPr="00003FCC" w:rsidTr="00291CAF">
        <w:tc>
          <w:tcPr>
            <w:tcW w:w="1935" w:type="dxa"/>
            <w:vAlign w:val="center"/>
          </w:tcPr>
          <w:p w:rsidR="03078880" w:rsidRPr="00F85D68" w:rsidRDefault="03078880" w:rsidP="00291CAF">
            <w:pPr>
              <w:rPr>
                <w:rFonts w:ascii="Arial Narrow" w:hAnsi="Arial Narrow"/>
              </w:rPr>
            </w:pPr>
            <w:r w:rsidRPr="00003FCC">
              <w:rPr>
                <w:rFonts w:ascii="Arial Narrow" w:eastAsia="Arial Narrow" w:hAnsi="Arial Narrow" w:cs="Arial Narrow"/>
                <w:b/>
                <w:bCs/>
              </w:rPr>
              <w:t>Opis zakresu interwencji</w:t>
            </w:r>
            <w:r w:rsidRPr="00C741C4">
              <w:rPr>
                <w:rFonts w:ascii="Arial Narrow" w:eastAsia="Arial Narrow" w:hAnsi="Arial Narrow" w:cs="Arial Narrow"/>
              </w:rPr>
              <w:t xml:space="preserve"> </w:t>
            </w:r>
          </w:p>
        </w:tc>
        <w:tc>
          <w:tcPr>
            <w:tcW w:w="7125" w:type="dxa"/>
          </w:tcPr>
          <w:p w:rsidR="03078880" w:rsidRPr="00F85D68" w:rsidRDefault="03078880" w:rsidP="03078880">
            <w:pPr>
              <w:jc w:val="both"/>
              <w:rPr>
                <w:rFonts w:ascii="Arial Narrow" w:hAnsi="Arial Narrow"/>
              </w:rPr>
            </w:pPr>
            <w:r w:rsidRPr="00003FCC">
              <w:rPr>
                <w:rFonts w:ascii="Arial Narrow" w:eastAsia="Arial Narrow" w:hAnsi="Arial Narrow" w:cs="Arial Narrow"/>
              </w:rPr>
              <w:t xml:space="preserve">Celem tej interwencji jest utrzymanie, zapobieganie pogarszaniu się lub przywrócenie właściwego stanu ochrony: </w:t>
            </w:r>
          </w:p>
          <w:p w:rsidR="03078880" w:rsidRPr="00F85D68" w:rsidRDefault="03078880" w:rsidP="004B3E72">
            <w:pPr>
              <w:pStyle w:val="Akapitzlist"/>
              <w:numPr>
                <w:ilvl w:val="0"/>
                <w:numId w:val="115"/>
              </w:numPr>
              <w:ind w:left="357" w:hanging="283"/>
              <w:jc w:val="both"/>
              <w:rPr>
                <w:rFonts w:ascii="Arial Narrow" w:hAnsi="Arial Narrow"/>
              </w:rPr>
            </w:pPr>
            <w:r w:rsidRPr="00F85D68">
              <w:rPr>
                <w:rFonts w:ascii="Arial Narrow" w:eastAsia="Arial Narrow" w:hAnsi="Arial Narrow" w:cs="Arial Narrow"/>
              </w:rPr>
              <w:t xml:space="preserve">cennych siedlisk przyrodniczych (m.in. zmiennowilgotne łąki trzęślicowe, zalewowe łąki selernicowe i słonorośla, półnaturalne łąki wilgotne oraz świeże), </w:t>
            </w:r>
          </w:p>
          <w:p w:rsidR="03078880" w:rsidRPr="00F85D68" w:rsidRDefault="03078880" w:rsidP="004B3E72">
            <w:pPr>
              <w:pStyle w:val="Akapitzlist"/>
              <w:numPr>
                <w:ilvl w:val="0"/>
                <w:numId w:val="115"/>
              </w:numPr>
              <w:ind w:left="357" w:hanging="283"/>
              <w:jc w:val="both"/>
              <w:rPr>
                <w:rFonts w:ascii="Arial Narrow" w:hAnsi="Arial Narrow"/>
              </w:rPr>
            </w:pPr>
            <w:r w:rsidRPr="00F85D68">
              <w:rPr>
                <w:rFonts w:ascii="Arial Narrow" w:eastAsia="Arial Narrow" w:hAnsi="Arial Narrow" w:cs="Arial Narrow"/>
              </w:rPr>
              <w:t>siedlisk lęgowych ptaków (m. in. kszyka, rycyka, kulika wielkiego, krwawodzioniczki dubelta, derkacza),</w:t>
            </w:r>
          </w:p>
          <w:p w:rsidR="03078880" w:rsidRPr="00F85D68" w:rsidRDefault="03078880" w:rsidP="03078880">
            <w:pPr>
              <w:jc w:val="both"/>
              <w:rPr>
                <w:rFonts w:ascii="Arial Narrow" w:hAnsi="Arial Narrow"/>
              </w:rPr>
            </w:pPr>
            <w:r w:rsidRPr="00003FCC">
              <w:rPr>
                <w:rFonts w:ascii="Arial Narrow" w:eastAsia="Arial Narrow" w:hAnsi="Arial Narrow" w:cs="Arial Narrow"/>
              </w:rPr>
              <w:t>których występowanie jest uzależnione od prowadzenia działaln</w:t>
            </w:r>
            <w:r w:rsidRPr="00C741C4">
              <w:rPr>
                <w:rFonts w:ascii="Arial Narrow" w:eastAsia="Arial Narrow" w:hAnsi="Arial Narrow" w:cs="Arial Narrow"/>
              </w:rPr>
              <w:t xml:space="preserve">ości rolniczej. </w:t>
            </w:r>
          </w:p>
          <w:p w:rsidR="03078880" w:rsidRPr="00F85D68" w:rsidRDefault="03078880" w:rsidP="03078880">
            <w:pPr>
              <w:jc w:val="both"/>
              <w:rPr>
                <w:rFonts w:ascii="Arial Narrow" w:hAnsi="Arial Narrow"/>
              </w:rPr>
            </w:pPr>
            <w:r w:rsidRPr="00003FCC">
              <w:rPr>
                <w:rFonts w:ascii="Arial Narrow" w:eastAsia="Arial Narrow" w:hAnsi="Arial Narrow" w:cs="Arial Narrow"/>
              </w:rPr>
              <w:t>Wsparciem proponuje się również objąć siedliska marginalne z punktu widzenia działalności rolnej</w:t>
            </w:r>
            <w:r w:rsidR="280E4640" w:rsidRPr="00C741C4">
              <w:rPr>
                <w:rFonts w:ascii="Arial Narrow" w:eastAsia="Arial Narrow" w:hAnsi="Arial Narrow" w:cs="Arial Narrow"/>
              </w:rPr>
              <w:t>,</w:t>
            </w:r>
            <w:r w:rsidRPr="00C741C4">
              <w:rPr>
                <w:rFonts w:ascii="Arial Narrow" w:eastAsia="Arial Narrow" w:hAnsi="Arial Narrow" w:cs="Arial Narrow"/>
              </w:rPr>
              <w:t xml:space="preserve"> ale mających pozytywny wpływ na różnorodność biologiczną obszarów wiejskich (np. murawy). Trwałość tych siedlisk jest zależna od wykonywania ekstensywnych zabiegów agrotechnicznych. </w:t>
            </w:r>
          </w:p>
          <w:p w:rsidR="03078880" w:rsidRPr="00F85D68" w:rsidRDefault="03078880" w:rsidP="03078880">
            <w:pPr>
              <w:jc w:val="both"/>
              <w:rPr>
                <w:rFonts w:ascii="Arial Narrow" w:hAnsi="Arial Narrow"/>
              </w:rPr>
            </w:pPr>
            <w:r w:rsidRPr="00003FCC">
              <w:rPr>
                <w:rFonts w:ascii="Arial Narrow" w:eastAsia="Arial Narrow" w:hAnsi="Arial Narrow" w:cs="Arial Narrow"/>
                <w:color w:val="000000" w:themeColor="text1"/>
              </w:rPr>
              <w:t xml:space="preserve">Wsparciem mogą być objęte grunty znajdujące się na obszarach Natura 2000, na których występują określone gatunki fauny lub flory, lub zbiorowiska roślinne. </w:t>
            </w:r>
          </w:p>
          <w:p w:rsidR="03078880" w:rsidRPr="00F85D68" w:rsidRDefault="03078880" w:rsidP="03078880">
            <w:pPr>
              <w:jc w:val="both"/>
              <w:rPr>
                <w:rFonts w:ascii="Arial Narrow" w:hAnsi="Arial Narrow"/>
              </w:rPr>
            </w:pPr>
            <w:r w:rsidRPr="00003FCC">
              <w:rPr>
                <w:rFonts w:ascii="Arial Narrow" w:eastAsia="Arial Narrow" w:hAnsi="Arial Narrow" w:cs="Arial Narrow"/>
              </w:rPr>
              <w:t xml:space="preserve">W ramach tej interwencji beneficjenci zobowiązują się do </w:t>
            </w:r>
            <w:r w:rsidRPr="00C741C4">
              <w:rPr>
                <w:rFonts w:ascii="Arial Narrow" w:eastAsia="Arial Narrow" w:hAnsi="Arial Narrow" w:cs="Arial Narrow"/>
              </w:rPr>
              <w:t>realizacji wymogów związanych z ekstensywnym rolniczym użytkowaniem gruntu, obejmujących w</w:t>
            </w:r>
            <w:r w:rsidR="00CE53CB">
              <w:rPr>
                <w:rFonts w:ascii="Arial Narrow" w:eastAsia="Arial Narrow" w:hAnsi="Arial Narrow" w:cs="Arial Narrow"/>
              </w:rPr>
              <w:t> </w:t>
            </w:r>
            <w:r w:rsidRPr="00C741C4">
              <w:rPr>
                <w:rFonts w:ascii="Arial Narrow" w:eastAsia="Arial Narrow" w:hAnsi="Arial Narrow" w:cs="Arial Narrow"/>
              </w:rPr>
              <w:t>szczególności:</w:t>
            </w:r>
          </w:p>
          <w:p w:rsidR="03078880" w:rsidRPr="00C741C4" w:rsidRDefault="6B1C9AAE" w:rsidP="004B3E72">
            <w:pPr>
              <w:pStyle w:val="Akapitzlist"/>
              <w:numPr>
                <w:ilvl w:val="0"/>
                <w:numId w:val="115"/>
              </w:numPr>
              <w:ind w:left="357" w:hanging="283"/>
              <w:jc w:val="both"/>
              <w:rPr>
                <w:rFonts w:ascii="Arial Narrow" w:eastAsia="Arial Narrow" w:hAnsi="Arial Narrow" w:cs="Arial Narrow"/>
              </w:rPr>
            </w:pPr>
            <w:r w:rsidRPr="00003FCC">
              <w:rPr>
                <w:rFonts w:ascii="Arial Narrow" w:eastAsia="Arial Narrow" w:hAnsi="Arial Narrow" w:cs="Arial Narrow"/>
              </w:rPr>
              <w:t xml:space="preserve">stosowanie odpowiedniej liczby pokosów, </w:t>
            </w:r>
          </w:p>
          <w:p w:rsidR="03078880" w:rsidRPr="0020315F" w:rsidRDefault="6B1C9AAE" w:rsidP="004B3E72">
            <w:pPr>
              <w:pStyle w:val="Akapitzlist"/>
              <w:numPr>
                <w:ilvl w:val="0"/>
                <w:numId w:val="115"/>
              </w:numPr>
              <w:ind w:left="357" w:hanging="283"/>
              <w:jc w:val="both"/>
              <w:rPr>
                <w:rFonts w:ascii="Arial Narrow" w:eastAsia="Arial Narrow" w:hAnsi="Arial Narrow" w:cs="Arial Narrow"/>
              </w:rPr>
            </w:pPr>
            <w:r w:rsidRPr="007B05FD">
              <w:rPr>
                <w:rFonts w:ascii="Arial Narrow" w:eastAsia="Arial Narrow" w:hAnsi="Arial Narrow" w:cs="Arial Narrow"/>
              </w:rPr>
              <w:t>ekstensywny wypas zwierząt,</w:t>
            </w:r>
          </w:p>
          <w:p w:rsidR="03078880" w:rsidRPr="00F85D68" w:rsidRDefault="6B1C9AAE" w:rsidP="004B3E72">
            <w:pPr>
              <w:pStyle w:val="Akapitzlist"/>
              <w:numPr>
                <w:ilvl w:val="0"/>
                <w:numId w:val="115"/>
              </w:numPr>
              <w:ind w:left="357" w:hanging="283"/>
              <w:jc w:val="both"/>
              <w:rPr>
                <w:rFonts w:ascii="Arial Narrow" w:eastAsia="Arial Narrow" w:hAnsi="Arial Narrow" w:cs="Arial Narrow"/>
              </w:rPr>
            </w:pPr>
            <w:r w:rsidRPr="00C331E1">
              <w:rPr>
                <w:rFonts w:ascii="Arial Narrow" w:eastAsia="Arial Narrow" w:hAnsi="Arial Narrow" w:cs="Arial Narrow"/>
              </w:rPr>
              <w:t>dostosowan</w:t>
            </w:r>
            <w:r w:rsidRPr="00003FCC">
              <w:rPr>
                <w:rFonts w:ascii="Arial Narrow" w:eastAsia="Arial Narrow" w:hAnsi="Arial Narrow" w:cs="Arial Narrow"/>
              </w:rPr>
              <w:t>ie terminów koszenia/wypasu do potrzeb ochrony przyrody.</w:t>
            </w:r>
          </w:p>
          <w:p w:rsidR="03078880" w:rsidRPr="00F85D68" w:rsidRDefault="03078880" w:rsidP="03078880">
            <w:pPr>
              <w:jc w:val="both"/>
              <w:rPr>
                <w:rFonts w:ascii="Arial Narrow" w:hAnsi="Arial Narrow"/>
              </w:rPr>
            </w:pPr>
            <w:r w:rsidRPr="00003FCC">
              <w:rPr>
                <w:rFonts w:ascii="Arial Narrow" w:eastAsia="Arial Narrow" w:hAnsi="Arial Narrow" w:cs="Arial Narrow"/>
              </w:rPr>
              <w:t>Szczegółowy za</w:t>
            </w:r>
            <w:r w:rsidRPr="00C741C4">
              <w:rPr>
                <w:rFonts w:ascii="Arial Narrow" w:eastAsia="Arial Narrow" w:hAnsi="Arial Narrow" w:cs="Arial Narrow"/>
              </w:rPr>
              <w:t>kres wymogów jest różny w zależności od przedmiotu ochrony – dostosowany do preferencji zagrożonych gatunków oraz charakteru siedlisk przyrodniczych. W związku z tym interwencja wdrażana jest poprzez szereg pakietów dedykowanych odpowiednim siedliskom/gatunkom.</w:t>
            </w:r>
          </w:p>
          <w:p w:rsidR="03078880" w:rsidRPr="00F85D68" w:rsidRDefault="03078880" w:rsidP="03078880">
            <w:pPr>
              <w:jc w:val="both"/>
              <w:rPr>
                <w:rFonts w:ascii="Arial Narrow" w:hAnsi="Arial Narrow"/>
              </w:rPr>
            </w:pPr>
            <w:r w:rsidRPr="00003FCC">
              <w:rPr>
                <w:rFonts w:ascii="Arial Narrow" w:eastAsia="Arial Narrow" w:hAnsi="Arial Narrow" w:cs="Arial Narrow"/>
              </w:rPr>
              <w:t xml:space="preserve">Realizacja powyższej interwencji wpisuje się w założenia Priorytetowych Ram Działań dla sieci Natura 2000.  </w:t>
            </w:r>
          </w:p>
          <w:p w:rsidR="03078880" w:rsidRPr="00F85D68" w:rsidRDefault="03078880" w:rsidP="03078880">
            <w:pPr>
              <w:jc w:val="both"/>
              <w:rPr>
                <w:rFonts w:ascii="Arial Narrow" w:hAnsi="Arial Narrow"/>
              </w:rPr>
            </w:pPr>
            <w:r w:rsidRPr="00003FCC">
              <w:rPr>
                <w:rFonts w:ascii="Arial Narrow" w:eastAsia="Arial Narrow" w:hAnsi="Arial Narrow" w:cs="Arial Narrow"/>
              </w:rPr>
              <w:t>Zobowiązania podejmowane są przez beneficjentów na okres 5 lat.</w:t>
            </w:r>
          </w:p>
        </w:tc>
      </w:tr>
      <w:tr w:rsidR="03078880" w:rsidRPr="00003FCC" w:rsidTr="00291CAF">
        <w:tc>
          <w:tcPr>
            <w:tcW w:w="1935" w:type="dxa"/>
            <w:vAlign w:val="center"/>
          </w:tcPr>
          <w:p w:rsidR="03078880" w:rsidRPr="00F85D68" w:rsidRDefault="03078880" w:rsidP="00291CAF">
            <w:pPr>
              <w:rPr>
                <w:rFonts w:ascii="Arial Narrow" w:hAnsi="Arial Narrow"/>
              </w:rPr>
            </w:pPr>
            <w:r w:rsidRPr="00003FCC">
              <w:rPr>
                <w:rFonts w:ascii="Arial Narrow" w:eastAsia="Arial Narrow" w:hAnsi="Arial Narrow" w:cs="Arial Narrow"/>
                <w:b/>
                <w:bCs/>
              </w:rPr>
              <w:t xml:space="preserve">Opis warunków kwalifikowalności </w:t>
            </w:r>
          </w:p>
        </w:tc>
        <w:tc>
          <w:tcPr>
            <w:tcW w:w="7125" w:type="dxa"/>
          </w:tcPr>
          <w:p w:rsidR="03078880" w:rsidRPr="00F85D68" w:rsidRDefault="03078880" w:rsidP="03078880">
            <w:pPr>
              <w:jc w:val="both"/>
              <w:rPr>
                <w:rFonts w:ascii="Arial Narrow" w:hAnsi="Arial Narrow"/>
              </w:rPr>
            </w:pPr>
            <w:r w:rsidRPr="00003FCC">
              <w:rPr>
                <w:rFonts w:ascii="Arial Narrow" w:eastAsia="Arial Narrow" w:hAnsi="Arial Narrow" w:cs="Arial Narrow"/>
              </w:rPr>
              <w:t>Beneficjent posiada:</w:t>
            </w:r>
          </w:p>
          <w:p w:rsidR="03078880" w:rsidRPr="00F85D68" w:rsidRDefault="03078880" w:rsidP="03078880">
            <w:pPr>
              <w:jc w:val="both"/>
              <w:rPr>
                <w:rFonts w:ascii="Arial Narrow" w:hAnsi="Arial Narrow"/>
              </w:rPr>
            </w:pPr>
            <w:r w:rsidRPr="00003FCC">
              <w:rPr>
                <w:rFonts w:ascii="Arial Narrow" w:eastAsia="Arial Narrow" w:hAnsi="Arial Narrow" w:cs="Arial Narrow"/>
              </w:rPr>
              <w:t>- gospodarstwo rolne o</w:t>
            </w:r>
            <w:r w:rsidRPr="00C741C4">
              <w:rPr>
                <w:rFonts w:ascii="Arial Narrow" w:eastAsia="Arial Narrow" w:hAnsi="Arial Narrow" w:cs="Arial Narrow"/>
              </w:rPr>
              <w:t xml:space="preserve"> powierzchni użytków rolnych lub obszarów przyrodniczych nie mniejszej niż 1 ha,</w:t>
            </w:r>
          </w:p>
          <w:p w:rsidR="03078880" w:rsidRPr="00F85D68" w:rsidRDefault="03078880" w:rsidP="03078880">
            <w:pPr>
              <w:jc w:val="both"/>
              <w:rPr>
                <w:rFonts w:ascii="Arial Narrow" w:hAnsi="Arial Narrow"/>
              </w:rPr>
            </w:pPr>
            <w:r w:rsidRPr="00003FCC">
              <w:rPr>
                <w:rFonts w:ascii="Arial Narrow" w:eastAsia="Arial Narrow" w:hAnsi="Arial Narrow" w:cs="Arial Narrow"/>
              </w:rPr>
              <w:t xml:space="preserve">- grunt, na którym występuje siedlisko przyrodnicze lub gatunek uprawniony do wsparcia w ramach interwencji. </w:t>
            </w:r>
          </w:p>
          <w:p w:rsidR="03078880" w:rsidRPr="00F85D68" w:rsidRDefault="03078880" w:rsidP="03078880">
            <w:pPr>
              <w:jc w:val="both"/>
              <w:rPr>
                <w:rFonts w:ascii="Arial Narrow" w:hAnsi="Arial Narrow"/>
              </w:rPr>
            </w:pPr>
            <w:r w:rsidRPr="00003FCC">
              <w:rPr>
                <w:rFonts w:ascii="Arial Narrow" w:eastAsia="Arial Narrow" w:hAnsi="Arial Narrow" w:cs="Arial Narrow"/>
                <w:color w:val="000000" w:themeColor="text1"/>
              </w:rPr>
              <w:t xml:space="preserve">Pomoc przysługuje do działek o powierzchni nie mniejszej niż 0,1 </w:t>
            </w:r>
            <w:r w:rsidRPr="00C741C4">
              <w:rPr>
                <w:rFonts w:ascii="Arial Narrow" w:eastAsia="Arial Narrow" w:hAnsi="Arial Narrow" w:cs="Arial Narrow"/>
                <w:color w:val="000000" w:themeColor="text1"/>
              </w:rPr>
              <w:t>ha.</w:t>
            </w:r>
          </w:p>
        </w:tc>
      </w:tr>
      <w:tr w:rsidR="03078880" w:rsidRPr="00003FCC" w:rsidTr="00291CAF">
        <w:tc>
          <w:tcPr>
            <w:tcW w:w="1935" w:type="dxa"/>
            <w:vAlign w:val="center"/>
          </w:tcPr>
          <w:p w:rsidR="03078880" w:rsidRPr="00F85D68" w:rsidRDefault="03078880" w:rsidP="00291CAF">
            <w:pPr>
              <w:rPr>
                <w:rFonts w:ascii="Arial Narrow" w:hAnsi="Arial Narrow"/>
              </w:rPr>
            </w:pPr>
            <w:r w:rsidRPr="00003FCC">
              <w:rPr>
                <w:rFonts w:ascii="Arial Narrow" w:eastAsia="Arial Narrow" w:hAnsi="Arial Narrow" w:cs="Arial Narrow"/>
                <w:b/>
                <w:bCs/>
              </w:rPr>
              <w:t xml:space="preserve">Opis kryteriów wyboru </w:t>
            </w:r>
          </w:p>
        </w:tc>
        <w:tc>
          <w:tcPr>
            <w:tcW w:w="7125" w:type="dxa"/>
          </w:tcPr>
          <w:p w:rsidR="03078880" w:rsidRPr="00F85D68" w:rsidRDefault="03078880">
            <w:pPr>
              <w:rPr>
                <w:rFonts w:ascii="Arial Narrow" w:hAnsi="Arial Narrow"/>
              </w:rPr>
            </w:pPr>
            <w:r w:rsidRPr="00003FCC">
              <w:rPr>
                <w:rFonts w:ascii="Arial Narrow" w:eastAsia="Arial Narrow" w:hAnsi="Arial Narrow" w:cs="Arial Narrow"/>
              </w:rPr>
              <w:t>Brak</w:t>
            </w:r>
          </w:p>
        </w:tc>
      </w:tr>
      <w:tr w:rsidR="03078880" w:rsidRPr="00003FCC" w:rsidTr="00291CAF">
        <w:tc>
          <w:tcPr>
            <w:tcW w:w="1935" w:type="dxa"/>
            <w:vAlign w:val="center"/>
          </w:tcPr>
          <w:p w:rsidR="03078880" w:rsidRPr="00F85D68" w:rsidRDefault="03078880" w:rsidP="00291CAF">
            <w:pPr>
              <w:rPr>
                <w:rFonts w:ascii="Arial Narrow" w:hAnsi="Arial Narrow"/>
              </w:rPr>
            </w:pPr>
            <w:r w:rsidRPr="00003FCC">
              <w:rPr>
                <w:rFonts w:ascii="Arial Narrow" w:eastAsia="Arial Narrow" w:hAnsi="Arial Narrow" w:cs="Arial Narrow"/>
                <w:b/>
                <w:bCs/>
              </w:rPr>
              <w:t>Opis formy pomocy</w:t>
            </w:r>
            <w:r w:rsidRPr="00C741C4">
              <w:rPr>
                <w:rFonts w:ascii="Arial Narrow" w:eastAsia="Arial Narrow" w:hAnsi="Arial Narrow" w:cs="Arial Narrow"/>
              </w:rPr>
              <w:t xml:space="preserve"> </w:t>
            </w:r>
          </w:p>
        </w:tc>
        <w:tc>
          <w:tcPr>
            <w:tcW w:w="7125" w:type="dxa"/>
          </w:tcPr>
          <w:p w:rsidR="03078880" w:rsidRPr="00F85D68" w:rsidRDefault="03078880" w:rsidP="03078880">
            <w:pPr>
              <w:jc w:val="both"/>
              <w:rPr>
                <w:rFonts w:ascii="Arial Narrow" w:hAnsi="Arial Narrow"/>
              </w:rPr>
            </w:pPr>
            <w:r w:rsidRPr="00003FCC">
              <w:rPr>
                <w:rFonts w:ascii="Arial Narrow" w:eastAsia="Arial Narrow" w:hAnsi="Arial Narrow" w:cs="Arial Narrow"/>
                <w:color w:val="000000" w:themeColor="text1"/>
              </w:rPr>
              <w:t>Płatność roczna w formie zryczałtowanej - według stawki wyliczonej na podstawie utraconych dochodów i dodatkowych kosztów, przyznawana do powierzchni gruntu objętego zobowiązaniem. Stawki płatności są zr</w:t>
            </w:r>
            <w:r w:rsidRPr="00C741C4">
              <w:rPr>
                <w:rFonts w:ascii="Arial Narrow" w:eastAsia="Arial Narrow" w:hAnsi="Arial Narrow" w:cs="Arial Narrow"/>
                <w:color w:val="000000" w:themeColor="text1"/>
              </w:rPr>
              <w:t>óżnicowane ze względu na rodzaj siedliska/gatunek chroniony i wynikający z tego zakres zobowiązań.</w:t>
            </w:r>
          </w:p>
        </w:tc>
      </w:tr>
      <w:tr w:rsidR="03078880" w:rsidRPr="00003FCC" w:rsidTr="00291CAF">
        <w:tc>
          <w:tcPr>
            <w:tcW w:w="1935" w:type="dxa"/>
            <w:vAlign w:val="center"/>
          </w:tcPr>
          <w:p w:rsidR="03078880" w:rsidRPr="00C741C4" w:rsidRDefault="03078880" w:rsidP="00291CAF">
            <w:pPr>
              <w:rPr>
                <w:rFonts w:ascii="Arial Narrow" w:eastAsia="Arial Narrow" w:hAnsi="Arial Narrow" w:cs="Arial Narrow"/>
                <w:vertAlign w:val="superscript"/>
              </w:rPr>
            </w:pPr>
            <w:r w:rsidRPr="00003FCC">
              <w:rPr>
                <w:rFonts w:ascii="Arial Narrow" w:eastAsia="Arial Narrow" w:hAnsi="Arial Narrow" w:cs="Arial Narrow"/>
                <w:b/>
                <w:bCs/>
              </w:rPr>
              <w:t>Wysokość wsparcia</w:t>
            </w:r>
          </w:p>
        </w:tc>
        <w:tc>
          <w:tcPr>
            <w:tcW w:w="7125" w:type="dxa"/>
          </w:tcPr>
          <w:p w:rsidR="03078880" w:rsidRPr="00F85D68" w:rsidRDefault="03078880">
            <w:pPr>
              <w:rPr>
                <w:rFonts w:ascii="Arial Narrow" w:hAnsi="Arial Narrow"/>
              </w:rPr>
            </w:pPr>
            <w:r w:rsidRPr="00C741C4">
              <w:rPr>
                <w:rFonts w:ascii="Arial Narrow" w:eastAsia="Arial Narrow" w:hAnsi="Arial Narrow" w:cs="Arial Narrow"/>
              </w:rPr>
              <w:t xml:space="preserve">ok. 600 do ok. 1500 zł/ha, zróżnicowane w zależności przedmiotu wsparcia </w:t>
            </w:r>
          </w:p>
        </w:tc>
      </w:tr>
    </w:tbl>
    <w:p w:rsidR="03078880" w:rsidRPr="00F85D68" w:rsidRDefault="03078880" w:rsidP="03078880">
      <w:pPr>
        <w:rPr>
          <w:rFonts w:ascii="Arial Narrow" w:hAnsi="Arial Narrow"/>
        </w:rPr>
      </w:pPr>
    </w:p>
    <w:p w:rsidR="005A1F32" w:rsidRPr="00F85D68" w:rsidRDefault="005A1F32" w:rsidP="03078880">
      <w:pPr>
        <w:rPr>
          <w:rFonts w:ascii="Arial Narrow" w:hAnsi="Arial Narrow"/>
        </w:rPr>
      </w:pPr>
    </w:p>
    <w:tbl>
      <w:tblPr>
        <w:tblStyle w:val="Tabela-Siatk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980"/>
        <w:gridCol w:w="7080"/>
      </w:tblGrid>
      <w:tr w:rsidR="03078880" w:rsidRPr="00003FCC" w:rsidTr="00291CAF">
        <w:tc>
          <w:tcPr>
            <w:tcW w:w="9060" w:type="dxa"/>
            <w:gridSpan w:val="2"/>
            <w:shd w:val="clear" w:color="auto" w:fill="E2EFD9" w:themeFill="accent6" w:themeFillTint="33"/>
          </w:tcPr>
          <w:p w:rsidR="03078880" w:rsidRPr="00C741C4" w:rsidRDefault="03078880" w:rsidP="03078880">
            <w:pPr>
              <w:rPr>
                <w:rFonts w:ascii="Arial Narrow" w:eastAsia="Arial Narrow" w:hAnsi="Arial Narrow" w:cs="Arial Narrow"/>
                <w:b/>
                <w:bCs/>
              </w:rPr>
            </w:pPr>
            <w:r w:rsidRPr="00003FCC">
              <w:rPr>
                <w:rFonts w:ascii="Arial Narrow" w:eastAsia="Arial Narrow" w:hAnsi="Arial Narrow" w:cs="Arial Narrow"/>
                <w:b/>
                <w:bCs/>
              </w:rPr>
              <w:t>Art. 65 projektu rozporządzenia o Planach strategicznych WPR</w:t>
            </w:r>
          </w:p>
        </w:tc>
      </w:tr>
      <w:tr w:rsidR="03078880" w:rsidRPr="00003FCC" w:rsidTr="00291CAF">
        <w:tc>
          <w:tcPr>
            <w:tcW w:w="1980" w:type="dxa"/>
            <w:vAlign w:val="center"/>
          </w:tcPr>
          <w:p w:rsidR="03078880" w:rsidRPr="00F85D68" w:rsidRDefault="03078880" w:rsidP="00291CAF">
            <w:pPr>
              <w:rPr>
                <w:rFonts w:ascii="Arial Narrow" w:hAnsi="Arial Narrow"/>
              </w:rPr>
            </w:pPr>
            <w:r w:rsidRPr="00003FCC">
              <w:rPr>
                <w:rFonts w:ascii="Arial Narrow" w:eastAsia="Arial Narrow" w:hAnsi="Arial Narrow" w:cs="Arial Narrow"/>
                <w:b/>
                <w:bCs/>
              </w:rPr>
              <w:t>Nazwa</w:t>
            </w:r>
            <w:r w:rsidR="2F2C094E" w:rsidRPr="00C741C4">
              <w:rPr>
                <w:rFonts w:ascii="Arial Narrow" w:eastAsia="Arial Narrow" w:hAnsi="Arial Narrow" w:cs="Arial Narrow"/>
                <w:b/>
                <w:bCs/>
              </w:rPr>
              <w:t xml:space="preserve"> i</w:t>
            </w:r>
            <w:r w:rsidRPr="00C741C4">
              <w:rPr>
                <w:rFonts w:ascii="Arial Narrow" w:eastAsia="Arial Narrow" w:hAnsi="Arial Narrow" w:cs="Arial Narrow"/>
                <w:b/>
                <w:bCs/>
              </w:rPr>
              <w:t>nterwencji</w:t>
            </w:r>
          </w:p>
        </w:tc>
        <w:tc>
          <w:tcPr>
            <w:tcW w:w="7080" w:type="dxa"/>
          </w:tcPr>
          <w:p w:rsidR="03078880" w:rsidRPr="00F85D68" w:rsidRDefault="03078880" w:rsidP="26A92ECA">
            <w:pPr>
              <w:jc w:val="both"/>
              <w:rPr>
                <w:rFonts w:ascii="Arial Narrow" w:eastAsia="Arial Narrow" w:hAnsi="Arial Narrow" w:cs="Arial Narrow"/>
                <w:b/>
                <w:bCs/>
                <w:color w:val="002060"/>
              </w:rPr>
            </w:pPr>
            <w:r w:rsidRPr="00F85D68">
              <w:rPr>
                <w:rFonts w:ascii="Arial Narrow" w:eastAsia="Arial Narrow" w:hAnsi="Arial Narrow" w:cs="Arial Narrow"/>
                <w:b/>
                <w:bCs/>
                <w:color w:val="002060"/>
              </w:rPr>
              <w:t xml:space="preserve">Ochrona cennych siedlisk i zagrożonych gatunków poza obszarami Natura 2000 </w:t>
            </w:r>
            <w:r w:rsidR="726FBE19" w:rsidRPr="00F85D68">
              <w:rPr>
                <w:rFonts w:ascii="Arial Narrow" w:eastAsia="Arial Narrow" w:hAnsi="Arial Narrow" w:cs="Arial Narrow"/>
                <w:b/>
                <w:bCs/>
                <w:color w:val="002060"/>
              </w:rPr>
              <w:t>(zobowi</w:t>
            </w:r>
            <w:r w:rsidR="3EB83860" w:rsidRPr="00F85D68">
              <w:rPr>
                <w:rFonts w:ascii="Arial Narrow" w:eastAsia="Arial Narrow" w:hAnsi="Arial Narrow" w:cs="Arial Narrow"/>
                <w:b/>
                <w:bCs/>
                <w:color w:val="002060"/>
              </w:rPr>
              <w:t>ą</w:t>
            </w:r>
            <w:r w:rsidR="726FBE19" w:rsidRPr="00F85D68">
              <w:rPr>
                <w:rFonts w:ascii="Arial Narrow" w:eastAsia="Arial Narrow" w:hAnsi="Arial Narrow" w:cs="Arial Narrow"/>
                <w:b/>
                <w:bCs/>
                <w:color w:val="002060"/>
              </w:rPr>
              <w:t>zania rolno-</w:t>
            </w:r>
            <w:r w:rsidR="18CE5234" w:rsidRPr="00F85D68">
              <w:rPr>
                <w:rFonts w:ascii="Arial Narrow" w:eastAsia="Arial Narrow" w:hAnsi="Arial Narrow" w:cs="Arial Narrow"/>
                <w:b/>
                <w:bCs/>
                <w:color w:val="002060"/>
              </w:rPr>
              <w:t>ś</w:t>
            </w:r>
            <w:r w:rsidR="726FBE19" w:rsidRPr="00F85D68">
              <w:rPr>
                <w:rFonts w:ascii="Arial Narrow" w:eastAsia="Arial Narrow" w:hAnsi="Arial Narrow" w:cs="Arial Narrow"/>
                <w:b/>
                <w:bCs/>
                <w:color w:val="002060"/>
              </w:rPr>
              <w:t>rodowiskowo-klimatyczne)</w:t>
            </w:r>
          </w:p>
        </w:tc>
      </w:tr>
      <w:tr w:rsidR="03078880" w:rsidRPr="00003FCC" w:rsidTr="00291CAF">
        <w:tc>
          <w:tcPr>
            <w:tcW w:w="1980" w:type="dxa"/>
            <w:vAlign w:val="center"/>
          </w:tcPr>
          <w:p w:rsidR="03078880" w:rsidRPr="00F85D68" w:rsidRDefault="03078880" w:rsidP="00291CAF">
            <w:pPr>
              <w:rPr>
                <w:rFonts w:ascii="Arial Narrow" w:hAnsi="Arial Narrow"/>
              </w:rPr>
            </w:pPr>
            <w:r w:rsidRPr="00003FCC">
              <w:rPr>
                <w:rFonts w:ascii="Arial Narrow" w:eastAsia="Arial Narrow" w:hAnsi="Arial Narrow" w:cs="Arial Narrow"/>
                <w:b/>
                <w:bCs/>
              </w:rPr>
              <w:t>Cel Szczegółowy</w:t>
            </w:r>
          </w:p>
        </w:tc>
        <w:tc>
          <w:tcPr>
            <w:tcW w:w="7080" w:type="dxa"/>
          </w:tcPr>
          <w:p w:rsidR="03078880" w:rsidRPr="00F85D68" w:rsidRDefault="03078880" w:rsidP="03078880">
            <w:pPr>
              <w:rPr>
                <w:rFonts w:ascii="Arial Narrow" w:eastAsia="Arial Narrow" w:hAnsi="Arial Narrow" w:cs="Arial Narrow"/>
                <w:b/>
              </w:rPr>
            </w:pPr>
            <w:r w:rsidRPr="00F85D68">
              <w:rPr>
                <w:rFonts w:ascii="Arial Narrow" w:eastAsia="Arial Narrow" w:hAnsi="Arial Narrow" w:cs="Arial Narrow"/>
                <w:b/>
              </w:rPr>
              <w:t>Cel 6</w:t>
            </w:r>
            <w:r w:rsidR="598A2A86" w:rsidRPr="00F85D68">
              <w:rPr>
                <w:rFonts w:ascii="Arial Narrow" w:eastAsia="Arial Narrow" w:hAnsi="Arial Narrow" w:cs="Arial Narrow"/>
                <w:b/>
              </w:rPr>
              <w:t>:</w:t>
            </w:r>
            <w:r w:rsidRPr="00F85D68">
              <w:rPr>
                <w:rFonts w:ascii="Arial Narrow" w:eastAsia="Arial Narrow" w:hAnsi="Arial Narrow" w:cs="Arial Narrow"/>
                <w:b/>
              </w:rPr>
              <w:t xml:space="preserve"> Przyczynianie się do ochrony różnorodności biologicznej, wzmacnianie usług ekosystemowych oraz ochrona siedlisk i krajobrazu</w:t>
            </w:r>
          </w:p>
        </w:tc>
      </w:tr>
      <w:tr w:rsidR="03078880" w:rsidRPr="00003FCC" w:rsidTr="00291CAF">
        <w:tc>
          <w:tcPr>
            <w:tcW w:w="1980" w:type="dxa"/>
            <w:vAlign w:val="center"/>
          </w:tcPr>
          <w:p w:rsidR="03078880" w:rsidRPr="00F85D68" w:rsidRDefault="03078880" w:rsidP="00291CAF">
            <w:pPr>
              <w:rPr>
                <w:rFonts w:ascii="Arial Narrow" w:hAnsi="Arial Narrow"/>
              </w:rPr>
            </w:pPr>
            <w:r w:rsidRPr="00003FCC">
              <w:rPr>
                <w:rFonts w:ascii="Arial Narrow" w:eastAsia="Arial Narrow" w:hAnsi="Arial Narrow" w:cs="Arial Narrow"/>
                <w:b/>
                <w:bCs/>
              </w:rPr>
              <w:t>Beneficjent</w:t>
            </w:r>
          </w:p>
        </w:tc>
        <w:tc>
          <w:tcPr>
            <w:tcW w:w="7080" w:type="dxa"/>
          </w:tcPr>
          <w:p w:rsidR="03078880" w:rsidRPr="00F85D68" w:rsidRDefault="03078880" w:rsidP="007B1DB2">
            <w:pPr>
              <w:rPr>
                <w:rFonts w:ascii="Arial Narrow" w:hAnsi="Arial Narrow"/>
              </w:rPr>
            </w:pPr>
            <w:r w:rsidRPr="00003FCC">
              <w:rPr>
                <w:rFonts w:ascii="Arial Narrow" w:eastAsia="Arial Narrow" w:hAnsi="Arial Narrow" w:cs="Arial Narrow"/>
              </w:rPr>
              <w:t>Rolni</w:t>
            </w:r>
            <w:r w:rsidR="007B1DB2">
              <w:rPr>
                <w:rFonts w:ascii="Arial Narrow" w:eastAsia="Arial Narrow" w:hAnsi="Arial Narrow" w:cs="Arial Narrow"/>
              </w:rPr>
              <w:t>k</w:t>
            </w:r>
            <w:r w:rsidR="007B1DB2" w:rsidRPr="00003FCC">
              <w:rPr>
                <w:rFonts w:ascii="Arial Narrow" w:eastAsia="Arial Narrow" w:hAnsi="Arial Narrow" w:cs="Arial Narrow"/>
              </w:rPr>
              <w:t xml:space="preserve"> w rozumieniu art. 3 lit. a projektu rozporządzenia Parlamen</w:t>
            </w:r>
            <w:r w:rsidR="007B1DB2" w:rsidRPr="00C741C4">
              <w:rPr>
                <w:rFonts w:ascii="Arial Narrow" w:eastAsia="Arial Narrow" w:hAnsi="Arial Narrow" w:cs="Arial Narrow"/>
              </w:rPr>
              <w:t>tu Europejskiego i Rady dotyczącego wsparcia na podstawie planów strategicznych</w:t>
            </w:r>
            <w:r w:rsidR="007B1DB2" w:rsidRPr="00003FCC">
              <w:rPr>
                <w:rFonts w:ascii="Arial Narrow" w:eastAsia="Arial Narrow" w:hAnsi="Arial Narrow" w:cs="Arial Narrow"/>
              </w:rPr>
              <w:t xml:space="preserve"> </w:t>
            </w:r>
            <w:r w:rsidRPr="00003FCC">
              <w:rPr>
                <w:rFonts w:ascii="Arial Narrow" w:eastAsia="Arial Narrow" w:hAnsi="Arial Narrow" w:cs="Arial Narrow"/>
              </w:rPr>
              <w:t xml:space="preserve"> lub posiadacz użytku przyrodniczego</w:t>
            </w:r>
          </w:p>
        </w:tc>
      </w:tr>
      <w:tr w:rsidR="03078880" w:rsidRPr="00003FCC" w:rsidTr="00291CAF">
        <w:tc>
          <w:tcPr>
            <w:tcW w:w="1980" w:type="dxa"/>
            <w:vAlign w:val="center"/>
          </w:tcPr>
          <w:p w:rsidR="03078880" w:rsidRPr="00C741C4" w:rsidRDefault="03078880" w:rsidP="00291CAF">
            <w:pPr>
              <w:rPr>
                <w:rFonts w:ascii="Arial Narrow" w:eastAsia="Arial Narrow" w:hAnsi="Arial Narrow" w:cs="Arial Narrow"/>
                <w:b/>
                <w:bCs/>
                <w:i/>
                <w:iCs/>
              </w:rPr>
            </w:pPr>
            <w:r w:rsidRPr="00003FCC">
              <w:rPr>
                <w:rFonts w:ascii="Arial Narrow" w:eastAsia="Arial Narrow" w:hAnsi="Arial Narrow" w:cs="Arial Narrow"/>
                <w:b/>
                <w:bCs/>
              </w:rPr>
              <w:t>Opis zakresu interwencji</w:t>
            </w:r>
            <w:r w:rsidRPr="00C741C4">
              <w:rPr>
                <w:rFonts w:ascii="Arial Narrow" w:eastAsia="Arial Narrow" w:hAnsi="Arial Narrow" w:cs="Arial Narrow"/>
              </w:rPr>
              <w:t xml:space="preserve"> </w:t>
            </w:r>
          </w:p>
        </w:tc>
        <w:tc>
          <w:tcPr>
            <w:tcW w:w="7080" w:type="dxa"/>
          </w:tcPr>
          <w:p w:rsidR="03078880" w:rsidRPr="00F85D68" w:rsidRDefault="03078880" w:rsidP="03078880">
            <w:pPr>
              <w:jc w:val="both"/>
              <w:rPr>
                <w:rFonts w:ascii="Arial Narrow" w:hAnsi="Arial Narrow"/>
              </w:rPr>
            </w:pPr>
            <w:r w:rsidRPr="007B05FD">
              <w:rPr>
                <w:rFonts w:ascii="Arial Narrow" w:eastAsia="Arial Narrow" w:hAnsi="Arial Narrow" w:cs="Arial Narrow"/>
              </w:rPr>
              <w:t>Celem tej interwencji jest utrzymanie bądź przywrócenie właściwego stanu lub zapobieganie pogarszaniu się stanu cennych siedlisk przyrodniczych lub zagrożonych ga</w:t>
            </w:r>
            <w:r w:rsidRPr="0020315F">
              <w:rPr>
                <w:rFonts w:ascii="Arial Narrow" w:eastAsia="Arial Narrow" w:hAnsi="Arial Narrow" w:cs="Arial Narrow"/>
              </w:rPr>
              <w:t xml:space="preserve">tunków, których występowanie jest uzależnione od prowadzonej działalności rolniczej. </w:t>
            </w:r>
          </w:p>
          <w:p w:rsidR="03078880" w:rsidRPr="00F85D68" w:rsidRDefault="03078880" w:rsidP="03078880">
            <w:pPr>
              <w:jc w:val="both"/>
              <w:rPr>
                <w:rFonts w:ascii="Arial Narrow" w:hAnsi="Arial Narrow"/>
              </w:rPr>
            </w:pPr>
            <w:r w:rsidRPr="00003FCC">
              <w:rPr>
                <w:rFonts w:ascii="Arial Narrow" w:eastAsia="Arial Narrow" w:hAnsi="Arial Narrow" w:cs="Arial Narrow"/>
              </w:rPr>
              <w:t>Wsparciem mogą być objęte obszary</w:t>
            </w:r>
            <w:r w:rsidR="5FF0C0EA" w:rsidRPr="00C741C4">
              <w:rPr>
                <w:rFonts w:ascii="Arial Narrow" w:eastAsia="Arial Narrow" w:hAnsi="Arial Narrow" w:cs="Arial Narrow"/>
              </w:rPr>
              <w:t>,</w:t>
            </w:r>
            <w:r w:rsidRPr="00C741C4">
              <w:rPr>
                <w:rFonts w:ascii="Arial Narrow" w:eastAsia="Arial Narrow" w:hAnsi="Arial Narrow" w:cs="Arial Narrow"/>
              </w:rPr>
              <w:t xml:space="preserve"> na których znajdują się określone gatunki fauny i flory lub siedliska fitosocjologiczne poza obszarami Natura 20</w:t>
            </w:r>
            <w:r w:rsidRPr="007B05FD">
              <w:rPr>
                <w:rFonts w:ascii="Arial Narrow" w:eastAsia="Arial Narrow" w:hAnsi="Arial Narrow" w:cs="Arial Narrow"/>
              </w:rPr>
              <w:t>00 (zakres wsparcia pod</w:t>
            </w:r>
            <w:r w:rsidRPr="0020315F">
              <w:rPr>
                <w:rFonts w:ascii="Arial Narrow" w:eastAsia="Arial Narrow" w:hAnsi="Arial Narrow" w:cs="Arial Narrow"/>
              </w:rPr>
              <w:t xml:space="preserve">obny jak w pakiecie Ochrona cennych siedlisk i zagrożonych gatunków na obszarach Natura 2000). </w:t>
            </w:r>
          </w:p>
          <w:p w:rsidR="03078880" w:rsidRPr="00F85D68" w:rsidRDefault="03078880" w:rsidP="03078880">
            <w:pPr>
              <w:jc w:val="both"/>
              <w:rPr>
                <w:rFonts w:ascii="Arial Narrow" w:hAnsi="Arial Narrow"/>
              </w:rPr>
            </w:pPr>
            <w:r w:rsidRPr="00003FCC">
              <w:rPr>
                <w:rFonts w:ascii="Arial Narrow" w:eastAsia="Arial Narrow" w:hAnsi="Arial Narrow" w:cs="Arial Narrow"/>
              </w:rPr>
              <w:t>W ramach tej interwencji beneficjenci zobowiązują się do realizacji wymogów związanych z ekstensywnym rolniczym użytkowaniem gruntu, obej</w:t>
            </w:r>
            <w:r w:rsidRPr="00C741C4">
              <w:rPr>
                <w:rFonts w:ascii="Arial Narrow" w:eastAsia="Arial Narrow" w:hAnsi="Arial Narrow" w:cs="Arial Narrow"/>
              </w:rPr>
              <w:t>mujących w</w:t>
            </w:r>
            <w:r w:rsidR="00CE53CB">
              <w:rPr>
                <w:rFonts w:ascii="Arial Narrow" w:eastAsia="Arial Narrow" w:hAnsi="Arial Narrow" w:cs="Arial Narrow"/>
              </w:rPr>
              <w:t> </w:t>
            </w:r>
            <w:r w:rsidRPr="00C741C4">
              <w:rPr>
                <w:rFonts w:ascii="Arial Narrow" w:eastAsia="Arial Narrow" w:hAnsi="Arial Narrow" w:cs="Arial Narrow"/>
              </w:rPr>
              <w:t>szczególności:</w:t>
            </w:r>
          </w:p>
          <w:p w:rsidR="03078880" w:rsidRPr="00F85D68" w:rsidRDefault="03078880" w:rsidP="004B3E72">
            <w:pPr>
              <w:pStyle w:val="Akapitzlist"/>
              <w:numPr>
                <w:ilvl w:val="0"/>
                <w:numId w:val="115"/>
              </w:numPr>
              <w:ind w:left="357" w:hanging="283"/>
              <w:jc w:val="both"/>
              <w:rPr>
                <w:rFonts w:ascii="Arial Narrow" w:eastAsia="Arial Narrow" w:hAnsi="Arial Narrow" w:cs="Arial Narrow"/>
              </w:rPr>
            </w:pPr>
            <w:r w:rsidRPr="00003FCC">
              <w:rPr>
                <w:rFonts w:ascii="Arial Narrow" w:eastAsia="Arial Narrow" w:hAnsi="Arial Narrow" w:cs="Arial Narrow"/>
              </w:rPr>
              <w:t xml:space="preserve">stosowanie odpowiedniej liczby pokosów, </w:t>
            </w:r>
          </w:p>
          <w:p w:rsidR="03078880" w:rsidRPr="00F85D68" w:rsidRDefault="03078880" w:rsidP="004B3E72">
            <w:pPr>
              <w:pStyle w:val="Akapitzlist"/>
              <w:numPr>
                <w:ilvl w:val="0"/>
                <w:numId w:val="115"/>
              </w:numPr>
              <w:ind w:left="357" w:hanging="283"/>
              <w:jc w:val="both"/>
              <w:rPr>
                <w:rFonts w:ascii="Arial Narrow" w:eastAsia="Arial Narrow" w:hAnsi="Arial Narrow" w:cs="Arial Narrow"/>
              </w:rPr>
            </w:pPr>
            <w:r w:rsidRPr="00003FCC">
              <w:rPr>
                <w:rFonts w:ascii="Arial Narrow" w:eastAsia="Arial Narrow" w:hAnsi="Arial Narrow" w:cs="Arial Narrow"/>
              </w:rPr>
              <w:t>ekstensywny wypas zwierząt,</w:t>
            </w:r>
          </w:p>
          <w:p w:rsidR="03078880" w:rsidRPr="00F85D68" w:rsidRDefault="03078880" w:rsidP="004B3E72">
            <w:pPr>
              <w:pStyle w:val="Akapitzlist"/>
              <w:numPr>
                <w:ilvl w:val="0"/>
                <w:numId w:val="115"/>
              </w:numPr>
              <w:ind w:left="357" w:hanging="283"/>
              <w:jc w:val="both"/>
              <w:rPr>
                <w:rFonts w:ascii="Arial Narrow" w:eastAsia="Arial Narrow" w:hAnsi="Arial Narrow" w:cs="Arial Narrow"/>
              </w:rPr>
            </w:pPr>
            <w:r w:rsidRPr="00003FCC">
              <w:rPr>
                <w:rFonts w:ascii="Arial Narrow" w:eastAsia="Arial Narrow" w:hAnsi="Arial Narrow" w:cs="Arial Narrow"/>
              </w:rPr>
              <w:t>dostosowanie terminów koszenia/wypasu do potrzeb ochrony przyrody.</w:t>
            </w:r>
          </w:p>
          <w:p w:rsidR="03078880" w:rsidRPr="00F85D68" w:rsidRDefault="03078880" w:rsidP="03078880">
            <w:pPr>
              <w:jc w:val="both"/>
              <w:rPr>
                <w:rFonts w:ascii="Arial Narrow" w:hAnsi="Arial Narrow"/>
              </w:rPr>
            </w:pPr>
            <w:r w:rsidRPr="00003FCC">
              <w:rPr>
                <w:rFonts w:ascii="Arial Narrow" w:eastAsia="Arial Narrow" w:hAnsi="Arial Narrow" w:cs="Arial Narrow"/>
              </w:rPr>
              <w:t>Szczegółowy zakres wymogów jest różny w zależności od przedmiotu ochrony – dostosowany do pref</w:t>
            </w:r>
            <w:r w:rsidRPr="00C741C4">
              <w:rPr>
                <w:rFonts w:ascii="Arial Narrow" w:eastAsia="Arial Narrow" w:hAnsi="Arial Narrow" w:cs="Arial Narrow"/>
              </w:rPr>
              <w:t xml:space="preserve">erencji zagrożonych gatunków oraz charakteru siedlisk przyrodniczych. W związku z tym interwencja wdrażana jest poprzez szereg pakietów dedykowanych odpowiednim siedliskom/gatunkom. </w:t>
            </w:r>
          </w:p>
          <w:p w:rsidR="03078880" w:rsidRPr="00F85D68" w:rsidRDefault="03078880" w:rsidP="03078880">
            <w:pPr>
              <w:jc w:val="both"/>
              <w:rPr>
                <w:rFonts w:ascii="Arial Narrow" w:hAnsi="Arial Narrow"/>
              </w:rPr>
            </w:pPr>
            <w:r w:rsidRPr="00003FCC">
              <w:rPr>
                <w:rFonts w:ascii="Arial Narrow" w:eastAsia="Arial Narrow" w:hAnsi="Arial Narrow" w:cs="Arial Narrow"/>
              </w:rPr>
              <w:t>Zobowiązania podejmowane są przez beneficjentów na okres 5 lat.</w:t>
            </w:r>
          </w:p>
        </w:tc>
      </w:tr>
      <w:tr w:rsidR="03078880" w:rsidRPr="00003FCC" w:rsidTr="00291CAF">
        <w:tc>
          <w:tcPr>
            <w:tcW w:w="1980" w:type="dxa"/>
            <w:vAlign w:val="center"/>
          </w:tcPr>
          <w:p w:rsidR="03078880" w:rsidRPr="007B05FD" w:rsidRDefault="03078880" w:rsidP="00291CAF">
            <w:pPr>
              <w:rPr>
                <w:rFonts w:ascii="Arial Narrow" w:eastAsia="Arial Narrow" w:hAnsi="Arial Narrow" w:cs="Arial Narrow"/>
                <w:i/>
                <w:iCs/>
              </w:rPr>
            </w:pPr>
            <w:r w:rsidRPr="00003FCC">
              <w:rPr>
                <w:rFonts w:ascii="Arial Narrow" w:eastAsia="Arial Narrow" w:hAnsi="Arial Narrow" w:cs="Arial Narrow"/>
                <w:b/>
                <w:bCs/>
              </w:rPr>
              <w:t>Opis war</w:t>
            </w:r>
            <w:r w:rsidRPr="00C741C4">
              <w:rPr>
                <w:rFonts w:ascii="Arial Narrow" w:eastAsia="Arial Narrow" w:hAnsi="Arial Narrow" w:cs="Arial Narrow"/>
                <w:b/>
                <w:bCs/>
              </w:rPr>
              <w:t xml:space="preserve">unków kwalifikowalności </w:t>
            </w:r>
          </w:p>
        </w:tc>
        <w:tc>
          <w:tcPr>
            <w:tcW w:w="7080" w:type="dxa"/>
          </w:tcPr>
          <w:p w:rsidR="03078880" w:rsidRPr="00F85D68" w:rsidRDefault="03078880" w:rsidP="03078880">
            <w:pPr>
              <w:jc w:val="both"/>
              <w:rPr>
                <w:rFonts w:ascii="Arial Narrow" w:hAnsi="Arial Narrow"/>
              </w:rPr>
            </w:pPr>
            <w:r w:rsidRPr="0020315F">
              <w:rPr>
                <w:rFonts w:ascii="Arial Narrow" w:eastAsia="Arial Narrow" w:hAnsi="Arial Narrow" w:cs="Arial Narrow"/>
              </w:rPr>
              <w:t>Beneficjent posiada:</w:t>
            </w:r>
          </w:p>
          <w:p w:rsidR="03078880" w:rsidRPr="00F85D68" w:rsidRDefault="03078880" w:rsidP="03078880">
            <w:pPr>
              <w:jc w:val="both"/>
              <w:rPr>
                <w:rFonts w:ascii="Arial Narrow" w:hAnsi="Arial Narrow"/>
              </w:rPr>
            </w:pPr>
            <w:r w:rsidRPr="00003FCC">
              <w:rPr>
                <w:rFonts w:ascii="Arial Narrow" w:eastAsia="Arial Narrow" w:hAnsi="Arial Narrow" w:cs="Arial Narrow"/>
              </w:rPr>
              <w:t>- gospodarstwo rolne o powierzchni użytków rolnych lub obszarów przyrodniczych nie mniejszej niż 1 ha,</w:t>
            </w:r>
          </w:p>
          <w:p w:rsidR="03078880" w:rsidRPr="00F85D68" w:rsidRDefault="03078880" w:rsidP="03078880">
            <w:pPr>
              <w:jc w:val="both"/>
              <w:rPr>
                <w:rFonts w:ascii="Arial Narrow" w:hAnsi="Arial Narrow"/>
              </w:rPr>
            </w:pPr>
            <w:r w:rsidRPr="00003FCC">
              <w:rPr>
                <w:rFonts w:ascii="Arial Narrow" w:eastAsia="Arial Narrow" w:hAnsi="Arial Narrow" w:cs="Arial Narrow"/>
              </w:rPr>
              <w:t>- grunt, na którym występuje siedlisko przyrodnicze lub gatunek uprawniony do wsparcia w ramach interwencji</w:t>
            </w:r>
            <w:r w:rsidRPr="00C741C4">
              <w:rPr>
                <w:rFonts w:ascii="Arial Narrow" w:eastAsia="Arial Narrow" w:hAnsi="Arial Narrow" w:cs="Arial Narrow"/>
              </w:rPr>
              <w:t xml:space="preserve">. </w:t>
            </w:r>
          </w:p>
          <w:p w:rsidR="03078880" w:rsidRPr="00F85D68" w:rsidRDefault="03078880" w:rsidP="03078880">
            <w:pPr>
              <w:jc w:val="both"/>
              <w:rPr>
                <w:rFonts w:ascii="Arial Narrow" w:hAnsi="Arial Narrow"/>
              </w:rPr>
            </w:pPr>
            <w:r w:rsidRPr="00003FCC">
              <w:rPr>
                <w:rFonts w:ascii="Arial Narrow" w:eastAsia="Arial Narrow" w:hAnsi="Arial Narrow" w:cs="Arial Narrow"/>
              </w:rPr>
              <w:t>Pomoc przysługuje do działek o powierzchni nie mniejszej niż 0,1 ha.</w:t>
            </w:r>
          </w:p>
        </w:tc>
      </w:tr>
      <w:tr w:rsidR="03078880" w:rsidRPr="00003FCC" w:rsidTr="00291CAF">
        <w:tc>
          <w:tcPr>
            <w:tcW w:w="1980" w:type="dxa"/>
            <w:vAlign w:val="center"/>
          </w:tcPr>
          <w:p w:rsidR="03078880" w:rsidRPr="00C741C4" w:rsidRDefault="03078880" w:rsidP="00291CAF">
            <w:pPr>
              <w:rPr>
                <w:rFonts w:ascii="Arial Narrow" w:eastAsia="Arial Narrow" w:hAnsi="Arial Narrow" w:cs="Arial Narrow"/>
                <w:i/>
                <w:iCs/>
              </w:rPr>
            </w:pPr>
            <w:r w:rsidRPr="00003FCC">
              <w:rPr>
                <w:rFonts w:ascii="Arial Narrow" w:eastAsia="Arial Narrow" w:hAnsi="Arial Narrow" w:cs="Arial Narrow"/>
                <w:b/>
                <w:bCs/>
              </w:rPr>
              <w:t>Opis kryteriów wyboru</w:t>
            </w:r>
          </w:p>
        </w:tc>
        <w:tc>
          <w:tcPr>
            <w:tcW w:w="7080" w:type="dxa"/>
          </w:tcPr>
          <w:p w:rsidR="03078880" w:rsidRPr="00F85D68" w:rsidRDefault="03078880">
            <w:pPr>
              <w:rPr>
                <w:rFonts w:ascii="Arial Narrow" w:hAnsi="Arial Narrow"/>
              </w:rPr>
            </w:pPr>
            <w:r w:rsidRPr="00C741C4">
              <w:rPr>
                <w:rFonts w:ascii="Arial Narrow" w:eastAsia="Arial Narrow" w:hAnsi="Arial Narrow" w:cs="Arial Narrow"/>
              </w:rPr>
              <w:t>Brak</w:t>
            </w:r>
          </w:p>
        </w:tc>
      </w:tr>
      <w:tr w:rsidR="03078880" w:rsidRPr="00003FCC" w:rsidTr="00291CAF">
        <w:tc>
          <w:tcPr>
            <w:tcW w:w="1980" w:type="dxa"/>
            <w:vAlign w:val="center"/>
          </w:tcPr>
          <w:p w:rsidR="03078880" w:rsidRPr="00C741C4" w:rsidRDefault="03078880" w:rsidP="00291CAF">
            <w:pPr>
              <w:rPr>
                <w:rFonts w:ascii="Arial Narrow" w:eastAsia="Arial Narrow" w:hAnsi="Arial Narrow" w:cs="Arial Narrow"/>
                <w:i/>
                <w:iCs/>
              </w:rPr>
            </w:pPr>
            <w:r w:rsidRPr="00003FCC">
              <w:rPr>
                <w:rFonts w:ascii="Arial Narrow" w:eastAsia="Arial Narrow" w:hAnsi="Arial Narrow" w:cs="Arial Narrow"/>
                <w:b/>
                <w:bCs/>
              </w:rPr>
              <w:t>Opis formy pomocy</w:t>
            </w:r>
            <w:r w:rsidRPr="00C741C4">
              <w:rPr>
                <w:rFonts w:ascii="Arial Narrow" w:eastAsia="Arial Narrow" w:hAnsi="Arial Narrow" w:cs="Arial Narrow"/>
              </w:rPr>
              <w:t xml:space="preserve"> </w:t>
            </w:r>
          </w:p>
        </w:tc>
        <w:tc>
          <w:tcPr>
            <w:tcW w:w="7080" w:type="dxa"/>
          </w:tcPr>
          <w:p w:rsidR="03078880" w:rsidRPr="00F85D68" w:rsidRDefault="03078880" w:rsidP="03078880">
            <w:pPr>
              <w:jc w:val="both"/>
              <w:rPr>
                <w:rFonts w:ascii="Arial Narrow" w:hAnsi="Arial Narrow"/>
              </w:rPr>
            </w:pPr>
            <w:r w:rsidRPr="007B05FD">
              <w:rPr>
                <w:rFonts w:ascii="Arial Narrow" w:eastAsia="Arial Narrow" w:hAnsi="Arial Narrow" w:cs="Arial Narrow"/>
                <w:color w:val="000000" w:themeColor="text1"/>
              </w:rPr>
              <w:t>Płatność roczna w formie zryczałtowanej - według stawki wyliczonej na podstawie utraconych dochodów i dodatkowych kosztów, przyznawana do powierzchni gruntu ob</w:t>
            </w:r>
            <w:r w:rsidRPr="0020315F">
              <w:rPr>
                <w:rFonts w:ascii="Arial Narrow" w:eastAsia="Arial Narrow" w:hAnsi="Arial Narrow" w:cs="Arial Narrow"/>
                <w:color w:val="000000" w:themeColor="text1"/>
              </w:rPr>
              <w:t>jętego zobowiązaniem.</w:t>
            </w:r>
          </w:p>
          <w:p w:rsidR="03078880" w:rsidRPr="00F85D68" w:rsidRDefault="03078880" w:rsidP="00CE53CB">
            <w:pPr>
              <w:jc w:val="both"/>
              <w:rPr>
                <w:rFonts w:ascii="Arial Narrow" w:hAnsi="Arial Narrow"/>
              </w:rPr>
            </w:pPr>
            <w:r w:rsidRPr="00003FCC">
              <w:rPr>
                <w:rFonts w:ascii="Arial Narrow" w:eastAsia="Arial Narrow" w:hAnsi="Arial Narrow" w:cs="Arial Narrow"/>
                <w:color w:val="000000" w:themeColor="text1"/>
              </w:rPr>
              <w:t>Stawki płatności są zróżnicowane ze względu na rodzaj siedliska/gatunek chroniony i</w:t>
            </w:r>
            <w:r w:rsidR="00CE53CB">
              <w:rPr>
                <w:rFonts w:ascii="Arial Narrow" w:eastAsia="Arial Narrow" w:hAnsi="Arial Narrow" w:cs="Arial Narrow"/>
                <w:color w:val="000000" w:themeColor="text1"/>
              </w:rPr>
              <w:t> </w:t>
            </w:r>
            <w:r w:rsidRPr="00003FCC">
              <w:rPr>
                <w:rFonts w:ascii="Arial Narrow" w:eastAsia="Arial Narrow" w:hAnsi="Arial Narrow" w:cs="Arial Narrow"/>
                <w:color w:val="000000" w:themeColor="text1"/>
              </w:rPr>
              <w:t>wynikający z tego zakres zobowiązań.</w:t>
            </w:r>
          </w:p>
        </w:tc>
      </w:tr>
      <w:tr w:rsidR="03078880" w:rsidRPr="00003FCC" w:rsidTr="00291CAF">
        <w:tc>
          <w:tcPr>
            <w:tcW w:w="1980" w:type="dxa"/>
            <w:vAlign w:val="center"/>
          </w:tcPr>
          <w:p w:rsidR="03078880" w:rsidRPr="00C741C4" w:rsidRDefault="03078880" w:rsidP="00291CAF">
            <w:pPr>
              <w:rPr>
                <w:rFonts w:ascii="Arial Narrow" w:eastAsia="Arial Narrow" w:hAnsi="Arial Narrow" w:cs="Arial Narrow"/>
                <w:b/>
                <w:bCs/>
                <w:i/>
                <w:iCs/>
              </w:rPr>
            </w:pPr>
            <w:r w:rsidRPr="00003FCC">
              <w:rPr>
                <w:rFonts w:ascii="Arial Narrow" w:eastAsia="Arial Narrow" w:hAnsi="Arial Narrow" w:cs="Arial Narrow"/>
                <w:b/>
                <w:bCs/>
              </w:rPr>
              <w:t>Wysokość wsparcia</w:t>
            </w:r>
          </w:p>
        </w:tc>
        <w:tc>
          <w:tcPr>
            <w:tcW w:w="7080" w:type="dxa"/>
          </w:tcPr>
          <w:p w:rsidR="03078880" w:rsidRPr="00F85D68" w:rsidRDefault="03078880">
            <w:pPr>
              <w:rPr>
                <w:rFonts w:ascii="Arial Narrow" w:hAnsi="Arial Narrow"/>
              </w:rPr>
            </w:pPr>
            <w:r w:rsidRPr="00C741C4">
              <w:rPr>
                <w:rFonts w:ascii="Arial Narrow" w:eastAsia="Arial Narrow" w:hAnsi="Arial Narrow" w:cs="Arial Narrow"/>
              </w:rPr>
              <w:t>ok. 600 do ok. 1500 zł/ha, zróżnicowane w zależności przedmiotu wsparcia</w:t>
            </w:r>
          </w:p>
        </w:tc>
      </w:tr>
    </w:tbl>
    <w:p w:rsidR="00203580" w:rsidRDefault="00203580" w:rsidP="03078880">
      <w:pPr>
        <w:rPr>
          <w:rFonts w:ascii="Arial Narrow" w:hAnsi="Arial Narrow"/>
        </w:rPr>
      </w:pPr>
    </w:p>
    <w:p w:rsidR="00203580" w:rsidRDefault="00203580">
      <w:pPr>
        <w:rPr>
          <w:rFonts w:ascii="Arial Narrow" w:hAnsi="Arial Narrow"/>
        </w:rPr>
      </w:pPr>
      <w:r>
        <w:rPr>
          <w:rFonts w:ascii="Arial Narrow" w:hAnsi="Arial Narrow"/>
        </w:rPr>
        <w:br w:type="page"/>
      </w:r>
    </w:p>
    <w:tbl>
      <w:tblPr>
        <w:tblStyle w:val="Tabela-Siatk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920"/>
        <w:gridCol w:w="7140"/>
      </w:tblGrid>
      <w:tr w:rsidR="03078880" w:rsidRPr="00003FCC" w:rsidTr="00291CAF">
        <w:tc>
          <w:tcPr>
            <w:tcW w:w="9060" w:type="dxa"/>
            <w:gridSpan w:val="2"/>
            <w:shd w:val="clear" w:color="auto" w:fill="E2EFD9" w:themeFill="accent6" w:themeFillTint="33"/>
          </w:tcPr>
          <w:p w:rsidR="03078880" w:rsidRPr="00C741C4" w:rsidRDefault="03078880" w:rsidP="03078880">
            <w:pPr>
              <w:jc w:val="both"/>
              <w:rPr>
                <w:rFonts w:ascii="Arial Narrow" w:eastAsia="Arial Narrow" w:hAnsi="Arial Narrow" w:cs="Arial Narrow"/>
                <w:b/>
                <w:bCs/>
              </w:rPr>
            </w:pPr>
            <w:r w:rsidRPr="00003FCC">
              <w:rPr>
                <w:rFonts w:ascii="Arial Narrow" w:eastAsia="Arial Narrow" w:hAnsi="Arial Narrow" w:cs="Arial Narrow"/>
                <w:b/>
                <w:bCs/>
              </w:rPr>
              <w:t>Art. 65 projektu rozporządzenia o Planach strategicznych WPR</w:t>
            </w:r>
          </w:p>
        </w:tc>
      </w:tr>
      <w:tr w:rsidR="03078880" w:rsidRPr="00003FCC" w:rsidTr="00291CAF">
        <w:tc>
          <w:tcPr>
            <w:tcW w:w="1920" w:type="dxa"/>
            <w:vAlign w:val="center"/>
          </w:tcPr>
          <w:p w:rsidR="03078880" w:rsidRPr="00F85D68" w:rsidRDefault="03078880" w:rsidP="00291CAF">
            <w:pPr>
              <w:rPr>
                <w:rFonts w:ascii="Arial Narrow" w:hAnsi="Arial Narrow"/>
              </w:rPr>
            </w:pPr>
            <w:r w:rsidRPr="00003FCC">
              <w:rPr>
                <w:rFonts w:ascii="Arial Narrow" w:eastAsia="Arial Narrow" w:hAnsi="Arial Narrow" w:cs="Arial Narrow"/>
                <w:b/>
                <w:bCs/>
              </w:rPr>
              <w:t>Nazwa interwencji</w:t>
            </w:r>
          </w:p>
        </w:tc>
        <w:tc>
          <w:tcPr>
            <w:tcW w:w="7140" w:type="dxa"/>
          </w:tcPr>
          <w:p w:rsidR="03078880" w:rsidRPr="00F85D68" w:rsidRDefault="03078880" w:rsidP="26A92ECA">
            <w:pPr>
              <w:jc w:val="both"/>
              <w:rPr>
                <w:rFonts w:ascii="Arial Narrow" w:eastAsia="Arial Narrow" w:hAnsi="Arial Narrow" w:cs="Arial Narrow"/>
                <w:b/>
                <w:bCs/>
                <w:color w:val="002060"/>
              </w:rPr>
            </w:pPr>
            <w:r w:rsidRPr="00F85D68">
              <w:rPr>
                <w:rFonts w:ascii="Arial Narrow" w:eastAsia="Arial Narrow" w:hAnsi="Arial Narrow" w:cs="Arial Narrow"/>
                <w:b/>
                <w:bCs/>
                <w:color w:val="002060"/>
              </w:rPr>
              <w:t>Zachowanie sadów tradycyjnych odmian drzew owocowych</w:t>
            </w:r>
            <w:r w:rsidR="1D23CB7E" w:rsidRPr="00F85D68">
              <w:rPr>
                <w:rFonts w:ascii="Arial Narrow" w:eastAsia="Arial Narrow" w:hAnsi="Arial Narrow" w:cs="Arial Narrow"/>
                <w:b/>
                <w:bCs/>
                <w:color w:val="002060"/>
              </w:rPr>
              <w:t xml:space="preserve"> (zobowi</w:t>
            </w:r>
            <w:r w:rsidR="0A81F691" w:rsidRPr="00F85D68">
              <w:rPr>
                <w:rFonts w:ascii="Arial Narrow" w:eastAsia="Arial Narrow" w:hAnsi="Arial Narrow" w:cs="Arial Narrow"/>
                <w:b/>
                <w:bCs/>
                <w:color w:val="002060"/>
              </w:rPr>
              <w:t>ą</w:t>
            </w:r>
            <w:r w:rsidR="1D23CB7E" w:rsidRPr="00F85D68">
              <w:rPr>
                <w:rFonts w:ascii="Arial Narrow" w:eastAsia="Arial Narrow" w:hAnsi="Arial Narrow" w:cs="Arial Narrow"/>
                <w:b/>
                <w:bCs/>
                <w:color w:val="002060"/>
              </w:rPr>
              <w:t>zania rolno-</w:t>
            </w:r>
            <w:r w:rsidR="3EAF046F" w:rsidRPr="00F85D68">
              <w:rPr>
                <w:rFonts w:ascii="Arial Narrow" w:eastAsia="Arial Narrow" w:hAnsi="Arial Narrow" w:cs="Arial Narrow"/>
                <w:b/>
                <w:bCs/>
                <w:color w:val="002060"/>
              </w:rPr>
              <w:t>ś</w:t>
            </w:r>
            <w:r w:rsidR="1D23CB7E" w:rsidRPr="00F85D68">
              <w:rPr>
                <w:rFonts w:ascii="Arial Narrow" w:eastAsia="Arial Narrow" w:hAnsi="Arial Narrow" w:cs="Arial Narrow"/>
                <w:b/>
                <w:bCs/>
                <w:color w:val="002060"/>
              </w:rPr>
              <w:t>rodowiskowo-klimatyczne)</w:t>
            </w:r>
          </w:p>
        </w:tc>
      </w:tr>
      <w:tr w:rsidR="03078880" w:rsidRPr="00003FCC" w:rsidTr="00291CAF">
        <w:tc>
          <w:tcPr>
            <w:tcW w:w="1920" w:type="dxa"/>
            <w:vAlign w:val="center"/>
          </w:tcPr>
          <w:p w:rsidR="03078880" w:rsidRPr="00F85D68" w:rsidRDefault="03078880" w:rsidP="00291CAF">
            <w:pPr>
              <w:rPr>
                <w:rFonts w:ascii="Arial Narrow" w:hAnsi="Arial Narrow"/>
              </w:rPr>
            </w:pPr>
            <w:r w:rsidRPr="00003FCC">
              <w:rPr>
                <w:rFonts w:ascii="Arial Narrow" w:eastAsia="Arial Narrow" w:hAnsi="Arial Narrow" w:cs="Arial Narrow"/>
                <w:b/>
                <w:bCs/>
              </w:rPr>
              <w:t>Cel Szczegółowy</w:t>
            </w:r>
          </w:p>
        </w:tc>
        <w:tc>
          <w:tcPr>
            <w:tcW w:w="7140" w:type="dxa"/>
          </w:tcPr>
          <w:p w:rsidR="03078880" w:rsidRPr="00F85D68" w:rsidRDefault="03078880" w:rsidP="03078880">
            <w:pPr>
              <w:rPr>
                <w:rFonts w:ascii="Arial Narrow" w:eastAsia="Arial Narrow" w:hAnsi="Arial Narrow" w:cs="Arial Narrow"/>
                <w:b/>
              </w:rPr>
            </w:pPr>
            <w:r w:rsidRPr="00F85D68">
              <w:rPr>
                <w:rFonts w:ascii="Arial Narrow" w:eastAsia="Arial Narrow" w:hAnsi="Arial Narrow" w:cs="Arial Narrow"/>
                <w:b/>
              </w:rPr>
              <w:t>Cel 6</w:t>
            </w:r>
            <w:r w:rsidR="25E5A1FC" w:rsidRPr="00F85D68">
              <w:rPr>
                <w:rFonts w:ascii="Arial Narrow" w:eastAsia="Arial Narrow" w:hAnsi="Arial Narrow" w:cs="Arial Narrow"/>
                <w:b/>
              </w:rPr>
              <w:t>:</w:t>
            </w:r>
            <w:r w:rsidRPr="00F85D68">
              <w:rPr>
                <w:rFonts w:ascii="Arial Narrow" w:eastAsia="Arial Narrow" w:hAnsi="Arial Narrow" w:cs="Arial Narrow"/>
                <w:b/>
              </w:rPr>
              <w:t xml:space="preserve"> Przyczynianie się do ochrony różnorodności biologicznej, wzmacnianie usług ekosystemowych oraz ochrona siedlisk i krajobrazu</w:t>
            </w:r>
          </w:p>
        </w:tc>
      </w:tr>
      <w:tr w:rsidR="03078880" w:rsidRPr="00003FCC" w:rsidTr="00291CAF">
        <w:tc>
          <w:tcPr>
            <w:tcW w:w="1920" w:type="dxa"/>
            <w:vAlign w:val="center"/>
          </w:tcPr>
          <w:p w:rsidR="03078880" w:rsidRPr="00F85D68" w:rsidRDefault="03078880" w:rsidP="00291CAF">
            <w:pPr>
              <w:rPr>
                <w:rFonts w:ascii="Arial Narrow" w:hAnsi="Arial Narrow"/>
              </w:rPr>
            </w:pPr>
            <w:r w:rsidRPr="00003FCC">
              <w:rPr>
                <w:rFonts w:ascii="Arial Narrow" w:eastAsia="Arial Narrow" w:hAnsi="Arial Narrow" w:cs="Arial Narrow"/>
                <w:b/>
                <w:bCs/>
              </w:rPr>
              <w:t>Beneficjent</w:t>
            </w:r>
          </w:p>
        </w:tc>
        <w:tc>
          <w:tcPr>
            <w:tcW w:w="7140" w:type="dxa"/>
          </w:tcPr>
          <w:p w:rsidR="03078880" w:rsidRPr="00F85D68" w:rsidRDefault="007B1DB2">
            <w:pPr>
              <w:rPr>
                <w:rFonts w:ascii="Arial Narrow" w:hAnsi="Arial Narrow"/>
              </w:rPr>
            </w:pPr>
            <w:r>
              <w:rPr>
                <w:rFonts w:ascii="Arial Narrow" w:eastAsia="Arial Narrow" w:hAnsi="Arial Narrow" w:cs="Arial Narrow"/>
              </w:rPr>
              <w:t xml:space="preserve">Rolnik </w:t>
            </w:r>
            <w:r w:rsidRPr="00003FCC">
              <w:rPr>
                <w:rFonts w:ascii="Arial Narrow" w:eastAsia="Arial Narrow" w:hAnsi="Arial Narrow" w:cs="Arial Narrow"/>
              </w:rPr>
              <w:t>w rozumieniu art. 3 lit. a projektu rozporządzenia Parlamen</w:t>
            </w:r>
            <w:r w:rsidRPr="00C741C4">
              <w:rPr>
                <w:rFonts w:ascii="Arial Narrow" w:eastAsia="Arial Narrow" w:hAnsi="Arial Narrow" w:cs="Arial Narrow"/>
              </w:rPr>
              <w:t>tu Europejskiego i Rady dotyczącego wsparcia na podstawie planów strategicznych</w:t>
            </w:r>
          </w:p>
        </w:tc>
      </w:tr>
      <w:tr w:rsidR="03078880" w:rsidRPr="00003FCC" w:rsidTr="00291CAF">
        <w:tc>
          <w:tcPr>
            <w:tcW w:w="1920" w:type="dxa"/>
            <w:vAlign w:val="center"/>
          </w:tcPr>
          <w:p w:rsidR="03078880" w:rsidRPr="00C741C4" w:rsidRDefault="03078880" w:rsidP="00291CAF">
            <w:pPr>
              <w:rPr>
                <w:rFonts w:ascii="Arial Narrow" w:eastAsia="Arial Narrow" w:hAnsi="Arial Narrow" w:cs="Arial Narrow"/>
                <w:b/>
                <w:bCs/>
                <w:i/>
                <w:iCs/>
              </w:rPr>
            </w:pPr>
            <w:r w:rsidRPr="00003FCC">
              <w:rPr>
                <w:rFonts w:ascii="Arial Narrow" w:eastAsia="Arial Narrow" w:hAnsi="Arial Narrow" w:cs="Arial Narrow"/>
                <w:b/>
                <w:bCs/>
              </w:rPr>
              <w:t>Opis zakresu interwencji</w:t>
            </w:r>
            <w:r w:rsidRPr="00C741C4">
              <w:rPr>
                <w:rFonts w:ascii="Arial Narrow" w:eastAsia="Arial Narrow" w:hAnsi="Arial Narrow" w:cs="Arial Narrow"/>
              </w:rPr>
              <w:t xml:space="preserve"> </w:t>
            </w:r>
          </w:p>
        </w:tc>
        <w:tc>
          <w:tcPr>
            <w:tcW w:w="7140" w:type="dxa"/>
          </w:tcPr>
          <w:p w:rsidR="03078880" w:rsidRPr="0020315F" w:rsidRDefault="6B1C9AAE" w:rsidP="3F8B09A3">
            <w:pPr>
              <w:jc w:val="both"/>
              <w:rPr>
                <w:rFonts w:ascii="Arial Narrow" w:eastAsia="Arial Narrow" w:hAnsi="Arial Narrow" w:cs="Arial Narrow"/>
                <w:color w:val="000000" w:themeColor="text1"/>
              </w:rPr>
            </w:pPr>
            <w:r w:rsidRPr="007B05FD">
              <w:rPr>
                <w:rFonts w:ascii="Arial Narrow" w:eastAsia="Arial Narrow" w:hAnsi="Arial Narrow" w:cs="Arial Narrow"/>
                <w:color w:val="000000" w:themeColor="text1"/>
              </w:rPr>
              <w:t>Celem tej interwencji jest ochrona dawnych odmian drzew owocowych, nieprzydatnych do uprawy towarowej, lecz stanowiących cenne dziedzic</w:t>
            </w:r>
            <w:r w:rsidRPr="0020315F">
              <w:rPr>
                <w:rFonts w:ascii="Arial Narrow" w:eastAsia="Arial Narrow" w:hAnsi="Arial Narrow" w:cs="Arial Narrow"/>
                <w:color w:val="000000" w:themeColor="text1"/>
              </w:rPr>
              <w:t xml:space="preserve">two i zasób genetyczny. Sady złożone z tradycyjnych odmian drzew owocowych są  charakterystycznym elementem krajobrazu wiejskiego i (ze względu na ekstensywny sposób użytkowania) – środowiskiem życia wielu organizmów. </w:t>
            </w:r>
          </w:p>
          <w:p w:rsidR="03078880" w:rsidRPr="00003FCC" w:rsidRDefault="6B1C9AAE" w:rsidP="3F8B09A3">
            <w:pPr>
              <w:jc w:val="both"/>
              <w:rPr>
                <w:rFonts w:ascii="Arial Narrow" w:eastAsia="Arial Narrow" w:hAnsi="Arial Narrow" w:cs="Arial Narrow"/>
              </w:rPr>
            </w:pPr>
            <w:r w:rsidRPr="00C331E1">
              <w:rPr>
                <w:rFonts w:ascii="Arial Narrow" w:eastAsia="Arial Narrow" w:hAnsi="Arial Narrow" w:cs="Arial Narrow"/>
              </w:rPr>
              <w:t>W ramach tej interwencji beneficjenci zobowiązują się do realizacji określonych wymogów obejmujących w szczególności:</w:t>
            </w:r>
          </w:p>
          <w:p w:rsidR="03078880" w:rsidRPr="00003FCC" w:rsidRDefault="6B1C9AAE" w:rsidP="004B3E72">
            <w:pPr>
              <w:pStyle w:val="Akapitzlist"/>
              <w:numPr>
                <w:ilvl w:val="0"/>
                <w:numId w:val="115"/>
              </w:numPr>
              <w:ind w:left="357" w:hanging="283"/>
              <w:jc w:val="both"/>
              <w:rPr>
                <w:rFonts w:ascii="Arial Narrow" w:eastAsia="Arial Narrow" w:hAnsi="Arial Narrow" w:cs="Arial Narrow"/>
              </w:rPr>
            </w:pPr>
            <w:r w:rsidRPr="00003FCC">
              <w:rPr>
                <w:rFonts w:ascii="Arial Narrow" w:eastAsia="Arial Narrow" w:hAnsi="Arial Narrow" w:cs="Arial Narrow"/>
              </w:rPr>
              <w:t>utrzymanie wielogatunkowych lub wieloodmianowych sadów złożonych z drzew owocowych odmian tradycyjnych jabłoni, gruszy, czereśni, wiśni lub śliw</w:t>
            </w:r>
          </w:p>
          <w:p w:rsidR="03078880" w:rsidRPr="00003FCC" w:rsidRDefault="6B1C9AAE" w:rsidP="004B3E72">
            <w:pPr>
              <w:pStyle w:val="Akapitzlist"/>
              <w:numPr>
                <w:ilvl w:val="0"/>
                <w:numId w:val="115"/>
              </w:numPr>
              <w:ind w:left="357" w:hanging="283"/>
              <w:jc w:val="both"/>
              <w:rPr>
                <w:rFonts w:ascii="Arial Narrow" w:eastAsia="Arial Narrow" w:hAnsi="Arial Narrow" w:cs="Arial Narrow"/>
              </w:rPr>
            </w:pPr>
            <w:r w:rsidRPr="00003FCC">
              <w:rPr>
                <w:rFonts w:ascii="Arial Narrow" w:eastAsia="Arial Narrow" w:hAnsi="Arial Narrow" w:cs="Arial Narrow"/>
              </w:rPr>
              <w:t>odpowiednie użytkowanie i pielęgnację tych sadów</w:t>
            </w:r>
          </w:p>
          <w:p w:rsidR="03078880" w:rsidRPr="00003FCC" w:rsidRDefault="6B1C9AAE" w:rsidP="004B3E72">
            <w:pPr>
              <w:pStyle w:val="Akapitzlist"/>
              <w:numPr>
                <w:ilvl w:val="0"/>
                <w:numId w:val="115"/>
              </w:numPr>
              <w:ind w:left="357" w:hanging="283"/>
              <w:jc w:val="both"/>
              <w:rPr>
                <w:rFonts w:ascii="Arial Narrow" w:eastAsia="Arial Narrow" w:hAnsi="Arial Narrow" w:cs="Arial Narrow"/>
              </w:rPr>
            </w:pPr>
            <w:r w:rsidRPr="00003FCC">
              <w:rPr>
                <w:rFonts w:ascii="Arial Narrow" w:eastAsia="Arial Narrow" w:hAnsi="Arial Narrow" w:cs="Arial Narrow"/>
              </w:rPr>
              <w:t>zakaz stosowania herbicydów.</w:t>
            </w:r>
          </w:p>
          <w:p w:rsidR="03078880" w:rsidRPr="00003FCC" w:rsidRDefault="6B1C9AAE" w:rsidP="3F8B09A3">
            <w:pPr>
              <w:jc w:val="both"/>
              <w:rPr>
                <w:rFonts w:ascii="Arial Narrow" w:eastAsia="Arial Narrow" w:hAnsi="Arial Narrow" w:cs="Arial Narrow"/>
                <w:color w:val="000000" w:themeColor="text1"/>
              </w:rPr>
            </w:pPr>
            <w:r w:rsidRPr="00003FCC">
              <w:rPr>
                <w:rFonts w:ascii="Arial Narrow" w:eastAsia="Arial Narrow" w:hAnsi="Arial Narrow" w:cs="Arial Narrow"/>
                <w:color w:val="000000" w:themeColor="text1"/>
              </w:rPr>
              <w:t>Wsparcie dotyczy istniejących, starych sadów, jak i sadów nowoutworzonych.</w:t>
            </w:r>
          </w:p>
          <w:p w:rsidR="03078880" w:rsidRPr="00003FCC" w:rsidRDefault="6B1C9AAE" w:rsidP="3F8B09A3">
            <w:pPr>
              <w:jc w:val="both"/>
              <w:rPr>
                <w:rFonts w:ascii="Arial Narrow" w:eastAsia="Arial Narrow" w:hAnsi="Arial Narrow" w:cs="Arial Narrow"/>
                <w:color w:val="000000" w:themeColor="text1"/>
              </w:rPr>
            </w:pPr>
            <w:r w:rsidRPr="00003FCC">
              <w:rPr>
                <w:rFonts w:ascii="Arial Narrow" w:eastAsia="Arial Narrow" w:hAnsi="Arial Narrow" w:cs="Arial Narrow"/>
                <w:color w:val="000000" w:themeColor="text1"/>
              </w:rPr>
              <w:t>Zobowiązania podejmowane są na okres 5 lat.</w:t>
            </w:r>
          </w:p>
        </w:tc>
      </w:tr>
      <w:tr w:rsidR="03078880" w:rsidRPr="00003FCC" w:rsidTr="00291CAF">
        <w:tc>
          <w:tcPr>
            <w:tcW w:w="1920" w:type="dxa"/>
            <w:vAlign w:val="center"/>
          </w:tcPr>
          <w:p w:rsidR="03078880" w:rsidRPr="00C741C4" w:rsidRDefault="03078880" w:rsidP="00291CAF">
            <w:pPr>
              <w:rPr>
                <w:rFonts w:ascii="Arial Narrow" w:eastAsia="Arial Narrow" w:hAnsi="Arial Narrow" w:cs="Arial Narrow"/>
                <w:i/>
                <w:iCs/>
              </w:rPr>
            </w:pPr>
            <w:r w:rsidRPr="00003FCC">
              <w:rPr>
                <w:rFonts w:ascii="Arial Narrow" w:eastAsia="Arial Narrow" w:hAnsi="Arial Narrow" w:cs="Arial Narrow"/>
                <w:b/>
                <w:bCs/>
              </w:rPr>
              <w:t xml:space="preserve">Opis warunków kwalifikowalności </w:t>
            </w:r>
          </w:p>
        </w:tc>
        <w:tc>
          <w:tcPr>
            <w:tcW w:w="7140" w:type="dxa"/>
          </w:tcPr>
          <w:p w:rsidR="03078880" w:rsidRPr="00C331E1" w:rsidRDefault="6B1C9AAE" w:rsidP="3F8B09A3">
            <w:pPr>
              <w:jc w:val="both"/>
              <w:rPr>
                <w:rFonts w:ascii="Arial Narrow" w:eastAsia="Arial Narrow" w:hAnsi="Arial Narrow" w:cs="Arial Narrow"/>
              </w:rPr>
            </w:pPr>
            <w:r w:rsidRPr="007B05FD">
              <w:rPr>
                <w:rFonts w:ascii="Arial Narrow" w:eastAsia="Arial Narrow" w:hAnsi="Arial Narrow" w:cs="Arial Narrow"/>
              </w:rPr>
              <w:t>Beneficjent posiada gospodarstwo rolne o powierzchni uż</w:t>
            </w:r>
            <w:r w:rsidRPr="0020315F">
              <w:rPr>
                <w:rFonts w:ascii="Arial Narrow" w:eastAsia="Arial Narrow" w:hAnsi="Arial Narrow" w:cs="Arial Narrow"/>
              </w:rPr>
              <w:t>ytków rolnych nie mniejszej niż 1 ha.</w:t>
            </w:r>
          </w:p>
          <w:p w:rsidR="03078880" w:rsidRPr="00003FCC" w:rsidRDefault="6B1C9AAE" w:rsidP="3F8B09A3">
            <w:pPr>
              <w:jc w:val="both"/>
              <w:rPr>
                <w:rFonts w:ascii="Arial Narrow" w:eastAsia="Arial Narrow" w:hAnsi="Arial Narrow" w:cs="Arial Narrow"/>
              </w:rPr>
            </w:pPr>
            <w:r w:rsidRPr="00003FCC">
              <w:rPr>
                <w:rFonts w:ascii="Arial Narrow" w:eastAsia="Arial Narrow" w:hAnsi="Arial Narrow" w:cs="Arial Narrow"/>
              </w:rPr>
              <w:t>Pomoc przyznawana jest do wieloodmianowych lub wielogatunkowych sadów złożonych z drzew owocowych odmian tradycyjnych; lista odmian i szczegółowe parametry sadów uprawnionych do wsparcia określone będą w przepisach krajowych.</w:t>
            </w:r>
          </w:p>
          <w:p w:rsidR="03078880" w:rsidRPr="00003FCC" w:rsidRDefault="6B1C9AAE" w:rsidP="3F8B09A3">
            <w:pPr>
              <w:jc w:val="both"/>
              <w:rPr>
                <w:rFonts w:ascii="Arial Narrow" w:eastAsia="Arial Narrow" w:hAnsi="Arial Narrow" w:cs="Arial Narrow"/>
              </w:rPr>
            </w:pPr>
            <w:r w:rsidRPr="00003FCC">
              <w:rPr>
                <w:rFonts w:ascii="Arial Narrow" w:eastAsia="Arial Narrow" w:hAnsi="Arial Narrow" w:cs="Arial Narrow"/>
              </w:rPr>
              <w:t xml:space="preserve">Do płatności kwalifikują się działki nie mniejsze niż 0,1 ha. </w:t>
            </w:r>
          </w:p>
        </w:tc>
      </w:tr>
      <w:tr w:rsidR="03078880" w:rsidRPr="00003FCC" w:rsidTr="00291CAF">
        <w:tc>
          <w:tcPr>
            <w:tcW w:w="1920" w:type="dxa"/>
            <w:vAlign w:val="center"/>
          </w:tcPr>
          <w:p w:rsidR="03078880" w:rsidRPr="00C741C4" w:rsidRDefault="03078880" w:rsidP="00291CAF">
            <w:pPr>
              <w:rPr>
                <w:rFonts w:ascii="Arial Narrow" w:eastAsia="Arial Narrow" w:hAnsi="Arial Narrow" w:cs="Arial Narrow"/>
                <w:i/>
                <w:iCs/>
              </w:rPr>
            </w:pPr>
            <w:r w:rsidRPr="00003FCC">
              <w:rPr>
                <w:rFonts w:ascii="Arial Narrow" w:eastAsia="Arial Narrow" w:hAnsi="Arial Narrow" w:cs="Arial Narrow"/>
                <w:b/>
                <w:bCs/>
              </w:rPr>
              <w:t xml:space="preserve">Opis kryteriów wyboru </w:t>
            </w:r>
          </w:p>
        </w:tc>
        <w:tc>
          <w:tcPr>
            <w:tcW w:w="7140" w:type="dxa"/>
          </w:tcPr>
          <w:p w:rsidR="03078880" w:rsidRPr="00F85D68" w:rsidRDefault="03078880">
            <w:pPr>
              <w:rPr>
                <w:rFonts w:ascii="Arial Narrow" w:hAnsi="Arial Narrow"/>
              </w:rPr>
            </w:pPr>
            <w:r w:rsidRPr="00C741C4">
              <w:rPr>
                <w:rFonts w:ascii="Arial Narrow" w:eastAsia="Arial Narrow" w:hAnsi="Arial Narrow" w:cs="Arial Narrow"/>
              </w:rPr>
              <w:t>Brak</w:t>
            </w:r>
          </w:p>
        </w:tc>
      </w:tr>
      <w:tr w:rsidR="03078880" w:rsidRPr="00003FCC" w:rsidTr="00291CAF">
        <w:tc>
          <w:tcPr>
            <w:tcW w:w="1920" w:type="dxa"/>
            <w:vAlign w:val="center"/>
          </w:tcPr>
          <w:p w:rsidR="03078880" w:rsidRPr="00C741C4" w:rsidRDefault="03078880" w:rsidP="00291CAF">
            <w:pPr>
              <w:rPr>
                <w:rFonts w:ascii="Arial Narrow" w:eastAsia="Arial Narrow" w:hAnsi="Arial Narrow" w:cs="Arial Narrow"/>
                <w:i/>
                <w:iCs/>
              </w:rPr>
            </w:pPr>
            <w:r w:rsidRPr="00003FCC">
              <w:rPr>
                <w:rFonts w:ascii="Arial Narrow" w:eastAsia="Arial Narrow" w:hAnsi="Arial Narrow" w:cs="Arial Narrow"/>
                <w:b/>
                <w:bCs/>
              </w:rPr>
              <w:t>Opis formy pomocy</w:t>
            </w:r>
            <w:r w:rsidRPr="00C741C4">
              <w:rPr>
                <w:rFonts w:ascii="Arial Narrow" w:eastAsia="Arial Narrow" w:hAnsi="Arial Narrow" w:cs="Arial Narrow"/>
              </w:rPr>
              <w:t xml:space="preserve"> </w:t>
            </w:r>
          </w:p>
        </w:tc>
        <w:tc>
          <w:tcPr>
            <w:tcW w:w="7140" w:type="dxa"/>
          </w:tcPr>
          <w:p w:rsidR="03078880" w:rsidRPr="00F85D68" w:rsidRDefault="03078880" w:rsidP="03078880">
            <w:pPr>
              <w:jc w:val="both"/>
              <w:rPr>
                <w:rFonts w:ascii="Arial Narrow" w:hAnsi="Arial Narrow"/>
              </w:rPr>
            </w:pPr>
            <w:r w:rsidRPr="007B05FD">
              <w:rPr>
                <w:rFonts w:ascii="Arial Narrow" w:eastAsia="Arial Narrow" w:hAnsi="Arial Narrow" w:cs="Arial Narrow"/>
                <w:color w:val="000000" w:themeColor="text1"/>
              </w:rPr>
              <w:t>Płatność roczna w formie zryczałtowanej - według stawki wyliczonej na podstawie utraconych dochodów i dodatkowych kosztów, przyznawana d</w:t>
            </w:r>
            <w:r w:rsidRPr="0020315F">
              <w:rPr>
                <w:rFonts w:ascii="Arial Narrow" w:eastAsia="Arial Narrow" w:hAnsi="Arial Narrow" w:cs="Arial Narrow"/>
                <w:color w:val="000000" w:themeColor="text1"/>
              </w:rPr>
              <w:t xml:space="preserve">o powierzchni gruntu objętego zobowiązaniem.  </w:t>
            </w:r>
          </w:p>
        </w:tc>
      </w:tr>
      <w:tr w:rsidR="03078880" w:rsidRPr="00003FCC" w:rsidTr="00291CAF">
        <w:tc>
          <w:tcPr>
            <w:tcW w:w="1920" w:type="dxa"/>
            <w:vAlign w:val="center"/>
          </w:tcPr>
          <w:p w:rsidR="03078880" w:rsidRPr="00C741C4" w:rsidRDefault="03078880" w:rsidP="00291CAF">
            <w:pPr>
              <w:rPr>
                <w:rFonts w:ascii="Arial Narrow" w:eastAsia="Arial Narrow" w:hAnsi="Arial Narrow" w:cs="Arial Narrow"/>
                <w:i/>
                <w:iCs/>
              </w:rPr>
            </w:pPr>
            <w:r w:rsidRPr="00003FCC">
              <w:rPr>
                <w:rFonts w:ascii="Arial Narrow" w:eastAsia="Arial Narrow" w:hAnsi="Arial Narrow" w:cs="Arial Narrow"/>
                <w:b/>
                <w:bCs/>
              </w:rPr>
              <w:t>Wysokość wsparcia</w:t>
            </w:r>
            <w:r w:rsidRPr="00C741C4">
              <w:rPr>
                <w:rFonts w:ascii="Arial Narrow" w:eastAsia="Arial Narrow" w:hAnsi="Arial Narrow" w:cs="Arial Narrow"/>
                <w:b/>
                <w:bCs/>
                <w:i/>
                <w:iCs/>
              </w:rPr>
              <w:t xml:space="preserve"> </w:t>
            </w:r>
          </w:p>
        </w:tc>
        <w:tc>
          <w:tcPr>
            <w:tcW w:w="7140" w:type="dxa"/>
          </w:tcPr>
          <w:p w:rsidR="03078880" w:rsidRPr="00F85D68" w:rsidRDefault="03078880">
            <w:pPr>
              <w:rPr>
                <w:rFonts w:ascii="Arial Narrow" w:hAnsi="Arial Narrow"/>
              </w:rPr>
            </w:pPr>
            <w:r w:rsidRPr="00C741C4">
              <w:rPr>
                <w:rFonts w:ascii="Arial Narrow" w:eastAsia="Arial Narrow" w:hAnsi="Arial Narrow" w:cs="Arial Narrow"/>
              </w:rPr>
              <w:t>Ok. 2000 zł/ha</w:t>
            </w:r>
          </w:p>
        </w:tc>
      </w:tr>
    </w:tbl>
    <w:p w:rsidR="03078880" w:rsidRPr="00F85D68" w:rsidRDefault="03078880" w:rsidP="03078880">
      <w:pPr>
        <w:rPr>
          <w:rFonts w:ascii="Arial Narrow" w:hAnsi="Arial Narrow"/>
        </w:rPr>
      </w:pPr>
    </w:p>
    <w:tbl>
      <w:tblPr>
        <w:tblStyle w:val="Tabela-Siatk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920"/>
        <w:gridCol w:w="7140"/>
      </w:tblGrid>
      <w:tr w:rsidR="03078880" w:rsidRPr="00003FCC" w:rsidTr="00291CAF">
        <w:tc>
          <w:tcPr>
            <w:tcW w:w="9060" w:type="dxa"/>
            <w:gridSpan w:val="2"/>
            <w:shd w:val="clear" w:color="auto" w:fill="E2EFD9" w:themeFill="accent6" w:themeFillTint="33"/>
          </w:tcPr>
          <w:p w:rsidR="03078880" w:rsidRPr="00C741C4" w:rsidRDefault="03078880" w:rsidP="03078880">
            <w:pPr>
              <w:spacing w:line="259" w:lineRule="auto"/>
              <w:jc w:val="both"/>
              <w:rPr>
                <w:rFonts w:ascii="Arial Narrow" w:eastAsia="Arial Narrow" w:hAnsi="Arial Narrow" w:cs="Arial Narrow"/>
                <w:b/>
                <w:bCs/>
              </w:rPr>
            </w:pPr>
            <w:r w:rsidRPr="00003FCC">
              <w:rPr>
                <w:rFonts w:ascii="Arial Narrow" w:eastAsia="Arial Narrow" w:hAnsi="Arial Narrow" w:cs="Arial Narrow"/>
                <w:b/>
                <w:bCs/>
              </w:rPr>
              <w:t>Art. 65 projektu rozporządzenia o Planach strategicznych WPR</w:t>
            </w:r>
          </w:p>
        </w:tc>
      </w:tr>
      <w:tr w:rsidR="03078880" w:rsidRPr="00003FCC" w:rsidTr="00291CAF">
        <w:tc>
          <w:tcPr>
            <w:tcW w:w="1920" w:type="dxa"/>
            <w:vAlign w:val="center"/>
          </w:tcPr>
          <w:p w:rsidR="03078880" w:rsidRPr="00F85D68" w:rsidRDefault="03078880" w:rsidP="00291CAF">
            <w:pPr>
              <w:rPr>
                <w:rFonts w:ascii="Arial Narrow" w:hAnsi="Arial Narrow"/>
              </w:rPr>
            </w:pPr>
            <w:r w:rsidRPr="00003FCC">
              <w:rPr>
                <w:rFonts w:ascii="Arial Narrow" w:eastAsia="Arial Narrow" w:hAnsi="Arial Narrow" w:cs="Arial Narrow"/>
                <w:b/>
                <w:bCs/>
              </w:rPr>
              <w:t>Nazwa interwencji</w:t>
            </w:r>
          </w:p>
        </w:tc>
        <w:tc>
          <w:tcPr>
            <w:tcW w:w="7140" w:type="dxa"/>
          </w:tcPr>
          <w:p w:rsidR="03078880" w:rsidRPr="00F85D68" w:rsidRDefault="03078880" w:rsidP="03078880">
            <w:pPr>
              <w:jc w:val="both"/>
              <w:rPr>
                <w:rFonts w:ascii="Arial Narrow" w:hAnsi="Arial Narrow"/>
                <w:color w:val="002060"/>
              </w:rPr>
            </w:pPr>
            <w:r w:rsidRPr="00F85D68">
              <w:rPr>
                <w:rFonts w:ascii="Arial Narrow" w:eastAsia="Arial Narrow" w:hAnsi="Arial Narrow" w:cs="Arial Narrow"/>
                <w:b/>
                <w:bCs/>
                <w:color w:val="002060"/>
              </w:rPr>
              <w:t>Zachowanie zagrożonych zasobów genetycznych roślin w rolnictwie</w:t>
            </w:r>
          </w:p>
        </w:tc>
      </w:tr>
      <w:tr w:rsidR="03078880" w:rsidRPr="00003FCC" w:rsidTr="00291CAF">
        <w:tc>
          <w:tcPr>
            <w:tcW w:w="1920" w:type="dxa"/>
            <w:vAlign w:val="center"/>
          </w:tcPr>
          <w:p w:rsidR="03078880" w:rsidRPr="00F85D68" w:rsidRDefault="03078880" w:rsidP="00291CAF">
            <w:pPr>
              <w:rPr>
                <w:rFonts w:ascii="Arial Narrow" w:hAnsi="Arial Narrow"/>
              </w:rPr>
            </w:pPr>
            <w:r w:rsidRPr="00003FCC">
              <w:rPr>
                <w:rFonts w:ascii="Arial Narrow" w:eastAsia="Arial Narrow" w:hAnsi="Arial Narrow" w:cs="Arial Narrow"/>
                <w:b/>
                <w:bCs/>
              </w:rPr>
              <w:t xml:space="preserve">Cel </w:t>
            </w:r>
            <w:r w:rsidRPr="00C741C4">
              <w:rPr>
                <w:rFonts w:ascii="Arial Narrow" w:eastAsia="Arial Narrow" w:hAnsi="Arial Narrow" w:cs="Arial Narrow"/>
                <w:b/>
                <w:bCs/>
              </w:rPr>
              <w:t>Szczegółowy</w:t>
            </w:r>
          </w:p>
        </w:tc>
        <w:tc>
          <w:tcPr>
            <w:tcW w:w="7140" w:type="dxa"/>
          </w:tcPr>
          <w:p w:rsidR="03078880" w:rsidRPr="00F85D68" w:rsidRDefault="03078880">
            <w:pPr>
              <w:rPr>
                <w:rFonts w:ascii="Arial Narrow" w:hAnsi="Arial Narrow"/>
                <w:b/>
              </w:rPr>
            </w:pPr>
            <w:r w:rsidRPr="00F85D68">
              <w:rPr>
                <w:rFonts w:ascii="Arial Narrow" w:eastAsia="Arial Narrow" w:hAnsi="Arial Narrow" w:cs="Arial Narrow"/>
                <w:b/>
              </w:rPr>
              <w:t>Cel 6: Przyczynianie się do ochrony różnorodności biologicznej, wzmacnianie usług ekosystemowych oraz ochrona siedlisk i krajobrazu</w:t>
            </w:r>
          </w:p>
        </w:tc>
      </w:tr>
      <w:tr w:rsidR="03078880" w:rsidRPr="00003FCC" w:rsidTr="00291CAF">
        <w:tc>
          <w:tcPr>
            <w:tcW w:w="1920" w:type="dxa"/>
            <w:vAlign w:val="center"/>
          </w:tcPr>
          <w:p w:rsidR="03078880" w:rsidRPr="00F85D68" w:rsidRDefault="03078880" w:rsidP="00291CAF">
            <w:pPr>
              <w:rPr>
                <w:rFonts w:ascii="Arial Narrow" w:hAnsi="Arial Narrow"/>
              </w:rPr>
            </w:pPr>
            <w:r w:rsidRPr="00003FCC">
              <w:rPr>
                <w:rFonts w:ascii="Arial Narrow" w:eastAsia="Arial Narrow" w:hAnsi="Arial Narrow" w:cs="Arial Narrow"/>
                <w:b/>
                <w:bCs/>
              </w:rPr>
              <w:t>Beneficjent</w:t>
            </w:r>
          </w:p>
        </w:tc>
        <w:tc>
          <w:tcPr>
            <w:tcW w:w="7140" w:type="dxa"/>
          </w:tcPr>
          <w:p w:rsidR="03078880" w:rsidRPr="00F85D68" w:rsidRDefault="03078880">
            <w:pPr>
              <w:rPr>
                <w:rFonts w:ascii="Arial Narrow" w:hAnsi="Arial Narrow"/>
              </w:rPr>
            </w:pPr>
            <w:r w:rsidRPr="00003FCC">
              <w:rPr>
                <w:rFonts w:ascii="Arial Narrow" w:eastAsia="Arial Narrow" w:hAnsi="Arial Narrow" w:cs="Arial Narrow"/>
              </w:rPr>
              <w:t xml:space="preserve">Rolnik </w:t>
            </w:r>
            <w:r w:rsidR="007B1DB2" w:rsidRPr="00003FCC">
              <w:rPr>
                <w:rFonts w:ascii="Arial Narrow" w:eastAsia="Arial Narrow" w:hAnsi="Arial Narrow" w:cs="Arial Narrow"/>
              </w:rPr>
              <w:t>w rozumieniu art. 3 lit. a projektu rozporządzenia Parlamen</w:t>
            </w:r>
            <w:r w:rsidR="007B1DB2" w:rsidRPr="00C741C4">
              <w:rPr>
                <w:rFonts w:ascii="Arial Narrow" w:eastAsia="Arial Narrow" w:hAnsi="Arial Narrow" w:cs="Arial Narrow"/>
              </w:rPr>
              <w:t>tu Europejskiego i Rady dotyczącego wsparcia na podstawie planów strategicznych</w:t>
            </w:r>
          </w:p>
        </w:tc>
      </w:tr>
      <w:tr w:rsidR="03078880" w:rsidRPr="00003FCC" w:rsidTr="00291CAF">
        <w:tc>
          <w:tcPr>
            <w:tcW w:w="1920" w:type="dxa"/>
            <w:vAlign w:val="center"/>
          </w:tcPr>
          <w:p w:rsidR="03078880" w:rsidRPr="00F85D68" w:rsidRDefault="03078880" w:rsidP="00291CAF">
            <w:pPr>
              <w:rPr>
                <w:rFonts w:ascii="Arial Narrow" w:hAnsi="Arial Narrow"/>
              </w:rPr>
            </w:pPr>
            <w:r w:rsidRPr="00003FCC">
              <w:rPr>
                <w:rFonts w:ascii="Arial Narrow" w:eastAsia="Arial Narrow" w:hAnsi="Arial Narrow" w:cs="Arial Narrow"/>
                <w:b/>
                <w:bCs/>
              </w:rPr>
              <w:t>Opis zakresu interwencji</w:t>
            </w:r>
            <w:r w:rsidRPr="00C741C4">
              <w:rPr>
                <w:rFonts w:ascii="Arial Narrow" w:eastAsia="Arial Narrow" w:hAnsi="Arial Narrow" w:cs="Arial Narrow"/>
              </w:rPr>
              <w:t xml:space="preserve"> </w:t>
            </w:r>
          </w:p>
        </w:tc>
        <w:tc>
          <w:tcPr>
            <w:tcW w:w="7140" w:type="dxa"/>
          </w:tcPr>
          <w:p w:rsidR="03078880" w:rsidRPr="00F85D68" w:rsidRDefault="03078880" w:rsidP="03078880">
            <w:pPr>
              <w:jc w:val="both"/>
              <w:rPr>
                <w:rFonts w:ascii="Arial Narrow" w:hAnsi="Arial Narrow"/>
              </w:rPr>
            </w:pPr>
            <w:r w:rsidRPr="00003FCC">
              <w:rPr>
                <w:rFonts w:ascii="Arial Narrow" w:eastAsia="Arial Narrow" w:hAnsi="Arial Narrow" w:cs="Arial Narrow"/>
              </w:rPr>
              <w:t>Celem interwencji jest zachowanie bioróżnorodności roślin upraw</w:t>
            </w:r>
            <w:r w:rsidRPr="00C741C4">
              <w:rPr>
                <w:rFonts w:ascii="Arial Narrow" w:eastAsia="Arial Narrow" w:hAnsi="Arial Narrow" w:cs="Arial Narrow"/>
              </w:rPr>
              <w:t>nych i zapobieganie erozji genetycznej przez wsparcie uprawy rzadkich, tradycyjnych gatunków, odmian, i</w:t>
            </w:r>
            <w:r w:rsidR="00CE53CB">
              <w:rPr>
                <w:rFonts w:ascii="Arial Narrow" w:eastAsia="Arial Narrow" w:hAnsi="Arial Narrow" w:cs="Arial Narrow"/>
              </w:rPr>
              <w:t> </w:t>
            </w:r>
            <w:r w:rsidRPr="00C741C4">
              <w:rPr>
                <w:rFonts w:ascii="Arial Narrow" w:eastAsia="Arial Narrow" w:hAnsi="Arial Narrow" w:cs="Arial Narrow"/>
              </w:rPr>
              <w:t>ekotypów oraz dywersyfikacja upraw sprzyjająca bioróżnorodności na terenach wiejskich.</w:t>
            </w:r>
          </w:p>
          <w:p w:rsidR="03078880" w:rsidRPr="00F85D68" w:rsidRDefault="03078880" w:rsidP="03078880">
            <w:pPr>
              <w:jc w:val="both"/>
              <w:rPr>
                <w:rFonts w:ascii="Arial Narrow" w:hAnsi="Arial Narrow"/>
              </w:rPr>
            </w:pPr>
            <w:r w:rsidRPr="00003FCC">
              <w:rPr>
                <w:rFonts w:ascii="Arial Narrow" w:eastAsia="Arial Narrow" w:hAnsi="Arial Narrow" w:cs="Arial Narrow"/>
              </w:rPr>
              <w:t>Wsparciem objęta będzie uprawa lub wytwarzanie materiału siewnego</w:t>
            </w:r>
            <w:r w:rsidRPr="00C741C4">
              <w:rPr>
                <w:rFonts w:ascii="Arial Narrow" w:eastAsia="Arial Narrow" w:hAnsi="Arial Narrow" w:cs="Arial Narrow"/>
              </w:rPr>
              <w:t xml:space="preserve">/nasion roślin: (i) odmian regionalnych lub amatorskich zarejestrowanych w Krajowym Rejestrze, </w:t>
            </w:r>
            <w:r w:rsidRPr="00F85D68">
              <w:rPr>
                <w:rFonts w:ascii="Arial Narrow" w:hAnsi="Arial Narrow"/>
              </w:rPr>
              <w:br/>
            </w:r>
            <w:r w:rsidRPr="00003FCC">
              <w:rPr>
                <w:rFonts w:ascii="Arial Narrow" w:eastAsia="Arial Narrow" w:hAnsi="Arial Narrow" w:cs="Arial Narrow"/>
              </w:rPr>
              <w:t xml:space="preserve">(ii) marginalnych zarejestrowanych w Krajowym Rejestrze </w:t>
            </w:r>
            <w:r w:rsidRPr="00F85D68">
              <w:rPr>
                <w:rFonts w:ascii="Arial Narrow" w:hAnsi="Arial Narrow"/>
              </w:rPr>
              <w:br/>
            </w:r>
            <w:r w:rsidRPr="00003FCC">
              <w:rPr>
                <w:rFonts w:ascii="Arial Narrow" w:eastAsia="Arial Narrow" w:hAnsi="Arial Narrow" w:cs="Arial Narrow"/>
              </w:rPr>
              <w:t xml:space="preserve">(iii) gatunków roślin tradycyjnych, obecnie rzadko uprawianych takich jak: </w:t>
            </w:r>
            <w:r w:rsidRPr="00C741C4">
              <w:rPr>
                <w:rFonts w:ascii="Arial Narrow" w:eastAsia="Arial Narrow" w:hAnsi="Arial Narrow" w:cs="Arial Narrow"/>
                <w:i/>
                <w:iCs/>
              </w:rPr>
              <w:t>pszenica płaskurka, pszenica</w:t>
            </w:r>
            <w:r w:rsidRPr="007B05FD">
              <w:rPr>
                <w:rFonts w:ascii="Arial Narrow" w:eastAsia="Arial Narrow" w:hAnsi="Arial Narrow" w:cs="Arial Narrow"/>
                <w:i/>
                <w:iCs/>
              </w:rPr>
              <w:t xml:space="preserve"> samopsza, żyto krzyca,</w:t>
            </w:r>
            <w:r w:rsidRPr="0020315F">
              <w:rPr>
                <w:rFonts w:ascii="Arial Narrow" w:eastAsia="Arial Narrow" w:hAnsi="Arial Narrow" w:cs="Arial Narrow"/>
                <w:i/>
                <w:iCs/>
              </w:rPr>
              <w:t xml:space="preserve"> lnianka siewna, nostrzyk biały, lędźwian siewny, soczewica jadalna, pasternak zwyczajny, przelot pospolity, gryka zwyczajna i</w:t>
            </w:r>
            <w:r w:rsidR="00CE53CB">
              <w:rPr>
                <w:rFonts w:ascii="Arial Narrow" w:eastAsia="Arial Narrow" w:hAnsi="Arial Narrow" w:cs="Arial Narrow"/>
                <w:i/>
                <w:iCs/>
              </w:rPr>
              <w:t> </w:t>
            </w:r>
            <w:r w:rsidRPr="0020315F">
              <w:rPr>
                <w:rFonts w:ascii="Arial Narrow" w:eastAsia="Arial Narrow" w:hAnsi="Arial Narrow" w:cs="Arial Narrow"/>
                <w:i/>
                <w:iCs/>
              </w:rPr>
              <w:t>proso zwyczajne</w:t>
            </w:r>
            <w:r w:rsidRPr="00C331E1">
              <w:rPr>
                <w:rFonts w:ascii="Arial Narrow" w:eastAsia="Arial Narrow" w:hAnsi="Arial Narrow" w:cs="Arial Narrow"/>
              </w:rPr>
              <w:t xml:space="preserve">. </w:t>
            </w:r>
          </w:p>
          <w:p w:rsidR="03078880" w:rsidRPr="00F85D68" w:rsidRDefault="03078880" w:rsidP="03078880">
            <w:pPr>
              <w:jc w:val="both"/>
              <w:rPr>
                <w:rFonts w:ascii="Arial Narrow" w:hAnsi="Arial Narrow"/>
              </w:rPr>
            </w:pPr>
            <w:r w:rsidRPr="00003FCC">
              <w:rPr>
                <w:rFonts w:ascii="Arial Narrow" w:eastAsia="Arial Narrow" w:hAnsi="Arial Narrow" w:cs="Arial Narrow"/>
              </w:rPr>
              <w:t>Zobowiązania podejmowane są na okres 5 lat.</w:t>
            </w:r>
          </w:p>
        </w:tc>
      </w:tr>
      <w:tr w:rsidR="03078880" w:rsidRPr="00003FCC" w:rsidTr="00291CAF">
        <w:tc>
          <w:tcPr>
            <w:tcW w:w="1920" w:type="dxa"/>
            <w:vAlign w:val="center"/>
          </w:tcPr>
          <w:p w:rsidR="03078880" w:rsidRPr="00F85D68" w:rsidRDefault="03078880" w:rsidP="00291CAF">
            <w:pPr>
              <w:rPr>
                <w:rFonts w:ascii="Arial Narrow" w:hAnsi="Arial Narrow"/>
              </w:rPr>
            </w:pPr>
            <w:r w:rsidRPr="00003FCC">
              <w:rPr>
                <w:rFonts w:ascii="Arial Narrow" w:eastAsia="Arial Narrow" w:hAnsi="Arial Narrow" w:cs="Arial Narrow"/>
                <w:b/>
                <w:bCs/>
              </w:rPr>
              <w:t xml:space="preserve">Opis warunków kwalifikowalności </w:t>
            </w:r>
          </w:p>
        </w:tc>
        <w:tc>
          <w:tcPr>
            <w:tcW w:w="7140" w:type="dxa"/>
          </w:tcPr>
          <w:p w:rsidR="03078880" w:rsidRPr="00CB509B" w:rsidRDefault="03078880" w:rsidP="03078880">
            <w:pPr>
              <w:jc w:val="both"/>
              <w:rPr>
                <w:rFonts w:ascii="Arial Narrow" w:hAnsi="Arial Narrow"/>
                <w:sz w:val="21"/>
                <w:szCs w:val="21"/>
              </w:rPr>
            </w:pPr>
            <w:r w:rsidRPr="00CB509B">
              <w:rPr>
                <w:rFonts w:ascii="Arial Narrow" w:eastAsia="Arial Narrow" w:hAnsi="Arial Narrow" w:cs="Arial Narrow"/>
                <w:sz w:val="21"/>
                <w:szCs w:val="21"/>
              </w:rPr>
              <w:t>Beneficjent posiada gospodarstwo rolne o powierzchni użytków rolnych nie mniejszej niż 1</w:t>
            </w:r>
            <w:r w:rsidR="00CE53CB">
              <w:rPr>
                <w:rFonts w:ascii="Arial Narrow" w:eastAsia="Arial Narrow" w:hAnsi="Arial Narrow" w:cs="Arial Narrow"/>
                <w:sz w:val="21"/>
                <w:szCs w:val="21"/>
              </w:rPr>
              <w:t> </w:t>
            </w:r>
            <w:r w:rsidRPr="00CB509B">
              <w:rPr>
                <w:rFonts w:ascii="Arial Narrow" w:eastAsia="Arial Narrow" w:hAnsi="Arial Narrow" w:cs="Arial Narrow"/>
                <w:sz w:val="21"/>
                <w:szCs w:val="21"/>
              </w:rPr>
              <w:t>ha.</w:t>
            </w:r>
            <w:r w:rsidR="008D1A8C">
              <w:rPr>
                <w:rFonts w:ascii="Arial Narrow" w:eastAsia="Arial Narrow" w:hAnsi="Arial Narrow" w:cs="Arial Narrow"/>
                <w:sz w:val="21"/>
                <w:szCs w:val="21"/>
              </w:rPr>
              <w:t xml:space="preserve"> </w:t>
            </w:r>
            <w:r w:rsidRPr="00CB509B">
              <w:rPr>
                <w:rFonts w:ascii="Arial Narrow" w:eastAsia="Arial Narrow" w:hAnsi="Arial Narrow" w:cs="Arial Narrow"/>
                <w:sz w:val="21"/>
                <w:szCs w:val="21"/>
              </w:rPr>
              <w:t>Do płatności kwalifikują się działki nie mniejsze niż 0,1 ha.</w:t>
            </w:r>
          </w:p>
          <w:p w:rsidR="03078880" w:rsidRPr="00F85D68" w:rsidRDefault="03078880" w:rsidP="03078880">
            <w:pPr>
              <w:jc w:val="both"/>
              <w:rPr>
                <w:rFonts w:ascii="Arial Narrow" w:hAnsi="Arial Narrow"/>
              </w:rPr>
            </w:pPr>
            <w:r w:rsidRPr="00CB509B">
              <w:rPr>
                <w:rFonts w:ascii="Arial Narrow" w:eastAsia="Arial Narrow" w:hAnsi="Arial Narrow" w:cs="Arial Narrow"/>
                <w:sz w:val="21"/>
                <w:szCs w:val="21"/>
              </w:rPr>
              <w:t>Limit powierzchni uprawy danego gatunku/odmiany w gospodarstwie wynosi 5 ha.</w:t>
            </w:r>
            <w:r w:rsidRPr="00C741C4">
              <w:rPr>
                <w:rFonts w:ascii="Arial Narrow" w:eastAsia="Arial Narrow" w:hAnsi="Arial Narrow" w:cs="Arial Narrow"/>
                <w:b/>
                <w:bCs/>
              </w:rPr>
              <w:t xml:space="preserve"> </w:t>
            </w:r>
          </w:p>
        </w:tc>
      </w:tr>
      <w:tr w:rsidR="03078880" w:rsidRPr="00003FCC" w:rsidTr="00291CAF">
        <w:tc>
          <w:tcPr>
            <w:tcW w:w="1920" w:type="dxa"/>
            <w:vAlign w:val="center"/>
          </w:tcPr>
          <w:p w:rsidR="03078880" w:rsidRPr="00F85D68" w:rsidRDefault="03078880" w:rsidP="00291CAF">
            <w:pPr>
              <w:rPr>
                <w:rFonts w:ascii="Arial Narrow" w:hAnsi="Arial Narrow"/>
              </w:rPr>
            </w:pPr>
            <w:r w:rsidRPr="00003FCC">
              <w:rPr>
                <w:rFonts w:ascii="Arial Narrow" w:eastAsia="Arial Narrow" w:hAnsi="Arial Narrow" w:cs="Arial Narrow"/>
                <w:b/>
                <w:bCs/>
              </w:rPr>
              <w:t xml:space="preserve">Opis kryteriów wyboru </w:t>
            </w:r>
          </w:p>
        </w:tc>
        <w:tc>
          <w:tcPr>
            <w:tcW w:w="7140" w:type="dxa"/>
          </w:tcPr>
          <w:p w:rsidR="03078880" w:rsidRPr="00F85D68" w:rsidRDefault="03078880">
            <w:pPr>
              <w:rPr>
                <w:rFonts w:ascii="Arial Narrow" w:hAnsi="Arial Narrow"/>
              </w:rPr>
            </w:pPr>
            <w:r w:rsidRPr="00003FCC">
              <w:rPr>
                <w:rFonts w:ascii="Arial Narrow" w:eastAsia="Arial Narrow" w:hAnsi="Arial Narrow" w:cs="Arial Narrow"/>
              </w:rPr>
              <w:t>Brak</w:t>
            </w:r>
          </w:p>
        </w:tc>
      </w:tr>
      <w:tr w:rsidR="03078880" w:rsidRPr="00003FCC" w:rsidTr="00291CAF">
        <w:tc>
          <w:tcPr>
            <w:tcW w:w="1920" w:type="dxa"/>
            <w:vAlign w:val="center"/>
          </w:tcPr>
          <w:p w:rsidR="03078880" w:rsidRPr="00F85D68" w:rsidRDefault="03078880" w:rsidP="00291CAF">
            <w:pPr>
              <w:rPr>
                <w:rFonts w:ascii="Arial Narrow" w:hAnsi="Arial Narrow"/>
              </w:rPr>
            </w:pPr>
            <w:r w:rsidRPr="00003FCC">
              <w:rPr>
                <w:rFonts w:ascii="Arial Narrow" w:eastAsia="Arial Narrow" w:hAnsi="Arial Narrow" w:cs="Arial Narrow"/>
                <w:b/>
                <w:bCs/>
              </w:rPr>
              <w:t>Opi</w:t>
            </w:r>
            <w:r w:rsidRPr="00C741C4">
              <w:rPr>
                <w:rFonts w:ascii="Arial Narrow" w:eastAsia="Arial Narrow" w:hAnsi="Arial Narrow" w:cs="Arial Narrow"/>
                <w:b/>
                <w:bCs/>
              </w:rPr>
              <w:t>s formy pomocy</w:t>
            </w:r>
            <w:r w:rsidRPr="00C741C4">
              <w:rPr>
                <w:rFonts w:ascii="Arial Narrow" w:eastAsia="Arial Narrow" w:hAnsi="Arial Narrow" w:cs="Arial Narrow"/>
              </w:rPr>
              <w:t xml:space="preserve"> </w:t>
            </w:r>
          </w:p>
        </w:tc>
        <w:tc>
          <w:tcPr>
            <w:tcW w:w="7140" w:type="dxa"/>
          </w:tcPr>
          <w:p w:rsidR="03078880" w:rsidRPr="00CB509B" w:rsidRDefault="03078880" w:rsidP="03078880">
            <w:pPr>
              <w:jc w:val="both"/>
              <w:rPr>
                <w:rFonts w:ascii="Arial Narrow" w:hAnsi="Arial Narrow"/>
                <w:sz w:val="21"/>
                <w:szCs w:val="21"/>
              </w:rPr>
            </w:pPr>
            <w:r w:rsidRPr="00CB509B">
              <w:rPr>
                <w:rFonts w:ascii="Arial Narrow" w:eastAsia="Arial Narrow" w:hAnsi="Arial Narrow" w:cs="Arial Narrow"/>
                <w:color w:val="000000" w:themeColor="text1"/>
                <w:sz w:val="21"/>
                <w:szCs w:val="21"/>
              </w:rPr>
              <w:t xml:space="preserve">Płatność roczna w formie zryczałtowanej - według stawki wyliczonej na podstawie utraconych dochodów i dodatkowych kosztów, przyznawana do powierzchni gruntu objętego zobowiązaniem.  </w:t>
            </w:r>
          </w:p>
        </w:tc>
      </w:tr>
      <w:tr w:rsidR="03078880" w:rsidRPr="00003FCC" w:rsidTr="00291CAF">
        <w:tc>
          <w:tcPr>
            <w:tcW w:w="1920" w:type="dxa"/>
            <w:vAlign w:val="center"/>
          </w:tcPr>
          <w:p w:rsidR="03078880" w:rsidRPr="00F85D68" w:rsidRDefault="03078880" w:rsidP="00291CAF">
            <w:pPr>
              <w:rPr>
                <w:rFonts w:ascii="Arial Narrow" w:hAnsi="Arial Narrow"/>
              </w:rPr>
            </w:pPr>
            <w:r w:rsidRPr="00003FCC">
              <w:rPr>
                <w:rFonts w:ascii="Arial Narrow" w:eastAsia="Arial Narrow" w:hAnsi="Arial Narrow" w:cs="Arial Narrow"/>
                <w:b/>
                <w:bCs/>
              </w:rPr>
              <w:t>Wysokość wsparcia</w:t>
            </w:r>
            <w:r w:rsidRPr="00C741C4">
              <w:rPr>
                <w:rFonts w:ascii="Arial Narrow" w:eastAsia="Arial Narrow" w:hAnsi="Arial Narrow" w:cs="Arial Narrow"/>
                <w:b/>
                <w:bCs/>
                <w:i/>
                <w:iCs/>
              </w:rPr>
              <w:t xml:space="preserve"> </w:t>
            </w:r>
          </w:p>
        </w:tc>
        <w:tc>
          <w:tcPr>
            <w:tcW w:w="7140" w:type="dxa"/>
          </w:tcPr>
          <w:p w:rsidR="03078880" w:rsidRPr="00F85D68" w:rsidRDefault="03078880">
            <w:pPr>
              <w:rPr>
                <w:rFonts w:ascii="Arial Narrow" w:hAnsi="Arial Narrow"/>
              </w:rPr>
            </w:pPr>
            <w:r w:rsidRPr="00003FCC">
              <w:rPr>
                <w:rFonts w:ascii="Arial Narrow" w:eastAsia="Arial Narrow" w:hAnsi="Arial Narrow" w:cs="Arial Narrow"/>
              </w:rPr>
              <w:t>Od ok 1400 do ok. 1650 zł/ha</w:t>
            </w:r>
          </w:p>
        </w:tc>
      </w:tr>
    </w:tbl>
    <w:p w:rsidR="03078880" w:rsidRPr="00F85D68" w:rsidRDefault="03078880" w:rsidP="03078880">
      <w:pPr>
        <w:rPr>
          <w:rFonts w:ascii="Arial Narrow" w:hAnsi="Arial Narrow"/>
        </w:rPr>
      </w:pPr>
    </w:p>
    <w:tbl>
      <w:tblPr>
        <w:tblStyle w:val="Tabela-Siatka"/>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935"/>
        <w:gridCol w:w="30"/>
        <w:gridCol w:w="7095"/>
        <w:gridCol w:w="7"/>
      </w:tblGrid>
      <w:tr w:rsidR="03078880" w:rsidRPr="00003FCC" w:rsidTr="008D1A8C">
        <w:tc>
          <w:tcPr>
            <w:tcW w:w="9067" w:type="dxa"/>
            <w:gridSpan w:val="4"/>
            <w:shd w:val="clear" w:color="auto" w:fill="E2EFD9" w:themeFill="accent6" w:themeFillTint="33"/>
          </w:tcPr>
          <w:p w:rsidR="03078880" w:rsidRPr="00F85D68" w:rsidRDefault="03078880" w:rsidP="03078880">
            <w:pPr>
              <w:jc w:val="both"/>
              <w:rPr>
                <w:rFonts w:ascii="Arial Narrow" w:hAnsi="Arial Narrow"/>
              </w:rPr>
            </w:pPr>
            <w:r w:rsidRPr="00003FCC">
              <w:rPr>
                <w:rFonts w:ascii="Arial Narrow" w:eastAsia="Arial Narrow" w:hAnsi="Arial Narrow" w:cs="Arial Narrow"/>
                <w:b/>
                <w:bCs/>
              </w:rPr>
              <w:t>Art. 6</w:t>
            </w:r>
            <w:r w:rsidRPr="00C741C4">
              <w:rPr>
                <w:rFonts w:ascii="Arial Narrow" w:eastAsia="Arial Narrow" w:hAnsi="Arial Narrow" w:cs="Arial Narrow"/>
                <w:b/>
                <w:bCs/>
              </w:rPr>
              <w:t>5 projektu rozporządzenia o Planach strategicznych WPR</w:t>
            </w:r>
          </w:p>
        </w:tc>
      </w:tr>
      <w:tr w:rsidR="03078880" w:rsidRPr="00003FCC" w:rsidTr="008D1A8C">
        <w:tc>
          <w:tcPr>
            <w:tcW w:w="1965" w:type="dxa"/>
            <w:gridSpan w:val="2"/>
            <w:vAlign w:val="center"/>
          </w:tcPr>
          <w:p w:rsidR="03078880" w:rsidRPr="00F85D68" w:rsidRDefault="03078880" w:rsidP="008D1A8C">
            <w:pPr>
              <w:rPr>
                <w:rFonts w:ascii="Arial Narrow" w:hAnsi="Arial Narrow"/>
              </w:rPr>
            </w:pPr>
            <w:r w:rsidRPr="00003FCC">
              <w:rPr>
                <w:rFonts w:ascii="Arial Narrow" w:eastAsia="Arial Narrow" w:hAnsi="Arial Narrow" w:cs="Arial Narrow"/>
                <w:b/>
                <w:bCs/>
              </w:rPr>
              <w:t>Nazwa interwencji</w:t>
            </w:r>
          </w:p>
        </w:tc>
        <w:tc>
          <w:tcPr>
            <w:tcW w:w="7102" w:type="dxa"/>
            <w:gridSpan w:val="2"/>
          </w:tcPr>
          <w:p w:rsidR="03078880" w:rsidRPr="00F85D68" w:rsidRDefault="03078880" w:rsidP="03078880">
            <w:pPr>
              <w:jc w:val="both"/>
              <w:rPr>
                <w:rFonts w:ascii="Arial Narrow" w:hAnsi="Arial Narrow"/>
                <w:color w:val="002060"/>
              </w:rPr>
            </w:pPr>
            <w:r w:rsidRPr="00F85D68">
              <w:rPr>
                <w:rFonts w:ascii="Arial Narrow" w:eastAsia="Arial Narrow" w:hAnsi="Arial Narrow" w:cs="Arial Narrow"/>
                <w:b/>
                <w:bCs/>
                <w:color w:val="002060"/>
              </w:rPr>
              <w:t>Zachowanie zagrożonych zasobów genetycznych zwierząt w rolnictwie</w:t>
            </w:r>
          </w:p>
        </w:tc>
      </w:tr>
      <w:tr w:rsidR="03078880" w:rsidRPr="00003FCC" w:rsidTr="008D1A8C">
        <w:tc>
          <w:tcPr>
            <w:tcW w:w="1965" w:type="dxa"/>
            <w:gridSpan w:val="2"/>
            <w:vAlign w:val="center"/>
          </w:tcPr>
          <w:p w:rsidR="03078880" w:rsidRPr="00F85D68" w:rsidRDefault="03078880" w:rsidP="008D1A8C">
            <w:pPr>
              <w:rPr>
                <w:rFonts w:ascii="Arial Narrow" w:hAnsi="Arial Narrow"/>
              </w:rPr>
            </w:pPr>
            <w:r w:rsidRPr="00003FCC">
              <w:rPr>
                <w:rFonts w:ascii="Arial Narrow" w:eastAsia="Arial Narrow" w:hAnsi="Arial Narrow" w:cs="Arial Narrow"/>
                <w:b/>
                <w:bCs/>
              </w:rPr>
              <w:t>Cel Szczegółowy</w:t>
            </w:r>
          </w:p>
        </w:tc>
        <w:tc>
          <w:tcPr>
            <w:tcW w:w="7102" w:type="dxa"/>
            <w:gridSpan w:val="2"/>
          </w:tcPr>
          <w:p w:rsidR="03078880" w:rsidRPr="00F85D68" w:rsidRDefault="03078880">
            <w:pPr>
              <w:rPr>
                <w:rFonts w:ascii="Arial Narrow" w:hAnsi="Arial Narrow"/>
                <w:b/>
              </w:rPr>
            </w:pPr>
            <w:r w:rsidRPr="00F85D68">
              <w:rPr>
                <w:rFonts w:ascii="Arial Narrow" w:eastAsia="Arial Narrow" w:hAnsi="Arial Narrow" w:cs="Arial Narrow"/>
                <w:b/>
              </w:rPr>
              <w:t>Cel 6: Przyczynianie się do ochrony różnorodności biologicznej, wzmacnianie usług ekosystemowych oraz ochrona siedlisk i krajobrazu</w:t>
            </w:r>
          </w:p>
        </w:tc>
      </w:tr>
      <w:tr w:rsidR="03078880" w:rsidRPr="00003FCC" w:rsidTr="008D1A8C">
        <w:tc>
          <w:tcPr>
            <w:tcW w:w="1965" w:type="dxa"/>
            <w:gridSpan w:val="2"/>
            <w:vAlign w:val="center"/>
          </w:tcPr>
          <w:p w:rsidR="03078880" w:rsidRPr="00F85D68" w:rsidRDefault="03078880" w:rsidP="008D1A8C">
            <w:pPr>
              <w:rPr>
                <w:rFonts w:ascii="Arial Narrow" w:hAnsi="Arial Narrow"/>
              </w:rPr>
            </w:pPr>
            <w:r w:rsidRPr="00003FCC">
              <w:rPr>
                <w:rFonts w:ascii="Arial Narrow" w:eastAsia="Arial Narrow" w:hAnsi="Arial Narrow" w:cs="Arial Narrow"/>
                <w:b/>
                <w:bCs/>
              </w:rPr>
              <w:t>Beneficjent</w:t>
            </w:r>
          </w:p>
        </w:tc>
        <w:tc>
          <w:tcPr>
            <w:tcW w:w="7102" w:type="dxa"/>
            <w:gridSpan w:val="2"/>
          </w:tcPr>
          <w:p w:rsidR="03078880" w:rsidRPr="00F85D68" w:rsidRDefault="03078880" w:rsidP="00CE53CB">
            <w:pPr>
              <w:jc w:val="both"/>
              <w:rPr>
                <w:rFonts w:ascii="Arial Narrow" w:hAnsi="Arial Narrow"/>
              </w:rPr>
            </w:pPr>
            <w:r w:rsidRPr="00003FCC">
              <w:rPr>
                <w:rFonts w:ascii="Arial Narrow" w:eastAsia="Arial Narrow" w:hAnsi="Arial Narrow" w:cs="Arial Narrow"/>
              </w:rPr>
              <w:t xml:space="preserve">Rolnik </w:t>
            </w:r>
            <w:r w:rsidR="007B1DB2" w:rsidRPr="00003FCC">
              <w:rPr>
                <w:rFonts w:ascii="Arial Narrow" w:eastAsia="Arial Narrow" w:hAnsi="Arial Narrow" w:cs="Arial Narrow"/>
              </w:rPr>
              <w:t>w rozumieniu art. 3 lit. a projektu rozporządzenia Parlamen</w:t>
            </w:r>
            <w:r w:rsidR="007B1DB2" w:rsidRPr="00C741C4">
              <w:rPr>
                <w:rFonts w:ascii="Arial Narrow" w:eastAsia="Arial Narrow" w:hAnsi="Arial Narrow" w:cs="Arial Narrow"/>
              </w:rPr>
              <w:t>tu Europejskiego i</w:t>
            </w:r>
            <w:r w:rsidR="00CE53CB">
              <w:rPr>
                <w:rFonts w:ascii="Arial Narrow" w:eastAsia="Arial Narrow" w:hAnsi="Arial Narrow" w:cs="Arial Narrow"/>
              </w:rPr>
              <w:t> </w:t>
            </w:r>
            <w:r w:rsidR="007B1DB2" w:rsidRPr="00C741C4">
              <w:rPr>
                <w:rFonts w:ascii="Arial Narrow" w:eastAsia="Arial Narrow" w:hAnsi="Arial Narrow" w:cs="Arial Narrow"/>
              </w:rPr>
              <w:t>Rady dotyczącego wsparcia na podstawie planów strategicznych</w:t>
            </w:r>
          </w:p>
        </w:tc>
      </w:tr>
      <w:tr w:rsidR="03078880" w:rsidRPr="00003FCC" w:rsidTr="008D1A8C">
        <w:tc>
          <w:tcPr>
            <w:tcW w:w="1965" w:type="dxa"/>
            <w:gridSpan w:val="2"/>
            <w:vAlign w:val="center"/>
          </w:tcPr>
          <w:p w:rsidR="03078880" w:rsidRPr="00F85D68" w:rsidRDefault="03078880" w:rsidP="008D1A8C">
            <w:pPr>
              <w:rPr>
                <w:rFonts w:ascii="Arial Narrow" w:hAnsi="Arial Narrow"/>
              </w:rPr>
            </w:pPr>
            <w:r w:rsidRPr="00003FCC">
              <w:rPr>
                <w:rFonts w:ascii="Arial Narrow" w:eastAsia="Arial Narrow" w:hAnsi="Arial Narrow" w:cs="Arial Narrow"/>
                <w:b/>
                <w:bCs/>
              </w:rPr>
              <w:t>Opis zakresu interwencji</w:t>
            </w:r>
            <w:r w:rsidRPr="00C741C4">
              <w:rPr>
                <w:rFonts w:ascii="Arial Narrow" w:eastAsia="Arial Narrow" w:hAnsi="Arial Narrow" w:cs="Arial Narrow"/>
              </w:rPr>
              <w:t xml:space="preserve"> </w:t>
            </w:r>
          </w:p>
        </w:tc>
        <w:tc>
          <w:tcPr>
            <w:tcW w:w="7102" w:type="dxa"/>
            <w:gridSpan w:val="2"/>
          </w:tcPr>
          <w:p w:rsidR="03078880" w:rsidRPr="00F85D68" w:rsidRDefault="03078880" w:rsidP="0072532B">
            <w:pPr>
              <w:jc w:val="both"/>
              <w:rPr>
                <w:rFonts w:ascii="Arial Narrow" w:eastAsia="Arial Narrow" w:hAnsi="Arial Narrow" w:cs="Arial Narrow"/>
              </w:rPr>
            </w:pPr>
            <w:r w:rsidRPr="00F85D68">
              <w:rPr>
                <w:rFonts w:ascii="Arial Narrow" w:eastAsia="Arial Narrow" w:hAnsi="Arial Narrow" w:cs="Arial Narrow"/>
              </w:rPr>
              <w:t xml:space="preserve">Obecnie w produkcji zwierzęcej dominują rasy wyspecjalizowane, przeznaczone do chowu intensywnego, a więc charakteryzujące się wysoką produktywnością i wysokimi wymaganiami odnośnie do warunków utrzymania i żywienia. Dla przyszłości hodowli zwierząt i zapewnienia bezpieczeństwa żywnościowego niezbędne jest zachowanie różnorodności genetycznej zwierząt gospodarskich.  </w:t>
            </w:r>
          </w:p>
          <w:p w:rsidR="03078880" w:rsidRPr="00F85D68" w:rsidRDefault="03078880" w:rsidP="0072532B">
            <w:pPr>
              <w:jc w:val="both"/>
              <w:rPr>
                <w:rFonts w:ascii="Arial Narrow" w:eastAsia="Arial Narrow" w:hAnsi="Arial Narrow" w:cs="Arial Narrow"/>
              </w:rPr>
            </w:pPr>
            <w:r w:rsidRPr="00F85D68">
              <w:rPr>
                <w:rFonts w:ascii="Arial Narrow" w:eastAsia="Arial Narrow" w:hAnsi="Arial Narrow" w:cs="Arial Narrow"/>
              </w:rPr>
              <w:t>Celem tej interwencji jest zachowanie i gospodarcze wykorzystanie zasobów genetycznych zwierząt gospodarskich poprzez wsparcie hodowli ras zachowawczych.</w:t>
            </w:r>
          </w:p>
          <w:p w:rsidR="03078880" w:rsidRPr="00F85D68" w:rsidRDefault="03078880" w:rsidP="0072532B">
            <w:pPr>
              <w:jc w:val="both"/>
              <w:rPr>
                <w:rFonts w:ascii="Arial Narrow" w:eastAsia="Arial Narrow" w:hAnsi="Arial Narrow" w:cs="Arial Narrow"/>
              </w:rPr>
            </w:pPr>
            <w:r w:rsidRPr="00F85D68">
              <w:rPr>
                <w:rFonts w:ascii="Arial Narrow" w:eastAsia="Arial Narrow" w:hAnsi="Arial Narrow" w:cs="Arial Narrow"/>
              </w:rPr>
              <w:t xml:space="preserve">Pomoc przyznawana będzie rolnikom realizującym programy ochrony zasobów genetycznych kierowane przez Instytut Zootechniki - Państwowy Instytut Badawczy. Obecnie (2020 r.) programy te obejmują: </w:t>
            </w:r>
          </w:p>
          <w:p w:rsidR="03078880" w:rsidRPr="00F85D68" w:rsidRDefault="03078880" w:rsidP="004B3E72">
            <w:pPr>
              <w:pStyle w:val="Akapitzlist"/>
              <w:numPr>
                <w:ilvl w:val="0"/>
                <w:numId w:val="115"/>
              </w:numPr>
              <w:ind w:left="357" w:hanging="283"/>
              <w:jc w:val="both"/>
              <w:rPr>
                <w:rFonts w:ascii="Arial Narrow" w:eastAsia="Arial Narrow" w:hAnsi="Arial Narrow" w:cs="Arial Narrow"/>
              </w:rPr>
            </w:pPr>
            <w:r w:rsidRPr="00003FCC">
              <w:rPr>
                <w:rFonts w:ascii="Arial Narrow" w:eastAsia="Arial Narrow" w:hAnsi="Arial Narrow" w:cs="Arial Narrow"/>
              </w:rPr>
              <w:t>bydło ras: polskie czerwone, białogrzbiete, polskie czerwono-białe, polskie czarno-białe</w:t>
            </w:r>
          </w:p>
          <w:p w:rsidR="03078880" w:rsidRPr="00F85D68" w:rsidRDefault="03078880" w:rsidP="004B3E72">
            <w:pPr>
              <w:pStyle w:val="Akapitzlist"/>
              <w:numPr>
                <w:ilvl w:val="0"/>
                <w:numId w:val="115"/>
              </w:numPr>
              <w:ind w:left="357" w:hanging="283"/>
              <w:jc w:val="both"/>
              <w:rPr>
                <w:rFonts w:ascii="Arial Narrow" w:eastAsia="Arial Narrow" w:hAnsi="Arial Narrow" w:cs="Arial Narrow"/>
              </w:rPr>
            </w:pPr>
            <w:r w:rsidRPr="00003FCC">
              <w:rPr>
                <w:rFonts w:ascii="Arial Narrow" w:eastAsia="Arial Narrow" w:hAnsi="Arial Narrow" w:cs="Arial Narrow"/>
              </w:rPr>
              <w:t>konie ras: huculskie, małopolskie, śląskie, wielkopolskie, sokólskie, sztumskie oraz koniki polskie</w:t>
            </w:r>
          </w:p>
          <w:p w:rsidR="03078880" w:rsidRPr="00F85D68" w:rsidRDefault="03078880" w:rsidP="004B3E72">
            <w:pPr>
              <w:pStyle w:val="Akapitzlist"/>
              <w:numPr>
                <w:ilvl w:val="0"/>
                <w:numId w:val="115"/>
              </w:numPr>
              <w:ind w:left="357" w:hanging="283"/>
              <w:jc w:val="both"/>
              <w:rPr>
                <w:rFonts w:ascii="Arial Narrow" w:eastAsia="Arial Narrow" w:hAnsi="Arial Narrow" w:cs="Arial Narrow"/>
              </w:rPr>
            </w:pPr>
            <w:r w:rsidRPr="00003FCC">
              <w:rPr>
                <w:rFonts w:ascii="Arial Narrow" w:eastAsia="Arial Narrow" w:hAnsi="Arial Narrow" w:cs="Arial Narrow"/>
              </w:rPr>
              <w:t>owce ras: wrzosówki, świniark</w:t>
            </w:r>
            <w:r w:rsidRPr="00C741C4">
              <w:rPr>
                <w:rFonts w:ascii="Arial Narrow" w:eastAsia="Arial Narrow" w:hAnsi="Arial Narrow" w:cs="Arial Narrow"/>
              </w:rPr>
              <w:t>i, olkuskie, polskie owce górskie odmiany barwnej, merynosy odmiany barwnej, uhruskie, wielkopolskie, żelaźnieńskie, korideil, kamienieckie, pomorskie, cakle podhalańskie, merynosy polskie w starym typie, czarnogłówki, polskie owce pogórza</w:t>
            </w:r>
          </w:p>
          <w:p w:rsidR="03078880" w:rsidRPr="00F85D68" w:rsidRDefault="03078880" w:rsidP="004B3E72">
            <w:pPr>
              <w:pStyle w:val="Akapitzlist"/>
              <w:numPr>
                <w:ilvl w:val="0"/>
                <w:numId w:val="115"/>
              </w:numPr>
              <w:ind w:left="357" w:hanging="283"/>
              <w:jc w:val="both"/>
              <w:rPr>
                <w:rFonts w:ascii="Arial Narrow" w:eastAsia="Arial Narrow" w:hAnsi="Arial Narrow" w:cs="Arial Narrow"/>
              </w:rPr>
            </w:pPr>
            <w:r w:rsidRPr="00003FCC">
              <w:rPr>
                <w:rFonts w:ascii="Arial Narrow" w:eastAsia="Arial Narrow" w:hAnsi="Arial Narrow" w:cs="Arial Narrow"/>
              </w:rPr>
              <w:t>świnie ras: pu</w:t>
            </w:r>
            <w:r w:rsidRPr="00C741C4">
              <w:rPr>
                <w:rFonts w:ascii="Arial Narrow" w:eastAsia="Arial Narrow" w:hAnsi="Arial Narrow" w:cs="Arial Narrow"/>
              </w:rPr>
              <w:t>ławskie, złotnickie białe, złotnickie pstre</w:t>
            </w:r>
          </w:p>
          <w:p w:rsidR="03078880" w:rsidRPr="00F85D68" w:rsidRDefault="03078880" w:rsidP="004B3E72">
            <w:pPr>
              <w:pStyle w:val="Akapitzlist"/>
              <w:numPr>
                <w:ilvl w:val="0"/>
                <w:numId w:val="115"/>
              </w:numPr>
              <w:ind w:left="357" w:hanging="283"/>
              <w:jc w:val="both"/>
              <w:rPr>
                <w:rFonts w:ascii="Arial Narrow" w:eastAsia="Arial Narrow" w:hAnsi="Arial Narrow" w:cs="Arial Narrow"/>
              </w:rPr>
            </w:pPr>
            <w:r w:rsidRPr="00003FCC">
              <w:rPr>
                <w:rFonts w:ascii="Arial Narrow" w:eastAsia="Arial Narrow" w:hAnsi="Arial Narrow" w:cs="Arial Narrow"/>
              </w:rPr>
              <w:t>kozy rasy: koza karpacka.</w:t>
            </w:r>
          </w:p>
          <w:p w:rsidR="03078880" w:rsidRPr="00F85D68" w:rsidRDefault="03078880" w:rsidP="0072532B">
            <w:pPr>
              <w:jc w:val="both"/>
              <w:rPr>
                <w:rFonts w:ascii="Arial Narrow" w:eastAsia="Arial Narrow" w:hAnsi="Arial Narrow" w:cs="Arial Narrow"/>
              </w:rPr>
            </w:pPr>
            <w:r w:rsidRPr="00F85D68">
              <w:rPr>
                <w:rFonts w:ascii="Arial Narrow" w:eastAsia="Arial Narrow" w:hAnsi="Arial Narrow" w:cs="Arial Narrow"/>
              </w:rPr>
              <w:t>Zobowiązania podejmowane są na okres 5 lat.</w:t>
            </w:r>
          </w:p>
        </w:tc>
      </w:tr>
      <w:tr w:rsidR="03078880" w:rsidRPr="00003FCC" w:rsidTr="008D1A8C">
        <w:tc>
          <w:tcPr>
            <w:tcW w:w="1965" w:type="dxa"/>
            <w:gridSpan w:val="2"/>
            <w:vAlign w:val="center"/>
          </w:tcPr>
          <w:p w:rsidR="03078880" w:rsidRPr="00F85D68" w:rsidRDefault="03078880" w:rsidP="008D1A8C">
            <w:pPr>
              <w:rPr>
                <w:rFonts w:ascii="Arial Narrow" w:hAnsi="Arial Narrow"/>
              </w:rPr>
            </w:pPr>
            <w:r w:rsidRPr="00003FCC">
              <w:rPr>
                <w:rFonts w:ascii="Arial Narrow" w:eastAsia="Arial Narrow" w:hAnsi="Arial Narrow" w:cs="Arial Narrow"/>
                <w:b/>
                <w:bCs/>
              </w:rPr>
              <w:t xml:space="preserve">Opis warunków kwalifikowalności </w:t>
            </w:r>
          </w:p>
        </w:tc>
        <w:tc>
          <w:tcPr>
            <w:tcW w:w="7102" w:type="dxa"/>
            <w:gridSpan w:val="2"/>
          </w:tcPr>
          <w:p w:rsidR="03078880" w:rsidRPr="00F85D68" w:rsidRDefault="03078880" w:rsidP="03078880">
            <w:pPr>
              <w:jc w:val="both"/>
              <w:rPr>
                <w:rFonts w:ascii="Arial Narrow" w:hAnsi="Arial Narrow"/>
              </w:rPr>
            </w:pPr>
            <w:r w:rsidRPr="00003FCC">
              <w:rPr>
                <w:rFonts w:ascii="Arial Narrow" w:eastAsia="Arial Narrow" w:hAnsi="Arial Narrow" w:cs="Arial Narrow"/>
              </w:rPr>
              <w:t>Płatności dotyczą samic ras zachowawczych objętych odpowiednim programem ochrony; minimalne wielkości stad</w:t>
            </w:r>
            <w:r w:rsidRPr="00C741C4">
              <w:rPr>
                <w:rFonts w:ascii="Arial Narrow" w:eastAsia="Arial Narrow" w:hAnsi="Arial Narrow" w:cs="Arial Narrow"/>
              </w:rPr>
              <w:t xml:space="preserve"> zwierząt, jakie mogą być objęte pomocą zostaną określone w przepisach krajowych.  </w:t>
            </w:r>
          </w:p>
        </w:tc>
      </w:tr>
      <w:tr w:rsidR="03078880" w:rsidRPr="00003FCC" w:rsidTr="008D1A8C">
        <w:tc>
          <w:tcPr>
            <w:tcW w:w="1965" w:type="dxa"/>
            <w:gridSpan w:val="2"/>
            <w:vAlign w:val="center"/>
          </w:tcPr>
          <w:p w:rsidR="03078880" w:rsidRPr="00F85D68" w:rsidRDefault="03078880" w:rsidP="008D1A8C">
            <w:pPr>
              <w:rPr>
                <w:rFonts w:ascii="Arial Narrow" w:hAnsi="Arial Narrow"/>
              </w:rPr>
            </w:pPr>
            <w:r w:rsidRPr="00003FCC">
              <w:rPr>
                <w:rFonts w:ascii="Arial Narrow" w:eastAsia="Arial Narrow" w:hAnsi="Arial Narrow" w:cs="Arial Narrow"/>
                <w:b/>
                <w:bCs/>
              </w:rPr>
              <w:t xml:space="preserve">Opis kryteriów wyboru </w:t>
            </w:r>
          </w:p>
        </w:tc>
        <w:tc>
          <w:tcPr>
            <w:tcW w:w="7102" w:type="dxa"/>
            <w:gridSpan w:val="2"/>
          </w:tcPr>
          <w:p w:rsidR="03078880" w:rsidRPr="00F85D68" w:rsidRDefault="03078880">
            <w:pPr>
              <w:rPr>
                <w:rFonts w:ascii="Arial Narrow" w:hAnsi="Arial Narrow"/>
              </w:rPr>
            </w:pPr>
            <w:r w:rsidRPr="00003FCC">
              <w:rPr>
                <w:rFonts w:ascii="Arial Narrow" w:eastAsia="Arial Narrow" w:hAnsi="Arial Narrow" w:cs="Arial Narrow"/>
              </w:rPr>
              <w:t>Brak</w:t>
            </w:r>
          </w:p>
        </w:tc>
      </w:tr>
      <w:tr w:rsidR="03078880" w:rsidRPr="00003FCC" w:rsidTr="008D1A8C">
        <w:tc>
          <w:tcPr>
            <w:tcW w:w="1965" w:type="dxa"/>
            <w:gridSpan w:val="2"/>
            <w:vAlign w:val="center"/>
          </w:tcPr>
          <w:p w:rsidR="03078880" w:rsidRPr="00F85D68" w:rsidRDefault="03078880" w:rsidP="008D1A8C">
            <w:pPr>
              <w:rPr>
                <w:rFonts w:ascii="Arial Narrow" w:hAnsi="Arial Narrow"/>
              </w:rPr>
            </w:pPr>
            <w:r w:rsidRPr="00003FCC">
              <w:rPr>
                <w:rFonts w:ascii="Arial Narrow" w:eastAsia="Arial Narrow" w:hAnsi="Arial Narrow" w:cs="Arial Narrow"/>
                <w:b/>
                <w:bCs/>
              </w:rPr>
              <w:t>Opis formy pomocy</w:t>
            </w:r>
            <w:r w:rsidRPr="00C741C4">
              <w:rPr>
                <w:rFonts w:ascii="Arial Narrow" w:eastAsia="Arial Narrow" w:hAnsi="Arial Narrow" w:cs="Arial Narrow"/>
              </w:rPr>
              <w:t xml:space="preserve"> </w:t>
            </w:r>
          </w:p>
        </w:tc>
        <w:tc>
          <w:tcPr>
            <w:tcW w:w="7102" w:type="dxa"/>
            <w:gridSpan w:val="2"/>
          </w:tcPr>
          <w:p w:rsidR="03078880" w:rsidRPr="00CB509B" w:rsidRDefault="03078880" w:rsidP="03078880">
            <w:pPr>
              <w:jc w:val="both"/>
              <w:rPr>
                <w:rFonts w:ascii="Arial Narrow" w:hAnsi="Arial Narrow"/>
                <w:sz w:val="21"/>
                <w:szCs w:val="21"/>
              </w:rPr>
            </w:pPr>
            <w:r w:rsidRPr="00CB509B">
              <w:rPr>
                <w:rFonts w:ascii="Arial Narrow" w:eastAsia="Arial Narrow" w:hAnsi="Arial Narrow" w:cs="Arial Narrow"/>
                <w:color w:val="000000" w:themeColor="text1"/>
                <w:sz w:val="21"/>
                <w:szCs w:val="21"/>
              </w:rPr>
              <w:t>Płatność roczna w formie zryczałtowanej - według stawki wyliczonej na podstawie utraconych dochodów i dodatkowych kosztów, przyznawana do sztuki zwierzęcia.  Stawki płatności są zróżnicowane ze względu na gatunek zwierzęcia.</w:t>
            </w:r>
          </w:p>
        </w:tc>
      </w:tr>
      <w:tr w:rsidR="03078880" w:rsidRPr="00003FCC" w:rsidTr="008D1A8C">
        <w:tc>
          <w:tcPr>
            <w:tcW w:w="1965" w:type="dxa"/>
            <w:gridSpan w:val="2"/>
            <w:vAlign w:val="center"/>
          </w:tcPr>
          <w:p w:rsidR="03078880" w:rsidRPr="00F85D68" w:rsidRDefault="03078880" w:rsidP="008D1A8C">
            <w:pPr>
              <w:rPr>
                <w:rFonts w:ascii="Arial Narrow" w:hAnsi="Arial Narrow"/>
              </w:rPr>
            </w:pPr>
            <w:r w:rsidRPr="00003FCC">
              <w:rPr>
                <w:rFonts w:ascii="Arial Narrow" w:eastAsia="Arial Narrow" w:hAnsi="Arial Narrow" w:cs="Arial Narrow"/>
                <w:b/>
                <w:bCs/>
              </w:rPr>
              <w:t>Wysokość wsparcia</w:t>
            </w:r>
            <w:r w:rsidRPr="00C741C4">
              <w:rPr>
                <w:rFonts w:ascii="Arial Narrow" w:eastAsia="Arial Narrow" w:hAnsi="Arial Narrow" w:cs="Arial Narrow"/>
                <w:b/>
                <w:bCs/>
                <w:i/>
                <w:iCs/>
              </w:rPr>
              <w:t xml:space="preserve"> </w:t>
            </w:r>
          </w:p>
        </w:tc>
        <w:tc>
          <w:tcPr>
            <w:tcW w:w="7102" w:type="dxa"/>
            <w:gridSpan w:val="2"/>
          </w:tcPr>
          <w:p w:rsidR="03078880" w:rsidRPr="00F85D68" w:rsidRDefault="2A09B4B7">
            <w:pPr>
              <w:rPr>
                <w:rFonts w:ascii="Arial Narrow" w:hAnsi="Arial Narrow"/>
              </w:rPr>
            </w:pPr>
            <w:r w:rsidRPr="00003FCC">
              <w:rPr>
                <w:rFonts w:ascii="Arial Narrow" w:eastAsia="Arial Narrow" w:hAnsi="Arial Narrow" w:cs="Arial Narrow"/>
              </w:rPr>
              <w:t xml:space="preserve">Od </w:t>
            </w:r>
            <w:r w:rsidR="03078880" w:rsidRPr="00C741C4">
              <w:rPr>
                <w:rFonts w:ascii="Arial Narrow" w:eastAsia="Arial Narrow" w:hAnsi="Arial Narrow" w:cs="Arial Narrow"/>
              </w:rPr>
              <w:t>ok. 400 zł/szt. do ok. 2000 zł/ha, zróżnicowane w zależności gatunku</w:t>
            </w:r>
          </w:p>
        </w:tc>
      </w:tr>
      <w:tr w:rsidR="03078880" w:rsidRPr="00003FCC" w:rsidTr="008D1A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9060"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tcPr>
          <w:p w:rsidR="03078880" w:rsidRPr="00F85D68" w:rsidRDefault="03078880" w:rsidP="03078880">
            <w:pPr>
              <w:jc w:val="both"/>
              <w:rPr>
                <w:rFonts w:ascii="Arial Narrow" w:hAnsi="Arial Narrow"/>
              </w:rPr>
            </w:pPr>
            <w:r w:rsidRPr="00003FCC">
              <w:rPr>
                <w:rFonts w:ascii="Arial Narrow" w:eastAsia="Arial Narrow" w:hAnsi="Arial Narrow" w:cs="Arial Narrow"/>
                <w:b/>
                <w:bCs/>
              </w:rPr>
              <w:t>Art. 65 projektu rozporządzenia o Planach strategicznych WPR</w:t>
            </w:r>
          </w:p>
        </w:tc>
      </w:tr>
      <w:tr w:rsidR="03078880" w:rsidRPr="00003FCC" w:rsidTr="008D1A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935" w:type="dxa"/>
            <w:tcBorders>
              <w:top w:val="dotted" w:sz="4" w:space="0" w:color="auto"/>
              <w:left w:val="dotted" w:sz="4" w:space="0" w:color="auto"/>
              <w:bottom w:val="dotted" w:sz="4" w:space="0" w:color="auto"/>
              <w:right w:val="dotted" w:sz="4" w:space="0" w:color="auto"/>
            </w:tcBorders>
            <w:vAlign w:val="center"/>
          </w:tcPr>
          <w:p w:rsidR="03078880" w:rsidRPr="00F85D68" w:rsidRDefault="03078880" w:rsidP="008D1A8C">
            <w:pPr>
              <w:rPr>
                <w:rFonts w:ascii="Arial Narrow" w:hAnsi="Arial Narrow"/>
              </w:rPr>
            </w:pPr>
            <w:r w:rsidRPr="00003FCC">
              <w:rPr>
                <w:rFonts w:ascii="Arial Narrow" w:eastAsia="Arial Narrow" w:hAnsi="Arial Narrow" w:cs="Arial Narrow"/>
                <w:b/>
                <w:bCs/>
              </w:rPr>
              <w:t>Nazwa interwencji</w:t>
            </w:r>
          </w:p>
        </w:tc>
        <w:tc>
          <w:tcPr>
            <w:tcW w:w="7125" w:type="dxa"/>
            <w:gridSpan w:val="2"/>
            <w:tcBorders>
              <w:top w:val="dotted" w:sz="4" w:space="0" w:color="auto"/>
              <w:left w:val="dotted" w:sz="4" w:space="0" w:color="auto"/>
              <w:bottom w:val="dotted" w:sz="4" w:space="0" w:color="auto"/>
              <w:right w:val="dotted" w:sz="4" w:space="0" w:color="auto"/>
            </w:tcBorders>
          </w:tcPr>
          <w:p w:rsidR="03078880" w:rsidRPr="00F85D68" w:rsidRDefault="03078880" w:rsidP="0072532B">
            <w:pPr>
              <w:jc w:val="both"/>
              <w:rPr>
                <w:rFonts w:ascii="Arial Narrow" w:eastAsia="Arial Narrow" w:hAnsi="Arial Narrow" w:cs="Arial Narrow"/>
                <w:b/>
                <w:bCs/>
                <w:color w:val="002060"/>
              </w:rPr>
            </w:pPr>
            <w:r w:rsidRPr="00F85D68">
              <w:rPr>
                <w:rFonts w:ascii="Arial Narrow" w:eastAsia="Arial Narrow" w:hAnsi="Arial Narrow" w:cs="Arial Narrow"/>
                <w:b/>
                <w:bCs/>
                <w:color w:val="002060"/>
              </w:rPr>
              <w:t>Wieloletnie pasy kwietne</w:t>
            </w:r>
            <w:r w:rsidR="0072532B" w:rsidRPr="00F85D68">
              <w:rPr>
                <w:rFonts w:ascii="Arial Narrow" w:eastAsia="Arial Narrow" w:hAnsi="Arial Narrow" w:cs="Arial Narrow"/>
                <w:b/>
                <w:bCs/>
                <w:color w:val="002060"/>
              </w:rPr>
              <w:t xml:space="preserve"> </w:t>
            </w:r>
            <w:r w:rsidR="06B1AB83" w:rsidRPr="00F85D68">
              <w:rPr>
                <w:rFonts w:ascii="Arial Narrow" w:eastAsia="Arial Narrow" w:hAnsi="Arial Narrow" w:cs="Arial Narrow"/>
                <w:b/>
                <w:bCs/>
                <w:color w:val="002060"/>
              </w:rPr>
              <w:t>(</w:t>
            </w:r>
            <w:r w:rsidR="00172DF4" w:rsidRPr="00F85D68">
              <w:rPr>
                <w:rFonts w:ascii="Arial Narrow" w:eastAsia="Arial Narrow" w:hAnsi="Arial Narrow" w:cs="Arial Narrow"/>
                <w:b/>
                <w:bCs/>
                <w:color w:val="002060"/>
              </w:rPr>
              <w:t>zobowiązania</w:t>
            </w:r>
            <w:r w:rsidR="06B1AB83" w:rsidRPr="00F85D68">
              <w:rPr>
                <w:rFonts w:ascii="Arial Narrow" w:eastAsia="Arial Narrow" w:hAnsi="Arial Narrow" w:cs="Arial Narrow"/>
                <w:b/>
                <w:bCs/>
                <w:color w:val="002060"/>
              </w:rPr>
              <w:t xml:space="preserve"> rolno-środowiskowo-klimatyczne)</w:t>
            </w:r>
          </w:p>
        </w:tc>
      </w:tr>
      <w:tr w:rsidR="03078880" w:rsidRPr="00003FCC" w:rsidTr="008D1A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935" w:type="dxa"/>
            <w:tcBorders>
              <w:top w:val="dotted" w:sz="4" w:space="0" w:color="auto"/>
              <w:left w:val="dotted" w:sz="4" w:space="0" w:color="auto"/>
              <w:bottom w:val="dotted" w:sz="4" w:space="0" w:color="auto"/>
              <w:right w:val="dotted" w:sz="4" w:space="0" w:color="auto"/>
            </w:tcBorders>
            <w:vAlign w:val="center"/>
          </w:tcPr>
          <w:p w:rsidR="03078880" w:rsidRPr="00F85D68" w:rsidRDefault="03078880" w:rsidP="008D1A8C">
            <w:pPr>
              <w:rPr>
                <w:rFonts w:ascii="Arial Narrow" w:hAnsi="Arial Narrow"/>
              </w:rPr>
            </w:pPr>
            <w:r w:rsidRPr="00003FCC">
              <w:rPr>
                <w:rFonts w:ascii="Arial Narrow" w:eastAsia="Arial Narrow" w:hAnsi="Arial Narrow" w:cs="Arial Narrow"/>
                <w:b/>
                <w:bCs/>
              </w:rPr>
              <w:t>Cel Szczegółowy</w:t>
            </w:r>
          </w:p>
        </w:tc>
        <w:tc>
          <w:tcPr>
            <w:tcW w:w="7125" w:type="dxa"/>
            <w:gridSpan w:val="2"/>
            <w:tcBorders>
              <w:top w:val="dotted" w:sz="4" w:space="0" w:color="auto"/>
              <w:left w:val="dotted" w:sz="4" w:space="0" w:color="auto"/>
              <w:bottom w:val="dotted" w:sz="4" w:space="0" w:color="auto"/>
              <w:right w:val="dotted" w:sz="4" w:space="0" w:color="auto"/>
            </w:tcBorders>
          </w:tcPr>
          <w:p w:rsidR="03078880" w:rsidRPr="00F85D68" w:rsidRDefault="03078880">
            <w:pPr>
              <w:rPr>
                <w:rFonts w:ascii="Arial Narrow" w:hAnsi="Arial Narrow"/>
                <w:b/>
              </w:rPr>
            </w:pPr>
            <w:r w:rsidRPr="00F85D68">
              <w:rPr>
                <w:rFonts w:ascii="Arial Narrow" w:eastAsia="Arial Narrow" w:hAnsi="Arial Narrow" w:cs="Arial Narrow"/>
                <w:b/>
              </w:rPr>
              <w:t>Cel 6: Przyczynianie się do ochrony różnorodności biologicznej, wzmacnianie usług ekosystemowych oraz ochrona siedlisk i krajobrazu</w:t>
            </w:r>
          </w:p>
        </w:tc>
      </w:tr>
      <w:tr w:rsidR="03078880" w:rsidRPr="00003FCC" w:rsidTr="008D1A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935" w:type="dxa"/>
            <w:tcBorders>
              <w:top w:val="dotted" w:sz="4" w:space="0" w:color="auto"/>
              <w:left w:val="dotted" w:sz="4" w:space="0" w:color="auto"/>
              <w:bottom w:val="dotted" w:sz="4" w:space="0" w:color="auto"/>
              <w:right w:val="dotted" w:sz="4" w:space="0" w:color="auto"/>
            </w:tcBorders>
            <w:vAlign w:val="center"/>
          </w:tcPr>
          <w:p w:rsidR="03078880" w:rsidRPr="00F85D68" w:rsidRDefault="03078880" w:rsidP="008D1A8C">
            <w:pPr>
              <w:rPr>
                <w:rFonts w:ascii="Arial Narrow" w:hAnsi="Arial Narrow"/>
              </w:rPr>
            </w:pPr>
            <w:r w:rsidRPr="00003FCC">
              <w:rPr>
                <w:rFonts w:ascii="Arial Narrow" w:eastAsia="Arial Narrow" w:hAnsi="Arial Narrow" w:cs="Arial Narrow"/>
                <w:b/>
                <w:bCs/>
              </w:rPr>
              <w:t>Beneficjent</w:t>
            </w:r>
          </w:p>
        </w:tc>
        <w:tc>
          <w:tcPr>
            <w:tcW w:w="7125" w:type="dxa"/>
            <w:gridSpan w:val="2"/>
            <w:tcBorders>
              <w:top w:val="dotted" w:sz="4" w:space="0" w:color="auto"/>
              <w:left w:val="dotted" w:sz="4" w:space="0" w:color="auto"/>
              <w:bottom w:val="dotted" w:sz="4" w:space="0" w:color="auto"/>
              <w:right w:val="dotted" w:sz="4" w:space="0" w:color="auto"/>
            </w:tcBorders>
          </w:tcPr>
          <w:p w:rsidR="03078880" w:rsidRPr="00F85D68" w:rsidRDefault="03078880" w:rsidP="00CE53CB">
            <w:pPr>
              <w:jc w:val="both"/>
              <w:rPr>
                <w:rFonts w:ascii="Arial Narrow" w:hAnsi="Arial Narrow"/>
              </w:rPr>
            </w:pPr>
            <w:r w:rsidRPr="00003FCC">
              <w:rPr>
                <w:rFonts w:ascii="Arial Narrow" w:eastAsia="Arial Narrow" w:hAnsi="Arial Narrow" w:cs="Arial Narrow"/>
              </w:rPr>
              <w:t>Rol</w:t>
            </w:r>
            <w:r w:rsidRPr="00C741C4">
              <w:rPr>
                <w:rFonts w:ascii="Arial Narrow" w:eastAsia="Arial Narrow" w:hAnsi="Arial Narrow" w:cs="Arial Narrow"/>
              </w:rPr>
              <w:t>nik</w:t>
            </w:r>
            <w:r w:rsidRPr="00003FCC">
              <w:rPr>
                <w:rFonts w:ascii="Arial Narrow" w:eastAsia="Arial Narrow" w:hAnsi="Arial Narrow" w:cs="Arial Narrow"/>
              </w:rPr>
              <w:t xml:space="preserve"> </w:t>
            </w:r>
            <w:r w:rsidR="007B1DB2" w:rsidRPr="00003FCC">
              <w:rPr>
                <w:rFonts w:ascii="Arial Narrow" w:eastAsia="Arial Narrow" w:hAnsi="Arial Narrow" w:cs="Arial Narrow"/>
              </w:rPr>
              <w:t>w rozumieniu art. 3 lit. a projektu rozporządzenia Parlamen</w:t>
            </w:r>
            <w:r w:rsidR="007B1DB2" w:rsidRPr="00C741C4">
              <w:rPr>
                <w:rFonts w:ascii="Arial Narrow" w:eastAsia="Arial Narrow" w:hAnsi="Arial Narrow" w:cs="Arial Narrow"/>
              </w:rPr>
              <w:t>tu Europejskiego i</w:t>
            </w:r>
            <w:r w:rsidR="00CE53CB">
              <w:rPr>
                <w:rFonts w:ascii="Arial Narrow" w:eastAsia="Arial Narrow" w:hAnsi="Arial Narrow" w:cs="Arial Narrow"/>
              </w:rPr>
              <w:t> </w:t>
            </w:r>
            <w:r w:rsidR="007B1DB2" w:rsidRPr="00C741C4">
              <w:rPr>
                <w:rFonts w:ascii="Arial Narrow" w:eastAsia="Arial Narrow" w:hAnsi="Arial Narrow" w:cs="Arial Narrow"/>
              </w:rPr>
              <w:t>Rady dotyczącego wsparcia na podstawie planów strategicznych</w:t>
            </w:r>
          </w:p>
        </w:tc>
      </w:tr>
      <w:tr w:rsidR="03078880" w:rsidRPr="00003FCC" w:rsidTr="008D1A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935" w:type="dxa"/>
            <w:tcBorders>
              <w:top w:val="dotted" w:sz="4" w:space="0" w:color="auto"/>
              <w:left w:val="dotted" w:sz="4" w:space="0" w:color="auto"/>
              <w:bottom w:val="dotted" w:sz="4" w:space="0" w:color="auto"/>
              <w:right w:val="dotted" w:sz="4" w:space="0" w:color="auto"/>
            </w:tcBorders>
            <w:vAlign w:val="center"/>
          </w:tcPr>
          <w:p w:rsidR="03078880" w:rsidRPr="00F85D68" w:rsidRDefault="03078880" w:rsidP="008D1A8C">
            <w:pPr>
              <w:rPr>
                <w:rFonts w:ascii="Arial Narrow" w:hAnsi="Arial Narrow"/>
              </w:rPr>
            </w:pPr>
            <w:r w:rsidRPr="00003FCC">
              <w:rPr>
                <w:rFonts w:ascii="Arial Narrow" w:eastAsia="Arial Narrow" w:hAnsi="Arial Narrow" w:cs="Arial Narrow"/>
                <w:b/>
                <w:bCs/>
              </w:rPr>
              <w:t>Opis zakresu interwencji</w:t>
            </w:r>
            <w:r w:rsidRPr="00C741C4">
              <w:rPr>
                <w:rFonts w:ascii="Arial Narrow" w:eastAsia="Arial Narrow" w:hAnsi="Arial Narrow" w:cs="Arial Narrow"/>
              </w:rPr>
              <w:t xml:space="preserve"> </w:t>
            </w:r>
          </w:p>
        </w:tc>
        <w:tc>
          <w:tcPr>
            <w:tcW w:w="7125" w:type="dxa"/>
            <w:gridSpan w:val="2"/>
            <w:tcBorders>
              <w:top w:val="dotted" w:sz="4" w:space="0" w:color="auto"/>
              <w:left w:val="dotted" w:sz="4" w:space="0" w:color="auto"/>
              <w:bottom w:val="dotted" w:sz="4" w:space="0" w:color="auto"/>
              <w:right w:val="dotted" w:sz="4" w:space="0" w:color="auto"/>
            </w:tcBorders>
          </w:tcPr>
          <w:p w:rsidR="03078880" w:rsidRPr="00F85D68" w:rsidRDefault="03078880" w:rsidP="03078880">
            <w:pPr>
              <w:jc w:val="both"/>
              <w:rPr>
                <w:rFonts w:ascii="Arial Narrow" w:hAnsi="Arial Narrow"/>
              </w:rPr>
            </w:pPr>
            <w:r w:rsidRPr="00003FCC">
              <w:rPr>
                <w:rFonts w:ascii="Arial Narrow" w:eastAsia="Arial Narrow" w:hAnsi="Arial Narrow" w:cs="Arial Narrow"/>
              </w:rPr>
              <w:t>Celem interwencji jest wzbogacenie bioróżnorodności i krajobrazu wiejskiego oraz zapewnienie miejsca bytowania oraz bazy pokarmowej dla organizmów pożytecznych, w tym owadów zapylających i ptaków krajobrazu rolniczego.</w:t>
            </w:r>
          </w:p>
          <w:p w:rsidR="03078880" w:rsidRPr="00F85D68" w:rsidRDefault="03078880" w:rsidP="03078880">
            <w:pPr>
              <w:jc w:val="both"/>
              <w:rPr>
                <w:rFonts w:ascii="Arial Narrow" w:hAnsi="Arial Narrow"/>
              </w:rPr>
            </w:pPr>
            <w:r w:rsidRPr="00003FCC">
              <w:rPr>
                <w:rFonts w:ascii="Arial Narrow" w:eastAsia="Arial Narrow" w:hAnsi="Arial Narrow" w:cs="Arial Narrow"/>
              </w:rPr>
              <w:t>Inte</w:t>
            </w:r>
            <w:r w:rsidRPr="00C741C4">
              <w:rPr>
                <w:rFonts w:ascii="Arial Narrow" w:eastAsia="Arial Narrow" w:hAnsi="Arial Narrow" w:cs="Arial Narrow"/>
              </w:rPr>
              <w:t>rwencja polegać będzie na zakładaniu i utrzymaniu śródpolnych, wieloletnich pasów kwietnych, stanowiących jednocześnie korytarze ekologiczne i ostoje dla wielu gatunków zwierząt</w:t>
            </w:r>
          </w:p>
          <w:p w:rsidR="03078880" w:rsidRPr="00F85D68" w:rsidRDefault="03078880" w:rsidP="03078880">
            <w:pPr>
              <w:jc w:val="both"/>
              <w:rPr>
                <w:rFonts w:ascii="Arial Narrow" w:hAnsi="Arial Narrow"/>
              </w:rPr>
            </w:pPr>
            <w:r w:rsidRPr="00003FCC">
              <w:rPr>
                <w:rFonts w:ascii="Arial Narrow" w:eastAsia="Arial Narrow" w:hAnsi="Arial Narrow" w:cs="Arial Narrow"/>
              </w:rPr>
              <w:t>W ramach tej interwencji beneficjenci zobowiązują się do realizacji określonyc</w:t>
            </w:r>
            <w:r w:rsidRPr="00C741C4">
              <w:rPr>
                <w:rFonts w:ascii="Arial Narrow" w:eastAsia="Arial Narrow" w:hAnsi="Arial Narrow" w:cs="Arial Narrow"/>
              </w:rPr>
              <w:t>h wymogów obejmujących w szczególności:</w:t>
            </w:r>
          </w:p>
          <w:p w:rsidR="03078880" w:rsidRPr="00C741C4" w:rsidRDefault="007B1DB2" w:rsidP="004B3E72">
            <w:pPr>
              <w:pStyle w:val="Akapitzlist"/>
              <w:numPr>
                <w:ilvl w:val="0"/>
                <w:numId w:val="115"/>
              </w:numPr>
              <w:ind w:left="357" w:hanging="283"/>
              <w:jc w:val="both"/>
              <w:rPr>
                <w:rFonts w:ascii="Arial Narrow" w:eastAsia="Arial Narrow" w:hAnsi="Arial Narrow" w:cs="Arial Narrow"/>
              </w:rPr>
            </w:pPr>
            <w:r>
              <w:rPr>
                <w:rFonts w:ascii="Arial Narrow" w:eastAsia="Arial Narrow" w:hAnsi="Arial Narrow" w:cs="Arial Narrow"/>
              </w:rPr>
              <w:t>w</w:t>
            </w:r>
            <w:r w:rsidR="6B1C9AAE" w:rsidRPr="00003FCC">
              <w:rPr>
                <w:rFonts w:ascii="Arial Narrow" w:eastAsia="Arial Narrow" w:hAnsi="Arial Narrow" w:cs="Arial Narrow"/>
              </w:rPr>
              <w:t>ysiew w terminie jesiennym lub wiosennym mieszanek wielogatunkowych (gatunki roczne i wieloletnie), a następnie utrzymanie na gruntach ornych pasów kwietnych o określonej szerokości</w:t>
            </w:r>
          </w:p>
          <w:p w:rsidR="03078880" w:rsidRPr="00C331E1" w:rsidRDefault="007B1DB2" w:rsidP="004B3E72">
            <w:pPr>
              <w:pStyle w:val="Akapitzlist"/>
              <w:numPr>
                <w:ilvl w:val="0"/>
                <w:numId w:val="115"/>
              </w:numPr>
              <w:ind w:left="357" w:hanging="283"/>
              <w:jc w:val="both"/>
              <w:rPr>
                <w:rFonts w:ascii="Arial Narrow" w:eastAsia="Arial Narrow" w:hAnsi="Arial Narrow" w:cs="Arial Narrow"/>
              </w:rPr>
            </w:pPr>
            <w:r>
              <w:rPr>
                <w:rFonts w:ascii="Arial Narrow" w:eastAsia="Arial Narrow" w:hAnsi="Arial Narrow" w:cs="Arial Narrow"/>
              </w:rPr>
              <w:t>w</w:t>
            </w:r>
            <w:r w:rsidR="6B1C9AAE" w:rsidRPr="007B05FD">
              <w:rPr>
                <w:rFonts w:ascii="Arial Narrow" w:eastAsia="Arial Narrow" w:hAnsi="Arial Narrow" w:cs="Arial Narrow"/>
              </w:rPr>
              <w:t>ykonanie odpowiednich zabiegów, np. koszeni</w:t>
            </w:r>
            <w:r w:rsidR="6B1C9AAE" w:rsidRPr="0020315F">
              <w:rPr>
                <w:rFonts w:ascii="Arial Narrow" w:eastAsia="Arial Narrow" w:hAnsi="Arial Narrow" w:cs="Arial Narrow"/>
              </w:rPr>
              <w:t>e</w:t>
            </w:r>
          </w:p>
          <w:p w:rsidR="03078880" w:rsidRPr="00F85D68" w:rsidRDefault="007B1DB2" w:rsidP="004B3E72">
            <w:pPr>
              <w:pStyle w:val="Akapitzlist"/>
              <w:numPr>
                <w:ilvl w:val="0"/>
                <w:numId w:val="115"/>
              </w:numPr>
              <w:ind w:left="357" w:hanging="283"/>
              <w:jc w:val="both"/>
              <w:rPr>
                <w:rFonts w:ascii="Arial Narrow" w:eastAsia="Arial Narrow" w:hAnsi="Arial Narrow" w:cs="Arial Narrow"/>
              </w:rPr>
            </w:pPr>
            <w:r>
              <w:rPr>
                <w:rFonts w:ascii="Arial Narrow" w:eastAsia="Arial Narrow" w:hAnsi="Arial Narrow" w:cs="Arial Narrow"/>
              </w:rPr>
              <w:t>z</w:t>
            </w:r>
            <w:r w:rsidR="6B1C9AAE" w:rsidRPr="00003FCC">
              <w:rPr>
                <w:rFonts w:ascii="Arial Narrow" w:eastAsia="Arial Narrow" w:hAnsi="Arial Narrow" w:cs="Arial Narrow"/>
              </w:rPr>
              <w:t>akaz stosowania środków ochrony roślin.</w:t>
            </w:r>
          </w:p>
          <w:p w:rsidR="03078880" w:rsidRPr="00F85D68" w:rsidRDefault="03078880" w:rsidP="03078880">
            <w:pPr>
              <w:jc w:val="both"/>
              <w:rPr>
                <w:rFonts w:ascii="Arial Narrow" w:hAnsi="Arial Narrow"/>
              </w:rPr>
            </w:pPr>
            <w:r w:rsidRPr="00003FCC">
              <w:rPr>
                <w:rFonts w:ascii="Arial Narrow" w:eastAsia="Arial Narrow" w:hAnsi="Arial Narrow" w:cs="Arial Narrow"/>
              </w:rPr>
              <w:t>Zobowiązania podejmowane są na okres 5 lat.</w:t>
            </w:r>
          </w:p>
        </w:tc>
      </w:tr>
      <w:tr w:rsidR="03078880" w:rsidRPr="00003FCC" w:rsidTr="008D1A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935" w:type="dxa"/>
            <w:tcBorders>
              <w:top w:val="dotted" w:sz="4" w:space="0" w:color="auto"/>
              <w:left w:val="dotted" w:sz="4" w:space="0" w:color="auto"/>
              <w:bottom w:val="dotted" w:sz="4" w:space="0" w:color="auto"/>
              <w:right w:val="dotted" w:sz="4" w:space="0" w:color="auto"/>
            </w:tcBorders>
            <w:vAlign w:val="center"/>
          </w:tcPr>
          <w:p w:rsidR="03078880" w:rsidRPr="00F85D68" w:rsidRDefault="03078880" w:rsidP="008D1A8C">
            <w:pPr>
              <w:rPr>
                <w:rFonts w:ascii="Arial Narrow" w:hAnsi="Arial Narrow"/>
              </w:rPr>
            </w:pPr>
            <w:r w:rsidRPr="00003FCC">
              <w:rPr>
                <w:rFonts w:ascii="Arial Narrow" w:eastAsia="Arial Narrow" w:hAnsi="Arial Narrow" w:cs="Arial Narrow"/>
                <w:b/>
                <w:bCs/>
              </w:rPr>
              <w:t>Opis warunków kwalifikowalności</w:t>
            </w:r>
          </w:p>
        </w:tc>
        <w:tc>
          <w:tcPr>
            <w:tcW w:w="7125" w:type="dxa"/>
            <w:gridSpan w:val="2"/>
            <w:tcBorders>
              <w:top w:val="dotted" w:sz="4" w:space="0" w:color="auto"/>
              <w:left w:val="dotted" w:sz="4" w:space="0" w:color="auto"/>
              <w:bottom w:val="dotted" w:sz="4" w:space="0" w:color="auto"/>
              <w:right w:val="dotted" w:sz="4" w:space="0" w:color="auto"/>
            </w:tcBorders>
          </w:tcPr>
          <w:p w:rsidR="03078880" w:rsidRPr="00F85D68" w:rsidRDefault="03078880" w:rsidP="03078880">
            <w:pPr>
              <w:jc w:val="both"/>
              <w:rPr>
                <w:rFonts w:ascii="Arial Narrow" w:hAnsi="Arial Narrow"/>
              </w:rPr>
            </w:pPr>
            <w:r w:rsidRPr="00003FCC">
              <w:rPr>
                <w:rFonts w:ascii="Arial Narrow" w:eastAsia="Arial Narrow" w:hAnsi="Arial Narrow" w:cs="Arial Narrow"/>
              </w:rPr>
              <w:t>Beneficjent posiada gospodarstwo rolne o powierzchni użytków rolnych nie mniejszej niż 1 ha.</w:t>
            </w:r>
          </w:p>
        </w:tc>
      </w:tr>
      <w:tr w:rsidR="03078880" w:rsidRPr="00003FCC" w:rsidTr="008D1A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935" w:type="dxa"/>
            <w:tcBorders>
              <w:top w:val="dotted" w:sz="4" w:space="0" w:color="auto"/>
              <w:left w:val="dotted" w:sz="4" w:space="0" w:color="auto"/>
              <w:bottom w:val="dotted" w:sz="4" w:space="0" w:color="auto"/>
              <w:right w:val="dotted" w:sz="4" w:space="0" w:color="auto"/>
            </w:tcBorders>
            <w:vAlign w:val="center"/>
          </w:tcPr>
          <w:p w:rsidR="03078880" w:rsidRPr="00F85D68" w:rsidRDefault="03078880" w:rsidP="008D1A8C">
            <w:pPr>
              <w:rPr>
                <w:rFonts w:ascii="Arial Narrow" w:hAnsi="Arial Narrow"/>
              </w:rPr>
            </w:pPr>
            <w:r w:rsidRPr="00003FCC">
              <w:rPr>
                <w:rFonts w:ascii="Arial Narrow" w:eastAsia="Arial Narrow" w:hAnsi="Arial Narrow" w:cs="Arial Narrow"/>
                <w:b/>
                <w:bCs/>
              </w:rPr>
              <w:t xml:space="preserve">Opis kryteriów wyboru </w:t>
            </w:r>
          </w:p>
        </w:tc>
        <w:tc>
          <w:tcPr>
            <w:tcW w:w="7125" w:type="dxa"/>
            <w:gridSpan w:val="2"/>
            <w:tcBorders>
              <w:top w:val="dotted" w:sz="4" w:space="0" w:color="auto"/>
              <w:left w:val="dotted" w:sz="4" w:space="0" w:color="auto"/>
              <w:bottom w:val="dotted" w:sz="4" w:space="0" w:color="auto"/>
              <w:right w:val="dotted" w:sz="4" w:space="0" w:color="auto"/>
            </w:tcBorders>
          </w:tcPr>
          <w:p w:rsidR="03078880" w:rsidRPr="00F85D68" w:rsidRDefault="03078880">
            <w:pPr>
              <w:rPr>
                <w:rFonts w:ascii="Arial Narrow" w:hAnsi="Arial Narrow"/>
              </w:rPr>
            </w:pPr>
            <w:r w:rsidRPr="00003FCC">
              <w:rPr>
                <w:rFonts w:ascii="Arial Narrow" w:eastAsia="Arial Narrow" w:hAnsi="Arial Narrow" w:cs="Arial Narrow"/>
              </w:rPr>
              <w:t>Brak</w:t>
            </w:r>
          </w:p>
        </w:tc>
      </w:tr>
      <w:tr w:rsidR="03078880" w:rsidRPr="00003FCC" w:rsidTr="008D1A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935" w:type="dxa"/>
            <w:tcBorders>
              <w:top w:val="dotted" w:sz="4" w:space="0" w:color="auto"/>
              <w:left w:val="dotted" w:sz="4" w:space="0" w:color="auto"/>
              <w:bottom w:val="dotted" w:sz="4" w:space="0" w:color="auto"/>
              <w:right w:val="dotted" w:sz="4" w:space="0" w:color="auto"/>
            </w:tcBorders>
            <w:vAlign w:val="center"/>
          </w:tcPr>
          <w:p w:rsidR="03078880" w:rsidRPr="00F85D68" w:rsidRDefault="03078880" w:rsidP="008D1A8C">
            <w:pPr>
              <w:rPr>
                <w:rFonts w:ascii="Arial Narrow" w:hAnsi="Arial Narrow"/>
              </w:rPr>
            </w:pPr>
            <w:r w:rsidRPr="00003FCC">
              <w:rPr>
                <w:rFonts w:ascii="Arial Narrow" w:eastAsia="Arial Narrow" w:hAnsi="Arial Narrow" w:cs="Arial Narrow"/>
                <w:b/>
                <w:bCs/>
              </w:rPr>
              <w:t>Op</w:t>
            </w:r>
            <w:r w:rsidRPr="00C741C4">
              <w:rPr>
                <w:rFonts w:ascii="Arial Narrow" w:eastAsia="Arial Narrow" w:hAnsi="Arial Narrow" w:cs="Arial Narrow"/>
                <w:b/>
                <w:bCs/>
              </w:rPr>
              <w:t>is formy pomocy</w:t>
            </w:r>
            <w:r w:rsidRPr="00C741C4">
              <w:rPr>
                <w:rFonts w:ascii="Arial Narrow" w:eastAsia="Arial Narrow" w:hAnsi="Arial Narrow" w:cs="Arial Narrow"/>
              </w:rPr>
              <w:t xml:space="preserve"> </w:t>
            </w:r>
          </w:p>
        </w:tc>
        <w:tc>
          <w:tcPr>
            <w:tcW w:w="7125" w:type="dxa"/>
            <w:gridSpan w:val="2"/>
            <w:tcBorders>
              <w:top w:val="dotted" w:sz="4" w:space="0" w:color="auto"/>
              <w:left w:val="dotted" w:sz="4" w:space="0" w:color="auto"/>
              <w:bottom w:val="dotted" w:sz="4" w:space="0" w:color="auto"/>
              <w:right w:val="dotted" w:sz="4" w:space="0" w:color="auto"/>
            </w:tcBorders>
          </w:tcPr>
          <w:p w:rsidR="03078880" w:rsidRPr="00F85D68" w:rsidRDefault="03078880" w:rsidP="03078880">
            <w:pPr>
              <w:jc w:val="both"/>
              <w:rPr>
                <w:rFonts w:ascii="Arial Narrow" w:hAnsi="Arial Narrow"/>
              </w:rPr>
            </w:pPr>
            <w:r w:rsidRPr="00003FCC">
              <w:rPr>
                <w:rFonts w:ascii="Arial Narrow" w:eastAsia="Arial Narrow" w:hAnsi="Arial Narrow" w:cs="Arial Narrow"/>
                <w:color w:val="000000" w:themeColor="text1"/>
              </w:rPr>
              <w:t xml:space="preserve">Płatność roczna w formie zryczałtowanej - według stawki wyliczonej na podstawie utraconych dochodów i dodatkowych kosztów, przyznawana do powierzchni gruntu objętego zobowiązaniem.  </w:t>
            </w:r>
          </w:p>
        </w:tc>
      </w:tr>
      <w:tr w:rsidR="03078880" w:rsidRPr="00003FCC" w:rsidTr="008D1A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935" w:type="dxa"/>
            <w:tcBorders>
              <w:top w:val="dotted" w:sz="4" w:space="0" w:color="auto"/>
              <w:left w:val="dotted" w:sz="4" w:space="0" w:color="auto"/>
              <w:bottom w:val="dotted" w:sz="4" w:space="0" w:color="auto"/>
              <w:right w:val="dotted" w:sz="4" w:space="0" w:color="auto"/>
            </w:tcBorders>
            <w:vAlign w:val="center"/>
          </w:tcPr>
          <w:p w:rsidR="03078880" w:rsidRPr="00F85D68" w:rsidRDefault="03078880" w:rsidP="008D1A8C">
            <w:pPr>
              <w:rPr>
                <w:rFonts w:ascii="Arial Narrow" w:hAnsi="Arial Narrow"/>
              </w:rPr>
            </w:pPr>
            <w:r w:rsidRPr="00003FCC">
              <w:rPr>
                <w:rFonts w:ascii="Arial Narrow" w:eastAsia="Arial Narrow" w:hAnsi="Arial Narrow" w:cs="Arial Narrow"/>
                <w:b/>
                <w:bCs/>
              </w:rPr>
              <w:t>Wysokość wsparcia</w:t>
            </w:r>
            <w:r w:rsidRPr="00C741C4">
              <w:rPr>
                <w:rFonts w:ascii="Arial Narrow" w:eastAsia="Arial Narrow" w:hAnsi="Arial Narrow" w:cs="Arial Narrow"/>
                <w:b/>
                <w:bCs/>
                <w:i/>
                <w:iCs/>
              </w:rPr>
              <w:t xml:space="preserve"> </w:t>
            </w:r>
          </w:p>
        </w:tc>
        <w:tc>
          <w:tcPr>
            <w:tcW w:w="7125" w:type="dxa"/>
            <w:gridSpan w:val="2"/>
            <w:tcBorders>
              <w:top w:val="dotted" w:sz="4" w:space="0" w:color="auto"/>
              <w:left w:val="dotted" w:sz="4" w:space="0" w:color="auto"/>
              <w:bottom w:val="dotted" w:sz="4" w:space="0" w:color="auto"/>
              <w:right w:val="dotted" w:sz="4" w:space="0" w:color="auto"/>
            </w:tcBorders>
          </w:tcPr>
          <w:p w:rsidR="03078880" w:rsidRPr="00F85D68" w:rsidRDefault="03078880">
            <w:pPr>
              <w:rPr>
                <w:rFonts w:ascii="Arial Narrow" w:hAnsi="Arial Narrow"/>
              </w:rPr>
            </w:pPr>
            <w:r w:rsidRPr="00003FCC">
              <w:rPr>
                <w:rFonts w:ascii="Arial Narrow" w:eastAsia="Arial Narrow" w:hAnsi="Arial Narrow" w:cs="Arial Narrow"/>
              </w:rPr>
              <w:t>Od ok. 3 000 zł/ha</w:t>
            </w:r>
          </w:p>
        </w:tc>
      </w:tr>
    </w:tbl>
    <w:p w:rsidR="00203580" w:rsidRDefault="00203580">
      <w:pPr>
        <w:rPr>
          <w:rFonts w:ascii="Arial Narrow" w:hAnsi="Arial Narrow"/>
        </w:rPr>
      </w:pPr>
    </w:p>
    <w:p w:rsidR="00203580" w:rsidRDefault="00203580">
      <w:pPr>
        <w:rPr>
          <w:rFonts w:ascii="Arial Narrow" w:hAnsi="Arial Narrow"/>
        </w:rPr>
      </w:pPr>
      <w:r>
        <w:rPr>
          <w:rFonts w:ascii="Arial Narrow" w:hAnsi="Arial Narrow"/>
        </w:rPr>
        <w:br w:type="page"/>
      </w:r>
    </w:p>
    <w:tbl>
      <w:tblPr>
        <w:tblStyle w:val="Tabela-Siatk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920"/>
        <w:gridCol w:w="7140"/>
      </w:tblGrid>
      <w:tr w:rsidR="3F8B09A3" w:rsidRPr="00003FCC" w:rsidTr="008D1A8C">
        <w:tc>
          <w:tcPr>
            <w:tcW w:w="9060" w:type="dxa"/>
            <w:gridSpan w:val="2"/>
            <w:shd w:val="clear" w:color="auto" w:fill="E2EFD9" w:themeFill="accent6" w:themeFillTint="33"/>
          </w:tcPr>
          <w:p w:rsidR="73F73902" w:rsidRPr="00F85D68" w:rsidRDefault="73F73902" w:rsidP="3F8B09A3">
            <w:pPr>
              <w:rPr>
                <w:rFonts w:ascii="Arial Narrow" w:hAnsi="Arial Narrow"/>
                <w:lang w:eastAsia="pl-PL"/>
              </w:rPr>
            </w:pPr>
            <w:r w:rsidRPr="00003FCC">
              <w:rPr>
                <w:rFonts w:ascii="Arial Narrow" w:hAnsi="Arial Narrow" w:cs="Times New Roman"/>
                <w:b/>
                <w:bCs/>
              </w:rPr>
              <w:t xml:space="preserve">Art. 66 </w:t>
            </w:r>
            <w:r w:rsidRPr="00C741C4">
              <w:rPr>
                <w:rFonts w:ascii="Arial Narrow" w:hAnsi="Arial Narrow"/>
                <w:b/>
                <w:bCs/>
              </w:rPr>
              <w:t>projektu rozporządzenia o Planach strategicznych WPR</w:t>
            </w:r>
          </w:p>
        </w:tc>
      </w:tr>
      <w:tr w:rsidR="3F8B09A3" w:rsidRPr="00003FCC" w:rsidTr="008D1A8C">
        <w:tc>
          <w:tcPr>
            <w:tcW w:w="1920" w:type="dxa"/>
            <w:vAlign w:val="center"/>
          </w:tcPr>
          <w:p w:rsidR="3F8B09A3" w:rsidRPr="00F85D68" w:rsidRDefault="3F8B09A3" w:rsidP="008D1A8C">
            <w:pPr>
              <w:rPr>
                <w:rFonts w:ascii="Arial Narrow" w:hAnsi="Arial Narrow"/>
              </w:rPr>
            </w:pPr>
            <w:r w:rsidRPr="00003FCC">
              <w:rPr>
                <w:rFonts w:ascii="Arial Narrow" w:eastAsia="Arial Narrow" w:hAnsi="Arial Narrow" w:cs="Arial Narrow"/>
                <w:b/>
                <w:bCs/>
              </w:rPr>
              <w:t>Nazwa interwencji</w:t>
            </w:r>
          </w:p>
        </w:tc>
        <w:tc>
          <w:tcPr>
            <w:tcW w:w="7140" w:type="dxa"/>
          </w:tcPr>
          <w:p w:rsidR="3F8B09A3" w:rsidRPr="00F85D68" w:rsidRDefault="3F8B09A3">
            <w:pPr>
              <w:rPr>
                <w:rFonts w:ascii="Arial Narrow" w:hAnsi="Arial Narrow"/>
                <w:color w:val="002060"/>
              </w:rPr>
            </w:pPr>
            <w:r w:rsidRPr="00F85D68">
              <w:rPr>
                <w:rFonts w:ascii="Arial Narrow" w:eastAsia="Arial Narrow" w:hAnsi="Arial Narrow" w:cs="Arial Narrow"/>
                <w:b/>
                <w:bCs/>
                <w:color w:val="002060"/>
              </w:rPr>
              <w:t>Płatności dla obszarów z ograniczeniami naturalnymi lub innymi szczególnymi ograniczeniami (ONW)</w:t>
            </w:r>
          </w:p>
        </w:tc>
      </w:tr>
      <w:tr w:rsidR="3F8B09A3" w:rsidRPr="00003FCC" w:rsidTr="008D1A8C">
        <w:tc>
          <w:tcPr>
            <w:tcW w:w="1920" w:type="dxa"/>
            <w:vAlign w:val="center"/>
          </w:tcPr>
          <w:p w:rsidR="3F8B09A3" w:rsidRPr="00F85D68" w:rsidRDefault="3F8B09A3" w:rsidP="008D1A8C">
            <w:pPr>
              <w:rPr>
                <w:rFonts w:ascii="Arial Narrow" w:hAnsi="Arial Narrow"/>
              </w:rPr>
            </w:pPr>
            <w:r w:rsidRPr="00003FCC">
              <w:rPr>
                <w:rFonts w:ascii="Arial Narrow" w:eastAsia="Arial Narrow" w:hAnsi="Arial Narrow" w:cs="Arial Narrow"/>
                <w:b/>
                <w:bCs/>
              </w:rPr>
              <w:t>Cel szczegółowy</w:t>
            </w:r>
          </w:p>
        </w:tc>
        <w:tc>
          <w:tcPr>
            <w:tcW w:w="7140" w:type="dxa"/>
          </w:tcPr>
          <w:p w:rsidR="3F8B09A3" w:rsidRPr="007B05FD" w:rsidRDefault="3F8B09A3" w:rsidP="3F8B09A3">
            <w:pPr>
              <w:jc w:val="both"/>
              <w:rPr>
                <w:rFonts w:ascii="Arial Narrow" w:eastAsia="Arial Narrow" w:hAnsi="Arial Narrow" w:cs="Arial Narrow"/>
              </w:rPr>
            </w:pPr>
            <w:r w:rsidRPr="00003FCC">
              <w:rPr>
                <w:rFonts w:ascii="Arial Narrow" w:eastAsia="Arial Narrow" w:hAnsi="Arial Narrow" w:cs="Arial Narrow"/>
              </w:rPr>
              <w:t>Cel 1</w:t>
            </w:r>
            <w:r w:rsidR="34668963" w:rsidRPr="00C741C4">
              <w:rPr>
                <w:rFonts w:ascii="Arial Narrow" w:eastAsia="Arial Narrow" w:hAnsi="Arial Narrow" w:cs="Arial Narrow"/>
              </w:rPr>
              <w:t>:</w:t>
            </w:r>
            <w:r w:rsidRPr="00C741C4">
              <w:rPr>
                <w:rFonts w:ascii="Arial Narrow" w:eastAsia="Arial Narrow" w:hAnsi="Arial Narrow" w:cs="Arial Narrow"/>
              </w:rPr>
              <w:t xml:space="preserve"> Wspieranie godziwych dochodów gospodarstw rolnych i ich odporności w całej Unii w celu zwiększenia bezpieczeństwa żywnościowego</w:t>
            </w:r>
          </w:p>
          <w:p w:rsidR="3F8B09A3" w:rsidRPr="00003FCC" w:rsidRDefault="3F8B09A3" w:rsidP="3F8B09A3">
            <w:pPr>
              <w:jc w:val="both"/>
              <w:rPr>
                <w:rFonts w:ascii="Arial Narrow" w:eastAsia="Arial Narrow" w:hAnsi="Arial Narrow" w:cs="Arial Narrow"/>
              </w:rPr>
            </w:pPr>
            <w:r w:rsidRPr="0020315F">
              <w:rPr>
                <w:rFonts w:ascii="Arial Narrow" w:eastAsia="Arial Narrow" w:hAnsi="Arial Narrow" w:cs="Arial Narrow"/>
              </w:rPr>
              <w:t>Cel 5</w:t>
            </w:r>
            <w:r w:rsidR="06CD319A" w:rsidRPr="00C331E1">
              <w:rPr>
                <w:rFonts w:ascii="Arial Narrow" w:eastAsia="Arial Narrow" w:hAnsi="Arial Narrow" w:cs="Arial Narrow"/>
              </w:rPr>
              <w:t>:</w:t>
            </w:r>
            <w:r w:rsidRPr="00003FCC">
              <w:rPr>
                <w:rFonts w:ascii="Arial Narrow" w:eastAsia="Arial Narrow" w:hAnsi="Arial Narrow" w:cs="Arial Narrow"/>
              </w:rPr>
              <w:t xml:space="preserve"> Wspieranie zrównoważonego rozwoju i wydajnego gospodarowania zasobami naturalnymi takimi jak woda, gleba i powietrze</w:t>
            </w:r>
          </w:p>
        </w:tc>
      </w:tr>
      <w:tr w:rsidR="3F8B09A3" w:rsidRPr="00003FCC" w:rsidTr="008D1A8C">
        <w:tc>
          <w:tcPr>
            <w:tcW w:w="1920" w:type="dxa"/>
            <w:vAlign w:val="center"/>
          </w:tcPr>
          <w:p w:rsidR="3F8B09A3" w:rsidRPr="00C741C4" w:rsidRDefault="3F8B09A3" w:rsidP="008D1A8C">
            <w:pPr>
              <w:rPr>
                <w:rFonts w:ascii="Arial Narrow" w:eastAsia="Arial Narrow" w:hAnsi="Arial Narrow" w:cs="Arial Narrow"/>
                <w:b/>
                <w:bCs/>
                <w:vertAlign w:val="superscript"/>
              </w:rPr>
            </w:pPr>
            <w:r w:rsidRPr="00003FCC">
              <w:rPr>
                <w:rFonts w:ascii="Arial Narrow" w:eastAsia="Arial Narrow" w:hAnsi="Arial Narrow" w:cs="Arial Narrow"/>
                <w:b/>
                <w:bCs/>
              </w:rPr>
              <w:t>Beneficjent</w:t>
            </w:r>
          </w:p>
        </w:tc>
        <w:tc>
          <w:tcPr>
            <w:tcW w:w="7140" w:type="dxa"/>
          </w:tcPr>
          <w:p w:rsidR="3F8B09A3" w:rsidRPr="00F85D68" w:rsidRDefault="3F8B09A3" w:rsidP="00CE53CB">
            <w:pPr>
              <w:jc w:val="both"/>
              <w:rPr>
                <w:rFonts w:ascii="Arial Narrow" w:hAnsi="Arial Narrow"/>
              </w:rPr>
            </w:pPr>
            <w:r w:rsidRPr="00C741C4">
              <w:rPr>
                <w:rFonts w:ascii="Arial Narrow" w:eastAsia="Arial Narrow" w:hAnsi="Arial Narrow" w:cs="Arial Narrow"/>
                <w:b/>
                <w:bCs/>
              </w:rPr>
              <w:t>Rolnicy</w:t>
            </w:r>
            <w:r w:rsidRPr="00C741C4">
              <w:rPr>
                <w:rFonts w:ascii="Arial Narrow" w:eastAsia="Arial Narrow" w:hAnsi="Arial Narrow" w:cs="Arial Narrow"/>
              </w:rPr>
              <w:t xml:space="preserve"> </w:t>
            </w:r>
            <w:r w:rsidR="007B1DB2" w:rsidRPr="00003FCC">
              <w:rPr>
                <w:rFonts w:ascii="Arial Narrow" w:eastAsia="Arial Narrow" w:hAnsi="Arial Narrow" w:cs="Arial Narrow"/>
              </w:rPr>
              <w:t>w rozumieniu art. 3 lit. a projektu rozporządzenia Parlamen</w:t>
            </w:r>
            <w:r w:rsidR="007B1DB2" w:rsidRPr="00C741C4">
              <w:rPr>
                <w:rFonts w:ascii="Arial Narrow" w:eastAsia="Arial Narrow" w:hAnsi="Arial Narrow" w:cs="Arial Narrow"/>
              </w:rPr>
              <w:t>tu Europejskiego i</w:t>
            </w:r>
            <w:r w:rsidR="00CE53CB">
              <w:rPr>
                <w:rFonts w:ascii="Arial Narrow" w:eastAsia="Arial Narrow" w:hAnsi="Arial Narrow" w:cs="Arial Narrow"/>
              </w:rPr>
              <w:t> </w:t>
            </w:r>
            <w:r w:rsidR="007B1DB2" w:rsidRPr="00C741C4">
              <w:rPr>
                <w:rFonts w:ascii="Arial Narrow" w:eastAsia="Arial Narrow" w:hAnsi="Arial Narrow" w:cs="Arial Narrow"/>
              </w:rPr>
              <w:t xml:space="preserve">Rady dotyczącego wsparcia na podstawie planów strategicznych </w:t>
            </w:r>
            <w:r w:rsidRPr="00C741C4">
              <w:rPr>
                <w:rFonts w:ascii="Arial Narrow" w:eastAsia="Arial Narrow" w:hAnsi="Arial Narrow" w:cs="Arial Narrow"/>
              </w:rPr>
              <w:t>prowadzący</w:t>
            </w:r>
            <w:r w:rsidRPr="00003FCC">
              <w:rPr>
                <w:rFonts w:ascii="Arial Narrow" w:eastAsia="Arial Narrow" w:hAnsi="Arial Narrow" w:cs="Arial Narrow"/>
              </w:rPr>
              <w:t xml:space="preserve"> działalność rolniczą na wyznaczonych obsz</w:t>
            </w:r>
            <w:r w:rsidRPr="00C741C4">
              <w:rPr>
                <w:rFonts w:ascii="Arial Narrow" w:eastAsia="Arial Narrow" w:hAnsi="Arial Narrow" w:cs="Arial Narrow"/>
              </w:rPr>
              <w:t>arach ONW</w:t>
            </w:r>
          </w:p>
        </w:tc>
      </w:tr>
      <w:tr w:rsidR="3F8B09A3" w:rsidRPr="00003FCC" w:rsidTr="008D1A8C">
        <w:tc>
          <w:tcPr>
            <w:tcW w:w="1920" w:type="dxa"/>
            <w:vAlign w:val="center"/>
          </w:tcPr>
          <w:p w:rsidR="3F8B09A3" w:rsidRPr="00C741C4" w:rsidRDefault="3F8B09A3" w:rsidP="008D1A8C">
            <w:pPr>
              <w:rPr>
                <w:rFonts w:ascii="Arial Narrow" w:eastAsia="Arial Narrow" w:hAnsi="Arial Narrow" w:cs="Arial Narrow"/>
                <w:b/>
                <w:bCs/>
                <w:i/>
                <w:iCs/>
              </w:rPr>
            </w:pPr>
            <w:r w:rsidRPr="00003FCC">
              <w:rPr>
                <w:rFonts w:ascii="Arial Narrow" w:eastAsia="Arial Narrow" w:hAnsi="Arial Narrow" w:cs="Arial Narrow"/>
                <w:b/>
                <w:bCs/>
              </w:rPr>
              <w:t>Opis zakresu interwencji</w:t>
            </w:r>
            <w:r w:rsidRPr="00C741C4">
              <w:rPr>
                <w:rFonts w:ascii="Arial Narrow" w:eastAsia="Arial Narrow" w:hAnsi="Arial Narrow" w:cs="Arial Narrow"/>
              </w:rPr>
              <w:t xml:space="preserve"> </w:t>
            </w:r>
          </w:p>
        </w:tc>
        <w:tc>
          <w:tcPr>
            <w:tcW w:w="7140" w:type="dxa"/>
          </w:tcPr>
          <w:p w:rsidR="3F8B09A3" w:rsidRPr="00F85D68" w:rsidRDefault="3F8B09A3" w:rsidP="00CE53CB">
            <w:pPr>
              <w:spacing w:line="264" w:lineRule="auto"/>
              <w:jc w:val="both"/>
              <w:rPr>
                <w:rFonts w:ascii="Arial Narrow" w:hAnsi="Arial Narrow"/>
              </w:rPr>
            </w:pPr>
            <w:r w:rsidRPr="007B05FD">
              <w:rPr>
                <w:rFonts w:ascii="Arial Narrow" w:eastAsia="Arial Narrow" w:hAnsi="Arial Narrow" w:cs="Arial Narrow"/>
              </w:rPr>
              <w:t xml:space="preserve">Interwencja polega na </w:t>
            </w:r>
            <w:r w:rsidRPr="0020315F">
              <w:rPr>
                <w:rFonts w:ascii="Arial Narrow" w:eastAsia="Arial Narrow" w:hAnsi="Arial Narrow" w:cs="Arial Narrow"/>
                <w:b/>
                <w:bCs/>
              </w:rPr>
              <w:t>wsparciu finansowym rolników, którzy prowadzą działalność rolniczą na obszarach górskich i innych obszarach z ograniczeniami naturalnymi lub innymi szczególnymi ograniczeniami (tzw. obszarach ONW</w:t>
            </w:r>
            <w:r w:rsidRPr="00C331E1">
              <w:rPr>
                <w:rFonts w:ascii="Arial Narrow" w:eastAsia="Arial Narrow" w:hAnsi="Arial Narrow" w:cs="Arial Narrow"/>
              </w:rPr>
              <w:t>). Realizacja interwencji ma zrekompensować rolnikom wszystkie lub część dodatkowych kosztów oraz utraconych dochodów związanych z ograniczeniami dla produkcji rolnej na danym</w:t>
            </w:r>
            <w:r w:rsidRPr="00003FCC">
              <w:rPr>
                <w:rFonts w:ascii="Arial Narrow" w:eastAsia="Arial Narrow" w:hAnsi="Arial Narrow" w:cs="Arial Narrow"/>
              </w:rPr>
              <w:t xml:space="preserve"> obszarze ONW.</w:t>
            </w:r>
          </w:p>
          <w:p w:rsidR="3F8B09A3" w:rsidRPr="00F85D68" w:rsidRDefault="3F8B09A3" w:rsidP="00CE53CB">
            <w:pPr>
              <w:spacing w:line="264" w:lineRule="auto"/>
              <w:jc w:val="both"/>
              <w:rPr>
                <w:rFonts w:ascii="Arial Narrow" w:hAnsi="Arial Narrow"/>
              </w:rPr>
            </w:pPr>
            <w:r w:rsidRPr="00003FCC">
              <w:rPr>
                <w:rFonts w:ascii="Arial Narrow" w:eastAsia="Arial Narrow" w:hAnsi="Arial Narrow" w:cs="Arial Narrow"/>
              </w:rPr>
              <w:t>Wsparcie w ramach interwencji jest udzielane w zależności od rodzaju</w:t>
            </w:r>
            <w:r w:rsidRPr="00C741C4">
              <w:rPr>
                <w:rFonts w:ascii="Arial Narrow" w:eastAsia="Arial Narrow" w:hAnsi="Arial Narrow" w:cs="Arial Narrow"/>
              </w:rPr>
              <w:t xml:space="preserve"> obszaru ONW, z podziałem na:</w:t>
            </w:r>
          </w:p>
          <w:p w:rsidR="3F8B09A3" w:rsidRPr="00F85D68" w:rsidRDefault="3F8B09A3" w:rsidP="004B3E72">
            <w:pPr>
              <w:pStyle w:val="Akapitzlist"/>
              <w:numPr>
                <w:ilvl w:val="0"/>
                <w:numId w:val="24"/>
              </w:numPr>
              <w:ind w:left="382" w:hanging="382"/>
              <w:jc w:val="both"/>
              <w:rPr>
                <w:rFonts w:ascii="Arial Narrow" w:eastAsiaTheme="minorEastAsia" w:hAnsi="Arial Narrow"/>
              </w:rPr>
            </w:pPr>
            <w:r w:rsidRPr="00003FCC">
              <w:rPr>
                <w:rFonts w:ascii="Arial Narrow" w:eastAsia="Arial Narrow" w:hAnsi="Arial Narrow" w:cs="Arial Narrow"/>
              </w:rPr>
              <w:t>płatności dla obszarów, na których występują znaczące ograniczenia naturalne (</w:t>
            </w:r>
            <w:r w:rsidRPr="00C741C4">
              <w:rPr>
                <w:rFonts w:ascii="Arial Narrow" w:eastAsia="Arial Narrow" w:hAnsi="Arial Narrow" w:cs="Arial Narrow"/>
                <w:b/>
                <w:bCs/>
              </w:rPr>
              <w:t>ONW z ograniczeniami naturalnymi</w:t>
            </w:r>
            <w:r w:rsidRPr="00C741C4">
              <w:rPr>
                <w:rFonts w:ascii="Arial Narrow" w:eastAsia="Arial Narrow" w:hAnsi="Arial Narrow" w:cs="Arial Narrow"/>
              </w:rPr>
              <w:t>) w podziale na dwie strefy:</w:t>
            </w:r>
          </w:p>
          <w:p w:rsidR="3F8B09A3" w:rsidRPr="00F85D68" w:rsidRDefault="3F8B09A3" w:rsidP="004B3E72">
            <w:pPr>
              <w:pStyle w:val="Akapitzlist"/>
              <w:numPr>
                <w:ilvl w:val="0"/>
                <w:numId w:val="23"/>
              </w:numPr>
              <w:ind w:left="382" w:hanging="382"/>
              <w:jc w:val="both"/>
              <w:rPr>
                <w:rFonts w:ascii="Arial Narrow" w:eastAsiaTheme="minorEastAsia" w:hAnsi="Arial Narrow"/>
                <w:b/>
                <w:bCs/>
              </w:rPr>
            </w:pPr>
            <w:r w:rsidRPr="00003FCC">
              <w:rPr>
                <w:rFonts w:ascii="Arial Narrow" w:eastAsia="Arial Narrow" w:hAnsi="Arial Narrow" w:cs="Arial Narrow"/>
                <w:b/>
                <w:bCs/>
              </w:rPr>
              <w:t xml:space="preserve">ONW z ograniczeniami naturalnymi strefa I </w:t>
            </w:r>
          </w:p>
          <w:p w:rsidR="3F8B09A3" w:rsidRPr="00F85D68" w:rsidRDefault="3F8B09A3" w:rsidP="004B3E72">
            <w:pPr>
              <w:pStyle w:val="Akapitzlist"/>
              <w:numPr>
                <w:ilvl w:val="0"/>
                <w:numId w:val="23"/>
              </w:numPr>
              <w:ind w:left="382" w:hanging="382"/>
              <w:jc w:val="both"/>
              <w:rPr>
                <w:rFonts w:ascii="Arial Narrow" w:eastAsiaTheme="minorEastAsia" w:hAnsi="Arial Narrow"/>
                <w:b/>
                <w:bCs/>
              </w:rPr>
            </w:pPr>
            <w:r w:rsidRPr="00003FCC">
              <w:rPr>
                <w:rFonts w:ascii="Arial Narrow" w:eastAsia="Arial Narrow" w:hAnsi="Arial Narrow" w:cs="Arial Narrow"/>
                <w:b/>
                <w:bCs/>
              </w:rPr>
              <w:t xml:space="preserve">ONW z ograniczeniami naturalnymi strefa II </w:t>
            </w:r>
            <w:r w:rsidRPr="00C741C4">
              <w:rPr>
                <w:rFonts w:ascii="Arial Narrow" w:eastAsia="Arial Narrow" w:hAnsi="Arial Narrow" w:cs="Arial Narrow"/>
              </w:rPr>
              <w:t>wyznaczone w oparciu o wartość wskaźnika waloryzacji rolniczej przestrzeni produkcyjnej (WWRPP),</w:t>
            </w:r>
          </w:p>
          <w:p w:rsidR="3F8B09A3" w:rsidRPr="00F85D68" w:rsidRDefault="3F8B09A3" w:rsidP="004B3E72">
            <w:pPr>
              <w:pStyle w:val="Akapitzlist"/>
              <w:numPr>
                <w:ilvl w:val="0"/>
                <w:numId w:val="22"/>
              </w:numPr>
              <w:ind w:left="382" w:hanging="382"/>
              <w:jc w:val="both"/>
              <w:rPr>
                <w:rFonts w:ascii="Arial Narrow" w:eastAsiaTheme="minorEastAsia" w:hAnsi="Arial Narrow"/>
              </w:rPr>
            </w:pPr>
            <w:r w:rsidRPr="00003FCC">
              <w:rPr>
                <w:rFonts w:ascii="Arial Narrow" w:eastAsia="Arial Narrow" w:hAnsi="Arial Narrow" w:cs="Arial Narrow"/>
              </w:rPr>
              <w:t>płatności dla obszarów charakteryzujących się innymi szczególnymi ograniczeniami (</w:t>
            </w:r>
            <w:r w:rsidRPr="00C741C4">
              <w:rPr>
                <w:rFonts w:ascii="Arial Narrow" w:eastAsia="Arial Narrow" w:hAnsi="Arial Narrow" w:cs="Arial Narrow"/>
                <w:b/>
                <w:bCs/>
              </w:rPr>
              <w:t xml:space="preserve">ONW typ specyficzny) </w:t>
            </w:r>
            <w:r w:rsidRPr="00C741C4">
              <w:rPr>
                <w:rFonts w:ascii="Arial Narrow" w:eastAsia="Arial Narrow" w:hAnsi="Arial Narrow" w:cs="Arial Narrow"/>
              </w:rPr>
              <w:t>w podziale na dwie strefy:</w:t>
            </w:r>
          </w:p>
          <w:p w:rsidR="3F8B09A3" w:rsidRPr="00F85D68" w:rsidRDefault="3F8B09A3" w:rsidP="004B3E72">
            <w:pPr>
              <w:pStyle w:val="Akapitzlist"/>
              <w:numPr>
                <w:ilvl w:val="1"/>
                <w:numId w:val="21"/>
              </w:numPr>
              <w:ind w:left="666" w:hanging="284"/>
              <w:jc w:val="both"/>
              <w:rPr>
                <w:rFonts w:ascii="Arial Narrow" w:eastAsiaTheme="minorEastAsia" w:hAnsi="Arial Narrow"/>
                <w:b/>
                <w:bCs/>
              </w:rPr>
            </w:pPr>
            <w:r w:rsidRPr="00003FCC">
              <w:rPr>
                <w:rFonts w:ascii="Arial Narrow" w:eastAsia="Arial Narrow" w:hAnsi="Arial Narrow" w:cs="Arial Narrow"/>
                <w:b/>
                <w:bCs/>
              </w:rPr>
              <w:t>ONW typ specyficzny strefa I</w:t>
            </w:r>
            <w:r w:rsidRPr="00C741C4">
              <w:rPr>
                <w:rFonts w:ascii="Arial Narrow" w:eastAsia="Arial Narrow" w:hAnsi="Arial Narrow" w:cs="Arial Narrow"/>
              </w:rPr>
              <w:t xml:space="preserve"> (obszary o wysokich walorach przyrodniczych i</w:t>
            </w:r>
            <w:r w:rsidR="00CE53CB">
              <w:rPr>
                <w:rFonts w:ascii="Arial Narrow" w:eastAsia="Arial Narrow" w:hAnsi="Arial Narrow" w:cs="Arial Narrow"/>
              </w:rPr>
              <w:t> </w:t>
            </w:r>
            <w:r w:rsidRPr="00C741C4">
              <w:rPr>
                <w:rFonts w:ascii="Arial Narrow" w:eastAsia="Arial Narrow" w:hAnsi="Arial Narrow" w:cs="Arial Narrow"/>
              </w:rPr>
              <w:t>turystycznych, na terenie których ważne jest utrzymanie prowadzenia działalności rolniczej w celu zachowania lub poprawy środowiska, utrzymania terenów wiejskich, zachowania potencjału turystycznego obszaru),</w:t>
            </w:r>
          </w:p>
          <w:p w:rsidR="3F8B09A3" w:rsidRPr="00F85D68" w:rsidRDefault="3F8B09A3" w:rsidP="004B3E72">
            <w:pPr>
              <w:pStyle w:val="Akapitzlist"/>
              <w:numPr>
                <w:ilvl w:val="1"/>
                <w:numId w:val="21"/>
              </w:numPr>
              <w:ind w:left="666" w:hanging="284"/>
              <w:jc w:val="both"/>
              <w:rPr>
                <w:rFonts w:ascii="Arial Narrow" w:eastAsiaTheme="minorEastAsia" w:hAnsi="Arial Narrow"/>
                <w:b/>
                <w:bCs/>
              </w:rPr>
            </w:pPr>
            <w:r w:rsidRPr="00003FCC">
              <w:rPr>
                <w:rFonts w:ascii="Arial Narrow" w:eastAsia="Arial Narrow" w:hAnsi="Arial Narrow" w:cs="Arial Narrow"/>
                <w:b/>
                <w:bCs/>
              </w:rPr>
              <w:t>ON</w:t>
            </w:r>
            <w:r w:rsidRPr="00C741C4">
              <w:rPr>
                <w:rFonts w:ascii="Arial Narrow" w:eastAsia="Arial Narrow" w:hAnsi="Arial Narrow" w:cs="Arial Narrow"/>
                <w:b/>
                <w:bCs/>
              </w:rPr>
              <w:t>W typ specyficzny strefa II</w:t>
            </w:r>
            <w:r w:rsidRPr="00C741C4">
              <w:rPr>
                <w:rFonts w:ascii="Arial Narrow" w:eastAsia="Arial Narrow" w:hAnsi="Arial Narrow" w:cs="Arial Narrow"/>
              </w:rPr>
              <w:t xml:space="preserve"> (obszary</w:t>
            </w:r>
            <w:r w:rsidR="556E2F52" w:rsidRPr="007B05FD">
              <w:rPr>
                <w:rFonts w:ascii="Arial Narrow" w:eastAsia="Arial Narrow" w:hAnsi="Arial Narrow" w:cs="Arial Narrow"/>
              </w:rPr>
              <w:t>,</w:t>
            </w:r>
            <w:r w:rsidRPr="0020315F">
              <w:rPr>
                <w:rFonts w:ascii="Arial Narrow" w:eastAsia="Arial Narrow" w:hAnsi="Arial Narrow" w:cs="Arial Narrow"/>
              </w:rPr>
              <w:t xml:space="preserve"> w których co najmniej 50% powierzchni użytków rolnych znajduje się powyżej 350 m n.p.m. oraz z</w:t>
            </w:r>
            <w:r w:rsidR="00CE53CB">
              <w:rPr>
                <w:rFonts w:ascii="Arial Narrow" w:eastAsia="Arial Narrow" w:hAnsi="Arial Narrow" w:cs="Arial Narrow"/>
              </w:rPr>
              <w:t> </w:t>
            </w:r>
            <w:r w:rsidRPr="0020315F">
              <w:rPr>
                <w:rFonts w:ascii="Arial Narrow" w:eastAsia="Arial Narrow" w:hAnsi="Arial Narrow" w:cs="Arial Narrow"/>
              </w:rPr>
              <w:t>niekorzystnymi warunkami dla produkcji rolnej o wartości WWRPP poniżej 52 punktów),</w:t>
            </w:r>
          </w:p>
          <w:p w:rsidR="3F8B09A3" w:rsidRPr="00F85D68" w:rsidRDefault="3F8B09A3" w:rsidP="004B3E72">
            <w:pPr>
              <w:pStyle w:val="Akapitzlist"/>
              <w:numPr>
                <w:ilvl w:val="0"/>
                <w:numId w:val="22"/>
              </w:numPr>
              <w:ind w:left="382" w:hanging="382"/>
              <w:jc w:val="both"/>
              <w:rPr>
                <w:rFonts w:ascii="Arial Narrow" w:eastAsiaTheme="minorEastAsia" w:hAnsi="Arial Narrow"/>
              </w:rPr>
            </w:pPr>
            <w:r w:rsidRPr="00003FCC">
              <w:rPr>
                <w:rFonts w:ascii="Arial Narrow" w:eastAsia="Arial Narrow" w:hAnsi="Arial Narrow" w:cs="Arial Narrow"/>
              </w:rPr>
              <w:t>płatności dla obszarów górskich (</w:t>
            </w:r>
            <w:r w:rsidRPr="00C741C4">
              <w:rPr>
                <w:rFonts w:ascii="Arial Narrow" w:eastAsia="Arial Narrow" w:hAnsi="Arial Narrow" w:cs="Arial Narrow"/>
                <w:b/>
                <w:bCs/>
              </w:rPr>
              <w:t>ONW typ górski</w:t>
            </w:r>
            <w:r w:rsidRPr="007B05FD">
              <w:rPr>
                <w:rFonts w:ascii="Arial Narrow" w:eastAsia="Arial Narrow" w:hAnsi="Arial Narrow" w:cs="Arial Narrow"/>
              </w:rPr>
              <w:t xml:space="preserve">), </w:t>
            </w:r>
            <w:r w:rsidRPr="0020315F">
              <w:rPr>
                <w:rFonts w:ascii="Arial Narrow" w:eastAsia="Arial Narrow" w:hAnsi="Arial Narrow" w:cs="Arial Narrow"/>
              </w:rPr>
              <w:t xml:space="preserve">tj. </w:t>
            </w:r>
            <w:r w:rsidR="0072532B">
              <w:rPr>
                <w:rFonts w:ascii="Arial Narrow" w:eastAsia="Arial Narrow" w:hAnsi="Arial Narrow" w:cs="Arial Narrow"/>
              </w:rPr>
              <w:t>o</w:t>
            </w:r>
            <w:r w:rsidR="0072532B" w:rsidRPr="00003FCC">
              <w:rPr>
                <w:rFonts w:ascii="Arial Narrow" w:eastAsia="Arial Narrow" w:hAnsi="Arial Narrow" w:cs="Arial Narrow"/>
              </w:rPr>
              <w:t>bszarów</w:t>
            </w:r>
            <w:r w:rsidR="24043026" w:rsidRPr="00003FCC">
              <w:rPr>
                <w:rFonts w:ascii="Arial Narrow" w:eastAsia="Arial Narrow" w:hAnsi="Arial Narrow" w:cs="Arial Narrow"/>
              </w:rPr>
              <w:t>,</w:t>
            </w:r>
            <w:r w:rsidRPr="00003FCC">
              <w:rPr>
                <w:rFonts w:ascii="Arial Narrow" w:eastAsia="Arial Narrow" w:hAnsi="Arial Narrow" w:cs="Arial Narrow"/>
              </w:rPr>
              <w:t xml:space="preserve"> w których zgodnie z numerycznym modelem terenu (DEM) ponad połowa użytków rolnych położona jest powyżej wysokości 500 m n.p.m,</w:t>
            </w:r>
          </w:p>
          <w:p w:rsidR="3F8B09A3" w:rsidRPr="00F85D68" w:rsidRDefault="3F8B09A3" w:rsidP="004B3E72">
            <w:pPr>
              <w:pStyle w:val="Akapitzlist"/>
              <w:numPr>
                <w:ilvl w:val="0"/>
                <w:numId w:val="22"/>
              </w:numPr>
              <w:ind w:left="382" w:hanging="382"/>
              <w:jc w:val="both"/>
              <w:rPr>
                <w:rFonts w:ascii="Arial Narrow" w:eastAsiaTheme="minorEastAsia" w:hAnsi="Arial Narrow"/>
              </w:rPr>
            </w:pPr>
            <w:r w:rsidRPr="00003FCC">
              <w:rPr>
                <w:rFonts w:ascii="Arial Narrow" w:eastAsia="Arial Narrow" w:hAnsi="Arial Narrow" w:cs="Arial Narrow"/>
              </w:rPr>
              <w:t xml:space="preserve">płatności dla </w:t>
            </w:r>
            <w:r w:rsidRPr="00C741C4">
              <w:rPr>
                <w:rFonts w:ascii="Arial Narrow" w:eastAsia="Arial Narrow" w:hAnsi="Arial Narrow" w:cs="Arial Narrow"/>
                <w:b/>
                <w:bCs/>
              </w:rPr>
              <w:t>gospodarstw rolnych posiadających minimalną obsadę zwierząt, co najmniej 0,5 DJP/ha UR</w:t>
            </w:r>
            <w:r w:rsidRPr="007B05FD">
              <w:rPr>
                <w:rFonts w:ascii="Arial Narrow" w:eastAsia="Arial Narrow" w:hAnsi="Arial Narrow" w:cs="Arial Narrow"/>
              </w:rPr>
              <w:t xml:space="preserve"> w całym gospod</w:t>
            </w:r>
            <w:r w:rsidRPr="0020315F">
              <w:rPr>
                <w:rFonts w:ascii="Arial Narrow" w:eastAsia="Arial Narrow" w:hAnsi="Arial Narrow" w:cs="Arial Narrow"/>
              </w:rPr>
              <w:t xml:space="preserve">arstwie, położonych na obszarach </w:t>
            </w:r>
            <w:r w:rsidRPr="00C331E1">
              <w:rPr>
                <w:rFonts w:ascii="Arial Narrow" w:eastAsia="Arial Narrow" w:hAnsi="Arial Narrow" w:cs="Arial Narrow"/>
                <w:b/>
                <w:bCs/>
              </w:rPr>
              <w:t>ONW typ górski i tzw. podgórskich</w:t>
            </w:r>
            <w:r w:rsidRPr="00003FCC">
              <w:rPr>
                <w:rFonts w:ascii="Arial Narrow" w:eastAsia="Arial Narrow" w:hAnsi="Arial Narrow" w:cs="Arial Narrow"/>
              </w:rPr>
              <w:t xml:space="preserve"> (tj. obszarów ONW typ specyficzny strefy II, które spełniają warunek „co najmniej 50% powierzchni użytków rolnych znajduje się powyżej 350 m n.p.m.”). </w:t>
            </w:r>
          </w:p>
        </w:tc>
      </w:tr>
      <w:tr w:rsidR="3F8B09A3" w:rsidRPr="00003FCC" w:rsidTr="008D1A8C">
        <w:tc>
          <w:tcPr>
            <w:tcW w:w="1920" w:type="dxa"/>
            <w:vAlign w:val="center"/>
          </w:tcPr>
          <w:p w:rsidR="3F8B09A3" w:rsidRPr="007B05FD" w:rsidRDefault="3F8B09A3" w:rsidP="008D1A8C">
            <w:pPr>
              <w:rPr>
                <w:rFonts w:ascii="Arial Narrow" w:eastAsia="Arial Narrow" w:hAnsi="Arial Narrow" w:cs="Arial Narrow"/>
                <w:i/>
                <w:iCs/>
              </w:rPr>
            </w:pPr>
            <w:r w:rsidRPr="00003FCC">
              <w:rPr>
                <w:rFonts w:ascii="Arial Narrow" w:eastAsia="Arial Narrow" w:hAnsi="Arial Narrow" w:cs="Arial Narrow"/>
                <w:b/>
                <w:bCs/>
              </w:rPr>
              <w:t>Opis warunków kwalifikowa</w:t>
            </w:r>
            <w:r w:rsidRPr="00C741C4">
              <w:rPr>
                <w:rFonts w:ascii="Arial Narrow" w:eastAsia="Arial Narrow" w:hAnsi="Arial Narrow" w:cs="Arial Narrow"/>
                <w:b/>
                <w:bCs/>
              </w:rPr>
              <w:t xml:space="preserve">lności </w:t>
            </w:r>
            <w:r w:rsidRPr="00C741C4">
              <w:rPr>
                <w:rFonts w:ascii="Arial Narrow" w:eastAsia="Arial Narrow" w:hAnsi="Arial Narrow" w:cs="Arial Narrow"/>
                <w:i/>
                <w:iCs/>
              </w:rPr>
              <w:t xml:space="preserve"> </w:t>
            </w:r>
          </w:p>
        </w:tc>
        <w:tc>
          <w:tcPr>
            <w:tcW w:w="7140" w:type="dxa"/>
          </w:tcPr>
          <w:p w:rsidR="3F8B09A3" w:rsidRPr="00F85D68" w:rsidRDefault="3F8B09A3" w:rsidP="00CE53CB">
            <w:pPr>
              <w:spacing w:line="264" w:lineRule="auto"/>
              <w:jc w:val="both"/>
              <w:rPr>
                <w:rFonts w:ascii="Arial Narrow" w:hAnsi="Arial Narrow"/>
              </w:rPr>
            </w:pPr>
            <w:r w:rsidRPr="0020315F">
              <w:rPr>
                <w:rFonts w:ascii="Arial Narrow" w:eastAsia="Arial Narrow" w:hAnsi="Arial Narrow" w:cs="Arial Narrow"/>
                <w:b/>
                <w:bCs/>
              </w:rPr>
              <w:t>Wa</w:t>
            </w:r>
            <w:r w:rsidRPr="00C331E1">
              <w:rPr>
                <w:rFonts w:ascii="Arial Narrow" w:eastAsia="Arial Narrow" w:hAnsi="Arial Narrow" w:cs="Arial Narrow"/>
                <w:b/>
                <w:bCs/>
              </w:rPr>
              <w:t>runki dostępu:</w:t>
            </w:r>
          </w:p>
          <w:p w:rsidR="3F8B09A3" w:rsidRPr="00F85D68" w:rsidRDefault="3F8B09A3" w:rsidP="004B3E72">
            <w:pPr>
              <w:pStyle w:val="Akapitzlist"/>
              <w:numPr>
                <w:ilvl w:val="0"/>
                <w:numId w:val="115"/>
              </w:numPr>
              <w:ind w:left="357" w:hanging="283"/>
              <w:jc w:val="both"/>
              <w:rPr>
                <w:rFonts w:ascii="Arial Narrow" w:eastAsia="Arial Narrow" w:hAnsi="Arial Narrow" w:cs="Arial Narrow"/>
              </w:rPr>
            </w:pPr>
            <w:r w:rsidRPr="00003FCC">
              <w:rPr>
                <w:rFonts w:ascii="Arial Narrow" w:eastAsia="Arial Narrow" w:hAnsi="Arial Narrow" w:cs="Arial Narrow"/>
              </w:rPr>
              <w:t>beneficjent jest posiadaczem gospodarstwa rolnego położonego w granicach Rzeczypospolitej Polskiej i prowadzi działalność rolniczą na obszarach ONW;</w:t>
            </w:r>
          </w:p>
          <w:p w:rsidR="3F8B09A3" w:rsidRPr="00F85D68" w:rsidRDefault="3F8B09A3" w:rsidP="004B3E72">
            <w:pPr>
              <w:pStyle w:val="Akapitzlist"/>
              <w:numPr>
                <w:ilvl w:val="0"/>
                <w:numId w:val="115"/>
              </w:numPr>
              <w:ind w:left="357" w:hanging="283"/>
              <w:jc w:val="both"/>
              <w:rPr>
                <w:rFonts w:ascii="Arial Narrow" w:eastAsia="Arial Narrow" w:hAnsi="Arial Narrow" w:cs="Arial Narrow"/>
              </w:rPr>
            </w:pPr>
            <w:r w:rsidRPr="00003FCC">
              <w:rPr>
                <w:rFonts w:ascii="Arial Narrow" w:eastAsia="Arial Narrow" w:hAnsi="Arial Narrow" w:cs="Arial Narrow"/>
              </w:rPr>
              <w:t>działki rolne, których dotyczy pomoc, są użytkowane jako użytki rolne;</w:t>
            </w:r>
          </w:p>
          <w:p w:rsidR="3F8B09A3" w:rsidRPr="00F85D68" w:rsidRDefault="3F8B09A3" w:rsidP="004B3E72">
            <w:pPr>
              <w:pStyle w:val="Akapitzlist"/>
              <w:numPr>
                <w:ilvl w:val="0"/>
                <w:numId w:val="115"/>
              </w:numPr>
              <w:ind w:left="357" w:hanging="283"/>
              <w:jc w:val="both"/>
              <w:rPr>
                <w:rFonts w:ascii="Arial Narrow" w:eastAsiaTheme="minorEastAsia" w:hAnsi="Arial Narrow"/>
              </w:rPr>
            </w:pPr>
            <w:r w:rsidRPr="00003FCC">
              <w:rPr>
                <w:rFonts w:ascii="Arial Narrow" w:eastAsia="Arial Narrow" w:hAnsi="Arial Narrow" w:cs="Arial Narrow"/>
              </w:rPr>
              <w:t>powierzchn</w:t>
            </w:r>
            <w:r w:rsidRPr="00C741C4">
              <w:rPr>
                <w:rFonts w:ascii="Arial Narrow" w:eastAsia="Arial Narrow" w:hAnsi="Arial Narrow" w:cs="Arial Narrow"/>
              </w:rPr>
              <w:t xml:space="preserve">ia użytków rolnych należących do danego gospodarstwa rolnego, położonych w granicach ONW i wykorzystywanych do produkcji rolniczej, wynosi co najmniej 1 ha. </w:t>
            </w:r>
          </w:p>
        </w:tc>
      </w:tr>
      <w:tr w:rsidR="3F8B09A3" w:rsidRPr="00003FCC" w:rsidTr="008D1A8C">
        <w:tc>
          <w:tcPr>
            <w:tcW w:w="1920" w:type="dxa"/>
            <w:vAlign w:val="center"/>
          </w:tcPr>
          <w:p w:rsidR="3F8B09A3" w:rsidRPr="00C741C4" w:rsidRDefault="3F8B09A3" w:rsidP="008D1A8C">
            <w:pPr>
              <w:rPr>
                <w:rFonts w:ascii="Arial Narrow" w:eastAsia="Arial Narrow" w:hAnsi="Arial Narrow" w:cs="Arial Narrow"/>
                <w:i/>
                <w:iCs/>
              </w:rPr>
            </w:pPr>
            <w:r w:rsidRPr="00003FCC">
              <w:rPr>
                <w:rFonts w:ascii="Arial Narrow" w:eastAsia="Arial Narrow" w:hAnsi="Arial Narrow" w:cs="Arial Narrow"/>
                <w:b/>
                <w:bCs/>
              </w:rPr>
              <w:t xml:space="preserve">Opis kryteriów wyboru </w:t>
            </w:r>
          </w:p>
        </w:tc>
        <w:tc>
          <w:tcPr>
            <w:tcW w:w="7140" w:type="dxa"/>
          </w:tcPr>
          <w:p w:rsidR="3F8B09A3" w:rsidRPr="00F85D68" w:rsidRDefault="3F8B09A3">
            <w:pPr>
              <w:rPr>
                <w:rFonts w:ascii="Arial Narrow" w:hAnsi="Arial Narrow"/>
              </w:rPr>
            </w:pPr>
            <w:r w:rsidRPr="00C741C4">
              <w:rPr>
                <w:rFonts w:ascii="Arial Narrow" w:eastAsia="Arial Narrow" w:hAnsi="Arial Narrow" w:cs="Arial Narrow"/>
                <w:b/>
                <w:bCs/>
              </w:rPr>
              <w:t>Nie dotyczy</w:t>
            </w:r>
          </w:p>
        </w:tc>
      </w:tr>
      <w:tr w:rsidR="3F8B09A3" w:rsidRPr="00003FCC" w:rsidTr="008D1A8C">
        <w:tc>
          <w:tcPr>
            <w:tcW w:w="1920" w:type="dxa"/>
            <w:vAlign w:val="center"/>
          </w:tcPr>
          <w:p w:rsidR="3F8B09A3" w:rsidRPr="00C741C4" w:rsidRDefault="3F8B09A3" w:rsidP="008D1A8C">
            <w:pPr>
              <w:rPr>
                <w:rFonts w:ascii="Arial Narrow" w:eastAsia="Arial Narrow" w:hAnsi="Arial Narrow" w:cs="Arial Narrow"/>
                <w:i/>
                <w:iCs/>
              </w:rPr>
            </w:pPr>
            <w:r w:rsidRPr="00003FCC">
              <w:rPr>
                <w:rFonts w:ascii="Arial Narrow" w:eastAsia="Arial Narrow" w:hAnsi="Arial Narrow" w:cs="Arial Narrow"/>
                <w:b/>
                <w:bCs/>
              </w:rPr>
              <w:t>Opis formy pomocy</w:t>
            </w:r>
            <w:r w:rsidRPr="00C741C4">
              <w:rPr>
                <w:rFonts w:ascii="Arial Narrow" w:eastAsia="Arial Narrow" w:hAnsi="Arial Narrow" w:cs="Arial Narrow"/>
              </w:rPr>
              <w:t xml:space="preserve"> </w:t>
            </w:r>
          </w:p>
        </w:tc>
        <w:tc>
          <w:tcPr>
            <w:tcW w:w="7140" w:type="dxa"/>
          </w:tcPr>
          <w:p w:rsidR="3F8B09A3" w:rsidRPr="00F85D68" w:rsidRDefault="3F8B09A3" w:rsidP="3F8B09A3">
            <w:pPr>
              <w:spacing w:line="264" w:lineRule="auto"/>
              <w:jc w:val="both"/>
              <w:rPr>
                <w:rFonts w:ascii="Arial Narrow" w:hAnsi="Arial Narrow"/>
              </w:rPr>
            </w:pPr>
            <w:r w:rsidRPr="007B05FD">
              <w:rPr>
                <w:rFonts w:ascii="Arial Narrow" w:eastAsia="Arial Narrow" w:hAnsi="Arial Narrow" w:cs="Arial Narrow"/>
              </w:rPr>
              <w:t xml:space="preserve">Płatność ryczałtowa, jednoroczna, do hektara użytków </w:t>
            </w:r>
            <w:r w:rsidRPr="0020315F">
              <w:rPr>
                <w:rFonts w:ascii="Arial Narrow" w:eastAsia="Arial Narrow" w:hAnsi="Arial Narrow" w:cs="Arial Narrow"/>
              </w:rPr>
              <w:t>rolnych położonych na obszarach ONW.</w:t>
            </w:r>
          </w:p>
        </w:tc>
      </w:tr>
      <w:tr w:rsidR="3F8B09A3" w:rsidRPr="00003FCC" w:rsidTr="008D1A8C">
        <w:tc>
          <w:tcPr>
            <w:tcW w:w="1920" w:type="dxa"/>
            <w:vAlign w:val="center"/>
          </w:tcPr>
          <w:p w:rsidR="3F8B09A3" w:rsidRPr="00C741C4" w:rsidRDefault="3F8B09A3" w:rsidP="008D1A8C">
            <w:pPr>
              <w:rPr>
                <w:rFonts w:ascii="Arial Narrow" w:eastAsia="Arial Narrow" w:hAnsi="Arial Narrow" w:cs="Arial Narrow"/>
                <w:i/>
                <w:iCs/>
              </w:rPr>
            </w:pPr>
            <w:r w:rsidRPr="00003FCC">
              <w:rPr>
                <w:rFonts w:ascii="Arial Narrow" w:eastAsia="Arial Narrow" w:hAnsi="Arial Narrow" w:cs="Arial Narrow"/>
                <w:b/>
                <w:bCs/>
              </w:rPr>
              <w:t>Wysokość wsparcia</w:t>
            </w:r>
          </w:p>
        </w:tc>
        <w:tc>
          <w:tcPr>
            <w:tcW w:w="7140" w:type="dxa"/>
          </w:tcPr>
          <w:p w:rsidR="3F8B09A3" w:rsidRPr="00F85D68" w:rsidRDefault="3F8B09A3" w:rsidP="3F8B09A3">
            <w:pPr>
              <w:spacing w:line="264" w:lineRule="auto"/>
              <w:jc w:val="both"/>
              <w:rPr>
                <w:rFonts w:ascii="Arial Narrow" w:hAnsi="Arial Narrow"/>
              </w:rPr>
            </w:pPr>
            <w:r w:rsidRPr="007B05FD">
              <w:rPr>
                <w:rFonts w:ascii="Arial Narrow" w:eastAsia="Arial Narrow" w:hAnsi="Arial Narrow" w:cs="Arial Narrow"/>
              </w:rPr>
              <w:t xml:space="preserve">Stawki płatności są zróżnicowane </w:t>
            </w:r>
            <w:r w:rsidRPr="0020315F">
              <w:rPr>
                <w:rFonts w:ascii="Arial Narrow" w:eastAsia="Arial Narrow" w:hAnsi="Arial Narrow" w:cs="Arial Narrow"/>
                <w:b/>
                <w:bCs/>
              </w:rPr>
              <w:t>w zależności od typu i strefy obszaru ONW oraz od systemu rolniczego</w:t>
            </w:r>
            <w:r w:rsidRPr="00C331E1">
              <w:rPr>
                <w:rFonts w:ascii="Arial Narrow" w:eastAsia="Arial Narrow" w:hAnsi="Arial Narrow" w:cs="Arial Narrow"/>
              </w:rPr>
              <w:t xml:space="preserve"> (dla</w:t>
            </w:r>
            <w:r w:rsidRPr="00003FCC">
              <w:rPr>
                <w:rFonts w:ascii="Arial Narrow" w:eastAsia="Arial Narrow" w:hAnsi="Arial Narrow" w:cs="Arial Narrow"/>
              </w:rPr>
              <w:t xml:space="preserve"> ONW typ górski i tzw. podgórski tj. ONW typ specyficzny strefy II, które spełniają warunek „co najmniej 50% powierzchni użytków rolnych znajduje się powyżej 350 m n.p.m.”). Ma to na celu właściwe uwzględnienie siły ograniczeń naturalnych dla produkcji rolnej na danym obszarze, co powinno zapewnić stosowną skuteczność pod względem przeciwdziałania porzucaniu gruntów. </w:t>
            </w:r>
            <w:r w:rsidRPr="00003FCC">
              <w:rPr>
                <w:rFonts w:ascii="Arial Narrow" w:eastAsia="Arial Narrow" w:hAnsi="Arial Narrow" w:cs="Arial Narrow"/>
                <w:b/>
                <w:bCs/>
              </w:rPr>
              <w:t>Stawki płatności dla poszczególnych typów ONW:</w:t>
            </w:r>
          </w:p>
          <w:p w:rsidR="3F8B09A3" w:rsidRPr="00F85D68" w:rsidRDefault="3F8B09A3" w:rsidP="3F8B09A3">
            <w:pPr>
              <w:spacing w:line="264" w:lineRule="auto"/>
              <w:rPr>
                <w:rFonts w:ascii="Arial Narrow" w:hAnsi="Arial Narrow"/>
              </w:rPr>
            </w:pPr>
            <w:r w:rsidRPr="00003FCC">
              <w:rPr>
                <w:rFonts w:ascii="Arial Narrow" w:eastAsia="Arial Narrow" w:hAnsi="Arial Narrow" w:cs="Arial Narrow"/>
                <w:b/>
                <w:bCs/>
              </w:rPr>
              <w:t>ONW</w:t>
            </w:r>
            <w:r w:rsidRPr="00C741C4">
              <w:rPr>
                <w:rFonts w:ascii="Arial Narrow" w:eastAsia="Arial Narrow" w:hAnsi="Arial Narrow" w:cs="Arial Narrow"/>
              </w:rPr>
              <w:t xml:space="preserve"> </w:t>
            </w:r>
            <w:r w:rsidRPr="00C741C4">
              <w:rPr>
                <w:rFonts w:ascii="Arial Narrow" w:eastAsia="Arial Narrow" w:hAnsi="Arial Narrow" w:cs="Arial Narrow"/>
                <w:b/>
                <w:bCs/>
              </w:rPr>
              <w:t>z ograniczeniami naturalnymi:</w:t>
            </w:r>
          </w:p>
          <w:p w:rsidR="3F8B09A3" w:rsidRPr="00F85D68" w:rsidRDefault="3F8B09A3" w:rsidP="004B3E72">
            <w:pPr>
              <w:pStyle w:val="Akapitzlist"/>
              <w:numPr>
                <w:ilvl w:val="0"/>
                <w:numId w:val="20"/>
              </w:numPr>
              <w:rPr>
                <w:rFonts w:ascii="Arial Narrow" w:eastAsiaTheme="minorEastAsia" w:hAnsi="Arial Narrow"/>
              </w:rPr>
            </w:pPr>
            <w:r w:rsidRPr="00003FCC">
              <w:rPr>
                <w:rFonts w:ascii="Arial Narrow" w:eastAsia="Arial Narrow" w:hAnsi="Arial Narrow" w:cs="Arial Narrow"/>
              </w:rPr>
              <w:t>strefa I - 179 zł/ha/rok;</w:t>
            </w:r>
          </w:p>
          <w:p w:rsidR="3F8B09A3" w:rsidRPr="00F85D68" w:rsidRDefault="3F8B09A3" w:rsidP="004B3E72">
            <w:pPr>
              <w:pStyle w:val="Akapitzlist"/>
              <w:numPr>
                <w:ilvl w:val="0"/>
                <w:numId w:val="20"/>
              </w:numPr>
              <w:rPr>
                <w:rFonts w:ascii="Arial Narrow" w:eastAsiaTheme="minorEastAsia" w:hAnsi="Arial Narrow"/>
              </w:rPr>
            </w:pPr>
            <w:r w:rsidRPr="00003FCC">
              <w:rPr>
                <w:rFonts w:ascii="Arial Narrow" w:eastAsia="Arial Narrow" w:hAnsi="Arial Narrow" w:cs="Arial Narrow"/>
              </w:rPr>
              <w:t>strefa II - 264 zł/ha/rok.</w:t>
            </w:r>
          </w:p>
          <w:p w:rsidR="3F8B09A3" w:rsidRPr="00F85D68" w:rsidRDefault="3F8B09A3" w:rsidP="3F8B09A3">
            <w:pPr>
              <w:spacing w:line="264" w:lineRule="auto"/>
              <w:rPr>
                <w:rFonts w:ascii="Arial Narrow" w:hAnsi="Arial Narrow"/>
              </w:rPr>
            </w:pPr>
            <w:r w:rsidRPr="00003FCC">
              <w:rPr>
                <w:rFonts w:ascii="Arial Narrow" w:eastAsia="Arial Narrow" w:hAnsi="Arial Narrow" w:cs="Arial Narrow"/>
                <w:b/>
                <w:bCs/>
              </w:rPr>
              <w:t>ONW</w:t>
            </w:r>
            <w:r w:rsidRPr="00C741C4">
              <w:rPr>
                <w:rFonts w:ascii="Arial Narrow" w:eastAsia="Arial Narrow" w:hAnsi="Arial Narrow" w:cs="Arial Narrow"/>
              </w:rPr>
              <w:t xml:space="preserve"> </w:t>
            </w:r>
            <w:r w:rsidRPr="00C741C4">
              <w:rPr>
                <w:rFonts w:ascii="Arial Narrow" w:eastAsia="Arial Narrow" w:hAnsi="Arial Narrow" w:cs="Arial Narrow"/>
                <w:b/>
                <w:bCs/>
              </w:rPr>
              <w:t>typ specyficzny:</w:t>
            </w:r>
          </w:p>
          <w:p w:rsidR="3F8B09A3" w:rsidRPr="00F85D68" w:rsidRDefault="3F8B09A3" w:rsidP="004B3E72">
            <w:pPr>
              <w:pStyle w:val="Akapitzlist"/>
              <w:numPr>
                <w:ilvl w:val="0"/>
                <w:numId w:val="19"/>
              </w:numPr>
              <w:rPr>
                <w:rFonts w:ascii="Arial Narrow" w:eastAsiaTheme="minorEastAsia" w:hAnsi="Arial Narrow"/>
              </w:rPr>
            </w:pPr>
            <w:r w:rsidRPr="00003FCC">
              <w:rPr>
                <w:rFonts w:ascii="Arial Narrow" w:eastAsia="Arial Narrow" w:hAnsi="Arial Narrow" w:cs="Arial Narrow"/>
              </w:rPr>
              <w:t>strefa I - 179 zł/ha/rok;</w:t>
            </w:r>
          </w:p>
          <w:p w:rsidR="3F8B09A3" w:rsidRPr="00F85D68" w:rsidRDefault="3F8B09A3" w:rsidP="004B3E72">
            <w:pPr>
              <w:pStyle w:val="Akapitzlist"/>
              <w:numPr>
                <w:ilvl w:val="0"/>
                <w:numId w:val="19"/>
              </w:numPr>
              <w:rPr>
                <w:rFonts w:ascii="Arial Narrow" w:eastAsiaTheme="minorEastAsia" w:hAnsi="Arial Narrow"/>
              </w:rPr>
            </w:pPr>
            <w:r w:rsidRPr="00003FCC">
              <w:rPr>
                <w:rFonts w:ascii="Arial Narrow" w:eastAsia="Arial Narrow" w:hAnsi="Arial Narrow" w:cs="Arial Narrow"/>
              </w:rPr>
              <w:t>strefa II - 264.zł/ha/rok;</w:t>
            </w:r>
          </w:p>
          <w:p w:rsidR="3F8B09A3" w:rsidRPr="00F85D68" w:rsidRDefault="3F8B09A3" w:rsidP="004B3E72">
            <w:pPr>
              <w:pStyle w:val="Akapitzlist"/>
              <w:numPr>
                <w:ilvl w:val="0"/>
                <w:numId w:val="19"/>
              </w:numPr>
              <w:rPr>
                <w:rFonts w:ascii="Arial Narrow" w:eastAsiaTheme="minorEastAsia" w:hAnsi="Arial Narrow"/>
              </w:rPr>
            </w:pPr>
            <w:r w:rsidRPr="00003FCC">
              <w:rPr>
                <w:rFonts w:ascii="Arial Narrow" w:eastAsia="Arial Narrow" w:hAnsi="Arial Narrow" w:cs="Arial Narrow"/>
              </w:rPr>
              <w:t>strefa II tzw. po</w:t>
            </w:r>
            <w:r w:rsidRPr="00C741C4">
              <w:rPr>
                <w:rFonts w:ascii="Arial Narrow" w:eastAsia="Arial Narrow" w:hAnsi="Arial Narrow" w:cs="Arial Narrow"/>
              </w:rPr>
              <w:t>dgórskie - 550 zł/ha UR/rok - dotyczy gospodarstw z obsadą zwierząt trawożernych na poziomie co najmniej 0,5 DJP/ha UR (obsada liczona na UR w całym gospodarstwie), które spełniają warunek „co najmniej 50% powierzchni użytków rolnych znajduje się powyżej 350 m n.p.m.”.</w:t>
            </w:r>
          </w:p>
          <w:p w:rsidR="3F8B09A3" w:rsidRPr="00F85D68" w:rsidRDefault="3F8B09A3" w:rsidP="3F8B09A3">
            <w:pPr>
              <w:spacing w:line="264" w:lineRule="auto"/>
              <w:rPr>
                <w:rFonts w:ascii="Arial Narrow" w:hAnsi="Arial Narrow"/>
              </w:rPr>
            </w:pPr>
            <w:r w:rsidRPr="00003FCC">
              <w:rPr>
                <w:rFonts w:ascii="Arial Narrow" w:eastAsia="Arial Narrow" w:hAnsi="Arial Narrow" w:cs="Arial Narrow"/>
                <w:b/>
                <w:bCs/>
              </w:rPr>
              <w:t>ONW</w:t>
            </w:r>
            <w:r w:rsidRPr="00C741C4">
              <w:rPr>
                <w:rFonts w:ascii="Arial Narrow" w:eastAsia="Arial Narrow" w:hAnsi="Arial Narrow" w:cs="Arial Narrow"/>
              </w:rPr>
              <w:t xml:space="preserve"> </w:t>
            </w:r>
            <w:r w:rsidRPr="00C741C4">
              <w:rPr>
                <w:rFonts w:ascii="Arial Narrow" w:eastAsia="Arial Narrow" w:hAnsi="Arial Narrow" w:cs="Arial Narrow"/>
                <w:b/>
                <w:bCs/>
              </w:rPr>
              <w:t>typ górski:</w:t>
            </w:r>
          </w:p>
          <w:p w:rsidR="3F8B09A3" w:rsidRPr="00F85D68" w:rsidRDefault="3F8B09A3" w:rsidP="004B3E72">
            <w:pPr>
              <w:pStyle w:val="Akapitzlist"/>
              <w:numPr>
                <w:ilvl w:val="0"/>
                <w:numId w:val="18"/>
              </w:numPr>
              <w:rPr>
                <w:rFonts w:ascii="Arial Narrow" w:eastAsiaTheme="minorEastAsia" w:hAnsi="Arial Narrow"/>
              </w:rPr>
            </w:pPr>
            <w:r w:rsidRPr="00003FCC">
              <w:rPr>
                <w:rFonts w:ascii="Arial Narrow" w:eastAsia="Arial Narrow" w:hAnsi="Arial Narrow" w:cs="Arial Narrow"/>
              </w:rPr>
              <w:t>450 zł/ha/rok;</w:t>
            </w:r>
          </w:p>
          <w:p w:rsidR="3F8B09A3" w:rsidRPr="00F85D68" w:rsidRDefault="3F8B09A3" w:rsidP="004B3E72">
            <w:pPr>
              <w:pStyle w:val="Akapitzlist"/>
              <w:numPr>
                <w:ilvl w:val="0"/>
                <w:numId w:val="18"/>
              </w:numPr>
              <w:rPr>
                <w:rFonts w:ascii="Arial Narrow" w:eastAsiaTheme="minorEastAsia" w:hAnsi="Arial Narrow"/>
              </w:rPr>
            </w:pPr>
            <w:r w:rsidRPr="00003FCC">
              <w:rPr>
                <w:rFonts w:ascii="Arial Narrow" w:eastAsia="Arial Narrow" w:hAnsi="Arial Narrow" w:cs="Arial Narrow"/>
              </w:rPr>
              <w:t>750 zł/ha UR/rok - dotyczy gospodarstw z obsadą zwierząt trawożernych na poziomie co najmniej 0,5 DJP/ha UR (obsada liczona na UR w całym gospodarstwie).</w:t>
            </w:r>
          </w:p>
          <w:p w:rsidR="3F8B09A3" w:rsidRPr="00F85D68" w:rsidRDefault="3F8B09A3" w:rsidP="3F8B09A3">
            <w:pPr>
              <w:jc w:val="both"/>
              <w:rPr>
                <w:rFonts w:ascii="Arial Narrow" w:hAnsi="Arial Narrow"/>
              </w:rPr>
            </w:pPr>
            <w:r w:rsidRPr="00003FCC">
              <w:rPr>
                <w:rFonts w:ascii="Arial Narrow" w:eastAsia="Arial Narrow" w:hAnsi="Arial Narrow" w:cs="Arial Narrow"/>
              </w:rPr>
              <w:t xml:space="preserve">Ponadto, płatności ONW podlegają </w:t>
            </w:r>
            <w:r w:rsidRPr="00C741C4">
              <w:rPr>
                <w:rFonts w:ascii="Arial Narrow" w:eastAsia="Arial Narrow" w:hAnsi="Arial Narrow" w:cs="Arial Narrow"/>
                <w:b/>
                <w:bCs/>
              </w:rPr>
              <w:t>degresywności</w:t>
            </w:r>
            <w:r w:rsidRPr="00C741C4">
              <w:rPr>
                <w:rFonts w:ascii="Arial Narrow" w:eastAsia="Arial Narrow" w:hAnsi="Arial Narrow" w:cs="Arial Narrow"/>
              </w:rPr>
              <w:t xml:space="preserve"> na poziomi</w:t>
            </w:r>
            <w:r w:rsidRPr="007B05FD">
              <w:rPr>
                <w:rFonts w:ascii="Arial Narrow" w:eastAsia="Arial Narrow" w:hAnsi="Arial Narrow" w:cs="Arial Narrow"/>
              </w:rPr>
              <w:t>e gospodars</w:t>
            </w:r>
            <w:r w:rsidRPr="0020315F">
              <w:rPr>
                <w:rFonts w:ascii="Arial Narrow" w:eastAsia="Arial Narrow" w:hAnsi="Arial Narrow" w:cs="Arial Narrow"/>
              </w:rPr>
              <w:t>twa, w</w:t>
            </w:r>
            <w:r w:rsidR="00CE53CB">
              <w:rPr>
                <w:rFonts w:ascii="Arial Narrow" w:eastAsia="Arial Narrow" w:hAnsi="Arial Narrow" w:cs="Arial Narrow"/>
              </w:rPr>
              <w:t> </w:t>
            </w:r>
            <w:r w:rsidRPr="0020315F">
              <w:rPr>
                <w:rFonts w:ascii="Arial Narrow" w:eastAsia="Arial Narrow" w:hAnsi="Arial Narrow" w:cs="Arial Narrow"/>
              </w:rPr>
              <w:t>zależności od łącznej powierzchni działek rolnych lub ich części objętych pomocą. Płatność jest przyznawana w zależności od powierzchni obszarów ONW w</w:t>
            </w:r>
            <w:r w:rsidR="00CE53CB">
              <w:rPr>
                <w:rFonts w:ascii="Arial Narrow" w:eastAsia="Arial Narrow" w:hAnsi="Arial Narrow" w:cs="Arial Narrow"/>
              </w:rPr>
              <w:t> </w:t>
            </w:r>
            <w:r w:rsidRPr="0020315F">
              <w:rPr>
                <w:rFonts w:ascii="Arial Narrow" w:eastAsia="Arial Narrow" w:hAnsi="Arial Narrow" w:cs="Arial Narrow"/>
              </w:rPr>
              <w:t>gospodarstwie, w wysokości:</w:t>
            </w:r>
          </w:p>
          <w:p w:rsidR="3F8B09A3" w:rsidRPr="00F85D68" w:rsidRDefault="3F8B09A3" w:rsidP="004B3E72">
            <w:pPr>
              <w:pStyle w:val="Akapitzlist"/>
              <w:numPr>
                <w:ilvl w:val="0"/>
                <w:numId w:val="17"/>
              </w:numPr>
              <w:rPr>
                <w:rFonts w:ascii="Arial Narrow" w:eastAsiaTheme="minorEastAsia" w:hAnsi="Arial Narrow"/>
              </w:rPr>
            </w:pPr>
            <w:r w:rsidRPr="00003FCC">
              <w:rPr>
                <w:rFonts w:ascii="Arial Narrow" w:eastAsia="Arial Narrow" w:hAnsi="Arial Narrow" w:cs="Arial Narrow"/>
              </w:rPr>
              <w:t>do 25 ha – 100% płatności;</w:t>
            </w:r>
          </w:p>
          <w:p w:rsidR="3F8B09A3" w:rsidRPr="00F85D68" w:rsidRDefault="3F8B09A3" w:rsidP="004B3E72">
            <w:pPr>
              <w:pStyle w:val="Akapitzlist"/>
              <w:numPr>
                <w:ilvl w:val="0"/>
                <w:numId w:val="17"/>
              </w:numPr>
              <w:rPr>
                <w:rFonts w:ascii="Arial Narrow" w:eastAsiaTheme="minorEastAsia" w:hAnsi="Arial Narrow"/>
              </w:rPr>
            </w:pPr>
            <w:r w:rsidRPr="00003FCC">
              <w:rPr>
                <w:rFonts w:ascii="Arial Narrow" w:eastAsia="Arial Narrow" w:hAnsi="Arial Narrow" w:cs="Arial Narrow"/>
              </w:rPr>
              <w:t>25,01 - 50 ha – 50% płatności;</w:t>
            </w:r>
          </w:p>
          <w:p w:rsidR="3F8B09A3" w:rsidRPr="00F85D68" w:rsidRDefault="3F8B09A3" w:rsidP="004B3E72">
            <w:pPr>
              <w:pStyle w:val="Akapitzlist"/>
              <w:numPr>
                <w:ilvl w:val="0"/>
                <w:numId w:val="17"/>
              </w:numPr>
              <w:rPr>
                <w:rFonts w:ascii="Arial Narrow" w:eastAsiaTheme="minorEastAsia" w:hAnsi="Arial Narrow"/>
              </w:rPr>
            </w:pPr>
            <w:r w:rsidRPr="00003FCC">
              <w:rPr>
                <w:rFonts w:ascii="Arial Narrow" w:eastAsia="Arial Narrow" w:hAnsi="Arial Narrow" w:cs="Arial Narrow"/>
              </w:rPr>
              <w:t>5</w:t>
            </w:r>
            <w:r w:rsidRPr="00C741C4">
              <w:rPr>
                <w:rFonts w:ascii="Arial Narrow" w:eastAsia="Arial Narrow" w:hAnsi="Arial Narrow" w:cs="Arial Narrow"/>
              </w:rPr>
              <w:t>0,01 - 75 ha – 25% płatności.</w:t>
            </w:r>
          </w:p>
        </w:tc>
      </w:tr>
    </w:tbl>
    <w:p w:rsidR="3F8B09A3" w:rsidRPr="00003FCC" w:rsidRDefault="3F8B09A3" w:rsidP="3F8B09A3">
      <w:pPr>
        <w:rPr>
          <w:rFonts w:ascii="Arial Narrow" w:eastAsia="Arial Narrow" w:hAnsi="Arial Narrow" w:cs="Arial Narrow"/>
          <w:color w:val="FF0000"/>
        </w:rPr>
      </w:pPr>
    </w:p>
    <w:tbl>
      <w:tblPr>
        <w:tblStyle w:val="Tabela-Siatk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935"/>
        <w:gridCol w:w="7125"/>
      </w:tblGrid>
      <w:tr w:rsidR="03078880" w:rsidRPr="00003FCC" w:rsidTr="008D1A8C">
        <w:tc>
          <w:tcPr>
            <w:tcW w:w="9060" w:type="dxa"/>
            <w:gridSpan w:val="2"/>
            <w:shd w:val="clear" w:color="auto" w:fill="E2EFD9" w:themeFill="accent6" w:themeFillTint="33"/>
          </w:tcPr>
          <w:p w:rsidR="03078880" w:rsidRPr="00F85D68" w:rsidRDefault="03078880">
            <w:pPr>
              <w:rPr>
                <w:rFonts w:ascii="Arial Narrow" w:hAnsi="Arial Narrow"/>
              </w:rPr>
            </w:pPr>
            <w:r w:rsidRPr="00C741C4">
              <w:rPr>
                <w:rFonts w:ascii="Arial Narrow" w:eastAsia="Arial Narrow" w:hAnsi="Arial Narrow" w:cs="Arial Narrow"/>
                <w:b/>
                <w:bCs/>
              </w:rPr>
              <w:t>Art. 68 projektu rozporządzenia o Planach strategicznych WPR</w:t>
            </w:r>
          </w:p>
        </w:tc>
      </w:tr>
      <w:tr w:rsidR="03078880" w:rsidRPr="00003FCC" w:rsidTr="008D1A8C">
        <w:tc>
          <w:tcPr>
            <w:tcW w:w="1935" w:type="dxa"/>
            <w:vAlign w:val="center"/>
          </w:tcPr>
          <w:p w:rsidR="03078880" w:rsidRPr="00F85D68" w:rsidRDefault="03078880" w:rsidP="008D1A8C">
            <w:pPr>
              <w:spacing w:line="257" w:lineRule="auto"/>
              <w:rPr>
                <w:rFonts w:ascii="Arial Narrow" w:hAnsi="Arial Narrow"/>
              </w:rPr>
            </w:pPr>
            <w:r w:rsidRPr="00003FCC">
              <w:rPr>
                <w:rFonts w:ascii="Arial Narrow" w:eastAsia="Arial Narrow" w:hAnsi="Arial Narrow" w:cs="Arial Narrow"/>
                <w:b/>
                <w:bCs/>
              </w:rPr>
              <w:t>Nazwa interwencji</w:t>
            </w:r>
          </w:p>
        </w:tc>
        <w:tc>
          <w:tcPr>
            <w:tcW w:w="7125" w:type="dxa"/>
          </w:tcPr>
          <w:p w:rsidR="03078880" w:rsidRPr="00F85D68" w:rsidRDefault="03078880" w:rsidP="03078880">
            <w:pPr>
              <w:spacing w:line="257" w:lineRule="auto"/>
              <w:rPr>
                <w:rFonts w:ascii="Arial Narrow" w:hAnsi="Arial Narrow"/>
                <w:color w:val="002060"/>
              </w:rPr>
            </w:pPr>
            <w:r w:rsidRPr="00F85D68">
              <w:rPr>
                <w:rFonts w:ascii="Arial Narrow" w:eastAsia="Arial Narrow" w:hAnsi="Arial Narrow" w:cs="Arial Narrow"/>
                <w:b/>
                <w:bCs/>
                <w:color w:val="002060"/>
              </w:rPr>
              <w:t>Inwestycje przyczyniające się do ochrony środowiska i klimatu</w:t>
            </w:r>
          </w:p>
        </w:tc>
      </w:tr>
      <w:tr w:rsidR="03078880" w:rsidRPr="00003FCC" w:rsidTr="008D1A8C">
        <w:tc>
          <w:tcPr>
            <w:tcW w:w="1935" w:type="dxa"/>
            <w:vAlign w:val="center"/>
          </w:tcPr>
          <w:p w:rsidR="03078880" w:rsidRPr="00F85D68" w:rsidRDefault="03078880" w:rsidP="008D1A8C">
            <w:pPr>
              <w:spacing w:line="257" w:lineRule="auto"/>
              <w:rPr>
                <w:rFonts w:ascii="Arial Narrow" w:hAnsi="Arial Narrow"/>
              </w:rPr>
            </w:pPr>
            <w:r w:rsidRPr="00003FCC">
              <w:rPr>
                <w:rFonts w:ascii="Arial Narrow" w:eastAsia="Arial Narrow" w:hAnsi="Arial Narrow" w:cs="Arial Narrow"/>
                <w:b/>
                <w:bCs/>
              </w:rPr>
              <w:t>Cel Szczegółowy</w:t>
            </w:r>
          </w:p>
        </w:tc>
        <w:tc>
          <w:tcPr>
            <w:tcW w:w="7125" w:type="dxa"/>
          </w:tcPr>
          <w:p w:rsidR="03078880" w:rsidRPr="0020315F" w:rsidRDefault="6B1C9AAE" w:rsidP="00CE53CB">
            <w:pPr>
              <w:spacing w:line="257" w:lineRule="auto"/>
              <w:jc w:val="both"/>
              <w:rPr>
                <w:rFonts w:ascii="Arial Narrow" w:eastAsia="Arial Narrow" w:hAnsi="Arial Narrow" w:cs="Arial Narrow"/>
              </w:rPr>
            </w:pPr>
            <w:r w:rsidRPr="00003FCC">
              <w:rPr>
                <w:rFonts w:ascii="Arial Narrow" w:eastAsia="Arial Narrow" w:hAnsi="Arial Narrow" w:cs="Arial Narrow"/>
                <w:b/>
                <w:bCs/>
              </w:rPr>
              <w:t>Cel 5: wspieranie zrównoważonego rozwoju i wydajnego gospodarowan</w:t>
            </w:r>
            <w:r w:rsidRPr="00C741C4">
              <w:rPr>
                <w:rFonts w:ascii="Arial Narrow" w:eastAsia="Arial Narrow" w:hAnsi="Arial Narrow" w:cs="Arial Narrow"/>
                <w:b/>
                <w:bCs/>
              </w:rPr>
              <w:t>ia zasobami naturalnymi, takimi jak woda, gleba i powietrze</w:t>
            </w:r>
            <w:r w:rsidRPr="007B05FD">
              <w:rPr>
                <w:rFonts w:ascii="Arial Narrow" w:eastAsia="Arial Narrow" w:hAnsi="Arial Narrow" w:cs="Arial Narrow"/>
              </w:rPr>
              <w:t xml:space="preserve"> </w:t>
            </w:r>
          </w:p>
          <w:p w:rsidR="03078880" w:rsidRPr="00C331E1" w:rsidRDefault="03078880" w:rsidP="00CE53CB">
            <w:pPr>
              <w:spacing w:line="257" w:lineRule="auto"/>
              <w:jc w:val="both"/>
              <w:rPr>
                <w:rFonts w:ascii="Arial Narrow" w:eastAsia="Arial Narrow" w:hAnsi="Arial Narrow" w:cs="Arial Narrow"/>
              </w:rPr>
            </w:pPr>
          </w:p>
          <w:p w:rsidR="03078880" w:rsidRPr="00003FCC" w:rsidRDefault="2A041940" w:rsidP="00CE53CB">
            <w:pPr>
              <w:spacing w:line="257" w:lineRule="auto"/>
              <w:jc w:val="both"/>
              <w:rPr>
                <w:rFonts w:ascii="Arial Narrow" w:eastAsia="Arial Narrow" w:hAnsi="Arial Narrow" w:cs="Arial Narrow"/>
                <w:i/>
                <w:iCs/>
              </w:rPr>
            </w:pPr>
            <w:r w:rsidRPr="00003FCC">
              <w:rPr>
                <w:rFonts w:ascii="Arial Narrow" w:eastAsia="Arial Narrow" w:hAnsi="Arial Narrow" w:cs="Arial Narrow"/>
                <w:i/>
                <w:iCs/>
              </w:rPr>
              <w:t>Cel 4: przyczynianie się do łagodzenia zmiany klimatu i przystosowywania się do niej, a także wykorzystanie zrównoważonej energii</w:t>
            </w:r>
          </w:p>
          <w:p w:rsidR="03078880" w:rsidRPr="00003FCC" w:rsidRDefault="6B1C9AAE" w:rsidP="00CE53CB">
            <w:pPr>
              <w:spacing w:line="257" w:lineRule="auto"/>
              <w:jc w:val="both"/>
              <w:rPr>
                <w:rFonts w:ascii="Arial Narrow" w:eastAsia="Arial Narrow" w:hAnsi="Arial Narrow" w:cs="Arial Narrow"/>
                <w:i/>
                <w:iCs/>
              </w:rPr>
            </w:pPr>
            <w:r w:rsidRPr="00003FCC">
              <w:rPr>
                <w:rFonts w:ascii="Arial Narrow" w:eastAsia="Arial Narrow" w:hAnsi="Arial Narrow" w:cs="Arial Narrow"/>
                <w:i/>
                <w:iCs/>
              </w:rPr>
              <w:t>Cel 6: przyczynianie się do ochrony różnorodności biologicznej, wzmacnianie usług ekosystemowych oraz ochrona siedlisk i krajobrazu)</w:t>
            </w:r>
          </w:p>
        </w:tc>
      </w:tr>
      <w:tr w:rsidR="03078880" w:rsidRPr="00003FCC" w:rsidTr="008D1A8C">
        <w:tc>
          <w:tcPr>
            <w:tcW w:w="1935" w:type="dxa"/>
            <w:vAlign w:val="center"/>
          </w:tcPr>
          <w:p w:rsidR="03078880" w:rsidRPr="00C741C4" w:rsidRDefault="03078880" w:rsidP="008D1A8C">
            <w:pPr>
              <w:spacing w:line="257" w:lineRule="auto"/>
              <w:rPr>
                <w:rFonts w:ascii="Arial Narrow" w:eastAsia="Arial Narrow" w:hAnsi="Arial Narrow" w:cs="Arial Narrow"/>
                <w:b/>
                <w:bCs/>
                <w:vertAlign w:val="superscript"/>
              </w:rPr>
            </w:pPr>
            <w:r w:rsidRPr="00003FCC">
              <w:rPr>
                <w:rFonts w:ascii="Arial Narrow" w:eastAsia="Arial Narrow" w:hAnsi="Arial Narrow" w:cs="Arial Narrow"/>
                <w:b/>
                <w:bCs/>
              </w:rPr>
              <w:t>Beneficjent</w:t>
            </w:r>
          </w:p>
        </w:tc>
        <w:tc>
          <w:tcPr>
            <w:tcW w:w="7125" w:type="dxa"/>
          </w:tcPr>
          <w:p w:rsidR="03078880" w:rsidRPr="00F85D68" w:rsidRDefault="689394F9" w:rsidP="00CE53CB">
            <w:pPr>
              <w:spacing w:line="257" w:lineRule="auto"/>
              <w:jc w:val="both"/>
              <w:rPr>
                <w:rFonts w:ascii="Arial Narrow" w:hAnsi="Arial Narrow"/>
              </w:rPr>
            </w:pPr>
            <w:r w:rsidRPr="007B1DB2">
              <w:rPr>
                <w:rFonts w:ascii="Arial Narrow" w:eastAsia="Arial Narrow" w:hAnsi="Arial Narrow" w:cs="Arial Narrow"/>
                <w:b/>
                <w:bCs/>
              </w:rPr>
              <w:t>Rolnik</w:t>
            </w:r>
            <w:r w:rsidR="007B1DB2" w:rsidRPr="007B1DB2">
              <w:rPr>
                <w:rFonts w:ascii="Arial Narrow" w:eastAsia="Arial Narrow" w:hAnsi="Arial Narrow" w:cs="Arial Narrow"/>
              </w:rPr>
              <w:t xml:space="preserve"> w rozumieniu art. 3 lit. a projektu rozporządzenia Parlamentu Europejskiego i</w:t>
            </w:r>
            <w:r w:rsidR="00CE53CB">
              <w:rPr>
                <w:rFonts w:ascii="Arial Narrow" w:eastAsia="Arial Narrow" w:hAnsi="Arial Narrow" w:cs="Arial Narrow"/>
              </w:rPr>
              <w:t> </w:t>
            </w:r>
            <w:r w:rsidR="007B1DB2" w:rsidRPr="007B1DB2">
              <w:rPr>
                <w:rFonts w:ascii="Arial Narrow" w:eastAsia="Arial Narrow" w:hAnsi="Arial Narrow" w:cs="Arial Narrow"/>
              </w:rPr>
              <w:t xml:space="preserve">Rady dotyczącego wsparcia na podstawie planów </w:t>
            </w:r>
            <w:r w:rsidR="007B1DB2" w:rsidRPr="00CB37BE">
              <w:rPr>
                <w:rFonts w:ascii="Arial Narrow" w:eastAsia="Arial Narrow" w:hAnsi="Arial Narrow" w:cs="Arial Narrow"/>
              </w:rPr>
              <w:t>strategicznych</w:t>
            </w:r>
            <w:r w:rsidRPr="00CB37BE">
              <w:rPr>
                <w:rFonts w:ascii="Arial Narrow" w:eastAsia="Arial Narrow" w:hAnsi="Arial Narrow" w:cs="Arial Narrow"/>
                <w:b/>
                <w:bCs/>
              </w:rPr>
              <w:t xml:space="preserve"> lub grupa takich rolników</w:t>
            </w:r>
            <w:r w:rsidR="00CE53CB">
              <w:rPr>
                <w:rFonts w:ascii="Arial Narrow" w:eastAsia="Arial Narrow" w:hAnsi="Arial Narrow" w:cs="Arial Narrow"/>
                <w:b/>
                <w:bCs/>
              </w:rPr>
              <w:t>.</w:t>
            </w:r>
          </w:p>
          <w:p w:rsidR="03078880" w:rsidRPr="00F85D68" w:rsidRDefault="689394F9" w:rsidP="00CE53CB">
            <w:pPr>
              <w:spacing w:line="257" w:lineRule="auto"/>
              <w:jc w:val="both"/>
              <w:rPr>
                <w:rFonts w:ascii="Arial Narrow" w:hAnsi="Arial Narrow"/>
              </w:rPr>
            </w:pPr>
            <w:r w:rsidRPr="00003FCC">
              <w:rPr>
                <w:rFonts w:ascii="Arial Narrow" w:eastAsia="Arial Narrow" w:hAnsi="Arial Narrow" w:cs="Arial Narrow"/>
              </w:rPr>
              <w:t>Grupę rolników stanowi co najmniej trzech rolników, którzy ubiegają się wspólnie o</w:t>
            </w:r>
            <w:r w:rsidR="00CE53CB">
              <w:rPr>
                <w:rFonts w:ascii="Arial Narrow" w:eastAsia="Arial Narrow" w:hAnsi="Arial Narrow" w:cs="Arial Narrow"/>
              </w:rPr>
              <w:t> </w:t>
            </w:r>
            <w:r w:rsidRPr="00003FCC">
              <w:rPr>
                <w:rFonts w:ascii="Arial Narrow" w:eastAsia="Arial Narrow" w:hAnsi="Arial Narrow" w:cs="Arial Narrow"/>
              </w:rPr>
              <w:t>pomoc w ramach tej interwencji w celu z</w:t>
            </w:r>
            <w:r w:rsidRPr="00C741C4">
              <w:rPr>
                <w:rFonts w:ascii="Arial Narrow" w:eastAsia="Arial Narrow" w:hAnsi="Arial Narrow" w:cs="Arial Narrow"/>
              </w:rPr>
              <w:t>realizowania inwestycji zbiorowej</w:t>
            </w:r>
          </w:p>
          <w:p w:rsidR="03078880" w:rsidRPr="00F85D68" w:rsidRDefault="689394F9" w:rsidP="00CE53CB">
            <w:pPr>
              <w:spacing w:line="257" w:lineRule="auto"/>
              <w:jc w:val="both"/>
              <w:rPr>
                <w:rFonts w:ascii="Arial Narrow" w:hAnsi="Arial Narrow"/>
              </w:rPr>
            </w:pPr>
            <w:r w:rsidRPr="00003FCC">
              <w:rPr>
                <w:rFonts w:ascii="Arial Narrow" w:eastAsia="Arial Narrow" w:hAnsi="Arial Narrow" w:cs="Arial Narrow"/>
                <w:b/>
                <w:bCs/>
              </w:rPr>
              <w:t>Spółka wodna albo związek spółek</w:t>
            </w:r>
          </w:p>
        </w:tc>
      </w:tr>
      <w:tr w:rsidR="03078880" w:rsidRPr="00003FCC" w:rsidTr="008D1A8C">
        <w:tc>
          <w:tcPr>
            <w:tcW w:w="1935" w:type="dxa"/>
            <w:vAlign w:val="center"/>
          </w:tcPr>
          <w:p w:rsidR="03078880" w:rsidRPr="007B05FD" w:rsidRDefault="03078880" w:rsidP="008D1A8C">
            <w:pPr>
              <w:spacing w:line="257" w:lineRule="auto"/>
              <w:rPr>
                <w:rFonts w:ascii="Arial Narrow" w:eastAsia="Arial Narrow" w:hAnsi="Arial Narrow" w:cs="Arial Narrow"/>
              </w:rPr>
            </w:pPr>
            <w:r w:rsidRPr="00003FCC">
              <w:rPr>
                <w:rFonts w:ascii="Arial Narrow" w:eastAsia="Arial Narrow" w:hAnsi="Arial Narrow" w:cs="Arial Narrow"/>
                <w:b/>
                <w:bCs/>
              </w:rPr>
              <w:t>Opis zakresu interwencji</w:t>
            </w:r>
            <w:r w:rsidRPr="00C741C4">
              <w:rPr>
                <w:rFonts w:ascii="Arial Narrow" w:eastAsia="Arial Narrow" w:hAnsi="Arial Narrow" w:cs="Arial Narrow"/>
              </w:rPr>
              <w:t xml:space="preserve"> </w:t>
            </w:r>
          </w:p>
        </w:tc>
        <w:tc>
          <w:tcPr>
            <w:tcW w:w="7125" w:type="dxa"/>
          </w:tcPr>
          <w:p w:rsidR="03078880" w:rsidRPr="00F85D68" w:rsidRDefault="20788495" w:rsidP="00CE53CB">
            <w:pPr>
              <w:spacing w:line="257" w:lineRule="auto"/>
              <w:jc w:val="both"/>
              <w:rPr>
                <w:rFonts w:ascii="Arial Narrow" w:hAnsi="Arial Narrow"/>
              </w:rPr>
            </w:pPr>
            <w:r w:rsidRPr="0020315F">
              <w:rPr>
                <w:rFonts w:ascii="Arial Narrow" w:eastAsia="Arial Narrow" w:hAnsi="Arial Narrow" w:cs="Arial Narrow"/>
              </w:rPr>
              <w:t xml:space="preserve">Ochrona zasobów naturalnych oraz klimatu poprzez wsparcie inwestycyjne. Ułatwi to gospodarstwom rolnym spełnianie warunków technicznych pozwalających na ograniczenie presji </w:t>
            </w:r>
            <w:r w:rsidRPr="00C331E1">
              <w:rPr>
                <w:rFonts w:ascii="Arial Narrow" w:eastAsia="Arial Narrow" w:hAnsi="Arial Narrow" w:cs="Arial Narrow"/>
              </w:rPr>
              <w:t xml:space="preserve">rolnictwa na środowisko naturalne. </w:t>
            </w:r>
          </w:p>
          <w:p w:rsidR="03078880" w:rsidRPr="00F85D68" w:rsidRDefault="20788495" w:rsidP="00CE53CB">
            <w:pPr>
              <w:spacing w:line="257" w:lineRule="auto"/>
              <w:jc w:val="both"/>
              <w:rPr>
                <w:rFonts w:ascii="Arial Narrow" w:hAnsi="Arial Narrow"/>
              </w:rPr>
            </w:pPr>
            <w:r w:rsidRPr="00003FCC">
              <w:rPr>
                <w:rFonts w:ascii="Arial Narrow" w:eastAsia="Arial Narrow" w:hAnsi="Arial Narrow" w:cs="Arial Narrow"/>
              </w:rPr>
              <w:t>Adaptacja do zmian klimatu poprzez wsparcie inwestycyjne gospodarstw pozwoli na dostosowanie prowadzonej przez gospodarstwa rolne produkcji do obserwowanych zmian klimatu w celu minimalizowania negatywnych sku</w:t>
            </w:r>
            <w:r w:rsidRPr="00C741C4">
              <w:rPr>
                <w:rFonts w:ascii="Arial Narrow" w:eastAsia="Arial Narrow" w:hAnsi="Arial Narrow" w:cs="Arial Narrow"/>
              </w:rPr>
              <w:t>tków tych zmian.</w:t>
            </w:r>
          </w:p>
          <w:p w:rsidR="03078880" w:rsidRPr="00F85D68" w:rsidRDefault="20788495" w:rsidP="00CE53CB">
            <w:pPr>
              <w:spacing w:line="257" w:lineRule="auto"/>
              <w:jc w:val="both"/>
              <w:rPr>
                <w:rFonts w:ascii="Arial Narrow" w:hAnsi="Arial Narrow"/>
              </w:rPr>
            </w:pPr>
            <w:r w:rsidRPr="00003FCC">
              <w:rPr>
                <w:rFonts w:ascii="Arial Narrow" w:eastAsia="Arial Narrow" w:hAnsi="Arial Narrow" w:cs="Arial Narrow"/>
                <w:b/>
                <w:bCs/>
              </w:rPr>
              <w:t>Zakres kosztów kwalifikowalnych</w:t>
            </w:r>
          </w:p>
          <w:p w:rsidR="03078880" w:rsidRPr="00003FCC" w:rsidRDefault="03078880" w:rsidP="00CE53CB">
            <w:pPr>
              <w:spacing w:line="257" w:lineRule="auto"/>
              <w:jc w:val="both"/>
              <w:rPr>
                <w:rFonts w:ascii="Arial Narrow" w:eastAsia="Arial Narrow" w:hAnsi="Arial Narrow" w:cs="Arial Narrow"/>
                <w:b/>
                <w:bCs/>
              </w:rPr>
            </w:pPr>
          </w:p>
          <w:p w:rsidR="03078880" w:rsidRPr="00C331E1" w:rsidRDefault="20788495" w:rsidP="00CE53CB">
            <w:pPr>
              <w:spacing w:line="257" w:lineRule="auto"/>
              <w:jc w:val="both"/>
              <w:rPr>
                <w:rFonts w:ascii="Arial Narrow" w:eastAsia="Arial Narrow" w:hAnsi="Arial Narrow" w:cs="Arial Narrow"/>
                <w:u w:val="single"/>
              </w:rPr>
            </w:pPr>
            <w:r w:rsidRPr="007B05FD">
              <w:rPr>
                <w:rFonts w:ascii="Arial Narrow" w:eastAsia="Arial Narrow" w:hAnsi="Arial Narrow" w:cs="Arial Narrow"/>
                <w:b/>
                <w:bCs/>
                <w:u w:val="single"/>
              </w:rPr>
              <w:t>W przypadku rolnika lub grupy rolników</w:t>
            </w:r>
            <w:r w:rsidRPr="0020315F">
              <w:rPr>
                <w:rFonts w:ascii="Arial Narrow" w:eastAsia="Arial Narrow" w:hAnsi="Arial Narrow" w:cs="Arial Narrow"/>
                <w:u w:val="single"/>
              </w:rPr>
              <w:t>:</w:t>
            </w:r>
          </w:p>
          <w:p w:rsidR="00EC32B6" w:rsidRPr="00003FCC" w:rsidRDefault="00EC32B6" w:rsidP="00CE53CB">
            <w:pPr>
              <w:jc w:val="both"/>
              <w:rPr>
                <w:rFonts w:ascii="Arial Narrow" w:eastAsia="Arial Narrow" w:hAnsi="Arial Narrow" w:cs="Arial Narrow"/>
                <w:b/>
                <w:bCs/>
                <w:color w:val="000000" w:themeColor="text1"/>
              </w:rPr>
            </w:pPr>
            <w:r w:rsidRPr="00003FCC">
              <w:rPr>
                <w:rFonts w:ascii="Arial Narrow" w:eastAsia="Arial Narrow" w:hAnsi="Arial Narrow" w:cs="Arial Narrow"/>
                <w:b/>
                <w:bCs/>
                <w:color w:val="000000" w:themeColor="text1"/>
              </w:rPr>
              <w:t>Koszty zakupu nowych:</w:t>
            </w:r>
          </w:p>
          <w:p w:rsidR="00EC32B6" w:rsidRPr="00F85D68" w:rsidRDefault="00EC32B6" w:rsidP="004B3E72">
            <w:pPr>
              <w:pStyle w:val="Akapitzlist"/>
              <w:numPr>
                <w:ilvl w:val="1"/>
                <w:numId w:val="116"/>
              </w:numPr>
              <w:spacing w:line="257" w:lineRule="auto"/>
              <w:ind w:left="357"/>
              <w:jc w:val="both"/>
              <w:rPr>
                <w:rFonts w:ascii="Arial Narrow" w:hAnsi="Arial Narrow"/>
              </w:rPr>
            </w:pPr>
            <w:r w:rsidRPr="00F85D68">
              <w:rPr>
                <w:rFonts w:ascii="Arial Narrow" w:eastAsia="Arial Narrow" w:hAnsi="Arial Narrow" w:cs="Arial Narrow"/>
                <w:color w:val="000000" w:themeColor="text1"/>
              </w:rPr>
              <w:t xml:space="preserve">maszyn i urządzeń </w:t>
            </w:r>
            <w:r>
              <w:rPr>
                <w:rFonts w:ascii="Arial Narrow" w:eastAsia="Arial Narrow" w:hAnsi="Arial Narrow" w:cs="Arial Narrow"/>
                <w:color w:val="000000" w:themeColor="text1"/>
              </w:rPr>
              <w:t xml:space="preserve">m.in. </w:t>
            </w:r>
            <w:r w:rsidRPr="00F85D68">
              <w:rPr>
                <w:rFonts w:ascii="Arial Narrow" w:eastAsia="Arial Narrow" w:hAnsi="Arial Narrow" w:cs="Arial Narrow"/>
                <w:color w:val="000000" w:themeColor="text1"/>
              </w:rPr>
              <w:t>do niskoemisyjnej</w:t>
            </w:r>
            <w:r w:rsidRPr="00F85D68">
              <w:rPr>
                <w:rFonts w:ascii="Arial Narrow" w:eastAsia="Arial Narrow" w:hAnsi="Arial Narrow" w:cs="Arial Narrow"/>
                <w:b/>
                <w:bCs/>
                <w:color w:val="000000" w:themeColor="text1"/>
              </w:rPr>
              <w:t xml:space="preserve"> </w:t>
            </w:r>
            <w:r w:rsidRPr="00F85D68">
              <w:rPr>
                <w:rFonts w:ascii="Arial Narrow" w:eastAsia="Arial Narrow" w:hAnsi="Arial Narrow" w:cs="Arial Narrow"/>
              </w:rPr>
              <w:t>aplikacji nawozów, precyzyjnego stosowania środków ochrony roślin, uprawy bezorkowej, uprawy, pielęgnacji i</w:t>
            </w:r>
            <w:r w:rsidR="00CE53CB">
              <w:rPr>
                <w:rFonts w:ascii="Arial Narrow" w:eastAsia="Arial Narrow" w:hAnsi="Arial Narrow" w:cs="Arial Narrow"/>
              </w:rPr>
              <w:t> </w:t>
            </w:r>
            <w:r w:rsidRPr="00F85D68">
              <w:rPr>
                <w:rFonts w:ascii="Arial Narrow" w:eastAsia="Arial Narrow" w:hAnsi="Arial Narrow" w:cs="Arial Narrow"/>
              </w:rPr>
              <w:t>zbioru z trwałych użytków zielonych (np. siewniki do podsiewu łąk, agregaty do renowacji łąk, wały, włóki łątkowe), maszyny/urządzenia do mechanicznego niszczenia chwastów, szkodników.</w:t>
            </w:r>
          </w:p>
          <w:p w:rsidR="00EC32B6" w:rsidRPr="00F85D68" w:rsidRDefault="00EC32B6" w:rsidP="004B3E72">
            <w:pPr>
              <w:pStyle w:val="Akapitzlist"/>
              <w:numPr>
                <w:ilvl w:val="1"/>
                <w:numId w:val="116"/>
              </w:numPr>
              <w:spacing w:line="257" w:lineRule="auto"/>
              <w:ind w:left="357"/>
              <w:jc w:val="both"/>
              <w:rPr>
                <w:rFonts w:ascii="Arial Narrow" w:hAnsi="Arial Narrow"/>
              </w:rPr>
            </w:pPr>
            <w:r w:rsidRPr="00003FCC">
              <w:rPr>
                <w:rFonts w:ascii="Arial Narrow" w:eastAsia="Arial Narrow" w:hAnsi="Arial Narrow" w:cs="Arial Narrow"/>
                <w:color w:val="000000" w:themeColor="text1"/>
              </w:rPr>
              <w:t>instalacji do pozyskiwania i zagospodarowania wody deszczowej, o</w:t>
            </w:r>
            <w:r w:rsidRPr="00C741C4">
              <w:rPr>
                <w:rFonts w:ascii="Arial Narrow" w:eastAsia="Arial Narrow" w:hAnsi="Arial Narrow" w:cs="Arial Narrow"/>
                <w:color w:val="000000" w:themeColor="text1"/>
              </w:rPr>
              <w:t>szczędnych systemów wykorzystywanych w produkcji rolnej, instalacji do  powtórnego obiegu wody.</w:t>
            </w:r>
          </w:p>
          <w:p w:rsidR="00EC32B6" w:rsidRPr="00F85D68" w:rsidRDefault="00EC32B6" w:rsidP="00CE53CB">
            <w:pPr>
              <w:jc w:val="both"/>
              <w:rPr>
                <w:rFonts w:ascii="Arial Narrow" w:hAnsi="Arial Narrow"/>
              </w:rPr>
            </w:pPr>
            <w:r w:rsidRPr="00003FCC">
              <w:rPr>
                <w:rFonts w:ascii="Arial Narrow" w:eastAsia="Arial Narrow" w:hAnsi="Arial Narrow" w:cs="Arial Narrow"/>
                <w:b/>
                <w:bCs/>
              </w:rPr>
              <w:t>Koszty budowy, przebudowy, remontu lub zakupu</w:t>
            </w:r>
            <w:r w:rsidRPr="00C741C4">
              <w:rPr>
                <w:rFonts w:ascii="Arial Narrow" w:eastAsia="Arial Narrow" w:hAnsi="Arial Narrow" w:cs="Arial Narrow"/>
              </w:rPr>
              <w:t>: budynków, budowli lub elementów infrastruktury technicznej</w:t>
            </w:r>
            <w:r>
              <w:rPr>
                <w:rFonts w:ascii="Arial Narrow" w:eastAsia="Arial Narrow" w:hAnsi="Arial Narrow" w:cs="Arial Narrow"/>
              </w:rPr>
              <w:t xml:space="preserve"> m.in.</w:t>
            </w:r>
            <w:r w:rsidRPr="00C741C4">
              <w:rPr>
                <w:rFonts w:ascii="Arial Narrow" w:eastAsia="Arial Narrow" w:hAnsi="Arial Narrow" w:cs="Arial Narrow"/>
              </w:rPr>
              <w:t>:</w:t>
            </w:r>
          </w:p>
          <w:p w:rsidR="00EC32B6" w:rsidRPr="005349E8" w:rsidRDefault="00EC32B6" w:rsidP="004B3E72">
            <w:pPr>
              <w:pStyle w:val="Akapitzlist"/>
              <w:numPr>
                <w:ilvl w:val="1"/>
                <w:numId w:val="116"/>
              </w:numPr>
              <w:spacing w:line="257" w:lineRule="auto"/>
              <w:ind w:left="357"/>
              <w:jc w:val="both"/>
              <w:rPr>
                <w:rFonts w:ascii="Arial Narrow" w:eastAsia="Arial Narrow" w:hAnsi="Arial Narrow" w:cs="Arial Narrow"/>
              </w:rPr>
            </w:pPr>
            <w:r w:rsidRPr="00003FCC">
              <w:rPr>
                <w:rFonts w:ascii="Arial Narrow" w:eastAsia="Arial Narrow" w:hAnsi="Arial Narrow" w:cs="Arial Narrow"/>
              </w:rPr>
              <w:t>pod kątem adaptacji do niekorzystnych warunków pog</w:t>
            </w:r>
            <w:r w:rsidRPr="00C741C4">
              <w:rPr>
                <w:rFonts w:ascii="Arial Narrow" w:eastAsia="Arial Narrow" w:hAnsi="Arial Narrow" w:cs="Arial Narrow"/>
              </w:rPr>
              <w:t xml:space="preserve">odowych, m.in. zbiorników </w:t>
            </w:r>
            <w:r w:rsidRPr="00F85D68">
              <w:rPr>
                <w:rFonts w:ascii="Arial Narrow" w:eastAsia="Arial Narrow" w:hAnsi="Arial Narrow" w:cs="Arial Narrow"/>
                <w:color w:val="000000" w:themeColor="text1"/>
              </w:rPr>
              <w:t>retencyjnych</w:t>
            </w:r>
            <w:r w:rsidRPr="00C741C4">
              <w:rPr>
                <w:rFonts w:ascii="Arial Narrow" w:eastAsia="Arial Narrow" w:hAnsi="Arial Narrow" w:cs="Arial Narrow"/>
              </w:rPr>
              <w:t xml:space="preserve"> </w:t>
            </w:r>
            <w:r w:rsidRPr="002843A9">
              <w:rPr>
                <w:rFonts w:ascii="Arial Narrow" w:eastAsia="Arial Narrow" w:hAnsi="Arial Narrow" w:cs="Arial Narrow"/>
              </w:rPr>
              <w:t>gromadzących wody opadowe</w:t>
            </w:r>
            <w:r w:rsidRPr="00C741C4">
              <w:rPr>
                <w:rFonts w:ascii="Arial Narrow" w:eastAsia="Arial Narrow" w:hAnsi="Arial Narrow" w:cs="Arial Narrow"/>
              </w:rPr>
              <w:t xml:space="preserve"> i roztopowe w gospodarstwie, wiat dla zwierząt, wodopojów, instalacji związane z wentylacją budynków inwentarskich lub obniżających temperaturę, </w:t>
            </w:r>
            <w:r w:rsidRPr="005349E8">
              <w:rPr>
                <w:rFonts w:ascii="Arial Narrow" w:eastAsia="Arial Narrow" w:hAnsi="Arial Narrow" w:cs="Arial Narrow"/>
              </w:rPr>
              <w:t>infrastruktura przeciwgradowa, rozwiązania przeciwprzymrozkowe</w:t>
            </w:r>
            <w:r w:rsidRPr="00C741C4">
              <w:rPr>
                <w:rFonts w:ascii="Arial Narrow" w:eastAsia="Arial Narrow" w:hAnsi="Arial Narrow" w:cs="Arial Narrow"/>
              </w:rPr>
              <w:t>,</w:t>
            </w:r>
          </w:p>
          <w:p w:rsidR="00EC32B6" w:rsidRPr="00F85D68" w:rsidRDefault="00EC32B6" w:rsidP="004B3E72">
            <w:pPr>
              <w:pStyle w:val="Akapitzlist"/>
              <w:numPr>
                <w:ilvl w:val="1"/>
                <w:numId w:val="116"/>
              </w:numPr>
              <w:spacing w:line="257" w:lineRule="auto"/>
              <w:ind w:left="357"/>
              <w:jc w:val="both"/>
              <w:rPr>
                <w:rFonts w:ascii="Arial Narrow" w:hAnsi="Arial Narrow"/>
              </w:rPr>
            </w:pPr>
            <w:r w:rsidRPr="00C741C4">
              <w:rPr>
                <w:rFonts w:ascii="Arial Narrow" w:eastAsia="Arial Narrow" w:hAnsi="Arial Narrow" w:cs="Arial Narrow"/>
              </w:rPr>
              <w:t xml:space="preserve">konstrukcji do mycia opryskiwaczy oraz utylizowania resztek cieczy użytkowej, </w:t>
            </w:r>
          </w:p>
          <w:p w:rsidR="00EC32B6" w:rsidRPr="00F85D68" w:rsidRDefault="00EC32B6" w:rsidP="004B3E72">
            <w:pPr>
              <w:pStyle w:val="Akapitzlist"/>
              <w:numPr>
                <w:ilvl w:val="1"/>
                <w:numId w:val="116"/>
              </w:numPr>
              <w:spacing w:line="257" w:lineRule="auto"/>
              <w:ind w:left="357"/>
              <w:jc w:val="both"/>
              <w:rPr>
                <w:rFonts w:ascii="Arial Narrow" w:hAnsi="Arial Narrow"/>
              </w:rPr>
            </w:pPr>
            <w:r w:rsidRPr="00003FCC">
              <w:rPr>
                <w:rFonts w:ascii="Arial Narrow" w:eastAsia="Arial Narrow" w:hAnsi="Arial Narrow" w:cs="Arial Narrow"/>
              </w:rPr>
              <w:t>biofiltrów i flitrów.</w:t>
            </w:r>
          </w:p>
          <w:p w:rsidR="00EC32B6" w:rsidRPr="00F85D68" w:rsidRDefault="00EC32B6" w:rsidP="00CE53CB">
            <w:pPr>
              <w:jc w:val="both"/>
              <w:rPr>
                <w:rFonts w:ascii="Arial Narrow" w:hAnsi="Arial Narrow"/>
              </w:rPr>
            </w:pPr>
            <w:r w:rsidRPr="00003FCC">
              <w:rPr>
                <w:rFonts w:ascii="Arial Narrow" w:eastAsia="Arial Narrow" w:hAnsi="Arial Narrow" w:cs="Arial Narrow"/>
                <w:b/>
                <w:bCs/>
              </w:rPr>
              <w:t>Koszty pozostałe</w:t>
            </w:r>
            <w:r w:rsidRPr="00C741C4">
              <w:rPr>
                <w:rFonts w:ascii="Arial Narrow" w:eastAsia="Arial Narrow" w:hAnsi="Arial Narrow" w:cs="Arial Narrow"/>
              </w:rPr>
              <w:t>: zakupu lub rozwoju oprogramowania komputerowego oraz zakupu patentów i licencji, zakupu syste</w:t>
            </w:r>
            <w:r w:rsidRPr="007B05FD">
              <w:rPr>
                <w:rFonts w:ascii="Arial Narrow" w:eastAsia="Arial Narrow" w:hAnsi="Arial Narrow" w:cs="Arial Narrow"/>
              </w:rPr>
              <w:t>mów wspomag</w:t>
            </w:r>
            <w:r w:rsidRPr="0020315F">
              <w:rPr>
                <w:rFonts w:ascii="Arial Narrow" w:eastAsia="Arial Narrow" w:hAnsi="Arial Narrow" w:cs="Arial Narrow"/>
              </w:rPr>
              <w:t>ania decyzji, z wykorzystaniem technik cyfrowych, w tym stacji meteorologicznych, koszty ogólne.</w:t>
            </w:r>
          </w:p>
          <w:p w:rsidR="00EC32B6" w:rsidRPr="007B05FD" w:rsidRDefault="00EC32B6" w:rsidP="00CE53CB">
            <w:pPr>
              <w:spacing w:line="257" w:lineRule="auto"/>
              <w:jc w:val="both"/>
              <w:rPr>
                <w:rFonts w:ascii="Arial Narrow" w:eastAsia="Arial Narrow" w:hAnsi="Arial Narrow" w:cs="Arial Narrow"/>
                <w:b/>
                <w:bCs/>
              </w:rPr>
            </w:pPr>
          </w:p>
          <w:p w:rsidR="00EC32B6" w:rsidRDefault="00EC32B6" w:rsidP="00CE53CB">
            <w:pPr>
              <w:spacing w:line="257" w:lineRule="auto"/>
              <w:jc w:val="both"/>
              <w:rPr>
                <w:rFonts w:ascii="Arial Narrow" w:eastAsia="Arial Narrow" w:hAnsi="Arial Narrow" w:cs="Arial Narrow"/>
                <w:b/>
                <w:bCs/>
              </w:rPr>
            </w:pPr>
            <w:r>
              <w:rPr>
                <w:rFonts w:ascii="Arial Narrow" w:eastAsia="Arial Narrow" w:hAnsi="Arial Narrow" w:cs="Arial Narrow"/>
                <w:b/>
                <w:bCs/>
              </w:rPr>
              <w:t>W przypadku spółki wodnej lub związku spółek wodnych:</w:t>
            </w:r>
          </w:p>
          <w:p w:rsidR="00EC32B6" w:rsidRDefault="00EC32B6" w:rsidP="00CE53CB">
            <w:pPr>
              <w:spacing w:line="257" w:lineRule="auto"/>
              <w:jc w:val="both"/>
              <w:rPr>
                <w:rFonts w:ascii="Arial Narrow" w:eastAsia="Arial Narrow" w:hAnsi="Arial Narrow" w:cs="Arial Narrow"/>
                <w:b/>
                <w:bCs/>
              </w:rPr>
            </w:pPr>
            <w:r>
              <w:rPr>
                <w:rFonts w:ascii="Arial Narrow" w:eastAsia="Arial Narrow" w:hAnsi="Arial Narrow" w:cs="Arial Narrow"/>
                <w:b/>
                <w:bCs/>
              </w:rPr>
              <w:t>Koszty:</w:t>
            </w:r>
          </w:p>
          <w:p w:rsidR="00EC32B6" w:rsidRDefault="00EC32B6" w:rsidP="004B3E72">
            <w:pPr>
              <w:pStyle w:val="Akapitzlist"/>
              <w:numPr>
                <w:ilvl w:val="1"/>
                <w:numId w:val="116"/>
              </w:numPr>
              <w:spacing w:line="257" w:lineRule="auto"/>
              <w:ind w:left="357"/>
              <w:jc w:val="both"/>
              <w:rPr>
                <w:rFonts w:ascii="Arial Narrow" w:eastAsia="Arial Narrow" w:hAnsi="Arial Narrow" w:cs="Arial Narrow"/>
              </w:rPr>
            </w:pPr>
            <w:r w:rsidRPr="00003FCC">
              <w:rPr>
                <w:rFonts w:ascii="Arial Narrow" w:eastAsia="Arial Narrow" w:hAnsi="Arial Narrow" w:cs="Arial Narrow"/>
                <w:b/>
                <w:bCs/>
              </w:rPr>
              <w:t>przebudowy istniejących urządzeń melioracyjnych</w:t>
            </w:r>
            <w:r w:rsidRPr="00003FCC">
              <w:rPr>
                <w:rFonts w:ascii="Arial Narrow" w:eastAsia="Arial Narrow" w:hAnsi="Arial Narrow" w:cs="Arial Narrow"/>
              </w:rPr>
              <w:t xml:space="preserve"> z funkcji odwadniających na nawadniająco-odwadniające (rowy melioracyjne, zastawki, przepusty)</w:t>
            </w:r>
            <w:r w:rsidR="00653E5D">
              <w:rPr>
                <w:rFonts w:ascii="Arial Narrow" w:eastAsia="Arial Narrow" w:hAnsi="Arial Narrow" w:cs="Arial Narrow"/>
              </w:rPr>
              <w:t>,</w:t>
            </w:r>
          </w:p>
          <w:p w:rsidR="03078880" w:rsidRPr="00F85D68" w:rsidRDefault="00EC32B6" w:rsidP="004B3E72">
            <w:pPr>
              <w:pStyle w:val="Akapitzlist"/>
              <w:numPr>
                <w:ilvl w:val="1"/>
                <w:numId w:val="116"/>
              </w:numPr>
              <w:spacing w:line="257" w:lineRule="auto"/>
              <w:ind w:left="357"/>
              <w:jc w:val="both"/>
              <w:rPr>
                <w:rFonts w:ascii="Arial Narrow" w:hAnsi="Arial Narrow"/>
              </w:rPr>
            </w:pPr>
            <w:r>
              <w:rPr>
                <w:rFonts w:ascii="Arial Narrow" w:eastAsia="Arial Narrow" w:hAnsi="Arial Narrow" w:cs="Arial Narrow"/>
                <w:b/>
                <w:color w:val="000000" w:themeColor="text1"/>
              </w:rPr>
              <w:t>ogólne.</w:t>
            </w:r>
          </w:p>
        </w:tc>
      </w:tr>
      <w:tr w:rsidR="03078880" w:rsidRPr="00003FCC" w:rsidTr="008D1A8C">
        <w:tc>
          <w:tcPr>
            <w:tcW w:w="1935" w:type="dxa"/>
            <w:vAlign w:val="center"/>
          </w:tcPr>
          <w:p w:rsidR="03078880" w:rsidRPr="00F85D68" w:rsidRDefault="03078880" w:rsidP="008D1A8C">
            <w:pPr>
              <w:spacing w:line="257" w:lineRule="auto"/>
              <w:rPr>
                <w:rFonts w:ascii="Arial Narrow" w:hAnsi="Arial Narrow"/>
              </w:rPr>
            </w:pPr>
            <w:r w:rsidRPr="00003FCC">
              <w:rPr>
                <w:rFonts w:ascii="Arial Narrow" w:eastAsia="Arial Narrow" w:hAnsi="Arial Narrow" w:cs="Arial Narrow"/>
                <w:b/>
                <w:bCs/>
              </w:rPr>
              <w:t>Opis warunków kwalifikowalnoś</w:t>
            </w:r>
            <w:r w:rsidRPr="00C741C4">
              <w:rPr>
                <w:rFonts w:ascii="Arial Narrow" w:eastAsia="Arial Narrow" w:hAnsi="Arial Narrow" w:cs="Arial Narrow"/>
                <w:b/>
                <w:bCs/>
              </w:rPr>
              <w:t xml:space="preserve">ci </w:t>
            </w:r>
          </w:p>
        </w:tc>
        <w:tc>
          <w:tcPr>
            <w:tcW w:w="7125" w:type="dxa"/>
          </w:tcPr>
          <w:p w:rsidR="03078880" w:rsidRPr="00F85D68" w:rsidRDefault="38107659" w:rsidP="00CE53CB">
            <w:pPr>
              <w:jc w:val="both"/>
              <w:rPr>
                <w:rFonts w:ascii="Arial Narrow" w:hAnsi="Arial Narrow"/>
              </w:rPr>
            </w:pPr>
            <w:r w:rsidRPr="00003FCC">
              <w:rPr>
                <w:rFonts w:ascii="Arial Narrow" w:eastAsia="Arial Narrow" w:hAnsi="Arial Narrow" w:cs="Arial Narrow"/>
              </w:rPr>
              <w:t xml:space="preserve">O pomoc może ubiegać się </w:t>
            </w:r>
            <w:r w:rsidRPr="00C741C4">
              <w:rPr>
                <w:rFonts w:ascii="Arial Narrow" w:eastAsia="Arial Narrow" w:hAnsi="Arial Narrow" w:cs="Arial Narrow"/>
                <w:b/>
                <w:bCs/>
              </w:rPr>
              <w:t>rolnik</w:t>
            </w:r>
            <w:r w:rsidRPr="007B05FD">
              <w:rPr>
                <w:rFonts w:ascii="Arial Narrow" w:eastAsia="Arial Narrow" w:hAnsi="Arial Narrow" w:cs="Arial Narrow"/>
              </w:rPr>
              <w:t>, który</w:t>
            </w:r>
            <w:r w:rsidRPr="00C741C4">
              <w:rPr>
                <w:rFonts w:ascii="Arial Narrow" w:eastAsia="Arial Narrow" w:hAnsi="Arial Narrow" w:cs="Arial Narrow"/>
              </w:rPr>
              <w:t xml:space="preserve"> prowadzi na terytorium Rzeczypospolitej Polskiej działalność rolniczą,</w:t>
            </w:r>
          </w:p>
          <w:p w:rsidR="03078880" w:rsidRPr="00F85D68" w:rsidRDefault="03078880" w:rsidP="00CE53CB">
            <w:pPr>
              <w:jc w:val="both"/>
              <w:rPr>
                <w:rFonts w:ascii="Arial Narrow" w:hAnsi="Arial Narrow"/>
              </w:rPr>
            </w:pPr>
          </w:p>
          <w:p w:rsidR="03078880" w:rsidRPr="00F85D68" w:rsidRDefault="38107659" w:rsidP="00CE53CB">
            <w:pPr>
              <w:jc w:val="both"/>
              <w:rPr>
                <w:rFonts w:ascii="Arial Narrow" w:hAnsi="Arial Narrow"/>
              </w:rPr>
            </w:pPr>
            <w:r w:rsidRPr="00003FCC">
              <w:rPr>
                <w:rFonts w:ascii="Arial Narrow" w:eastAsia="Arial Narrow" w:hAnsi="Arial Narrow" w:cs="Arial Narrow"/>
              </w:rPr>
              <w:t>Pomoc może zostać przyznana po skorzystaniu z usługi doradczej lub szkolenia, która ma pokazać rolnikowi stra</w:t>
            </w:r>
            <w:r w:rsidRPr="00C741C4">
              <w:rPr>
                <w:rFonts w:ascii="Arial Narrow" w:eastAsia="Arial Narrow" w:hAnsi="Arial Narrow" w:cs="Arial Narrow"/>
              </w:rPr>
              <w:t>tegię dostosowaną do warunków gospodarstwa dotyczącą ograniczenia emisji gazów cieplarnianych lub związków zanieczyszczających powietrze, wodę lub glebę lub w zakresie sposobów ograniczenia ryzyka związanego ze zmianą klimatu na produkcję rolną w gospodars</w:t>
            </w:r>
            <w:r w:rsidRPr="007B05FD">
              <w:rPr>
                <w:rFonts w:ascii="Arial Narrow" w:eastAsia="Arial Narrow" w:hAnsi="Arial Narrow" w:cs="Arial Narrow"/>
              </w:rPr>
              <w:t>twie lub ra</w:t>
            </w:r>
            <w:r w:rsidRPr="0020315F">
              <w:rPr>
                <w:rFonts w:ascii="Arial Narrow" w:eastAsia="Arial Narrow" w:hAnsi="Arial Narrow" w:cs="Arial Narrow"/>
              </w:rPr>
              <w:t>cjonalnego gospodarowania wodą.</w:t>
            </w:r>
          </w:p>
          <w:p w:rsidR="03078880" w:rsidRPr="00F85D68" w:rsidRDefault="38107659" w:rsidP="00CE53CB">
            <w:pPr>
              <w:spacing w:line="257" w:lineRule="auto"/>
              <w:jc w:val="both"/>
              <w:rPr>
                <w:rFonts w:ascii="Arial Narrow" w:hAnsi="Arial Narrow"/>
              </w:rPr>
            </w:pPr>
            <w:r w:rsidRPr="00003FCC">
              <w:rPr>
                <w:rFonts w:ascii="Arial Narrow" w:eastAsia="Arial Narrow" w:hAnsi="Arial Narrow" w:cs="Arial Narrow"/>
              </w:rPr>
              <w:t xml:space="preserve"> </w:t>
            </w:r>
          </w:p>
          <w:p w:rsidR="03078880" w:rsidRPr="00F85D68" w:rsidRDefault="38107659" w:rsidP="00CE53CB">
            <w:pPr>
              <w:spacing w:line="257" w:lineRule="auto"/>
              <w:jc w:val="both"/>
              <w:rPr>
                <w:rFonts w:ascii="Arial Narrow" w:hAnsi="Arial Narrow"/>
              </w:rPr>
            </w:pPr>
            <w:r w:rsidRPr="00003FCC">
              <w:rPr>
                <w:rFonts w:ascii="Arial Narrow" w:eastAsia="Arial Narrow" w:hAnsi="Arial Narrow" w:cs="Arial Narrow"/>
              </w:rPr>
              <w:t>Inwestycje nie mogą negatywnie oddziaływać na cele ochrony obszaru Natura 2000.</w:t>
            </w:r>
          </w:p>
          <w:p w:rsidR="03078880" w:rsidRPr="00F85D68" w:rsidRDefault="38107659" w:rsidP="00CE53CB">
            <w:pPr>
              <w:spacing w:line="257" w:lineRule="auto"/>
              <w:jc w:val="both"/>
              <w:rPr>
                <w:rFonts w:ascii="Arial Narrow" w:hAnsi="Arial Narrow"/>
              </w:rPr>
            </w:pPr>
            <w:r w:rsidRPr="00003FCC">
              <w:rPr>
                <w:rFonts w:ascii="Arial Narrow" w:eastAsia="Arial Narrow" w:hAnsi="Arial Narrow" w:cs="Arial Narrow"/>
              </w:rPr>
              <w:t>Pomoc może być przyznana na określone rodzaje inwestycji ograniczające presję produkcji rolnej na zasoby środowiska naturalnego i k</w:t>
            </w:r>
            <w:r w:rsidRPr="00C741C4">
              <w:rPr>
                <w:rFonts w:ascii="Arial Narrow" w:eastAsia="Arial Narrow" w:hAnsi="Arial Narrow" w:cs="Arial Narrow"/>
              </w:rPr>
              <w:t>limatu albo pozwalające przystosować się do zmian klimatu.</w:t>
            </w:r>
          </w:p>
          <w:p w:rsidR="03078880" w:rsidRPr="00F85D68" w:rsidRDefault="38107659" w:rsidP="00CE53CB">
            <w:pPr>
              <w:spacing w:line="257" w:lineRule="auto"/>
              <w:jc w:val="both"/>
              <w:rPr>
                <w:rFonts w:ascii="Arial Narrow" w:hAnsi="Arial Narrow"/>
              </w:rPr>
            </w:pPr>
            <w:r w:rsidRPr="00003FCC">
              <w:rPr>
                <w:rFonts w:ascii="Arial Narrow" w:eastAsia="Arial Narrow" w:hAnsi="Arial Narrow" w:cs="Arial Narrow"/>
              </w:rPr>
              <w:t xml:space="preserve">Pomoc może być przyznana wyłącznie w przypadku, gdy realizacja inwestycji jest uzasadniona wielkością produkcji prowadzonej w gospodarstwie, adekwatna do panujących w nim warunków gospodarowania </w:t>
            </w:r>
            <w:r w:rsidRPr="00C741C4">
              <w:rPr>
                <w:rFonts w:ascii="Arial Narrow" w:eastAsia="Arial Narrow" w:hAnsi="Arial Narrow" w:cs="Arial Narrow"/>
              </w:rPr>
              <w:t>oraz racjonalna pod względem kosztów.</w:t>
            </w:r>
          </w:p>
          <w:p w:rsidR="03078880" w:rsidRPr="00F85D68" w:rsidRDefault="38107659" w:rsidP="00CE53CB">
            <w:pPr>
              <w:spacing w:line="257" w:lineRule="auto"/>
              <w:jc w:val="both"/>
              <w:rPr>
                <w:rFonts w:ascii="Arial Narrow" w:hAnsi="Arial Narrow"/>
              </w:rPr>
            </w:pPr>
            <w:r w:rsidRPr="00003FCC">
              <w:rPr>
                <w:rFonts w:ascii="Arial Narrow" w:eastAsia="Arial Narrow" w:hAnsi="Arial Narrow" w:cs="Arial Narrow"/>
                <w:color w:val="000000" w:themeColor="text1"/>
              </w:rPr>
              <w:t>Rolnik posiadający gospodarstwo o powierzchni powyżej 300 ha nie może ubiegać się o pomoc w ramach tego instrumentu wsparcia.</w:t>
            </w:r>
          </w:p>
          <w:p w:rsidR="00E737A1" w:rsidRDefault="00E737A1" w:rsidP="00CE53CB">
            <w:pPr>
              <w:spacing w:line="257" w:lineRule="auto"/>
              <w:jc w:val="both"/>
              <w:rPr>
                <w:rFonts w:ascii="Arial Narrow" w:eastAsia="Arial Narrow" w:hAnsi="Arial Narrow" w:cs="Arial Narrow"/>
                <w:color w:val="000000" w:themeColor="text1"/>
              </w:rPr>
            </w:pPr>
          </w:p>
          <w:p w:rsidR="03078880" w:rsidRPr="00F85D68" w:rsidRDefault="38107659" w:rsidP="00CE53CB">
            <w:pPr>
              <w:spacing w:line="257" w:lineRule="auto"/>
              <w:jc w:val="both"/>
              <w:rPr>
                <w:rFonts w:ascii="Arial Narrow" w:hAnsi="Arial Narrow"/>
              </w:rPr>
            </w:pPr>
            <w:r w:rsidRPr="00003FCC">
              <w:rPr>
                <w:rFonts w:ascii="Arial Narrow" w:eastAsia="Arial Narrow" w:hAnsi="Arial Narrow" w:cs="Arial Narrow"/>
                <w:color w:val="000000" w:themeColor="text1"/>
              </w:rPr>
              <w:t xml:space="preserve">O pomoc może ubiegać się </w:t>
            </w:r>
            <w:r w:rsidRPr="00C741C4">
              <w:rPr>
                <w:rFonts w:ascii="Arial Narrow" w:eastAsia="Arial Narrow" w:hAnsi="Arial Narrow" w:cs="Arial Narrow"/>
                <w:b/>
                <w:bCs/>
                <w:color w:val="000000" w:themeColor="text1"/>
              </w:rPr>
              <w:t>spółka wodna</w:t>
            </w:r>
            <w:r w:rsidRPr="007B05FD">
              <w:rPr>
                <w:rFonts w:ascii="Arial Narrow" w:eastAsia="Arial Narrow" w:hAnsi="Arial Narrow" w:cs="Arial Narrow"/>
                <w:color w:val="000000" w:themeColor="text1"/>
              </w:rPr>
              <w:t>, która została utworzona do wykonywania, utrzymywania oraz ek</w:t>
            </w:r>
            <w:r w:rsidRPr="0020315F">
              <w:rPr>
                <w:rFonts w:ascii="Arial Narrow" w:eastAsia="Arial Narrow" w:hAnsi="Arial Narrow" w:cs="Arial Narrow"/>
                <w:color w:val="000000" w:themeColor="text1"/>
              </w:rPr>
              <w:t xml:space="preserve">sploatacji urządzeń służących do: </w:t>
            </w:r>
          </w:p>
          <w:p w:rsidR="03078880" w:rsidRPr="00E737A1" w:rsidRDefault="38107659" w:rsidP="004B3E72">
            <w:pPr>
              <w:pStyle w:val="Akapitzlist"/>
              <w:numPr>
                <w:ilvl w:val="1"/>
                <w:numId w:val="116"/>
              </w:numPr>
              <w:spacing w:line="257" w:lineRule="auto"/>
              <w:ind w:left="357"/>
              <w:jc w:val="both"/>
              <w:rPr>
                <w:rFonts w:ascii="Arial Narrow" w:eastAsia="Arial Narrow" w:hAnsi="Arial Narrow" w:cs="Arial Narrow"/>
                <w:color w:val="000000" w:themeColor="text1"/>
              </w:rPr>
            </w:pPr>
            <w:r w:rsidRPr="00003FCC">
              <w:rPr>
                <w:rFonts w:ascii="Arial Narrow" w:eastAsia="Arial Narrow" w:hAnsi="Arial Narrow" w:cs="Arial Narrow"/>
                <w:color w:val="000000" w:themeColor="text1"/>
              </w:rPr>
              <w:t xml:space="preserve">ochrony gospodarstw członków spółki wodnej przed powodzią lub </w:t>
            </w:r>
          </w:p>
          <w:p w:rsidR="03078880" w:rsidRPr="00F85D68" w:rsidRDefault="38107659" w:rsidP="004B3E72">
            <w:pPr>
              <w:pStyle w:val="Akapitzlist"/>
              <w:numPr>
                <w:ilvl w:val="1"/>
                <w:numId w:val="116"/>
              </w:numPr>
              <w:spacing w:line="257" w:lineRule="auto"/>
              <w:ind w:left="357"/>
              <w:jc w:val="both"/>
              <w:rPr>
                <w:rFonts w:ascii="Arial Narrow" w:hAnsi="Arial Narrow"/>
              </w:rPr>
            </w:pPr>
            <w:r w:rsidRPr="00003FCC">
              <w:rPr>
                <w:rFonts w:ascii="Arial Narrow" w:eastAsia="Arial Narrow" w:hAnsi="Arial Narrow" w:cs="Arial Narrow"/>
                <w:color w:val="000000" w:themeColor="text1"/>
              </w:rPr>
              <w:t>melioracji wodnych oraz prowadzenia racjonalnej gospodarki na gruntach zmeliorowanych będących w posiadaniu członków spółki wodnej.</w:t>
            </w:r>
          </w:p>
          <w:p w:rsidR="03078880" w:rsidRPr="00F85D68" w:rsidRDefault="38107659" w:rsidP="00CE53CB">
            <w:pPr>
              <w:spacing w:line="257" w:lineRule="auto"/>
              <w:jc w:val="both"/>
              <w:rPr>
                <w:rFonts w:ascii="Arial Narrow" w:hAnsi="Arial Narrow"/>
              </w:rPr>
            </w:pPr>
            <w:r w:rsidRPr="00003FCC">
              <w:rPr>
                <w:rFonts w:ascii="Arial Narrow" w:eastAsia="Arial Narrow" w:hAnsi="Arial Narrow" w:cs="Arial Narrow"/>
                <w:color w:val="000000" w:themeColor="text1"/>
              </w:rPr>
              <w:t xml:space="preserve"> </w:t>
            </w:r>
          </w:p>
          <w:p w:rsidR="00455992" w:rsidRDefault="00455992" w:rsidP="00CE53CB">
            <w:pPr>
              <w:jc w:val="both"/>
              <w:rPr>
                <w:rFonts w:ascii="Arial Narrow" w:eastAsia="Arial Narrow" w:hAnsi="Arial Narrow" w:cs="Arial Narrow"/>
                <w:color w:val="000000" w:themeColor="text1"/>
              </w:rPr>
            </w:pPr>
            <w:r>
              <w:rPr>
                <w:rFonts w:ascii="Arial Narrow" w:eastAsia="Arial Narrow" w:hAnsi="Arial Narrow" w:cs="Arial Narrow"/>
                <w:color w:val="000000" w:themeColor="text1"/>
              </w:rPr>
              <w:t>Jeżeli istnieje</w:t>
            </w:r>
            <w:r w:rsidR="00B81BB2">
              <w:rPr>
                <w:rFonts w:ascii="Arial Narrow" w:eastAsia="Arial Narrow" w:hAnsi="Arial Narrow" w:cs="Arial Narrow"/>
                <w:color w:val="000000" w:themeColor="text1"/>
              </w:rPr>
              <w:t>,</w:t>
            </w:r>
            <w:r>
              <w:rPr>
                <w:rFonts w:ascii="Arial Narrow" w:eastAsia="Arial Narrow" w:hAnsi="Arial Narrow" w:cs="Arial Narrow"/>
                <w:color w:val="000000" w:themeColor="text1"/>
              </w:rPr>
              <w:t xml:space="preserve"> Lokalne Partnerstwo Wodne</w:t>
            </w:r>
            <w:r w:rsidR="00B81BB2">
              <w:rPr>
                <w:rFonts w:ascii="Arial Narrow" w:eastAsia="Arial Narrow" w:hAnsi="Arial Narrow" w:cs="Arial Narrow"/>
                <w:color w:val="000000" w:themeColor="text1"/>
              </w:rPr>
              <w:t>,</w:t>
            </w:r>
            <w:r>
              <w:rPr>
                <w:rFonts w:ascii="Arial Narrow" w:eastAsia="Arial Narrow" w:hAnsi="Arial Narrow" w:cs="Arial Narrow"/>
                <w:color w:val="000000" w:themeColor="text1"/>
              </w:rPr>
              <w:t xml:space="preserve"> spółka wodna powinna z nim współpracować celem wypracowania optymalnego rozwiązania w zakresie gospodarowania wodą na danym terenie.</w:t>
            </w:r>
          </w:p>
          <w:p w:rsidR="00B81BB2" w:rsidRDefault="00B81BB2" w:rsidP="00CE53CB">
            <w:pPr>
              <w:jc w:val="both"/>
              <w:rPr>
                <w:rFonts w:ascii="Arial Narrow" w:eastAsia="Arial Narrow" w:hAnsi="Arial Narrow" w:cs="Arial Narrow"/>
                <w:color w:val="000000" w:themeColor="text1"/>
              </w:rPr>
            </w:pPr>
          </w:p>
          <w:p w:rsidR="03078880" w:rsidRPr="00F85D68" w:rsidRDefault="38107659" w:rsidP="00CE53CB">
            <w:pPr>
              <w:jc w:val="both"/>
              <w:rPr>
                <w:rFonts w:ascii="Arial Narrow" w:hAnsi="Arial Narrow"/>
              </w:rPr>
            </w:pPr>
            <w:r w:rsidRPr="00003FCC">
              <w:rPr>
                <w:rFonts w:ascii="Arial Narrow" w:eastAsia="Arial Narrow" w:hAnsi="Arial Narrow" w:cs="Arial Narrow"/>
                <w:color w:val="000000" w:themeColor="text1"/>
              </w:rPr>
              <w:t>Inwes</w:t>
            </w:r>
            <w:r w:rsidRPr="00C741C4">
              <w:rPr>
                <w:rFonts w:ascii="Arial Narrow" w:eastAsia="Arial Narrow" w:hAnsi="Arial Narrow" w:cs="Arial Narrow"/>
                <w:color w:val="000000" w:themeColor="text1"/>
              </w:rPr>
              <w:t>tycje w zakresie gospodarowania wodą muszą być zgodne z przepisami prawa wodnego, w tym planem przeciwdziałania skutkom suszy oraz planami gospodarowania wodami w dorzeczach. Inwestycje nie mogą negatywnie oddziaływać na cele ochrony obszaru Natura 2000</w:t>
            </w:r>
            <w:r w:rsidR="00B81BB2">
              <w:rPr>
                <w:rFonts w:ascii="Arial Narrow" w:eastAsia="Arial Narrow" w:hAnsi="Arial Narrow" w:cs="Arial Narrow"/>
                <w:color w:val="000000" w:themeColor="text1"/>
              </w:rPr>
              <w:t>.</w:t>
            </w:r>
          </w:p>
        </w:tc>
      </w:tr>
      <w:tr w:rsidR="03078880" w:rsidRPr="00003FCC" w:rsidTr="008D1A8C">
        <w:tc>
          <w:tcPr>
            <w:tcW w:w="1935" w:type="dxa"/>
            <w:vAlign w:val="center"/>
          </w:tcPr>
          <w:p w:rsidR="03078880" w:rsidRPr="00F85D68" w:rsidRDefault="03078880" w:rsidP="008D1A8C">
            <w:pPr>
              <w:spacing w:line="257" w:lineRule="auto"/>
              <w:rPr>
                <w:rFonts w:ascii="Arial Narrow" w:hAnsi="Arial Narrow"/>
              </w:rPr>
            </w:pPr>
            <w:r w:rsidRPr="00003FCC">
              <w:rPr>
                <w:rFonts w:ascii="Arial Narrow" w:eastAsia="Arial Narrow" w:hAnsi="Arial Narrow" w:cs="Arial Narrow"/>
                <w:b/>
                <w:bCs/>
              </w:rPr>
              <w:t>O</w:t>
            </w:r>
            <w:r w:rsidRPr="00C741C4">
              <w:rPr>
                <w:rFonts w:ascii="Arial Narrow" w:eastAsia="Arial Narrow" w:hAnsi="Arial Narrow" w:cs="Arial Narrow"/>
                <w:b/>
                <w:bCs/>
              </w:rPr>
              <w:t xml:space="preserve">pis kryteriów wyboru </w:t>
            </w:r>
          </w:p>
        </w:tc>
        <w:tc>
          <w:tcPr>
            <w:tcW w:w="7125" w:type="dxa"/>
          </w:tcPr>
          <w:p w:rsidR="03078880" w:rsidRPr="00C741C4" w:rsidRDefault="3629B721" w:rsidP="3F8B09A3">
            <w:pPr>
              <w:spacing w:line="257" w:lineRule="auto"/>
              <w:jc w:val="both"/>
              <w:rPr>
                <w:rFonts w:ascii="Arial Narrow" w:eastAsia="Arial Narrow" w:hAnsi="Arial Narrow" w:cs="Arial Narrow"/>
                <w:b/>
                <w:bCs/>
              </w:rPr>
            </w:pPr>
            <w:r w:rsidRPr="00003FCC">
              <w:rPr>
                <w:rFonts w:ascii="Arial Narrow" w:eastAsia="Arial Narrow" w:hAnsi="Arial Narrow" w:cs="Arial Narrow"/>
                <w:b/>
                <w:bCs/>
              </w:rPr>
              <w:t>Kryteria selekcji mogą w szczególności uwzględniać preferencje:</w:t>
            </w:r>
          </w:p>
          <w:p w:rsidR="03078880" w:rsidRPr="00F85D68" w:rsidRDefault="3629B721" w:rsidP="004B3E72">
            <w:pPr>
              <w:pStyle w:val="Akapitzlist"/>
              <w:numPr>
                <w:ilvl w:val="0"/>
                <w:numId w:val="5"/>
              </w:numPr>
              <w:ind w:left="215" w:hanging="215"/>
              <w:jc w:val="both"/>
              <w:rPr>
                <w:rFonts w:ascii="Arial Narrow" w:eastAsiaTheme="minorEastAsia" w:hAnsi="Arial Narrow"/>
              </w:rPr>
            </w:pPr>
            <w:r w:rsidRPr="007B05FD">
              <w:rPr>
                <w:rFonts w:ascii="Arial Narrow" w:eastAsia="Arial Narrow" w:hAnsi="Arial Narrow" w:cs="Arial Narrow"/>
              </w:rPr>
              <w:t>dla gospodarstw utrzymujących określoną liczbę zwierząt (według DJP),</w:t>
            </w:r>
          </w:p>
          <w:p w:rsidR="03078880" w:rsidRPr="00FC6FD4" w:rsidRDefault="3629B721" w:rsidP="004B3E72">
            <w:pPr>
              <w:pStyle w:val="Akapitzlist"/>
              <w:numPr>
                <w:ilvl w:val="0"/>
                <w:numId w:val="5"/>
              </w:numPr>
              <w:ind w:left="215" w:hanging="215"/>
              <w:jc w:val="both"/>
              <w:rPr>
                <w:rFonts w:ascii="Arial Narrow" w:eastAsia="Arial Narrow" w:hAnsi="Arial Narrow" w:cs="Arial Narrow"/>
              </w:rPr>
            </w:pPr>
            <w:r w:rsidRPr="00003FCC">
              <w:rPr>
                <w:rFonts w:ascii="Arial Narrow" w:eastAsia="Arial Narrow" w:hAnsi="Arial Narrow" w:cs="Arial Narrow"/>
              </w:rPr>
              <w:t xml:space="preserve">dla gospodarstw, w których prowadzona jest integrowana </w:t>
            </w:r>
            <w:r w:rsidR="00296171" w:rsidRPr="00003FCC">
              <w:rPr>
                <w:rFonts w:ascii="Arial Narrow" w:eastAsia="Arial Narrow" w:hAnsi="Arial Narrow" w:cs="Arial Narrow"/>
              </w:rPr>
              <w:t>produkcja</w:t>
            </w:r>
            <w:r w:rsidR="00296171">
              <w:rPr>
                <w:rFonts w:ascii="Arial Narrow" w:eastAsia="Arial Narrow" w:hAnsi="Arial Narrow" w:cs="Arial Narrow"/>
              </w:rPr>
              <w:t xml:space="preserve"> roślin</w:t>
            </w:r>
            <w:r w:rsidR="00296171" w:rsidRPr="00003FCC">
              <w:rPr>
                <w:rFonts w:ascii="Arial Narrow" w:eastAsia="Arial Narrow" w:hAnsi="Arial Narrow" w:cs="Arial Narrow"/>
              </w:rPr>
              <w:t xml:space="preserve"> </w:t>
            </w:r>
            <w:r w:rsidR="00296171">
              <w:rPr>
                <w:rFonts w:ascii="Arial Narrow" w:eastAsia="Arial Narrow" w:hAnsi="Arial Narrow" w:cs="Arial Narrow"/>
              </w:rPr>
              <w:t xml:space="preserve">lub produkcja </w:t>
            </w:r>
            <w:r w:rsidRPr="00003FCC">
              <w:rPr>
                <w:rFonts w:ascii="Arial Narrow" w:eastAsia="Arial Narrow" w:hAnsi="Arial Narrow" w:cs="Arial Narrow"/>
              </w:rPr>
              <w:t>ekologiczna,</w:t>
            </w:r>
          </w:p>
          <w:p w:rsidR="03078880" w:rsidRPr="00F85D68" w:rsidRDefault="3629B721" w:rsidP="004B3E72">
            <w:pPr>
              <w:pStyle w:val="Akapitzlist"/>
              <w:numPr>
                <w:ilvl w:val="0"/>
                <w:numId w:val="5"/>
              </w:numPr>
              <w:ind w:left="215" w:hanging="215"/>
              <w:jc w:val="both"/>
              <w:rPr>
                <w:rFonts w:ascii="Arial Narrow" w:eastAsiaTheme="minorEastAsia" w:hAnsi="Arial Narrow"/>
              </w:rPr>
            </w:pPr>
            <w:r w:rsidRPr="00003FCC">
              <w:rPr>
                <w:rFonts w:ascii="Arial Narrow" w:eastAsia="Arial Narrow" w:hAnsi="Arial Narrow" w:cs="Arial Narrow"/>
              </w:rPr>
              <w:t>dotyczących popraw</w:t>
            </w:r>
            <w:r w:rsidRPr="00C741C4">
              <w:rPr>
                <w:rFonts w:ascii="Arial Narrow" w:eastAsia="Arial Narrow" w:hAnsi="Arial Narrow" w:cs="Arial Narrow"/>
              </w:rPr>
              <w:t>y efektywności wykorzystania nawozów (aplikacja nawozów, przechowywanie nawozów) oraz środków ochrony roślin (zmniejszenie życia),</w:t>
            </w:r>
          </w:p>
          <w:p w:rsidR="03078880" w:rsidRPr="00F85D68" w:rsidRDefault="3629B721" w:rsidP="004B3E72">
            <w:pPr>
              <w:pStyle w:val="Akapitzlist"/>
              <w:numPr>
                <w:ilvl w:val="0"/>
                <w:numId w:val="5"/>
              </w:numPr>
              <w:ind w:left="215" w:hanging="215"/>
              <w:jc w:val="both"/>
              <w:rPr>
                <w:rFonts w:ascii="Arial Narrow" w:eastAsiaTheme="minorEastAsia" w:hAnsi="Arial Narrow"/>
              </w:rPr>
            </w:pPr>
            <w:r w:rsidRPr="00003FCC">
              <w:rPr>
                <w:rFonts w:ascii="Arial Narrow" w:eastAsia="Arial Narrow" w:hAnsi="Arial Narrow" w:cs="Arial Narrow"/>
              </w:rPr>
              <w:t>dotyczących zwiększenia możliwości w zakresie retencji wody;</w:t>
            </w:r>
          </w:p>
          <w:p w:rsidR="03078880" w:rsidRPr="00F85D68" w:rsidRDefault="3629B721" w:rsidP="004B3E72">
            <w:pPr>
              <w:pStyle w:val="Akapitzlist"/>
              <w:numPr>
                <w:ilvl w:val="0"/>
                <w:numId w:val="5"/>
              </w:numPr>
              <w:ind w:left="215" w:hanging="215"/>
              <w:jc w:val="both"/>
              <w:rPr>
                <w:rFonts w:ascii="Arial Narrow" w:eastAsiaTheme="minorEastAsia" w:hAnsi="Arial Narrow"/>
              </w:rPr>
            </w:pPr>
            <w:r w:rsidRPr="00003FCC">
              <w:rPr>
                <w:rFonts w:ascii="Arial Narrow" w:eastAsia="Arial Narrow" w:hAnsi="Arial Narrow" w:cs="Arial Narrow"/>
              </w:rPr>
              <w:t>dotyczących wykorzystania wody opadowej w gospodarstwie,</w:t>
            </w:r>
          </w:p>
          <w:p w:rsidR="03078880" w:rsidRPr="00F85D68" w:rsidRDefault="3629B721" w:rsidP="004B3E72">
            <w:pPr>
              <w:pStyle w:val="Akapitzlist"/>
              <w:numPr>
                <w:ilvl w:val="0"/>
                <w:numId w:val="5"/>
              </w:numPr>
              <w:ind w:left="215" w:hanging="215"/>
              <w:jc w:val="both"/>
              <w:rPr>
                <w:rFonts w:ascii="Arial Narrow" w:eastAsiaTheme="minorEastAsia" w:hAnsi="Arial Narrow"/>
              </w:rPr>
            </w:pPr>
            <w:r w:rsidRPr="00003FCC">
              <w:rPr>
                <w:rFonts w:ascii="Arial Narrow" w:eastAsia="Arial Narrow" w:hAnsi="Arial Narrow" w:cs="Arial Narrow"/>
              </w:rPr>
              <w:t>dotyczą</w:t>
            </w:r>
            <w:r w:rsidRPr="00C741C4">
              <w:rPr>
                <w:rFonts w:ascii="Arial Narrow" w:eastAsia="Arial Narrow" w:hAnsi="Arial Narrow" w:cs="Arial Narrow"/>
              </w:rPr>
              <w:t>cych poprawy efektywności wykorzystania wody (wdrażanie technologii wodooszczędnych),</w:t>
            </w:r>
          </w:p>
          <w:p w:rsidR="03078880" w:rsidRPr="00F85D68" w:rsidRDefault="3629B721" w:rsidP="004B3E72">
            <w:pPr>
              <w:pStyle w:val="Akapitzlist"/>
              <w:numPr>
                <w:ilvl w:val="0"/>
                <w:numId w:val="5"/>
              </w:numPr>
              <w:ind w:left="215" w:hanging="215"/>
              <w:jc w:val="both"/>
              <w:rPr>
                <w:rFonts w:ascii="Arial Narrow" w:eastAsiaTheme="minorEastAsia" w:hAnsi="Arial Narrow"/>
              </w:rPr>
            </w:pPr>
            <w:r w:rsidRPr="00003FCC">
              <w:rPr>
                <w:rFonts w:ascii="Arial Narrow" w:eastAsia="Arial Narrow" w:hAnsi="Arial Narrow" w:cs="Arial Narrow"/>
              </w:rPr>
              <w:t xml:space="preserve">dotyczących rozwiązań cyfrowych, </w:t>
            </w:r>
          </w:p>
          <w:p w:rsidR="03078880" w:rsidRPr="00F85D68" w:rsidRDefault="3629B721" w:rsidP="004B3E72">
            <w:pPr>
              <w:pStyle w:val="Akapitzlist"/>
              <w:numPr>
                <w:ilvl w:val="0"/>
                <w:numId w:val="5"/>
              </w:numPr>
              <w:ind w:left="215" w:hanging="215"/>
              <w:jc w:val="both"/>
              <w:rPr>
                <w:rFonts w:ascii="Arial Narrow" w:eastAsiaTheme="minorEastAsia" w:hAnsi="Arial Narrow"/>
              </w:rPr>
            </w:pPr>
            <w:r w:rsidRPr="00003FCC">
              <w:rPr>
                <w:rFonts w:ascii="Arial Narrow" w:eastAsia="Arial Narrow" w:hAnsi="Arial Narrow" w:cs="Arial Narrow"/>
              </w:rPr>
              <w:t>dla operacji realizowanych przez grupę rolników tj. wspólnego (</w:t>
            </w:r>
            <w:r w:rsidRPr="00C741C4">
              <w:rPr>
                <w:rFonts w:ascii="Arial Narrow" w:eastAsia="Arial Narrow" w:hAnsi="Arial Narrow" w:cs="Arial Narrow"/>
                <w:i/>
                <w:iCs/>
              </w:rPr>
              <w:t>umowa zawarta pomiędzy co najmniej trzema rolnikami</w:t>
            </w:r>
            <w:r w:rsidRPr="007B05FD">
              <w:rPr>
                <w:rFonts w:ascii="Arial Narrow" w:eastAsia="Arial Narrow" w:hAnsi="Arial Narrow" w:cs="Arial Narrow"/>
              </w:rPr>
              <w:t xml:space="preserve">) użytkowania zakupionych maszyn </w:t>
            </w:r>
            <w:r w:rsidRPr="0020315F">
              <w:rPr>
                <w:rFonts w:ascii="Arial Narrow" w:eastAsia="Arial Narrow" w:hAnsi="Arial Narrow" w:cs="Arial Narrow"/>
              </w:rPr>
              <w:t>i</w:t>
            </w:r>
            <w:r w:rsidR="00653E5D">
              <w:rPr>
                <w:rFonts w:ascii="Arial Narrow" w:eastAsia="Arial Narrow" w:hAnsi="Arial Narrow" w:cs="Arial Narrow"/>
              </w:rPr>
              <w:t> </w:t>
            </w:r>
            <w:r w:rsidRPr="0020315F">
              <w:rPr>
                <w:rFonts w:ascii="Arial Narrow" w:eastAsia="Arial Narrow" w:hAnsi="Arial Narrow" w:cs="Arial Narrow"/>
              </w:rPr>
              <w:t>urządzeń,</w:t>
            </w:r>
            <w:r w:rsidR="15E7E18F" w:rsidRPr="00003FCC">
              <w:rPr>
                <w:rFonts w:ascii="Arial Narrow" w:eastAsia="Arial Narrow" w:hAnsi="Arial Narrow" w:cs="Arial Narrow"/>
              </w:rPr>
              <w:t xml:space="preserve"> </w:t>
            </w:r>
            <w:r w:rsidRPr="00003FCC">
              <w:rPr>
                <w:rFonts w:ascii="Arial Narrow" w:eastAsia="Arial Narrow" w:hAnsi="Arial Narrow" w:cs="Arial Narrow"/>
              </w:rPr>
              <w:t xml:space="preserve">albo </w:t>
            </w:r>
          </w:p>
          <w:p w:rsidR="03078880" w:rsidRPr="00F85D68" w:rsidRDefault="3629B721" w:rsidP="004B3E72">
            <w:pPr>
              <w:pStyle w:val="Akapitzlist"/>
              <w:numPr>
                <w:ilvl w:val="0"/>
                <w:numId w:val="5"/>
              </w:numPr>
              <w:ind w:left="215" w:hanging="215"/>
              <w:jc w:val="both"/>
              <w:rPr>
                <w:rFonts w:ascii="Arial Narrow" w:hAnsi="Arial Narrow"/>
              </w:rPr>
            </w:pPr>
            <w:r w:rsidRPr="00003FCC">
              <w:rPr>
                <w:rFonts w:ascii="Arial Narrow" w:eastAsia="Arial Narrow" w:hAnsi="Arial Narrow" w:cs="Arial Narrow"/>
              </w:rPr>
              <w:t>dotyczących wielkości powierzchni zmeliorowanych użytków rolnych objętych działalnością spółki wodnej</w:t>
            </w:r>
          </w:p>
        </w:tc>
      </w:tr>
      <w:tr w:rsidR="03078880" w:rsidRPr="00003FCC" w:rsidTr="008D1A8C">
        <w:tc>
          <w:tcPr>
            <w:tcW w:w="1935" w:type="dxa"/>
            <w:vAlign w:val="center"/>
          </w:tcPr>
          <w:p w:rsidR="03078880" w:rsidRPr="00F85D68" w:rsidRDefault="03078880" w:rsidP="008D1A8C">
            <w:pPr>
              <w:spacing w:line="257" w:lineRule="auto"/>
              <w:rPr>
                <w:rFonts w:ascii="Arial Narrow" w:hAnsi="Arial Narrow"/>
              </w:rPr>
            </w:pPr>
            <w:r w:rsidRPr="00003FCC">
              <w:rPr>
                <w:rFonts w:ascii="Arial Narrow" w:eastAsia="Arial Narrow" w:hAnsi="Arial Narrow" w:cs="Arial Narrow"/>
                <w:b/>
                <w:bCs/>
              </w:rPr>
              <w:t>Opis formy pomocy</w:t>
            </w:r>
            <w:r w:rsidRPr="00C741C4">
              <w:rPr>
                <w:rFonts w:ascii="Arial Narrow" w:eastAsia="Arial Narrow" w:hAnsi="Arial Narrow" w:cs="Arial Narrow"/>
              </w:rPr>
              <w:t xml:space="preserve"> </w:t>
            </w:r>
          </w:p>
        </w:tc>
        <w:tc>
          <w:tcPr>
            <w:tcW w:w="7125" w:type="dxa"/>
          </w:tcPr>
          <w:p w:rsidR="03078880" w:rsidRPr="00F85D68" w:rsidRDefault="1E9C05D7" w:rsidP="3F8B09A3">
            <w:pPr>
              <w:spacing w:line="257" w:lineRule="auto"/>
              <w:rPr>
                <w:rFonts w:ascii="Arial Narrow" w:hAnsi="Arial Narrow"/>
              </w:rPr>
            </w:pPr>
            <w:r w:rsidRPr="00003FCC">
              <w:rPr>
                <w:rFonts w:ascii="Arial Narrow" w:eastAsia="Arial Narrow" w:hAnsi="Arial Narrow" w:cs="Arial Narrow"/>
              </w:rPr>
              <w:t>Pomoc ma formę dotacji:</w:t>
            </w:r>
          </w:p>
          <w:p w:rsidR="03078880" w:rsidRPr="00F85D68" w:rsidRDefault="1E9C05D7" w:rsidP="004B3E72">
            <w:pPr>
              <w:pStyle w:val="Akapitzlist"/>
              <w:numPr>
                <w:ilvl w:val="0"/>
                <w:numId w:val="4"/>
              </w:numPr>
              <w:ind w:left="215" w:hanging="215"/>
              <w:rPr>
                <w:rFonts w:ascii="Arial Narrow" w:eastAsiaTheme="minorEastAsia" w:hAnsi="Arial Narrow"/>
              </w:rPr>
            </w:pPr>
            <w:r w:rsidRPr="00003FCC">
              <w:rPr>
                <w:rFonts w:ascii="Arial Narrow" w:eastAsia="Arial Narrow" w:hAnsi="Arial Narrow" w:cs="Arial Narrow"/>
              </w:rPr>
              <w:t>refundacja części kosztów kwalifikowalnych operacji (np. maszyn, urządzeń),</w:t>
            </w:r>
          </w:p>
          <w:p w:rsidR="03078880" w:rsidRPr="00F85D68" w:rsidRDefault="0074450C" w:rsidP="004B3E72">
            <w:pPr>
              <w:pStyle w:val="Akapitzlist"/>
              <w:numPr>
                <w:ilvl w:val="0"/>
                <w:numId w:val="4"/>
              </w:numPr>
              <w:ind w:left="215" w:hanging="215"/>
              <w:rPr>
                <w:rFonts w:ascii="Arial Narrow" w:eastAsiaTheme="minorEastAsia" w:hAnsi="Arial Narrow"/>
              </w:rPr>
            </w:pPr>
            <w:r w:rsidRPr="007B05FD">
              <w:rPr>
                <w:rFonts w:ascii="Arial Narrow" w:eastAsia="Arial Narrow" w:hAnsi="Arial Narrow" w:cs="Arial Narrow"/>
              </w:rPr>
              <w:t>stawek ryczałtowych</w:t>
            </w:r>
            <w:r w:rsidR="1E9C05D7" w:rsidRPr="0020315F">
              <w:rPr>
                <w:rFonts w:ascii="Arial Narrow" w:eastAsia="Arial Narrow" w:hAnsi="Arial Narrow" w:cs="Arial Narrow"/>
              </w:rPr>
              <w:t xml:space="preserve"> (</w:t>
            </w:r>
            <w:r w:rsidR="00DA4276">
              <w:rPr>
                <w:rFonts w:ascii="Arial Narrow" w:eastAsia="Arial Narrow" w:hAnsi="Arial Narrow" w:cs="Arial Narrow"/>
              </w:rPr>
              <w:t xml:space="preserve">np. </w:t>
            </w:r>
            <w:r w:rsidRPr="00003FCC">
              <w:rPr>
                <w:rFonts w:ascii="Arial Narrow" w:eastAsia="Arial Narrow" w:hAnsi="Arial Narrow" w:cs="Arial Narrow"/>
              </w:rPr>
              <w:t>w przypadku</w:t>
            </w:r>
            <w:r w:rsidR="00004749">
              <w:rPr>
                <w:rFonts w:ascii="Arial Narrow" w:eastAsia="Arial Narrow" w:hAnsi="Arial Narrow" w:cs="Arial Narrow"/>
              </w:rPr>
              <w:t xml:space="preserve"> urządzeń do przechowywania nawozów naturalnych </w:t>
            </w:r>
            <w:r w:rsidR="00DA4276">
              <w:rPr>
                <w:rFonts w:ascii="Arial Narrow" w:eastAsia="Arial Narrow" w:hAnsi="Arial Narrow" w:cs="Arial Narrow"/>
              </w:rPr>
              <w:t>i operacji realizowanych przez</w:t>
            </w:r>
            <w:r w:rsidRPr="00003FCC">
              <w:rPr>
                <w:rFonts w:ascii="Arial Narrow" w:eastAsia="Arial Narrow" w:hAnsi="Arial Narrow" w:cs="Arial Narrow"/>
              </w:rPr>
              <w:t xml:space="preserve"> spół</w:t>
            </w:r>
            <w:r w:rsidR="00DA4276">
              <w:rPr>
                <w:rFonts w:ascii="Arial Narrow" w:eastAsia="Arial Narrow" w:hAnsi="Arial Narrow" w:cs="Arial Narrow"/>
              </w:rPr>
              <w:t xml:space="preserve">ki </w:t>
            </w:r>
            <w:r w:rsidRPr="00003FCC">
              <w:rPr>
                <w:rFonts w:ascii="Arial Narrow" w:eastAsia="Arial Narrow" w:hAnsi="Arial Narrow" w:cs="Arial Narrow"/>
              </w:rPr>
              <w:t>wodn</w:t>
            </w:r>
            <w:r w:rsidR="00DA4276">
              <w:rPr>
                <w:rFonts w:ascii="Arial Narrow" w:eastAsia="Arial Narrow" w:hAnsi="Arial Narrow" w:cs="Arial Narrow"/>
              </w:rPr>
              <w:t>e</w:t>
            </w:r>
            <w:r w:rsidR="1E9C05D7" w:rsidRPr="00003FCC">
              <w:rPr>
                <w:rFonts w:ascii="Arial Narrow" w:eastAsia="Arial Narrow" w:hAnsi="Arial Narrow" w:cs="Arial Narrow"/>
              </w:rPr>
              <w:t>).</w:t>
            </w:r>
          </w:p>
        </w:tc>
      </w:tr>
      <w:tr w:rsidR="03078880" w:rsidRPr="00003FCC" w:rsidTr="008D1A8C">
        <w:tc>
          <w:tcPr>
            <w:tcW w:w="1935" w:type="dxa"/>
            <w:tcBorders>
              <w:bottom w:val="dotted" w:sz="4" w:space="0" w:color="auto"/>
            </w:tcBorders>
            <w:vAlign w:val="center"/>
          </w:tcPr>
          <w:p w:rsidR="03078880" w:rsidRPr="00F85D68" w:rsidRDefault="03078880" w:rsidP="008D1A8C">
            <w:pPr>
              <w:spacing w:line="257" w:lineRule="auto"/>
              <w:rPr>
                <w:rFonts w:ascii="Arial Narrow" w:hAnsi="Arial Narrow"/>
              </w:rPr>
            </w:pPr>
            <w:r w:rsidRPr="00003FCC">
              <w:rPr>
                <w:rFonts w:ascii="Arial Narrow" w:eastAsia="Arial Narrow" w:hAnsi="Arial Narrow" w:cs="Arial Narrow"/>
                <w:b/>
                <w:bCs/>
              </w:rPr>
              <w:t>Wysokość wsparcia</w:t>
            </w:r>
            <w:r w:rsidRPr="00C741C4">
              <w:rPr>
                <w:rFonts w:ascii="Arial Narrow" w:eastAsia="Arial Narrow" w:hAnsi="Arial Narrow" w:cs="Arial Narrow"/>
                <w:b/>
                <w:bCs/>
                <w:i/>
                <w:iCs/>
              </w:rPr>
              <w:t xml:space="preserve"> </w:t>
            </w:r>
          </w:p>
        </w:tc>
        <w:tc>
          <w:tcPr>
            <w:tcW w:w="7125" w:type="dxa"/>
            <w:tcBorders>
              <w:bottom w:val="dotted" w:sz="4" w:space="0" w:color="auto"/>
            </w:tcBorders>
          </w:tcPr>
          <w:p w:rsidR="03078880" w:rsidRPr="00F85D68" w:rsidRDefault="22C1F447" w:rsidP="3F8B09A3">
            <w:pPr>
              <w:spacing w:line="257" w:lineRule="auto"/>
              <w:jc w:val="both"/>
              <w:rPr>
                <w:rFonts w:ascii="Arial Narrow" w:eastAsia="Arial Narrow" w:hAnsi="Arial Narrow" w:cs="Arial Narrow"/>
                <w:color w:val="000000" w:themeColor="text1"/>
              </w:rPr>
            </w:pPr>
            <w:r w:rsidRPr="00003FCC">
              <w:rPr>
                <w:rFonts w:ascii="Arial Narrow" w:eastAsia="Arial Narrow" w:hAnsi="Arial Narrow" w:cs="Arial Narrow"/>
                <w:color w:val="000000" w:themeColor="text1"/>
              </w:rPr>
              <w:t xml:space="preserve">W okresie programowania maksymalna wysokość pomocy udzielonej jednemu beneficjentowi </w:t>
            </w:r>
            <w:r w:rsidRPr="007B05FD">
              <w:rPr>
                <w:rFonts w:ascii="Arial Narrow" w:eastAsia="Arial Narrow" w:hAnsi="Arial Narrow" w:cs="Arial Narrow"/>
                <w:color w:val="000000" w:themeColor="text1"/>
              </w:rPr>
              <w:t xml:space="preserve">i na jedno </w:t>
            </w:r>
            <w:r w:rsidRPr="0020315F">
              <w:rPr>
                <w:rFonts w:ascii="Arial Narrow" w:eastAsia="Arial Narrow" w:hAnsi="Arial Narrow" w:cs="Arial Narrow"/>
              </w:rPr>
              <w:t xml:space="preserve">gospodarstwo rolne, w tym na realizację projektów zbiorowych, </w:t>
            </w:r>
            <w:r w:rsidRPr="00003FCC">
              <w:rPr>
                <w:rFonts w:ascii="Arial Narrow" w:eastAsia="Arial Narrow" w:hAnsi="Arial Narrow" w:cs="Arial Narrow"/>
                <w:color w:val="000000" w:themeColor="text1"/>
              </w:rPr>
              <w:t xml:space="preserve">nie może przekroczyć 200 tys. zł, a w przypadku spółek wodnych – </w:t>
            </w:r>
            <w:r w:rsidRPr="00F85D68">
              <w:rPr>
                <w:rFonts w:ascii="Arial Narrow" w:eastAsia="Arial Narrow" w:hAnsi="Arial Narrow" w:cs="Arial Narrow"/>
                <w:color w:val="000000" w:themeColor="text1"/>
              </w:rPr>
              <w:t>1 mln zł.</w:t>
            </w:r>
          </w:p>
          <w:p w:rsidR="00F65B83" w:rsidRDefault="00F65B83" w:rsidP="3F8B09A3">
            <w:pPr>
              <w:spacing w:line="257" w:lineRule="auto"/>
              <w:jc w:val="both"/>
              <w:rPr>
                <w:rFonts w:ascii="Arial Narrow" w:eastAsia="Arial Narrow" w:hAnsi="Arial Narrow" w:cs="Arial Narrow"/>
                <w:color w:val="000000" w:themeColor="text1"/>
              </w:rPr>
            </w:pPr>
            <w:r w:rsidRPr="00003FCC">
              <w:rPr>
                <w:rFonts w:ascii="Arial Narrow" w:eastAsia="Arial Narrow" w:hAnsi="Arial Narrow" w:cs="Arial Narrow"/>
                <w:b/>
                <w:bCs/>
              </w:rPr>
              <w:t>Intensywność pomocy: do 75 % kosztów kwalifikowalnych operacji</w:t>
            </w:r>
            <w:r w:rsidRPr="00F65B83">
              <w:rPr>
                <w:rFonts w:ascii="Arial Narrow" w:eastAsia="Arial Narrow" w:hAnsi="Arial Narrow" w:cs="Arial Narrow"/>
                <w:color w:val="000000" w:themeColor="text1"/>
              </w:rPr>
              <w:t xml:space="preserve"> </w:t>
            </w:r>
          </w:p>
          <w:p w:rsidR="03078880" w:rsidRPr="00F85D68" w:rsidRDefault="0074450C" w:rsidP="00F85D68">
            <w:pPr>
              <w:spacing w:line="257" w:lineRule="auto"/>
              <w:jc w:val="both"/>
              <w:rPr>
                <w:rFonts w:ascii="Arial Narrow" w:hAnsi="Arial Narrow"/>
              </w:rPr>
            </w:pPr>
            <w:r w:rsidRPr="00F85D68">
              <w:rPr>
                <w:rFonts w:ascii="Arial Narrow" w:eastAsia="Arial Narrow" w:hAnsi="Arial Narrow" w:cs="Arial Narrow"/>
                <w:b/>
                <w:color w:val="000000" w:themeColor="text1"/>
              </w:rPr>
              <w:t>Stawki ryczałtowe w trakcie opracowania</w:t>
            </w:r>
          </w:p>
        </w:tc>
      </w:tr>
      <w:tr w:rsidR="03078880" w:rsidRPr="00003FCC" w:rsidTr="008D1A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0"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tcPr>
          <w:p w:rsidR="03078880" w:rsidRPr="00F85D68" w:rsidRDefault="03078880">
            <w:pPr>
              <w:rPr>
                <w:rFonts w:ascii="Arial Narrow" w:hAnsi="Arial Narrow"/>
              </w:rPr>
            </w:pPr>
            <w:r w:rsidRPr="00C741C4">
              <w:rPr>
                <w:rFonts w:ascii="Arial Narrow" w:eastAsia="Arial Narrow" w:hAnsi="Arial Narrow" w:cs="Arial Narrow"/>
                <w:b/>
                <w:bCs/>
              </w:rPr>
              <w:t>Art</w:t>
            </w:r>
            <w:r w:rsidRPr="007B05FD">
              <w:rPr>
                <w:rFonts w:ascii="Arial Narrow" w:eastAsia="Arial Narrow" w:hAnsi="Arial Narrow" w:cs="Arial Narrow"/>
                <w:b/>
                <w:bCs/>
              </w:rPr>
              <w:t>. 68 projek</w:t>
            </w:r>
            <w:r w:rsidRPr="0020315F">
              <w:rPr>
                <w:rFonts w:ascii="Arial Narrow" w:eastAsia="Arial Narrow" w:hAnsi="Arial Narrow" w:cs="Arial Narrow"/>
                <w:b/>
                <w:bCs/>
              </w:rPr>
              <w:t>tu rozporządzenia o Planach strategicznych WPR</w:t>
            </w:r>
          </w:p>
        </w:tc>
      </w:tr>
      <w:tr w:rsidR="03078880" w:rsidRPr="00003FCC" w:rsidTr="008D1A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35" w:type="dxa"/>
            <w:tcBorders>
              <w:top w:val="dotted" w:sz="4" w:space="0" w:color="auto"/>
              <w:left w:val="dotted" w:sz="4" w:space="0" w:color="auto"/>
              <w:bottom w:val="dotted" w:sz="4" w:space="0" w:color="auto"/>
              <w:right w:val="dotted" w:sz="4" w:space="0" w:color="auto"/>
            </w:tcBorders>
            <w:vAlign w:val="center"/>
          </w:tcPr>
          <w:p w:rsidR="03078880" w:rsidRPr="00F85D68" w:rsidRDefault="03078880" w:rsidP="008D1A8C">
            <w:pPr>
              <w:spacing w:line="257" w:lineRule="auto"/>
              <w:rPr>
                <w:rFonts w:ascii="Arial Narrow" w:hAnsi="Arial Narrow"/>
              </w:rPr>
            </w:pPr>
            <w:r w:rsidRPr="00003FCC">
              <w:rPr>
                <w:rFonts w:ascii="Arial Narrow" w:eastAsia="Arial Narrow" w:hAnsi="Arial Narrow" w:cs="Arial Narrow"/>
                <w:b/>
                <w:bCs/>
              </w:rPr>
              <w:t>Nazwa interwencji</w:t>
            </w:r>
          </w:p>
        </w:tc>
        <w:tc>
          <w:tcPr>
            <w:tcW w:w="7125" w:type="dxa"/>
            <w:tcBorders>
              <w:top w:val="dotted" w:sz="4" w:space="0" w:color="auto"/>
              <w:left w:val="dotted" w:sz="4" w:space="0" w:color="auto"/>
              <w:bottom w:val="dotted" w:sz="4" w:space="0" w:color="auto"/>
              <w:right w:val="dotted" w:sz="4" w:space="0" w:color="auto"/>
            </w:tcBorders>
          </w:tcPr>
          <w:p w:rsidR="03078880" w:rsidRPr="00F85D68" w:rsidRDefault="03078880" w:rsidP="03078880">
            <w:pPr>
              <w:spacing w:line="257" w:lineRule="auto"/>
              <w:rPr>
                <w:rFonts w:ascii="Arial Narrow" w:hAnsi="Arial Narrow"/>
                <w:color w:val="002060"/>
              </w:rPr>
            </w:pPr>
            <w:r w:rsidRPr="00F85D68">
              <w:rPr>
                <w:rFonts w:ascii="Arial Narrow" w:eastAsia="Arial Narrow" w:hAnsi="Arial Narrow" w:cs="Arial Narrow"/>
                <w:b/>
                <w:bCs/>
                <w:color w:val="002060"/>
              </w:rPr>
              <w:t>Inwestycje w gospodarstwach rolnych w zakresie OZE i poprawy efektywności energetycznej</w:t>
            </w:r>
          </w:p>
        </w:tc>
      </w:tr>
      <w:tr w:rsidR="03078880" w:rsidRPr="00003FCC" w:rsidTr="008D1A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35" w:type="dxa"/>
            <w:tcBorders>
              <w:top w:val="dotted" w:sz="4" w:space="0" w:color="auto"/>
              <w:left w:val="dotted" w:sz="4" w:space="0" w:color="auto"/>
              <w:bottom w:val="dotted" w:sz="4" w:space="0" w:color="auto"/>
              <w:right w:val="dotted" w:sz="4" w:space="0" w:color="auto"/>
            </w:tcBorders>
            <w:vAlign w:val="center"/>
          </w:tcPr>
          <w:p w:rsidR="03078880" w:rsidRPr="00F85D68" w:rsidRDefault="03078880" w:rsidP="00653E5D">
            <w:pPr>
              <w:spacing w:line="257" w:lineRule="auto"/>
              <w:jc w:val="both"/>
              <w:rPr>
                <w:rFonts w:ascii="Arial Narrow" w:hAnsi="Arial Narrow"/>
              </w:rPr>
            </w:pPr>
            <w:r w:rsidRPr="00003FCC">
              <w:rPr>
                <w:rFonts w:ascii="Arial Narrow" w:eastAsia="Arial Narrow" w:hAnsi="Arial Narrow" w:cs="Arial Narrow"/>
                <w:b/>
                <w:bCs/>
              </w:rPr>
              <w:t>Cel Szczegółowy</w:t>
            </w:r>
          </w:p>
        </w:tc>
        <w:tc>
          <w:tcPr>
            <w:tcW w:w="7125" w:type="dxa"/>
            <w:tcBorders>
              <w:top w:val="dotted" w:sz="4" w:space="0" w:color="auto"/>
              <w:left w:val="dotted" w:sz="4" w:space="0" w:color="auto"/>
              <w:bottom w:val="dotted" w:sz="4" w:space="0" w:color="auto"/>
              <w:right w:val="dotted" w:sz="4" w:space="0" w:color="auto"/>
            </w:tcBorders>
          </w:tcPr>
          <w:p w:rsidR="03078880" w:rsidRPr="00F85D68" w:rsidRDefault="03078880" w:rsidP="00653E5D">
            <w:pPr>
              <w:spacing w:line="257" w:lineRule="auto"/>
              <w:jc w:val="both"/>
              <w:rPr>
                <w:rFonts w:ascii="Arial Narrow" w:hAnsi="Arial Narrow"/>
                <w:b/>
              </w:rPr>
            </w:pPr>
            <w:r w:rsidRPr="00F85D68">
              <w:rPr>
                <w:rFonts w:ascii="Arial Narrow" w:eastAsia="Arial Narrow" w:hAnsi="Arial Narrow" w:cs="Arial Narrow"/>
                <w:b/>
              </w:rPr>
              <w:t>Cel 4: przyczynianie się do łagodzenia zmiany klimatu i przystosowywania się do niej, a także wykorzystanie zrównoważonej energii</w:t>
            </w:r>
          </w:p>
        </w:tc>
      </w:tr>
      <w:tr w:rsidR="03078880" w:rsidRPr="00003FCC" w:rsidTr="008D1A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35" w:type="dxa"/>
            <w:tcBorders>
              <w:top w:val="dotted" w:sz="4" w:space="0" w:color="auto"/>
              <w:left w:val="dotted" w:sz="4" w:space="0" w:color="auto"/>
              <w:bottom w:val="dotted" w:sz="4" w:space="0" w:color="auto"/>
              <w:right w:val="dotted" w:sz="4" w:space="0" w:color="auto"/>
            </w:tcBorders>
            <w:vAlign w:val="center"/>
          </w:tcPr>
          <w:p w:rsidR="03078880" w:rsidRPr="00C741C4" w:rsidRDefault="03078880" w:rsidP="00653E5D">
            <w:pPr>
              <w:spacing w:line="257" w:lineRule="auto"/>
              <w:jc w:val="both"/>
              <w:rPr>
                <w:rFonts w:ascii="Arial Narrow" w:eastAsia="Arial Narrow" w:hAnsi="Arial Narrow" w:cs="Arial Narrow"/>
                <w:b/>
                <w:bCs/>
                <w:vertAlign w:val="superscript"/>
              </w:rPr>
            </w:pPr>
            <w:r w:rsidRPr="00003FCC">
              <w:rPr>
                <w:rFonts w:ascii="Arial Narrow" w:eastAsia="Arial Narrow" w:hAnsi="Arial Narrow" w:cs="Arial Narrow"/>
                <w:b/>
                <w:bCs/>
              </w:rPr>
              <w:t>Beneficjent</w:t>
            </w:r>
          </w:p>
        </w:tc>
        <w:tc>
          <w:tcPr>
            <w:tcW w:w="7125" w:type="dxa"/>
            <w:tcBorders>
              <w:top w:val="dotted" w:sz="4" w:space="0" w:color="auto"/>
              <w:left w:val="dotted" w:sz="4" w:space="0" w:color="auto"/>
              <w:bottom w:val="dotted" w:sz="4" w:space="0" w:color="auto"/>
              <w:right w:val="dotted" w:sz="4" w:space="0" w:color="auto"/>
            </w:tcBorders>
          </w:tcPr>
          <w:p w:rsidR="03078880" w:rsidRPr="00F85D68" w:rsidRDefault="03934987" w:rsidP="00653E5D">
            <w:pPr>
              <w:spacing w:line="257" w:lineRule="auto"/>
              <w:jc w:val="both"/>
              <w:rPr>
                <w:rFonts w:ascii="Arial Narrow" w:hAnsi="Arial Narrow"/>
              </w:rPr>
            </w:pPr>
            <w:r w:rsidRPr="007B05FD">
              <w:rPr>
                <w:rFonts w:ascii="Arial Narrow" w:eastAsia="Arial Narrow" w:hAnsi="Arial Narrow" w:cs="Arial Narrow"/>
                <w:b/>
                <w:bCs/>
              </w:rPr>
              <w:t>Rolnik</w:t>
            </w:r>
            <w:r w:rsidR="00F65B83" w:rsidRPr="007B1DB2">
              <w:rPr>
                <w:rFonts w:ascii="Arial Narrow" w:eastAsia="Arial Narrow" w:hAnsi="Arial Narrow" w:cs="Arial Narrow"/>
              </w:rPr>
              <w:t xml:space="preserve"> w rozumieniu art. 3 lit. a projektu rozporządzenia Parlamentu Europejskiego i</w:t>
            </w:r>
            <w:r w:rsidR="00653E5D">
              <w:rPr>
                <w:rFonts w:ascii="Arial Narrow" w:eastAsia="Arial Narrow" w:hAnsi="Arial Narrow" w:cs="Arial Narrow"/>
              </w:rPr>
              <w:t> </w:t>
            </w:r>
            <w:r w:rsidR="00F65B83" w:rsidRPr="007B1DB2">
              <w:rPr>
                <w:rFonts w:ascii="Arial Narrow" w:eastAsia="Arial Narrow" w:hAnsi="Arial Narrow" w:cs="Arial Narrow"/>
              </w:rPr>
              <w:t xml:space="preserve">Rady dotyczącego wsparcia na podstawie planów </w:t>
            </w:r>
            <w:r w:rsidR="00F65B83" w:rsidRPr="00DE4642">
              <w:rPr>
                <w:rFonts w:ascii="Arial Narrow" w:eastAsia="Arial Narrow" w:hAnsi="Arial Narrow" w:cs="Arial Narrow"/>
              </w:rPr>
              <w:t>strategicznych</w:t>
            </w:r>
            <w:r w:rsidRPr="00003FCC">
              <w:rPr>
                <w:rFonts w:ascii="Arial Narrow" w:eastAsia="Arial Narrow" w:hAnsi="Arial Narrow" w:cs="Arial Narrow"/>
                <w:b/>
                <w:bCs/>
              </w:rPr>
              <w:t>, grupa rolników</w:t>
            </w:r>
            <w:r w:rsidR="4C56E21E" w:rsidRPr="00003FCC">
              <w:rPr>
                <w:rFonts w:ascii="Arial Narrow" w:eastAsia="Arial Narrow" w:hAnsi="Arial Narrow" w:cs="Arial Narrow"/>
                <w:b/>
                <w:bCs/>
              </w:rPr>
              <w:t xml:space="preserve">, </w:t>
            </w:r>
            <w:r w:rsidRPr="00003FCC">
              <w:rPr>
                <w:rFonts w:ascii="Arial Narrow" w:eastAsia="Arial Narrow" w:hAnsi="Arial Narrow" w:cs="Arial Narrow"/>
                <w:b/>
                <w:bCs/>
              </w:rPr>
              <w:t>spółdzielnia energetyczna</w:t>
            </w:r>
            <w:r w:rsidR="007979D7">
              <w:rPr>
                <w:rFonts w:ascii="Arial Narrow" w:eastAsia="Arial Narrow" w:hAnsi="Arial Narrow" w:cs="Arial Narrow"/>
                <w:b/>
                <w:bCs/>
              </w:rPr>
              <w:t xml:space="preserve">, </w:t>
            </w:r>
            <w:r w:rsidR="007979D7" w:rsidRPr="2901895B">
              <w:rPr>
                <w:rFonts w:ascii="Arial Narrow" w:eastAsia="Arial Narrow" w:hAnsi="Arial Narrow" w:cs="Arial Narrow"/>
                <w:b/>
                <w:bCs/>
              </w:rPr>
              <w:t>grupa producentów rolnych, organizacja producentów, spółdzielnia rolników</w:t>
            </w:r>
            <w:r w:rsidR="007979D7">
              <w:rPr>
                <w:rFonts w:ascii="Arial Narrow" w:eastAsia="Arial Narrow" w:hAnsi="Arial Narrow" w:cs="Arial Narrow"/>
                <w:b/>
                <w:bCs/>
              </w:rPr>
              <w:t>.</w:t>
            </w:r>
          </w:p>
          <w:p w:rsidR="03078880" w:rsidRPr="0020315F" w:rsidRDefault="03934987" w:rsidP="00653E5D">
            <w:pPr>
              <w:spacing w:line="257" w:lineRule="auto"/>
              <w:jc w:val="both"/>
              <w:rPr>
                <w:rFonts w:ascii="Arial Narrow" w:eastAsia="Arial Narrow" w:hAnsi="Arial Narrow" w:cs="Arial Narrow"/>
              </w:rPr>
            </w:pPr>
            <w:r w:rsidRPr="00003FCC">
              <w:rPr>
                <w:rFonts w:ascii="Arial Narrow" w:eastAsia="Arial Narrow" w:hAnsi="Arial Narrow" w:cs="Arial Narrow"/>
              </w:rPr>
              <w:t>Grupę rolników stanowi co najmniej trzech rolników, którzy ubiegają się wspólnie o</w:t>
            </w:r>
            <w:r w:rsidR="00653E5D">
              <w:rPr>
                <w:rFonts w:ascii="Arial Narrow" w:eastAsia="Arial Narrow" w:hAnsi="Arial Narrow" w:cs="Arial Narrow"/>
              </w:rPr>
              <w:t> </w:t>
            </w:r>
            <w:r w:rsidRPr="00003FCC">
              <w:rPr>
                <w:rFonts w:ascii="Arial Narrow" w:eastAsia="Arial Narrow" w:hAnsi="Arial Narrow" w:cs="Arial Narrow"/>
              </w:rPr>
              <w:t>pomoc w ramach tej interwencji w ce</w:t>
            </w:r>
            <w:r w:rsidRPr="00C741C4">
              <w:rPr>
                <w:rFonts w:ascii="Arial Narrow" w:eastAsia="Arial Narrow" w:hAnsi="Arial Narrow" w:cs="Arial Narrow"/>
              </w:rPr>
              <w:t>lu zrealizowania inwestycji zbiorowej</w:t>
            </w:r>
            <w:r w:rsidR="7AB14C7B" w:rsidRPr="007B05FD">
              <w:rPr>
                <w:rFonts w:ascii="Arial Narrow" w:eastAsia="Arial Narrow" w:hAnsi="Arial Narrow" w:cs="Arial Narrow"/>
              </w:rPr>
              <w:t>.</w:t>
            </w:r>
          </w:p>
          <w:p w:rsidR="03078880" w:rsidRPr="00003FCC" w:rsidRDefault="7AB14C7B" w:rsidP="00653E5D">
            <w:pPr>
              <w:spacing w:line="257" w:lineRule="auto"/>
              <w:jc w:val="both"/>
              <w:rPr>
                <w:rFonts w:ascii="Arial Narrow" w:eastAsia="Arial Narrow" w:hAnsi="Arial Narrow" w:cs="Arial Narrow"/>
              </w:rPr>
            </w:pPr>
            <w:r w:rsidRPr="00003FCC">
              <w:rPr>
                <w:rFonts w:ascii="Arial Narrow" w:eastAsia="Arial Narrow" w:hAnsi="Arial Narrow" w:cs="Arial Narrow"/>
              </w:rPr>
              <w:t>Definicja spółdzielni energetycznej zgodnie z</w:t>
            </w:r>
            <w:r w:rsidR="43DC4799" w:rsidRPr="00003FCC">
              <w:rPr>
                <w:rFonts w:ascii="Arial Narrow" w:eastAsia="Arial Narrow" w:hAnsi="Arial Narrow" w:cs="Arial Narrow"/>
              </w:rPr>
              <w:t xml:space="preserve"> ustawą o OZE z dnia 19 lipca 2019 r.</w:t>
            </w:r>
          </w:p>
        </w:tc>
      </w:tr>
      <w:tr w:rsidR="03078880" w:rsidRPr="00003FCC" w:rsidTr="008D1A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35" w:type="dxa"/>
            <w:tcBorders>
              <w:top w:val="dotted" w:sz="4" w:space="0" w:color="auto"/>
              <w:left w:val="dotted" w:sz="4" w:space="0" w:color="auto"/>
              <w:bottom w:val="dotted" w:sz="4" w:space="0" w:color="auto"/>
              <w:right w:val="dotted" w:sz="4" w:space="0" w:color="auto"/>
            </w:tcBorders>
            <w:vAlign w:val="center"/>
          </w:tcPr>
          <w:p w:rsidR="03078880" w:rsidRPr="00F85D68" w:rsidRDefault="03078880" w:rsidP="00653E5D">
            <w:pPr>
              <w:spacing w:line="257" w:lineRule="auto"/>
              <w:jc w:val="both"/>
              <w:rPr>
                <w:rFonts w:ascii="Arial Narrow" w:hAnsi="Arial Narrow"/>
              </w:rPr>
            </w:pPr>
            <w:r w:rsidRPr="00003FCC">
              <w:rPr>
                <w:rFonts w:ascii="Arial Narrow" w:eastAsia="Arial Narrow" w:hAnsi="Arial Narrow" w:cs="Arial Narrow"/>
                <w:b/>
                <w:bCs/>
              </w:rPr>
              <w:t>Opis zakresu interwencji</w:t>
            </w:r>
            <w:r w:rsidRPr="00C741C4">
              <w:rPr>
                <w:rFonts w:ascii="Arial Narrow" w:eastAsia="Arial Narrow" w:hAnsi="Arial Narrow" w:cs="Arial Narrow"/>
              </w:rPr>
              <w:t xml:space="preserve"> </w:t>
            </w:r>
          </w:p>
        </w:tc>
        <w:tc>
          <w:tcPr>
            <w:tcW w:w="7125" w:type="dxa"/>
            <w:tcBorders>
              <w:top w:val="dotted" w:sz="4" w:space="0" w:color="auto"/>
              <w:left w:val="dotted" w:sz="4" w:space="0" w:color="auto"/>
              <w:bottom w:val="dotted" w:sz="4" w:space="0" w:color="auto"/>
              <w:right w:val="dotted" w:sz="4" w:space="0" w:color="auto"/>
            </w:tcBorders>
          </w:tcPr>
          <w:p w:rsidR="03078880" w:rsidRPr="00F85D68" w:rsidRDefault="5CEDEE65" w:rsidP="00653E5D">
            <w:pPr>
              <w:jc w:val="both"/>
              <w:rPr>
                <w:rFonts w:ascii="Arial Narrow" w:eastAsiaTheme="minorEastAsia" w:hAnsi="Arial Narrow"/>
              </w:rPr>
            </w:pPr>
            <w:r w:rsidRPr="00003FCC">
              <w:rPr>
                <w:rFonts w:ascii="Arial Narrow" w:eastAsia="Arial Narrow" w:hAnsi="Arial Narrow" w:cs="Arial Narrow"/>
              </w:rPr>
              <w:t>Celem interwencji jest zmniejszenie presji działalności rolniczej na środowisko, poprzez wykorzystanie ener</w:t>
            </w:r>
            <w:r w:rsidRPr="00C741C4">
              <w:rPr>
                <w:rFonts w:ascii="Arial Narrow" w:eastAsia="Arial Narrow" w:hAnsi="Arial Narrow" w:cs="Arial Narrow"/>
              </w:rPr>
              <w:t>gii ze źródeł odnawialnych, utylizację odpadów i produktów ubocznych z rolnictwa oraz poprawę efektywności energetycznej.</w:t>
            </w:r>
          </w:p>
          <w:p w:rsidR="03078880" w:rsidRPr="00F85D68" w:rsidRDefault="5CEDEE65" w:rsidP="00653E5D">
            <w:pPr>
              <w:spacing w:line="257" w:lineRule="auto"/>
              <w:jc w:val="both"/>
              <w:rPr>
                <w:rFonts w:ascii="Arial Narrow" w:hAnsi="Arial Narrow"/>
              </w:rPr>
            </w:pPr>
            <w:r w:rsidRPr="00003FCC">
              <w:rPr>
                <w:rFonts w:ascii="Arial Narrow" w:eastAsia="Arial Narrow" w:hAnsi="Arial Narrow" w:cs="Arial Narrow"/>
              </w:rPr>
              <w:t>Koszty w zakresie:</w:t>
            </w:r>
          </w:p>
          <w:p w:rsidR="03078880" w:rsidRPr="00F85D68" w:rsidRDefault="5CEDEE65" w:rsidP="004B3E72">
            <w:pPr>
              <w:pStyle w:val="Akapitzlist"/>
              <w:numPr>
                <w:ilvl w:val="0"/>
                <w:numId w:val="109"/>
              </w:numPr>
              <w:ind w:left="228" w:hanging="228"/>
              <w:jc w:val="both"/>
              <w:rPr>
                <w:rFonts w:ascii="Arial Narrow" w:eastAsiaTheme="minorEastAsia" w:hAnsi="Arial Narrow"/>
                <w:b/>
                <w:bCs/>
              </w:rPr>
            </w:pPr>
            <w:r w:rsidRPr="00003FCC">
              <w:rPr>
                <w:rFonts w:ascii="Arial Narrow" w:eastAsia="Arial Narrow" w:hAnsi="Arial Narrow" w:cs="Arial Narrow"/>
                <w:b/>
                <w:bCs/>
              </w:rPr>
              <w:t>Inwestycje związane z OZE wykorzystywane w cyklu produkcyjnym.</w:t>
            </w:r>
          </w:p>
          <w:p w:rsidR="03078880" w:rsidRPr="00F85D68" w:rsidRDefault="00F65B83" w:rsidP="00653E5D">
            <w:pPr>
              <w:spacing w:line="257" w:lineRule="auto"/>
              <w:ind w:left="228"/>
              <w:jc w:val="both"/>
              <w:rPr>
                <w:rFonts w:ascii="Arial Narrow" w:hAnsi="Arial Narrow"/>
              </w:rPr>
            </w:pPr>
            <w:r>
              <w:rPr>
                <w:rFonts w:ascii="Arial Narrow" w:eastAsia="Arial Narrow" w:hAnsi="Arial Narrow" w:cs="Arial Narrow"/>
              </w:rPr>
              <w:t>Koszty z</w:t>
            </w:r>
            <w:r w:rsidR="5CEDEE65" w:rsidRPr="00003FCC">
              <w:rPr>
                <w:rFonts w:ascii="Arial Narrow" w:eastAsia="Arial Narrow" w:hAnsi="Arial Narrow" w:cs="Arial Narrow"/>
              </w:rPr>
              <w:t>akup</w:t>
            </w:r>
            <w:r>
              <w:rPr>
                <w:rFonts w:ascii="Arial Narrow" w:eastAsia="Arial Narrow" w:hAnsi="Arial Narrow" w:cs="Arial Narrow"/>
              </w:rPr>
              <w:t>u</w:t>
            </w:r>
            <w:r w:rsidR="5CEDEE65" w:rsidRPr="00003FCC">
              <w:rPr>
                <w:rFonts w:ascii="Arial Narrow" w:eastAsia="Arial Narrow" w:hAnsi="Arial Narrow" w:cs="Arial Narrow"/>
              </w:rPr>
              <w:t xml:space="preserve"> i montaż</w:t>
            </w:r>
            <w:r>
              <w:rPr>
                <w:rFonts w:ascii="Arial Narrow" w:eastAsia="Arial Narrow" w:hAnsi="Arial Narrow" w:cs="Arial Narrow"/>
              </w:rPr>
              <w:t>u</w:t>
            </w:r>
            <w:r w:rsidR="5CEDEE65" w:rsidRPr="00003FCC">
              <w:rPr>
                <w:rFonts w:ascii="Arial Narrow" w:eastAsia="Arial Narrow" w:hAnsi="Arial Narrow" w:cs="Arial Narrow"/>
              </w:rPr>
              <w:t>: mikroinstalacji produkujących energi</w:t>
            </w:r>
            <w:r w:rsidR="5CEDEE65" w:rsidRPr="00C741C4">
              <w:rPr>
                <w:rFonts w:ascii="Arial Narrow" w:eastAsia="Arial Narrow" w:hAnsi="Arial Narrow" w:cs="Arial Narrow"/>
              </w:rPr>
              <w:t>ę z wody albo biogazu rolniczego (elektryczną, ciepło lub paliwo gazowe) do 50 KW, pieców na biomasę na potrzeby prowadzonej działalności rolniczej, w tym magazynów energii - (</w:t>
            </w:r>
            <w:r w:rsidR="5CEDEE65" w:rsidRPr="007B05FD">
              <w:rPr>
                <w:rFonts w:ascii="Arial Narrow" w:eastAsia="Arial Narrow" w:hAnsi="Arial Narrow" w:cs="Arial Narrow"/>
                <w:b/>
                <w:bCs/>
              </w:rPr>
              <w:t>obszar a</w:t>
            </w:r>
            <w:r w:rsidR="5CEDEE65" w:rsidRPr="0020315F">
              <w:rPr>
                <w:rFonts w:ascii="Arial Narrow" w:eastAsia="Arial Narrow" w:hAnsi="Arial Narrow" w:cs="Arial Narrow"/>
              </w:rPr>
              <w:t>)</w:t>
            </w:r>
          </w:p>
          <w:p w:rsidR="03078880" w:rsidRPr="00F85D68" w:rsidRDefault="5CEDEE65" w:rsidP="004B3E72">
            <w:pPr>
              <w:pStyle w:val="Akapitzlist"/>
              <w:numPr>
                <w:ilvl w:val="0"/>
                <w:numId w:val="109"/>
              </w:numPr>
              <w:ind w:left="228" w:hanging="228"/>
              <w:jc w:val="both"/>
              <w:rPr>
                <w:rFonts w:ascii="Arial Narrow" w:eastAsiaTheme="minorEastAsia" w:hAnsi="Arial Narrow"/>
                <w:b/>
                <w:bCs/>
              </w:rPr>
            </w:pPr>
            <w:r w:rsidRPr="00003FCC">
              <w:rPr>
                <w:rFonts w:ascii="Arial Narrow" w:eastAsia="Arial Narrow" w:hAnsi="Arial Narrow" w:cs="Arial Narrow"/>
                <w:b/>
                <w:bCs/>
              </w:rPr>
              <w:t>Inwestycje na rzecz poprawy efektywności energetycznej budynków gospod</w:t>
            </w:r>
            <w:r w:rsidRPr="00C741C4">
              <w:rPr>
                <w:rFonts w:ascii="Arial Narrow" w:eastAsia="Arial Narrow" w:hAnsi="Arial Narrow" w:cs="Arial Narrow"/>
                <w:b/>
                <w:bCs/>
              </w:rPr>
              <w:t xml:space="preserve">arskich służących do produkcji rolnej. </w:t>
            </w:r>
          </w:p>
          <w:p w:rsidR="03078880" w:rsidRPr="00F85D68" w:rsidRDefault="5CEDEE65" w:rsidP="00653E5D">
            <w:pPr>
              <w:spacing w:line="257" w:lineRule="auto"/>
              <w:ind w:left="228"/>
              <w:jc w:val="both"/>
              <w:rPr>
                <w:rFonts w:ascii="Arial Narrow" w:hAnsi="Arial Narrow"/>
              </w:rPr>
            </w:pPr>
            <w:r w:rsidRPr="00003FCC">
              <w:rPr>
                <w:rFonts w:ascii="Arial Narrow" w:eastAsia="Arial Narrow" w:hAnsi="Arial Narrow" w:cs="Arial Narrow"/>
              </w:rPr>
              <w:t>Koszt budowy, przebudowy lub zakupu: systemów odzyskiwania ciepła (z mleka,  z</w:t>
            </w:r>
            <w:r w:rsidR="00653E5D">
              <w:rPr>
                <w:rFonts w:ascii="Arial Narrow" w:eastAsia="Arial Narrow" w:hAnsi="Arial Narrow" w:cs="Arial Narrow"/>
              </w:rPr>
              <w:t> </w:t>
            </w:r>
            <w:r w:rsidRPr="00003FCC">
              <w:rPr>
                <w:rFonts w:ascii="Arial Narrow" w:eastAsia="Arial Narrow" w:hAnsi="Arial Narrow" w:cs="Arial Narrow"/>
              </w:rPr>
              <w:t>budynków inwentarskich, ściółki, gnojowicy), przeszkleń dachowych oraz stosowania oświetlenia LED, termomodernizacja budynków gospodarski</w:t>
            </w:r>
            <w:r w:rsidRPr="00C741C4">
              <w:rPr>
                <w:rFonts w:ascii="Arial Narrow" w:eastAsia="Arial Narrow" w:hAnsi="Arial Narrow" w:cs="Arial Narrow"/>
              </w:rPr>
              <w:t>ch służących do produkcji rolnej (</w:t>
            </w:r>
            <w:r w:rsidRPr="007B05FD">
              <w:rPr>
                <w:rFonts w:ascii="Arial Narrow" w:eastAsia="Arial Narrow" w:hAnsi="Arial Narrow" w:cs="Arial Narrow"/>
                <w:b/>
                <w:bCs/>
              </w:rPr>
              <w:t>obszar b</w:t>
            </w:r>
            <w:r w:rsidRPr="0020315F">
              <w:rPr>
                <w:rFonts w:ascii="Arial Narrow" w:eastAsia="Arial Narrow" w:hAnsi="Arial Narrow" w:cs="Arial Narrow"/>
              </w:rPr>
              <w:t>)</w:t>
            </w:r>
          </w:p>
          <w:p w:rsidR="03078880" w:rsidRPr="00F85D68" w:rsidRDefault="5CEDEE65" w:rsidP="00653E5D">
            <w:pPr>
              <w:spacing w:line="257" w:lineRule="auto"/>
              <w:jc w:val="both"/>
              <w:rPr>
                <w:rFonts w:ascii="Arial Narrow" w:hAnsi="Arial Narrow"/>
              </w:rPr>
            </w:pPr>
            <w:r w:rsidRPr="00003FCC">
              <w:rPr>
                <w:rFonts w:ascii="Arial Narrow" w:eastAsia="Arial Narrow" w:hAnsi="Arial Narrow" w:cs="Arial Narrow"/>
              </w:rPr>
              <w:t>Koszty pozostałe: koszty zakupu lub rozwoju oprogramowania komputerowego oraz zakupu patentów i licencji, zakupu systemów wspomagania decyzji, z wykorzystaniem technik cyfrowych, koszty ogólne.</w:t>
            </w:r>
          </w:p>
        </w:tc>
      </w:tr>
      <w:tr w:rsidR="03078880" w:rsidRPr="00003FCC" w:rsidTr="008D1A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35" w:type="dxa"/>
            <w:tcBorders>
              <w:top w:val="dotted" w:sz="4" w:space="0" w:color="auto"/>
              <w:left w:val="dotted" w:sz="4" w:space="0" w:color="auto"/>
              <w:bottom w:val="dotted" w:sz="4" w:space="0" w:color="auto"/>
              <w:right w:val="dotted" w:sz="4" w:space="0" w:color="auto"/>
            </w:tcBorders>
            <w:vAlign w:val="center"/>
          </w:tcPr>
          <w:p w:rsidR="03078880" w:rsidRPr="00F85D68" w:rsidRDefault="03078880" w:rsidP="00653E5D">
            <w:pPr>
              <w:spacing w:line="257" w:lineRule="auto"/>
              <w:jc w:val="both"/>
              <w:rPr>
                <w:rFonts w:ascii="Arial Narrow" w:hAnsi="Arial Narrow"/>
              </w:rPr>
            </w:pPr>
            <w:r w:rsidRPr="00003FCC">
              <w:rPr>
                <w:rFonts w:ascii="Arial Narrow" w:eastAsia="Arial Narrow" w:hAnsi="Arial Narrow" w:cs="Arial Narrow"/>
                <w:b/>
                <w:bCs/>
              </w:rPr>
              <w:t>Opis warunków kwa</w:t>
            </w:r>
            <w:r w:rsidRPr="00C741C4">
              <w:rPr>
                <w:rFonts w:ascii="Arial Narrow" w:eastAsia="Arial Narrow" w:hAnsi="Arial Narrow" w:cs="Arial Narrow"/>
                <w:b/>
                <w:bCs/>
              </w:rPr>
              <w:t xml:space="preserve">lifikowalności </w:t>
            </w:r>
          </w:p>
        </w:tc>
        <w:tc>
          <w:tcPr>
            <w:tcW w:w="7125" w:type="dxa"/>
            <w:tcBorders>
              <w:top w:val="dotted" w:sz="4" w:space="0" w:color="auto"/>
              <w:left w:val="dotted" w:sz="4" w:space="0" w:color="auto"/>
              <w:bottom w:val="dotted" w:sz="4" w:space="0" w:color="auto"/>
              <w:right w:val="dotted" w:sz="4" w:space="0" w:color="auto"/>
            </w:tcBorders>
          </w:tcPr>
          <w:p w:rsidR="03078880" w:rsidRPr="00F85D68" w:rsidRDefault="2353FD13" w:rsidP="004B3E72">
            <w:pPr>
              <w:pStyle w:val="Akapitzlist"/>
              <w:numPr>
                <w:ilvl w:val="0"/>
                <w:numId w:val="108"/>
              </w:numPr>
              <w:spacing w:line="259" w:lineRule="auto"/>
              <w:ind w:left="215" w:hanging="215"/>
              <w:jc w:val="both"/>
              <w:rPr>
                <w:rFonts w:ascii="Arial Narrow" w:eastAsiaTheme="minorEastAsia" w:hAnsi="Arial Narrow"/>
              </w:rPr>
            </w:pPr>
            <w:r w:rsidRPr="00003FCC">
              <w:rPr>
                <w:rFonts w:ascii="Arial Narrow" w:eastAsia="Arial Narrow" w:hAnsi="Arial Narrow" w:cs="Arial Narrow"/>
              </w:rPr>
              <w:t>o pomoc może ubiegać się rolnik, który prowadzi na terytorium Rzeczypospolitej Polskiej działalność rolniczą,</w:t>
            </w:r>
          </w:p>
          <w:p w:rsidR="03078880" w:rsidRPr="00F85D68" w:rsidRDefault="2353FD13" w:rsidP="004B3E72">
            <w:pPr>
              <w:pStyle w:val="Akapitzlist"/>
              <w:numPr>
                <w:ilvl w:val="0"/>
                <w:numId w:val="8"/>
              </w:numPr>
              <w:ind w:left="215" w:hanging="215"/>
              <w:jc w:val="both"/>
              <w:rPr>
                <w:rFonts w:ascii="Arial Narrow" w:eastAsiaTheme="minorEastAsia" w:hAnsi="Arial Narrow"/>
              </w:rPr>
            </w:pPr>
            <w:r w:rsidRPr="00003FCC">
              <w:rPr>
                <w:rFonts w:ascii="Arial Narrow" w:eastAsia="Arial Narrow" w:hAnsi="Arial Narrow" w:cs="Arial Narrow"/>
              </w:rPr>
              <w:t>pomoc może zostać przyznana po skorzystaniu z usługi doradczej w zakresie OZE (obszar a),</w:t>
            </w:r>
          </w:p>
          <w:p w:rsidR="03078880" w:rsidRPr="00F85D68" w:rsidRDefault="2353FD13" w:rsidP="004B3E72">
            <w:pPr>
              <w:pStyle w:val="Akapitzlist"/>
              <w:numPr>
                <w:ilvl w:val="0"/>
                <w:numId w:val="8"/>
              </w:numPr>
              <w:ind w:left="215" w:hanging="215"/>
              <w:jc w:val="both"/>
              <w:rPr>
                <w:rFonts w:ascii="Arial Narrow" w:eastAsiaTheme="minorEastAsia" w:hAnsi="Arial Narrow"/>
              </w:rPr>
            </w:pPr>
            <w:r w:rsidRPr="00003FCC">
              <w:rPr>
                <w:rFonts w:ascii="Arial Narrow" w:eastAsia="Arial Narrow" w:hAnsi="Arial Narrow" w:cs="Arial Narrow"/>
              </w:rPr>
              <w:t>pomoc może zostać przyznana po wykonaniu</w:t>
            </w:r>
            <w:r w:rsidRPr="00C741C4">
              <w:rPr>
                <w:rFonts w:ascii="Arial Narrow" w:eastAsia="Arial Narrow" w:hAnsi="Arial Narrow" w:cs="Arial Narrow"/>
              </w:rPr>
              <w:t xml:space="preserve"> audytu energetycznego w przypadku inwestycji poprawy efektywności energetycznej (obszar b),</w:t>
            </w:r>
          </w:p>
          <w:p w:rsidR="03078880" w:rsidRPr="00F85D68" w:rsidRDefault="2353FD13" w:rsidP="004B3E72">
            <w:pPr>
              <w:pStyle w:val="Akapitzlist"/>
              <w:numPr>
                <w:ilvl w:val="0"/>
                <w:numId w:val="8"/>
              </w:numPr>
              <w:ind w:left="215" w:hanging="215"/>
              <w:jc w:val="both"/>
              <w:rPr>
                <w:rFonts w:ascii="Arial Narrow" w:eastAsiaTheme="minorEastAsia" w:hAnsi="Arial Narrow"/>
              </w:rPr>
            </w:pPr>
            <w:r w:rsidRPr="00003FCC">
              <w:rPr>
                <w:rFonts w:ascii="Arial Narrow" w:eastAsia="Arial Narrow" w:hAnsi="Arial Narrow" w:cs="Arial Narrow"/>
              </w:rPr>
              <w:t>pomoc może być przyznana wyłącznie w przypadku, gdy realizacja inwestycji jest uzasadniona ekonomicznie w danym gospodarstwie, w tym pod względem kosztów.</w:t>
            </w:r>
          </w:p>
          <w:p w:rsidR="03078880" w:rsidRPr="00F85D68" w:rsidRDefault="2353FD13" w:rsidP="00653E5D">
            <w:pPr>
              <w:spacing w:line="257" w:lineRule="auto"/>
              <w:jc w:val="both"/>
              <w:rPr>
                <w:rFonts w:ascii="Arial Narrow" w:hAnsi="Arial Narrow"/>
              </w:rPr>
            </w:pPr>
            <w:r w:rsidRPr="00003FCC">
              <w:rPr>
                <w:rFonts w:ascii="Arial Narrow" w:eastAsia="Arial Narrow" w:hAnsi="Arial Narrow" w:cs="Arial Narrow"/>
                <w:color w:val="000000" w:themeColor="text1"/>
              </w:rPr>
              <w:t xml:space="preserve"> </w:t>
            </w:r>
          </w:p>
          <w:p w:rsidR="03078880" w:rsidRPr="00F85D68" w:rsidRDefault="2353FD13" w:rsidP="00653E5D">
            <w:pPr>
              <w:spacing w:line="257" w:lineRule="auto"/>
              <w:jc w:val="both"/>
              <w:rPr>
                <w:rFonts w:ascii="Arial Narrow" w:hAnsi="Arial Narrow"/>
              </w:rPr>
            </w:pPr>
            <w:r w:rsidRPr="00003FCC">
              <w:rPr>
                <w:rFonts w:ascii="Arial Narrow" w:eastAsia="Arial Narrow" w:hAnsi="Arial Narrow" w:cs="Arial Narrow"/>
                <w:color w:val="000000" w:themeColor="text1"/>
              </w:rPr>
              <w:t>Rolnik</w:t>
            </w:r>
            <w:r w:rsidRPr="00C741C4">
              <w:rPr>
                <w:rFonts w:ascii="Arial Narrow" w:eastAsia="Arial Narrow" w:hAnsi="Arial Narrow" w:cs="Arial Narrow"/>
                <w:color w:val="000000" w:themeColor="text1"/>
              </w:rPr>
              <w:t xml:space="preserve"> posiadający gospodarstwo o powierzchni powyżej 300 ha nie może ubiegać się o pomoc w ramach tego instrumentu wsparcia.</w:t>
            </w:r>
          </w:p>
          <w:p w:rsidR="03078880" w:rsidRPr="00F85D68" w:rsidRDefault="2353FD13" w:rsidP="00653E5D">
            <w:pPr>
              <w:spacing w:line="257" w:lineRule="auto"/>
              <w:jc w:val="both"/>
              <w:rPr>
                <w:rFonts w:ascii="Arial Narrow" w:hAnsi="Arial Narrow"/>
              </w:rPr>
            </w:pPr>
            <w:r w:rsidRPr="00003FCC">
              <w:rPr>
                <w:rFonts w:ascii="Arial Narrow" w:eastAsia="Arial Narrow" w:hAnsi="Arial Narrow" w:cs="Arial Narrow"/>
                <w:color w:val="000000" w:themeColor="text1"/>
              </w:rPr>
              <w:t xml:space="preserve"> </w:t>
            </w:r>
          </w:p>
          <w:p w:rsidR="00612F44" w:rsidRPr="00FC6FD4" w:rsidRDefault="2353FD13" w:rsidP="00653E5D">
            <w:pPr>
              <w:jc w:val="both"/>
              <w:rPr>
                <w:rFonts w:ascii="Arial Narrow" w:eastAsia="Arial Narrow" w:hAnsi="Arial Narrow" w:cs="Arial Narrow"/>
                <w:color w:val="000000" w:themeColor="text1"/>
              </w:rPr>
            </w:pPr>
            <w:r w:rsidRPr="00003FCC">
              <w:rPr>
                <w:rFonts w:ascii="Arial Narrow" w:eastAsia="Arial Narrow" w:hAnsi="Arial Narrow" w:cs="Arial Narrow"/>
                <w:color w:val="000000" w:themeColor="text1"/>
              </w:rPr>
              <w:t>W przypadku grupy rolników warunek posiadania gospodarstwa powinien być spełniony przez każdego z rolników tworzących grupę.</w:t>
            </w:r>
          </w:p>
        </w:tc>
      </w:tr>
      <w:tr w:rsidR="03078880" w:rsidRPr="00003FCC" w:rsidTr="008D1A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35" w:type="dxa"/>
            <w:tcBorders>
              <w:top w:val="dotted" w:sz="4" w:space="0" w:color="auto"/>
              <w:left w:val="dotted" w:sz="4" w:space="0" w:color="auto"/>
              <w:bottom w:val="dotted" w:sz="4" w:space="0" w:color="auto"/>
              <w:right w:val="dotted" w:sz="4" w:space="0" w:color="auto"/>
            </w:tcBorders>
            <w:vAlign w:val="center"/>
          </w:tcPr>
          <w:p w:rsidR="03078880" w:rsidRPr="00F85D68" w:rsidRDefault="03078880" w:rsidP="00653E5D">
            <w:pPr>
              <w:spacing w:line="257" w:lineRule="auto"/>
              <w:jc w:val="both"/>
              <w:rPr>
                <w:rFonts w:ascii="Arial Narrow" w:hAnsi="Arial Narrow"/>
              </w:rPr>
            </w:pPr>
            <w:r w:rsidRPr="00003FCC">
              <w:rPr>
                <w:rFonts w:ascii="Arial Narrow" w:eastAsia="Arial Narrow" w:hAnsi="Arial Narrow" w:cs="Arial Narrow"/>
                <w:b/>
                <w:bCs/>
              </w:rPr>
              <w:t>Opis kry</w:t>
            </w:r>
            <w:r w:rsidRPr="00C741C4">
              <w:rPr>
                <w:rFonts w:ascii="Arial Narrow" w:eastAsia="Arial Narrow" w:hAnsi="Arial Narrow" w:cs="Arial Narrow"/>
                <w:b/>
                <w:bCs/>
              </w:rPr>
              <w:t xml:space="preserve">teriów wyboru </w:t>
            </w:r>
          </w:p>
        </w:tc>
        <w:tc>
          <w:tcPr>
            <w:tcW w:w="7125" w:type="dxa"/>
            <w:tcBorders>
              <w:top w:val="dotted" w:sz="4" w:space="0" w:color="auto"/>
              <w:left w:val="dotted" w:sz="4" w:space="0" w:color="auto"/>
              <w:bottom w:val="dotted" w:sz="4" w:space="0" w:color="auto"/>
              <w:right w:val="dotted" w:sz="4" w:space="0" w:color="auto"/>
            </w:tcBorders>
          </w:tcPr>
          <w:p w:rsidR="03078880" w:rsidRPr="00F85D68" w:rsidRDefault="3625E5A5" w:rsidP="00653E5D">
            <w:pPr>
              <w:spacing w:line="257" w:lineRule="auto"/>
              <w:jc w:val="both"/>
              <w:rPr>
                <w:rFonts w:ascii="Arial Narrow" w:hAnsi="Arial Narrow"/>
              </w:rPr>
            </w:pPr>
            <w:r w:rsidRPr="00003FCC">
              <w:rPr>
                <w:rFonts w:ascii="Arial Narrow" w:eastAsia="Arial Narrow" w:hAnsi="Arial Narrow" w:cs="Arial Narrow"/>
                <w:b/>
                <w:bCs/>
              </w:rPr>
              <w:t>Kryteria wyboru będą uwzględniały preferencje dla operacji:</w:t>
            </w:r>
          </w:p>
          <w:p w:rsidR="03078880" w:rsidRPr="00F85D68" w:rsidRDefault="3625E5A5" w:rsidP="004B3E72">
            <w:pPr>
              <w:pStyle w:val="Akapitzlist"/>
              <w:numPr>
                <w:ilvl w:val="0"/>
                <w:numId w:val="7"/>
              </w:numPr>
              <w:ind w:left="215" w:hanging="215"/>
              <w:jc w:val="both"/>
              <w:rPr>
                <w:rFonts w:ascii="Arial Narrow" w:eastAsiaTheme="minorEastAsia" w:hAnsi="Arial Narrow"/>
              </w:rPr>
            </w:pPr>
            <w:r w:rsidRPr="00003FCC">
              <w:rPr>
                <w:rFonts w:ascii="Arial Narrow" w:eastAsia="Arial Narrow" w:hAnsi="Arial Narrow" w:cs="Arial Narrow"/>
              </w:rPr>
              <w:t>realizowanych w gospodarstwach utrzymujących określoną liczbę zwierząt (według DJP),</w:t>
            </w:r>
          </w:p>
          <w:p w:rsidR="03078880" w:rsidRPr="00F85D68" w:rsidRDefault="3625E5A5" w:rsidP="004B3E72">
            <w:pPr>
              <w:pStyle w:val="Akapitzlist"/>
              <w:numPr>
                <w:ilvl w:val="0"/>
                <w:numId w:val="7"/>
              </w:numPr>
              <w:ind w:left="215" w:hanging="215"/>
              <w:jc w:val="both"/>
              <w:rPr>
                <w:rFonts w:ascii="Arial Narrow" w:eastAsiaTheme="minorEastAsia" w:hAnsi="Arial Narrow"/>
              </w:rPr>
            </w:pPr>
            <w:r w:rsidRPr="00003FCC">
              <w:rPr>
                <w:rFonts w:ascii="Arial Narrow" w:eastAsia="Arial Narrow" w:hAnsi="Arial Narrow" w:cs="Arial Narrow"/>
              </w:rPr>
              <w:t>w przypadku mikroinstalacji biogazu rolniczego przynajmniej 50% surowców powinny stanowić odchod</w:t>
            </w:r>
            <w:r w:rsidRPr="00C741C4">
              <w:rPr>
                <w:rFonts w:ascii="Arial Narrow" w:eastAsia="Arial Narrow" w:hAnsi="Arial Narrow" w:cs="Arial Narrow"/>
              </w:rPr>
              <w:t>y zwierzęce,</w:t>
            </w:r>
          </w:p>
          <w:p w:rsidR="03078880" w:rsidRPr="00F85D68" w:rsidRDefault="3625E5A5" w:rsidP="004B3E72">
            <w:pPr>
              <w:pStyle w:val="Akapitzlist"/>
              <w:numPr>
                <w:ilvl w:val="0"/>
                <w:numId w:val="7"/>
              </w:numPr>
              <w:ind w:left="215" w:hanging="215"/>
              <w:jc w:val="both"/>
              <w:rPr>
                <w:rFonts w:ascii="Arial Narrow" w:eastAsiaTheme="minorEastAsia" w:hAnsi="Arial Narrow"/>
              </w:rPr>
            </w:pPr>
            <w:r w:rsidRPr="00003FCC">
              <w:rPr>
                <w:rFonts w:ascii="Arial Narrow" w:eastAsia="Arial Narrow" w:hAnsi="Arial Narrow" w:cs="Arial Narrow"/>
              </w:rPr>
              <w:t>eliminujące wykorzystanie paliw kopalnych.</w:t>
            </w:r>
          </w:p>
        </w:tc>
      </w:tr>
      <w:tr w:rsidR="03078880" w:rsidRPr="00003FCC" w:rsidTr="008D1A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35" w:type="dxa"/>
            <w:tcBorders>
              <w:top w:val="dotted" w:sz="4" w:space="0" w:color="auto"/>
              <w:left w:val="dotted" w:sz="4" w:space="0" w:color="auto"/>
              <w:bottom w:val="dotted" w:sz="4" w:space="0" w:color="auto"/>
              <w:right w:val="dotted" w:sz="4" w:space="0" w:color="auto"/>
            </w:tcBorders>
            <w:vAlign w:val="center"/>
          </w:tcPr>
          <w:p w:rsidR="03078880" w:rsidRPr="00F85D68" w:rsidRDefault="03078880" w:rsidP="00653E5D">
            <w:pPr>
              <w:spacing w:line="257" w:lineRule="auto"/>
              <w:jc w:val="both"/>
              <w:rPr>
                <w:rFonts w:ascii="Arial Narrow" w:hAnsi="Arial Narrow"/>
              </w:rPr>
            </w:pPr>
            <w:r w:rsidRPr="00003FCC">
              <w:rPr>
                <w:rFonts w:ascii="Arial Narrow" w:eastAsia="Arial Narrow" w:hAnsi="Arial Narrow" w:cs="Arial Narrow"/>
                <w:b/>
                <w:bCs/>
              </w:rPr>
              <w:t>Opis formy pomocy</w:t>
            </w:r>
            <w:r w:rsidRPr="00C741C4">
              <w:rPr>
                <w:rFonts w:ascii="Arial Narrow" w:eastAsia="Arial Narrow" w:hAnsi="Arial Narrow" w:cs="Arial Narrow"/>
              </w:rPr>
              <w:t xml:space="preserve"> </w:t>
            </w:r>
          </w:p>
        </w:tc>
        <w:tc>
          <w:tcPr>
            <w:tcW w:w="7125" w:type="dxa"/>
            <w:tcBorders>
              <w:top w:val="dotted" w:sz="4" w:space="0" w:color="auto"/>
              <w:left w:val="dotted" w:sz="4" w:space="0" w:color="auto"/>
              <w:bottom w:val="dotted" w:sz="4" w:space="0" w:color="auto"/>
              <w:right w:val="dotted" w:sz="4" w:space="0" w:color="auto"/>
            </w:tcBorders>
          </w:tcPr>
          <w:p w:rsidR="03078880" w:rsidRPr="00F85D68" w:rsidRDefault="2DA18802" w:rsidP="00653E5D">
            <w:pPr>
              <w:pStyle w:val="Akapitzlist"/>
              <w:ind w:left="0"/>
              <w:jc w:val="both"/>
              <w:rPr>
                <w:rFonts w:ascii="Arial Narrow" w:hAnsi="Arial Narrow"/>
              </w:rPr>
            </w:pPr>
            <w:r w:rsidRPr="00003FCC">
              <w:rPr>
                <w:rFonts w:ascii="Arial Narrow" w:eastAsia="Arial Narrow" w:hAnsi="Arial Narrow" w:cs="Arial Narrow"/>
                <w:b/>
                <w:bCs/>
              </w:rPr>
              <w:t>Pomoc ma formę dotacji</w:t>
            </w:r>
            <w:r w:rsidRPr="00C741C4">
              <w:rPr>
                <w:rFonts w:ascii="Arial Narrow" w:eastAsia="Arial Narrow" w:hAnsi="Arial Narrow" w:cs="Arial Narrow"/>
              </w:rPr>
              <w:t>: refundacja części kosztów kwalifikowalnych operacji (np. maszyn, urządzeń, instalacji, robót budowlanych, montażu).</w:t>
            </w:r>
          </w:p>
        </w:tc>
      </w:tr>
      <w:tr w:rsidR="03078880" w:rsidRPr="00003FCC" w:rsidTr="008D1A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35" w:type="dxa"/>
            <w:tcBorders>
              <w:top w:val="dotted" w:sz="4" w:space="0" w:color="auto"/>
              <w:left w:val="dotted" w:sz="4" w:space="0" w:color="auto"/>
              <w:bottom w:val="dotted" w:sz="4" w:space="0" w:color="auto"/>
              <w:right w:val="dotted" w:sz="4" w:space="0" w:color="auto"/>
            </w:tcBorders>
            <w:vAlign w:val="center"/>
          </w:tcPr>
          <w:p w:rsidR="03078880" w:rsidRPr="00F85D68" w:rsidRDefault="03078880" w:rsidP="00653E5D">
            <w:pPr>
              <w:spacing w:line="257" w:lineRule="auto"/>
              <w:jc w:val="both"/>
              <w:rPr>
                <w:rFonts w:ascii="Arial Narrow" w:hAnsi="Arial Narrow"/>
              </w:rPr>
            </w:pPr>
            <w:r w:rsidRPr="00003FCC">
              <w:rPr>
                <w:rFonts w:ascii="Arial Narrow" w:eastAsia="Arial Narrow" w:hAnsi="Arial Narrow" w:cs="Arial Narrow"/>
                <w:b/>
                <w:bCs/>
              </w:rPr>
              <w:t>Wysokość wsparcia</w:t>
            </w:r>
            <w:r w:rsidRPr="00C741C4">
              <w:rPr>
                <w:rFonts w:ascii="Arial Narrow" w:eastAsia="Arial Narrow" w:hAnsi="Arial Narrow" w:cs="Arial Narrow"/>
                <w:b/>
                <w:bCs/>
                <w:i/>
                <w:iCs/>
              </w:rPr>
              <w:t xml:space="preserve"> </w:t>
            </w:r>
          </w:p>
        </w:tc>
        <w:tc>
          <w:tcPr>
            <w:tcW w:w="7125" w:type="dxa"/>
            <w:tcBorders>
              <w:top w:val="dotted" w:sz="4" w:space="0" w:color="auto"/>
              <w:left w:val="dotted" w:sz="4" w:space="0" w:color="auto"/>
              <w:bottom w:val="dotted" w:sz="4" w:space="0" w:color="auto"/>
              <w:right w:val="dotted" w:sz="4" w:space="0" w:color="auto"/>
            </w:tcBorders>
          </w:tcPr>
          <w:p w:rsidR="03078880" w:rsidRPr="00F85D68" w:rsidRDefault="157435D6" w:rsidP="00653E5D">
            <w:pPr>
              <w:spacing w:line="257" w:lineRule="auto"/>
              <w:jc w:val="both"/>
              <w:rPr>
                <w:rFonts w:ascii="Arial Narrow" w:hAnsi="Arial Narrow"/>
              </w:rPr>
            </w:pPr>
            <w:r w:rsidRPr="00003FCC">
              <w:rPr>
                <w:rFonts w:ascii="Arial Narrow" w:eastAsia="Arial Narrow" w:hAnsi="Arial Narrow" w:cs="Arial Narrow"/>
                <w:color w:val="000000" w:themeColor="text1"/>
              </w:rPr>
              <w:t>W okresie programowa</w:t>
            </w:r>
            <w:r w:rsidRPr="00C741C4">
              <w:rPr>
                <w:rFonts w:ascii="Arial Narrow" w:eastAsia="Arial Narrow" w:hAnsi="Arial Narrow" w:cs="Arial Narrow"/>
                <w:color w:val="000000" w:themeColor="text1"/>
              </w:rPr>
              <w:t xml:space="preserve">nia maksymalna wysokość pomocy udzielonej jednemu beneficjentowi </w:t>
            </w:r>
            <w:r w:rsidRPr="007B05FD">
              <w:rPr>
                <w:rFonts w:ascii="Arial Narrow" w:eastAsia="Arial Narrow" w:hAnsi="Arial Narrow" w:cs="Arial Narrow"/>
              </w:rPr>
              <w:t xml:space="preserve">w tym na realizację projektów zbiorowych, </w:t>
            </w:r>
            <w:r w:rsidRPr="0020315F">
              <w:rPr>
                <w:rFonts w:ascii="Arial Narrow" w:eastAsia="Arial Narrow" w:hAnsi="Arial Narrow" w:cs="Arial Narrow"/>
                <w:color w:val="000000" w:themeColor="text1"/>
              </w:rPr>
              <w:t>nie może przekroczyć:</w:t>
            </w:r>
          </w:p>
          <w:p w:rsidR="03078880" w:rsidRPr="00F85D68" w:rsidRDefault="157435D6" w:rsidP="004B3E72">
            <w:pPr>
              <w:pStyle w:val="Akapitzlist"/>
              <w:numPr>
                <w:ilvl w:val="0"/>
                <w:numId w:val="6"/>
              </w:numPr>
              <w:spacing w:line="257" w:lineRule="auto"/>
              <w:ind w:left="357" w:hanging="283"/>
              <w:jc w:val="both"/>
              <w:rPr>
                <w:rFonts w:ascii="Arial Narrow" w:eastAsiaTheme="minorEastAsia" w:hAnsi="Arial Narrow"/>
                <w:color w:val="000000" w:themeColor="text1"/>
              </w:rPr>
            </w:pPr>
            <w:r w:rsidRPr="00003FCC">
              <w:rPr>
                <w:rFonts w:ascii="Arial Narrow" w:eastAsia="Arial Narrow" w:hAnsi="Arial Narrow" w:cs="Arial Narrow"/>
                <w:color w:val="000000" w:themeColor="text1"/>
              </w:rPr>
              <w:t>1 500 000 zł – obszar a</w:t>
            </w:r>
          </w:p>
          <w:p w:rsidR="03078880" w:rsidRPr="00F85D68" w:rsidRDefault="157435D6" w:rsidP="004B3E72">
            <w:pPr>
              <w:pStyle w:val="Akapitzlist"/>
              <w:numPr>
                <w:ilvl w:val="0"/>
                <w:numId w:val="6"/>
              </w:numPr>
              <w:spacing w:line="257" w:lineRule="auto"/>
              <w:ind w:left="357" w:hanging="283"/>
              <w:jc w:val="both"/>
              <w:rPr>
                <w:rFonts w:ascii="Arial Narrow" w:eastAsiaTheme="minorEastAsia" w:hAnsi="Arial Narrow"/>
                <w:color w:val="000000" w:themeColor="text1"/>
              </w:rPr>
            </w:pPr>
            <w:r w:rsidRPr="00003FCC">
              <w:rPr>
                <w:rFonts w:ascii="Arial Narrow" w:eastAsia="Arial Narrow" w:hAnsi="Arial Narrow" w:cs="Arial Narrow"/>
                <w:color w:val="000000" w:themeColor="text1"/>
              </w:rPr>
              <w:t>100 000 zł – obszar b</w:t>
            </w:r>
          </w:p>
          <w:p w:rsidR="03078880" w:rsidRPr="00F85D68" w:rsidRDefault="157435D6" w:rsidP="00653E5D">
            <w:pPr>
              <w:spacing w:line="257" w:lineRule="auto"/>
              <w:jc w:val="both"/>
              <w:rPr>
                <w:rFonts w:ascii="Arial Narrow" w:hAnsi="Arial Narrow"/>
              </w:rPr>
            </w:pPr>
            <w:r w:rsidRPr="00003FCC">
              <w:rPr>
                <w:rFonts w:ascii="Arial Narrow" w:eastAsia="Arial Narrow" w:hAnsi="Arial Narrow" w:cs="Arial Narrow"/>
                <w:i/>
                <w:iCs/>
              </w:rPr>
              <w:t xml:space="preserve"> </w:t>
            </w:r>
          </w:p>
          <w:p w:rsidR="03078880" w:rsidRPr="00F85D68" w:rsidRDefault="157435D6" w:rsidP="00653E5D">
            <w:pPr>
              <w:spacing w:line="257" w:lineRule="auto"/>
              <w:jc w:val="both"/>
              <w:rPr>
                <w:rFonts w:ascii="Arial Narrow" w:hAnsi="Arial Narrow"/>
              </w:rPr>
            </w:pPr>
            <w:r w:rsidRPr="00003FCC">
              <w:rPr>
                <w:rFonts w:ascii="Arial Narrow" w:eastAsia="Arial Narrow" w:hAnsi="Arial Narrow" w:cs="Arial Narrow"/>
              </w:rPr>
              <w:t>Intensywność pomocy: do 65% kosztów kwalifikowal</w:t>
            </w:r>
            <w:r w:rsidRPr="00C741C4">
              <w:rPr>
                <w:rFonts w:ascii="Arial Narrow" w:eastAsia="Arial Narrow" w:hAnsi="Arial Narrow" w:cs="Arial Narrow"/>
              </w:rPr>
              <w:t>nych operacji. W przypadku inwestycji zbiorowej do 75% kosztów kwalifikowalnych</w:t>
            </w:r>
            <w:r w:rsidR="00DF38F7">
              <w:rPr>
                <w:rFonts w:ascii="Arial Narrow" w:eastAsia="Arial Narrow" w:hAnsi="Arial Narrow" w:cs="Arial Narrow"/>
              </w:rPr>
              <w:t>.</w:t>
            </w:r>
          </w:p>
        </w:tc>
      </w:tr>
    </w:tbl>
    <w:p w:rsidR="2C00ED12" w:rsidRPr="00F85D68" w:rsidRDefault="2C00ED12" w:rsidP="00653E5D">
      <w:pPr>
        <w:jc w:val="both"/>
        <w:rPr>
          <w:rFonts w:ascii="Arial Narrow" w:hAnsi="Arial Narrow"/>
        </w:rPr>
      </w:pPr>
    </w:p>
    <w:tbl>
      <w:tblPr>
        <w:tblStyle w:val="Tabela-Siatk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965"/>
        <w:gridCol w:w="7095"/>
      </w:tblGrid>
      <w:tr w:rsidR="03078880" w:rsidRPr="00003FCC" w:rsidTr="00B45AA9">
        <w:tc>
          <w:tcPr>
            <w:tcW w:w="9060" w:type="dxa"/>
            <w:gridSpan w:val="2"/>
            <w:shd w:val="clear" w:color="auto" w:fill="E2EFD9" w:themeFill="accent6" w:themeFillTint="33"/>
          </w:tcPr>
          <w:p w:rsidR="03078880" w:rsidRPr="00C741C4" w:rsidRDefault="03078880" w:rsidP="00653E5D">
            <w:pPr>
              <w:jc w:val="both"/>
              <w:rPr>
                <w:rFonts w:ascii="Arial Narrow" w:eastAsia="Arial Narrow" w:hAnsi="Arial Narrow" w:cs="Arial Narrow"/>
                <w:b/>
                <w:bCs/>
              </w:rPr>
            </w:pPr>
            <w:r w:rsidRPr="00003FCC">
              <w:rPr>
                <w:rFonts w:ascii="Arial Narrow" w:eastAsia="Arial Narrow" w:hAnsi="Arial Narrow" w:cs="Arial Narrow"/>
                <w:b/>
                <w:bCs/>
              </w:rPr>
              <w:t>Art. 68 projektu rozporządzenia o Planach strategicznych WPR</w:t>
            </w:r>
          </w:p>
        </w:tc>
      </w:tr>
      <w:tr w:rsidR="03078880" w:rsidRPr="00003FCC" w:rsidTr="00B45AA9">
        <w:tc>
          <w:tcPr>
            <w:tcW w:w="1965" w:type="dxa"/>
            <w:vAlign w:val="center"/>
          </w:tcPr>
          <w:p w:rsidR="03078880" w:rsidRPr="00F85D68" w:rsidRDefault="03078880" w:rsidP="00653E5D">
            <w:pPr>
              <w:jc w:val="both"/>
              <w:rPr>
                <w:rFonts w:ascii="Arial Narrow" w:hAnsi="Arial Narrow"/>
              </w:rPr>
            </w:pPr>
            <w:r w:rsidRPr="00003FCC">
              <w:rPr>
                <w:rFonts w:ascii="Arial Narrow" w:eastAsia="Arial Narrow" w:hAnsi="Arial Narrow" w:cs="Arial Narrow"/>
                <w:b/>
                <w:bCs/>
              </w:rPr>
              <w:t>Nazwa interwencji</w:t>
            </w:r>
          </w:p>
        </w:tc>
        <w:tc>
          <w:tcPr>
            <w:tcW w:w="7095" w:type="dxa"/>
          </w:tcPr>
          <w:p w:rsidR="03078880" w:rsidRPr="00F85D68" w:rsidRDefault="03078880" w:rsidP="00653E5D">
            <w:pPr>
              <w:jc w:val="both"/>
              <w:rPr>
                <w:rFonts w:ascii="Arial Narrow" w:hAnsi="Arial Narrow"/>
                <w:color w:val="002060"/>
              </w:rPr>
            </w:pPr>
            <w:r w:rsidRPr="00F85D68">
              <w:rPr>
                <w:rFonts w:ascii="Arial Narrow" w:eastAsia="Arial Narrow" w:hAnsi="Arial Narrow" w:cs="Arial Narrow"/>
                <w:b/>
                <w:bCs/>
                <w:color w:val="002060"/>
              </w:rPr>
              <w:t>Inwestycje w rozwój obszarów leśnych i poprawę żywotności lasów</w:t>
            </w:r>
          </w:p>
        </w:tc>
      </w:tr>
      <w:tr w:rsidR="03078880" w:rsidRPr="00003FCC" w:rsidTr="00B45AA9">
        <w:tc>
          <w:tcPr>
            <w:tcW w:w="1965" w:type="dxa"/>
            <w:vAlign w:val="center"/>
          </w:tcPr>
          <w:p w:rsidR="03078880" w:rsidRPr="00F85D68" w:rsidRDefault="03078880" w:rsidP="00653E5D">
            <w:pPr>
              <w:jc w:val="both"/>
              <w:rPr>
                <w:rFonts w:ascii="Arial Narrow" w:hAnsi="Arial Narrow"/>
              </w:rPr>
            </w:pPr>
            <w:r w:rsidRPr="00003FCC">
              <w:rPr>
                <w:rFonts w:ascii="Arial Narrow" w:eastAsia="Arial Narrow" w:hAnsi="Arial Narrow" w:cs="Arial Narrow"/>
                <w:b/>
                <w:bCs/>
              </w:rPr>
              <w:t>Cel Szczegółowy</w:t>
            </w:r>
          </w:p>
        </w:tc>
        <w:tc>
          <w:tcPr>
            <w:tcW w:w="7095" w:type="dxa"/>
          </w:tcPr>
          <w:p w:rsidR="03078880" w:rsidRPr="007B05FD" w:rsidRDefault="6B1C9AAE" w:rsidP="00653E5D">
            <w:pPr>
              <w:jc w:val="both"/>
              <w:rPr>
                <w:rFonts w:ascii="Arial Narrow" w:eastAsia="Arial Narrow" w:hAnsi="Arial Narrow" w:cs="Arial Narrow"/>
                <w:b/>
                <w:bCs/>
              </w:rPr>
            </w:pPr>
            <w:r w:rsidRPr="00003FCC">
              <w:rPr>
                <w:rFonts w:ascii="Arial Narrow" w:eastAsia="Arial Narrow" w:hAnsi="Arial Narrow" w:cs="Arial Narrow"/>
                <w:b/>
                <w:bCs/>
              </w:rPr>
              <w:t>Cel 4: Przycz</w:t>
            </w:r>
            <w:r w:rsidRPr="00C741C4">
              <w:rPr>
                <w:rFonts w:ascii="Arial Narrow" w:eastAsia="Arial Narrow" w:hAnsi="Arial Narrow" w:cs="Arial Narrow"/>
                <w:b/>
                <w:bCs/>
              </w:rPr>
              <w:t>ynianie się do łagodzenia zmiany klimatu i przystosowywania się do niej, a także wykorzystanie zrównoważonej energii</w:t>
            </w:r>
          </w:p>
          <w:p w:rsidR="3F8B09A3" w:rsidRPr="0020315F" w:rsidRDefault="3F8B09A3" w:rsidP="00653E5D">
            <w:pPr>
              <w:jc w:val="both"/>
              <w:rPr>
                <w:rFonts w:ascii="Arial Narrow" w:eastAsia="Arial Narrow" w:hAnsi="Arial Narrow" w:cs="Arial Narrow"/>
              </w:rPr>
            </w:pPr>
          </w:p>
          <w:p w:rsidR="03078880" w:rsidRPr="00F85D68" w:rsidRDefault="6B1C9AAE" w:rsidP="00653E5D">
            <w:pPr>
              <w:jc w:val="both"/>
              <w:rPr>
                <w:rFonts w:ascii="Arial Narrow" w:hAnsi="Arial Narrow"/>
              </w:rPr>
            </w:pPr>
            <w:r w:rsidRPr="00003FCC">
              <w:rPr>
                <w:rFonts w:ascii="Arial Narrow" w:eastAsia="Arial Narrow" w:hAnsi="Arial Narrow" w:cs="Arial Narrow"/>
                <w:i/>
                <w:iCs/>
              </w:rPr>
              <w:t>Cel</w:t>
            </w:r>
            <w:r w:rsidRPr="00003FCC">
              <w:rPr>
                <w:rFonts w:ascii="Arial Narrow" w:eastAsia="Arial Narrow" w:hAnsi="Arial Narrow" w:cs="Arial Narrow"/>
              </w:rPr>
              <w:t xml:space="preserve"> 5: Wspieranie zrównoważonego rozwoju i wydajnego gospodarowania zasobami naturalnymi, takimi jak woda, gleba i powietrze;</w:t>
            </w:r>
          </w:p>
          <w:p w:rsidR="03078880" w:rsidRPr="00F85D68" w:rsidRDefault="03078880" w:rsidP="00653E5D">
            <w:pPr>
              <w:jc w:val="both"/>
              <w:rPr>
                <w:rFonts w:ascii="Arial Narrow" w:hAnsi="Arial Narrow"/>
              </w:rPr>
            </w:pPr>
            <w:r w:rsidRPr="00003FCC">
              <w:rPr>
                <w:rFonts w:ascii="Arial Narrow" w:eastAsia="Arial Narrow" w:hAnsi="Arial Narrow" w:cs="Arial Narrow"/>
              </w:rPr>
              <w:t>Cel 6: Przyc</w:t>
            </w:r>
            <w:r w:rsidRPr="00C741C4">
              <w:rPr>
                <w:rFonts w:ascii="Arial Narrow" w:eastAsia="Arial Narrow" w:hAnsi="Arial Narrow" w:cs="Arial Narrow"/>
              </w:rPr>
              <w:t>zynianie się do ochrony różnorodności biologicznej, wzmacnianie usług ekosystemowych oraz ochrona siedlisk i krajobrazu.</w:t>
            </w:r>
          </w:p>
        </w:tc>
      </w:tr>
      <w:tr w:rsidR="03078880" w:rsidRPr="00003FCC" w:rsidTr="00B45AA9">
        <w:tc>
          <w:tcPr>
            <w:tcW w:w="1965" w:type="dxa"/>
            <w:vAlign w:val="center"/>
          </w:tcPr>
          <w:p w:rsidR="03078880" w:rsidRPr="00F85D68" w:rsidRDefault="03078880" w:rsidP="00653E5D">
            <w:pPr>
              <w:jc w:val="both"/>
              <w:rPr>
                <w:rFonts w:ascii="Arial Narrow" w:hAnsi="Arial Narrow"/>
              </w:rPr>
            </w:pPr>
            <w:r w:rsidRPr="00003FCC">
              <w:rPr>
                <w:rFonts w:ascii="Arial Narrow" w:eastAsia="Arial Narrow" w:hAnsi="Arial Narrow" w:cs="Arial Narrow"/>
                <w:b/>
                <w:bCs/>
              </w:rPr>
              <w:t>Beneficjent</w:t>
            </w:r>
          </w:p>
        </w:tc>
        <w:tc>
          <w:tcPr>
            <w:tcW w:w="7095" w:type="dxa"/>
          </w:tcPr>
          <w:p w:rsidR="03078880" w:rsidRPr="00F85D68" w:rsidRDefault="03078880" w:rsidP="00653E5D">
            <w:pPr>
              <w:jc w:val="both"/>
              <w:rPr>
                <w:rFonts w:ascii="Arial Narrow" w:hAnsi="Arial Narrow"/>
              </w:rPr>
            </w:pPr>
            <w:r w:rsidRPr="00003FCC">
              <w:rPr>
                <w:rFonts w:ascii="Arial Narrow" w:eastAsia="Arial Narrow" w:hAnsi="Arial Narrow" w:cs="Arial Narrow"/>
                <w:b/>
                <w:bCs/>
              </w:rPr>
              <w:t>Rolnik</w:t>
            </w:r>
            <w:r w:rsidR="00F65B83">
              <w:rPr>
                <w:rFonts w:ascii="Arial Narrow" w:eastAsia="Arial Narrow" w:hAnsi="Arial Narrow" w:cs="Arial Narrow"/>
                <w:b/>
                <w:bCs/>
              </w:rPr>
              <w:t xml:space="preserve"> </w:t>
            </w:r>
            <w:r w:rsidR="00F65B83" w:rsidRPr="007B1DB2">
              <w:rPr>
                <w:rFonts w:ascii="Arial Narrow" w:eastAsia="Arial Narrow" w:hAnsi="Arial Narrow" w:cs="Arial Narrow"/>
              </w:rPr>
              <w:t>w rozumieniu art. 3 lit. a projektu rozporządzenia Parlamentu Europejskiego i</w:t>
            </w:r>
            <w:r w:rsidR="005C5F21">
              <w:rPr>
                <w:rFonts w:ascii="Arial Narrow" w:eastAsia="Arial Narrow" w:hAnsi="Arial Narrow" w:cs="Arial Narrow"/>
              </w:rPr>
              <w:t> </w:t>
            </w:r>
            <w:r w:rsidR="00F65B83" w:rsidRPr="007B1DB2">
              <w:rPr>
                <w:rFonts w:ascii="Arial Narrow" w:eastAsia="Arial Narrow" w:hAnsi="Arial Narrow" w:cs="Arial Narrow"/>
              </w:rPr>
              <w:t xml:space="preserve">Rady dotyczącego wsparcia na podstawie planów </w:t>
            </w:r>
            <w:r w:rsidR="00F65B83" w:rsidRPr="00DE4642">
              <w:rPr>
                <w:rFonts w:ascii="Arial Narrow" w:eastAsia="Arial Narrow" w:hAnsi="Arial Narrow" w:cs="Arial Narrow"/>
              </w:rPr>
              <w:t>strategicznych</w:t>
            </w:r>
          </w:p>
          <w:p w:rsidR="03078880" w:rsidRPr="00F85D68" w:rsidRDefault="03078880" w:rsidP="00653E5D">
            <w:pPr>
              <w:jc w:val="both"/>
              <w:rPr>
                <w:rFonts w:ascii="Arial Narrow" w:hAnsi="Arial Narrow"/>
              </w:rPr>
            </w:pPr>
            <w:r w:rsidRPr="00003FCC">
              <w:rPr>
                <w:rFonts w:ascii="Arial Narrow" w:eastAsia="Arial Narrow" w:hAnsi="Arial Narrow" w:cs="Arial Narrow"/>
                <w:b/>
                <w:bCs/>
              </w:rPr>
              <w:t>J</w:t>
            </w:r>
            <w:r w:rsidR="00F65B83">
              <w:rPr>
                <w:rFonts w:ascii="Arial Narrow" w:eastAsia="Arial Narrow" w:hAnsi="Arial Narrow" w:cs="Arial Narrow"/>
                <w:b/>
                <w:bCs/>
              </w:rPr>
              <w:t>ednostki samorządu terytorialnego (J</w:t>
            </w:r>
            <w:r w:rsidRPr="00003FCC">
              <w:rPr>
                <w:rFonts w:ascii="Arial Narrow" w:eastAsia="Arial Narrow" w:hAnsi="Arial Narrow" w:cs="Arial Narrow"/>
                <w:b/>
                <w:bCs/>
              </w:rPr>
              <w:t>S</w:t>
            </w:r>
            <w:r w:rsidR="00F65B83">
              <w:rPr>
                <w:rFonts w:ascii="Arial Narrow" w:eastAsia="Arial Narrow" w:hAnsi="Arial Narrow" w:cs="Arial Narrow"/>
                <w:b/>
                <w:bCs/>
              </w:rPr>
              <w:t>T)</w:t>
            </w:r>
            <w:r w:rsidRPr="00C741C4">
              <w:rPr>
                <w:rFonts w:ascii="Arial Narrow" w:eastAsia="Arial Narrow" w:hAnsi="Arial Narrow" w:cs="Arial Narrow"/>
              </w:rPr>
              <w:t xml:space="preserve"> będące właścicielami gruntów rolnych - w zakresie kosztów założenia zalesienia lub zadrzewie</w:t>
            </w:r>
            <w:r w:rsidRPr="00774846">
              <w:rPr>
                <w:rFonts w:ascii="Arial Narrow" w:eastAsia="Arial Narrow" w:hAnsi="Arial Narrow" w:cs="Arial Narrow"/>
              </w:rPr>
              <w:t>nia</w:t>
            </w:r>
          </w:p>
          <w:p w:rsidR="03078880" w:rsidRPr="00F85D68" w:rsidRDefault="03078880" w:rsidP="00653E5D">
            <w:pPr>
              <w:jc w:val="both"/>
              <w:rPr>
                <w:rFonts w:ascii="Arial Narrow" w:hAnsi="Arial Narrow"/>
              </w:rPr>
            </w:pPr>
            <w:r w:rsidRPr="00003FCC">
              <w:rPr>
                <w:rFonts w:ascii="Arial Narrow" w:eastAsia="Arial Narrow" w:hAnsi="Arial Narrow" w:cs="Arial Narrow"/>
                <w:b/>
                <w:bCs/>
              </w:rPr>
              <w:t>Właściciel lasów prywatnych lub ich stowarzyszenia</w:t>
            </w:r>
            <w:r w:rsidRPr="00C741C4">
              <w:rPr>
                <w:rFonts w:ascii="Arial Narrow" w:eastAsia="Arial Narrow" w:hAnsi="Arial Narrow" w:cs="Arial Narrow"/>
              </w:rPr>
              <w:t>.</w:t>
            </w:r>
          </w:p>
        </w:tc>
      </w:tr>
      <w:tr w:rsidR="03078880" w:rsidRPr="00003FCC" w:rsidTr="00B45AA9">
        <w:tc>
          <w:tcPr>
            <w:tcW w:w="1965" w:type="dxa"/>
            <w:vAlign w:val="center"/>
          </w:tcPr>
          <w:p w:rsidR="03078880" w:rsidRPr="00F85D68" w:rsidRDefault="03078880" w:rsidP="00653E5D">
            <w:pPr>
              <w:jc w:val="both"/>
              <w:rPr>
                <w:rFonts w:ascii="Arial Narrow" w:hAnsi="Arial Narrow"/>
              </w:rPr>
            </w:pPr>
            <w:r w:rsidRPr="00003FCC">
              <w:rPr>
                <w:rFonts w:ascii="Arial Narrow" w:eastAsia="Arial Narrow" w:hAnsi="Arial Narrow" w:cs="Arial Narrow"/>
                <w:b/>
                <w:bCs/>
              </w:rPr>
              <w:t>Opis zakresu interwencji</w:t>
            </w:r>
            <w:r w:rsidRPr="00C741C4">
              <w:rPr>
                <w:rFonts w:ascii="Arial Narrow" w:eastAsia="Arial Narrow" w:hAnsi="Arial Narrow" w:cs="Arial Narrow"/>
              </w:rPr>
              <w:t xml:space="preserve"> </w:t>
            </w:r>
          </w:p>
        </w:tc>
        <w:tc>
          <w:tcPr>
            <w:tcW w:w="7095" w:type="dxa"/>
          </w:tcPr>
          <w:p w:rsidR="03078880" w:rsidRPr="00F85D68" w:rsidRDefault="03078880" w:rsidP="00653E5D">
            <w:pPr>
              <w:jc w:val="both"/>
              <w:rPr>
                <w:rFonts w:ascii="Arial Narrow" w:hAnsi="Arial Narrow"/>
              </w:rPr>
            </w:pPr>
            <w:r w:rsidRPr="00003FCC">
              <w:rPr>
                <w:rFonts w:ascii="Arial Narrow" w:eastAsia="Arial Narrow" w:hAnsi="Arial Narrow" w:cs="Arial Narrow"/>
              </w:rPr>
              <w:t>Tworzenie zalesień, zadrzewień i systemów rolno-leśnych realizuje szereg celów  środowiskowych i klimatycznych. Sprzyja zwiększeniu pochłaniania dwutlenku węgla, przyczyniaj</w:t>
            </w:r>
            <w:r w:rsidRPr="00C741C4">
              <w:rPr>
                <w:rFonts w:ascii="Arial Narrow" w:eastAsia="Arial Narrow" w:hAnsi="Arial Narrow" w:cs="Arial Narrow"/>
              </w:rPr>
              <w:t>ąc się do zmniejszenia bilansu emisji gazów cieplarnianych. Wpływa na łagodzenie skutków zmian klimatu, przyczynia się do retencjonowania i poprawy jakości wód, zapobiega erozji. Inwestycje w istniejących lasach, polegające na przebudowie drzewostanu lub z</w:t>
            </w:r>
            <w:r w:rsidRPr="007B05FD">
              <w:rPr>
                <w:rFonts w:ascii="Arial Narrow" w:eastAsia="Arial Narrow" w:hAnsi="Arial Narrow" w:cs="Arial Narrow"/>
              </w:rPr>
              <w:t>mianie jego</w:t>
            </w:r>
            <w:r w:rsidRPr="0020315F">
              <w:rPr>
                <w:rFonts w:ascii="Arial Narrow" w:eastAsia="Arial Narrow" w:hAnsi="Arial Narrow" w:cs="Arial Narrow"/>
              </w:rPr>
              <w:t xml:space="preserve"> struktury sprzyjają bioróżnorodności oraz odporności ekosystemów leśnych na zmiany klimatu, czemu służą również odnowienia w</w:t>
            </w:r>
            <w:r w:rsidR="005C5F21">
              <w:rPr>
                <w:rFonts w:ascii="Arial Narrow" w:eastAsia="Arial Narrow" w:hAnsi="Arial Narrow" w:cs="Arial Narrow"/>
              </w:rPr>
              <w:t> </w:t>
            </w:r>
            <w:r w:rsidRPr="0020315F">
              <w:rPr>
                <w:rFonts w:ascii="Arial Narrow" w:eastAsia="Arial Narrow" w:hAnsi="Arial Narrow" w:cs="Arial Narrow"/>
              </w:rPr>
              <w:t>drzewostanach uszkodzonych w wyniku czynników abiotycznych i biotycznych oraz działania zapobiegawcze.</w:t>
            </w:r>
          </w:p>
          <w:p w:rsidR="03078880" w:rsidRPr="00F85D68" w:rsidRDefault="03078880" w:rsidP="00653E5D">
            <w:pPr>
              <w:jc w:val="both"/>
              <w:rPr>
                <w:rFonts w:ascii="Arial Narrow" w:hAnsi="Arial Narrow"/>
              </w:rPr>
            </w:pPr>
            <w:r w:rsidRPr="00003FCC">
              <w:rPr>
                <w:rFonts w:ascii="Arial Narrow" w:eastAsia="Arial Narrow" w:hAnsi="Arial Narrow" w:cs="Arial Narrow"/>
              </w:rPr>
              <w:t>Pomoc przyznawan</w:t>
            </w:r>
            <w:r w:rsidRPr="00C741C4">
              <w:rPr>
                <w:rFonts w:ascii="Arial Narrow" w:eastAsia="Arial Narrow" w:hAnsi="Arial Narrow" w:cs="Arial Narrow"/>
              </w:rPr>
              <w:t>a będzie na inwestycje polegające na:</w:t>
            </w:r>
          </w:p>
          <w:p w:rsidR="03078880" w:rsidRPr="00F85D68" w:rsidRDefault="03078880" w:rsidP="004B3E72">
            <w:pPr>
              <w:pStyle w:val="Akapitzlist"/>
              <w:numPr>
                <w:ilvl w:val="0"/>
                <w:numId w:val="98"/>
              </w:numPr>
              <w:ind w:left="330" w:hanging="283"/>
              <w:jc w:val="both"/>
              <w:rPr>
                <w:rFonts w:ascii="Arial Narrow" w:eastAsiaTheme="minorEastAsia" w:hAnsi="Arial Narrow"/>
              </w:rPr>
            </w:pPr>
            <w:r w:rsidRPr="00003FCC">
              <w:rPr>
                <w:rFonts w:ascii="Arial Narrow" w:eastAsia="Arial Narrow" w:hAnsi="Arial Narrow" w:cs="Arial Narrow"/>
              </w:rPr>
              <w:t xml:space="preserve">tworzeniu zalesień, zadrzewień i systemów rolno-leśnych; </w:t>
            </w:r>
          </w:p>
          <w:p w:rsidR="03078880" w:rsidRPr="00F85D68" w:rsidRDefault="03078880" w:rsidP="004B3E72">
            <w:pPr>
              <w:pStyle w:val="Akapitzlist"/>
              <w:numPr>
                <w:ilvl w:val="0"/>
                <w:numId w:val="98"/>
              </w:numPr>
              <w:ind w:left="330" w:hanging="283"/>
              <w:jc w:val="both"/>
              <w:rPr>
                <w:rFonts w:ascii="Arial Narrow" w:eastAsiaTheme="minorEastAsia" w:hAnsi="Arial Narrow"/>
              </w:rPr>
            </w:pPr>
            <w:r w:rsidRPr="00003FCC">
              <w:rPr>
                <w:rFonts w:ascii="Arial Narrow" w:eastAsia="Arial Narrow" w:hAnsi="Arial Narrow" w:cs="Arial Narrow"/>
              </w:rPr>
              <w:t xml:space="preserve">wprowadzaniu w istniejących lasach II piętra, podszytu, dolesień, remiz oraz czyszczeń późnych; </w:t>
            </w:r>
          </w:p>
          <w:p w:rsidR="03078880" w:rsidRPr="00F85D68" w:rsidRDefault="03078880" w:rsidP="004B3E72">
            <w:pPr>
              <w:pStyle w:val="Akapitzlist"/>
              <w:numPr>
                <w:ilvl w:val="0"/>
                <w:numId w:val="98"/>
              </w:numPr>
              <w:ind w:left="330" w:hanging="283"/>
              <w:jc w:val="both"/>
              <w:rPr>
                <w:rFonts w:ascii="Arial Narrow" w:eastAsiaTheme="minorEastAsia" w:hAnsi="Arial Narrow"/>
              </w:rPr>
            </w:pPr>
            <w:r w:rsidRPr="00003FCC">
              <w:rPr>
                <w:rFonts w:ascii="Arial Narrow" w:eastAsia="Arial Narrow" w:hAnsi="Arial Narrow" w:cs="Arial Narrow"/>
              </w:rPr>
              <w:t>odnowieniu drzewostanów uszkodzonych w wyniku szkodników owadzi</w:t>
            </w:r>
            <w:r w:rsidRPr="00C741C4">
              <w:rPr>
                <w:rFonts w:ascii="Arial Narrow" w:eastAsia="Arial Narrow" w:hAnsi="Arial Narrow" w:cs="Arial Narrow"/>
              </w:rPr>
              <w:t>ch, grzybowych chorób infekcyjnych, zwierzyny lub huraganowych wiatrów;</w:t>
            </w:r>
          </w:p>
          <w:p w:rsidR="03078880" w:rsidRPr="00F85D68" w:rsidRDefault="03078880" w:rsidP="004B3E72">
            <w:pPr>
              <w:pStyle w:val="Akapitzlist"/>
              <w:numPr>
                <w:ilvl w:val="0"/>
                <w:numId w:val="98"/>
              </w:numPr>
              <w:ind w:left="330" w:hanging="283"/>
              <w:jc w:val="both"/>
              <w:rPr>
                <w:rFonts w:ascii="Arial Narrow" w:eastAsiaTheme="minorEastAsia" w:hAnsi="Arial Narrow"/>
              </w:rPr>
            </w:pPr>
            <w:r w:rsidRPr="00003FCC">
              <w:rPr>
                <w:rFonts w:ascii="Arial Narrow" w:eastAsia="Arial Narrow" w:hAnsi="Arial Narrow" w:cs="Arial Narrow"/>
              </w:rPr>
              <w:t>zabezpieczaniu wykonanych nasadzeń przed zniszczeniem od zwierzyny.</w:t>
            </w:r>
          </w:p>
          <w:p w:rsidR="03078880" w:rsidRPr="00F85D68" w:rsidRDefault="03078880" w:rsidP="00653E5D">
            <w:pPr>
              <w:jc w:val="both"/>
              <w:rPr>
                <w:rFonts w:ascii="Arial Narrow" w:eastAsia="Arial Narrow" w:hAnsi="Arial Narrow" w:cs="Arial Narrow"/>
              </w:rPr>
            </w:pPr>
            <w:r w:rsidRPr="00003FCC">
              <w:rPr>
                <w:rFonts w:ascii="Arial Narrow" w:eastAsia="Arial Narrow" w:hAnsi="Arial Narrow" w:cs="Arial Narrow"/>
              </w:rPr>
              <w:t>Inwestycje będą przeprowadzane w sposób zapewniający ich wysokie walory przyrodnicze. Do nasadzeń stosowane będą gat</w:t>
            </w:r>
            <w:r w:rsidRPr="00C741C4">
              <w:rPr>
                <w:rFonts w:ascii="Arial Narrow" w:eastAsia="Arial Narrow" w:hAnsi="Arial Narrow" w:cs="Arial Narrow"/>
              </w:rPr>
              <w:t>unki rodzime z przewagą roślin liściastych (w tym gatunków biocenotycznych lub miododajnych). W przypadku zalesień, odnowień oraz nasadzeń w ramach inwestycji zwiększających odporność ekosystemów leśnych wymagany będzie specjalistyczny plan opracowany prze</w:t>
            </w:r>
            <w:r w:rsidRPr="007B05FD">
              <w:rPr>
                <w:rFonts w:ascii="Arial Narrow" w:eastAsia="Arial Narrow" w:hAnsi="Arial Narrow" w:cs="Arial Narrow"/>
              </w:rPr>
              <w:t>z nadleśnic</w:t>
            </w:r>
            <w:r w:rsidRPr="0020315F">
              <w:rPr>
                <w:rFonts w:ascii="Arial Narrow" w:eastAsia="Arial Narrow" w:hAnsi="Arial Narrow" w:cs="Arial Narrow"/>
              </w:rPr>
              <w:t>zego w oparciu o m.in. zasady hodowli lasu.</w:t>
            </w:r>
          </w:p>
          <w:p w:rsidR="03078880" w:rsidRPr="00F85D68" w:rsidRDefault="03078880" w:rsidP="005C5F21">
            <w:pPr>
              <w:jc w:val="both"/>
              <w:rPr>
                <w:rFonts w:ascii="Arial Narrow" w:hAnsi="Arial Narrow"/>
              </w:rPr>
            </w:pPr>
            <w:r w:rsidRPr="00003FCC">
              <w:rPr>
                <w:rFonts w:ascii="Arial Narrow" w:eastAsia="Arial Narrow" w:hAnsi="Arial Narrow" w:cs="Arial Narrow"/>
              </w:rPr>
              <w:t>Zalesienia jako inwestycje o wieloletnim charakterze zostaną objęte zobowiązaniami z</w:t>
            </w:r>
            <w:r w:rsidR="005C5F21">
              <w:rPr>
                <w:rFonts w:ascii="Arial Narrow" w:eastAsia="Arial Narrow" w:hAnsi="Arial Narrow" w:cs="Arial Narrow"/>
              </w:rPr>
              <w:t> </w:t>
            </w:r>
            <w:r w:rsidRPr="00003FCC">
              <w:rPr>
                <w:rFonts w:ascii="Arial Narrow" w:eastAsia="Arial Narrow" w:hAnsi="Arial Narrow" w:cs="Arial Narrow"/>
              </w:rPr>
              <w:t>art. 65, dzięki temu przysługiwała będzie do nich 5 - letnia premia pielęgnacyjna i 12 - letnia premia zalesieniowa.</w:t>
            </w:r>
            <w:r w:rsidRPr="00C741C4">
              <w:rPr>
                <w:rFonts w:ascii="Arial Narrow" w:eastAsia="Arial Narrow" w:hAnsi="Arial Narrow" w:cs="Arial Narrow"/>
              </w:rPr>
              <w:t xml:space="preserve"> Do zalesień wykonanych w poprzednich okresach programowania wypłacane będą płatności kontynuacyjne.</w:t>
            </w:r>
          </w:p>
        </w:tc>
      </w:tr>
      <w:tr w:rsidR="03078880" w:rsidRPr="00003FCC" w:rsidTr="00B45AA9">
        <w:tc>
          <w:tcPr>
            <w:tcW w:w="1965" w:type="dxa"/>
            <w:vAlign w:val="center"/>
          </w:tcPr>
          <w:p w:rsidR="03078880" w:rsidRPr="00F85D68" w:rsidRDefault="03078880" w:rsidP="00B45AA9">
            <w:pPr>
              <w:rPr>
                <w:rFonts w:ascii="Arial Narrow" w:hAnsi="Arial Narrow"/>
              </w:rPr>
            </w:pPr>
            <w:r w:rsidRPr="00003FCC">
              <w:rPr>
                <w:rFonts w:ascii="Arial Narrow" w:eastAsia="Arial Narrow" w:hAnsi="Arial Narrow" w:cs="Arial Narrow"/>
                <w:b/>
                <w:bCs/>
              </w:rPr>
              <w:t xml:space="preserve">Opis warunków kwalifikowalności </w:t>
            </w:r>
          </w:p>
        </w:tc>
        <w:tc>
          <w:tcPr>
            <w:tcW w:w="7095" w:type="dxa"/>
          </w:tcPr>
          <w:p w:rsidR="03078880" w:rsidRPr="00F85D68" w:rsidRDefault="03078880" w:rsidP="03078880">
            <w:pPr>
              <w:jc w:val="both"/>
              <w:rPr>
                <w:rFonts w:ascii="Arial Narrow" w:hAnsi="Arial Narrow"/>
              </w:rPr>
            </w:pPr>
            <w:r w:rsidRPr="00003FCC">
              <w:rPr>
                <w:rFonts w:ascii="Arial Narrow" w:eastAsia="Arial Narrow" w:hAnsi="Arial Narrow" w:cs="Arial Narrow"/>
              </w:rPr>
              <w:t>Zalesienia będą tworzone na gruntach sklasyfikowanych jako grunty orne lub sady lub na gruntach inne niż rolne wykazanyc</w:t>
            </w:r>
            <w:r w:rsidRPr="00C741C4">
              <w:rPr>
                <w:rFonts w:ascii="Arial Narrow" w:eastAsia="Arial Narrow" w:hAnsi="Arial Narrow" w:cs="Arial Narrow"/>
              </w:rPr>
              <w:t>h w ewidencji gruntów jako użytki rolne lub grunty zadrzewione i zakrzewione na użytkach rolnych, niewykorzystywane do produkcji rolniczej.</w:t>
            </w:r>
          </w:p>
          <w:p w:rsidR="03078880" w:rsidRPr="00F85D68" w:rsidRDefault="03078880" w:rsidP="03078880">
            <w:pPr>
              <w:jc w:val="both"/>
              <w:rPr>
                <w:rFonts w:ascii="Arial Narrow" w:hAnsi="Arial Narrow"/>
              </w:rPr>
            </w:pPr>
            <w:r w:rsidRPr="00003FCC">
              <w:rPr>
                <w:rFonts w:ascii="Arial Narrow" w:eastAsia="Arial Narrow" w:hAnsi="Arial Narrow" w:cs="Arial Narrow"/>
              </w:rPr>
              <w:t>Zadrzewienia i systemy rolno</w:t>
            </w:r>
            <w:r w:rsidR="00E9403D">
              <w:rPr>
                <w:rFonts w:ascii="Arial Narrow" w:eastAsia="Arial Narrow" w:hAnsi="Arial Narrow" w:cs="Arial Narrow"/>
              </w:rPr>
              <w:t>-</w:t>
            </w:r>
            <w:r w:rsidRPr="00003FCC">
              <w:rPr>
                <w:rFonts w:ascii="Arial Narrow" w:eastAsia="Arial Narrow" w:hAnsi="Arial Narrow" w:cs="Arial Narrow"/>
              </w:rPr>
              <w:t>leśne tworzone będą na gruntach ornych lub TUZ.</w:t>
            </w:r>
          </w:p>
          <w:p w:rsidR="03078880" w:rsidRPr="00F85D68" w:rsidRDefault="03078880" w:rsidP="03078880">
            <w:pPr>
              <w:jc w:val="both"/>
              <w:rPr>
                <w:rFonts w:ascii="Arial Narrow" w:hAnsi="Arial Narrow"/>
              </w:rPr>
            </w:pPr>
            <w:r w:rsidRPr="00003FCC">
              <w:rPr>
                <w:rFonts w:ascii="Arial Narrow" w:eastAsia="Arial Narrow" w:hAnsi="Arial Narrow" w:cs="Arial Narrow"/>
              </w:rPr>
              <w:t xml:space="preserve">Inwestycje odnowieniowe i zwiększające </w:t>
            </w:r>
            <w:r w:rsidRPr="00C741C4">
              <w:rPr>
                <w:rFonts w:ascii="Arial Narrow" w:eastAsia="Arial Narrow" w:hAnsi="Arial Narrow" w:cs="Arial Narrow"/>
              </w:rPr>
              <w:t>odporność ekosystemów leśnych będą realizowane na gruntach leśnych.</w:t>
            </w:r>
          </w:p>
          <w:p w:rsidR="03078880" w:rsidRPr="00F85D68" w:rsidRDefault="03078880" w:rsidP="03078880">
            <w:pPr>
              <w:jc w:val="both"/>
              <w:rPr>
                <w:rFonts w:ascii="Arial Narrow" w:hAnsi="Arial Narrow"/>
              </w:rPr>
            </w:pPr>
            <w:r w:rsidRPr="00003FCC">
              <w:rPr>
                <w:rFonts w:ascii="Arial Narrow" w:eastAsia="Arial Narrow" w:hAnsi="Arial Narrow" w:cs="Arial Narrow"/>
              </w:rPr>
              <w:t>Minimalna powierzchnia realizowanej inwestycji wynosić będzie 0,1 ha.</w:t>
            </w:r>
          </w:p>
          <w:p w:rsidR="03078880" w:rsidRPr="00F85D68" w:rsidRDefault="03078880" w:rsidP="005C5F21">
            <w:pPr>
              <w:jc w:val="both"/>
              <w:rPr>
                <w:rFonts w:ascii="Arial Narrow" w:hAnsi="Arial Narrow"/>
              </w:rPr>
            </w:pPr>
            <w:r w:rsidRPr="00003FCC">
              <w:rPr>
                <w:rFonts w:ascii="Arial Narrow" w:eastAsia="Arial Narrow" w:hAnsi="Arial Narrow" w:cs="Arial Narrow"/>
              </w:rPr>
              <w:t>Jeden beneficjent będzie mógł uzyskać pomoc z tytułu inwestycji do nie więcej niż 40</w:t>
            </w:r>
            <w:r w:rsidR="005C5F21">
              <w:rPr>
                <w:rFonts w:ascii="Arial Narrow" w:eastAsia="Arial Narrow" w:hAnsi="Arial Narrow" w:cs="Arial Narrow"/>
              </w:rPr>
              <w:t> </w:t>
            </w:r>
            <w:r w:rsidRPr="00003FCC">
              <w:rPr>
                <w:rFonts w:ascii="Arial Narrow" w:eastAsia="Arial Narrow" w:hAnsi="Arial Narrow" w:cs="Arial Narrow"/>
              </w:rPr>
              <w:t>ha.</w:t>
            </w:r>
          </w:p>
        </w:tc>
      </w:tr>
      <w:tr w:rsidR="03078880" w:rsidRPr="00003FCC" w:rsidTr="00B45AA9">
        <w:tc>
          <w:tcPr>
            <w:tcW w:w="1965" w:type="dxa"/>
            <w:vAlign w:val="center"/>
          </w:tcPr>
          <w:p w:rsidR="03078880" w:rsidRPr="00F85D68" w:rsidRDefault="03078880" w:rsidP="00B45AA9">
            <w:pPr>
              <w:rPr>
                <w:rFonts w:ascii="Arial Narrow" w:hAnsi="Arial Narrow"/>
              </w:rPr>
            </w:pPr>
            <w:r w:rsidRPr="00003FCC">
              <w:rPr>
                <w:rFonts w:ascii="Arial Narrow" w:eastAsia="Arial Narrow" w:hAnsi="Arial Narrow" w:cs="Arial Narrow"/>
                <w:b/>
                <w:bCs/>
              </w:rPr>
              <w:t xml:space="preserve">Opis kryteriów wyboru </w:t>
            </w:r>
          </w:p>
        </w:tc>
        <w:tc>
          <w:tcPr>
            <w:tcW w:w="7095" w:type="dxa"/>
          </w:tcPr>
          <w:p w:rsidR="03078880" w:rsidRPr="00F85D68" w:rsidRDefault="03078880" w:rsidP="03078880">
            <w:pPr>
              <w:jc w:val="both"/>
              <w:rPr>
                <w:rFonts w:ascii="Arial Narrow" w:hAnsi="Arial Narrow"/>
              </w:rPr>
            </w:pPr>
            <w:r w:rsidRPr="00003FCC">
              <w:rPr>
                <w:rFonts w:ascii="Arial Narrow" w:eastAsia="Arial Narrow" w:hAnsi="Arial Narrow" w:cs="Arial Narrow"/>
              </w:rPr>
              <w:t>Premi</w:t>
            </w:r>
            <w:r w:rsidRPr="00C741C4">
              <w:rPr>
                <w:rFonts w:ascii="Arial Narrow" w:eastAsia="Arial Narrow" w:hAnsi="Arial Narrow" w:cs="Arial Narrow"/>
              </w:rPr>
              <w:t>owane będą inwestycje w jak największym stopniu realizujące funkcje wodochronne, przeciwerozyjne oraz wzmacniające ekologiczną stabilności obszarów leśnych.</w:t>
            </w:r>
          </w:p>
        </w:tc>
      </w:tr>
      <w:tr w:rsidR="03078880" w:rsidRPr="00003FCC" w:rsidTr="00B45AA9">
        <w:tc>
          <w:tcPr>
            <w:tcW w:w="1965" w:type="dxa"/>
            <w:vAlign w:val="center"/>
          </w:tcPr>
          <w:p w:rsidR="03078880" w:rsidRPr="00F85D68" w:rsidRDefault="03078880" w:rsidP="00B45AA9">
            <w:pPr>
              <w:rPr>
                <w:rFonts w:ascii="Arial Narrow" w:hAnsi="Arial Narrow"/>
              </w:rPr>
            </w:pPr>
            <w:r w:rsidRPr="00003FCC">
              <w:rPr>
                <w:rFonts w:ascii="Arial Narrow" w:eastAsia="Arial Narrow" w:hAnsi="Arial Narrow" w:cs="Arial Narrow"/>
                <w:b/>
                <w:bCs/>
              </w:rPr>
              <w:t>Opis formy pomocy</w:t>
            </w:r>
            <w:r w:rsidRPr="00C741C4">
              <w:rPr>
                <w:rFonts w:ascii="Arial Narrow" w:eastAsia="Arial Narrow" w:hAnsi="Arial Narrow" w:cs="Arial Narrow"/>
              </w:rPr>
              <w:t xml:space="preserve"> </w:t>
            </w:r>
          </w:p>
        </w:tc>
        <w:tc>
          <w:tcPr>
            <w:tcW w:w="7095" w:type="dxa"/>
          </w:tcPr>
          <w:p w:rsidR="03078880" w:rsidRPr="00F85D68" w:rsidRDefault="03078880" w:rsidP="03078880">
            <w:pPr>
              <w:jc w:val="both"/>
              <w:rPr>
                <w:rFonts w:ascii="Arial Narrow" w:hAnsi="Arial Narrow"/>
              </w:rPr>
            </w:pPr>
            <w:r w:rsidRPr="00003FCC">
              <w:rPr>
                <w:rFonts w:ascii="Arial Narrow" w:eastAsia="Arial Narrow" w:hAnsi="Arial Narrow" w:cs="Arial Narrow"/>
              </w:rPr>
              <w:t>Pomoc inwestycyjna będzie miała formę ryczałtu do jednostki powierzchni (zł/ha)</w:t>
            </w:r>
            <w:r w:rsidRPr="00C741C4">
              <w:rPr>
                <w:rFonts w:ascii="Arial Narrow" w:eastAsia="Arial Narrow" w:hAnsi="Arial Narrow" w:cs="Arial Narrow"/>
              </w:rPr>
              <w:t xml:space="preserve">, długości elementu liniowego (zł/mb). Wypłacana będzie jednorazowo po zrealizowaniu inwestycji. </w:t>
            </w:r>
          </w:p>
          <w:p w:rsidR="03078880" w:rsidRPr="00F85D68" w:rsidRDefault="03078880" w:rsidP="03078880">
            <w:pPr>
              <w:jc w:val="both"/>
              <w:rPr>
                <w:rFonts w:ascii="Arial Narrow" w:hAnsi="Arial Narrow"/>
              </w:rPr>
            </w:pPr>
            <w:r w:rsidRPr="00003FCC">
              <w:rPr>
                <w:rFonts w:ascii="Arial Narrow" w:eastAsia="Arial Narrow" w:hAnsi="Arial Narrow" w:cs="Arial Narrow"/>
              </w:rPr>
              <w:t>W przypadku zalesień, rolnikom wypłacana będzie dodatkowo: 5 - letnia premia pielęgnacyjna rekompensująca koszty pielęgnacji uprawy leśnej oraz 12 - letnia pr</w:t>
            </w:r>
            <w:r w:rsidRPr="00C741C4">
              <w:rPr>
                <w:rFonts w:ascii="Arial Narrow" w:eastAsia="Arial Narrow" w:hAnsi="Arial Narrow" w:cs="Arial Narrow"/>
              </w:rPr>
              <w:t xml:space="preserve">emia zalesieniowa stanowiąca rekompensatę utraconych dochodów z produkcji rolnej. </w:t>
            </w:r>
          </w:p>
        </w:tc>
      </w:tr>
      <w:tr w:rsidR="03078880" w:rsidRPr="00003FCC" w:rsidTr="00B45AA9">
        <w:tc>
          <w:tcPr>
            <w:tcW w:w="1965" w:type="dxa"/>
            <w:vAlign w:val="center"/>
          </w:tcPr>
          <w:p w:rsidR="03078880" w:rsidRPr="00F85D68" w:rsidRDefault="03078880" w:rsidP="00B45AA9">
            <w:pPr>
              <w:rPr>
                <w:rFonts w:ascii="Arial Narrow" w:hAnsi="Arial Narrow"/>
              </w:rPr>
            </w:pPr>
            <w:r w:rsidRPr="00003FCC">
              <w:rPr>
                <w:rFonts w:ascii="Arial Narrow" w:eastAsia="Arial Narrow" w:hAnsi="Arial Narrow" w:cs="Arial Narrow"/>
                <w:b/>
                <w:bCs/>
              </w:rPr>
              <w:t>Wysokość wsparcia</w:t>
            </w:r>
            <w:r w:rsidRPr="00C741C4">
              <w:rPr>
                <w:rFonts w:ascii="Arial Narrow" w:eastAsia="Arial Narrow" w:hAnsi="Arial Narrow" w:cs="Arial Narrow"/>
                <w:b/>
                <w:bCs/>
                <w:i/>
                <w:iCs/>
              </w:rPr>
              <w:t xml:space="preserve"> </w:t>
            </w:r>
          </w:p>
        </w:tc>
        <w:tc>
          <w:tcPr>
            <w:tcW w:w="7095" w:type="dxa"/>
          </w:tcPr>
          <w:p w:rsidR="03078880" w:rsidRPr="00F85D68" w:rsidRDefault="03078880" w:rsidP="03078880">
            <w:pPr>
              <w:jc w:val="both"/>
              <w:rPr>
                <w:rFonts w:ascii="Arial Narrow" w:hAnsi="Arial Narrow"/>
              </w:rPr>
            </w:pPr>
            <w:r w:rsidRPr="00003FCC">
              <w:rPr>
                <w:rFonts w:ascii="Arial Narrow" w:eastAsia="Arial Narrow" w:hAnsi="Arial Narrow" w:cs="Arial Narrow"/>
              </w:rPr>
              <w:t>Stawki będą zróżnicowane m.in. w zależności od ukształtowania terenu, składu gatunkowego nasadzeń, charakterystyki gruntów (grunty erozyjne) oraz materia</w:t>
            </w:r>
            <w:r w:rsidRPr="00C741C4">
              <w:rPr>
                <w:rFonts w:ascii="Arial Narrow" w:eastAsia="Arial Narrow" w:hAnsi="Arial Narrow" w:cs="Arial Narrow"/>
              </w:rPr>
              <w:t>łów użytych do zabezpieczenia nasadzeń przed zniszczeniami przez zwierzynę.</w:t>
            </w:r>
          </w:p>
          <w:p w:rsidR="03078880" w:rsidRPr="00F85D68" w:rsidRDefault="03078880" w:rsidP="03078880">
            <w:pPr>
              <w:jc w:val="both"/>
              <w:rPr>
                <w:rFonts w:ascii="Arial Narrow" w:hAnsi="Arial Narrow"/>
              </w:rPr>
            </w:pPr>
            <w:r w:rsidRPr="00003FCC">
              <w:rPr>
                <w:rFonts w:ascii="Arial Narrow" w:eastAsia="Arial Narrow" w:hAnsi="Arial Narrow" w:cs="Arial Narrow"/>
              </w:rPr>
              <w:t>Orientacyjne stawki:</w:t>
            </w:r>
          </w:p>
          <w:p w:rsidR="03078880" w:rsidRPr="00F85D68" w:rsidRDefault="03078880" w:rsidP="004B3E72">
            <w:pPr>
              <w:pStyle w:val="Akapitzlist"/>
              <w:numPr>
                <w:ilvl w:val="0"/>
                <w:numId w:val="117"/>
              </w:numPr>
              <w:ind w:left="332"/>
              <w:rPr>
                <w:rFonts w:ascii="Arial Narrow" w:eastAsiaTheme="minorEastAsia" w:hAnsi="Arial Narrow"/>
              </w:rPr>
            </w:pPr>
            <w:r w:rsidRPr="00003FCC">
              <w:rPr>
                <w:rFonts w:ascii="Arial Narrow" w:eastAsia="Arial Narrow" w:hAnsi="Arial Narrow" w:cs="Arial Narrow"/>
              </w:rPr>
              <w:t>Wykonanie inwestycji nasadzeniowych - od ok. 13 000 zł/ha do 21 000 zł/ha</w:t>
            </w:r>
          </w:p>
          <w:p w:rsidR="03078880" w:rsidRPr="00F85D68" w:rsidRDefault="03078880" w:rsidP="004B3E72">
            <w:pPr>
              <w:pStyle w:val="Akapitzlist"/>
              <w:numPr>
                <w:ilvl w:val="0"/>
                <w:numId w:val="117"/>
              </w:numPr>
              <w:ind w:left="332"/>
              <w:rPr>
                <w:rFonts w:ascii="Arial Narrow" w:eastAsiaTheme="minorEastAsia" w:hAnsi="Arial Narrow"/>
              </w:rPr>
            </w:pPr>
            <w:r w:rsidRPr="00003FCC">
              <w:rPr>
                <w:rFonts w:ascii="Arial Narrow" w:eastAsia="Arial Narrow" w:hAnsi="Arial Narrow" w:cs="Arial Narrow"/>
              </w:rPr>
              <w:t>Ochrona nasadzeń przed zniszczeniem przez zwierzynę od ok. 1 130 zł/ha do ok 2300 zł/</w:t>
            </w:r>
            <w:r w:rsidRPr="00C741C4">
              <w:rPr>
                <w:rFonts w:ascii="Arial Narrow" w:eastAsia="Arial Narrow" w:hAnsi="Arial Narrow" w:cs="Arial Narrow"/>
              </w:rPr>
              <w:t xml:space="preserve">ha </w:t>
            </w:r>
          </w:p>
          <w:p w:rsidR="03078880" w:rsidRPr="00F85D68" w:rsidRDefault="03078880" w:rsidP="004B3E72">
            <w:pPr>
              <w:pStyle w:val="Akapitzlist"/>
              <w:numPr>
                <w:ilvl w:val="0"/>
                <w:numId w:val="117"/>
              </w:numPr>
              <w:ind w:left="332"/>
              <w:rPr>
                <w:rFonts w:ascii="Arial Narrow" w:eastAsiaTheme="minorEastAsia" w:hAnsi="Arial Narrow"/>
              </w:rPr>
            </w:pPr>
            <w:r w:rsidRPr="00003FCC">
              <w:rPr>
                <w:rFonts w:ascii="Arial Narrow" w:eastAsia="Arial Narrow" w:hAnsi="Arial Narrow" w:cs="Arial Narrow"/>
              </w:rPr>
              <w:t xml:space="preserve">Cięcia pielęgnacyjne zwiększające odporność ekosystemu leśnego </w:t>
            </w:r>
            <w:r w:rsidRPr="00F85D68">
              <w:rPr>
                <w:rFonts w:ascii="Arial Narrow" w:hAnsi="Arial Narrow"/>
              </w:rPr>
              <w:br/>
            </w:r>
            <w:r w:rsidRPr="00003FCC">
              <w:rPr>
                <w:rFonts w:ascii="Arial Narrow" w:eastAsia="Arial Narrow" w:hAnsi="Arial Narrow" w:cs="Arial Narrow"/>
              </w:rPr>
              <w:t xml:space="preserve">– czyszczenia późne: od ok. 1000 zł/ha do 2 300 zł/ha </w:t>
            </w:r>
          </w:p>
          <w:p w:rsidR="03078880" w:rsidRPr="00F85D68" w:rsidRDefault="03078880" w:rsidP="004B3E72">
            <w:pPr>
              <w:pStyle w:val="Akapitzlist"/>
              <w:numPr>
                <w:ilvl w:val="0"/>
                <w:numId w:val="117"/>
              </w:numPr>
              <w:ind w:left="332"/>
              <w:rPr>
                <w:rFonts w:ascii="Arial Narrow" w:eastAsiaTheme="minorEastAsia" w:hAnsi="Arial Narrow"/>
              </w:rPr>
            </w:pPr>
            <w:r w:rsidRPr="00003FCC">
              <w:rPr>
                <w:rFonts w:ascii="Arial Narrow" w:eastAsia="Arial Narrow" w:hAnsi="Arial Narrow" w:cs="Arial Narrow"/>
              </w:rPr>
              <w:t xml:space="preserve">Premia pielęgnacyjna wypłacana do zalesień - od ok. 800 zł/ha do 2000 zł/ha </w:t>
            </w:r>
          </w:p>
          <w:p w:rsidR="03078880" w:rsidRPr="00F85D68" w:rsidRDefault="03078880" w:rsidP="004B3E72">
            <w:pPr>
              <w:pStyle w:val="Akapitzlist"/>
              <w:numPr>
                <w:ilvl w:val="0"/>
                <w:numId w:val="117"/>
              </w:numPr>
              <w:ind w:left="332"/>
              <w:rPr>
                <w:rFonts w:ascii="Arial Narrow" w:eastAsiaTheme="minorEastAsia" w:hAnsi="Arial Narrow"/>
              </w:rPr>
            </w:pPr>
            <w:r w:rsidRPr="00003FCC">
              <w:rPr>
                <w:rFonts w:ascii="Arial Narrow" w:eastAsia="Arial Narrow" w:hAnsi="Arial Narrow" w:cs="Arial Narrow"/>
              </w:rPr>
              <w:t>Premia zalesieniowa w wysokości ok. 1440 zł/ha</w:t>
            </w:r>
          </w:p>
        </w:tc>
      </w:tr>
    </w:tbl>
    <w:p w:rsidR="00B45AA9" w:rsidRDefault="00B45AA9" w:rsidP="03078880">
      <w:pPr>
        <w:spacing w:after="60" w:line="257" w:lineRule="auto"/>
        <w:jc w:val="both"/>
        <w:rPr>
          <w:rFonts w:ascii="Arial Narrow" w:eastAsia="Arial Narrow" w:hAnsi="Arial Narrow" w:cs="Arial Narrow"/>
        </w:rPr>
      </w:pPr>
    </w:p>
    <w:p w:rsidR="00B45AA9" w:rsidRDefault="00B45AA9">
      <w:pPr>
        <w:rPr>
          <w:rFonts w:ascii="Arial Narrow" w:eastAsia="Arial Narrow" w:hAnsi="Arial Narrow" w:cs="Arial Narrow"/>
        </w:rPr>
      </w:pPr>
      <w:r>
        <w:rPr>
          <w:rFonts w:ascii="Arial Narrow" w:eastAsia="Arial Narrow" w:hAnsi="Arial Narrow" w:cs="Arial Narrow"/>
        </w:rPr>
        <w:br w:type="page"/>
      </w:r>
    </w:p>
    <w:tbl>
      <w:tblPr>
        <w:tblStyle w:val="Tabela-Siatk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2010"/>
        <w:gridCol w:w="7050"/>
      </w:tblGrid>
      <w:tr w:rsidR="03078880" w:rsidRPr="00003FCC" w:rsidTr="00B45AA9">
        <w:tc>
          <w:tcPr>
            <w:tcW w:w="9060" w:type="dxa"/>
            <w:gridSpan w:val="2"/>
            <w:shd w:val="clear" w:color="auto" w:fill="E2EFD9" w:themeFill="accent6" w:themeFillTint="33"/>
          </w:tcPr>
          <w:p w:rsidR="03078880" w:rsidRPr="00F85D68" w:rsidRDefault="03078880" w:rsidP="03078880">
            <w:pPr>
              <w:spacing w:line="259" w:lineRule="auto"/>
              <w:rPr>
                <w:rFonts w:ascii="Arial Narrow" w:hAnsi="Arial Narrow"/>
              </w:rPr>
            </w:pPr>
            <w:r w:rsidRPr="00003FCC">
              <w:rPr>
                <w:rFonts w:ascii="Arial Narrow" w:eastAsia="Arial Narrow" w:hAnsi="Arial Narrow" w:cs="Arial Narrow"/>
                <w:b/>
                <w:bCs/>
              </w:rPr>
              <w:t xml:space="preserve">Art. </w:t>
            </w:r>
            <w:r w:rsidR="54F24903" w:rsidRPr="00C741C4">
              <w:rPr>
                <w:rFonts w:ascii="Arial Narrow" w:eastAsia="Arial Narrow" w:hAnsi="Arial Narrow" w:cs="Arial Narrow"/>
                <w:b/>
                <w:bCs/>
              </w:rPr>
              <w:t>68 projektu rozporządzenia o Planach strategicznych WPR</w:t>
            </w:r>
          </w:p>
        </w:tc>
      </w:tr>
      <w:tr w:rsidR="03078880" w:rsidRPr="00003FCC" w:rsidTr="00B45AA9">
        <w:tc>
          <w:tcPr>
            <w:tcW w:w="2010" w:type="dxa"/>
            <w:vAlign w:val="center"/>
          </w:tcPr>
          <w:p w:rsidR="03078880" w:rsidRPr="00F85D68" w:rsidRDefault="03078880" w:rsidP="00B45AA9">
            <w:pPr>
              <w:rPr>
                <w:rFonts w:ascii="Arial Narrow" w:hAnsi="Arial Narrow"/>
              </w:rPr>
            </w:pPr>
            <w:r w:rsidRPr="00003FCC">
              <w:rPr>
                <w:rFonts w:ascii="Arial Narrow" w:eastAsia="Arial Narrow" w:hAnsi="Arial Narrow" w:cs="Arial Narrow"/>
                <w:b/>
                <w:bCs/>
              </w:rPr>
              <w:t>Nazwa interwencji</w:t>
            </w:r>
          </w:p>
        </w:tc>
        <w:tc>
          <w:tcPr>
            <w:tcW w:w="7050" w:type="dxa"/>
          </w:tcPr>
          <w:p w:rsidR="03078880" w:rsidRPr="00F85D68" w:rsidRDefault="03078880">
            <w:pPr>
              <w:rPr>
                <w:rFonts w:ascii="Arial Narrow" w:hAnsi="Arial Narrow"/>
                <w:color w:val="002060"/>
              </w:rPr>
            </w:pPr>
            <w:r w:rsidRPr="00F85D68">
              <w:rPr>
                <w:rFonts w:ascii="Arial Narrow" w:eastAsia="Arial Narrow" w:hAnsi="Arial Narrow" w:cs="Arial Narrow"/>
                <w:b/>
                <w:bCs/>
                <w:color w:val="002060"/>
              </w:rPr>
              <w:t>Inwestycje zapobiegające ASF</w:t>
            </w:r>
          </w:p>
        </w:tc>
      </w:tr>
      <w:tr w:rsidR="03078880" w:rsidRPr="00003FCC" w:rsidTr="00B45AA9">
        <w:tc>
          <w:tcPr>
            <w:tcW w:w="2010" w:type="dxa"/>
            <w:vAlign w:val="center"/>
          </w:tcPr>
          <w:p w:rsidR="03078880" w:rsidRPr="00F85D68" w:rsidRDefault="03078880" w:rsidP="00B45AA9">
            <w:pPr>
              <w:rPr>
                <w:rFonts w:ascii="Arial Narrow" w:hAnsi="Arial Narrow"/>
              </w:rPr>
            </w:pPr>
            <w:r w:rsidRPr="00003FCC">
              <w:rPr>
                <w:rFonts w:ascii="Arial Narrow" w:eastAsia="Arial Narrow" w:hAnsi="Arial Narrow" w:cs="Arial Narrow"/>
                <w:b/>
                <w:bCs/>
              </w:rPr>
              <w:t>Cel Szczegółowy</w:t>
            </w:r>
          </w:p>
        </w:tc>
        <w:tc>
          <w:tcPr>
            <w:tcW w:w="7050" w:type="dxa"/>
          </w:tcPr>
          <w:p w:rsidR="03078880" w:rsidRPr="00F85D68" w:rsidRDefault="03078880" w:rsidP="005C5F21">
            <w:pPr>
              <w:jc w:val="both"/>
              <w:rPr>
                <w:rFonts w:ascii="Arial Narrow" w:hAnsi="Arial Narrow"/>
                <w:b/>
              </w:rPr>
            </w:pPr>
            <w:r w:rsidRPr="00F85D68">
              <w:rPr>
                <w:rFonts w:ascii="Arial Narrow" w:eastAsia="Arial Narrow" w:hAnsi="Arial Narrow" w:cs="Arial Narrow"/>
                <w:b/>
              </w:rPr>
              <w:t>Cel 1: Wspieranie godziwych dochodów gospodarstw rolnych i ich odporności w całej Unii w celu zwiększenia bezpieczeństwa żywnościowego</w:t>
            </w:r>
          </w:p>
        </w:tc>
      </w:tr>
      <w:tr w:rsidR="03078880" w:rsidRPr="00003FCC" w:rsidTr="00B45AA9">
        <w:tc>
          <w:tcPr>
            <w:tcW w:w="2010" w:type="dxa"/>
            <w:vAlign w:val="center"/>
          </w:tcPr>
          <w:p w:rsidR="03078880" w:rsidRPr="00C741C4" w:rsidRDefault="03078880" w:rsidP="00B45AA9">
            <w:pPr>
              <w:rPr>
                <w:rFonts w:ascii="Arial Narrow" w:eastAsia="Arial Narrow" w:hAnsi="Arial Narrow" w:cs="Arial Narrow"/>
                <w:b/>
                <w:bCs/>
                <w:vertAlign w:val="superscript"/>
              </w:rPr>
            </w:pPr>
            <w:r w:rsidRPr="00003FCC">
              <w:rPr>
                <w:rFonts w:ascii="Arial Narrow" w:eastAsia="Arial Narrow" w:hAnsi="Arial Narrow" w:cs="Arial Narrow"/>
                <w:b/>
                <w:bCs/>
              </w:rPr>
              <w:t>Beneficjent</w:t>
            </w:r>
          </w:p>
        </w:tc>
        <w:tc>
          <w:tcPr>
            <w:tcW w:w="7050" w:type="dxa"/>
          </w:tcPr>
          <w:p w:rsidR="03078880" w:rsidRPr="00F85D68" w:rsidRDefault="03078880" w:rsidP="005C5F21">
            <w:pPr>
              <w:jc w:val="both"/>
              <w:rPr>
                <w:rFonts w:ascii="Arial Narrow" w:hAnsi="Arial Narrow"/>
              </w:rPr>
            </w:pPr>
            <w:r w:rsidRPr="00C741C4">
              <w:rPr>
                <w:rFonts w:ascii="Arial Narrow" w:eastAsia="Arial Narrow" w:hAnsi="Arial Narrow" w:cs="Arial Narrow"/>
                <w:b/>
                <w:bCs/>
              </w:rPr>
              <w:t>Rolnik</w:t>
            </w:r>
            <w:r w:rsidR="00F65B83" w:rsidRPr="007B1DB2">
              <w:rPr>
                <w:rFonts w:ascii="Arial Narrow" w:eastAsia="Arial Narrow" w:hAnsi="Arial Narrow" w:cs="Arial Narrow"/>
              </w:rPr>
              <w:t xml:space="preserve"> w rozumieniu art. 3 lit. a projektu rozporządzenia Parlamentu Europejskiego i</w:t>
            </w:r>
            <w:r w:rsidR="005C5F21">
              <w:rPr>
                <w:rFonts w:ascii="Arial Narrow" w:eastAsia="Arial Narrow" w:hAnsi="Arial Narrow" w:cs="Arial Narrow"/>
              </w:rPr>
              <w:t> </w:t>
            </w:r>
            <w:r w:rsidR="00F65B83" w:rsidRPr="007B1DB2">
              <w:rPr>
                <w:rFonts w:ascii="Arial Narrow" w:eastAsia="Arial Narrow" w:hAnsi="Arial Narrow" w:cs="Arial Narrow"/>
              </w:rPr>
              <w:t xml:space="preserve">Rady dotyczącego wsparcia na podstawie planów </w:t>
            </w:r>
            <w:r w:rsidR="00F65B83" w:rsidRPr="00DE4642">
              <w:rPr>
                <w:rFonts w:ascii="Arial Narrow" w:eastAsia="Arial Narrow" w:hAnsi="Arial Narrow" w:cs="Arial Narrow"/>
              </w:rPr>
              <w:t>strategicznych</w:t>
            </w:r>
            <w:r w:rsidR="00F65B83" w:rsidRPr="00DE4642">
              <w:rPr>
                <w:rFonts w:ascii="Arial Narrow" w:eastAsia="Arial Narrow" w:hAnsi="Arial Narrow" w:cs="Arial Narrow"/>
                <w:b/>
                <w:bCs/>
              </w:rPr>
              <w:t xml:space="preserve"> </w:t>
            </w:r>
            <w:r w:rsidRPr="0020315F">
              <w:rPr>
                <w:rFonts w:ascii="Arial Narrow" w:eastAsia="Arial Narrow" w:hAnsi="Arial Narrow" w:cs="Arial Narrow"/>
                <w:b/>
                <w:bCs/>
              </w:rPr>
              <w:t>lub grupa rolników</w:t>
            </w:r>
          </w:p>
          <w:p w:rsidR="03078880" w:rsidRPr="00F85D68" w:rsidRDefault="03078880" w:rsidP="005C5F21">
            <w:pPr>
              <w:spacing w:line="257" w:lineRule="auto"/>
              <w:jc w:val="both"/>
              <w:rPr>
                <w:rFonts w:ascii="Arial Narrow" w:hAnsi="Arial Narrow"/>
              </w:rPr>
            </w:pPr>
            <w:r w:rsidRPr="00003FCC">
              <w:rPr>
                <w:rFonts w:ascii="Arial Narrow" w:eastAsia="Arial Narrow" w:hAnsi="Arial Narrow" w:cs="Arial Narrow"/>
              </w:rPr>
              <w:t>Grupę rolników stanowi co najmniej trzech rolników, którzy ubiegają się wspólnie o</w:t>
            </w:r>
            <w:r w:rsidR="005C5F21">
              <w:rPr>
                <w:rFonts w:ascii="Arial Narrow" w:eastAsia="Arial Narrow" w:hAnsi="Arial Narrow" w:cs="Arial Narrow"/>
              </w:rPr>
              <w:t> </w:t>
            </w:r>
            <w:r w:rsidRPr="00003FCC">
              <w:rPr>
                <w:rFonts w:ascii="Arial Narrow" w:eastAsia="Arial Narrow" w:hAnsi="Arial Narrow" w:cs="Arial Narrow"/>
              </w:rPr>
              <w:t>pomoc w ramach tej interwencji w celu zrealizowania inwestycji zbiorowej</w:t>
            </w:r>
          </w:p>
        </w:tc>
      </w:tr>
      <w:tr w:rsidR="03078880" w:rsidRPr="00003FCC" w:rsidTr="00B45AA9">
        <w:tc>
          <w:tcPr>
            <w:tcW w:w="2010" w:type="dxa"/>
            <w:vAlign w:val="center"/>
          </w:tcPr>
          <w:p w:rsidR="03078880" w:rsidRPr="00F85D68" w:rsidRDefault="03078880" w:rsidP="00B45AA9">
            <w:pPr>
              <w:rPr>
                <w:rFonts w:ascii="Arial Narrow" w:hAnsi="Arial Narrow"/>
              </w:rPr>
            </w:pPr>
            <w:r w:rsidRPr="00003FCC">
              <w:rPr>
                <w:rFonts w:ascii="Arial Narrow" w:eastAsia="Arial Narrow" w:hAnsi="Arial Narrow" w:cs="Arial Narrow"/>
                <w:b/>
                <w:bCs/>
              </w:rPr>
              <w:t>Opis zakresu interwencji</w:t>
            </w:r>
            <w:r w:rsidRPr="00C741C4">
              <w:rPr>
                <w:rFonts w:ascii="Arial Narrow" w:eastAsia="Arial Narrow" w:hAnsi="Arial Narrow" w:cs="Arial Narrow"/>
              </w:rPr>
              <w:t xml:space="preserve"> </w:t>
            </w:r>
          </w:p>
        </w:tc>
        <w:tc>
          <w:tcPr>
            <w:tcW w:w="7050" w:type="dxa"/>
          </w:tcPr>
          <w:p w:rsidR="03078880" w:rsidRPr="00F85D68" w:rsidRDefault="03078880" w:rsidP="005C5F21">
            <w:pPr>
              <w:jc w:val="both"/>
              <w:rPr>
                <w:rFonts w:ascii="Arial Narrow" w:hAnsi="Arial Narrow"/>
              </w:rPr>
            </w:pPr>
            <w:r w:rsidRPr="00003FCC">
              <w:rPr>
                <w:rFonts w:ascii="Arial Narrow" w:eastAsia="Arial Narrow" w:hAnsi="Arial Narrow" w:cs="Arial Narrow"/>
              </w:rPr>
              <w:t>Pomoc jest udzie</w:t>
            </w:r>
            <w:r w:rsidRPr="00C741C4">
              <w:rPr>
                <w:rFonts w:ascii="Arial Narrow" w:eastAsia="Arial Narrow" w:hAnsi="Arial Narrow" w:cs="Arial Narrow"/>
              </w:rPr>
              <w:t xml:space="preserve">lana na inwestycje ograniczające możliwość rozprzestrzeniania się afrykańskiego pomoru świń. </w:t>
            </w:r>
          </w:p>
          <w:p w:rsidR="03078880" w:rsidRPr="00F85D68" w:rsidRDefault="03078880" w:rsidP="005C5F21">
            <w:pPr>
              <w:jc w:val="both"/>
              <w:rPr>
                <w:rFonts w:ascii="Arial Narrow" w:hAnsi="Arial Narrow"/>
              </w:rPr>
            </w:pPr>
            <w:r w:rsidRPr="00003FCC">
              <w:rPr>
                <w:rFonts w:ascii="Arial Narrow" w:eastAsia="Arial Narrow" w:hAnsi="Arial Narrow" w:cs="Arial Narrow"/>
              </w:rPr>
              <w:t xml:space="preserve"> </w:t>
            </w:r>
          </w:p>
          <w:p w:rsidR="03078880" w:rsidRPr="00F85D68" w:rsidRDefault="03078880" w:rsidP="005C5F21">
            <w:pPr>
              <w:jc w:val="both"/>
              <w:rPr>
                <w:rFonts w:ascii="Arial Narrow" w:hAnsi="Arial Narrow"/>
              </w:rPr>
            </w:pPr>
            <w:r w:rsidRPr="00003FCC">
              <w:rPr>
                <w:rFonts w:ascii="Arial Narrow" w:eastAsia="Arial Narrow" w:hAnsi="Arial Narrow" w:cs="Arial Narrow"/>
              </w:rPr>
              <w:t>Do kosztów kwalifikowalnych zalicza się koszty:</w:t>
            </w:r>
          </w:p>
          <w:p w:rsidR="03078880" w:rsidRPr="00F85D68" w:rsidRDefault="03078880" w:rsidP="005C5F21">
            <w:pPr>
              <w:jc w:val="both"/>
              <w:rPr>
                <w:rFonts w:ascii="Arial Narrow" w:hAnsi="Arial Narrow"/>
              </w:rPr>
            </w:pPr>
            <w:r w:rsidRPr="00003FCC">
              <w:rPr>
                <w:rFonts w:ascii="Arial Narrow" w:eastAsia="Arial Narrow" w:hAnsi="Arial Narrow" w:cs="Arial Narrow"/>
              </w:rPr>
              <w:t>- budowy, przebudowy, remontu budynków lub budowli służących bioasekuracji,</w:t>
            </w:r>
          </w:p>
          <w:p w:rsidR="03078880" w:rsidRPr="00F85D68" w:rsidRDefault="03078880" w:rsidP="005C5F21">
            <w:pPr>
              <w:jc w:val="both"/>
              <w:rPr>
                <w:rFonts w:ascii="Arial Narrow" w:hAnsi="Arial Narrow"/>
              </w:rPr>
            </w:pPr>
            <w:r w:rsidRPr="00003FCC">
              <w:rPr>
                <w:rFonts w:ascii="Arial Narrow" w:eastAsia="Arial Narrow" w:hAnsi="Arial Narrow" w:cs="Arial Narrow"/>
              </w:rPr>
              <w:t>- budowy ogrodzenia spełniającego wa</w:t>
            </w:r>
            <w:r w:rsidRPr="00C741C4">
              <w:rPr>
                <w:rFonts w:ascii="Arial Narrow" w:eastAsia="Arial Narrow" w:hAnsi="Arial Narrow" w:cs="Arial Narrow"/>
              </w:rPr>
              <w:t>runki bioasekuracji,</w:t>
            </w:r>
          </w:p>
          <w:p w:rsidR="03078880" w:rsidRPr="00F85D68" w:rsidRDefault="03078880" w:rsidP="005C5F21">
            <w:pPr>
              <w:jc w:val="both"/>
              <w:rPr>
                <w:rFonts w:ascii="Arial Narrow" w:hAnsi="Arial Narrow"/>
              </w:rPr>
            </w:pPr>
            <w:r w:rsidRPr="00003FCC">
              <w:rPr>
                <w:rFonts w:ascii="Arial Narrow" w:eastAsia="Arial Narrow" w:hAnsi="Arial Narrow" w:cs="Arial Narrow"/>
              </w:rPr>
              <w:t>- zakup urządzeń służących bioasekuracji.</w:t>
            </w:r>
          </w:p>
          <w:p w:rsidR="03078880" w:rsidRPr="00F85D68" w:rsidRDefault="03078880" w:rsidP="005C5F21">
            <w:pPr>
              <w:jc w:val="both"/>
              <w:rPr>
                <w:rFonts w:ascii="Arial Narrow" w:hAnsi="Arial Narrow"/>
              </w:rPr>
            </w:pPr>
            <w:r w:rsidRPr="00003FCC">
              <w:rPr>
                <w:rFonts w:ascii="Arial Narrow" w:eastAsia="Arial Narrow" w:hAnsi="Arial Narrow" w:cs="Arial Narrow"/>
              </w:rPr>
              <w:t>- koszty ogólne</w:t>
            </w:r>
          </w:p>
        </w:tc>
      </w:tr>
      <w:tr w:rsidR="03078880" w:rsidRPr="00003FCC" w:rsidTr="00B45AA9">
        <w:tc>
          <w:tcPr>
            <w:tcW w:w="2010" w:type="dxa"/>
            <w:vAlign w:val="center"/>
          </w:tcPr>
          <w:p w:rsidR="03078880" w:rsidRPr="00F85D68" w:rsidRDefault="03078880" w:rsidP="00B45AA9">
            <w:pPr>
              <w:rPr>
                <w:rFonts w:ascii="Arial Narrow" w:hAnsi="Arial Narrow"/>
              </w:rPr>
            </w:pPr>
            <w:r w:rsidRPr="00003FCC">
              <w:rPr>
                <w:rFonts w:ascii="Arial Narrow" w:eastAsia="Arial Narrow" w:hAnsi="Arial Narrow" w:cs="Arial Narrow"/>
                <w:b/>
                <w:bCs/>
              </w:rPr>
              <w:t xml:space="preserve">Opis warunków kwalifikowalności </w:t>
            </w:r>
          </w:p>
        </w:tc>
        <w:tc>
          <w:tcPr>
            <w:tcW w:w="7050" w:type="dxa"/>
          </w:tcPr>
          <w:p w:rsidR="03078880" w:rsidRPr="00003FCC" w:rsidRDefault="6B1C9AAE" w:rsidP="005C5F21">
            <w:pPr>
              <w:spacing w:line="257" w:lineRule="auto"/>
              <w:jc w:val="both"/>
              <w:rPr>
                <w:rFonts w:ascii="Arial Narrow" w:eastAsia="Arial Narrow" w:hAnsi="Arial Narrow" w:cs="Arial Narrow"/>
              </w:rPr>
            </w:pPr>
            <w:r w:rsidRPr="00003FCC">
              <w:rPr>
                <w:rFonts w:ascii="Arial Narrow" w:eastAsia="Arial Narrow" w:hAnsi="Arial Narrow" w:cs="Arial Narrow"/>
              </w:rPr>
              <w:t>O pomoc może ubiegać się rolnik, który</w:t>
            </w:r>
            <w:r w:rsidRPr="0020315F">
              <w:rPr>
                <w:rFonts w:ascii="Arial Narrow" w:eastAsia="Arial Narrow" w:hAnsi="Arial Narrow" w:cs="Arial Narrow"/>
              </w:rPr>
              <w:t xml:space="preserve"> prowadzi na terytorium Rzeczypospolitej Polskiej działalność rolniczą</w:t>
            </w:r>
            <w:r w:rsidR="005F78F3" w:rsidRPr="00003FCC">
              <w:rPr>
                <w:rFonts w:ascii="Arial Narrow" w:eastAsia="Arial Narrow" w:hAnsi="Arial Narrow" w:cs="Arial Narrow"/>
              </w:rPr>
              <w:t>.</w:t>
            </w:r>
          </w:p>
          <w:p w:rsidR="03078880" w:rsidRPr="00003FCC" w:rsidRDefault="03078880" w:rsidP="005C5F21">
            <w:pPr>
              <w:jc w:val="both"/>
              <w:rPr>
                <w:rFonts w:ascii="Arial Narrow" w:eastAsia="Arial Narrow" w:hAnsi="Arial Narrow" w:cs="Arial Narrow"/>
              </w:rPr>
            </w:pPr>
          </w:p>
          <w:p w:rsidR="03078880" w:rsidRPr="00003FCC" w:rsidRDefault="6B1C9AAE" w:rsidP="005C5F21">
            <w:pPr>
              <w:spacing w:line="257" w:lineRule="auto"/>
              <w:jc w:val="both"/>
              <w:rPr>
                <w:rFonts w:ascii="Arial Narrow" w:eastAsia="Arial Narrow" w:hAnsi="Arial Narrow" w:cs="Arial Narrow"/>
              </w:rPr>
            </w:pPr>
            <w:r w:rsidRPr="00003FCC">
              <w:rPr>
                <w:rFonts w:ascii="Arial Narrow" w:eastAsia="Arial Narrow" w:hAnsi="Arial Narrow" w:cs="Arial Narrow"/>
              </w:rPr>
              <w:t xml:space="preserve">Pomoc przyznaje się rolnikowi, prowadzącemu produkcję świń na poziomie co najmniej 50 sztuk świń lub produkcję świń ras rodzimych. </w:t>
            </w:r>
          </w:p>
          <w:p w:rsidR="03078880" w:rsidRPr="00003FCC" w:rsidRDefault="6B1C9AAE" w:rsidP="005C5F21">
            <w:pPr>
              <w:spacing w:line="257" w:lineRule="auto"/>
              <w:jc w:val="both"/>
              <w:rPr>
                <w:rFonts w:ascii="Arial Narrow" w:eastAsia="Arial Narrow" w:hAnsi="Arial Narrow" w:cs="Arial Narrow"/>
              </w:rPr>
            </w:pPr>
            <w:r w:rsidRPr="00003FCC">
              <w:rPr>
                <w:rFonts w:ascii="Arial Narrow" w:eastAsia="Arial Narrow" w:hAnsi="Arial Narrow" w:cs="Arial Narrow"/>
              </w:rPr>
              <w:t xml:space="preserve"> </w:t>
            </w:r>
          </w:p>
          <w:p w:rsidR="03078880" w:rsidRPr="00003FCC" w:rsidRDefault="6B1C9AAE" w:rsidP="005C5F21">
            <w:pPr>
              <w:spacing w:line="257" w:lineRule="auto"/>
              <w:jc w:val="both"/>
              <w:rPr>
                <w:rFonts w:ascii="Arial Narrow" w:eastAsia="Arial Narrow" w:hAnsi="Arial Narrow" w:cs="Arial Narrow"/>
              </w:rPr>
            </w:pPr>
            <w:r w:rsidRPr="00003FCC">
              <w:rPr>
                <w:rFonts w:ascii="Arial Narrow" w:eastAsia="Arial Narrow" w:hAnsi="Arial Narrow" w:cs="Arial Narrow"/>
              </w:rPr>
              <w:t>Pomoc może być przyznana wyłącznie w przypadku, gdy realizacja inwestycji jest uzasadniona wielkością produkcji prowadzonej w gospodarstwie, adekwatna do panujących w nim warunków gospodarowania oraz racjonalna pod względem kosztów.</w:t>
            </w:r>
          </w:p>
        </w:tc>
      </w:tr>
      <w:tr w:rsidR="03078880" w:rsidRPr="00003FCC" w:rsidTr="00B45AA9">
        <w:tc>
          <w:tcPr>
            <w:tcW w:w="2010" w:type="dxa"/>
            <w:vAlign w:val="center"/>
          </w:tcPr>
          <w:p w:rsidR="03078880" w:rsidRPr="00F85D68" w:rsidRDefault="03078880" w:rsidP="00B45AA9">
            <w:pPr>
              <w:rPr>
                <w:rFonts w:ascii="Arial Narrow" w:hAnsi="Arial Narrow"/>
              </w:rPr>
            </w:pPr>
            <w:r w:rsidRPr="00003FCC">
              <w:rPr>
                <w:rFonts w:ascii="Arial Narrow" w:eastAsia="Arial Narrow" w:hAnsi="Arial Narrow" w:cs="Arial Narrow"/>
                <w:b/>
                <w:bCs/>
              </w:rPr>
              <w:t xml:space="preserve">Opis kryteriów wyboru </w:t>
            </w:r>
          </w:p>
        </w:tc>
        <w:tc>
          <w:tcPr>
            <w:tcW w:w="7050" w:type="dxa"/>
          </w:tcPr>
          <w:p w:rsidR="03078880" w:rsidRPr="00C741C4" w:rsidRDefault="6B1C9AAE" w:rsidP="005C5F21">
            <w:pPr>
              <w:jc w:val="both"/>
              <w:rPr>
                <w:rFonts w:ascii="Arial Narrow" w:eastAsia="Arial Narrow" w:hAnsi="Arial Narrow" w:cs="Arial Narrow"/>
              </w:rPr>
            </w:pPr>
            <w:r w:rsidRPr="00003FCC">
              <w:rPr>
                <w:rFonts w:ascii="Arial Narrow" w:eastAsia="Arial Narrow" w:hAnsi="Arial Narrow" w:cs="Arial Narrow"/>
              </w:rPr>
              <w:t>Kryteria wyboru mogą w szczególności uwzględniać wielkość stada.</w:t>
            </w:r>
          </w:p>
        </w:tc>
      </w:tr>
      <w:tr w:rsidR="03078880" w:rsidRPr="00003FCC" w:rsidTr="00B45AA9">
        <w:tc>
          <w:tcPr>
            <w:tcW w:w="2010" w:type="dxa"/>
            <w:vAlign w:val="center"/>
          </w:tcPr>
          <w:p w:rsidR="03078880" w:rsidRPr="00F85D68" w:rsidRDefault="03078880" w:rsidP="00B45AA9">
            <w:pPr>
              <w:rPr>
                <w:rFonts w:ascii="Arial Narrow" w:hAnsi="Arial Narrow"/>
              </w:rPr>
            </w:pPr>
            <w:r w:rsidRPr="00003FCC">
              <w:rPr>
                <w:rFonts w:ascii="Arial Narrow" w:eastAsia="Arial Narrow" w:hAnsi="Arial Narrow" w:cs="Arial Narrow"/>
                <w:b/>
                <w:bCs/>
              </w:rPr>
              <w:t>Opis formy pomocy</w:t>
            </w:r>
            <w:r w:rsidRPr="00C741C4">
              <w:rPr>
                <w:rFonts w:ascii="Arial Narrow" w:eastAsia="Arial Narrow" w:hAnsi="Arial Narrow" w:cs="Arial Narrow"/>
              </w:rPr>
              <w:t xml:space="preserve"> </w:t>
            </w:r>
          </w:p>
        </w:tc>
        <w:tc>
          <w:tcPr>
            <w:tcW w:w="7050" w:type="dxa"/>
          </w:tcPr>
          <w:p w:rsidR="03078880" w:rsidRPr="00C741C4" w:rsidRDefault="6B1C9AAE" w:rsidP="005C5F21">
            <w:pPr>
              <w:spacing w:line="257" w:lineRule="auto"/>
              <w:jc w:val="both"/>
              <w:rPr>
                <w:rFonts w:ascii="Arial Narrow" w:eastAsia="Arial Narrow" w:hAnsi="Arial Narrow" w:cs="Arial Narrow"/>
              </w:rPr>
            </w:pPr>
            <w:r w:rsidRPr="00003FCC">
              <w:rPr>
                <w:rFonts w:ascii="Arial Narrow" w:eastAsia="Arial Narrow" w:hAnsi="Arial Narrow" w:cs="Arial Narrow"/>
              </w:rPr>
              <w:t>Pomoc ma formę dotacji:</w:t>
            </w:r>
          </w:p>
          <w:p w:rsidR="03078880" w:rsidRPr="00003FCC" w:rsidRDefault="6B1C9AAE" w:rsidP="004B3E72">
            <w:pPr>
              <w:pStyle w:val="Akapitzlist"/>
              <w:numPr>
                <w:ilvl w:val="0"/>
                <w:numId w:val="102"/>
              </w:numPr>
              <w:jc w:val="both"/>
              <w:rPr>
                <w:rFonts w:ascii="Arial Narrow" w:eastAsia="Arial Narrow" w:hAnsi="Arial Narrow" w:cs="Arial Narrow"/>
              </w:rPr>
            </w:pPr>
            <w:r w:rsidRPr="007B05FD">
              <w:rPr>
                <w:rFonts w:ascii="Arial Narrow" w:eastAsia="Arial Narrow" w:hAnsi="Arial Narrow" w:cs="Arial Narrow"/>
              </w:rPr>
              <w:t>refundacja części kosz</w:t>
            </w:r>
            <w:r w:rsidRPr="0020315F">
              <w:rPr>
                <w:rFonts w:ascii="Arial Narrow" w:eastAsia="Arial Narrow" w:hAnsi="Arial Narrow" w:cs="Arial Narrow"/>
              </w:rPr>
              <w:t xml:space="preserve">tów kwalifikowalnych operacji </w:t>
            </w:r>
          </w:p>
          <w:p w:rsidR="03078880" w:rsidRPr="00003FCC" w:rsidRDefault="6B1C9AAE" w:rsidP="004B3E72">
            <w:pPr>
              <w:pStyle w:val="Akapitzlist"/>
              <w:numPr>
                <w:ilvl w:val="0"/>
                <w:numId w:val="102"/>
              </w:numPr>
              <w:jc w:val="both"/>
              <w:rPr>
                <w:rFonts w:ascii="Arial Narrow" w:eastAsia="Arial Narrow" w:hAnsi="Arial Narrow" w:cs="Arial Narrow"/>
              </w:rPr>
            </w:pPr>
            <w:r w:rsidRPr="00003FCC">
              <w:rPr>
                <w:rFonts w:ascii="Arial Narrow" w:eastAsia="Arial Narrow" w:hAnsi="Arial Narrow" w:cs="Arial Narrow"/>
              </w:rPr>
              <w:t>standardowe stawki jednostkowe.</w:t>
            </w:r>
          </w:p>
        </w:tc>
      </w:tr>
      <w:tr w:rsidR="03078880" w:rsidRPr="00003FCC" w:rsidTr="00B45AA9">
        <w:tc>
          <w:tcPr>
            <w:tcW w:w="2010" w:type="dxa"/>
            <w:vAlign w:val="center"/>
          </w:tcPr>
          <w:p w:rsidR="03078880" w:rsidRPr="00F85D68" w:rsidRDefault="03078880" w:rsidP="00B45AA9">
            <w:pPr>
              <w:rPr>
                <w:rFonts w:ascii="Arial Narrow" w:hAnsi="Arial Narrow"/>
              </w:rPr>
            </w:pPr>
            <w:r w:rsidRPr="00003FCC">
              <w:rPr>
                <w:rFonts w:ascii="Arial Narrow" w:eastAsia="Arial Narrow" w:hAnsi="Arial Narrow" w:cs="Arial Narrow"/>
                <w:b/>
                <w:bCs/>
              </w:rPr>
              <w:t>Wysokość wsparcia</w:t>
            </w:r>
          </w:p>
        </w:tc>
        <w:tc>
          <w:tcPr>
            <w:tcW w:w="7050" w:type="dxa"/>
          </w:tcPr>
          <w:p w:rsidR="03078880" w:rsidRPr="00C741C4" w:rsidRDefault="6B1C9AAE" w:rsidP="005C5F21">
            <w:pPr>
              <w:spacing w:line="257" w:lineRule="auto"/>
              <w:jc w:val="both"/>
              <w:rPr>
                <w:rFonts w:ascii="Arial Narrow" w:eastAsia="Arial Narrow" w:hAnsi="Arial Narrow" w:cs="Arial Narrow"/>
              </w:rPr>
            </w:pPr>
            <w:r w:rsidRPr="00003FCC">
              <w:rPr>
                <w:rFonts w:ascii="Arial Narrow" w:eastAsia="Arial Narrow" w:hAnsi="Arial Narrow" w:cs="Arial Narrow"/>
              </w:rPr>
              <w:t>W okresie programowania maksymalna wysokość pomocy udzielonej jednemu beneficjentowi i na jedno gospodarstwo rolne, w tym na realizację projektów zbiorowych, nie m</w:t>
            </w:r>
            <w:r w:rsidRPr="00C741C4">
              <w:rPr>
                <w:rFonts w:ascii="Arial Narrow" w:eastAsia="Arial Narrow" w:hAnsi="Arial Narrow" w:cs="Arial Narrow"/>
              </w:rPr>
              <w:t>oże przekroczyć 100 tys. zł.</w:t>
            </w:r>
          </w:p>
          <w:p w:rsidR="03078880" w:rsidRPr="0020315F" w:rsidRDefault="6B1C9AAE" w:rsidP="005C5F21">
            <w:pPr>
              <w:spacing w:line="257" w:lineRule="auto"/>
              <w:jc w:val="both"/>
              <w:rPr>
                <w:rFonts w:ascii="Arial Narrow" w:eastAsia="Arial Narrow" w:hAnsi="Arial Narrow" w:cs="Arial Narrow"/>
              </w:rPr>
            </w:pPr>
            <w:r w:rsidRPr="007B05FD">
              <w:rPr>
                <w:rFonts w:ascii="Arial Narrow" w:eastAsia="Arial Narrow" w:hAnsi="Arial Narrow" w:cs="Arial Narrow"/>
              </w:rPr>
              <w:t>Intensywność pomocy: do 75 % kosztów kwalifikowalnych operacji</w:t>
            </w:r>
          </w:p>
        </w:tc>
      </w:tr>
    </w:tbl>
    <w:p w:rsidR="61A5EC3F" w:rsidRDefault="61A5EC3F" w:rsidP="61A5EC3F">
      <w:pPr>
        <w:spacing w:after="60"/>
        <w:jc w:val="both"/>
        <w:rPr>
          <w:rFonts w:ascii="Arial Narrow" w:hAnsi="Arial Narrow"/>
        </w:rPr>
      </w:pPr>
    </w:p>
    <w:tbl>
      <w:tblPr>
        <w:tblStyle w:val="Tabela-Siatk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838"/>
        <w:gridCol w:w="7222"/>
      </w:tblGrid>
      <w:tr w:rsidR="61A5EC3F" w:rsidRPr="00003FCC" w:rsidTr="00B45AA9">
        <w:tc>
          <w:tcPr>
            <w:tcW w:w="9060" w:type="dxa"/>
            <w:gridSpan w:val="2"/>
            <w:shd w:val="clear" w:color="auto" w:fill="E2EFD9" w:themeFill="accent6" w:themeFillTint="33"/>
          </w:tcPr>
          <w:p w:rsidR="61A5EC3F" w:rsidRPr="00F85D68" w:rsidRDefault="61A5EC3F" w:rsidP="61A5EC3F">
            <w:pPr>
              <w:jc w:val="both"/>
              <w:rPr>
                <w:rFonts w:ascii="Arial Narrow" w:hAnsi="Arial Narrow"/>
              </w:rPr>
            </w:pPr>
            <w:r w:rsidRPr="00C741C4">
              <w:rPr>
                <w:rFonts w:ascii="Arial Narrow" w:eastAsia="Arial Narrow" w:hAnsi="Arial Narrow" w:cs="Arial Narrow"/>
                <w:b/>
                <w:bCs/>
              </w:rPr>
              <w:t>Art. 68 projektu rozporządzenia o Planach strategicznych WPR</w:t>
            </w:r>
          </w:p>
        </w:tc>
      </w:tr>
      <w:tr w:rsidR="61A5EC3F" w:rsidRPr="00003FCC" w:rsidTr="00B45AA9">
        <w:tc>
          <w:tcPr>
            <w:tcW w:w="1838" w:type="dxa"/>
          </w:tcPr>
          <w:p w:rsidR="61A5EC3F" w:rsidRPr="00F85D68" w:rsidRDefault="61A5EC3F">
            <w:pPr>
              <w:rPr>
                <w:rFonts w:ascii="Arial Narrow" w:hAnsi="Arial Narrow"/>
              </w:rPr>
            </w:pPr>
            <w:r w:rsidRPr="00003FCC">
              <w:rPr>
                <w:rFonts w:ascii="Arial Narrow" w:eastAsia="Arial Narrow" w:hAnsi="Arial Narrow" w:cs="Arial Narrow"/>
                <w:b/>
                <w:bCs/>
              </w:rPr>
              <w:t>Nazwa interwencji</w:t>
            </w:r>
          </w:p>
        </w:tc>
        <w:tc>
          <w:tcPr>
            <w:tcW w:w="7222" w:type="dxa"/>
          </w:tcPr>
          <w:p w:rsidR="61A5EC3F" w:rsidRPr="00F85D68" w:rsidRDefault="42CA5A9F" w:rsidP="61A5EC3F">
            <w:pPr>
              <w:jc w:val="both"/>
              <w:rPr>
                <w:rFonts w:ascii="Arial Narrow" w:hAnsi="Arial Narrow"/>
                <w:color w:val="002060"/>
              </w:rPr>
            </w:pPr>
            <w:r w:rsidRPr="00F85D68">
              <w:rPr>
                <w:rFonts w:ascii="Arial Narrow" w:eastAsia="Arial Narrow" w:hAnsi="Arial Narrow" w:cs="Arial Narrow"/>
                <w:b/>
                <w:bCs/>
                <w:color w:val="002060"/>
              </w:rPr>
              <w:t>Inwestycje w gospodarstwach rolnych zwiększające konkurencyjność</w:t>
            </w:r>
            <w:r w:rsidR="0568424E" w:rsidRPr="00F85D68">
              <w:rPr>
                <w:rFonts w:ascii="Arial Narrow" w:eastAsia="Arial Narrow" w:hAnsi="Arial Narrow" w:cs="Arial Narrow"/>
                <w:b/>
                <w:bCs/>
                <w:color w:val="002060"/>
              </w:rPr>
              <w:t>(dotacja)</w:t>
            </w:r>
          </w:p>
        </w:tc>
      </w:tr>
      <w:tr w:rsidR="61A5EC3F" w:rsidRPr="00003FCC" w:rsidTr="00B70337">
        <w:tc>
          <w:tcPr>
            <w:tcW w:w="1838" w:type="dxa"/>
            <w:vAlign w:val="center"/>
          </w:tcPr>
          <w:p w:rsidR="61A5EC3F" w:rsidRPr="00F85D68" w:rsidRDefault="61A5EC3F" w:rsidP="00B70337">
            <w:pPr>
              <w:rPr>
                <w:rFonts w:ascii="Arial Narrow" w:hAnsi="Arial Narrow"/>
              </w:rPr>
            </w:pPr>
            <w:r w:rsidRPr="00003FCC">
              <w:rPr>
                <w:rFonts w:ascii="Arial Narrow" w:eastAsia="Arial Narrow" w:hAnsi="Arial Narrow" w:cs="Arial Narrow"/>
                <w:b/>
                <w:bCs/>
              </w:rPr>
              <w:t>Cel Szc</w:t>
            </w:r>
            <w:r w:rsidRPr="00C741C4">
              <w:rPr>
                <w:rFonts w:ascii="Arial Narrow" w:eastAsia="Arial Narrow" w:hAnsi="Arial Narrow" w:cs="Arial Narrow"/>
                <w:b/>
                <w:bCs/>
              </w:rPr>
              <w:t>zegółowy</w:t>
            </w:r>
          </w:p>
        </w:tc>
        <w:tc>
          <w:tcPr>
            <w:tcW w:w="7222" w:type="dxa"/>
          </w:tcPr>
          <w:p w:rsidR="61A5EC3F" w:rsidRPr="00F85D68" w:rsidRDefault="61A5EC3F" w:rsidP="61A5EC3F">
            <w:pPr>
              <w:jc w:val="both"/>
              <w:rPr>
                <w:rFonts w:ascii="Arial Narrow" w:hAnsi="Arial Narrow"/>
                <w:b/>
              </w:rPr>
            </w:pPr>
            <w:r w:rsidRPr="00F85D68">
              <w:rPr>
                <w:rFonts w:ascii="Arial Narrow" w:eastAsia="Arial Narrow" w:hAnsi="Arial Narrow" w:cs="Arial Narrow"/>
                <w:b/>
              </w:rPr>
              <w:t>Cel 2: Zwiększenie zorientowania na rynek i konkurencyjności, w tym większe ukierunkowanie na badania naukowe, technologię i cyfryzację - podstawowy cel interwencji.</w:t>
            </w:r>
          </w:p>
        </w:tc>
      </w:tr>
      <w:tr w:rsidR="61A5EC3F" w:rsidRPr="00003FCC" w:rsidTr="00B70337">
        <w:tc>
          <w:tcPr>
            <w:tcW w:w="1838" w:type="dxa"/>
            <w:vAlign w:val="center"/>
          </w:tcPr>
          <w:p w:rsidR="61A5EC3F" w:rsidRPr="00C741C4" w:rsidRDefault="61A5EC3F" w:rsidP="00B70337">
            <w:pPr>
              <w:rPr>
                <w:rFonts w:ascii="Arial Narrow" w:eastAsia="Arial Narrow" w:hAnsi="Arial Narrow" w:cs="Arial Narrow"/>
                <w:b/>
                <w:bCs/>
                <w:vertAlign w:val="superscript"/>
              </w:rPr>
            </w:pPr>
            <w:r w:rsidRPr="00003FCC">
              <w:rPr>
                <w:rFonts w:ascii="Arial Narrow" w:eastAsia="Arial Narrow" w:hAnsi="Arial Narrow" w:cs="Arial Narrow"/>
                <w:b/>
                <w:bCs/>
              </w:rPr>
              <w:t>Beneficjent</w:t>
            </w:r>
          </w:p>
        </w:tc>
        <w:tc>
          <w:tcPr>
            <w:tcW w:w="7222" w:type="dxa"/>
          </w:tcPr>
          <w:p w:rsidR="61A5EC3F" w:rsidRPr="00F85D68" w:rsidRDefault="469DA3B4" w:rsidP="61A5EC3F">
            <w:pPr>
              <w:jc w:val="both"/>
              <w:rPr>
                <w:rFonts w:ascii="Arial Narrow" w:hAnsi="Arial Narrow"/>
              </w:rPr>
            </w:pPr>
            <w:r w:rsidRPr="00C741C4">
              <w:rPr>
                <w:rFonts w:ascii="Arial Narrow" w:eastAsia="Arial Narrow" w:hAnsi="Arial Narrow" w:cs="Arial Narrow"/>
              </w:rPr>
              <w:t xml:space="preserve">Rolnik </w:t>
            </w:r>
            <w:r w:rsidR="00F65B83" w:rsidRPr="007B1DB2">
              <w:rPr>
                <w:rFonts w:ascii="Arial Narrow" w:eastAsia="Arial Narrow" w:hAnsi="Arial Narrow" w:cs="Arial Narrow"/>
              </w:rPr>
              <w:t>w rozumieniu art. 3 lit. a projektu rozporządzenia Parlamentu Europejskiego i</w:t>
            </w:r>
            <w:r w:rsidR="005C5F21">
              <w:rPr>
                <w:rFonts w:ascii="Arial Narrow" w:eastAsia="Arial Narrow" w:hAnsi="Arial Narrow" w:cs="Arial Narrow"/>
              </w:rPr>
              <w:t> </w:t>
            </w:r>
            <w:r w:rsidR="00F65B83" w:rsidRPr="007B1DB2">
              <w:rPr>
                <w:rFonts w:ascii="Arial Narrow" w:eastAsia="Arial Narrow" w:hAnsi="Arial Narrow" w:cs="Arial Narrow"/>
              </w:rPr>
              <w:t xml:space="preserve">Rady dotyczącego wsparcia na podstawie planów </w:t>
            </w:r>
            <w:r w:rsidR="00F65B83" w:rsidRPr="00DE4642">
              <w:rPr>
                <w:rFonts w:ascii="Arial Narrow" w:eastAsia="Arial Narrow" w:hAnsi="Arial Narrow" w:cs="Arial Narrow"/>
              </w:rPr>
              <w:t>strategicznych</w:t>
            </w:r>
          </w:p>
          <w:p w:rsidR="61A5EC3F" w:rsidRPr="00003FCC" w:rsidRDefault="61A5EC3F" w:rsidP="03078880">
            <w:pPr>
              <w:jc w:val="both"/>
              <w:rPr>
                <w:rFonts w:ascii="Arial Narrow" w:eastAsia="Arial Narrow" w:hAnsi="Arial Narrow" w:cs="Arial Narrow"/>
              </w:rPr>
            </w:pPr>
          </w:p>
        </w:tc>
      </w:tr>
      <w:tr w:rsidR="61A5EC3F" w:rsidRPr="00003FCC" w:rsidTr="00B70337">
        <w:tc>
          <w:tcPr>
            <w:tcW w:w="1838" w:type="dxa"/>
            <w:vAlign w:val="center"/>
          </w:tcPr>
          <w:p w:rsidR="61A5EC3F" w:rsidRPr="00F85D68" w:rsidRDefault="61A5EC3F" w:rsidP="00B70337">
            <w:pPr>
              <w:rPr>
                <w:rFonts w:ascii="Arial Narrow" w:hAnsi="Arial Narrow"/>
              </w:rPr>
            </w:pPr>
            <w:r w:rsidRPr="00003FCC">
              <w:rPr>
                <w:rFonts w:ascii="Arial Narrow" w:eastAsia="Arial Narrow" w:hAnsi="Arial Narrow" w:cs="Arial Narrow"/>
                <w:b/>
                <w:bCs/>
              </w:rPr>
              <w:t>Opis za</w:t>
            </w:r>
            <w:r w:rsidRPr="00C741C4">
              <w:rPr>
                <w:rFonts w:ascii="Arial Narrow" w:eastAsia="Arial Narrow" w:hAnsi="Arial Narrow" w:cs="Arial Narrow"/>
                <w:b/>
                <w:bCs/>
              </w:rPr>
              <w:t>kresu interwencji</w:t>
            </w:r>
            <w:r w:rsidRPr="00C741C4">
              <w:rPr>
                <w:rFonts w:ascii="Arial Narrow" w:eastAsia="Arial Narrow" w:hAnsi="Arial Narrow" w:cs="Arial Narrow"/>
              </w:rPr>
              <w:t xml:space="preserve"> </w:t>
            </w:r>
          </w:p>
        </w:tc>
        <w:tc>
          <w:tcPr>
            <w:tcW w:w="7222" w:type="dxa"/>
          </w:tcPr>
          <w:p w:rsidR="61A5EC3F" w:rsidRPr="00F85D68" w:rsidRDefault="61A5EC3F" w:rsidP="009D4956">
            <w:pPr>
              <w:spacing w:line="254" w:lineRule="auto"/>
              <w:jc w:val="both"/>
              <w:rPr>
                <w:rFonts w:ascii="Arial Narrow" w:hAnsi="Arial Narrow"/>
              </w:rPr>
            </w:pPr>
            <w:r w:rsidRPr="00003FCC">
              <w:rPr>
                <w:rFonts w:ascii="Arial Narrow" w:eastAsia="Arial Narrow" w:hAnsi="Arial Narrow" w:cs="Arial Narrow"/>
              </w:rPr>
              <w:t xml:space="preserve">Celem interwencji jest zwiększenie zorientowania na rynek i konkurencyjności gospodarstw poprzez: (i) racjonalizację technologii produkcji, (ii) wprowadzenie nowoczesnych, w tym cyfrowych, technologii lub innowacji, (iii) zmianę profilu </w:t>
            </w:r>
            <w:r w:rsidRPr="00C741C4">
              <w:rPr>
                <w:rFonts w:ascii="Arial Narrow" w:eastAsia="Arial Narrow" w:hAnsi="Arial Narrow" w:cs="Arial Narrow"/>
              </w:rPr>
              <w:t>produkcji, (iv) poprawę jakości produkcji, (v) zwiększenie wartości dodanej produktu.</w:t>
            </w:r>
          </w:p>
          <w:p w:rsidR="61A5EC3F" w:rsidRPr="00F85D68" w:rsidRDefault="61A5EC3F" w:rsidP="009D4956">
            <w:pPr>
              <w:spacing w:line="254" w:lineRule="auto"/>
              <w:jc w:val="both"/>
              <w:rPr>
                <w:rFonts w:ascii="Arial Narrow" w:hAnsi="Arial Narrow"/>
              </w:rPr>
            </w:pPr>
            <w:r w:rsidRPr="00003FCC">
              <w:rPr>
                <w:rFonts w:ascii="Arial Narrow" w:eastAsia="Arial Narrow" w:hAnsi="Arial Narrow" w:cs="Arial Narrow"/>
              </w:rPr>
              <w:t>W ramach interwencji możliwa będzie:</w:t>
            </w:r>
          </w:p>
          <w:p w:rsidR="61A5EC3F" w:rsidRPr="005C5F21" w:rsidRDefault="61A5EC3F" w:rsidP="004B3E72">
            <w:pPr>
              <w:pStyle w:val="Akapitzlist"/>
              <w:numPr>
                <w:ilvl w:val="1"/>
                <w:numId w:val="142"/>
              </w:numPr>
              <w:spacing w:line="254" w:lineRule="auto"/>
              <w:ind w:left="308" w:hanging="283"/>
              <w:jc w:val="both"/>
              <w:rPr>
                <w:rFonts w:ascii="Arial Narrow" w:hAnsi="Arial Narrow"/>
              </w:rPr>
            </w:pPr>
            <w:r w:rsidRPr="005C5F21">
              <w:rPr>
                <w:rFonts w:ascii="Arial Narrow" w:eastAsia="Arial Narrow" w:hAnsi="Arial Narrow" w:cs="Arial Narrow"/>
              </w:rPr>
              <w:t>realizacja operacji polegającej na budowie lub modernizacji budynków lub budowli służących do produkcji zwierzęcej z wykorzystaniem nowoczesnych technologii, w tym również w miarę możliwości ograniczających szkodliwy wpływ rolnictwa na środowisko, energooszczędnych, niskoemisyjnych (wraz z wyposażeniem tych budynków) -</w:t>
            </w:r>
            <w:r w:rsidRPr="005C5F21">
              <w:rPr>
                <w:rFonts w:ascii="Arial Narrow" w:eastAsia="Arial Narrow" w:hAnsi="Arial Narrow" w:cs="Arial Narrow"/>
                <w:b/>
                <w:bCs/>
              </w:rPr>
              <w:t xml:space="preserve"> obszar a</w:t>
            </w:r>
          </w:p>
          <w:p w:rsidR="61A5EC3F" w:rsidRPr="00F85D68" w:rsidRDefault="5F9D48DA" w:rsidP="004B3E72">
            <w:pPr>
              <w:pStyle w:val="Akapitzlist"/>
              <w:numPr>
                <w:ilvl w:val="1"/>
                <w:numId w:val="142"/>
              </w:numPr>
              <w:spacing w:line="254" w:lineRule="auto"/>
              <w:ind w:left="308" w:hanging="283"/>
              <w:jc w:val="both"/>
              <w:rPr>
                <w:rFonts w:ascii="Arial Narrow" w:hAnsi="Arial Narrow"/>
              </w:rPr>
            </w:pPr>
            <w:r w:rsidRPr="00003FCC">
              <w:rPr>
                <w:rFonts w:ascii="Arial Narrow" w:eastAsia="Arial Narrow" w:hAnsi="Arial Narrow" w:cs="Arial Narrow"/>
              </w:rPr>
              <w:t>realizacja operacji w gospodarstwach prowadzących pro</w:t>
            </w:r>
            <w:r w:rsidRPr="00C741C4">
              <w:rPr>
                <w:rFonts w:ascii="Arial Narrow" w:eastAsia="Arial Narrow" w:hAnsi="Arial Narrow" w:cs="Arial Narrow"/>
              </w:rPr>
              <w:t xml:space="preserve">dukcję ekologiczną (wymóg, aby co najmniej </w:t>
            </w:r>
            <w:r w:rsidR="68111FA3" w:rsidRPr="007B05FD">
              <w:rPr>
                <w:rFonts w:ascii="Arial Narrow" w:eastAsia="Arial Narrow" w:hAnsi="Arial Narrow" w:cs="Arial Narrow"/>
              </w:rPr>
              <w:t>5</w:t>
            </w:r>
            <w:r w:rsidRPr="0020315F">
              <w:rPr>
                <w:rFonts w:ascii="Arial Narrow" w:eastAsia="Arial Narrow" w:hAnsi="Arial Narrow" w:cs="Arial Narrow"/>
              </w:rPr>
              <w:t>0% powierzchni/produkcji było objęte tym system</w:t>
            </w:r>
            <w:r w:rsidR="35FD6886" w:rsidRPr="00003FCC">
              <w:rPr>
                <w:rFonts w:ascii="Arial Narrow" w:eastAsia="Arial Narrow" w:hAnsi="Arial Narrow" w:cs="Arial Narrow"/>
              </w:rPr>
              <w:t xml:space="preserve"> w dniu składania wniosku o przyznanie pomocy</w:t>
            </w:r>
            <w:r w:rsidRPr="00003FCC">
              <w:rPr>
                <w:rFonts w:ascii="Arial Narrow" w:eastAsia="Arial Narrow" w:hAnsi="Arial Narrow" w:cs="Arial Narrow"/>
              </w:rPr>
              <w:t xml:space="preserve">) – </w:t>
            </w:r>
            <w:r w:rsidRPr="00003FCC">
              <w:rPr>
                <w:rFonts w:ascii="Arial Narrow" w:eastAsia="Arial Narrow" w:hAnsi="Arial Narrow" w:cs="Arial Narrow"/>
                <w:b/>
                <w:bCs/>
              </w:rPr>
              <w:t>obszar b</w:t>
            </w:r>
          </w:p>
          <w:p w:rsidR="61A5EC3F" w:rsidRPr="00F85D68" w:rsidRDefault="61A5EC3F" w:rsidP="009D4956">
            <w:pPr>
              <w:spacing w:line="254" w:lineRule="auto"/>
              <w:jc w:val="both"/>
              <w:rPr>
                <w:rFonts w:ascii="Arial Narrow" w:hAnsi="Arial Narrow"/>
              </w:rPr>
            </w:pPr>
            <w:r w:rsidRPr="00003FCC">
              <w:rPr>
                <w:rFonts w:ascii="Arial Narrow" w:eastAsia="Arial Narrow" w:hAnsi="Arial Narrow" w:cs="Arial Narrow"/>
              </w:rPr>
              <w:t xml:space="preserve"> </w:t>
            </w:r>
          </w:p>
          <w:p w:rsidR="61A5EC3F" w:rsidRPr="00C741C4" w:rsidRDefault="42CA5A9F" w:rsidP="009D4956">
            <w:pPr>
              <w:spacing w:line="254" w:lineRule="auto"/>
              <w:jc w:val="both"/>
              <w:rPr>
                <w:rFonts w:ascii="Arial Narrow" w:eastAsia="Arial Narrow" w:hAnsi="Arial Narrow" w:cs="Arial Narrow"/>
              </w:rPr>
            </w:pPr>
            <w:r w:rsidRPr="00003FCC">
              <w:rPr>
                <w:rFonts w:ascii="Arial Narrow" w:eastAsia="Arial Narrow" w:hAnsi="Arial Narrow" w:cs="Arial Narrow"/>
              </w:rPr>
              <w:t>Interwencja wspiera inwestycje materialne lub niematerialne</w:t>
            </w:r>
            <w:r w:rsidR="001C1332">
              <w:rPr>
                <w:rFonts w:ascii="Arial Narrow" w:eastAsia="Arial Narrow" w:hAnsi="Arial Narrow" w:cs="Arial Narrow"/>
              </w:rPr>
              <w:t>:</w:t>
            </w:r>
          </w:p>
          <w:p w:rsidR="61A5EC3F" w:rsidRPr="0020315F" w:rsidRDefault="42CA5A9F" w:rsidP="004B3E72">
            <w:pPr>
              <w:pStyle w:val="Akapitzlist"/>
              <w:numPr>
                <w:ilvl w:val="0"/>
                <w:numId w:val="107"/>
              </w:numPr>
              <w:ind w:left="307" w:hanging="307"/>
              <w:jc w:val="both"/>
              <w:rPr>
                <w:rFonts w:ascii="Arial Narrow" w:eastAsia="Arial Narrow" w:hAnsi="Arial Narrow" w:cs="Arial Narrow"/>
              </w:rPr>
            </w:pPr>
            <w:r w:rsidRPr="007B05FD">
              <w:rPr>
                <w:rFonts w:ascii="Arial Narrow" w:eastAsia="Arial Narrow" w:hAnsi="Arial Narrow" w:cs="Arial Narrow"/>
              </w:rPr>
              <w:t>koszty budowy lub modernizacji budynków lub budowli;</w:t>
            </w:r>
          </w:p>
          <w:p w:rsidR="61A5EC3F" w:rsidRPr="00003FCC" w:rsidRDefault="42CA5A9F" w:rsidP="004B3E72">
            <w:pPr>
              <w:pStyle w:val="Akapitzlist"/>
              <w:numPr>
                <w:ilvl w:val="0"/>
                <w:numId w:val="107"/>
              </w:numPr>
              <w:ind w:left="307" w:hanging="307"/>
              <w:jc w:val="both"/>
              <w:rPr>
                <w:rFonts w:ascii="Arial Narrow" w:eastAsia="Arial Narrow" w:hAnsi="Arial Narrow" w:cs="Arial Narrow"/>
              </w:rPr>
            </w:pPr>
            <w:r w:rsidRPr="00003FCC">
              <w:rPr>
                <w:rFonts w:ascii="Arial Narrow" w:eastAsia="Arial Narrow" w:hAnsi="Arial Narrow" w:cs="Arial Narrow"/>
              </w:rPr>
              <w:t>koszty zakupu (w tym również instalacji) lub leasingu, zakończonego przeniesieniem prawa własności, nowych maszyn i wyposażenia do wartości rynkowej majątku;</w:t>
            </w:r>
          </w:p>
          <w:p w:rsidR="61A5EC3F" w:rsidRPr="00003FCC" w:rsidRDefault="42CA5A9F" w:rsidP="004B3E72">
            <w:pPr>
              <w:pStyle w:val="Akapitzlist"/>
              <w:numPr>
                <w:ilvl w:val="0"/>
                <w:numId w:val="107"/>
              </w:numPr>
              <w:ind w:left="307" w:hanging="307"/>
              <w:jc w:val="both"/>
              <w:rPr>
                <w:rFonts w:ascii="Arial Narrow" w:eastAsia="Arial Narrow" w:hAnsi="Arial Narrow" w:cs="Arial Narrow"/>
              </w:rPr>
            </w:pPr>
            <w:r w:rsidRPr="00003FCC">
              <w:rPr>
                <w:rFonts w:ascii="Arial Narrow" w:eastAsia="Arial Narrow" w:hAnsi="Arial Narrow" w:cs="Arial Narrow"/>
              </w:rPr>
              <w:t>koszty zakupu (w tym również instalacji) lub budowy elementów infrastruktury;</w:t>
            </w:r>
          </w:p>
          <w:p w:rsidR="61A5EC3F" w:rsidRPr="00003FCC" w:rsidRDefault="42CA5A9F" w:rsidP="004B3E72">
            <w:pPr>
              <w:pStyle w:val="Akapitzlist"/>
              <w:numPr>
                <w:ilvl w:val="0"/>
                <w:numId w:val="107"/>
              </w:numPr>
              <w:ind w:left="307" w:hanging="307"/>
              <w:jc w:val="both"/>
              <w:rPr>
                <w:rFonts w:ascii="Arial Narrow" w:eastAsia="Arial Narrow" w:hAnsi="Arial Narrow" w:cs="Arial Narrow"/>
              </w:rPr>
            </w:pPr>
            <w:r w:rsidRPr="00003FCC">
              <w:rPr>
                <w:rFonts w:ascii="Arial Narrow" w:eastAsia="Arial Narrow" w:hAnsi="Arial Narrow" w:cs="Arial Narrow"/>
              </w:rPr>
              <w:t xml:space="preserve">koszty ogólne związane z wydatkami, o których mowa w ww. punktach, takie jak koszty przygotowania dokumentacji technicznej operacji, sprawowania nadzoru inwestorskiego lub autorskiego, czy koszty związane z kierowaniem robotami budowlanymi, opłaty za konsultacje, opłaty za doradztwo na temat zrównoważenia środowiskowego i gospodarczego, w tym studia wykonalności; </w:t>
            </w:r>
          </w:p>
          <w:p w:rsidR="61A5EC3F" w:rsidRPr="00F85D68" w:rsidRDefault="42CA5A9F" w:rsidP="004B3E72">
            <w:pPr>
              <w:pStyle w:val="Akapitzlist"/>
              <w:numPr>
                <w:ilvl w:val="0"/>
                <w:numId w:val="107"/>
              </w:numPr>
              <w:ind w:left="307" w:hanging="307"/>
              <w:jc w:val="both"/>
              <w:rPr>
                <w:rFonts w:ascii="Arial Narrow" w:eastAsiaTheme="minorEastAsia" w:hAnsi="Arial Narrow"/>
              </w:rPr>
            </w:pPr>
            <w:r w:rsidRPr="00003FCC">
              <w:rPr>
                <w:rFonts w:ascii="Arial Narrow" w:eastAsia="Arial Narrow" w:hAnsi="Arial Narrow" w:cs="Arial Narrow"/>
              </w:rPr>
              <w:t>koszty zakupu lub rozwoju oprogramowania komputerowego i zakupu patentów, licencji, praw autorskich, znaków towarowych.</w:t>
            </w:r>
          </w:p>
        </w:tc>
      </w:tr>
      <w:tr w:rsidR="61A5EC3F" w:rsidRPr="00003FCC" w:rsidTr="00B70337">
        <w:tc>
          <w:tcPr>
            <w:tcW w:w="1838" w:type="dxa"/>
            <w:vAlign w:val="center"/>
          </w:tcPr>
          <w:p w:rsidR="61A5EC3F" w:rsidRPr="00F85D68" w:rsidRDefault="61A5EC3F" w:rsidP="00B70337">
            <w:pPr>
              <w:rPr>
                <w:rFonts w:ascii="Arial Narrow" w:hAnsi="Arial Narrow"/>
              </w:rPr>
            </w:pPr>
            <w:r w:rsidRPr="00003FCC">
              <w:rPr>
                <w:rFonts w:ascii="Arial Narrow" w:eastAsia="Arial Narrow" w:hAnsi="Arial Narrow" w:cs="Arial Narrow"/>
                <w:b/>
                <w:bCs/>
              </w:rPr>
              <w:t xml:space="preserve">Opis warunków kwalifikowalności </w:t>
            </w:r>
          </w:p>
        </w:tc>
        <w:tc>
          <w:tcPr>
            <w:tcW w:w="7222" w:type="dxa"/>
          </w:tcPr>
          <w:p w:rsidR="61A5EC3F" w:rsidRPr="00F85D68" w:rsidRDefault="61A5EC3F" w:rsidP="009D4956">
            <w:pPr>
              <w:spacing w:line="254" w:lineRule="auto"/>
              <w:jc w:val="both"/>
              <w:rPr>
                <w:rFonts w:ascii="Arial Narrow" w:hAnsi="Arial Narrow"/>
              </w:rPr>
            </w:pPr>
            <w:r w:rsidRPr="00003FCC">
              <w:rPr>
                <w:rFonts w:ascii="Arial Narrow" w:eastAsia="Arial Narrow" w:hAnsi="Arial Narrow" w:cs="Arial Narrow"/>
              </w:rPr>
              <w:t xml:space="preserve">O </w:t>
            </w:r>
            <w:r w:rsidRPr="00C741C4">
              <w:rPr>
                <w:rFonts w:ascii="Arial Narrow" w:eastAsia="Arial Narrow" w:hAnsi="Arial Narrow" w:cs="Arial Narrow"/>
              </w:rPr>
              <w:t>pomoc może ubiegać się rolnik, który prowadzi na terytorium Rzeczypospolitej Polskiej działalność rolniczą,</w:t>
            </w:r>
            <w:r w:rsidRPr="00F85D68">
              <w:rPr>
                <w:rFonts w:ascii="Arial Narrow" w:eastAsia="Calibri" w:hAnsi="Arial Narrow" w:cs="Calibri"/>
              </w:rPr>
              <w:t xml:space="preserve"> </w:t>
            </w:r>
            <w:r w:rsidRPr="00003FCC">
              <w:rPr>
                <w:rFonts w:ascii="Arial Narrow" w:eastAsia="Arial Narrow" w:hAnsi="Arial Narrow" w:cs="Arial Narrow"/>
              </w:rPr>
              <w:t>z której uzyskuje przychód. W przypadku obszaru b, przychód musi pochodzić z działalności w zakresie produkcji ekologicznej.</w:t>
            </w:r>
          </w:p>
          <w:p w:rsidR="61A5EC3F" w:rsidRPr="00F85D68" w:rsidRDefault="61A5EC3F" w:rsidP="009D4956">
            <w:pPr>
              <w:spacing w:line="254" w:lineRule="auto"/>
              <w:jc w:val="both"/>
              <w:rPr>
                <w:rFonts w:ascii="Arial Narrow" w:hAnsi="Arial Narrow"/>
              </w:rPr>
            </w:pPr>
            <w:r w:rsidRPr="00003FCC">
              <w:rPr>
                <w:rFonts w:ascii="Arial Narrow" w:eastAsia="Arial Narrow" w:hAnsi="Arial Narrow" w:cs="Arial Narrow"/>
              </w:rPr>
              <w:t xml:space="preserve"> </w:t>
            </w:r>
          </w:p>
          <w:p w:rsidR="61A5EC3F" w:rsidRPr="00F85D68" w:rsidRDefault="61A5EC3F" w:rsidP="009D4956">
            <w:pPr>
              <w:spacing w:line="254" w:lineRule="auto"/>
              <w:jc w:val="both"/>
              <w:rPr>
                <w:rFonts w:ascii="Arial Narrow" w:hAnsi="Arial Narrow"/>
              </w:rPr>
            </w:pPr>
            <w:r w:rsidRPr="00003FCC">
              <w:rPr>
                <w:rFonts w:ascii="Arial Narrow" w:eastAsia="Arial Narrow" w:hAnsi="Arial Narrow" w:cs="Arial Narrow"/>
              </w:rPr>
              <w:t>W przypadku produkcji</w:t>
            </w:r>
            <w:r w:rsidRPr="00C741C4">
              <w:rPr>
                <w:rFonts w:ascii="Arial Narrow" w:eastAsia="Arial Narrow" w:hAnsi="Arial Narrow" w:cs="Arial Narrow"/>
              </w:rPr>
              <w:t xml:space="preserve"> zwierzęcej pomoc dotyczy wyłącznie produkcji w zakresie zwierząt gospodarskich w rozumieniu przepisów o organizacji hodowli i rozrodzie zwierząt gospodarskich.</w:t>
            </w:r>
          </w:p>
          <w:p w:rsidR="61A5EC3F" w:rsidRPr="00F85D68" w:rsidRDefault="61A5EC3F" w:rsidP="009D4956">
            <w:pPr>
              <w:spacing w:line="254" w:lineRule="auto"/>
              <w:jc w:val="both"/>
              <w:rPr>
                <w:rFonts w:ascii="Arial Narrow" w:hAnsi="Arial Narrow"/>
              </w:rPr>
            </w:pPr>
            <w:r w:rsidRPr="00003FCC">
              <w:rPr>
                <w:rFonts w:ascii="Arial Narrow" w:eastAsia="Arial Narrow" w:hAnsi="Arial Narrow" w:cs="Arial Narrow"/>
              </w:rPr>
              <w:t xml:space="preserve"> </w:t>
            </w:r>
          </w:p>
          <w:p w:rsidR="61A5EC3F" w:rsidRPr="00F85D68" w:rsidRDefault="5F9D48DA" w:rsidP="009D4956">
            <w:pPr>
              <w:spacing w:line="254" w:lineRule="auto"/>
              <w:jc w:val="both"/>
              <w:rPr>
                <w:rFonts w:ascii="Arial Narrow" w:hAnsi="Arial Narrow"/>
              </w:rPr>
            </w:pPr>
            <w:r w:rsidRPr="00003FCC">
              <w:rPr>
                <w:rFonts w:ascii="Arial Narrow" w:eastAsia="Arial Narrow" w:hAnsi="Arial Narrow" w:cs="Arial Narrow"/>
              </w:rPr>
              <w:t>Inwestycja musi doprowadzić do wzrostu wartości dodanej brutto (GVA) w</w:t>
            </w:r>
            <w:r w:rsidR="009D4956">
              <w:rPr>
                <w:rFonts w:ascii="Arial Narrow" w:eastAsia="Arial Narrow" w:hAnsi="Arial Narrow" w:cs="Arial Narrow"/>
              </w:rPr>
              <w:t> </w:t>
            </w:r>
            <w:r w:rsidRPr="00003FCC">
              <w:rPr>
                <w:rFonts w:ascii="Arial Narrow" w:eastAsia="Arial Narrow" w:hAnsi="Arial Narrow" w:cs="Arial Narrow"/>
              </w:rPr>
              <w:t>gospodarstwie, w szcze</w:t>
            </w:r>
            <w:r w:rsidRPr="00C741C4">
              <w:rPr>
                <w:rFonts w:ascii="Arial Narrow" w:eastAsia="Arial Narrow" w:hAnsi="Arial Narrow" w:cs="Arial Narrow"/>
              </w:rPr>
              <w:t>gólności w wyniku racjonalizacji technologii produkcji lub wprowadzenia innowacji, zmiany profilu produkcji, poprawy jakości produkcji lub zwiększenia wartości dodanej produktu, co najmniej o 10% w odniesieniu do roku bazowego w okresie 5 lat od dnia przyz</w:t>
            </w:r>
            <w:r w:rsidRPr="007B05FD">
              <w:rPr>
                <w:rFonts w:ascii="Arial Narrow" w:eastAsia="Arial Narrow" w:hAnsi="Arial Narrow" w:cs="Arial Narrow"/>
              </w:rPr>
              <w:t>nania pomoc</w:t>
            </w:r>
            <w:r w:rsidRPr="0020315F">
              <w:rPr>
                <w:rFonts w:ascii="Arial Narrow" w:eastAsia="Arial Narrow" w:hAnsi="Arial Narrow" w:cs="Arial Narrow"/>
              </w:rPr>
              <w:t>y.</w:t>
            </w:r>
          </w:p>
          <w:p w:rsidR="03078880" w:rsidRPr="00003FCC" w:rsidRDefault="03078880" w:rsidP="009D4956">
            <w:pPr>
              <w:spacing w:line="254" w:lineRule="auto"/>
              <w:jc w:val="both"/>
              <w:rPr>
                <w:rFonts w:ascii="Arial Narrow" w:eastAsia="Arial Narrow" w:hAnsi="Arial Narrow" w:cs="Arial Narrow"/>
              </w:rPr>
            </w:pPr>
          </w:p>
          <w:p w:rsidR="0516E226" w:rsidRPr="00F85D68" w:rsidRDefault="0516E226" w:rsidP="009D4956">
            <w:pPr>
              <w:spacing w:line="254" w:lineRule="auto"/>
              <w:jc w:val="both"/>
              <w:rPr>
                <w:rFonts w:ascii="Arial Narrow" w:hAnsi="Arial Narrow"/>
              </w:rPr>
            </w:pPr>
            <w:r w:rsidRPr="007B05FD">
              <w:rPr>
                <w:rFonts w:ascii="Arial Narrow" w:eastAsia="Arial Narrow" w:hAnsi="Arial Narrow" w:cs="Arial Narrow"/>
                <w:color w:val="000000" w:themeColor="text1"/>
              </w:rPr>
              <w:t>W przypadku obszaru b co najmniej 80% powierzchni/produkcji powinno docelowo zostać objęte system produkcji ekologicznej. Najpóźniej do dnia złożenia wniosku o</w:t>
            </w:r>
            <w:r w:rsidR="009D4956">
              <w:rPr>
                <w:rFonts w:ascii="Arial Narrow" w:eastAsia="Arial Narrow" w:hAnsi="Arial Narrow" w:cs="Arial Narrow"/>
                <w:color w:val="000000" w:themeColor="text1"/>
              </w:rPr>
              <w:t> </w:t>
            </w:r>
            <w:r w:rsidRPr="007B05FD">
              <w:rPr>
                <w:rFonts w:ascii="Arial Narrow" w:eastAsia="Arial Narrow" w:hAnsi="Arial Narrow" w:cs="Arial Narrow"/>
                <w:color w:val="000000" w:themeColor="text1"/>
              </w:rPr>
              <w:t>płatność gospodarstwo powinno w wymaganej części zostać objęte produkcją ekologiczną (tj. co</w:t>
            </w:r>
            <w:r w:rsidRPr="0020315F">
              <w:rPr>
                <w:rFonts w:ascii="Arial Narrow" w:eastAsia="Arial Narrow" w:hAnsi="Arial Narrow" w:cs="Arial Narrow"/>
                <w:color w:val="000000" w:themeColor="text1"/>
              </w:rPr>
              <w:t xml:space="preserve"> najmniej być w okresie konwersji) oraz najpóźniej w okresie 4 lat od dnia przyznania pomocy rozpocząć sprzedaż produktów ekologicznych w wymaganym zakresie.</w:t>
            </w:r>
          </w:p>
          <w:p w:rsidR="61A5EC3F" w:rsidRPr="00F85D68" w:rsidRDefault="61A5EC3F" w:rsidP="009D4956">
            <w:pPr>
              <w:spacing w:line="254" w:lineRule="auto"/>
              <w:jc w:val="both"/>
              <w:rPr>
                <w:rFonts w:ascii="Arial Narrow" w:hAnsi="Arial Narrow"/>
              </w:rPr>
            </w:pPr>
            <w:r w:rsidRPr="00003FCC">
              <w:rPr>
                <w:rFonts w:ascii="Arial Narrow" w:eastAsia="Arial Narrow" w:hAnsi="Arial Narrow" w:cs="Arial Narrow"/>
              </w:rPr>
              <w:t xml:space="preserve"> </w:t>
            </w:r>
          </w:p>
          <w:p w:rsidR="61A5EC3F" w:rsidRPr="00F85D68" w:rsidRDefault="61A5EC3F" w:rsidP="009D4956">
            <w:pPr>
              <w:spacing w:line="254" w:lineRule="auto"/>
              <w:jc w:val="both"/>
              <w:rPr>
                <w:rFonts w:ascii="Arial Narrow" w:hAnsi="Arial Narrow"/>
              </w:rPr>
            </w:pPr>
            <w:r w:rsidRPr="00003FCC">
              <w:rPr>
                <w:rFonts w:ascii="Arial Narrow" w:eastAsia="Arial Narrow" w:hAnsi="Arial Narrow" w:cs="Arial Narrow"/>
              </w:rPr>
              <w:t>W ramach tej interwencji mogą być realizowane wyłącznie takie rodzaje operacji, które</w:t>
            </w:r>
            <w:r w:rsidRPr="00C741C4">
              <w:rPr>
                <w:rFonts w:ascii="Arial Narrow" w:eastAsia="Arial Narrow" w:hAnsi="Arial Narrow" w:cs="Arial Narrow"/>
              </w:rPr>
              <w:t xml:space="preserve"> będą przyczyniały się do poprawy konkurencyjności gospodarstwa rolnego i jego zorientowania na rynek.</w:t>
            </w:r>
          </w:p>
          <w:p w:rsidR="61A5EC3F" w:rsidRPr="00F85D68" w:rsidRDefault="61A5EC3F" w:rsidP="009D4956">
            <w:pPr>
              <w:spacing w:line="254" w:lineRule="auto"/>
              <w:jc w:val="both"/>
              <w:rPr>
                <w:rFonts w:ascii="Arial Narrow" w:hAnsi="Arial Narrow"/>
              </w:rPr>
            </w:pPr>
            <w:r w:rsidRPr="00003FCC">
              <w:rPr>
                <w:rFonts w:ascii="Arial Narrow" w:eastAsia="Arial Narrow" w:hAnsi="Arial Narrow" w:cs="Arial Narrow"/>
              </w:rPr>
              <w:t>W przypadku możliwości racjonalnego zastosowania, obligatoryjne jest zastosowanie dostępnych na rynku technologii, które zapewniają ograniczenie szkodliw</w:t>
            </w:r>
            <w:r w:rsidRPr="00C741C4">
              <w:rPr>
                <w:rFonts w:ascii="Arial Narrow" w:eastAsia="Arial Narrow" w:hAnsi="Arial Narrow" w:cs="Arial Narrow"/>
              </w:rPr>
              <w:t>ego wpływu rolnictwa na środowisko, energooszczędnych, niskoemisyjnych itp. W przypadku inwestycji budowalnych projekt powinien zawierać rozwiązania ograniczające emisję GHG, presję produkcji rolnej na środowisko naturalne i klimat oraz uwzględniać rozwiązania związane z odnawialnymi źródłami energii.</w:t>
            </w:r>
          </w:p>
          <w:p w:rsidR="61A5EC3F" w:rsidRPr="00F85D68" w:rsidRDefault="61A5EC3F" w:rsidP="009D4956">
            <w:pPr>
              <w:spacing w:line="254" w:lineRule="auto"/>
              <w:jc w:val="both"/>
              <w:rPr>
                <w:rFonts w:ascii="Arial Narrow" w:hAnsi="Arial Narrow"/>
              </w:rPr>
            </w:pPr>
            <w:r w:rsidRPr="00003FCC">
              <w:rPr>
                <w:rFonts w:ascii="Arial Narrow" w:eastAsia="Arial Narrow" w:hAnsi="Arial Narrow" w:cs="Arial Narrow"/>
              </w:rPr>
              <w:t xml:space="preserve"> </w:t>
            </w:r>
          </w:p>
          <w:p w:rsidR="61A5EC3F" w:rsidRPr="00F85D68" w:rsidRDefault="61A5EC3F" w:rsidP="009D4956">
            <w:pPr>
              <w:spacing w:line="254" w:lineRule="auto"/>
              <w:jc w:val="both"/>
              <w:rPr>
                <w:rFonts w:ascii="Arial Narrow" w:hAnsi="Arial Narrow"/>
              </w:rPr>
            </w:pPr>
            <w:r w:rsidRPr="00003FCC">
              <w:rPr>
                <w:rFonts w:ascii="Arial Narrow" w:eastAsia="Arial Narrow" w:hAnsi="Arial Narrow" w:cs="Arial Narrow"/>
              </w:rPr>
              <w:t xml:space="preserve">Wielkość ekonomiczna gospodarstwa uprawnionego do otrzymania pomocy wynosi co najmniej 25 tys. euro. Górne progi wielkości ekonomicznej </w:t>
            </w:r>
            <w:r w:rsidR="005F78F3" w:rsidRPr="0020315F">
              <w:rPr>
                <w:rFonts w:ascii="Arial Narrow" w:eastAsia="Arial Narrow" w:hAnsi="Arial Narrow" w:cs="Arial Narrow"/>
              </w:rPr>
              <w:t>są w trakcie opracowania.</w:t>
            </w:r>
          </w:p>
          <w:p w:rsidR="61A5EC3F" w:rsidRPr="00F85D68" w:rsidRDefault="61A5EC3F" w:rsidP="009D4956">
            <w:pPr>
              <w:spacing w:line="254" w:lineRule="auto"/>
              <w:jc w:val="both"/>
              <w:rPr>
                <w:rFonts w:ascii="Arial Narrow" w:hAnsi="Arial Narrow"/>
              </w:rPr>
            </w:pPr>
            <w:r w:rsidRPr="00003FCC">
              <w:rPr>
                <w:rFonts w:ascii="Arial Narrow" w:eastAsia="Arial Narrow" w:hAnsi="Arial Narrow" w:cs="Arial Narrow"/>
              </w:rPr>
              <w:t xml:space="preserve"> </w:t>
            </w:r>
          </w:p>
          <w:p w:rsidR="61A5EC3F" w:rsidRPr="00F85D68" w:rsidRDefault="61A5EC3F" w:rsidP="009D4956">
            <w:pPr>
              <w:spacing w:line="254" w:lineRule="auto"/>
              <w:jc w:val="both"/>
              <w:rPr>
                <w:rFonts w:ascii="Arial Narrow" w:hAnsi="Arial Narrow"/>
              </w:rPr>
            </w:pPr>
            <w:r w:rsidRPr="00003FCC">
              <w:rPr>
                <w:rFonts w:ascii="Arial Narrow" w:eastAsia="Arial Narrow" w:hAnsi="Arial Narrow" w:cs="Arial Narrow"/>
              </w:rPr>
              <w:t>Rolnik posiadający gospodarstwo o powierzchni powyżej 300 ha nie może ubiegać się o</w:t>
            </w:r>
            <w:r w:rsidR="009D4956">
              <w:rPr>
                <w:rFonts w:ascii="Arial Narrow" w:eastAsia="Arial Narrow" w:hAnsi="Arial Narrow" w:cs="Arial Narrow"/>
              </w:rPr>
              <w:t> </w:t>
            </w:r>
            <w:r w:rsidRPr="00003FCC">
              <w:rPr>
                <w:rFonts w:ascii="Arial Narrow" w:eastAsia="Arial Narrow" w:hAnsi="Arial Narrow" w:cs="Arial Narrow"/>
              </w:rPr>
              <w:t>pomoc w ramach tego instrumentu wsparcia.</w:t>
            </w:r>
          </w:p>
          <w:p w:rsidR="61A5EC3F" w:rsidRPr="00F85D68" w:rsidRDefault="61A5EC3F" w:rsidP="009D4956">
            <w:pPr>
              <w:spacing w:line="254" w:lineRule="auto"/>
              <w:jc w:val="both"/>
              <w:rPr>
                <w:rFonts w:ascii="Arial Narrow" w:hAnsi="Arial Narrow"/>
              </w:rPr>
            </w:pPr>
            <w:r w:rsidRPr="00003FCC">
              <w:rPr>
                <w:rFonts w:ascii="Arial Narrow" w:eastAsia="Arial Narrow" w:hAnsi="Arial Narrow" w:cs="Arial Narrow"/>
              </w:rPr>
              <w:t xml:space="preserve"> </w:t>
            </w:r>
          </w:p>
          <w:p w:rsidR="004D19A3" w:rsidRPr="004D19A3" w:rsidRDefault="0063704E" w:rsidP="009D4956">
            <w:pPr>
              <w:spacing w:line="254" w:lineRule="auto"/>
              <w:jc w:val="both"/>
              <w:rPr>
                <w:rFonts w:ascii="Arial Narrow" w:eastAsia="Arial Narrow" w:hAnsi="Arial Narrow" w:cs="Arial Narrow"/>
              </w:rPr>
            </w:pPr>
            <w:r w:rsidRPr="2901895B">
              <w:rPr>
                <w:rFonts w:ascii="Arial Narrow" w:eastAsia="Arial Narrow" w:hAnsi="Arial Narrow" w:cs="Arial Narrow"/>
              </w:rPr>
              <w:t xml:space="preserve">W przypadku producentów rolnych będących członkami Organizacji Producentów, realizującej Program Operacyjny wspierany ze środków UE w ramach interwencji sektorowych, o których mowa w art. 39 projektu rozporządzenia dot. Planów Strategicznych, pomoc nie dotyczy działań/inwestycji realizowanych w ramach tego Programu Operacyjnego. </w:t>
            </w:r>
            <w:r w:rsidR="004D19A3" w:rsidRPr="004D19A3">
              <w:rPr>
                <w:rFonts w:ascii="Arial Narrow" w:eastAsia="Arial Narrow" w:hAnsi="Arial Narrow" w:cs="Arial Narrow"/>
              </w:rPr>
              <w:t>Nie przewiduje się wsparcia gospodarstw w zakresie:</w:t>
            </w:r>
          </w:p>
          <w:p w:rsidR="004D19A3" w:rsidRPr="009D4956" w:rsidRDefault="004D19A3" w:rsidP="004B3E72">
            <w:pPr>
              <w:pStyle w:val="Akapitzlist"/>
              <w:numPr>
                <w:ilvl w:val="0"/>
                <w:numId w:val="143"/>
              </w:numPr>
              <w:spacing w:line="254" w:lineRule="auto"/>
              <w:jc w:val="both"/>
              <w:rPr>
                <w:rFonts w:ascii="Arial Narrow" w:eastAsia="Arial Narrow" w:hAnsi="Arial Narrow" w:cs="Arial Narrow"/>
              </w:rPr>
            </w:pPr>
            <w:r w:rsidRPr="009D4956">
              <w:rPr>
                <w:rFonts w:ascii="Arial Narrow" w:eastAsia="Arial Narrow" w:hAnsi="Arial Narrow" w:cs="Arial Narrow"/>
              </w:rPr>
              <w:t>chowu drobiu, chyba że produkcja jest ekologiczna albo operacja będzie polegała na zmianie sposobu chowu z konwencjonalnego na ekologiczny,</w:t>
            </w:r>
          </w:p>
          <w:p w:rsidR="004D19A3" w:rsidRPr="009D4956" w:rsidRDefault="004D19A3" w:rsidP="004B3E72">
            <w:pPr>
              <w:pStyle w:val="Akapitzlist"/>
              <w:numPr>
                <w:ilvl w:val="0"/>
                <w:numId w:val="143"/>
              </w:numPr>
              <w:spacing w:line="254" w:lineRule="auto"/>
              <w:jc w:val="both"/>
              <w:rPr>
                <w:rFonts w:ascii="Arial Narrow" w:eastAsia="Arial Narrow" w:hAnsi="Arial Narrow" w:cs="Arial Narrow"/>
              </w:rPr>
            </w:pPr>
            <w:r w:rsidRPr="009D4956">
              <w:rPr>
                <w:rFonts w:ascii="Arial Narrow" w:eastAsia="Arial Narrow" w:hAnsi="Arial Narrow" w:cs="Arial Narrow"/>
              </w:rPr>
              <w:t>pszczelarstwa,</w:t>
            </w:r>
          </w:p>
          <w:p w:rsidR="004D19A3" w:rsidRPr="009D4956" w:rsidRDefault="004D19A3" w:rsidP="004B3E72">
            <w:pPr>
              <w:pStyle w:val="Akapitzlist"/>
              <w:numPr>
                <w:ilvl w:val="0"/>
                <w:numId w:val="143"/>
              </w:numPr>
              <w:spacing w:line="254" w:lineRule="auto"/>
              <w:jc w:val="both"/>
              <w:rPr>
                <w:rFonts w:ascii="Arial Narrow" w:eastAsia="Arial Narrow" w:hAnsi="Arial Narrow" w:cs="Arial Narrow"/>
              </w:rPr>
            </w:pPr>
            <w:r w:rsidRPr="009D4956">
              <w:rPr>
                <w:rFonts w:ascii="Arial Narrow" w:eastAsia="Arial Narrow" w:hAnsi="Arial Narrow" w:cs="Arial Narrow"/>
              </w:rPr>
              <w:t>zwierząt futerkowych, z wyjątkiem królika utrzymywanego w celu produkcji surowca mięsnego.</w:t>
            </w:r>
          </w:p>
          <w:p w:rsidR="004D19A3" w:rsidRDefault="004D19A3" w:rsidP="009D4956">
            <w:pPr>
              <w:jc w:val="both"/>
              <w:rPr>
                <w:rFonts w:ascii="Calibri" w:hAnsi="Calibri"/>
                <w:color w:val="000000"/>
                <w:shd w:val="clear" w:color="auto" w:fill="FFFFFF"/>
              </w:rPr>
            </w:pPr>
          </w:p>
          <w:p w:rsidR="61A5EC3F" w:rsidRPr="00F85D68" w:rsidRDefault="42CA5A9F" w:rsidP="009D4956">
            <w:pPr>
              <w:spacing w:line="254" w:lineRule="auto"/>
              <w:jc w:val="both"/>
              <w:rPr>
                <w:rFonts w:ascii="Arial Narrow" w:hAnsi="Arial Narrow"/>
              </w:rPr>
            </w:pPr>
            <w:r w:rsidRPr="00003FCC">
              <w:rPr>
                <w:rFonts w:ascii="Arial Narrow" w:eastAsia="Arial Narrow" w:hAnsi="Arial Narrow" w:cs="Arial Narrow"/>
              </w:rPr>
              <w:t>Beneficjent zobowiązuje się do prowadzenia w gospodarstwie co najmniej upro</w:t>
            </w:r>
            <w:r w:rsidRPr="00C741C4">
              <w:rPr>
                <w:rFonts w:ascii="Arial Narrow" w:eastAsia="Arial Narrow" w:hAnsi="Arial Narrow" w:cs="Arial Narrow"/>
              </w:rPr>
              <w:t>szczonej rachunkowości od dnia przyznania pomocy.</w:t>
            </w:r>
          </w:p>
        </w:tc>
      </w:tr>
      <w:tr w:rsidR="61A5EC3F" w:rsidRPr="00003FCC" w:rsidTr="00B70337">
        <w:tc>
          <w:tcPr>
            <w:tcW w:w="1838" w:type="dxa"/>
            <w:vAlign w:val="center"/>
          </w:tcPr>
          <w:p w:rsidR="61A5EC3F" w:rsidRPr="00F85D68" w:rsidRDefault="61A5EC3F" w:rsidP="00B70337">
            <w:pPr>
              <w:rPr>
                <w:rFonts w:ascii="Arial Narrow" w:hAnsi="Arial Narrow"/>
              </w:rPr>
            </w:pPr>
            <w:r w:rsidRPr="00003FCC">
              <w:rPr>
                <w:rFonts w:ascii="Arial Narrow" w:eastAsia="Arial Narrow" w:hAnsi="Arial Narrow" w:cs="Arial Narrow"/>
                <w:b/>
                <w:bCs/>
              </w:rPr>
              <w:t xml:space="preserve">Opis kryteriów wyboru </w:t>
            </w:r>
          </w:p>
        </w:tc>
        <w:tc>
          <w:tcPr>
            <w:tcW w:w="7222" w:type="dxa"/>
          </w:tcPr>
          <w:p w:rsidR="61A5EC3F" w:rsidRPr="00C741C4" w:rsidRDefault="42CA5A9F" w:rsidP="3F8B09A3">
            <w:pPr>
              <w:spacing w:line="254" w:lineRule="auto"/>
              <w:jc w:val="both"/>
              <w:rPr>
                <w:rFonts w:ascii="Arial Narrow" w:eastAsia="Arial Narrow" w:hAnsi="Arial Narrow" w:cs="Arial Narrow"/>
              </w:rPr>
            </w:pPr>
            <w:r w:rsidRPr="00003FCC">
              <w:rPr>
                <w:rFonts w:ascii="Arial Narrow" w:eastAsia="Arial Narrow" w:hAnsi="Arial Narrow" w:cs="Arial Narrow"/>
              </w:rPr>
              <w:t>Preferencje w szczególności dla inwestycji:</w:t>
            </w:r>
          </w:p>
          <w:p w:rsidR="61A5EC3F" w:rsidRPr="0020315F" w:rsidRDefault="42CA5A9F" w:rsidP="004B3E72">
            <w:pPr>
              <w:pStyle w:val="Akapitzlist"/>
              <w:numPr>
                <w:ilvl w:val="0"/>
                <w:numId w:val="106"/>
              </w:numPr>
              <w:ind w:left="307" w:hanging="283"/>
              <w:rPr>
                <w:rFonts w:ascii="Arial Narrow" w:eastAsia="Arial Narrow" w:hAnsi="Arial Narrow" w:cs="Arial Narrow"/>
              </w:rPr>
            </w:pPr>
            <w:r w:rsidRPr="007B05FD">
              <w:rPr>
                <w:rFonts w:ascii="Arial Narrow" w:eastAsia="Arial Narrow" w:hAnsi="Arial Narrow" w:cs="Arial Narrow"/>
              </w:rPr>
              <w:t>dotyczących rolnictwa ekologicznego (w przypadku obszaru a),</w:t>
            </w:r>
          </w:p>
          <w:p w:rsidR="61A5EC3F" w:rsidRPr="00003FCC" w:rsidRDefault="42CA5A9F" w:rsidP="004B3E72">
            <w:pPr>
              <w:pStyle w:val="Akapitzlist"/>
              <w:numPr>
                <w:ilvl w:val="0"/>
                <w:numId w:val="106"/>
              </w:numPr>
              <w:ind w:left="307" w:hanging="283"/>
              <w:rPr>
                <w:rFonts w:ascii="Arial Narrow" w:eastAsia="Arial Narrow" w:hAnsi="Arial Narrow" w:cs="Arial Narrow"/>
              </w:rPr>
            </w:pPr>
            <w:r w:rsidRPr="00003FCC">
              <w:rPr>
                <w:rFonts w:ascii="Arial Narrow" w:eastAsia="Arial Narrow" w:hAnsi="Arial Narrow" w:cs="Arial Narrow"/>
              </w:rPr>
              <w:t>dotyczących innych systemów jakości (w przypadku obszaru a),</w:t>
            </w:r>
          </w:p>
          <w:p w:rsidR="61A5EC3F" w:rsidRPr="00003FCC" w:rsidRDefault="42CA5A9F" w:rsidP="004B3E72">
            <w:pPr>
              <w:pStyle w:val="Akapitzlist"/>
              <w:numPr>
                <w:ilvl w:val="0"/>
                <w:numId w:val="106"/>
              </w:numPr>
              <w:ind w:left="307" w:hanging="283"/>
              <w:rPr>
                <w:rFonts w:ascii="Arial Narrow" w:eastAsia="Arial Narrow" w:hAnsi="Arial Narrow" w:cs="Arial Narrow"/>
              </w:rPr>
            </w:pPr>
            <w:r w:rsidRPr="00003FCC">
              <w:rPr>
                <w:rFonts w:ascii="Arial Narrow" w:eastAsia="Arial Narrow" w:hAnsi="Arial Narrow" w:cs="Arial Narrow"/>
              </w:rPr>
              <w:t>dotyczących poprawy jakości produkcji (inne niż uczestnictwo w systemach),</w:t>
            </w:r>
          </w:p>
          <w:p w:rsidR="61A5EC3F" w:rsidRPr="00003FCC" w:rsidRDefault="42CA5A9F" w:rsidP="004B3E72">
            <w:pPr>
              <w:pStyle w:val="Akapitzlist"/>
              <w:numPr>
                <w:ilvl w:val="0"/>
                <w:numId w:val="106"/>
              </w:numPr>
              <w:ind w:left="307" w:hanging="283"/>
              <w:rPr>
                <w:rFonts w:ascii="Arial Narrow" w:eastAsia="Arial Narrow" w:hAnsi="Arial Narrow" w:cs="Arial Narrow"/>
              </w:rPr>
            </w:pPr>
            <w:r w:rsidRPr="00003FCC">
              <w:rPr>
                <w:rFonts w:ascii="Arial Narrow" w:eastAsia="Arial Narrow" w:hAnsi="Arial Narrow" w:cs="Arial Narrow"/>
              </w:rPr>
              <w:t>realizowanych przez rolnika, który należy do grupy producentów, organizacji producentów, spółdzielni (jeśli nie jest grupą), klastra,</w:t>
            </w:r>
          </w:p>
          <w:p w:rsidR="61A5EC3F" w:rsidRPr="00003FCC" w:rsidRDefault="42CA5A9F" w:rsidP="004B3E72">
            <w:pPr>
              <w:pStyle w:val="Akapitzlist"/>
              <w:numPr>
                <w:ilvl w:val="0"/>
                <w:numId w:val="106"/>
              </w:numPr>
              <w:ind w:left="307" w:hanging="283"/>
              <w:rPr>
                <w:rFonts w:ascii="Arial Narrow" w:eastAsia="Arial Narrow" w:hAnsi="Arial Narrow" w:cs="Arial Narrow"/>
              </w:rPr>
            </w:pPr>
            <w:r w:rsidRPr="00003FCC">
              <w:rPr>
                <w:rFonts w:ascii="Arial Narrow" w:eastAsia="Arial Narrow" w:hAnsi="Arial Narrow" w:cs="Arial Narrow"/>
              </w:rPr>
              <w:t>innowacyjnych lub cyfrowych,</w:t>
            </w:r>
          </w:p>
          <w:p w:rsidR="61A5EC3F" w:rsidRPr="00003FCC" w:rsidRDefault="42CA5A9F" w:rsidP="004B3E72">
            <w:pPr>
              <w:pStyle w:val="Akapitzlist"/>
              <w:numPr>
                <w:ilvl w:val="0"/>
                <w:numId w:val="106"/>
              </w:numPr>
              <w:ind w:left="307" w:hanging="283"/>
              <w:rPr>
                <w:rFonts w:ascii="Arial Narrow" w:eastAsia="Arial Narrow" w:hAnsi="Arial Narrow" w:cs="Arial Narrow"/>
              </w:rPr>
            </w:pPr>
            <w:r w:rsidRPr="00003FCC">
              <w:rPr>
                <w:rFonts w:ascii="Arial Narrow" w:eastAsia="Arial Narrow" w:hAnsi="Arial Narrow" w:cs="Arial Narrow"/>
              </w:rPr>
              <w:t>dotyczących bezpiecznego dla konsumenta i efektywnego przedłużania trwałości produktów, przechowalnictwa lub lepszego przygotowania do sprzedaży (w przypadku obszaru b).</w:t>
            </w:r>
          </w:p>
        </w:tc>
      </w:tr>
      <w:tr w:rsidR="61A5EC3F" w:rsidRPr="00003FCC" w:rsidTr="00B70337">
        <w:tc>
          <w:tcPr>
            <w:tcW w:w="1838" w:type="dxa"/>
            <w:vAlign w:val="center"/>
          </w:tcPr>
          <w:p w:rsidR="61A5EC3F" w:rsidRPr="00C741C4" w:rsidRDefault="61A5EC3F" w:rsidP="00B70337">
            <w:pPr>
              <w:rPr>
                <w:rFonts w:ascii="Arial Narrow" w:eastAsia="Arial Narrow" w:hAnsi="Arial Narrow" w:cs="Arial Narrow"/>
              </w:rPr>
            </w:pPr>
            <w:r w:rsidRPr="00003FCC">
              <w:rPr>
                <w:rFonts w:ascii="Arial Narrow" w:eastAsia="Arial Narrow" w:hAnsi="Arial Narrow" w:cs="Arial Narrow"/>
                <w:b/>
                <w:bCs/>
              </w:rPr>
              <w:t>Opis formy pomocy</w:t>
            </w:r>
          </w:p>
        </w:tc>
        <w:tc>
          <w:tcPr>
            <w:tcW w:w="7222" w:type="dxa"/>
          </w:tcPr>
          <w:p w:rsidR="61A5EC3F" w:rsidRPr="00F85D68" w:rsidRDefault="61A5EC3F" w:rsidP="61A5EC3F">
            <w:pPr>
              <w:spacing w:line="254" w:lineRule="auto"/>
              <w:jc w:val="both"/>
              <w:rPr>
                <w:rFonts w:ascii="Arial Narrow" w:hAnsi="Arial Narrow"/>
              </w:rPr>
            </w:pPr>
            <w:r w:rsidRPr="007B05FD">
              <w:rPr>
                <w:rFonts w:ascii="Arial Narrow" w:eastAsia="Arial Narrow" w:hAnsi="Arial Narrow" w:cs="Arial Narrow"/>
              </w:rPr>
              <w:t>Pomoc ma formę refundacji części kosztów kwalifikowalnych operacji.</w:t>
            </w:r>
          </w:p>
        </w:tc>
      </w:tr>
      <w:tr w:rsidR="61A5EC3F" w:rsidRPr="00003FCC" w:rsidTr="00B70337">
        <w:tc>
          <w:tcPr>
            <w:tcW w:w="1838" w:type="dxa"/>
            <w:vAlign w:val="center"/>
          </w:tcPr>
          <w:p w:rsidR="61A5EC3F" w:rsidRPr="00C741C4" w:rsidRDefault="61A5EC3F" w:rsidP="00B70337">
            <w:pPr>
              <w:rPr>
                <w:rFonts w:ascii="Arial Narrow" w:eastAsia="Arial Narrow" w:hAnsi="Arial Narrow" w:cs="Arial Narrow"/>
                <w:vertAlign w:val="superscript"/>
              </w:rPr>
            </w:pPr>
            <w:r w:rsidRPr="00003FCC">
              <w:rPr>
                <w:rFonts w:ascii="Arial Narrow" w:eastAsia="Arial Narrow" w:hAnsi="Arial Narrow" w:cs="Arial Narrow"/>
                <w:b/>
                <w:bCs/>
              </w:rPr>
              <w:t>Wysokość wsparcia</w:t>
            </w:r>
          </w:p>
        </w:tc>
        <w:tc>
          <w:tcPr>
            <w:tcW w:w="7222" w:type="dxa"/>
          </w:tcPr>
          <w:p w:rsidR="61A5EC3F" w:rsidRPr="00F85D68" w:rsidRDefault="61A5EC3F" w:rsidP="61A5EC3F">
            <w:pPr>
              <w:spacing w:line="257" w:lineRule="auto"/>
              <w:jc w:val="both"/>
              <w:rPr>
                <w:rFonts w:ascii="Arial Narrow" w:hAnsi="Arial Narrow"/>
              </w:rPr>
            </w:pPr>
            <w:r w:rsidRPr="007B05FD">
              <w:rPr>
                <w:rFonts w:ascii="Arial Narrow" w:eastAsia="Arial Narrow" w:hAnsi="Arial Narrow" w:cs="Arial Narrow"/>
              </w:rPr>
              <w:t>50%</w:t>
            </w:r>
            <w:r w:rsidRPr="0020315F">
              <w:rPr>
                <w:rFonts w:ascii="Arial Narrow" w:eastAsia="Arial Narrow" w:hAnsi="Arial Narrow" w:cs="Arial Narrow"/>
                <w:vertAlign w:val="superscript"/>
              </w:rPr>
              <w:t xml:space="preserve"> </w:t>
            </w:r>
            <w:r w:rsidRPr="00003FCC">
              <w:rPr>
                <w:rFonts w:ascii="Arial Narrow" w:eastAsia="Arial Narrow" w:hAnsi="Arial Narrow" w:cs="Arial Narrow"/>
              </w:rPr>
              <w:t>kosztów operacji kwalifikujących się do wsparcia w przypadku rolników, którzy nie ukończyli 40 roku życia albo</w:t>
            </w:r>
          </w:p>
          <w:p w:rsidR="61A5EC3F" w:rsidRPr="00F85D68" w:rsidRDefault="61A5EC3F" w:rsidP="61A5EC3F">
            <w:pPr>
              <w:spacing w:line="257" w:lineRule="auto"/>
              <w:jc w:val="both"/>
              <w:rPr>
                <w:rFonts w:ascii="Arial Narrow" w:hAnsi="Arial Narrow"/>
              </w:rPr>
            </w:pPr>
            <w:r w:rsidRPr="00003FCC">
              <w:rPr>
                <w:rFonts w:ascii="Arial Narrow" w:eastAsia="Arial Narrow" w:hAnsi="Arial Narrow" w:cs="Arial Narrow"/>
              </w:rPr>
              <w:t>40% tych kosztów w przypadku pozostałych operacji.</w:t>
            </w:r>
          </w:p>
          <w:p w:rsidR="61A5EC3F" w:rsidRPr="00F85D68" w:rsidRDefault="61A5EC3F" w:rsidP="61A5EC3F">
            <w:pPr>
              <w:spacing w:line="257" w:lineRule="auto"/>
              <w:jc w:val="both"/>
              <w:rPr>
                <w:rFonts w:ascii="Arial Narrow" w:hAnsi="Arial Narrow"/>
              </w:rPr>
            </w:pPr>
            <w:r w:rsidRPr="00003FCC">
              <w:rPr>
                <w:rFonts w:ascii="Arial Narrow" w:eastAsia="Arial Narrow" w:hAnsi="Arial Narrow" w:cs="Arial Narrow"/>
              </w:rPr>
              <w:t>Maksymalna wysokość pomocy udzielonej jednemu beneficjentowi i na jedno gospodarstwo rolne w ramach int</w:t>
            </w:r>
            <w:r w:rsidRPr="00C741C4">
              <w:rPr>
                <w:rFonts w:ascii="Arial Narrow" w:eastAsia="Arial Narrow" w:hAnsi="Arial Narrow" w:cs="Arial Narrow"/>
              </w:rPr>
              <w:t>erwencji w okresie realizacji planu nie może przekroczyć:</w:t>
            </w:r>
          </w:p>
          <w:p w:rsidR="61A5EC3F" w:rsidRPr="00F85D68" w:rsidRDefault="61A5EC3F" w:rsidP="61A5EC3F">
            <w:pPr>
              <w:spacing w:line="257" w:lineRule="auto"/>
              <w:jc w:val="both"/>
              <w:rPr>
                <w:rFonts w:ascii="Arial Narrow" w:hAnsi="Arial Narrow"/>
              </w:rPr>
            </w:pPr>
            <w:r w:rsidRPr="00003FCC">
              <w:rPr>
                <w:rFonts w:ascii="Arial Narrow" w:eastAsia="Arial Narrow" w:hAnsi="Arial Narrow" w:cs="Arial Narrow"/>
              </w:rPr>
              <w:t>200 000 tys. zł- limit pomocy w przypadku zakupu maszyn i urządzeń oraz inwestycji niematerialnych,</w:t>
            </w:r>
          </w:p>
          <w:p w:rsidR="61A5EC3F" w:rsidRPr="00F85D68" w:rsidRDefault="5F9D48DA" w:rsidP="61A5EC3F">
            <w:pPr>
              <w:spacing w:line="257" w:lineRule="auto"/>
              <w:jc w:val="both"/>
              <w:rPr>
                <w:rFonts w:ascii="Arial Narrow" w:hAnsi="Arial Narrow"/>
              </w:rPr>
            </w:pPr>
            <w:r w:rsidRPr="00003FCC">
              <w:rPr>
                <w:rFonts w:ascii="Arial Narrow" w:eastAsia="Arial Narrow" w:hAnsi="Arial Narrow" w:cs="Arial Narrow"/>
              </w:rPr>
              <w:t>1 mln zł</w:t>
            </w:r>
            <w:r w:rsidR="34FF16E5" w:rsidRPr="00C741C4">
              <w:rPr>
                <w:rFonts w:ascii="Arial Narrow" w:eastAsia="Arial Narrow" w:hAnsi="Arial Narrow" w:cs="Arial Narrow"/>
              </w:rPr>
              <w:t xml:space="preserve"> </w:t>
            </w:r>
            <w:r w:rsidRPr="007B05FD">
              <w:rPr>
                <w:rFonts w:ascii="Arial Narrow" w:eastAsia="Arial Narrow" w:hAnsi="Arial Narrow" w:cs="Arial Narrow"/>
              </w:rPr>
              <w:t>- w przypadku inwestycji budowlanych.</w:t>
            </w:r>
          </w:p>
        </w:tc>
      </w:tr>
    </w:tbl>
    <w:p w:rsidR="00B45AA9" w:rsidRDefault="00B45AA9">
      <w:pPr>
        <w:rPr>
          <w:rFonts w:ascii="Arial Narrow" w:hAnsi="Arial Narrow"/>
        </w:rPr>
      </w:pPr>
    </w:p>
    <w:p w:rsidR="00B45AA9" w:rsidRDefault="00B45AA9">
      <w:pPr>
        <w:rPr>
          <w:rFonts w:ascii="Arial Narrow" w:hAnsi="Arial Narrow"/>
        </w:rPr>
      </w:pPr>
      <w:r>
        <w:rPr>
          <w:rFonts w:ascii="Arial Narrow" w:hAnsi="Arial Narrow"/>
        </w:rPr>
        <w:br w:type="page"/>
      </w:r>
    </w:p>
    <w:tbl>
      <w:tblPr>
        <w:tblStyle w:val="Tabela-Siatk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838"/>
        <w:gridCol w:w="7222"/>
      </w:tblGrid>
      <w:tr w:rsidR="3F8B09A3" w:rsidRPr="00003FCC" w:rsidTr="00B45AA9">
        <w:tc>
          <w:tcPr>
            <w:tcW w:w="9060" w:type="dxa"/>
            <w:gridSpan w:val="2"/>
            <w:shd w:val="clear" w:color="auto" w:fill="E2EFD9" w:themeFill="accent6" w:themeFillTint="33"/>
          </w:tcPr>
          <w:p w:rsidR="3F8B09A3" w:rsidRPr="00F85D68" w:rsidRDefault="3F8B09A3" w:rsidP="3F8B09A3">
            <w:pPr>
              <w:jc w:val="both"/>
              <w:rPr>
                <w:rFonts w:ascii="Arial Narrow" w:hAnsi="Arial Narrow"/>
              </w:rPr>
            </w:pPr>
            <w:r w:rsidRPr="00003FCC">
              <w:rPr>
                <w:rFonts w:ascii="Arial Narrow" w:eastAsia="Arial Narrow" w:hAnsi="Arial Narrow" w:cs="Arial Narrow"/>
                <w:b/>
                <w:bCs/>
              </w:rPr>
              <w:t xml:space="preserve"> </w:t>
            </w:r>
            <w:r w:rsidR="32672337" w:rsidRPr="00C741C4">
              <w:rPr>
                <w:rFonts w:ascii="Arial Narrow" w:eastAsia="Arial Narrow" w:hAnsi="Arial Narrow" w:cs="Arial Narrow"/>
                <w:b/>
                <w:bCs/>
              </w:rPr>
              <w:t>Art. 68 projektu rozporządzenia o Planach strate</w:t>
            </w:r>
            <w:r w:rsidR="32672337" w:rsidRPr="007B05FD">
              <w:rPr>
                <w:rFonts w:ascii="Arial Narrow" w:eastAsia="Arial Narrow" w:hAnsi="Arial Narrow" w:cs="Arial Narrow"/>
                <w:b/>
                <w:bCs/>
              </w:rPr>
              <w:t>gicznych WP</w:t>
            </w:r>
            <w:r w:rsidR="32672337" w:rsidRPr="0020315F">
              <w:rPr>
                <w:rFonts w:ascii="Arial Narrow" w:eastAsia="Arial Narrow" w:hAnsi="Arial Narrow" w:cs="Arial Narrow"/>
                <w:b/>
                <w:bCs/>
              </w:rPr>
              <w:t>R</w:t>
            </w:r>
          </w:p>
        </w:tc>
      </w:tr>
      <w:tr w:rsidR="3F8B09A3" w:rsidRPr="00003FCC" w:rsidTr="00B45AA9">
        <w:tc>
          <w:tcPr>
            <w:tcW w:w="1838" w:type="dxa"/>
            <w:vAlign w:val="center"/>
          </w:tcPr>
          <w:p w:rsidR="3F8B09A3" w:rsidRPr="00F85D68" w:rsidRDefault="3F8B09A3" w:rsidP="00B45AA9">
            <w:pPr>
              <w:rPr>
                <w:rFonts w:ascii="Arial Narrow" w:hAnsi="Arial Narrow"/>
              </w:rPr>
            </w:pPr>
            <w:r w:rsidRPr="00003FCC">
              <w:rPr>
                <w:rFonts w:ascii="Arial Narrow" w:eastAsia="Arial Narrow" w:hAnsi="Arial Narrow" w:cs="Arial Narrow"/>
                <w:b/>
                <w:bCs/>
              </w:rPr>
              <w:t>Nazwa interwencji</w:t>
            </w:r>
          </w:p>
        </w:tc>
        <w:tc>
          <w:tcPr>
            <w:tcW w:w="7222" w:type="dxa"/>
          </w:tcPr>
          <w:p w:rsidR="3F8B09A3" w:rsidRPr="00F85D68" w:rsidRDefault="3F8B09A3" w:rsidP="3F8B09A3">
            <w:pPr>
              <w:jc w:val="both"/>
              <w:rPr>
                <w:rFonts w:ascii="Arial Narrow" w:hAnsi="Arial Narrow"/>
                <w:color w:val="002060"/>
              </w:rPr>
            </w:pPr>
            <w:r w:rsidRPr="00F85D68">
              <w:rPr>
                <w:rFonts w:ascii="Arial Narrow" w:eastAsia="Arial Narrow" w:hAnsi="Arial Narrow" w:cs="Arial Narrow"/>
                <w:b/>
                <w:bCs/>
                <w:color w:val="002060"/>
              </w:rPr>
              <w:t>Inwestycje w gospodarstwach rolnych zwiększające konkurencyjność</w:t>
            </w:r>
            <w:r w:rsidR="039DD71F" w:rsidRPr="00F85D68">
              <w:rPr>
                <w:rFonts w:ascii="Arial Narrow" w:eastAsia="Arial Narrow" w:hAnsi="Arial Narrow" w:cs="Arial Narrow"/>
                <w:b/>
                <w:bCs/>
                <w:color w:val="002060"/>
              </w:rPr>
              <w:t xml:space="preserve"> (instrumenty finansowe)</w:t>
            </w:r>
          </w:p>
        </w:tc>
      </w:tr>
      <w:tr w:rsidR="3F8B09A3" w:rsidRPr="00003FCC" w:rsidTr="00B45AA9">
        <w:tc>
          <w:tcPr>
            <w:tcW w:w="1838" w:type="dxa"/>
            <w:vAlign w:val="center"/>
          </w:tcPr>
          <w:p w:rsidR="3F8B09A3" w:rsidRPr="00F85D68" w:rsidRDefault="3F8B09A3" w:rsidP="00B45AA9">
            <w:pPr>
              <w:rPr>
                <w:rFonts w:ascii="Arial Narrow" w:hAnsi="Arial Narrow"/>
              </w:rPr>
            </w:pPr>
            <w:r w:rsidRPr="00003FCC">
              <w:rPr>
                <w:rFonts w:ascii="Arial Narrow" w:eastAsia="Arial Narrow" w:hAnsi="Arial Narrow" w:cs="Arial Narrow"/>
                <w:b/>
                <w:bCs/>
              </w:rPr>
              <w:t>Cel Szczegółowy</w:t>
            </w:r>
          </w:p>
        </w:tc>
        <w:tc>
          <w:tcPr>
            <w:tcW w:w="7222" w:type="dxa"/>
          </w:tcPr>
          <w:p w:rsidR="3F8B09A3" w:rsidRPr="00F85D68" w:rsidRDefault="3F8B09A3" w:rsidP="3F8B09A3">
            <w:pPr>
              <w:jc w:val="both"/>
              <w:rPr>
                <w:rFonts w:ascii="Arial Narrow" w:hAnsi="Arial Narrow"/>
                <w:b/>
              </w:rPr>
            </w:pPr>
            <w:r w:rsidRPr="00F85D68">
              <w:rPr>
                <w:rFonts w:ascii="Arial Narrow" w:eastAsia="Arial Narrow" w:hAnsi="Arial Narrow" w:cs="Arial Narrow"/>
                <w:b/>
              </w:rPr>
              <w:t>Cel 2: Zwiększenie zorientowania na rynek i konkurencyjności, w tym większe ukierunkowanie na badania naukowe, technologię i cyfryzację.</w:t>
            </w:r>
          </w:p>
        </w:tc>
      </w:tr>
      <w:tr w:rsidR="3F8B09A3" w:rsidRPr="00003FCC" w:rsidTr="00B45AA9">
        <w:tc>
          <w:tcPr>
            <w:tcW w:w="1838" w:type="dxa"/>
            <w:vAlign w:val="center"/>
          </w:tcPr>
          <w:p w:rsidR="3F8B09A3" w:rsidRPr="00C741C4" w:rsidRDefault="3F8B09A3" w:rsidP="00B45AA9">
            <w:pPr>
              <w:rPr>
                <w:rFonts w:ascii="Arial Narrow" w:eastAsia="Arial Narrow" w:hAnsi="Arial Narrow" w:cs="Arial Narrow"/>
                <w:b/>
                <w:bCs/>
                <w:vertAlign w:val="superscript"/>
              </w:rPr>
            </w:pPr>
            <w:r w:rsidRPr="00003FCC">
              <w:rPr>
                <w:rFonts w:ascii="Arial Narrow" w:eastAsia="Arial Narrow" w:hAnsi="Arial Narrow" w:cs="Arial Narrow"/>
                <w:b/>
                <w:bCs/>
              </w:rPr>
              <w:t>Beneficjent</w:t>
            </w:r>
          </w:p>
        </w:tc>
        <w:tc>
          <w:tcPr>
            <w:tcW w:w="7222" w:type="dxa"/>
          </w:tcPr>
          <w:p w:rsidR="3F8B09A3" w:rsidRPr="00F85D68" w:rsidRDefault="3F8B09A3" w:rsidP="009D4956">
            <w:pPr>
              <w:jc w:val="both"/>
              <w:rPr>
                <w:rFonts w:ascii="Arial Narrow" w:hAnsi="Arial Narrow"/>
              </w:rPr>
            </w:pPr>
            <w:r w:rsidRPr="007B05FD">
              <w:rPr>
                <w:rFonts w:ascii="Arial Narrow" w:eastAsia="Arial Narrow" w:hAnsi="Arial Narrow" w:cs="Arial Narrow"/>
              </w:rPr>
              <w:t xml:space="preserve">Rolnik </w:t>
            </w:r>
            <w:r w:rsidR="00293845" w:rsidRPr="007B1DB2">
              <w:rPr>
                <w:rFonts w:ascii="Arial Narrow" w:eastAsia="Arial Narrow" w:hAnsi="Arial Narrow" w:cs="Arial Narrow"/>
              </w:rPr>
              <w:t>w rozumieniu art. 3 lit. a projektu rozporządzenia Parlamentu Europejskiego i</w:t>
            </w:r>
            <w:r w:rsidR="009D4956">
              <w:rPr>
                <w:rFonts w:ascii="Arial Narrow" w:eastAsia="Arial Narrow" w:hAnsi="Arial Narrow" w:cs="Arial Narrow"/>
              </w:rPr>
              <w:t> </w:t>
            </w:r>
            <w:r w:rsidR="00293845" w:rsidRPr="007B1DB2">
              <w:rPr>
                <w:rFonts w:ascii="Arial Narrow" w:eastAsia="Arial Narrow" w:hAnsi="Arial Narrow" w:cs="Arial Narrow"/>
              </w:rPr>
              <w:t xml:space="preserve">Rady dotyczącego wsparcia na podstawie planów </w:t>
            </w:r>
            <w:r w:rsidR="00293845" w:rsidRPr="00DE4642">
              <w:rPr>
                <w:rFonts w:ascii="Arial Narrow" w:eastAsia="Arial Narrow" w:hAnsi="Arial Narrow" w:cs="Arial Narrow"/>
              </w:rPr>
              <w:t>strategicznych</w:t>
            </w:r>
          </w:p>
        </w:tc>
      </w:tr>
      <w:tr w:rsidR="3F8B09A3" w:rsidRPr="00003FCC" w:rsidTr="00B45AA9">
        <w:tc>
          <w:tcPr>
            <w:tcW w:w="1838" w:type="dxa"/>
            <w:vAlign w:val="center"/>
          </w:tcPr>
          <w:p w:rsidR="3F8B09A3" w:rsidRPr="00F85D68" w:rsidRDefault="3F8B09A3" w:rsidP="00B45AA9">
            <w:pPr>
              <w:rPr>
                <w:rFonts w:ascii="Arial Narrow" w:hAnsi="Arial Narrow"/>
              </w:rPr>
            </w:pPr>
            <w:r w:rsidRPr="00003FCC">
              <w:rPr>
                <w:rFonts w:ascii="Arial Narrow" w:eastAsia="Arial Narrow" w:hAnsi="Arial Narrow" w:cs="Arial Narrow"/>
                <w:b/>
                <w:bCs/>
              </w:rPr>
              <w:t>Opis zakresu interwencji</w:t>
            </w:r>
            <w:r w:rsidRPr="00C741C4">
              <w:rPr>
                <w:rFonts w:ascii="Arial Narrow" w:eastAsia="Arial Narrow" w:hAnsi="Arial Narrow" w:cs="Arial Narrow"/>
              </w:rPr>
              <w:t xml:space="preserve"> </w:t>
            </w:r>
          </w:p>
        </w:tc>
        <w:tc>
          <w:tcPr>
            <w:tcW w:w="7222" w:type="dxa"/>
          </w:tcPr>
          <w:p w:rsidR="3F8B09A3" w:rsidRPr="00F85D68" w:rsidRDefault="3F8B09A3" w:rsidP="009D4956">
            <w:pPr>
              <w:spacing w:line="254" w:lineRule="auto"/>
              <w:jc w:val="both"/>
              <w:rPr>
                <w:rFonts w:ascii="Arial Narrow" w:hAnsi="Arial Narrow"/>
              </w:rPr>
            </w:pPr>
            <w:r w:rsidRPr="00003FCC">
              <w:rPr>
                <w:rFonts w:ascii="Arial Narrow" w:eastAsia="Arial Narrow" w:hAnsi="Arial Narrow" w:cs="Arial Narrow"/>
              </w:rPr>
              <w:t>Celem interwencji jest zwiększenie zorientowania na rynek i konkurencyjności gospodarstw poprzez: a) racjonalizację technologii produkcji,</w:t>
            </w:r>
            <w:r w:rsidRPr="00C741C4">
              <w:rPr>
                <w:rFonts w:ascii="Arial Narrow" w:eastAsia="Arial Narrow" w:hAnsi="Arial Narrow" w:cs="Arial Narrow"/>
              </w:rPr>
              <w:t xml:space="preserve"> b) wprowadzenie nowoczesnych, w tym cyfrowych, technologii lub innowacji, c) zmianę profilu produkcji, d) poprawę jakości produkcji, e) zwiększenie wartości dodanej produktu.</w:t>
            </w:r>
          </w:p>
          <w:p w:rsidR="3F8B09A3" w:rsidRPr="00F85D68" w:rsidRDefault="3F8B09A3" w:rsidP="009D4956">
            <w:pPr>
              <w:spacing w:line="254" w:lineRule="auto"/>
              <w:jc w:val="both"/>
              <w:rPr>
                <w:rFonts w:ascii="Arial Narrow" w:hAnsi="Arial Narrow"/>
              </w:rPr>
            </w:pPr>
            <w:r w:rsidRPr="00003FCC">
              <w:rPr>
                <w:rFonts w:ascii="Arial Narrow" w:eastAsia="Arial Narrow" w:hAnsi="Arial Narrow" w:cs="Arial Narrow"/>
              </w:rPr>
              <w:t>W ramach interwencji możliwa będzie realizacji inwestycji:</w:t>
            </w:r>
          </w:p>
          <w:p w:rsidR="3F8B09A3" w:rsidRPr="00F85D68" w:rsidRDefault="3F8B09A3" w:rsidP="004B3E72">
            <w:pPr>
              <w:pStyle w:val="Akapitzlist"/>
              <w:numPr>
                <w:ilvl w:val="0"/>
                <w:numId w:val="31"/>
              </w:numPr>
              <w:ind w:left="307" w:hanging="283"/>
              <w:jc w:val="both"/>
              <w:rPr>
                <w:rFonts w:ascii="Arial Narrow" w:eastAsiaTheme="minorEastAsia" w:hAnsi="Arial Narrow"/>
              </w:rPr>
            </w:pPr>
            <w:r w:rsidRPr="00003FCC">
              <w:rPr>
                <w:rFonts w:ascii="Arial Narrow" w:eastAsia="Arial Narrow" w:hAnsi="Arial Narrow" w:cs="Arial Narrow"/>
              </w:rPr>
              <w:t>o charakterze innowac</w:t>
            </w:r>
            <w:r w:rsidRPr="00C741C4">
              <w:rPr>
                <w:rFonts w:ascii="Arial Narrow" w:eastAsia="Arial Narrow" w:hAnsi="Arial Narrow" w:cs="Arial Narrow"/>
              </w:rPr>
              <w:t>yjnym lub wpływającym na cyfryzację, automatyzację działalności rolniczej prowadzonej w gospodarstwie, w tym w rolnictwo precyzyjne, które nie zostaną objęte wsparciem w ramach innych instrumentów Planu.</w:t>
            </w:r>
          </w:p>
          <w:p w:rsidR="3F8B09A3" w:rsidRPr="00F85D68" w:rsidRDefault="3F8B09A3" w:rsidP="004B3E72">
            <w:pPr>
              <w:pStyle w:val="Akapitzlist"/>
              <w:numPr>
                <w:ilvl w:val="0"/>
                <w:numId w:val="31"/>
              </w:numPr>
              <w:ind w:left="307" w:hanging="283"/>
              <w:jc w:val="both"/>
              <w:rPr>
                <w:rFonts w:ascii="Arial Narrow" w:eastAsiaTheme="minorEastAsia" w:hAnsi="Arial Narrow"/>
              </w:rPr>
            </w:pPr>
            <w:r w:rsidRPr="00003FCC">
              <w:rPr>
                <w:rFonts w:ascii="Arial Narrow" w:eastAsia="Arial Narrow" w:hAnsi="Arial Narrow" w:cs="Arial Narrow"/>
              </w:rPr>
              <w:t>innych niż objęte zakresem w pkt. a, ale dotyczące p</w:t>
            </w:r>
            <w:r w:rsidRPr="00C741C4">
              <w:rPr>
                <w:rFonts w:ascii="Arial Narrow" w:eastAsia="Arial Narrow" w:hAnsi="Arial Narrow" w:cs="Arial Narrow"/>
              </w:rPr>
              <w:t>rodukcji rolnej w zakresie racjonalizacji technologii produkcji, zmiany profilu produkcji, poprawy jakości produkcji lub zwiększenia wartości dodanej produktu.</w:t>
            </w:r>
          </w:p>
          <w:p w:rsidR="3F8B09A3" w:rsidRPr="00F85D68" w:rsidRDefault="3F8B09A3" w:rsidP="004B3E72">
            <w:pPr>
              <w:pStyle w:val="Akapitzlist"/>
              <w:numPr>
                <w:ilvl w:val="0"/>
                <w:numId w:val="31"/>
              </w:numPr>
              <w:ind w:left="307" w:hanging="283"/>
              <w:jc w:val="both"/>
              <w:rPr>
                <w:rFonts w:ascii="Arial Narrow" w:eastAsiaTheme="minorEastAsia" w:hAnsi="Arial Narrow"/>
              </w:rPr>
            </w:pPr>
            <w:r w:rsidRPr="00003FCC">
              <w:rPr>
                <w:rFonts w:ascii="Arial Narrow" w:eastAsia="Arial Narrow" w:hAnsi="Arial Narrow" w:cs="Arial Narrow"/>
              </w:rPr>
              <w:t>dotyczących przechowalnictwa, suszenia, magazynowania, przygotowywania produktów rolnych do sprz</w:t>
            </w:r>
            <w:r w:rsidRPr="00C741C4">
              <w:rPr>
                <w:rFonts w:ascii="Arial Narrow" w:eastAsia="Arial Narrow" w:hAnsi="Arial Narrow" w:cs="Arial Narrow"/>
              </w:rPr>
              <w:t>edaży.</w:t>
            </w:r>
          </w:p>
          <w:p w:rsidR="3F8B09A3" w:rsidRPr="00F85D68" w:rsidRDefault="3F8B09A3" w:rsidP="004B3E72">
            <w:pPr>
              <w:pStyle w:val="Akapitzlist"/>
              <w:numPr>
                <w:ilvl w:val="0"/>
                <w:numId w:val="31"/>
              </w:numPr>
              <w:ind w:left="307" w:hanging="283"/>
              <w:jc w:val="both"/>
              <w:rPr>
                <w:rFonts w:ascii="Arial Narrow" w:eastAsiaTheme="minorEastAsia" w:hAnsi="Arial Narrow"/>
              </w:rPr>
            </w:pPr>
            <w:r w:rsidRPr="00003FCC">
              <w:rPr>
                <w:rFonts w:ascii="Arial Narrow" w:eastAsia="Arial Narrow" w:hAnsi="Arial Narrow" w:cs="Arial Narrow"/>
              </w:rPr>
              <w:t>dotyczących sprzedaży bezpośredniej/dostaw bezpośrednich.</w:t>
            </w:r>
          </w:p>
          <w:p w:rsidR="3F8B09A3" w:rsidRPr="00F85D68" w:rsidRDefault="3F8B09A3" w:rsidP="009D4956">
            <w:pPr>
              <w:spacing w:line="254" w:lineRule="auto"/>
              <w:jc w:val="both"/>
              <w:rPr>
                <w:rFonts w:ascii="Arial Narrow" w:hAnsi="Arial Narrow"/>
              </w:rPr>
            </w:pPr>
            <w:r w:rsidRPr="00003FCC">
              <w:rPr>
                <w:rFonts w:ascii="Arial Narrow" w:eastAsia="Arial Narrow" w:hAnsi="Arial Narrow" w:cs="Arial Narrow"/>
              </w:rPr>
              <w:t>Interwencja wspiera inwestycje materialne lub niematerialne.</w:t>
            </w:r>
          </w:p>
          <w:p w:rsidR="3F8B09A3" w:rsidRPr="00F85D68" w:rsidRDefault="3F8B09A3" w:rsidP="004B3E72">
            <w:pPr>
              <w:pStyle w:val="Akapitzlist"/>
              <w:numPr>
                <w:ilvl w:val="0"/>
                <w:numId w:val="30"/>
              </w:numPr>
              <w:ind w:left="307" w:hanging="283"/>
              <w:jc w:val="both"/>
              <w:rPr>
                <w:rFonts w:ascii="Arial Narrow" w:eastAsiaTheme="minorEastAsia" w:hAnsi="Arial Narrow"/>
              </w:rPr>
            </w:pPr>
            <w:r w:rsidRPr="00003FCC">
              <w:rPr>
                <w:rFonts w:ascii="Arial Narrow" w:eastAsia="Arial Narrow" w:hAnsi="Arial Narrow" w:cs="Arial Narrow"/>
              </w:rPr>
              <w:t>koszty budowy lub modernizacji budynków lub budowli;</w:t>
            </w:r>
          </w:p>
          <w:p w:rsidR="3F8B09A3" w:rsidRPr="00F85D68" w:rsidRDefault="3F8B09A3" w:rsidP="004B3E72">
            <w:pPr>
              <w:pStyle w:val="Akapitzlist"/>
              <w:numPr>
                <w:ilvl w:val="0"/>
                <w:numId w:val="30"/>
              </w:numPr>
              <w:ind w:left="307" w:hanging="283"/>
              <w:jc w:val="both"/>
              <w:rPr>
                <w:rFonts w:ascii="Arial Narrow" w:eastAsiaTheme="minorEastAsia" w:hAnsi="Arial Narrow"/>
              </w:rPr>
            </w:pPr>
            <w:r w:rsidRPr="00003FCC">
              <w:rPr>
                <w:rFonts w:ascii="Arial Narrow" w:eastAsia="Arial Narrow" w:hAnsi="Arial Narrow" w:cs="Arial Narrow"/>
              </w:rPr>
              <w:t>koszty zakupu (w tym również instalacji) lub leasingu, zakończonego przenie</w:t>
            </w:r>
            <w:r w:rsidRPr="007B05FD">
              <w:rPr>
                <w:rFonts w:ascii="Arial Narrow" w:eastAsia="Arial Narrow" w:hAnsi="Arial Narrow" w:cs="Arial Narrow"/>
              </w:rPr>
              <w:t>sieniem pra</w:t>
            </w:r>
            <w:r w:rsidRPr="0020315F">
              <w:rPr>
                <w:rFonts w:ascii="Arial Narrow" w:eastAsia="Arial Narrow" w:hAnsi="Arial Narrow" w:cs="Arial Narrow"/>
              </w:rPr>
              <w:t>wa własności, nowych maszyn i wyposażenia do wartości rynkowej majątku;</w:t>
            </w:r>
          </w:p>
          <w:p w:rsidR="3F8B09A3" w:rsidRPr="00F85D68" w:rsidRDefault="3F8B09A3" w:rsidP="004B3E72">
            <w:pPr>
              <w:pStyle w:val="Akapitzlist"/>
              <w:numPr>
                <w:ilvl w:val="0"/>
                <w:numId w:val="30"/>
              </w:numPr>
              <w:ind w:left="307" w:hanging="283"/>
              <w:jc w:val="both"/>
              <w:rPr>
                <w:rFonts w:ascii="Arial Narrow" w:eastAsiaTheme="minorEastAsia" w:hAnsi="Arial Narrow"/>
              </w:rPr>
            </w:pPr>
            <w:r w:rsidRPr="00003FCC">
              <w:rPr>
                <w:rFonts w:ascii="Arial Narrow" w:eastAsia="Arial Narrow" w:hAnsi="Arial Narrow" w:cs="Arial Narrow"/>
              </w:rPr>
              <w:t>koszty zakupu (w tym również instalacji) lub budowy elementów infrastruktury;</w:t>
            </w:r>
          </w:p>
          <w:p w:rsidR="3F8B09A3" w:rsidRPr="00F85D68" w:rsidRDefault="3F8B09A3" w:rsidP="004B3E72">
            <w:pPr>
              <w:pStyle w:val="Akapitzlist"/>
              <w:numPr>
                <w:ilvl w:val="0"/>
                <w:numId w:val="30"/>
              </w:numPr>
              <w:ind w:left="307" w:hanging="283"/>
              <w:jc w:val="both"/>
              <w:rPr>
                <w:rFonts w:ascii="Arial Narrow" w:eastAsiaTheme="minorEastAsia" w:hAnsi="Arial Narrow"/>
              </w:rPr>
            </w:pPr>
            <w:r w:rsidRPr="00003FCC">
              <w:rPr>
                <w:rFonts w:ascii="Arial Narrow" w:eastAsia="Arial Narrow" w:hAnsi="Arial Narrow" w:cs="Arial Narrow"/>
              </w:rPr>
              <w:t>koszty ogólne związane z wydatkami, o których mowa w ww. punktach, takie jak koszty przygotowan</w:t>
            </w:r>
            <w:r w:rsidRPr="00C741C4">
              <w:rPr>
                <w:rFonts w:ascii="Arial Narrow" w:eastAsia="Arial Narrow" w:hAnsi="Arial Narrow" w:cs="Arial Narrow"/>
              </w:rPr>
              <w:t>ia dokumentacji technicznej operacji, sprawowania nadzoru inwestorskiego lub autorskiego, czy koszty związane z kierowaniem robotami budowlanymi, opłaty za konsultacje, opłaty za doradztwo na temat zrównoważenia środowiskowego i gospodarczego, w tym studia</w:t>
            </w:r>
            <w:r w:rsidRPr="007B05FD">
              <w:rPr>
                <w:rFonts w:ascii="Arial Narrow" w:eastAsia="Arial Narrow" w:hAnsi="Arial Narrow" w:cs="Arial Narrow"/>
              </w:rPr>
              <w:t xml:space="preserve"> wykonalnoś</w:t>
            </w:r>
            <w:r w:rsidRPr="0020315F">
              <w:rPr>
                <w:rFonts w:ascii="Arial Narrow" w:eastAsia="Arial Narrow" w:hAnsi="Arial Narrow" w:cs="Arial Narrow"/>
              </w:rPr>
              <w:t xml:space="preserve">ci; </w:t>
            </w:r>
          </w:p>
          <w:p w:rsidR="3F8B09A3" w:rsidRPr="00F85D68" w:rsidRDefault="3F8B09A3" w:rsidP="004B3E72">
            <w:pPr>
              <w:pStyle w:val="Akapitzlist"/>
              <w:numPr>
                <w:ilvl w:val="0"/>
                <w:numId w:val="30"/>
              </w:numPr>
              <w:ind w:left="307" w:hanging="283"/>
              <w:jc w:val="both"/>
              <w:rPr>
                <w:rFonts w:ascii="Arial Narrow" w:eastAsiaTheme="minorEastAsia" w:hAnsi="Arial Narrow"/>
              </w:rPr>
            </w:pPr>
            <w:r w:rsidRPr="00003FCC">
              <w:rPr>
                <w:rFonts w:ascii="Arial Narrow" w:eastAsia="Arial Narrow" w:hAnsi="Arial Narrow" w:cs="Arial Narrow"/>
              </w:rPr>
              <w:t>koszty zakupu lub rozwoju oprogramowania komputerowego i zakupu patentów, licencji, praw autorskich, znaków towarowych.</w:t>
            </w:r>
          </w:p>
        </w:tc>
      </w:tr>
      <w:tr w:rsidR="3F8B09A3" w:rsidRPr="00003FCC" w:rsidTr="00B45AA9">
        <w:tc>
          <w:tcPr>
            <w:tcW w:w="1838" w:type="dxa"/>
            <w:vAlign w:val="center"/>
          </w:tcPr>
          <w:p w:rsidR="3F8B09A3" w:rsidRPr="00F85D68" w:rsidRDefault="3F8B09A3" w:rsidP="00B45AA9">
            <w:pPr>
              <w:rPr>
                <w:rFonts w:ascii="Arial Narrow" w:hAnsi="Arial Narrow"/>
              </w:rPr>
            </w:pPr>
            <w:r w:rsidRPr="00003FCC">
              <w:rPr>
                <w:rFonts w:ascii="Arial Narrow" w:eastAsia="Arial Narrow" w:hAnsi="Arial Narrow" w:cs="Arial Narrow"/>
                <w:b/>
                <w:bCs/>
              </w:rPr>
              <w:t xml:space="preserve">Opis warunków kwalifikowalności </w:t>
            </w:r>
          </w:p>
        </w:tc>
        <w:tc>
          <w:tcPr>
            <w:tcW w:w="7222" w:type="dxa"/>
          </w:tcPr>
          <w:p w:rsidR="3F8B09A3" w:rsidRPr="00F85D68" w:rsidRDefault="3F8B09A3" w:rsidP="009D4956">
            <w:pPr>
              <w:spacing w:line="254" w:lineRule="auto"/>
              <w:jc w:val="both"/>
              <w:rPr>
                <w:rFonts w:ascii="Arial Narrow" w:hAnsi="Arial Narrow"/>
              </w:rPr>
            </w:pPr>
            <w:r w:rsidRPr="00003FCC">
              <w:rPr>
                <w:rFonts w:ascii="Arial Narrow" w:eastAsia="Arial Narrow" w:hAnsi="Arial Narrow" w:cs="Arial Narrow"/>
              </w:rPr>
              <w:t>O pomoc może ubiegać się rolnik, który prowadzi na terytorium Rzeczypospolitej Polskie</w:t>
            </w:r>
            <w:r w:rsidRPr="00C741C4">
              <w:rPr>
                <w:rFonts w:ascii="Arial Narrow" w:eastAsia="Arial Narrow" w:hAnsi="Arial Narrow" w:cs="Arial Narrow"/>
              </w:rPr>
              <w:t>j działalność rolniczą,</w:t>
            </w:r>
            <w:r w:rsidRPr="00F85D68">
              <w:rPr>
                <w:rFonts w:ascii="Arial Narrow" w:eastAsia="Calibri" w:hAnsi="Arial Narrow" w:cs="Calibri"/>
              </w:rPr>
              <w:t xml:space="preserve"> </w:t>
            </w:r>
            <w:r w:rsidRPr="00003FCC">
              <w:rPr>
                <w:rFonts w:ascii="Arial Narrow" w:eastAsia="Arial Narrow" w:hAnsi="Arial Narrow" w:cs="Arial Narrow"/>
              </w:rPr>
              <w:t>z której uzyskuje przychód.</w:t>
            </w:r>
          </w:p>
          <w:p w:rsidR="3F8B09A3" w:rsidRPr="00F85D68" w:rsidRDefault="3F8B09A3" w:rsidP="009D4956">
            <w:pPr>
              <w:spacing w:line="254" w:lineRule="auto"/>
              <w:jc w:val="both"/>
              <w:rPr>
                <w:rFonts w:ascii="Arial Narrow" w:hAnsi="Arial Narrow"/>
              </w:rPr>
            </w:pPr>
            <w:r w:rsidRPr="00003FCC">
              <w:rPr>
                <w:rFonts w:ascii="Arial Narrow" w:eastAsia="Arial Narrow" w:hAnsi="Arial Narrow" w:cs="Arial Narrow"/>
              </w:rPr>
              <w:t xml:space="preserve"> </w:t>
            </w:r>
          </w:p>
          <w:p w:rsidR="3F8B09A3" w:rsidRPr="00F85D68" w:rsidRDefault="3F8B09A3" w:rsidP="009D4956">
            <w:pPr>
              <w:spacing w:line="254" w:lineRule="auto"/>
              <w:jc w:val="both"/>
              <w:rPr>
                <w:rFonts w:ascii="Arial Narrow" w:hAnsi="Arial Narrow"/>
              </w:rPr>
            </w:pPr>
            <w:r w:rsidRPr="00003FCC">
              <w:rPr>
                <w:rFonts w:ascii="Arial Narrow" w:eastAsia="Arial Narrow" w:hAnsi="Arial Narrow" w:cs="Arial Narrow"/>
              </w:rPr>
              <w:t>W przypadku produkcji zwierzęcej pomoc dotyczy wyłącznie produkcji w zakresie zwierząt gospodarskich w rozumieniu przepisów o organizacji hodowli i rozrodzie zwierząt gospodarskich.</w:t>
            </w:r>
          </w:p>
          <w:p w:rsidR="3F8B09A3" w:rsidRPr="00F85D68" w:rsidRDefault="3F8B09A3" w:rsidP="009D4956">
            <w:pPr>
              <w:spacing w:line="254" w:lineRule="auto"/>
              <w:jc w:val="both"/>
              <w:rPr>
                <w:rFonts w:ascii="Arial Narrow" w:hAnsi="Arial Narrow"/>
              </w:rPr>
            </w:pPr>
            <w:r w:rsidRPr="00003FCC">
              <w:rPr>
                <w:rFonts w:ascii="Arial Narrow" w:eastAsia="Arial Narrow" w:hAnsi="Arial Narrow" w:cs="Arial Narrow"/>
              </w:rPr>
              <w:t xml:space="preserve"> </w:t>
            </w:r>
          </w:p>
          <w:p w:rsidR="3F8B09A3" w:rsidRPr="00F85D68" w:rsidRDefault="3F8B09A3" w:rsidP="009D4956">
            <w:pPr>
              <w:jc w:val="both"/>
              <w:rPr>
                <w:rFonts w:ascii="Arial Narrow" w:hAnsi="Arial Narrow"/>
              </w:rPr>
            </w:pPr>
            <w:r w:rsidRPr="00003FCC">
              <w:rPr>
                <w:rFonts w:ascii="Arial Narrow" w:eastAsia="Arial Narrow" w:hAnsi="Arial Narrow" w:cs="Arial Narrow"/>
                <w:color w:val="000000" w:themeColor="text1"/>
              </w:rPr>
              <w:t>Operacje mogą doty</w:t>
            </w:r>
            <w:r w:rsidRPr="00C741C4">
              <w:rPr>
                <w:rFonts w:ascii="Arial Narrow" w:eastAsia="Arial Narrow" w:hAnsi="Arial Narrow" w:cs="Arial Narrow"/>
                <w:color w:val="000000" w:themeColor="text1"/>
              </w:rPr>
              <w:t>czyć produkcji produktów rolnych, żywnościowych jak i</w:t>
            </w:r>
            <w:r w:rsidR="009D4956">
              <w:rPr>
                <w:rFonts w:ascii="Arial Narrow" w:eastAsia="Arial Narrow" w:hAnsi="Arial Narrow" w:cs="Arial Narrow"/>
                <w:color w:val="000000" w:themeColor="text1"/>
              </w:rPr>
              <w:t> </w:t>
            </w:r>
            <w:r w:rsidRPr="00C741C4">
              <w:rPr>
                <w:rFonts w:ascii="Arial Narrow" w:eastAsia="Arial Narrow" w:hAnsi="Arial Narrow" w:cs="Arial Narrow"/>
                <w:color w:val="000000" w:themeColor="text1"/>
              </w:rPr>
              <w:t>nieżywnościowych, przygotowania do sprzedaży produktów rolnych wytwarzanych w</w:t>
            </w:r>
            <w:r w:rsidR="009D4956">
              <w:rPr>
                <w:rFonts w:ascii="Arial Narrow" w:eastAsia="Arial Narrow" w:hAnsi="Arial Narrow" w:cs="Arial Narrow"/>
                <w:color w:val="000000" w:themeColor="text1"/>
              </w:rPr>
              <w:t> </w:t>
            </w:r>
            <w:r w:rsidRPr="00C741C4">
              <w:rPr>
                <w:rFonts w:ascii="Arial Narrow" w:eastAsia="Arial Narrow" w:hAnsi="Arial Narrow" w:cs="Arial Narrow"/>
                <w:color w:val="000000" w:themeColor="text1"/>
              </w:rPr>
              <w:t>gospodarstwie oraz sprzedaży bezpośredniej/dostaw bezpośrednich.</w:t>
            </w:r>
          </w:p>
          <w:p w:rsidR="3F8B09A3" w:rsidRPr="00F85D68" w:rsidRDefault="3F8B09A3" w:rsidP="009D4956">
            <w:pPr>
              <w:spacing w:line="254" w:lineRule="auto"/>
              <w:jc w:val="both"/>
              <w:rPr>
                <w:rFonts w:ascii="Arial Narrow" w:hAnsi="Arial Narrow"/>
              </w:rPr>
            </w:pPr>
            <w:r w:rsidRPr="00003FCC">
              <w:rPr>
                <w:rFonts w:ascii="Arial Narrow" w:eastAsia="Arial Narrow" w:hAnsi="Arial Narrow" w:cs="Arial Narrow"/>
              </w:rPr>
              <w:t xml:space="preserve"> </w:t>
            </w:r>
          </w:p>
          <w:p w:rsidR="3F8B09A3" w:rsidRPr="00F85D68" w:rsidRDefault="3F8B09A3" w:rsidP="009D4956">
            <w:pPr>
              <w:spacing w:line="254" w:lineRule="auto"/>
              <w:jc w:val="both"/>
              <w:rPr>
                <w:rFonts w:ascii="Arial Narrow" w:hAnsi="Arial Narrow"/>
              </w:rPr>
            </w:pPr>
            <w:r w:rsidRPr="00003FCC">
              <w:rPr>
                <w:rFonts w:ascii="Arial Narrow" w:eastAsia="Arial Narrow" w:hAnsi="Arial Narrow" w:cs="Arial Narrow"/>
              </w:rPr>
              <w:t>Pomoc nie dotyczy gospodarstw rolnych prowadzonych wyłącz</w:t>
            </w:r>
            <w:r w:rsidRPr="00C741C4">
              <w:rPr>
                <w:rFonts w:ascii="Arial Narrow" w:eastAsia="Arial Narrow" w:hAnsi="Arial Narrow" w:cs="Arial Narrow"/>
              </w:rPr>
              <w:t>nie w celach naukowo-badawczych.</w:t>
            </w:r>
          </w:p>
          <w:p w:rsidR="3F8B09A3" w:rsidRPr="00F85D68" w:rsidRDefault="3F8B09A3" w:rsidP="009D4956">
            <w:pPr>
              <w:spacing w:line="254" w:lineRule="auto"/>
              <w:jc w:val="both"/>
              <w:rPr>
                <w:rFonts w:ascii="Arial Narrow" w:hAnsi="Arial Narrow"/>
              </w:rPr>
            </w:pPr>
            <w:r w:rsidRPr="00003FCC">
              <w:rPr>
                <w:rFonts w:ascii="Arial Narrow" w:eastAsia="Arial Narrow" w:hAnsi="Arial Narrow" w:cs="Arial Narrow"/>
              </w:rPr>
              <w:t xml:space="preserve"> </w:t>
            </w:r>
          </w:p>
          <w:p w:rsidR="3F8B09A3" w:rsidRPr="00F85D68" w:rsidRDefault="3F8B09A3" w:rsidP="009D4956">
            <w:pPr>
              <w:spacing w:line="254" w:lineRule="auto"/>
              <w:jc w:val="both"/>
              <w:rPr>
                <w:rFonts w:ascii="Arial Narrow" w:hAnsi="Arial Narrow"/>
              </w:rPr>
            </w:pPr>
            <w:r w:rsidRPr="00003FCC">
              <w:rPr>
                <w:rFonts w:ascii="Arial Narrow" w:eastAsia="Arial Narrow" w:hAnsi="Arial Narrow" w:cs="Arial Narrow"/>
              </w:rPr>
              <w:t>W ramach tej interwencji mogą być realizowane wyłącznie takie rodzaje operacji, które będą przyczyniały się do poprawy konkurencyjności gospodarstwa rolnego i jego zorientowania na rynek.</w:t>
            </w:r>
          </w:p>
          <w:p w:rsidR="3F8B09A3" w:rsidRPr="00F85D68" w:rsidRDefault="3F8B09A3" w:rsidP="009D4956">
            <w:pPr>
              <w:spacing w:line="254" w:lineRule="auto"/>
              <w:jc w:val="both"/>
              <w:rPr>
                <w:rFonts w:ascii="Arial Narrow" w:hAnsi="Arial Narrow"/>
              </w:rPr>
            </w:pPr>
            <w:r w:rsidRPr="00003FCC">
              <w:rPr>
                <w:rFonts w:ascii="Arial Narrow" w:eastAsia="Arial Narrow" w:hAnsi="Arial Narrow" w:cs="Arial Narrow"/>
              </w:rPr>
              <w:t xml:space="preserve"> </w:t>
            </w:r>
          </w:p>
          <w:p w:rsidR="3F8B09A3" w:rsidRPr="00F85D68" w:rsidRDefault="3F8B09A3" w:rsidP="009D4956">
            <w:pPr>
              <w:spacing w:line="254" w:lineRule="auto"/>
              <w:jc w:val="both"/>
              <w:rPr>
                <w:rFonts w:ascii="Arial Narrow" w:hAnsi="Arial Narrow"/>
              </w:rPr>
            </w:pPr>
            <w:r w:rsidRPr="00003FCC">
              <w:rPr>
                <w:rFonts w:ascii="Arial Narrow" w:eastAsia="Arial Narrow" w:hAnsi="Arial Narrow" w:cs="Arial Narrow"/>
              </w:rPr>
              <w:t>W przypadku możliwości racjonal</w:t>
            </w:r>
            <w:r w:rsidRPr="00C741C4">
              <w:rPr>
                <w:rFonts w:ascii="Arial Narrow" w:eastAsia="Arial Narrow" w:hAnsi="Arial Narrow" w:cs="Arial Narrow"/>
              </w:rPr>
              <w:t>nego zastosowania, obligatoryjne jest zastosowanie dostępnych na rynku technologii, które zapewniają ograniczenie szkodliwego wpływu rolnictwa na środowisko, energooszczędnych, niskoemisyjnych itp. W przypadku inwestycji budowalnych projekt powinien zawier</w:t>
            </w:r>
            <w:r w:rsidRPr="007B05FD">
              <w:rPr>
                <w:rFonts w:ascii="Arial Narrow" w:eastAsia="Arial Narrow" w:hAnsi="Arial Narrow" w:cs="Arial Narrow"/>
              </w:rPr>
              <w:t>ać rozwiąza</w:t>
            </w:r>
            <w:r w:rsidRPr="0020315F">
              <w:rPr>
                <w:rFonts w:ascii="Arial Narrow" w:eastAsia="Arial Narrow" w:hAnsi="Arial Narrow" w:cs="Arial Narrow"/>
              </w:rPr>
              <w:t>nia ograniczające emisję GHG, presję produkcji rolnej na środowisko naturalne i klimat oraz uwzględniać rozwiązania związane z odnawialnymi źródłami energii.</w:t>
            </w:r>
          </w:p>
          <w:p w:rsidR="3F8B09A3" w:rsidRPr="00F85D68" w:rsidRDefault="3F8B09A3" w:rsidP="009D4956">
            <w:pPr>
              <w:spacing w:line="254" w:lineRule="auto"/>
              <w:jc w:val="both"/>
              <w:rPr>
                <w:rFonts w:ascii="Arial Narrow" w:hAnsi="Arial Narrow"/>
              </w:rPr>
            </w:pPr>
            <w:r w:rsidRPr="00003FCC">
              <w:rPr>
                <w:rFonts w:ascii="Arial Narrow" w:eastAsia="Arial Narrow" w:hAnsi="Arial Narrow" w:cs="Arial Narrow"/>
              </w:rPr>
              <w:t xml:space="preserve"> </w:t>
            </w:r>
          </w:p>
          <w:p w:rsidR="3F8B09A3" w:rsidRPr="00F85D68" w:rsidRDefault="3F8B09A3" w:rsidP="009D4956">
            <w:pPr>
              <w:spacing w:line="254" w:lineRule="auto"/>
              <w:jc w:val="both"/>
              <w:rPr>
                <w:rFonts w:ascii="Arial Narrow" w:hAnsi="Arial Narrow"/>
              </w:rPr>
            </w:pPr>
            <w:r w:rsidRPr="00003FCC">
              <w:rPr>
                <w:rFonts w:ascii="Arial Narrow" w:eastAsia="Arial Narrow" w:hAnsi="Arial Narrow" w:cs="Arial Narrow"/>
              </w:rPr>
              <w:t>Nie udziela się wsparcia na inwestycje mające na celu dostosowanie do norm lub wymogów unijnych.</w:t>
            </w:r>
          </w:p>
        </w:tc>
      </w:tr>
      <w:tr w:rsidR="3F8B09A3" w:rsidRPr="00003FCC" w:rsidTr="00B45AA9">
        <w:tc>
          <w:tcPr>
            <w:tcW w:w="1838" w:type="dxa"/>
            <w:vAlign w:val="center"/>
          </w:tcPr>
          <w:p w:rsidR="3F8B09A3" w:rsidRPr="00F85D68" w:rsidRDefault="3F8B09A3" w:rsidP="00B45AA9">
            <w:pPr>
              <w:rPr>
                <w:rFonts w:ascii="Arial Narrow" w:hAnsi="Arial Narrow"/>
              </w:rPr>
            </w:pPr>
            <w:r w:rsidRPr="00003FCC">
              <w:rPr>
                <w:rFonts w:ascii="Arial Narrow" w:eastAsia="Arial Narrow" w:hAnsi="Arial Narrow" w:cs="Arial Narrow"/>
                <w:b/>
                <w:bCs/>
              </w:rPr>
              <w:t xml:space="preserve">Opis kryteriów wyboru </w:t>
            </w:r>
          </w:p>
        </w:tc>
        <w:tc>
          <w:tcPr>
            <w:tcW w:w="7222" w:type="dxa"/>
          </w:tcPr>
          <w:p w:rsidR="3F8B09A3" w:rsidRPr="00F85D68" w:rsidRDefault="3F8B09A3" w:rsidP="3F8B09A3">
            <w:pPr>
              <w:spacing w:line="254" w:lineRule="auto"/>
              <w:rPr>
                <w:rFonts w:ascii="Arial Narrow" w:hAnsi="Arial Narrow"/>
              </w:rPr>
            </w:pPr>
            <w:r w:rsidRPr="00003FCC">
              <w:rPr>
                <w:rFonts w:ascii="Arial Narrow" w:eastAsia="Arial Narrow" w:hAnsi="Arial Narrow" w:cs="Arial Narrow"/>
              </w:rPr>
              <w:t>Nie stosuje się</w:t>
            </w:r>
          </w:p>
        </w:tc>
      </w:tr>
      <w:tr w:rsidR="3F8B09A3" w:rsidRPr="00003FCC" w:rsidTr="00B45AA9">
        <w:tc>
          <w:tcPr>
            <w:tcW w:w="1838" w:type="dxa"/>
            <w:vAlign w:val="center"/>
          </w:tcPr>
          <w:p w:rsidR="3F8B09A3" w:rsidRPr="00F85D68" w:rsidRDefault="3F8B09A3" w:rsidP="00B45AA9">
            <w:pPr>
              <w:rPr>
                <w:rFonts w:ascii="Arial Narrow" w:hAnsi="Arial Narrow"/>
              </w:rPr>
            </w:pPr>
            <w:r w:rsidRPr="00003FCC">
              <w:rPr>
                <w:rFonts w:ascii="Arial Narrow" w:eastAsia="Arial Narrow" w:hAnsi="Arial Narrow" w:cs="Arial Narrow"/>
                <w:b/>
                <w:bCs/>
              </w:rPr>
              <w:t>Opis formy pomocy</w:t>
            </w:r>
            <w:r w:rsidRPr="00C741C4">
              <w:rPr>
                <w:rFonts w:ascii="Arial Narrow" w:eastAsia="Arial Narrow" w:hAnsi="Arial Narrow" w:cs="Arial Narrow"/>
              </w:rPr>
              <w:t xml:space="preserve"> </w:t>
            </w:r>
          </w:p>
        </w:tc>
        <w:tc>
          <w:tcPr>
            <w:tcW w:w="7222" w:type="dxa"/>
          </w:tcPr>
          <w:p w:rsidR="3F8B09A3" w:rsidRPr="00F85D68" w:rsidRDefault="3F8B09A3" w:rsidP="00293845">
            <w:pPr>
              <w:spacing w:line="254" w:lineRule="auto"/>
              <w:jc w:val="both"/>
              <w:rPr>
                <w:rFonts w:ascii="Arial Narrow" w:hAnsi="Arial Narrow"/>
              </w:rPr>
            </w:pPr>
            <w:r w:rsidRPr="00003FCC">
              <w:rPr>
                <w:rFonts w:ascii="Arial Narrow" w:eastAsia="Arial Narrow" w:hAnsi="Arial Narrow" w:cs="Arial Narrow"/>
              </w:rPr>
              <w:t>In</w:t>
            </w:r>
            <w:r w:rsidRPr="00C741C4">
              <w:rPr>
                <w:rFonts w:ascii="Arial Narrow" w:eastAsia="Arial Narrow" w:hAnsi="Arial Narrow" w:cs="Arial Narrow"/>
              </w:rPr>
              <w:t>strumenty finansowe</w:t>
            </w:r>
            <w:r w:rsidR="266E7033" w:rsidRPr="007B05FD">
              <w:rPr>
                <w:rFonts w:ascii="Arial Narrow" w:eastAsia="Arial Narrow" w:hAnsi="Arial Narrow" w:cs="Arial Narrow"/>
              </w:rPr>
              <w:t xml:space="preserve"> </w:t>
            </w:r>
            <w:r w:rsidR="005F78F3" w:rsidRPr="00003FCC">
              <w:rPr>
                <w:rFonts w:ascii="Arial Narrow" w:eastAsia="Arial Narrow" w:hAnsi="Arial Narrow" w:cs="Arial Narrow"/>
              </w:rPr>
              <w:t>–</w:t>
            </w:r>
            <w:r w:rsidRPr="00003FCC">
              <w:rPr>
                <w:rFonts w:ascii="Arial Narrow" w:eastAsia="Arial Narrow" w:hAnsi="Arial Narrow" w:cs="Arial Narrow"/>
              </w:rPr>
              <w:t xml:space="preserve"> gwarancje</w:t>
            </w:r>
          </w:p>
        </w:tc>
      </w:tr>
      <w:tr w:rsidR="3F8B09A3" w:rsidRPr="00003FCC" w:rsidTr="00B45AA9">
        <w:tc>
          <w:tcPr>
            <w:tcW w:w="1838" w:type="dxa"/>
            <w:vAlign w:val="center"/>
          </w:tcPr>
          <w:p w:rsidR="3F8B09A3" w:rsidRPr="00F85D68" w:rsidRDefault="3F8B09A3" w:rsidP="00B45AA9">
            <w:pPr>
              <w:rPr>
                <w:rFonts w:ascii="Arial Narrow" w:hAnsi="Arial Narrow"/>
              </w:rPr>
            </w:pPr>
            <w:r w:rsidRPr="00003FCC">
              <w:rPr>
                <w:rFonts w:ascii="Arial Narrow" w:eastAsia="Arial Narrow" w:hAnsi="Arial Narrow" w:cs="Arial Narrow"/>
                <w:b/>
                <w:bCs/>
              </w:rPr>
              <w:t>Wysokość wsparcia</w:t>
            </w:r>
          </w:p>
        </w:tc>
        <w:tc>
          <w:tcPr>
            <w:tcW w:w="7222" w:type="dxa"/>
          </w:tcPr>
          <w:p w:rsidR="3F8B09A3" w:rsidRPr="00F85D68" w:rsidRDefault="00293845" w:rsidP="3F8B09A3">
            <w:pPr>
              <w:spacing w:line="254" w:lineRule="auto"/>
              <w:jc w:val="both"/>
              <w:rPr>
                <w:rFonts w:ascii="Arial Narrow" w:hAnsi="Arial Narrow"/>
              </w:rPr>
            </w:pPr>
            <w:r w:rsidRPr="00293845">
              <w:rPr>
                <w:rFonts w:ascii="Arial Narrow" w:eastAsia="Arial Narrow" w:hAnsi="Arial Narrow" w:cs="Arial Narrow"/>
              </w:rPr>
              <w:t>Do ustalenia w toku ustanawiania instrumentów finansowych</w:t>
            </w:r>
          </w:p>
        </w:tc>
      </w:tr>
    </w:tbl>
    <w:p w:rsidR="03078880" w:rsidRPr="00003FCC" w:rsidRDefault="03078880" w:rsidP="3F8B09A3">
      <w:pPr>
        <w:spacing w:after="60"/>
        <w:jc w:val="both"/>
        <w:rPr>
          <w:rFonts w:ascii="Arial Narrow" w:hAnsi="Arial Narrow"/>
        </w:rPr>
      </w:pPr>
    </w:p>
    <w:p w:rsidR="00B81BB2" w:rsidRDefault="00B81BB2">
      <w:pPr>
        <w:rPr>
          <w:rFonts w:ascii="Arial Narrow" w:hAnsi="Arial Narrow"/>
        </w:rPr>
      </w:pPr>
      <w:r>
        <w:rPr>
          <w:rFonts w:ascii="Arial Narrow" w:hAnsi="Arial Narrow"/>
        </w:rPr>
        <w:br w:type="page"/>
      </w:r>
    </w:p>
    <w:tbl>
      <w:tblPr>
        <w:tblStyle w:val="Tabela-Siatk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995"/>
        <w:gridCol w:w="15"/>
        <w:gridCol w:w="7050"/>
      </w:tblGrid>
      <w:tr w:rsidR="61A5EC3F" w:rsidRPr="00003FCC" w:rsidTr="00B45AA9">
        <w:tc>
          <w:tcPr>
            <w:tcW w:w="9060" w:type="dxa"/>
            <w:gridSpan w:val="3"/>
            <w:shd w:val="clear" w:color="auto" w:fill="E2EFD9" w:themeFill="accent6" w:themeFillTint="33"/>
          </w:tcPr>
          <w:p w:rsidR="207DC5F0" w:rsidRPr="00F85D68" w:rsidRDefault="207DC5F0" w:rsidP="009D4956">
            <w:pPr>
              <w:spacing w:after="60"/>
              <w:jc w:val="both"/>
              <w:rPr>
                <w:rFonts w:ascii="Arial Narrow" w:eastAsia="Arial Narrow" w:hAnsi="Arial Narrow" w:cs="Arial Narrow"/>
                <w:b/>
                <w:bCs/>
                <w:color w:val="002060"/>
              </w:rPr>
            </w:pPr>
            <w:r w:rsidRPr="0020315F">
              <w:rPr>
                <w:rFonts w:ascii="Arial Narrow" w:eastAsia="Arial Narrow" w:hAnsi="Arial Narrow" w:cs="Arial Narrow"/>
                <w:b/>
                <w:bCs/>
              </w:rPr>
              <w:t>Art. 68 projektu rozporządzenia o Planach strategicznych WPR</w:t>
            </w:r>
          </w:p>
        </w:tc>
      </w:tr>
      <w:tr w:rsidR="61A5EC3F" w:rsidRPr="00003FCC" w:rsidTr="00B70337">
        <w:tc>
          <w:tcPr>
            <w:tcW w:w="2010" w:type="dxa"/>
            <w:gridSpan w:val="2"/>
            <w:vAlign w:val="center"/>
          </w:tcPr>
          <w:p w:rsidR="61A5EC3F" w:rsidRPr="00C741C4" w:rsidRDefault="61A5EC3F" w:rsidP="009D4956">
            <w:pPr>
              <w:jc w:val="both"/>
              <w:rPr>
                <w:rFonts w:ascii="Arial Narrow" w:eastAsia="Arial Narrow" w:hAnsi="Arial Narrow" w:cs="Arial Narrow"/>
                <w:b/>
                <w:bCs/>
                <w:color w:val="000000" w:themeColor="text1"/>
              </w:rPr>
            </w:pPr>
            <w:r w:rsidRPr="00003FCC">
              <w:rPr>
                <w:rFonts w:ascii="Arial Narrow" w:eastAsia="Arial Narrow" w:hAnsi="Arial Narrow" w:cs="Arial Narrow"/>
                <w:b/>
                <w:bCs/>
                <w:color w:val="000000" w:themeColor="text1"/>
              </w:rPr>
              <w:t>Nazwa interwencji</w:t>
            </w:r>
          </w:p>
        </w:tc>
        <w:tc>
          <w:tcPr>
            <w:tcW w:w="7050" w:type="dxa"/>
          </w:tcPr>
          <w:p w:rsidR="61A5EC3F" w:rsidRPr="00F85D68" w:rsidRDefault="5F9D48DA" w:rsidP="009D4956">
            <w:pPr>
              <w:jc w:val="both"/>
              <w:rPr>
                <w:rFonts w:ascii="Arial Narrow" w:eastAsia="Arial Narrow" w:hAnsi="Arial Narrow" w:cs="Arial Narrow"/>
                <w:b/>
                <w:bCs/>
                <w:color w:val="002060"/>
              </w:rPr>
            </w:pPr>
            <w:r w:rsidRPr="00F85D68">
              <w:rPr>
                <w:rFonts w:ascii="Arial Narrow" w:eastAsia="Arial Narrow" w:hAnsi="Arial Narrow" w:cs="Arial Narrow"/>
                <w:b/>
                <w:bCs/>
                <w:color w:val="002060"/>
              </w:rPr>
              <w:t>Scalanie gruntów wraz z zagospodarowaniem poscaleniowym</w:t>
            </w:r>
          </w:p>
        </w:tc>
      </w:tr>
      <w:tr w:rsidR="61A5EC3F" w:rsidRPr="00003FCC" w:rsidTr="00B70337">
        <w:tc>
          <w:tcPr>
            <w:tcW w:w="2010" w:type="dxa"/>
            <w:gridSpan w:val="2"/>
            <w:vAlign w:val="center"/>
          </w:tcPr>
          <w:p w:rsidR="61A5EC3F" w:rsidRPr="007B05FD" w:rsidRDefault="61A5EC3F" w:rsidP="009D4956">
            <w:pPr>
              <w:jc w:val="both"/>
              <w:rPr>
                <w:rFonts w:ascii="Arial Narrow" w:eastAsia="Arial Narrow" w:hAnsi="Arial Narrow" w:cs="Arial Narrow"/>
                <w:b/>
                <w:bCs/>
                <w:color w:val="000000" w:themeColor="text1"/>
              </w:rPr>
            </w:pPr>
            <w:r w:rsidRPr="00003FCC">
              <w:rPr>
                <w:rFonts w:ascii="Arial Narrow" w:eastAsia="Arial Narrow" w:hAnsi="Arial Narrow" w:cs="Arial Narrow"/>
                <w:b/>
                <w:bCs/>
                <w:color w:val="000000" w:themeColor="text1"/>
              </w:rPr>
              <w:t xml:space="preserve">Cel </w:t>
            </w:r>
            <w:r w:rsidRPr="00C741C4">
              <w:rPr>
                <w:rFonts w:ascii="Arial Narrow" w:eastAsia="Arial Narrow" w:hAnsi="Arial Narrow" w:cs="Arial Narrow"/>
                <w:b/>
                <w:bCs/>
                <w:color w:val="000000" w:themeColor="text1"/>
              </w:rPr>
              <w:t>Szczegółowy</w:t>
            </w:r>
          </w:p>
        </w:tc>
        <w:tc>
          <w:tcPr>
            <w:tcW w:w="7050" w:type="dxa"/>
          </w:tcPr>
          <w:p w:rsidR="61A5EC3F" w:rsidRPr="0020315F" w:rsidRDefault="61A5EC3F" w:rsidP="009D4956">
            <w:pPr>
              <w:jc w:val="both"/>
              <w:rPr>
                <w:rFonts w:ascii="Arial Narrow" w:eastAsia="Arial Narrow" w:hAnsi="Arial Narrow" w:cs="Arial Narrow"/>
                <w:b/>
                <w:bCs/>
                <w:color w:val="000000" w:themeColor="text1"/>
              </w:rPr>
            </w:pPr>
            <w:r w:rsidRPr="0020315F">
              <w:rPr>
                <w:rFonts w:ascii="Arial Narrow" w:eastAsia="Arial Narrow" w:hAnsi="Arial Narrow" w:cs="Arial Narrow"/>
                <w:b/>
                <w:bCs/>
                <w:color w:val="000000" w:themeColor="text1"/>
              </w:rPr>
              <w:t>Cel 2: Zwiększenie zorientowanie na rynek i konkurencyjność, w tym większe ukierunkowanie na badania naukowe, technologię i cyfryzację</w:t>
            </w:r>
          </w:p>
        </w:tc>
      </w:tr>
      <w:tr w:rsidR="61A5EC3F" w:rsidRPr="00003FCC" w:rsidTr="00B70337">
        <w:tc>
          <w:tcPr>
            <w:tcW w:w="2010" w:type="dxa"/>
            <w:gridSpan w:val="2"/>
            <w:vAlign w:val="center"/>
          </w:tcPr>
          <w:p w:rsidR="61A5EC3F" w:rsidRPr="00C741C4" w:rsidRDefault="61A5EC3F" w:rsidP="009D4956">
            <w:pPr>
              <w:jc w:val="both"/>
              <w:rPr>
                <w:rFonts w:ascii="Arial Narrow" w:eastAsia="Arial Narrow" w:hAnsi="Arial Narrow" w:cs="Arial Narrow"/>
                <w:b/>
                <w:bCs/>
                <w:color w:val="000000" w:themeColor="text1"/>
                <w:vertAlign w:val="superscript"/>
              </w:rPr>
            </w:pPr>
            <w:r w:rsidRPr="00003FCC">
              <w:rPr>
                <w:rFonts w:ascii="Arial Narrow" w:eastAsia="Arial Narrow" w:hAnsi="Arial Narrow" w:cs="Arial Narrow"/>
                <w:b/>
                <w:bCs/>
                <w:color w:val="000000" w:themeColor="text1"/>
              </w:rPr>
              <w:t>Beneficjent</w:t>
            </w:r>
          </w:p>
        </w:tc>
        <w:tc>
          <w:tcPr>
            <w:tcW w:w="7050" w:type="dxa"/>
          </w:tcPr>
          <w:p w:rsidR="61A5EC3F" w:rsidRPr="007B05FD" w:rsidRDefault="61A5EC3F" w:rsidP="009D4956">
            <w:pPr>
              <w:jc w:val="both"/>
              <w:rPr>
                <w:rFonts w:ascii="Arial Narrow" w:eastAsia="Arial Narrow" w:hAnsi="Arial Narrow" w:cs="Arial Narrow"/>
                <w:color w:val="000000" w:themeColor="text1"/>
              </w:rPr>
            </w:pPr>
            <w:r w:rsidRPr="007B05FD">
              <w:rPr>
                <w:rFonts w:ascii="Arial Narrow" w:eastAsia="Arial Narrow" w:hAnsi="Arial Narrow" w:cs="Arial Narrow"/>
                <w:color w:val="000000" w:themeColor="text1"/>
              </w:rPr>
              <w:t>Starosta</w:t>
            </w:r>
          </w:p>
        </w:tc>
      </w:tr>
      <w:tr w:rsidR="61A5EC3F" w:rsidRPr="00003FCC" w:rsidTr="00B70337">
        <w:tc>
          <w:tcPr>
            <w:tcW w:w="2010" w:type="dxa"/>
            <w:gridSpan w:val="2"/>
            <w:vAlign w:val="center"/>
          </w:tcPr>
          <w:p w:rsidR="61A5EC3F" w:rsidRPr="007B05FD" w:rsidRDefault="61A5EC3F" w:rsidP="00BA5122">
            <w:pPr>
              <w:rPr>
                <w:rFonts w:ascii="Arial Narrow" w:eastAsia="Arial Narrow" w:hAnsi="Arial Narrow" w:cs="Arial Narrow"/>
                <w:color w:val="000000" w:themeColor="text1"/>
              </w:rPr>
            </w:pPr>
            <w:r w:rsidRPr="00003FCC">
              <w:rPr>
                <w:rFonts w:ascii="Arial Narrow" w:eastAsia="Arial Narrow" w:hAnsi="Arial Narrow" w:cs="Arial Narrow"/>
                <w:b/>
                <w:bCs/>
                <w:color w:val="000000" w:themeColor="text1"/>
              </w:rPr>
              <w:t>Opis zakresu interwencji</w:t>
            </w:r>
            <w:r w:rsidRPr="00C741C4">
              <w:rPr>
                <w:rFonts w:ascii="Arial Narrow" w:eastAsia="Arial Narrow" w:hAnsi="Arial Narrow" w:cs="Arial Narrow"/>
                <w:color w:val="000000" w:themeColor="text1"/>
              </w:rPr>
              <w:t xml:space="preserve"> </w:t>
            </w:r>
          </w:p>
        </w:tc>
        <w:tc>
          <w:tcPr>
            <w:tcW w:w="7050" w:type="dxa"/>
          </w:tcPr>
          <w:p w:rsidR="61A5EC3F" w:rsidRPr="00003FCC" w:rsidRDefault="61A5EC3F" w:rsidP="009D4956">
            <w:pPr>
              <w:jc w:val="both"/>
              <w:rPr>
                <w:rFonts w:ascii="Arial Narrow" w:eastAsia="Arial Narrow" w:hAnsi="Arial Narrow" w:cs="Arial Narrow"/>
                <w:color w:val="000000" w:themeColor="text1"/>
              </w:rPr>
            </w:pPr>
            <w:r w:rsidRPr="0020315F">
              <w:rPr>
                <w:rFonts w:ascii="Arial Narrow" w:eastAsia="Arial Narrow" w:hAnsi="Arial Narrow" w:cs="Arial Narrow"/>
                <w:color w:val="000000" w:themeColor="text1"/>
              </w:rPr>
              <w:t xml:space="preserve">Interwencja przyczyni się do poprawy rozłogu gruntów, a w konsekwencji </w:t>
            </w:r>
            <w:r w:rsidRPr="00003FCC">
              <w:rPr>
                <w:rFonts w:ascii="Arial Narrow" w:eastAsia="Arial Narrow" w:hAnsi="Arial Narrow" w:cs="Arial Narrow"/>
                <w:color w:val="000000" w:themeColor="text1"/>
              </w:rPr>
              <w:t>- do poprawy konkurencyjności polskiego rolnictwa poprzez realizację inwestycji polegających na budowie lub modernizacji dróg dojazdowych do gruntów rolnych i leśnych oraz urządzeń wodnych zwiększających retencję.</w:t>
            </w:r>
          </w:p>
          <w:p w:rsidR="61A5EC3F" w:rsidRPr="00003FCC" w:rsidRDefault="61A5EC3F" w:rsidP="009D4956">
            <w:pPr>
              <w:jc w:val="both"/>
              <w:rPr>
                <w:rFonts w:ascii="Arial Narrow" w:eastAsia="Arial Narrow" w:hAnsi="Arial Narrow" w:cs="Arial Narrow"/>
                <w:color w:val="000000" w:themeColor="text1"/>
              </w:rPr>
            </w:pPr>
            <w:r w:rsidRPr="00003FCC">
              <w:rPr>
                <w:rFonts w:ascii="Arial Narrow" w:eastAsia="Arial Narrow" w:hAnsi="Arial Narrow" w:cs="Arial Narrow"/>
                <w:color w:val="000000" w:themeColor="text1"/>
              </w:rPr>
              <w:t>Koszty kwalifikowalne:</w:t>
            </w:r>
          </w:p>
          <w:p w:rsidR="61A5EC3F" w:rsidRPr="00003FCC" w:rsidRDefault="61A5EC3F" w:rsidP="004B3E72">
            <w:pPr>
              <w:pStyle w:val="Akapitzlist"/>
              <w:numPr>
                <w:ilvl w:val="0"/>
                <w:numId w:val="105"/>
              </w:numPr>
              <w:ind w:left="282" w:hanging="282"/>
              <w:jc w:val="both"/>
              <w:rPr>
                <w:rFonts w:ascii="Arial Narrow" w:eastAsia="Arial Narrow" w:hAnsi="Arial Narrow" w:cs="Arial Narrow"/>
                <w:color w:val="000000" w:themeColor="text1"/>
              </w:rPr>
            </w:pPr>
            <w:r w:rsidRPr="00003FCC">
              <w:rPr>
                <w:rFonts w:ascii="Arial Narrow" w:eastAsia="Arial Narrow" w:hAnsi="Arial Narrow" w:cs="Arial Narrow"/>
                <w:color w:val="000000" w:themeColor="text1"/>
              </w:rPr>
              <w:t>koszty opracowania projektu scalenia (dokumentacji geodezyjno-prawnej)</w:t>
            </w:r>
            <w:r w:rsidR="006D1920">
              <w:rPr>
                <w:rFonts w:ascii="Arial Narrow" w:eastAsia="Arial Narrow" w:hAnsi="Arial Narrow" w:cs="Arial Narrow"/>
                <w:color w:val="000000" w:themeColor="text1"/>
              </w:rPr>
              <w:t>,</w:t>
            </w:r>
          </w:p>
          <w:p w:rsidR="61A5EC3F" w:rsidRPr="00003FCC" w:rsidRDefault="61A5EC3F" w:rsidP="004B3E72">
            <w:pPr>
              <w:pStyle w:val="Akapitzlist"/>
              <w:numPr>
                <w:ilvl w:val="0"/>
                <w:numId w:val="105"/>
              </w:numPr>
              <w:ind w:left="282" w:hanging="282"/>
              <w:jc w:val="both"/>
              <w:rPr>
                <w:rFonts w:ascii="Arial Narrow" w:eastAsia="Arial Narrow" w:hAnsi="Arial Narrow" w:cs="Arial Narrow"/>
                <w:color w:val="000000" w:themeColor="text1"/>
              </w:rPr>
            </w:pPr>
            <w:r w:rsidRPr="00003FCC">
              <w:rPr>
                <w:rFonts w:ascii="Arial Narrow" w:eastAsia="Arial Narrow" w:hAnsi="Arial Narrow" w:cs="Arial Narrow"/>
                <w:color w:val="000000" w:themeColor="text1"/>
              </w:rPr>
              <w:t>koszty zagospodarowania poscaleniowego związanego z organizacją rolniczej przestrzeni produkcyjnej</w:t>
            </w:r>
            <w:r w:rsidR="006D1920">
              <w:rPr>
                <w:rFonts w:ascii="Arial Narrow" w:eastAsia="Arial Narrow" w:hAnsi="Arial Narrow" w:cs="Arial Narrow"/>
                <w:color w:val="000000" w:themeColor="text1"/>
              </w:rPr>
              <w:t>,</w:t>
            </w:r>
          </w:p>
          <w:p w:rsidR="61A5EC3F" w:rsidRPr="00003FCC" w:rsidRDefault="61A5EC3F" w:rsidP="004B3E72">
            <w:pPr>
              <w:pStyle w:val="Akapitzlist"/>
              <w:numPr>
                <w:ilvl w:val="0"/>
                <w:numId w:val="105"/>
              </w:numPr>
              <w:ind w:left="282" w:hanging="282"/>
              <w:jc w:val="both"/>
              <w:rPr>
                <w:rFonts w:ascii="Arial Narrow" w:eastAsia="Arial Narrow" w:hAnsi="Arial Narrow" w:cs="Arial Narrow"/>
                <w:color w:val="000000" w:themeColor="text1"/>
              </w:rPr>
            </w:pPr>
            <w:r w:rsidRPr="00003FCC">
              <w:rPr>
                <w:rFonts w:ascii="Arial Narrow" w:eastAsia="Arial Narrow" w:hAnsi="Arial Narrow" w:cs="Arial Narrow"/>
                <w:color w:val="000000" w:themeColor="text1"/>
              </w:rPr>
              <w:t>koszty ogólne, bezpośrednio związane z przygotowaniem i realizacją operacji</w:t>
            </w:r>
            <w:r w:rsidR="006D1920">
              <w:rPr>
                <w:rFonts w:ascii="Arial Narrow" w:eastAsia="Arial Narrow" w:hAnsi="Arial Narrow" w:cs="Arial Narrow"/>
                <w:color w:val="000000" w:themeColor="text1"/>
              </w:rPr>
              <w:t>.</w:t>
            </w:r>
          </w:p>
        </w:tc>
      </w:tr>
      <w:tr w:rsidR="61A5EC3F" w:rsidRPr="00003FCC" w:rsidTr="00B70337">
        <w:tc>
          <w:tcPr>
            <w:tcW w:w="2010" w:type="dxa"/>
            <w:gridSpan w:val="2"/>
            <w:vAlign w:val="center"/>
          </w:tcPr>
          <w:p w:rsidR="61A5EC3F" w:rsidRPr="00003FCC" w:rsidRDefault="61A5EC3F" w:rsidP="00BA5122">
            <w:pPr>
              <w:rPr>
                <w:rFonts w:ascii="Arial Narrow" w:eastAsia="Arial Narrow" w:hAnsi="Arial Narrow" w:cs="Arial Narrow"/>
                <w:i/>
                <w:iCs/>
                <w:color w:val="000000" w:themeColor="text1"/>
              </w:rPr>
            </w:pPr>
            <w:r w:rsidRPr="00003FCC">
              <w:rPr>
                <w:rFonts w:ascii="Arial Narrow" w:eastAsia="Arial Narrow" w:hAnsi="Arial Narrow" w:cs="Arial Narrow"/>
                <w:b/>
                <w:bCs/>
                <w:color w:val="000000" w:themeColor="text1"/>
              </w:rPr>
              <w:t>Opis warunków kwa</w:t>
            </w:r>
            <w:r w:rsidRPr="007B05FD">
              <w:rPr>
                <w:rFonts w:ascii="Arial Narrow" w:eastAsia="Arial Narrow" w:hAnsi="Arial Narrow" w:cs="Arial Narrow"/>
                <w:b/>
                <w:bCs/>
                <w:color w:val="000000" w:themeColor="text1"/>
              </w:rPr>
              <w:t>lifikowalno</w:t>
            </w:r>
            <w:r w:rsidRPr="0020315F">
              <w:rPr>
                <w:rFonts w:ascii="Arial Narrow" w:eastAsia="Arial Narrow" w:hAnsi="Arial Narrow" w:cs="Arial Narrow"/>
                <w:b/>
                <w:bCs/>
                <w:color w:val="000000" w:themeColor="text1"/>
              </w:rPr>
              <w:t xml:space="preserve">ści </w:t>
            </w:r>
          </w:p>
        </w:tc>
        <w:tc>
          <w:tcPr>
            <w:tcW w:w="7050" w:type="dxa"/>
          </w:tcPr>
          <w:p w:rsidR="61A5EC3F" w:rsidRPr="00003FCC" w:rsidRDefault="42CA5A9F" w:rsidP="009D4956">
            <w:pPr>
              <w:jc w:val="both"/>
              <w:rPr>
                <w:rFonts w:ascii="Arial Narrow" w:eastAsia="Arial Narrow" w:hAnsi="Arial Narrow" w:cs="Arial Narrow"/>
                <w:color w:val="000000" w:themeColor="text1"/>
              </w:rPr>
            </w:pPr>
            <w:r w:rsidRPr="00003FCC">
              <w:rPr>
                <w:rFonts w:ascii="Arial Narrow" w:eastAsia="Arial Narrow" w:hAnsi="Arial Narrow" w:cs="Arial Narrow"/>
                <w:color w:val="000000" w:themeColor="text1"/>
              </w:rPr>
              <w:t>Realizowane na gruntach, dla których ponad 50% powierzchni uprawnione jest do otrzymania jednolitej płatności obszarowej (grunty utrzymywane w dobrej kulturze rolnej zgodnej z ochroną środowiska)</w:t>
            </w:r>
          </w:p>
          <w:p w:rsidR="61A5EC3F" w:rsidRPr="00003FCC" w:rsidRDefault="42CA5A9F" w:rsidP="009D4956">
            <w:pPr>
              <w:jc w:val="both"/>
              <w:rPr>
                <w:rFonts w:ascii="Arial Narrow" w:eastAsia="Arial Narrow" w:hAnsi="Arial Narrow" w:cs="Arial Narrow"/>
                <w:color w:val="000000" w:themeColor="text1"/>
              </w:rPr>
            </w:pPr>
            <w:r w:rsidRPr="00003FCC">
              <w:rPr>
                <w:rFonts w:ascii="Arial Narrow" w:eastAsia="Arial Narrow" w:hAnsi="Arial Narrow" w:cs="Arial Narrow"/>
                <w:color w:val="000000" w:themeColor="text1"/>
              </w:rPr>
              <w:t>Spełnia wymagania wynikające z obowiązujących przepisów prawa, które mają zastosowanie do tej operacji</w:t>
            </w:r>
          </w:p>
          <w:p w:rsidR="61A5EC3F" w:rsidRPr="00003FCC" w:rsidRDefault="42CA5A9F" w:rsidP="009D4956">
            <w:pPr>
              <w:jc w:val="both"/>
              <w:rPr>
                <w:rFonts w:ascii="Arial Narrow" w:eastAsia="Arial Narrow" w:hAnsi="Arial Narrow" w:cs="Arial Narrow"/>
                <w:color w:val="000000" w:themeColor="text1"/>
              </w:rPr>
            </w:pPr>
            <w:r w:rsidRPr="00003FCC">
              <w:rPr>
                <w:rFonts w:ascii="Arial Narrow" w:eastAsia="Arial Narrow" w:hAnsi="Arial Narrow" w:cs="Arial Narrow"/>
                <w:color w:val="000000" w:themeColor="text1"/>
              </w:rPr>
              <w:t>Określono środowiskowe uwarunkowania realizacji przedsięwzięcia.</w:t>
            </w:r>
          </w:p>
          <w:p w:rsidR="61A5EC3F" w:rsidRPr="00003FCC" w:rsidRDefault="42CA5A9F" w:rsidP="009D4956">
            <w:pPr>
              <w:jc w:val="both"/>
              <w:rPr>
                <w:rFonts w:ascii="Arial Narrow" w:eastAsia="Arial Narrow" w:hAnsi="Arial Narrow" w:cs="Arial Narrow"/>
                <w:color w:val="000000" w:themeColor="text1"/>
              </w:rPr>
            </w:pPr>
            <w:r w:rsidRPr="00003FCC">
              <w:rPr>
                <w:rFonts w:ascii="Arial Narrow" w:eastAsia="Arial Narrow" w:hAnsi="Arial Narrow" w:cs="Arial Narrow"/>
                <w:color w:val="000000" w:themeColor="text1"/>
              </w:rPr>
              <w:t>Opracowano założenia do projektu scalenia gruntów.</w:t>
            </w:r>
          </w:p>
          <w:p w:rsidR="61A5EC3F" w:rsidRPr="00003FCC" w:rsidRDefault="42CA5A9F" w:rsidP="009D4956">
            <w:pPr>
              <w:jc w:val="both"/>
              <w:rPr>
                <w:rFonts w:ascii="Arial Narrow" w:eastAsia="Arial Narrow" w:hAnsi="Arial Narrow" w:cs="Arial Narrow"/>
                <w:color w:val="000000" w:themeColor="text1"/>
              </w:rPr>
            </w:pPr>
            <w:r w:rsidRPr="00003FCC">
              <w:rPr>
                <w:rFonts w:ascii="Arial Narrow" w:eastAsia="Arial Narrow" w:hAnsi="Arial Narrow" w:cs="Arial Narrow"/>
                <w:color w:val="000000" w:themeColor="text1"/>
              </w:rPr>
              <w:t>Zgodne z ustawą z dnia 26 marca 1982 r. o scalaniu i wymianie gruntów (Dz. U. z 2018 r. poz. 908) w szczególności poparte wystąpieniem do starosty ponad 50% właścicieli gospodarstw rolnych z projektowanego obszaru scalenia lub na wniosek właścicieli gruntów, których łączny obszar przekracza połowę powierzchni projektowanego obszaru scalenia.</w:t>
            </w:r>
          </w:p>
          <w:p w:rsidR="61A5EC3F" w:rsidRPr="00003FCC" w:rsidRDefault="42CA5A9F" w:rsidP="009D4956">
            <w:pPr>
              <w:jc w:val="both"/>
              <w:rPr>
                <w:rFonts w:ascii="Arial Narrow" w:eastAsia="Arial Narrow" w:hAnsi="Arial Narrow" w:cs="Arial Narrow"/>
                <w:color w:val="000000" w:themeColor="text1"/>
              </w:rPr>
            </w:pPr>
            <w:r w:rsidRPr="00003FCC">
              <w:rPr>
                <w:rFonts w:ascii="Arial Narrow" w:eastAsia="Arial Narrow" w:hAnsi="Arial Narrow" w:cs="Arial Narrow"/>
                <w:color w:val="000000" w:themeColor="text1"/>
              </w:rPr>
              <w:t>Pomocy nie przyznaje się na realizacje scaleń infrastrukturalnych.</w:t>
            </w:r>
          </w:p>
        </w:tc>
      </w:tr>
      <w:tr w:rsidR="61A5EC3F" w:rsidRPr="00003FCC" w:rsidTr="00B70337">
        <w:tc>
          <w:tcPr>
            <w:tcW w:w="2010" w:type="dxa"/>
            <w:gridSpan w:val="2"/>
            <w:vAlign w:val="center"/>
          </w:tcPr>
          <w:p w:rsidR="61A5EC3F" w:rsidRPr="00C741C4" w:rsidRDefault="61A5EC3F" w:rsidP="00BA5122">
            <w:pPr>
              <w:rPr>
                <w:rFonts w:ascii="Arial Narrow" w:eastAsia="Arial Narrow" w:hAnsi="Arial Narrow" w:cs="Arial Narrow"/>
                <w:i/>
                <w:iCs/>
                <w:color w:val="000000" w:themeColor="text1"/>
              </w:rPr>
            </w:pPr>
            <w:r w:rsidRPr="00003FCC">
              <w:rPr>
                <w:rFonts w:ascii="Arial Narrow" w:eastAsia="Arial Narrow" w:hAnsi="Arial Narrow" w:cs="Arial Narrow"/>
                <w:b/>
                <w:bCs/>
                <w:color w:val="000000" w:themeColor="text1"/>
              </w:rPr>
              <w:t xml:space="preserve">Opis kryteriów wyboru </w:t>
            </w:r>
          </w:p>
        </w:tc>
        <w:tc>
          <w:tcPr>
            <w:tcW w:w="7050" w:type="dxa"/>
          </w:tcPr>
          <w:p w:rsidR="61A5EC3F" w:rsidRPr="00003FCC" w:rsidRDefault="22718252" w:rsidP="009D4956">
            <w:pPr>
              <w:jc w:val="both"/>
              <w:rPr>
                <w:rFonts w:ascii="Arial Narrow" w:eastAsia="Arial Narrow" w:hAnsi="Arial Narrow" w:cs="Arial Narrow"/>
                <w:color w:val="000000" w:themeColor="text1"/>
              </w:rPr>
            </w:pPr>
            <w:r w:rsidRPr="007B05FD">
              <w:rPr>
                <w:rFonts w:ascii="Arial Narrow" w:eastAsia="Arial Narrow" w:hAnsi="Arial Narrow" w:cs="Arial Narrow"/>
                <w:color w:val="000000" w:themeColor="text1"/>
              </w:rPr>
              <w:t>Przewiduje się preferencje dla interwencji przyczyniających się do zwiększenia retencji wodnej na gruntach rolnych (mała retencja wodna w tym tworzenie lub odtworzen</w:t>
            </w:r>
            <w:r w:rsidRPr="0020315F">
              <w:rPr>
                <w:rFonts w:ascii="Arial Narrow" w:eastAsia="Arial Narrow" w:hAnsi="Arial Narrow" w:cs="Arial Narrow"/>
                <w:color w:val="000000" w:themeColor="text1"/>
              </w:rPr>
              <w:t>ie śródpolnych oczek wodnych i mokradeł czy małych zbiorników wodnych) oraz zawierających rozwiązania ukierunkowane na ochronę przyrody i ochronę środowiska (</w:t>
            </w:r>
            <w:r w:rsidR="00EC32B6">
              <w:rPr>
                <w:rFonts w:ascii="Arial Narrow" w:eastAsia="Arial Narrow" w:hAnsi="Arial Narrow" w:cs="Arial Narrow"/>
                <w:color w:val="000000" w:themeColor="text1"/>
              </w:rPr>
              <w:t>zachowanie</w:t>
            </w:r>
            <w:r w:rsidR="00EC32B6" w:rsidRPr="00003FCC">
              <w:rPr>
                <w:rFonts w:ascii="Arial Narrow" w:eastAsia="Arial Narrow" w:hAnsi="Arial Narrow" w:cs="Arial Narrow"/>
                <w:color w:val="000000" w:themeColor="text1"/>
              </w:rPr>
              <w:t xml:space="preserve"> </w:t>
            </w:r>
            <w:r w:rsidRPr="00003FCC">
              <w:rPr>
                <w:rFonts w:ascii="Arial Narrow" w:eastAsia="Arial Narrow" w:hAnsi="Arial Narrow" w:cs="Arial Narrow"/>
                <w:color w:val="000000" w:themeColor="text1"/>
              </w:rPr>
              <w:t xml:space="preserve">zadarnionych skarp oraz </w:t>
            </w:r>
            <w:r w:rsidR="00EC32B6">
              <w:rPr>
                <w:rFonts w:ascii="Arial Narrow" w:eastAsia="Arial Narrow" w:hAnsi="Arial Narrow" w:cs="Arial Narrow"/>
                <w:color w:val="000000" w:themeColor="text1"/>
              </w:rPr>
              <w:t>zachowanie</w:t>
            </w:r>
            <w:r w:rsidR="00EC32B6" w:rsidRPr="00003FCC">
              <w:rPr>
                <w:rFonts w:ascii="Arial Narrow" w:eastAsia="Arial Narrow" w:hAnsi="Arial Narrow" w:cs="Arial Narrow"/>
                <w:color w:val="000000" w:themeColor="text1"/>
              </w:rPr>
              <w:t xml:space="preserve"> </w:t>
            </w:r>
            <w:r w:rsidR="54679D5D" w:rsidRPr="00003FCC">
              <w:rPr>
                <w:rFonts w:ascii="Arial Narrow" w:eastAsia="Arial Narrow" w:hAnsi="Arial Narrow" w:cs="Arial Narrow"/>
                <w:color w:val="000000" w:themeColor="text1"/>
              </w:rPr>
              <w:t xml:space="preserve">lub wyznaczanie </w:t>
            </w:r>
            <w:r w:rsidRPr="00003FCC">
              <w:rPr>
                <w:rFonts w:ascii="Arial Narrow" w:eastAsia="Arial Narrow" w:hAnsi="Arial Narrow" w:cs="Arial Narrow"/>
                <w:color w:val="000000" w:themeColor="text1"/>
              </w:rPr>
              <w:t>pasów ochronnych o charakterze zakrzewień lub zadrzewień śródpolnych, wyznaczenie granicy polno-leśnej czy strefy buforowej)</w:t>
            </w:r>
            <w:r w:rsidR="211FE864" w:rsidRPr="00003FCC">
              <w:rPr>
                <w:rFonts w:ascii="Arial Narrow" w:eastAsia="Arial Narrow" w:hAnsi="Arial Narrow" w:cs="Arial Narrow"/>
                <w:color w:val="000000" w:themeColor="text1"/>
              </w:rPr>
              <w:t>.</w:t>
            </w:r>
          </w:p>
        </w:tc>
      </w:tr>
      <w:tr w:rsidR="61A5EC3F" w:rsidRPr="00003FCC" w:rsidTr="00B70337">
        <w:tc>
          <w:tcPr>
            <w:tcW w:w="2010" w:type="dxa"/>
            <w:gridSpan w:val="2"/>
            <w:vAlign w:val="center"/>
          </w:tcPr>
          <w:p w:rsidR="61A5EC3F" w:rsidRPr="00C741C4" w:rsidRDefault="61A5EC3F" w:rsidP="00BA5122">
            <w:pPr>
              <w:rPr>
                <w:rFonts w:ascii="Arial Narrow" w:eastAsia="Arial Narrow" w:hAnsi="Arial Narrow" w:cs="Arial Narrow"/>
                <w:color w:val="000000" w:themeColor="text1"/>
              </w:rPr>
            </w:pPr>
            <w:r w:rsidRPr="00003FCC">
              <w:rPr>
                <w:rFonts w:ascii="Arial Narrow" w:eastAsia="Arial Narrow" w:hAnsi="Arial Narrow" w:cs="Arial Narrow"/>
                <w:b/>
                <w:bCs/>
                <w:color w:val="000000" w:themeColor="text1"/>
              </w:rPr>
              <w:t>Opis formy pomocy</w:t>
            </w:r>
          </w:p>
        </w:tc>
        <w:tc>
          <w:tcPr>
            <w:tcW w:w="7050" w:type="dxa"/>
          </w:tcPr>
          <w:p w:rsidR="61A5EC3F" w:rsidRPr="0020315F" w:rsidRDefault="61A5EC3F" w:rsidP="009D4956">
            <w:pPr>
              <w:jc w:val="both"/>
              <w:rPr>
                <w:rFonts w:ascii="Arial Narrow" w:eastAsia="Arial Narrow" w:hAnsi="Arial Narrow" w:cs="Arial Narrow"/>
                <w:color w:val="000000" w:themeColor="text1"/>
              </w:rPr>
            </w:pPr>
            <w:r w:rsidRPr="007B05FD">
              <w:rPr>
                <w:rFonts w:ascii="Arial Narrow" w:eastAsia="Arial Narrow" w:hAnsi="Arial Narrow" w:cs="Arial Narrow"/>
                <w:color w:val="000000" w:themeColor="text1"/>
              </w:rPr>
              <w:t>Pomoc ma formę refundacji części kosztów kwalifikowalnych ope</w:t>
            </w:r>
            <w:r w:rsidRPr="0020315F">
              <w:rPr>
                <w:rFonts w:ascii="Arial Narrow" w:eastAsia="Arial Narrow" w:hAnsi="Arial Narrow" w:cs="Arial Narrow"/>
                <w:color w:val="000000" w:themeColor="text1"/>
              </w:rPr>
              <w:t xml:space="preserve">racji.  </w:t>
            </w:r>
          </w:p>
        </w:tc>
      </w:tr>
      <w:tr w:rsidR="61A5EC3F" w:rsidRPr="00003FCC" w:rsidTr="00B70337">
        <w:tc>
          <w:tcPr>
            <w:tcW w:w="2010" w:type="dxa"/>
            <w:gridSpan w:val="2"/>
            <w:tcBorders>
              <w:bottom w:val="dotted" w:sz="4" w:space="0" w:color="auto"/>
            </w:tcBorders>
            <w:vAlign w:val="center"/>
          </w:tcPr>
          <w:p w:rsidR="61A5EC3F" w:rsidRPr="00C741C4" w:rsidRDefault="61A5EC3F" w:rsidP="00BA5122">
            <w:pPr>
              <w:rPr>
                <w:rFonts w:ascii="Arial Narrow" w:eastAsia="Arial Narrow" w:hAnsi="Arial Narrow" w:cs="Arial Narrow"/>
                <w:color w:val="000000" w:themeColor="text1"/>
                <w:vertAlign w:val="superscript"/>
              </w:rPr>
            </w:pPr>
            <w:r w:rsidRPr="00003FCC">
              <w:rPr>
                <w:rFonts w:ascii="Arial Narrow" w:eastAsia="Arial Narrow" w:hAnsi="Arial Narrow" w:cs="Arial Narrow"/>
                <w:b/>
                <w:bCs/>
                <w:color w:val="000000" w:themeColor="text1"/>
              </w:rPr>
              <w:t>Wysokość wsparcia</w:t>
            </w:r>
          </w:p>
        </w:tc>
        <w:tc>
          <w:tcPr>
            <w:tcW w:w="7050" w:type="dxa"/>
            <w:tcBorders>
              <w:bottom w:val="dotted" w:sz="4" w:space="0" w:color="auto"/>
            </w:tcBorders>
          </w:tcPr>
          <w:p w:rsidR="61A5EC3F" w:rsidRPr="007B05FD" w:rsidRDefault="61A5EC3F" w:rsidP="009D4956">
            <w:pPr>
              <w:jc w:val="both"/>
              <w:rPr>
                <w:rFonts w:ascii="Arial Narrow" w:eastAsia="Arial Narrow" w:hAnsi="Arial Narrow" w:cs="Arial Narrow"/>
                <w:color w:val="000000" w:themeColor="text1"/>
              </w:rPr>
            </w:pPr>
            <w:r w:rsidRPr="007B05FD">
              <w:rPr>
                <w:rFonts w:ascii="Arial Narrow" w:eastAsia="Arial Narrow" w:hAnsi="Arial Narrow" w:cs="Arial Narrow"/>
                <w:color w:val="000000" w:themeColor="text1"/>
              </w:rPr>
              <w:t>100% kosztów kwalifikowalnych</w:t>
            </w:r>
          </w:p>
          <w:p w:rsidR="61A5EC3F" w:rsidRPr="0020315F" w:rsidRDefault="61A5EC3F" w:rsidP="009D4956">
            <w:pPr>
              <w:jc w:val="both"/>
              <w:rPr>
                <w:rFonts w:ascii="Arial Narrow" w:eastAsia="Arial Narrow" w:hAnsi="Arial Narrow" w:cs="Arial Narrow"/>
                <w:color w:val="000000" w:themeColor="text1"/>
              </w:rPr>
            </w:pPr>
            <w:r w:rsidRPr="0020315F">
              <w:rPr>
                <w:rFonts w:ascii="Arial Narrow" w:eastAsia="Arial Narrow" w:hAnsi="Arial Narrow" w:cs="Arial Narrow"/>
                <w:color w:val="000000" w:themeColor="text1"/>
              </w:rPr>
              <w:t>Wysokość pomocy na opracowanie projektu scalenia nie może przekroczyć kwoty:</w:t>
            </w:r>
          </w:p>
          <w:p w:rsidR="61A5EC3F" w:rsidRPr="00003FCC" w:rsidRDefault="42CA5A9F" w:rsidP="004B3E72">
            <w:pPr>
              <w:pStyle w:val="Akapitzlist"/>
              <w:numPr>
                <w:ilvl w:val="0"/>
                <w:numId w:val="104"/>
              </w:numPr>
              <w:ind w:left="282" w:hanging="282"/>
              <w:jc w:val="both"/>
              <w:rPr>
                <w:rFonts w:ascii="Arial Narrow" w:eastAsia="Arial Narrow" w:hAnsi="Arial Narrow" w:cs="Arial Narrow"/>
                <w:color w:val="000000" w:themeColor="text1"/>
              </w:rPr>
            </w:pPr>
            <w:r w:rsidRPr="00003FCC">
              <w:rPr>
                <w:rFonts w:ascii="Arial Narrow" w:eastAsia="Arial Narrow" w:hAnsi="Arial Narrow" w:cs="Arial Narrow"/>
                <w:color w:val="000000" w:themeColor="text1"/>
              </w:rPr>
              <w:t>równowartości ……. euro na 1 ha gruntów objętych postępowaniem scaleniowym dla województw: dolnośląskiego, lubelskiego, małopolskiego, podkarpackiego, śląskiego, świętokrzyskiego;</w:t>
            </w:r>
          </w:p>
          <w:p w:rsidR="61A5EC3F" w:rsidRPr="00003FCC" w:rsidRDefault="42CA5A9F" w:rsidP="004B3E72">
            <w:pPr>
              <w:pStyle w:val="Akapitzlist"/>
              <w:numPr>
                <w:ilvl w:val="0"/>
                <w:numId w:val="104"/>
              </w:numPr>
              <w:ind w:left="282" w:hanging="282"/>
              <w:jc w:val="both"/>
              <w:rPr>
                <w:rFonts w:ascii="Arial Narrow" w:eastAsia="Arial Narrow" w:hAnsi="Arial Narrow" w:cs="Arial Narrow"/>
                <w:color w:val="000000" w:themeColor="text1"/>
              </w:rPr>
            </w:pPr>
            <w:r w:rsidRPr="00003FCC">
              <w:rPr>
                <w:rFonts w:ascii="Arial Narrow" w:eastAsia="Arial Narrow" w:hAnsi="Arial Narrow" w:cs="Arial Narrow"/>
                <w:color w:val="000000" w:themeColor="text1"/>
              </w:rPr>
              <w:t xml:space="preserve"> równowartości ……. euro na 1 ha gruntów objętych postępowaniem scaleniowym dla pozostałych województw.</w:t>
            </w:r>
          </w:p>
          <w:p w:rsidR="61A5EC3F" w:rsidRPr="00003FCC" w:rsidRDefault="42CA5A9F" w:rsidP="009D4956">
            <w:pPr>
              <w:jc w:val="both"/>
              <w:rPr>
                <w:rFonts w:ascii="Arial Narrow" w:eastAsia="Arial Narrow" w:hAnsi="Arial Narrow" w:cs="Arial Narrow"/>
                <w:color w:val="000000" w:themeColor="text1"/>
              </w:rPr>
            </w:pPr>
            <w:r w:rsidRPr="00003FCC">
              <w:rPr>
                <w:rFonts w:ascii="Arial Narrow" w:eastAsia="Arial Narrow" w:hAnsi="Arial Narrow" w:cs="Arial Narrow"/>
                <w:color w:val="000000" w:themeColor="text1"/>
              </w:rPr>
              <w:t>Wysokość pomocy na wykonanie zagospodarowania poscaleniowego nie może przekroczyć kwoty:</w:t>
            </w:r>
          </w:p>
          <w:p w:rsidR="61A5EC3F" w:rsidRPr="00003FCC" w:rsidRDefault="42CA5A9F" w:rsidP="004B3E72">
            <w:pPr>
              <w:pStyle w:val="Akapitzlist"/>
              <w:numPr>
                <w:ilvl w:val="0"/>
                <w:numId w:val="104"/>
              </w:numPr>
              <w:ind w:left="282" w:hanging="282"/>
              <w:jc w:val="both"/>
              <w:rPr>
                <w:rFonts w:ascii="Arial Narrow" w:eastAsia="Arial Narrow" w:hAnsi="Arial Narrow" w:cs="Arial Narrow"/>
                <w:color w:val="000000" w:themeColor="text1"/>
              </w:rPr>
            </w:pPr>
            <w:r w:rsidRPr="00003FCC">
              <w:rPr>
                <w:rFonts w:ascii="Arial Narrow" w:eastAsia="Arial Narrow" w:hAnsi="Arial Narrow" w:cs="Arial Narrow"/>
                <w:color w:val="000000" w:themeColor="text1"/>
              </w:rPr>
              <w:t>równowartości …….. euro na 1 ha gruntów objętych postępowaniem scaleniowym dla województw: dolnośląskiego, lubelskiego, małopolskiego, podkarpackiego, śląskiego, świętokrzyskiego;</w:t>
            </w:r>
          </w:p>
          <w:p w:rsidR="61A5EC3F" w:rsidRPr="00003FCC" w:rsidRDefault="42CA5A9F" w:rsidP="004B3E72">
            <w:pPr>
              <w:pStyle w:val="Akapitzlist"/>
              <w:numPr>
                <w:ilvl w:val="0"/>
                <w:numId w:val="104"/>
              </w:numPr>
              <w:ind w:left="282" w:hanging="282"/>
              <w:jc w:val="both"/>
              <w:rPr>
                <w:rFonts w:ascii="Arial Narrow" w:eastAsia="Arial Narrow" w:hAnsi="Arial Narrow" w:cs="Arial Narrow"/>
                <w:color w:val="000000" w:themeColor="text1"/>
              </w:rPr>
            </w:pPr>
            <w:r w:rsidRPr="00003FCC">
              <w:rPr>
                <w:rFonts w:ascii="Arial Narrow" w:eastAsia="Arial Narrow" w:hAnsi="Arial Narrow" w:cs="Arial Narrow"/>
                <w:color w:val="000000" w:themeColor="text1"/>
              </w:rPr>
              <w:t xml:space="preserve">równowartości ……. euro na 1 ha gruntów objętych postępowaniem scaleniowym dla pozostałych województw. </w:t>
            </w:r>
          </w:p>
          <w:p w:rsidR="005F78F3" w:rsidRPr="00F85D68" w:rsidRDefault="005F78F3" w:rsidP="009D4956">
            <w:pPr>
              <w:jc w:val="both"/>
              <w:rPr>
                <w:rFonts w:ascii="Arial Narrow" w:eastAsia="Arial Narrow" w:hAnsi="Arial Narrow" w:cs="Arial Narrow"/>
                <w:color w:val="000000" w:themeColor="text1"/>
              </w:rPr>
            </w:pPr>
            <w:r w:rsidRPr="00003FCC">
              <w:rPr>
                <w:rFonts w:ascii="Arial Narrow" w:eastAsia="Arial Narrow" w:hAnsi="Arial Narrow" w:cs="Arial Narrow"/>
                <w:color w:val="000000" w:themeColor="text1"/>
              </w:rPr>
              <w:t>Wysokość stawek jest przedmiotem analizy</w:t>
            </w:r>
          </w:p>
        </w:tc>
      </w:tr>
      <w:tr w:rsidR="4C8FBC43" w:rsidRPr="00003FCC" w:rsidTr="00B703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0"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tcPr>
          <w:p w:rsidR="44D9BA99" w:rsidRPr="00003FCC" w:rsidRDefault="44D9BA99" w:rsidP="009D4956">
            <w:pPr>
              <w:jc w:val="both"/>
              <w:rPr>
                <w:rFonts w:ascii="Arial Narrow" w:eastAsia="Arial Narrow" w:hAnsi="Arial Narrow" w:cs="Arial Narrow"/>
                <w:b/>
                <w:bCs/>
              </w:rPr>
            </w:pPr>
            <w:r w:rsidRPr="00003FCC">
              <w:rPr>
                <w:rFonts w:ascii="Arial Narrow" w:eastAsia="Arial Narrow" w:hAnsi="Arial Narrow" w:cs="Arial Narrow"/>
                <w:b/>
                <w:bCs/>
              </w:rPr>
              <w:t>Art. 68</w:t>
            </w:r>
            <w:r w:rsidR="0B31EC99" w:rsidRPr="00C741C4">
              <w:rPr>
                <w:rFonts w:ascii="Arial Narrow" w:eastAsia="Arial Narrow" w:hAnsi="Arial Narrow" w:cs="Arial Narrow"/>
                <w:b/>
                <w:bCs/>
              </w:rPr>
              <w:t xml:space="preserve"> projektu rozporządzenia o Planach strategicznych WPR</w:t>
            </w:r>
            <w:r w:rsidRPr="007B05FD">
              <w:rPr>
                <w:rFonts w:ascii="Arial Narrow" w:eastAsia="Arial Narrow" w:hAnsi="Arial Narrow" w:cs="Arial Narrow"/>
                <w:b/>
                <w:bCs/>
              </w:rPr>
              <w:t xml:space="preserve"> </w:t>
            </w:r>
            <w:r w:rsidR="4C8FBC43" w:rsidRPr="0020315F">
              <w:rPr>
                <w:rFonts w:ascii="Arial Narrow" w:eastAsia="Arial Narrow" w:hAnsi="Arial Narrow" w:cs="Arial Narrow"/>
                <w:b/>
                <w:bCs/>
              </w:rPr>
              <w:t xml:space="preserve"> </w:t>
            </w:r>
          </w:p>
        </w:tc>
      </w:tr>
      <w:tr w:rsidR="4C8FBC43" w:rsidRPr="00003FCC" w:rsidTr="00B703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95" w:type="dxa"/>
            <w:tcBorders>
              <w:top w:val="dotted" w:sz="4" w:space="0" w:color="auto"/>
              <w:left w:val="dotted" w:sz="4" w:space="0" w:color="auto"/>
              <w:bottom w:val="dotted" w:sz="4" w:space="0" w:color="auto"/>
              <w:right w:val="dotted" w:sz="4" w:space="0" w:color="auto"/>
            </w:tcBorders>
            <w:vAlign w:val="center"/>
          </w:tcPr>
          <w:p w:rsidR="4C8FBC43" w:rsidRPr="00F85D68" w:rsidRDefault="4C8FBC43" w:rsidP="009D4956">
            <w:pPr>
              <w:jc w:val="both"/>
              <w:rPr>
                <w:rFonts w:ascii="Arial Narrow" w:hAnsi="Arial Narrow"/>
              </w:rPr>
            </w:pPr>
            <w:r w:rsidRPr="00003FCC">
              <w:rPr>
                <w:rFonts w:ascii="Arial Narrow" w:eastAsia="Arial Narrow" w:hAnsi="Arial Narrow" w:cs="Arial Narrow"/>
                <w:b/>
                <w:bCs/>
              </w:rPr>
              <w:t>Nazwa interwencji</w:t>
            </w:r>
          </w:p>
        </w:tc>
        <w:tc>
          <w:tcPr>
            <w:tcW w:w="7065" w:type="dxa"/>
            <w:gridSpan w:val="2"/>
            <w:tcBorders>
              <w:top w:val="dotted" w:sz="4" w:space="0" w:color="auto"/>
              <w:left w:val="dotted" w:sz="4" w:space="0" w:color="auto"/>
              <w:bottom w:val="dotted" w:sz="4" w:space="0" w:color="auto"/>
              <w:right w:val="dotted" w:sz="4" w:space="0" w:color="auto"/>
            </w:tcBorders>
          </w:tcPr>
          <w:p w:rsidR="4C8FBC43" w:rsidRPr="007309BE" w:rsidRDefault="4C8FBC43" w:rsidP="009D4956">
            <w:pPr>
              <w:jc w:val="both"/>
              <w:rPr>
                <w:rFonts w:ascii="Arial Narrow" w:eastAsia="Arial Narrow" w:hAnsi="Arial Narrow" w:cs="Arial Narrow"/>
                <w:b/>
                <w:bCs/>
                <w:color w:val="002060"/>
              </w:rPr>
            </w:pPr>
            <w:r w:rsidRPr="007309BE">
              <w:rPr>
                <w:rFonts w:ascii="Arial Narrow" w:eastAsia="Arial Narrow" w:hAnsi="Arial Narrow" w:cs="Arial Narrow"/>
                <w:b/>
                <w:bCs/>
                <w:color w:val="002060"/>
              </w:rPr>
              <w:t>Rozwój usług na rzecz rolnictwa</w:t>
            </w:r>
            <w:r w:rsidR="089470F3" w:rsidRPr="007309BE">
              <w:rPr>
                <w:rFonts w:ascii="Arial Narrow" w:eastAsia="Arial Narrow" w:hAnsi="Arial Narrow" w:cs="Arial Narrow"/>
                <w:b/>
                <w:bCs/>
                <w:color w:val="002060"/>
              </w:rPr>
              <w:t xml:space="preserve"> i leśnictwa</w:t>
            </w:r>
            <w:r w:rsidRPr="007309BE">
              <w:rPr>
                <w:rFonts w:ascii="Arial Narrow" w:eastAsia="Arial Narrow" w:hAnsi="Arial Narrow" w:cs="Arial Narrow"/>
                <w:b/>
                <w:bCs/>
                <w:color w:val="002060"/>
              </w:rPr>
              <w:t xml:space="preserve"> </w:t>
            </w:r>
          </w:p>
        </w:tc>
      </w:tr>
      <w:tr w:rsidR="4C8FBC43" w:rsidRPr="00003FCC" w:rsidTr="00B703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95" w:type="dxa"/>
            <w:tcBorders>
              <w:top w:val="dotted" w:sz="4" w:space="0" w:color="auto"/>
              <w:left w:val="dotted" w:sz="4" w:space="0" w:color="auto"/>
              <w:bottom w:val="dotted" w:sz="4" w:space="0" w:color="auto"/>
              <w:right w:val="dotted" w:sz="4" w:space="0" w:color="auto"/>
            </w:tcBorders>
            <w:vAlign w:val="center"/>
          </w:tcPr>
          <w:p w:rsidR="4C8FBC43" w:rsidRPr="00F85D68" w:rsidRDefault="4C8FBC43" w:rsidP="009D4956">
            <w:pPr>
              <w:jc w:val="both"/>
              <w:rPr>
                <w:rFonts w:ascii="Arial Narrow" w:hAnsi="Arial Narrow"/>
              </w:rPr>
            </w:pPr>
            <w:r w:rsidRPr="00003FCC">
              <w:rPr>
                <w:rFonts w:ascii="Arial Narrow" w:eastAsia="Arial Narrow" w:hAnsi="Arial Narrow" w:cs="Arial Narrow"/>
                <w:b/>
                <w:bCs/>
              </w:rPr>
              <w:t>Cel Szczegółowy</w:t>
            </w:r>
          </w:p>
        </w:tc>
        <w:tc>
          <w:tcPr>
            <w:tcW w:w="7065" w:type="dxa"/>
            <w:gridSpan w:val="2"/>
            <w:tcBorders>
              <w:top w:val="dotted" w:sz="4" w:space="0" w:color="auto"/>
              <w:left w:val="dotted" w:sz="4" w:space="0" w:color="auto"/>
              <w:bottom w:val="dotted" w:sz="4" w:space="0" w:color="auto"/>
              <w:right w:val="dotted" w:sz="4" w:space="0" w:color="auto"/>
            </w:tcBorders>
          </w:tcPr>
          <w:p w:rsidR="4C8FBC43" w:rsidRPr="0020315F" w:rsidRDefault="4C8FBC43" w:rsidP="009D4956">
            <w:pPr>
              <w:jc w:val="both"/>
              <w:rPr>
                <w:rFonts w:ascii="Arial Narrow" w:eastAsia="Arial Narrow" w:hAnsi="Arial Narrow" w:cs="Arial Narrow"/>
                <w:b/>
                <w:bCs/>
              </w:rPr>
            </w:pPr>
            <w:r w:rsidRPr="00003FCC">
              <w:rPr>
                <w:rFonts w:ascii="Arial Narrow" w:eastAsia="Arial Narrow" w:hAnsi="Arial Narrow" w:cs="Arial Narrow"/>
                <w:b/>
                <w:bCs/>
              </w:rPr>
              <w:t>Cel</w:t>
            </w:r>
            <w:r w:rsidR="389CEEDE" w:rsidRPr="00C741C4">
              <w:rPr>
                <w:rFonts w:ascii="Arial Narrow" w:eastAsia="Arial Narrow" w:hAnsi="Arial Narrow" w:cs="Arial Narrow"/>
                <w:b/>
                <w:bCs/>
              </w:rPr>
              <w:t xml:space="preserve"> </w:t>
            </w:r>
            <w:r w:rsidRPr="007B05FD">
              <w:rPr>
                <w:rFonts w:ascii="Arial Narrow" w:eastAsia="Arial Narrow" w:hAnsi="Arial Narrow" w:cs="Arial Narrow"/>
                <w:b/>
                <w:bCs/>
              </w:rPr>
              <w:t>7: Przyciąganie młodych rolników i ułatwian</w:t>
            </w:r>
            <w:r w:rsidRPr="0020315F">
              <w:rPr>
                <w:rFonts w:ascii="Arial Narrow" w:eastAsia="Arial Narrow" w:hAnsi="Arial Narrow" w:cs="Arial Narrow"/>
                <w:b/>
                <w:bCs/>
              </w:rPr>
              <w:t xml:space="preserve">ie rozwoju działalności gospodarczej </w:t>
            </w:r>
          </w:p>
          <w:p w:rsidR="3F8B09A3" w:rsidRPr="00003FCC" w:rsidRDefault="3F8B09A3" w:rsidP="009D4956">
            <w:pPr>
              <w:jc w:val="both"/>
              <w:rPr>
                <w:rFonts w:ascii="Arial Narrow" w:eastAsia="Arial Narrow" w:hAnsi="Arial Narrow" w:cs="Arial Narrow"/>
              </w:rPr>
            </w:pPr>
          </w:p>
          <w:p w:rsidR="4C8FBC43" w:rsidRPr="00F85D68" w:rsidRDefault="4C8FBC43" w:rsidP="009D4956">
            <w:pPr>
              <w:jc w:val="both"/>
              <w:rPr>
                <w:rFonts w:ascii="Arial Narrow" w:hAnsi="Arial Narrow"/>
                <w:i/>
                <w:iCs/>
              </w:rPr>
            </w:pPr>
            <w:r w:rsidRPr="00F85D68">
              <w:rPr>
                <w:rFonts w:ascii="Arial Narrow" w:eastAsia="Arial Narrow" w:hAnsi="Arial Narrow" w:cs="Arial Narrow"/>
                <w:i/>
                <w:iCs/>
              </w:rPr>
              <w:t>C</w:t>
            </w:r>
            <w:r w:rsidRPr="00F85D68">
              <w:rPr>
                <w:rFonts w:ascii="Arial Narrow" w:hAnsi="Arial Narrow"/>
                <w:i/>
                <w:iCs/>
              </w:rPr>
              <w:t xml:space="preserve">el 4: Przyczynianie się do łagodzenia zmiany klimatu i przystosowywania się do niej, a także wykorzystanie zrównoważonej energii, </w:t>
            </w:r>
          </w:p>
          <w:p w:rsidR="4C8FBC43" w:rsidRPr="00F85D68" w:rsidRDefault="4C8FBC43" w:rsidP="009D4956">
            <w:pPr>
              <w:jc w:val="both"/>
              <w:rPr>
                <w:rFonts w:ascii="Arial Narrow" w:hAnsi="Arial Narrow"/>
                <w:i/>
                <w:iCs/>
              </w:rPr>
            </w:pPr>
            <w:r w:rsidRPr="00F85D68">
              <w:rPr>
                <w:rFonts w:ascii="Arial Narrow" w:hAnsi="Arial Narrow"/>
                <w:i/>
                <w:iCs/>
              </w:rPr>
              <w:t>Cel 5</w:t>
            </w:r>
            <w:r w:rsidR="49D11E75" w:rsidRPr="00F85D68">
              <w:rPr>
                <w:rFonts w:ascii="Arial Narrow" w:hAnsi="Arial Narrow"/>
                <w:i/>
                <w:iCs/>
              </w:rPr>
              <w:t>:</w:t>
            </w:r>
            <w:r w:rsidRPr="00F85D68">
              <w:rPr>
                <w:rFonts w:ascii="Arial Narrow" w:hAnsi="Arial Narrow"/>
                <w:i/>
                <w:iCs/>
              </w:rPr>
              <w:t xml:space="preserve"> Wspieranie zrównoważonego rozwoju i wydajnego gospodarowania zasobami naturalnymi, takimi jak woda, gleba i powietrze</w:t>
            </w:r>
          </w:p>
          <w:p w:rsidR="4C8FBC43" w:rsidRPr="00F85D68" w:rsidRDefault="4C8FBC43" w:rsidP="009D4956">
            <w:pPr>
              <w:jc w:val="both"/>
              <w:rPr>
                <w:rFonts w:ascii="Arial Narrow" w:hAnsi="Arial Narrow"/>
                <w:i/>
                <w:iCs/>
              </w:rPr>
            </w:pPr>
            <w:r w:rsidRPr="00F85D68">
              <w:rPr>
                <w:rFonts w:ascii="Arial Narrow" w:hAnsi="Arial Narrow"/>
                <w:i/>
                <w:iCs/>
              </w:rPr>
              <w:t>cel 6 - Przyczynianie się do ochrony różnorodności biologicznej, wzmacnianie usług ekosystemowych oraz ochrona siedlisk i krajobrazu</w:t>
            </w:r>
          </w:p>
          <w:p w:rsidR="4C8FBC43" w:rsidRPr="00F85D68" w:rsidRDefault="33438C0D" w:rsidP="009D4956">
            <w:pPr>
              <w:spacing w:after="60"/>
              <w:jc w:val="both"/>
              <w:rPr>
                <w:rFonts w:ascii="Arial Narrow" w:hAnsi="Arial Narrow"/>
                <w:b/>
                <w:bCs/>
                <w:i/>
                <w:iCs/>
                <w:color w:val="002060"/>
              </w:rPr>
            </w:pPr>
            <w:r w:rsidRPr="00F85D68">
              <w:rPr>
                <w:rFonts w:ascii="Arial Narrow" w:hAnsi="Arial Narrow"/>
                <w:i/>
                <w:iCs/>
              </w:rPr>
              <w:t>Cel 8: Promowanie zatrudnienia, wzrostu, włączenia społecznego i rozwoju lokalnego na obszarach wiejskich, w tym biogospodarki i zrównoważonego leśnictwa</w:t>
            </w:r>
          </w:p>
        </w:tc>
      </w:tr>
      <w:tr w:rsidR="4C8FBC43" w:rsidRPr="00003FCC" w:rsidTr="00B703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95" w:type="dxa"/>
            <w:tcBorders>
              <w:top w:val="dotted" w:sz="4" w:space="0" w:color="auto"/>
              <w:left w:val="dotted" w:sz="4" w:space="0" w:color="auto"/>
              <w:bottom w:val="dotted" w:sz="4" w:space="0" w:color="auto"/>
              <w:right w:val="dotted" w:sz="4" w:space="0" w:color="auto"/>
            </w:tcBorders>
            <w:vAlign w:val="center"/>
          </w:tcPr>
          <w:p w:rsidR="4C8FBC43" w:rsidRPr="007B05FD" w:rsidRDefault="4C8FBC43" w:rsidP="00BA5122">
            <w:pPr>
              <w:rPr>
                <w:rFonts w:ascii="Arial Narrow" w:eastAsia="Arial Narrow" w:hAnsi="Arial Narrow" w:cs="Arial Narrow"/>
                <w:b/>
                <w:bCs/>
                <w:vertAlign w:val="superscript"/>
              </w:rPr>
            </w:pPr>
            <w:r w:rsidRPr="00003FCC">
              <w:rPr>
                <w:rFonts w:ascii="Arial Narrow" w:eastAsia="Arial Narrow" w:hAnsi="Arial Narrow" w:cs="Arial Narrow"/>
                <w:b/>
                <w:bCs/>
              </w:rPr>
              <w:t>Beneficjen</w:t>
            </w:r>
            <w:r w:rsidR="30175D68" w:rsidRPr="00C741C4">
              <w:rPr>
                <w:rFonts w:ascii="Arial Narrow" w:eastAsia="Arial Narrow" w:hAnsi="Arial Narrow" w:cs="Arial Narrow"/>
                <w:b/>
                <w:bCs/>
              </w:rPr>
              <w:t>t</w:t>
            </w:r>
          </w:p>
        </w:tc>
        <w:tc>
          <w:tcPr>
            <w:tcW w:w="7065" w:type="dxa"/>
            <w:gridSpan w:val="2"/>
            <w:tcBorders>
              <w:top w:val="dotted" w:sz="4" w:space="0" w:color="auto"/>
              <w:left w:val="dotted" w:sz="4" w:space="0" w:color="auto"/>
              <w:bottom w:val="dotted" w:sz="4" w:space="0" w:color="auto"/>
              <w:right w:val="dotted" w:sz="4" w:space="0" w:color="auto"/>
            </w:tcBorders>
          </w:tcPr>
          <w:p w:rsidR="4C8FBC43" w:rsidRPr="0020315F" w:rsidRDefault="4C8FBC43" w:rsidP="009D4956">
            <w:pPr>
              <w:jc w:val="both"/>
              <w:rPr>
                <w:rFonts w:ascii="Arial Narrow" w:eastAsia="Arial Narrow" w:hAnsi="Arial Narrow" w:cs="Arial Narrow"/>
              </w:rPr>
            </w:pPr>
            <w:r w:rsidRPr="0020315F">
              <w:rPr>
                <w:rFonts w:ascii="Arial Narrow" w:eastAsia="Arial Narrow" w:hAnsi="Arial Narrow" w:cs="Arial Narrow"/>
              </w:rPr>
              <w:t>Osoba fizyczna/prawna/jednostka organizacyjna nieposiadająca osobowości prawnej:</w:t>
            </w:r>
          </w:p>
          <w:p w:rsidR="4C8FBC43" w:rsidRPr="00F85D68" w:rsidRDefault="4C8FBC43" w:rsidP="004B3E72">
            <w:pPr>
              <w:pStyle w:val="Akapitzlist"/>
              <w:numPr>
                <w:ilvl w:val="0"/>
                <w:numId w:val="118"/>
              </w:numPr>
              <w:ind w:left="165" w:hanging="141"/>
              <w:jc w:val="both"/>
              <w:rPr>
                <w:rFonts w:ascii="Arial Narrow" w:eastAsia="Arial Narrow" w:hAnsi="Arial Narrow" w:cs="Arial Narrow"/>
              </w:rPr>
            </w:pPr>
            <w:r w:rsidRPr="00F85D68">
              <w:rPr>
                <w:rFonts w:ascii="Arial Narrow" w:eastAsia="Arial Narrow" w:hAnsi="Arial Narrow" w:cs="Arial Narrow"/>
              </w:rPr>
              <w:t xml:space="preserve">prowadząca działalność gospodarczą w ramach świadczenia usług rolniczych jako mikro- lub małe przedsiębiorstwo wspomagającą produkcję roślinną, lub wspomagającą chów i hodowlę zwierząt gospodarskich, lub następującą po zbiorach; </w:t>
            </w:r>
          </w:p>
          <w:p w:rsidR="4C8FBC43" w:rsidRPr="00F85D68" w:rsidRDefault="4C8FBC43" w:rsidP="004B3E72">
            <w:pPr>
              <w:pStyle w:val="Akapitzlist"/>
              <w:numPr>
                <w:ilvl w:val="0"/>
                <w:numId w:val="118"/>
              </w:numPr>
              <w:ind w:left="165" w:hanging="141"/>
              <w:jc w:val="both"/>
              <w:rPr>
                <w:rFonts w:ascii="Arial Narrow" w:eastAsia="Arial Narrow" w:hAnsi="Arial Narrow" w:cs="Arial Narrow"/>
              </w:rPr>
            </w:pPr>
            <w:r w:rsidRPr="00F85D68">
              <w:rPr>
                <w:rFonts w:ascii="Arial Narrow" w:eastAsia="Arial Narrow" w:hAnsi="Arial Narrow" w:cs="Arial Narrow"/>
              </w:rPr>
              <w:t>prowadząca działalność gospodarczą w ramach świadczenia usług leśnych jako mikro- lub małe przedsiębiorstwo;</w:t>
            </w:r>
          </w:p>
          <w:p w:rsidR="4C8FBC43" w:rsidRPr="00F85D68" w:rsidRDefault="4C8FBC43" w:rsidP="004B3E72">
            <w:pPr>
              <w:pStyle w:val="Akapitzlist"/>
              <w:numPr>
                <w:ilvl w:val="0"/>
                <w:numId w:val="118"/>
              </w:numPr>
              <w:ind w:left="165" w:hanging="141"/>
              <w:jc w:val="both"/>
              <w:rPr>
                <w:rFonts w:ascii="Arial Narrow" w:eastAsia="Arial Narrow" w:hAnsi="Arial Narrow" w:cs="Arial Narrow"/>
              </w:rPr>
            </w:pPr>
            <w:r w:rsidRPr="00F85D68">
              <w:rPr>
                <w:rFonts w:ascii="Arial Narrow" w:eastAsia="Arial Narrow" w:hAnsi="Arial Narrow" w:cs="Arial Narrow"/>
              </w:rPr>
              <w:t>prowadząca lub podejmująca działalność gospodarczą w ramach świadczenia usług rolniczych jako mikro-, małe- lub średnie- przedsiębiorstwo z wykorzystaniem technologii cyfrowych (Rolnictwo 4.0) lub w zakresie zabezpieczenia/utrzymania urządzeń wodnych dla spółek wodnych;</w:t>
            </w:r>
          </w:p>
          <w:p w:rsidR="4C8FBC43" w:rsidRPr="00F85D68" w:rsidRDefault="4C8FBC43" w:rsidP="004B3E72">
            <w:pPr>
              <w:pStyle w:val="Akapitzlist"/>
              <w:numPr>
                <w:ilvl w:val="0"/>
                <w:numId w:val="118"/>
              </w:numPr>
              <w:ind w:left="165" w:hanging="141"/>
              <w:jc w:val="both"/>
              <w:rPr>
                <w:rFonts w:ascii="Arial Narrow" w:eastAsia="Arial Narrow" w:hAnsi="Arial Narrow" w:cs="Arial Narrow"/>
              </w:rPr>
            </w:pPr>
            <w:r w:rsidRPr="00F85D68">
              <w:rPr>
                <w:rFonts w:ascii="Arial Narrow" w:eastAsia="Arial Narrow" w:hAnsi="Arial Narrow" w:cs="Arial Narrow"/>
              </w:rPr>
              <w:t>prowadząca działalność gospodarczą w ramach świadczenia usług rolniczych lub  leśnych jako mikro-, małe- lub średnie- przedsiębiorstwo w ramach mycia i</w:t>
            </w:r>
            <w:r w:rsidR="009D4956">
              <w:rPr>
                <w:rFonts w:ascii="Arial Narrow" w:eastAsia="Arial Narrow" w:hAnsi="Arial Narrow" w:cs="Arial Narrow"/>
              </w:rPr>
              <w:t> </w:t>
            </w:r>
            <w:r w:rsidRPr="00F85D68">
              <w:rPr>
                <w:rFonts w:ascii="Arial Narrow" w:eastAsia="Arial Narrow" w:hAnsi="Arial Narrow" w:cs="Arial Narrow"/>
              </w:rPr>
              <w:t>dezynfekcji budynków inwentarskich, hal produkcyjnych oraz urządzeń, maszyn i</w:t>
            </w:r>
            <w:r w:rsidR="009D4956">
              <w:rPr>
                <w:rFonts w:ascii="Arial Narrow" w:eastAsia="Arial Narrow" w:hAnsi="Arial Narrow" w:cs="Arial Narrow"/>
              </w:rPr>
              <w:t> </w:t>
            </w:r>
            <w:r w:rsidRPr="00F85D68">
              <w:rPr>
                <w:rFonts w:ascii="Arial Narrow" w:eastAsia="Arial Narrow" w:hAnsi="Arial Narrow" w:cs="Arial Narrow"/>
              </w:rPr>
              <w:t>pojazdów rolniczych i leśnych.</w:t>
            </w:r>
          </w:p>
        </w:tc>
      </w:tr>
      <w:tr w:rsidR="4C8FBC43" w:rsidRPr="00003FCC" w:rsidTr="00B703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95" w:type="dxa"/>
            <w:tcBorders>
              <w:top w:val="dotted" w:sz="4" w:space="0" w:color="auto"/>
              <w:left w:val="dotted" w:sz="4" w:space="0" w:color="auto"/>
              <w:bottom w:val="dotted" w:sz="4" w:space="0" w:color="auto"/>
              <w:right w:val="dotted" w:sz="4" w:space="0" w:color="auto"/>
            </w:tcBorders>
            <w:vAlign w:val="center"/>
          </w:tcPr>
          <w:p w:rsidR="4C8FBC43" w:rsidRPr="007B05FD" w:rsidRDefault="4C8FBC43" w:rsidP="00BA5122">
            <w:pPr>
              <w:rPr>
                <w:rFonts w:ascii="Arial Narrow" w:eastAsia="Arial Narrow" w:hAnsi="Arial Narrow" w:cs="Arial Narrow"/>
              </w:rPr>
            </w:pPr>
            <w:r w:rsidRPr="00003FCC">
              <w:rPr>
                <w:rFonts w:ascii="Arial Narrow" w:eastAsia="Arial Narrow" w:hAnsi="Arial Narrow" w:cs="Arial Narrow"/>
                <w:b/>
                <w:bCs/>
              </w:rPr>
              <w:t>Opis zakresu interwencji</w:t>
            </w:r>
            <w:r w:rsidRPr="00C741C4">
              <w:rPr>
                <w:rFonts w:ascii="Arial Narrow" w:eastAsia="Arial Narrow" w:hAnsi="Arial Narrow" w:cs="Arial Narrow"/>
              </w:rPr>
              <w:t xml:space="preserve"> </w:t>
            </w:r>
          </w:p>
        </w:tc>
        <w:tc>
          <w:tcPr>
            <w:tcW w:w="7065" w:type="dxa"/>
            <w:gridSpan w:val="2"/>
            <w:tcBorders>
              <w:top w:val="dotted" w:sz="4" w:space="0" w:color="auto"/>
              <w:left w:val="dotted" w:sz="4" w:space="0" w:color="auto"/>
              <w:bottom w:val="dotted" w:sz="4" w:space="0" w:color="auto"/>
              <w:right w:val="dotted" w:sz="4" w:space="0" w:color="auto"/>
            </w:tcBorders>
          </w:tcPr>
          <w:p w:rsidR="4C8FBC43" w:rsidRPr="00003FCC" w:rsidRDefault="4C8FBC43" w:rsidP="009D4956">
            <w:pPr>
              <w:spacing w:line="257" w:lineRule="auto"/>
              <w:jc w:val="both"/>
              <w:rPr>
                <w:rFonts w:ascii="Arial Narrow" w:eastAsia="Arial Narrow" w:hAnsi="Arial Narrow" w:cs="Arial Narrow"/>
              </w:rPr>
            </w:pPr>
            <w:r w:rsidRPr="0020315F">
              <w:rPr>
                <w:rFonts w:ascii="Arial Narrow" w:eastAsia="Arial Narrow" w:hAnsi="Arial Narrow" w:cs="Arial Narrow"/>
              </w:rPr>
              <w:t>Celem interwencji jest wdrażanie nowych modeli biznesu i organizacji rynku na obszarach wiejskich, jak również wzrost poziomu przedsiębiorczości rolniczej poprzez wsparcie inwestycyjne podmiotów świadczących us</w:t>
            </w:r>
            <w:r w:rsidRPr="00003FCC">
              <w:rPr>
                <w:rFonts w:ascii="Arial Narrow" w:eastAsia="Arial Narrow" w:hAnsi="Arial Narrow" w:cs="Arial Narrow"/>
              </w:rPr>
              <w:t>ługi na rzecz rolnictwa lub leśnictwa, w tym również przez ochronę zasobów naturalnych oraz klimatu  również z</w:t>
            </w:r>
            <w:r w:rsidR="009D4956">
              <w:rPr>
                <w:rFonts w:ascii="Arial Narrow" w:eastAsia="Arial Narrow" w:hAnsi="Arial Narrow" w:cs="Arial Narrow"/>
              </w:rPr>
              <w:t> </w:t>
            </w:r>
            <w:r w:rsidRPr="00003FCC">
              <w:rPr>
                <w:rFonts w:ascii="Arial Narrow" w:eastAsia="Arial Narrow" w:hAnsi="Arial Narrow" w:cs="Arial Narrow"/>
              </w:rPr>
              <w:t>wykorzystaniem innowacji i rozwiązań cyfrowych.</w:t>
            </w:r>
          </w:p>
          <w:p w:rsidR="4C8FBC43" w:rsidRPr="00003FCC" w:rsidRDefault="4C8FBC43" w:rsidP="009D4956">
            <w:pPr>
              <w:jc w:val="both"/>
              <w:rPr>
                <w:rFonts w:ascii="Arial Narrow" w:eastAsia="Arial Narrow" w:hAnsi="Arial Narrow" w:cs="Arial Narrow"/>
                <w:b/>
                <w:bCs/>
              </w:rPr>
            </w:pPr>
            <w:r w:rsidRPr="00003FCC">
              <w:rPr>
                <w:rFonts w:ascii="Arial Narrow" w:eastAsia="Arial Narrow" w:hAnsi="Arial Narrow" w:cs="Arial Narrow"/>
                <w:b/>
                <w:bCs/>
              </w:rPr>
              <w:t xml:space="preserve"> Zakres interwencji:</w:t>
            </w:r>
          </w:p>
          <w:p w:rsidR="4C8FBC43" w:rsidRPr="00003FCC" w:rsidRDefault="4C8FBC43" w:rsidP="009D4956">
            <w:pPr>
              <w:jc w:val="both"/>
              <w:rPr>
                <w:rFonts w:ascii="Arial Narrow" w:eastAsia="Arial Narrow" w:hAnsi="Arial Narrow" w:cs="Arial Narrow"/>
              </w:rPr>
            </w:pPr>
            <w:r w:rsidRPr="00003FCC">
              <w:rPr>
                <w:rFonts w:ascii="Arial Narrow" w:eastAsia="Arial Narrow" w:hAnsi="Arial Narrow" w:cs="Arial Narrow"/>
              </w:rPr>
              <w:t>Inwestycje dotyczące działalności polegającej na świadczeniu usług rolniczych i</w:t>
            </w:r>
            <w:r w:rsidR="009D4956">
              <w:rPr>
                <w:rFonts w:ascii="Arial Narrow" w:eastAsia="Arial Narrow" w:hAnsi="Arial Narrow" w:cs="Arial Narrow"/>
              </w:rPr>
              <w:t> </w:t>
            </w:r>
            <w:r w:rsidRPr="00003FCC">
              <w:rPr>
                <w:rFonts w:ascii="Arial Narrow" w:eastAsia="Arial Narrow" w:hAnsi="Arial Narrow" w:cs="Arial Narrow"/>
              </w:rPr>
              <w:t>leśnych.</w:t>
            </w:r>
          </w:p>
          <w:p w:rsidR="4C8FBC43" w:rsidRPr="00003FCC" w:rsidRDefault="4C8FBC43" w:rsidP="009D4956">
            <w:pPr>
              <w:jc w:val="both"/>
              <w:rPr>
                <w:rFonts w:ascii="Arial Narrow" w:eastAsia="Arial Narrow" w:hAnsi="Arial Narrow" w:cs="Arial Narrow"/>
              </w:rPr>
            </w:pPr>
            <w:r w:rsidRPr="00003FCC">
              <w:rPr>
                <w:rFonts w:ascii="Arial Narrow" w:eastAsia="Arial Narrow" w:hAnsi="Arial Narrow" w:cs="Arial Narrow"/>
              </w:rPr>
              <w:t xml:space="preserve"> </w:t>
            </w:r>
          </w:p>
          <w:p w:rsidR="4C8FBC43" w:rsidRPr="00003FCC" w:rsidRDefault="4C8FBC43" w:rsidP="009D4956">
            <w:pPr>
              <w:jc w:val="both"/>
              <w:rPr>
                <w:rFonts w:ascii="Arial Narrow" w:eastAsia="Arial Narrow" w:hAnsi="Arial Narrow" w:cs="Arial Narrow"/>
                <w:b/>
                <w:bCs/>
              </w:rPr>
            </w:pPr>
            <w:r w:rsidRPr="00003FCC">
              <w:rPr>
                <w:rFonts w:ascii="Arial Narrow" w:eastAsia="Arial Narrow" w:hAnsi="Arial Narrow" w:cs="Arial Narrow"/>
                <w:b/>
                <w:bCs/>
              </w:rPr>
              <w:t>Koszty kwalifikowalne w ramach świadczenia usług rolniczych wspomagających produkcję roślinną, lub wspomagających chów i hodowlę zwierząt gospodarskich, lub następujących po zbiorach:</w:t>
            </w:r>
          </w:p>
          <w:p w:rsidR="4C8FBC43" w:rsidRDefault="4C8FBC43" w:rsidP="004B3E72">
            <w:pPr>
              <w:pStyle w:val="Akapitzlist"/>
              <w:numPr>
                <w:ilvl w:val="0"/>
                <w:numId w:val="36"/>
              </w:numPr>
              <w:ind w:left="307" w:hanging="283"/>
              <w:jc w:val="both"/>
              <w:rPr>
                <w:rFonts w:ascii="Arial Narrow" w:eastAsia="Arial Narrow" w:hAnsi="Arial Narrow" w:cs="Arial Narrow"/>
              </w:rPr>
            </w:pPr>
            <w:r w:rsidRPr="00003FCC">
              <w:rPr>
                <w:rFonts w:ascii="Arial Narrow" w:eastAsia="Arial Narrow" w:hAnsi="Arial Narrow" w:cs="Arial Narrow"/>
              </w:rPr>
              <w:t>koszty zakupu (wraz z instalacją) lub leasingu zakończonego przeniesieniem prawa własności nowych maszyn, urządzeń lub sprzętu komputerowego, do wartości rynkowej majątku,</w:t>
            </w:r>
          </w:p>
          <w:p w:rsidR="007513DA" w:rsidRPr="00003FCC" w:rsidRDefault="007513DA" w:rsidP="004B3E72">
            <w:pPr>
              <w:pStyle w:val="Akapitzlist"/>
              <w:numPr>
                <w:ilvl w:val="0"/>
                <w:numId w:val="36"/>
              </w:numPr>
              <w:ind w:left="307" w:hanging="283"/>
              <w:jc w:val="both"/>
              <w:rPr>
                <w:rFonts w:ascii="Arial Narrow" w:eastAsia="Arial Narrow" w:hAnsi="Arial Narrow" w:cs="Arial Narrow"/>
              </w:rPr>
            </w:pPr>
            <w:r w:rsidRPr="00003FCC">
              <w:rPr>
                <w:rFonts w:ascii="Arial Narrow" w:eastAsia="Arial Narrow" w:hAnsi="Arial Narrow" w:cs="Arial Narrow"/>
              </w:rPr>
              <w:t>koszt zakupu ciągnika rolniczego  w części nie przekraczającej 50% pozostałych kosztów kwalifikowanych</w:t>
            </w:r>
            <w:r>
              <w:rPr>
                <w:rFonts w:ascii="Arial Narrow" w:eastAsia="Arial Narrow" w:hAnsi="Arial Narrow" w:cs="Arial Narrow"/>
              </w:rPr>
              <w:t>.</w:t>
            </w:r>
          </w:p>
          <w:p w:rsidR="4C8FBC43" w:rsidRPr="00003FCC" w:rsidRDefault="4C8FBC43" w:rsidP="009D4956">
            <w:pPr>
              <w:ind w:left="307" w:hanging="283"/>
              <w:jc w:val="both"/>
              <w:rPr>
                <w:rFonts w:ascii="Arial Narrow" w:eastAsia="Arial Narrow" w:hAnsi="Arial Narrow" w:cs="Arial Narrow"/>
              </w:rPr>
            </w:pPr>
            <w:r w:rsidRPr="00003FCC">
              <w:rPr>
                <w:rFonts w:ascii="Arial Narrow" w:eastAsia="Arial Narrow" w:hAnsi="Arial Narrow" w:cs="Arial Narrow"/>
              </w:rPr>
              <w:t xml:space="preserve">  </w:t>
            </w:r>
          </w:p>
          <w:p w:rsidR="4C8FBC43" w:rsidRPr="00003FCC" w:rsidRDefault="4C8FBC43" w:rsidP="009D4956">
            <w:pPr>
              <w:jc w:val="both"/>
              <w:rPr>
                <w:rFonts w:ascii="Arial Narrow" w:eastAsia="Arial Narrow" w:hAnsi="Arial Narrow" w:cs="Arial Narrow"/>
              </w:rPr>
            </w:pPr>
            <w:r w:rsidRPr="00003FCC">
              <w:rPr>
                <w:rFonts w:ascii="Arial Narrow" w:eastAsia="Arial Narrow" w:hAnsi="Arial Narrow" w:cs="Arial Narrow"/>
              </w:rPr>
              <w:t>Kosztem kwalifikowalnym nie może być leasing zwrotny, dodatkowe koszty związane z umową leasingu, takie jak np. marża finansującego i ubezpieczenie oraz podatek VAT.</w:t>
            </w:r>
          </w:p>
          <w:p w:rsidR="4C8FBC43" w:rsidRPr="00003FCC" w:rsidRDefault="4C8FBC43" w:rsidP="009D4956">
            <w:pPr>
              <w:jc w:val="both"/>
              <w:rPr>
                <w:rFonts w:ascii="Arial Narrow" w:eastAsia="Arial Narrow" w:hAnsi="Arial Narrow" w:cs="Arial Narrow"/>
                <w:color w:val="008080"/>
                <w:u w:val="single"/>
              </w:rPr>
            </w:pPr>
          </w:p>
          <w:p w:rsidR="4C8FBC43" w:rsidRPr="00003FCC" w:rsidRDefault="4C8FBC43" w:rsidP="009D4956">
            <w:pPr>
              <w:jc w:val="both"/>
              <w:rPr>
                <w:rFonts w:ascii="Arial Narrow" w:eastAsia="Arial Narrow" w:hAnsi="Arial Narrow" w:cs="Arial Narrow"/>
              </w:rPr>
            </w:pPr>
            <w:r w:rsidRPr="00003FCC">
              <w:rPr>
                <w:rFonts w:ascii="Arial Narrow" w:eastAsia="Arial Narrow" w:hAnsi="Arial Narrow" w:cs="Arial Narrow"/>
                <w:b/>
                <w:bCs/>
              </w:rPr>
              <w:t>Koszty kwalifikowalne w ramach świadczenia usług rolniczych w zakresie zabezpieczenia/utrzymania urządzeń wodnych dla spółek wodnych</w:t>
            </w:r>
            <w:r w:rsidRPr="00003FCC">
              <w:rPr>
                <w:rFonts w:ascii="Arial Narrow" w:eastAsia="Arial Narrow" w:hAnsi="Arial Narrow" w:cs="Arial Narrow"/>
              </w:rPr>
              <w:t>:</w:t>
            </w:r>
          </w:p>
          <w:p w:rsidR="4C8FBC43" w:rsidRPr="00003FCC" w:rsidRDefault="4C8FBC43" w:rsidP="004B3E72">
            <w:pPr>
              <w:pStyle w:val="Akapitzlist"/>
              <w:numPr>
                <w:ilvl w:val="0"/>
                <w:numId w:val="36"/>
              </w:numPr>
              <w:ind w:left="307" w:hanging="283"/>
              <w:jc w:val="both"/>
              <w:rPr>
                <w:rFonts w:ascii="Arial Narrow" w:eastAsia="Arial Narrow" w:hAnsi="Arial Narrow" w:cs="Arial Narrow"/>
              </w:rPr>
            </w:pPr>
            <w:r w:rsidRPr="00003FCC">
              <w:rPr>
                <w:rFonts w:ascii="Arial Narrow" w:eastAsia="Arial Narrow" w:hAnsi="Arial Narrow" w:cs="Arial Narrow"/>
              </w:rPr>
              <w:t>koszty zakupu nowego sprzętu zmechanizowanego służącego utrzymaniu urządzeń melioracji wodnych wykorzystywanych dla celów ochrony terenu przed skutkami powodzi lub deszczu nawalnego, w szczególności ciągników, koparek, rębaków do drewna, kos spalinowych, kosiarek samojezdnych oraz osprzętu do koparek i ciągników, w tym kosiarek, odmularek, rębaków do drewna, przyczep,</w:t>
            </w:r>
          </w:p>
          <w:p w:rsidR="4C8FBC43" w:rsidRPr="007513DA" w:rsidRDefault="4C8FBC43" w:rsidP="009D4956">
            <w:pPr>
              <w:pStyle w:val="Akapitzlist"/>
              <w:ind w:left="307"/>
              <w:jc w:val="both"/>
              <w:rPr>
                <w:rFonts w:ascii="Arial Narrow" w:eastAsia="Arial Narrow" w:hAnsi="Arial Narrow" w:cs="Arial Narrow"/>
              </w:rPr>
            </w:pPr>
            <w:r w:rsidRPr="007513DA">
              <w:rPr>
                <w:rFonts w:ascii="Arial Narrow" w:eastAsia="Arial Narrow" w:hAnsi="Arial Narrow" w:cs="Arial Narrow"/>
              </w:rPr>
              <w:t xml:space="preserve"> koszty zakupu nowych maszyn wielozadaniowych do regeneracyjnego kształtowania cieków wodnych i obszarów wodno-błotnych, maszyn do układania drenażu, maszyn do kopania stawów, zbiorników.</w:t>
            </w:r>
          </w:p>
          <w:p w:rsidR="4C8FBC43" w:rsidRPr="00003FCC" w:rsidRDefault="4C8FBC43" w:rsidP="009D4956">
            <w:pPr>
              <w:jc w:val="both"/>
              <w:rPr>
                <w:rFonts w:ascii="Arial Narrow" w:eastAsia="Arial Narrow" w:hAnsi="Arial Narrow" w:cs="Arial Narrow"/>
              </w:rPr>
            </w:pPr>
            <w:r w:rsidRPr="00003FCC">
              <w:rPr>
                <w:rFonts w:ascii="Arial Narrow" w:eastAsia="Arial Narrow" w:hAnsi="Arial Narrow" w:cs="Arial Narrow"/>
              </w:rPr>
              <w:t xml:space="preserve"> </w:t>
            </w:r>
          </w:p>
          <w:p w:rsidR="4C8FBC43" w:rsidRPr="00003FCC" w:rsidRDefault="4C8FBC43" w:rsidP="009D4956">
            <w:pPr>
              <w:jc w:val="both"/>
              <w:rPr>
                <w:rFonts w:ascii="Arial Narrow" w:eastAsia="Arial Narrow" w:hAnsi="Arial Narrow" w:cs="Arial Narrow"/>
                <w:b/>
                <w:bCs/>
              </w:rPr>
            </w:pPr>
            <w:r w:rsidRPr="00003FCC">
              <w:rPr>
                <w:rFonts w:ascii="Arial Narrow" w:eastAsia="Arial Narrow" w:hAnsi="Arial Narrow" w:cs="Arial Narrow"/>
                <w:b/>
                <w:bCs/>
              </w:rPr>
              <w:t>Koszty kwalifikowalne w ramach świadczenia usług rolniczych z wykorzystaniem technologii cyfrowych:</w:t>
            </w:r>
          </w:p>
          <w:p w:rsidR="4C8FBC43" w:rsidRDefault="4C8FBC43" w:rsidP="004B3E72">
            <w:pPr>
              <w:pStyle w:val="Akapitzlist"/>
              <w:numPr>
                <w:ilvl w:val="0"/>
                <w:numId w:val="35"/>
              </w:numPr>
              <w:ind w:left="307" w:hanging="307"/>
              <w:jc w:val="both"/>
              <w:rPr>
                <w:rFonts w:ascii="Arial Narrow" w:eastAsia="Arial Narrow" w:hAnsi="Arial Narrow" w:cs="Arial Narrow"/>
              </w:rPr>
            </w:pPr>
            <w:r w:rsidRPr="00003FCC">
              <w:rPr>
                <w:rFonts w:ascii="Arial Narrow" w:eastAsia="Arial Narrow" w:hAnsi="Arial Narrow" w:cs="Arial Narrow"/>
              </w:rPr>
              <w:t>koszty stacji bazowych służących do przesyłu danych, np. LoRaWan, sensorów, czujników do pomiaru wilgotności gleby, zasolenia gleby, temperatury, jakości powietrza, urządzeń sterujących, pedometrów i akcelerometrów, dronów do inspekcji infrastruktury (np. ogrodzeń, zadaszeń, wodopojów), stacji meteo,</w:t>
            </w:r>
          </w:p>
          <w:p w:rsidR="006E7974" w:rsidRDefault="006E7974" w:rsidP="004B3E72">
            <w:pPr>
              <w:pStyle w:val="Akapitzlist"/>
              <w:numPr>
                <w:ilvl w:val="0"/>
                <w:numId w:val="35"/>
              </w:numPr>
              <w:ind w:left="307" w:hanging="307"/>
              <w:jc w:val="both"/>
              <w:rPr>
                <w:rFonts w:ascii="Arial Narrow" w:eastAsia="Arial Narrow" w:hAnsi="Arial Narrow" w:cs="Arial Narrow"/>
              </w:rPr>
            </w:pPr>
            <w:r w:rsidRPr="007513DA">
              <w:rPr>
                <w:rFonts w:ascii="Arial Narrow" w:eastAsia="Arial Narrow" w:hAnsi="Arial Narrow" w:cs="Arial Narrow"/>
              </w:rPr>
              <w:t>koszty sprzętu komputerowego typu: laptop, tablet, telefon, serwer - w części nie przekraczającej 20% pozostałych kosztów kwalifikowalnych</w:t>
            </w:r>
            <w:r>
              <w:rPr>
                <w:rFonts w:ascii="Arial Narrow" w:eastAsia="Arial Narrow" w:hAnsi="Arial Narrow" w:cs="Arial Narrow"/>
              </w:rPr>
              <w:t>,</w:t>
            </w:r>
          </w:p>
          <w:p w:rsidR="006E7974" w:rsidRDefault="006E7974" w:rsidP="004B3E72">
            <w:pPr>
              <w:pStyle w:val="Akapitzlist"/>
              <w:numPr>
                <w:ilvl w:val="0"/>
                <w:numId w:val="35"/>
              </w:numPr>
              <w:ind w:left="307" w:hanging="307"/>
              <w:jc w:val="both"/>
              <w:rPr>
                <w:rFonts w:ascii="Arial Narrow" w:eastAsia="Arial Narrow" w:hAnsi="Arial Narrow" w:cs="Arial Narrow"/>
              </w:rPr>
            </w:pPr>
            <w:r w:rsidRPr="00003FCC">
              <w:rPr>
                <w:rFonts w:ascii="Arial Narrow" w:eastAsia="Arial Narrow" w:hAnsi="Arial Narrow" w:cs="Arial Narrow"/>
              </w:rPr>
              <w:t>koszty aplikacji wspomagających wdrażane w ramach operacji technologie cyfrowe – w części nie przekraczającej 20% pozostałych kosztów kwalifikowalnych.</w:t>
            </w:r>
          </w:p>
          <w:p w:rsidR="4C8FBC43" w:rsidRPr="00003FCC" w:rsidRDefault="4C8FBC43" w:rsidP="009D4956">
            <w:pPr>
              <w:pStyle w:val="Akapitzlist"/>
              <w:jc w:val="both"/>
              <w:rPr>
                <w:rFonts w:ascii="Arial Narrow" w:eastAsia="Arial Narrow" w:hAnsi="Arial Narrow" w:cs="Arial Narrow"/>
              </w:rPr>
            </w:pPr>
          </w:p>
          <w:p w:rsidR="4C8FBC43" w:rsidRPr="00003FCC" w:rsidRDefault="4C8FBC43" w:rsidP="009D4956">
            <w:pPr>
              <w:jc w:val="both"/>
              <w:rPr>
                <w:rFonts w:ascii="Arial Narrow" w:eastAsia="Arial Narrow" w:hAnsi="Arial Narrow" w:cs="Arial Narrow"/>
              </w:rPr>
            </w:pPr>
            <w:r w:rsidRPr="00003FCC">
              <w:rPr>
                <w:rFonts w:ascii="Arial Narrow" w:eastAsia="Arial Narrow" w:hAnsi="Arial Narrow" w:cs="Arial Narrow"/>
              </w:rPr>
              <w:t xml:space="preserve"> </w:t>
            </w:r>
          </w:p>
          <w:p w:rsidR="4C8FBC43" w:rsidRPr="00003FCC" w:rsidRDefault="4C8FBC43" w:rsidP="009D4956">
            <w:pPr>
              <w:jc w:val="both"/>
              <w:rPr>
                <w:rFonts w:ascii="Arial Narrow" w:eastAsia="Arial Narrow" w:hAnsi="Arial Narrow" w:cs="Arial Narrow"/>
              </w:rPr>
            </w:pPr>
            <w:r w:rsidRPr="00003FCC">
              <w:rPr>
                <w:rFonts w:ascii="Arial Narrow" w:eastAsia="Arial Narrow" w:hAnsi="Arial Narrow" w:cs="Arial Narrow"/>
              </w:rPr>
              <w:t>Kosztem kwalifikowalnym w ramach świadczenia usług rolniczych z wykorzystaniem technologii cyfrowych nie może być rozbudowa infrastruktury sieci 5G i sieci światłowodowej.</w:t>
            </w:r>
          </w:p>
          <w:p w:rsidR="005F78F3" w:rsidRPr="00003FCC" w:rsidRDefault="005F78F3" w:rsidP="009D4956">
            <w:pPr>
              <w:jc w:val="both"/>
              <w:rPr>
                <w:rFonts w:ascii="Arial Narrow" w:eastAsia="Arial Narrow" w:hAnsi="Arial Narrow" w:cs="Arial Narrow"/>
              </w:rPr>
            </w:pPr>
          </w:p>
          <w:p w:rsidR="4C8FBC43" w:rsidRPr="00003FCC" w:rsidRDefault="4C8FBC43" w:rsidP="009D4956">
            <w:pPr>
              <w:jc w:val="both"/>
              <w:rPr>
                <w:rFonts w:ascii="Arial Narrow" w:eastAsia="Arial Narrow" w:hAnsi="Arial Narrow" w:cs="Arial Narrow"/>
              </w:rPr>
            </w:pPr>
            <w:r w:rsidRPr="00003FCC">
              <w:rPr>
                <w:rFonts w:ascii="Arial Narrow" w:eastAsia="Arial Narrow" w:hAnsi="Arial Narrow" w:cs="Arial Narrow"/>
                <w:b/>
                <w:bCs/>
              </w:rPr>
              <w:t>Koszty kwalifikowalne w ramach świadczenia usług rolniczych w zakresie mycia i dezynfekcji budynków inwentarskich, hal produkcyjnych oraz urządzeń, maszyn i pojazdów rolniczych i leśnych</w:t>
            </w:r>
            <w:r w:rsidRPr="00003FCC">
              <w:rPr>
                <w:rFonts w:ascii="Arial Narrow" w:eastAsia="Arial Narrow" w:hAnsi="Arial Narrow" w:cs="Arial Narrow"/>
              </w:rPr>
              <w:t xml:space="preserve"> obejmują w szczególności koszty zakupu nowego sprzętu oraz środków do dezynfekcji służących i umożliwiających wykonywanie tego rodzaju usług.</w:t>
            </w:r>
          </w:p>
          <w:p w:rsidR="005F78F3" w:rsidRPr="00003FCC" w:rsidRDefault="005F78F3" w:rsidP="009D4956">
            <w:pPr>
              <w:jc w:val="both"/>
              <w:rPr>
                <w:rFonts w:ascii="Arial Narrow" w:eastAsia="Arial Narrow" w:hAnsi="Arial Narrow" w:cs="Arial Narrow"/>
              </w:rPr>
            </w:pPr>
          </w:p>
          <w:p w:rsidR="4C8FBC43" w:rsidRPr="00003FCC" w:rsidRDefault="4C8FBC43" w:rsidP="009D4956">
            <w:pPr>
              <w:jc w:val="both"/>
              <w:rPr>
                <w:rFonts w:ascii="Arial Narrow" w:eastAsia="Arial Narrow" w:hAnsi="Arial Narrow" w:cs="Arial Narrow"/>
                <w:b/>
                <w:bCs/>
              </w:rPr>
            </w:pPr>
            <w:r w:rsidRPr="00003FCC">
              <w:rPr>
                <w:rFonts w:ascii="Arial Narrow" w:eastAsia="Arial Narrow" w:hAnsi="Arial Narrow" w:cs="Arial Narrow"/>
                <w:b/>
                <w:bCs/>
              </w:rPr>
              <w:t>Koszty kwalifikowalne w ramach świadczenia usług rolniczych i leśnych związane z ochroną środowiska i klimatu w szczególności:</w:t>
            </w:r>
          </w:p>
          <w:p w:rsidR="4C8FBC43" w:rsidRPr="00003FCC" w:rsidRDefault="4C8FBC43" w:rsidP="004B3E72">
            <w:pPr>
              <w:pStyle w:val="Akapitzlist"/>
              <w:numPr>
                <w:ilvl w:val="0"/>
                <w:numId w:val="34"/>
              </w:numPr>
              <w:ind w:left="300"/>
              <w:jc w:val="both"/>
              <w:rPr>
                <w:rFonts w:ascii="Arial Narrow" w:eastAsia="Arial Narrow" w:hAnsi="Arial Narrow" w:cs="Arial Narrow"/>
              </w:rPr>
            </w:pPr>
            <w:r w:rsidRPr="00003FCC">
              <w:rPr>
                <w:rFonts w:ascii="Arial Narrow" w:eastAsia="Arial Narrow" w:hAnsi="Arial Narrow" w:cs="Arial Narrow"/>
              </w:rPr>
              <w:t>koszty zakupu urządzeń wspierających proces podejmowania decyzji, w tym np. urządzenia GPS pozwalające mapować pola, komputery pokładowe sterujące precyzyjną dawką nawozów mineralnych, środków ochrony roślin,</w:t>
            </w:r>
          </w:p>
          <w:p w:rsidR="4C8FBC43" w:rsidRPr="00003FCC" w:rsidRDefault="4C8FBC43" w:rsidP="004B3E72">
            <w:pPr>
              <w:pStyle w:val="Akapitzlist"/>
              <w:numPr>
                <w:ilvl w:val="0"/>
                <w:numId w:val="34"/>
              </w:numPr>
              <w:ind w:left="300"/>
              <w:jc w:val="both"/>
              <w:rPr>
                <w:rFonts w:ascii="Arial Narrow" w:eastAsia="Arial Narrow" w:hAnsi="Arial Narrow" w:cs="Arial Narrow"/>
              </w:rPr>
            </w:pPr>
            <w:r w:rsidRPr="00003FCC">
              <w:rPr>
                <w:rFonts w:ascii="Arial Narrow" w:eastAsia="Arial Narrow" w:hAnsi="Arial Narrow" w:cs="Arial Narrow"/>
              </w:rPr>
              <w:t>koszty zakupu opryskiwaczy do stosowania środków ochrony roślin, w tym precyzyjne sterowane elektronicznie, urządzeniami antyznoszeniowymi,</w:t>
            </w:r>
          </w:p>
          <w:p w:rsidR="4C8FBC43" w:rsidRPr="00003FCC" w:rsidRDefault="4C8FBC43" w:rsidP="004B3E72">
            <w:pPr>
              <w:pStyle w:val="Akapitzlist"/>
              <w:numPr>
                <w:ilvl w:val="0"/>
                <w:numId w:val="34"/>
              </w:numPr>
              <w:ind w:left="300"/>
              <w:jc w:val="both"/>
              <w:rPr>
                <w:rFonts w:ascii="Arial Narrow" w:eastAsia="Arial Narrow" w:hAnsi="Arial Narrow" w:cs="Arial Narrow"/>
              </w:rPr>
            </w:pPr>
            <w:r w:rsidRPr="00003FCC">
              <w:rPr>
                <w:rFonts w:ascii="Arial Narrow" w:eastAsia="Arial Narrow" w:hAnsi="Arial Narrow" w:cs="Arial Narrow"/>
              </w:rPr>
              <w:t>koszty zakupu maszyn do stosowania nawozów mineralnych, w tym</w:t>
            </w:r>
            <w:r w:rsidRPr="00003FCC">
              <w:rPr>
                <w:rFonts w:ascii="Arial Narrow" w:eastAsia="Arial Narrow" w:hAnsi="Arial Narrow" w:cs="Arial Narrow"/>
                <w:b/>
                <w:bCs/>
              </w:rPr>
              <w:t xml:space="preserve"> </w:t>
            </w:r>
            <w:r w:rsidRPr="00003FCC">
              <w:rPr>
                <w:rFonts w:ascii="Arial Narrow" w:eastAsia="Arial Narrow" w:hAnsi="Arial Narrow" w:cs="Arial Narrow"/>
              </w:rPr>
              <w:t>precyzyjne dawkowanie, doglebowa aplikacja,</w:t>
            </w:r>
          </w:p>
          <w:p w:rsidR="4C8FBC43" w:rsidRPr="00003FCC" w:rsidRDefault="4C8FBC43" w:rsidP="004B3E72">
            <w:pPr>
              <w:pStyle w:val="Akapitzlist"/>
              <w:numPr>
                <w:ilvl w:val="0"/>
                <w:numId w:val="34"/>
              </w:numPr>
              <w:ind w:left="300"/>
              <w:jc w:val="both"/>
              <w:rPr>
                <w:rFonts w:ascii="Arial Narrow" w:eastAsia="Arial Narrow" w:hAnsi="Arial Narrow" w:cs="Arial Narrow"/>
              </w:rPr>
            </w:pPr>
            <w:r w:rsidRPr="00003FCC">
              <w:rPr>
                <w:rFonts w:ascii="Arial Narrow" w:eastAsia="Arial Narrow" w:hAnsi="Arial Narrow" w:cs="Arial Narrow"/>
              </w:rPr>
              <w:t>koszty zakupu maszyn do aplikacji nawozów wapniowych,</w:t>
            </w:r>
          </w:p>
          <w:p w:rsidR="4C8FBC43" w:rsidRPr="00003FCC" w:rsidRDefault="4C8FBC43" w:rsidP="004B3E72">
            <w:pPr>
              <w:pStyle w:val="Akapitzlist"/>
              <w:numPr>
                <w:ilvl w:val="0"/>
                <w:numId w:val="34"/>
              </w:numPr>
              <w:ind w:left="300"/>
              <w:jc w:val="both"/>
              <w:rPr>
                <w:rFonts w:ascii="Arial Narrow" w:eastAsia="Arial Narrow" w:hAnsi="Arial Narrow" w:cs="Arial Narrow"/>
              </w:rPr>
            </w:pPr>
            <w:r w:rsidRPr="00003FCC">
              <w:rPr>
                <w:rFonts w:ascii="Arial Narrow" w:eastAsia="Arial Narrow" w:hAnsi="Arial Narrow" w:cs="Arial Narrow"/>
              </w:rPr>
              <w:t>koszty zakupu wozów asenizacyjnych z niskoemisyjnymi aplikatorami (doglebowe, węże wleczone itp.),</w:t>
            </w:r>
          </w:p>
          <w:p w:rsidR="4C8FBC43" w:rsidRPr="00003FCC" w:rsidRDefault="4C8FBC43" w:rsidP="004B3E72">
            <w:pPr>
              <w:pStyle w:val="Akapitzlist"/>
              <w:numPr>
                <w:ilvl w:val="0"/>
                <w:numId w:val="34"/>
              </w:numPr>
              <w:ind w:left="300"/>
              <w:jc w:val="both"/>
              <w:rPr>
                <w:rFonts w:ascii="Arial Narrow" w:eastAsia="Arial Narrow" w:hAnsi="Arial Narrow" w:cs="Arial Narrow"/>
              </w:rPr>
            </w:pPr>
            <w:r w:rsidRPr="00003FCC">
              <w:rPr>
                <w:rFonts w:ascii="Arial Narrow" w:eastAsia="Arial Narrow" w:hAnsi="Arial Narrow" w:cs="Arial Narrow"/>
              </w:rPr>
              <w:t>koszty zakupu maszyn do zakwaszania gnojowicy,</w:t>
            </w:r>
          </w:p>
          <w:p w:rsidR="4C8FBC43" w:rsidRPr="00003FCC" w:rsidRDefault="4C8FBC43" w:rsidP="004B3E72">
            <w:pPr>
              <w:pStyle w:val="Akapitzlist"/>
              <w:numPr>
                <w:ilvl w:val="0"/>
                <w:numId w:val="34"/>
              </w:numPr>
              <w:ind w:left="300"/>
              <w:jc w:val="both"/>
              <w:rPr>
                <w:rFonts w:ascii="Arial Narrow" w:eastAsia="Arial Narrow" w:hAnsi="Arial Narrow" w:cs="Arial Narrow"/>
              </w:rPr>
            </w:pPr>
            <w:r w:rsidRPr="00003FCC">
              <w:rPr>
                <w:rFonts w:ascii="Arial Narrow" w:eastAsia="Arial Narrow" w:hAnsi="Arial Narrow" w:cs="Arial Narrow"/>
              </w:rPr>
              <w:t>koszty zakupu rozrzutników obornika i kompostu z urządzeniami do bezpośredniego przykrycia naw</w:t>
            </w:r>
            <w:r w:rsidR="00EC5E7C" w:rsidRPr="00003FCC">
              <w:rPr>
                <w:rFonts w:ascii="Arial Narrow" w:eastAsia="Arial Narrow" w:hAnsi="Arial Narrow" w:cs="Arial Narrow"/>
              </w:rPr>
              <w:t>ozu</w:t>
            </w:r>
            <w:r w:rsidRPr="00003FCC">
              <w:rPr>
                <w:rFonts w:ascii="Arial Narrow" w:eastAsia="Arial Narrow" w:hAnsi="Arial Narrow" w:cs="Arial Narrow"/>
              </w:rPr>
              <w:t>,</w:t>
            </w:r>
          </w:p>
          <w:p w:rsidR="4C8FBC43" w:rsidRPr="00003FCC" w:rsidRDefault="4C8FBC43" w:rsidP="004B3E72">
            <w:pPr>
              <w:pStyle w:val="Akapitzlist"/>
              <w:numPr>
                <w:ilvl w:val="0"/>
                <w:numId w:val="34"/>
              </w:numPr>
              <w:ind w:left="300"/>
              <w:jc w:val="both"/>
              <w:rPr>
                <w:rFonts w:ascii="Arial Narrow" w:eastAsia="Arial Narrow" w:hAnsi="Arial Narrow" w:cs="Arial Narrow"/>
              </w:rPr>
            </w:pPr>
            <w:r w:rsidRPr="00003FCC">
              <w:rPr>
                <w:rFonts w:ascii="Arial Narrow" w:eastAsia="Arial Narrow" w:hAnsi="Arial Narrow" w:cs="Arial Narrow"/>
              </w:rPr>
              <w:t>koszty zakupu adapterów do bezpośredniego przykrycia obornika/kompostu,</w:t>
            </w:r>
          </w:p>
          <w:p w:rsidR="4C8FBC43" w:rsidRPr="00003FCC" w:rsidRDefault="4C8FBC43" w:rsidP="004B3E72">
            <w:pPr>
              <w:pStyle w:val="Akapitzlist"/>
              <w:numPr>
                <w:ilvl w:val="0"/>
                <w:numId w:val="34"/>
              </w:numPr>
              <w:ind w:left="300"/>
              <w:jc w:val="both"/>
              <w:rPr>
                <w:rFonts w:ascii="Arial Narrow" w:eastAsia="Arial Narrow" w:hAnsi="Arial Narrow" w:cs="Arial Narrow"/>
              </w:rPr>
            </w:pPr>
            <w:r w:rsidRPr="00003FCC">
              <w:rPr>
                <w:rFonts w:ascii="Arial Narrow" w:eastAsia="Arial Narrow" w:hAnsi="Arial Narrow" w:cs="Arial Narrow"/>
              </w:rPr>
              <w:t xml:space="preserve">koszty zakupu maszyn do uprawy gleby, w tym agregaty do uprawy bezorkowej, </w:t>
            </w:r>
          </w:p>
          <w:p w:rsidR="4C8FBC43" w:rsidRPr="00003FCC" w:rsidRDefault="4C8FBC43" w:rsidP="004B3E72">
            <w:pPr>
              <w:pStyle w:val="Akapitzlist"/>
              <w:numPr>
                <w:ilvl w:val="0"/>
                <w:numId w:val="34"/>
              </w:numPr>
              <w:ind w:left="300"/>
              <w:jc w:val="both"/>
              <w:rPr>
                <w:rFonts w:ascii="Arial Narrow" w:eastAsia="Arial Narrow" w:hAnsi="Arial Narrow" w:cs="Arial Narrow"/>
              </w:rPr>
            </w:pPr>
            <w:r w:rsidRPr="00003FCC">
              <w:rPr>
                <w:rFonts w:ascii="Arial Narrow" w:eastAsia="Arial Narrow" w:hAnsi="Arial Narrow" w:cs="Arial Narrow"/>
              </w:rPr>
              <w:t>koszty zakupu maszyn lub urządzeń lub sprzętów niezbędnych do przygotowania gleby i zalesień, pielęgnacji upraw leśnych, ochrony lasu, przycinania lub zrębkowania oraz maszyn służących do pozyskiwania i zbioru biomasy leśnej na cele energetyczne w ramach usług leśnych,</w:t>
            </w:r>
          </w:p>
          <w:p w:rsidR="00293845" w:rsidRDefault="00293845" w:rsidP="009D4956">
            <w:pPr>
              <w:ind w:left="-60"/>
              <w:jc w:val="both"/>
              <w:rPr>
                <w:rFonts w:ascii="Arial Narrow" w:eastAsia="Arial Narrow" w:hAnsi="Arial Narrow" w:cs="Arial Narrow"/>
              </w:rPr>
            </w:pPr>
          </w:p>
          <w:p w:rsidR="4C8FBC43" w:rsidRPr="00F85D68" w:rsidRDefault="00293845" w:rsidP="009D4956">
            <w:pPr>
              <w:ind w:left="-60"/>
              <w:jc w:val="both"/>
              <w:rPr>
                <w:rFonts w:ascii="Arial Narrow" w:eastAsia="Arial Narrow" w:hAnsi="Arial Narrow" w:cs="Arial Narrow"/>
                <w:b/>
              </w:rPr>
            </w:pPr>
            <w:r>
              <w:rPr>
                <w:rFonts w:ascii="Arial Narrow" w:eastAsia="Arial Narrow" w:hAnsi="Arial Narrow" w:cs="Arial Narrow"/>
                <w:b/>
              </w:rPr>
              <w:t>K</w:t>
            </w:r>
            <w:r w:rsidR="4C8FBC43" w:rsidRPr="00F85D68">
              <w:rPr>
                <w:rFonts w:ascii="Arial Narrow" w:eastAsia="Arial Narrow" w:hAnsi="Arial Narrow" w:cs="Arial Narrow"/>
                <w:b/>
              </w:rPr>
              <w:t>oszty ogólne.</w:t>
            </w:r>
          </w:p>
        </w:tc>
      </w:tr>
      <w:tr w:rsidR="4C8FBC43" w:rsidRPr="00003FCC" w:rsidTr="00B703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95" w:type="dxa"/>
            <w:tcBorders>
              <w:top w:val="dotted" w:sz="4" w:space="0" w:color="auto"/>
              <w:left w:val="dotted" w:sz="4" w:space="0" w:color="auto"/>
              <w:bottom w:val="dotted" w:sz="4" w:space="0" w:color="auto"/>
              <w:right w:val="dotted" w:sz="4" w:space="0" w:color="auto"/>
            </w:tcBorders>
            <w:vAlign w:val="center"/>
          </w:tcPr>
          <w:p w:rsidR="4C8FBC43" w:rsidRPr="00F85D68" w:rsidRDefault="4C8FBC43" w:rsidP="00BA5122">
            <w:pPr>
              <w:rPr>
                <w:rFonts w:ascii="Arial Narrow" w:hAnsi="Arial Narrow"/>
              </w:rPr>
            </w:pPr>
            <w:r w:rsidRPr="00003FCC">
              <w:rPr>
                <w:rFonts w:ascii="Arial Narrow" w:eastAsia="Arial Narrow" w:hAnsi="Arial Narrow" w:cs="Arial Narrow"/>
                <w:b/>
                <w:bCs/>
              </w:rPr>
              <w:t xml:space="preserve">Opis warunków kwalifikowalności </w:t>
            </w:r>
          </w:p>
        </w:tc>
        <w:tc>
          <w:tcPr>
            <w:tcW w:w="7065" w:type="dxa"/>
            <w:gridSpan w:val="2"/>
            <w:tcBorders>
              <w:top w:val="dotted" w:sz="4" w:space="0" w:color="auto"/>
              <w:left w:val="dotted" w:sz="4" w:space="0" w:color="auto"/>
              <w:bottom w:val="dotted" w:sz="4" w:space="0" w:color="auto"/>
              <w:right w:val="dotted" w:sz="4" w:space="0" w:color="auto"/>
            </w:tcBorders>
          </w:tcPr>
          <w:p w:rsidR="4C8FBC43" w:rsidRPr="00F85D68" w:rsidRDefault="4C8FBC43" w:rsidP="009D4956">
            <w:pPr>
              <w:jc w:val="both"/>
              <w:rPr>
                <w:rFonts w:ascii="Arial Narrow" w:eastAsiaTheme="minorEastAsia" w:hAnsi="Arial Narrow"/>
              </w:rPr>
            </w:pPr>
            <w:r w:rsidRPr="00003FCC">
              <w:rPr>
                <w:rFonts w:ascii="Arial Narrow" w:eastAsia="Arial Narrow" w:hAnsi="Arial Narrow" w:cs="Arial Narrow"/>
              </w:rPr>
              <w:t>O pomoc może ubiegać się podmiot, który</w:t>
            </w:r>
            <w:r w:rsidR="00364488">
              <w:rPr>
                <w:rFonts w:ascii="Arial Narrow" w:eastAsia="Arial Narrow" w:hAnsi="Arial Narrow" w:cs="Arial Narrow"/>
              </w:rPr>
              <w:t xml:space="preserve"> </w:t>
            </w:r>
            <w:r w:rsidRPr="00003FCC">
              <w:rPr>
                <w:rFonts w:ascii="Arial Narrow" w:eastAsia="Arial Narrow" w:hAnsi="Arial Narrow" w:cs="Arial Narrow"/>
              </w:rPr>
              <w:t>nie korzystał ze wsparcia w ramach PROW 2014</w:t>
            </w:r>
            <w:r w:rsidRPr="00C741C4">
              <w:rPr>
                <w:rFonts w:ascii="Arial Narrow" w:eastAsia="Arial Narrow" w:hAnsi="Arial Narrow" w:cs="Arial Narrow"/>
              </w:rPr>
              <w:t>-2020, Rozwój przedsiębiorczości - rozwój usług rolniczych.</w:t>
            </w:r>
          </w:p>
        </w:tc>
      </w:tr>
      <w:tr w:rsidR="4C8FBC43" w:rsidRPr="00003FCC" w:rsidTr="00B703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95" w:type="dxa"/>
            <w:tcBorders>
              <w:top w:val="dotted" w:sz="4" w:space="0" w:color="auto"/>
              <w:left w:val="dotted" w:sz="4" w:space="0" w:color="auto"/>
              <w:bottom w:val="dotted" w:sz="4" w:space="0" w:color="auto"/>
              <w:right w:val="dotted" w:sz="4" w:space="0" w:color="auto"/>
            </w:tcBorders>
            <w:vAlign w:val="center"/>
          </w:tcPr>
          <w:p w:rsidR="4C8FBC43" w:rsidRPr="00F85D68" w:rsidRDefault="4C8FBC43" w:rsidP="00BA5122">
            <w:pPr>
              <w:rPr>
                <w:rFonts w:ascii="Arial Narrow" w:hAnsi="Arial Narrow"/>
              </w:rPr>
            </w:pPr>
            <w:r w:rsidRPr="00003FCC">
              <w:rPr>
                <w:rFonts w:ascii="Arial Narrow" w:eastAsia="Arial Narrow" w:hAnsi="Arial Narrow" w:cs="Arial Narrow"/>
                <w:b/>
                <w:bCs/>
              </w:rPr>
              <w:t xml:space="preserve">Opis kryteriów wyboru </w:t>
            </w:r>
          </w:p>
        </w:tc>
        <w:tc>
          <w:tcPr>
            <w:tcW w:w="7065" w:type="dxa"/>
            <w:gridSpan w:val="2"/>
            <w:tcBorders>
              <w:top w:val="dotted" w:sz="4" w:space="0" w:color="auto"/>
              <w:left w:val="dotted" w:sz="4" w:space="0" w:color="auto"/>
              <w:bottom w:val="dotted" w:sz="4" w:space="0" w:color="auto"/>
              <w:right w:val="dotted" w:sz="4" w:space="0" w:color="auto"/>
            </w:tcBorders>
          </w:tcPr>
          <w:p w:rsidR="4C8FBC43" w:rsidRPr="00003FCC" w:rsidRDefault="4C8FBC43" w:rsidP="009D4956">
            <w:pPr>
              <w:jc w:val="both"/>
              <w:rPr>
                <w:rFonts w:ascii="Arial Narrow" w:eastAsia="Arial Narrow" w:hAnsi="Arial Narrow" w:cs="Arial Narrow"/>
              </w:rPr>
            </w:pPr>
            <w:r w:rsidRPr="00003FCC">
              <w:rPr>
                <w:rFonts w:ascii="Arial Narrow" w:eastAsia="Arial Narrow" w:hAnsi="Arial Narrow" w:cs="Arial Narrow"/>
              </w:rPr>
              <w:t xml:space="preserve">Kryteria selekcji </w:t>
            </w:r>
            <w:r w:rsidR="00EC5E7C" w:rsidRPr="007B05FD">
              <w:rPr>
                <w:rFonts w:ascii="Arial Narrow" w:eastAsia="Arial Narrow" w:hAnsi="Arial Narrow" w:cs="Arial Narrow"/>
              </w:rPr>
              <w:t xml:space="preserve">uwzględniać będą </w:t>
            </w:r>
            <w:r w:rsidRPr="0020315F">
              <w:rPr>
                <w:rFonts w:ascii="Arial Narrow" w:eastAsia="Arial Narrow" w:hAnsi="Arial Narrow" w:cs="Arial Narrow"/>
              </w:rPr>
              <w:t xml:space="preserve">preferencje </w:t>
            </w:r>
            <w:r w:rsidR="00EC5E7C" w:rsidRPr="00003FCC">
              <w:rPr>
                <w:rFonts w:ascii="Arial Narrow" w:eastAsia="Arial Narrow" w:hAnsi="Arial Narrow" w:cs="Arial Narrow"/>
              </w:rPr>
              <w:t>w następujących obszarach</w:t>
            </w:r>
            <w:r w:rsidRPr="00003FCC">
              <w:rPr>
                <w:rFonts w:ascii="Arial Narrow" w:eastAsia="Arial Narrow" w:hAnsi="Arial Narrow" w:cs="Arial Narrow"/>
              </w:rPr>
              <w:t>:</w:t>
            </w:r>
          </w:p>
          <w:p w:rsidR="4C8FBC43" w:rsidRPr="00F85D68" w:rsidRDefault="4C8FBC43" w:rsidP="004B3E72">
            <w:pPr>
              <w:pStyle w:val="Akapitzlist"/>
              <w:numPr>
                <w:ilvl w:val="0"/>
                <w:numId w:val="32"/>
              </w:numPr>
              <w:ind w:left="300" w:hanging="300"/>
              <w:jc w:val="both"/>
              <w:rPr>
                <w:rFonts w:ascii="Arial Narrow" w:eastAsiaTheme="minorEastAsia" w:hAnsi="Arial Narrow"/>
              </w:rPr>
            </w:pPr>
            <w:r w:rsidRPr="00F85D68">
              <w:rPr>
                <w:rFonts w:ascii="Arial Narrow" w:eastAsia="Arial Narrow" w:hAnsi="Arial Narrow" w:cs="Arial Narrow"/>
              </w:rPr>
              <w:t>struktura gospodarstw na danym obszarze (preferencj</w:t>
            </w:r>
            <w:r w:rsidR="00EC5E7C" w:rsidRPr="00003FCC">
              <w:rPr>
                <w:rFonts w:ascii="Arial Narrow" w:eastAsia="Arial Narrow" w:hAnsi="Arial Narrow" w:cs="Arial Narrow"/>
              </w:rPr>
              <w:t>e</w:t>
            </w:r>
            <w:r w:rsidRPr="00F85D68">
              <w:rPr>
                <w:rFonts w:ascii="Arial Narrow" w:eastAsia="Arial Narrow" w:hAnsi="Arial Narrow" w:cs="Arial Narrow"/>
              </w:rPr>
              <w:t xml:space="preserve"> dla świadczenia usług dla średnich i małych gospodarstw),</w:t>
            </w:r>
          </w:p>
          <w:p w:rsidR="4C8FBC43" w:rsidRPr="00F85D68" w:rsidRDefault="4C8FBC43" w:rsidP="004B3E72">
            <w:pPr>
              <w:pStyle w:val="Akapitzlist"/>
              <w:numPr>
                <w:ilvl w:val="0"/>
                <w:numId w:val="32"/>
              </w:numPr>
              <w:ind w:left="300" w:hanging="300"/>
              <w:jc w:val="both"/>
              <w:rPr>
                <w:rFonts w:ascii="Arial Narrow" w:eastAsiaTheme="minorEastAsia" w:hAnsi="Arial Narrow"/>
              </w:rPr>
            </w:pPr>
            <w:r w:rsidRPr="00003FCC">
              <w:rPr>
                <w:rFonts w:ascii="Arial Narrow" w:eastAsia="Arial Narrow" w:hAnsi="Arial Narrow" w:cs="Arial Narrow"/>
              </w:rPr>
              <w:t>świadczenie usług rolniczych z wykorzystaniem technologii (Rolnictwo 4.0) w</w:t>
            </w:r>
            <w:r w:rsidR="002546C5">
              <w:rPr>
                <w:rFonts w:ascii="Arial Narrow" w:eastAsia="Arial Narrow" w:hAnsi="Arial Narrow" w:cs="Arial Narrow"/>
              </w:rPr>
              <w:t> </w:t>
            </w:r>
            <w:r w:rsidRPr="00003FCC">
              <w:rPr>
                <w:rFonts w:ascii="Arial Narrow" w:eastAsia="Arial Narrow" w:hAnsi="Arial Narrow" w:cs="Arial Narrow"/>
              </w:rPr>
              <w:t>następujących obszarach tematycznych:</w:t>
            </w:r>
          </w:p>
          <w:p w:rsidR="4C8FBC43" w:rsidRPr="00F85D68" w:rsidRDefault="4C8FBC43" w:rsidP="004B3E72">
            <w:pPr>
              <w:pStyle w:val="Akapitzlist"/>
              <w:numPr>
                <w:ilvl w:val="0"/>
                <w:numId w:val="33"/>
              </w:numPr>
              <w:jc w:val="both"/>
              <w:rPr>
                <w:rFonts w:ascii="Arial Narrow" w:eastAsiaTheme="minorEastAsia" w:hAnsi="Arial Narrow"/>
              </w:rPr>
            </w:pPr>
            <w:r w:rsidRPr="00003FCC">
              <w:rPr>
                <w:rFonts w:ascii="Arial Narrow" w:eastAsia="Arial Narrow" w:hAnsi="Arial Narrow" w:cs="Arial Narrow"/>
              </w:rPr>
              <w:t>ograniczenie zużycia środków ochrony roślin,</w:t>
            </w:r>
          </w:p>
          <w:p w:rsidR="4C8FBC43" w:rsidRPr="00F85D68" w:rsidRDefault="4C8FBC43" w:rsidP="004B3E72">
            <w:pPr>
              <w:pStyle w:val="Akapitzlist"/>
              <w:numPr>
                <w:ilvl w:val="0"/>
                <w:numId w:val="33"/>
              </w:numPr>
              <w:jc w:val="both"/>
              <w:rPr>
                <w:rFonts w:ascii="Arial Narrow" w:eastAsiaTheme="minorEastAsia" w:hAnsi="Arial Narrow"/>
              </w:rPr>
            </w:pPr>
            <w:r w:rsidRPr="00003FCC">
              <w:rPr>
                <w:rFonts w:ascii="Arial Narrow" w:eastAsia="Arial Narrow" w:hAnsi="Arial Narrow" w:cs="Arial Narrow"/>
              </w:rPr>
              <w:t>zrównoważone gospodarowanie zasobami wodnymi,</w:t>
            </w:r>
          </w:p>
          <w:p w:rsidR="4C8FBC43" w:rsidRPr="00F85D68" w:rsidRDefault="4C8FBC43" w:rsidP="004B3E72">
            <w:pPr>
              <w:pStyle w:val="Akapitzlist"/>
              <w:numPr>
                <w:ilvl w:val="0"/>
                <w:numId w:val="33"/>
              </w:numPr>
              <w:jc w:val="both"/>
              <w:rPr>
                <w:rFonts w:ascii="Arial Narrow" w:eastAsiaTheme="minorEastAsia" w:hAnsi="Arial Narrow"/>
              </w:rPr>
            </w:pPr>
            <w:r w:rsidRPr="00003FCC">
              <w:rPr>
                <w:rFonts w:ascii="Arial Narrow" w:eastAsia="Arial Narrow" w:hAnsi="Arial Narrow" w:cs="Arial Narrow"/>
              </w:rPr>
              <w:t>nowoczesne</w:t>
            </w:r>
            <w:r w:rsidRPr="00C741C4">
              <w:rPr>
                <w:rFonts w:ascii="Arial Narrow" w:eastAsia="Arial Narrow" w:hAnsi="Arial Narrow" w:cs="Arial Narrow"/>
              </w:rPr>
              <w:t xml:space="preserve"> zarządzanie stadem zwierząt,</w:t>
            </w:r>
          </w:p>
          <w:p w:rsidR="4C8FBC43" w:rsidRPr="00F85D68" w:rsidRDefault="4C8FBC43" w:rsidP="004B3E72">
            <w:pPr>
              <w:pStyle w:val="Akapitzlist"/>
              <w:numPr>
                <w:ilvl w:val="0"/>
                <w:numId w:val="32"/>
              </w:numPr>
              <w:ind w:left="300" w:hanging="300"/>
              <w:jc w:val="both"/>
              <w:rPr>
                <w:rFonts w:ascii="Arial Narrow" w:eastAsia="Arial Narrow" w:hAnsi="Arial Narrow" w:cs="Arial Narrow"/>
              </w:rPr>
            </w:pPr>
            <w:r w:rsidRPr="00003FCC">
              <w:rPr>
                <w:rFonts w:ascii="Arial Narrow" w:eastAsia="Arial Narrow" w:hAnsi="Arial Narrow" w:cs="Arial Narrow"/>
              </w:rPr>
              <w:t xml:space="preserve">innowacyjność poprzez </w:t>
            </w:r>
            <w:r w:rsidRPr="00C741C4">
              <w:rPr>
                <w:rFonts w:ascii="Arial Narrow" w:eastAsia="Arial Narrow" w:hAnsi="Arial Narrow" w:cs="Arial Narrow"/>
              </w:rPr>
              <w:t>uruchomienie nowych usług lub zmianę technologii oferowanych usług, z wykorzystaniem, nowych maszyn i urządzeń, które dotychczas nie były stosowane u danego usługodawcy w przypadku operacji polegających n</w:t>
            </w:r>
            <w:r w:rsidRPr="007B05FD">
              <w:rPr>
                <w:rFonts w:ascii="Arial Narrow" w:eastAsia="Arial Narrow" w:hAnsi="Arial Narrow" w:cs="Arial Narrow"/>
              </w:rPr>
              <w:t>a rozwijani</w:t>
            </w:r>
            <w:r w:rsidRPr="0020315F">
              <w:rPr>
                <w:rFonts w:ascii="Arial Narrow" w:eastAsia="Arial Narrow" w:hAnsi="Arial Narrow" w:cs="Arial Narrow"/>
              </w:rPr>
              <w:t>u działalności w zakresie świadczenia usług rolniczych lub leśnych;</w:t>
            </w:r>
          </w:p>
          <w:p w:rsidR="4C8FBC43" w:rsidRPr="00F85D68" w:rsidRDefault="4C8FBC43" w:rsidP="004B3E72">
            <w:pPr>
              <w:pStyle w:val="Akapitzlist"/>
              <w:numPr>
                <w:ilvl w:val="0"/>
                <w:numId w:val="32"/>
              </w:numPr>
              <w:ind w:left="300" w:hanging="300"/>
              <w:jc w:val="both"/>
              <w:rPr>
                <w:rFonts w:ascii="Arial Narrow" w:eastAsia="Arial Narrow" w:hAnsi="Arial Narrow" w:cs="Arial Narrow"/>
              </w:rPr>
            </w:pPr>
            <w:r w:rsidRPr="00003FCC">
              <w:rPr>
                <w:rFonts w:ascii="Arial Narrow" w:eastAsia="Arial Narrow" w:hAnsi="Arial Narrow" w:cs="Arial Narrow"/>
              </w:rPr>
              <w:t xml:space="preserve">przeciwdziałanie zmianom klimatu poprzez wykonywanie usług za pomocą technologii, maszyn, urządzeń i sprzętu ograniczających niekorzystne oddziaływanie na środowisko naturalne, </w:t>
            </w:r>
            <w:r w:rsidRPr="00C741C4">
              <w:rPr>
                <w:rFonts w:ascii="Arial Narrow" w:eastAsia="Arial Narrow" w:hAnsi="Arial Narrow" w:cs="Arial Narrow"/>
              </w:rPr>
              <w:t>natomiast w organizacji wykonywania usług zastosowane będą rozwiązania służące oszczędności zasobów, energii, wody, w sposób niskoemisyjny;</w:t>
            </w:r>
          </w:p>
          <w:p w:rsidR="4C8FBC43" w:rsidRPr="00F85D68" w:rsidRDefault="4C8FBC43" w:rsidP="004B3E72">
            <w:pPr>
              <w:pStyle w:val="Akapitzlist"/>
              <w:numPr>
                <w:ilvl w:val="0"/>
                <w:numId w:val="32"/>
              </w:numPr>
              <w:ind w:left="300" w:hanging="300"/>
              <w:jc w:val="both"/>
              <w:rPr>
                <w:rFonts w:ascii="Arial Narrow" w:eastAsia="Arial Narrow" w:hAnsi="Arial Narrow" w:cs="Arial Narrow"/>
              </w:rPr>
            </w:pPr>
            <w:r w:rsidRPr="00003FCC">
              <w:rPr>
                <w:rFonts w:ascii="Arial Narrow" w:eastAsia="Arial Narrow" w:hAnsi="Arial Narrow" w:cs="Arial Narrow"/>
              </w:rPr>
              <w:t>doświadczenie lub uzasadnienie potencjału, lub kwalifikacji, lub prowadzenie działalności odpowiedniej do realizacji</w:t>
            </w:r>
            <w:r w:rsidRPr="00C741C4">
              <w:rPr>
                <w:rFonts w:ascii="Arial Narrow" w:eastAsia="Arial Narrow" w:hAnsi="Arial Narrow" w:cs="Arial Narrow"/>
              </w:rPr>
              <w:t xml:space="preserve"> operacji w zakresie świadczenia usług rolniczych i leśnych;</w:t>
            </w:r>
          </w:p>
          <w:p w:rsidR="4C8FBC43" w:rsidRPr="00F85D68" w:rsidRDefault="4C8FBC43" w:rsidP="004B3E72">
            <w:pPr>
              <w:pStyle w:val="Akapitzlist"/>
              <w:numPr>
                <w:ilvl w:val="0"/>
                <w:numId w:val="32"/>
              </w:numPr>
              <w:ind w:left="300" w:hanging="300"/>
              <w:jc w:val="both"/>
              <w:rPr>
                <w:rFonts w:ascii="Arial Narrow" w:eastAsiaTheme="minorEastAsia" w:hAnsi="Arial Narrow"/>
              </w:rPr>
            </w:pPr>
            <w:r w:rsidRPr="00003FCC">
              <w:rPr>
                <w:rFonts w:ascii="Arial Narrow" w:eastAsia="Arial Narrow" w:hAnsi="Arial Narrow" w:cs="Arial Narrow"/>
              </w:rPr>
              <w:t>świadczenie usług rolniczych dla spółek wodnych w ramach zabezpieczenia/utrzymania urządzeń wodnych dla spółek wodnych.</w:t>
            </w:r>
          </w:p>
        </w:tc>
      </w:tr>
      <w:tr w:rsidR="4C8FBC43" w:rsidRPr="00003FCC" w:rsidTr="00B703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95" w:type="dxa"/>
            <w:tcBorders>
              <w:top w:val="dotted" w:sz="4" w:space="0" w:color="auto"/>
              <w:left w:val="dotted" w:sz="4" w:space="0" w:color="auto"/>
              <w:bottom w:val="dotted" w:sz="4" w:space="0" w:color="auto"/>
              <w:right w:val="dotted" w:sz="4" w:space="0" w:color="auto"/>
            </w:tcBorders>
            <w:vAlign w:val="center"/>
          </w:tcPr>
          <w:p w:rsidR="4C8FBC43" w:rsidRPr="00F85D68" w:rsidRDefault="4C8FBC43" w:rsidP="00BA5122">
            <w:pPr>
              <w:rPr>
                <w:rFonts w:ascii="Arial Narrow" w:hAnsi="Arial Narrow"/>
              </w:rPr>
            </w:pPr>
            <w:r w:rsidRPr="00003FCC">
              <w:rPr>
                <w:rFonts w:ascii="Arial Narrow" w:eastAsia="Arial Narrow" w:hAnsi="Arial Narrow" w:cs="Arial Narrow"/>
                <w:b/>
                <w:bCs/>
              </w:rPr>
              <w:t>Opis formy pomocy</w:t>
            </w:r>
            <w:r w:rsidRPr="00C741C4">
              <w:rPr>
                <w:rFonts w:ascii="Arial Narrow" w:eastAsia="Arial Narrow" w:hAnsi="Arial Narrow" w:cs="Arial Narrow"/>
              </w:rPr>
              <w:t xml:space="preserve"> </w:t>
            </w:r>
          </w:p>
        </w:tc>
        <w:tc>
          <w:tcPr>
            <w:tcW w:w="7065" w:type="dxa"/>
            <w:gridSpan w:val="2"/>
            <w:tcBorders>
              <w:top w:val="dotted" w:sz="4" w:space="0" w:color="auto"/>
              <w:left w:val="dotted" w:sz="4" w:space="0" w:color="auto"/>
              <w:bottom w:val="dotted" w:sz="4" w:space="0" w:color="auto"/>
              <w:right w:val="dotted" w:sz="4" w:space="0" w:color="auto"/>
            </w:tcBorders>
          </w:tcPr>
          <w:p w:rsidR="4C8FBC43" w:rsidRPr="00F85D68" w:rsidRDefault="4C8FBC43" w:rsidP="009D4956">
            <w:pPr>
              <w:jc w:val="both"/>
              <w:rPr>
                <w:rFonts w:ascii="Arial Narrow" w:hAnsi="Arial Narrow"/>
              </w:rPr>
            </w:pPr>
            <w:r w:rsidRPr="00003FCC">
              <w:rPr>
                <w:rFonts w:ascii="Arial Narrow" w:eastAsia="Arial Narrow" w:hAnsi="Arial Narrow" w:cs="Arial Narrow"/>
              </w:rPr>
              <w:t>Zwrot kosztów kwalifikowalnych rzeczywiście poniesionyc</w:t>
            </w:r>
            <w:r w:rsidRPr="00C741C4">
              <w:rPr>
                <w:rFonts w:ascii="Arial Narrow" w:eastAsia="Arial Narrow" w:hAnsi="Arial Narrow" w:cs="Arial Narrow"/>
              </w:rPr>
              <w:t>h przez beneficjenta.</w:t>
            </w:r>
          </w:p>
        </w:tc>
      </w:tr>
      <w:tr w:rsidR="4C8FBC43" w:rsidRPr="00003FCC" w:rsidTr="00B703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95" w:type="dxa"/>
            <w:tcBorders>
              <w:top w:val="dotted" w:sz="4" w:space="0" w:color="auto"/>
              <w:left w:val="dotted" w:sz="4" w:space="0" w:color="auto"/>
              <w:bottom w:val="dotted" w:sz="4" w:space="0" w:color="auto"/>
              <w:right w:val="dotted" w:sz="4" w:space="0" w:color="auto"/>
            </w:tcBorders>
            <w:vAlign w:val="center"/>
          </w:tcPr>
          <w:p w:rsidR="4C8FBC43" w:rsidRPr="00F85D68" w:rsidRDefault="4C8FBC43" w:rsidP="00BA5122">
            <w:pPr>
              <w:rPr>
                <w:rFonts w:ascii="Arial Narrow" w:hAnsi="Arial Narrow"/>
              </w:rPr>
            </w:pPr>
            <w:r w:rsidRPr="00003FCC">
              <w:rPr>
                <w:rFonts w:ascii="Arial Narrow" w:eastAsia="Arial Narrow" w:hAnsi="Arial Narrow" w:cs="Arial Narrow"/>
                <w:b/>
                <w:bCs/>
              </w:rPr>
              <w:t>Wysokość wsparcia</w:t>
            </w:r>
          </w:p>
        </w:tc>
        <w:tc>
          <w:tcPr>
            <w:tcW w:w="7065" w:type="dxa"/>
            <w:gridSpan w:val="2"/>
            <w:tcBorders>
              <w:top w:val="dotted" w:sz="4" w:space="0" w:color="auto"/>
              <w:left w:val="dotted" w:sz="4" w:space="0" w:color="auto"/>
              <w:bottom w:val="dotted" w:sz="4" w:space="0" w:color="auto"/>
              <w:right w:val="dotted" w:sz="4" w:space="0" w:color="auto"/>
            </w:tcBorders>
          </w:tcPr>
          <w:p w:rsidR="4C8FBC43" w:rsidRPr="00C741C4" w:rsidRDefault="4C8FBC43" w:rsidP="009D4956">
            <w:pPr>
              <w:jc w:val="both"/>
              <w:rPr>
                <w:rFonts w:ascii="Arial Narrow" w:eastAsia="Arial Narrow" w:hAnsi="Arial Narrow" w:cs="Arial Narrow"/>
              </w:rPr>
            </w:pPr>
            <w:r w:rsidRPr="00003FCC">
              <w:rPr>
                <w:rFonts w:ascii="Arial Narrow" w:eastAsia="Arial Narrow" w:hAnsi="Arial Narrow" w:cs="Arial Narrow"/>
              </w:rPr>
              <w:t>Do 500 ty</w:t>
            </w:r>
            <w:r w:rsidR="38CC911D" w:rsidRPr="00C741C4">
              <w:rPr>
                <w:rFonts w:ascii="Arial Narrow" w:eastAsia="Arial Narrow" w:hAnsi="Arial Narrow" w:cs="Arial Narrow"/>
              </w:rPr>
              <w:t>s</w:t>
            </w:r>
            <w:r w:rsidRPr="00C741C4">
              <w:rPr>
                <w:rFonts w:ascii="Arial Narrow" w:eastAsia="Arial Narrow" w:hAnsi="Arial Narrow" w:cs="Arial Narrow"/>
              </w:rPr>
              <w:t>. zł</w:t>
            </w:r>
          </w:p>
          <w:p w:rsidR="4C8FBC43" w:rsidRPr="007B05FD" w:rsidRDefault="4C8FBC43" w:rsidP="009D4956">
            <w:pPr>
              <w:jc w:val="both"/>
              <w:rPr>
                <w:rFonts w:ascii="Arial Narrow" w:eastAsia="Arial Narrow" w:hAnsi="Arial Narrow" w:cs="Arial Narrow"/>
              </w:rPr>
            </w:pPr>
            <w:r w:rsidRPr="007B05FD">
              <w:rPr>
                <w:rFonts w:ascii="Arial Narrow" w:eastAsia="Arial Narrow" w:hAnsi="Arial Narrow" w:cs="Arial Narrow"/>
              </w:rPr>
              <w:t>Dofinansowanie do 50% kosztów kwalifikowalnych w przypadku operacji realizowanych w zakresie świadczenia usług rolniczych i leśnych.</w:t>
            </w:r>
          </w:p>
          <w:p w:rsidR="4C8FBC43" w:rsidRPr="00F85D68" w:rsidRDefault="4C8FBC43" w:rsidP="009D4956">
            <w:pPr>
              <w:jc w:val="both"/>
              <w:rPr>
                <w:rFonts w:ascii="Arial Narrow" w:hAnsi="Arial Narrow"/>
              </w:rPr>
            </w:pPr>
            <w:r w:rsidRPr="0020315F">
              <w:rPr>
                <w:rFonts w:ascii="Arial Narrow" w:eastAsia="Arial Narrow" w:hAnsi="Arial Narrow" w:cs="Arial Narrow"/>
              </w:rPr>
              <w:t>Dofinansowanie do 65% kosz</w:t>
            </w:r>
            <w:r w:rsidRPr="00003FCC">
              <w:rPr>
                <w:rFonts w:ascii="Arial Narrow" w:eastAsia="Arial Narrow" w:hAnsi="Arial Narrow" w:cs="Arial Narrow"/>
              </w:rPr>
              <w:t>tów kwalifikowalnych w przypadku operacji realizowanych w zakresie świadczenia usług rolniczych z wykorzystaniem technologii cyfrowych (Rolnictwo 4.0) lub w ramach zabezpieczenia/utrzymania urządzeń wodnych dla spółek wodnych</w:t>
            </w:r>
            <w:r w:rsidR="00EB4C8E" w:rsidRPr="00003FCC">
              <w:rPr>
                <w:rFonts w:ascii="Arial Narrow" w:eastAsia="Arial Narrow" w:hAnsi="Arial Narrow" w:cs="Arial Narrow"/>
              </w:rPr>
              <w:t xml:space="preserve"> lub </w:t>
            </w:r>
            <w:r w:rsidRPr="00003FCC">
              <w:rPr>
                <w:rFonts w:ascii="Arial Narrow" w:eastAsia="Arial Narrow" w:hAnsi="Arial Narrow" w:cs="Arial Narrow"/>
              </w:rPr>
              <w:t>w przypadku operacji realizowanych w zakresie świadczenia usług rolniczych i leśnych związanych z ochroną środowiska i klimatu.</w:t>
            </w:r>
          </w:p>
        </w:tc>
      </w:tr>
    </w:tbl>
    <w:p w:rsidR="00B70337" w:rsidRDefault="00B70337" w:rsidP="4C8FBC43">
      <w:pPr>
        <w:spacing w:line="257" w:lineRule="auto"/>
        <w:jc w:val="both"/>
        <w:rPr>
          <w:rFonts w:ascii="Arial Narrow" w:eastAsia="Arial Narrow" w:hAnsi="Arial Narrow" w:cs="Arial Narrow"/>
        </w:rPr>
      </w:pPr>
    </w:p>
    <w:p w:rsidR="00B70337" w:rsidRDefault="00B70337">
      <w:pPr>
        <w:rPr>
          <w:rFonts w:ascii="Arial Narrow" w:eastAsia="Arial Narrow" w:hAnsi="Arial Narrow" w:cs="Arial Narrow"/>
        </w:rPr>
      </w:pPr>
      <w:r>
        <w:rPr>
          <w:rFonts w:ascii="Arial Narrow" w:eastAsia="Arial Narrow" w:hAnsi="Arial Narrow" w:cs="Arial Narrow"/>
        </w:rPr>
        <w:br w:type="page"/>
      </w:r>
    </w:p>
    <w:tbl>
      <w:tblPr>
        <w:tblW w:w="90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010"/>
        <w:gridCol w:w="7050"/>
      </w:tblGrid>
      <w:tr w:rsidR="006845EB" w:rsidRPr="00003FCC" w:rsidTr="00B70337">
        <w:tc>
          <w:tcPr>
            <w:tcW w:w="9060" w:type="dxa"/>
            <w:gridSpan w:val="2"/>
            <w:shd w:val="clear" w:color="auto" w:fill="E2EFD9" w:themeFill="accent6" w:themeFillTint="33"/>
          </w:tcPr>
          <w:p w:rsidR="006845EB" w:rsidRPr="00F85D68" w:rsidRDefault="006845EB" w:rsidP="002546C5">
            <w:pPr>
              <w:tabs>
                <w:tab w:val="left" w:pos="6629"/>
              </w:tabs>
              <w:spacing w:after="60" w:line="240" w:lineRule="auto"/>
              <w:jc w:val="both"/>
              <w:rPr>
                <w:rFonts w:ascii="Arial Narrow" w:hAnsi="Arial Narrow"/>
                <w:b/>
                <w:color w:val="002060"/>
              </w:rPr>
            </w:pPr>
            <w:r w:rsidRPr="00003FCC">
              <w:rPr>
                <w:rFonts w:ascii="Arial Narrow" w:hAnsi="Arial Narrow"/>
                <w:b/>
              </w:rPr>
              <w:t>Art. 68 projektu rozporządzenia</w:t>
            </w:r>
            <w:r w:rsidRPr="00C741C4">
              <w:rPr>
                <w:rFonts w:ascii="Arial Narrow" w:hAnsi="Arial Narrow"/>
                <w:b/>
              </w:rPr>
              <w:t xml:space="preserve"> o Planach </w:t>
            </w:r>
            <w:r w:rsidRPr="00072F0B">
              <w:rPr>
                <w:rFonts w:ascii="Arial Narrow" w:hAnsi="Arial Narrow"/>
                <w:b/>
              </w:rPr>
              <w:t>strategicznych WPR</w:t>
            </w:r>
          </w:p>
        </w:tc>
      </w:tr>
      <w:tr w:rsidR="006845EB" w:rsidRPr="00003FCC" w:rsidTr="00B70337">
        <w:tc>
          <w:tcPr>
            <w:tcW w:w="2010" w:type="dxa"/>
            <w:shd w:val="clear" w:color="auto" w:fill="auto"/>
            <w:vAlign w:val="center"/>
          </w:tcPr>
          <w:p w:rsidR="006845EB" w:rsidRPr="00003FCC" w:rsidRDefault="006845EB" w:rsidP="002546C5">
            <w:pPr>
              <w:tabs>
                <w:tab w:val="left" w:pos="6629"/>
              </w:tabs>
              <w:spacing w:after="60" w:line="240" w:lineRule="auto"/>
              <w:jc w:val="both"/>
              <w:rPr>
                <w:rFonts w:ascii="Arial Narrow" w:hAnsi="Arial Narrow"/>
                <w:b/>
              </w:rPr>
            </w:pPr>
            <w:r w:rsidRPr="00003FCC">
              <w:rPr>
                <w:rFonts w:ascii="Arial Narrow" w:hAnsi="Arial Narrow"/>
                <w:b/>
              </w:rPr>
              <w:t>Nazwa interwencji</w:t>
            </w:r>
          </w:p>
        </w:tc>
        <w:tc>
          <w:tcPr>
            <w:tcW w:w="7050" w:type="dxa"/>
            <w:shd w:val="clear" w:color="auto" w:fill="auto"/>
          </w:tcPr>
          <w:p w:rsidR="00A12D18" w:rsidRPr="007309BE" w:rsidRDefault="024964F8" w:rsidP="002546C5">
            <w:pPr>
              <w:tabs>
                <w:tab w:val="left" w:pos="6629"/>
              </w:tabs>
              <w:spacing w:after="60" w:line="240" w:lineRule="auto"/>
              <w:jc w:val="both"/>
              <w:rPr>
                <w:rFonts w:ascii="Arial Narrow" w:hAnsi="Arial Narrow"/>
                <w:b/>
                <w:bCs/>
                <w:color w:val="002060"/>
              </w:rPr>
            </w:pPr>
            <w:r w:rsidRPr="007309BE">
              <w:rPr>
                <w:rFonts w:ascii="Arial Narrow" w:hAnsi="Arial Narrow"/>
                <w:b/>
                <w:bCs/>
                <w:color w:val="002060"/>
              </w:rPr>
              <w:t>Rozwój współpracy w ramach łańcucha wartości, w tym przez angażowanie się producentów rolnych w sektorze przetwórstwa produktów rolnych i poprawa jego konkurencyjności</w:t>
            </w:r>
            <w:r w:rsidR="26C1AE40" w:rsidRPr="007309BE">
              <w:rPr>
                <w:rFonts w:ascii="Arial Narrow" w:hAnsi="Arial Narrow"/>
                <w:b/>
                <w:bCs/>
                <w:color w:val="002060"/>
              </w:rPr>
              <w:t xml:space="preserve"> (dotacja)</w:t>
            </w:r>
            <w:r w:rsidR="00CF4FEF" w:rsidRPr="007309BE">
              <w:rPr>
                <w:rFonts w:ascii="Arial Narrow" w:hAnsi="Arial Narrow"/>
                <w:b/>
                <w:bCs/>
                <w:color w:val="002060"/>
              </w:rPr>
              <w:t xml:space="preserve"> </w:t>
            </w:r>
          </w:p>
        </w:tc>
      </w:tr>
      <w:tr w:rsidR="00527A22" w:rsidRPr="00003FCC" w:rsidTr="00B70337">
        <w:tc>
          <w:tcPr>
            <w:tcW w:w="2010" w:type="dxa"/>
            <w:shd w:val="clear" w:color="auto" w:fill="auto"/>
            <w:vAlign w:val="center"/>
          </w:tcPr>
          <w:p w:rsidR="00527A22" w:rsidRPr="00C741C4" w:rsidRDefault="00527A22" w:rsidP="002546C5">
            <w:pPr>
              <w:tabs>
                <w:tab w:val="left" w:pos="6629"/>
              </w:tabs>
              <w:spacing w:after="60" w:line="240" w:lineRule="auto"/>
              <w:jc w:val="both"/>
              <w:rPr>
                <w:rFonts w:ascii="Arial Narrow" w:hAnsi="Arial Narrow"/>
              </w:rPr>
            </w:pPr>
            <w:r w:rsidRPr="00003FCC">
              <w:rPr>
                <w:rFonts w:ascii="Arial Narrow" w:hAnsi="Arial Narrow"/>
                <w:b/>
              </w:rPr>
              <w:t>Cel Szczegółowy</w:t>
            </w:r>
          </w:p>
        </w:tc>
        <w:tc>
          <w:tcPr>
            <w:tcW w:w="7050" w:type="dxa"/>
            <w:shd w:val="clear" w:color="auto" w:fill="auto"/>
          </w:tcPr>
          <w:p w:rsidR="00527A22" w:rsidRPr="00F85D68" w:rsidRDefault="00527A22" w:rsidP="002546C5">
            <w:pPr>
              <w:spacing w:after="0" w:line="276" w:lineRule="auto"/>
              <w:jc w:val="both"/>
              <w:rPr>
                <w:rFonts w:ascii="Arial Narrow" w:hAnsi="Arial Narrow"/>
                <w:b/>
                <w:bCs/>
              </w:rPr>
            </w:pPr>
            <w:r w:rsidRPr="00F85D68">
              <w:rPr>
                <w:rFonts w:ascii="Arial Narrow" w:hAnsi="Arial Narrow"/>
                <w:b/>
                <w:bCs/>
              </w:rPr>
              <w:t>Cel 3</w:t>
            </w:r>
            <w:r w:rsidR="4E9FF55C" w:rsidRPr="00F85D68">
              <w:rPr>
                <w:rFonts w:ascii="Arial Narrow" w:hAnsi="Arial Narrow"/>
                <w:b/>
                <w:bCs/>
              </w:rPr>
              <w:t>:</w:t>
            </w:r>
            <w:r w:rsidRPr="00F85D68">
              <w:rPr>
                <w:rFonts w:ascii="Arial Narrow" w:hAnsi="Arial Narrow"/>
                <w:b/>
                <w:bCs/>
              </w:rPr>
              <w:t xml:space="preserve"> Poprawa pozycji rolników w łańcuchu wartości</w:t>
            </w:r>
          </w:p>
          <w:p w:rsidR="3F8B09A3" w:rsidRPr="00F85D68" w:rsidRDefault="3F8B09A3" w:rsidP="002546C5">
            <w:pPr>
              <w:spacing w:after="0" w:line="276" w:lineRule="auto"/>
              <w:jc w:val="both"/>
              <w:rPr>
                <w:rFonts w:ascii="Arial Narrow" w:hAnsi="Arial Narrow"/>
                <w:b/>
                <w:bCs/>
              </w:rPr>
            </w:pPr>
          </w:p>
          <w:p w:rsidR="00527A22" w:rsidRPr="00F85D68" w:rsidRDefault="3CB9E74B" w:rsidP="002546C5">
            <w:pPr>
              <w:tabs>
                <w:tab w:val="left" w:pos="6629"/>
              </w:tabs>
              <w:spacing w:after="60" w:line="240" w:lineRule="auto"/>
              <w:jc w:val="both"/>
              <w:rPr>
                <w:rFonts w:ascii="Arial Narrow" w:hAnsi="Arial Narrow"/>
                <w:b/>
                <w:bCs/>
                <w:i/>
                <w:iCs/>
                <w:color w:val="002060"/>
              </w:rPr>
            </w:pPr>
            <w:r w:rsidRPr="00F85D68">
              <w:rPr>
                <w:rFonts w:ascii="Arial Narrow" w:hAnsi="Arial Narrow"/>
                <w:i/>
                <w:iCs/>
              </w:rPr>
              <w:t>Cel 8</w:t>
            </w:r>
            <w:r w:rsidR="5E356BC7" w:rsidRPr="00F85D68">
              <w:rPr>
                <w:rFonts w:ascii="Arial Narrow" w:hAnsi="Arial Narrow"/>
                <w:i/>
                <w:iCs/>
              </w:rPr>
              <w:t>:</w:t>
            </w:r>
            <w:r w:rsidRPr="00F85D68">
              <w:rPr>
                <w:rFonts w:ascii="Arial Narrow" w:hAnsi="Arial Narrow"/>
                <w:i/>
                <w:iCs/>
              </w:rPr>
              <w:t xml:space="preserve"> Promowanie zatrudnienia, wzrostu, włączenia społecznego i rozwoju lokalnego na obszarach wiejskich, w tym biogospodarki i zrównoważonego leśnictwa</w:t>
            </w:r>
          </w:p>
        </w:tc>
      </w:tr>
      <w:tr w:rsidR="00527A22" w:rsidRPr="00003FCC" w:rsidTr="00B70337">
        <w:tc>
          <w:tcPr>
            <w:tcW w:w="2010" w:type="dxa"/>
            <w:shd w:val="clear" w:color="auto" w:fill="auto"/>
            <w:vAlign w:val="center"/>
          </w:tcPr>
          <w:p w:rsidR="00527A22" w:rsidRPr="00C741C4" w:rsidRDefault="00527A22" w:rsidP="00BA5122">
            <w:pPr>
              <w:tabs>
                <w:tab w:val="left" w:pos="6629"/>
              </w:tabs>
              <w:spacing w:after="60" w:line="240" w:lineRule="auto"/>
              <w:rPr>
                <w:rFonts w:ascii="Arial Narrow" w:hAnsi="Arial Narrow"/>
              </w:rPr>
            </w:pPr>
            <w:r w:rsidRPr="00003FCC">
              <w:rPr>
                <w:rFonts w:ascii="Arial Narrow" w:hAnsi="Arial Narrow"/>
                <w:b/>
              </w:rPr>
              <w:t>Beneficjent</w:t>
            </w:r>
          </w:p>
        </w:tc>
        <w:tc>
          <w:tcPr>
            <w:tcW w:w="7050" w:type="dxa"/>
            <w:shd w:val="clear" w:color="auto" w:fill="auto"/>
          </w:tcPr>
          <w:p w:rsidR="00FD4AD7" w:rsidRPr="005F4C61" w:rsidRDefault="00FD4AD7" w:rsidP="004B3E72">
            <w:pPr>
              <w:pStyle w:val="Akapitzlist"/>
              <w:numPr>
                <w:ilvl w:val="0"/>
                <w:numId w:val="29"/>
              </w:numPr>
              <w:ind w:left="282" w:hanging="283"/>
              <w:jc w:val="both"/>
              <w:rPr>
                <w:rFonts w:ascii="Arial Narrow" w:eastAsiaTheme="minorEastAsia" w:hAnsi="Arial Narrow"/>
                <w:b/>
                <w:bCs/>
              </w:rPr>
            </w:pPr>
            <w:r w:rsidRPr="00F85D68">
              <w:rPr>
                <w:rFonts w:ascii="Arial Narrow" w:eastAsia="Arial Narrow" w:hAnsi="Arial Narrow" w:cs="Arial Narrow"/>
                <w:b/>
                <w:bCs/>
              </w:rPr>
              <w:t xml:space="preserve">Rolnik, małżonek rolnika </w:t>
            </w:r>
            <w:r w:rsidRPr="00F85D68">
              <w:rPr>
                <w:rFonts w:ascii="Arial Narrow" w:eastAsia="Arial Narrow" w:hAnsi="Arial Narrow" w:cs="Arial Narrow"/>
              </w:rPr>
              <w:t>–</w:t>
            </w:r>
            <w:r w:rsidRPr="007B05FD">
              <w:rPr>
                <w:rFonts w:ascii="Arial Narrow" w:eastAsia="Arial Narrow" w:hAnsi="Arial Narrow" w:cs="Arial Narrow"/>
              </w:rPr>
              <w:t xml:space="preserve"> w ramach rolnicze</w:t>
            </w:r>
            <w:r>
              <w:rPr>
                <w:rFonts w:ascii="Arial Narrow" w:eastAsia="Arial Narrow" w:hAnsi="Arial Narrow" w:cs="Arial Narrow"/>
              </w:rPr>
              <w:t>go handlu detalicznego (RHD) na</w:t>
            </w:r>
            <w:r w:rsidRPr="005F4C61">
              <w:rPr>
                <w:rFonts w:ascii="Arial Narrow" w:eastAsiaTheme="minorEastAsia" w:hAnsi="Arial Narrow"/>
                <w:b/>
                <w:bCs/>
              </w:rPr>
              <w:t>:</w:t>
            </w:r>
          </w:p>
          <w:p w:rsidR="00FD4AD7" w:rsidRDefault="00FD4AD7" w:rsidP="002546C5">
            <w:pPr>
              <w:pStyle w:val="Akapitzlist"/>
              <w:ind w:left="282"/>
              <w:jc w:val="both"/>
              <w:rPr>
                <w:rFonts w:ascii="Arial Narrow" w:eastAsia="Arial Narrow" w:hAnsi="Arial Narrow" w:cs="Arial Narrow"/>
              </w:rPr>
            </w:pPr>
            <w:r>
              <w:rPr>
                <w:rFonts w:ascii="Arial Narrow" w:eastAsia="Arial Narrow" w:hAnsi="Arial Narrow" w:cs="Arial Narrow"/>
              </w:rPr>
              <w:t xml:space="preserve">a) </w:t>
            </w:r>
            <w:r w:rsidRPr="007B05FD">
              <w:rPr>
                <w:rFonts w:ascii="Arial Narrow" w:eastAsia="Arial Narrow" w:hAnsi="Arial Narrow" w:cs="Arial Narrow"/>
              </w:rPr>
              <w:t xml:space="preserve">rozpoczęcie </w:t>
            </w:r>
            <w:r>
              <w:rPr>
                <w:rFonts w:ascii="Arial Narrow" w:eastAsia="Arial Narrow" w:hAnsi="Arial Narrow" w:cs="Arial Narrow"/>
              </w:rPr>
              <w:t xml:space="preserve">działalności </w:t>
            </w:r>
            <w:r w:rsidRPr="00080399">
              <w:rPr>
                <w:rFonts w:ascii="Arial Narrow" w:eastAsia="Arial Narrow" w:hAnsi="Arial Narrow" w:cs="Arial Narrow"/>
              </w:rPr>
              <w:t>w zakresie przetwarzania lub zbywania przetworzonych produktów rolnych i nierolnych</w:t>
            </w:r>
            <w:r>
              <w:rPr>
                <w:rFonts w:ascii="Arial Narrow" w:eastAsia="Arial Narrow" w:hAnsi="Arial Narrow" w:cs="Arial Narrow"/>
              </w:rPr>
              <w:t>,</w:t>
            </w:r>
            <w:r w:rsidRPr="00080399">
              <w:rPr>
                <w:rFonts w:ascii="Arial Narrow" w:eastAsia="Arial Narrow" w:hAnsi="Arial Narrow" w:cs="Arial Narrow"/>
              </w:rPr>
              <w:t xml:space="preserve"> w gospodarstwie o wielkości ekonomicznej 25 tys. </w:t>
            </w:r>
            <w:r>
              <w:rPr>
                <w:rFonts w:ascii="Arial Narrow" w:eastAsia="Arial Narrow" w:hAnsi="Arial Narrow" w:cs="Arial Narrow"/>
              </w:rPr>
              <w:t xml:space="preserve">i powyżej, </w:t>
            </w:r>
            <w:r w:rsidRPr="00080399">
              <w:rPr>
                <w:rFonts w:ascii="Arial Narrow" w:eastAsia="Arial Narrow" w:hAnsi="Arial Narrow" w:cs="Arial Narrow"/>
              </w:rPr>
              <w:t xml:space="preserve">lub </w:t>
            </w:r>
          </w:p>
          <w:p w:rsidR="00FD4AD7" w:rsidRPr="001C45CB" w:rsidRDefault="00FD4AD7" w:rsidP="002546C5">
            <w:pPr>
              <w:pStyle w:val="Akapitzlist"/>
              <w:ind w:left="282"/>
              <w:jc w:val="both"/>
              <w:rPr>
                <w:rFonts w:ascii="Arial Narrow" w:eastAsia="Arial Narrow" w:hAnsi="Arial Narrow" w:cs="Arial Narrow"/>
              </w:rPr>
            </w:pPr>
            <w:r>
              <w:rPr>
                <w:rFonts w:ascii="Arial Narrow" w:eastAsia="Arial Narrow" w:hAnsi="Arial Narrow" w:cs="Arial Narrow"/>
              </w:rPr>
              <w:t xml:space="preserve">b) </w:t>
            </w:r>
            <w:r w:rsidRPr="00080399">
              <w:rPr>
                <w:rFonts w:ascii="Arial Narrow" w:eastAsia="Arial Narrow" w:hAnsi="Arial Narrow" w:cs="Arial Narrow"/>
              </w:rPr>
              <w:t>kontynuację uprzednio zarejestrowanej działalności w zakresie przetwarzania lub zbywania przetworzonych produktów rolnych i nierolnych</w:t>
            </w:r>
            <w:r>
              <w:rPr>
                <w:rFonts w:ascii="Arial Narrow" w:eastAsia="Arial Narrow" w:hAnsi="Arial Narrow" w:cs="Arial Narrow"/>
              </w:rPr>
              <w:t>,</w:t>
            </w:r>
          </w:p>
          <w:p w:rsidR="00FD4AD7" w:rsidRPr="00F85D68" w:rsidRDefault="00FD4AD7" w:rsidP="004B3E72">
            <w:pPr>
              <w:pStyle w:val="Akapitzlist"/>
              <w:numPr>
                <w:ilvl w:val="0"/>
                <w:numId w:val="29"/>
              </w:numPr>
              <w:spacing w:after="0" w:line="276" w:lineRule="auto"/>
              <w:ind w:left="228" w:hanging="228"/>
              <w:jc w:val="both"/>
              <w:rPr>
                <w:rFonts w:ascii="Arial Narrow" w:eastAsiaTheme="minorEastAsia" w:hAnsi="Arial Narrow"/>
                <w:b/>
                <w:bCs/>
              </w:rPr>
            </w:pPr>
            <w:r w:rsidRPr="00F85D68">
              <w:rPr>
                <w:rFonts w:ascii="Arial Narrow" w:eastAsia="Arial Narrow" w:hAnsi="Arial Narrow" w:cs="Arial Narrow"/>
                <w:b/>
                <w:bCs/>
              </w:rPr>
              <w:t xml:space="preserve">Rolnik, domownik, małżonek rolnika – </w:t>
            </w:r>
            <w:r w:rsidRPr="00F85D68">
              <w:rPr>
                <w:rFonts w:ascii="Arial Narrow" w:eastAsia="Arial Narrow" w:hAnsi="Arial Narrow" w:cs="Arial Narrow"/>
              </w:rPr>
              <w:t xml:space="preserve">pomoc na rozpoczęcie działalności gospodarczej (w tym MOL): </w:t>
            </w:r>
          </w:p>
          <w:p w:rsidR="00FD4AD7" w:rsidRPr="00F85D68" w:rsidRDefault="00FD4AD7" w:rsidP="004B3E72">
            <w:pPr>
              <w:pStyle w:val="Akapitzlist"/>
              <w:numPr>
                <w:ilvl w:val="0"/>
                <w:numId w:val="113"/>
              </w:numPr>
              <w:spacing w:after="0" w:line="276" w:lineRule="auto"/>
              <w:ind w:left="566" w:hanging="284"/>
              <w:jc w:val="both"/>
              <w:rPr>
                <w:rFonts w:ascii="Arial Narrow" w:eastAsiaTheme="minorEastAsia" w:hAnsi="Arial Narrow"/>
                <w:b/>
                <w:bCs/>
              </w:rPr>
            </w:pPr>
            <w:r w:rsidRPr="00F85D68">
              <w:rPr>
                <w:rFonts w:ascii="Arial Narrow" w:eastAsia="Arial Narrow" w:hAnsi="Arial Narrow" w:cs="Arial Narrow"/>
              </w:rPr>
              <w:t xml:space="preserve">w zakresie przetwarzania produktów rolnych oraz wytwarzania w wyniku tego procesu produktów rolnych </w:t>
            </w:r>
            <w:r>
              <w:rPr>
                <w:rFonts w:ascii="Arial Narrow" w:eastAsia="Arial Narrow" w:hAnsi="Arial Narrow" w:cs="Arial Narrow"/>
              </w:rPr>
              <w:t>i nierolnych</w:t>
            </w:r>
            <w:r w:rsidRPr="00F85D68">
              <w:rPr>
                <w:rFonts w:ascii="Arial Narrow" w:eastAsia="Arial Narrow" w:hAnsi="Arial Narrow" w:cs="Arial Narrow"/>
              </w:rPr>
              <w:t xml:space="preserve"> lub</w:t>
            </w:r>
          </w:p>
          <w:p w:rsidR="00FD4AD7" w:rsidRPr="00F85D68" w:rsidRDefault="00FD4AD7" w:rsidP="004B3E72">
            <w:pPr>
              <w:pStyle w:val="Akapitzlist"/>
              <w:numPr>
                <w:ilvl w:val="0"/>
                <w:numId w:val="113"/>
              </w:numPr>
              <w:spacing w:after="0" w:line="276" w:lineRule="auto"/>
              <w:ind w:left="566" w:hanging="284"/>
              <w:jc w:val="both"/>
              <w:rPr>
                <w:rFonts w:ascii="Arial Narrow" w:eastAsiaTheme="minorEastAsia" w:hAnsi="Arial Narrow"/>
                <w:b/>
                <w:bCs/>
              </w:rPr>
            </w:pPr>
            <w:r w:rsidRPr="00F85D68">
              <w:rPr>
                <w:rFonts w:ascii="Arial Narrow" w:eastAsia="Arial Narrow" w:hAnsi="Arial Narrow" w:cs="Arial Narrow"/>
              </w:rPr>
              <w:t xml:space="preserve">w zakresie przechowywania, sortowania, pakowania oraz przygotowywania do sprzedaży i sprzedaży produktów rolnych, w tym sprzedaży tych produktów na rynkach hurtowych, zorganizowanych platformach handlowych (elektroniczne, zorganizowane platformy handlowe, giełdy towarowe), rynkach o charakterze regionalnym. </w:t>
            </w:r>
          </w:p>
          <w:p w:rsidR="00FD4AD7" w:rsidRPr="00EF0FE0" w:rsidRDefault="00FD4AD7" w:rsidP="004B3E72">
            <w:pPr>
              <w:pStyle w:val="Akapitzlist"/>
              <w:numPr>
                <w:ilvl w:val="0"/>
                <w:numId w:val="29"/>
              </w:numPr>
              <w:spacing w:after="0" w:line="276" w:lineRule="auto"/>
              <w:ind w:left="228" w:hanging="228"/>
              <w:jc w:val="both"/>
              <w:rPr>
                <w:rFonts w:ascii="Arial Narrow" w:hAnsi="Arial Narrow"/>
              </w:rPr>
            </w:pPr>
            <w:r w:rsidRPr="00F85D68">
              <w:rPr>
                <w:rFonts w:ascii="Arial Narrow" w:eastAsia="Arial Narrow" w:hAnsi="Arial Narrow" w:cs="Arial Narrow"/>
                <w:b/>
                <w:bCs/>
              </w:rPr>
              <w:t>Mikroprzedsiębiorca (posiadający gospodarstwo rolne i wykorzystujący własne produkty rolne do przetwarzania)</w:t>
            </w:r>
            <w:r w:rsidRPr="00F85D68">
              <w:rPr>
                <w:rFonts w:ascii="Arial Narrow" w:eastAsia="Arial Narrow" w:hAnsi="Arial Narrow" w:cs="Arial Narrow"/>
              </w:rPr>
              <w:t xml:space="preserve"> – na kontynuowanie działalności gospodarczej w zakresie przetwarzania produktów rolnych i wytwarzania w wyniku tego procesu produktów rolnych i nierolnych</w:t>
            </w:r>
            <w:r>
              <w:rPr>
                <w:rFonts w:ascii="Arial Narrow" w:eastAsia="Arial Narrow" w:hAnsi="Arial Narrow" w:cs="Arial Narrow"/>
              </w:rPr>
              <w:t>,</w:t>
            </w:r>
            <w:r w:rsidRPr="00F85D68">
              <w:rPr>
                <w:rFonts w:ascii="Arial Narrow" w:eastAsia="Arial Narrow" w:hAnsi="Arial Narrow" w:cs="Arial Narrow"/>
              </w:rPr>
              <w:t xml:space="preserve"> </w:t>
            </w:r>
          </w:p>
          <w:p w:rsidR="00FD4AD7" w:rsidRPr="00F85D68" w:rsidRDefault="00FD4AD7" w:rsidP="002546C5">
            <w:pPr>
              <w:pStyle w:val="Akapitzlist"/>
              <w:spacing w:after="0" w:line="276" w:lineRule="auto"/>
              <w:ind w:left="282"/>
              <w:jc w:val="both"/>
              <w:rPr>
                <w:rFonts w:ascii="Arial Narrow" w:hAnsi="Arial Narrow"/>
              </w:rPr>
            </w:pPr>
            <w:r w:rsidRPr="00F85D68">
              <w:rPr>
                <w:rFonts w:ascii="Arial Narrow" w:eastAsia="Arial Narrow" w:hAnsi="Arial Narrow" w:cs="Arial Narrow"/>
                <w:b/>
                <w:bCs/>
                <w:u w:val="single"/>
              </w:rPr>
              <w:t>a wyłącznie w przypadku mikroprzedsiębiorców posiadających status zorganizowanej formy współpracy rolników takiej</w:t>
            </w:r>
            <w:r w:rsidRPr="00F85D68">
              <w:rPr>
                <w:rFonts w:ascii="Arial Narrow" w:eastAsia="Arial Narrow" w:hAnsi="Arial Narrow" w:cs="Arial Narrow"/>
                <w:u w:val="single"/>
              </w:rPr>
              <w:t xml:space="preserve"> </w:t>
            </w:r>
            <w:r w:rsidRPr="00F85D68">
              <w:rPr>
                <w:rFonts w:ascii="Arial Narrow" w:eastAsia="Arial Narrow" w:hAnsi="Arial Narrow" w:cs="Arial Narrow"/>
                <w:b/>
                <w:bCs/>
                <w:u w:val="single"/>
              </w:rPr>
              <w:t>jak</w:t>
            </w:r>
            <w:r w:rsidRPr="00F85D68">
              <w:rPr>
                <w:rFonts w:ascii="Arial Narrow" w:eastAsia="Arial Narrow" w:hAnsi="Arial Narrow" w:cs="Arial Narrow"/>
              </w:rPr>
              <w:t xml:space="preserve">: grupa producentów rolnych, spółdzielnia, związek grup producentów, organizacja producentów i jej zrzeszenia, międzybranżowy związek producentów, spółdzielnie rolników - </w:t>
            </w:r>
            <w:r w:rsidRPr="00F85D68">
              <w:rPr>
                <w:rFonts w:ascii="Arial Narrow" w:eastAsia="Arial Narrow" w:hAnsi="Arial Narrow" w:cs="Arial Narrow"/>
                <w:b/>
                <w:bCs/>
                <w:u w:val="single"/>
              </w:rPr>
              <w:t>również</w:t>
            </w:r>
            <w:r w:rsidRPr="00F85D68">
              <w:rPr>
                <w:rFonts w:ascii="Arial Narrow" w:eastAsia="Arial Narrow" w:hAnsi="Arial Narrow" w:cs="Arial Narrow"/>
              </w:rPr>
              <w:t xml:space="preserve"> na inwestycje w zakresie wprowadzania do obrotu produktów rolnych, w</w:t>
            </w:r>
            <w:r w:rsidR="002546C5">
              <w:rPr>
                <w:rFonts w:ascii="Arial Narrow" w:eastAsia="Arial Narrow" w:hAnsi="Arial Narrow" w:cs="Arial Narrow"/>
              </w:rPr>
              <w:t> </w:t>
            </w:r>
            <w:r w:rsidRPr="00F85D68">
              <w:rPr>
                <w:rFonts w:ascii="Arial Narrow" w:eastAsia="Arial Narrow" w:hAnsi="Arial Narrow" w:cs="Arial Narrow"/>
              </w:rPr>
              <w:t>tym na rynkach hurtowych, zorganizowanych platformach handlowych, rynkach o charakterze regionalnym.</w:t>
            </w:r>
          </w:p>
          <w:p w:rsidR="00FD4AD7" w:rsidRPr="00EF0FE0" w:rsidRDefault="00FD4AD7" w:rsidP="004B3E72">
            <w:pPr>
              <w:pStyle w:val="Akapitzlist"/>
              <w:numPr>
                <w:ilvl w:val="0"/>
                <w:numId w:val="29"/>
              </w:numPr>
              <w:spacing w:after="0" w:line="276" w:lineRule="auto"/>
              <w:ind w:left="228" w:hanging="228"/>
              <w:jc w:val="both"/>
              <w:rPr>
                <w:rFonts w:ascii="Arial Narrow" w:hAnsi="Arial Narrow"/>
              </w:rPr>
            </w:pPr>
            <w:r w:rsidRPr="00EF0FE0">
              <w:rPr>
                <w:rFonts w:ascii="Arial Narrow" w:eastAsia="Arial Narrow" w:hAnsi="Arial Narrow" w:cs="Arial Narrow"/>
                <w:b/>
                <w:bCs/>
              </w:rPr>
              <w:t>Mikro, małe i średnie przedsiębiorstwa</w:t>
            </w:r>
            <w:r w:rsidRPr="00EF0FE0">
              <w:rPr>
                <w:rFonts w:ascii="Arial Narrow" w:eastAsia="Arial Narrow" w:hAnsi="Arial Narrow" w:cs="Arial Narrow"/>
              </w:rPr>
              <w:t xml:space="preserve"> </w:t>
            </w:r>
            <w:r w:rsidRPr="00EF0FE0">
              <w:rPr>
                <w:rFonts w:ascii="Arial Narrow" w:eastAsia="Arial Narrow" w:hAnsi="Arial Narrow" w:cs="Arial Narrow"/>
                <w:b/>
                <w:bCs/>
              </w:rPr>
              <w:t>(MŚP)</w:t>
            </w:r>
            <w:r w:rsidRPr="00EF0FE0">
              <w:rPr>
                <w:rFonts w:ascii="Arial Narrow" w:eastAsia="Arial Narrow" w:hAnsi="Arial Narrow" w:cs="Arial Narrow"/>
              </w:rPr>
              <w:t xml:space="preserve"> na realizację inwestycji o większej skali, prowadzących działalność gospodarczą w zakresie przetwarzania produktów rolnych i wytwarzania w wyniku tego procesu produktów rolnych, </w:t>
            </w:r>
          </w:p>
          <w:p w:rsidR="00527A22" w:rsidRPr="00F85D68" w:rsidRDefault="00FD4AD7" w:rsidP="002546C5">
            <w:pPr>
              <w:spacing w:after="0" w:line="257" w:lineRule="auto"/>
              <w:jc w:val="both"/>
              <w:rPr>
                <w:rFonts w:ascii="Arial Narrow" w:eastAsia="Arial Narrow" w:hAnsi="Arial Narrow" w:cs="Arial Narrow"/>
              </w:rPr>
            </w:pPr>
            <w:r w:rsidRPr="00EF0FE0">
              <w:rPr>
                <w:rFonts w:ascii="Arial Narrow" w:eastAsia="Arial Narrow" w:hAnsi="Arial Narrow" w:cs="Arial Narrow"/>
                <w:b/>
                <w:bCs/>
                <w:u w:val="single"/>
              </w:rPr>
              <w:t>a wyłącznie w przypadku MŚP posiadających status zorganizowanej formy współpracy rolników takiej jak</w:t>
            </w:r>
            <w:r w:rsidRPr="00EF0FE0">
              <w:rPr>
                <w:rFonts w:ascii="Arial Narrow" w:eastAsia="Arial Narrow" w:hAnsi="Arial Narrow" w:cs="Arial Narrow"/>
                <w:u w:val="single"/>
              </w:rPr>
              <w:t>:</w:t>
            </w:r>
            <w:r w:rsidRPr="00EF0FE0">
              <w:rPr>
                <w:rFonts w:ascii="Arial Narrow" w:eastAsia="Arial Narrow" w:hAnsi="Arial Narrow" w:cs="Arial Narrow"/>
              </w:rPr>
              <w:t xml:space="preserve"> grupa producentów rolnych, spółdzielnia, związek grup producentów, organizacja producentów i jej zrzeszenia, międzybranżowy związek producentów, spółdzielnie rolników - </w:t>
            </w:r>
            <w:r w:rsidRPr="00EF0FE0">
              <w:rPr>
                <w:rFonts w:ascii="Arial Narrow" w:eastAsia="Arial Narrow" w:hAnsi="Arial Narrow" w:cs="Arial Narrow"/>
                <w:b/>
                <w:bCs/>
              </w:rPr>
              <w:t>również</w:t>
            </w:r>
            <w:r w:rsidRPr="00EF0FE0">
              <w:rPr>
                <w:rFonts w:ascii="Arial Narrow" w:eastAsia="Arial Narrow" w:hAnsi="Arial Narrow" w:cs="Arial Narrow"/>
              </w:rPr>
              <w:t xml:space="preserve"> na inwestycje w zakresie wprowadzania do obrotu produktów rolnych, w tym na rynkach hurtowych, zorganizowanych platformach handlowych, rynkach o charakterze regionalnym.</w:t>
            </w:r>
          </w:p>
        </w:tc>
      </w:tr>
      <w:tr w:rsidR="00527A22" w:rsidRPr="00003FCC" w:rsidTr="00B70337">
        <w:tc>
          <w:tcPr>
            <w:tcW w:w="2010" w:type="dxa"/>
            <w:shd w:val="clear" w:color="auto" w:fill="auto"/>
            <w:vAlign w:val="center"/>
          </w:tcPr>
          <w:p w:rsidR="00527A22" w:rsidRPr="0020315F" w:rsidRDefault="00527A22" w:rsidP="00BA5122">
            <w:pPr>
              <w:tabs>
                <w:tab w:val="left" w:pos="6629"/>
              </w:tabs>
              <w:spacing w:after="60" w:line="240" w:lineRule="auto"/>
              <w:rPr>
                <w:rFonts w:ascii="Arial Narrow" w:hAnsi="Arial Narrow"/>
                <w:i/>
              </w:rPr>
            </w:pPr>
            <w:r w:rsidRPr="00003FCC">
              <w:rPr>
                <w:rFonts w:ascii="Arial Narrow" w:hAnsi="Arial Narrow"/>
                <w:b/>
              </w:rPr>
              <w:t xml:space="preserve">Opis </w:t>
            </w:r>
            <w:r w:rsidRPr="00C741C4">
              <w:rPr>
                <w:rFonts w:ascii="Arial Narrow" w:eastAsia="Times New Roman" w:hAnsi="Arial Narrow"/>
                <w:b/>
                <w:shd w:val="clear" w:color="auto" w:fill="FFFFFF"/>
                <w:lang w:eastAsia="pl-PL"/>
              </w:rPr>
              <w:t>zakresu interwencji</w:t>
            </w:r>
            <w:r w:rsidRPr="007B05FD">
              <w:rPr>
                <w:rFonts w:ascii="Arial Narrow" w:eastAsia="Times New Roman" w:hAnsi="Arial Narrow"/>
                <w:shd w:val="clear" w:color="auto" w:fill="FFFFFF"/>
                <w:lang w:eastAsia="pl-PL"/>
              </w:rPr>
              <w:t xml:space="preserve"> </w:t>
            </w:r>
          </w:p>
        </w:tc>
        <w:tc>
          <w:tcPr>
            <w:tcW w:w="7050" w:type="dxa"/>
            <w:shd w:val="clear" w:color="auto" w:fill="auto"/>
          </w:tcPr>
          <w:p w:rsidR="00FD4AD7" w:rsidRPr="00F85D68" w:rsidRDefault="00FD4AD7" w:rsidP="002546C5">
            <w:pPr>
              <w:spacing w:after="0" w:line="276" w:lineRule="auto"/>
              <w:jc w:val="both"/>
              <w:rPr>
                <w:rFonts w:ascii="Arial Narrow" w:eastAsia="Arial Narrow" w:hAnsi="Arial Narrow" w:cs="Arial Narrow"/>
              </w:rPr>
            </w:pPr>
            <w:r w:rsidRPr="00F85D68">
              <w:rPr>
                <w:rFonts w:ascii="Arial Narrow" w:eastAsia="Arial Narrow" w:hAnsi="Arial Narrow" w:cs="Arial Narrow"/>
              </w:rPr>
              <w:t>Pomoc udzielana jest na inwestycje materialne i niematerialne dotyczące przetwarzania lub sprzedaży/zbywania produktów rolnych (</w:t>
            </w:r>
            <w:r w:rsidRPr="00EF0FE0">
              <w:rPr>
                <w:rFonts w:ascii="Arial Narrow" w:eastAsia="Arial Narrow" w:hAnsi="Arial Narrow" w:cs="Arial Narrow"/>
              </w:rPr>
              <w:t>tj. produktów wymienionych w Załączniku nr 1 do Traktatu o funkcjonowaniu Unii Europejskiej)</w:t>
            </w:r>
            <w:r w:rsidRPr="00F85D68">
              <w:rPr>
                <w:rFonts w:ascii="Arial Narrow" w:eastAsia="Arial Narrow" w:hAnsi="Arial Narrow" w:cs="Arial Narrow"/>
              </w:rPr>
              <w:t xml:space="preserve"> oraz wytwarzania produktów nierolnych </w:t>
            </w:r>
            <w:r w:rsidRPr="00EF0FE0">
              <w:rPr>
                <w:rFonts w:ascii="Arial Narrow" w:eastAsia="Arial Narrow" w:hAnsi="Arial Narrow" w:cs="Arial Narrow"/>
              </w:rPr>
              <w:t xml:space="preserve">(pomoc </w:t>
            </w:r>
            <w:r w:rsidRPr="00EF0FE0">
              <w:rPr>
                <w:rFonts w:ascii="Arial Narrow" w:eastAsia="Arial Narrow" w:hAnsi="Arial Narrow" w:cs="Arial Narrow"/>
                <w:i/>
                <w:iCs/>
              </w:rPr>
              <w:t>de min</w:t>
            </w:r>
            <w:r>
              <w:rPr>
                <w:rFonts w:ascii="Arial Narrow" w:eastAsia="Arial Narrow" w:hAnsi="Arial Narrow" w:cs="Arial Narrow"/>
                <w:i/>
                <w:iCs/>
              </w:rPr>
              <w:t>i</w:t>
            </w:r>
            <w:r w:rsidRPr="00EF0FE0">
              <w:rPr>
                <w:rFonts w:ascii="Arial Narrow" w:eastAsia="Arial Narrow" w:hAnsi="Arial Narrow" w:cs="Arial Narrow"/>
                <w:i/>
                <w:iCs/>
              </w:rPr>
              <w:t>mis</w:t>
            </w:r>
            <w:r w:rsidRPr="00EF0FE0">
              <w:rPr>
                <w:rFonts w:ascii="Arial Narrow" w:eastAsia="Arial Narrow" w:hAnsi="Arial Narrow" w:cs="Arial Narrow"/>
              </w:rPr>
              <w:t>),</w:t>
            </w:r>
            <w:r w:rsidRPr="00F85D68">
              <w:rPr>
                <w:rFonts w:ascii="Arial Narrow" w:eastAsia="Arial Narrow" w:hAnsi="Arial Narrow" w:cs="Arial Narrow"/>
              </w:rPr>
              <w:t xml:space="preserve"> z wyłączeniem produktów rybnych. </w:t>
            </w:r>
          </w:p>
          <w:p w:rsidR="00FD4AD7" w:rsidRPr="00F85D68" w:rsidRDefault="00FD4AD7" w:rsidP="002546C5">
            <w:pPr>
              <w:spacing w:after="0" w:line="276" w:lineRule="auto"/>
              <w:jc w:val="both"/>
              <w:rPr>
                <w:rFonts w:ascii="Arial Narrow" w:hAnsi="Arial Narrow"/>
              </w:rPr>
            </w:pPr>
            <w:r w:rsidRPr="00F85D68">
              <w:rPr>
                <w:rFonts w:ascii="Arial Narrow" w:eastAsia="Arial Narrow" w:hAnsi="Arial Narrow" w:cs="Arial Narrow"/>
                <w:b/>
                <w:bCs/>
              </w:rPr>
              <w:t>Zakres kosztów kwalifikowalnych:</w:t>
            </w:r>
          </w:p>
          <w:p w:rsidR="00FD4AD7" w:rsidRPr="00F85D68" w:rsidRDefault="00FD4AD7" w:rsidP="002546C5">
            <w:pPr>
              <w:spacing w:after="0" w:line="276" w:lineRule="auto"/>
              <w:jc w:val="both"/>
              <w:rPr>
                <w:rFonts w:ascii="Arial Narrow" w:hAnsi="Arial Narrow"/>
              </w:rPr>
            </w:pPr>
            <w:r w:rsidRPr="00F85D68">
              <w:rPr>
                <w:rFonts w:ascii="Arial Narrow" w:eastAsia="Arial Narrow" w:hAnsi="Arial Narrow" w:cs="Arial Narrow"/>
                <w:b/>
                <w:bCs/>
              </w:rPr>
              <w:t>Ryczałt</w:t>
            </w:r>
            <w:r w:rsidRPr="00F85D68">
              <w:rPr>
                <w:rFonts w:ascii="Arial Narrow" w:eastAsia="Arial Narrow" w:hAnsi="Arial Narrow" w:cs="Arial Narrow"/>
              </w:rPr>
              <w:t xml:space="preserve"> – którego środki finansowe będą wydatkowane na pokrycie kosztów inwestycji materialnych i niematerialnych związanych z zakładaniem i rozwijaniem danej działalności (w tym również specjalistyczne środki transportu).</w:t>
            </w:r>
          </w:p>
          <w:p w:rsidR="00527A22" w:rsidRPr="00F85D68" w:rsidRDefault="00FD4AD7" w:rsidP="002546C5">
            <w:pPr>
              <w:spacing w:after="0" w:line="276" w:lineRule="auto"/>
              <w:jc w:val="both"/>
              <w:rPr>
                <w:rFonts w:ascii="Arial Narrow" w:hAnsi="Arial Narrow"/>
              </w:rPr>
            </w:pPr>
            <w:r w:rsidRPr="00F85D68">
              <w:rPr>
                <w:rFonts w:ascii="Arial Narrow" w:eastAsia="Arial Narrow" w:hAnsi="Arial Narrow" w:cs="Arial Narrow"/>
                <w:b/>
                <w:bCs/>
              </w:rPr>
              <w:t>Refundacja</w:t>
            </w:r>
            <w:r w:rsidRPr="00F85D68">
              <w:rPr>
                <w:rFonts w:ascii="Arial Narrow" w:eastAsia="Arial Narrow" w:hAnsi="Arial Narrow" w:cs="Arial Narrow"/>
              </w:rPr>
              <w:t xml:space="preserve"> poniesionych kosztów w ramach inwestycji materialnych i niematerialnych w zakresie kosztów budowy i zakupu technologii w zakresie przetwarzania produktów rolnych oraz infrastruktury w zakresie sprzedaży hurtowej produktów rolnych.</w:t>
            </w:r>
          </w:p>
        </w:tc>
      </w:tr>
      <w:tr w:rsidR="00527A22" w:rsidRPr="00003FCC" w:rsidTr="00B70337">
        <w:tc>
          <w:tcPr>
            <w:tcW w:w="2010" w:type="dxa"/>
            <w:shd w:val="clear" w:color="auto" w:fill="auto"/>
            <w:vAlign w:val="center"/>
          </w:tcPr>
          <w:p w:rsidR="00527A22" w:rsidRPr="007B05FD" w:rsidRDefault="00527A22" w:rsidP="00BA5122">
            <w:pPr>
              <w:tabs>
                <w:tab w:val="left" w:pos="6629"/>
              </w:tabs>
              <w:spacing w:after="60" w:line="240" w:lineRule="auto"/>
              <w:rPr>
                <w:rFonts w:ascii="Arial Narrow" w:hAnsi="Arial Narrow"/>
              </w:rPr>
            </w:pPr>
            <w:r w:rsidRPr="00003FCC">
              <w:rPr>
                <w:rFonts w:ascii="Arial Narrow" w:hAnsi="Arial Narrow"/>
                <w:b/>
              </w:rPr>
              <w:t>Opis</w:t>
            </w:r>
            <w:r w:rsidRPr="00C741C4">
              <w:rPr>
                <w:rFonts w:ascii="Arial Narrow" w:eastAsia="Times New Roman" w:hAnsi="Arial Narrow"/>
                <w:b/>
                <w:shd w:val="clear" w:color="auto" w:fill="FFFFFF"/>
                <w:lang w:eastAsia="pl-PL"/>
              </w:rPr>
              <w:t xml:space="preserve"> warunków kwalifikowalności </w:t>
            </w:r>
          </w:p>
        </w:tc>
        <w:tc>
          <w:tcPr>
            <w:tcW w:w="7050" w:type="dxa"/>
            <w:shd w:val="clear" w:color="auto" w:fill="auto"/>
          </w:tcPr>
          <w:p w:rsidR="00415FB0" w:rsidRPr="00F85D68" w:rsidRDefault="00415FB0" w:rsidP="002546C5">
            <w:pPr>
              <w:spacing w:before="120" w:after="0" w:line="276" w:lineRule="auto"/>
              <w:jc w:val="both"/>
              <w:rPr>
                <w:rFonts w:ascii="Arial Narrow" w:eastAsia="Arial Narrow" w:hAnsi="Arial Narrow" w:cs="Arial Narrow"/>
                <w:b/>
                <w:bCs/>
                <w:u w:val="single"/>
              </w:rPr>
            </w:pPr>
            <w:r w:rsidRPr="00F85D68">
              <w:rPr>
                <w:rFonts w:ascii="Arial Narrow" w:eastAsia="Arial Narrow" w:hAnsi="Arial Narrow" w:cs="Arial Narrow"/>
                <w:b/>
                <w:bCs/>
                <w:u w:val="single"/>
              </w:rPr>
              <w:t>Rolnik, domownik, małżonek rolnika i mikroprzedsiębiorca</w:t>
            </w:r>
          </w:p>
          <w:p w:rsidR="00415FB0" w:rsidRPr="00F85D68" w:rsidRDefault="00415FB0" w:rsidP="004B3E72">
            <w:pPr>
              <w:pStyle w:val="Akapitzlist"/>
              <w:numPr>
                <w:ilvl w:val="0"/>
                <w:numId w:val="103"/>
              </w:numPr>
              <w:spacing w:before="120" w:after="0" w:line="276" w:lineRule="auto"/>
              <w:ind w:left="426" w:hanging="425"/>
              <w:contextualSpacing w:val="0"/>
              <w:jc w:val="both"/>
              <w:rPr>
                <w:rFonts w:ascii="Arial Narrow" w:eastAsiaTheme="minorEastAsia" w:hAnsi="Arial Narrow"/>
              </w:rPr>
            </w:pPr>
            <w:r w:rsidRPr="00F85D68">
              <w:rPr>
                <w:rFonts w:ascii="Arial Narrow" w:eastAsia="Arial Narrow" w:hAnsi="Arial Narrow" w:cs="Arial Narrow"/>
              </w:rPr>
              <w:t xml:space="preserve">deklaracja założenia i utrzymania prowadzenia działalności gospodarczej/MOL/RHD – dotyczy rolników, ich małżonków, domowników, </w:t>
            </w:r>
          </w:p>
          <w:p w:rsidR="00415FB0" w:rsidRPr="00F85D68" w:rsidRDefault="00415FB0" w:rsidP="004B3E72">
            <w:pPr>
              <w:pStyle w:val="Akapitzlist"/>
              <w:numPr>
                <w:ilvl w:val="0"/>
                <w:numId w:val="103"/>
              </w:numPr>
              <w:spacing w:before="120" w:after="0" w:line="276" w:lineRule="auto"/>
              <w:ind w:left="426" w:hanging="425"/>
              <w:contextualSpacing w:val="0"/>
              <w:jc w:val="both"/>
              <w:rPr>
                <w:rFonts w:ascii="Arial Narrow" w:eastAsiaTheme="minorEastAsia" w:hAnsi="Arial Narrow"/>
              </w:rPr>
            </w:pPr>
            <w:r w:rsidRPr="00F85D68">
              <w:rPr>
                <w:rFonts w:ascii="Arial Narrow" w:eastAsia="Arial Narrow" w:hAnsi="Arial Narrow" w:cs="Arial Narrow"/>
              </w:rPr>
              <w:t xml:space="preserve"> w przypadku operacji realizowanej w ramach rolniczego handlu detalicznego (RHD), wielkość ekonomiczna gospodarstwa 25 tys. i powyżej ,</w:t>
            </w:r>
          </w:p>
          <w:p w:rsidR="00415FB0" w:rsidRPr="00F85D68" w:rsidRDefault="00415FB0" w:rsidP="002546C5">
            <w:pPr>
              <w:spacing w:before="120" w:after="0" w:line="276" w:lineRule="auto"/>
              <w:jc w:val="both"/>
              <w:rPr>
                <w:rFonts w:ascii="Arial Narrow" w:hAnsi="Arial Narrow"/>
              </w:rPr>
            </w:pPr>
            <w:r w:rsidRPr="00F85D68">
              <w:rPr>
                <w:rFonts w:ascii="Arial Narrow" w:eastAsia="Arial Narrow" w:hAnsi="Arial Narrow" w:cs="Arial Narrow"/>
                <w:b/>
                <w:bCs/>
                <w:u w:val="single"/>
              </w:rPr>
              <w:t>MŚP</w:t>
            </w:r>
            <w:r w:rsidRPr="00F85D68">
              <w:rPr>
                <w:rFonts w:ascii="Arial Narrow" w:eastAsia="Arial Narrow" w:hAnsi="Arial Narrow" w:cs="Arial Narrow"/>
                <w:b/>
                <w:bCs/>
              </w:rPr>
              <w:t xml:space="preserve"> </w:t>
            </w:r>
          </w:p>
          <w:p w:rsidR="00527A22" w:rsidRPr="00F85D68" w:rsidRDefault="00415FB0" w:rsidP="004B3E72">
            <w:pPr>
              <w:pStyle w:val="Akapitzlist"/>
              <w:numPr>
                <w:ilvl w:val="0"/>
                <w:numId w:val="103"/>
              </w:numPr>
              <w:spacing w:before="120" w:after="0" w:line="276" w:lineRule="auto"/>
              <w:ind w:left="426" w:hanging="425"/>
              <w:contextualSpacing w:val="0"/>
              <w:jc w:val="both"/>
              <w:rPr>
                <w:rFonts w:ascii="Arial Narrow" w:eastAsia="Arial Narrow" w:hAnsi="Arial Narrow" w:cs="Arial Narrow"/>
              </w:rPr>
            </w:pPr>
            <w:r w:rsidRPr="00F85D68">
              <w:rPr>
                <w:rFonts w:ascii="Arial Narrow" w:eastAsia="Arial Narrow" w:hAnsi="Arial Narrow" w:cs="Arial Narrow"/>
              </w:rPr>
              <w:t>wnioskodawca deklaruje, że po zakończeniu realizacji projektu będzie nabywał produkty rolne (zobowiązanie weryfikowanie po zakończeniu inwestycji i wypłacie pomocy) bezpośrednio od producentów rolnych, grup producentów rolnych lub ich związków, uznanych organizacji producentów lub ich zrzeszeń, spółdzielni lub ich związków (co najmniej 50% całkowitej ilości surowców niezbędnych do produkcji, umowy na dostawy co najmniej 3 letnie przez okres co najmniej 5 lat) – warunek nie dotyczy zorganizowanych form współpracy rolników (j.w.), albo w</w:t>
            </w:r>
            <w:r w:rsidR="002546C5">
              <w:rPr>
                <w:rFonts w:ascii="Arial Narrow" w:eastAsia="Arial Narrow" w:hAnsi="Arial Narrow" w:cs="Arial Narrow"/>
              </w:rPr>
              <w:t> </w:t>
            </w:r>
            <w:r w:rsidRPr="00F85D68">
              <w:rPr>
                <w:rFonts w:ascii="Arial Narrow" w:eastAsia="Arial Narrow" w:hAnsi="Arial Narrow" w:cs="Arial Narrow"/>
              </w:rPr>
              <w:t>ramach rynku zorganizowanego na podstawie ustawy o giełdach towarowych i</w:t>
            </w:r>
            <w:r w:rsidR="002546C5">
              <w:rPr>
                <w:rFonts w:ascii="Arial Narrow" w:eastAsia="Arial Narrow" w:hAnsi="Arial Narrow" w:cs="Arial Narrow"/>
              </w:rPr>
              <w:t> </w:t>
            </w:r>
            <w:r w:rsidRPr="00F85D68">
              <w:rPr>
                <w:rFonts w:ascii="Arial Narrow" w:eastAsia="Arial Narrow" w:hAnsi="Arial Narrow" w:cs="Arial Narrow"/>
              </w:rPr>
              <w:t>ustawy o obrocie instrumentami finansowymi.</w:t>
            </w:r>
          </w:p>
        </w:tc>
      </w:tr>
      <w:tr w:rsidR="00527A22" w:rsidRPr="00003FCC" w:rsidTr="00B70337">
        <w:tc>
          <w:tcPr>
            <w:tcW w:w="2010" w:type="dxa"/>
            <w:shd w:val="clear" w:color="auto" w:fill="auto"/>
            <w:vAlign w:val="center"/>
          </w:tcPr>
          <w:p w:rsidR="00527A22" w:rsidRPr="0020315F" w:rsidRDefault="00527A22" w:rsidP="00BA5122">
            <w:pPr>
              <w:tabs>
                <w:tab w:val="left" w:pos="6629"/>
              </w:tabs>
              <w:spacing w:after="60" w:line="240" w:lineRule="auto"/>
              <w:rPr>
                <w:rFonts w:ascii="Arial Narrow" w:hAnsi="Arial Narrow"/>
                <w:i/>
              </w:rPr>
            </w:pPr>
            <w:r w:rsidRPr="00003FCC">
              <w:rPr>
                <w:rFonts w:ascii="Arial Narrow" w:eastAsia="Times New Roman" w:hAnsi="Arial Narrow"/>
                <w:b/>
                <w:shd w:val="clear" w:color="auto" w:fill="FFFFFF"/>
                <w:lang w:eastAsia="pl-PL"/>
              </w:rPr>
              <w:t>Opis kr</w:t>
            </w:r>
            <w:r w:rsidRPr="00C741C4">
              <w:rPr>
                <w:rFonts w:ascii="Arial Narrow" w:eastAsia="Times New Roman" w:hAnsi="Arial Narrow"/>
                <w:b/>
                <w:shd w:val="clear" w:color="auto" w:fill="FFFFFF"/>
                <w:lang w:eastAsia="pl-PL"/>
              </w:rPr>
              <w:t>yteriów wyboru</w:t>
            </w:r>
            <w:r w:rsidRPr="007B05FD">
              <w:rPr>
                <w:rFonts w:ascii="Arial Narrow" w:hAnsi="Arial Narrow"/>
                <w:b/>
                <w:shd w:val="clear" w:color="auto" w:fill="FFFFFF"/>
              </w:rPr>
              <w:t xml:space="preserve"> </w:t>
            </w:r>
          </w:p>
        </w:tc>
        <w:tc>
          <w:tcPr>
            <w:tcW w:w="7050" w:type="dxa"/>
            <w:shd w:val="clear" w:color="auto" w:fill="auto"/>
          </w:tcPr>
          <w:p w:rsidR="4C9342AD" w:rsidRPr="00F85D68" w:rsidRDefault="4C9342AD" w:rsidP="004B3E72">
            <w:pPr>
              <w:pStyle w:val="Akapitzlist"/>
              <w:numPr>
                <w:ilvl w:val="0"/>
                <w:numId w:val="77"/>
              </w:numPr>
              <w:spacing w:after="0" w:line="276" w:lineRule="auto"/>
              <w:jc w:val="both"/>
              <w:rPr>
                <w:rFonts w:ascii="Arial Narrow" w:eastAsiaTheme="minorEastAsia" w:hAnsi="Arial Narrow"/>
              </w:rPr>
            </w:pPr>
            <w:r w:rsidRPr="00F85D68">
              <w:rPr>
                <w:rFonts w:ascii="Arial Narrow" w:eastAsia="Arial Narrow" w:hAnsi="Arial Narrow" w:cs="Arial Narrow"/>
              </w:rPr>
              <w:t>preferencja dla przedsięwzięć realizowanych przez zorganizowane formy współpracy rolników i przetwórców nabywających produkty zorganizowanych form współpracy rolników (j.w.),</w:t>
            </w:r>
          </w:p>
          <w:p w:rsidR="00A57948" w:rsidRPr="00AD6018" w:rsidRDefault="00AD6018" w:rsidP="004B3E72">
            <w:pPr>
              <w:pStyle w:val="Akapitzlist"/>
              <w:numPr>
                <w:ilvl w:val="0"/>
                <w:numId w:val="77"/>
              </w:numPr>
              <w:spacing w:after="0" w:line="276" w:lineRule="auto"/>
              <w:jc w:val="both"/>
              <w:rPr>
                <w:rFonts w:ascii="Arial Narrow" w:eastAsia="Arial Narrow" w:hAnsi="Arial Narrow" w:cs="Arial Narrow"/>
              </w:rPr>
            </w:pPr>
            <w:r w:rsidRPr="00F85D68">
              <w:rPr>
                <w:rFonts w:ascii="Arial Narrow" w:eastAsia="Arial Narrow" w:hAnsi="Arial Narrow" w:cs="Arial Narrow"/>
              </w:rPr>
              <w:t>preferencja dla operacji przyczyniających się do realizacji założeń Strategii „Od pola do stołu” – zrównoważone metody przetwarzania, znakowania, etykietowania, gospodarki obiegu zamkniętego, przetwarzanie i wytwarzanie wyrobów ekologicznych (koszty kwalifikowalne przyczyniające się do realizacji tej Strategii)</w:t>
            </w:r>
            <w:r w:rsidRPr="00D0589D">
              <w:rPr>
                <w:rFonts w:ascii="Arial Narrow" w:eastAsia="Arial Narrow" w:hAnsi="Arial Narrow" w:cs="Arial Narrow"/>
              </w:rPr>
              <w:t>, przetwarzanie produktów certyfikowanych w ramach systemu integrowanej produkcji roślin</w:t>
            </w:r>
            <w:r>
              <w:rPr>
                <w:rFonts w:ascii="Arial Narrow" w:eastAsia="Arial Narrow" w:hAnsi="Arial Narrow" w:cs="Arial Narrow"/>
              </w:rPr>
              <w:t>,</w:t>
            </w:r>
          </w:p>
          <w:p w:rsidR="00527A22" w:rsidRPr="00F85D68" w:rsidRDefault="2CE8CC69" w:rsidP="004B3E72">
            <w:pPr>
              <w:pStyle w:val="Akapitzlist"/>
              <w:numPr>
                <w:ilvl w:val="0"/>
                <w:numId w:val="77"/>
              </w:numPr>
              <w:spacing w:after="0" w:line="257" w:lineRule="auto"/>
              <w:jc w:val="both"/>
              <w:rPr>
                <w:rFonts w:ascii="Arial Narrow" w:eastAsiaTheme="minorEastAsia" w:hAnsi="Arial Narrow"/>
              </w:rPr>
            </w:pPr>
            <w:r w:rsidRPr="00F85D68">
              <w:rPr>
                <w:rFonts w:ascii="Arial Narrow" w:eastAsia="Arial Narrow" w:hAnsi="Arial Narrow" w:cs="Arial Narrow"/>
              </w:rPr>
              <w:t>preferencja dla podmiotów przetwarzających produkty uboczne powstające w</w:t>
            </w:r>
            <w:r w:rsidR="002546C5">
              <w:rPr>
                <w:rFonts w:ascii="Arial Narrow" w:eastAsia="Arial Narrow" w:hAnsi="Arial Narrow" w:cs="Arial Narrow"/>
              </w:rPr>
              <w:t> </w:t>
            </w:r>
            <w:r w:rsidRPr="00F85D68">
              <w:rPr>
                <w:rFonts w:ascii="Arial Narrow" w:eastAsia="Arial Narrow" w:hAnsi="Arial Narrow" w:cs="Arial Narrow"/>
              </w:rPr>
              <w:t>procesie wytwarzania żywności, żywność wycofywaną z obrotu ze względu na wady jakości handlowej środków spożywczych lub ich opakowań, odpady żywnościowe oraz wytwarzających biogaz i inne biokomponenty na potrzeby prowadzonej działalności przetwórczej, w tym na cele niespożywcze,</w:t>
            </w:r>
          </w:p>
          <w:p w:rsidR="00527A22" w:rsidRPr="00F85D68" w:rsidRDefault="1451FE7B" w:rsidP="004B3E72">
            <w:pPr>
              <w:pStyle w:val="Akapitzlist"/>
              <w:numPr>
                <w:ilvl w:val="0"/>
                <w:numId w:val="77"/>
              </w:numPr>
              <w:spacing w:after="0" w:line="257" w:lineRule="auto"/>
              <w:jc w:val="both"/>
              <w:rPr>
                <w:rFonts w:ascii="Arial Narrow" w:eastAsia="Arial Narrow" w:hAnsi="Arial Narrow" w:cs="Arial Narrow"/>
              </w:rPr>
            </w:pPr>
            <w:r w:rsidRPr="00F85D68">
              <w:rPr>
                <w:rFonts w:ascii="Arial Narrow" w:eastAsia="Arial Narrow" w:hAnsi="Arial Narrow" w:cs="Arial Narrow"/>
              </w:rPr>
              <w:t>preferencja dla operacji posiadających komponent kosztów inwestycyjnych dotyczących ochrony środowiska,</w:t>
            </w:r>
          </w:p>
          <w:p w:rsidR="00527A22" w:rsidRPr="00F85D68" w:rsidRDefault="2CE8CC69" w:rsidP="004B3E72">
            <w:pPr>
              <w:pStyle w:val="Akapitzlist"/>
              <w:numPr>
                <w:ilvl w:val="0"/>
                <w:numId w:val="77"/>
              </w:numPr>
              <w:spacing w:after="0" w:line="276" w:lineRule="auto"/>
              <w:jc w:val="both"/>
              <w:rPr>
                <w:rFonts w:ascii="Arial Narrow" w:eastAsiaTheme="minorEastAsia" w:hAnsi="Arial Narrow"/>
              </w:rPr>
            </w:pPr>
            <w:r w:rsidRPr="00F85D68">
              <w:rPr>
                <w:rFonts w:ascii="Arial Narrow" w:eastAsia="Arial Narrow" w:hAnsi="Arial Narrow" w:cs="Arial Narrow"/>
              </w:rPr>
              <w:t>preferencja dla projektów, w których co najmniej 50% kosztów kwalifikowalnych dotyczy inwestycji o charakterze innowacyjnym.</w:t>
            </w:r>
          </w:p>
          <w:p w:rsidR="00527A22" w:rsidRPr="00F85D68" w:rsidRDefault="2940BD41" w:rsidP="004B3E72">
            <w:pPr>
              <w:pStyle w:val="Akapitzlist"/>
              <w:numPr>
                <w:ilvl w:val="0"/>
                <w:numId w:val="77"/>
              </w:numPr>
              <w:spacing w:after="0" w:line="276" w:lineRule="auto"/>
              <w:jc w:val="both"/>
              <w:rPr>
                <w:rFonts w:ascii="Arial Narrow" w:eastAsiaTheme="minorEastAsia" w:hAnsi="Arial Narrow"/>
              </w:rPr>
            </w:pPr>
            <w:r w:rsidRPr="00F85D68">
              <w:rPr>
                <w:rFonts w:ascii="Arial Narrow" w:eastAsia="Arial Narrow" w:hAnsi="Arial Narrow" w:cs="Arial Narrow"/>
              </w:rPr>
              <w:t>Preferencja dla uczestnictwa w systemach jakości żywności lub przetwarzania produktów certyfikowanych w ramach systemu integrowanej produkcji roślin</w:t>
            </w:r>
          </w:p>
          <w:p w:rsidR="00527A22" w:rsidRPr="00F85D68" w:rsidRDefault="2CE8CC69" w:rsidP="002546C5">
            <w:pPr>
              <w:spacing w:after="0" w:line="276" w:lineRule="auto"/>
              <w:jc w:val="both"/>
              <w:rPr>
                <w:rFonts w:ascii="Arial Narrow" w:hAnsi="Arial Narrow"/>
              </w:rPr>
            </w:pPr>
            <w:r w:rsidRPr="00F85D68">
              <w:rPr>
                <w:rFonts w:ascii="Arial Narrow" w:eastAsia="Arial Narrow" w:hAnsi="Arial Narrow" w:cs="Arial Narrow"/>
              </w:rPr>
              <w:t>-----------------------------------------------------</w:t>
            </w:r>
          </w:p>
          <w:p w:rsidR="00527A22" w:rsidRPr="00F85D68" w:rsidRDefault="2CE8CC69" w:rsidP="002546C5">
            <w:pPr>
              <w:spacing w:after="0" w:line="276" w:lineRule="auto"/>
              <w:jc w:val="both"/>
              <w:rPr>
                <w:rFonts w:ascii="Arial Narrow" w:hAnsi="Arial Narrow"/>
              </w:rPr>
            </w:pPr>
            <w:r w:rsidRPr="00F85D68">
              <w:rPr>
                <w:rFonts w:ascii="Arial Narrow" w:eastAsia="Arial Narrow" w:hAnsi="Arial Narrow" w:cs="Arial Narrow"/>
              </w:rPr>
              <w:t>Dodatkowo dla rolników rozpoczynających działalność przetwórczą:</w:t>
            </w:r>
          </w:p>
          <w:p w:rsidR="00527A22" w:rsidRPr="00F85D68" w:rsidRDefault="2CE8CC69" w:rsidP="004B3E72">
            <w:pPr>
              <w:pStyle w:val="Akapitzlist"/>
              <w:numPr>
                <w:ilvl w:val="0"/>
                <w:numId w:val="77"/>
              </w:numPr>
              <w:spacing w:after="0" w:line="276" w:lineRule="auto"/>
              <w:jc w:val="both"/>
              <w:rPr>
                <w:rFonts w:ascii="Arial Narrow" w:eastAsiaTheme="minorEastAsia" w:hAnsi="Arial Narrow"/>
              </w:rPr>
            </w:pPr>
            <w:r w:rsidRPr="00F85D68">
              <w:rPr>
                <w:rFonts w:ascii="Arial Narrow" w:eastAsia="Arial Narrow" w:hAnsi="Arial Narrow" w:cs="Arial Narrow"/>
              </w:rPr>
              <w:t>preferencja dla osób ubezpieczonych w KRUS w pełnym zakresie,</w:t>
            </w:r>
          </w:p>
          <w:p w:rsidR="00527A22" w:rsidRPr="00F85D68" w:rsidRDefault="2CE8CC69" w:rsidP="004B3E72">
            <w:pPr>
              <w:pStyle w:val="Akapitzlist"/>
              <w:numPr>
                <w:ilvl w:val="0"/>
                <w:numId w:val="77"/>
              </w:numPr>
              <w:spacing w:after="0" w:line="276" w:lineRule="auto"/>
              <w:jc w:val="both"/>
              <w:rPr>
                <w:rFonts w:ascii="Arial Narrow" w:eastAsiaTheme="minorEastAsia" w:hAnsi="Arial Narrow"/>
              </w:rPr>
            </w:pPr>
            <w:r w:rsidRPr="00F85D68">
              <w:rPr>
                <w:rFonts w:ascii="Arial Narrow" w:eastAsia="Arial Narrow" w:hAnsi="Arial Narrow" w:cs="Arial Narrow"/>
              </w:rPr>
              <w:t>preferencja dla młodych rolników tj. rolników do 40 roku życia,</w:t>
            </w:r>
          </w:p>
          <w:p w:rsidR="00527A22" w:rsidRPr="00F85D68" w:rsidRDefault="2CE8CC69" w:rsidP="004B3E72">
            <w:pPr>
              <w:pStyle w:val="Akapitzlist"/>
              <w:numPr>
                <w:ilvl w:val="0"/>
                <w:numId w:val="77"/>
              </w:numPr>
              <w:spacing w:after="0" w:line="257" w:lineRule="auto"/>
              <w:jc w:val="both"/>
              <w:rPr>
                <w:rFonts w:ascii="Arial Narrow" w:eastAsiaTheme="minorEastAsia" w:hAnsi="Arial Narrow"/>
              </w:rPr>
            </w:pPr>
            <w:r w:rsidRPr="00F85D68">
              <w:rPr>
                <w:rFonts w:ascii="Arial Narrow" w:eastAsia="Arial Narrow" w:hAnsi="Arial Narrow" w:cs="Arial Narrow"/>
              </w:rPr>
              <w:t>preferencja dla gospodarstw położonych na obszarach górskich.</w:t>
            </w:r>
          </w:p>
        </w:tc>
      </w:tr>
      <w:tr w:rsidR="00527A22" w:rsidRPr="00003FCC" w:rsidTr="00B70337">
        <w:trPr>
          <w:trHeight w:val="2715"/>
        </w:trPr>
        <w:tc>
          <w:tcPr>
            <w:tcW w:w="2010" w:type="dxa"/>
            <w:shd w:val="clear" w:color="auto" w:fill="auto"/>
            <w:vAlign w:val="center"/>
          </w:tcPr>
          <w:p w:rsidR="00527A22" w:rsidRPr="00C741C4" w:rsidRDefault="00527A22" w:rsidP="002546C5">
            <w:pPr>
              <w:tabs>
                <w:tab w:val="left" w:pos="6629"/>
              </w:tabs>
              <w:spacing w:after="60" w:line="240" w:lineRule="auto"/>
              <w:jc w:val="both"/>
              <w:rPr>
                <w:rFonts w:ascii="Arial Narrow" w:hAnsi="Arial Narrow"/>
                <w:i/>
              </w:rPr>
            </w:pPr>
            <w:r w:rsidRPr="00003FCC">
              <w:rPr>
                <w:rFonts w:ascii="Arial Narrow" w:eastAsia="Times New Roman" w:hAnsi="Arial Narrow"/>
                <w:b/>
                <w:shd w:val="clear" w:color="auto" w:fill="FFFFFF"/>
                <w:lang w:eastAsia="pl-PL"/>
              </w:rPr>
              <w:t>Opis formy pomocy</w:t>
            </w:r>
            <w:r w:rsidRPr="00003FCC">
              <w:rPr>
                <w:rFonts w:ascii="Arial Narrow" w:eastAsia="Times New Roman" w:hAnsi="Arial Narrow"/>
                <w:shd w:val="clear" w:color="auto" w:fill="FFFFFF"/>
                <w:lang w:eastAsia="pl-PL"/>
              </w:rPr>
              <w:t xml:space="preserve"> </w:t>
            </w:r>
          </w:p>
        </w:tc>
        <w:tc>
          <w:tcPr>
            <w:tcW w:w="7050" w:type="dxa"/>
            <w:shd w:val="clear" w:color="auto" w:fill="auto"/>
          </w:tcPr>
          <w:p w:rsidR="00527A22" w:rsidRPr="00F85D68" w:rsidRDefault="2F941ED5" w:rsidP="002546C5">
            <w:pPr>
              <w:spacing w:after="0" w:line="276" w:lineRule="auto"/>
              <w:jc w:val="both"/>
              <w:rPr>
                <w:rFonts w:ascii="Arial Narrow" w:eastAsia="Arial Narrow" w:hAnsi="Arial Narrow" w:cs="Arial Narrow"/>
                <w:b/>
                <w:bCs/>
              </w:rPr>
            </w:pPr>
            <w:r w:rsidRPr="00F85D68">
              <w:rPr>
                <w:rFonts w:ascii="Arial Narrow" w:eastAsia="Arial Narrow" w:hAnsi="Arial Narrow" w:cs="Arial Narrow"/>
                <w:b/>
                <w:bCs/>
              </w:rPr>
              <w:t xml:space="preserve">REFUNDACJA </w:t>
            </w:r>
          </w:p>
          <w:p w:rsidR="00527A22" w:rsidRPr="00F85D68" w:rsidRDefault="2F941ED5" w:rsidP="002546C5">
            <w:pPr>
              <w:spacing w:after="0" w:line="276" w:lineRule="auto"/>
              <w:jc w:val="both"/>
              <w:rPr>
                <w:rFonts w:ascii="Arial Narrow" w:eastAsia="Arial Narrow" w:hAnsi="Arial Narrow" w:cs="Arial Narrow"/>
              </w:rPr>
            </w:pPr>
            <w:r w:rsidRPr="00F85D68">
              <w:rPr>
                <w:rFonts w:ascii="Arial Narrow" w:eastAsia="Arial Narrow" w:hAnsi="Arial Narrow" w:cs="Arial Narrow"/>
              </w:rPr>
              <w:t>Na operacje dotyczące inwestycji realizowanych przez mikro, małe i średnie przedsiębiorstwa (MŚP), w tym mikroprzedsiębiorców (posiadających gospodarstwo rolne i wykorzystujący własne produkty rolne do przetwarzania).</w:t>
            </w:r>
          </w:p>
          <w:p w:rsidR="00527A22" w:rsidRPr="00F85D68" w:rsidRDefault="463D0855" w:rsidP="002546C5">
            <w:pPr>
              <w:spacing w:after="0" w:line="276" w:lineRule="auto"/>
              <w:jc w:val="both"/>
              <w:rPr>
                <w:rFonts w:ascii="Arial Narrow" w:eastAsia="Arial Narrow" w:hAnsi="Arial Narrow" w:cs="Arial Narrow"/>
                <w:b/>
                <w:bCs/>
              </w:rPr>
            </w:pPr>
            <w:r w:rsidRPr="00F85D68">
              <w:rPr>
                <w:rFonts w:ascii="Arial Narrow" w:eastAsia="Arial Narrow" w:hAnsi="Arial Narrow" w:cs="Arial Narrow"/>
                <w:b/>
                <w:bCs/>
              </w:rPr>
              <w:t>RYCZAŁT</w:t>
            </w:r>
          </w:p>
          <w:p w:rsidR="00527A22" w:rsidRPr="00F85D68" w:rsidRDefault="119CD688" w:rsidP="002546C5">
            <w:pPr>
              <w:spacing w:after="0" w:line="276" w:lineRule="auto"/>
              <w:jc w:val="both"/>
              <w:rPr>
                <w:rFonts w:ascii="Arial Narrow" w:eastAsia="Arial Narrow" w:hAnsi="Arial Narrow" w:cs="Arial Narrow"/>
                <w:b/>
                <w:bCs/>
              </w:rPr>
            </w:pPr>
            <w:r w:rsidRPr="00F85D68">
              <w:rPr>
                <w:rFonts w:ascii="Arial Narrow" w:eastAsia="Arial Narrow" w:hAnsi="Arial Narrow" w:cs="Arial Narrow"/>
              </w:rPr>
              <w:t xml:space="preserve">Na zakładanie i rozwijanie działalności </w:t>
            </w:r>
            <w:r w:rsidR="35CDCC05" w:rsidRPr="00F85D68">
              <w:rPr>
                <w:rFonts w:ascii="Arial Narrow" w:eastAsia="Arial Narrow" w:hAnsi="Arial Narrow" w:cs="Arial Narrow"/>
              </w:rPr>
              <w:t>przez rolników</w:t>
            </w:r>
            <w:r w:rsidR="1D76CB64" w:rsidRPr="00F85D68">
              <w:rPr>
                <w:rFonts w:ascii="Arial Narrow" w:eastAsia="Arial Narrow" w:hAnsi="Arial Narrow" w:cs="Arial Narrow"/>
              </w:rPr>
              <w:t xml:space="preserve">, ich małżonków i domowników </w:t>
            </w:r>
            <w:r w:rsidR="3D224402" w:rsidRPr="00F85D68">
              <w:rPr>
                <w:rFonts w:ascii="Arial Narrow" w:eastAsia="Arial Narrow" w:hAnsi="Arial Narrow" w:cs="Arial Narrow"/>
              </w:rPr>
              <w:t>w zakresie przetwarzania i zbywania/sprzedaży produktów rolnych</w:t>
            </w:r>
            <w:r w:rsidR="2217FF5A" w:rsidRPr="00F85D68">
              <w:rPr>
                <w:rFonts w:ascii="Arial Narrow" w:eastAsia="Arial Narrow" w:hAnsi="Arial Narrow" w:cs="Arial Narrow"/>
              </w:rPr>
              <w:t xml:space="preserve"> w ramach rolniczego handlu detalicznego i zakładania działalności gospodarczej</w:t>
            </w:r>
            <w:r w:rsidR="4967AAA9" w:rsidRPr="00F85D68">
              <w:rPr>
                <w:rFonts w:ascii="Arial Narrow" w:eastAsia="Arial Narrow" w:hAnsi="Arial Narrow" w:cs="Arial Narrow"/>
              </w:rPr>
              <w:t>/MOL</w:t>
            </w:r>
            <w:r w:rsidR="2217FF5A" w:rsidRPr="00F85D68">
              <w:rPr>
                <w:rFonts w:ascii="Arial Narrow" w:eastAsia="Arial Narrow" w:hAnsi="Arial Narrow" w:cs="Arial Narrow"/>
              </w:rPr>
              <w:t xml:space="preserve"> w zakresie przetwarzania produktów rolnych</w:t>
            </w:r>
            <w:r w:rsidR="56967597" w:rsidRPr="00F85D68">
              <w:rPr>
                <w:rFonts w:ascii="Arial Narrow" w:eastAsia="Arial Narrow" w:hAnsi="Arial Narrow" w:cs="Arial Narrow"/>
              </w:rPr>
              <w:t>.</w:t>
            </w:r>
          </w:p>
        </w:tc>
      </w:tr>
      <w:tr w:rsidR="00527A22" w:rsidRPr="00003FCC" w:rsidTr="002F0F66">
        <w:tc>
          <w:tcPr>
            <w:tcW w:w="2010" w:type="dxa"/>
            <w:tcBorders>
              <w:bottom w:val="dotted" w:sz="4" w:space="0" w:color="auto"/>
            </w:tcBorders>
            <w:shd w:val="clear" w:color="auto" w:fill="auto"/>
            <w:vAlign w:val="center"/>
          </w:tcPr>
          <w:p w:rsidR="00527A22" w:rsidRPr="00C741C4" w:rsidRDefault="00527A22" w:rsidP="002546C5">
            <w:pPr>
              <w:tabs>
                <w:tab w:val="left" w:pos="6629"/>
              </w:tabs>
              <w:spacing w:after="60" w:line="240" w:lineRule="auto"/>
              <w:jc w:val="both"/>
              <w:rPr>
                <w:rFonts w:ascii="Arial Narrow" w:hAnsi="Arial Narrow"/>
                <w:i/>
                <w:iCs/>
              </w:rPr>
            </w:pPr>
            <w:r w:rsidRPr="00003FCC">
              <w:rPr>
                <w:rFonts w:ascii="Arial Narrow" w:hAnsi="Arial Narrow"/>
                <w:b/>
                <w:bCs/>
              </w:rPr>
              <w:t>Wysokość wsparcia</w:t>
            </w:r>
            <w:r w:rsidRPr="00003FCC">
              <w:rPr>
                <w:rFonts w:ascii="Arial Narrow" w:hAnsi="Arial Narrow"/>
                <w:b/>
                <w:bCs/>
                <w:i/>
                <w:iCs/>
              </w:rPr>
              <w:t xml:space="preserve"> </w:t>
            </w:r>
          </w:p>
        </w:tc>
        <w:tc>
          <w:tcPr>
            <w:tcW w:w="7050" w:type="dxa"/>
            <w:tcBorders>
              <w:bottom w:val="dotted" w:sz="4" w:space="0" w:color="auto"/>
            </w:tcBorders>
            <w:shd w:val="clear" w:color="auto" w:fill="auto"/>
          </w:tcPr>
          <w:p w:rsidR="00527A22" w:rsidRPr="00F85D68" w:rsidRDefault="1DD78897" w:rsidP="002546C5">
            <w:pPr>
              <w:spacing w:after="0" w:line="276" w:lineRule="auto"/>
              <w:jc w:val="both"/>
              <w:rPr>
                <w:rFonts w:ascii="Arial Narrow" w:hAnsi="Arial Narrow"/>
              </w:rPr>
            </w:pPr>
            <w:r w:rsidRPr="00F85D68">
              <w:rPr>
                <w:rFonts w:ascii="Arial Narrow" w:eastAsia="Arial Narrow" w:hAnsi="Arial Narrow" w:cs="Arial Narrow"/>
                <w:b/>
                <w:bCs/>
              </w:rPr>
              <w:t>Intensywność pomocy:</w:t>
            </w:r>
          </w:p>
          <w:p w:rsidR="00527A22" w:rsidRPr="00F85D68" w:rsidRDefault="1DD78897" w:rsidP="002546C5">
            <w:pPr>
              <w:spacing w:after="0" w:line="276" w:lineRule="auto"/>
              <w:jc w:val="both"/>
              <w:rPr>
                <w:rFonts w:ascii="Arial Narrow" w:hAnsi="Arial Narrow"/>
              </w:rPr>
            </w:pPr>
            <w:r w:rsidRPr="00F85D68">
              <w:rPr>
                <w:rFonts w:ascii="Arial Narrow" w:eastAsia="Arial Narrow" w:hAnsi="Arial Narrow" w:cs="Arial Narrow"/>
                <w:b/>
                <w:bCs/>
              </w:rPr>
              <w:t xml:space="preserve">RYCZAŁT </w:t>
            </w:r>
            <w:r w:rsidRPr="00F85D68">
              <w:rPr>
                <w:rFonts w:ascii="Arial Narrow" w:eastAsia="Arial Narrow" w:hAnsi="Arial Narrow" w:cs="Arial Narrow"/>
              </w:rPr>
              <w:t>– nie określa się</w:t>
            </w:r>
          </w:p>
          <w:p w:rsidR="00527A22" w:rsidRPr="00F85D68" w:rsidRDefault="1DD78897" w:rsidP="002546C5">
            <w:pPr>
              <w:spacing w:after="0" w:line="276" w:lineRule="auto"/>
              <w:jc w:val="both"/>
              <w:rPr>
                <w:rFonts w:ascii="Arial Narrow" w:hAnsi="Arial Narrow"/>
              </w:rPr>
            </w:pPr>
            <w:r w:rsidRPr="00F85D68">
              <w:rPr>
                <w:rFonts w:ascii="Arial Narrow" w:eastAsia="Arial Narrow" w:hAnsi="Arial Narrow" w:cs="Arial Narrow"/>
                <w:b/>
                <w:bCs/>
              </w:rPr>
              <w:t xml:space="preserve">REFUNDACJA </w:t>
            </w:r>
          </w:p>
          <w:p w:rsidR="00527A22" w:rsidRPr="00F85D68" w:rsidRDefault="1DD78897" w:rsidP="002546C5">
            <w:pPr>
              <w:spacing w:after="0" w:line="276" w:lineRule="auto"/>
              <w:jc w:val="both"/>
              <w:rPr>
                <w:rFonts w:ascii="Arial Narrow" w:hAnsi="Arial Narrow"/>
              </w:rPr>
            </w:pPr>
            <w:r w:rsidRPr="00F85D68">
              <w:rPr>
                <w:rFonts w:ascii="Arial Narrow" w:eastAsia="Arial Narrow" w:hAnsi="Arial Narrow" w:cs="Arial Narrow"/>
              </w:rPr>
              <w:t xml:space="preserve">– </w:t>
            </w:r>
            <w:r w:rsidRPr="00F85D68">
              <w:rPr>
                <w:rFonts w:ascii="Arial Narrow" w:eastAsia="Arial Narrow" w:hAnsi="Arial Narrow" w:cs="Arial Narrow"/>
                <w:b/>
                <w:bCs/>
              </w:rPr>
              <w:t xml:space="preserve">do 50% </w:t>
            </w:r>
            <w:r w:rsidRPr="00F85D68">
              <w:rPr>
                <w:rFonts w:ascii="Arial Narrow" w:eastAsia="Arial Narrow" w:hAnsi="Arial Narrow" w:cs="Arial Narrow"/>
              </w:rPr>
              <w:t>kosztów kwalifikowalnych operacji w przypadku mikro, małych i średnich przedsiębiorstw (MŚP) prowadzących działalność w zakresie przetwarzania produktów rolnych i wytwarzania produktów rolnych i nierolnych,</w:t>
            </w:r>
          </w:p>
          <w:p w:rsidR="00527A22" w:rsidRPr="00F85D68" w:rsidRDefault="1DD78897" w:rsidP="002546C5">
            <w:pPr>
              <w:spacing w:after="0" w:line="276" w:lineRule="auto"/>
              <w:jc w:val="both"/>
              <w:rPr>
                <w:rFonts w:ascii="Arial Narrow" w:hAnsi="Arial Narrow"/>
              </w:rPr>
            </w:pPr>
            <w:r w:rsidRPr="00F85D68">
              <w:rPr>
                <w:rFonts w:ascii="Arial Narrow" w:eastAsia="Arial Narrow" w:hAnsi="Arial Narrow" w:cs="Arial Narrow"/>
                <w:u w:val="single"/>
              </w:rPr>
              <w:t xml:space="preserve">W celu zachęcania do realizacji wspólnych projektów przez zorganizowane formy współpracy rolników. </w:t>
            </w:r>
          </w:p>
          <w:p w:rsidR="00527A22" w:rsidRPr="00F85D68" w:rsidRDefault="1DD78897" w:rsidP="002546C5">
            <w:pPr>
              <w:spacing w:after="0" w:line="276" w:lineRule="auto"/>
              <w:jc w:val="both"/>
              <w:rPr>
                <w:rFonts w:ascii="Arial Narrow" w:hAnsi="Arial Narrow"/>
              </w:rPr>
            </w:pPr>
            <w:r w:rsidRPr="00F85D68">
              <w:rPr>
                <w:rFonts w:ascii="Arial Narrow" w:eastAsia="Arial Narrow" w:hAnsi="Arial Narrow" w:cs="Arial Narrow"/>
              </w:rPr>
              <w:t xml:space="preserve">– </w:t>
            </w:r>
            <w:r w:rsidRPr="00F85D68">
              <w:rPr>
                <w:rFonts w:ascii="Arial Narrow" w:eastAsia="Arial Narrow" w:hAnsi="Arial Narrow" w:cs="Arial Narrow"/>
                <w:b/>
                <w:bCs/>
              </w:rPr>
              <w:t xml:space="preserve">do 60% </w:t>
            </w:r>
            <w:r w:rsidRPr="00F85D68">
              <w:rPr>
                <w:rFonts w:ascii="Arial Narrow" w:eastAsia="Arial Narrow" w:hAnsi="Arial Narrow" w:cs="Arial Narrow"/>
              </w:rPr>
              <w:t>kosztów kwalifikowalnych operacji dla beneficjentów prowadzących działalność jako: grupa producentów rolnych, spółdzielnia, związek grup producentów, międzybranżowy związek producentów, spółdzielnia rolników,</w:t>
            </w:r>
          </w:p>
          <w:p w:rsidR="00527A22" w:rsidRPr="00F85D68" w:rsidRDefault="1DD78897" w:rsidP="002546C5">
            <w:pPr>
              <w:spacing w:after="0" w:line="276" w:lineRule="auto"/>
              <w:jc w:val="both"/>
              <w:rPr>
                <w:rFonts w:ascii="Arial Narrow" w:hAnsi="Arial Narrow"/>
              </w:rPr>
            </w:pPr>
            <w:r w:rsidRPr="00F85D68">
              <w:rPr>
                <w:rFonts w:ascii="Arial Narrow" w:eastAsia="Arial Narrow" w:hAnsi="Arial Narrow" w:cs="Arial Narrow"/>
              </w:rPr>
              <w:t xml:space="preserve">– </w:t>
            </w:r>
            <w:r w:rsidRPr="00F85D68">
              <w:rPr>
                <w:rFonts w:ascii="Arial Narrow" w:eastAsia="Arial Narrow" w:hAnsi="Arial Narrow" w:cs="Arial Narrow"/>
                <w:b/>
                <w:bCs/>
              </w:rPr>
              <w:t xml:space="preserve">do </w:t>
            </w:r>
            <w:r w:rsidR="00B5322C" w:rsidRPr="00F85D68">
              <w:rPr>
                <w:rFonts w:ascii="Arial Narrow" w:eastAsia="Arial Narrow" w:hAnsi="Arial Narrow" w:cs="Arial Narrow"/>
                <w:b/>
                <w:bCs/>
              </w:rPr>
              <w:t>6</w:t>
            </w:r>
            <w:r w:rsidR="00B5322C">
              <w:rPr>
                <w:rFonts w:ascii="Arial Narrow" w:eastAsia="Arial Narrow" w:hAnsi="Arial Narrow" w:cs="Arial Narrow"/>
                <w:b/>
                <w:bCs/>
              </w:rPr>
              <w:t>0</w:t>
            </w:r>
            <w:r w:rsidRPr="00F85D68">
              <w:rPr>
                <w:rFonts w:ascii="Arial Narrow" w:eastAsia="Arial Narrow" w:hAnsi="Arial Narrow" w:cs="Arial Narrow"/>
                <w:b/>
                <w:bCs/>
              </w:rPr>
              <w:t>%</w:t>
            </w:r>
            <w:r w:rsidRPr="00F85D68">
              <w:rPr>
                <w:rFonts w:ascii="Arial Narrow" w:eastAsia="Arial Narrow" w:hAnsi="Arial Narrow" w:cs="Arial Narrow"/>
              </w:rPr>
              <w:t xml:space="preserve"> kosztów kwalifikowalnych operacji dla beneficjentów prowadzących działalność jako uznana organizacja producentów lub zrzeszenie organizacji producentów.</w:t>
            </w:r>
          </w:p>
          <w:p w:rsidR="00527A22" w:rsidRPr="00F85D68" w:rsidRDefault="1DD78897" w:rsidP="002546C5">
            <w:pPr>
              <w:spacing w:after="0" w:line="276" w:lineRule="auto"/>
              <w:jc w:val="both"/>
              <w:rPr>
                <w:rFonts w:ascii="Arial Narrow" w:hAnsi="Arial Narrow"/>
              </w:rPr>
            </w:pPr>
            <w:r w:rsidRPr="00F85D68">
              <w:rPr>
                <w:rFonts w:ascii="Arial Narrow" w:eastAsia="Arial Narrow" w:hAnsi="Arial Narrow" w:cs="Arial Narrow"/>
                <w:b/>
                <w:bCs/>
              </w:rPr>
              <w:t>Ostateczny poziom dofinansowania zostanie określony po ustaleniu kwoty alokacji na działanie.</w:t>
            </w:r>
          </w:p>
          <w:p w:rsidR="00527A22" w:rsidRPr="00C741C4" w:rsidRDefault="73785C29" w:rsidP="002546C5">
            <w:pPr>
              <w:pStyle w:val="Tekstkomentarza"/>
              <w:spacing w:after="0" w:line="276" w:lineRule="auto"/>
              <w:jc w:val="both"/>
              <w:rPr>
                <w:rFonts w:ascii="Arial Narrow" w:eastAsia="Arial Narrow" w:hAnsi="Arial Narrow" w:cs="Arial Narrow"/>
                <w:b/>
                <w:bCs/>
                <w:sz w:val="22"/>
                <w:szCs w:val="22"/>
              </w:rPr>
            </w:pPr>
            <w:r w:rsidRPr="00003FCC">
              <w:rPr>
                <w:rFonts w:ascii="Arial Narrow" w:eastAsia="Arial Narrow" w:hAnsi="Arial Narrow" w:cs="Arial Narrow"/>
                <w:b/>
                <w:bCs/>
                <w:sz w:val="22"/>
                <w:szCs w:val="22"/>
              </w:rPr>
              <w:t>---------------------------------------------------------------------------------------------------------------</w:t>
            </w:r>
          </w:p>
          <w:p w:rsidR="00527A22" w:rsidRPr="00F85D68" w:rsidRDefault="23C79A94" w:rsidP="002546C5">
            <w:pPr>
              <w:pStyle w:val="Tekstkomentarza"/>
              <w:spacing w:after="0" w:line="276" w:lineRule="auto"/>
              <w:jc w:val="both"/>
              <w:rPr>
                <w:rFonts w:ascii="Arial Narrow" w:eastAsia="Arial Narrow" w:hAnsi="Arial Narrow" w:cs="Arial Narrow"/>
                <w:sz w:val="22"/>
                <w:szCs w:val="22"/>
              </w:rPr>
            </w:pPr>
            <w:r w:rsidRPr="00F85D68">
              <w:rPr>
                <w:rFonts w:ascii="Arial Narrow" w:eastAsia="Arial Narrow" w:hAnsi="Arial Narrow" w:cs="Arial Narrow"/>
                <w:b/>
                <w:bCs/>
                <w:sz w:val="22"/>
                <w:szCs w:val="22"/>
              </w:rPr>
              <w:t>Maksymalna wysokość pomocy</w:t>
            </w:r>
            <w:r w:rsidRPr="00F85D68">
              <w:rPr>
                <w:rFonts w:ascii="Arial Narrow" w:eastAsia="Arial Narrow" w:hAnsi="Arial Narrow" w:cs="Arial Narrow"/>
                <w:sz w:val="22"/>
                <w:szCs w:val="22"/>
              </w:rPr>
              <w:t xml:space="preserve"> przyznana w formie refundacji w okresie realizacji Programu jednemu beneficjentowi wynosi:</w:t>
            </w:r>
          </w:p>
          <w:p w:rsidR="00527A22" w:rsidRPr="00F85D68" w:rsidRDefault="23C79A94" w:rsidP="004B3E72">
            <w:pPr>
              <w:pStyle w:val="Tekstkomentarza"/>
              <w:numPr>
                <w:ilvl w:val="0"/>
                <w:numId w:val="122"/>
              </w:numPr>
              <w:spacing w:after="0" w:line="276" w:lineRule="auto"/>
              <w:ind w:left="284" w:hanging="283"/>
              <w:jc w:val="both"/>
              <w:rPr>
                <w:rFonts w:ascii="Arial Narrow" w:eastAsia="Arial Narrow" w:hAnsi="Arial Narrow" w:cs="Arial Narrow"/>
                <w:b/>
                <w:bCs/>
                <w:sz w:val="22"/>
                <w:szCs w:val="22"/>
              </w:rPr>
            </w:pPr>
            <w:r w:rsidRPr="00F85D68">
              <w:rPr>
                <w:rFonts w:ascii="Arial Narrow" w:eastAsia="Arial Narrow" w:hAnsi="Arial Narrow" w:cs="Arial Narrow"/>
                <w:sz w:val="22"/>
                <w:szCs w:val="22"/>
              </w:rPr>
              <w:t xml:space="preserve">w przypadku mikro, małych i średnich przedsiębiorstw (MŚP) </w:t>
            </w:r>
            <w:r w:rsidRPr="00F85D68">
              <w:rPr>
                <w:rFonts w:ascii="Arial Narrow" w:eastAsia="Arial Narrow" w:hAnsi="Arial Narrow" w:cs="Arial Narrow"/>
                <w:b/>
                <w:bCs/>
                <w:sz w:val="22"/>
                <w:szCs w:val="22"/>
              </w:rPr>
              <w:t>– 10 000 000 zł,</w:t>
            </w:r>
          </w:p>
          <w:p w:rsidR="00527A22" w:rsidRPr="00F85D68" w:rsidRDefault="23C79A94" w:rsidP="004B3E72">
            <w:pPr>
              <w:pStyle w:val="Tekstkomentarza"/>
              <w:numPr>
                <w:ilvl w:val="0"/>
                <w:numId w:val="122"/>
              </w:numPr>
              <w:spacing w:after="0" w:line="276" w:lineRule="auto"/>
              <w:ind w:left="284" w:hanging="283"/>
              <w:jc w:val="both"/>
              <w:rPr>
                <w:rFonts w:ascii="Arial Narrow" w:eastAsia="Arial Narrow" w:hAnsi="Arial Narrow" w:cs="Arial Narrow"/>
                <w:b/>
                <w:bCs/>
                <w:sz w:val="22"/>
                <w:szCs w:val="22"/>
              </w:rPr>
            </w:pPr>
            <w:r w:rsidRPr="00F85D68">
              <w:rPr>
                <w:rFonts w:ascii="Arial Narrow" w:eastAsia="Arial Narrow" w:hAnsi="Arial Narrow" w:cs="Arial Narrow"/>
                <w:sz w:val="22"/>
                <w:szCs w:val="22"/>
              </w:rPr>
              <w:t>w przypadku</w:t>
            </w:r>
            <w:r w:rsidRPr="00F85D68">
              <w:rPr>
                <w:rFonts w:ascii="Arial Narrow" w:eastAsia="Arial Narrow" w:hAnsi="Arial Narrow" w:cs="Arial Narrow"/>
                <w:b/>
                <w:bCs/>
                <w:sz w:val="22"/>
                <w:szCs w:val="22"/>
              </w:rPr>
              <w:t xml:space="preserve"> </w:t>
            </w:r>
            <w:r w:rsidRPr="00F85D68">
              <w:rPr>
                <w:rFonts w:ascii="Arial Narrow" w:eastAsia="Arial Narrow" w:hAnsi="Arial Narrow" w:cs="Arial Narrow"/>
                <w:sz w:val="22"/>
                <w:szCs w:val="22"/>
              </w:rPr>
              <w:t>mikroprzedsiębiorcy mikroprzedsiębiorcy</w:t>
            </w:r>
            <w:r w:rsidRPr="00F85D68">
              <w:rPr>
                <w:rFonts w:ascii="Arial Narrow" w:eastAsia="Arial Narrow" w:hAnsi="Arial Narrow" w:cs="Arial Narrow"/>
                <w:b/>
                <w:bCs/>
                <w:sz w:val="22"/>
                <w:szCs w:val="22"/>
              </w:rPr>
              <w:t xml:space="preserve"> </w:t>
            </w:r>
            <w:r w:rsidRPr="00F85D68">
              <w:rPr>
                <w:rFonts w:ascii="Arial Narrow" w:eastAsia="Arial Narrow" w:hAnsi="Arial Narrow" w:cs="Arial Narrow"/>
                <w:sz w:val="22"/>
                <w:szCs w:val="22"/>
              </w:rPr>
              <w:t xml:space="preserve">(posiadający gospodarstwo rolne i wykorzystujący własne produkty rolne do przetwarzania) </w:t>
            </w:r>
            <w:r w:rsidRPr="00F85D68">
              <w:rPr>
                <w:rFonts w:ascii="Arial Narrow" w:eastAsia="Arial Narrow" w:hAnsi="Arial Narrow" w:cs="Arial Narrow"/>
                <w:b/>
                <w:bCs/>
                <w:sz w:val="22"/>
                <w:szCs w:val="22"/>
              </w:rPr>
              <w:t>– 500 000 zł.</w:t>
            </w:r>
          </w:p>
          <w:p w:rsidR="00527A22" w:rsidRPr="00F85D68" w:rsidRDefault="00527A22" w:rsidP="002546C5">
            <w:pPr>
              <w:pStyle w:val="Tekstkomentarza"/>
              <w:spacing w:after="0" w:line="276" w:lineRule="auto"/>
              <w:jc w:val="both"/>
              <w:rPr>
                <w:rFonts w:ascii="Arial Narrow" w:eastAsia="Arial Narrow" w:hAnsi="Arial Narrow" w:cs="Arial Narrow"/>
                <w:b/>
                <w:bCs/>
                <w:sz w:val="22"/>
                <w:szCs w:val="22"/>
              </w:rPr>
            </w:pPr>
          </w:p>
          <w:p w:rsidR="00527A22" w:rsidRPr="00F85D68" w:rsidRDefault="23C79A94" w:rsidP="002546C5">
            <w:pPr>
              <w:pStyle w:val="Tekstkomentarza"/>
              <w:spacing w:after="0" w:line="276" w:lineRule="auto"/>
              <w:jc w:val="both"/>
              <w:rPr>
                <w:rFonts w:ascii="Arial Narrow" w:eastAsia="Arial Narrow" w:hAnsi="Arial Narrow" w:cs="Arial Narrow"/>
                <w:b/>
                <w:bCs/>
                <w:sz w:val="22"/>
                <w:szCs w:val="22"/>
              </w:rPr>
            </w:pPr>
            <w:r w:rsidRPr="00F85D68">
              <w:rPr>
                <w:rFonts w:ascii="Arial Narrow" w:eastAsia="Arial Narrow" w:hAnsi="Arial Narrow" w:cs="Arial Narrow"/>
                <w:b/>
                <w:bCs/>
                <w:sz w:val="22"/>
                <w:szCs w:val="22"/>
              </w:rPr>
              <w:t>Kwota ryczałtu</w:t>
            </w:r>
            <w:r w:rsidRPr="00F85D68">
              <w:rPr>
                <w:rFonts w:ascii="Arial Narrow" w:eastAsia="Arial Narrow" w:hAnsi="Arial Narrow" w:cs="Arial Narrow"/>
                <w:sz w:val="22"/>
                <w:szCs w:val="22"/>
              </w:rPr>
              <w:t xml:space="preserve"> na zakładanie i rozwijanie działalności RHD oraz działalności zakładanie działalności gospodarczej/MOL w zakresie przetwarzania i</w:t>
            </w:r>
            <w:r w:rsidR="002546C5">
              <w:rPr>
                <w:rFonts w:ascii="Arial Narrow" w:eastAsia="Arial Narrow" w:hAnsi="Arial Narrow" w:cs="Arial Narrow"/>
                <w:sz w:val="22"/>
                <w:szCs w:val="22"/>
              </w:rPr>
              <w:t> </w:t>
            </w:r>
            <w:r w:rsidRPr="00F85D68">
              <w:rPr>
                <w:rFonts w:ascii="Arial Narrow" w:eastAsia="Arial Narrow" w:hAnsi="Arial Narrow" w:cs="Arial Narrow"/>
                <w:sz w:val="22"/>
                <w:szCs w:val="22"/>
              </w:rPr>
              <w:t xml:space="preserve">zbywania/sprzedaży produktów rolnych wynosi </w:t>
            </w:r>
            <w:r w:rsidRPr="00F85D68">
              <w:rPr>
                <w:rFonts w:ascii="Arial Narrow" w:eastAsia="Arial Narrow" w:hAnsi="Arial Narrow" w:cs="Arial Narrow"/>
                <w:b/>
                <w:bCs/>
                <w:sz w:val="22"/>
                <w:szCs w:val="22"/>
              </w:rPr>
              <w:t>200 000 zł.</w:t>
            </w:r>
          </w:p>
          <w:p w:rsidR="00527A22" w:rsidRPr="00F85D68" w:rsidRDefault="23C79A94" w:rsidP="002546C5">
            <w:pPr>
              <w:pStyle w:val="Tekstkomentarza"/>
              <w:spacing w:after="0" w:line="276" w:lineRule="auto"/>
              <w:jc w:val="both"/>
              <w:rPr>
                <w:rFonts w:ascii="Arial Narrow" w:eastAsia="Arial Narrow" w:hAnsi="Arial Narrow" w:cs="Arial Narrow"/>
                <w:b/>
                <w:bCs/>
                <w:sz w:val="22"/>
                <w:szCs w:val="22"/>
              </w:rPr>
            </w:pPr>
            <w:r w:rsidRPr="00F85D68">
              <w:rPr>
                <w:rFonts w:ascii="Arial Narrow" w:eastAsia="Arial Narrow" w:hAnsi="Arial Narrow" w:cs="Arial Narrow"/>
                <w:b/>
                <w:bCs/>
                <w:sz w:val="22"/>
                <w:szCs w:val="22"/>
              </w:rPr>
              <w:t>Ostateczna maksymalna kwota pomocy będzie ustalona w oparciu o analizę pod kątem ustalenia stawki ryczałtowej i alokacji finansowej dla tego działania.</w:t>
            </w:r>
          </w:p>
        </w:tc>
      </w:tr>
    </w:tbl>
    <w:tbl>
      <w:tblPr>
        <w:tblStyle w:val="Tabela-Siatka"/>
        <w:tblW w:w="0" w:type="auto"/>
        <w:tblLayout w:type="fixed"/>
        <w:tblLook w:val="04A0"/>
      </w:tblPr>
      <w:tblGrid>
        <w:gridCol w:w="2010"/>
        <w:gridCol w:w="7050"/>
      </w:tblGrid>
      <w:tr w:rsidR="3F8B09A3" w:rsidRPr="00003FCC" w:rsidTr="002F0F66">
        <w:tc>
          <w:tcPr>
            <w:tcW w:w="9060"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tcPr>
          <w:p w:rsidR="3F8B09A3" w:rsidRPr="00A12D18" w:rsidRDefault="3F8B09A3" w:rsidP="002546C5">
            <w:pPr>
              <w:jc w:val="both"/>
              <w:rPr>
                <w:rFonts w:ascii="Arial Narrow" w:hAnsi="Arial Narrow"/>
              </w:rPr>
            </w:pPr>
            <w:r w:rsidRPr="00A12D18">
              <w:rPr>
                <w:rFonts w:ascii="Arial Narrow" w:eastAsia="Arial Narrow" w:hAnsi="Arial Narrow" w:cs="Arial Narrow"/>
                <w:b/>
                <w:bCs/>
              </w:rPr>
              <w:t>Art. 68 projektu rozporządzenia</w:t>
            </w:r>
            <w:r w:rsidRPr="00A12D18">
              <w:rPr>
                <w:rFonts w:ascii="Arial Narrow" w:eastAsia="Calibri" w:hAnsi="Arial Narrow" w:cs="Calibri"/>
                <w:b/>
                <w:bCs/>
              </w:rPr>
              <w:t xml:space="preserve"> o Planach strategicznych WPR</w:t>
            </w:r>
          </w:p>
        </w:tc>
      </w:tr>
      <w:tr w:rsidR="3F8B09A3" w:rsidRPr="00003FCC" w:rsidTr="002F0F66">
        <w:tc>
          <w:tcPr>
            <w:tcW w:w="2010" w:type="dxa"/>
            <w:tcBorders>
              <w:top w:val="dotted" w:sz="4" w:space="0" w:color="auto"/>
              <w:left w:val="dotted" w:sz="4" w:space="0" w:color="auto"/>
              <w:bottom w:val="dotted" w:sz="4" w:space="0" w:color="auto"/>
              <w:right w:val="dotted" w:sz="4" w:space="0" w:color="auto"/>
            </w:tcBorders>
            <w:vAlign w:val="center"/>
          </w:tcPr>
          <w:p w:rsidR="3F8B09A3" w:rsidRPr="00F85D68" w:rsidRDefault="3F8B09A3" w:rsidP="002546C5">
            <w:pPr>
              <w:jc w:val="both"/>
              <w:rPr>
                <w:rFonts w:ascii="Arial Narrow" w:hAnsi="Arial Narrow"/>
              </w:rPr>
            </w:pPr>
            <w:r w:rsidRPr="00003FCC">
              <w:rPr>
                <w:rFonts w:ascii="Arial Narrow" w:eastAsia="Arial Narrow" w:hAnsi="Arial Narrow" w:cs="Arial Narrow"/>
                <w:b/>
                <w:bCs/>
              </w:rPr>
              <w:t>Nazwa interwencji</w:t>
            </w:r>
          </w:p>
        </w:tc>
        <w:tc>
          <w:tcPr>
            <w:tcW w:w="7050" w:type="dxa"/>
            <w:tcBorders>
              <w:top w:val="dotted" w:sz="4" w:space="0" w:color="auto"/>
              <w:left w:val="dotted" w:sz="4" w:space="0" w:color="auto"/>
              <w:bottom w:val="dotted" w:sz="4" w:space="0" w:color="auto"/>
              <w:right w:val="dotted" w:sz="4" w:space="0" w:color="auto"/>
            </w:tcBorders>
          </w:tcPr>
          <w:p w:rsidR="3F8B09A3" w:rsidRPr="007309BE" w:rsidRDefault="3F8B09A3" w:rsidP="002546C5">
            <w:pPr>
              <w:jc w:val="both"/>
              <w:rPr>
                <w:rFonts w:ascii="Arial Narrow" w:hAnsi="Arial Narrow"/>
                <w:color w:val="002060"/>
                <w:highlight w:val="green"/>
              </w:rPr>
            </w:pPr>
            <w:r w:rsidRPr="007309BE">
              <w:rPr>
                <w:rFonts w:ascii="Arial Narrow" w:eastAsia="Arial Narrow" w:hAnsi="Arial Narrow" w:cs="Arial Narrow"/>
                <w:b/>
                <w:bCs/>
                <w:color w:val="002060"/>
              </w:rPr>
              <w:t xml:space="preserve"> Rozwój współpracy w ramach łańcucha wartości, w tym przez angażowanie się producentów rolnych w sektorze przetwórstwa produktów rolnych i poprawa jego konkurencyjności</w:t>
            </w:r>
            <w:r w:rsidR="6530ADEE" w:rsidRPr="007309BE">
              <w:rPr>
                <w:rFonts w:ascii="Arial Narrow" w:eastAsia="Arial Narrow" w:hAnsi="Arial Narrow" w:cs="Arial Narrow"/>
                <w:b/>
                <w:bCs/>
                <w:color w:val="002060"/>
              </w:rPr>
              <w:t xml:space="preserve"> (instrumenty finansowe)</w:t>
            </w:r>
            <w:r w:rsidR="00A12D18" w:rsidRPr="007309BE">
              <w:rPr>
                <w:rFonts w:ascii="Arial Narrow" w:eastAsia="Arial Narrow" w:hAnsi="Arial Narrow" w:cs="Arial Narrow"/>
                <w:b/>
                <w:bCs/>
                <w:color w:val="002060"/>
              </w:rPr>
              <w:t xml:space="preserve"> </w:t>
            </w:r>
          </w:p>
        </w:tc>
      </w:tr>
      <w:tr w:rsidR="3F8B09A3" w:rsidRPr="00003FCC" w:rsidTr="002F0F66">
        <w:tc>
          <w:tcPr>
            <w:tcW w:w="2010" w:type="dxa"/>
            <w:tcBorders>
              <w:top w:val="dotted" w:sz="4" w:space="0" w:color="auto"/>
              <w:left w:val="dotted" w:sz="4" w:space="0" w:color="auto"/>
              <w:bottom w:val="dotted" w:sz="4" w:space="0" w:color="auto"/>
              <w:right w:val="dotted" w:sz="4" w:space="0" w:color="auto"/>
            </w:tcBorders>
            <w:vAlign w:val="center"/>
          </w:tcPr>
          <w:p w:rsidR="3F8B09A3" w:rsidRPr="00F85D68" w:rsidRDefault="3F8B09A3" w:rsidP="002546C5">
            <w:pPr>
              <w:jc w:val="both"/>
              <w:rPr>
                <w:rFonts w:ascii="Arial Narrow" w:hAnsi="Arial Narrow"/>
              </w:rPr>
            </w:pPr>
            <w:r w:rsidRPr="00003FCC">
              <w:rPr>
                <w:rFonts w:ascii="Arial Narrow" w:eastAsia="Arial Narrow" w:hAnsi="Arial Narrow" w:cs="Arial Narrow"/>
                <w:b/>
                <w:bCs/>
              </w:rPr>
              <w:t>Cel Szczegółowy</w:t>
            </w:r>
          </w:p>
        </w:tc>
        <w:tc>
          <w:tcPr>
            <w:tcW w:w="7050" w:type="dxa"/>
            <w:tcBorders>
              <w:top w:val="dotted" w:sz="4" w:space="0" w:color="auto"/>
              <w:left w:val="dotted" w:sz="4" w:space="0" w:color="auto"/>
              <w:bottom w:val="dotted" w:sz="4" w:space="0" w:color="auto"/>
              <w:right w:val="dotted" w:sz="4" w:space="0" w:color="auto"/>
            </w:tcBorders>
          </w:tcPr>
          <w:p w:rsidR="3F8B09A3" w:rsidRPr="007B05FD" w:rsidRDefault="3F8B09A3" w:rsidP="002546C5">
            <w:pPr>
              <w:spacing w:line="276" w:lineRule="auto"/>
              <w:jc w:val="both"/>
              <w:rPr>
                <w:rFonts w:ascii="Arial Narrow" w:eastAsia="Arial Narrow" w:hAnsi="Arial Narrow" w:cs="Arial Narrow"/>
                <w:b/>
                <w:bCs/>
              </w:rPr>
            </w:pPr>
            <w:r w:rsidRPr="00003FCC">
              <w:rPr>
                <w:rFonts w:ascii="Arial Narrow" w:eastAsia="Arial Narrow" w:hAnsi="Arial Narrow" w:cs="Arial Narrow"/>
                <w:b/>
                <w:bCs/>
              </w:rPr>
              <w:t>Cel 3</w:t>
            </w:r>
            <w:r w:rsidR="3B7D9FD2" w:rsidRPr="00003FCC">
              <w:rPr>
                <w:rFonts w:ascii="Arial Narrow" w:eastAsia="Arial Narrow" w:hAnsi="Arial Narrow" w:cs="Arial Narrow"/>
                <w:b/>
                <w:bCs/>
              </w:rPr>
              <w:t>:</w:t>
            </w:r>
            <w:r w:rsidRPr="00C741C4">
              <w:rPr>
                <w:rFonts w:ascii="Arial Narrow" w:eastAsia="Arial Narrow" w:hAnsi="Arial Narrow" w:cs="Arial Narrow"/>
                <w:b/>
                <w:bCs/>
              </w:rPr>
              <w:t xml:space="preserve"> Poprawa pozycji rolników w łańcuchu wartości</w:t>
            </w:r>
          </w:p>
          <w:p w:rsidR="3F8B09A3" w:rsidRPr="0020315F" w:rsidRDefault="3F8B09A3" w:rsidP="002546C5">
            <w:pPr>
              <w:spacing w:line="276" w:lineRule="auto"/>
              <w:jc w:val="both"/>
              <w:rPr>
                <w:rFonts w:ascii="Arial Narrow" w:eastAsia="Arial Narrow" w:hAnsi="Arial Narrow" w:cs="Arial Narrow"/>
              </w:rPr>
            </w:pPr>
          </w:p>
          <w:p w:rsidR="3F8B09A3" w:rsidRPr="00003FCC" w:rsidRDefault="3F8B09A3" w:rsidP="002546C5">
            <w:pPr>
              <w:jc w:val="both"/>
              <w:rPr>
                <w:rFonts w:ascii="Arial Narrow" w:eastAsia="Arial Narrow" w:hAnsi="Arial Narrow" w:cs="Arial Narrow"/>
                <w:i/>
                <w:iCs/>
              </w:rPr>
            </w:pPr>
            <w:r w:rsidRPr="00003FCC">
              <w:rPr>
                <w:rFonts w:ascii="Arial Narrow" w:eastAsia="Arial Narrow" w:hAnsi="Arial Narrow" w:cs="Arial Narrow"/>
                <w:i/>
                <w:iCs/>
              </w:rPr>
              <w:t>Cel 8</w:t>
            </w:r>
            <w:r w:rsidR="47BC2A33" w:rsidRPr="00003FCC">
              <w:rPr>
                <w:rFonts w:ascii="Arial Narrow" w:eastAsia="Arial Narrow" w:hAnsi="Arial Narrow" w:cs="Arial Narrow"/>
                <w:i/>
                <w:iCs/>
              </w:rPr>
              <w:t>:</w:t>
            </w:r>
            <w:r w:rsidRPr="00003FCC">
              <w:rPr>
                <w:rFonts w:ascii="Arial Narrow" w:eastAsia="Arial Narrow" w:hAnsi="Arial Narrow" w:cs="Arial Narrow"/>
                <w:i/>
                <w:iCs/>
              </w:rPr>
              <w:t xml:space="preserve"> Promowanie zatrudnienia, wzrostu, włączenia społecznego i rozwoju lokalnego na obszarach wiejskich, w tym biogospodarki i zrównoważonego leśnictwa</w:t>
            </w:r>
          </w:p>
        </w:tc>
      </w:tr>
      <w:tr w:rsidR="3F8B09A3" w:rsidRPr="00003FCC" w:rsidTr="002F0F66">
        <w:tc>
          <w:tcPr>
            <w:tcW w:w="2010" w:type="dxa"/>
            <w:tcBorders>
              <w:top w:val="dotted" w:sz="4" w:space="0" w:color="auto"/>
              <w:left w:val="dotted" w:sz="4" w:space="0" w:color="auto"/>
              <w:bottom w:val="dotted" w:sz="4" w:space="0" w:color="auto"/>
              <w:right w:val="dotted" w:sz="4" w:space="0" w:color="auto"/>
            </w:tcBorders>
            <w:vAlign w:val="center"/>
          </w:tcPr>
          <w:p w:rsidR="3F8B09A3" w:rsidRPr="00003FCC" w:rsidRDefault="3F8B09A3" w:rsidP="002546C5">
            <w:pPr>
              <w:jc w:val="both"/>
              <w:rPr>
                <w:rFonts w:ascii="Arial Narrow" w:eastAsia="Arial Narrow" w:hAnsi="Arial Narrow" w:cs="Arial Narrow"/>
                <w:b/>
                <w:bCs/>
                <w:vertAlign w:val="superscript"/>
              </w:rPr>
            </w:pPr>
            <w:r w:rsidRPr="00003FCC">
              <w:rPr>
                <w:rFonts w:ascii="Arial Narrow" w:eastAsia="Arial Narrow" w:hAnsi="Arial Narrow" w:cs="Arial Narrow"/>
                <w:b/>
                <w:bCs/>
              </w:rPr>
              <w:t>Beneficjent</w:t>
            </w:r>
          </w:p>
        </w:tc>
        <w:tc>
          <w:tcPr>
            <w:tcW w:w="7050" w:type="dxa"/>
            <w:tcBorders>
              <w:top w:val="dotted" w:sz="4" w:space="0" w:color="auto"/>
              <w:left w:val="dotted" w:sz="4" w:space="0" w:color="auto"/>
              <w:bottom w:val="dotted" w:sz="4" w:space="0" w:color="auto"/>
              <w:right w:val="dotted" w:sz="4" w:space="0" w:color="auto"/>
            </w:tcBorders>
          </w:tcPr>
          <w:p w:rsidR="007309BE" w:rsidRPr="00080399" w:rsidRDefault="007309BE" w:rsidP="004B3E72">
            <w:pPr>
              <w:pStyle w:val="Akapitzlist"/>
              <w:numPr>
                <w:ilvl w:val="0"/>
                <w:numId w:val="123"/>
              </w:numPr>
              <w:ind w:left="284" w:hanging="284"/>
              <w:jc w:val="both"/>
              <w:rPr>
                <w:rFonts w:ascii="Arial Narrow" w:eastAsiaTheme="minorEastAsia" w:hAnsi="Arial Narrow"/>
                <w:b/>
                <w:bCs/>
              </w:rPr>
            </w:pPr>
            <w:r w:rsidRPr="007B05FD">
              <w:rPr>
                <w:rFonts w:ascii="Arial Narrow" w:eastAsia="Arial Narrow" w:hAnsi="Arial Narrow" w:cs="Arial Narrow"/>
                <w:b/>
                <w:bCs/>
              </w:rPr>
              <w:t xml:space="preserve">Rolnik, małżonek rolnika </w:t>
            </w:r>
            <w:r w:rsidRPr="007B05FD">
              <w:rPr>
                <w:rFonts w:ascii="Arial Narrow" w:eastAsia="Arial Narrow" w:hAnsi="Arial Narrow" w:cs="Arial Narrow"/>
              </w:rPr>
              <w:t xml:space="preserve">– w ramach rolniczego handlu detalicznego (RHD) na </w:t>
            </w:r>
            <w:r>
              <w:rPr>
                <w:rFonts w:ascii="Arial Narrow" w:eastAsia="Arial Narrow" w:hAnsi="Arial Narrow" w:cs="Arial Narrow"/>
              </w:rPr>
              <w:t xml:space="preserve">a) </w:t>
            </w:r>
            <w:r w:rsidRPr="007B05FD">
              <w:rPr>
                <w:rFonts w:ascii="Arial Narrow" w:eastAsia="Arial Narrow" w:hAnsi="Arial Narrow" w:cs="Arial Narrow"/>
              </w:rPr>
              <w:t xml:space="preserve">rozpoczęcie </w:t>
            </w:r>
            <w:r>
              <w:rPr>
                <w:rFonts w:ascii="Arial Narrow" w:eastAsia="Arial Narrow" w:hAnsi="Arial Narrow" w:cs="Arial Narrow"/>
              </w:rPr>
              <w:t xml:space="preserve">działalności </w:t>
            </w:r>
            <w:r w:rsidRPr="00080399">
              <w:rPr>
                <w:rFonts w:ascii="Arial Narrow" w:eastAsia="Arial Narrow" w:hAnsi="Arial Narrow" w:cs="Arial Narrow"/>
              </w:rPr>
              <w:t>w zakresie przetwarzania lub zbywania przetworzonych produktów rolnych i nierolnych w gospodarstwie o wielkości ekonomicznej 25 tys. i</w:t>
            </w:r>
            <w:r w:rsidR="002546C5">
              <w:rPr>
                <w:rFonts w:ascii="Arial Narrow" w:eastAsia="Arial Narrow" w:hAnsi="Arial Narrow" w:cs="Arial Narrow"/>
              </w:rPr>
              <w:t> </w:t>
            </w:r>
            <w:r w:rsidRPr="00080399">
              <w:rPr>
                <w:rFonts w:ascii="Arial Narrow" w:eastAsia="Arial Narrow" w:hAnsi="Arial Narrow" w:cs="Arial Narrow"/>
              </w:rPr>
              <w:t>powyżej.</w:t>
            </w:r>
          </w:p>
          <w:p w:rsidR="007309BE" w:rsidRDefault="007309BE" w:rsidP="002546C5">
            <w:pPr>
              <w:pStyle w:val="Akapitzlist"/>
              <w:ind w:left="282"/>
              <w:jc w:val="both"/>
              <w:rPr>
                <w:rFonts w:ascii="Arial Narrow" w:eastAsia="Arial Narrow" w:hAnsi="Arial Narrow" w:cs="Arial Narrow"/>
              </w:rPr>
            </w:pPr>
            <w:r w:rsidRPr="00080399">
              <w:rPr>
                <w:rFonts w:ascii="Arial Narrow" w:eastAsia="Arial Narrow" w:hAnsi="Arial Narrow" w:cs="Arial Narrow"/>
              </w:rPr>
              <w:t xml:space="preserve">lub </w:t>
            </w:r>
          </w:p>
          <w:p w:rsidR="007309BE" w:rsidRPr="00080399" w:rsidRDefault="007309BE" w:rsidP="002546C5">
            <w:pPr>
              <w:pStyle w:val="Akapitzlist"/>
              <w:ind w:left="282"/>
              <w:jc w:val="both"/>
              <w:rPr>
                <w:rFonts w:ascii="Arial Narrow" w:eastAsiaTheme="minorEastAsia" w:hAnsi="Arial Narrow"/>
                <w:b/>
                <w:bCs/>
              </w:rPr>
            </w:pPr>
            <w:r>
              <w:rPr>
                <w:rFonts w:ascii="Arial Narrow" w:eastAsia="Arial Narrow" w:hAnsi="Arial Narrow" w:cs="Arial Narrow"/>
              </w:rPr>
              <w:t xml:space="preserve">b) </w:t>
            </w:r>
            <w:r w:rsidRPr="00080399">
              <w:rPr>
                <w:rFonts w:ascii="Arial Narrow" w:eastAsia="Arial Narrow" w:hAnsi="Arial Narrow" w:cs="Arial Narrow"/>
              </w:rPr>
              <w:t xml:space="preserve">kontynuację uprzednio zarejestrowanej działalności </w:t>
            </w:r>
            <w:r w:rsidRPr="007B05FD">
              <w:rPr>
                <w:rFonts w:ascii="Arial Narrow" w:eastAsia="Arial Narrow" w:hAnsi="Arial Narrow" w:cs="Arial Narrow"/>
              </w:rPr>
              <w:t xml:space="preserve">rozpoczęcie </w:t>
            </w:r>
            <w:r w:rsidRPr="00080399">
              <w:rPr>
                <w:rFonts w:ascii="Arial Narrow" w:eastAsia="Arial Narrow" w:hAnsi="Arial Narrow" w:cs="Arial Narrow"/>
              </w:rPr>
              <w:t>w zakresie przetwarzania lub zbywania przetworzonych produktów rolnych i nierolnych</w:t>
            </w:r>
            <w:r>
              <w:rPr>
                <w:rFonts w:ascii="Arial Narrow" w:eastAsia="Arial Narrow" w:hAnsi="Arial Narrow" w:cs="Arial Narrow"/>
              </w:rPr>
              <w:t>.</w:t>
            </w:r>
          </w:p>
          <w:p w:rsidR="007309BE" w:rsidRPr="00F85D68" w:rsidRDefault="007309BE" w:rsidP="004B3E72">
            <w:pPr>
              <w:pStyle w:val="Akapitzlist"/>
              <w:numPr>
                <w:ilvl w:val="0"/>
                <w:numId w:val="123"/>
              </w:numPr>
              <w:ind w:left="284" w:hanging="284"/>
              <w:jc w:val="both"/>
              <w:rPr>
                <w:rFonts w:ascii="Arial Narrow" w:eastAsiaTheme="minorEastAsia" w:hAnsi="Arial Narrow"/>
                <w:b/>
                <w:bCs/>
              </w:rPr>
            </w:pPr>
            <w:r w:rsidRPr="00003FCC">
              <w:rPr>
                <w:rFonts w:ascii="Arial Narrow" w:eastAsia="Arial Narrow" w:hAnsi="Arial Narrow" w:cs="Arial Narrow"/>
                <w:b/>
                <w:bCs/>
              </w:rPr>
              <w:t xml:space="preserve">Rolnik, domownik, małżonek rolnika – </w:t>
            </w:r>
            <w:r w:rsidRPr="00003FCC">
              <w:rPr>
                <w:rFonts w:ascii="Arial Narrow" w:eastAsia="Arial Narrow" w:hAnsi="Arial Narrow" w:cs="Arial Narrow"/>
              </w:rPr>
              <w:t xml:space="preserve">pomoc na rozpoczęcie </w:t>
            </w:r>
            <w:r w:rsidRPr="00C741C4">
              <w:rPr>
                <w:rFonts w:ascii="Arial Narrow" w:eastAsia="Arial Narrow" w:hAnsi="Arial Narrow" w:cs="Arial Narrow"/>
                <w:u w:val="single"/>
              </w:rPr>
              <w:t>działalnoś</w:t>
            </w:r>
            <w:r w:rsidRPr="007B05FD">
              <w:rPr>
                <w:rFonts w:ascii="Arial Narrow" w:eastAsia="Arial Narrow" w:hAnsi="Arial Narrow" w:cs="Arial Narrow"/>
                <w:u w:val="single"/>
              </w:rPr>
              <w:t>ci gospodarczej (w tym MOL)</w:t>
            </w:r>
            <w:r w:rsidRPr="0020315F">
              <w:rPr>
                <w:rFonts w:ascii="Arial Narrow" w:eastAsia="Arial Narrow" w:hAnsi="Arial Narrow" w:cs="Arial Narrow"/>
              </w:rPr>
              <w:t xml:space="preserve">: </w:t>
            </w:r>
          </w:p>
          <w:p w:rsidR="007309BE" w:rsidRPr="00F85D68" w:rsidRDefault="007309BE" w:rsidP="004B3E72">
            <w:pPr>
              <w:pStyle w:val="Akapitzlist"/>
              <w:numPr>
                <w:ilvl w:val="0"/>
                <w:numId w:val="114"/>
              </w:numPr>
              <w:ind w:left="566" w:hanging="284"/>
              <w:jc w:val="both"/>
              <w:rPr>
                <w:rFonts w:ascii="Arial Narrow" w:eastAsiaTheme="minorEastAsia" w:hAnsi="Arial Narrow"/>
                <w:b/>
                <w:bCs/>
              </w:rPr>
            </w:pPr>
            <w:r w:rsidRPr="00003FCC">
              <w:rPr>
                <w:rFonts w:ascii="Arial Narrow" w:eastAsia="Arial Narrow" w:hAnsi="Arial Narrow" w:cs="Arial Narrow"/>
              </w:rPr>
              <w:t>w zakresie przetwarzania produktów rolnych oraz wytwarzania w wyniku tego procesu produktów rolnych (objętych Załącznikiem nr 1 do Traktatu o</w:t>
            </w:r>
            <w:r w:rsidR="002546C5">
              <w:rPr>
                <w:rFonts w:ascii="Arial Narrow" w:eastAsia="Arial Narrow" w:hAnsi="Arial Narrow" w:cs="Arial Narrow"/>
              </w:rPr>
              <w:t> </w:t>
            </w:r>
            <w:r w:rsidRPr="00003FCC">
              <w:rPr>
                <w:rFonts w:ascii="Arial Narrow" w:eastAsia="Arial Narrow" w:hAnsi="Arial Narrow" w:cs="Arial Narrow"/>
              </w:rPr>
              <w:t xml:space="preserve">funkcjonowaniu Unii Europejskiej) i nierolnych  lub </w:t>
            </w:r>
          </w:p>
          <w:p w:rsidR="007309BE" w:rsidRPr="00F85D68" w:rsidRDefault="007309BE" w:rsidP="004B3E72">
            <w:pPr>
              <w:pStyle w:val="Akapitzlist"/>
              <w:numPr>
                <w:ilvl w:val="0"/>
                <w:numId w:val="114"/>
              </w:numPr>
              <w:ind w:left="566" w:hanging="284"/>
              <w:jc w:val="both"/>
              <w:rPr>
                <w:rFonts w:ascii="Arial Narrow" w:hAnsi="Arial Narrow"/>
              </w:rPr>
            </w:pPr>
            <w:r w:rsidRPr="00F85D68">
              <w:rPr>
                <w:rFonts w:ascii="Arial Narrow" w:eastAsia="Arial Narrow" w:hAnsi="Arial Narrow" w:cs="Arial Narrow"/>
              </w:rPr>
              <w:t xml:space="preserve">w zakresie przechowywania, sortowania, pakowania oraz przygotowywania do sprzedaży i sprzedaży produktów rolnych, w tym sprzedaży tych produktów na rynkach hurtowych, zorganizowanych platformach handlowych (elektroniczne, zorganizowane platformy handlowe, giełdy towarowe), rynkach o charakterze regionalnym. </w:t>
            </w:r>
          </w:p>
          <w:p w:rsidR="007309BE" w:rsidRPr="00080399" w:rsidRDefault="007309BE" w:rsidP="004B3E72">
            <w:pPr>
              <w:pStyle w:val="Akapitzlist"/>
              <w:numPr>
                <w:ilvl w:val="0"/>
                <w:numId w:val="123"/>
              </w:numPr>
              <w:ind w:left="284" w:hanging="284"/>
              <w:jc w:val="both"/>
              <w:rPr>
                <w:rFonts w:ascii="Arial Narrow" w:hAnsi="Arial Narrow"/>
              </w:rPr>
            </w:pPr>
            <w:r w:rsidRPr="00003FCC">
              <w:rPr>
                <w:rFonts w:ascii="Arial Narrow" w:eastAsia="Arial Narrow" w:hAnsi="Arial Narrow" w:cs="Arial Narrow"/>
                <w:b/>
                <w:bCs/>
              </w:rPr>
              <w:t>Mikroprzedsiębiorca (posiadający gospodarstwo rolne i wykorzystujący własne produkty rolne do przetwarzania)</w:t>
            </w:r>
            <w:r w:rsidRPr="00003FCC">
              <w:rPr>
                <w:rFonts w:ascii="Arial Narrow" w:eastAsia="Arial Narrow" w:hAnsi="Arial Narrow" w:cs="Arial Narrow"/>
              </w:rPr>
              <w:t xml:space="preserve"> – na kontynuowanie działalności gospodarczej (w tym MOL) w zakresie przetwarzania produktów rolnych i</w:t>
            </w:r>
            <w:r w:rsidR="002546C5">
              <w:rPr>
                <w:rFonts w:ascii="Arial Narrow" w:eastAsia="Arial Narrow" w:hAnsi="Arial Narrow" w:cs="Arial Narrow"/>
              </w:rPr>
              <w:t> </w:t>
            </w:r>
            <w:r w:rsidRPr="00003FCC">
              <w:rPr>
                <w:rFonts w:ascii="Arial Narrow" w:eastAsia="Arial Narrow" w:hAnsi="Arial Narrow" w:cs="Arial Narrow"/>
              </w:rPr>
              <w:t>wytwarzania w w</w:t>
            </w:r>
            <w:r w:rsidRPr="007B05FD">
              <w:rPr>
                <w:rFonts w:ascii="Arial Narrow" w:eastAsia="Arial Narrow" w:hAnsi="Arial Narrow" w:cs="Arial Narrow"/>
              </w:rPr>
              <w:t>yniku tego procesu produktów rolnych i nierolnych;</w:t>
            </w:r>
            <w:r>
              <w:rPr>
                <w:rFonts w:ascii="Arial Narrow" w:eastAsia="Arial Narrow" w:hAnsi="Arial Narrow" w:cs="Arial Narrow"/>
              </w:rPr>
              <w:t xml:space="preserve"> </w:t>
            </w:r>
          </w:p>
          <w:p w:rsidR="007309BE" w:rsidRPr="00F85D68" w:rsidRDefault="007309BE" w:rsidP="002546C5">
            <w:pPr>
              <w:pStyle w:val="Akapitzlist"/>
              <w:ind w:left="282"/>
              <w:jc w:val="both"/>
              <w:rPr>
                <w:rFonts w:ascii="Arial Narrow" w:hAnsi="Arial Narrow"/>
              </w:rPr>
            </w:pPr>
            <w:r w:rsidRPr="00F85D68">
              <w:rPr>
                <w:rFonts w:ascii="Arial Narrow" w:eastAsia="Arial Narrow" w:hAnsi="Arial Narrow" w:cs="Arial Narrow"/>
                <w:b/>
                <w:bCs/>
                <w:u w:val="single"/>
              </w:rPr>
              <w:t>a wyłącznie w przypadku mikroprzedsiębiorców posiadających status zorganizowanej formy współpracy rolników takiej</w:t>
            </w:r>
            <w:r w:rsidRPr="00F85D68">
              <w:rPr>
                <w:rFonts w:ascii="Arial Narrow" w:eastAsia="Arial Narrow" w:hAnsi="Arial Narrow" w:cs="Arial Narrow"/>
                <w:u w:val="single"/>
              </w:rPr>
              <w:t xml:space="preserve"> </w:t>
            </w:r>
            <w:r w:rsidRPr="00F85D68">
              <w:rPr>
                <w:rFonts w:ascii="Arial Narrow" w:eastAsia="Arial Narrow" w:hAnsi="Arial Narrow" w:cs="Arial Narrow"/>
                <w:b/>
                <w:bCs/>
                <w:u w:val="single"/>
              </w:rPr>
              <w:t>jak</w:t>
            </w:r>
            <w:r w:rsidRPr="00F85D68">
              <w:rPr>
                <w:rFonts w:ascii="Arial Narrow" w:eastAsia="Arial Narrow" w:hAnsi="Arial Narrow" w:cs="Arial Narrow"/>
              </w:rPr>
              <w:t xml:space="preserve">: grupa producentów rolnych, spółdzielnia, związek grup producentów, organizacja producentów i jej zrzeszenia, międzybranżowy związek producentów, spółdzielnie rolników - </w:t>
            </w:r>
            <w:r w:rsidRPr="00F85D68">
              <w:rPr>
                <w:rFonts w:ascii="Arial Narrow" w:eastAsia="Arial Narrow" w:hAnsi="Arial Narrow" w:cs="Arial Narrow"/>
                <w:b/>
                <w:bCs/>
                <w:u w:val="single"/>
              </w:rPr>
              <w:t>również</w:t>
            </w:r>
            <w:r w:rsidRPr="00F85D68">
              <w:rPr>
                <w:rFonts w:ascii="Arial Narrow" w:eastAsia="Arial Narrow" w:hAnsi="Arial Narrow" w:cs="Arial Narrow"/>
              </w:rPr>
              <w:t xml:space="preserve"> na inwestycje w zakresie wprowadzania do obrotu produktów rolnych, w</w:t>
            </w:r>
            <w:r w:rsidR="002546C5">
              <w:rPr>
                <w:rFonts w:ascii="Arial Narrow" w:eastAsia="Arial Narrow" w:hAnsi="Arial Narrow" w:cs="Arial Narrow"/>
              </w:rPr>
              <w:t> </w:t>
            </w:r>
            <w:r w:rsidRPr="00F85D68">
              <w:rPr>
                <w:rFonts w:ascii="Arial Narrow" w:eastAsia="Arial Narrow" w:hAnsi="Arial Narrow" w:cs="Arial Narrow"/>
              </w:rPr>
              <w:t xml:space="preserve"> tym na rynkach hurtowych, zorganizowanych platformach handlowych, rynkach o charakterze regionalnym.</w:t>
            </w:r>
          </w:p>
          <w:p w:rsidR="007309BE" w:rsidRPr="00080399" w:rsidRDefault="007309BE" w:rsidP="004B3E72">
            <w:pPr>
              <w:pStyle w:val="Akapitzlist"/>
              <w:numPr>
                <w:ilvl w:val="0"/>
                <w:numId w:val="123"/>
              </w:numPr>
              <w:ind w:left="284" w:hanging="284"/>
              <w:jc w:val="both"/>
              <w:rPr>
                <w:rFonts w:ascii="Arial Narrow" w:eastAsiaTheme="minorEastAsia" w:hAnsi="Arial Narrow"/>
                <w:b/>
                <w:bCs/>
              </w:rPr>
            </w:pPr>
            <w:r w:rsidRPr="00003FCC">
              <w:rPr>
                <w:rFonts w:ascii="Arial Narrow" w:eastAsia="Arial Narrow" w:hAnsi="Arial Narrow" w:cs="Arial Narrow"/>
                <w:b/>
                <w:bCs/>
              </w:rPr>
              <w:t>Mikro, małe i średnie przedsiębiorstwa</w:t>
            </w:r>
            <w:r w:rsidRPr="00003FCC">
              <w:rPr>
                <w:rFonts w:ascii="Arial Narrow" w:eastAsia="Arial Narrow" w:hAnsi="Arial Narrow" w:cs="Arial Narrow"/>
              </w:rPr>
              <w:t xml:space="preserve"> </w:t>
            </w:r>
            <w:r w:rsidRPr="00C741C4">
              <w:rPr>
                <w:rFonts w:ascii="Arial Narrow" w:eastAsia="Arial Narrow" w:hAnsi="Arial Narrow" w:cs="Arial Narrow"/>
                <w:b/>
                <w:bCs/>
              </w:rPr>
              <w:t>(MŚP)</w:t>
            </w:r>
            <w:r w:rsidRPr="007B05FD">
              <w:rPr>
                <w:rFonts w:ascii="Arial Narrow" w:eastAsia="Arial Narrow" w:hAnsi="Arial Narrow" w:cs="Arial Narrow"/>
              </w:rPr>
              <w:t xml:space="preserve"> </w:t>
            </w:r>
            <w:r w:rsidRPr="00003FCC">
              <w:rPr>
                <w:rFonts w:ascii="Arial Narrow" w:eastAsia="Arial Narrow" w:hAnsi="Arial Narrow" w:cs="Arial Narrow"/>
              </w:rPr>
              <w:t>na realizację inwestycji o większej skali, prowadzących działalność gospodarczą w zakresie przetwarzania produktów rolnych i wytwarzania w wyniku tego procesu produktów rolnych i nierolnych</w:t>
            </w:r>
            <w:r>
              <w:rPr>
                <w:rFonts w:ascii="Arial Narrow" w:eastAsia="Arial Narrow" w:hAnsi="Arial Narrow" w:cs="Arial Narrow"/>
              </w:rPr>
              <w:t xml:space="preserve">, </w:t>
            </w:r>
          </w:p>
          <w:p w:rsidR="3F8B09A3" w:rsidRPr="00F85D68" w:rsidRDefault="007309BE" w:rsidP="002546C5">
            <w:pPr>
              <w:pStyle w:val="Akapitzlist"/>
              <w:ind w:left="282"/>
              <w:jc w:val="both"/>
              <w:rPr>
                <w:rFonts w:ascii="Arial Narrow" w:eastAsiaTheme="minorEastAsia" w:hAnsi="Arial Narrow"/>
                <w:b/>
                <w:bCs/>
              </w:rPr>
            </w:pPr>
            <w:r w:rsidRPr="00F85D68">
              <w:rPr>
                <w:rFonts w:ascii="Arial Narrow" w:eastAsia="Arial Narrow" w:hAnsi="Arial Narrow" w:cs="Arial Narrow"/>
                <w:b/>
                <w:bCs/>
                <w:u w:val="single"/>
              </w:rPr>
              <w:t>a wyłącznie w przypadku MŚP posiadających status zorganizowanej formy współpracy rolników takiej jak</w:t>
            </w:r>
            <w:r w:rsidRPr="00F85D68">
              <w:rPr>
                <w:rFonts w:ascii="Arial Narrow" w:eastAsia="Arial Narrow" w:hAnsi="Arial Narrow" w:cs="Arial Narrow"/>
                <w:u w:val="single"/>
              </w:rPr>
              <w:t>:</w:t>
            </w:r>
            <w:r w:rsidRPr="00F85D68">
              <w:rPr>
                <w:rFonts w:ascii="Arial Narrow" w:eastAsia="Arial Narrow" w:hAnsi="Arial Narrow" w:cs="Arial Narrow"/>
              </w:rPr>
              <w:t xml:space="preserve"> grupa producentów rolnych, spółdzielnia, związek grup producentów, organizacja producentów i jej zrzeszenia, międzybranżowy związek producentów, spółdzielnie rolników - </w:t>
            </w:r>
            <w:r w:rsidRPr="00F85D68">
              <w:rPr>
                <w:rFonts w:ascii="Arial Narrow" w:eastAsia="Arial Narrow" w:hAnsi="Arial Narrow" w:cs="Arial Narrow"/>
                <w:b/>
                <w:bCs/>
              </w:rPr>
              <w:t>również</w:t>
            </w:r>
            <w:r w:rsidRPr="00F85D68">
              <w:rPr>
                <w:rFonts w:ascii="Arial Narrow" w:eastAsia="Arial Narrow" w:hAnsi="Arial Narrow" w:cs="Arial Narrow"/>
              </w:rPr>
              <w:t xml:space="preserve"> na inwestycje w zakresie przechowywania, sortowania, pakowania oraz przygotowywania do sprzedaży produktów rolnych lub sprzedaży tych produktów, zlokalizowane i wykorzystywane na terenie rynku hurtowego, rynkach o</w:t>
            </w:r>
            <w:r w:rsidR="002546C5">
              <w:rPr>
                <w:rFonts w:ascii="Arial Narrow" w:eastAsia="Arial Narrow" w:hAnsi="Arial Narrow" w:cs="Arial Narrow"/>
              </w:rPr>
              <w:t> </w:t>
            </w:r>
            <w:r w:rsidRPr="00F85D68">
              <w:rPr>
                <w:rFonts w:ascii="Arial Narrow" w:eastAsia="Arial Narrow" w:hAnsi="Arial Narrow" w:cs="Arial Narrow"/>
              </w:rPr>
              <w:t>charakterze regionalnym.</w:t>
            </w:r>
          </w:p>
          <w:p w:rsidR="3F8B09A3" w:rsidRPr="00F85D68" w:rsidRDefault="3F8B09A3" w:rsidP="002546C5">
            <w:pPr>
              <w:jc w:val="both"/>
              <w:rPr>
                <w:rFonts w:ascii="Arial Narrow" w:hAnsi="Arial Narrow"/>
              </w:rPr>
            </w:pPr>
            <w:r w:rsidRPr="00003FCC">
              <w:rPr>
                <w:rFonts w:ascii="Arial Narrow" w:eastAsia="Arial Narrow" w:hAnsi="Arial Narrow" w:cs="Arial Narrow"/>
              </w:rPr>
              <w:t xml:space="preserve"> </w:t>
            </w:r>
          </w:p>
          <w:p w:rsidR="3F8B09A3" w:rsidRPr="00F85D68" w:rsidRDefault="3F8B09A3" w:rsidP="002546C5">
            <w:pPr>
              <w:jc w:val="both"/>
              <w:rPr>
                <w:rFonts w:ascii="Arial Narrow" w:hAnsi="Arial Narrow"/>
              </w:rPr>
            </w:pPr>
            <w:r w:rsidRPr="00003FCC">
              <w:rPr>
                <w:rFonts w:ascii="Arial Narrow" w:eastAsia="Arial Narrow" w:hAnsi="Arial Narrow" w:cs="Arial Narrow"/>
                <w:b/>
                <w:bCs/>
              </w:rPr>
              <w:t>Duże przedsiębiorstwa</w:t>
            </w:r>
            <w:r w:rsidRPr="00C741C4">
              <w:rPr>
                <w:rFonts w:ascii="Arial Narrow" w:eastAsia="Arial Narrow" w:hAnsi="Arial Narrow" w:cs="Arial Narrow"/>
              </w:rPr>
              <w:t xml:space="preserve"> – wyłącznie w zakresie wytwarzania gotowej paszy wolnej od organizmów genetycznie modyfikowanych (bez GMO) w oparciu o rośliny białkowe oraz w zakresie większych projektów wykraczających poza zakres pomocy </w:t>
            </w:r>
            <w:r w:rsidRPr="007B05FD">
              <w:rPr>
                <w:rFonts w:ascii="Arial Narrow" w:eastAsia="Arial Narrow" w:hAnsi="Arial Narrow" w:cs="Arial Narrow"/>
                <w:i/>
                <w:iCs/>
              </w:rPr>
              <w:t>de minimis</w:t>
            </w:r>
            <w:r w:rsidRPr="0020315F">
              <w:rPr>
                <w:rFonts w:ascii="Arial Narrow" w:eastAsia="Arial Narrow" w:hAnsi="Arial Narrow" w:cs="Arial Narrow"/>
              </w:rPr>
              <w:t xml:space="preserve"> w zakresie przetwarzania odpadów z produkcji rolnej i wytwarzania bardziej przetworzonych produktów np. bioproduktów czy biogazu.</w:t>
            </w:r>
          </w:p>
        </w:tc>
      </w:tr>
      <w:tr w:rsidR="3F8B09A3" w:rsidRPr="00003FCC" w:rsidTr="002F0F66">
        <w:tc>
          <w:tcPr>
            <w:tcW w:w="2010" w:type="dxa"/>
            <w:tcBorders>
              <w:top w:val="dotted" w:sz="4" w:space="0" w:color="auto"/>
              <w:left w:val="dotted" w:sz="4" w:space="0" w:color="auto"/>
              <w:bottom w:val="dotted" w:sz="4" w:space="0" w:color="auto"/>
              <w:right w:val="dotted" w:sz="4" w:space="0" w:color="auto"/>
            </w:tcBorders>
            <w:vAlign w:val="center"/>
          </w:tcPr>
          <w:p w:rsidR="3F8B09A3" w:rsidRPr="00C741C4" w:rsidRDefault="3F8B09A3" w:rsidP="00BA5122">
            <w:pPr>
              <w:rPr>
                <w:rFonts w:ascii="Arial Narrow" w:eastAsia="Arial Narrow" w:hAnsi="Arial Narrow" w:cs="Arial Narrow"/>
                <w:b/>
                <w:bCs/>
                <w:i/>
                <w:iCs/>
              </w:rPr>
            </w:pPr>
            <w:r w:rsidRPr="00003FCC">
              <w:rPr>
                <w:rFonts w:ascii="Arial Narrow" w:eastAsia="Arial Narrow" w:hAnsi="Arial Narrow" w:cs="Arial Narrow"/>
                <w:b/>
                <w:bCs/>
              </w:rPr>
              <w:t>Opis zakresu interwencji</w:t>
            </w:r>
            <w:r w:rsidRPr="00003FCC">
              <w:rPr>
                <w:rFonts w:ascii="Arial Narrow" w:eastAsia="Arial Narrow" w:hAnsi="Arial Narrow" w:cs="Arial Narrow"/>
              </w:rPr>
              <w:t xml:space="preserve"> </w:t>
            </w:r>
          </w:p>
        </w:tc>
        <w:tc>
          <w:tcPr>
            <w:tcW w:w="7050" w:type="dxa"/>
            <w:tcBorders>
              <w:top w:val="dotted" w:sz="4" w:space="0" w:color="auto"/>
              <w:left w:val="dotted" w:sz="4" w:space="0" w:color="auto"/>
              <w:bottom w:val="dotted" w:sz="4" w:space="0" w:color="auto"/>
              <w:right w:val="dotted" w:sz="4" w:space="0" w:color="auto"/>
            </w:tcBorders>
          </w:tcPr>
          <w:p w:rsidR="3F8B09A3" w:rsidRPr="00F85D68" w:rsidRDefault="3F8B09A3" w:rsidP="002546C5">
            <w:pPr>
              <w:spacing w:line="254" w:lineRule="auto"/>
              <w:jc w:val="both"/>
              <w:rPr>
                <w:rFonts w:ascii="Arial Narrow" w:hAnsi="Arial Narrow"/>
              </w:rPr>
            </w:pPr>
            <w:r w:rsidRPr="007B05FD">
              <w:rPr>
                <w:rFonts w:ascii="Arial Narrow" w:eastAsia="Arial Narrow" w:hAnsi="Arial Narrow" w:cs="Arial Narrow"/>
              </w:rPr>
              <w:t>Pomoc z wykorzystaniem instrumentów finansowych udzielana jest na inwestycje materialne i niematerialne dotyczące przetwarzania lub s</w:t>
            </w:r>
            <w:r w:rsidRPr="0020315F">
              <w:rPr>
                <w:rFonts w:ascii="Arial Narrow" w:eastAsia="Arial Narrow" w:hAnsi="Arial Narrow" w:cs="Arial Narrow"/>
              </w:rPr>
              <w:t>przedaży/zbywania produktów rolnych (tj. produktów wymienionych w Załączniku nr 1 do Traktatu o</w:t>
            </w:r>
            <w:r w:rsidR="002546C5">
              <w:rPr>
                <w:rFonts w:ascii="Arial Narrow" w:eastAsia="Arial Narrow" w:hAnsi="Arial Narrow" w:cs="Arial Narrow"/>
              </w:rPr>
              <w:t> </w:t>
            </w:r>
            <w:r w:rsidRPr="0020315F">
              <w:rPr>
                <w:rFonts w:ascii="Arial Narrow" w:eastAsia="Arial Narrow" w:hAnsi="Arial Narrow" w:cs="Arial Narrow"/>
              </w:rPr>
              <w:t xml:space="preserve">funkcjonowaniu Unii Europejskiej) i nierolnych, z wyłączeniem produktów rybnych. </w:t>
            </w:r>
          </w:p>
          <w:p w:rsidR="3F8B09A3" w:rsidRPr="00F85D68" w:rsidRDefault="3F8B09A3" w:rsidP="002546C5">
            <w:pPr>
              <w:spacing w:line="276" w:lineRule="auto"/>
              <w:jc w:val="both"/>
              <w:rPr>
                <w:rFonts w:ascii="Arial Narrow" w:hAnsi="Arial Narrow"/>
              </w:rPr>
            </w:pPr>
            <w:r w:rsidRPr="00003FCC">
              <w:rPr>
                <w:rFonts w:ascii="Arial Narrow" w:eastAsia="Arial Narrow" w:hAnsi="Arial Narrow" w:cs="Arial Narrow"/>
              </w:rPr>
              <w:t xml:space="preserve"> </w:t>
            </w:r>
          </w:p>
          <w:p w:rsidR="3F8B09A3" w:rsidRPr="00F85D68" w:rsidRDefault="3F8B09A3" w:rsidP="002546C5">
            <w:pPr>
              <w:spacing w:line="276" w:lineRule="auto"/>
              <w:jc w:val="both"/>
              <w:rPr>
                <w:rFonts w:ascii="Arial Narrow" w:hAnsi="Arial Narrow"/>
              </w:rPr>
            </w:pPr>
            <w:r w:rsidRPr="00003FCC">
              <w:rPr>
                <w:rFonts w:ascii="Arial Narrow" w:eastAsia="Arial Narrow" w:hAnsi="Arial Narrow" w:cs="Arial Narrow"/>
                <w:b/>
                <w:bCs/>
              </w:rPr>
              <w:t xml:space="preserve">Instrument finansowy – </w:t>
            </w:r>
            <w:r w:rsidRPr="00003FCC">
              <w:rPr>
                <w:rFonts w:ascii="Arial Narrow" w:eastAsia="Arial Narrow" w:hAnsi="Arial Narrow" w:cs="Arial Narrow"/>
              </w:rPr>
              <w:t>szczegółowe</w:t>
            </w:r>
            <w:r w:rsidRPr="00C741C4">
              <w:rPr>
                <w:rFonts w:ascii="Arial Narrow" w:eastAsia="Arial Narrow" w:hAnsi="Arial Narrow" w:cs="Arial Narrow"/>
                <w:b/>
                <w:bCs/>
              </w:rPr>
              <w:t xml:space="preserve"> </w:t>
            </w:r>
            <w:r w:rsidRPr="007B05FD">
              <w:rPr>
                <w:rFonts w:ascii="Arial Narrow" w:eastAsia="Arial Narrow" w:hAnsi="Arial Narrow" w:cs="Arial Narrow"/>
              </w:rPr>
              <w:t>formy wsparcia zostaną określone po zakoń</w:t>
            </w:r>
            <w:r w:rsidRPr="0020315F">
              <w:rPr>
                <w:rFonts w:ascii="Arial Narrow" w:eastAsia="Arial Narrow" w:hAnsi="Arial Narrow" w:cs="Arial Narrow"/>
              </w:rPr>
              <w:t>czeniu ustaleń w zakresie budżetu Programu (gwarancje bankowe – w zakresie kredytów inwestycyjnych i obrotowych oraz pożyczki)</w:t>
            </w:r>
          </w:p>
        </w:tc>
      </w:tr>
      <w:tr w:rsidR="3F8B09A3" w:rsidRPr="00003FCC" w:rsidTr="002F0F66">
        <w:tc>
          <w:tcPr>
            <w:tcW w:w="2010" w:type="dxa"/>
            <w:tcBorders>
              <w:top w:val="dotted" w:sz="4" w:space="0" w:color="auto"/>
              <w:left w:val="dotted" w:sz="4" w:space="0" w:color="auto"/>
              <w:bottom w:val="dotted" w:sz="4" w:space="0" w:color="auto"/>
              <w:right w:val="dotted" w:sz="4" w:space="0" w:color="auto"/>
            </w:tcBorders>
            <w:vAlign w:val="center"/>
          </w:tcPr>
          <w:p w:rsidR="3F8B09A3" w:rsidRPr="00003FCC" w:rsidRDefault="3F8B09A3" w:rsidP="00BA5122">
            <w:pPr>
              <w:rPr>
                <w:rFonts w:ascii="Arial Narrow" w:eastAsia="Arial Narrow" w:hAnsi="Arial Narrow" w:cs="Arial Narrow"/>
                <w:i/>
                <w:iCs/>
              </w:rPr>
            </w:pPr>
            <w:r w:rsidRPr="00003FCC">
              <w:rPr>
                <w:rFonts w:ascii="Arial Narrow" w:eastAsia="Arial Narrow" w:hAnsi="Arial Narrow" w:cs="Arial Narrow"/>
                <w:b/>
                <w:bCs/>
              </w:rPr>
              <w:t xml:space="preserve">Opis warunków kwalifikowalności </w:t>
            </w:r>
          </w:p>
        </w:tc>
        <w:tc>
          <w:tcPr>
            <w:tcW w:w="7050" w:type="dxa"/>
            <w:tcBorders>
              <w:top w:val="dotted" w:sz="4" w:space="0" w:color="auto"/>
              <w:left w:val="dotted" w:sz="4" w:space="0" w:color="auto"/>
              <w:bottom w:val="dotted" w:sz="4" w:space="0" w:color="auto"/>
              <w:right w:val="dotted" w:sz="4" w:space="0" w:color="auto"/>
            </w:tcBorders>
          </w:tcPr>
          <w:p w:rsidR="3F8B09A3" w:rsidRPr="00F85D68" w:rsidRDefault="3F8B09A3" w:rsidP="002546C5">
            <w:pPr>
              <w:spacing w:line="276" w:lineRule="auto"/>
              <w:jc w:val="both"/>
              <w:rPr>
                <w:rFonts w:ascii="Arial Narrow" w:hAnsi="Arial Narrow"/>
              </w:rPr>
            </w:pPr>
            <w:r w:rsidRPr="00C741C4">
              <w:rPr>
                <w:rFonts w:ascii="Arial Narrow" w:eastAsia="Arial Narrow" w:hAnsi="Arial Narrow" w:cs="Arial Narrow"/>
                <w:b/>
                <w:bCs/>
                <w:u w:val="single"/>
              </w:rPr>
              <w:t>Rolnik, domownik, małżonek rolnika i mikroprzedsiębiorca</w:t>
            </w:r>
          </w:p>
          <w:p w:rsidR="3F8B09A3" w:rsidRPr="00F85D68" w:rsidRDefault="3F8B09A3" w:rsidP="004B3E72">
            <w:pPr>
              <w:pStyle w:val="Akapitzlist"/>
              <w:numPr>
                <w:ilvl w:val="0"/>
                <w:numId w:val="28"/>
              </w:numPr>
              <w:ind w:left="282" w:hanging="282"/>
              <w:jc w:val="both"/>
              <w:rPr>
                <w:rFonts w:ascii="Arial Narrow" w:eastAsiaTheme="minorEastAsia" w:hAnsi="Arial Narrow"/>
              </w:rPr>
            </w:pPr>
            <w:r w:rsidRPr="00003FCC">
              <w:rPr>
                <w:rFonts w:ascii="Arial Narrow" w:eastAsia="Arial Narrow" w:hAnsi="Arial Narrow" w:cs="Arial Narrow"/>
              </w:rPr>
              <w:t xml:space="preserve">deklaracja założenia i utrzymania prowadzenia działalności gospodarczej/MOL/RHD – dotyczy rolników, ich małżonków, domowników, </w:t>
            </w:r>
          </w:p>
          <w:p w:rsidR="3F8B09A3" w:rsidRPr="00F85D68" w:rsidRDefault="3F8B09A3" w:rsidP="004B3E72">
            <w:pPr>
              <w:pStyle w:val="Akapitzlist"/>
              <w:numPr>
                <w:ilvl w:val="0"/>
                <w:numId w:val="28"/>
              </w:numPr>
              <w:ind w:left="282" w:hanging="282"/>
              <w:jc w:val="both"/>
              <w:rPr>
                <w:rFonts w:ascii="Arial Narrow" w:eastAsiaTheme="minorEastAsia" w:hAnsi="Arial Narrow"/>
              </w:rPr>
            </w:pPr>
            <w:r w:rsidRPr="00003FCC">
              <w:rPr>
                <w:rFonts w:ascii="Arial Narrow" w:eastAsia="Arial Narrow" w:hAnsi="Arial Narrow" w:cs="Arial Narrow"/>
              </w:rPr>
              <w:t>w przypadku operacji realizowanej w ramach rolniczego handlu detalicznego (RHD), wielkość ekonomiczna gospodarstwa 25 tys.</w:t>
            </w:r>
            <w:r w:rsidRPr="00C741C4">
              <w:rPr>
                <w:rFonts w:ascii="Arial Narrow" w:eastAsia="Arial Narrow" w:hAnsi="Arial Narrow" w:cs="Arial Narrow"/>
              </w:rPr>
              <w:t xml:space="preserve">i powyżej </w:t>
            </w:r>
          </w:p>
          <w:p w:rsidR="3F8B09A3" w:rsidRPr="00F85D68" w:rsidRDefault="3F8B09A3" w:rsidP="004B3E72">
            <w:pPr>
              <w:pStyle w:val="Akapitzlist"/>
              <w:numPr>
                <w:ilvl w:val="0"/>
                <w:numId w:val="28"/>
              </w:numPr>
              <w:ind w:left="282" w:hanging="282"/>
              <w:jc w:val="both"/>
              <w:rPr>
                <w:rFonts w:ascii="Arial Narrow" w:eastAsiaTheme="minorEastAsia" w:hAnsi="Arial Narrow"/>
              </w:rPr>
            </w:pPr>
            <w:r w:rsidRPr="00003FCC">
              <w:rPr>
                <w:rFonts w:ascii="Arial Narrow" w:eastAsia="Arial Narrow" w:hAnsi="Arial Narrow" w:cs="Arial Narrow"/>
              </w:rPr>
              <w:t>wnioskodawca przetwarza produkty rolne i wytwarza w wyniku tego procesu produkty rolne i nierolne (Annex</w:t>
            </w:r>
            <w:r w:rsidR="00A57948" w:rsidRPr="00003FCC">
              <w:rPr>
                <w:rFonts w:ascii="Arial Narrow" w:eastAsia="Arial Narrow" w:hAnsi="Arial Narrow" w:cs="Arial Narrow"/>
              </w:rPr>
              <w:t xml:space="preserve"> </w:t>
            </w:r>
            <w:r w:rsidRPr="00C741C4">
              <w:rPr>
                <w:rFonts w:ascii="Arial Narrow" w:eastAsia="Arial Narrow" w:hAnsi="Arial Narrow" w:cs="Arial Narrow"/>
              </w:rPr>
              <w:t xml:space="preserve"> i non-Annnex),</w:t>
            </w:r>
          </w:p>
          <w:p w:rsidR="3F8B09A3" w:rsidRPr="00F85D68" w:rsidRDefault="3F8B09A3" w:rsidP="002546C5">
            <w:pPr>
              <w:spacing w:line="276" w:lineRule="auto"/>
              <w:jc w:val="both"/>
              <w:rPr>
                <w:rFonts w:ascii="Arial Narrow" w:hAnsi="Arial Narrow"/>
              </w:rPr>
            </w:pPr>
            <w:r w:rsidRPr="00003FCC">
              <w:rPr>
                <w:rFonts w:ascii="Arial Narrow" w:eastAsia="Arial Narrow" w:hAnsi="Arial Narrow" w:cs="Arial Narrow"/>
                <w:b/>
                <w:bCs/>
                <w:u w:val="single"/>
              </w:rPr>
              <w:t xml:space="preserve">MŚP </w:t>
            </w:r>
            <w:r w:rsidRPr="00003FCC">
              <w:rPr>
                <w:rFonts w:ascii="Arial Narrow" w:eastAsia="Arial Narrow" w:hAnsi="Arial Narrow" w:cs="Arial Narrow"/>
                <w:b/>
                <w:bCs/>
              </w:rPr>
              <w:t xml:space="preserve">– </w:t>
            </w:r>
            <w:r w:rsidRPr="00C741C4">
              <w:rPr>
                <w:rFonts w:ascii="Arial Narrow" w:eastAsia="Arial Narrow" w:hAnsi="Arial Narrow" w:cs="Arial Narrow"/>
              </w:rPr>
              <w:t>pod</w:t>
            </w:r>
            <w:r w:rsidRPr="007B05FD">
              <w:rPr>
                <w:rFonts w:ascii="Arial Narrow" w:eastAsia="Arial Narrow" w:hAnsi="Arial Narrow" w:cs="Arial Narrow"/>
              </w:rPr>
              <w:t>miot prowad</w:t>
            </w:r>
            <w:r w:rsidRPr="0020315F">
              <w:rPr>
                <w:rFonts w:ascii="Arial Narrow" w:eastAsia="Arial Narrow" w:hAnsi="Arial Narrow" w:cs="Arial Narrow"/>
              </w:rPr>
              <w:t>zi działalność jako mikro, małe lub średnie przedsiębiorstwo,</w:t>
            </w:r>
          </w:p>
          <w:p w:rsidR="3F8B09A3" w:rsidRPr="00F85D68" w:rsidRDefault="3F8B09A3" w:rsidP="004B3E72">
            <w:pPr>
              <w:pStyle w:val="Akapitzlist"/>
              <w:numPr>
                <w:ilvl w:val="0"/>
                <w:numId w:val="28"/>
              </w:numPr>
              <w:ind w:left="282" w:hanging="282"/>
              <w:jc w:val="both"/>
              <w:rPr>
                <w:rFonts w:ascii="Arial Narrow" w:eastAsiaTheme="minorEastAsia" w:hAnsi="Arial Narrow"/>
              </w:rPr>
            </w:pPr>
            <w:r w:rsidRPr="00003FCC">
              <w:rPr>
                <w:rFonts w:ascii="Arial Narrow" w:eastAsia="Arial Narrow" w:hAnsi="Arial Narrow" w:cs="Arial Narrow"/>
              </w:rPr>
              <w:t>wnioskodawca przetwarza produkty rolne i wytwarza w wyniku tego procesu produkty rolne i nierolne (Annex</w:t>
            </w:r>
            <w:r w:rsidR="00A57948" w:rsidRPr="00003FCC">
              <w:rPr>
                <w:rFonts w:ascii="Arial Narrow" w:eastAsia="Arial Narrow" w:hAnsi="Arial Narrow" w:cs="Arial Narrow"/>
              </w:rPr>
              <w:t xml:space="preserve"> </w:t>
            </w:r>
            <w:r w:rsidRPr="00C741C4">
              <w:rPr>
                <w:rFonts w:ascii="Arial Narrow" w:eastAsia="Arial Narrow" w:hAnsi="Arial Narrow" w:cs="Arial Narrow"/>
              </w:rPr>
              <w:t xml:space="preserve"> i non-Annnex),</w:t>
            </w:r>
          </w:p>
          <w:p w:rsidR="3F8B09A3" w:rsidRPr="00F85D68" w:rsidRDefault="3F8B09A3" w:rsidP="002546C5">
            <w:pPr>
              <w:spacing w:line="276" w:lineRule="auto"/>
              <w:jc w:val="both"/>
              <w:rPr>
                <w:rFonts w:ascii="Arial Narrow" w:hAnsi="Arial Narrow"/>
              </w:rPr>
            </w:pPr>
            <w:r w:rsidRPr="00003FCC">
              <w:rPr>
                <w:rFonts w:ascii="Arial Narrow" w:eastAsia="Arial Narrow" w:hAnsi="Arial Narrow" w:cs="Arial Narrow"/>
                <w:b/>
                <w:bCs/>
                <w:u w:val="single"/>
              </w:rPr>
              <w:t>Duże przedsiębiorstwa</w:t>
            </w:r>
          </w:p>
          <w:p w:rsidR="3F8B09A3" w:rsidRPr="00F85D68" w:rsidRDefault="3F8B09A3" w:rsidP="004B3E72">
            <w:pPr>
              <w:pStyle w:val="Akapitzlist"/>
              <w:numPr>
                <w:ilvl w:val="0"/>
                <w:numId w:val="28"/>
              </w:numPr>
              <w:ind w:left="282" w:hanging="282"/>
              <w:jc w:val="both"/>
              <w:rPr>
                <w:rFonts w:ascii="Arial Narrow" w:eastAsiaTheme="minorEastAsia" w:hAnsi="Arial Narrow"/>
              </w:rPr>
            </w:pPr>
            <w:r w:rsidRPr="00003FCC">
              <w:rPr>
                <w:rFonts w:ascii="Arial Narrow" w:eastAsia="Arial Narrow" w:hAnsi="Arial Narrow" w:cs="Arial Narrow"/>
              </w:rPr>
              <w:t>wnioskodawca wytwarza pasze bez GMO w oparciu o produkcję roślin białkowych,</w:t>
            </w:r>
          </w:p>
          <w:p w:rsidR="3F8B09A3" w:rsidRPr="00F85D68" w:rsidRDefault="3F8B09A3" w:rsidP="004B3E72">
            <w:pPr>
              <w:pStyle w:val="Akapitzlist"/>
              <w:numPr>
                <w:ilvl w:val="0"/>
                <w:numId w:val="28"/>
              </w:numPr>
              <w:ind w:left="282" w:hanging="282"/>
              <w:jc w:val="both"/>
              <w:rPr>
                <w:rFonts w:ascii="Arial Narrow" w:eastAsiaTheme="minorEastAsia" w:hAnsi="Arial Narrow"/>
              </w:rPr>
            </w:pPr>
            <w:r w:rsidRPr="00003FCC">
              <w:rPr>
                <w:rFonts w:ascii="Arial Narrow" w:eastAsia="Arial Narrow" w:hAnsi="Arial Narrow" w:cs="Arial Narrow"/>
              </w:rPr>
              <w:t>wnioskodawca przetwarza produkty rolne i wytwarza w wyniku tego procesu produkty rolne i nierolne (Annex</w:t>
            </w:r>
            <w:r w:rsidR="00A57948" w:rsidRPr="00003FCC">
              <w:rPr>
                <w:rFonts w:ascii="Arial Narrow" w:eastAsia="Arial Narrow" w:hAnsi="Arial Narrow" w:cs="Arial Narrow"/>
              </w:rPr>
              <w:t xml:space="preserve"> </w:t>
            </w:r>
            <w:r w:rsidRPr="00C741C4">
              <w:rPr>
                <w:rFonts w:ascii="Arial Narrow" w:eastAsia="Arial Narrow" w:hAnsi="Arial Narrow" w:cs="Arial Narrow"/>
              </w:rPr>
              <w:t xml:space="preserve"> i non-Annnex) – większe projekty wykraczające poza zakres pomocy </w:t>
            </w:r>
            <w:r w:rsidRPr="007B05FD">
              <w:rPr>
                <w:rFonts w:ascii="Arial Narrow" w:eastAsia="Arial Narrow" w:hAnsi="Arial Narrow" w:cs="Arial Narrow"/>
                <w:i/>
                <w:iCs/>
              </w:rPr>
              <w:t>de minimis,</w:t>
            </w:r>
            <w:r w:rsidRPr="0020315F">
              <w:rPr>
                <w:rFonts w:ascii="Arial Narrow" w:eastAsia="Arial Narrow" w:hAnsi="Arial Narrow" w:cs="Arial Narrow"/>
              </w:rPr>
              <w:t xml:space="preserve"> w zakresie przetwarzania odpadów z produkcji rolnej i wytwarzania bardziej przetworzonych produktów np. bioproduktów czy biogazu,</w:t>
            </w:r>
          </w:p>
          <w:p w:rsidR="3F8B09A3" w:rsidRPr="00F85D68" w:rsidRDefault="3F8B09A3" w:rsidP="002546C5">
            <w:pPr>
              <w:spacing w:line="276" w:lineRule="auto"/>
              <w:jc w:val="both"/>
              <w:rPr>
                <w:rFonts w:ascii="Arial Narrow" w:hAnsi="Arial Narrow"/>
              </w:rPr>
            </w:pPr>
            <w:r w:rsidRPr="00003FCC">
              <w:rPr>
                <w:rFonts w:ascii="Arial Narrow" w:eastAsia="Arial Narrow" w:hAnsi="Arial Narrow" w:cs="Arial Narrow"/>
              </w:rPr>
              <w:t>-------------------------------------------------------------------------------------------</w:t>
            </w:r>
          </w:p>
          <w:p w:rsidR="3F8B09A3" w:rsidRPr="00F85D68" w:rsidRDefault="3F8B09A3" w:rsidP="002546C5">
            <w:pPr>
              <w:spacing w:line="276" w:lineRule="auto"/>
              <w:jc w:val="both"/>
              <w:rPr>
                <w:rFonts w:ascii="Arial Narrow" w:hAnsi="Arial Narrow"/>
              </w:rPr>
            </w:pPr>
            <w:r w:rsidRPr="00003FCC">
              <w:rPr>
                <w:rFonts w:ascii="Arial Narrow" w:eastAsia="Arial Narrow" w:hAnsi="Arial Narrow" w:cs="Arial Narrow"/>
              </w:rPr>
              <w:t>Ponadto w przypadku realizacji inwestycji w zakresie przechowywania, sortowania, pakowania oraz przygotowywania do sprzedaży i sprzedaży produktów rolnych na rynkach hurtowych, zorganizowanych platformach handlowych (elektroniczne, zorganizowane platformy handlowe, giełdy towarowe), rynkach o charakterze regionalnym:</w:t>
            </w:r>
          </w:p>
          <w:p w:rsidR="3F8B09A3" w:rsidRPr="00F85D68" w:rsidRDefault="3F8B09A3" w:rsidP="004B3E72">
            <w:pPr>
              <w:pStyle w:val="Akapitzlist"/>
              <w:numPr>
                <w:ilvl w:val="0"/>
                <w:numId w:val="28"/>
              </w:numPr>
              <w:ind w:left="282" w:hanging="282"/>
              <w:jc w:val="both"/>
              <w:rPr>
                <w:rFonts w:ascii="Arial Narrow" w:eastAsiaTheme="minorEastAsia" w:hAnsi="Arial Narrow"/>
              </w:rPr>
            </w:pPr>
            <w:r w:rsidRPr="00003FCC">
              <w:rPr>
                <w:rFonts w:ascii="Arial Narrow" w:eastAsia="Arial Narrow" w:hAnsi="Arial Narrow" w:cs="Arial Narrow"/>
              </w:rPr>
              <w:t>wnioskodawca posiada status zorganizowanej formy współpracy rolników takiej jak: grupa producentów rolnych, spółdzielnia, związek grup producentów, organizacja producentów i jej zrzeszenia, międzybranżowy związek producentów, spółdzielnia rolników.</w:t>
            </w:r>
          </w:p>
        </w:tc>
      </w:tr>
      <w:tr w:rsidR="3F8B09A3" w:rsidRPr="00003FCC" w:rsidTr="002F0F66">
        <w:tc>
          <w:tcPr>
            <w:tcW w:w="2010" w:type="dxa"/>
            <w:tcBorders>
              <w:top w:val="dotted" w:sz="4" w:space="0" w:color="auto"/>
              <w:left w:val="dotted" w:sz="4" w:space="0" w:color="auto"/>
              <w:bottom w:val="dotted" w:sz="4" w:space="0" w:color="auto"/>
              <w:right w:val="dotted" w:sz="4" w:space="0" w:color="auto"/>
            </w:tcBorders>
            <w:vAlign w:val="center"/>
          </w:tcPr>
          <w:p w:rsidR="3F8B09A3" w:rsidRPr="00C741C4" w:rsidRDefault="3F8B09A3" w:rsidP="00BA5122">
            <w:pPr>
              <w:rPr>
                <w:rFonts w:ascii="Arial Narrow" w:eastAsia="Arial Narrow" w:hAnsi="Arial Narrow" w:cs="Arial Narrow"/>
                <w:i/>
                <w:iCs/>
              </w:rPr>
            </w:pPr>
            <w:r w:rsidRPr="00003FCC">
              <w:rPr>
                <w:rFonts w:ascii="Arial Narrow" w:eastAsia="Arial Narrow" w:hAnsi="Arial Narrow" w:cs="Arial Narrow"/>
                <w:b/>
                <w:bCs/>
              </w:rPr>
              <w:t xml:space="preserve">Opis kryteriów wyboru </w:t>
            </w:r>
          </w:p>
        </w:tc>
        <w:tc>
          <w:tcPr>
            <w:tcW w:w="7050" w:type="dxa"/>
            <w:tcBorders>
              <w:top w:val="dotted" w:sz="4" w:space="0" w:color="auto"/>
              <w:left w:val="dotted" w:sz="4" w:space="0" w:color="auto"/>
              <w:bottom w:val="dotted" w:sz="4" w:space="0" w:color="auto"/>
              <w:right w:val="dotted" w:sz="4" w:space="0" w:color="auto"/>
            </w:tcBorders>
          </w:tcPr>
          <w:p w:rsidR="3F8B09A3" w:rsidRPr="00F85D68" w:rsidRDefault="3F8B09A3" w:rsidP="002546C5">
            <w:pPr>
              <w:spacing w:line="254" w:lineRule="auto"/>
              <w:jc w:val="both"/>
              <w:rPr>
                <w:rFonts w:ascii="Arial Narrow" w:hAnsi="Arial Narrow"/>
              </w:rPr>
            </w:pPr>
            <w:r w:rsidRPr="007B05FD">
              <w:rPr>
                <w:rFonts w:ascii="Arial Narrow" w:eastAsia="Arial Narrow" w:hAnsi="Arial Narrow" w:cs="Arial Narrow"/>
              </w:rPr>
              <w:t>N</w:t>
            </w:r>
            <w:r w:rsidRPr="0020315F">
              <w:rPr>
                <w:rFonts w:ascii="Arial Narrow" w:eastAsia="Arial Narrow" w:hAnsi="Arial Narrow" w:cs="Arial Narrow"/>
              </w:rPr>
              <w:t>ie stosuje się</w:t>
            </w:r>
          </w:p>
        </w:tc>
      </w:tr>
      <w:tr w:rsidR="3F8B09A3" w:rsidRPr="00003FCC" w:rsidTr="002F0F66">
        <w:tc>
          <w:tcPr>
            <w:tcW w:w="2010" w:type="dxa"/>
            <w:tcBorders>
              <w:top w:val="dotted" w:sz="4" w:space="0" w:color="auto"/>
              <w:left w:val="dotted" w:sz="4" w:space="0" w:color="auto"/>
              <w:bottom w:val="dotted" w:sz="4" w:space="0" w:color="auto"/>
              <w:right w:val="dotted" w:sz="4" w:space="0" w:color="auto"/>
            </w:tcBorders>
            <w:vAlign w:val="center"/>
          </w:tcPr>
          <w:p w:rsidR="3F8B09A3" w:rsidRPr="00003FCC" w:rsidRDefault="3F8B09A3" w:rsidP="002546C5">
            <w:pPr>
              <w:jc w:val="both"/>
              <w:rPr>
                <w:rFonts w:ascii="Arial Narrow" w:eastAsia="Arial Narrow" w:hAnsi="Arial Narrow" w:cs="Arial Narrow"/>
              </w:rPr>
            </w:pPr>
            <w:r w:rsidRPr="00003FCC">
              <w:rPr>
                <w:rFonts w:ascii="Arial Narrow" w:eastAsia="Arial Narrow" w:hAnsi="Arial Narrow" w:cs="Arial Narrow"/>
                <w:b/>
                <w:bCs/>
              </w:rPr>
              <w:t>Opis formy pomocy</w:t>
            </w:r>
          </w:p>
        </w:tc>
        <w:tc>
          <w:tcPr>
            <w:tcW w:w="7050" w:type="dxa"/>
            <w:tcBorders>
              <w:top w:val="dotted" w:sz="4" w:space="0" w:color="auto"/>
              <w:left w:val="dotted" w:sz="4" w:space="0" w:color="auto"/>
              <w:bottom w:val="dotted" w:sz="4" w:space="0" w:color="auto"/>
              <w:right w:val="dotted" w:sz="4" w:space="0" w:color="auto"/>
            </w:tcBorders>
          </w:tcPr>
          <w:p w:rsidR="3F8B09A3" w:rsidRPr="00F85D68" w:rsidRDefault="3F8B09A3" w:rsidP="002546C5">
            <w:pPr>
              <w:spacing w:line="254" w:lineRule="auto"/>
              <w:jc w:val="both"/>
              <w:rPr>
                <w:rFonts w:ascii="Arial Narrow" w:hAnsi="Arial Narrow"/>
              </w:rPr>
            </w:pPr>
            <w:r w:rsidRPr="00C741C4">
              <w:rPr>
                <w:rFonts w:ascii="Arial Narrow" w:eastAsia="Arial Narrow" w:hAnsi="Arial Narrow" w:cs="Arial Narrow"/>
              </w:rPr>
              <w:t>Instrumenty finansowe – gwarancje</w:t>
            </w:r>
          </w:p>
        </w:tc>
      </w:tr>
      <w:tr w:rsidR="3F8B09A3" w:rsidRPr="00003FCC" w:rsidTr="002F0F66">
        <w:tc>
          <w:tcPr>
            <w:tcW w:w="2010" w:type="dxa"/>
            <w:tcBorders>
              <w:top w:val="dotted" w:sz="4" w:space="0" w:color="auto"/>
              <w:left w:val="dotted" w:sz="4" w:space="0" w:color="auto"/>
              <w:bottom w:val="dotted" w:sz="4" w:space="0" w:color="auto"/>
              <w:right w:val="dotted" w:sz="4" w:space="0" w:color="auto"/>
            </w:tcBorders>
            <w:vAlign w:val="center"/>
          </w:tcPr>
          <w:p w:rsidR="3F8B09A3" w:rsidRPr="00003FCC" w:rsidRDefault="3F8B09A3" w:rsidP="002546C5">
            <w:pPr>
              <w:jc w:val="both"/>
              <w:rPr>
                <w:rFonts w:ascii="Arial Narrow" w:eastAsia="Arial Narrow" w:hAnsi="Arial Narrow" w:cs="Arial Narrow"/>
                <w:vertAlign w:val="superscript"/>
              </w:rPr>
            </w:pPr>
            <w:r w:rsidRPr="00003FCC">
              <w:rPr>
                <w:rFonts w:ascii="Arial Narrow" w:eastAsia="Arial Narrow" w:hAnsi="Arial Narrow" w:cs="Arial Narrow"/>
                <w:b/>
                <w:bCs/>
              </w:rPr>
              <w:t>Wysokość wsparcia</w:t>
            </w:r>
          </w:p>
        </w:tc>
        <w:tc>
          <w:tcPr>
            <w:tcW w:w="7050" w:type="dxa"/>
            <w:tcBorders>
              <w:top w:val="dotted" w:sz="4" w:space="0" w:color="auto"/>
              <w:left w:val="dotted" w:sz="4" w:space="0" w:color="auto"/>
              <w:bottom w:val="dotted" w:sz="4" w:space="0" w:color="auto"/>
              <w:right w:val="dotted" w:sz="4" w:space="0" w:color="auto"/>
            </w:tcBorders>
          </w:tcPr>
          <w:p w:rsidR="3F8B09A3" w:rsidRPr="00F85D68" w:rsidRDefault="00CB37BE" w:rsidP="002546C5">
            <w:pPr>
              <w:spacing w:line="254" w:lineRule="auto"/>
              <w:jc w:val="both"/>
              <w:rPr>
                <w:rFonts w:ascii="Arial Narrow" w:hAnsi="Arial Narrow"/>
              </w:rPr>
            </w:pPr>
            <w:r>
              <w:rPr>
                <w:rFonts w:ascii="Arial Narrow" w:eastAsia="Arial Narrow" w:hAnsi="Arial Narrow" w:cs="Arial Narrow"/>
              </w:rPr>
              <w:t>Do ustalenie w określaniu instrumentów finansowych</w:t>
            </w:r>
          </w:p>
        </w:tc>
      </w:tr>
    </w:tbl>
    <w:p w:rsidR="03078880" w:rsidRPr="00F85D68" w:rsidRDefault="03078880" w:rsidP="3F8B09A3">
      <w:pPr>
        <w:spacing w:line="257" w:lineRule="auto"/>
        <w:rPr>
          <w:rFonts w:ascii="Arial Narrow" w:eastAsia="Arial Narrow" w:hAnsi="Arial Narrow" w:cs="Arial Narrow"/>
        </w:rPr>
      </w:pPr>
    </w:p>
    <w:p w:rsidR="03078880" w:rsidRPr="00F85D68" w:rsidRDefault="03078880" w:rsidP="3F8B09A3">
      <w:pPr>
        <w:spacing w:line="257" w:lineRule="auto"/>
        <w:rPr>
          <w:rFonts w:ascii="Arial Narrow" w:hAnsi="Arial Narrow"/>
          <w:lang w:eastAsia="pl-PL"/>
        </w:rPr>
      </w:pPr>
      <w:r w:rsidRPr="00F85D68">
        <w:rPr>
          <w:rFonts w:ascii="Arial Narrow" w:hAnsi="Arial Narrow"/>
          <w:lang w:eastAsia="pl-PL"/>
        </w:rPr>
        <w:br w:type="page"/>
      </w:r>
    </w:p>
    <w:tbl>
      <w:tblPr>
        <w:tblStyle w:val="Tabela-Siatka"/>
        <w:tblW w:w="90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905"/>
        <w:gridCol w:w="7155"/>
      </w:tblGrid>
      <w:tr w:rsidR="3F8B09A3" w:rsidRPr="00003FCC" w:rsidTr="002F0F66">
        <w:tc>
          <w:tcPr>
            <w:tcW w:w="9060" w:type="dxa"/>
            <w:gridSpan w:val="2"/>
            <w:shd w:val="clear" w:color="auto" w:fill="E2EFD9" w:themeFill="accent6" w:themeFillTint="33"/>
          </w:tcPr>
          <w:p w:rsidR="04B49C9D" w:rsidRPr="00F85D68" w:rsidRDefault="04B49C9D" w:rsidP="3F8B09A3">
            <w:pPr>
              <w:rPr>
                <w:rFonts w:ascii="Arial Narrow" w:hAnsi="Arial Narrow"/>
              </w:rPr>
            </w:pPr>
            <w:r w:rsidRPr="00003FCC">
              <w:rPr>
                <w:rFonts w:ascii="Arial Narrow" w:eastAsia="Arial Narrow" w:hAnsi="Arial Narrow" w:cs="Arial Narrow"/>
                <w:b/>
                <w:bCs/>
              </w:rPr>
              <w:t>Art. 69 projektu rozporządzenia o Planach strategicznych WPR</w:t>
            </w:r>
          </w:p>
        </w:tc>
      </w:tr>
      <w:tr w:rsidR="55008F01" w:rsidRPr="00003FCC" w:rsidTr="002F0F66">
        <w:tc>
          <w:tcPr>
            <w:tcW w:w="1905" w:type="dxa"/>
            <w:vAlign w:val="center"/>
          </w:tcPr>
          <w:p w:rsidR="55008F01" w:rsidRPr="00F85D68" w:rsidRDefault="55008F01" w:rsidP="002F0F66">
            <w:pPr>
              <w:rPr>
                <w:rFonts w:ascii="Arial Narrow" w:hAnsi="Arial Narrow"/>
              </w:rPr>
            </w:pPr>
            <w:r w:rsidRPr="00003FCC">
              <w:rPr>
                <w:rFonts w:ascii="Arial Narrow" w:eastAsia="Arial Narrow" w:hAnsi="Arial Narrow" w:cs="Arial Narrow"/>
                <w:b/>
                <w:bCs/>
              </w:rPr>
              <w:t>Nazwa interwencji</w:t>
            </w:r>
          </w:p>
        </w:tc>
        <w:tc>
          <w:tcPr>
            <w:tcW w:w="7155" w:type="dxa"/>
          </w:tcPr>
          <w:p w:rsidR="55008F01" w:rsidRPr="00F85D68" w:rsidRDefault="55008F01">
            <w:pPr>
              <w:rPr>
                <w:rFonts w:ascii="Arial Narrow" w:hAnsi="Arial Narrow"/>
                <w:color w:val="002060"/>
              </w:rPr>
            </w:pPr>
            <w:r w:rsidRPr="00F85D68">
              <w:rPr>
                <w:rFonts w:ascii="Arial Narrow" w:eastAsia="Arial Narrow" w:hAnsi="Arial Narrow" w:cs="Arial Narrow"/>
                <w:b/>
                <w:bCs/>
                <w:color w:val="002060"/>
              </w:rPr>
              <w:t>Premie dla młodych rolników</w:t>
            </w:r>
          </w:p>
        </w:tc>
      </w:tr>
      <w:tr w:rsidR="55008F01" w:rsidRPr="00003FCC" w:rsidTr="002F0F66">
        <w:tc>
          <w:tcPr>
            <w:tcW w:w="1905" w:type="dxa"/>
            <w:vAlign w:val="center"/>
          </w:tcPr>
          <w:p w:rsidR="55008F01" w:rsidRPr="00F85D68" w:rsidRDefault="55008F01" w:rsidP="002F0F66">
            <w:pPr>
              <w:rPr>
                <w:rFonts w:ascii="Arial Narrow" w:hAnsi="Arial Narrow"/>
              </w:rPr>
            </w:pPr>
            <w:r w:rsidRPr="00003FCC">
              <w:rPr>
                <w:rFonts w:ascii="Arial Narrow" w:eastAsia="Arial Narrow" w:hAnsi="Arial Narrow" w:cs="Arial Narrow"/>
                <w:b/>
                <w:bCs/>
              </w:rPr>
              <w:t>Cel Szczegółowy</w:t>
            </w:r>
          </w:p>
        </w:tc>
        <w:tc>
          <w:tcPr>
            <w:tcW w:w="7155" w:type="dxa"/>
          </w:tcPr>
          <w:p w:rsidR="55008F01" w:rsidRPr="007B05FD" w:rsidRDefault="032805B9" w:rsidP="3F8B09A3">
            <w:pPr>
              <w:rPr>
                <w:rFonts w:ascii="Arial Narrow" w:eastAsia="Arial Narrow" w:hAnsi="Arial Narrow" w:cs="Arial Narrow"/>
                <w:b/>
                <w:bCs/>
              </w:rPr>
            </w:pPr>
            <w:r w:rsidRPr="00003FCC">
              <w:rPr>
                <w:rFonts w:ascii="Arial Narrow" w:eastAsia="Arial Narrow" w:hAnsi="Arial Narrow" w:cs="Arial Narrow"/>
                <w:b/>
                <w:bCs/>
              </w:rPr>
              <w:t xml:space="preserve">Cel 7: </w:t>
            </w:r>
            <w:r w:rsidR="6EC826A6" w:rsidRPr="00003FCC">
              <w:rPr>
                <w:rFonts w:ascii="Arial Narrow" w:eastAsia="Arial Narrow" w:hAnsi="Arial Narrow" w:cs="Arial Narrow"/>
                <w:b/>
                <w:bCs/>
              </w:rPr>
              <w:t>Przyciąganie młodych rolników i ułatwianie rozwoju działalności gospodarczej na obszarach wiejskich</w:t>
            </w:r>
          </w:p>
        </w:tc>
      </w:tr>
      <w:tr w:rsidR="55008F01" w:rsidRPr="00003FCC" w:rsidTr="002F0F66">
        <w:tc>
          <w:tcPr>
            <w:tcW w:w="1905" w:type="dxa"/>
            <w:vAlign w:val="center"/>
          </w:tcPr>
          <w:p w:rsidR="55008F01" w:rsidRPr="00003FCC" w:rsidRDefault="7DDC4CC4" w:rsidP="002F0F66">
            <w:pPr>
              <w:rPr>
                <w:rFonts w:ascii="Arial Narrow" w:eastAsia="Arial Narrow" w:hAnsi="Arial Narrow" w:cs="Arial Narrow"/>
                <w:b/>
                <w:bCs/>
                <w:vertAlign w:val="superscript"/>
              </w:rPr>
            </w:pPr>
            <w:r w:rsidRPr="00003FCC">
              <w:rPr>
                <w:rFonts w:ascii="Arial Narrow" w:eastAsia="Arial Narrow" w:hAnsi="Arial Narrow" w:cs="Arial Narrow"/>
                <w:b/>
                <w:bCs/>
              </w:rPr>
              <w:t>Beneficjent</w:t>
            </w:r>
          </w:p>
        </w:tc>
        <w:tc>
          <w:tcPr>
            <w:tcW w:w="7155" w:type="dxa"/>
          </w:tcPr>
          <w:p w:rsidR="55008F01" w:rsidRPr="00003FCC" w:rsidRDefault="345AF57D" w:rsidP="00612646">
            <w:pPr>
              <w:jc w:val="both"/>
              <w:rPr>
                <w:rFonts w:ascii="Arial Narrow" w:eastAsia="Arial Narrow" w:hAnsi="Arial Narrow" w:cs="Arial Narrow"/>
              </w:rPr>
            </w:pPr>
            <w:r w:rsidRPr="007B05FD">
              <w:rPr>
                <w:rFonts w:ascii="Arial Narrow" w:eastAsia="Arial Narrow" w:hAnsi="Arial Narrow" w:cs="Arial Narrow"/>
              </w:rPr>
              <w:t xml:space="preserve">Młody rolnik – osoba, która ma nie więcej niż 40 lat i po raz pierwszy rozpoczyna prowadzenie </w:t>
            </w:r>
            <w:r w:rsidRPr="0020315F">
              <w:rPr>
                <w:rFonts w:ascii="Arial Narrow" w:eastAsia="Arial Narrow" w:hAnsi="Arial Narrow" w:cs="Arial Narrow"/>
                <w:b/>
                <w:bCs/>
              </w:rPr>
              <w:t>działalności rolniczej</w:t>
            </w:r>
            <w:r w:rsidRPr="0020315F">
              <w:rPr>
                <w:rFonts w:ascii="Arial Narrow" w:eastAsia="Arial Narrow" w:hAnsi="Arial Narrow" w:cs="Arial Narrow"/>
              </w:rPr>
              <w:t xml:space="preserve"> w gosp</w:t>
            </w:r>
            <w:r w:rsidRPr="00003FCC">
              <w:rPr>
                <w:rFonts w:ascii="Arial Narrow" w:eastAsia="Arial Narrow" w:hAnsi="Arial Narrow" w:cs="Arial Narrow"/>
              </w:rPr>
              <w:t>odarstwie rolnym jako jedyny kierujący.</w:t>
            </w:r>
          </w:p>
          <w:p w:rsidR="55008F01" w:rsidRPr="00003FCC" w:rsidRDefault="0B21F7E4" w:rsidP="3F8B09A3">
            <w:pPr>
              <w:spacing w:line="259" w:lineRule="auto"/>
              <w:jc w:val="both"/>
              <w:rPr>
                <w:rFonts w:ascii="Arial Narrow" w:eastAsia="Arial Narrow" w:hAnsi="Arial Narrow" w:cs="Arial Narrow"/>
              </w:rPr>
            </w:pPr>
            <w:r w:rsidRPr="00003FCC">
              <w:rPr>
                <w:rFonts w:ascii="Arial Narrow" w:eastAsia="Arial Narrow" w:hAnsi="Arial Narrow" w:cs="Arial Narrow"/>
              </w:rPr>
              <w:t xml:space="preserve">Prowadzenie działalności rolniczej w gospodarstwie rolnym rozpoczyna się co do zasady z dniem, gdy osoba ubiegająca się o przyznanie pomocy stała się właścicielem lub objęła w posiadanie gospodarstwo rolne o powierzchni co najmniej 1 ha użytków rolnych. </w:t>
            </w:r>
          </w:p>
          <w:p w:rsidR="55008F01" w:rsidRPr="00003FCC" w:rsidRDefault="0B21F7E4" w:rsidP="3F8B09A3">
            <w:pPr>
              <w:spacing w:line="259" w:lineRule="auto"/>
              <w:jc w:val="both"/>
              <w:rPr>
                <w:rFonts w:ascii="Arial Narrow" w:eastAsia="Arial Narrow" w:hAnsi="Arial Narrow" w:cs="Arial Narrow"/>
              </w:rPr>
            </w:pPr>
            <w:r w:rsidRPr="00003FCC">
              <w:rPr>
                <w:rFonts w:ascii="Arial Narrow" w:eastAsia="Arial Narrow" w:hAnsi="Arial Narrow" w:cs="Arial Narrow"/>
              </w:rPr>
              <w:t xml:space="preserve">W uzasadnionych przypadkach można wyznaczyć późniejszą datę rozpoczęcia </w:t>
            </w:r>
            <w:r w:rsidRPr="00003FCC">
              <w:rPr>
                <w:rFonts w:ascii="Arial Narrow" w:eastAsia="Arial Narrow" w:hAnsi="Arial Narrow" w:cs="Arial Narrow"/>
                <w:b/>
                <w:bCs/>
              </w:rPr>
              <w:t>działalności rolniczej</w:t>
            </w:r>
            <w:r w:rsidRPr="00003FCC">
              <w:rPr>
                <w:rFonts w:ascii="Arial Narrow" w:eastAsia="Arial Narrow" w:hAnsi="Arial Narrow" w:cs="Arial Narrow"/>
              </w:rPr>
              <w:t xml:space="preserve"> w gospodarstwie.</w:t>
            </w:r>
          </w:p>
          <w:p w:rsidR="55008F01" w:rsidRPr="00003FCC" w:rsidRDefault="4C0010EE" w:rsidP="005A08D3">
            <w:pPr>
              <w:jc w:val="both"/>
              <w:rPr>
                <w:rFonts w:ascii="Arial Narrow" w:eastAsia="Arial Narrow" w:hAnsi="Arial Narrow" w:cs="Arial Narrow"/>
              </w:rPr>
            </w:pPr>
            <w:r w:rsidRPr="00003FCC">
              <w:rPr>
                <w:rFonts w:ascii="Arial Narrow" w:eastAsia="Arial Narrow" w:hAnsi="Arial Narrow" w:cs="Arial Narrow"/>
              </w:rPr>
              <w:t xml:space="preserve">Kierujący prowadzi </w:t>
            </w:r>
            <w:r w:rsidRPr="00003FCC">
              <w:rPr>
                <w:rFonts w:ascii="Arial Narrow" w:eastAsia="Arial Narrow" w:hAnsi="Arial Narrow" w:cs="Arial Narrow"/>
                <w:b/>
                <w:bCs/>
              </w:rPr>
              <w:t>działalność rolniczą</w:t>
            </w:r>
            <w:r w:rsidRPr="00003FCC">
              <w:rPr>
                <w:rFonts w:ascii="Arial Narrow" w:eastAsia="Arial Narrow" w:hAnsi="Arial Narrow" w:cs="Arial Narrow"/>
              </w:rPr>
              <w:t xml:space="preserve"> w gospodarstwie rolnym osobiście (pracuje w</w:t>
            </w:r>
            <w:r w:rsidR="005A08D3">
              <w:rPr>
                <w:rFonts w:ascii="Arial Narrow" w:eastAsia="Arial Narrow" w:hAnsi="Arial Narrow" w:cs="Arial Narrow"/>
              </w:rPr>
              <w:t> </w:t>
            </w:r>
            <w:r w:rsidRPr="00003FCC">
              <w:rPr>
                <w:rFonts w:ascii="Arial Narrow" w:eastAsia="Arial Narrow" w:hAnsi="Arial Narrow" w:cs="Arial Narrow"/>
              </w:rPr>
              <w:t>tym gospodarstwie oraz podejmuje wszelkie decyzje dotyczące prowadzenia tej działalności), na własny rachunek i we własnym imieniu, ponosi koszty i czerpie korzyści w związku z prowadzeniem tej działalności.</w:t>
            </w:r>
          </w:p>
        </w:tc>
      </w:tr>
      <w:tr w:rsidR="55008F01" w:rsidRPr="00003FCC" w:rsidTr="002F0F66">
        <w:tc>
          <w:tcPr>
            <w:tcW w:w="1905" w:type="dxa"/>
            <w:vAlign w:val="center"/>
          </w:tcPr>
          <w:p w:rsidR="55008F01" w:rsidRPr="00C741C4" w:rsidRDefault="55008F01" w:rsidP="002F0F66">
            <w:pPr>
              <w:rPr>
                <w:rFonts w:ascii="Arial Narrow" w:eastAsia="Arial Narrow" w:hAnsi="Arial Narrow" w:cs="Arial Narrow"/>
                <w:b/>
                <w:bCs/>
                <w:i/>
                <w:iCs/>
              </w:rPr>
            </w:pPr>
            <w:r w:rsidRPr="00003FCC">
              <w:rPr>
                <w:rFonts w:ascii="Arial Narrow" w:eastAsia="Arial Narrow" w:hAnsi="Arial Narrow" w:cs="Arial Narrow"/>
                <w:b/>
                <w:bCs/>
              </w:rPr>
              <w:t>Opis zakresu interwencji</w:t>
            </w:r>
            <w:r w:rsidRPr="00003FCC">
              <w:rPr>
                <w:rFonts w:ascii="Arial Narrow" w:eastAsia="Arial Narrow" w:hAnsi="Arial Narrow" w:cs="Arial Narrow"/>
              </w:rPr>
              <w:t xml:space="preserve"> </w:t>
            </w:r>
          </w:p>
        </w:tc>
        <w:tc>
          <w:tcPr>
            <w:tcW w:w="7155" w:type="dxa"/>
          </w:tcPr>
          <w:p w:rsidR="55008F01" w:rsidRPr="00003FCC" w:rsidRDefault="55008F01" w:rsidP="00612646">
            <w:pPr>
              <w:jc w:val="both"/>
              <w:rPr>
                <w:rFonts w:ascii="Arial Narrow" w:eastAsia="Arial Narrow" w:hAnsi="Arial Narrow" w:cs="Arial Narrow"/>
              </w:rPr>
            </w:pPr>
            <w:r w:rsidRPr="007B05FD">
              <w:rPr>
                <w:rFonts w:ascii="Arial Narrow" w:eastAsia="Arial Narrow" w:hAnsi="Arial Narrow" w:cs="Arial Narrow"/>
              </w:rPr>
              <w:t xml:space="preserve">Ułatwianie młodym rolnikom rozpoczęcia </w:t>
            </w:r>
            <w:r w:rsidRPr="0020315F">
              <w:rPr>
                <w:rFonts w:ascii="Arial Narrow" w:eastAsia="Arial Narrow" w:hAnsi="Arial Narrow" w:cs="Arial Narrow"/>
                <w:b/>
                <w:bCs/>
              </w:rPr>
              <w:t>działalności rolniczej</w:t>
            </w:r>
            <w:r w:rsidRPr="00003FCC">
              <w:rPr>
                <w:rFonts w:ascii="Arial Narrow" w:eastAsia="Arial Narrow" w:hAnsi="Arial Narrow" w:cs="Arial Narrow"/>
              </w:rPr>
              <w:t xml:space="preserve"> w gospodarstwie rolnym oraz dostosowanie strukturalne gospodarstw rolnych po rozpoczęciu działalności.</w:t>
            </w:r>
          </w:p>
          <w:p w:rsidR="55008F01" w:rsidRPr="00003FCC" w:rsidRDefault="345AF57D" w:rsidP="00612646">
            <w:pPr>
              <w:jc w:val="both"/>
              <w:rPr>
                <w:rFonts w:ascii="Arial Narrow" w:eastAsia="Arial Narrow" w:hAnsi="Arial Narrow" w:cs="Arial Narrow"/>
              </w:rPr>
            </w:pPr>
            <w:r w:rsidRPr="00003FCC">
              <w:rPr>
                <w:rFonts w:ascii="Arial Narrow" w:eastAsia="Arial Narrow" w:hAnsi="Arial Narrow" w:cs="Arial Narrow"/>
              </w:rPr>
              <w:t xml:space="preserve">Wsparcie dotyczy rozwoju </w:t>
            </w:r>
            <w:r w:rsidRPr="00003FCC">
              <w:rPr>
                <w:rFonts w:ascii="Arial Narrow" w:eastAsia="Arial Narrow" w:hAnsi="Arial Narrow" w:cs="Arial Narrow"/>
                <w:b/>
                <w:bCs/>
              </w:rPr>
              <w:t>produkcji roślinnej lub zwierzęcej</w:t>
            </w:r>
            <w:r w:rsidRPr="00003FCC">
              <w:rPr>
                <w:rFonts w:ascii="Arial Narrow" w:eastAsia="Arial Narrow" w:hAnsi="Arial Narrow" w:cs="Arial Narrow"/>
              </w:rPr>
              <w:t xml:space="preserve"> w gospodarstwie, a</w:t>
            </w:r>
            <w:r w:rsidR="002574D2">
              <w:rPr>
                <w:rFonts w:ascii="Arial Narrow" w:eastAsia="Arial Narrow" w:hAnsi="Arial Narrow" w:cs="Arial Narrow"/>
              </w:rPr>
              <w:t> </w:t>
            </w:r>
            <w:r w:rsidRPr="00003FCC">
              <w:rPr>
                <w:rFonts w:ascii="Arial Narrow" w:eastAsia="Arial Narrow" w:hAnsi="Arial Narrow" w:cs="Arial Narrow"/>
              </w:rPr>
              <w:t xml:space="preserve">także przygotowania do sprzedaży </w:t>
            </w:r>
            <w:r w:rsidRPr="00003FCC">
              <w:rPr>
                <w:rFonts w:ascii="Arial Narrow" w:eastAsia="Arial Narrow" w:hAnsi="Arial Narrow" w:cs="Arial Narrow"/>
                <w:b/>
                <w:bCs/>
              </w:rPr>
              <w:t>produktów rolnych</w:t>
            </w:r>
            <w:r w:rsidRPr="00003FCC">
              <w:rPr>
                <w:rFonts w:ascii="Arial Narrow" w:eastAsia="Arial Narrow" w:hAnsi="Arial Narrow" w:cs="Arial Narrow"/>
              </w:rPr>
              <w:t xml:space="preserve"> wytwarzanych w</w:t>
            </w:r>
            <w:r w:rsidR="002574D2">
              <w:rPr>
                <w:rFonts w:ascii="Arial Narrow" w:eastAsia="Arial Narrow" w:hAnsi="Arial Narrow" w:cs="Arial Narrow"/>
              </w:rPr>
              <w:t> </w:t>
            </w:r>
            <w:r w:rsidRPr="00003FCC">
              <w:rPr>
                <w:rFonts w:ascii="Arial Narrow" w:eastAsia="Arial Narrow" w:hAnsi="Arial Narrow" w:cs="Arial Narrow"/>
              </w:rPr>
              <w:t>gospodarstwie.</w:t>
            </w:r>
          </w:p>
          <w:p w:rsidR="55008F01" w:rsidRPr="00003FCC" w:rsidRDefault="345AF57D" w:rsidP="3F8B09A3">
            <w:pPr>
              <w:jc w:val="both"/>
              <w:rPr>
                <w:rFonts w:ascii="Arial Narrow" w:eastAsia="Arial Narrow" w:hAnsi="Arial Narrow" w:cs="Arial Narrow"/>
              </w:rPr>
            </w:pPr>
            <w:r w:rsidRPr="00003FCC">
              <w:rPr>
                <w:rFonts w:ascii="Arial Narrow" w:eastAsia="Arial Narrow" w:hAnsi="Arial Narrow" w:cs="Arial Narrow"/>
              </w:rPr>
              <w:t xml:space="preserve">W ramach inwestycji związanych z urządzeniem, dostosowaniami strukturalnymi lub rozwojem </w:t>
            </w:r>
            <w:r w:rsidR="1EA83928" w:rsidRPr="00003FCC">
              <w:rPr>
                <w:rFonts w:ascii="Arial Narrow" w:eastAsia="Arial Narrow" w:hAnsi="Arial Narrow" w:cs="Arial Narrow"/>
                <w:b/>
                <w:bCs/>
              </w:rPr>
              <w:t>działalności rolniczej</w:t>
            </w:r>
            <w:r w:rsidRPr="00003FCC">
              <w:rPr>
                <w:rFonts w:ascii="Arial Narrow" w:eastAsia="Arial Narrow" w:hAnsi="Arial Narrow" w:cs="Arial Narrow"/>
              </w:rPr>
              <w:t xml:space="preserve"> w gospodarstwie rolnym uwzględnia się przede wszystkim: a) inwestycje budowlane związane z budynkami lub budowlami wykorzystywanymi do </w:t>
            </w:r>
            <w:r w:rsidRPr="00003FCC">
              <w:rPr>
                <w:rFonts w:ascii="Arial Narrow" w:eastAsia="Arial Narrow" w:hAnsi="Arial Narrow" w:cs="Arial Narrow"/>
                <w:b/>
                <w:bCs/>
              </w:rPr>
              <w:t>produkcji rolnej</w:t>
            </w:r>
            <w:r w:rsidRPr="00003FCC">
              <w:rPr>
                <w:rFonts w:ascii="Arial Narrow" w:eastAsia="Arial Narrow" w:hAnsi="Arial Narrow" w:cs="Arial Narrow"/>
              </w:rPr>
              <w:t xml:space="preserve">, b) zakup nieruchomości rolnych, c) zakup zwierząt gospodarskich oraz innych zwierząt niezbędnych do prowadzenia produkcji zwierzęcej, d) zakup nowych maszyn, urządzeń i wyposażenia, w tym sprzętu komputerowego i oprogramowania służącego wsparciu prowadzenia </w:t>
            </w:r>
            <w:r w:rsidRPr="00003FCC">
              <w:rPr>
                <w:rFonts w:ascii="Arial Narrow" w:eastAsia="Arial Narrow" w:hAnsi="Arial Narrow" w:cs="Arial Narrow"/>
                <w:b/>
                <w:bCs/>
              </w:rPr>
              <w:t>produkcji rolnej</w:t>
            </w:r>
            <w:r w:rsidRPr="00003FCC">
              <w:rPr>
                <w:rFonts w:ascii="Arial Narrow" w:eastAsia="Arial Narrow" w:hAnsi="Arial Narrow" w:cs="Arial Narrow"/>
              </w:rPr>
              <w:t xml:space="preserve">. </w:t>
            </w:r>
          </w:p>
          <w:p w:rsidR="55008F01" w:rsidRPr="00003FCC" w:rsidRDefault="55008F01" w:rsidP="00612646">
            <w:pPr>
              <w:jc w:val="both"/>
              <w:rPr>
                <w:rFonts w:ascii="Arial Narrow" w:eastAsia="Arial Narrow" w:hAnsi="Arial Narrow" w:cs="Arial Narrow"/>
              </w:rPr>
            </w:pPr>
            <w:r w:rsidRPr="00003FCC">
              <w:rPr>
                <w:rFonts w:ascii="Arial Narrow" w:eastAsia="Arial Narrow" w:hAnsi="Arial Narrow" w:cs="Arial Narrow"/>
              </w:rPr>
              <w:t>Nie są wspierane inwestycje budowlane realizowane na gruntach innych niż stanowiące własność wnioskodawcy lub beneficjenta, przedmiot użytkowania wieczystego lub przedmiot dzierżawy z Zasobu Własności Rolnej Skarbu Państwa lub od jednostek samorządu terytorialnego.</w:t>
            </w:r>
          </w:p>
        </w:tc>
      </w:tr>
      <w:tr w:rsidR="55008F01" w:rsidRPr="00003FCC" w:rsidTr="002F0F66">
        <w:tc>
          <w:tcPr>
            <w:tcW w:w="1905" w:type="dxa"/>
            <w:vAlign w:val="center"/>
          </w:tcPr>
          <w:p w:rsidR="55008F01" w:rsidRPr="00003FCC" w:rsidRDefault="55008F01" w:rsidP="002F0F66">
            <w:pPr>
              <w:rPr>
                <w:rFonts w:ascii="Arial Narrow" w:eastAsia="Arial Narrow" w:hAnsi="Arial Narrow" w:cs="Arial Narrow"/>
              </w:rPr>
            </w:pPr>
            <w:r w:rsidRPr="00003FCC">
              <w:rPr>
                <w:rFonts w:ascii="Arial Narrow" w:eastAsia="Arial Narrow" w:hAnsi="Arial Narrow" w:cs="Arial Narrow"/>
                <w:b/>
                <w:bCs/>
              </w:rPr>
              <w:t xml:space="preserve">Opis warunków kwalifikowalności </w:t>
            </w:r>
          </w:p>
        </w:tc>
        <w:tc>
          <w:tcPr>
            <w:tcW w:w="7155" w:type="dxa"/>
          </w:tcPr>
          <w:p w:rsidR="55008F01" w:rsidRPr="007B05FD" w:rsidRDefault="55008F01" w:rsidP="00612646">
            <w:pPr>
              <w:ind w:left="319" w:hanging="319"/>
              <w:jc w:val="both"/>
              <w:rPr>
                <w:rFonts w:ascii="Arial Narrow" w:eastAsia="Arial Narrow" w:hAnsi="Arial Narrow" w:cs="Arial Narrow"/>
              </w:rPr>
            </w:pPr>
            <w:r w:rsidRPr="007B05FD">
              <w:rPr>
                <w:rFonts w:ascii="Arial Narrow" w:eastAsia="Arial Narrow" w:hAnsi="Arial Narrow" w:cs="Arial Narrow"/>
              </w:rPr>
              <w:t>Warunki dostępu oraz zobowiązania beneficjenta:</w:t>
            </w:r>
          </w:p>
          <w:p w:rsidR="55008F01" w:rsidRPr="00003FCC" w:rsidRDefault="6EC826A6" w:rsidP="004B3E72">
            <w:pPr>
              <w:pStyle w:val="Akapitzlist"/>
              <w:numPr>
                <w:ilvl w:val="0"/>
                <w:numId w:val="41"/>
              </w:numPr>
              <w:ind w:left="244" w:hanging="283"/>
              <w:jc w:val="both"/>
              <w:rPr>
                <w:rFonts w:ascii="Arial Narrow" w:eastAsia="Arial Narrow" w:hAnsi="Arial Narrow" w:cs="Arial Narrow"/>
              </w:rPr>
            </w:pPr>
            <w:r w:rsidRPr="0020315F">
              <w:rPr>
                <w:rFonts w:ascii="Arial Narrow" w:eastAsia="Arial Narrow" w:hAnsi="Arial Narrow" w:cs="Arial Narrow"/>
              </w:rPr>
              <w:t xml:space="preserve">rozpoczęcie prowadzenia </w:t>
            </w:r>
            <w:r w:rsidRPr="0020315F">
              <w:rPr>
                <w:rFonts w:ascii="Arial Narrow" w:eastAsia="Arial Narrow" w:hAnsi="Arial Narrow" w:cs="Arial Narrow"/>
                <w:b/>
                <w:bCs/>
              </w:rPr>
              <w:t>działalności rolniczej</w:t>
            </w:r>
            <w:r w:rsidRPr="00003FCC">
              <w:rPr>
                <w:rFonts w:ascii="Arial Narrow" w:eastAsia="Arial Narrow" w:hAnsi="Arial Narrow" w:cs="Arial Narrow"/>
              </w:rPr>
              <w:t xml:space="preserve"> (w gospodarstwie rolnym) nie wcześniej niż w okresie 24 miesięcy przed dniem złożenia wniosku o przyznanie pomocy;</w:t>
            </w:r>
          </w:p>
          <w:p w:rsidR="55008F01" w:rsidRPr="00003FCC" w:rsidRDefault="6EC826A6" w:rsidP="004B3E72">
            <w:pPr>
              <w:pStyle w:val="Akapitzlist"/>
              <w:numPr>
                <w:ilvl w:val="0"/>
                <w:numId w:val="41"/>
              </w:numPr>
              <w:ind w:left="244" w:hanging="283"/>
              <w:jc w:val="both"/>
              <w:rPr>
                <w:rFonts w:ascii="Arial Narrow" w:eastAsia="Arial Narrow" w:hAnsi="Arial Narrow" w:cs="Arial Narrow"/>
              </w:rPr>
            </w:pPr>
            <w:r w:rsidRPr="00003FCC">
              <w:rPr>
                <w:rFonts w:ascii="Arial Narrow" w:eastAsia="Arial Narrow" w:hAnsi="Arial Narrow" w:cs="Arial Narrow"/>
              </w:rPr>
              <w:t xml:space="preserve">rozpoczęcie prowadzenia </w:t>
            </w:r>
            <w:r w:rsidRPr="00003FCC">
              <w:rPr>
                <w:rFonts w:ascii="Arial Narrow" w:eastAsia="Arial Narrow" w:hAnsi="Arial Narrow" w:cs="Arial Narrow"/>
                <w:b/>
                <w:bCs/>
              </w:rPr>
              <w:t>działalności rolniczej</w:t>
            </w:r>
            <w:r w:rsidRPr="00003FCC">
              <w:rPr>
                <w:rFonts w:ascii="Arial Narrow" w:eastAsia="Arial Narrow" w:hAnsi="Arial Narrow" w:cs="Arial Narrow"/>
              </w:rPr>
              <w:t xml:space="preserve"> w gospodarstwie rolnym o</w:t>
            </w:r>
            <w:r w:rsidR="002574D2">
              <w:rPr>
                <w:rFonts w:ascii="Arial Narrow" w:eastAsia="Arial Narrow" w:hAnsi="Arial Narrow" w:cs="Arial Narrow"/>
              </w:rPr>
              <w:t> </w:t>
            </w:r>
            <w:r w:rsidRPr="00003FCC">
              <w:rPr>
                <w:rFonts w:ascii="Arial Narrow" w:eastAsia="Arial Narrow" w:hAnsi="Arial Narrow" w:cs="Arial Narrow"/>
              </w:rPr>
              <w:t>wielkości fizycznej równej co najmniej średniej wojewódzkiej lub krajowej (tej niższej) lub o wielkości ekonomicznej równej co najmniej 13 000 euro SO i nie więcej niż 150 000 euro SO</w:t>
            </w:r>
            <w:r w:rsidR="70DDEF64" w:rsidRPr="00003FCC">
              <w:rPr>
                <w:rFonts w:ascii="Arial Narrow" w:eastAsia="Arial Narrow" w:hAnsi="Arial Narrow" w:cs="Arial Narrow"/>
              </w:rPr>
              <w:t>;</w:t>
            </w:r>
          </w:p>
          <w:p w:rsidR="70DDEF64" w:rsidRPr="00003FCC" w:rsidRDefault="70DDEF64" w:rsidP="004B3E72">
            <w:pPr>
              <w:pStyle w:val="Akapitzlist"/>
              <w:numPr>
                <w:ilvl w:val="0"/>
                <w:numId w:val="41"/>
              </w:numPr>
              <w:spacing w:line="259" w:lineRule="auto"/>
              <w:ind w:left="244" w:hanging="283"/>
              <w:jc w:val="both"/>
              <w:rPr>
                <w:rFonts w:ascii="Arial Narrow" w:eastAsia="Arial Narrow" w:hAnsi="Arial Narrow" w:cs="Arial Narrow"/>
              </w:rPr>
            </w:pPr>
            <w:r w:rsidRPr="00003FCC">
              <w:rPr>
                <w:rFonts w:ascii="Arial Narrow" w:eastAsia="Arial Narrow" w:hAnsi="Arial Narrow" w:cs="Arial Narrow"/>
              </w:rPr>
              <w:t>powierzchnia użytków rolnych stanowiących przedmiot własności beneficjenta, użytkowania wieczystego lub dzierżawy z Zasobu Własności Rolnej Skarbu Państwa lub od jednostek samorządu terytorialnego stanowi przynajmniej 70% średniej wojewódzkiej lub krajowej (tej niższej)</w:t>
            </w:r>
            <w:r w:rsidR="677F6B23" w:rsidRPr="00003FCC">
              <w:rPr>
                <w:rFonts w:ascii="Arial Narrow" w:eastAsia="Arial Narrow" w:hAnsi="Arial Narrow" w:cs="Arial Narrow"/>
              </w:rPr>
              <w:t>;</w:t>
            </w:r>
          </w:p>
          <w:p w:rsidR="55008F01" w:rsidRPr="00003FCC" w:rsidRDefault="6EC826A6" w:rsidP="004B3E72">
            <w:pPr>
              <w:pStyle w:val="Akapitzlist"/>
              <w:numPr>
                <w:ilvl w:val="0"/>
                <w:numId w:val="41"/>
              </w:numPr>
              <w:ind w:left="244" w:hanging="283"/>
              <w:jc w:val="both"/>
              <w:rPr>
                <w:rFonts w:ascii="Arial Narrow" w:eastAsia="Arial Narrow" w:hAnsi="Arial Narrow" w:cs="Arial Narrow"/>
              </w:rPr>
            </w:pPr>
            <w:r w:rsidRPr="00003FCC">
              <w:rPr>
                <w:rFonts w:ascii="Arial Narrow" w:eastAsia="Arial Narrow" w:hAnsi="Arial Narrow" w:cs="Arial Narrow"/>
              </w:rPr>
              <w:t>posiadanie odpowiednich kwalifikacji zawodowych lub uzupełnienie wykształcenia;</w:t>
            </w:r>
          </w:p>
          <w:p w:rsidR="7617031A" w:rsidRPr="00003FCC" w:rsidRDefault="7617031A" w:rsidP="004B3E72">
            <w:pPr>
              <w:pStyle w:val="Akapitzlist"/>
              <w:numPr>
                <w:ilvl w:val="0"/>
                <w:numId w:val="41"/>
              </w:numPr>
              <w:spacing w:line="259" w:lineRule="auto"/>
              <w:ind w:left="244" w:hanging="283"/>
              <w:jc w:val="both"/>
              <w:rPr>
                <w:rFonts w:ascii="Arial Narrow" w:eastAsia="Arial Narrow" w:hAnsi="Arial Narrow" w:cs="Arial Narrow"/>
              </w:rPr>
            </w:pPr>
            <w:r w:rsidRPr="00003FCC">
              <w:rPr>
                <w:rFonts w:ascii="Arial Narrow" w:eastAsia="Arial Narrow" w:hAnsi="Arial Narrow" w:cs="Arial Narrow"/>
              </w:rPr>
              <w:t xml:space="preserve">realizacja założeń biznesplanu, w tym w szczególności realizacja inwestycji związanych z urządzeniem, dostosowaniami strukturalnymi lub rozwojem </w:t>
            </w:r>
            <w:r w:rsidRPr="00003FCC">
              <w:rPr>
                <w:rFonts w:ascii="Arial Narrow" w:eastAsia="Arial Narrow" w:hAnsi="Arial Narrow" w:cs="Arial Narrow"/>
                <w:b/>
                <w:bCs/>
              </w:rPr>
              <w:t xml:space="preserve">działalności rolniczej </w:t>
            </w:r>
            <w:r w:rsidRPr="00003FCC">
              <w:rPr>
                <w:rFonts w:ascii="Arial Narrow" w:eastAsia="Arial Narrow" w:hAnsi="Arial Narrow" w:cs="Arial Narrow"/>
              </w:rPr>
              <w:t>w gospodarstwie rolnym</w:t>
            </w:r>
            <w:r w:rsidR="00E67652" w:rsidRPr="00003FCC">
              <w:rPr>
                <w:rFonts w:ascii="Arial Narrow" w:eastAsia="Arial Narrow" w:hAnsi="Arial Narrow" w:cs="Arial Narrow"/>
              </w:rPr>
              <w:t>;</w:t>
            </w:r>
          </w:p>
          <w:p w:rsidR="75C95416" w:rsidRPr="00003FCC" w:rsidRDefault="75C95416" w:rsidP="004B3E72">
            <w:pPr>
              <w:pStyle w:val="Akapitzlist"/>
              <w:numPr>
                <w:ilvl w:val="0"/>
                <w:numId w:val="41"/>
              </w:numPr>
              <w:spacing w:line="259" w:lineRule="auto"/>
              <w:ind w:left="244" w:hanging="283"/>
              <w:jc w:val="both"/>
              <w:rPr>
                <w:rFonts w:ascii="Arial Narrow" w:eastAsia="Arial Narrow" w:hAnsi="Arial Narrow" w:cs="Arial Narrow"/>
              </w:rPr>
            </w:pPr>
            <w:r w:rsidRPr="00003FCC">
              <w:rPr>
                <w:rFonts w:ascii="Arial Narrow" w:eastAsia="Arial Narrow" w:hAnsi="Arial Narrow" w:cs="Arial Narrow"/>
              </w:rPr>
              <w:t>osiągnięcie odpowiedniego wzrostu wielkości ekonomicznej lub odpowiedniej wielkości ekonomicznej w wyniku realizacji biznesplanu;</w:t>
            </w:r>
          </w:p>
          <w:p w:rsidR="55008F01" w:rsidRPr="00003FCC" w:rsidRDefault="681DE123" w:rsidP="004B3E72">
            <w:pPr>
              <w:pStyle w:val="Akapitzlist"/>
              <w:numPr>
                <w:ilvl w:val="0"/>
                <w:numId w:val="41"/>
              </w:numPr>
              <w:ind w:left="244" w:hanging="283"/>
              <w:jc w:val="both"/>
              <w:rPr>
                <w:rFonts w:ascii="Arial Narrow" w:eastAsia="Arial Narrow" w:hAnsi="Arial Narrow" w:cs="Arial Narrow"/>
              </w:rPr>
            </w:pPr>
            <w:r w:rsidRPr="00003FCC">
              <w:rPr>
                <w:rFonts w:ascii="Arial Narrow" w:eastAsia="Arial Narrow" w:hAnsi="Arial Narrow" w:cs="Arial Narrow"/>
              </w:rPr>
              <w:t xml:space="preserve">podleganie ubezpieczeniu społecznemu rolników z mocy ustawy i w pełnym zakresie jako rolnik od dnia spełnienia warunku, z zastrzeżeniem dopełnienia którego została wydana decyzja w sprawie przyznania pomocy, co najmniej do dnia upływu </w:t>
            </w:r>
            <w:r w:rsidR="22F7CB99" w:rsidRPr="00003FCC">
              <w:rPr>
                <w:rFonts w:ascii="Arial Narrow" w:eastAsia="Arial Narrow" w:hAnsi="Arial Narrow" w:cs="Arial Narrow"/>
              </w:rPr>
              <w:t>36</w:t>
            </w:r>
            <w:r w:rsidRPr="00003FCC">
              <w:rPr>
                <w:rFonts w:ascii="Arial Narrow" w:eastAsia="Arial Narrow" w:hAnsi="Arial Narrow" w:cs="Arial Narrow"/>
              </w:rPr>
              <w:t xml:space="preserve"> miesięcy od dnia wypłaty pierwszej raty</w:t>
            </w:r>
            <w:r w:rsidR="66237287" w:rsidRPr="00003FCC">
              <w:rPr>
                <w:rFonts w:ascii="Arial Narrow" w:eastAsia="Arial Narrow" w:hAnsi="Arial Narrow" w:cs="Arial Narrow"/>
              </w:rPr>
              <w:t xml:space="preserve"> </w:t>
            </w:r>
            <w:r w:rsidRPr="00003FCC">
              <w:rPr>
                <w:rFonts w:ascii="Arial Narrow" w:eastAsia="Arial Narrow" w:hAnsi="Arial Narrow" w:cs="Arial Narrow"/>
              </w:rPr>
              <w:t>pomocy</w:t>
            </w:r>
            <w:r w:rsidR="4249B67B" w:rsidRPr="00003FCC">
              <w:rPr>
                <w:rFonts w:ascii="Arial Narrow" w:eastAsia="Arial Narrow" w:hAnsi="Arial Narrow" w:cs="Arial Narrow"/>
              </w:rPr>
              <w:t>; beneficjent może być zwolniony z</w:t>
            </w:r>
            <w:r w:rsidR="005A08D3">
              <w:rPr>
                <w:rFonts w:ascii="Arial Narrow" w:eastAsia="Arial Narrow" w:hAnsi="Arial Narrow" w:cs="Arial Narrow"/>
              </w:rPr>
              <w:t> </w:t>
            </w:r>
            <w:r w:rsidR="4249B67B" w:rsidRPr="00003FCC">
              <w:rPr>
                <w:rFonts w:ascii="Arial Narrow" w:eastAsia="Arial Narrow" w:hAnsi="Arial Narrow" w:cs="Arial Narrow"/>
              </w:rPr>
              <w:t>ww. zobowiązania w przypadku, gdy podejmuje okołorolniczą działalność gospodarczą na bazie swojego gospodarstwa rolnego (np. przetwarzanie produktów rolnych wytwarzanych w gospodarstwie, usługi dla rolnictwa);</w:t>
            </w:r>
          </w:p>
          <w:p w:rsidR="55008F01" w:rsidRPr="00003FCC" w:rsidRDefault="6EC826A6" w:rsidP="004B3E72">
            <w:pPr>
              <w:pStyle w:val="Akapitzlist"/>
              <w:numPr>
                <w:ilvl w:val="0"/>
                <w:numId w:val="41"/>
              </w:numPr>
              <w:ind w:left="244" w:hanging="283"/>
              <w:jc w:val="both"/>
              <w:rPr>
                <w:rFonts w:ascii="Arial Narrow" w:eastAsia="Arial Narrow" w:hAnsi="Arial Narrow" w:cs="Arial Narrow"/>
              </w:rPr>
            </w:pPr>
            <w:r w:rsidRPr="00003FCC">
              <w:rPr>
                <w:rFonts w:ascii="Arial Narrow" w:eastAsia="Arial Narrow" w:hAnsi="Arial Narrow" w:cs="Arial Narrow"/>
              </w:rPr>
              <w:t>prowadzenie ewidencji przychodów i rozchodów w gospodarstwie;</w:t>
            </w:r>
          </w:p>
          <w:p w:rsidR="55008F01" w:rsidRPr="00F85D68" w:rsidRDefault="6EC826A6" w:rsidP="004B3E72">
            <w:pPr>
              <w:pStyle w:val="Akapitzlist"/>
              <w:numPr>
                <w:ilvl w:val="0"/>
                <w:numId w:val="41"/>
              </w:numPr>
              <w:ind w:left="244" w:hanging="283"/>
              <w:jc w:val="both"/>
              <w:rPr>
                <w:rFonts w:ascii="Arial Narrow" w:eastAsiaTheme="minorEastAsia" w:hAnsi="Arial Narrow"/>
              </w:rPr>
            </w:pPr>
            <w:r w:rsidRPr="00003FCC">
              <w:rPr>
                <w:rFonts w:ascii="Arial Narrow" w:eastAsia="Arial Narrow" w:hAnsi="Arial Narrow" w:cs="Arial Narrow"/>
              </w:rPr>
              <w:t xml:space="preserve">prowadzenie </w:t>
            </w:r>
            <w:r w:rsidRPr="00003FCC">
              <w:rPr>
                <w:rFonts w:ascii="Arial Narrow" w:eastAsia="Arial Narrow" w:hAnsi="Arial Narrow" w:cs="Arial Narrow"/>
                <w:b/>
                <w:bCs/>
              </w:rPr>
              <w:t>działalności rolniczej</w:t>
            </w:r>
            <w:r w:rsidRPr="00003FCC">
              <w:rPr>
                <w:rFonts w:ascii="Arial Narrow" w:eastAsia="Arial Narrow" w:hAnsi="Arial Narrow" w:cs="Arial Narrow"/>
              </w:rPr>
              <w:t xml:space="preserve"> w gospodarstwie jako kierujący co najmniej do dnia upływu 5 lat od dnia wypłaty pierwszej raty pomocy.</w:t>
            </w:r>
          </w:p>
        </w:tc>
      </w:tr>
      <w:tr w:rsidR="55008F01" w:rsidRPr="00003FCC" w:rsidTr="002F0F66">
        <w:tc>
          <w:tcPr>
            <w:tcW w:w="1905" w:type="dxa"/>
            <w:vAlign w:val="center"/>
          </w:tcPr>
          <w:p w:rsidR="55008F01" w:rsidRPr="00003FCC" w:rsidRDefault="55008F01" w:rsidP="002F0F66">
            <w:pPr>
              <w:rPr>
                <w:rFonts w:ascii="Arial Narrow" w:eastAsia="Arial Narrow" w:hAnsi="Arial Narrow" w:cs="Arial Narrow"/>
                <w:b/>
                <w:bCs/>
              </w:rPr>
            </w:pPr>
            <w:r w:rsidRPr="00003FCC">
              <w:rPr>
                <w:rFonts w:ascii="Arial Narrow" w:eastAsia="Arial Narrow" w:hAnsi="Arial Narrow" w:cs="Arial Narrow"/>
                <w:b/>
                <w:bCs/>
              </w:rPr>
              <w:t>Opis kryteriów wyboru</w:t>
            </w:r>
          </w:p>
        </w:tc>
        <w:tc>
          <w:tcPr>
            <w:tcW w:w="7155" w:type="dxa"/>
          </w:tcPr>
          <w:p w:rsidR="55008F01" w:rsidRPr="0020315F" w:rsidRDefault="345AF57D" w:rsidP="00612646">
            <w:pPr>
              <w:jc w:val="both"/>
              <w:rPr>
                <w:rFonts w:ascii="Arial Narrow" w:eastAsia="Arial Narrow" w:hAnsi="Arial Narrow" w:cs="Arial Narrow"/>
              </w:rPr>
            </w:pPr>
            <w:r w:rsidRPr="007B05FD">
              <w:rPr>
                <w:rFonts w:ascii="Arial Narrow" w:eastAsia="Arial Narrow" w:hAnsi="Arial Narrow" w:cs="Arial Narrow"/>
              </w:rPr>
              <w:t>Kryteria wyboru operacji</w:t>
            </w:r>
            <w:r w:rsidR="32DBBD8E" w:rsidRPr="007B05FD">
              <w:rPr>
                <w:rFonts w:ascii="Arial Narrow" w:eastAsia="Arial Narrow" w:hAnsi="Arial Narrow" w:cs="Arial Narrow"/>
              </w:rPr>
              <w:t xml:space="preserve"> dotyczą w szczególności</w:t>
            </w:r>
            <w:r w:rsidRPr="0020315F">
              <w:rPr>
                <w:rFonts w:ascii="Arial Narrow" w:eastAsia="Arial Narrow" w:hAnsi="Arial Narrow" w:cs="Arial Narrow"/>
              </w:rPr>
              <w:t>:</w:t>
            </w:r>
          </w:p>
          <w:p w:rsidR="55008F01" w:rsidRPr="00F85D68" w:rsidRDefault="6EC826A6" w:rsidP="004B3E72">
            <w:pPr>
              <w:pStyle w:val="Akapitzlist"/>
              <w:numPr>
                <w:ilvl w:val="0"/>
                <w:numId w:val="40"/>
              </w:numPr>
              <w:ind w:left="244" w:hanging="283"/>
              <w:rPr>
                <w:rFonts w:ascii="Arial Narrow" w:eastAsiaTheme="minorEastAsia" w:hAnsi="Arial Narrow"/>
              </w:rPr>
            </w:pPr>
            <w:r w:rsidRPr="00003FCC">
              <w:rPr>
                <w:rFonts w:ascii="Arial Narrow" w:eastAsia="Arial Narrow" w:hAnsi="Arial Narrow" w:cs="Arial Narrow"/>
              </w:rPr>
              <w:t>kwalifikacj</w:t>
            </w:r>
            <w:r w:rsidR="53079F60" w:rsidRPr="00003FCC">
              <w:rPr>
                <w:rFonts w:ascii="Arial Narrow" w:eastAsia="Arial Narrow" w:hAnsi="Arial Narrow" w:cs="Arial Narrow"/>
              </w:rPr>
              <w:t>i</w:t>
            </w:r>
            <w:r w:rsidRPr="00003FCC">
              <w:rPr>
                <w:rFonts w:ascii="Arial Narrow" w:eastAsia="Arial Narrow" w:hAnsi="Arial Narrow" w:cs="Arial Narrow"/>
              </w:rPr>
              <w:t xml:space="preserve"> rolnicz</w:t>
            </w:r>
            <w:r w:rsidR="5F3E6477" w:rsidRPr="00003FCC">
              <w:rPr>
                <w:rFonts w:ascii="Arial Narrow" w:eastAsia="Arial Narrow" w:hAnsi="Arial Narrow" w:cs="Arial Narrow"/>
              </w:rPr>
              <w:t>ych</w:t>
            </w:r>
            <w:r w:rsidRPr="00003FCC">
              <w:rPr>
                <w:rFonts w:ascii="Arial Narrow" w:eastAsia="Arial Narrow" w:hAnsi="Arial Narrow" w:cs="Arial Narrow"/>
              </w:rPr>
              <w:t>;</w:t>
            </w:r>
          </w:p>
          <w:p w:rsidR="55008F01" w:rsidRPr="00F85D68" w:rsidRDefault="6EC826A6" w:rsidP="004B3E72">
            <w:pPr>
              <w:pStyle w:val="Akapitzlist"/>
              <w:numPr>
                <w:ilvl w:val="0"/>
                <w:numId w:val="40"/>
              </w:numPr>
              <w:ind w:left="244" w:hanging="283"/>
              <w:rPr>
                <w:rFonts w:ascii="Arial Narrow" w:eastAsiaTheme="minorEastAsia" w:hAnsi="Arial Narrow"/>
              </w:rPr>
            </w:pPr>
            <w:r w:rsidRPr="00003FCC">
              <w:rPr>
                <w:rFonts w:ascii="Arial Narrow" w:eastAsia="Arial Narrow" w:hAnsi="Arial Narrow" w:cs="Arial Narrow"/>
              </w:rPr>
              <w:t xml:space="preserve">powierzchni użytków rolnych w gospodarstwie; </w:t>
            </w:r>
          </w:p>
          <w:p w:rsidR="55008F01" w:rsidRPr="00F85D68" w:rsidRDefault="211F2750" w:rsidP="004B3E72">
            <w:pPr>
              <w:pStyle w:val="Akapitzlist"/>
              <w:numPr>
                <w:ilvl w:val="0"/>
                <w:numId w:val="40"/>
              </w:numPr>
              <w:ind w:left="244" w:hanging="283"/>
              <w:rPr>
                <w:rFonts w:ascii="Arial Narrow" w:eastAsiaTheme="minorEastAsia" w:hAnsi="Arial Narrow"/>
              </w:rPr>
            </w:pPr>
            <w:r w:rsidRPr="00003FCC">
              <w:rPr>
                <w:rFonts w:ascii="Arial Narrow" w:eastAsia="Arial Narrow" w:hAnsi="Arial Narrow" w:cs="Arial Narrow"/>
              </w:rPr>
              <w:t>przejmowani</w:t>
            </w:r>
            <w:r w:rsidR="785601CD" w:rsidRPr="00003FCC">
              <w:rPr>
                <w:rFonts w:ascii="Arial Narrow" w:eastAsia="Arial Narrow" w:hAnsi="Arial Narrow" w:cs="Arial Narrow"/>
              </w:rPr>
              <w:t>a</w:t>
            </w:r>
            <w:r w:rsidRPr="00C741C4">
              <w:rPr>
                <w:rFonts w:ascii="Arial Narrow" w:eastAsia="Arial Narrow" w:hAnsi="Arial Narrow" w:cs="Arial Narrow"/>
              </w:rPr>
              <w:t xml:space="preserve"> na własność przynajmniej jednego gospodarstwa w całości</w:t>
            </w:r>
            <w:r w:rsidR="6EC826A6" w:rsidRPr="00C741C4">
              <w:rPr>
                <w:rFonts w:ascii="Arial Narrow" w:eastAsia="Arial Narrow" w:hAnsi="Arial Narrow" w:cs="Arial Narrow"/>
              </w:rPr>
              <w:t>;</w:t>
            </w:r>
          </w:p>
          <w:p w:rsidR="55008F01" w:rsidRPr="00F85D68" w:rsidRDefault="62E90AC8" w:rsidP="004B3E72">
            <w:pPr>
              <w:pStyle w:val="Akapitzlist"/>
              <w:numPr>
                <w:ilvl w:val="0"/>
                <w:numId w:val="40"/>
              </w:numPr>
              <w:ind w:left="244" w:hanging="283"/>
              <w:rPr>
                <w:rFonts w:ascii="Arial Narrow" w:eastAsiaTheme="minorEastAsia" w:hAnsi="Arial Narrow"/>
              </w:rPr>
            </w:pPr>
            <w:r w:rsidRPr="00003FCC">
              <w:rPr>
                <w:rFonts w:ascii="Arial Narrow" w:eastAsia="Arial Narrow" w:hAnsi="Arial Narrow" w:cs="Arial Narrow"/>
              </w:rPr>
              <w:t>różnic</w:t>
            </w:r>
            <w:r w:rsidR="4F9425C1" w:rsidRPr="00003FCC">
              <w:rPr>
                <w:rFonts w:ascii="Arial Narrow" w:eastAsia="Arial Narrow" w:hAnsi="Arial Narrow" w:cs="Arial Narrow"/>
              </w:rPr>
              <w:t>y</w:t>
            </w:r>
            <w:r w:rsidRPr="00C741C4">
              <w:rPr>
                <w:rFonts w:ascii="Arial Narrow" w:eastAsia="Arial Narrow" w:hAnsi="Arial Narrow" w:cs="Arial Narrow"/>
              </w:rPr>
              <w:t xml:space="preserve"> wieku pomiędzy przekazującym gospodarstwo </w:t>
            </w:r>
            <w:r w:rsidR="65A670C3" w:rsidRPr="007B05FD">
              <w:rPr>
                <w:rFonts w:ascii="Arial Narrow" w:eastAsia="Arial Narrow" w:hAnsi="Arial Narrow" w:cs="Arial Narrow"/>
              </w:rPr>
              <w:t xml:space="preserve">w całości i na własność </w:t>
            </w:r>
            <w:r w:rsidRPr="007B05FD">
              <w:rPr>
                <w:rFonts w:ascii="Arial Narrow" w:eastAsia="Arial Narrow" w:hAnsi="Arial Narrow" w:cs="Arial Narrow"/>
              </w:rPr>
              <w:t>a</w:t>
            </w:r>
            <w:r w:rsidR="002574D2">
              <w:rPr>
                <w:rFonts w:ascii="Arial Narrow" w:eastAsia="Arial Narrow" w:hAnsi="Arial Narrow" w:cs="Arial Narrow"/>
              </w:rPr>
              <w:t> </w:t>
            </w:r>
            <w:r w:rsidRPr="007B05FD">
              <w:rPr>
                <w:rFonts w:ascii="Arial Narrow" w:eastAsia="Arial Narrow" w:hAnsi="Arial Narrow" w:cs="Arial Narrow"/>
              </w:rPr>
              <w:t>młodym rolnikiem</w:t>
            </w:r>
            <w:r w:rsidR="6EC826A6" w:rsidRPr="0020315F">
              <w:rPr>
                <w:rFonts w:ascii="Arial Narrow" w:eastAsia="Arial Narrow" w:hAnsi="Arial Narrow" w:cs="Arial Narrow"/>
              </w:rPr>
              <w:t>.</w:t>
            </w:r>
          </w:p>
        </w:tc>
      </w:tr>
      <w:tr w:rsidR="55008F01" w:rsidRPr="00003FCC" w:rsidTr="002F0F66">
        <w:tc>
          <w:tcPr>
            <w:tcW w:w="1905" w:type="dxa"/>
            <w:vAlign w:val="center"/>
          </w:tcPr>
          <w:p w:rsidR="55008F01" w:rsidRPr="00003FCC" w:rsidRDefault="55008F01" w:rsidP="002F0F66">
            <w:pPr>
              <w:rPr>
                <w:rFonts w:ascii="Arial Narrow" w:eastAsia="Arial Narrow" w:hAnsi="Arial Narrow" w:cs="Arial Narrow"/>
              </w:rPr>
            </w:pPr>
            <w:r w:rsidRPr="00003FCC">
              <w:rPr>
                <w:rFonts w:ascii="Arial Narrow" w:eastAsia="Arial Narrow" w:hAnsi="Arial Narrow" w:cs="Arial Narrow"/>
                <w:b/>
                <w:bCs/>
              </w:rPr>
              <w:t>Opis formy pomocy</w:t>
            </w:r>
          </w:p>
        </w:tc>
        <w:tc>
          <w:tcPr>
            <w:tcW w:w="7155" w:type="dxa"/>
          </w:tcPr>
          <w:p w:rsidR="55008F01" w:rsidRPr="007B05FD" w:rsidRDefault="55008F01" w:rsidP="00612646">
            <w:pPr>
              <w:jc w:val="both"/>
              <w:rPr>
                <w:rFonts w:ascii="Arial Narrow" w:eastAsia="Arial Narrow" w:hAnsi="Arial Narrow" w:cs="Arial Narrow"/>
              </w:rPr>
            </w:pPr>
            <w:r w:rsidRPr="007B05FD">
              <w:rPr>
                <w:rFonts w:ascii="Arial Narrow" w:eastAsia="Arial Narrow" w:hAnsi="Arial Narrow" w:cs="Arial Narrow"/>
              </w:rPr>
              <w:t>Premia w formie płatności ryczałtowej wypłacanej w dwóch transzach</w:t>
            </w:r>
          </w:p>
        </w:tc>
      </w:tr>
      <w:tr w:rsidR="55008F01" w:rsidRPr="00003FCC" w:rsidTr="002F0F66">
        <w:tc>
          <w:tcPr>
            <w:tcW w:w="1905" w:type="dxa"/>
            <w:vAlign w:val="center"/>
          </w:tcPr>
          <w:p w:rsidR="55008F01" w:rsidRPr="00003FCC" w:rsidRDefault="7DDC4CC4" w:rsidP="002F0F66">
            <w:pPr>
              <w:rPr>
                <w:rFonts w:ascii="Arial Narrow" w:eastAsia="Arial Narrow" w:hAnsi="Arial Narrow" w:cs="Arial Narrow"/>
                <w:vertAlign w:val="superscript"/>
              </w:rPr>
            </w:pPr>
            <w:r w:rsidRPr="00003FCC">
              <w:rPr>
                <w:rFonts w:ascii="Arial Narrow" w:eastAsia="Arial Narrow" w:hAnsi="Arial Narrow" w:cs="Arial Narrow"/>
                <w:b/>
                <w:bCs/>
              </w:rPr>
              <w:t>Wysokość wsparcia</w:t>
            </w:r>
          </w:p>
        </w:tc>
        <w:tc>
          <w:tcPr>
            <w:tcW w:w="7155" w:type="dxa"/>
          </w:tcPr>
          <w:p w:rsidR="55008F01" w:rsidRPr="007B05FD" w:rsidRDefault="55008F01" w:rsidP="00612646">
            <w:pPr>
              <w:jc w:val="both"/>
              <w:rPr>
                <w:rFonts w:ascii="Arial Narrow" w:eastAsia="Arial Narrow" w:hAnsi="Arial Narrow" w:cs="Arial Narrow"/>
              </w:rPr>
            </w:pPr>
            <w:r w:rsidRPr="007B05FD">
              <w:rPr>
                <w:rFonts w:ascii="Arial Narrow" w:eastAsia="Arial Narrow" w:hAnsi="Arial Narrow" w:cs="Arial Narrow"/>
              </w:rPr>
              <w:t xml:space="preserve">200 tys. zł </w:t>
            </w:r>
          </w:p>
        </w:tc>
      </w:tr>
    </w:tbl>
    <w:p w:rsidR="005A08AA" w:rsidRPr="00F85D68" w:rsidRDefault="005A08AA" w:rsidP="00612646">
      <w:pPr>
        <w:jc w:val="both"/>
        <w:rPr>
          <w:rFonts w:ascii="Arial Narrow" w:hAnsi="Arial Narrow"/>
        </w:rPr>
      </w:pPr>
    </w:p>
    <w:tbl>
      <w:tblPr>
        <w:tblStyle w:val="Tabela-Siatk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830"/>
        <w:gridCol w:w="7230"/>
      </w:tblGrid>
      <w:tr w:rsidR="03078880" w:rsidRPr="00003FCC" w:rsidTr="002F0F66">
        <w:tc>
          <w:tcPr>
            <w:tcW w:w="9060" w:type="dxa"/>
            <w:gridSpan w:val="2"/>
            <w:shd w:val="clear" w:color="auto" w:fill="E2EFD9" w:themeFill="accent6" w:themeFillTint="33"/>
          </w:tcPr>
          <w:p w:rsidR="293405CE" w:rsidRPr="00F85D68" w:rsidRDefault="293405CE" w:rsidP="03078880">
            <w:pPr>
              <w:rPr>
                <w:rFonts w:ascii="Arial Narrow" w:hAnsi="Arial Narrow"/>
              </w:rPr>
            </w:pPr>
            <w:r w:rsidRPr="00003FCC">
              <w:rPr>
                <w:rFonts w:ascii="Arial Narrow" w:eastAsia="Arial Narrow" w:hAnsi="Arial Narrow" w:cs="Arial Narrow"/>
                <w:b/>
                <w:bCs/>
              </w:rPr>
              <w:t>Art. 69 projektu rozporządzenia o Planach strategicznych WPR</w:t>
            </w:r>
          </w:p>
        </w:tc>
      </w:tr>
      <w:tr w:rsidR="03078880" w:rsidRPr="00003FCC" w:rsidTr="002F0F66">
        <w:tc>
          <w:tcPr>
            <w:tcW w:w="1830" w:type="dxa"/>
            <w:vAlign w:val="center"/>
          </w:tcPr>
          <w:p w:rsidR="03078880" w:rsidRPr="00003FCC" w:rsidRDefault="03078880" w:rsidP="002F0F66">
            <w:pPr>
              <w:rPr>
                <w:rFonts w:ascii="Arial Narrow" w:eastAsia="Arial Narrow" w:hAnsi="Arial Narrow" w:cs="Arial Narrow"/>
                <w:b/>
                <w:bCs/>
              </w:rPr>
            </w:pPr>
            <w:r w:rsidRPr="00003FCC">
              <w:rPr>
                <w:rFonts w:ascii="Arial Narrow" w:eastAsia="Arial Narrow" w:hAnsi="Arial Narrow" w:cs="Arial Narrow"/>
                <w:b/>
                <w:bCs/>
              </w:rPr>
              <w:t>Nazwa interwencji</w:t>
            </w:r>
          </w:p>
        </w:tc>
        <w:tc>
          <w:tcPr>
            <w:tcW w:w="7230" w:type="dxa"/>
          </w:tcPr>
          <w:p w:rsidR="03078880" w:rsidRPr="00F85D68" w:rsidRDefault="03078880" w:rsidP="005A08D3">
            <w:pPr>
              <w:jc w:val="both"/>
              <w:rPr>
                <w:rFonts w:ascii="Arial Narrow" w:hAnsi="Arial Narrow"/>
                <w:color w:val="002060"/>
              </w:rPr>
            </w:pPr>
            <w:r w:rsidRPr="00F85D68">
              <w:rPr>
                <w:rFonts w:ascii="Arial Narrow" w:eastAsia="Arial Narrow" w:hAnsi="Arial Narrow" w:cs="Arial Narrow"/>
                <w:b/>
                <w:bCs/>
                <w:color w:val="002060"/>
              </w:rPr>
              <w:t>Premia na rozwój małych gospodarstw</w:t>
            </w:r>
          </w:p>
        </w:tc>
      </w:tr>
      <w:tr w:rsidR="03078880" w:rsidRPr="00003FCC" w:rsidTr="002F0F66">
        <w:tc>
          <w:tcPr>
            <w:tcW w:w="1830" w:type="dxa"/>
            <w:vAlign w:val="center"/>
          </w:tcPr>
          <w:p w:rsidR="03078880" w:rsidRPr="00003FCC" w:rsidRDefault="03078880" w:rsidP="002F0F66">
            <w:pPr>
              <w:rPr>
                <w:rFonts w:ascii="Arial Narrow" w:eastAsia="Arial Narrow" w:hAnsi="Arial Narrow" w:cs="Arial Narrow"/>
                <w:b/>
                <w:bCs/>
              </w:rPr>
            </w:pPr>
            <w:r w:rsidRPr="00003FCC">
              <w:rPr>
                <w:rFonts w:ascii="Arial Narrow" w:eastAsia="Arial Narrow" w:hAnsi="Arial Narrow" w:cs="Arial Narrow"/>
                <w:b/>
                <w:bCs/>
              </w:rPr>
              <w:t>Cel Szczegółowy</w:t>
            </w:r>
          </w:p>
        </w:tc>
        <w:tc>
          <w:tcPr>
            <w:tcW w:w="7230" w:type="dxa"/>
          </w:tcPr>
          <w:p w:rsidR="03078880" w:rsidRPr="0020315F" w:rsidRDefault="6B1C9AAE" w:rsidP="005A08D3">
            <w:pPr>
              <w:jc w:val="both"/>
              <w:rPr>
                <w:rFonts w:ascii="Arial Narrow" w:eastAsia="Arial Narrow" w:hAnsi="Arial Narrow" w:cs="Arial Narrow"/>
                <w:b/>
                <w:bCs/>
              </w:rPr>
            </w:pPr>
            <w:r w:rsidRPr="007B05FD">
              <w:rPr>
                <w:rFonts w:ascii="Arial Narrow" w:eastAsia="Arial Narrow" w:hAnsi="Arial Narrow" w:cs="Arial Narrow"/>
                <w:b/>
                <w:bCs/>
              </w:rPr>
              <w:t>C</w:t>
            </w:r>
            <w:r w:rsidR="3F93B711" w:rsidRPr="007B05FD">
              <w:rPr>
                <w:rFonts w:ascii="Arial Narrow" w:eastAsia="Arial Narrow" w:hAnsi="Arial Narrow" w:cs="Arial Narrow"/>
                <w:b/>
                <w:bCs/>
              </w:rPr>
              <w:t>el</w:t>
            </w:r>
            <w:r w:rsidRPr="0020315F">
              <w:rPr>
                <w:rFonts w:ascii="Arial Narrow" w:eastAsia="Arial Narrow" w:hAnsi="Arial Narrow" w:cs="Arial Narrow"/>
                <w:b/>
                <w:bCs/>
              </w:rPr>
              <w:t xml:space="preserve"> 2: Zwiększenie zorientowania na rynek i konkurencyjności, w tym większe ukierunkowanie na badania naukowe, technologię i cyfryzację.</w:t>
            </w:r>
          </w:p>
        </w:tc>
      </w:tr>
      <w:tr w:rsidR="03078880" w:rsidRPr="00003FCC" w:rsidTr="002F0F66">
        <w:tc>
          <w:tcPr>
            <w:tcW w:w="1830" w:type="dxa"/>
            <w:vAlign w:val="center"/>
          </w:tcPr>
          <w:p w:rsidR="03078880" w:rsidRPr="00003FCC" w:rsidRDefault="03078880" w:rsidP="002F0F66">
            <w:pPr>
              <w:rPr>
                <w:rFonts w:ascii="Arial Narrow" w:eastAsia="Arial Narrow" w:hAnsi="Arial Narrow" w:cs="Arial Narrow"/>
                <w:b/>
                <w:bCs/>
                <w:vertAlign w:val="superscript"/>
              </w:rPr>
            </w:pPr>
            <w:r w:rsidRPr="00003FCC">
              <w:rPr>
                <w:rFonts w:ascii="Arial Narrow" w:eastAsia="Arial Narrow" w:hAnsi="Arial Narrow" w:cs="Arial Narrow"/>
                <w:b/>
                <w:bCs/>
              </w:rPr>
              <w:t>Beneficjent</w:t>
            </w:r>
          </w:p>
        </w:tc>
        <w:tc>
          <w:tcPr>
            <w:tcW w:w="7230" w:type="dxa"/>
          </w:tcPr>
          <w:p w:rsidR="03078880" w:rsidRPr="00F85D68" w:rsidRDefault="004C5DD8" w:rsidP="005A08D3">
            <w:pPr>
              <w:jc w:val="both"/>
              <w:rPr>
                <w:rFonts w:ascii="Arial Narrow" w:hAnsi="Arial Narrow"/>
              </w:rPr>
            </w:pPr>
            <w:r w:rsidRPr="00C741C4">
              <w:rPr>
                <w:rFonts w:ascii="Arial Narrow" w:eastAsia="Arial Narrow" w:hAnsi="Arial Narrow" w:cs="Arial Narrow"/>
              </w:rPr>
              <w:t>Rolnik</w:t>
            </w:r>
            <w:r w:rsidRPr="00387E0D">
              <w:rPr>
                <w:rFonts w:ascii="Arial Narrow" w:hAnsi="Arial Narrow" w:cs="Times New Roman"/>
              </w:rPr>
              <w:t xml:space="preserve"> </w:t>
            </w:r>
            <w:r>
              <w:rPr>
                <w:rFonts w:ascii="Arial Narrow" w:hAnsi="Arial Narrow" w:cs="Times New Roman"/>
              </w:rPr>
              <w:t xml:space="preserve">(rozumiany jako osoba fizyczna) </w:t>
            </w:r>
            <w:r w:rsidRPr="00387E0D">
              <w:rPr>
                <w:rFonts w:ascii="Arial Narrow" w:hAnsi="Arial Narrow" w:cs="Times New Roman"/>
              </w:rPr>
              <w:t xml:space="preserve">będący posiadaczem samoistnym lub zależnym gospodarstwa rolnego </w:t>
            </w:r>
            <w:r w:rsidRPr="00CD7CAD">
              <w:rPr>
                <w:rFonts w:ascii="Arial Narrow" w:hAnsi="Arial Narrow" w:cs="Times New Roman"/>
              </w:rPr>
              <w:t>prowadzący działalność</w:t>
            </w:r>
            <w:r>
              <w:rPr>
                <w:rFonts w:ascii="Arial Narrow" w:hAnsi="Arial Narrow" w:cs="Times New Roman"/>
              </w:rPr>
              <w:t xml:space="preserve"> </w:t>
            </w:r>
            <w:r w:rsidRPr="00CD7CAD">
              <w:rPr>
                <w:rFonts w:ascii="Arial Narrow" w:hAnsi="Arial Narrow" w:cs="Times New Roman"/>
              </w:rPr>
              <w:t>rolniczą</w:t>
            </w:r>
            <w:r>
              <w:rPr>
                <w:rFonts w:ascii="Arial Narrow" w:hAnsi="Arial Narrow" w:cs="Times New Roman"/>
              </w:rPr>
              <w:t xml:space="preserve"> osobiście i na własny rachunek </w:t>
            </w:r>
            <w:r w:rsidRPr="00CD7CAD">
              <w:rPr>
                <w:rFonts w:ascii="Arial Narrow" w:hAnsi="Arial Narrow" w:cs="Times New Roman"/>
              </w:rPr>
              <w:t>w celach zarobkowych</w:t>
            </w:r>
            <w:r w:rsidRPr="00C741C4">
              <w:rPr>
                <w:rFonts w:ascii="Arial Narrow" w:eastAsia="Arial Narrow" w:hAnsi="Arial Narrow" w:cs="Arial Narrow"/>
              </w:rPr>
              <w:t>.</w:t>
            </w:r>
          </w:p>
        </w:tc>
      </w:tr>
      <w:tr w:rsidR="03078880" w:rsidRPr="00003FCC" w:rsidTr="002F0F66">
        <w:tc>
          <w:tcPr>
            <w:tcW w:w="1830" w:type="dxa"/>
            <w:vAlign w:val="center"/>
          </w:tcPr>
          <w:p w:rsidR="03078880" w:rsidRPr="00C741C4" w:rsidRDefault="03078880" w:rsidP="002F0F66">
            <w:pPr>
              <w:rPr>
                <w:rFonts w:ascii="Arial Narrow" w:eastAsia="Arial Narrow" w:hAnsi="Arial Narrow" w:cs="Arial Narrow"/>
                <w:b/>
                <w:bCs/>
                <w:i/>
                <w:iCs/>
              </w:rPr>
            </w:pPr>
            <w:r w:rsidRPr="00003FCC">
              <w:rPr>
                <w:rFonts w:ascii="Arial Narrow" w:eastAsia="Arial Narrow" w:hAnsi="Arial Narrow" w:cs="Arial Narrow"/>
                <w:b/>
                <w:bCs/>
              </w:rPr>
              <w:t>Opis zakresu interwencji</w:t>
            </w:r>
            <w:r w:rsidRPr="00003FCC">
              <w:rPr>
                <w:rFonts w:ascii="Arial Narrow" w:eastAsia="Arial Narrow" w:hAnsi="Arial Narrow" w:cs="Arial Narrow"/>
              </w:rPr>
              <w:t xml:space="preserve">  </w:t>
            </w:r>
          </w:p>
        </w:tc>
        <w:tc>
          <w:tcPr>
            <w:tcW w:w="7230" w:type="dxa"/>
          </w:tcPr>
          <w:p w:rsidR="03078880" w:rsidRPr="00F85D68" w:rsidRDefault="03078880" w:rsidP="005A08D3">
            <w:pPr>
              <w:jc w:val="both"/>
              <w:rPr>
                <w:rFonts w:ascii="Arial Narrow" w:hAnsi="Arial Narrow"/>
              </w:rPr>
            </w:pPr>
            <w:r w:rsidRPr="00C741C4">
              <w:rPr>
                <w:rFonts w:ascii="Arial Narrow" w:eastAsia="Arial Narrow" w:hAnsi="Arial Narrow" w:cs="Arial Narrow"/>
                <w:b/>
                <w:bCs/>
              </w:rPr>
              <w:t>Cel interwencji</w:t>
            </w:r>
          </w:p>
          <w:p w:rsidR="03078880" w:rsidRPr="00F85D68" w:rsidRDefault="03078880" w:rsidP="005A08D3">
            <w:pPr>
              <w:jc w:val="both"/>
              <w:rPr>
                <w:rFonts w:ascii="Arial Narrow" w:hAnsi="Arial Narrow"/>
              </w:rPr>
            </w:pPr>
            <w:r w:rsidRPr="00003FCC">
              <w:rPr>
                <w:rFonts w:ascii="Arial Narrow" w:eastAsia="Arial Narrow" w:hAnsi="Arial Narrow" w:cs="Arial Narrow"/>
              </w:rPr>
              <w:t>Restrukturyzacja gospodarstwa polegająca na zwiększeniu jego orientacji rynkowej (a</w:t>
            </w:r>
            <w:r w:rsidR="002574D2">
              <w:rPr>
                <w:rFonts w:ascii="Arial Narrow" w:eastAsia="Arial Narrow" w:hAnsi="Arial Narrow" w:cs="Arial Narrow"/>
              </w:rPr>
              <w:t> </w:t>
            </w:r>
            <w:r w:rsidRPr="00003FCC">
              <w:rPr>
                <w:rFonts w:ascii="Arial Narrow" w:eastAsia="Arial Narrow" w:hAnsi="Arial Narrow" w:cs="Arial Narrow"/>
              </w:rPr>
              <w:t>w</w:t>
            </w:r>
            <w:r w:rsidR="002574D2">
              <w:rPr>
                <w:rFonts w:ascii="Arial Narrow" w:eastAsia="Arial Narrow" w:hAnsi="Arial Narrow" w:cs="Arial Narrow"/>
              </w:rPr>
              <w:t> </w:t>
            </w:r>
            <w:r w:rsidRPr="00003FCC">
              <w:rPr>
                <w:rFonts w:ascii="Arial Narrow" w:eastAsia="Arial Narrow" w:hAnsi="Arial Narrow" w:cs="Arial Narrow"/>
              </w:rPr>
              <w:t>rezultacie konkurencyjności gospodarstwa).</w:t>
            </w:r>
          </w:p>
          <w:p w:rsidR="03078880" w:rsidRPr="00003FCC" w:rsidRDefault="03078880" w:rsidP="005A08D3">
            <w:pPr>
              <w:jc w:val="both"/>
              <w:rPr>
                <w:rFonts w:ascii="Arial Narrow" w:eastAsia="Arial Narrow" w:hAnsi="Arial Narrow" w:cs="Arial Narrow"/>
              </w:rPr>
            </w:pPr>
          </w:p>
          <w:p w:rsidR="03078880" w:rsidRPr="00F85D68" w:rsidRDefault="03078880" w:rsidP="005A08D3">
            <w:pPr>
              <w:jc w:val="both"/>
              <w:rPr>
                <w:rFonts w:ascii="Arial Narrow" w:hAnsi="Arial Narrow"/>
              </w:rPr>
            </w:pPr>
            <w:r w:rsidRPr="00003FCC">
              <w:rPr>
                <w:rFonts w:ascii="Arial Narrow" w:eastAsia="Arial Narrow" w:hAnsi="Arial Narrow" w:cs="Arial Narrow"/>
                <w:b/>
                <w:bCs/>
              </w:rPr>
              <w:t>Zakres interwencji</w:t>
            </w:r>
          </w:p>
          <w:p w:rsidR="03078880" w:rsidRPr="00F85D68" w:rsidRDefault="03078880" w:rsidP="005A08D3">
            <w:pPr>
              <w:jc w:val="both"/>
              <w:rPr>
                <w:rFonts w:ascii="Arial Narrow" w:hAnsi="Arial Narrow"/>
              </w:rPr>
            </w:pPr>
            <w:r w:rsidRPr="00003FCC">
              <w:rPr>
                <w:rFonts w:ascii="Arial Narrow" w:eastAsia="Arial Narrow" w:hAnsi="Arial Narrow" w:cs="Arial Narrow"/>
              </w:rPr>
              <w:t>Operacje mogą dotyczyć produkcji i przygotowania do sprzedaży produktów rolnych wytwarzanych w gospodarstwie, rolniczego handlu detalicznego, sprzedaży bezpośredniej oraz dostaw bezpośrednich.</w:t>
            </w:r>
          </w:p>
          <w:p w:rsidR="03078880" w:rsidRPr="00F85D68" w:rsidRDefault="03078880" w:rsidP="005A08D3">
            <w:pPr>
              <w:jc w:val="both"/>
              <w:rPr>
                <w:rFonts w:ascii="Arial Narrow" w:hAnsi="Arial Narrow"/>
              </w:rPr>
            </w:pPr>
            <w:r w:rsidRPr="00003FCC">
              <w:rPr>
                <w:rFonts w:ascii="Arial Narrow" w:eastAsia="Arial Narrow" w:hAnsi="Arial Narrow" w:cs="Arial Narrow"/>
              </w:rPr>
              <w:t>Nie przewiduje się wsparcia gospodarstw w zakresie produkcji trzody chlewnej (mniejsze gospodarstwa mają problemy z utrzymaniem wymogów bioasekuracyjnych).</w:t>
            </w:r>
          </w:p>
          <w:p w:rsidR="00194902" w:rsidRPr="00194902" w:rsidRDefault="00194902" w:rsidP="005A08D3">
            <w:pPr>
              <w:jc w:val="both"/>
              <w:rPr>
                <w:rFonts w:ascii="Arial Narrow" w:eastAsia="Arial Narrow" w:hAnsi="Arial Narrow" w:cs="Arial Narrow"/>
                <w:u w:val="single"/>
              </w:rPr>
            </w:pPr>
            <w:r w:rsidRPr="00194902">
              <w:rPr>
                <w:rFonts w:ascii="Arial Narrow" w:eastAsia="Arial Narrow" w:hAnsi="Arial Narrow" w:cs="Arial Narrow"/>
                <w:u w:val="single"/>
              </w:rPr>
              <w:t>Możliwe będą inne wykluczenia.</w:t>
            </w:r>
          </w:p>
          <w:p w:rsidR="03078880" w:rsidRPr="00003FCC" w:rsidRDefault="03078880" w:rsidP="005A08D3">
            <w:pPr>
              <w:jc w:val="both"/>
              <w:rPr>
                <w:rFonts w:ascii="Arial Narrow" w:eastAsia="Arial Narrow" w:hAnsi="Arial Narrow" w:cs="Arial Narrow"/>
              </w:rPr>
            </w:pPr>
          </w:p>
          <w:p w:rsidR="03078880" w:rsidRPr="00F85D68" w:rsidRDefault="03078880" w:rsidP="005A08D3">
            <w:pPr>
              <w:jc w:val="both"/>
              <w:rPr>
                <w:rFonts w:ascii="Arial Narrow" w:hAnsi="Arial Narrow"/>
              </w:rPr>
            </w:pPr>
            <w:r w:rsidRPr="00003FCC">
              <w:rPr>
                <w:rFonts w:ascii="Arial Narrow" w:eastAsia="Arial Narrow" w:hAnsi="Arial Narrow" w:cs="Arial Narrow"/>
                <w:b/>
                <w:bCs/>
              </w:rPr>
              <w:t>Koszty kwalifikowalne</w:t>
            </w:r>
          </w:p>
          <w:p w:rsidR="03078880" w:rsidRPr="00F85D68" w:rsidRDefault="03078880" w:rsidP="005A08D3">
            <w:pPr>
              <w:jc w:val="both"/>
              <w:rPr>
                <w:rFonts w:ascii="Arial Narrow" w:hAnsi="Arial Narrow"/>
              </w:rPr>
            </w:pPr>
            <w:r w:rsidRPr="00003FCC">
              <w:rPr>
                <w:rFonts w:ascii="Arial Narrow" w:eastAsia="Arial Narrow" w:hAnsi="Arial Narrow" w:cs="Arial Narrow"/>
              </w:rPr>
              <w:t>Nie dotyczy</w:t>
            </w:r>
          </w:p>
        </w:tc>
      </w:tr>
      <w:tr w:rsidR="03078880" w:rsidRPr="00003FCC" w:rsidTr="002F0F66">
        <w:tc>
          <w:tcPr>
            <w:tcW w:w="1830" w:type="dxa"/>
            <w:vAlign w:val="center"/>
          </w:tcPr>
          <w:p w:rsidR="03078880" w:rsidRPr="00C741C4" w:rsidRDefault="03078880" w:rsidP="002F0F66">
            <w:pPr>
              <w:rPr>
                <w:rFonts w:ascii="Arial Narrow" w:eastAsia="Arial Narrow" w:hAnsi="Arial Narrow" w:cs="Arial Narrow"/>
              </w:rPr>
            </w:pPr>
            <w:r w:rsidRPr="00003FCC">
              <w:rPr>
                <w:rFonts w:ascii="Arial Narrow" w:eastAsia="Arial Narrow" w:hAnsi="Arial Narrow" w:cs="Arial Narrow"/>
                <w:b/>
                <w:bCs/>
              </w:rPr>
              <w:t xml:space="preserve">Opis warunków kwalifikowalności </w:t>
            </w:r>
          </w:p>
        </w:tc>
        <w:tc>
          <w:tcPr>
            <w:tcW w:w="7230" w:type="dxa"/>
          </w:tcPr>
          <w:p w:rsidR="03078880" w:rsidRPr="00F85D68" w:rsidRDefault="03078880" w:rsidP="005A08D3">
            <w:pPr>
              <w:jc w:val="both"/>
              <w:rPr>
                <w:rFonts w:ascii="Arial Narrow" w:hAnsi="Arial Narrow"/>
              </w:rPr>
            </w:pPr>
            <w:r w:rsidRPr="00C741C4">
              <w:rPr>
                <w:rFonts w:ascii="Arial Narrow" w:eastAsia="Arial Narrow" w:hAnsi="Arial Narrow" w:cs="Arial Narrow"/>
                <w:b/>
                <w:bCs/>
              </w:rPr>
              <w:t>Kryteria dostępu</w:t>
            </w:r>
          </w:p>
          <w:p w:rsidR="03078880" w:rsidRPr="00F85D68" w:rsidRDefault="03078880" w:rsidP="005A08D3">
            <w:pPr>
              <w:jc w:val="both"/>
              <w:rPr>
                <w:rFonts w:ascii="Arial Narrow" w:hAnsi="Arial Narrow"/>
              </w:rPr>
            </w:pPr>
            <w:r w:rsidRPr="00003FCC">
              <w:rPr>
                <w:rFonts w:ascii="Arial Narrow" w:eastAsia="Arial Narrow" w:hAnsi="Arial Narrow" w:cs="Arial Narrow"/>
              </w:rPr>
              <w:t xml:space="preserve">O pomoc może ubiegać się rolnik prowadzący działalność rolniczą w celach zarobkowych, posiadający gospodarstwo rolne </w:t>
            </w:r>
          </w:p>
          <w:p w:rsidR="03078880" w:rsidRPr="00F85D68" w:rsidRDefault="03078880" w:rsidP="005A08D3">
            <w:pPr>
              <w:jc w:val="both"/>
              <w:rPr>
                <w:rFonts w:ascii="Arial Narrow" w:hAnsi="Arial Narrow"/>
              </w:rPr>
            </w:pPr>
            <w:r w:rsidRPr="00003FCC">
              <w:rPr>
                <w:rFonts w:ascii="Arial Narrow" w:eastAsia="Arial Narrow" w:hAnsi="Arial Narrow" w:cs="Arial Narrow"/>
              </w:rPr>
              <w:t>Wielkość ekonomiczna gospodarstwa uprawnionego do otrzymania pomocy wynosi poniżej 25 tys. euro.</w:t>
            </w:r>
          </w:p>
          <w:p w:rsidR="03078880" w:rsidRPr="00F85D68" w:rsidRDefault="03078880" w:rsidP="005A08D3">
            <w:pPr>
              <w:jc w:val="both"/>
              <w:rPr>
                <w:rFonts w:ascii="Arial Narrow" w:hAnsi="Arial Narrow"/>
              </w:rPr>
            </w:pPr>
            <w:r w:rsidRPr="00003FCC">
              <w:rPr>
                <w:rFonts w:ascii="Arial Narrow" w:eastAsia="Arial Narrow" w:hAnsi="Arial Narrow" w:cs="Arial Narrow"/>
              </w:rPr>
              <w:t xml:space="preserve"> </w:t>
            </w:r>
            <w:r w:rsidRPr="00003FCC">
              <w:rPr>
                <w:rFonts w:ascii="Arial Narrow" w:eastAsia="Arial Narrow" w:hAnsi="Arial Narrow" w:cs="Arial Narrow"/>
                <w:b/>
                <w:bCs/>
              </w:rPr>
              <w:t>Warunki kwalifikowalności</w:t>
            </w:r>
          </w:p>
          <w:p w:rsidR="03078880" w:rsidRPr="00F85D68" w:rsidRDefault="03078880" w:rsidP="005A08D3">
            <w:pPr>
              <w:jc w:val="both"/>
              <w:rPr>
                <w:rFonts w:ascii="Arial Narrow" w:hAnsi="Arial Narrow"/>
              </w:rPr>
            </w:pPr>
            <w:r w:rsidRPr="00003FCC">
              <w:rPr>
                <w:rFonts w:ascii="Arial Narrow" w:eastAsia="Arial Narrow" w:hAnsi="Arial Narrow" w:cs="Arial Narrow"/>
              </w:rPr>
              <w:t>Połączenie premii dla małych gospodarstw z wymogiem osiągnięcia co najmniej 30 % wzrostu wartości sprzedaży produktów z gospodarstwa/produkcji rolnej (w stosunku do wartości bazowej).</w:t>
            </w:r>
          </w:p>
          <w:p w:rsidR="03078880" w:rsidRPr="00F85D68" w:rsidRDefault="03078880" w:rsidP="005A08D3">
            <w:pPr>
              <w:jc w:val="both"/>
              <w:rPr>
                <w:rFonts w:ascii="Arial Narrow" w:hAnsi="Arial Narrow"/>
              </w:rPr>
            </w:pPr>
            <w:r w:rsidRPr="00003FCC">
              <w:rPr>
                <w:rFonts w:ascii="Arial Narrow" w:eastAsia="Arial Narrow" w:hAnsi="Arial Narrow" w:cs="Arial Narrow"/>
              </w:rPr>
              <w:t>W ramach tej interwencji mogą być realizowane wyłącznie takie rodzaje operacji, które będą przyczyniały się do zwiększenia orientacji rynkowej gospodarstwa rolnego.</w:t>
            </w:r>
          </w:p>
          <w:p w:rsidR="03078880" w:rsidRPr="00003FCC" w:rsidRDefault="03078880" w:rsidP="005A08D3">
            <w:pPr>
              <w:jc w:val="both"/>
              <w:rPr>
                <w:rFonts w:ascii="Arial Narrow" w:eastAsia="Arial Narrow" w:hAnsi="Arial Narrow" w:cs="Arial Narrow"/>
              </w:rPr>
            </w:pPr>
          </w:p>
          <w:p w:rsidR="03078880" w:rsidRPr="00F85D68" w:rsidRDefault="03078880" w:rsidP="005A08D3">
            <w:pPr>
              <w:jc w:val="both"/>
              <w:rPr>
                <w:rFonts w:ascii="Arial Narrow" w:hAnsi="Arial Narrow"/>
              </w:rPr>
            </w:pPr>
            <w:r w:rsidRPr="007B05FD">
              <w:rPr>
                <w:rFonts w:ascii="Arial Narrow" w:eastAsia="Arial Narrow" w:hAnsi="Arial Narrow" w:cs="Arial Narrow"/>
              </w:rPr>
              <w:t xml:space="preserve">Beneficjent zobowiązuje się do prowadzenia w gospodarstwie w okresie związania celem ewidencji przychodów i </w:t>
            </w:r>
            <w:r w:rsidRPr="0020315F">
              <w:rPr>
                <w:rFonts w:ascii="Arial Narrow" w:eastAsia="Arial Narrow" w:hAnsi="Arial Narrow" w:cs="Arial Narrow"/>
              </w:rPr>
              <w:t>rozchodów.</w:t>
            </w:r>
            <w:r w:rsidRPr="0020315F">
              <w:rPr>
                <w:rFonts w:ascii="Arial Narrow" w:eastAsia="Arial Narrow" w:hAnsi="Arial Narrow" w:cs="Arial Narrow"/>
                <w:b/>
                <w:bCs/>
                <w:color w:val="002060"/>
              </w:rPr>
              <w:t xml:space="preserve"> </w:t>
            </w:r>
          </w:p>
        </w:tc>
      </w:tr>
      <w:tr w:rsidR="03078880" w:rsidRPr="00003FCC" w:rsidTr="002F0F66">
        <w:tc>
          <w:tcPr>
            <w:tcW w:w="1830" w:type="dxa"/>
            <w:vAlign w:val="center"/>
          </w:tcPr>
          <w:p w:rsidR="03078880" w:rsidRPr="00003FCC" w:rsidRDefault="03078880" w:rsidP="002F0F66">
            <w:pPr>
              <w:rPr>
                <w:rFonts w:ascii="Arial Narrow" w:eastAsia="Arial Narrow" w:hAnsi="Arial Narrow" w:cs="Arial Narrow"/>
                <w:i/>
                <w:iCs/>
              </w:rPr>
            </w:pPr>
            <w:r w:rsidRPr="00003FCC">
              <w:rPr>
                <w:rFonts w:ascii="Arial Narrow" w:eastAsia="Arial Narrow" w:hAnsi="Arial Narrow" w:cs="Arial Narrow"/>
                <w:b/>
                <w:bCs/>
              </w:rPr>
              <w:t xml:space="preserve">Opis kryteriów wyboru </w:t>
            </w:r>
          </w:p>
        </w:tc>
        <w:tc>
          <w:tcPr>
            <w:tcW w:w="7230" w:type="dxa"/>
          </w:tcPr>
          <w:p w:rsidR="03078880" w:rsidRPr="00F85D68" w:rsidRDefault="03078880" w:rsidP="005A08D3">
            <w:pPr>
              <w:jc w:val="both"/>
              <w:rPr>
                <w:rFonts w:ascii="Arial Narrow" w:hAnsi="Arial Narrow"/>
              </w:rPr>
            </w:pPr>
            <w:r w:rsidRPr="00C741C4">
              <w:rPr>
                <w:rFonts w:ascii="Arial Narrow" w:eastAsia="Arial Narrow" w:hAnsi="Arial Narrow" w:cs="Arial Narrow"/>
                <w:b/>
                <w:bCs/>
              </w:rPr>
              <w:t>Preferencje</w:t>
            </w:r>
          </w:p>
          <w:p w:rsidR="03078880" w:rsidRPr="00F85D68" w:rsidRDefault="03078880" w:rsidP="004B3E72">
            <w:pPr>
              <w:pStyle w:val="Akapitzlist"/>
              <w:numPr>
                <w:ilvl w:val="0"/>
                <w:numId w:val="119"/>
              </w:numPr>
              <w:ind w:left="328" w:hanging="283"/>
              <w:jc w:val="both"/>
              <w:rPr>
                <w:rFonts w:ascii="Arial Narrow" w:eastAsiaTheme="minorEastAsia" w:hAnsi="Arial Narrow"/>
              </w:rPr>
            </w:pPr>
            <w:r w:rsidRPr="00003FCC">
              <w:rPr>
                <w:rFonts w:ascii="Arial Narrow" w:eastAsia="Arial Narrow" w:hAnsi="Arial Narrow" w:cs="Arial Narrow"/>
              </w:rPr>
              <w:t>produkcja w systemach jakości,</w:t>
            </w:r>
          </w:p>
          <w:p w:rsidR="03078880" w:rsidRPr="00F85D68" w:rsidRDefault="03078880" w:rsidP="004B3E72">
            <w:pPr>
              <w:pStyle w:val="Akapitzlist"/>
              <w:numPr>
                <w:ilvl w:val="0"/>
                <w:numId w:val="119"/>
              </w:numPr>
              <w:ind w:left="328" w:hanging="283"/>
              <w:jc w:val="both"/>
              <w:rPr>
                <w:rFonts w:ascii="Arial Narrow" w:eastAsiaTheme="minorEastAsia" w:hAnsi="Arial Narrow"/>
              </w:rPr>
            </w:pPr>
            <w:r w:rsidRPr="00003FCC">
              <w:rPr>
                <w:rFonts w:ascii="Arial Narrow" w:eastAsia="Arial Narrow" w:hAnsi="Arial Narrow" w:cs="Arial Narrow"/>
              </w:rPr>
              <w:t>udział w zorganizowanych formach współpracy,</w:t>
            </w:r>
          </w:p>
          <w:p w:rsidR="03078880" w:rsidRPr="00F85D68" w:rsidRDefault="03078880" w:rsidP="004B3E72">
            <w:pPr>
              <w:pStyle w:val="Akapitzlist"/>
              <w:numPr>
                <w:ilvl w:val="0"/>
                <w:numId w:val="119"/>
              </w:numPr>
              <w:ind w:left="328" w:hanging="283"/>
              <w:jc w:val="both"/>
              <w:rPr>
                <w:rFonts w:ascii="Arial Narrow" w:eastAsiaTheme="minorEastAsia" w:hAnsi="Arial Narrow"/>
              </w:rPr>
            </w:pPr>
            <w:r w:rsidRPr="00003FCC">
              <w:rPr>
                <w:rFonts w:ascii="Arial Narrow" w:eastAsia="Arial Narrow" w:hAnsi="Arial Narrow" w:cs="Arial Narrow"/>
              </w:rPr>
              <w:t xml:space="preserve">dla gospodarstwa, w którym co najmniej 50% gruntów użytkowanych przez to gospodarstwo znajduje się na ONW typ górski lub </w:t>
            </w:r>
            <w:r w:rsidR="006061C2" w:rsidRPr="006061C2">
              <w:rPr>
                <w:rFonts w:ascii="Arial Narrow" w:eastAsia="Arial Narrow" w:hAnsi="Arial Narrow" w:cs="Arial Narrow"/>
              </w:rPr>
              <w:t>ONW typ specyficzny strefa II, w</w:t>
            </w:r>
            <w:r w:rsidR="005A08D3">
              <w:rPr>
                <w:rFonts w:ascii="Arial Narrow" w:eastAsia="Arial Narrow" w:hAnsi="Arial Narrow" w:cs="Arial Narrow"/>
              </w:rPr>
              <w:t> </w:t>
            </w:r>
            <w:r w:rsidR="006061C2" w:rsidRPr="006061C2">
              <w:rPr>
                <w:rFonts w:ascii="Arial Narrow" w:eastAsia="Arial Narrow" w:hAnsi="Arial Narrow" w:cs="Arial Narrow"/>
              </w:rPr>
              <w:t>których co najmniej 50% powierzchni użytków rolnych jest położonych powyżej 350 m n.p.m.</w:t>
            </w:r>
          </w:p>
        </w:tc>
      </w:tr>
      <w:tr w:rsidR="03078880" w:rsidRPr="00003FCC" w:rsidTr="002F0F66">
        <w:tc>
          <w:tcPr>
            <w:tcW w:w="1830" w:type="dxa"/>
            <w:vAlign w:val="center"/>
          </w:tcPr>
          <w:p w:rsidR="03078880" w:rsidRPr="00C741C4" w:rsidRDefault="03078880" w:rsidP="002F0F66">
            <w:pPr>
              <w:rPr>
                <w:rFonts w:ascii="Arial Narrow" w:eastAsia="Arial Narrow" w:hAnsi="Arial Narrow" w:cs="Arial Narrow"/>
                <w:i/>
                <w:iCs/>
              </w:rPr>
            </w:pPr>
            <w:r w:rsidRPr="00003FCC">
              <w:rPr>
                <w:rFonts w:ascii="Arial Narrow" w:eastAsia="Arial Narrow" w:hAnsi="Arial Narrow" w:cs="Arial Narrow"/>
                <w:b/>
                <w:bCs/>
              </w:rPr>
              <w:t>Opis formy pomocy</w:t>
            </w:r>
            <w:r w:rsidRPr="00003FCC">
              <w:rPr>
                <w:rFonts w:ascii="Arial Narrow" w:eastAsia="Arial Narrow" w:hAnsi="Arial Narrow" w:cs="Arial Narrow"/>
              </w:rPr>
              <w:t xml:space="preserve"> </w:t>
            </w:r>
          </w:p>
        </w:tc>
        <w:tc>
          <w:tcPr>
            <w:tcW w:w="7230" w:type="dxa"/>
          </w:tcPr>
          <w:p w:rsidR="03078880" w:rsidRPr="00F85D68" w:rsidRDefault="03078880" w:rsidP="005A08D3">
            <w:pPr>
              <w:jc w:val="both"/>
              <w:rPr>
                <w:rFonts w:ascii="Arial Narrow" w:hAnsi="Arial Narrow"/>
              </w:rPr>
            </w:pPr>
            <w:r w:rsidRPr="00C741C4">
              <w:rPr>
                <w:rFonts w:ascii="Arial Narrow" w:eastAsia="Arial Narrow" w:hAnsi="Arial Narrow" w:cs="Arial Narrow"/>
              </w:rPr>
              <w:t>Premia wypłacana w dwóch transzach</w:t>
            </w:r>
          </w:p>
          <w:p w:rsidR="03078880" w:rsidRPr="00003FCC" w:rsidRDefault="03078880" w:rsidP="005A08D3">
            <w:pPr>
              <w:jc w:val="both"/>
              <w:rPr>
                <w:rFonts w:ascii="Arial Narrow" w:eastAsia="Arial Narrow" w:hAnsi="Arial Narrow" w:cs="Arial Narrow"/>
              </w:rPr>
            </w:pPr>
          </w:p>
        </w:tc>
      </w:tr>
      <w:tr w:rsidR="03078880" w:rsidRPr="00003FCC" w:rsidTr="002F0F66">
        <w:tc>
          <w:tcPr>
            <w:tcW w:w="1830" w:type="dxa"/>
            <w:vAlign w:val="center"/>
          </w:tcPr>
          <w:p w:rsidR="03078880" w:rsidRPr="00003FCC" w:rsidRDefault="03078880" w:rsidP="002F0F66">
            <w:pPr>
              <w:rPr>
                <w:rFonts w:ascii="Arial Narrow" w:eastAsia="Arial Narrow" w:hAnsi="Arial Narrow" w:cs="Arial Narrow"/>
                <w:i/>
                <w:iCs/>
              </w:rPr>
            </w:pPr>
            <w:r w:rsidRPr="00003FCC">
              <w:rPr>
                <w:rFonts w:ascii="Arial Narrow" w:eastAsia="Arial Narrow" w:hAnsi="Arial Narrow" w:cs="Arial Narrow"/>
                <w:b/>
                <w:bCs/>
              </w:rPr>
              <w:t>Wysokość wsparcia</w:t>
            </w:r>
            <w:hyperlink r:id="rId18" w:anchor="_ftn2">
              <w:r w:rsidRPr="00003FCC">
                <w:rPr>
                  <w:rStyle w:val="Hipercze"/>
                  <w:rFonts w:ascii="Arial Narrow" w:eastAsia="Arial Narrow" w:hAnsi="Arial Narrow" w:cs="Arial Narrow"/>
                  <w:color w:val="auto"/>
                  <w:vertAlign w:val="superscript"/>
                </w:rPr>
                <w:t>[</w:t>
              </w:r>
            </w:hyperlink>
          </w:p>
        </w:tc>
        <w:tc>
          <w:tcPr>
            <w:tcW w:w="7230" w:type="dxa"/>
          </w:tcPr>
          <w:p w:rsidR="03078880" w:rsidRPr="00F85D68" w:rsidRDefault="03078880" w:rsidP="005A08D3">
            <w:pPr>
              <w:jc w:val="both"/>
              <w:rPr>
                <w:rFonts w:ascii="Arial Narrow" w:hAnsi="Arial Narrow"/>
              </w:rPr>
            </w:pPr>
            <w:r w:rsidRPr="007B05FD">
              <w:rPr>
                <w:rFonts w:ascii="Arial Narrow" w:eastAsia="Arial Narrow" w:hAnsi="Arial Narrow" w:cs="Arial Narrow"/>
                <w:b/>
                <w:bCs/>
              </w:rPr>
              <w:t>150 tys. zł</w:t>
            </w:r>
            <w:r w:rsidRPr="0020315F">
              <w:rPr>
                <w:rFonts w:ascii="Arial Narrow" w:eastAsia="Arial Narrow" w:hAnsi="Arial Narrow" w:cs="Arial Narrow"/>
              </w:rPr>
              <w:t xml:space="preserve"> - gospodarstwa wprowadzające produkty na rynek w ramach tzw. krótkiego łańcucha dostaw (RHD, sprzedaż bezpośrednia, dostawy bezpośrednie),</w:t>
            </w:r>
          </w:p>
          <w:p w:rsidR="03078880" w:rsidRPr="00F85D68" w:rsidRDefault="03078880" w:rsidP="005A08D3">
            <w:pPr>
              <w:jc w:val="both"/>
              <w:rPr>
                <w:rFonts w:ascii="Arial Narrow" w:hAnsi="Arial Narrow"/>
              </w:rPr>
            </w:pPr>
            <w:r w:rsidRPr="00003FCC">
              <w:rPr>
                <w:rFonts w:ascii="Arial Narrow" w:eastAsia="Arial Narrow" w:hAnsi="Arial Narrow" w:cs="Arial Narrow"/>
                <w:b/>
                <w:bCs/>
              </w:rPr>
              <w:t>100 tys. zł</w:t>
            </w:r>
            <w:r w:rsidRPr="00003FCC">
              <w:rPr>
                <w:rFonts w:ascii="Arial Narrow" w:eastAsia="Arial Narrow" w:hAnsi="Arial Narrow" w:cs="Arial Narrow"/>
              </w:rPr>
              <w:t xml:space="preserve"> </w:t>
            </w:r>
            <w:r w:rsidR="472B5D98" w:rsidRPr="00C741C4">
              <w:rPr>
                <w:rFonts w:ascii="Arial Narrow" w:eastAsia="Arial Narrow" w:hAnsi="Arial Narrow" w:cs="Arial Narrow"/>
              </w:rPr>
              <w:t xml:space="preserve">- </w:t>
            </w:r>
            <w:r w:rsidRPr="00C741C4">
              <w:rPr>
                <w:rFonts w:ascii="Arial Narrow" w:eastAsia="Arial Narrow" w:hAnsi="Arial Narrow" w:cs="Arial Narrow"/>
              </w:rPr>
              <w:t>(produkcja konwencjonalna/pozostałe).</w:t>
            </w:r>
          </w:p>
        </w:tc>
      </w:tr>
    </w:tbl>
    <w:p w:rsidR="005A08AA" w:rsidRPr="00F85D68" w:rsidRDefault="005A08AA" w:rsidP="55008F01">
      <w:pPr>
        <w:spacing w:after="60" w:line="240" w:lineRule="auto"/>
        <w:jc w:val="both"/>
        <w:rPr>
          <w:rFonts w:ascii="Arial Narrow" w:hAnsi="Arial Narrow"/>
        </w:rPr>
      </w:pPr>
    </w:p>
    <w:p w:rsidR="00527A22" w:rsidRDefault="00527A22" w:rsidP="00FF687A">
      <w:pPr>
        <w:tabs>
          <w:tab w:val="left" w:pos="6629"/>
        </w:tabs>
        <w:spacing w:after="60"/>
        <w:jc w:val="both"/>
        <w:rPr>
          <w:rFonts w:ascii="Arial Narrow" w:hAnsi="Arial Narrow"/>
          <w:b/>
        </w:rPr>
      </w:pPr>
    </w:p>
    <w:tbl>
      <w:tblPr>
        <w:tblStyle w:val="Tabela-Siatka"/>
        <w:tblW w:w="9060" w:type="dxa"/>
        <w:tblLook w:val="04A0"/>
      </w:tblPr>
      <w:tblGrid>
        <w:gridCol w:w="1890"/>
        <w:gridCol w:w="7170"/>
      </w:tblGrid>
      <w:tr w:rsidR="00950D84" w:rsidRPr="00003FCC" w:rsidTr="002F0F66">
        <w:tc>
          <w:tcPr>
            <w:tcW w:w="9060"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tcPr>
          <w:p w:rsidR="00950D84" w:rsidRPr="00C741C4" w:rsidRDefault="00950D84" w:rsidP="00287616">
            <w:pPr>
              <w:tabs>
                <w:tab w:val="left" w:pos="6629"/>
              </w:tabs>
              <w:spacing w:after="60"/>
              <w:rPr>
                <w:rFonts w:ascii="Arial Narrow" w:hAnsi="Arial Narrow" w:cs="Times New Roman"/>
                <w:b/>
                <w:color w:val="002060"/>
              </w:rPr>
            </w:pPr>
            <w:r w:rsidRPr="00003FCC">
              <w:rPr>
                <w:rFonts w:ascii="Arial Narrow" w:hAnsi="Arial Narrow"/>
                <w:b/>
              </w:rPr>
              <w:t xml:space="preserve">Art. 70 projektu rozporządzenia </w:t>
            </w:r>
            <w:r w:rsidRPr="00C741C4">
              <w:rPr>
                <w:rFonts w:ascii="Arial Narrow" w:hAnsi="Arial Narrow"/>
                <w:b/>
              </w:rPr>
              <w:t>o Planach strategicznych WPR</w:t>
            </w:r>
          </w:p>
        </w:tc>
      </w:tr>
      <w:tr w:rsidR="00950D84" w:rsidRPr="00003FCC" w:rsidTr="002F0F66">
        <w:tc>
          <w:tcPr>
            <w:tcW w:w="1890" w:type="dxa"/>
            <w:tcBorders>
              <w:top w:val="dotted" w:sz="4" w:space="0" w:color="auto"/>
              <w:left w:val="dotted" w:sz="4" w:space="0" w:color="auto"/>
              <w:bottom w:val="dotted" w:sz="4" w:space="0" w:color="auto"/>
              <w:right w:val="dotted" w:sz="4" w:space="0" w:color="auto"/>
            </w:tcBorders>
            <w:vAlign w:val="center"/>
          </w:tcPr>
          <w:p w:rsidR="00950D84" w:rsidRPr="00003FCC" w:rsidRDefault="00950D84" w:rsidP="002F0F66">
            <w:pPr>
              <w:tabs>
                <w:tab w:val="left" w:pos="6629"/>
              </w:tabs>
              <w:spacing w:after="60"/>
              <w:rPr>
                <w:rFonts w:ascii="Arial Narrow" w:hAnsi="Arial Narrow" w:cs="Times New Roman"/>
                <w:b/>
              </w:rPr>
            </w:pPr>
            <w:r w:rsidRPr="00003FCC">
              <w:rPr>
                <w:rFonts w:ascii="Arial Narrow" w:hAnsi="Arial Narrow" w:cs="Times New Roman"/>
                <w:b/>
              </w:rPr>
              <w:t>Nazwa interwencji</w:t>
            </w:r>
          </w:p>
        </w:tc>
        <w:tc>
          <w:tcPr>
            <w:tcW w:w="7170" w:type="dxa"/>
            <w:tcBorders>
              <w:top w:val="dotted" w:sz="4" w:space="0" w:color="auto"/>
              <w:left w:val="dotted" w:sz="4" w:space="0" w:color="auto"/>
              <w:bottom w:val="dotted" w:sz="4" w:space="0" w:color="auto"/>
              <w:right w:val="dotted" w:sz="4" w:space="0" w:color="auto"/>
            </w:tcBorders>
          </w:tcPr>
          <w:p w:rsidR="00950D84" w:rsidRPr="00F85D68" w:rsidRDefault="00950D84" w:rsidP="00287616">
            <w:pPr>
              <w:rPr>
                <w:rFonts w:ascii="Arial Narrow" w:hAnsi="Arial Narrow"/>
                <w:color w:val="002060"/>
              </w:rPr>
            </w:pPr>
            <w:r w:rsidRPr="00F85D68">
              <w:rPr>
                <w:rFonts w:ascii="Arial Narrow" w:hAnsi="Arial Narrow" w:cs="Times New Roman"/>
                <w:b/>
                <w:color w:val="002060"/>
              </w:rPr>
              <w:t>Dopłaty do składek ubezpieczenia upraw rolnych i zwierząt gospodarskich</w:t>
            </w:r>
          </w:p>
        </w:tc>
      </w:tr>
      <w:tr w:rsidR="00950D84" w:rsidRPr="00003FCC" w:rsidTr="002F0F66">
        <w:tc>
          <w:tcPr>
            <w:tcW w:w="1890" w:type="dxa"/>
            <w:tcBorders>
              <w:top w:val="dotted" w:sz="4" w:space="0" w:color="auto"/>
              <w:left w:val="dotted" w:sz="4" w:space="0" w:color="auto"/>
              <w:bottom w:val="dotted" w:sz="4" w:space="0" w:color="auto"/>
              <w:right w:val="dotted" w:sz="4" w:space="0" w:color="auto"/>
            </w:tcBorders>
            <w:vAlign w:val="center"/>
          </w:tcPr>
          <w:p w:rsidR="00950D84" w:rsidRPr="00003FCC" w:rsidRDefault="00950D84" w:rsidP="002F0F66">
            <w:pPr>
              <w:tabs>
                <w:tab w:val="left" w:pos="6629"/>
              </w:tabs>
              <w:spacing w:after="60"/>
              <w:rPr>
                <w:rFonts w:ascii="Arial Narrow" w:hAnsi="Arial Narrow"/>
              </w:rPr>
            </w:pPr>
            <w:r w:rsidRPr="00003FCC">
              <w:rPr>
                <w:rFonts w:ascii="Arial Narrow" w:hAnsi="Arial Narrow" w:cs="Times New Roman"/>
                <w:b/>
              </w:rPr>
              <w:t>Cel Szczegółowy</w:t>
            </w:r>
          </w:p>
        </w:tc>
        <w:tc>
          <w:tcPr>
            <w:tcW w:w="7170" w:type="dxa"/>
            <w:tcBorders>
              <w:top w:val="dotted" w:sz="4" w:space="0" w:color="auto"/>
              <w:left w:val="dotted" w:sz="4" w:space="0" w:color="auto"/>
              <w:bottom w:val="dotted" w:sz="4" w:space="0" w:color="auto"/>
              <w:right w:val="dotted" w:sz="4" w:space="0" w:color="auto"/>
            </w:tcBorders>
          </w:tcPr>
          <w:p w:rsidR="00950D84" w:rsidRPr="00003FCC" w:rsidRDefault="00950D84" w:rsidP="00287616">
            <w:pPr>
              <w:spacing w:line="276" w:lineRule="auto"/>
              <w:rPr>
                <w:rFonts w:ascii="Arial Narrow" w:hAnsi="Arial Narrow"/>
                <w:b/>
                <w:bCs/>
                <w:lang w:bidi="pl-PL"/>
              </w:rPr>
            </w:pPr>
            <w:r w:rsidRPr="007B05FD">
              <w:rPr>
                <w:rFonts w:ascii="Arial Narrow" w:hAnsi="Arial Narrow"/>
                <w:b/>
                <w:bCs/>
                <w:lang w:bidi="pl-PL"/>
              </w:rPr>
              <w:t xml:space="preserve">Cel 1: </w:t>
            </w:r>
            <w:r w:rsidRPr="0020315F">
              <w:rPr>
                <w:rFonts w:ascii="Arial Narrow" w:hAnsi="Arial Narrow"/>
                <w:b/>
                <w:bCs/>
                <w:lang w:bidi="pl-PL"/>
              </w:rPr>
              <w:t>Wspieranie godziwych dochodów gospodarstw rolnych i ich odporności w</w:t>
            </w:r>
            <w:r w:rsidR="005A08D3">
              <w:rPr>
                <w:rFonts w:ascii="Arial Narrow" w:hAnsi="Arial Narrow"/>
                <w:b/>
                <w:bCs/>
                <w:lang w:bidi="pl-PL"/>
              </w:rPr>
              <w:t> </w:t>
            </w:r>
            <w:r w:rsidRPr="0020315F">
              <w:rPr>
                <w:rFonts w:ascii="Arial Narrow" w:hAnsi="Arial Narrow"/>
                <w:b/>
                <w:bCs/>
                <w:lang w:bidi="pl-PL"/>
              </w:rPr>
              <w:t xml:space="preserve">całej Unii w celu zwiększenia bezpieczeństwa żywnościowego </w:t>
            </w:r>
          </w:p>
          <w:p w:rsidR="00950D84" w:rsidRPr="00003FCC" w:rsidRDefault="00950D84" w:rsidP="00287616">
            <w:pPr>
              <w:spacing w:line="276" w:lineRule="auto"/>
              <w:rPr>
                <w:rFonts w:ascii="Arial Narrow" w:hAnsi="Arial Narrow"/>
                <w:lang w:bidi="pl-PL"/>
              </w:rPr>
            </w:pPr>
          </w:p>
          <w:p w:rsidR="00950D84" w:rsidRPr="00003FCC" w:rsidRDefault="00950D84" w:rsidP="00287616">
            <w:pPr>
              <w:spacing w:line="276" w:lineRule="auto"/>
              <w:rPr>
                <w:rFonts w:ascii="Arial Narrow" w:hAnsi="Arial Narrow"/>
                <w:i/>
                <w:iCs/>
                <w:lang w:bidi="pl-PL"/>
              </w:rPr>
            </w:pPr>
            <w:r w:rsidRPr="00003FCC">
              <w:rPr>
                <w:rFonts w:ascii="Arial Narrow" w:hAnsi="Arial Narrow"/>
                <w:i/>
                <w:iCs/>
                <w:lang w:bidi="pl-PL"/>
              </w:rPr>
              <w:t xml:space="preserve">Cel 7: Przyciąganie młodych rolników i ułatwianie rozwoju działalności gospodarczej </w:t>
            </w:r>
          </w:p>
          <w:p w:rsidR="00950D84" w:rsidRPr="00003FCC" w:rsidRDefault="00950D84" w:rsidP="005A08D3">
            <w:pPr>
              <w:tabs>
                <w:tab w:val="left" w:pos="6629"/>
              </w:tabs>
              <w:spacing w:line="276" w:lineRule="auto"/>
              <w:jc w:val="both"/>
              <w:rPr>
                <w:rFonts w:ascii="Arial Narrow" w:hAnsi="Arial Narrow"/>
                <w:i/>
                <w:iCs/>
              </w:rPr>
            </w:pPr>
            <w:r w:rsidRPr="00003FCC">
              <w:rPr>
                <w:rFonts w:ascii="Arial Narrow" w:hAnsi="Arial Narrow"/>
                <w:i/>
                <w:iCs/>
              </w:rPr>
              <w:t>Celu 4 Przyczynianie się do łagodzenia zmiany klimatu i przystosowania się do niej, a</w:t>
            </w:r>
            <w:r w:rsidR="005A08D3">
              <w:rPr>
                <w:rFonts w:ascii="Arial Narrow" w:hAnsi="Arial Narrow"/>
                <w:i/>
                <w:iCs/>
              </w:rPr>
              <w:t> </w:t>
            </w:r>
            <w:r w:rsidRPr="00003FCC">
              <w:rPr>
                <w:rFonts w:ascii="Arial Narrow" w:hAnsi="Arial Narrow"/>
                <w:i/>
                <w:iCs/>
              </w:rPr>
              <w:t>także wykorzystanie zrównoważonej energii</w:t>
            </w:r>
          </w:p>
        </w:tc>
      </w:tr>
      <w:tr w:rsidR="00950D84" w:rsidRPr="00003FCC" w:rsidTr="002F0F66">
        <w:tc>
          <w:tcPr>
            <w:tcW w:w="1890" w:type="dxa"/>
            <w:tcBorders>
              <w:top w:val="dotted" w:sz="4" w:space="0" w:color="auto"/>
              <w:left w:val="dotted" w:sz="4" w:space="0" w:color="auto"/>
              <w:bottom w:val="dotted" w:sz="4" w:space="0" w:color="auto"/>
              <w:right w:val="dotted" w:sz="4" w:space="0" w:color="auto"/>
            </w:tcBorders>
            <w:vAlign w:val="center"/>
          </w:tcPr>
          <w:p w:rsidR="00950D84" w:rsidRPr="00003FCC" w:rsidRDefault="00950D84" w:rsidP="002F0F66">
            <w:pPr>
              <w:tabs>
                <w:tab w:val="left" w:pos="6629"/>
              </w:tabs>
              <w:spacing w:after="60"/>
              <w:rPr>
                <w:rStyle w:val="Odwoanieprzypisudolnego"/>
                <w:rFonts w:ascii="Arial Narrow" w:hAnsi="Arial Narrow" w:cs="Times New Roman"/>
                <w:b/>
                <w:bCs/>
              </w:rPr>
            </w:pPr>
            <w:r w:rsidRPr="00003FCC">
              <w:rPr>
                <w:rFonts w:ascii="Arial Narrow" w:hAnsi="Arial Narrow" w:cs="Times New Roman"/>
                <w:b/>
                <w:bCs/>
              </w:rPr>
              <w:t>Beneficjent</w:t>
            </w:r>
          </w:p>
        </w:tc>
        <w:tc>
          <w:tcPr>
            <w:tcW w:w="7170" w:type="dxa"/>
            <w:tcBorders>
              <w:top w:val="dotted" w:sz="4" w:space="0" w:color="auto"/>
              <w:left w:val="dotted" w:sz="4" w:space="0" w:color="auto"/>
              <w:bottom w:val="dotted" w:sz="4" w:space="0" w:color="auto"/>
              <w:right w:val="dotted" w:sz="4" w:space="0" w:color="auto"/>
            </w:tcBorders>
          </w:tcPr>
          <w:p w:rsidR="00950D84" w:rsidRPr="0020315F" w:rsidRDefault="00950D84" w:rsidP="00287616">
            <w:pPr>
              <w:tabs>
                <w:tab w:val="left" w:pos="6629"/>
              </w:tabs>
              <w:spacing w:after="60"/>
              <w:rPr>
                <w:rFonts w:ascii="Arial Narrow" w:hAnsi="Arial Narrow" w:cs="Times New Roman"/>
                <w:bCs/>
                <w:color w:val="002060"/>
              </w:rPr>
            </w:pPr>
            <w:r w:rsidRPr="007B05FD">
              <w:rPr>
                <w:rFonts w:ascii="Arial Narrow" w:hAnsi="Arial Narrow" w:cstheme="minorHAnsi"/>
                <w:bCs/>
              </w:rPr>
              <w:t>Producent rolny (gospodarstwo</w:t>
            </w:r>
            <w:r w:rsidRPr="0020315F">
              <w:rPr>
                <w:rFonts w:ascii="Arial Narrow" w:hAnsi="Arial Narrow" w:cs="Times New Roman"/>
                <w:bCs/>
              </w:rPr>
              <w:t>)</w:t>
            </w:r>
          </w:p>
        </w:tc>
      </w:tr>
      <w:tr w:rsidR="00950D84" w:rsidRPr="00003FCC" w:rsidTr="002F0F66">
        <w:tc>
          <w:tcPr>
            <w:tcW w:w="1890" w:type="dxa"/>
            <w:tcBorders>
              <w:top w:val="dotted" w:sz="4" w:space="0" w:color="auto"/>
              <w:left w:val="dotted" w:sz="4" w:space="0" w:color="auto"/>
              <w:bottom w:val="dotted" w:sz="4" w:space="0" w:color="auto"/>
              <w:right w:val="dotted" w:sz="4" w:space="0" w:color="auto"/>
            </w:tcBorders>
            <w:vAlign w:val="center"/>
          </w:tcPr>
          <w:p w:rsidR="00950D84" w:rsidRPr="0020315F" w:rsidRDefault="00950D84" w:rsidP="002F0F66">
            <w:pPr>
              <w:tabs>
                <w:tab w:val="left" w:pos="6629"/>
              </w:tabs>
              <w:spacing w:after="60"/>
              <w:rPr>
                <w:rFonts w:ascii="Arial Narrow" w:hAnsi="Arial Narrow"/>
                <w:i/>
              </w:rPr>
            </w:pPr>
            <w:r w:rsidRPr="00003FCC">
              <w:rPr>
                <w:rFonts w:ascii="Arial Narrow" w:hAnsi="Arial Narrow" w:cs="Times New Roman"/>
                <w:b/>
              </w:rPr>
              <w:t xml:space="preserve">Opis </w:t>
            </w:r>
            <w:r w:rsidRPr="00003FCC">
              <w:rPr>
                <w:rFonts w:ascii="Arial Narrow" w:eastAsia="Times New Roman" w:hAnsi="Arial Narrow" w:cs="Times New Roman"/>
                <w:b/>
                <w:shd w:val="clear" w:color="auto" w:fill="FFFFFF"/>
                <w:lang w:eastAsia="pl-PL"/>
              </w:rPr>
              <w:t>zakresu interwencji</w:t>
            </w:r>
            <w:r w:rsidRPr="007B05FD">
              <w:rPr>
                <w:rFonts w:ascii="Arial Narrow" w:eastAsia="Times New Roman" w:hAnsi="Arial Narrow" w:cs="Times New Roman"/>
                <w:shd w:val="clear" w:color="auto" w:fill="FFFFFF"/>
                <w:lang w:eastAsia="pl-PL"/>
              </w:rPr>
              <w:t xml:space="preserve"> </w:t>
            </w:r>
          </w:p>
        </w:tc>
        <w:tc>
          <w:tcPr>
            <w:tcW w:w="7170" w:type="dxa"/>
            <w:tcBorders>
              <w:top w:val="dotted" w:sz="4" w:space="0" w:color="auto"/>
              <w:left w:val="dotted" w:sz="4" w:space="0" w:color="auto"/>
              <w:bottom w:val="dotted" w:sz="4" w:space="0" w:color="auto"/>
              <w:right w:val="dotted" w:sz="4" w:space="0" w:color="auto"/>
            </w:tcBorders>
          </w:tcPr>
          <w:p w:rsidR="00950D84" w:rsidRPr="00950D84" w:rsidRDefault="00950D84" w:rsidP="00950D84">
            <w:pPr>
              <w:tabs>
                <w:tab w:val="left" w:pos="6629"/>
              </w:tabs>
              <w:spacing w:after="60"/>
              <w:jc w:val="both"/>
              <w:rPr>
                <w:rFonts w:ascii="Arial Narrow" w:hAnsi="Arial Narrow"/>
              </w:rPr>
            </w:pPr>
            <w:r w:rsidRPr="00950D84">
              <w:rPr>
                <w:rFonts w:ascii="Arial Narrow" w:hAnsi="Arial Narrow"/>
              </w:rPr>
              <w:t xml:space="preserve">Zabezpieczenie dochodów producentów rolnych. </w:t>
            </w:r>
          </w:p>
          <w:p w:rsidR="00950D84" w:rsidRPr="00950D84" w:rsidRDefault="00950D84" w:rsidP="00950D84">
            <w:pPr>
              <w:pStyle w:val="uk-text-justify"/>
              <w:shd w:val="clear" w:color="auto" w:fill="FFFFFF"/>
              <w:tabs>
                <w:tab w:val="left" w:pos="6629"/>
              </w:tabs>
              <w:spacing w:before="225" w:beforeAutospacing="0" w:after="60" w:afterAutospacing="0" w:line="276" w:lineRule="auto"/>
              <w:jc w:val="both"/>
              <w:rPr>
                <w:rFonts w:ascii="Arial Narrow" w:eastAsiaTheme="minorHAnsi" w:hAnsi="Arial Narrow" w:cstheme="minorBidi"/>
                <w:sz w:val="22"/>
                <w:szCs w:val="22"/>
                <w:lang w:eastAsia="en-US"/>
              </w:rPr>
            </w:pPr>
            <w:r w:rsidRPr="00B81BB2">
              <w:rPr>
                <w:rFonts w:ascii="Arial Narrow" w:eastAsia="Arial Narrow" w:hAnsi="Arial Narrow" w:cs="Arial Narrow"/>
                <w:sz w:val="22"/>
                <w:szCs w:val="22"/>
                <w:lang w:eastAsia="en-US"/>
              </w:rPr>
              <w:t>Podstawowa dla rolnictwa produkcja roślinna, a częściowo także produkcja zwierzęca, odbywa się „pod gołym niebem” i nie można zabezpieczyć jej skutecznie przed nadmiernym deszczem, słońcem, wiatrem, mrozem, gradobiciem, chorobami, szkodnikami itp. Ponadto producent rolny w niewielkim stopniu ma wpływ na wybór miejsca prowadzenia swojej produkcji, gdyż odbywa się ona na terenie gospodarstwa, którego nie można przenieść, mimo faktu, iż miejsce to może być szczególnie narażone na różne czynniki pogodowe. Produkcja rolna w niewielkim stopniu odbywa się na zamkniętej, dokładnie ogrodzonej przestrzeni, co powoduje łatwy dostęp dla szkodników czy chorób roślin lub zwierząt. Charakterystyczna dla produkcji rolnej jest jej również sezonowość, powodująca spiętrzenie podaży produktów, co jest szczególnie niekorzystne ze względu na trudności z przechowaniem (spora część produktów należy do łatwo psujących się), a także odbywa się w trudnych warunkach środowiskowych. Powyższe czynniki w znaczący sposób wpływają na uzyskiwane przez producenta rolnego dochody z prowadzonej produkcji, czyli gospodarstwa rolnego.</w:t>
            </w:r>
            <w:r w:rsidRPr="00950D84">
              <w:rPr>
                <w:rFonts w:ascii="Arial Narrow" w:eastAsiaTheme="minorHAnsi" w:hAnsi="Arial Narrow" w:cstheme="minorBidi"/>
                <w:sz w:val="22"/>
                <w:szCs w:val="22"/>
                <w:lang w:eastAsia="en-US"/>
              </w:rPr>
              <w:t xml:space="preserve"> Zatem </w:t>
            </w:r>
            <w:r w:rsidRPr="00B81BB2">
              <w:rPr>
                <w:rFonts w:ascii="Arial Narrow" w:eastAsia="Arial Narrow" w:hAnsi="Arial Narrow" w:cs="Arial Narrow"/>
                <w:sz w:val="22"/>
                <w:szCs w:val="22"/>
                <w:lang w:eastAsia="en-US"/>
              </w:rPr>
              <w:t>odpowiedzią na prowadzenie działalności w warunkach ciągle występujących zagrożeń jest zastosowanie różnych działań zarządzania ryzykiem, czyli zespołu czynności, które pozwalają prowadzić gospodarstwo rolne ze świadomością istniejących niebezpieczeństw. Jednym z tych działań jest ubezpieczenie przez producenta rolnego swojej produkcji, a tym samym  zabezpieczenie swoich dochodów umożliwiających dalsze prowadzenie i ewentualne rozwijanie produkcji oraz uzyskanie dochodów za swoją pracę.</w:t>
            </w:r>
            <w:r w:rsidRPr="00950D84">
              <w:rPr>
                <w:rFonts w:ascii="Arial Narrow" w:eastAsiaTheme="minorHAnsi" w:hAnsi="Arial Narrow" w:cstheme="minorBidi"/>
                <w:sz w:val="22"/>
                <w:szCs w:val="22"/>
                <w:lang w:eastAsia="en-US"/>
              </w:rPr>
              <w:t xml:space="preserve"> </w:t>
            </w:r>
          </w:p>
        </w:tc>
      </w:tr>
      <w:tr w:rsidR="00950D84" w:rsidRPr="00003FCC" w:rsidTr="002F0F66">
        <w:tc>
          <w:tcPr>
            <w:tcW w:w="1890" w:type="dxa"/>
            <w:tcBorders>
              <w:top w:val="dotted" w:sz="4" w:space="0" w:color="auto"/>
              <w:left w:val="dotted" w:sz="4" w:space="0" w:color="auto"/>
              <w:bottom w:val="dotted" w:sz="4" w:space="0" w:color="auto"/>
              <w:right w:val="dotted" w:sz="4" w:space="0" w:color="auto"/>
            </w:tcBorders>
            <w:vAlign w:val="center"/>
          </w:tcPr>
          <w:p w:rsidR="00950D84" w:rsidRPr="0020315F" w:rsidRDefault="00950D84" w:rsidP="002F0F66">
            <w:pPr>
              <w:tabs>
                <w:tab w:val="left" w:pos="6629"/>
              </w:tabs>
              <w:spacing w:after="60"/>
              <w:rPr>
                <w:rFonts w:ascii="Arial Narrow" w:hAnsi="Arial Narrow"/>
              </w:rPr>
            </w:pPr>
            <w:r w:rsidRPr="00003FCC">
              <w:rPr>
                <w:rFonts w:ascii="Arial Narrow" w:hAnsi="Arial Narrow" w:cs="Times New Roman"/>
                <w:b/>
              </w:rPr>
              <w:t>Opis</w:t>
            </w:r>
            <w:r w:rsidRPr="00003FCC">
              <w:rPr>
                <w:rFonts w:ascii="Arial Narrow" w:eastAsia="Times New Roman" w:hAnsi="Arial Narrow" w:cs="Times New Roman"/>
                <w:b/>
                <w:shd w:val="clear" w:color="auto" w:fill="FFFFFF"/>
                <w:lang w:eastAsia="pl-PL"/>
              </w:rPr>
              <w:t xml:space="preserve"> warunków kwalifikowal</w:t>
            </w:r>
            <w:r w:rsidRPr="007B05FD">
              <w:rPr>
                <w:rFonts w:ascii="Arial Narrow" w:eastAsia="Times New Roman" w:hAnsi="Arial Narrow" w:cs="Times New Roman"/>
                <w:b/>
                <w:shd w:val="clear" w:color="auto" w:fill="FFFFFF"/>
                <w:lang w:eastAsia="pl-PL"/>
              </w:rPr>
              <w:t xml:space="preserve">ności </w:t>
            </w:r>
          </w:p>
        </w:tc>
        <w:tc>
          <w:tcPr>
            <w:tcW w:w="7170" w:type="dxa"/>
            <w:tcBorders>
              <w:top w:val="dotted" w:sz="4" w:space="0" w:color="auto"/>
              <w:left w:val="dotted" w:sz="4" w:space="0" w:color="auto"/>
              <w:bottom w:val="dotted" w:sz="4" w:space="0" w:color="auto"/>
              <w:right w:val="dotted" w:sz="4" w:space="0" w:color="auto"/>
            </w:tcBorders>
          </w:tcPr>
          <w:p w:rsidR="00950D84" w:rsidRPr="00003FCC" w:rsidRDefault="00950D84" w:rsidP="005A08D3">
            <w:pPr>
              <w:tabs>
                <w:tab w:val="left" w:pos="6629"/>
              </w:tabs>
              <w:spacing w:after="60"/>
              <w:jc w:val="both"/>
              <w:rPr>
                <w:rFonts w:ascii="Arial Narrow" w:hAnsi="Arial Narrow"/>
              </w:rPr>
            </w:pPr>
            <w:r w:rsidRPr="00003FCC">
              <w:rPr>
                <w:rFonts w:ascii="Arial Narrow" w:hAnsi="Arial Narrow"/>
              </w:rPr>
              <w:t>Dołączenie do wniosku polisy ubezpieczenia wraz z dowodem opłacenia składki z tytułu zawarcia tej umowy, w tym zobowiązanie do przestrzegania określonych w umowie ubezpieczenia zobowiązań do prowadzenia produkcji rolnej zgodnie z wymogami agrotechnicznymi.</w:t>
            </w:r>
          </w:p>
          <w:p w:rsidR="00950D84" w:rsidRPr="00003FCC" w:rsidRDefault="00950D84" w:rsidP="005A08D3">
            <w:pPr>
              <w:tabs>
                <w:tab w:val="left" w:pos="6629"/>
              </w:tabs>
              <w:spacing w:after="60"/>
              <w:jc w:val="both"/>
              <w:rPr>
                <w:rFonts w:ascii="Arial Narrow" w:hAnsi="Arial Narrow"/>
              </w:rPr>
            </w:pPr>
            <w:r w:rsidRPr="00003FCC">
              <w:rPr>
                <w:rFonts w:ascii="Arial Narrow" w:hAnsi="Arial Narrow"/>
              </w:rPr>
              <w:t>Zwrot części kosztów kwalifikowalnych poniesionych przez beneficjenta (na poziomie 70</w:t>
            </w:r>
            <w:r w:rsidR="005A08D3">
              <w:rPr>
                <w:rFonts w:ascii="Arial Narrow" w:hAnsi="Arial Narrow"/>
              </w:rPr>
              <w:t> </w:t>
            </w:r>
            <w:r w:rsidRPr="00003FCC">
              <w:rPr>
                <w:rFonts w:ascii="Arial Narrow" w:hAnsi="Arial Narrow"/>
              </w:rPr>
              <w:t xml:space="preserve">% kosztów kwalifikowalnych). </w:t>
            </w:r>
          </w:p>
          <w:p w:rsidR="00950D84" w:rsidRPr="00003FCC" w:rsidRDefault="00950D84" w:rsidP="005A08D3">
            <w:pPr>
              <w:tabs>
                <w:tab w:val="left" w:pos="6629"/>
              </w:tabs>
              <w:spacing w:after="60"/>
              <w:jc w:val="both"/>
              <w:rPr>
                <w:rFonts w:ascii="Arial Narrow" w:hAnsi="Arial Narrow" w:cs="Times New Roman"/>
                <w:b/>
                <w:bCs/>
                <w:color w:val="002060"/>
              </w:rPr>
            </w:pPr>
            <w:r w:rsidRPr="00003FCC">
              <w:rPr>
                <w:rFonts w:ascii="Arial Narrow" w:hAnsi="Arial Narrow"/>
              </w:rPr>
              <w:t>Ograniczenie stawki pomocy nastąpi poprzez wskazanie maksymalnej kwoty ubezpieczonego dochodu z jednostki produkcji rolnej podlegającej ubezpieczeniu.</w:t>
            </w:r>
          </w:p>
        </w:tc>
      </w:tr>
      <w:tr w:rsidR="00950D84" w:rsidRPr="00003FCC" w:rsidTr="002F0F66">
        <w:tc>
          <w:tcPr>
            <w:tcW w:w="1890" w:type="dxa"/>
            <w:tcBorders>
              <w:top w:val="dotted" w:sz="4" w:space="0" w:color="auto"/>
              <w:left w:val="dotted" w:sz="4" w:space="0" w:color="auto"/>
              <w:bottom w:val="dotted" w:sz="4" w:space="0" w:color="auto"/>
              <w:right w:val="dotted" w:sz="4" w:space="0" w:color="auto"/>
            </w:tcBorders>
            <w:vAlign w:val="center"/>
          </w:tcPr>
          <w:p w:rsidR="00950D84" w:rsidRPr="00C741C4" w:rsidRDefault="00950D84" w:rsidP="002F0F66">
            <w:pPr>
              <w:tabs>
                <w:tab w:val="left" w:pos="6629"/>
              </w:tabs>
              <w:spacing w:after="60"/>
              <w:rPr>
                <w:rFonts w:ascii="Arial Narrow" w:hAnsi="Arial Narrow"/>
                <w:i/>
              </w:rPr>
            </w:pPr>
            <w:r w:rsidRPr="00003FCC">
              <w:rPr>
                <w:rFonts w:ascii="Arial Narrow" w:eastAsia="Times New Roman" w:hAnsi="Arial Narrow" w:cs="Times New Roman"/>
                <w:b/>
                <w:shd w:val="clear" w:color="auto" w:fill="FFFFFF"/>
                <w:lang w:eastAsia="pl-PL"/>
              </w:rPr>
              <w:t>Opis kryteriów wyboru</w:t>
            </w:r>
            <w:r w:rsidRPr="00003FCC">
              <w:rPr>
                <w:rFonts w:ascii="Arial Narrow" w:hAnsi="Arial Narrow" w:cs="Times New Roman"/>
                <w:b/>
                <w:shd w:val="clear" w:color="auto" w:fill="FFFFFF"/>
              </w:rPr>
              <w:t xml:space="preserve"> </w:t>
            </w:r>
          </w:p>
        </w:tc>
        <w:tc>
          <w:tcPr>
            <w:tcW w:w="7170" w:type="dxa"/>
            <w:tcBorders>
              <w:top w:val="dotted" w:sz="4" w:space="0" w:color="auto"/>
              <w:left w:val="dotted" w:sz="4" w:space="0" w:color="auto"/>
              <w:bottom w:val="dotted" w:sz="4" w:space="0" w:color="auto"/>
              <w:right w:val="dotted" w:sz="4" w:space="0" w:color="auto"/>
            </w:tcBorders>
          </w:tcPr>
          <w:p w:rsidR="00950D84" w:rsidRPr="0020315F" w:rsidRDefault="00950D84" w:rsidP="005A08D3">
            <w:pPr>
              <w:tabs>
                <w:tab w:val="left" w:pos="6629"/>
              </w:tabs>
              <w:spacing w:after="60"/>
              <w:jc w:val="both"/>
              <w:rPr>
                <w:rFonts w:ascii="Arial Narrow" w:eastAsia="Times New Roman" w:hAnsi="Arial Narrow" w:cs="Times New Roman"/>
                <w:b/>
                <w:bCs/>
                <w:color w:val="002060"/>
                <w:shd w:val="clear" w:color="auto" w:fill="FFFFFF"/>
                <w:lang w:eastAsia="pl-PL"/>
              </w:rPr>
            </w:pPr>
            <w:r w:rsidRPr="007B05FD">
              <w:rPr>
                <w:rFonts w:ascii="Arial Narrow" w:hAnsi="Arial Narrow"/>
              </w:rPr>
              <w:t>Nie będą określone kryteria selekcji.</w:t>
            </w:r>
          </w:p>
        </w:tc>
      </w:tr>
      <w:tr w:rsidR="00950D84" w:rsidRPr="00003FCC" w:rsidTr="002F0F66">
        <w:tc>
          <w:tcPr>
            <w:tcW w:w="1890" w:type="dxa"/>
            <w:tcBorders>
              <w:top w:val="dotted" w:sz="4" w:space="0" w:color="auto"/>
              <w:left w:val="dotted" w:sz="4" w:space="0" w:color="auto"/>
              <w:bottom w:val="dotted" w:sz="4" w:space="0" w:color="auto"/>
              <w:right w:val="dotted" w:sz="4" w:space="0" w:color="auto"/>
            </w:tcBorders>
            <w:vAlign w:val="center"/>
          </w:tcPr>
          <w:p w:rsidR="00950D84" w:rsidRPr="00C741C4" w:rsidRDefault="00950D84" w:rsidP="002F0F66">
            <w:pPr>
              <w:tabs>
                <w:tab w:val="left" w:pos="6629"/>
              </w:tabs>
              <w:spacing w:after="60"/>
              <w:rPr>
                <w:rFonts w:ascii="Arial Narrow" w:hAnsi="Arial Narrow"/>
                <w:i/>
              </w:rPr>
            </w:pPr>
            <w:r w:rsidRPr="00003FCC">
              <w:rPr>
                <w:rFonts w:ascii="Arial Narrow" w:eastAsia="Times New Roman" w:hAnsi="Arial Narrow" w:cs="Times New Roman"/>
                <w:b/>
                <w:shd w:val="clear" w:color="auto" w:fill="FFFFFF"/>
                <w:lang w:eastAsia="pl-PL"/>
              </w:rPr>
              <w:t>Opis formy pomocy</w:t>
            </w:r>
            <w:r w:rsidRPr="00003FCC">
              <w:rPr>
                <w:rFonts w:ascii="Arial Narrow" w:eastAsia="Times New Roman" w:hAnsi="Arial Narrow" w:cs="Times New Roman"/>
                <w:shd w:val="clear" w:color="auto" w:fill="FFFFFF"/>
                <w:lang w:eastAsia="pl-PL"/>
              </w:rPr>
              <w:t xml:space="preserve"> </w:t>
            </w:r>
          </w:p>
        </w:tc>
        <w:tc>
          <w:tcPr>
            <w:tcW w:w="7170" w:type="dxa"/>
            <w:tcBorders>
              <w:top w:val="dotted" w:sz="4" w:space="0" w:color="auto"/>
              <w:left w:val="dotted" w:sz="4" w:space="0" w:color="auto"/>
              <w:bottom w:val="dotted" w:sz="4" w:space="0" w:color="auto"/>
              <w:right w:val="dotted" w:sz="4" w:space="0" w:color="auto"/>
            </w:tcBorders>
          </w:tcPr>
          <w:p w:rsidR="00950D84" w:rsidRPr="0020315F" w:rsidRDefault="00950D84" w:rsidP="005A08D3">
            <w:pPr>
              <w:tabs>
                <w:tab w:val="left" w:pos="6629"/>
              </w:tabs>
              <w:spacing w:after="60"/>
              <w:jc w:val="both"/>
              <w:rPr>
                <w:rFonts w:ascii="Arial Narrow" w:eastAsia="Times New Roman" w:hAnsi="Arial Narrow" w:cstheme="minorHAnsi"/>
                <w:bCs/>
                <w:color w:val="002060"/>
                <w:shd w:val="clear" w:color="auto" w:fill="FFFFFF"/>
                <w:lang w:eastAsia="pl-PL"/>
              </w:rPr>
            </w:pPr>
            <w:r w:rsidRPr="007B05FD">
              <w:rPr>
                <w:rFonts w:ascii="Arial Narrow" w:eastAsia="Times New Roman" w:hAnsi="Arial Narrow" w:cstheme="minorHAnsi"/>
                <w:bCs/>
                <w:shd w:val="clear" w:color="auto" w:fill="FFFFFF"/>
                <w:lang w:eastAsia="pl-PL"/>
              </w:rPr>
              <w:t>Zwrot kosztów kwalifikowalnych</w:t>
            </w:r>
          </w:p>
        </w:tc>
      </w:tr>
      <w:tr w:rsidR="00950D84" w:rsidRPr="00003FCC" w:rsidTr="002F0F66">
        <w:tc>
          <w:tcPr>
            <w:tcW w:w="1890" w:type="dxa"/>
            <w:tcBorders>
              <w:top w:val="dotted" w:sz="4" w:space="0" w:color="auto"/>
              <w:left w:val="dotted" w:sz="4" w:space="0" w:color="auto"/>
              <w:bottom w:val="dotted" w:sz="4" w:space="0" w:color="auto"/>
              <w:right w:val="dotted" w:sz="4" w:space="0" w:color="auto"/>
            </w:tcBorders>
            <w:vAlign w:val="center"/>
          </w:tcPr>
          <w:p w:rsidR="00950D84" w:rsidRPr="00003FCC" w:rsidRDefault="00950D84" w:rsidP="002F0F66">
            <w:pPr>
              <w:tabs>
                <w:tab w:val="left" w:pos="6629"/>
              </w:tabs>
              <w:spacing w:after="60"/>
              <w:rPr>
                <w:rFonts w:ascii="Arial Narrow" w:hAnsi="Arial Narrow"/>
                <w:b/>
                <w:bCs/>
                <w:i/>
                <w:iCs/>
              </w:rPr>
            </w:pPr>
            <w:r w:rsidRPr="00003FCC">
              <w:rPr>
                <w:rFonts w:ascii="Arial Narrow" w:hAnsi="Arial Narrow" w:cs="Times New Roman"/>
                <w:b/>
                <w:bCs/>
              </w:rPr>
              <w:t>Wysokość wsparcia</w:t>
            </w:r>
          </w:p>
        </w:tc>
        <w:tc>
          <w:tcPr>
            <w:tcW w:w="7170" w:type="dxa"/>
            <w:tcBorders>
              <w:top w:val="dotted" w:sz="4" w:space="0" w:color="auto"/>
              <w:left w:val="dotted" w:sz="4" w:space="0" w:color="auto"/>
              <w:bottom w:val="dotted" w:sz="4" w:space="0" w:color="auto"/>
              <w:right w:val="dotted" w:sz="4" w:space="0" w:color="auto"/>
            </w:tcBorders>
          </w:tcPr>
          <w:p w:rsidR="00950D84" w:rsidRPr="00003FCC" w:rsidRDefault="00950D84" w:rsidP="005A08D3">
            <w:pPr>
              <w:shd w:val="clear" w:color="auto" w:fill="FFFFFF" w:themeFill="background1"/>
              <w:jc w:val="both"/>
              <w:rPr>
                <w:rFonts w:ascii="Arial Narrow" w:hAnsi="Arial Narrow" w:cs="Times New Roman"/>
                <w:b/>
                <w:bCs/>
                <w:color w:val="002060"/>
                <w:highlight w:val="yellow"/>
              </w:rPr>
            </w:pPr>
            <w:r>
              <w:rPr>
                <w:rFonts w:ascii="Arial Narrow" w:eastAsia="Times New Roman" w:hAnsi="Arial Narrow" w:cs="Calibri"/>
                <w:lang w:eastAsia="pl-PL" w:bidi="he-IL"/>
              </w:rPr>
              <w:t xml:space="preserve">Limit na gospodarstwo - </w:t>
            </w:r>
            <w:r w:rsidRPr="00C741C4">
              <w:rPr>
                <w:rFonts w:ascii="Arial Narrow" w:eastAsia="Times New Roman" w:hAnsi="Arial Narrow" w:cs="Calibri"/>
                <w:lang w:eastAsia="pl-PL" w:bidi="he-IL"/>
              </w:rPr>
              <w:t xml:space="preserve">736 euro - </w:t>
            </w:r>
            <w:r w:rsidRPr="00EB6497">
              <w:rPr>
                <w:rFonts w:ascii="Arial Narrow" w:hAnsi="Arial Narrow"/>
              </w:rPr>
              <w:t>Za podstawę do kalkulacji przyjęto średni koszt dofinansowania jednej umowy ubezpieczenia upr</w:t>
            </w:r>
            <w:r w:rsidRPr="007B05FD">
              <w:rPr>
                <w:rFonts w:ascii="Arial Narrow" w:hAnsi="Arial Narrow"/>
              </w:rPr>
              <w:t xml:space="preserve">aw rolnych </w:t>
            </w:r>
            <w:r w:rsidRPr="0020315F">
              <w:rPr>
                <w:rFonts w:ascii="Arial Narrow" w:hAnsi="Arial Narrow"/>
              </w:rPr>
              <w:t>z 2018 r.</w:t>
            </w:r>
          </w:p>
        </w:tc>
      </w:tr>
    </w:tbl>
    <w:p w:rsidR="00950D84" w:rsidRDefault="00950D84" w:rsidP="00FF687A">
      <w:pPr>
        <w:tabs>
          <w:tab w:val="left" w:pos="6629"/>
        </w:tabs>
        <w:spacing w:after="60"/>
        <w:jc w:val="both"/>
        <w:rPr>
          <w:rFonts w:ascii="Arial Narrow" w:hAnsi="Arial Narrow"/>
          <w:b/>
        </w:rPr>
      </w:pPr>
    </w:p>
    <w:p w:rsidR="00950D84" w:rsidRDefault="00950D84" w:rsidP="00FF687A">
      <w:pPr>
        <w:tabs>
          <w:tab w:val="left" w:pos="6629"/>
        </w:tabs>
        <w:spacing w:after="60"/>
        <w:jc w:val="both"/>
        <w:rPr>
          <w:rFonts w:ascii="Arial Narrow" w:hAnsi="Arial Narrow"/>
          <w:b/>
        </w:rPr>
      </w:pPr>
    </w:p>
    <w:tbl>
      <w:tblPr>
        <w:tblStyle w:val="Tabela-Siatk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838"/>
        <w:gridCol w:w="7222"/>
      </w:tblGrid>
      <w:tr w:rsidR="00950D84" w:rsidRPr="00003FCC" w:rsidTr="002F0F66">
        <w:tc>
          <w:tcPr>
            <w:tcW w:w="9060" w:type="dxa"/>
            <w:gridSpan w:val="2"/>
            <w:shd w:val="clear" w:color="auto" w:fill="E2EFD9" w:themeFill="accent6" w:themeFillTint="33"/>
          </w:tcPr>
          <w:p w:rsidR="00950D84" w:rsidRPr="0020315F" w:rsidRDefault="00950D84" w:rsidP="00287616">
            <w:pPr>
              <w:tabs>
                <w:tab w:val="left" w:pos="6629"/>
              </w:tabs>
              <w:spacing w:after="60"/>
              <w:rPr>
                <w:rFonts w:ascii="Arial Narrow" w:hAnsi="Arial Narrow" w:cs="Times New Roman"/>
                <w:b/>
                <w:color w:val="002060"/>
              </w:rPr>
            </w:pPr>
            <w:r w:rsidRPr="007B05FD">
              <w:rPr>
                <w:rFonts w:ascii="Arial Narrow" w:hAnsi="Arial Narrow"/>
                <w:b/>
              </w:rPr>
              <w:t>Art. 70 projektu rozporządzenia o Planach strategicznych WPR</w:t>
            </w:r>
          </w:p>
        </w:tc>
      </w:tr>
      <w:tr w:rsidR="00950D84" w:rsidRPr="00003FCC" w:rsidTr="002F0F66">
        <w:tc>
          <w:tcPr>
            <w:tcW w:w="1838" w:type="dxa"/>
            <w:vAlign w:val="center"/>
          </w:tcPr>
          <w:p w:rsidR="00950D84" w:rsidRPr="00003FCC" w:rsidRDefault="00950D84" w:rsidP="002F0F66">
            <w:pPr>
              <w:tabs>
                <w:tab w:val="left" w:pos="6629"/>
              </w:tabs>
              <w:spacing w:after="60"/>
              <w:rPr>
                <w:rFonts w:ascii="Arial Narrow" w:hAnsi="Arial Narrow" w:cs="Times New Roman"/>
                <w:b/>
              </w:rPr>
            </w:pPr>
            <w:r w:rsidRPr="00003FCC">
              <w:rPr>
                <w:rFonts w:ascii="Arial Narrow" w:hAnsi="Arial Narrow" w:cs="Times New Roman"/>
                <w:b/>
              </w:rPr>
              <w:t>Nazwa interwencji</w:t>
            </w:r>
          </w:p>
        </w:tc>
        <w:tc>
          <w:tcPr>
            <w:tcW w:w="7222" w:type="dxa"/>
          </w:tcPr>
          <w:p w:rsidR="00950D84" w:rsidRPr="00F85D68" w:rsidRDefault="00950D84" w:rsidP="00287616">
            <w:pPr>
              <w:tabs>
                <w:tab w:val="left" w:pos="6629"/>
              </w:tabs>
              <w:spacing w:after="60"/>
              <w:rPr>
                <w:rFonts w:ascii="Arial Narrow" w:hAnsi="Arial Narrow" w:cs="Times New Roman"/>
                <w:b/>
                <w:color w:val="002060"/>
              </w:rPr>
            </w:pPr>
            <w:r w:rsidRPr="00F85D68">
              <w:rPr>
                <w:rFonts w:ascii="Arial Narrow" w:hAnsi="Arial Narrow" w:cs="Times New Roman"/>
                <w:b/>
                <w:color w:val="002060"/>
              </w:rPr>
              <w:t>Dofinansowanie Funduszy Ubezpieczeń Wzajemnych</w:t>
            </w:r>
          </w:p>
        </w:tc>
      </w:tr>
      <w:tr w:rsidR="00950D84" w:rsidRPr="00003FCC" w:rsidTr="002F0F66">
        <w:trPr>
          <w:trHeight w:val="675"/>
        </w:trPr>
        <w:tc>
          <w:tcPr>
            <w:tcW w:w="1838" w:type="dxa"/>
            <w:vAlign w:val="center"/>
          </w:tcPr>
          <w:p w:rsidR="00950D84" w:rsidRPr="00003FCC" w:rsidRDefault="00950D84" w:rsidP="002F0F66">
            <w:pPr>
              <w:tabs>
                <w:tab w:val="left" w:pos="6629"/>
              </w:tabs>
              <w:spacing w:after="60"/>
              <w:rPr>
                <w:rFonts w:ascii="Arial Narrow" w:hAnsi="Arial Narrow"/>
              </w:rPr>
            </w:pPr>
            <w:r w:rsidRPr="00003FCC">
              <w:rPr>
                <w:rFonts w:ascii="Arial Narrow" w:hAnsi="Arial Narrow" w:cs="Times New Roman"/>
                <w:b/>
              </w:rPr>
              <w:t>Cel Szczegółowy</w:t>
            </w:r>
          </w:p>
        </w:tc>
        <w:tc>
          <w:tcPr>
            <w:tcW w:w="7222" w:type="dxa"/>
          </w:tcPr>
          <w:p w:rsidR="00950D84" w:rsidRPr="0020315F" w:rsidRDefault="00950D84" w:rsidP="005A08D3">
            <w:pPr>
              <w:spacing w:after="160" w:line="259" w:lineRule="auto"/>
              <w:jc w:val="both"/>
              <w:rPr>
                <w:rFonts w:ascii="Arial Narrow" w:hAnsi="Arial Narrow"/>
                <w:b/>
                <w:bCs/>
                <w:lang w:bidi="pl-PL"/>
              </w:rPr>
            </w:pPr>
            <w:r w:rsidRPr="007B05FD">
              <w:rPr>
                <w:rFonts w:ascii="Arial Narrow" w:hAnsi="Arial Narrow"/>
                <w:b/>
                <w:bCs/>
                <w:lang w:bidi="pl-PL"/>
              </w:rPr>
              <w:t xml:space="preserve">Cel 1: </w:t>
            </w:r>
            <w:r w:rsidRPr="0020315F">
              <w:rPr>
                <w:rFonts w:ascii="Arial Narrow" w:hAnsi="Arial Narrow"/>
                <w:b/>
                <w:bCs/>
                <w:lang w:bidi="pl-PL"/>
              </w:rPr>
              <w:t>wspieranie godziwych dochodów gospodarstw rolnych i ich odporności w</w:t>
            </w:r>
            <w:r w:rsidR="005A08D3">
              <w:rPr>
                <w:rFonts w:ascii="Arial Narrow" w:hAnsi="Arial Narrow"/>
                <w:b/>
                <w:bCs/>
                <w:lang w:bidi="pl-PL"/>
              </w:rPr>
              <w:t> </w:t>
            </w:r>
            <w:r w:rsidRPr="0020315F">
              <w:rPr>
                <w:rFonts w:ascii="Arial Narrow" w:hAnsi="Arial Narrow"/>
                <w:b/>
                <w:bCs/>
                <w:lang w:bidi="pl-PL"/>
              </w:rPr>
              <w:t xml:space="preserve">całej Unii w celu zwiększenia bezpieczeństwa żywnościowego </w:t>
            </w:r>
          </w:p>
        </w:tc>
      </w:tr>
      <w:tr w:rsidR="00950D84" w:rsidRPr="00003FCC" w:rsidTr="002F0F66">
        <w:tc>
          <w:tcPr>
            <w:tcW w:w="1838" w:type="dxa"/>
            <w:vAlign w:val="center"/>
          </w:tcPr>
          <w:p w:rsidR="00950D84" w:rsidRPr="00003FCC" w:rsidRDefault="00950D84" w:rsidP="002F0F66">
            <w:pPr>
              <w:tabs>
                <w:tab w:val="left" w:pos="6629"/>
              </w:tabs>
              <w:spacing w:after="60"/>
              <w:rPr>
                <w:rStyle w:val="Odwoanieprzypisudolnego"/>
                <w:rFonts w:ascii="Arial Narrow" w:hAnsi="Arial Narrow" w:cs="Times New Roman"/>
                <w:b/>
                <w:bCs/>
              </w:rPr>
            </w:pPr>
            <w:r w:rsidRPr="00003FCC">
              <w:rPr>
                <w:rFonts w:ascii="Arial Narrow" w:hAnsi="Arial Narrow" w:cs="Times New Roman"/>
                <w:b/>
                <w:bCs/>
              </w:rPr>
              <w:t>Beneficjent</w:t>
            </w:r>
          </w:p>
        </w:tc>
        <w:tc>
          <w:tcPr>
            <w:tcW w:w="7222" w:type="dxa"/>
          </w:tcPr>
          <w:p w:rsidR="00950D84" w:rsidRPr="0020315F" w:rsidRDefault="00950D84" w:rsidP="00287616">
            <w:pPr>
              <w:tabs>
                <w:tab w:val="left" w:pos="6629"/>
              </w:tabs>
              <w:spacing w:after="60"/>
              <w:rPr>
                <w:rFonts w:ascii="Arial Narrow" w:hAnsi="Arial Narrow" w:cs="Times New Roman"/>
                <w:bCs/>
                <w:color w:val="002060"/>
              </w:rPr>
            </w:pPr>
            <w:r w:rsidRPr="007B05FD">
              <w:rPr>
                <w:rFonts w:ascii="Arial Narrow" w:hAnsi="Arial Narrow" w:cs="Times New Roman"/>
                <w:bCs/>
              </w:rPr>
              <w:t>Producent rolny (gospodarstwo) – członek funduszu ubezpieczeń wzajemnych.</w:t>
            </w:r>
          </w:p>
        </w:tc>
      </w:tr>
      <w:tr w:rsidR="00950D84" w:rsidRPr="00003FCC" w:rsidTr="002F0F66">
        <w:tc>
          <w:tcPr>
            <w:tcW w:w="1838" w:type="dxa"/>
            <w:vAlign w:val="center"/>
          </w:tcPr>
          <w:p w:rsidR="00950D84" w:rsidRPr="0020315F" w:rsidRDefault="00950D84" w:rsidP="002F0F66">
            <w:pPr>
              <w:tabs>
                <w:tab w:val="left" w:pos="6629"/>
              </w:tabs>
              <w:spacing w:after="60"/>
              <w:rPr>
                <w:rFonts w:ascii="Arial Narrow" w:hAnsi="Arial Narrow"/>
                <w:i/>
              </w:rPr>
            </w:pPr>
            <w:r w:rsidRPr="00003FCC">
              <w:rPr>
                <w:rFonts w:ascii="Arial Narrow" w:hAnsi="Arial Narrow" w:cs="Times New Roman"/>
                <w:b/>
              </w:rPr>
              <w:t xml:space="preserve">Opis </w:t>
            </w:r>
            <w:r w:rsidRPr="00003FCC">
              <w:rPr>
                <w:rFonts w:ascii="Arial Narrow" w:eastAsia="Times New Roman" w:hAnsi="Arial Narrow" w:cs="Times New Roman"/>
                <w:b/>
                <w:shd w:val="clear" w:color="auto" w:fill="FFFFFF"/>
                <w:lang w:eastAsia="pl-PL"/>
              </w:rPr>
              <w:t>zakresu interwencji</w:t>
            </w:r>
            <w:r w:rsidRPr="007B05FD">
              <w:rPr>
                <w:rFonts w:ascii="Arial Narrow" w:eastAsia="Times New Roman" w:hAnsi="Arial Narrow" w:cs="Times New Roman"/>
                <w:shd w:val="clear" w:color="auto" w:fill="FFFFFF"/>
                <w:lang w:eastAsia="pl-PL"/>
              </w:rPr>
              <w:t xml:space="preserve"> </w:t>
            </w:r>
          </w:p>
        </w:tc>
        <w:tc>
          <w:tcPr>
            <w:tcW w:w="7222" w:type="dxa"/>
          </w:tcPr>
          <w:p w:rsidR="00950D84" w:rsidRPr="00003FCC" w:rsidRDefault="00950D84" w:rsidP="00287616">
            <w:pPr>
              <w:rPr>
                <w:rFonts w:ascii="Arial Narrow" w:hAnsi="Arial Narrow"/>
              </w:rPr>
            </w:pPr>
            <w:r w:rsidRPr="00003FCC">
              <w:rPr>
                <w:rFonts w:ascii="Arial Narrow" w:hAnsi="Arial Narrow"/>
              </w:rPr>
              <w:t>Zabezpieczenie dochodów producentów rolnych.</w:t>
            </w:r>
          </w:p>
          <w:p w:rsidR="00950D84" w:rsidRPr="00B90271" w:rsidRDefault="00950D84" w:rsidP="00287616">
            <w:pPr>
              <w:spacing w:line="276" w:lineRule="auto"/>
              <w:ind w:firstLine="28"/>
              <w:jc w:val="both"/>
              <w:rPr>
                <w:rFonts w:ascii="Arial Narrow" w:hAnsi="Arial Narrow" w:cs="Times New Roman"/>
              </w:rPr>
            </w:pPr>
            <w:r w:rsidRPr="00B90271">
              <w:rPr>
                <w:rFonts w:ascii="Arial Narrow" w:hAnsi="Arial Narrow" w:cs="Times New Roman"/>
              </w:rPr>
              <w:t>Rolnictwo jest sektorem gospodarki o szczególnym znaczeniu dla państwa. Spośród wielu czynników kształtujących opłacalność działalności ekonomicznej w tej gałęzi gospodarki, istotne znaczenie ma długofalowa stabilizacja przychodów gospodarstw rolnych.</w:t>
            </w:r>
          </w:p>
          <w:p w:rsidR="00950D84" w:rsidRPr="00B90271" w:rsidRDefault="00950D84" w:rsidP="00287616">
            <w:pPr>
              <w:spacing w:line="276" w:lineRule="auto"/>
              <w:ind w:firstLine="28"/>
              <w:jc w:val="both"/>
              <w:rPr>
                <w:rFonts w:ascii="Arial Narrow" w:hAnsi="Arial Narrow" w:cs="Times New Roman"/>
              </w:rPr>
            </w:pPr>
            <w:r w:rsidRPr="00B90271">
              <w:rPr>
                <w:rFonts w:ascii="Arial Narrow" w:hAnsi="Arial Narrow" w:cs="Times New Roman"/>
              </w:rPr>
              <w:t>Wzajemność ubezpieczeniowa ma na celu wspólne zabezpieczenie się przed negatywnymi skutkami zdarzeń losowych w rolnictwie.</w:t>
            </w:r>
          </w:p>
          <w:p w:rsidR="00950D84" w:rsidRPr="00B90271" w:rsidRDefault="00950D84" w:rsidP="00287616">
            <w:pPr>
              <w:spacing w:line="276" w:lineRule="auto"/>
              <w:ind w:firstLine="28"/>
              <w:jc w:val="both"/>
              <w:rPr>
                <w:rFonts w:ascii="Arial Narrow" w:hAnsi="Arial Narrow" w:cs="Times New Roman"/>
              </w:rPr>
            </w:pPr>
            <w:r w:rsidRPr="00B90271">
              <w:rPr>
                <w:rFonts w:ascii="Arial Narrow" w:hAnsi="Arial Narrow" w:cs="Times New Roman"/>
              </w:rPr>
              <w:t>Forma wsparcia oparta na wzajemności charakteryzuje się przede wszystkim:</w:t>
            </w:r>
          </w:p>
          <w:p w:rsidR="00696DDA" w:rsidRPr="00B90271" w:rsidRDefault="00696DDA" w:rsidP="00696DDA">
            <w:pPr>
              <w:spacing w:line="276" w:lineRule="auto"/>
              <w:ind w:firstLine="28"/>
              <w:jc w:val="both"/>
              <w:rPr>
                <w:rFonts w:ascii="Arial Narrow" w:hAnsi="Arial Narrow" w:cs="Times New Roman"/>
              </w:rPr>
            </w:pPr>
            <w:r w:rsidRPr="00B90271">
              <w:rPr>
                <w:rFonts w:ascii="Arial Narrow" w:hAnsi="Arial Narrow" w:cs="Times New Roman"/>
              </w:rPr>
              <w:t>– niezarobkowym celem działalności,</w:t>
            </w:r>
          </w:p>
          <w:p w:rsidR="00696DDA" w:rsidRPr="00B90271" w:rsidRDefault="00696DDA" w:rsidP="00696DDA">
            <w:pPr>
              <w:spacing w:line="276" w:lineRule="auto"/>
              <w:ind w:firstLine="28"/>
              <w:jc w:val="both"/>
              <w:rPr>
                <w:rFonts w:ascii="Arial Narrow" w:hAnsi="Arial Narrow" w:cs="Times New Roman"/>
              </w:rPr>
            </w:pPr>
            <w:r w:rsidRPr="00B90271">
              <w:rPr>
                <w:rFonts w:ascii="Arial Narrow" w:hAnsi="Arial Narrow" w:cs="Times New Roman"/>
              </w:rPr>
              <w:t xml:space="preserve">– </w:t>
            </w:r>
            <w:r>
              <w:rPr>
                <w:rFonts w:ascii="Arial Narrow" w:hAnsi="Arial Narrow" w:cs="Times New Roman"/>
              </w:rPr>
              <w:t>swobodą</w:t>
            </w:r>
            <w:r w:rsidRPr="00B90271">
              <w:rPr>
                <w:rFonts w:ascii="Arial Narrow" w:hAnsi="Arial Narrow" w:cs="Times New Roman"/>
              </w:rPr>
              <w:t xml:space="preserve"> członkostwa i </w:t>
            </w:r>
            <w:r>
              <w:rPr>
                <w:rFonts w:ascii="Arial Narrow" w:hAnsi="Arial Narrow" w:cs="Times New Roman"/>
              </w:rPr>
              <w:t>demokracją</w:t>
            </w:r>
            <w:r w:rsidRPr="00B90271">
              <w:rPr>
                <w:rFonts w:ascii="Arial Narrow" w:hAnsi="Arial Narrow" w:cs="Times New Roman"/>
              </w:rPr>
              <w:t xml:space="preserve"> w zarządzaniu</w:t>
            </w:r>
            <w:r>
              <w:rPr>
                <w:rFonts w:ascii="Arial Narrow" w:hAnsi="Arial Narrow" w:cs="Times New Roman"/>
              </w:rPr>
              <w:t xml:space="preserve"> funduszem</w:t>
            </w:r>
            <w:r w:rsidRPr="00B90271">
              <w:rPr>
                <w:rFonts w:ascii="Arial Narrow" w:hAnsi="Arial Narrow" w:cs="Times New Roman"/>
              </w:rPr>
              <w:t>, producent rolny jest jednocześnie członkiem funduszu i ma prawo udziału w jego władzach,</w:t>
            </w:r>
          </w:p>
          <w:p w:rsidR="00696DDA" w:rsidRPr="00B90271" w:rsidRDefault="00696DDA" w:rsidP="00696DDA">
            <w:pPr>
              <w:spacing w:line="276" w:lineRule="auto"/>
              <w:ind w:firstLine="28"/>
              <w:jc w:val="both"/>
              <w:rPr>
                <w:rFonts w:ascii="Arial Narrow" w:hAnsi="Arial Narrow" w:cs="Times New Roman"/>
              </w:rPr>
            </w:pPr>
            <w:r w:rsidRPr="00B90271">
              <w:rPr>
                <w:rFonts w:ascii="Arial Narrow" w:hAnsi="Arial Narrow" w:cs="Times New Roman"/>
              </w:rPr>
              <w:t xml:space="preserve">– ograniczeniem </w:t>
            </w:r>
            <w:r>
              <w:rPr>
                <w:rFonts w:ascii="Arial Narrow" w:hAnsi="Arial Narrow" w:cs="Times New Roman"/>
              </w:rPr>
              <w:t>prób</w:t>
            </w:r>
            <w:r w:rsidRPr="00B90271">
              <w:rPr>
                <w:rFonts w:ascii="Arial Narrow" w:hAnsi="Arial Narrow" w:cs="Times New Roman"/>
              </w:rPr>
              <w:t xml:space="preserve"> wyłudzeń odszkodowań.</w:t>
            </w:r>
          </w:p>
          <w:p w:rsidR="00950D84" w:rsidRPr="00B90271" w:rsidRDefault="00950D84" w:rsidP="00287616">
            <w:pPr>
              <w:spacing w:line="276" w:lineRule="auto"/>
              <w:ind w:firstLine="28"/>
              <w:jc w:val="both"/>
              <w:rPr>
                <w:rFonts w:ascii="Arial Narrow" w:hAnsi="Arial Narrow" w:cs="Times New Roman"/>
              </w:rPr>
            </w:pPr>
            <w:r w:rsidRPr="00B90271">
              <w:rPr>
                <w:rFonts w:ascii="Arial Narrow" w:hAnsi="Arial Narrow" w:cs="Times New Roman"/>
              </w:rPr>
              <w:t xml:space="preserve">Forma funduszu ubezpieczeń wzajemnych ze swej istoty pozwala na niższy koszt składki do funduszu niż miałoby to miejsce w tradycyjnych ubezpieczeniach. </w:t>
            </w:r>
          </w:p>
          <w:p w:rsidR="00950D84" w:rsidRPr="00003FCC" w:rsidRDefault="00950D84" w:rsidP="00287616">
            <w:pPr>
              <w:spacing w:line="276" w:lineRule="auto"/>
              <w:ind w:firstLine="28"/>
              <w:jc w:val="both"/>
              <w:rPr>
                <w:rFonts w:ascii="Arial Narrow" w:hAnsi="Arial Narrow" w:cs="Times New Roman"/>
                <w:b/>
                <w:bCs/>
                <w:color w:val="002060"/>
              </w:rPr>
            </w:pPr>
            <w:r w:rsidRPr="00B90271">
              <w:rPr>
                <w:rFonts w:ascii="Arial Narrow" w:hAnsi="Arial Narrow" w:cs="Times New Roman"/>
              </w:rPr>
              <w:t xml:space="preserve">Wypłaty odszkodowań w ramach funduszy zapewnią producentom rolnym uzyskanie dochodu z produkcji rolniczej pomimo wystąpienia strat w produkcji spowodowanych wystąpieniem niekorzystnych zjawisk klimatycznych, chorób zwierząt lub roślin, inwazji szkodników lub straty spowodowane przez działanie podjęte zgodnie z dyrektywą 2000/29/WE w celu zwalczania lub powstrzymania choroby roślin lub szkodników lub skutków incydentu środowiskowego. </w:t>
            </w:r>
          </w:p>
        </w:tc>
      </w:tr>
      <w:tr w:rsidR="00950D84" w:rsidRPr="00003FCC" w:rsidTr="002F0F66">
        <w:tc>
          <w:tcPr>
            <w:tcW w:w="1838" w:type="dxa"/>
            <w:vAlign w:val="center"/>
          </w:tcPr>
          <w:p w:rsidR="00950D84" w:rsidRPr="007B05FD" w:rsidRDefault="00950D84" w:rsidP="002F0F66">
            <w:pPr>
              <w:tabs>
                <w:tab w:val="left" w:pos="6629"/>
              </w:tabs>
              <w:spacing w:after="60"/>
              <w:rPr>
                <w:rFonts w:ascii="Arial Narrow" w:hAnsi="Arial Narrow"/>
              </w:rPr>
            </w:pPr>
            <w:r w:rsidRPr="00003FCC">
              <w:rPr>
                <w:rFonts w:ascii="Arial Narrow" w:hAnsi="Arial Narrow" w:cs="Times New Roman"/>
                <w:b/>
              </w:rPr>
              <w:t>Opis</w:t>
            </w:r>
            <w:r w:rsidRPr="00003FCC">
              <w:rPr>
                <w:rFonts w:ascii="Arial Narrow" w:eastAsia="Times New Roman" w:hAnsi="Arial Narrow" w:cs="Times New Roman"/>
                <w:b/>
                <w:shd w:val="clear" w:color="auto" w:fill="FFFFFF"/>
                <w:lang w:eastAsia="pl-PL"/>
              </w:rPr>
              <w:t xml:space="preserve"> warunków kwalifikowalności </w:t>
            </w:r>
          </w:p>
        </w:tc>
        <w:tc>
          <w:tcPr>
            <w:tcW w:w="7222" w:type="dxa"/>
          </w:tcPr>
          <w:p w:rsidR="00950D84" w:rsidRPr="0020315F" w:rsidRDefault="00950D84" w:rsidP="00287616">
            <w:pPr>
              <w:tabs>
                <w:tab w:val="left" w:pos="6629"/>
              </w:tabs>
              <w:spacing w:after="60"/>
              <w:jc w:val="both"/>
              <w:rPr>
                <w:rFonts w:ascii="Arial Narrow" w:hAnsi="Arial Narrow"/>
              </w:rPr>
            </w:pPr>
            <w:r w:rsidRPr="0020315F">
              <w:rPr>
                <w:rFonts w:ascii="Arial Narrow" w:hAnsi="Arial Narrow"/>
              </w:rPr>
              <w:t>Stawka płatności będzie wynikała z minimalnego progu wkładu własnego funduszu.</w:t>
            </w:r>
          </w:p>
          <w:p w:rsidR="00950D84" w:rsidRPr="00003FCC" w:rsidRDefault="00950D84" w:rsidP="00287616">
            <w:pPr>
              <w:tabs>
                <w:tab w:val="left" w:pos="6629"/>
              </w:tabs>
              <w:spacing w:after="60"/>
              <w:jc w:val="both"/>
              <w:rPr>
                <w:rFonts w:ascii="Arial Narrow" w:hAnsi="Arial Narrow"/>
              </w:rPr>
            </w:pPr>
            <w:r w:rsidRPr="00003FCC">
              <w:rPr>
                <w:rFonts w:ascii="Arial Narrow" w:hAnsi="Arial Narrow"/>
              </w:rPr>
              <w:t>Warunkiem uzyskania wsparcia jest przedstawienie dowodów utworzenia funduszu a</w:t>
            </w:r>
            <w:r w:rsidR="005A08D3">
              <w:rPr>
                <w:rFonts w:ascii="Arial Narrow" w:hAnsi="Arial Narrow"/>
              </w:rPr>
              <w:t> </w:t>
            </w:r>
            <w:r w:rsidRPr="00003FCC">
              <w:rPr>
                <w:rFonts w:ascii="Arial Narrow" w:hAnsi="Arial Narrow"/>
              </w:rPr>
              <w:t>w</w:t>
            </w:r>
            <w:r w:rsidR="005A08D3">
              <w:rPr>
                <w:rFonts w:ascii="Arial Narrow" w:hAnsi="Arial Narrow"/>
              </w:rPr>
              <w:t> </w:t>
            </w:r>
            <w:r w:rsidRPr="00003FCC">
              <w:rPr>
                <w:rFonts w:ascii="Arial Narrow" w:hAnsi="Arial Narrow"/>
              </w:rPr>
              <w:t xml:space="preserve">kolejnych latach kwota wypłaconych odszkodowań, w tym </w:t>
            </w:r>
          </w:p>
          <w:p w:rsidR="00950D84" w:rsidRPr="00003FCC" w:rsidRDefault="00950D84" w:rsidP="00287616">
            <w:pPr>
              <w:tabs>
                <w:tab w:val="left" w:pos="6629"/>
              </w:tabs>
              <w:spacing w:after="60"/>
              <w:jc w:val="both"/>
              <w:rPr>
                <w:rFonts w:ascii="Arial Narrow" w:hAnsi="Arial Narrow"/>
              </w:rPr>
            </w:pPr>
            <w:r w:rsidRPr="00003FCC">
              <w:rPr>
                <w:rFonts w:ascii="Arial Narrow" w:hAnsi="Arial Narrow"/>
              </w:rPr>
              <w:t>zobowiązanie do przestrzegania określonych w umowie członkostwa zobowiązań do prowadzenia produkcji rolnej zgodnie z wymogami agrotechnicznymi.</w:t>
            </w:r>
          </w:p>
        </w:tc>
      </w:tr>
      <w:tr w:rsidR="00950D84" w:rsidRPr="00003FCC" w:rsidTr="002F0F66">
        <w:tc>
          <w:tcPr>
            <w:tcW w:w="1838" w:type="dxa"/>
            <w:vAlign w:val="center"/>
          </w:tcPr>
          <w:p w:rsidR="00950D84" w:rsidRPr="00C741C4" w:rsidRDefault="00950D84" w:rsidP="002F0F66">
            <w:pPr>
              <w:tabs>
                <w:tab w:val="left" w:pos="6629"/>
              </w:tabs>
              <w:spacing w:after="60"/>
              <w:rPr>
                <w:rFonts w:ascii="Arial Narrow" w:hAnsi="Arial Narrow"/>
                <w:i/>
              </w:rPr>
            </w:pPr>
            <w:r w:rsidRPr="00003FCC">
              <w:rPr>
                <w:rFonts w:ascii="Arial Narrow" w:eastAsia="Times New Roman" w:hAnsi="Arial Narrow" w:cs="Times New Roman"/>
                <w:b/>
                <w:shd w:val="clear" w:color="auto" w:fill="FFFFFF"/>
                <w:lang w:eastAsia="pl-PL"/>
              </w:rPr>
              <w:t>Opis kryteriów wyboru</w:t>
            </w:r>
            <w:r w:rsidRPr="00003FCC">
              <w:rPr>
                <w:rFonts w:ascii="Arial Narrow" w:hAnsi="Arial Narrow" w:cs="Times New Roman"/>
                <w:b/>
                <w:shd w:val="clear" w:color="auto" w:fill="FFFFFF"/>
              </w:rPr>
              <w:t xml:space="preserve"> </w:t>
            </w:r>
          </w:p>
        </w:tc>
        <w:tc>
          <w:tcPr>
            <w:tcW w:w="7222" w:type="dxa"/>
          </w:tcPr>
          <w:p w:rsidR="00950D84" w:rsidRPr="0020315F" w:rsidRDefault="00950D84" w:rsidP="00287616">
            <w:pPr>
              <w:tabs>
                <w:tab w:val="left" w:pos="6629"/>
              </w:tabs>
              <w:spacing w:after="60"/>
              <w:rPr>
                <w:rFonts w:ascii="Arial Narrow" w:eastAsia="Times New Roman" w:hAnsi="Arial Narrow" w:cs="Times New Roman"/>
                <w:b/>
                <w:bCs/>
                <w:color w:val="002060"/>
                <w:shd w:val="clear" w:color="auto" w:fill="FFFFFF"/>
                <w:lang w:eastAsia="pl-PL"/>
              </w:rPr>
            </w:pPr>
            <w:r w:rsidRPr="007B05FD">
              <w:rPr>
                <w:rFonts w:ascii="Arial Narrow" w:hAnsi="Arial Narrow"/>
              </w:rPr>
              <w:t>Nie będą określone kryteria selekcji.</w:t>
            </w:r>
          </w:p>
        </w:tc>
      </w:tr>
      <w:tr w:rsidR="00950D84" w:rsidRPr="00003FCC" w:rsidTr="002F0F66">
        <w:tc>
          <w:tcPr>
            <w:tcW w:w="1838" w:type="dxa"/>
            <w:vAlign w:val="center"/>
          </w:tcPr>
          <w:p w:rsidR="00950D84" w:rsidRPr="00C741C4" w:rsidRDefault="00950D84" w:rsidP="002F0F66">
            <w:pPr>
              <w:tabs>
                <w:tab w:val="left" w:pos="6629"/>
              </w:tabs>
              <w:spacing w:after="60"/>
              <w:rPr>
                <w:rFonts w:ascii="Arial Narrow" w:hAnsi="Arial Narrow"/>
                <w:i/>
              </w:rPr>
            </w:pPr>
            <w:r w:rsidRPr="00003FCC">
              <w:rPr>
                <w:rFonts w:ascii="Arial Narrow" w:eastAsia="Times New Roman" w:hAnsi="Arial Narrow" w:cs="Times New Roman"/>
                <w:b/>
                <w:shd w:val="clear" w:color="auto" w:fill="FFFFFF"/>
                <w:lang w:eastAsia="pl-PL"/>
              </w:rPr>
              <w:t>Opis formy pomocy</w:t>
            </w:r>
            <w:r w:rsidRPr="00003FCC">
              <w:rPr>
                <w:rFonts w:ascii="Arial Narrow" w:eastAsia="Times New Roman" w:hAnsi="Arial Narrow" w:cs="Times New Roman"/>
                <w:shd w:val="clear" w:color="auto" w:fill="FFFFFF"/>
                <w:lang w:eastAsia="pl-PL"/>
              </w:rPr>
              <w:t xml:space="preserve"> </w:t>
            </w:r>
          </w:p>
        </w:tc>
        <w:tc>
          <w:tcPr>
            <w:tcW w:w="7222" w:type="dxa"/>
          </w:tcPr>
          <w:p w:rsidR="00950D84" w:rsidRPr="0020315F" w:rsidRDefault="00950D84" w:rsidP="00287616">
            <w:pPr>
              <w:tabs>
                <w:tab w:val="left" w:pos="6629"/>
              </w:tabs>
              <w:spacing w:after="60"/>
              <w:rPr>
                <w:rFonts w:ascii="Arial Narrow" w:eastAsia="Times New Roman" w:hAnsi="Arial Narrow" w:cs="Times New Roman"/>
                <w:b/>
                <w:color w:val="002060"/>
                <w:shd w:val="clear" w:color="auto" w:fill="FFFFFF"/>
                <w:lang w:eastAsia="pl-PL"/>
              </w:rPr>
            </w:pPr>
            <w:r w:rsidRPr="007B05FD">
              <w:rPr>
                <w:rFonts w:ascii="Arial Narrow" w:eastAsia="Times New Roman" w:hAnsi="Arial Narrow" w:cs="Times New Roman"/>
                <w:bCs/>
                <w:shd w:val="clear" w:color="auto" w:fill="FFFFFF"/>
                <w:lang w:eastAsia="pl-PL"/>
              </w:rPr>
              <w:t>Zwrot kosztów kwalifikowalnych</w:t>
            </w:r>
            <w:r w:rsidRPr="0020315F">
              <w:rPr>
                <w:rFonts w:ascii="Arial Narrow" w:eastAsia="Times New Roman" w:hAnsi="Arial Narrow" w:cs="Times New Roman"/>
                <w:b/>
                <w:color w:val="002060"/>
                <w:shd w:val="clear" w:color="auto" w:fill="FFFFFF"/>
                <w:lang w:eastAsia="pl-PL"/>
              </w:rPr>
              <w:t>.</w:t>
            </w:r>
          </w:p>
        </w:tc>
      </w:tr>
      <w:tr w:rsidR="00950D84" w:rsidRPr="00003FCC" w:rsidTr="002F0F66">
        <w:tc>
          <w:tcPr>
            <w:tcW w:w="1838" w:type="dxa"/>
            <w:vAlign w:val="center"/>
          </w:tcPr>
          <w:p w:rsidR="00950D84" w:rsidRPr="00003FCC" w:rsidRDefault="00950D84" w:rsidP="002F0F66">
            <w:pPr>
              <w:tabs>
                <w:tab w:val="left" w:pos="6629"/>
              </w:tabs>
              <w:spacing w:after="60"/>
              <w:rPr>
                <w:rFonts w:ascii="Arial Narrow" w:hAnsi="Arial Narrow"/>
                <w:vertAlign w:val="superscript"/>
              </w:rPr>
            </w:pPr>
            <w:r w:rsidRPr="00003FCC">
              <w:rPr>
                <w:rFonts w:ascii="Arial Narrow" w:hAnsi="Arial Narrow" w:cs="Times New Roman"/>
                <w:b/>
                <w:bCs/>
              </w:rPr>
              <w:t>Wysokość wsparcia</w:t>
            </w:r>
          </w:p>
        </w:tc>
        <w:tc>
          <w:tcPr>
            <w:tcW w:w="7222" w:type="dxa"/>
          </w:tcPr>
          <w:p w:rsidR="00950D84" w:rsidRPr="0055175A" w:rsidRDefault="00950D84" w:rsidP="00287616">
            <w:pPr>
              <w:jc w:val="both"/>
              <w:rPr>
                <w:rFonts w:ascii="Arial Narrow" w:hAnsi="Arial Narrow"/>
              </w:rPr>
            </w:pPr>
            <w:r w:rsidRPr="007B05FD">
              <w:rPr>
                <w:rFonts w:ascii="Arial Narrow" w:hAnsi="Arial Narrow"/>
              </w:rPr>
              <w:t>Refundacji będzie podlegało 70 % kosztów utworzenia funduszu i 70 % kosztów wy</w:t>
            </w:r>
            <w:r w:rsidRPr="0020315F">
              <w:rPr>
                <w:rFonts w:ascii="Arial Narrow" w:hAnsi="Arial Narrow"/>
              </w:rPr>
              <w:t>płaconych odszkodowań z uwzględnieniem ograniczeń progowych.</w:t>
            </w:r>
          </w:p>
          <w:p w:rsidR="00950D84" w:rsidRPr="00003FCC" w:rsidRDefault="0055175A" w:rsidP="0055175A">
            <w:pPr>
              <w:jc w:val="both"/>
              <w:rPr>
                <w:rFonts w:ascii="Arial Narrow" w:hAnsi="Arial Narrow"/>
                <w:highlight w:val="yellow"/>
              </w:rPr>
            </w:pPr>
            <w:r w:rsidRPr="0055175A">
              <w:rPr>
                <w:rFonts w:ascii="Arial Narrow" w:hAnsi="Arial Narrow"/>
              </w:rPr>
              <w:t>Limit w</w:t>
            </w:r>
            <w:r w:rsidR="00950D84" w:rsidRPr="0055175A">
              <w:rPr>
                <w:rFonts w:ascii="Arial Narrow" w:hAnsi="Arial Narrow"/>
              </w:rPr>
              <w:t>sparcia to 2 240 000 euro dla jednego funduszu ubezpieczeń wzajemnych, za podstawę do kalkulacji przyjęto 70% minimalnego wymogu kapitałowego z kwoty 2,5 mln euro (</w:t>
            </w:r>
            <w:r w:rsidR="00950D84" w:rsidRPr="0055175A">
              <w:rPr>
                <w:rFonts w:ascii="Arial Narrow" w:hAnsi="Arial Narrow"/>
                <w:i/>
              </w:rPr>
              <w:t>art. 272 ustawy o działalności ubezpieczeniowej i reasekuracyjnej</w:t>
            </w:r>
            <w:r w:rsidR="00950D84" w:rsidRPr="0055175A">
              <w:rPr>
                <w:rFonts w:ascii="Arial Narrow" w:hAnsi="Arial Narrow"/>
              </w:rPr>
              <w:t>) oraz 70% rocznej kwoty wypłaconych odszkodowań szacowanych w pierwszym roku na 700 tysięcy euro. W kolejnych latach pomoc będzie dotyczyła wyłącznie refundacji 70% kwot wypłaconych odszkodowań.</w:t>
            </w:r>
          </w:p>
        </w:tc>
      </w:tr>
    </w:tbl>
    <w:p w:rsidR="00950D84" w:rsidRDefault="00950D84" w:rsidP="00FF687A">
      <w:pPr>
        <w:tabs>
          <w:tab w:val="left" w:pos="6629"/>
        </w:tabs>
        <w:spacing w:after="60"/>
        <w:jc w:val="both"/>
        <w:rPr>
          <w:rFonts w:ascii="Arial Narrow" w:hAnsi="Arial Narrow"/>
          <w:b/>
        </w:rPr>
      </w:pPr>
    </w:p>
    <w:p w:rsidR="009E5DF3" w:rsidRDefault="009E5DF3">
      <w:pPr>
        <w:rPr>
          <w:rFonts w:ascii="Arial Narrow" w:hAnsi="Arial Narrow" w:cs="Times New Roman"/>
          <w:b/>
          <w:bCs/>
        </w:rPr>
      </w:pPr>
      <w:r>
        <w:rPr>
          <w:rFonts w:ascii="Arial Narrow" w:hAnsi="Arial Narrow" w:cs="Times New Roman"/>
          <w:b/>
          <w:bCs/>
        </w:rPr>
        <w:br w:type="page"/>
      </w:r>
    </w:p>
    <w:tbl>
      <w:tblPr>
        <w:tblStyle w:val="Tabela-Siatka"/>
        <w:tblW w:w="9067" w:type="dxa"/>
        <w:tblLayout w:type="fixed"/>
        <w:tblLook w:val="04A0"/>
      </w:tblPr>
      <w:tblGrid>
        <w:gridCol w:w="1838"/>
        <w:gridCol w:w="7229"/>
      </w:tblGrid>
      <w:tr w:rsidR="00F64708" w:rsidRPr="00AE1589" w:rsidTr="009E5DF3">
        <w:tc>
          <w:tcPr>
            <w:tcW w:w="906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tcPr>
          <w:p w:rsidR="00F64708" w:rsidRPr="00AE1589" w:rsidRDefault="00F64708" w:rsidP="00287616">
            <w:pPr>
              <w:rPr>
                <w:rFonts w:ascii="Arial Narrow" w:eastAsia="Arial Narrow" w:hAnsi="Arial Narrow" w:cs="Arial Narrow"/>
                <w:b/>
                <w:bCs/>
                <w:color w:val="000000" w:themeColor="text1"/>
              </w:rPr>
            </w:pPr>
            <w:r w:rsidRPr="00AE1589">
              <w:rPr>
                <w:rFonts w:ascii="Arial Narrow" w:hAnsi="Arial Narrow" w:cs="Times New Roman"/>
                <w:b/>
                <w:bCs/>
                <w:color w:val="000000" w:themeColor="text1"/>
              </w:rPr>
              <w:t xml:space="preserve">Art. 71 </w:t>
            </w:r>
            <w:r w:rsidRPr="00AE1589">
              <w:rPr>
                <w:rFonts w:ascii="Arial Narrow" w:hAnsi="Arial Narrow"/>
                <w:b/>
                <w:bCs/>
                <w:color w:val="000000" w:themeColor="text1"/>
              </w:rPr>
              <w:t>projektu rozporządzenia o Planach strategicznych WPR</w:t>
            </w:r>
          </w:p>
        </w:tc>
      </w:tr>
      <w:tr w:rsidR="00F64708" w:rsidRPr="00AE1589" w:rsidTr="009E5DF3">
        <w:tc>
          <w:tcPr>
            <w:tcW w:w="1838" w:type="dxa"/>
            <w:tcBorders>
              <w:top w:val="dotted" w:sz="4" w:space="0" w:color="auto"/>
              <w:left w:val="dotted" w:sz="4" w:space="0" w:color="auto"/>
              <w:bottom w:val="dotted" w:sz="4" w:space="0" w:color="auto"/>
              <w:right w:val="dotted" w:sz="4" w:space="0" w:color="auto"/>
            </w:tcBorders>
          </w:tcPr>
          <w:p w:rsidR="00F64708" w:rsidRPr="00AE1589" w:rsidRDefault="00F64708" w:rsidP="00287616">
            <w:pPr>
              <w:rPr>
                <w:rFonts w:ascii="Arial Narrow" w:hAnsi="Arial Narrow"/>
                <w:color w:val="000000" w:themeColor="text1"/>
              </w:rPr>
            </w:pPr>
            <w:r w:rsidRPr="00AE1589">
              <w:rPr>
                <w:rFonts w:ascii="Arial Narrow" w:eastAsia="Arial Narrow" w:hAnsi="Arial Narrow" w:cs="Arial Narrow"/>
                <w:b/>
                <w:bCs/>
                <w:color w:val="000000" w:themeColor="text1"/>
              </w:rPr>
              <w:t>Nazwa interwencji</w:t>
            </w:r>
          </w:p>
        </w:tc>
        <w:tc>
          <w:tcPr>
            <w:tcW w:w="7229" w:type="dxa"/>
            <w:tcBorders>
              <w:top w:val="dotted" w:sz="4" w:space="0" w:color="auto"/>
              <w:left w:val="dotted" w:sz="4" w:space="0" w:color="auto"/>
              <w:bottom w:val="dotted" w:sz="4" w:space="0" w:color="auto"/>
              <w:right w:val="dotted" w:sz="4" w:space="0" w:color="auto"/>
            </w:tcBorders>
          </w:tcPr>
          <w:p w:rsidR="00F64708" w:rsidRPr="003A35BD" w:rsidRDefault="00F64708" w:rsidP="00287616">
            <w:pPr>
              <w:spacing w:line="257" w:lineRule="auto"/>
              <w:rPr>
                <w:rFonts w:ascii="Arial Narrow" w:eastAsia="Arial Narrow" w:hAnsi="Arial Narrow" w:cs="Arial Narrow"/>
                <w:b/>
                <w:bCs/>
                <w:color w:val="002060"/>
              </w:rPr>
            </w:pPr>
            <w:r w:rsidRPr="003A35BD">
              <w:rPr>
                <w:rFonts w:ascii="Arial Narrow" w:eastAsia="Arial Narrow" w:hAnsi="Arial Narrow" w:cs="Arial Narrow"/>
                <w:b/>
                <w:bCs/>
                <w:color w:val="002060"/>
              </w:rPr>
              <w:t>Współpraca Grup Operacyjnych EPI</w:t>
            </w:r>
          </w:p>
        </w:tc>
      </w:tr>
      <w:tr w:rsidR="00F64708" w:rsidRPr="00AE1589" w:rsidTr="00F92521">
        <w:tc>
          <w:tcPr>
            <w:tcW w:w="1838" w:type="dxa"/>
            <w:tcBorders>
              <w:top w:val="dotted" w:sz="4" w:space="0" w:color="auto"/>
              <w:left w:val="dotted" w:sz="4" w:space="0" w:color="auto"/>
              <w:bottom w:val="dotted" w:sz="4" w:space="0" w:color="auto"/>
              <w:right w:val="dotted" w:sz="4" w:space="0" w:color="auto"/>
            </w:tcBorders>
            <w:vAlign w:val="center"/>
          </w:tcPr>
          <w:p w:rsidR="00F64708" w:rsidRPr="00AE1589" w:rsidRDefault="00F64708" w:rsidP="00F92521">
            <w:pPr>
              <w:rPr>
                <w:rFonts w:ascii="Arial Narrow" w:hAnsi="Arial Narrow"/>
                <w:color w:val="000000" w:themeColor="text1"/>
              </w:rPr>
            </w:pPr>
            <w:r w:rsidRPr="00AE1589">
              <w:rPr>
                <w:rFonts w:ascii="Arial Narrow" w:eastAsia="Arial Narrow" w:hAnsi="Arial Narrow" w:cs="Arial Narrow"/>
                <w:b/>
                <w:bCs/>
                <w:color w:val="000000" w:themeColor="text1"/>
              </w:rPr>
              <w:t>Cel Szczegółowy</w:t>
            </w:r>
          </w:p>
        </w:tc>
        <w:tc>
          <w:tcPr>
            <w:tcW w:w="7229" w:type="dxa"/>
            <w:tcBorders>
              <w:top w:val="dotted" w:sz="4" w:space="0" w:color="auto"/>
              <w:left w:val="dotted" w:sz="4" w:space="0" w:color="auto"/>
              <w:bottom w:val="dotted" w:sz="4" w:space="0" w:color="auto"/>
              <w:right w:val="dotted" w:sz="4" w:space="0" w:color="auto"/>
            </w:tcBorders>
          </w:tcPr>
          <w:p w:rsidR="00F64708" w:rsidRDefault="00F64708" w:rsidP="005A08D3">
            <w:pPr>
              <w:spacing w:line="257" w:lineRule="auto"/>
              <w:jc w:val="both"/>
              <w:rPr>
                <w:rFonts w:ascii="Arial Narrow" w:eastAsia="Arial Narrow" w:hAnsi="Arial Narrow" w:cs="Arial Narrow"/>
                <w:b/>
                <w:bCs/>
                <w:color w:val="000000" w:themeColor="text1"/>
              </w:rPr>
            </w:pPr>
            <w:r w:rsidRPr="00AE1589">
              <w:rPr>
                <w:rFonts w:ascii="Arial Narrow" w:eastAsia="Arial Narrow" w:hAnsi="Arial Narrow" w:cs="Arial Narrow"/>
                <w:b/>
                <w:bCs/>
                <w:color w:val="000000" w:themeColor="text1"/>
              </w:rPr>
              <w:t>Cel 2: Zwiększenie zorientowania na rynek i poprawa konkurencyjności, w tym większe ukierunkowanie na badania naukowe, technologię i cyfryzację</w:t>
            </w:r>
          </w:p>
          <w:p w:rsidR="00AC23D9" w:rsidRDefault="00AC23D9" w:rsidP="005A08D3">
            <w:pPr>
              <w:spacing w:line="257" w:lineRule="auto"/>
              <w:jc w:val="both"/>
              <w:rPr>
                <w:rFonts w:ascii="Arial Narrow" w:eastAsia="Arial Narrow" w:hAnsi="Arial Narrow" w:cs="Arial Narrow"/>
                <w:b/>
                <w:bCs/>
                <w:color w:val="000000" w:themeColor="text1"/>
              </w:rPr>
            </w:pPr>
          </w:p>
          <w:p w:rsidR="00AC23D9" w:rsidRPr="00AC23D9" w:rsidRDefault="00AC23D9" w:rsidP="005A08D3">
            <w:pPr>
              <w:spacing w:line="257" w:lineRule="auto"/>
              <w:jc w:val="both"/>
              <w:rPr>
                <w:rFonts w:ascii="Arial Narrow" w:eastAsia="Arial Narrow" w:hAnsi="Arial Narrow" w:cs="Arial Narrow"/>
                <w:bCs/>
                <w:i/>
                <w:color w:val="000000" w:themeColor="text1"/>
              </w:rPr>
            </w:pPr>
            <w:r w:rsidRPr="00AC23D9">
              <w:rPr>
                <w:rFonts w:ascii="Arial Narrow" w:eastAsia="Arial Narrow" w:hAnsi="Arial Narrow" w:cs="Arial Narrow"/>
                <w:i/>
              </w:rPr>
              <w:t>Cel 9: Poprawa reakcji rolnictwa UE na potrzeby społeczne dotyczące żywności i</w:t>
            </w:r>
            <w:r w:rsidR="005A08D3">
              <w:rPr>
                <w:rFonts w:ascii="Arial Narrow" w:eastAsia="Arial Narrow" w:hAnsi="Arial Narrow" w:cs="Arial Narrow"/>
                <w:i/>
              </w:rPr>
              <w:t> </w:t>
            </w:r>
            <w:r w:rsidRPr="00AC23D9">
              <w:rPr>
                <w:rFonts w:ascii="Arial Narrow" w:eastAsia="Arial Narrow" w:hAnsi="Arial Narrow" w:cs="Arial Narrow"/>
                <w:i/>
              </w:rPr>
              <w:t>zdrowia, w tym bezpiecznej, bogatej w składniki odżywcze i zrównoważonej żywności, zapobiegania marnotrawieniu żywności, jak również dobrostanu zwierząt.</w:t>
            </w:r>
          </w:p>
        </w:tc>
      </w:tr>
      <w:tr w:rsidR="00F64708" w:rsidRPr="00AE1589" w:rsidTr="00F92521">
        <w:tc>
          <w:tcPr>
            <w:tcW w:w="1838" w:type="dxa"/>
            <w:tcBorders>
              <w:top w:val="dotted" w:sz="4" w:space="0" w:color="auto"/>
              <w:left w:val="dotted" w:sz="4" w:space="0" w:color="auto"/>
              <w:bottom w:val="dotted" w:sz="4" w:space="0" w:color="auto"/>
              <w:right w:val="dotted" w:sz="4" w:space="0" w:color="auto"/>
            </w:tcBorders>
            <w:vAlign w:val="center"/>
          </w:tcPr>
          <w:p w:rsidR="00F64708" w:rsidRPr="00AE1589" w:rsidRDefault="005A08D3" w:rsidP="00F92521">
            <w:pPr>
              <w:rPr>
                <w:rFonts w:ascii="Arial Narrow" w:hAnsi="Arial Narrow"/>
                <w:color w:val="000000" w:themeColor="text1"/>
              </w:rPr>
            </w:pPr>
            <w:r>
              <w:rPr>
                <w:rFonts w:ascii="Arial Narrow" w:eastAsia="Arial Narrow" w:hAnsi="Arial Narrow" w:cs="Arial Narrow"/>
                <w:b/>
                <w:bCs/>
                <w:color w:val="000000" w:themeColor="text1"/>
              </w:rPr>
              <w:t>Beneficjent</w:t>
            </w:r>
          </w:p>
        </w:tc>
        <w:tc>
          <w:tcPr>
            <w:tcW w:w="7229" w:type="dxa"/>
            <w:tcBorders>
              <w:top w:val="dotted" w:sz="4" w:space="0" w:color="auto"/>
              <w:left w:val="dotted" w:sz="4" w:space="0" w:color="auto"/>
              <w:bottom w:val="dotted" w:sz="4" w:space="0" w:color="auto"/>
              <w:right w:val="dotted" w:sz="4" w:space="0" w:color="auto"/>
            </w:tcBorders>
          </w:tcPr>
          <w:p w:rsidR="00F64708" w:rsidRPr="00AE1589" w:rsidRDefault="00F64708" w:rsidP="005A08D3">
            <w:pPr>
              <w:jc w:val="both"/>
              <w:rPr>
                <w:rFonts w:ascii="Arial Narrow" w:eastAsia="Arial Narrow" w:hAnsi="Arial Narrow" w:cs="Arial Narrow"/>
                <w:color w:val="000000" w:themeColor="text1"/>
              </w:rPr>
            </w:pPr>
            <w:r w:rsidRPr="00AE1589">
              <w:rPr>
                <w:rFonts w:ascii="Arial Narrow" w:eastAsia="Arial Narrow" w:hAnsi="Arial Narrow" w:cs="Arial Narrow"/>
                <w:b/>
                <w:bCs/>
                <w:color w:val="000000" w:themeColor="text1"/>
              </w:rPr>
              <w:t xml:space="preserve">WSPARCIE PRZYGOTOWAWCZE: </w:t>
            </w:r>
            <w:r w:rsidRPr="00AE1589">
              <w:rPr>
                <w:rFonts w:ascii="Arial Narrow" w:eastAsia="Arial Narrow" w:hAnsi="Arial Narrow" w:cs="Arial Narrow"/>
                <w:color w:val="000000" w:themeColor="text1"/>
              </w:rPr>
              <w:t>osoba fizyczna/osoba prawna/jednostka organizacyjna nieposiadająca osobowości prawnej ze zdolnością prawną (1 podmiot zdolny do zawarcia umowy w imieniu partnerstwa).</w:t>
            </w:r>
          </w:p>
          <w:p w:rsidR="00F64708" w:rsidRPr="00AE1589" w:rsidRDefault="00F64708" w:rsidP="005A08D3">
            <w:pPr>
              <w:jc w:val="both"/>
              <w:rPr>
                <w:rFonts w:ascii="Arial Narrow" w:eastAsia="Arial Narrow" w:hAnsi="Arial Narrow" w:cs="Arial Narrow"/>
                <w:b/>
                <w:bCs/>
                <w:color w:val="000000" w:themeColor="text1"/>
              </w:rPr>
            </w:pPr>
          </w:p>
          <w:p w:rsidR="00F64708" w:rsidRPr="00AE1589" w:rsidRDefault="00F64708" w:rsidP="005A08D3">
            <w:pPr>
              <w:jc w:val="both"/>
              <w:rPr>
                <w:rFonts w:ascii="Arial Narrow" w:eastAsia="Arial Narrow" w:hAnsi="Arial Narrow" w:cs="Arial Narrow"/>
                <w:b/>
                <w:bCs/>
                <w:color w:val="000000" w:themeColor="text1"/>
              </w:rPr>
            </w:pPr>
            <w:r w:rsidRPr="00AE1589">
              <w:rPr>
                <w:rFonts w:ascii="Arial Narrow" w:eastAsia="Arial Narrow" w:hAnsi="Arial Narrow" w:cs="Arial Narrow"/>
                <w:b/>
                <w:bCs/>
                <w:color w:val="000000" w:themeColor="text1"/>
              </w:rPr>
              <w:t xml:space="preserve">REALIZACJA OPERACJI: </w:t>
            </w:r>
          </w:p>
          <w:p w:rsidR="00F64708" w:rsidRPr="00AE1589" w:rsidRDefault="00F64708" w:rsidP="005A08D3">
            <w:pPr>
              <w:jc w:val="both"/>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Osoby fizyczne/osoby prawne/ jednostki organizacyjne nieposiadające osobowości prawnej ze zdolnością prawną – partnerzy Grupy Operacyjnej EPI nie posiadającej zdolności prawnej</w:t>
            </w:r>
          </w:p>
          <w:p w:rsidR="00F64708" w:rsidRPr="00AE1589" w:rsidRDefault="00F64708" w:rsidP="005A08D3">
            <w:pPr>
              <w:jc w:val="both"/>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1 podmiot zawiera umowę o przyznaniu pomocy (lider projektu)</w:t>
            </w:r>
          </w:p>
          <w:p w:rsidR="005A08D3" w:rsidRDefault="005A08D3" w:rsidP="005A08D3">
            <w:pPr>
              <w:jc w:val="both"/>
              <w:rPr>
                <w:rFonts w:ascii="Arial Narrow" w:eastAsia="Arial Narrow" w:hAnsi="Arial Narrow" w:cs="Arial Narrow"/>
                <w:color w:val="000000" w:themeColor="text1"/>
              </w:rPr>
            </w:pPr>
          </w:p>
          <w:p w:rsidR="00F64708" w:rsidRPr="00AE1589" w:rsidRDefault="00F64708" w:rsidP="005A08D3">
            <w:pPr>
              <w:jc w:val="both"/>
              <w:rPr>
                <w:rFonts w:ascii="Arial Narrow" w:eastAsia="Arial Narrow" w:hAnsi="Arial Narrow" w:cs="Arial Narrow"/>
                <w:b/>
                <w:bCs/>
                <w:color w:val="000000" w:themeColor="text1"/>
              </w:rPr>
            </w:pPr>
            <w:r w:rsidRPr="00AE1589">
              <w:rPr>
                <w:rFonts w:ascii="Arial Narrow" w:eastAsia="Arial Narrow" w:hAnsi="Arial Narrow" w:cs="Arial Narrow"/>
                <w:color w:val="000000" w:themeColor="text1"/>
              </w:rPr>
              <w:t>Grupa Operacyjna EPI posiadająca zdolność prawną.</w:t>
            </w:r>
          </w:p>
        </w:tc>
      </w:tr>
      <w:tr w:rsidR="00F64708" w:rsidRPr="00AE1589" w:rsidTr="00F92521">
        <w:tc>
          <w:tcPr>
            <w:tcW w:w="1838" w:type="dxa"/>
            <w:tcBorders>
              <w:top w:val="dotted" w:sz="4" w:space="0" w:color="auto"/>
              <w:left w:val="dotted" w:sz="4" w:space="0" w:color="auto"/>
              <w:bottom w:val="dotted" w:sz="4" w:space="0" w:color="auto"/>
              <w:right w:val="dotted" w:sz="4" w:space="0" w:color="auto"/>
            </w:tcBorders>
            <w:vAlign w:val="center"/>
          </w:tcPr>
          <w:p w:rsidR="00F64708" w:rsidRPr="00AE1589" w:rsidRDefault="00F64708" w:rsidP="00F92521">
            <w:pPr>
              <w:rPr>
                <w:rFonts w:ascii="Arial Narrow" w:hAnsi="Arial Narrow"/>
                <w:color w:val="000000" w:themeColor="text1"/>
              </w:rPr>
            </w:pPr>
            <w:r w:rsidRPr="00AE1589">
              <w:rPr>
                <w:rFonts w:ascii="Arial Narrow" w:eastAsia="Arial Narrow" w:hAnsi="Arial Narrow" w:cs="Arial Narrow"/>
                <w:b/>
                <w:bCs/>
                <w:color w:val="000000" w:themeColor="text1"/>
              </w:rPr>
              <w:t>Opis zakresu interwencji</w:t>
            </w:r>
            <w:r w:rsidRPr="00AE1589">
              <w:rPr>
                <w:rFonts w:ascii="Arial Narrow" w:eastAsia="Arial Narrow" w:hAnsi="Arial Narrow" w:cs="Arial Narrow"/>
                <w:color w:val="000000" w:themeColor="text1"/>
              </w:rPr>
              <w:t xml:space="preserve"> </w:t>
            </w:r>
          </w:p>
        </w:tc>
        <w:tc>
          <w:tcPr>
            <w:tcW w:w="7229" w:type="dxa"/>
            <w:tcBorders>
              <w:top w:val="dotted" w:sz="4" w:space="0" w:color="auto"/>
              <w:left w:val="dotted" w:sz="4" w:space="0" w:color="auto"/>
              <w:bottom w:val="dotted" w:sz="4" w:space="0" w:color="auto"/>
              <w:right w:val="dotted" w:sz="4" w:space="0" w:color="auto"/>
            </w:tcBorders>
          </w:tcPr>
          <w:p w:rsidR="00F64708" w:rsidRPr="00AE1589" w:rsidRDefault="00F64708" w:rsidP="005A08D3">
            <w:pPr>
              <w:jc w:val="both"/>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Celem interwencji jest tworzenie Grup Operacyjnych EPI realizujących innowacyjne operacje:</w:t>
            </w:r>
          </w:p>
          <w:p w:rsidR="00F64708" w:rsidRPr="00AE1589" w:rsidRDefault="00F64708" w:rsidP="005A08D3">
            <w:pPr>
              <w:jc w:val="both"/>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 odpowiadające na zapotrzebowanie rynkowe,</w:t>
            </w:r>
          </w:p>
          <w:p w:rsidR="00F64708" w:rsidRPr="00AE1589" w:rsidRDefault="00F64708" w:rsidP="005A08D3">
            <w:pPr>
              <w:jc w:val="both"/>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 zmierzające do optymalizacji produkcji oraz poprawy konkurencyjności,</w:t>
            </w:r>
          </w:p>
          <w:p w:rsidR="00F64708" w:rsidRPr="00AE1589" w:rsidRDefault="00F64708" w:rsidP="005A08D3">
            <w:pPr>
              <w:jc w:val="both"/>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 ukierunkowane na badania naukowe, technologię i cyfryzację.</w:t>
            </w:r>
          </w:p>
          <w:p w:rsidR="00F64708" w:rsidRPr="00AE1589" w:rsidRDefault="00F64708" w:rsidP="005A08D3">
            <w:pPr>
              <w:jc w:val="both"/>
              <w:rPr>
                <w:rFonts w:ascii="Arial Narrow" w:eastAsia="Arial Narrow" w:hAnsi="Arial Narrow" w:cs="Arial Narrow"/>
                <w:color w:val="000000" w:themeColor="text1"/>
              </w:rPr>
            </w:pPr>
          </w:p>
          <w:p w:rsidR="00F64708" w:rsidRPr="00AE1589" w:rsidRDefault="00F64708" w:rsidP="005A08D3">
            <w:pPr>
              <w:jc w:val="both"/>
              <w:rPr>
                <w:rFonts w:ascii="Arial Narrow" w:eastAsia="Arial Narrow" w:hAnsi="Arial Narrow" w:cs="Arial Narrow"/>
                <w:b/>
                <w:bCs/>
                <w:color w:val="000000" w:themeColor="text1"/>
              </w:rPr>
            </w:pPr>
            <w:r w:rsidRPr="00AE1589">
              <w:rPr>
                <w:rFonts w:ascii="Arial Narrow" w:eastAsia="Arial Narrow" w:hAnsi="Arial Narrow" w:cs="Arial Narrow"/>
                <w:b/>
                <w:bCs/>
                <w:color w:val="000000" w:themeColor="text1"/>
              </w:rPr>
              <w:t>Zakres interwencji:</w:t>
            </w:r>
          </w:p>
          <w:p w:rsidR="00F64708" w:rsidRPr="00AE1589" w:rsidRDefault="00F64708" w:rsidP="005A08D3">
            <w:pPr>
              <w:jc w:val="both"/>
              <w:rPr>
                <w:rFonts w:ascii="Arial Narrow" w:eastAsia="Arial Narrow" w:hAnsi="Arial Narrow" w:cs="Arial Narrow"/>
                <w:color w:val="000000" w:themeColor="text1"/>
              </w:rPr>
            </w:pPr>
            <w:r w:rsidRPr="00AE1589">
              <w:rPr>
                <w:rFonts w:ascii="Arial Narrow" w:eastAsia="Arial Narrow" w:hAnsi="Arial Narrow" w:cs="Arial Narrow"/>
                <w:b/>
                <w:bCs/>
                <w:color w:val="000000" w:themeColor="text1"/>
              </w:rPr>
              <w:t>WSPARCIE PRZYGOTOWAWCZE -</w:t>
            </w:r>
            <w:r w:rsidRPr="00AE1589">
              <w:rPr>
                <w:rFonts w:ascii="Arial Narrow" w:eastAsia="Arial Narrow" w:hAnsi="Arial Narrow" w:cs="Arial Narrow"/>
                <w:color w:val="000000" w:themeColor="text1"/>
              </w:rPr>
              <w:t xml:space="preserve"> fakultatywne (na opracowanie planu operacji dotyczącej realizacji projektu)</w:t>
            </w:r>
          </w:p>
          <w:p w:rsidR="00F64708" w:rsidRPr="00AE1589" w:rsidRDefault="00F64708" w:rsidP="005A08D3">
            <w:pPr>
              <w:jc w:val="both"/>
              <w:rPr>
                <w:rFonts w:ascii="Arial Narrow" w:eastAsia="Arial Narrow" w:hAnsi="Arial Narrow" w:cs="Arial Narrow"/>
                <w:color w:val="000000" w:themeColor="text1"/>
              </w:rPr>
            </w:pPr>
            <w:r w:rsidRPr="00AE1589">
              <w:rPr>
                <w:rFonts w:ascii="Arial Narrow" w:eastAsia="Arial Narrow" w:hAnsi="Arial Narrow" w:cs="Arial Narrow"/>
                <w:b/>
                <w:bCs/>
                <w:color w:val="000000" w:themeColor="text1"/>
              </w:rPr>
              <w:t>REALIZACJA OPERACJI</w:t>
            </w:r>
            <w:r w:rsidRPr="00AE1589">
              <w:rPr>
                <w:rFonts w:ascii="Arial Narrow" w:eastAsia="Arial Narrow" w:hAnsi="Arial Narrow" w:cs="Arial Narrow"/>
                <w:color w:val="000000" w:themeColor="text1"/>
              </w:rPr>
              <w:t xml:space="preserve"> - rozwiązania w zakresie nowych/udoskonalonych produktów lub technologii, metod organizacji i marketingu w sektorach: rolnym, spożywczym i leśnym</w:t>
            </w:r>
            <w:r w:rsidR="00255553">
              <w:rPr>
                <w:rFonts w:ascii="Arial Narrow" w:eastAsia="Arial Narrow" w:hAnsi="Arial Narrow" w:cs="Arial Narrow"/>
                <w:color w:val="000000" w:themeColor="text1"/>
              </w:rPr>
              <w:t>, w tym na rzecz rozwijania produkcji w systemach jakości żywności</w:t>
            </w:r>
            <w:r w:rsidRPr="00AE1589">
              <w:rPr>
                <w:rFonts w:ascii="Arial Narrow" w:eastAsia="Arial Narrow" w:hAnsi="Arial Narrow" w:cs="Arial Narrow"/>
                <w:color w:val="000000" w:themeColor="text1"/>
              </w:rPr>
              <w:t xml:space="preserve">.  </w:t>
            </w:r>
          </w:p>
          <w:p w:rsidR="00F64708" w:rsidRPr="00AE1589" w:rsidRDefault="00F64708" w:rsidP="005A08D3">
            <w:pPr>
              <w:jc w:val="both"/>
              <w:rPr>
                <w:rFonts w:ascii="Arial Narrow" w:eastAsia="Arial Narrow" w:hAnsi="Arial Narrow" w:cs="Arial Narrow"/>
                <w:color w:val="000000" w:themeColor="text1"/>
              </w:rPr>
            </w:pPr>
          </w:p>
          <w:p w:rsidR="00F64708" w:rsidRPr="00AE1589" w:rsidRDefault="00F64708" w:rsidP="005A08D3">
            <w:pPr>
              <w:jc w:val="both"/>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 xml:space="preserve">Małe projekty na operacje w zakresie B+R+I </w:t>
            </w:r>
            <w:r w:rsidRPr="00FC6FD4">
              <w:rPr>
                <w:rFonts w:ascii="Arial Narrow" w:eastAsia="Arial Narrow" w:hAnsi="Arial Narrow" w:cs="Arial Narrow"/>
                <w:color w:val="000000" w:themeColor="text1"/>
              </w:rPr>
              <w:t>(refundacja).</w:t>
            </w:r>
          </w:p>
          <w:p w:rsidR="00F64708" w:rsidRPr="00AE1589" w:rsidRDefault="00F64708" w:rsidP="005A08D3">
            <w:pPr>
              <w:jc w:val="both"/>
              <w:rPr>
                <w:rFonts w:ascii="Arial Narrow" w:eastAsia="Arial Narrow" w:hAnsi="Arial Narrow" w:cs="Arial Narrow"/>
                <w:color w:val="000000" w:themeColor="text1"/>
              </w:rPr>
            </w:pPr>
          </w:p>
          <w:p w:rsidR="00F64708" w:rsidRPr="00AE1589" w:rsidRDefault="00F64708" w:rsidP="005A08D3">
            <w:pPr>
              <w:jc w:val="both"/>
              <w:rPr>
                <w:rFonts w:ascii="Arial Narrow" w:eastAsia="Arial Narrow" w:hAnsi="Arial Narrow" w:cs="Arial Narrow"/>
                <w:b/>
                <w:bCs/>
                <w:color w:val="000000" w:themeColor="text1"/>
              </w:rPr>
            </w:pPr>
            <w:r w:rsidRPr="00AE1589">
              <w:rPr>
                <w:rFonts w:ascii="Arial Narrow" w:eastAsia="Arial Narrow" w:hAnsi="Arial Narrow" w:cs="Arial Narrow"/>
                <w:b/>
                <w:bCs/>
                <w:color w:val="000000" w:themeColor="text1"/>
              </w:rPr>
              <w:t>Koszty kwalifikowalne:</w:t>
            </w:r>
          </w:p>
          <w:p w:rsidR="00F64708" w:rsidRPr="00AE1589" w:rsidRDefault="00F64708" w:rsidP="005A08D3">
            <w:pPr>
              <w:jc w:val="both"/>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Wsparcie przygotowawcze – nie określa się (ryczałt).</w:t>
            </w:r>
          </w:p>
          <w:p w:rsidR="00F64708" w:rsidRPr="00AE1589" w:rsidRDefault="00F64708" w:rsidP="005A08D3">
            <w:pPr>
              <w:jc w:val="both"/>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Realizacja operacji – refundacja/ryczałt.</w:t>
            </w:r>
          </w:p>
          <w:p w:rsidR="00F64708" w:rsidRPr="00AE1589" w:rsidRDefault="00F64708" w:rsidP="005A08D3">
            <w:pPr>
              <w:jc w:val="both"/>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Koszty kwalifikowalne (forma refundacji) obejmują:</w:t>
            </w:r>
          </w:p>
          <w:p w:rsidR="00F64708" w:rsidRPr="00AE1589" w:rsidRDefault="00F64708" w:rsidP="004B3E72">
            <w:pPr>
              <w:pStyle w:val="Akapitzlist"/>
              <w:numPr>
                <w:ilvl w:val="0"/>
                <w:numId w:val="124"/>
              </w:numPr>
              <w:ind w:left="319" w:hanging="283"/>
              <w:jc w:val="both"/>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koszty ogólne;</w:t>
            </w:r>
          </w:p>
          <w:p w:rsidR="00F64708" w:rsidRPr="00AE1589" w:rsidRDefault="00F64708" w:rsidP="004B3E72">
            <w:pPr>
              <w:pStyle w:val="Akapitzlist"/>
              <w:numPr>
                <w:ilvl w:val="0"/>
                <w:numId w:val="124"/>
              </w:numPr>
              <w:ind w:left="319" w:hanging="283"/>
              <w:jc w:val="both"/>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koszty badań (intensywność pomocy do 100%);</w:t>
            </w:r>
          </w:p>
          <w:p w:rsidR="00F64708" w:rsidRPr="00AE1589" w:rsidRDefault="00F64708" w:rsidP="004B3E72">
            <w:pPr>
              <w:pStyle w:val="Akapitzlist"/>
              <w:numPr>
                <w:ilvl w:val="0"/>
                <w:numId w:val="124"/>
              </w:numPr>
              <w:ind w:left="319" w:hanging="283"/>
              <w:jc w:val="both"/>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 xml:space="preserve">koszty inwestycyjne (intensywność pomocy do </w:t>
            </w:r>
            <w:r w:rsidR="00255553">
              <w:rPr>
                <w:rFonts w:ascii="Arial Narrow" w:eastAsia="Arial Narrow" w:hAnsi="Arial Narrow" w:cs="Arial Narrow"/>
                <w:color w:val="000000" w:themeColor="text1"/>
              </w:rPr>
              <w:t>7</w:t>
            </w:r>
            <w:r w:rsidRPr="00AE1589">
              <w:rPr>
                <w:rFonts w:ascii="Arial Narrow" w:eastAsia="Arial Narrow" w:hAnsi="Arial Narrow" w:cs="Arial Narrow"/>
                <w:color w:val="000000" w:themeColor="text1"/>
              </w:rPr>
              <w:t>0%);</w:t>
            </w:r>
          </w:p>
          <w:p w:rsidR="00F64708" w:rsidRPr="009E5DF3" w:rsidRDefault="00F64708" w:rsidP="00255553">
            <w:pPr>
              <w:pStyle w:val="Akapitzlist"/>
              <w:numPr>
                <w:ilvl w:val="0"/>
                <w:numId w:val="124"/>
              </w:numPr>
              <w:ind w:left="319" w:hanging="283"/>
              <w:jc w:val="both"/>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koszty bieżące (flat-rate financing)</w:t>
            </w:r>
            <w:r w:rsidR="00255553">
              <w:rPr>
                <w:rFonts w:ascii="Arial Narrow" w:eastAsia="Arial Narrow" w:hAnsi="Arial Narrow" w:cs="Arial Narrow"/>
                <w:color w:val="000000" w:themeColor="text1"/>
              </w:rPr>
              <w:t>, w tym koszty związane z działaniami na rzecz rozwijania produkcji w systemach jakości żywności</w:t>
            </w:r>
            <w:r w:rsidRPr="00AE1589">
              <w:rPr>
                <w:rFonts w:ascii="Arial Narrow" w:eastAsia="Arial Narrow" w:hAnsi="Arial Narrow" w:cs="Arial Narrow"/>
                <w:color w:val="000000" w:themeColor="text1"/>
              </w:rPr>
              <w:t>.</w:t>
            </w:r>
          </w:p>
        </w:tc>
      </w:tr>
      <w:tr w:rsidR="00F64708" w:rsidRPr="00AE1589" w:rsidTr="00F92521">
        <w:tc>
          <w:tcPr>
            <w:tcW w:w="1838" w:type="dxa"/>
            <w:tcBorders>
              <w:top w:val="dotted" w:sz="4" w:space="0" w:color="auto"/>
              <w:left w:val="dotted" w:sz="4" w:space="0" w:color="auto"/>
              <w:bottom w:val="dotted" w:sz="4" w:space="0" w:color="auto"/>
              <w:right w:val="dotted" w:sz="4" w:space="0" w:color="auto"/>
            </w:tcBorders>
            <w:vAlign w:val="center"/>
          </w:tcPr>
          <w:p w:rsidR="00F64708" w:rsidRPr="00AE1589" w:rsidRDefault="00F64708" w:rsidP="00F92521">
            <w:pPr>
              <w:rPr>
                <w:rFonts w:ascii="Arial Narrow" w:hAnsi="Arial Narrow"/>
                <w:color w:val="000000" w:themeColor="text1"/>
              </w:rPr>
            </w:pPr>
            <w:r w:rsidRPr="00AE1589">
              <w:rPr>
                <w:rFonts w:ascii="Arial Narrow" w:eastAsia="Arial Narrow" w:hAnsi="Arial Narrow" w:cs="Arial Narrow"/>
                <w:b/>
                <w:bCs/>
                <w:color w:val="000000" w:themeColor="text1"/>
              </w:rPr>
              <w:t xml:space="preserve">Opis warunków kwalifikowalności </w:t>
            </w:r>
          </w:p>
        </w:tc>
        <w:tc>
          <w:tcPr>
            <w:tcW w:w="7229" w:type="dxa"/>
            <w:tcBorders>
              <w:top w:val="dotted" w:sz="4" w:space="0" w:color="auto"/>
              <w:left w:val="dotted" w:sz="4" w:space="0" w:color="auto"/>
              <w:bottom w:val="dotted" w:sz="4" w:space="0" w:color="auto"/>
              <w:right w:val="dotted" w:sz="4" w:space="0" w:color="auto"/>
            </w:tcBorders>
          </w:tcPr>
          <w:p w:rsidR="00F64708" w:rsidRPr="00AE1589" w:rsidRDefault="00F64708" w:rsidP="00287616">
            <w:pPr>
              <w:rPr>
                <w:rFonts w:ascii="Arial Narrow" w:eastAsia="Arial Narrow" w:hAnsi="Arial Narrow" w:cs="Arial Narrow"/>
                <w:b/>
                <w:bCs/>
                <w:color w:val="000000" w:themeColor="text1"/>
              </w:rPr>
            </w:pPr>
            <w:r w:rsidRPr="00AE1589">
              <w:rPr>
                <w:rFonts w:ascii="Arial Narrow" w:eastAsia="Arial Narrow" w:hAnsi="Arial Narrow" w:cs="Arial Narrow"/>
                <w:b/>
                <w:bCs/>
                <w:color w:val="000000" w:themeColor="text1"/>
              </w:rPr>
              <w:t>Warunki dostępu:</w:t>
            </w:r>
          </w:p>
          <w:p w:rsidR="00F64708" w:rsidRPr="00AE1589" w:rsidRDefault="00F64708" w:rsidP="00287616">
            <w:pPr>
              <w:rPr>
                <w:rFonts w:ascii="Arial Narrow" w:eastAsia="Arial Narrow" w:hAnsi="Arial Narrow" w:cs="Arial Narrow"/>
                <w:b/>
                <w:bCs/>
                <w:color w:val="000000" w:themeColor="text1"/>
              </w:rPr>
            </w:pPr>
          </w:p>
          <w:p w:rsidR="00F64708" w:rsidRPr="00AE1589" w:rsidRDefault="00F64708" w:rsidP="00287616">
            <w:pPr>
              <w:spacing w:line="257" w:lineRule="auto"/>
              <w:jc w:val="both"/>
              <w:rPr>
                <w:rFonts w:ascii="Arial Narrow" w:eastAsia="Arial Narrow" w:hAnsi="Arial Narrow" w:cs="Arial Narrow"/>
                <w:b/>
                <w:bCs/>
                <w:color w:val="000000" w:themeColor="text1"/>
              </w:rPr>
            </w:pPr>
            <w:r w:rsidRPr="00AE1589">
              <w:rPr>
                <w:rFonts w:ascii="Arial Narrow" w:eastAsia="Arial Narrow" w:hAnsi="Arial Narrow" w:cs="Arial Narrow"/>
                <w:b/>
                <w:bCs/>
                <w:color w:val="000000" w:themeColor="text1"/>
              </w:rPr>
              <w:t>WSPARCIE PRZYGOTOWAWCZE:</w:t>
            </w:r>
          </w:p>
          <w:p w:rsidR="00F64708" w:rsidRPr="00AE1589" w:rsidRDefault="00F64708" w:rsidP="00287616">
            <w:pPr>
              <w:spacing w:line="257" w:lineRule="auto"/>
              <w:jc w:val="both"/>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Wsparcie fakultatywne.</w:t>
            </w:r>
          </w:p>
          <w:p w:rsidR="00F64708" w:rsidRPr="00AE1589" w:rsidRDefault="00F64708" w:rsidP="00287616">
            <w:pPr>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Uzyskanie wsparcia zobowiązuje EPI do aplikowania o środki w ramach Realizacji operacji, pod rygorem zwrotu pomocy.</w:t>
            </w:r>
          </w:p>
          <w:p w:rsidR="00F64708" w:rsidRPr="00AE1589" w:rsidRDefault="00F64708" w:rsidP="00287616">
            <w:pPr>
              <w:rPr>
                <w:rFonts w:ascii="Arial Narrow" w:eastAsia="Arial Narrow" w:hAnsi="Arial Narrow" w:cs="Arial Narrow"/>
                <w:color w:val="000000" w:themeColor="text1"/>
              </w:rPr>
            </w:pPr>
          </w:p>
          <w:p w:rsidR="00F64708" w:rsidRPr="00AE1589" w:rsidRDefault="00F64708" w:rsidP="00287616">
            <w:pPr>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Udział co najmniej 2 partnerów, obowiązkowy udział rolnika, przedsiębiorca z kodem PKD adekwatnym do operacji (I transza).</w:t>
            </w:r>
          </w:p>
          <w:p w:rsidR="00F64708" w:rsidRPr="00AE1589" w:rsidRDefault="00F64708" w:rsidP="00287616">
            <w:pPr>
              <w:rPr>
                <w:rFonts w:ascii="Arial Narrow" w:eastAsia="Arial Narrow" w:hAnsi="Arial Narrow" w:cs="Arial Narrow"/>
                <w:color w:val="000000" w:themeColor="text1"/>
              </w:rPr>
            </w:pPr>
          </w:p>
          <w:p w:rsidR="00F64708" w:rsidRPr="00AE1589" w:rsidRDefault="00F64708" w:rsidP="00287616">
            <w:pPr>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Opracowanie planu operacji dotyczącej realizacji projektu (II transza) spełniającego poniższe wymogi:</w:t>
            </w:r>
          </w:p>
          <w:p w:rsidR="00F64708" w:rsidRPr="00AE1589" w:rsidRDefault="00F64708" w:rsidP="004B3E72">
            <w:pPr>
              <w:pStyle w:val="Akapitzlist"/>
              <w:numPr>
                <w:ilvl w:val="0"/>
                <w:numId w:val="144"/>
              </w:numPr>
              <w:ind w:left="319" w:hanging="283"/>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określenie problemów jakie EPI zamierza rozwiązać poprzez realizację innowacyjnych operacji,</w:t>
            </w:r>
          </w:p>
          <w:p w:rsidR="00F64708" w:rsidRPr="00AE1589" w:rsidRDefault="00F64708" w:rsidP="004B3E72">
            <w:pPr>
              <w:pStyle w:val="Akapitzlist"/>
              <w:numPr>
                <w:ilvl w:val="0"/>
                <w:numId w:val="144"/>
              </w:numPr>
              <w:ind w:left="319" w:hanging="283"/>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określenie sposobu rozwiązania problemów w formie uproszczonego planu operacji,</w:t>
            </w:r>
          </w:p>
          <w:p w:rsidR="00F64708" w:rsidRPr="00AE1589" w:rsidRDefault="00F64708" w:rsidP="004B3E72">
            <w:pPr>
              <w:pStyle w:val="Akapitzlist"/>
              <w:numPr>
                <w:ilvl w:val="0"/>
                <w:numId w:val="144"/>
              </w:numPr>
              <w:ind w:left="319" w:hanging="283"/>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partycypacyjny charakter przygotowania planu operacji,</w:t>
            </w:r>
          </w:p>
          <w:p w:rsidR="00F64708" w:rsidRPr="00AE1589" w:rsidRDefault="00F64708" w:rsidP="004B3E72">
            <w:pPr>
              <w:pStyle w:val="Akapitzlist"/>
              <w:numPr>
                <w:ilvl w:val="0"/>
                <w:numId w:val="144"/>
              </w:numPr>
              <w:ind w:left="319" w:hanging="283"/>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określenie celów i efektów realizacji planu operacji,</w:t>
            </w:r>
          </w:p>
          <w:p w:rsidR="00F64708" w:rsidRPr="00AE1589" w:rsidRDefault="00F64708" w:rsidP="004B3E72">
            <w:pPr>
              <w:pStyle w:val="Akapitzlist"/>
              <w:numPr>
                <w:ilvl w:val="0"/>
                <w:numId w:val="144"/>
              </w:numPr>
              <w:ind w:left="319" w:hanging="283"/>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innowacyjność operacji.</w:t>
            </w:r>
          </w:p>
          <w:p w:rsidR="00F64708" w:rsidRPr="00AE1589" w:rsidRDefault="00F64708" w:rsidP="00287616">
            <w:pPr>
              <w:rPr>
                <w:rFonts w:ascii="Arial Narrow" w:eastAsia="Arial Narrow" w:hAnsi="Arial Narrow" w:cs="Arial Narrow"/>
                <w:color w:val="000000" w:themeColor="text1"/>
              </w:rPr>
            </w:pPr>
          </w:p>
          <w:p w:rsidR="00F64708" w:rsidRPr="00AE1589" w:rsidRDefault="00F64708" w:rsidP="00287616">
            <w:pPr>
              <w:spacing w:line="257" w:lineRule="auto"/>
              <w:jc w:val="both"/>
              <w:rPr>
                <w:rFonts w:ascii="Arial Narrow" w:eastAsia="Arial Narrow" w:hAnsi="Arial Narrow" w:cs="Arial Narrow"/>
                <w:b/>
                <w:bCs/>
                <w:color w:val="000000" w:themeColor="text1"/>
              </w:rPr>
            </w:pPr>
            <w:r w:rsidRPr="00AE1589">
              <w:rPr>
                <w:rFonts w:ascii="Arial Narrow" w:eastAsia="Arial Narrow" w:hAnsi="Arial Narrow" w:cs="Arial Narrow"/>
                <w:b/>
                <w:bCs/>
                <w:color w:val="000000" w:themeColor="text1"/>
              </w:rPr>
              <w:t xml:space="preserve">REALIZACJA OPERACJI: </w:t>
            </w:r>
          </w:p>
          <w:p w:rsidR="00F64708" w:rsidRPr="00AE1589" w:rsidRDefault="00F64708" w:rsidP="00287616">
            <w:pPr>
              <w:spacing w:line="257" w:lineRule="auto"/>
              <w:jc w:val="both"/>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Operacje może realizować także EPI, która nie skorzystała ze wsparcia przygotowawczego.</w:t>
            </w:r>
          </w:p>
          <w:p w:rsidR="00F64708" w:rsidRPr="00AE1589" w:rsidRDefault="00F64708" w:rsidP="00287616">
            <w:pPr>
              <w:spacing w:line="257" w:lineRule="auto"/>
              <w:jc w:val="both"/>
              <w:rPr>
                <w:rFonts w:ascii="Arial Narrow" w:eastAsia="Arial Narrow" w:hAnsi="Arial Narrow" w:cs="Arial Narrow"/>
                <w:color w:val="000000" w:themeColor="text1"/>
              </w:rPr>
            </w:pPr>
          </w:p>
          <w:p w:rsidR="00F64708" w:rsidRPr="00AE1589" w:rsidRDefault="00F64708" w:rsidP="00287616">
            <w:pPr>
              <w:spacing w:line="257" w:lineRule="auto"/>
              <w:jc w:val="both"/>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 xml:space="preserve">Udział co najmniej 2 partnerów, obowiązkowy udział rolnika, przedsiębiorca </w:t>
            </w:r>
            <w:r w:rsidRPr="00AE1589">
              <w:rPr>
                <w:rFonts w:ascii="Arial Narrow" w:eastAsia="Arial Narrow" w:hAnsi="Arial Narrow" w:cs="Arial Narrow"/>
                <w:color w:val="000000" w:themeColor="text1"/>
              </w:rPr>
              <w:br/>
              <w:t>z kodem PKD adekwatnym do operacji (nie dotyczy małych projektów z zakresu B+R+I).</w:t>
            </w:r>
          </w:p>
          <w:p w:rsidR="00F64708" w:rsidRPr="00AE1589" w:rsidRDefault="00F64708" w:rsidP="00287616">
            <w:pPr>
              <w:spacing w:line="257" w:lineRule="auto"/>
              <w:jc w:val="both"/>
              <w:rPr>
                <w:rFonts w:ascii="Arial Narrow" w:eastAsia="Arial Narrow" w:hAnsi="Arial Narrow" w:cs="Arial Narrow"/>
                <w:color w:val="000000" w:themeColor="text1"/>
              </w:rPr>
            </w:pPr>
          </w:p>
          <w:p w:rsidR="00F64708" w:rsidRDefault="00F64708" w:rsidP="00287616">
            <w:pPr>
              <w:spacing w:line="257" w:lineRule="auto"/>
              <w:jc w:val="both"/>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Udział jednostki naukowej w małych projektach z zakresu B+R+I.</w:t>
            </w:r>
          </w:p>
          <w:p w:rsidR="00255553" w:rsidRDefault="00255553" w:rsidP="00287616">
            <w:pPr>
              <w:spacing w:line="257" w:lineRule="auto"/>
              <w:jc w:val="both"/>
              <w:rPr>
                <w:rFonts w:ascii="Arial Narrow" w:eastAsia="Arial Narrow" w:hAnsi="Arial Narrow" w:cs="Arial Narrow"/>
                <w:color w:val="000000" w:themeColor="text1"/>
              </w:rPr>
            </w:pPr>
          </w:p>
          <w:p w:rsidR="00255553" w:rsidRDefault="00255553" w:rsidP="00287616">
            <w:pPr>
              <w:spacing w:line="257" w:lineRule="auto"/>
              <w:jc w:val="both"/>
              <w:rPr>
                <w:rFonts w:ascii="Arial Narrow" w:eastAsia="Arial Narrow" w:hAnsi="Arial Narrow" w:cs="Arial Narrow"/>
                <w:color w:val="000000" w:themeColor="text1"/>
              </w:rPr>
            </w:pPr>
            <w:r>
              <w:rPr>
                <w:rFonts w:ascii="Arial Narrow" w:eastAsia="Arial Narrow" w:hAnsi="Arial Narrow" w:cs="Arial Narrow"/>
                <w:color w:val="000000" w:themeColor="text1"/>
              </w:rPr>
              <w:t xml:space="preserve">Udział podmiotów uczestniczących w krajowych lub unijnych systemach jakości w przypadku operacji </w:t>
            </w:r>
            <w:r w:rsidRPr="00DF27F8">
              <w:rPr>
                <w:rFonts w:ascii="Arial Narrow" w:eastAsia="Arial Narrow" w:hAnsi="Arial Narrow" w:cs="Arial Narrow"/>
                <w:color w:val="000000" w:themeColor="text1"/>
              </w:rPr>
              <w:t xml:space="preserve">na rzecz rozwijania </w:t>
            </w:r>
            <w:r>
              <w:rPr>
                <w:rFonts w:ascii="Arial Narrow" w:eastAsia="Arial Narrow" w:hAnsi="Arial Narrow" w:cs="Arial Narrow"/>
                <w:color w:val="000000" w:themeColor="text1"/>
              </w:rPr>
              <w:t xml:space="preserve">produkcji w systemach </w:t>
            </w:r>
            <w:r w:rsidRPr="00DF27F8">
              <w:rPr>
                <w:rFonts w:ascii="Arial Narrow" w:eastAsia="Arial Narrow" w:hAnsi="Arial Narrow" w:cs="Arial Narrow"/>
                <w:color w:val="000000" w:themeColor="text1"/>
              </w:rPr>
              <w:t>jakości żywności</w:t>
            </w:r>
            <w:r>
              <w:rPr>
                <w:rFonts w:ascii="Arial Narrow" w:eastAsia="Arial Narrow" w:hAnsi="Arial Narrow" w:cs="Arial Narrow"/>
                <w:color w:val="000000" w:themeColor="text1"/>
              </w:rPr>
              <w:t>.</w:t>
            </w:r>
          </w:p>
          <w:p w:rsidR="00255553" w:rsidRPr="00AE1589" w:rsidRDefault="00255553" w:rsidP="00287616">
            <w:pPr>
              <w:spacing w:line="257" w:lineRule="auto"/>
              <w:jc w:val="both"/>
              <w:rPr>
                <w:rFonts w:ascii="Arial Narrow" w:eastAsia="Arial Narrow" w:hAnsi="Arial Narrow" w:cs="Arial Narrow"/>
                <w:color w:val="000000" w:themeColor="text1"/>
              </w:rPr>
            </w:pPr>
          </w:p>
          <w:p w:rsidR="00F64708" w:rsidRPr="00AE1589" w:rsidRDefault="00F64708" w:rsidP="00287616">
            <w:pPr>
              <w:spacing w:line="257" w:lineRule="auto"/>
              <w:jc w:val="both"/>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Innowacyjność operacji.</w:t>
            </w:r>
          </w:p>
          <w:p w:rsidR="00F64708" w:rsidRPr="00AE1589" w:rsidRDefault="00F64708" w:rsidP="00287616">
            <w:pPr>
              <w:spacing w:line="257" w:lineRule="auto"/>
              <w:jc w:val="both"/>
              <w:rPr>
                <w:rFonts w:ascii="Arial Narrow" w:eastAsia="Arial Narrow" w:hAnsi="Arial Narrow" w:cs="Arial Narrow"/>
                <w:color w:val="000000" w:themeColor="text1"/>
              </w:rPr>
            </w:pPr>
          </w:p>
          <w:p w:rsidR="00F64708" w:rsidRPr="00AE1589" w:rsidRDefault="00F64708" w:rsidP="00287616">
            <w:pPr>
              <w:spacing w:line="257" w:lineRule="auto"/>
              <w:jc w:val="both"/>
              <w:rPr>
                <w:rFonts w:ascii="Arial Narrow" w:eastAsia="Arial Narrow" w:hAnsi="Arial Narrow" w:cs="Arial Narrow"/>
                <w:b/>
                <w:bCs/>
                <w:color w:val="000000" w:themeColor="text1"/>
              </w:rPr>
            </w:pPr>
            <w:r w:rsidRPr="00AE1589">
              <w:rPr>
                <w:rFonts w:ascii="Arial Narrow" w:eastAsia="Arial Narrow" w:hAnsi="Arial Narrow" w:cs="Arial Narrow"/>
                <w:b/>
                <w:bCs/>
                <w:color w:val="000000" w:themeColor="text1"/>
              </w:rPr>
              <w:t>Dodatkowe informacje:</w:t>
            </w:r>
          </w:p>
          <w:p w:rsidR="00F64708" w:rsidRPr="00AE1589" w:rsidRDefault="00F64708" w:rsidP="00287616">
            <w:pPr>
              <w:jc w:val="both"/>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Zapewnienie środków (osobny budżet) na poszukiwanie innowacji w konkretnych zakresach operacji (</w:t>
            </w:r>
            <w:r w:rsidRPr="00AE1589">
              <w:rPr>
                <w:rFonts w:ascii="Arial Narrow" w:eastAsia="Arial Narrow" w:hAnsi="Arial Narrow" w:cs="Arial Narrow"/>
                <w:b/>
                <w:bCs/>
                <w:color w:val="000000" w:themeColor="text1"/>
              </w:rPr>
              <w:t>nabory tematyczne</w:t>
            </w:r>
            <w:r w:rsidRPr="00AE1589">
              <w:rPr>
                <w:rFonts w:ascii="Arial Narrow" w:eastAsia="Arial Narrow" w:hAnsi="Arial Narrow" w:cs="Arial Narrow"/>
                <w:color w:val="000000" w:themeColor="text1"/>
              </w:rPr>
              <w:t xml:space="preserve">). Nabory tematyczne z pulą środków </w:t>
            </w:r>
            <w:r w:rsidRPr="00AE1589">
              <w:rPr>
                <w:rFonts w:ascii="Arial Narrow" w:eastAsia="Arial Narrow" w:hAnsi="Arial Narrow" w:cs="Arial Narrow"/>
                <w:color w:val="000000" w:themeColor="text1"/>
              </w:rPr>
              <w:br/>
              <w:t xml:space="preserve">na poziomie krajowym, </w:t>
            </w:r>
            <w:r w:rsidRPr="00AE1589">
              <w:rPr>
                <w:rFonts w:ascii="Arial Narrow" w:eastAsia="Arial Narrow" w:hAnsi="Arial Narrow" w:cs="Arial Narrow"/>
                <w:color w:val="000000" w:themeColor="text1"/>
                <w:u w:val="single"/>
              </w:rPr>
              <w:t>Minister RiRW określa tematy naborów</w:t>
            </w:r>
            <w:r w:rsidRPr="00AE1589">
              <w:rPr>
                <w:rFonts w:ascii="Arial Narrow" w:eastAsia="Arial Narrow" w:hAnsi="Arial Narrow" w:cs="Arial Narrow"/>
                <w:color w:val="000000" w:themeColor="text1"/>
              </w:rPr>
              <w:t>, np. gleba, woda, block chain, greening, wykorzystanie roślin białkowych, rolnictwo 4.0 w ramach małych projektów z zakresu B+R+I.</w:t>
            </w:r>
          </w:p>
          <w:p w:rsidR="00F64708" w:rsidRPr="00AE1589" w:rsidRDefault="00F64708" w:rsidP="00287616">
            <w:pPr>
              <w:rPr>
                <w:rFonts w:ascii="Arial Narrow" w:eastAsia="Arial Narrow" w:hAnsi="Arial Narrow" w:cs="Arial Narrow"/>
                <w:color w:val="000000" w:themeColor="text1"/>
              </w:rPr>
            </w:pPr>
          </w:p>
        </w:tc>
      </w:tr>
      <w:tr w:rsidR="00F64708" w:rsidRPr="00AE1589" w:rsidTr="00F92521">
        <w:tc>
          <w:tcPr>
            <w:tcW w:w="1838" w:type="dxa"/>
            <w:tcBorders>
              <w:top w:val="dotted" w:sz="4" w:space="0" w:color="auto"/>
              <w:left w:val="dotted" w:sz="4" w:space="0" w:color="auto"/>
              <w:bottom w:val="dotted" w:sz="4" w:space="0" w:color="auto"/>
              <w:right w:val="dotted" w:sz="4" w:space="0" w:color="auto"/>
            </w:tcBorders>
            <w:vAlign w:val="center"/>
          </w:tcPr>
          <w:p w:rsidR="00F64708" w:rsidRPr="00AE1589" w:rsidRDefault="00F64708" w:rsidP="00F92521">
            <w:pPr>
              <w:rPr>
                <w:rFonts w:ascii="Arial Narrow" w:hAnsi="Arial Narrow"/>
                <w:color w:val="000000" w:themeColor="text1"/>
              </w:rPr>
            </w:pPr>
            <w:r w:rsidRPr="00AE1589">
              <w:rPr>
                <w:rFonts w:ascii="Arial Narrow" w:eastAsia="Arial Narrow" w:hAnsi="Arial Narrow" w:cs="Arial Narrow"/>
                <w:b/>
                <w:bCs/>
                <w:color w:val="000000" w:themeColor="text1"/>
              </w:rPr>
              <w:t xml:space="preserve">Opis kryteriów wyboru </w:t>
            </w:r>
          </w:p>
        </w:tc>
        <w:tc>
          <w:tcPr>
            <w:tcW w:w="7229" w:type="dxa"/>
            <w:tcBorders>
              <w:top w:val="dotted" w:sz="4" w:space="0" w:color="auto"/>
              <w:left w:val="dotted" w:sz="4" w:space="0" w:color="auto"/>
              <w:bottom w:val="dotted" w:sz="4" w:space="0" w:color="auto"/>
              <w:right w:val="dotted" w:sz="4" w:space="0" w:color="auto"/>
            </w:tcBorders>
          </w:tcPr>
          <w:p w:rsidR="00F64708" w:rsidRPr="00AE1589" w:rsidRDefault="00F64708" w:rsidP="00287616">
            <w:pPr>
              <w:spacing w:line="257" w:lineRule="auto"/>
              <w:jc w:val="both"/>
              <w:rPr>
                <w:rFonts w:ascii="Arial Narrow" w:eastAsia="Arial Narrow" w:hAnsi="Arial Narrow" w:cs="Arial Narrow"/>
                <w:b/>
                <w:bCs/>
                <w:color w:val="000000" w:themeColor="text1"/>
              </w:rPr>
            </w:pPr>
            <w:r w:rsidRPr="00AE1589">
              <w:rPr>
                <w:rFonts w:ascii="Arial Narrow" w:eastAsia="Arial Narrow" w:hAnsi="Arial Narrow" w:cs="Arial Narrow"/>
                <w:b/>
                <w:bCs/>
                <w:color w:val="000000" w:themeColor="text1"/>
              </w:rPr>
              <w:t>WSPARCIE PRZYGOTOWAWCZE:</w:t>
            </w:r>
          </w:p>
          <w:p w:rsidR="00F64708" w:rsidRPr="00AE1589" w:rsidRDefault="00F64708" w:rsidP="004B3E72">
            <w:pPr>
              <w:pStyle w:val="Akapitzlist"/>
              <w:numPr>
                <w:ilvl w:val="0"/>
                <w:numId w:val="144"/>
              </w:numPr>
              <w:ind w:left="319" w:hanging="283"/>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doświadczenie w tworzeniu partnerstw realizujących projekty,</w:t>
            </w:r>
          </w:p>
          <w:p w:rsidR="00F64708" w:rsidRPr="00AE1589" w:rsidRDefault="00F64708" w:rsidP="004B3E72">
            <w:pPr>
              <w:pStyle w:val="Akapitzlist"/>
              <w:numPr>
                <w:ilvl w:val="0"/>
                <w:numId w:val="144"/>
              </w:numPr>
              <w:ind w:left="319" w:hanging="283"/>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udział w EPI w ramach PROW 2014-2020/udział członków EPI w ramach PROW 2014 – 2020/udział w realizacji projektów horyzontalnych,</w:t>
            </w:r>
          </w:p>
          <w:p w:rsidR="00F64708" w:rsidRPr="00AE1589" w:rsidRDefault="00F64708" w:rsidP="004B3E72">
            <w:pPr>
              <w:pStyle w:val="Akapitzlist"/>
              <w:numPr>
                <w:ilvl w:val="0"/>
                <w:numId w:val="144"/>
              </w:numPr>
              <w:ind w:left="319" w:hanging="283"/>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udział partnerów – naukowców,</w:t>
            </w:r>
          </w:p>
          <w:p w:rsidR="00F64708" w:rsidRPr="00AE1589" w:rsidRDefault="00F64708" w:rsidP="004B3E72">
            <w:pPr>
              <w:pStyle w:val="Akapitzlist"/>
              <w:numPr>
                <w:ilvl w:val="0"/>
                <w:numId w:val="144"/>
              </w:numPr>
              <w:ind w:left="319" w:hanging="283"/>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udział powyżej 2 rolników,</w:t>
            </w:r>
          </w:p>
          <w:p w:rsidR="00F64708" w:rsidRPr="00AE1589" w:rsidRDefault="00F64708" w:rsidP="004B3E72">
            <w:pPr>
              <w:pStyle w:val="Akapitzlist"/>
              <w:numPr>
                <w:ilvl w:val="0"/>
                <w:numId w:val="144"/>
              </w:numPr>
              <w:ind w:left="319" w:hanging="283"/>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projekty pilotażowe/prototypy/eksperymentalne.</w:t>
            </w:r>
          </w:p>
          <w:p w:rsidR="00F64708" w:rsidRPr="00AE1589" w:rsidRDefault="00F64708" w:rsidP="00287616">
            <w:pPr>
              <w:jc w:val="both"/>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 xml:space="preserve"> </w:t>
            </w:r>
          </w:p>
          <w:p w:rsidR="00F64708" w:rsidRPr="00AE1589" w:rsidRDefault="00F64708" w:rsidP="00287616">
            <w:pPr>
              <w:jc w:val="both"/>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Minimalna liczba punktów warunkująca udzielenie wsparcia określona w przepisach rozporządzenia.</w:t>
            </w:r>
          </w:p>
          <w:p w:rsidR="00F64708" w:rsidRPr="00AE1589" w:rsidRDefault="00F64708" w:rsidP="00287616">
            <w:pPr>
              <w:jc w:val="both"/>
              <w:rPr>
                <w:rFonts w:ascii="Arial Narrow" w:eastAsia="Arial Narrow" w:hAnsi="Arial Narrow" w:cs="Arial Narrow"/>
                <w:i/>
                <w:iCs/>
                <w:color w:val="000000" w:themeColor="text1"/>
              </w:rPr>
            </w:pPr>
            <w:r w:rsidRPr="00AE1589">
              <w:rPr>
                <w:rFonts w:ascii="Arial Narrow" w:eastAsia="Arial Narrow" w:hAnsi="Arial Narrow" w:cs="Arial Narrow"/>
                <w:i/>
                <w:iCs/>
                <w:color w:val="000000" w:themeColor="text1"/>
              </w:rPr>
              <w:t xml:space="preserve"> </w:t>
            </w:r>
          </w:p>
          <w:p w:rsidR="00F64708" w:rsidRPr="00AE1589" w:rsidRDefault="00F64708" w:rsidP="00287616">
            <w:pPr>
              <w:spacing w:line="257" w:lineRule="auto"/>
              <w:jc w:val="both"/>
              <w:rPr>
                <w:rFonts w:ascii="Arial Narrow" w:eastAsia="Arial Narrow" w:hAnsi="Arial Narrow" w:cs="Arial Narrow"/>
                <w:b/>
                <w:bCs/>
                <w:color w:val="000000" w:themeColor="text1"/>
              </w:rPr>
            </w:pPr>
            <w:r w:rsidRPr="00AE1589">
              <w:rPr>
                <w:rFonts w:ascii="Arial Narrow" w:eastAsia="Arial Narrow" w:hAnsi="Arial Narrow" w:cs="Arial Narrow"/>
                <w:b/>
                <w:bCs/>
                <w:color w:val="000000" w:themeColor="text1"/>
              </w:rPr>
              <w:t xml:space="preserve">REALIZACJA OPERACJI: </w:t>
            </w:r>
          </w:p>
          <w:p w:rsidR="00F64708" w:rsidRPr="00AE1589" w:rsidRDefault="00F64708" w:rsidP="00287616">
            <w:pPr>
              <w:spacing w:line="257" w:lineRule="auto"/>
              <w:jc w:val="both"/>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(dla EPI, które skorzystały ze wsparcia przygotowawczego nie stosuje się kryteriów dotyczących składu i doświadczenia):</w:t>
            </w:r>
          </w:p>
          <w:p w:rsidR="00F64708" w:rsidRPr="00AE1589" w:rsidRDefault="00F64708" w:rsidP="004B3E72">
            <w:pPr>
              <w:pStyle w:val="Akapitzlist"/>
              <w:numPr>
                <w:ilvl w:val="0"/>
                <w:numId w:val="144"/>
              </w:numPr>
              <w:ind w:left="319" w:hanging="283"/>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udział w  EPI w ramach PROW 2014-2020/udział członków EPI w ramach PROW 2014 – 2020/ udział w realizacji projektów horyzontalnych,</w:t>
            </w:r>
          </w:p>
          <w:p w:rsidR="00F64708" w:rsidRPr="00AE1589" w:rsidRDefault="00F64708" w:rsidP="004B3E72">
            <w:pPr>
              <w:pStyle w:val="Akapitzlist"/>
              <w:numPr>
                <w:ilvl w:val="0"/>
                <w:numId w:val="144"/>
              </w:numPr>
              <w:ind w:left="319" w:hanging="283"/>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doświadczenie partnerów,</w:t>
            </w:r>
          </w:p>
          <w:p w:rsidR="00F64708" w:rsidRPr="00AE1589" w:rsidRDefault="00F64708" w:rsidP="004B3E72">
            <w:pPr>
              <w:pStyle w:val="Akapitzlist"/>
              <w:numPr>
                <w:ilvl w:val="0"/>
                <w:numId w:val="144"/>
              </w:numPr>
              <w:ind w:left="319" w:hanging="283"/>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doświadczenie zespołu badawczego (o ile dotyczy),</w:t>
            </w:r>
          </w:p>
          <w:p w:rsidR="00F64708" w:rsidRPr="00AE1589" w:rsidRDefault="00F64708" w:rsidP="004B3E72">
            <w:pPr>
              <w:pStyle w:val="Akapitzlist"/>
              <w:numPr>
                <w:ilvl w:val="0"/>
                <w:numId w:val="144"/>
              </w:numPr>
              <w:ind w:left="319" w:hanging="283"/>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adekwatność operacji do czasu, budżetu i rezultatów (efektów),</w:t>
            </w:r>
          </w:p>
          <w:p w:rsidR="00F64708" w:rsidRPr="00AE1589" w:rsidRDefault="00F64708" w:rsidP="004B3E72">
            <w:pPr>
              <w:pStyle w:val="Akapitzlist"/>
              <w:numPr>
                <w:ilvl w:val="0"/>
                <w:numId w:val="144"/>
              </w:numPr>
              <w:ind w:left="319" w:hanging="283"/>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udział partnerów – naukowców,</w:t>
            </w:r>
          </w:p>
          <w:p w:rsidR="00F64708" w:rsidRPr="00AE1589" w:rsidRDefault="00F64708" w:rsidP="004B3E72">
            <w:pPr>
              <w:pStyle w:val="Akapitzlist"/>
              <w:numPr>
                <w:ilvl w:val="0"/>
                <w:numId w:val="144"/>
              </w:numPr>
              <w:ind w:left="319" w:hanging="283"/>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udział powyżej 2 rolników,</w:t>
            </w:r>
          </w:p>
          <w:p w:rsidR="00F64708" w:rsidRPr="00AE1589" w:rsidRDefault="00F64708" w:rsidP="004B3E72">
            <w:pPr>
              <w:pStyle w:val="Akapitzlist"/>
              <w:numPr>
                <w:ilvl w:val="0"/>
                <w:numId w:val="144"/>
              </w:numPr>
              <w:ind w:left="319" w:hanging="283"/>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 xml:space="preserve">projekty pilotażowe/prototypy/eksperymentalne, </w:t>
            </w:r>
          </w:p>
          <w:p w:rsidR="00F64708" w:rsidRPr="00AE1589" w:rsidRDefault="00F64708" w:rsidP="004B3E72">
            <w:pPr>
              <w:pStyle w:val="Akapitzlist"/>
              <w:numPr>
                <w:ilvl w:val="0"/>
                <w:numId w:val="144"/>
              </w:numPr>
              <w:ind w:left="319" w:hanging="283"/>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charakter projektu (badawczo – rozwojowy),</w:t>
            </w:r>
          </w:p>
          <w:p w:rsidR="00F64708" w:rsidRPr="00AE1589" w:rsidRDefault="00F64708" w:rsidP="004B3E72">
            <w:pPr>
              <w:pStyle w:val="Akapitzlist"/>
              <w:numPr>
                <w:ilvl w:val="0"/>
                <w:numId w:val="144"/>
              </w:numPr>
              <w:ind w:left="319" w:hanging="283"/>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adekwatność metodologii badawczej do rozwiązania problemu,</w:t>
            </w:r>
          </w:p>
          <w:p w:rsidR="00F64708" w:rsidRPr="00AE1589" w:rsidRDefault="00F64708" w:rsidP="004B3E72">
            <w:pPr>
              <w:pStyle w:val="Akapitzlist"/>
              <w:numPr>
                <w:ilvl w:val="0"/>
                <w:numId w:val="144"/>
              </w:numPr>
              <w:ind w:left="319" w:hanging="283"/>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efektywność finansowa (zmniejszenie kosztów produkcji, poprawa opłacalności) lub procesowa (skrócenie czasu produkcji, polepszenie jakości produkcji),</w:t>
            </w:r>
          </w:p>
          <w:p w:rsidR="00F64708" w:rsidRPr="00AE1589" w:rsidRDefault="00F64708" w:rsidP="004B3E72">
            <w:pPr>
              <w:pStyle w:val="Akapitzlist"/>
              <w:numPr>
                <w:ilvl w:val="0"/>
                <w:numId w:val="144"/>
              </w:numPr>
              <w:ind w:left="319" w:hanging="283"/>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pozytywny wpływ na klimat i środowisko</w:t>
            </w:r>
            <w:r w:rsidR="00255553">
              <w:rPr>
                <w:rFonts w:ascii="Arial Narrow" w:eastAsia="Arial Narrow" w:hAnsi="Arial Narrow" w:cs="Arial Narrow"/>
                <w:color w:val="000000" w:themeColor="text1"/>
              </w:rPr>
              <w:t>,</w:t>
            </w:r>
          </w:p>
          <w:p w:rsidR="00F64708" w:rsidRPr="00AE1589" w:rsidRDefault="00F64708" w:rsidP="004B3E72">
            <w:pPr>
              <w:pStyle w:val="Akapitzlist"/>
              <w:numPr>
                <w:ilvl w:val="0"/>
                <w:numId w:val="144"/>
              </w:numPr>
              <w:ind w:left="319" w:hanging="283"/>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pozytywny</w:t>
            </w:r>
            <w:r w:rsidR="00255553">
              <w:rPr>
                <w:rFonts w:ascii="Arial Narrow" w:eastAsia="Arial Narrow" w:hAnsi="Arial Narrow" w:cs="Arial Narrow"/>
                <w:color w:val="000000" w:themeColor="text1"/>
              </w:rPr>
              <w:t xml:space="preserve"> wpływ na rolnictwo ekologiczne,</w:t>
            </w:r>
          </w:p>
          <w:p w:rsidR="00255553" w:rsidRDefault="00F64708" w:rsidP="004B3E72">
            <w:pPr>
              <w:pStyle w:val="Akapitzlist"/>
              <w:numPr>
                <w:ilvl w:val="0"/>
                <w:numId w:val="144"/>
              </w:numPr>
              <w:ind w:left="319" w:hanging="283"/>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możliwość wdrożenia na poziomie małych i średnich gospodarstw</w:t>
            </w:r>
          </w:p>
          <w:p w:rsidR="00F64708" w:rsidRPr="005A08D3" w:rsidRDefault="00255553" w:rsidP="004B3E72">
            <w:pPr>
              <w:pStyle w:val="Akapitzlist"/>
              <w:numPr>
                <w:ilvl w:val="0"/>
                <w:numId w:val="144"/>
              </w:numPr>
              <w:ind w:left="319" w:hanging="283"/>
              <w:rPr>
                <w:rFonts w:ascii="Arial Narrow" w:eastAsia="Arial Narrow" w:hAnsi="Arial Narrow" w:cs="Arial Narrow"/>
                <w:color w:val="000000" w:themeColor="text1"/>
              </w:rPr>
            </w:pPr>
            <w:r>
              <w:rPr>
                <w:rFonts w:ascii="Arial Narrow" w:eastAsia="Arial Narrow" w:hAnsi="Arial Narrow" w:cs="Arial Narrow"/>
                <w:color w:val="000000" w:themeColor="text1"/>
              </w:rPr>
              <w:t xml:space="preserve">ukierunkowanie na </w:t>
            </w:r>
            <w:r w:rsidRPr="00930358">
              <w:rPr>
                <w:rFonts w:ascii="Arial Narrow" w:eastAsia="Arial Narrow" w:hAnsi="Arial Narrow" w:cs="Arial Narrow"/>
                <w:color w:val="000000" w:themeColor="text1"/>
              </w:rPr>
              <w:t>rozwijani</w:t>
            </w:r>
            <w:r>
              <w:rPr>
                <w:rFonts w:ascii="Arial Narrow" w:eastAsia="Arial Narrow" w:hAnsi="Arial Narrow" w:cs="Arial Narrow"/>
                <w:color w:val="000000" w:themeColor="text1"/>
              </w:rPr>
              <w:t>e</w:t>
            </w:r>
            <w:r w:rsidRPr="00930358">
              <w:rPr>
                <w:rFonts w:ascii="Arial Narrow" w:eastAsia="Arial Narrow" w:hAnsi="Arial Narrow" w:cs="Arial Narrow"/>
                <w:color w:val="000000" w:themeColor="text1"/>
              </w:rPr>
              <w:t xml:space="preserve"> </w:t>
            </w:r>
            <w:r>
              <w:rPr>
                <w:rFonts w:ascii="Arial Narrow" w:eastAsia="Arial Narrow" w:hAnsi="Arial Narrow" w:cs="Arial Narrow"/>
                <w:color w:val="000000" w:themeColor="text1"/>
              </w:rPr>
              <w:t>produkcji w systemach</w:t>
            </w:r>
            <w:r w:rsidRPr="00930358">
              <w:rPr>
                <w:rFonts w:ascii="Arial Narrow" w:eastAsia="Arial Narrow" w:hAnsi="Arial Narrow" w:cs="Arial Narrow"/>
                <w:color w:val="000000" w:themeColor="text1"/>
              </w:rPr>
              <w:t xml:space="preserve"> jakości żywności</w:t>
            </w:r>
            <w:r w:rsidR="00F64708" w:rsidRPr="00AE1589">
              <w:rPr>
                <w:rFonts w:ascii="Arial Narrow" w:eastAsia="Arial Narrow" w:hAnsi="Arial Narrow" w:cs="Arial Narrow"/>
                <w:color w:val="000000" w:themeColor="text1"/>
              </w:rPr>
              <w:t>.</w:t>
            </w:r>
          </w:p>
        </w:tc>
      </w:tr>
      <w:tr w:rsidR="00F64708" w:rsidRPr="00AE1589" w:rsidTr="00F92521">
        <w:tc>
          <w:tcPr>
            <w:tcW w:w="1838" w:type="dxa"/>
            <w:tcBorders>
              <w:top w:val="dotted" w:sz="4" w:space="0" w:color="auto"/>
              <w:left w:val="dotted" w:sz="4" w:space="0" w:color="auto"/>
              <w:bottom w:val="dotted" w:sz="4" w:space="0" w:color="auto"/>
              <w:right w:val="dotted" w:sz="4" w:space="0" w:color="auto"/>
            </w:tcBorders>
            <w:vAlign w:val="center"/>
          </w:tcPr>
          <w:p w:rsidR="00F64708" w:rsidRPr="00AE1589" w:rsidRDefault="00F64708" w:rsidP="00F92521">
            <w:pPr>
              <w:rPr>
                <w:rFonts w:ascii="Arial Narrow" w:hAnsi="Arial Narrow"/>
                <w:color w:val="000000" w:themeColor="text1"/>
              </w:rPr>
            </w:pPr>
            <w:r w:rsidRPr="00AE1589">
              <w:rPr>
                <w:rFonts w:ascii="Arial Narrow" w:eastAsia="Arial Narrow" w:hAnsi="Arial Narrow" w:cs="Arial Narrow"/>
                <w:b/>
                <w:bCs/>
                <w:color w:val="000000" w:themeColor="text1"/>
              </w:rPr>
              <w:t>Opis formy pomocy</w:t>
            </w:r>
            <w:r w:rsidRPr="00AE1589">
              <w:rPr>
                <w:rFonts w:ascii="Arial Narrow" w:eastAsia="Arial Narrow" w:hAnsi="Arial Narrow" w:cs="Arial Narrow"/>
                <w:color w:val="000000" w:themeColor="text1"/>
              </w:rPr>
              <w:t xml:space="preserve"> </w:t>
            </w:r>
          </w:p>
        </w:tc>
        <w:tc>
          <w:tcPr>
            <w:tcW w:w="7229" w:type="dxa"/>
            <w:tcBorders>
              <w:top w:val="dotted" w:sz="4" w:space="0" w:color="auto"/>
              <w:left w:val="dotted" w:sz="4" w:space="0" w:color="auto"/>
              <w:bottom w:val="dotted" w:sz="4" w:space="0" w:color="auto"/>
              <w:right w:val="dotted" w:sz="4" w:space="0" w:color="auto"/>
            </w:tcBorders>
          </w:tcPr>
          <w:p w:rsidR="00F64708" w:rsidRPr="00AE1589" w:rsidRDefault="00F64708" w:rsidP="00287616">
            <w:pPr>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Wsparcie przygotowawcze  – ryczałt (lump sum).</w:t>
            </w:r>
          </w:p>
          <w:p w:rsidR="00F64708" w:rsidRPr="00AE1589" w:rsidRDefault="00F64708" w:rsidP="00287616">
            <w:pPr>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Realizacja operacji – refundacja/ryczałt (flat-rate financing) na koszty bieżące.</w:t>
            </w:r>
          </w:p>
          <w:p w:rsidR="00F64708" w:rsidRPr="00AE1589" w:rsidRDefault="00F64708" w:rsidP="00287616">
            <w:pPr>
              <w:rPr>
                <w:rFonts w:ascii="Arial Narrow" w:eastAsia="Arial Narrow" w:hAnsi="Arial Narrow" w:cs="Arial Narrow"/>
                <w:b/>
                <w:bCs/>
                <w:color w:val="000000" w:themeColor="text1"/>
              </w:rPr>
            </w:pPr>
          </w:p>
        </w:tc>
      </w:tr>
      <w:tr w:rsidR="00F64708" w:rsidRPr="00AE1589" w:rsidTr="00F92521">
        <w:tc>
          <w:tcPr>
            <w:tcW w:w="1838" w:type="dxa"/>
            <w:tcBorders>
              <w:top w:val="dotted" w:sz="4" w:space="0" w:color="auto"/>
              <w:left w:val="dotted" w:sz="4" w:space="0" w:color="auto"/>
              <w:bottom w:val="dotted" w:sz="4" w:space="0" w:color="auto"/>
              <w:right w:val="dotted" w:sz="4" w:space="0" w:color="auto"/>
            </w:tcBorders>
            <w:vAlign w:val="center"/>
          </w:tcPr>
          <w:p w:rsidR="00F64708" w:rsidRPr="00AE1589" w:rsidRDefault="00F64708" w:rsidP="00F92521">
            <w:pPr>
              <w:rPr>
                <w:rFonts w:ascii="Arial Narrow" w:hAnsi="Arial Narrow"/>
                <w:color w:val="000000" w:themeColor="text1"/>
              </w:rPr>
            </w:pPr>
            <w:r w:rsidRPr="00AE1589">
              <w:rPr>
                <w:rFonts w:ascii="Arial Narrow" w:eastAsia="Arial Narrow" w:hAnsi="Arial Narrow" w:cs="Arial Narrow"/>
                <w:b/>
                <w:bCs/>
                <w:color w:val="000000" w:themeColor="text1"/>
              </w:rPr>
              <w:t>Wysokość wsparcia</w:t>
            </w:r>
          </w:p>
        </w:tc>
        <w:tc>
          <w:tcPr>
            <w:tcW w:w="7229" w:type="dxa"/>
            <w:tcBorders>
              <w:top w:val="dotted" w:sz="4" w:space="0" w:color="auto"/>
              <w:left w:val="dotted" w:sz="4" w:space="0" w:color="auto"/>
              <w:bottom w:val="dotted" w:sz="4" w:space="0" w:color="auto"/>
              <w:right w:val="dotted" w:sz="4" w:space="0" w:color="auto"/>
            </w:tcBorders>
          </w:tcPr>
          <w:p w:rsidR="00F64708" w:rsidRPr="00AE1589" w:rsidRDefault="00F64708" w:rsidP="00287616">
            <w:pPr>
              <w:jc w:val="both"/>
              <w:rPr>
                <w:rFonts w:ascii="Arial Narrow" w:eastAsia="Arial Narrow" w:hAnsi="Arial Narrow" w:cs="Arial Narrow"/>
                <w:b/>
                <w:bCs/>
                <w:color w:val="000000" w:themeColor="text1"/>
              </w:rPr>
            </w:pPr>
            <w:r w:rsidRPr="00AE1589">
              <w:rPr>
                <w:rFonts w:ascii="Arial Narrow" w:eastAsia="Arial Narrow" w:hAnsi="Arial Narrow" w:cs="Arial Narrow"/>
                <w:b/>
                <w:bCs/>
                <w:color w:val="000000" w:themeColor="text1"/>
              </w:rPr>
              <w:t>WSPARCIE PRZYGOTOWAWCZE:</w:t>
            </w:r>
          </w:p>
          <w:p w:rsidR="00F64708" w:rsidRPr="00AE1589" w:rsidRDefault="00F64708" w:rsidP="00287616">
            <w:pPr>
              <w:jc w:val="both"/>
              <w:rPr>
                <w:rFonts w:ascii="Arial Narrow" w:eastAsia="Arial Narrow" w:hAnsi="Arial Narrow" w:cs="Arial Narrow"/>
                <w:color w:val="000000" w:themeColor="text1"/>
              </w:rPr>
            </w:pPr>
          </w:p>
          <w:p w:rsidR="00F64708" w:rsidRPr="00AE1589" w:rsidRDefault="00F64708" w:rsidP="00287616">
            <w:pPr>
              <w:jc w:val="both"/>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Wsparcie przygotowawcze (</w:t>
            </w:r>
            <w:r w:rsidRPr="00316CEC">
              <w:rPr>
                <w:rFonts w:ascii="Arial Narrow" w:eastAsia="Arial Narrow" w:hAnsi="Arial Narrow" w:cs="Arial Narrow"/>
                <w:i/>
                <w:color w:val="000000" w:themeColor="text1"/>
              </w:rPr>
              <w:t>lump sum</w:t>
            </w:r>
            <w:r w:rsidRPr="00AE1589">
              <w:rPr>
                <w:rFonts w:ascii="Arial Narrow" w:eastAsia="Arial Narrow" w:hAnsi="Arial Narrow" w:cs="Arial Narrow"/>
                <w:color w:val="000000" w:themeColor="text1"/>
              </w:rPr>
              <w:t xml:space="preserve">) - stawka wsparcia zostanie określona </w:t>
            </w:r>
            <w:r w:rsidRPr="00AE1589">
              <w:rPr>
                <w:rFonts w:ascii="Arial Narrow" w:eastAsia="Arial Narrow" w:hAnsi="Arial Narrow" w:cs="Arial Narrow"/>
                <w:color w:val="000000" w:themeColor="text1"/>
              </w:rPr>
              <w:br/>
              <w:t>w przepisach krajowych z uwzględnieniem analizy.</w:t>
            </w:r>
          </w:p>
          <w:p w:rsidR="00F64708" w:rsidRPr="00AE1589" w:rsidRDefault="00F64708" w:rsidP="00287616">
            <w:pPr>
              <w:jc w:val="both"/>
              <w:rPr>
                <w:rFonts w:ascii="Arial Narrow" w:eastAsia="Arial Narrow" w:hAnsi="Arial Narrow" w:cs="Arial Narrow"/>
                <w:color w:val="000000" w:themeColor="text1"/>
              </w:rPr>
            </w:pPr>
          </w:p>
          <w:p w:rsidR="00F64708" w:rsidRPr="00AE1589" w:rsidRDefault="00F64708" w:rsidP="00287616">
            <w:pPr>
              <w:jc w:val="both"/>
              <w:rPr>
                <w:rFonts w:ascii="Arial Narrow" w:eastAsia="Arial Narrow" w:hAnsi="Arial Narrow" w:cs="Arial Narrow"/>
                <w:b/>
                <w:bCs/>
                <w:color w:val="000000" w:themeColor="text1"/>
              </w:rPr>
            </w:pPr>
            <w:r w:rsidRPr="00AE1589">
              <w:rPr>
                <w:rFonts w:ascii="Arial Narrow" w:eastAsia="Arial Narrow" w:hAnsi="Arial Narrow" w:cs="Arial Narrow"/>
                <w:b/>
                <w:bCs/>
                <w:color w:val="000000" w:themeColor="text1"/>
              </w:rPr>
              <w:t>REALIZACJA OPERACJI:</w:t>
            </w:r>
          </w:p>
          <w:p w:rsidR="00F64708" w:rsidRPr="00AE1589" w:rsidRDefault="00F64708" w:rsidP="00287616">
            <w:pPr>
              <w:jc w:val="both"/>
              <w:rPr>
                <w:rFonts w:ascii="Arial Narrow" w:eastAsia="Arial Narrow" w:hAnsi="Arial Narrow" w:cs="Arial Narrow"/>
                <w:color w:val="000000" w:themeColor="text1"/>
              </w:rPr>
            </w:pPr>
          </w:p>
          <w:p w:rsidR="00F64708" w:rsidRPr="00AE1589" w:rsidRDefault="00F64708" w:rsidP="004B3E72">
            <w:pPr>
              <w:pStyle w:val="Akapitzlist"/>
              <w:numPr>
                <w:ilvl w:val="0"/>
                <w:numId w:val="125"/>
              </w:numPr>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 xml:space="preserve">100% koszty ogólne. </w:t>
            </w:r>
          </w:p>
          <w:p w:rsidR="00F64708" w:rsidRPr="00AE1589" w:rsidRDefault="00F64708" w:rsidP="004B3E72">
            <w:pPr>
              <w:pStyle w:val="Akapitzlist"/>
              <w:numPr>
                <w:ilvl w:val="0"/>
                <w:numId w:val="125"/>
              </w:numPr>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100% koszty badań.</w:t>
            </w:r>
          </w:p>
          <w:p w:rsidR="00F64708" w:rsidRPr="00AE1589" w:rsidRDefault="00283BAB" w:rsidP="004B3E72">
            <w:pPr>
              <w:pStyle w:val="Akapitzlist"/>
              <w:numPr>
                <w:ilvl w:val="0"/>
                <w:numId w:val="125"/>
              </w:numPr>
              <w:rPr>
                <w:rFonts w:ascii="Arial Narrow" w:eastAsia="Arial Narrow" w:hAnsi="Arial Narrow" w:cs="Arial Narrow"/>
                <w:color w:val="000000" w:themeColor="text1"/>
              </w:rPr>
            </w:pPr>
            <w:r>
              <w:rPr>
                <w:rFonts w:ascii="Arial Narrow" w:eastAsia="Arial Narrow" w:hAnsi="Arial Narrow" w:cs="Arial Narrow"/>
                <w:color w:val="000000" w:themeColor="text1"/>
              </w:rPr>
              <w:t>7</w:t>
            </w:r>
            <w:r w:rsidR="00F64708" w:rsidRPr="00AE1589">
              <w:rPr>
                <w:rFonts w:ascii="Arial Narrow" w:eastAsia="Arial Narrow" w:hAnsi="Arial Narrow" w:cs="Arial Narrow"/>
                <w:color w:val="000000" w:themeColor="text1"/>
              </w:rPr>
              <w:t>0% koszty inwestycyjne.</w:t>
            </w:r>
          </w:p>
          <w:p w:rsidR="00F64708" w:rsidRPr="00AE1589" w:rsidRDefault="00F64708" w:rsidP="00287616">
            <w:pPr>
              <w:jc w:val="both"/>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 xml:space="preserve"> </w:t>
            </w:r>
          </w:p>
          <w:p w:rsidR="00F64708" w:rsidRPr="00AE1589" w:rsidRDefault="00F64708" w:rsidP="00287616">
            <w:pPr>
              <w:jc w:val="both"/>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6 mln zł pomocy na jedną operację (nie dotyczy małych projektów z zakresu B+R+I)</w:t>
            </w:r>
          </w:p>
          <w:p w:rsidR="00F64708" w:rsidRPr="00AE1589" w:rsidRDefault="00F64708" w:rsidP="00287616">
            <w:pPr>
              <w:jc w:val="both"/>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 xml:space="preserve">1 mln zł pomocy na mały projekt z zakresu B+R+I </w:t>
            </w:r>
            <w:r w:rsidRPr="004C5DD8">
              <w:rPr>
                <w:rFonts w:ascii="Arial Narrow" w:eastAsia="Arial Narrow" w:hAnsi="Arial Narrow" w:cs="Arial Narrow"/>
                <w:color w:val="000000" w:themeColor="text1"/>
              </w:rPr>
              <w:t>(</w:t>
            </w:r>
            <w:r w:rsidRPr="00FC6FD4">
              <w:rPr>
                <w:rFonts w:ascii="Arial Narrow" w:eastAsia="Arial Narrow" w:hAnsi="Arial Narrow" w:cs="Arial Narrow"/>
                <w:color w:val="000000" w:themeColor="text1"/>
              </w:rPr>
              <w:t>Beneficjent może otrzymać pomoc tylko raz w okresie realizacji Programu</w:t>
            </w:r>
            <w:r w:rsidRPr="004C5DD8">
              <w:rPr>
                <w:rFonts w:ascii="Arial Narrow" w:eastAsia="Arial Narrow" w:hAnsi="Arial Narrow" w:cs="Arial Narrow"/>
                <w:color w:val="000000" w:themeColor="text1"/>
              </w:rPr>
              <w:t>).</w:t>
            </w:r>
            <w:r w:rsidRPr="00AE1589">
              <w:rPr>
                <w:rFonts w:ascii="Arial Narrow" w:eastAsia="Arial Narrow" w:hAnsi="Arial Narrow" w:cs="Arial Narrow"/>
                <w:color w:val="000000" w:themeColor="text1"/>
              </w:rPr>
              <w:t xml:space="preserve"> </w:t>
            </w:r>
          </w:p>
          <w:p w:rsidR="00F64708" w:rsidRPr="00AE1589" w:rsidRDefault="00F64708" w:rsidP="00287616">
            <w:pPr>
              <w:jc w:val="both"/>
              <w:rPr>
                <w:rFonts w:ascii="Arial Narrow" w:eastAsia="Arial Narrow" w:hAnsi="Arial Narrow" w:cs="Arial Narrow"/>
                <w:color w:val="000000" w:themeColor="text1"/>
              </w:rPr>
            </w:pPr>
          </w:p>
          <w:p w:rsidR="00F64708" w:rsidRPr="00AE1589" w:rsidRDefault="00F64708" w:rsidP="00287616">
            <w:pPr>
              <w:spacing w:line="257" w:lineRule="auto"/>
              <w:jc w:val="both"/>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Całkowita maksymalna wartość wsparcia w okresie realizacji Programu to 12 mln zł.</w:t>
            </w:r>
          </w:p>
          <w:p w:rsidR="00F64708" w:rsidRPr="00AE1589" w:rsidRDefault="00F64708" w:rsidP="00287616">
            <w:pPr>
              <w:jc w:val="both"/>
              <w:rPr>
                <w:rFonts w:ascii="Arial Narrow" w:eastAsia="Arial Narrow" w:hAnsi="Arial Narrow" w:cs="Arial Narrow"/>
                <w:color w:val="000000" w:themeColor="text1"/>
              </w:rPr>
            </w:pPr>
          </w:p>
          <w:p w:rsidR="00F64708" w:rsidRPr="00AE1589" w:rsidRDefault="00F64708" w:rsidP="00287616">
            <w:pPr>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Koszty bieżące/administracyjne wypłacane w formie ryczałtu (</w:t>
            </w:r>
            <w:r w:rsidRPr="00316CEC">
              <w:rPr>
                <w:rFonts w:ascii="Arial Narrow" w:eastAsia="Arial Narrow" w:hAnsi="Arial Narrow" w:cs="Arial Narrow"/>
                <w:i/>
                <w:color w:val="000000" w:themeColor="text1"/>
              </w:rPr>
              <w:t>flat-rate financing</w:t>
            </w:r>
            <w:r w:rsidRPr="00AE1589">
              <w:rPr>
                <w:rFonts w:ascii="Arial Narrow" w:eastAsia="Arial Narrow" w:hAnsi="Arial Narrow" w:cs="Arial Narrow"/>
                <w:color w:val="000000" w:themeColor="text1"/>
              </w:rPr>
              <w:t>)</w:t>
            </w:r>
          </w:p>
          <w:p w:rsidR="00F64708" w:rsidRPr="00AE1589" w:rsidRDefault="00F64708" w:rsidP="00287616">
            <w:pPr>
              <w:jc w:val="both"/>
              <w:rPr>
                <w:rFonts w:ascii="Arial Narrow" w:eastAsia="Arial Narrow" w:hAnsi="Arial Narrow" w:cs="Arial Narrow"/>
                <w:color w:val="000000" w:themeColor="text1"/>
              </w:rPr>
            </w:pPr>
            <w:r w:rsidRPr="00AE1589">
              <w:rPr>
                <w:rFonts w:ascii="Arial Narrow" w:eastAsia="Arial Narrow" w:hAnsi="Arial Narrow" w:cs="Arial Narrow"/>
                <w:color w:val="000000" w:themeColor="text1"/>
              </w:rPr>
              <w:t xml:space="preserve"> - stawka wsparcia zostanie określona w przepisach krajowych z uwzględnieniem analizy.</w:t>
            </w:r>
          </w:p>
        </w:tc>
      </w:tr>
    </w:tbl>
    <w:p w:rsidR="00F64708" w:rsidRDefault="00F64708" w:rsidP="00FF687A">
      <w:pPr>
        <w:tabs>
          <w:tab w:val="left" w:pos="6629"/>
        </w:tabs>
        <w:spacing w:after="60"/>
        <w:jc w:val="both"/>
        <w:rPr>
          <w:rFonts w:ascii="Arial Narrow" w:hAnsi="Arial Narrow"/>
          <w:b/>
        </w:rPr>
      </w:pPr>
    </w:p>
    <w:p w:rsidR="009E5DF3" w:rsidRDefault="009E5DF3">
      <w:pPr>
        <w:rPr>
          <w:rFonts w:ascii="Arial Narrow" w:hAnsi="Arial Narrow" w:cs="Times New Roman"/>
          <w:b/>
          <w:bCs/>
        </w:rPr>
      </w:pPr>
      <w:r>
        <w:rPr>
          <w:rFonts w:ascii="Arial Narrow" w:hAnsi="Arial Narrow" w:cs="Times New Roman"/>
          <w:b/>
          <w:bCs/>
        </w:rPr>
        <w:br w:type="page"/>
      </w:r>
    </w:p>
    <w:tbl>
      <w:tblPr>
        <w:tblStyle w:val="Tabela-Siatka"/>
        <w:tblW w:w="0" w:type="auto"/>
        <w:tblLook w:val="04A0"/>
      </w:tblPr>
      <w:tblGrid>
        <w:gridCol w:w="1741"/>
        <w:gridCol w:w="7319"/>
      </w:tblGrid>
      <w:tr w:rsidR="03078880" w:rsidRPr="00003FCC" w:rsidTr="009E5DF3">
        <w:trPr>
          <w:trHeight w:val="323"/>
        </w:trPr>
        <w:tc>
          <w:tcPr>
            <w:tcW w:w="9060"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tcPr>
          <w:p w:rsidR="03078880" w:rsidRPr="00F85D68" w:rsidRDefault="03078880" w:rsidP="03078880">
            <w:pPr>
              <w:spacing w:after="120" w:line="288" w:lineRule="auto"/>
              <w:jc w:val="both"/>
              <w:rPr>
                <w:rFonts w:ascii="Arial Narrow" w:hAnsi="Arial Narrow"/>
                <w:b/>
                <w:bCs/>
              </w:rPr>
            </w:pPr>
            <w:r w:rsidRPr="0020315F">
              <w:rPr>
                <w:rFonts w:ascii="Arial Narrow" w:hAnsi="Arial Narrow" w:cs="Times New Roman"/>
                <w:b/>
                <w:bCs/>
              </w:rPr>
              <w:t xml:space="preserve">Art. 71 </w:t>
            </w:r>
            <w:r w:rsidRPr="0020315F">
              <w:rPr>
                <w:rFonts w:ascii="Arial Narrow" w:hAnsi="Arial Narrow"/>
                <w:b/>
                <w:bCs/>
              </w:rPr>
              <w:t>projektu rozporządzenia o Planach strategicznych WPR</w:t>
            </w:r>
          </w:p>
        </w:tc>
      </w:tr>
      <w:tr w:rsidR="03078880" w:rsidRPr="00003FCC" w:rsidTr="00F92521">
        <w:tc>
          <w:tcPr>
            <w:tcW w:w="1741" w:type="dxa"/>
            <w:tcBorders>
              <w:top w:val="dotted" w:sz="4" w:space="0" w:color="auto"/>
              <w:left w:val="dotted" w:sz="4" w:space="0" w:color="auto"/>
              <w:bottom w:val="dotted" w:sz="4" w:space="0" w:color="auto"/>
              <w:right w:val="dotted" w:sz="4" w:space="0" w:color="auto"/>
            </w:tcBorders>
            <w:vAlign w:val="center"/>
          </w:tcPr>
          <w:p w:rsidR="03078880" w:rsidRPr="00C741C4" w:rsidRDefault="03078880" w:rsidP="00F92521">
            <w:pPr>
              <w:rPr>
                <w:rFonts w:ascii="Arial Narrow" w:hAnsi="Arial Narrow"/>
                <w:b/>
                <w:bCs/>
              </w:rPr>
            </w:pPr>
            <w:r w:rsidRPr="00003FCC">
              <w:rPr>
                <w:rFonts w:ascii="Arial Narrow" w:hAnsi="Arial Narrow"/>
                <w:b/>
                <w:bCs/>
              </w:rPr>
              <w:t>Nazwa interwencji</w:t>
            </w:r>
          </w:p>
        </w:tc>
        <w:tc>
          <w:tcPr>
            <w:tcW w:w="7319" w:type="dxa"/>
            <w:tcBorders>
              <w:top w:val="dotted" w:sz="4" w:space="0" w:color="auto"/>
              <w:left w:val="dotted" w:sz="4" w:space="0" w:color="auto"/>
              <w:bottom w:val="dotted" w:sz="4" w:space="0" w:color="auto"/>
              <w:right w:val="dotted" w:sz="4" w:space="0" w:color="auto"/>
            </w:tcBorders>
          </w:tcPr>
          <w:p w:rsidR="03078880" w:rsidRPr="00F85D68" w:rsidRDefault="03078880" w:rsidP="03078880">
            <w:pPr>
              <w:rPr>
                <w:rFonts w:ascii="Arial Narrow" w:hAnsi="Arial Narrow"/>
                <w:b/>
                <w:bCs/>
                <w:color w:val="002060"/>
              </w:rPr>
            </w:pPr>
            <w:r w:rsidRPr="00F85D68">
              <w:rPr>
                <w:rFonts w:ascii="Arial Narrow" w:hAnsi="Arial Narrow"/>
                <w:b/>
                <w:bCs/>
                <w:color w:val="002060"/>
              </w:rPr>
              <w:t>Tworzenie i rozwój grup producentów rolnych i organizacji producentów</w:t>
            </w:r>
          </w:p>
        </w:tc>
      </w:tr>
      <w:tr w:rsidR="03078880" w:rsidRPr="00003FCC" w:rsidTr="00F92521">
        <w:tc>
          <w:tcPr>
            <w:tcW w:w="1741" w:type="dxa"/>
            <w:tcBorders>
              <w:top w:val="dotted" w:sz="4" w:space="0" w:color="auto"/>
              <w:left w:val="dotted" w:sz="4" w:space="0" w:color="auto"/>
              <w:bottom w:val="dotted" w:sz="4" w:space="0" w:color="auto"/>
              <w:right w:val="dotted" w:sz="4" w:space="0" w:color="auto"/>
            </w:tcBorders>
            <w:vAlign w:val="center"/>
          </w:tcPr>
          <w:p w:rsidR="03078880" w:rsidRPr="00C741C4" w:rsidRDefault="03078880" w:rsidP="00F92521">
            <w:pPr>
              <w:spacing w:after="160" w:line="259" w:lineRule="auto"/>
              <w:rPr>
                <w:rFonts w:ascii="Arial Narrow" w:hAnsi="Arial Narrow"/>
              </w:rPr>
            </w:pPr>
            <w:r w:rsidRPr="00003FCC">
              <w:rPr>
                <w:rFonts w:ascii="Arial Narrow" w:hAnsi="Arial Narrow"/>
                <w:b/>
                <w:bCs/>
              </w:rPr>
              <w:t>Cel Szczegółowy</w:t>
            </w:r>
          </w:p>
        </w:tc>
        <w:tc>
          <w:tcPr>
            <w:tcW w:w="7319" w:type="dxa"/>
            <w:tcBorders>
              <w:top w:val="dotted" w:sz="4" w:space="0" w:color="auto"/>
              <w:left w:val="dotted" w:sz="4" w:space="0" w:color="auto"/>
              <w:bottom w:val="dotted" w:sz="4" w:space="0" w:color="auto"/>
              <w:right w:val="dotted" w:sz="4" w:space="0" w:color="auto"/>
            </w:tcBorders>
          </w:tcPr>
          <w:p w:rsidR="03078880" w:rsidRPr="00AC23D9" w:rsidRDefault="03078880" w:rsidP="03078880">
            <w:pPr>
              <w:spacing w:after="160" w:line="259" w:lineRule="auto"/>
              <w:rPr>
                <w:rFonts w:ascii="Arial Narrow" w:hAnsi="Arial Narrow"/>
                <w:b/>
              </w:rPr>
            </w:pPr>
            <w:r w:rsidRPr="00AC23D9">
              <w:rPr>
                <w:rFonts w:ascii="Arial Narrow" w:hAnsi="Arial Narrow"/>
                <w:b/>
              </w:rPr>
              <w:t>Cel 3: Poprawa pozycji rolników w łańcuchu wartości</w:t>
            </w:r>
          </w:p>
        </w:tc>
      </w:tr>
      <w:tr w:rsidR="03078880" w:rsidRPr="00003FCC" w:rsidTr="00F92521">
        <w:tc>
          <w:tcPr>
            <w:tcW w:w="1741" w:type="dxa"/>
            <w:tcBorders>
              <w:top w:val="dotted" w:sz="4" w:space="0" w:color="auto"/>
              <w:left w:val="dotted" w:sz="4" w:space="0" w:color="auto"/>
              <w:bottom w:val="dotted" w:sz="4" w:space="0" w:color="auto"/>
              <w:right w:val="dotted" w:sz="4" w:space="0" w:color="auto"/>
            </w:tcBorders>
            <w:vAlign w:val="center"/>
          </w:tcPr>
          <w:p w:rsidR="03078880" w:rsidRPr="00C741C4" w:rsidRDefault="03078880" w:rsidP="00F92521">
            <w:pPr>
              <w:spacing w:after="160" w:line="259" w:lineRule="auto"/>
              <w:rPr>
                <w:rFonts w:ascii="Arial Narrow" w:hAnsi="Arial Narrow"/>
              </w:rPr>
            </w:pPr>
            <w:r w:rsidRPr="00003FCC">
              <w:rPr>
                <w:rFonts w:ascii="Arial Narrow" w:hAnsi="Arial Narrow"/>
                <w:b/>
                <w:bCs/>
              </w:rPr>
              <w:t>Beneficjent</w:t>
            </w:r>
          </w:p>
        </w:tc>
        <w:tc>
          <w:tcPr>
            <w:tcW w:w="7319" w:type="dxa"/>
            <w:tcBorders>
              <w:top w:val="dotted" w:sz="4" w:space="0" w:color="auto"/>
              <w:left w:val="dotted" w:sz="4" w:space="0" w:color="auto"/>
              <w:bottom w:val="dotted" w:sz="4" w:space="0" w:color="auto"/>
              <w:right w:val="dotted" w:sz="4" w:space="0" w:color="auto"/>
            </w:tcBorders>
          </w:tcPr>
          <w:p w:rsidR="03078880" w:rsidRPr="0020315F" w:rsidRDefault="03078880" w:rsidP="03078880">
            <w:pPr>
              <w:spacing w:line="259" w:lineRule="auto"/>
              <w:jc w:val="both"/>
              <w:rPr>
                <w:rFonts w:ascii="Arial Narrow" w:hAnsi="Arial Narrow"/>
              </w:rPr>
            </w:pPr>
            <w:r w:rsidRPr="007B05FD">
              <w:rPr>
                <w:rFonts w:ascii="Arial Narrow" w:hAnsi="Arial Narrow"/>
                <w:b/>
                <w:bCs/>
              </w:rPr>
              <w:t>Organizacje Producentów</w:t>
            </w:r>
            <w:r w:rsidRPr="0020315F">
              <w:rPr>
                <w:rFonts w:ascii="Arial Narrow" w:hAnsi="Arial Narrow"/>
              </w:rPr>
              <w:t xml:space="preserve"> - uznane na podstawie ustawy:</w:t>
            </w:r>
          </w:p>
          <w:p w:rsidR="03078880" w:rsidRPr="00003FCC" w:rsidRDefault="6B1C9AAE" w:rsidP="03078880">
            <w:pPr>
              <w:spacing w:line="259" w:lineRule="auto"/>
              <w:jc w:val="both"/>
              <w:rPr>
                <w:rFonts w:ascii="Arial Narrow" w:hAnsi="Arial Narrow"/>
              </w:rPr>
            </w:pPr>
            <w:r w:rsidRPr="00003FCC">
              <w:rPr>
                <w:rFonts w:ascii="Arial Narrow" w:hAnsi="Arial Narrow"/>
              </w:rPr>
              <w:t xml:space="preserve"> - z dnia 11 marca 2004 r. o organizacji niektórych rynków rolnych (Dz. U. z 2018 r. poz. 945 oraz z 2019 r. poz. 2020), albo</w:t>
            </w:r>
          </w:p>
          <w:p w:rsidR="03078880" w:rsidRPr="00003FCC" w:rsidRDefault="03078880" w:rsidP="03078880">
            <w:pPr>
              <w:spacing w:line="259" w:lineRule="auto"/>
              <w:jc w:val="both"/>
              <w:rPr>
                <w:rFonts w:ascii="Arial Narrow" w:hAnsi="Arial Narrow"/>
              </w:rPr>
            </w:pPr>
            <w:r w:rsidRPr="00003FCC">
              <w:rPr>
                <w:rFonts w:ascii="Arial Narrow" w:hAnsi="Arial Narrow"/>
              </w:rPr>
              <w:t>- z dnia 20 kwietnia 2004 r. o organizacji rynku mleka i przetworów mlecznych (Dz. U. z</w:t>
            </w:r>
            <w:r w:rsidR="00316CEC">
              <w:rPr>
                <w:rFonts w:ascii="Arial Narrow" w:hAnsi="Arial Narrow"/>
              </w:rPr>
              <w:t> </w:t>
            </w:r>
            <w:r w:rsidRPr="00003FCC">
              <w:rPr>
                <w:rFonts w:ascii="Arial Narrow" w:hAnsi="Arial Narrow"/>
              </w:rPr>
              <w:t>2019 r. poz. 1430)</w:t>
            </w:r>
          </w:p>
          <w:p w:rsidR="03078880" w:rsidRPr="00003FCC" w:rsidRDefault="6B1C9AAE" w:rsidP="00316CEC">
            <w:pPr>
              <w:spacing w:line="259" w:lineRule="auto"/>
              <w:jc w:val="both"/>
              <w:rPr>
                <w:rFonts w:ascii="Arial Narrow" w:hAnsi="Arial Narrow"/>
              </w:rPr>
            </w:pPr>
            <w:r w:rsidRPr="00003FCC">
              <w:rPr>
                <w:rFonts w:ascii="Arial Narrow" w:hAnsi="Arial Narrow"/>
                <w:b/>
                <w:bCs/>
              </w:rPr>
              <w:t>Grupy Producentów Rolnych</w:t>
            </w:r>
            <w:r w:rsidRPr="00003FCC">
              <w:rPr>
                <w:rFonts w:ascii="Arial Narrow" w:hAnsi="Arial Narrow"/>
              </w:rPr>
              <w:t xml:space="preserve"> - uznane na podstawie ustawy z dnia 15 września 2000 r. o grupach producentów rolnych i ich związkach oraz o zmianie innych ustaw (Dz. U. z</w:t>
            </w:r>
            <w:r w:rsidR="00316CEC">
              <w:rPr>
                <w:rFonts w:ascii="Arial Narrow" w:hAnsi="Arial Narrow"/>
              </w:rPr>
              <w:t> </w:t>
            </w:r>
            <w:r w:rsidRPr="00003FCC">
              <w:rPr>
                <w:rFonts w:ascii="Arial Narrow" w:hAnsi="Arial Narrow"/>
              </w:rPr>
              <w:t>2018 r. poz. 1026).</w:t>
            </w:r>
          </w:p>
        </w:tc>
      </w:tr>
      <w:tr w:rsidR="03078880" w:rsidRPr="00003FCC" w:rsidTr="00F92521">
        <w:tc>
          <w:tcPr>
            <w:tcW w:w="1741" w:type="dxa"/>
            <w:tcBorders>
              <w:top w:val="dotted" w:sz="4" w:space="0" w:color="auto"/>
              <w:left w:val="dotted" w:sz="4" w:space="0" w:color="auto"/>
              <w:bottom w:val="dotted" w:sz="4" w:space="0" w:color="auto"/>
              <w:right w:val="dotted" w:sz="4" w:space="0" w:color="auto"/>
            </w:tcBorders>
            <w:vAlign w:val="center"/>
          </w:tcPr>
          <w:p w:rsidR="03078880" w:rsidRPr="0020315F" w:rsidRDefault="03078880" w:rsidP="00F92521">
            <w:pPr>
              <w:spacing w:after="160" w:line="259" w:lineRule="auto"/>
              <w:rPr>
                <w:rFonts w:ascii="Arial Narrow" w:hAnsi="Arial Narrow"/>
                <w:i/>
                <w:iCs/>
              </w:rPr>
            </w:pPr>
            <w:r w:rsidRPr="00003FCC">
              <w:rPr>
                <w:rFonts w:ascii="Arial Narrow" w:hAnsi="Arial Narrow"/>
                <w:b/>
                <w:bCs/>
              </w:rPr>
              <w:t xml:space="preserve">Opis zakresu </w:t>
            </w:r>
            <w:r w:rsidRPr="007B05FD">
              <w:rPr>
                <w:rFonts w:ascii="Arial Narrow" w:hAnsi="Arial Narrow"/>
                <w:b/>
                <w:bCs/>
              </w:rPr>
              <w:t>interwencji</w:t>
            </w:r>
            <w:r w:rsidRPr="0020315F">
              <w:rPr>
                <w:rFonts w:ascii="Arial Narrow" w:hAnsi="Arial Narrow"/>
              </w:rPr>
              <w:t xml:space="preserve"> </w:t>
            </w:r>
          </w:p>
        </w:tc>
        <w:tc>
          <w:tcPr>
            <w:tcW w:w="7319" w:type="dxa"/>
            <w:tcBorders>
              <w:top w:val="dotted" w:sz="4" w:space="0" w:color="auto"/>
              <w:left w:val="dotted" w:sz="4" w:space="0" w:color="auto"/>
              <w:bottom w:val="dotted" w:sz="4" w:space="0" w:color="auto"/>
              <w:right w:val="dotted" w:sz="4" w:space="0" w:color="auto"/>
            </w:tcBorders>
          </w:tcPr>
          <w:p w:rsidR="03078880" w:rsidRPr="00003FCC" w:rsidRDefault="03078880" w:rsidP="00316CEC">
            <w:pPr>
              <w:jc w:val="both"/>
              <w:rPr>
                <w:rFonts w:ascii="Arial Narrow" w:hAnsi="Arial Narrow"/>
              </w:rPr>
            </w:pPr>
            <w:r w:rsidRPr="00003FCC">
              <w:rPr>
                <w:rFonts w:ascii="Arial Narrow" w:hAnsi="Arial Narrow"/>
              </w:rPr>
              <w:t xml:space="preserve">Celem wsparcia jest zwiększanie działalności producentów rolnych we wspólnych strukturach, jakimi są organizacje producentów (OP) i grupy producentów rolnych (GPR) oraz odpowiednio ich zrzeszenia i związki. </w:t>
            </w:r>
          </w:p>
          <w:p w:rsidR="03078880" w:rsidRPr="00003FCC" w:rsidRDefault="03078880" w:rsidP="00316CEC">
            <w:pPr>
              <w:jc w:val="both"/>
              <w:rPr>
                <w:rFonts w:ascii="Arial Narrow" w:hAnsi="Arial Narrow"/>
              </w:rPr>
            </w:pPr>
            <w:r w:rsidRPr="00003FCC">
              <w:rPr>
                <w:rFonts w:ascii="Arial Narrow" w:hAnsi="Arial Narrow"/>
              </w:rPr>
              <w:t>Otrzymane wsparcie jest przeznaczane na budowanie trwałości przedsiębiorstwa, jego rozwój, a przez to wzmacnianie pozycji rolników zrzeszonych w GPR lub OP w łańcuchy żywnościowym.</w:t>
            </w:r>
          </w:p>
          <w:p w:rsidR="03078880" w:rsidRPr="00003FCC" w:rsidRDefault="03078880" w:rsidP="00316CEC">
            <w:pPr>
              <w:pStyle w:val="Akapitzlist"/>
              <w:ind w:left="0"/>
              <w:jc w:val="both"/>
              <w:rPr>
                <w:rFonts w:ascii="Arial Narrow" w:eastAsia="Calibri" w:hAnsi="Arial Narrow" w:cs="Times New Roman"/>
              </w:rPr>
            </w:pPr>
            <w:r w:rsidRPr="00003FCC">
              <w:rPr>
                <w:rFonts w:ascii="Arial Narrow" w:eastAsia="Calibri" w:hAnsi="Arial Narrow" w:cs="Times New Roman"/>
              </w:rPr>
              <w:t>Wsparcie:</w:t>
            </w:r>
          </w:p>
          <w:p w:rsidR="03078880" w:rsidRPr="00003FCC" w:rsidRDefault="03078880" w:rsidP="004B3E72">
            <w:pPr>
              <w:pStyle w:val="Akapitzlist"/>
              <w:numPr>
                <w:ilvl w:val="0"/>
                <w:numId w:val="111"/>
              </w:numPr>
              <w:ind w:left="343" w:hanging="283"/>
              <w:jc w:val="both"/>
              <w:rPr>
                <w:rFonts w:ascii="Arial Narrow" w:eastAsia="Arial Narrow" w:hAnsi="Arial Narrow" w:cs="Arial Narrow"/>
              </w:rPr>
            </w:pPr>
            <w:r w:rsidRPr="00003FCC">
              <w:rPr>
                <w:rFonts w:ascii="Arial Narrow" w:eastAsia="Arial Narrow" w:hAnsi="Arial Narrow" w:cs="Arial Narrow"/>
              </w:rPr>
              <w:t>ustalane na podstawie wielkości produkcji sprzedanej przez GPR/OP, wytworzonej i</w:t>
            </w:r>
            <w:r w:rsidR="00316CEC">
              <w:rPr>
                <w:rFonts w:ascii="Arial Narrow" w:eastAsia="Arial Narrow" w:hAnsi="Arial Narrow" w:cs="Arial Narrow"/>
              </w:rPr>
              <w:t> </w:t>
            </w:r>
            <w:r w:rsidRPr="00003FCC">
              <w:rPr>
                <w:rFonts w:ascii="Arial Narrow" w:eastAsia="Arial Narrow" w:hAnsi="Arial Narrow" w:cs="Arial Narrow"/>
              </w:rPr>
              <w:t>sprzedanej do GPR/OP przez jej członków,</w:t>
            </w:r>
          </w:p>
          <w:p w:rsidR="03078880" w:rsidRPr="00003FCC" w:rsidRDefault="03078880" w:rsidP="004B3E72">
            <w:pPr>
              <w:pStyle w:val="Akapitzlist"/>
              <w:numPr>
                <w:ilvl w:val="0"/>
                <w:numId w:val="111"/>
              </w:numPr>
              <w:ind w:left="343" w:hanging="283"/>
              <w:jc w:val="both"/>
              <w:rPr>
                <w:rFonts w:ascii="Arial Narrow" w:eastAsia="Arial Narrow" w:hAnsi="Arial Narrow" w:cs="Arial Narrow"/>
              </w:rPr>
            </w:pPr>
            <w:r w:rsidRPr="00003FCC">
              <w:rPr>
                <w:rFonts w:ascii="Arial Narrow" w:eastAsia="Arial Narrow" w:hAnsi="Arial Narrow" w:cs="Arial Narrow"/>
              </w:rPr>
              <w:t>wypłacane po zakończonych kolejnych latach działalności GPR/OP,</w:t>
            </w:r>
          </w:p>
          <w:p w:rsidR="03078880" w:rsidRPr="00003FCC" w:rsidRDefault="03078880" w:rsidP="004B3E72">
            <w:pPr>
              <w:pStyle w:val="Akapitzlist"/>
              <w:numPr>
                <w:ilvl w:val="0"/>
                <w:numId w:val="111"/>
              </w:numPr>
              <w:ind w:left="343" w:hanging="283"/>
              <w:jc w:val="both"/>
              <w:rPr>
                <w:rFonts w:ascii="Arial Narrow" w:eastAsia="Arial Narrow" w:hAnsi="Arial Narrow" w:cs="Arial Narrow"/>
              </w:rPr>
            </w:pPr>
            <w:r w:rsidRPr="00003FCC">
              <w:rPr>
                <w:rFonts w:ascii="Arial Narrow" w:eastAsia="Arial Narrow" w:hAnsi="Arial Narrow" w:cs="Arial Narrow"/>
              </w:rPr>
              <w:t xml:space="preserve">obejmuje okres kolejnych 3 lat od powstania GPR/OP, </w:t>
            </w:r>
          </w:p>
          <w:p w:rsidR="03078880" w:rsidRPr="00003FCC" w:rsidRDefault="03078880" w:rsidP="004B3E72">
            <w:pPr>
              <w:pStyle w:val="Akapitzlist"/>
              <w:numPr>
                <w:ilvl w:val="0"/>
                <w:numId w:val="111"/>
              </w:numPr>
              <w:ind w:left="343" w:hanging="283"/>
              <w:jc w:val="both"/>
              <w:rPr>
                <w:rFonts w:ascii="Arial Narrow" w:eastAsia="Arial Narrow" w:hAnsi="Arial Narrow" w:cs="Arial Narrow"/>
              </w:rPr>
            </w:pPr>
            <w:r w:rsidRPr="00003FCC">
              <w:rPr>
                <w:rFonts w:ascii="Arial Narrow" w:eastAsia="Arial Narrow" w:hAnsi="Arial Narrow" w:cs="Arial Narrow"/>
              </w:rPr>
              <w:t>każdy z nowych producentów, którzy przystąpią do GPR/OP po pierwszym roku działalności GPR/OP jest objęty indywidualnym 3-letnim okresem wsparcia, na podstawie jego produkcji sprzedanej do GPR/OP i sprzedanej przez GPR/OP będzie wypłacane wsparcie dla GPR/OP.</w:t>
            </w:r>
          </w:p>
          <w:p w:rsidR="03078880" w:rsidRPr="00003FCC" w:rsidRDefault="03078880" w:rsidP="00316CEC">
            <w:pPr>
              <w:pStyle w:val="Akapitzlist"/>
              <w:spacing w:line="259" w:lineRule="auto"/>
              <w:ind w:left="0"/>
              <w:jc w:val="both"/>
              <w:rPr>
                <w:rFonts w:ascii="Arial Narrow" w:eastAsia="Calibri" w:hAnsi="Arial Narrow" w:cs="Times New Roman"/>
              </w:rPr>
            </w:pPr>
            <w:r w:rsidRPr="00003FCC">
              <w:rPr>
                <w:rFonts w:ascii="Arial Narrow" w:eastAsia="Calibri" w:hAnsi="Arial Narrow" w:cs="Times New Roman"/>
              </w:rPr>
              <w:t>Maksymalny okres</w:t>
            </w:r>
            <w:r w:rsidR="4A20958E" w:rsidRPr="00003FCC">
              <w:rPr>
                <w:rFonts w:ascii="Arial Narrow" w:eastAsia="Calibri" w:hAnsi="Arial Narrow" w:cs="Times New Roman"/>
              </w:rPr>
              <w:t>,</w:t>
            </w:r>
            <w:r w:rsidRPr="00003FCC">
              <w:rPr>
                <w:rFonts w:ascii="Arial Narrow" w:eastAsia="Calibri" w:hAnsi="Arial Narrow" w:cs="Times New Roman"/>
              </w:rPr>
              <w:t xml:space="preserve"> w którym może być wypłacane wsparcie dla GPR/OP to 5 lat.</w:t>
            </w:r>
          </w:p>
          <w:p w:rsidR="03078880" w:rsidRPr="00003FCC" w:rsidRDefault="03078880" w:rsidP="00316CEC">
            <w:pPr>
              <w:pStyle w:val="Akapitzlist"/>
              <w:ind w:left="0"/>
              <w:jc w:val="both"/>
              <w:rPr>
                <w:rFonts w:ascii="Arial Narrow" w:eastAsia="Calibri" w:hAnsi="Arial Narrow" w:cs="Times New Roman"/>
              </w:rPr>
            </w:pPr>
            <w:r w:rsidRPr="00003FCC">
              <w:rPr>
                <w:rFonts w:ascii="Arial Narrow" w:eastAsia="Calibri" w:hAnsi="Arial Narrow" w:cs="Times New Roman"/>
              </w:rPr>
              <w:t>W przypadku przyjęcia nowych producentów w skład GPR lub OP, warunkiem wypłaty wsparcia za dany rok działalności GPR lub OP w odniesieniu do nowoprzyjętych członków jest to, aby na ostatni dzień roku działalności GPR/OP w którym przyjęto danego członka, liczba członków tej GPR/OP była większa od liczby członków na ostatni dzień roku działalności bezpośrednio poprzedzającego rok działalności, za który dokonywana jest płatność.</w:t>
            </w:r>
          </w:p>
          <w:p w:rsidR="03078880" w:rsidRPr="00003FCC" w:rsidRDefault="03078880" w:rsidP="00316CEC">
            <w:pPr>
              <w:jc w:val="both"/>
              <w:rPr>
                <w:rFonts w:ascii="Arial Narrow" w:hAnsi="Arial Narrow"/>
              </w:rPr>
            </w:pPr>
            <w:r w:rsidRPr="00003FCC">
              <w:rPr>
                <w:rFonts w:ascii="Arial Narrow" w:hAnsi="Arial Narrow"/>
              </w:rPr>
              <w:t>Jednocześnie, beneficjent ma następujące zobowiązania:</w:t>
            </w:r>
          </w:p>
          <w:p w:rsidR="03078880" w:rsidRPr="00003FCC" w:rsidRDefault="03078880" w:rsidP="004B3E72">
            <w:pPr>
              <w:numPr>
                <w:ilvl w:val="0"/>
                <w:numId w:val="81"/>
              </w:numPr>
              <w:jc w:val="both"/>
              <w:rPr>
                <w:rFonts w:ascii="Arial Narrow" w:hAnsi="Arial Narrow"/>
              </w:rPr>
            </w:pPr>
            <w:r w:rsidRPr="00003FCC">
              <w:rPr>
                <w:rFonts w:ascii="Arial Narrow" w:hAnsi="Arial Narrow"/>
              </w:rPr>
              <w:t>obowiązek przeznaczenia min. 60% uzyskanego wsparcia na środki trwałe;</w:t>
            </w:r>
          </w:p>
          <w:p w:rsidR="03078880" w:rsidRPr="00003FCC" w:rsidRDefault="03078880" w:rsidP="004B3E72">
            <w:pPr>
              <w:numPr>
                <w:ilvl w:val="0"/>
                <w:numId w:val="81"/>
              </w:numPr>
              <w:jc w:val="both"/>
              <w:rPr>
                <w:rFonts w:ascii="Arial Narrow" w:hAnsi="Arial Narrow"/>
              </w:rPr>
            </w:pPr>
            <w:r w:rsidRPr="00003FCC">
              <w:rPr>
                <w:rFonts w:ascii="Arial Narrow" w:hAnsi="Arial Narrow"/>
              </w:rPr>
              <w:t>obowiązek przeznaczenia min. 15% uzyskanego wsparcia na działania związane z</w:t>
            </w:r>
            <w:r w:rsidR="00316CEC">
              <w:rPr>
                <w:rFonts w:ascii="Arial Narrow" w:hAnsi="Arial Narrow"/>
              </w:rPr>
              <w:t> </w:t>
            </w:r>
            <w:r w:rsidRPr="00003FCC">
              <w:rPr>
                <w:rFonts w:ascii="Arial Narrow" w:hAnsi="Arial Narrow"/>
              </w:rPr>
              <w:t>ochroną klimatu i środowiska (działania te mogą być realizowane w ramach obowiązku przeznaczania min. 60 % uzyskanego wsparcia na środki trwałe);</w:t>
            </w:r>
          </w:p>
          <w:p w:rsidR="03078880" w:rsidRPr="00003FCC" w:rsidRDefault="03078880" w:rsidP="004B3E72">
            <w:pPr>
              <w:numPr>
                <w:ilvl w:val="0"/>
                <w:numId w:val="81"/>
              </w:numPr>
              <w:jc w:val="both"/>
              <w:rPr>
                <w:rFonts w:ascii="Arial Narrow" w:hAnsi="Arial Narrow"/>
              </w:rPr>
            </w:pPr>
            <w:r w:rsidRPr="00003FCC">
              <w:rPr>
                <w:rFonts w:ascii="Arial Narrow" w:hAnsi="Arial Narrow"/>
              </w:rPr>
              <w:t>możliwość przeznaczenia max. 10% uzyskanego wsparcia na koszty administracyjne.</w:t>
            </w:r>
          </w:p>
          <w:p w:rsidR="03078880" w:rsidRPr="00003FCC" w:rsidRDefault="03078880" w:rsidP="00316CEC">
            <w:pPr>
              <w:ind w:left="360"/>
              <w:jc w:val="both"/>
              <w:rPr>
                <w:rFonts w:ascii="Arial Narrow" w:hAnsi="Arial Narrow"/>
              </w:rPr>
            </w:pPr>
          </w:p>
          <w:p w:rsidR="03078880" w:rsidRPr="00003FCC" w:rsidRDefault="03078880" w:rsidP="00316CEC">
            <w:pPr>
              <w:jc w:val="both"/>
              <w:rPr>
                <w:rFonts w:ascii="Arial Narrow" w:hAnsi="Arial Narrow"/>
              </w:rPr>
            </w:pPr>
            <w:r w:rsidRPr="00003FCC">
              <w:rPr>
                <w:rFonts w:ascii="Arial Narrow" w:hAnsi="Arial Narrow"/>
              </w:rPr>
              <w:t>Wsparcie uzyskane w ramach tego mechanizmu musi zostać całkowicie wydatkowane nie później niż do końca drugiego roku działalności beneficjenta, następującego po uzyskaniu ostatniej płatności, pod rygorem zwrotu środków niewykorzystanych zgodnie z</w:t>
            </w:r>
            <w:r w:rsidR="00316CEC">
              <w:rPr>
                <w:rFonts w:ascii="Arial Narrow" w:hAnsi="Arial Narrow"/>
              </w:rPr>
              <w:t> </w:t>
            </w:r>
            <w:r w:rsidRPr="00003FCC">
              <w:rPr>
                <w:rFonts w:ascii="Arial Narrow" w:hAnsi="Arial Narrow"/>
              </w:rPr>
              <w:t xml:space="preserve"> przeznaczeniem.</w:t>
            </w:r>
          </w:p>
        </w:tc>
      </w:tr>
      <w:tr w:rsidR="03078880" w:rsidRPr="00003FCC" w:rsidTr="00F92521">
        <w:tc>
          <w:tcPr>
            <w:tcW w:w="1741" w:type="dxa"/>
            <w:tcBorders>
              <w:top w:val="dotted" w:sz="4" w:space="0" w:color="auto"/>
              <w:left w:val="dotted" w:sz="4" w:space="0" w:color="auto"/>
              <w:bottom w:val="dotted" w:sz="4" w:space="0" w:color="auto"/>
              <w:right w:val="dotted" w:sz="4" w:space="0" w:color="auto"/>
            </w:tcBorders>
            <w:vAlign w:val="center"/>
          </w:tcPr>
          <w:p w:rsidR="03078880" w:rsidRPr="00C741C4" w:rsidRDefault="03078880" w:rsidP="00F92521">
            <w:pPr>
              <w:spacing w:after="160" w:line="259" w:lineRule="auto"/>
              <w:rPr>
                <w:rFonts w:ascii="Arial Narrow" w:hAnsi="Arial Narrow"/>
              </w:rPr>
            </w:pPr>
            <w:r w:rsidRPr="00003FCC">
              <w:rPr>
                <w:rFonts w:ascii="Arial Narrow" w:hAnsi="Arial Narrow"/>
                <w:b/>
                <w:bCs/>
              </w:rPr>
              <w:t xml:space="preserve">Opis warunków kwalifikowalności </w:t>
            </w:r>
          </w:p>
        </w:tc>
        <w:tc>
          <w:tcPr>
            <w:tcW w:w="7319" w:type="dxa"/>
            <w:tcBorders>
              <w:top w:val="dotted" w:sz="4" w:space="0" w:color="auto"/>
              <w:left w:val="dotted" w:sz="4" w:space="0" w:color="auto"/>
              <w:bottom w:val="dotted" w:sz="4" w:space="0" w:color="auto"/>
              <w:right w:val="dotted" w:sz="4" w:space="0" w:color="auto"/>
            </w:tcBorders>
          </w:tcPr>
          <w:p w:rsidR="03078880" w:rsidRPr="007B05FD" w:rsidRDefault="03078880" w:rsidP="00316CEC">
            <w:pPr>
              <w:jc w:val="both"/>
              <w:rPr>
                <w:rFonts w:ascii="Arial Narrow" w:hAnsi="Arial Narrow"/>
              </w:rPr>
            </w:pPr>
            <w:r w:rsidRPr="007B05FD">
              <w:rPr>
                <w:rFonts w:ascii="Arial Narrow" w:hAnsi="Arial Narrow"/>
              </w:rPr>
              <w:t xml:space="preserve">Podmiot posiadający status: Organizacji Producentów albo Grupy Producentów Rolnych </w:t>
            </w:r>
          </w:p>
          <w:p w:rsidR="03078880" w:rsidRPr="0020315F" w:rsidRDefault="03078880" w:rsidP="00316CEC">
            <w:pPr>
              <w:jc w:val="both"/>
              <w:rPr>
                <w:rFonts w:ascii="Arial Narrow" w:hAnsi="Arial Narrow"/>
              </w:rPr>
            </w:pPr>
            <w:r w:rsidRPr="0020315F">
              <w:rPr>
                <w:rFonts w:ascii="Arial Narrow" w:hAnsi="Arial Narrow"/>
              </w:rPr>
              <w:t xml:space="preserve">(zarówno podmioty nowotworzone jak i już działające na rynku). </w:t>
            </w:r>
          </w:p>
          <w:p w:rsidR="03078880" w:rsidRPr="00003FCC" w:rsidRDefault="03078880" w:rsidP="00316CEC">
            <w:pPr>
              <w:jc w:val="both"/>
              <w:rPr>
                <w:rFonts w:ascii="Arial Narrow" w:hAnsi="Arial Narrow"/>
              </w:rPr>
            </w:pPr>
          </w:p>
          <w:p w:rsidR="03078880" w:rsidRPr="00C741C4" w:rsidRDefault="03078880" w:rsidP="00316CEC">
            <w:pPr>
              <w:spacing w:after="120"/>
              <w:jc w:val="both"/>
              <w:rPr>
                <w:rFonts w:ascii="Arial Narrow" w:hAnsi="Arial Narrow"/>
              </w:rPr>
            </w:pPr>
            <w:r w:rsidRPr="00003FCC">
              <w:rPr>
                <w:rFonts w:ascii="Arial Narrow" w:hAnsi="Arial Narrow"/>
              </w:rPr>
              <w:t xml:space="preserve">Wymogi dla organizacji producentów i grup producentów rolnych, </w:t>
            </w:r>
            <w:r w:rsidRPr="00F85D68">
              <w:rPr>
                <w:rFonts w:ascii="Arial Narrow" w:hAnsi="Arial Narrow"/>
              </w:rPr>
              <w:br/>
            </w:r>
            <w:r w:rsidRPr="00003FCC">
              <w:rPr>
                <w:rFonts w:ascii="Arial Narrow" w:hAnsi="Arial Narrow"/>
              </w:rPr>
              <w:t>w szczególności:</w:t>
            </w:r>
          </w:p>
          <w:p w:rsidR="03078880" w:rsidRPr="007B05FD" w:rsidRDefault="03078880" w:rsidP="004B3E72">
            <w:pPr>
              <w:pStyle w:val="Akapitzlist"/>
              <w:numPr>
                <w:ilvl w:val="0"/>
                <w:numId w:val="82"/>
              </w:numPr>
              <w:spacing w:after="160" w:line="259" w:lineRule="auto"/>
              <w:jc w:val="both"/>
              <w:rPr>
                <w:rFonts w:ascii="Arial Narrow" w:hAnsi="Arial Narrow"/>
              </w:rPr>
            </w:pPr>
            <w:r w:rsidRPr="007B05FD">
              <w:rPr>
                <w:rFonts w:ascii="Arial Narrow" w:hAnsi="Arial Narrow"/>
              </w:rPr>
              <w:t>siedziba znajduje się na terytorium Rzeczypospolitej Polskiej,</w:t>
            </w:r>
          </w:p>
          <w:p w:rsidR="03078880" w:rsidRPr="0020315F" w:rsidRDefault="03078880" w:rsidP="004B3E72">
            <w:pPr>
              <w:pStyle w:val="Akapitzlist"/>
              <w:numPr>
                <w:ilvl w:val="0"/>
                <w:numId w:val="82"/>
              </w:numPr>
              <w:spacing w:after="160" w:line="259" w:lineRule="auto"/>
              <w:jc w:val="both"/>
              <w:rPr>
                <w:rFonts w:ascii="Arial Narrow" w:hAnsi="Arial Narrow"/>
              </w:rPr>
            </w:pPr>
            <w:r w:rsidRPr="0020315F">
              <w:rPr>
                <w:rFonts w:ascii="Arial Narrow" w:hAnsi="Arial Narrow"/>
              </w:rPr>
              <w:t>uznanie na podstawie planu biznesowego/ przedłożenia planu wraz wnioskiem o</w:t>
            </w:r>
            <w:r w:rsidR="00316CEC">
              <w:rPr>
                <w:rFonts w:ascii="Arial Narrow" w:hAnsi="Arial Narrow"/>
              </w:rPr>
              <w:t> </w:t>
            </w:r>
            <w:r w:rsidRPr="0020315F">
              <w:rPr>
                <w:rFonts w:ascii="Arial Narrow" w:hAnsi="Arial Narrow"/>
              </w:rPr>
              <w:t>przyznanie pomocy:</w:t>
            </w:r>
          </w:p>
          <w:p w:rsidR="03078880" w:rsidRPr="00003FCC" w:rsidRDefault="03078880" w:rsidP="004B3E72">
            <w:pPr>
              <w:pStyle w:val="Akapitzlist"/>
              <w:numPr>
                <w:ilvl w:val="0"/>
                <w:numId w:val="83"/>
              </w:numPr>
              <w:spacing w:after="160" w:line="259" w:lineRule="auto"/>
              <w:ind w:left="560" w:hanging="283"/>
              <w:jc w:val="both"/>
              <w:rPr>
                <w:rFonts w:ascii="Arial Narrow" w:hAnsi="Arial Narrow"/>
              </w:rPr>
            </w:pPr>
            <w:r w:rsidRPr="00003FCC">
              <w:rPr>
                <w:rFonts w:ascii="Arial Narrow" w:hAnsi="Arial Narrow"/>
              </w:rPr>
              <w:t xml:space="preserve">dla grup producentów rolnych – plan biznesowy o którym mowa w art. 8 ust. 3 pkt 3 albo ust. 4 pkt 3 ustawy z dnia 15 września 2000 r. </w:t>
            </w:r>
            <w:r w:rsidRPr="00003FCC">
              <w:rPr>
                <w:rFonts w:ascii="Arial Narrow" w:hAnsi="Arial Narrow"/>
                <w:i/>
                <w:iCs/>
              </w:rPr>
              <w:t>o grupach producentów rolnych i ich związkach oraz o zmianie innych ustaw</w:t>
            </w:r>
            <w:r w:rsidRPr="00003FCC">
              <w:rPr>
                <w:rFonts w:ascii="Arial Narrow" w:hAnsi="Arial Narrow"/>
              </w:rPr>
              <w:t xml:space="preserve">; </w:t>
            </w:r>
          </w:p>
          <w:p w:rsidR="03078880" w:rsidRPr="00003FCC" w:rsidRDefault="03078880" w:rsidP="004B3E72">
            <w:pPr>
              <w:pStyle w:val="Akapitzlist"/>
              <w:numPr>
                <w:ilvl w:val="0"/>
                <w:numId w:val="83"/>
              </w:numPr>
              <w:spacing w:after="160" w:line="259" w:lineRule="auto"/>
              <w:ind w:left="560" w:hanging="283"/>
              <w:jc w:val="both"/>
              <w:rPr>
                <w:rFonts w:ascii="Arial Narrow" w:hAnsi="Arial Narrow"/>
              </w:rPr>
            </w:pPr>
            <w:r w:rsidRPr="00003FCC">
              <w:rPr>
                <w:rFonts w:ascii="Arial Narrow" w:hAnsi="Arial Narrow"/>
              </w:rPr>
              <w:t>dla organizacji producentów innych niż na rynku mleka i owoców i warzyw – plan biznesowy o którym mowa w § 4 ust. 1. pkt 3 rozporządzenia Ministra Rolnictwa i</w:t>
            </w:r>
            <w:r w:rsidR="00316CEC">
              <w:rPr>
                <w:rFonts w:ascii="Arial Narrow" w:hAnsi="Arial Narrow"/>
              </w:rPr>
              <w:t> </w:t>
            </w:r>
            <w:r w:rsidRPr="00003FCC">
              <w:rPr>
                <w:rFonts w:ascii="Arial Narrow" w:hAnsi="Arial Narrow"/>
              </w:rPr>
              <w:t xml:space="preserve">Rozwoju Wsi z dnia 7 stycznia 2016 r. </w:t>
            </w:r>
            <w:r w:rsidRPr="00003FCC">
              <w:rPr>
                <w:rFonts w:ascii="Arial Narrow" w:hAnsi="Arial Narrow"/>
                <w:i/>
                <w:iCs/>
              </w:rPr>
              <w:t>w sprawie uznawania organizacji producentów i zrzeszeń organizacji producentów oraz organizacji międzybranżowych funkcjonujących na rynkach rolnych innych niż rynki mleka i</w:t>
            </w:r>
            <w:r w:rsidR="00316CEC">
              <w:rPr>
                <w:rFonts w:ascii="Arial Narrow" w:hAnsi="Arial Narrow"/>
                <w:i/>
                <w:iCs/>
              </w:rPr>
              <w:t> </w:t>
            </w:r>
            <w:r w:rsidRPr="00003FCC">
              <w:rPr>
                <w:rFonts w:ascii="Arial Narrow" w:hAnsi="Arial Narrow"/>
                <w:i/>
                <w:iCs/>
              </w:rPr>
              <w:t>przetworów mlecznych oraz owoców i warzyw</w:t>
            </w:r>
            <w:r w:rsidRPr="00003FCC">
              <w:rPr>
                <w:rFonts w:ascii="Arial Narrow" w:hAnsi="Arial Narrow"/>
              </w:rPr>
              <w:t xml:space="preserve">, </w:t>
            </w:r>
          </w:p>
          <w:p w:rsidR="03078880" w:rsidRPr="00003FCC" w:rsidRDefault="03078880" w:rsidP="004B3E72">
            <w:pPr>
              <w:pStyle w:val="Akapitzlist"/>
              <w:numPr>
                <w:ilvl w:val="0"/>
                <w:numId w:val="83"/>
              </w:numPr>
              <w:spacing w:after="160" w:line="259" w:lineRule="auto"/>
              <w:ind w:left="560" w:hanging="283"/>
              <w:jc w:val="both"/>
              <w:rPr>
                <w:rFonts w:ascii="Arial Narrow" w:hAnsi="Arial Narrow"/>
              </w:rPr>
            </w:pPr>
            <w:r w:rsidRPr="00003FCC">
              <w:rPr>
                <w:rFonts w:ascii="Arial Narrow" w:hAnsi="Arial Narrow"/>
              </w:rPr>
              <w:t xml:space="preserve">dla organizacji na rynku mleka – plan biznesowy, o którym mowa w § 3 ust. 1 pkt 5 rozporządzenia Ministra Rolnictwa i Rozwoju Wsi z dnia 5 lutego 2016 r. </w:t>
            </w:r>
            <w:r w:rsidRPr="00003FCC">
              <w:rPr>
                <w:rFonts w:ascii="Arial Narrow" w:hAnsi="Arial Narrow"/>
                <w:i/>
                <w:iCs/>
              </w:rPr>
              <w:t>w</w:t>
            </w:r>
            <w:r w:rsidR="00316CEC">
              <w:rPr>
                <w:rFonts w:ascii="Arial Narrow" w:hAnsi="Arial Narrow"/>
                <w:i/>
                <w:iCs/>
              </w:rPr>
              <w:t> </w:t>
            </w:r>
            <w:r w:rsidRPr="00003FCC">
              <w:rPr>
                <w:rFonts w:ascii="Arial Narrow" w:hAnsi="Arial Narrow"/>
                <w:i/>
                <w:iCs/>
              </w:rPr>
              <w:t>sprawie informacji, jakie powinien zawierać wniosek o uznanie organizacji producentów, zrzeszeń organizacji producentów i organizacji międzybranżowych na rynku mleka i przetworów mlecznych oraz rodzaju i zakresu dokumentów potwierdzających spełnienie przez te podmioty warunków uznania</w:t>
            </w:r>
            <w:r w:rsidRPr="00003FCC">
              <w:rPr>
                <w:rFonts w:ascii="Arial Narrow" w:hAnsi="Arial Narrow"/>
              </w:rPr>
              <w:t>;</w:t>
            </w:r>
          </w:p>
          <w:p w:rsidR="03078880" w:rsidRPr="00003FCC" w:rsidRDefault="03078880" w:rsidP="004B3E72">
            <w:pPr>
              <w:pStyle w:val="Akapitzlist"/>
              <w:numPr>
                <w:ilvl w:val="0"/>
                <w:numId w:val="83"/>
              </w:numPr>
              <w:spacing w:after="160" w:line="259" w:lineRule="auto"/>
              <w:ind w:left="560" w:hanging="283"/>
              <w:jc w:val="both"/>
              <w:rPr>
                <w:rFonts w:ascii="Arial Narrow" w:hAnsi="Arial Narrow"/>
              </w:rPr>
            </w:pPr>
            <w:r w:rsidRPr="00003FCC">
              <w:rPr>
                <w:rFonts w:ascii="Arial Narrow" w:hAnsi="Arial Narrow"/>
              </w:rPr>
              <w:t>dla grup producentów rolnych uznanych przed 1 stycznia 2014 r. – obowiązek przedłożenia wraz z wnioskiem o przyznanie pomocy planu biznesowego, o którym mowa powyżej;</w:t>
            </w:r>
          </w:p>
          <w:p w:rsidR="03078880" w:rsidRPr="00003FCC" w:rsidRDefault="03078880" w:rsidP="004B3E72">
            <w:pPr>
              <w:pStyle w:val="Akapitzlist"/>
              <w:numPr>
                <w:ilvl w:val="0"/>
                <w:numId w:val="82"/>
              </w:numPr>
              <w:spacing w:after="160" w:line="259" w:lineRule="auto"/>
              <w:jc w:val="both"/>
              <w:rPr>
                <w:rFonts w:ascii="Arial Narrow" w:hAnsi="Arial Narrow"/>
              </w:rPr>
            </w:pPr>
            <w:r w:rsidRPr="00003FCC">
              <w:rPr>
                <w:rFonts w:ascii="Arial Narrow" w:hAnsi="Arial Narrow"/>
              </w:rPr>
              <w:t>prowadzenie działalności jako przedsiębiorca prowadzący mikro-, małe lub średnie przedsiębiorstwo).</w:t>
            </w:r>
          </w:p>
          <w:p w:rsidR="03078880" w:rsidRPr="00003FCC" w:rsidRDefault="03078880" w:rsidP="00316CEC">
            <w:pPr>
              <w:spacing w:line="276" w:lineRule="auto"/>
              <w:jc w:val="both"/>
              <w:rPr>
                <w:rFonts w:ascii="Arial Narrow" w:eastAsia="Calibri" w:hAnsi="Arial Narrow" w:cs="Times New Roman"/>
              </w:rPr>
            </w:pPr>
            <w:r w:rsidRPr="00003FCC">
              <w:rPr>
                <w:rFonts w:ascii="Arial Narrow" w:eastAsia="Calibri" w:hAnsi="Arial Narrow" w:cs="Times New Roman"/>
              </w:rPr>
              <w:t>W skład podmiotów ubiegających się o wsparcie mogą wchodzić również osoby wcześniej będące członkami grupy producentów rolnych/ uznanej organizacji producentów uznanej ze względu na ten sam produkt lub grupę produktów, która otrzymała pomoc w ramach:</w:t>
            </w:r>
          </w:p>
          <w:p w:rsidR="03078880" w:rsidRPr="00003FCC" w:rsidRDefault="03078880" w:rsidP="004B3E72">
            <w:pPr>
              <w:pStyle w:val="Akapitzlist"/>
              <w:numPr>
                <w:ilvl w:val="0"/>
                <w:numId w:val="112"/>
              </w:numPr>
              <w:spacing w:line="259" w:lineRule="auto"/>
              <w:ind w:left="561" w:hanging="283"/>
              <w:jc w:val="both"/>
              <w:rPr>
                <w:rFonts w:ascii="Arial Narrow" w:eastAsia="Calibri" w:hAnsi="Arial Narrow" w:cs="Times New Roman"/>
              </w:rPr>
            </w:pPr>
            <w:r w:rsidRPr="00003FCC">
              <w:rPr>
                <w:rFonts w:ascii="Arial Narrow" w:eastAsia="Calibri" w:hAnsi="Arial Narrow" w:cs="Times New Roman"/>
              </w:rPr>
              <w:t xml:space="preserve">działania „Grupy producentów rolnych” objętego PROW 2004–2006, </w:t>
            </w:r>
          </w:p>
          <w:p w:rsidR="03078880" w:rsidRPr="00003FCC" w:rsidRDefault="03078880" w:rsidP="004B3E72">
            <w:pPr>
              <w:pStyle w:val="Akapitzlist"/>
              <w:numPr>
                <w:ilvl w:val="0"/>
                <w:numId w:val="112"/>
              </w:numPr>
              <w:spacing w:line="259" w:lineRule="auto"/>
              <w:ind w:left="561" w:hanging="283"/>
              <w:jc w:val="both"/>
              <w:rPr>
                <w:rFonts w:ascii="Arial Narrow" w:eastAsia="Calibri" w:hAnsi="Arial Narrow" w:cs="Times New Roman"/>
              </w:rPr>
            </w:pPr>
            <w:r w:rsidRPr="00003FCC">
              <w:rPr>
                <w:rFonts w:ascii="Arial Narrow" w:eastAsia="Calibri" w:hAnsi="Arial Narrow" w:cs="Times New Roman"/>
              </w:rPr>
              <w:t xml:space="preserve">działania 142 „Grupy producentów rolnych” w ramach PROW 2007–2013, </w:t>
            </w:r>
          </w:p>
          <w:p w:rsidR="03078880" w:rsidRPr="00003FCC" w:rsidRDefault="03078880" w:rsidP="004B3E72">
            <w:pPr>
              <w:pStyle w:val="Akapitzlist"/>
              <w:numPr>
                <w:ilvl w:val="0"/>
                <w:numId w:val="112"/>
              </w:numPr>
              <w:spacing w:line="259" w:lineRule="auto"/>
              <w:ind w:left="561" w:hanging="283"/>
              <w:jc w:val="both"/>
              <w:rPr>
                <w:rFonts w:ascii="Arial Narrow" w:eastAsia="Calibri" w:hAnsi="Arial Narrow" w:cs="Times New Roman"/>
              </w:rPr>
            </w:pPr>
            <w:r w:rsidRPr="00003FCC">
              <w:rPr>
                <w:rFonts w:ascii="Arial Narrow" w:eastAsia="Calibri" w:hAnsi="Arial Narrow" w:cs="Times New Roman"/>
              </w:rPr>
              <w:t xml:space="preserve">działania 9 „Tworzenia grup producentów i organizacji producentów” objętego PROW 2014 –2020, oraz </w:t>
            </w:r>
          </w:p>
          <w:p w:rsidR="03078880" w:rsidRPr="00C741C4" w:rsidRDefault="03078880" w:rsidP="004B3E72">
            <w:pPr>
              <w:pStyle w:val="Akapitzlist"/>
              <w:numPr>
                <w:ilvl w:val="0"/>
                <w:numId w:val="112"/>
              </w:numPr>
              <w:spacing w:line="259" w:lineRule="auto"/>
              <w:ind w:left="561" w:hanging="283"/>
              <w:jc w:val="both"/>
              <w:rPr>
                <w:rFonts w:ascii="Arial Narrow" w:eastAsia="Calibri" w:hAnsi="Arial Narrow" w:cs="Times New Roman"/>
              </w:rPr>
            </w:pPr>
            <w:r w:rsidRPr="00003FCC">
              <w:rPr>
                <w:rFonts w:ascii="Arial Narrow" w:eastAsia="Calibri" w:hAnsi="Arial Narrow" w:cs="Times New Roman"/>
              </w:rPr>
              <w:t xml:space="preserve">instrumentów wsparcia sektora owoców i warzyw w ramach </w:t>
            </w:r>
            <w:r w:rsidRPr="00F85D68">
              <w:rPr>
                <w:rFonts w:ascii="Arial Narrow" w:hAnsi="Arial Narrow"/>
              </w:rPr>
              <w:br/>
            </w:r>
            <w:r w:rsidRPr="00003FCC">
              <w:rPr>
                <w:rFonts w:ascii="Arial Narrow" w:eastAsia="Calibri" w:hAnsi="Arial Narrow" w:cs="Times New Roman"/>
              </w:rPr>
              <w:t xml:space="preserve">I filara WPR, </w:t>
            </w:r>
          </w:p>
          <w:p w:rsidR="03078880" w:rsidRPr="00003FCC" w:rsidRDefault="03078880" w:rsidP="00316CEC">
            <w:pPr>
              <w:jc w:val="both"/>
              <w:rPr>
                <w:rFonts w:ascii="Arial Narrow" w:hAnsi="Arial Narrow"/>
                <w:b/>
                <w:bCs/>
              </w:rPr>
            </w:pPr>
            <w:r w:rsidRPr="007B05FD">
              <w:rPr>
                <w:rFonts w:ascii="Arial Narrow" w:eastAsia="Calibri" w:hAnsi="Arial Narrow" w:cs="Times New Roman"/>
                <w:u w:val="single"/>
              </w:rPr>
              <w:t xml:space="preserve">przy czym ich produkcja </w:t>
            </w:r>
            <w:r w:rsidRPr="0020315F">
              <w:rPr>
                <w:rFonts w:ascii="Arial Narrow" w:hAnsi="Arial Narrow"/>
                <w:u w:val="single"/>
              </w:rPr>
              <w:t>nie będzie stanowiła podstawy do wyliczenia kwoty przedmiotowej pomocy</w:t>
            </w:r>
            <w:r w:rsidRPr="00003FCC">
              <w:rPr>
                <w:rFonts w:ascii="Arial Narrow" w:hAnsi="Arial Narrow"/>
              </w:rPr>
              <w:t>.</w:t>
            </w:r>
          </w:p>
          <w:p w:rsidR="03078880" w:rsidRPr="00003FCC" w:rsidRDefault="03078880" w:rsidP="00316CEC">
            <w:pPr>
              <w:jc w:val="both"/>
              <w:rPr>
                <w:rFonts w:ascii="Arial Narrow" w:hAnsi="Arial Narrow"/>
                <w:b/>
                <w:bCs/>
              </w:rPr>
            </w:pPr>
            <w:r w:rsidRPr="00003FCC">
              <w:rPr>
                <w:rFonts w:ascii="Arial Narrow" w:hAnsi="Arial Narrow"/>
                <w:b/>
                <w:bCs/>
              </w:rPr>
              <w:t>Nie prze</w:t>
            </w:r>
            <w:r w:rsidR="00316CEC">
              <w:rPr>
                <w:rFonts w:ascii="Arial Narrow" w:hAnsi="Arial Narrow"/>
                <w:b/>
                <w:bCs/>
              </w:rPr>
              <w:t xml:space="preserve">widuje się wsparcia w sektorach </w:t>
            </w:r>
            <w:r w:rsidR="00316CEC" w:rsidRPr="00316CEC">
              <w:rPr>
                <w:rFonts w:ascii="Arial Narrow" w:hAnsi="Arial Narrow"/>
                <w:bCs/>
              </w:rPr>
              <w:t xml:space="preserve">(i) </w:t>
            </w:r>
            <w:r w:rsidRPr="00316CEC">
              <w:rPr>
                <w:rFonts w:ascii="Arial Narrow" w:hAnsi="Arial Narrow"/>
              </w:rPr>
              <w:t>drobiu</w:t>
            </w:r>
            <w:r w:rsidRPr="00003FCC">
              <w:rPr>
                <w:rFonts w:ascii="Arial Narrow" w:hAnsi="Arial Narrow"/>
              </w:rPr>
              <w:t>,</w:t>
            </w:r>
            <w:r w:rsidR="00316CEC">
              <w:rPr>
                <w:rFonts w:ascii="Arial Narrow" w:hAnsi="Arial Narrow"/>
              </w:rPr>
              <w:t xml:space="preserve"> (ii) </w:t>
            </w:r>
            <w:r w:rsidRPr="00003FCC">
              <w:rPr>
                <w:rFonts w:ascii="Arial Narrow" w:hAnsi="Arial Narrow"/>
              </w:rPr>
              <w:t>owoców i warzyw,</w:t>
            </w:r>
            <w:r w:rsidR="00316CEC">
              <w:rPr>
                <w:rFonts w:ascii="Arial Narrow" w:hAnsi="Arial Narrow"/>
              </w:rPr>
              <w:t xml:space="preserve"> (iii)</w:t>
            </w:r>
            <w:r w:rsidRPr="00003FCC">
              <w:rPr>
                <w:rFonts w:ascii="Arial Narrow" w:hAnsi="Arial Narrow"/>
              </w:rPr>
              <w:t xml:space="preserve"> pszczelarstwa.</w:t>
            </w:r>
          </w:p>
        </w:tc>
      </w:tr>
      <w:tr w:rsidR="03078880" w:rsidRPr="00003FCC" w:rsidTr="00F92521">
        <w:tc>
          <w:tcPr>
            <w:tcW w:w="1741" w:type="dxa"/>
            <w:tcBorders>
              <w:top w:val="dotted" w:sz="4" w:space="0" w:color="auto"/>
              <w:left w:val="dotted" w:sz="4" w:space="0" w:color="auto"/>
              <w:bottom w:val="dotted" w:sz="4" w:space="0" w:color="auto"/>
              <w:right w:val="dotted" w:sz="4" w:space="0" w:color="auto"/>
            </w:tcBorders>
            <w:vAlign w:val="center"/>
          </w:tcPr>
          <w:p w:rsidR="03078880" w:rsidRPr="007B05FD" w:rsidRDefault="03078880" w:rsidP="00F92521">
            <w:pPr>
              <w:spacing w:after="160" w:line="259" w:lineRule="auto"/>
              <w:rPr>
                <w:rFonts w:ascii="Arial Narrow" w:hAnsi="Arial Narrow"/>
                <w:i/>
                <w:iCs/>
              </w:rPr>
            </w:pPr>
            <w:r w:rsidRPr="00003FCC">
              <w:rPr>
                <w:rFonts w:ascii="Arial Narrow" w:hAnsi="Arial Narrow"/>
                <w:b/>
                <w:bCs/>
              </w:rPr>
              <w:t>O</w:t>
            </w:r>
            <w:r w:rsidRPr="00C741C4">
              <w:rPr>
                <w:rFonts w:ascii="Arial Narrow" w:hAnsi="Arial Narrow"/>
                <w:b/>
                <w:bCs/>
              </w:rPr>
              <w:t xml:space="preserve">pis kryteriów wyboru </w:t>
            </w:r>
          </w:p>
        </w:tc>
        <w:tc>
          <w:tcPr>
            <w:tcW w:w="7319" w:type="dxa"/>
            <w:tcBorders>
              <w:top w:val="dotted" w:sz="4" w:space="0" w:color="auto"/>
              <w:left w:val="dotted" w:sz="4" w:space="0" w:color="auto"/>
              <w:bottom w:val="dotted" w:sz="4" w:space="0" w:color="auto"/>
              <w:right w:val="dotted" w:sz="4" w:space="0" w:color="auto"/>
            </w:tcBorders>
          </w:tcPr>
          <w:p w:rsidR="03078880" w:rsidRPr="0020315F" w:rsidRDefault="03078880" w:rsidP="00316CEC">
            <w:pPr>
              <w:spacing w:after="120" w:line="259" w:lineRule="auto"/>
              <w:jc w:val="both"/>
              <w:rPr>
                <w:rFonts w:ascii="Arial Narrow" w:hAnsi="Arial Narrow"/>
              </w:rPr>
            </w:pPr>
            <w:r w:rsidRPr="0020315F">
              <w:rPr>
                <w:rFonts w:ascii="Arial Narrow" w:hAnsi="Arial Narrow"/>
              </w:rPr>
              <w:t xml:space="preserve">Pierwszeństwo wyboru, jeżeli: </w:t>
            </w:r>
          </w:p>
          <w:p w:rsidR="03078880" w:rsidRPr="00003FCC" w:rsidRDefault="03078880" w:rsidP="004B3E72">
            <w:pPr>
              <w:numPr>
                <w:ilvl w:val="0"/>
                <w:numId w:val="85"/>
              </w:numPr>
              <w:spacing w:line="259" w:lineRule="auto"/>
              <w:jc w:val="both"/>
              <w:rPr>
                <w:rFonts w:ascii="Arial Narrow" w:hAnsi="Arial Narrow"/>
              </w:rPr>
            </w:pPr>
            <w:r w:rsidRPr="00003FCC">
              <w:rPr>
                <w:rFonts w:ascii="Arial Narrow" w:hAnsi="Arial Narrow"/>
              </w:rPr>
              <w:t>GPR/OP posiada formę prawną spółdzielni;</w:t>
            </w:r>
          </w:p>
          <w:p w:rsidR="03078880" w:rsidRPr="00003FCC" w:rsidRDefault="03078880" w:rsidP="004B3E72">
            <w:pPr>
              <w:numPr>
                <w:ilvl w:val="0"/>
                <w:numId w:val="84"/>
              </w:numPr>
              <w:spacing w:line="259" w:lineRule="auto"/>
              <w:ind w:hanging="357"/>
              <w:jc w:val="both"/>
              <w:rPr>
                <w:rFonts w:ascii="Arial Narrow" w:hAnsi="Arial Narrow"/>
              </w:rPr>
            </w:pPr>
            <w:r w:rsidRPr="00003FCC">
              <w:rPr>
                <w:rFonts w:ascii="Arial Narrow" w:hAnsi="Arial Narrow"/>
              </w:rPr>
              <w:t>wszyscy członkowie GPR/OP prowadzą produkcję w systemach jakości:</w:t>
            </w:r>
          </w:p>
          <w:p w:rsidR="03078880" w:rsidRPr="00003FCC" w:rsidRDefault="03078880" w:rsidP="004B3E72">
            <w:pPr>
              <w:numPr>
                <w:ilvl w:val="0"/>
                <w:numId w:val="86"/>
              </w:numPr>
              <w:spacing w:line="259" w:lineRule="auto"/>
              <w:ind w:left="586" w:hanging="223"/>
              <w:jc w:val="both"/>
              <w:rPr>
                <w:rFonts w:ascii="Arial Narrow" w:hAnsi="Arial Narrow"/>
              </w:rPr>
            </w:pPr>
            <w:r w:rsidRPr="00003FCC">
              <w:rPr>
                <w:rFonts w:ascii="Arial Narrow" w:hAnsi="Arial Narrow"/>
              </w:rPr>
              <w:t>unijnych jak np. rolnictwo ekologiczne, chronione nazwy pochodzenia, chronione oznaczenia geograficzne i gwarantowane tradycyjne specjalności, lub</w:t>
            </w:r>
          </w:p>
          <w:p w:rsidR="03078880" w:rsidRPr="00003FCC" w:rsidRDefault="6B1C9AAE" w:rsidP="004B3E72">
            <w:pPr>
              <w:numPr>
                <w:ilvl w:val="0"/>
                <w:numId w:val="86"/>
              </w:numPr>
              <w:spacing w:line="259" w:lineRule="auto"/>
              <w:ind w:left="586" w:hanging="223"/>
              <w:jc w:val="both"/>
              <w:rPr>
                <w:rFonts w:ascii="Arial Narrow" w:hAnsi="Arial Narrow"/>
              </w:rPr>
            </w:pPr>
            <w:r w:rsidRPr="00003FCC">
              <w:rPr>
                <w:rFonts w:ascii="Arial Narrow" w:hAnsi="Arial Narrow"/>
              </w:rPr>
              <w:t>krajowych systemach jakości, jak np. Jakość Tradycja, integrowana produkcja roślin (IP), Quality Meat Program (QMP), Quality Assurance For Food Products (QAFP), – Pork Quality System (PQS), i inne;</w:t>
            </w:r>
          </w:p>
          <w:p w:rsidR="03078880" w:rsidRPr="00003FCC" w:rsidRDefault="03078880" w:rsidP="004B3E72">
            <w:pPr>
              <w:numPr>
                <w:ilvl w:val="0"/>
                <w:numId w:val="84"/>
              </w:numPr>
              <w:spacing w:line="259" w:lineRule="auto"/>
              <w:ind w:hanging="357"/>
              <w:jc w:val="both"/>
              <w:rPr>
                <w:rFonts w:ascii="Arial Narrow" w:hAnsi="Arial Narrow"/>
              </w:rPr>
            </w:pPr>
            <w:r w:rsidRPr="00003FCC">
              <w:rPr>
                <w:rFonts w:ascii="Arial Narrow" w:hAnsi="Arial Narrow"/>
              </w:rPr>
              <w:t>produkt lub grupa produktów, dla których GPR/OP została uznana odnoszą się do sektora: wieprzowiny, wołowiny i cielęciny, baraniny i koziny, chmielu, lnu i konopi, buraków cukrowych, tytoniu;</w:t>
            </w:r>
          </w:p>
          <w:p w:rsidR="03078880" w:rsidRPr="00003FCC" w:rsidRDefault="03078880" w:rsidP="004B3E72">
            <w:pPr>
              <w:numPr>
                <w:ilvl w:val="0"/>
                <w:numId w:val="84"/>
              </w:numPr>
              <w:spacing w:line="259" w:lineRule="auto"/>
              <w:ind w:hanging="357"/>
              <w:jc w:val="both"/>
              <w:rPr>
                <w:rFonts w:ascii="Arial Narrow" w:hAnsi="Arial Narrow"/>
              </w:rPr>
            </w:pPr>
            <w:r w:rsidRPr="00003FCC">
              <w:rPr>
                <w:rFonts w:ascii="Arial Narrow" w:hAnsi="Arial Narrow"/>
              </w:rPr>
              <w:t>w skład GPR/OP wchodzi co najmniej 20 członków;</w:t>
            </w:r>
          </w:p>
          <w:p w:rsidR="03078880" w:rsidRPr="00C741C4" w:rsidRDefault="03078880" w:rsidP="004B3E72">
            <w:pPr>
              <w:numPr>
                <w:ilvl w:val="0"/>
                <w:numId w:val="84"/>
              </w:numPr>
              <w:spacing w:line="259" w:lineRule="auto"/>
              <w:ind w:hanging="357"/>
              <w:jc w:val="both"/>
              <w:rPr>
                <w:rFonts w:ascii="Arial Narrow" w:hAnsi="Arial Narrow"/>
              </w:rPr>
            </w:pPr>
            <w:r w:rsidRPr="00003FCC">
              <w:rPr>
                <w:rFonts w:ascii="Arial Narrow" w:hAnsi="Arial Narrow"/>
              </w:rPr>
              <w:t xml:space="preserve">co najmniej 50% produkcji każdego z producentów wchodzących </w:t>
            </w:r>
            <w:r w:rsidRPr="00F85D68">
              <w:rPr>
                <w:rFonts w:ascii="Arial Narrow" w:hAnsi="Arial Narrow"/>
              </w:rPr>
              <w:br/>
            </w:r>
            <w:r w:rsidRPr="00003FCC">
              <w:rPr>
                <w:rFonts w:ascii="Arial Narrow" w:hAnsi="Arial Narrow"/>
              </w:rPr>
              <w:t xml:space="preserve">w skład GPR/OP, w zakresie produktu, ze względu na który GPR/OP została uznana, zostało objęte dobrowolnym ubezpieczeniem </w:t>
            </w:r>
            <w:r w:rsidRPr="00F85D68">
              <w:rPr>
                <w:rFonts w:ascii="Arial Narrow" w:hAnsi="Arial Narrow"/>
              </w:rPr>
              <w:br/>
            </w:r>
            <w:r w:rsidRPr="00003FCC">
              <w:rPr>
                <w:rFonts w:ascii="Arial Narrow" w:hAnsi="Arial Narrow"/>
              </w:rPr>
              <w:t xml:space="preserve">(tj. innym niż ubezpieczenie obowiązkowe, o którym mowa </w:t>
            </w:r>
            <w:r w:rsidRPr="00F85D68">
              <w:rPr>
                <w:rFonts w:ascii="Arial Narrow" w:hAnsi="Arial Narrow"/>
              </w:rPr>
              <w:br/>
            </w:r>
            <w:r w:rsidRPr="00003FCC">
              <w:rPr>
                <w:rFonts w:ascii="Arial Narrow" w:hAnsi="Arial Narrow"/>
              </w:rPr>
              <w:t>w ustawie z dnia 7 lipca 2005 r. o ube</w:t>
            </w:r>
            <w:r w:rsidRPr="00C741C4">
              <w:rPr>
                <w:rFonts w:ascii="Arial Narrow" w:hAnsi="Arial Narrow"/>
              </w:rPr>
              <w:t xml:space="preserve">zpieczeniach upraw rolnych </w:t>
            </w:r>
            <w:r w:rsidRPr="00F85D68">
              <w:rPr>
                <w:rFonts w:ascii="Arial Narrow" w:hAnsi="Arial Narrow"/>
              </w:rPr>
              <w:br/>
            </w:r>
            <w:r w:rsidRPr="00003FCC">
              <w:rPr>
                <w:rFonts w:ascii="Arial Narrow" w:hAnsi="Arial Narrow"/>
              </w:rPr>
              <w:t xml:space="preserve">i zwierząt gospodarskich), ważnym przez okres co najmniej </w:t>
            </w:r>
            <w:r w:rsidRPr="00F85D68">
              <w:rPr>
                <w:rFonts w:ascii="Arial Narrow" w:hAnsi="Arial Narrow"/>
              </w:rPr>
              <w:br/>
            </w:r>
            <w:r w:rsidRPr="00003FCC">
              <w:rPr>
                <w:rFonts w:ascii="Arial Narrow" w:hAnsi="Arial Narrow"/>
              </w:rPr>
              <w:t>6 miesięcy od dnia złożenia wniosku o przyznanie pomocy;</w:t>
            </w:r>
          </w:p>
          <w:p w:rsidR="08E397C3" w:rsidRPr="00003FCC" w:rsidRDefault="6B1C9AAE" w:rsidP="004B3E72">
            <w:pPr>
              <w:numPr>
                <w:ilvl w:val="0"/>
                <w:numId w:val="84"/>
              </w:numPr>
              <w:spacing w:line="259" w:lineRule="auto"/>
              <w:ind w:hanging="357"/>
              <w:jc w:val="both"/>
              <w:rPr>
                <w:rFonts w:ascii="Arial Narrow" w:hAnsi="Arial Narrow"/>
              </w:rPr>
            </w:pPr>
            <w:r w:rsidRPr="007B05FD">
              <w:rPr>
                <w:rFonts w:ascii="Arial Narrow" w:hAnsi="Arial Narrow"/>
              </w:rPr>
              <w:t>GPR/OP zatrudnia co najmniej dwie osoby na pełne etaty na podstawie umowy o</w:t>
            </w:r>
            <w:r w:rsidR="00316CEC">
              <w:rPr>
                <w:rFonts w:ascii="Arial Narrow" w:hAnsi="Arial Narrow"/>
              </w:rPr>
              <w:t> </w:t>
            </w:r>
            <w:r w:rsidRPr="007B05FD">
              <w:rPr>
                <w:rFonts w:ascii="Arial Narrow" w:hAnsi="Arial Narrow"/>
              </w:rPr>
              <w:t>pracę albo jeżeli GPR/OP zatrudnia na podstawie</w:t>
            </w:r>
            <w:r w:rsidRPr="0020315F">
              <w:rPr>
                <w:rFonts w:ascii="Arial Narrow" w:hAnsi="Arial Narrow"/>
              </w:rPr>
              <w:t xml:space="preserve"> umowy o pracę co najmniej jedną osobę niepełnosprawną w rozumieniu przepisów ustawy z dnia 27 sierpnia 1997 r. </w:t>
            </w:r>
            <w:r w:rsidRPr="0020315F">
              <w:rPr>
                <w:rFonts w:ascii="Arial Narrow" w:hAnsi="Arial Narrow"/>
                <w:i/>
                <w:iCs/>
              </w:rPr>
              <w:t>o</w:t>
            </w:r>
            <w:r w:rsidR="00316CEC">
              <w:rPr>
                <w:rFonts w:ascii="Arial Narrow" w:hAnsi="Arial Narrow"/>
                <w:i/>
                <w:iCs/>
              </w:rPr>
              <w:t> </w:t>
            </w:r>
            <w:r w:rsidRPr="0020315F">
              <w:rPr>
                <w:rFonts w:ascii="Arial Narrow" w:hAnsi="Arial Narrow"/>
                <w:i/>
                <w:iCs/>
              </w:rPr>
              <w:t>rehabilitacji zawodowej i społecznej oraz zatrudnianiu osób niepełnosprawnych</w:t>
            </w:r>
            <w:r w:rsidRPr="00003FCC">
              <w:rPr>
                <w:rFonts w:ascii="Arial Narrow" w:hAnsi="Arial Narrow"/>
              </w:rPr>
              <w:t>;</w:t>
            </w:r>
          </w:p>
          <w:p w:rsidR="03078880" w:rsidRPr="00003FCC" w:rsidRDefault="03078880" w:rsidP="004B3E72">
            <w:pPr>
              <w:numPr>
                <w:ilvl w:val="0"/>
                <w:numId w:val="84"/>
              </w:numPr>
              <w:spacing w:line="259" w:lineRule="auto"/>
              <w:jc w:val="both"/>
              <w:rPr>
                <w:rFonts w:ascii="Arial Narrow" w:hAnsi="Arial Narrow"/>
                <w:b/>
                <w:bCs/>
              </w:rPr>
            </w:pPr>
            <w:r w:rsidRPr="00003FCC">
              <w:rPr>
                <w:rFonts w:ascii="Arial Narrow" w:hAnsi="Arial Narrow"/>
              </w:rPr>
              <w:t>GPR/OP planuje w ramach planu biznesowego realizację przedsięwzięć inwestycyjnych o charakterze innowacyjnym – innowacje produktowe, procesowe, technologiczne.</w:t>
            </w:r>
          </w:p>
        </w:tc>
      </w:tr>
      <w:tr w:rsidR="03078880" w:rsidRPr="00003FCC" w:rsidTr="00F92521">
        <w:tc>
          <w:tcPr>
            <w:tcW w:w="1741" w:type="dxa"/>
            <w:tcBorders>
              <w:top w:val="dotted" w:sz="4" w:space="0" w:color="auto"/>
              <w:left w:val="dotted" w:sz="4" w:space="0" w:color="auto"/>
              <w:bottom w:val="dotted" w:sz="4" w:space="0" w:color="auto"/>
              <w:right w:val="dotted" w:sz="4" w:space="0" w:color="auto"/>
            </w:tcBorders>
            <w:vAlign w:val="center"/>
          </w:tcPr>
          <w:p w:rsidR="03078880" w:rsidRPr="00C741C4" w:rsidRDefault="03078880" w:rsidP="00F92521">
            <w:pPr>
              <w:spacing w:after="160" w:line="259" w:lineRule="auto"/>
              <w:rPr>
                <w:rFonts w:ascii="Arial Narrow" w:hAnsi="Arial Narrow"/>
                <w:i/>
                <w:iCs/>
              </w:rPr>
            </w:pPr>
            <w:r w:rsidRPr="00003FCC">
              <w:rPr>
                <w:rFonts w:ascii="Arial Narrow" w:hAnsi="Arial Narrow"/>
                <w:b/>
                <w:bCs/>
              </w:rPr>
              <w:t>Opis formy pomocy</w:t>
            </w:r>
            <w:r w:rsidRPr="00C741C4">
              <w:rPr>
                <w:rFonts w:ascii="Arial Narrow" w:hAnsi="Arial Narrow"/>
              </w:rPr>
              <w:t xml:space="preserve"> </w:t>
            </w:r>
          </w:p>
        </w:tc>
        <w:tc>
          <w:tcPr>
            <w:tcW w:w="7319" w:type="dxa"/>
            <w:tcBorders>
              <w:top w:val="dotted" w:sz="4" w:space="0" w:color="auto"/>
              <w:left w:val="dotted" w:sz="4" w:space="0" w:color="auto"/>
              <w:bottom w:val="dotted" w:sz="4" w:space="0" w:color="auto"/>
              <w:right w:val="dotted" w:sz="4" w:space="0" w:color="auto"/>
            </w:tcBorders>
          </w:tcPr>
          <w:p w:rsidR="03078880" w:rsidRPr="007B05FD" w:rsidRDefault="03078880" w:rsidP="00316CEC">
            <w:pPr>
              <w:jc w:val="both"/>
              <w:rPr>
                <w:rFonts w:ascii="Arial Narrow" w:eastAsia="Calibri" w:hAnsi="Arial Narrow" w:cs="Times New Roman"/>
                <w:b/>
                <w:bCs/>
              </w:rPr>
            </w:pPr>
            <w:r w:rsidRPr="007B05FD">
              <w:rPr>
                <w:rFonts w:ascii="Arial Narrow" w:eastAsia="Calibri" w:hAnsi="Arial Narrow" w:cs="Times New Roman"/>
                <w:b/>
                <w:bCs/>
              </w:rPr>
              <w:t>Ryczałt</w:t>
            </w:r>
          </w:p>
          <w:p w:rsidR="03078880" w:rsidRPr="009E5DF3" w:rsidRDefault="03078880" w:rsidP="00316CEC">
            <w:pPr>
              <w:jc w:val="both"/>
              <w:rPr>
                <w:rFonts w:ascii="Arial Narrow" w:eastAsia="Calibri" w:hAnsi="Arial Narrow" w:cs="Times New Roman"/>
              </w:rPr>
            </w:pPr>
            <w:r w:rsidRPr="009E5DF3">
              <w:rPr>
                <w:rFonts w:ascii="Arial Narrow" w:eastAsia="Calibri" w:hAnsi="Arial Narrow" w:cs="Times New Roman"/>
              </w:rPr>
              <w:t>Wysokość pomocy w danym roku prowadzenia działalności przez beneficjenta ustalana będzie na podstawie wartości udokumentowanych rocznych przychodów netto ze sprzedaży produktów lub grupy produktów, ze względu na które beneficjent został uznany, oraz ze sprzedaży produktów przetworzonych objętych załącznikiem I do Traktatu o</w:t>
            </w:r>
            <w:r w:rsidR="00316CEC">
              <w:rPr>
                <w:rFonts w:ascii="Arial Narrow" w:eastAsia="Calibri" w:hAnsi="Arial Narrow" w:cs="Times New Roman"/>
              </w:rPr>
              <w:t> </w:t>
            </w:r>
            <w:r w:rsidRPr="009E5DF3">
              <w:rPr>
                <w:rFonts w:ascii="Arial Narrow" w:eastAsia="Calibri" w:hAnsi="Arial Narrow" w:cs="Times New Roman"/>
              </w:rPr>
              <w:t>funkcjonowaniu Unii Europejskiej, wytworzonych z produktów lub grupy produktów, ze względu na które podmiot został uznany, wyprodukowanych przez jego członków i</w:t>
            </w:r>
            <w:r w:rsidR="00316CEC">
              <w:rPr>
                <w:rFonts w:ascii="Arial Narrow" w:eastAsia="Calibri" w:hAnsi="Arial Narrow" w:cs="Times New Roman"/>
              </w:rPr>
              <w:t> </w:t>
            </w:r>
            <w:r w:rsidRPr="009E5DF3">
              <w:rPr>
                <w:rFonts w:ascii="Arial Narrow" w:eastAsia="Calibri" w:hAnsi="Arial Narrow" w:cs="Times New Roman"/>
              </w:rPr>
              <w:t>sprzedanych do podmiotów niepowiązanych osobowo i kapitałowo.</w:t>
            </w:r>
          </w:p>
          <w:p w:rsidR="03078880" w:rsidRPr="00003FCC" w:rsidRDefault="03078880" w:rsidP="00316CEC">
            <w:pPr>
              <w:jc w:val="both"/>
              <w:rPr>
                <w:rFonts w:ascii="Arial Narrow" w:hAnsi="Arial Narrow"/>
                <w:b/>
                <w:bCs/>
                <w:i/>
                <w:iCs/>
              </w:rPr>
            </w:pPr>
            <w:r w:rsidRPr="00003FCC">
              <w:rPr>
                <w:rFonts w:ascii="Arial Narrow" w:hAnsi="Arial Narrow"/>
                <w:b/>
                <w:bCs/>
                <w:i/>
                <w:iCs/>
              </w:rPr>
              <w:t>(Wskazany na podstawie projektu rozporządzenia)</w:t>
            </w:r>
          </w:p>
        </w:tc>
      </w:tr>
      <w:tr w:rsidR="03078880" w:rsidRPr="00003FCC" w:rsidTr="00F92521">
        <w:tc>
          <w:tcPr>
            <w:tcW w:w="1741" w:type="dxa"/>
            <w:tcBorders>
              <w:top w:val="dotted" w:sz="4" w:space="0" w:color="auto"/>
              <w:left w:val="dotted" w:sz="4" w:space="0" w:color="auto"/>
              <w:bottom w:val="dotted" w:sz="4" w:space="0" w:color="auto"/>
              <w:right w:val="dotted" w:sz="4" w:space="0" w:color="auto"/>
            </w:tcBorders>
            <w:vAlign w:val="center"/>
          </w:tcPr>
          <w:p w:rsidR="03078880" w:rsidRPr="00C741C4" w:rsidRDefault="03078880" w:rsidP="00F92521">
            <w:pPr>
              <w:spacing w:after="160" w:line="259" w:lineRule="auto"/>
              <w:rPr>
                <w:rFonts w:ascii="Arial Narrow" w:hAnsi="Arial Narrow"/>
                <w:i/>
                <w:iCs/>
              </w:rPr>
            </w:pPr>
            <w:r w:rsidRPr="00003FCC">
              <w:rPr>
                <w:rFonts w:ascii="Arial Narrow" w:hAnsi="Arial Narrow"/>
                <w:b/>
                <w:bCs/>
              </w:rPr>
              <w:t>Wysokość wsparcia</w:t>
            </w:r>
            <w:r w:rsidRPr="00C741C4">
              <w:rPr>
                <w:rFonts w:ascii="Arial Narrow" w:hAnsi="Arial Narrow"/>
                <w:b/>
                <w:bCs/>
                <w:i/>
                <w:iCs/>
              </w:rPr>
              <w:t xml:space="preserve"> </w:t>
            </w:r>
          </w:p>
        </w:tc>
        <w:tc>
          <w:tcPr>
            <w:tcW w:w="7319" w:type="dxa"/>
            <w:tcBorders>
              <w:top w:val="dotted" w:sz="4" w:space="0" w:color="auto"/>
              <w:left w:val="dotted" w:sz="4" w:space="0" w:color="auto"/>
              <w:bottom w:val="dotted" w:sz="4" w:space="0" w:color="auto"/>
              <w:right w:val="dotted" w:sz="4" w:space="0" w:color="auto"/>
            </w:tcBorders>
          </w:tcPr>
          <w:p w:rsidR="03078880" w:rsidRPr="00F92521" w:rsidRDefault="6B1C9AAE" w:rsidP="00316CEC">
            <w:pPr>
              <w:jc w:val="both"/>
              <w:rPr>
                <w:rFonts w:ascii="Arial Narrow" w:hAnsi="Arial Narrow"/>
              </w:rPr>
            </w:pPr>
            <w:r w:rsidRPr="00F92521">
              <w:rPr>
                <w:rFonts w:ascii="Arial Narrow" w:hAnsi="Arial Narrow"/>
              </w:rPr>
              <w:t>Corocznie 10% wartości udokumentowanych rocznych przychodów netto ze sprzedaży produktów lub grupy produktów, ze względu na które beneficjent został uznany, oraz ze sprzedaży produktów przetworzonych objętych załącznikiem I do Traktatu o</w:t>
            </w:r>
            <w:r w:rsidR="00316CEC">
              <w:rPr>
                <w:rFonts w:ascii="Arial Narrow" w:hAnsi="Arial Narrow"/>
              </w:rPr>
              <w:t> </w:t>
            </w:r>
            <w:r w:rsidRPr="00F92521">
              <w:rPr>
                <w:rFonts w:ascii="Arial Narrow" w:hAnsi="Arial Narrow"/>
              </w:rPr>
              <w:t>funkcjonowaniu Unii Europejskiej, wytworzonych z produktów lub grupy produktów, ze względu na które podmiot został uznany, wyprodukowanych przez jego członków i</w:t>
            </w:r>
            <w:r w:rsidR="00316CEC">
              <w:rPr>
                <w:rFonts w:ascii="Arial Narrow" w:hAnsi="Arial Narrow"/>
              </w:rPr>
              <w:t> </w:t>
            </w:r>
            <w:r w:rsidRPr="00F92521">
              <w:rPr>
                <w:rFonts w:ascii="Arial Narrow" w:hAnsi="Arial Narrow"/>
              </w:rPr>
              <w:t xml:space="preserve">sprzedanych </w:t>
            </w:r>
            <w:r w:rsidRPr="00F92521">
              <w:rPr>
                <w:rFonts w:ascii="Arial Narrow" w:eastAsia="Calibri" w:hAnsi="Arial Narrow" w:cs="Times New Roman"/>
              </w:rPr>
              <w:t>do podmiotów niepowiązanych osobowo i kapitałowo</w:t>
            </w:r>
            <w:r w:rsidRPr="00F92521">
              <w:rPr>
                <w:rFonts w:ascii="Arial Narrow" w:hAnsi="Arial Narrow"/>
              </w:rPr>
              <w:t xml:space="preserve">. </w:t>
            </w:r>
          </w:p>
          <w:p w:rsidR="03078880" w:rsidRPr="00003FCC" w:rsidRDefault="00316CEC" w:rsidP="00316CEC">
            <w:pPr>
              <w:spacing w:before="120" w:after="120" w:line="259" w:lineRule="auto"/>
              <w:jc w:val="both"/>
              <w:rPr>
                <w:rFonts w:ascii="Arial Narrow" w:eastAsia="Calibri" w:hAnsi="Arial Narrow" w:cs="Times New Roman"/>
              </w:rPr>
            </w:pPr>
            <w:r>
              <w:rPr>
                <w:rFonts w:ascii="Arial Narrow" w:eastAsia="Calibri" w:hAnsi="Arial Narrow" w:cs="Times New Roman"/>
              </w:rPr>
              <w:t>R</w:t>
            </w:r>
            <w:r w:rsidR="03078880" w:rsidRPr="00003FCC">
              <w:rPr>
                <w:rFonts w:ascii="Arial Narrow" w:eastAsia="Calibri" w:hAnsi="Arial Narrow" w:cs="Times New Roman"/>
              </w:rPr>
              <w:t>oczny maksymalny poziom wsparcia na beneficjenta:</w:t>
            </w:r>
          </w:p>
          <w:p w:rsidR="03078880" w:rsidRPr="00003FCC" w:rsidRDefault="03078880" w:rsidP="004B3E72">
            <w:pPr>
              <w:pStyle w:val="Akapitzlist"/>
              <w:numPr>
                <w:ilvl w:val="0"/>
                <w:numId w:val="87"/>
              </w:numPr>
              <w:spacing w:line="259" w:lineRule="auto"/>
              <w:ind w:left="278" w:hanging="278"/>
              <w:jc w:val="both"/>
              <w:rPr>
                <w:rFonts w:ascii="Arial Narrow" w:eastAsiaTheme="minorEastAsia" w:hAnsi="Arial Narrow"/>
              </w:rPr>
            </w:pPr>
            <w:r w:rsidRPr="00003FCC">
              <w:rPr>
                <w:rFonts w:ascii="Arial Narrow" w:eastAsia="Calibri" w:hAnsi="Arial Narrow" w:cs="Times New Roman"/>
              </w:rPr>
              <w:t>w przypadku grup producentów rolnych – 100% Euro/rok (dla grup producentów rolnych, będących członkami związku grup producentów rolnych 130</w:t>
            </w:r>
            <w:r w:rsidR="006C304B">
              <w:rPr>
                <w:rFonts w:ascii="Arial Narrow" w:eastAsia="Calibri" w:hAnsi="Arial Narrow" w:cs="Times New Roman"/>
              </w:rPr>
              <w:t>% e</w:t>
            </w:r>
            <w:r w:rsidRPr="00003FCC">
              <w:rPr>
                <w:rFonts w:ascii="Arial Narrow" w:eastAsia="Calibri" w:hAnsi="Arial Narrow" w:cs="Times New Roman"/>
              </w:rPr>
              <w:t xml:space="preserve">uro/rok***). </w:t>
            </w:r>
          </w:p>
          <w:p w:rsidR="03078880" w:rsidRPr="00003FCC" w:rsidRDefault="03078880" w:rsidP="004B3E72">
            <w:pPr>
              <w:pStyle w:val="Akapitzlist"/>
              <w:numPr>
                <w:ilvl w:val="0"/>
                <w:numId w:val="87"/>
              </w:numPr>
              <w:spacing w:line="259" w:lineRule="auto"/>
              <w:ind w:left="278" w:hanging="278"/>
              <w:jc w:val="both"/>
              <w:rPr>
                <w:rFonts w:ascii="Arial Narrow" w:hAnsi="Arial Narrow"/>
              </w:rPr>
            </w:pPr>
            <w:r w:rsidRPr="00003FCC">
              <w:rPr>
                <w:rFonts w:ascii="Arial Narrow" w:eastAsia="Calibri" w:hAnsi="Arial Narrow" w:cs="Times New Roman"/>
              </w:rPr>
              <w:t xml:space="preserve">w przypadku organizacji producentów – 150% Euro/rok (a dla organizacji producentów, będących członkami zrzeszeń </w:t>
            </w:r>
            <w:r w:rsidR="006C304B">
              <w:rPr>
                <w:rFonts w:ascii="Arial Narrow" w:eastAsia="Calibri" w:hAnsi="Arial Narrow" w:cs="Times New Roman"/>
              </w:rPr>
              <w:t>organizacji producentów – 180% e</w:t>
            </w:r>
            <w:r w:rsidRPr="00003FCC">
              <w:rPr>
                <w:rFonts w:ascii="Arial Narrow" w:eastAsia="Calibri" w:hAnsi="Arial Narrow" w:cs="Times New Roman"/>
              </w:rPr>
              <w:t>uro/rok***),</w:t>
            </w:r>
          </w:p>
          <w:p w:rsidR="03078880" w:rsidRPr="006C304B" w:rsidRDefault="03078880" w:rsidP="00316CEC">
            <w:pPr>
              <w:jc w:val="both"/>
              <w:rPr>
                <w:rFonts w:ascii="Arial Narrow" w:hAnsi="Arial Narrow"/>
                <w:b/>
                <w:bCs/>
                <w:sz w:val="18"/>
                <w:szCs w:val="18"/>
              </w:rPr>
            </w:pPr>
            <w:r w:rsidRPr="006C304B">
              <w:rPr>
                <w:rFonts w:ascii="Arial Narrow" w:eastAsia="Calibri" w:hAnsi="Arial Narrow" w:cs="Times New Roman"/>
                <w:sz w:val="18"/>
                <w:szCs w:val="18"/>
              </w:rPr>
              <w:t>***Zwiększone wsparcie będzie możliwe do uzyskania pod warunkiem, że grupy producentów rolnych/organizacje producentów będą sprzedawać w danym roku działalności do swojego związku/zrzeszenia co najmniej 30% wielkości produkcji</w:t>
            </w:r>
            <w:r w:rsidRPr="006C304B">
              <w:rPr>
                <w:rFonts w:ascii="Arial Narrow" w:hAnsi="Arial Narrow"/>
                <w:sz w:val="18"/>
                <w:szCs w:val="18"/>
              </w:rPr>
              <w:t xml:space="preserve"> </w:t>
            </w:r>
            <w:r w:rsidRPr="006C304B">
              <w:rPr>
                <w:rFonts w:ascii="Arial Narrow" w:eastAsia="Calibri" w:hAnsi="Arial Narrow" w:cs="Times New Roman"/>
                <w:sz w:val="18"/>
                <w:szCs w:val="18"/>
              </w:rPr>
              <w:t>wyprodukowanej przez członków grupy producentów rolnych/organizacji producentów w danym roku działalności.</w:t>
            </w:r>
          </w:p>
        </w:tc>
      </w:tr>
    </w:tbl>
    <w:p w:rsidR="006C304B" w:rsidRDefault="006C304B" w:rsidP="03078880">
      <w:pPr>
        <w:spacing w:after="120" w:line="288" w:lineRule="auto"/>
        <w:jc w:val="both"/>
        <w:rPr>
          <w:rFonts w:ascii="Arial Narrow" w:hAnsi="Arial Narrow" w:cs="Times New Roman"/>
          <w:b/>
          <w:bCs/>
        </w:rPr>
      </w:pPr>
    </w:p>
    <w:p w:rsidR="006C304B" w:rsidRDefault="006C304B">
      <w:pPr>
        <w:rPr>
          <w:rFonts w:ascii="Arial Narrow" w:hAnsi="Arial Narrow" w:cs="Times New Roman"/>
          <w:b/>
          <w:bCs/>
        </w:rPr>
      </w:pPr>
      <w:r>
        <w:rPr>
          <w:rFonts w:ascii="Arial Narrow" w:hAnsi="Arial Narrow" w:cs="Times New Roman"/>
          <w:b/>
          <w:bCs/>
        </w:rPr>
        <w:br w:type="page"/>
      </w:r>
    </w:p>
    <w:tbl>
      <w:tblPr>
        <w:tblStyle w:val="Tabela-Siatka"/>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838"/>
        <w:gridCol w:w="7229"/>
      </w:tblGrid>
      <w:tr w:rsidR="00210E92" w:rsidRPr="00003FCC" w:rsidTr="00F92521">
        <w:tc>
          <w:tcPr>
            <w:tcW w:w="9067" w:type="dxa"/>
            <w:gridSpan w:val="2"/>
            <w:shd w:val="clear" w:color="auto" w:fill="E2EFD9" w:themeFill="accent6" w:themeFillTint="33"/>
          </w:tcPr>
          <w:p w:rsidR="00210E92" w:rsidRPr="0020315F" w:rsidRDefault="00210E92" w:rsidP="00FF5B30">
            <w:pPr>
              <w:rPr>
                <w:rFonts w:ascii="Arial Narrow" w:hAnsi="Arial Narrow" w:cs="Times New Roman"/>
                <w:b/>
              </w:rPr>
            </w:pPr>
            <w:r w:rsidRPr="007B05FD">
              <w:rPr>
                <w:rFonts w:ascii="Arial Narrow" w:hAnsi="Arial Narrow" w:cs="Times New Roman"/>
                <w:b/>
              </w:rPr>
              <w:t xml:space="preserve">Art. 71 </w:t>
            </w:r>
            <w:r w:rsidRPr="0020315F">
              <w:rPr>
                <w:rFonts w:ascii="Arial Narrow" w:hAnsi="Arial Narrow"/>
                <w:b/>
              </w:rPr>
              <w:t>projektu rozporządzenia o Planach strategicznych WPR</w:t>
            </w:r>
          </w:p>
        </w:tc>
      </w:tr>
      <w:tr w:rsidR="00210E92" w:rsidRPr="00003FCC" w:rsidTr="00F92521">
        <w:tc>
          <w:tcPr>
            <w:tcW w:w="1838" w:type="dxa"/>
            <w:vAlign w:val="center"/>
          </w:tcPr>
          <w:p w:rsidR="00210E92" w:rsidRPr="00003FCC" w:rsidRDefault="00210E92" w:rsidP="00F92521">
            <w:pPr>
              <w:tabs>
                <w:tab w:val="left" w:pos="6629"/>
              </w:tabs>
              <w:spacing w:after="60"/>
              <w:rPr>
                <w:rFonts w:ascii="Arial Narrow" w:hAnsi="Arial Narrow" w:cs="Times New Roman"/>
                <w:b/>
              </w:rPr>
            </w:pPr>
            <w:r w:rsidRPr="00003FCC">
              <w:rPr>
                <w:rFonts w:ascii="Arial Narrow" w:hAnsi="Arial Narrow" w:cs="Times New Roman"/>
                <w:b/>
              </w:rPr>
              <w:t>Nazwa interwencji</w:t>
            </w:r>
          </w:p>
        </w:tc>
        <w:tc>
          <w:tcPr>
            <w:tcW w:w="7229" w:type="dxa"/>
          </w:tcPr>
          <w:p w:rsidR="00210E92" w:rsidRPr="00F85D68" w:rsidRDefault="00210E92" w:rsidP="006C304B">
            <w:pPr>
              <w:jc w:val="both"/>
              <w:rPr>
                <w:rFonts w:ascii="Arial Narrow" w:hAnsi="Arial Narrow" w:cs="Times New Roman"/>
                <w:b/>
                <w:color w:val="002060"/>
              </w:rPr>
            </w:pPr>
            <w:r w:rsidRPr="00F85D68">
              <w:rPr>
                <w:rFonts w:ascii="Arial Narrow" w:hAnsi="Arial Narrow" w:cs="Times New Roman"/>
                <w:b/>
                <w:color w:val="002060"/>
              </w:rPr>
              <w:t>Promowanie, informowanie i marketing dotyczący żywności wytwarzanej w</w:t>
            </w:r>
            <w:r w:rsidR="006C304B">
              <w:rPr>
                <w:rFonts w:ascii="Arial Narrow" w:hAnsi="Arial Narrow" w:cs="Times New Roman"/>
                <w:b/>
                <w:color w:val="002060"/>
              </w:rPr>
              <w:t> </w:t>
            </w:r>
            <w:r w:rsidRPr="00F85D68">
              <w:rPr>
                <w:rFonts w:ascii="Arial Narrow" w:hAnsi="Arial Narrow" w:cs="Times New Roman"/>
                <w:b/>
                <w:color w:val="002060"/>
              </w:rPr>
              <w:t>ramach systemów jakości żywności</w:t>
            </w:r>
          </w:p>
        </w:tc>
      </w:tr>
      <w:tr w:rsidR="00210E92" w:rsidRPr="00003FCC" w:rsidTr="00F92521">
        <w:tc>
          <w:tcPr>
            <w:tcW w:w="1838" w:type="dxa"/>
            <w:vAlign w:val="center"/>
          </w:tcPr>
          <w:p w:rsidR="00210E92" w:rsidRPr="00C741C4" w:rsidRDefault="00210E92" w:rsidP="00F92521">
            <w:pPr>
              <w:tabs>
                <w:tab w:val="left" w:pos="6629"/>
              </w:tabs>
              <w:spacing w:after="60"/>
              <w:rPr>
                <w:rFonts w:ascii="Arial Narrow" w:hAnsi="Arial Narrow"/>
              </w:rPr>
            </w:pPr>
            <w:r w:rsidRPr="00003FCC">
              <w:rPr>
                <w:rFonts w:ascii="Arial Narrow" w:hAnsi="Arial Narrow" w:cs="Times New Roman"/>
                <w:b/>
              </w:rPr>
              <w:t>Cel Szczegółowy</w:t>
            </w:r>
          </w:p>
        </w:tc>
        <w:tc>
          <w:tcPr>
            <w:tcW w:w="7229" w:type="dxa"/>
          </w:tcPr>
          <w:p w:rsidR="00210E92" w:rsidRPr="00AC23D9" w:rsidRDefault="00210E92" w:rsidP="006C304B">
            <w:pPr>
              <w:jc w:val="both"/>
              <w:rPr>
                <w:rFonts w:ascii="Arial Narrow" w:hAnsi="Arial Narrow" w:cs="Times New Roman"/>
                <w:b/>
                <w:shd w:val="clear" w:color="auto" w:fill="FFFFFF"/>
              </w:rPr>
            </w:pPr>
            <w:r w:rsidRPr="00AC23D9">
              <w:rPr>
                <w:rFonts w:ascii="Arial Narrow" w:hAnsi="Arial Narrow" w:cs="Times New Roman"/>
                <w:b/>
                <w:shd w:val="clear" w:color="auto" w:fill="FFFFFF"/>
              </w:rPr>
              <w:t>Cel 2: Zwiększenie zorientowania na rynek i konkurencyjności żywności wysokiej jakości</w:t>
            </w:r>
          </w:p>
          <w:p w:rsidR="00AC23D9" w:rsidRPr="0020315F" w:rsidRDefault="00AC23D9" w:rsidP="006C304B">
            <w:pPr>
              <w:jc w:val="both"/>
              <w:rPr>
                <w:rFonts w:ascii="Arial Narrow" w:hAnsi="Arial Narrow" w:cs="Times New Roman"/>
                <w:shd w:val="clear" w:color="auto" w:fill="FFFFFF"/>
              </w:rPr>
            </w:pPr>
          </w:p>
          <w:p w:rsidR="00210E92" w:rsidRPr="00003FCC" w:rsidRDefault="00210E92" w:rsidP="006C304B">
            <w:pPr>
              <w:tabs>
                <w:tab w:val="left" w:pos="6629"/>
              </w:tabs>
              <w:spacing w:after="60"/>
              <w:jc w:val="both"/>
              <w:rPr>
                <w:rFonts w:ascii="Arial Narrow" w:hAnsi="Arial Narrow" w:cs="Times New Roman"/>
                <w:b/>
              </w:rPr>
            </w:pPr>
            <w:r w:rsidRPr="00003FCC">
              <w:rPr>
                <w:rFonts w:ascii="Arial Narrow" w:hAnsi="Arial Narrow" w:cs="Times New Roman"/>
                <w:shd w:val="clear" w:color="auto" w:fill="FFFFFF"/>
              </w:rPr>
              <w:t>Cel 9: Poprawa reakcji rolnictwa UE na potrzeby społeczne dotyczące żywności i</w:t>
            </w:r>
            <w:r w:rsidR="006C304B">
              <w:rPr>
                <w:rFonts w:ascii="Arial Narrow" w:hAnsi="Arial Narrow" w:cs="Times New Roman"/>
                <w:shd w:val="clear" w:color="auto" w:fill="FFFFFF"/>
              </w:rPr>
              <w:t> </w:t>
            </w:r>
            <w:r w:rsidRPr="00003FCC">
              <w:rPr>
                <w:rFonts w:ascii="Arial Narrow" w:hAnsi="Arial Narrow" w:cs="Times New Roman"/>
                <w:shd w:val="clear" w:color="auto" w:fill="FFFFFF"/>
              </w:rPr>
              <w:t>zdrowia, w tym bezpiecznej, bogatej w składniki odżywcze i zrównoważonej żywności</w:t>
            </w:r>
          </w:p>
        </w:tc>
      </w:tr>
      <w:tr w:rsidR="00210E92" w:rsidRPr="00003FCC" w:rsidTr="00F92521">
        <w:tc>
          <w:tcPr>
            <w:tcW w:w="1838" w:type="dxa"/>
            <w:vAlign w:val="center"/>
          </w:tcPr>
          <w:p w:rsidR="00210E92" w:rsidRPr="00C741C4" w:rsidRDefault="00210E92" w:rsidP="00F92521">
            <w:pPr>
              <w:tabs>
                <w:tab w:val="left" w:pos="6629"/>
              </w:tabs>
              <w:spacing w:after="60"/>
              <w:rPr>
                <w:rStyle w:val="Odwoanieprzypisudolnego"/>
                <w:rFonts w:ascii="Arial Narrow" w:hAnsi="Arial Narrow" w:cs="Times New Roman"/>
                <w:b/>
                <w:bCs/>
              </w:rPr>
            </w:pPr>
            <w:r w:rsidRPr="00003FCC">
              <w:rPr>
                <w:rFonts w:ascii="Arial Narrow" w:hAnsi="Arial Narrow" w:cs="Times New Roman"/>
                <w:b/>
                <w:bCs/>
              </w:rPr>
              <w:t>Beneficjent</w:t>
            </w:r>
          </w:p>
        </w:tc>
        <w:tc>
          <w:tcPr>
            <w:tcW w:w="7229" w:type="dxa"/>
          </w:tcPr>
          <w:p w:rsidR="00210E92" w:rsidRPr="0020315F" w:rsidRDefault="00210E92" w:rsidP="006C304B">
            <w:pPr>
              <w:tabs>
                <w:tab w:val="left" w:pos="6629"/>
              </w:tabs>
              <w:spacing w:after="60"/>
              <w:jc w:val="both"/>
              <w:rPr>
                <w:rFonts w:ascii="Arial Narrow" w:hAnsi="Arial Narrow" w:cs="Times New Roman"/>
                <w:b/>
                <w:bCs/>
              </w:rPr>
            </w:pPr>
            <w:r w:rsidRPr="007B05FD">
              <w:rPr>
                <w:rFonts w:ascii="Arial Narrow" w:hAnsi="Arial Narrow" w:cs="Times New Roman"/>
                <w:shd w:val="clear" w:color="auto" w:fill="FFFFFF"/>
              </w:rPr>
              <w:t>Grupa producentów niezależnie od formy prawnej (musi mieć formę prawną) lub grupa producentów rolnych wytwarzający</w:t>
            </w:r>
            <w:r w:rsidRPr="0020315F">
              <w:rPr>
                <w:rFonts w:ascii="Arial Narrow" w:hAnsi="Arial Narrow" w:cs="Times New Roman"/>
                <w:shd w:val="clear" w:color="auto" w:fill="FFFFFF"/>
              </w:rPr>
              <w:t>ch żywność w ramach systemów jakości żywności.</w:t>
            </w:r>
          </w:p>
        </w:tc>
      </w:tr>
      <w:tr w:rsidR="00210E92" w:rsidRPr="00003FCC" w:rsidTr="00F92521">
        <w:tc>
          <w:tcPr>
            <w:tcW w:w="1838" w:type="dxa"/>
            <w:vAlign w:val="center"/>
          </w:tcPr>
          <w:p w:rsidR="00210E92" w:rsidRPr="0020315F" w:rsidRDefault="00210E92" w:rsidP="00F92521">
            <w:pPr>
              <w:tabs>
                <w:tab w:val="left" w:pos="6629"/>
              </w:tabs>
              <w:spacing w:after="60"/>
              <w:rPr>
                <w:rFonts w:ascii="Arial Narrow" w:hAnsi="Arial Narrow"/>
                <w:i/>
              </w:rPr>
            </w:pPr>
            <w:r w:rsidRPr="00003FCC">
              <w:rPr>
                <w:rFonts w:ascii="Arial Narrow" w:hAnsi="Arial Narrow" w:cs="Times New Roman"/>
                <w:b/>
              </w:rPr>
              <w:t xml:space="preserve">Opis </w:t>
            </w:r>
            <w:r w:rsidRPr="00C741C4">
              <w:rPr>
                <w:rFonts w:ascii="Arial Narrow" w:eastAsia="Times New Roman" w:hAnsi="Arial Narrow" w:cs="Times New Roman"/>
                <w:b/>
                <w:shd w:val="clear" w:color="auto" w:fill="FFFFFF"/>
                <w:lang w:eastAsia="pl-PL"/>
              </w:rPr>
              <w:t>zakresu interwen</w:t>
            </w:r>
            <w:r w:rsidRPr="007B05FD">
              <w:rPr>
                <w:rFonts w:ascii="Arial Narrow" w:eastAsia="Times New Roman" w:hAnsi="Arial Narrow" w:cs="Times New Roman"/>
                <w:b/>
                <w:shd w:val="clear" w:color="auto" w:fill="FFFFFF"/>
                <w:lang w:eastAsia="pl-PL"/>
              </w:rPr>
              <w:t>cji</w:t>
            </w:r>
            <w:r w:rsidRPr="0020315F">
              <w:rPr>
                <w:rFonts w:ascii="Arial Narrow" w:eastAsia="Times New Roman" w:hAnsi="Arial Narrow" w:cs="Times New Roman"/>
                <w:shd w:val="clear" w:color="auto" w:fill="FFFFFF"/>
                <w:lang w:eastAsia="pl-PL"/>
              </w:rPr>
              <w:t xml:space="preserve"> </w:t>
            </w:r>
          </w:p>
        </w:tc>
        <w:tc>
          <w:tcPr>
            <w:tcW w:w="7229" w:type="dxa"/>
          </w:tcPr>
          <w:p w:rsidR="00210E92" w:rsidRPr="00003FCC" w:rsidRDefault="00210E92" w:rsidP="006C304B">
            <w:pPr>
              <w:jc w:val="both"/>
              <w:rPr>
                <w:rFonts w:ascii="Arial Narrow" w:hAnsi="Arial Narrow" w:cs="Times New Roman"/>
                <w:shd w:val="clear" w:color="auto" w:fill="FFFFFF"/>
              </w:rPr>
            </w:pPr>
            <w:r w:rsidRPr="00003FCC">
              <w:rPr>
                <w:rFonts w:ascii="Arial Narrow" w:hAnsi="Arial Narrow" w:cs="Times New Roman"/>
                <w:shd w:val="clear" w:color="auto" w:fill="FFFFFF"/>
              </w:rPr>
              <w:t>Promowanie, informowanie i marketing, w tym działania i działalność ukierunkowane w</w:t>
            </w:r>
            <w:r w:rsidR="006C304B">
              <w:rPr>
                <w:rFonts w:ascii="Arial Narrow" w:hAnsi="Arial Narrow" w:cs="Times New Roman"/>
                <w:shd w:val="clear" w:color="auto" w:fill="FFFFFF"/>
              </w:rPr>
              <w:t> </w:t>
            </w:r>
            <w:r w:rsidRPr="00003FCC">
              <w:rPr>
                <w:rFonts w:ascii="Arial Narrow" w:hAnsi="Arial Narrow" w:cs="Times New Roman"/>
                <w:shd w:val="clear" w:color="auto" w:fill="FFFFFF"/>
              </w:rPr>
              <w:t>szczególności na zwiększenie wiedzy konsumentów o unijnych i krajowych systemach jakości i znaczeniu zdrowego odżywiania.</w:t>
            </w:r>
          </w:p>
          <w:p w:rsidR="00210E92" w:rsidRPr="00003FCC" w:rsidRDefault="00210E92" w:rsidP="006C304B">
            <w:pPr>
              <w:jc w:val="both"/>
              <w:rPr>
                <w:rFonts w:ascii="Arial Narrow" w:hAnsi="Arial Narrow" w:cs="Times New Roman"/>
                <w:shd w:val="clear" w:color="auto" w:fill="FFFFFF"/>
              </w:rPr>
            </w:pPr>
          </w:p>
          <w:p w:rsidR="00210E92" w:rsidRPr="00003FCC" w:rsidRDefault="00210E92" w:rsidP="006C304B">
            <w:pPr>
              <w:jc w:val="both"/>
              <w:rPr>
                <w:rFonts w:ascii="Arial Narrow" w:hAnsi="Arial Narrow" w:cs="Times New Roman"/>
                <w:shd w:val="clear" w:color="auto" w:fill="FFFFFF"/>
              </w:rPr>
            </w:pPr>
            <w:r w:rsidRPr="00003FCC">
              <w:rPr>
                <w:rFonts w:ascii="Arial Narrow" w:hAnsi="Arial Narrow" w:cs="Times New Roman"/>
                <w:shd w:val="clear" w:color="auto" w:fill="FFFFFF"/>
              </w:rPr>
              <w:t>W tym zakresie należy umożliwić grupom producentów o dowolnej formie prawnej lub grupom producentów rolnych działających na rzecz rozwoju systemów jakości żywności zwrot kosztów działań promocyjnych, informacyjnych, marketingowych dotyczących:</w:t>
            </w:r>
          </w:p>
          <w:p w:rsidR="00210E92" w:rsidRPr="00003FCC" w:rsidRDefault="00210E92" w:rsidP="004B3E72">
            <w:pPr>
              <w:pStyle w:val="Akapitzlist"/>
              <w:numPr>
                <w:ilvl w:val="0"/>
                <w:numId w:val="79"/>
              </w:numPr>
              <w:ind w:left="319" w:hanging="283"/>
              <w:jc w:val="both"/>
              <w:rPr>
                <w:rFonts w:ascii="Arial Narrow" w:hAnsi="Arial Narrow" w:cs="Times New Roman"/>
                <w:shd w:val="clear" w:color="auto" w:fill="FFFFFF"/>
              </w:rPr>
            </w:pPr>
            <w:r w:rsidRPr="00003FCC">
              <w:rPr>
                <w:rFonts w:ascii="Arial Narrow" w:hAnsi="Arial Narrow" w:cs="Times New Roman"/>
                <w:shd w:val="clear" w:color="auto" w:fill="FFFFFF"/>
              </w:rPr>
              <w:t xml:space="preserve">zalet i charakterystycznych cech produktów wytwarzanych w ramach krajowych i unijnych systemów jakości żywności, a także podkreślaniu specyfiki metod produkcji w ww. systemach,  </w:t>
            </w:r>
          </w:p>
          <w:p w:rsidR="00210E92" w:rsidRPr="00003FCC" w:rsidRDefault="00210E92" w:rsidP="004B3E72">
            <w:pPr>
              <w:pStyle w:val="Akapitzlist"/>
              <w:numPr>
                <w:ilvl w:val="0"/>
                <w:numId w:val="79"/>
              </w:numPr>
              <w:ind w:left="319" w:hanging="283"/>
              <w:jc w:val="both"/>
              <w:rPr>
                <w:rFonts w:ascii="Arial Narrow" w:hAnsi="Arial Narrow" w:cs="Times New Roman"/>
                <w:shd w:val="clear" w:color="auto" w:fill="FFFFFF"/>
              </w:rPr>
            </w:pPr>
            <w:r w:rsidRPr="00003FCC">
              <w:rPr>
                <w:rFonts w:ascii="Arial Narrow" w:hAnsi="Arial Narrow" w:cs="Times New Roman"/>
                <w:shd w:val="clear" w:color="auto" w:fill="FFFFFF"/>
              </w:rPr>
              <w:t>symboli, oznaczeń, skrótów oznaczających uczestnictwo w systemach jakości żywności,</w:t>
            </w:r>
          </w:p>
          <w:p w:rsidR="00210E92" w:rsidRPr="00003FCC" w:rsidRDefault="00210E92" w:rsidP="004B3E72">
            <w:pPr>
              <w:pStyle w:val="Akapitzlist"/>
              <w:numPr>
                <w:ilvl w:val="0"/>
                <w:numId w:val="79"/>
              </w:numPr>
              <w:ind w:left="319" w:hanging="283"/>
              <w:jc w:val="both"/>
              <w:rPr>
                <w:rFonts w:ascii="Arial Narrow" w:hAnsi="Arial Narrow" w:cs="Times New Roman"/>
                <w:shd w:val="clear" w:color="auto" w:fill="FFFFFF"/>
              </w:rPr>
            </w:pPr>
            <w:r w:rsidRPr="00003FCC">
              <w:rPr>
                <w:rFonts w:ascii="Arial Narrow" w:hAnsi="Arial Narrow" w:cs="Times New Roman"/>
                <w:shd w:val="clear" w:color="auto" w:fill="FFFFFF"/>
              </w:rPr>
              <w:t>zalet wykorzystania w diecie (promowanie zasadach zdrowego odżywiania się) produktów uczestniczących w systemach jakości żywności.</w:t>
            </w:r>
          </w:p>
        </w:tc>
      </w:tr>
      <w:tr w:rsidR="00210E92" w:rsidRPr="00003FCC" w:rsidTr="00F92521">
        <w:tc>
          <w:tcPr>
            <w:tcW w:w="1838" w:type="dxa"/>
            <w:vAlign w:val="center"/>
          </w:tcPr>
          <w:p w:rsidR="00210E92" w:rsidRPr="007B05FD" w:rsidRDefault="00210E92" w:rsidP="00F92521">
            <w:pPr>
              <w:tabs>
                <w:tab w:val="left" w:pos="6629"/>
              </w:tabs>
              <w:spacing w:after="60"/>
              <w:rPr>
                <w:rFonts w:ascii="Arial Narrow" w:hAnsi="Arial Narrow"/>
              </w:rPr>
            </w:pPr>
            <w:r w:rsidRPr="00003FCC">
              <w:rPr>
                <w:rFonts w:ascii="Arial Narrow" w:hAnsi="Arial Narrow" w:cs="Times New Roman"/>
                <w:b/>
              </w:rPr>
              <w:t>Opis</w:t>
            </w:r>
            <w:r w:rsidRPr="00C741C4">
              <w:rPr>
                <w:rFonts w:ascii="Arial Narrow" w:eastAsia="Times New Roman" w:hAnsi="Arial Narrow" w:cs="Times New Roman"/>
                <w:b/>
                <w:shd w:val="clear" w:color="auto" w:fill="FFFFFF"/>
                <w:lang w:eastAsia="pl-PL"/>
              </w:rPr>
              <w:t xml:space="preserve"> warunków kwalifikowalności </w:t>
            </w:r>
          </w:p>
        </w:tc>
        <w:tc>
          <w:tcPr>
            <w:tcW w:w="7229" w:type="dxa"/>
          </w:tcPr>
          <w:p w:rsidR="00210E92" w:rsidRPr="00210E92" w:rsidRDefault="00210E92" w:rsidP="006C304B">
            <w:pPr>
              <w:spacing w:after="60"/>
              <w:jc w:val="both"/>
              <w:rPr>
                <w:rFonts w:ascii="Arial Narrow" w:hAnsi="Arial Narrow" w:cs="Times New Roman"/>
              </w:rPr>
            </w:pPr>
            <w:r w:rsidRPr="00210E92">
              <w:rPr>
                <w:rFonts w:ascii="Arial Narrow" w:hAnsi="Arial Narrow" w:cs="Times New Roman"/>
              </w:rPr>
              <w:t xml:space="preserve">Działania informacyjno-promocyjne muszą dotyczyć sytemu jakości lub produktów wytworzonych w tych systemach. </w:t>
            </w:r>
          </w:p>
          <w:p w:rsidR="00210E92" w:rsidRPr="00210E92" w:rsidRDefault="00210E92" w:rsidP="006C304B">
            <w:pPr>
              <w:spacing w:after="60"/>
              <w:jc w:val="both"/>
              <w:rPr>
                <w:rFonts w:ascii="Arial Narrow" w:hAnsi="Arial Narrow" w:cs="Times New Roman"/>
              </w:rPr>
            </w:pPr>
            <w:r w:rsidRPr="00210E92">
              <w:rPr>
                <w:rFonts w:ascii="Arial Narrow" w:hAnsi="Arial Narrow" w:cs="Times New Roman"/>
              </w:rPr>
              <w:t xml:space="preserve">Nie jest to promocja znaków towarowych (handlowych) wyróżniających tylko jednego producenta. Dopuszcza się informowanie o organizacjach. </w:t>
            </w:r>
          </w:p>
        </w:tc>
      </w:tr>
      <w:tr w:rsidR="00210E92" w:rsidRPr="00003FCC" w:rsidTr="00F92521">
        <w:tc>
          <w:tcPr>
            <w:tcW w:w="1838" w:type="dxa"/>
            <w:vAlign w:val="center"/>
          </w:tcPr>
          <w:p w:rsidR="00210E92" w:rsidRPr="00C741C4" w:rsidRDefault="00210E92" w:rsidP="00F92521">
            <w:pPr>
              <w:tabs>
                <w:tab w:val="left" w:pos="6629"/>
              </w:tabs>
              <w:spacing w:after="60"/>
              <w:rPr>
                <w:rFonts w:ascii="Arial Narrow" w:hAnsi="Arial Narrow"/>
                <w:i/>
                <w:iCs/>
              </w:rPr>
            </w:pPr>
            <w:r w:rsidRPr="00003FCC">
              <w:rPr>
                <w:rFonts w:ascii="Arial Narrow" w:eastAsia="Times New Roman" w:hAnsi="Arial Narrow" w:cs="Times New Roman"/>
                <w:b/>
                <w:bCs/>
                <w:shd w:val="clear" w:color="auto" w:fill="FFFFFF"/>
                <w:lang w:eastAsia="pl-PL"/>
              </w:rPr>
              <w:t>Opis kryteriów wyboru</w:t>
            </w:r>
            <w:r w:rsidRPr="00C741C4">
              <w:rPr>
                <w:rFonts w:ascii="Arial Narrow" w:hAnsi="Arial Narrow" w:cs="Times New Roman"/>
                <w:b/>
                <w:bCs/>
                <w:shd w:val="clear" w:color="auto" w:fill="FFFFFF"/>
              </w:rPr>
              <w:t xml:space="preserve"> </w:t>
            </w:r>
          </w:p>
        </w:tc>
        <w:tc>
          <w:tcPr>
            <w:tcW w:w="7229" w:type="dxa"/>
          </w:tcPr>
          <w:p w:rsidR="00210E92" w:rsidRPr="00210E92" w:rsidRDefault="00210E92" w:rsidP="006C304B">
            <w:pPr>
              <w:jc w:val="both"/>
              <w:rPr>
                <w:rFonts w:ascii="Arial Narrow" w:hAnsi="Arial Narrow" w:cs="Times New Roman"/>
              </w:rPr>
            </w:pPr>
            <w:r w:rsidRPr="00210E92">
              <w:rPr>
                <w:rFonts w:ascii="Arial Narrow" w:hAnsi="Arial Narrow" w:cs="Times New Roman"/>
              </w:rPr>
              <w:t>Pomoc przysługuje według kolejności na podstawie sumy uzyskanych punktów, przyznanych na podstawie następujących kryteriów wyboru:</w:t>
            </w:r>
          </w:p>
          <w:p w:rsidR="00210E92" w:rsidRPr="00210E92" w:rsidRDefault="00210E92" w:rsidP="006C304B">
            <w:pPr>
              <w:jc w:val="both"/>
              <w:rPr>
                <w:rFonts w:ascii="Arial Narrow" w:hAnsi="Arial Narrow" w:cs="Times New Roman"/>
              </w:rPr>
            </w:pPr>
            <w:r w:rsidRPr="00210E92">
              <w:rPr>
                <w:rFonts w:ascii="Arial Narrow" w:hAnsi="Arial Narrow" w:cs="Times New Roman"/>
              </w:rPr>
              <w:t>1)    efektywność zaplanowanych działań informacyjno-promocyjnych w zakresie:</w:t>
            </w:r>
          </w:p>
          <w:p w:rsidR="00210E92" w:rsidRPr="00210E92" w:rsidRDefault="00210E92" w:rsidP="000D3826">
            <w:pPr>
              <w:ind w:left="319"/>
              <w:jc w:val="both"/>
              <w:rPr>
                <w:rFonts w:ascii="Arial Narrow" w:hAnsi="Arial Narrow" w:cs="Times New Roman"/>
              </w:rPr>
            </w:pPr>
            <w:r w:rsidRPr="00210E92">
              <w:rPr>
                <w:rFonts w:ascii="Arial Narrow" w:hAnsi="Arial Narrow" w:cs="Times New Roman"/>
              </w:rPr>
              <w:t>a)    wskaźniki dotarcia do grup docelowych</w:t>
            </w:r>
          </w:p>
          <w:p w:rsidR="00210E92" w:rsidRPr="00210E92" w:rsidRDefault="00210E92" w:rsidP="000D3826">
            <w:pPr>
              <w:ind w:left="319"/>
              <w:jc w:val="both"/>
              <w:rPr>
                <w:rFonts w:ascii="Arial Narrow" w:hAnsi="Arial Narrow" w:cs="Times New Roman"/>
              </w:rPr>
            </w:pPr>
            <w:r w:rsidRPr="00210E92">
              <w:rPr>
                <w:rFonts w:ascii="Arial Narrow" w:hAnsi="Arial Narrow" w:cs="Times New Roman"/>
              </w:rPr>
              <w:t>b)    zasięgu terytorialnego dzi</w:t>
            </w:r>
            <w:r w:rsidR="000D3826">
              <w:rPr>
                <w:rFonts w:ascii="Arial Narrow" w:hAnsi="Arial Narrow" w:cs="Times New Roman"/>
              </w:rPr>
              <w:t>ałań informacyjno-promocyjnych.</w:t>
            </w:r>
          </w:p>
          <w:p w:rsidR="00210E92" w:rsidRPr="00210E92" w:rsidRDefault="00210E92" w:rsidP="006C304B">
            <w:pPr>
              <w:jc w:val="both"/>
              <w:rPr>
                <w:rFonts w:ascii="Arial Narrow" w:eastAsia="Times New Roman" w:hAnsi="Arial Narrow" w:cs="Times New Roman"/>
                <w:b/>
                <w:bCs/>
                <w:i/>
                <w:shd w:val="clear" w:color="auto" w:fill="FFFFFF"/>
                <w:lang w:eastAsia="pl-PL"/>
              </w:rPr>
            </w:pPr>
            <w:r w:rsidRPr="00210E92">
              <w:rPr>
                <w:rFonts w:ascii="Arial Narrow" w:eastAsia="Arial Narrow" w:hAnsi="Arial Narrow" w:cs="Arial Narrow"/>
                <w:b/>
                <w:bCs/>
                <w:color w:val="000000" w:themeColor="text1"/>
              </w:rPr>
              <w:t>Ważne:</w:t>
            </w:r>
            <w:r w:rsidRPr="00210E92">
              <w:rPr>
                <w:rFonts w:ascii="Arial Narrow" w:eastAsia="Arial Narrow" w:hAnsi="Arial Narrow" w:cs="Arial Narrow"/>
                <w:color w:val="000000" w:themeColor="text1"/>
              </w:rPr>
              <w:t xml:space="preserve"> W trakcie realizacji Planu jednemu beneficjentowi pomoc może zostać przyznana nie więcej niż dwa razy.</w:t>
            </w:r>
          </w:p>
        </w:tc>
      </w:tr>
      <w:tr w:rsidR="00210E92" w:rsidRPr="00003FCC" w:rsidTr="00F92521">
        <w:tc>
          <w:tcPr>
            <w:tcW w:w="1838" w:type="dxa"/>
            <w:vAlign w:val="center"/>
          </w:tcPr>
          <w:p w:rsidR="00210E92" w:rsidRPr="00C741C4" w:rsidRDefault="00210E92" w:rsidP="00F92521">
            <w:pPr>
              <w:tabs>
                <w:tab w:val="left" w:pos="6629"/>
              </w:tabs>
              <w:spacing w:after="60"/>
              <w:rPr>
                <w:rFonts w:ascii="Arial Narrow" w:hAnsi="Arial Narrow"/>
                <w:i/>
              </w:rPr>
            </w:pPr>
            <w:r w:rsidRPr="00003FCC">
              <w:rPr>
                <w:rFonts w:ascii="Arial Narrow" w:eastAsia="Times New Roman" w:hAnsi="Arial Narrow" w:cs="Times New Roman"/>
                <w:b/>
                <w:shd w:val="clear" w:color="auto" w:fill="FFFFFF"/>
                <w:lang w:eastAsia="pl-PL"/>
              </w:rPr>
              <w:t>Opis formy pomocy</w:t>
            </w:r>
            <w:r w:rsidRPr="00C741C4">
              <w:rPr>
                <w:rFonts w:ascii="Arial Narrow" w:eastAsia="Times New Roman" w:hAnsi="Arial Narrow" w:cs="Times New Roman"/>
                <w:shd w:val="clear" w:color="auto" w:fill="FFFFFF"/>
                <w:lang w:eastAsia="pl-PL"/>
              </w:rPr>
              <w:t xml:space="preserve"> </w:t>
            </w:r>
          </w:p>
        </w:tc>
        <w:tc>
          <w:tcPr>
            <w:tcW w:w="7229" w:type="dxa"/>
          </w:tcPr>
          <w:p w:rsidR="00210E92" w:rsidRPr="00F85D68" w:rsidRDefault="00210E92" w:rsidP="006C304B">
            <w:pPr>
              <w:jc w:val="both"/>
              <w:rPr>
                <w:rFonts w:ascii="Arial Narrow" w:hAnsi="Arial Narrow"/>
                <w:b/>
              </w:rPr>
            </w:pPr>
            <w:r w:rsidRPr="0020315F">
              <w:rPr>
                <w:rFonts w:ascii="Arial Narrow" w:hAnsi="Arial Narrow" w:cs="Times New Roman"/>
                <w:shd w:val="clear" w:color="auto" w:fill="FFFFFF"/>
              </w:rPr>
              <w:t>Refundacja poniesionych kosztów plus ryczałt dla kosztów ogólnych – do określenia</w:t>
            </w:r>
          </w:p>
        </w:tc>
      </w:tr>
      <w:tr w:rsidR="00210E92" w:rsidRPr="00003FCC" w:rsidTr="00F92521">
        <w:tc>
          <w:tcPr>
            <w:tcW w:w="1838" w:type="dxa"/>
            <w:vAlign w:val="center"/>
          </w:tcPr>
          <w:p w:rsidR="00210E92" w:rsidRPr="00C741C4" w:rsidRDefault="00210E92" w:rsidP="00F92521">
            <w:pPr>
              <w:tabs>
                <w:tab w:val="left" w:pos="6629"/>
              </w:tabs>
              <w:spacing w:after="60"/>
              <w:rPr>
                <w:rFonts w:ascii="Arial Narrow" w:hAnsi="Arial Narrow"/>
                <w:vertAlign w:val="superscript"/>
              </w:rPr>
            </w:pPr>
            <w:r w:rsidRPr="00003FCC">
              <w:rPr>
                <w:rFonts w:ascii="Arial Narrow" w:hAnsi="Arial Narrow" w:cs="Times New Roman"/>
                <w:b/>
                <w:bCs/>
              </w:rPr>
              <w:t>Wysokość wsparcia</w:t>
            </w:r>
          </w:p>
        </w:tc>
        <w:tc>
          <w:tcPr>
            <w:tcW w:w="7229" w:type="dxa"/>
          </w:tcPr>
          <w:p w:rsidR="00210E92" w:rsidRPr="007B05FD" w:rsidRDefault="00210E92" w:rsidP="006C304B">
            <w:pPr>
              <w:jc w:val="both"/>
              <w:rPr>
                <w:rFonts w:ascii="Arial Narrow" w:hAnsi="Arial Narrow" w:cs="Times New Roman"/>
                <w:shd w:val="clear" w:color="auto" w:fill="FFFFFF"/>
              </w:rPr>
            </w:pPr>
            <w:r w:rsidRPr="007B05FD">
              <w:rPr>
                <w:rFonts w:ascii="Arial Narrow" w:hAnsi="Arial Narrow" w:cs="Times New Roman"/>
                <w:shd w:val="clear" w:color="auto" w:fill="FFFFFF"/>
              </w:rPr>
              <w:t>75% kosztów kwalifikowanych</w:t>
            </w:r>
          </w:p>
        </w:tc>
      </w:tr>
    </w:tbl>
    <w:p w:rsidR="00F92521" w:rsidRDefault="00F92521" w:rsidP="61412E6D">
      <w:pPr>
        <w:spacing w:after="120" w:line="288" w:lineRule="auto"/>
        <w:jc w:val="both"/>
        <w:rPr>
          <w:rFonts w:ascii="Arial Narrow" w:hAnsi="Arial Narrow" w:cs="Times New Roman"/>
        </w:rPr>
      </w:pPr>
    </w:p>
    <w:p w:rsidR="00F92521" w:rsidRDefault="00F92521">
      <w:pPr>
        <w:rPr>
          <w:rFonts w:ascii="Arial Narrow" w:hAnsi="Arial Narrow" w:cs="Times New Roman"/>
        </w:rPr>
      </w:pPr>
      <w:r>
        <w:rPr>
          <w:rFonts w:ascii="Arial Narrow" w:hAnsi="Arial Narrow" w:cs="Times New Roman"/>
        </w:rPr>
        <w:br w:type="page"/>
      </w:r>
    </w:p>
    <w:tbl>
      <w:tblPr>
        <w:tblStyle w:val="Tabela-Siatka"/>
        <w:tblW w:w="9067" w:type="dxa"/>
        <w:tblLook w:val="04A0"/>
      </w:tblPr>
      <w:tblGrid>
        <w:gridCol w:w="1838"/>
        <w:gridCol w:w="7229"/>
      </w:tblGrid>
      <w:tr w:rsidR="00210E92" w:rsidRPr="00003FCC" w:rsidTr="00F92521">
        <w:tc>
          <w:tcPr>
            <w:tcW w:w="906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tcPr>
          <w:p w:rsidR="00210E92" w:rsidRPr="0020315F" w:rsidRDefault="00210E92" w:rsidP="00FF5B30">
            <w:pPr>
              <w:tabs>
                <w:tab w:val="left" w:pos="6629"/>
              </w:tabs>
              <w:spacing w:after="60"/>
              <w:rPr>
                <w:rFonts w:ascii="Arial Narrow" w:hAnsi="Arial Narrow" w:cs="Times New Roman"/>
                <w:b/>
              </w:rPr>
            </w:pPr>
            <w:r w:rsidRPr="007B05FD">
              <w:rPr>
                <w:rFonts w:ascii="Arial Narrow" w:hAnsi="Arial Narrow" w:cs="Times New Roman"/>
                <w:b/>
              </w:rPr>
              <w:t xml:space="preserve">Art. 71 </w:t>
            </w:r>
            <w:r w:rsidRPr="0020315F">
              <w:rPr>
                <w:rFonts w:ascii="Arial Narrow" w:hAnsi="Arial Narrow"/>
                <w:b/>
              </w:rPr>
              <w:t>projektu rozporządzenia o Planach strategicznych WPR</w:t>
            </w:r>
          </w:p>
        </w:tc>
      </w:tr>
      <w:tr w:rsidR="00210E92" w:rsidRPr="00003FCC" w:rsidTr="00F92521">
        <w:tc>
          <w:tcPr>
            <w:tcW w:w="1838" w:type="dxa"/>
            <w:tcBorders>
              <w:top w:val="dotted" w:sz="4" w:space="0" w:color="auto"/>
              <w:left w:val="dotted" w:sz="4" w:space="0" w:color="auto"/>
              <w:bottom w:val="dotted" w:sz="4" w:space="0" w:color="auto"/>
              <w:right w:val="dotted" w:sz="4" w:space="0" w:color="auto"/>
            </w:tcBorders>
            <w:vAlign w:val="center"/>
          </w:tcPr>
          <w:p w:rsidR="00210E92" w:rsidRPr="00003FCC" w:rsidRDefault="00210E92" w:rsidP="00F92521">
            <w:pPr>
              <w:tabs>
                <w:tab w:val="left" w:pos="6629"/>
              </w:tabs>
              <w:spacing w:after="60"/>
              <w:rPr>
                <w:rFonts w:ascii="Arial Narrow" w:hAnsi="Arial Narrow" w:cs="Times New Roman"/>
                <w:b/>
              </w:rPr>
            </w:pPr>
            <w:r w:rsidRPr="00003FCC">
              <w:rPr>
                <w:rFonts w:ascii="Arial Narrow" w:hAnsi="Arial Narrow" w:cs="Times New Roman"/>
                <w:b/>
              </w:rPr>
              <w:t>Nazwa interwencji</w:t>
            </w:r>
          </w:p>
        </w:tc>
        <w:tc>
          <w:tcPr>
            <w:tcW w:w="7229" w:type="dxa"/>
            <w:tcBorders>
              <w:top w:val="dotted" w:sz="4" w:space="0" w:color="auto"/>
              <w:left w:val="dotted" w:sz="4" w:space="0" w:color="auto"/>
              <w:bottom w:val="dotted" w:sz="4" w:space="0" w:color="auto"/>
              <w:right w:val="dotted" w:sz="4" w:space="0" w:color="auto"/>
            </w:tcBorders>
          </w:tcPr>
          <w:p w:rsidR="00210E92" w:rsidRPr="00F85D68" w:rsidRDefault="00210E92" w:rsidP="00FF5B30">
            <w:pPr>
              <w:tabs>
                <w:tab w:val="left" w:pos="6629"/>
              </w:tabs>
              <w:spacing w:after="60"/>
              <w:rPr>
                <w:rFonts w:ascii="Arial Narrow" w:hAnsi="Arial Narrow" w:cs="Times New Roman"/>
                <w:color w:val="002060"/>
                <w:shd w:val="clear" w:color="auto" w:fill="FFFFFF"/>
              </w:rPr>
            </w:pPr>
            <w:r w:rsidRPr="00F85D68">
              <w:rPr>
                <w:rFonts w:ascii="Arial Narrow" w:hAnsi="Arial Narrow" w:cs="Times New Roman"/>
                <w:b/>
                <w:color w:val="002060"/>
              </w:rPr>
              <w:t>Wsparcie uczestników unijnych i krajowych systemów jakości żywności</w:t>
            </w:r>
          </w:p>
        </w:tc>
      </w:tr>
      <w:tr w:rsidR="00210E92" w:rsidRPr="00003FCC" w:rsidTr="00F92521">
        <w:tc>
          <w:tcPr>
            <w:tcW w:w="1838" w:type="dxa"/>
            <w:tcBorders>
              <w:top w:val="dotted" w:sz="4" w:space="0" w:color="auto"/>
              <w:left w:val="dotted" w:sz="4" w:space="0" w:color="auto"/>
              <w:bottom w:val="dotted" w:sz="4" w:space="0" w:color="auto"/>
              <w:right w:val="dotted" w:sz="4" w:space="0" w:color="auto"/>
            </w:tcBorders>
            <w:vAlign w:val="center"/>
          </w:tcPr>
          <w:p w:rsidR="00210E92" w:rsidRPr="00C741C4" w:rsidRDefault="00210E92" w:rsidP="00F92521">
            <w:pPr>
              <w:tabs>
                <w:tab w:val="left" w:pos="6629"/>
              </w:tabs>
              <w:spacing w:after="60"/>
              <w:rPr>
                <w:rFonts w:ascii="Arial Narrow" w:hAnsi="Arial Narrow"/>
              </w:rPr>
            </w:pPr>
            <w:r w:rsidRPr="00003FCC">
              <w:rPr>
                <w:rFonts w:ascii="Arial Narrow" w:hAnsi="Arial Narrow" w:cs="Times New Roman"/>
                <w:b/>
              </w:rPr>
              <w:t>Cel Szczegółowy</w:t>
            </w:r>
          </w:p>
        </w:tc>
        <w:tc>
          <w:tcPr>
            <w:tcW w:w="7229" w:type="dxa"/>
            <w:tcBorders>
              <w:top w:val="dotted" w:sz="4" w:space="0" w:color="auto"/>
              <w:left w:val="dotted" w:sz="4" w:space="0" w:color="auto"/>
              <w:bottom w:val="dotted" w:sz="4" w:space="0" w:color="auto"/>
              <w:right w:val="dotted" w:sz="4" w:space="0" w:color="auto"/>
            </w:tcBorders>
          </w:tcPr>
          <w:p w:rsidR="00210E92" w:rsidRPr="00980B44" w:rsidRDefault="00210E92" w:rsidP="00FF5B30">
            <w:pPr>
              <w:tabs>
                <w:tab w:val="left" w:pos="6629"/>
              </w:tabs>
              <w:spacing w:after="60"/>
              <w:rPr>
                <w:rFonts w:ascii="Arial Narrow" w:hAnsi="Arial Narrow" w:cs="Times New Roman"/>
                <w:b/>
              </w:rPr>
            </w:pPr>
            <w:r w:rsidRPr="00F85D68">
              <w:rPr>
                <w:rFonts w:ascii="Arial Narrow" w:hAnsi="Arial Narrow" w:cs="Times New Roman"/>
                <w:b/>
                <w:shd w:val="clear" w:color="auto" w:fill="FFFFFF"/>
              </w:rPr>
              <w:t>Cel 3: Poprawa pozycji rolników w łańcuchu wartości</w:t>
            </w:r>
          </w:p>
        </w:tc>
      </w:tr>
      <w:tr w:rsidR="00210E92" w:rsidRPr="00003FCC" w:rsidTr="00F92521">
        <w:tc>
          <w:tcPr>
            <w:tcW w:w="1838" w:type="dxa"/>
            <w:tcBorders>
              <w:top w:val="dotted" w:sz="4" w:space="0" w:color="auto"/>
              <w:left w:val="dotted" w:sz="4" w:space="0" w:color="auto"/>
              <w:bottom w:val="dotted" w:sz="4" w:space="0" w:color="auto"/>
              <w:right w:val="dotted" w:sz="4" w:space="0" w:color="auto"/>
            </w:tcBorders>
            <w:vAlign w:val="center"/>
          </w:tcPr>
          <w:p w:rsidR="00210E92" w:rsidRPr="00C741C4" w:rsidRDefault="00210E92" w:rsidP="00F92521">
            <w:pPr>
              <w:tabs>
                <w:tab w:val="left" w:pos="6629"/>
              </w:tabs>
              <w:spacing w:after="60"/>
              <w:rPr>
                <w:rStyle w:val="Odwoanieprzypisudolnego"/>
                <w:rFonts w:ascii="Arial Narrow" w:hAnsi="Arial Narrow" w:cs="Times New Roman"/>
                <w:b/>
                <w:bCs/>
              </w:rPr>
            </w:pPr>
            <w:r w:rsidRPr="00003FCC">
              <w:rPr>
                <w:rFonts w:ascii="Arial Narrow" w:hAnsi="Arial Narrow" w:cs="Times New Roman"/>
                <w:b/>
                <w:bCs/>
              </w:rPr>
              <w:t>Beneficjent</w:t>
            </w:r>
          </w:p>
        </w:tc>
        <w:tc>
          <w:tcPr>
            <w:tcW w:w="7229" w:type="dxa"/>
            <w:tcBorders>
              <w:top w:val="dotted" w:sz="4" w:space="0" w:color="auto"/>
              <w:left w:val="dotted" w:sz="4" w:space="0" w:color="auto"/>
              <w:bottom w:val="dotted" w:sz="4" w:space="0" w:color="auto"/>
              <w:right w:val="dotted" w:sz="4" w:space="0" w:color="auto"/>
            </w:tcBorders>
          </w:tcPr>
          <w:p w:rsidR="00210E92" w:rsidRPr="00003FCC" w:rsidRDefault="00210E92" w:rsidP="000D3826">
            <w:pPr>
              <w:tabs>
                <w:tab w:val="left" w:pos="6629"/>
              </w:tabs>
              <w:spacing w:after="60"/>
              <w:jc w:val="both"/>
              <w:rPr>
                <w:rFonts w:ascii="Arial Narrow" w:hAnsi="Arial Narrow" w:cs="Times New Roman"/>
                <w:b/>
                <w:bCs/>
                <w:highlight w:val="yellow"/>
              </w:rPr>
            </w:pPr>
            <w:r w:rsidRPr="00210E92">
              <w:rPr>
                <w:rFonts w:ascii="Arial Narrow" w:eastAsia="Arial Narrow" w:hAnsi="Arial Narrow" w:cs="Arial Narrow"/>
              </w:rPr>
              <w:t>Rolnik w rozumieniu art. 3 lit. a projektu rozporządzenia Parlamentu Europejskiego i Rady dotyczącego wsparcia na podstawie planów strategicznych</w:t>
            </w:r>
            <w:r w:rsidRPr="00210E92">
              <w:rPr>
                <w:rFonts w:ascii="Arial Narrow" w:eastAsia="Arial Narrow" w:hAnsi="Arial Narrow" w:cs="Arial Narrow"/>
                <w:b/>
                <w:bCs/>
              </w:rPr>
              <w:t xml:space="preserve"> </w:t>
            </w:r>
            <w:r w:rsidRPr="00210E92">
              <w:rPr>
                <w:rFonts w:ascii="Arial Narrow" w:eastAsia="Arial Narrow" w:hAnsi="Arial Narrow" w:cs="Arial Narrow"/>
              </w:rPr>
              <w:t>lub przetwórca – producent produktu/ów w ramach krajowych lub unijnych systemów jakości, również korzystający ze wsparcia w poprzednich okresach programowania</w:t>
            </w:r>
            <w:r w:rsidRPr="00210E92">
              <w:rPr>
                <w:rFonts w:ascii="Arial Narrow" w:hAnsi="Arial Narrow" w:cs="Times New Roman"/>
                <w:shd w:val="clear" w:color="auto" w:fill="FFFFFF"/>
              </w:rPr>
              <w:t>.</w:t>
            </w:r>
          </w:p>
        </w:tc>
      </w:tr>
      <w:tr w:rsidR="00210E92" w:rsidRPr="00003FCC" w:rsidTr="00F92521">
        <w:tc>
          <w:tcPr>
            <w:tcW w:w="1838" w:type="dxa"/>
            <w:tcBorders>
              <w:top w:val="dotted" w:sz="4" w:space="0" w:color="auto"/>
              <w:left w:val="dotted" w:sz="4" w:space="0" w:color="auto"/>
              <w:bottom w:val="dotted" w:sz="4" w:space="0" w:color="auto"/>
              <w:right w:val="dotted" w:sz="4" w:space="0" w:color="auto"/>
            </w:tcBorders>
            <w:vAlign w:val="center"/>
          </w:tcPr>
          <w:p w:rsidR="00210E92" w:rsidRPr="0020315F" w:rsidRDefault="00210E92" w:rsidP="00F92521">
            <w:pPr>
              <w:tabs>
                <w:tab w:val="left" w:pos="6629"/>
              </w:tabs>
              <w:spacing w:after="60"/>
              <w:rPr>
                <w:rFonts w:ascii="Arial Narrow" w:hAnsi="Arial Narrow"/>
                <w:i/>
              </w:rPr>
            </w:pPr>
            <w:r w:rsidRPr="00003FCC">
              <w:rPr>
                <w:rFonts w:ascii="Arial Narrow" w:hAnsi="Arial Narrow" w:cs="Times New Roman"/>
                <w:b/>
              </w:rPr>
              <w:t xml:space="preserve">Opis </w:t>
            </w:r>
            <w:r w:rsidRPr="00C741C4">
              <w:rPr>
                <w:rFonts w:ascii="Arial Narrow" w:eastAsia="Times New Roman" w:hAnsi="Arial Narrow" w:cs="Times New Roman"/>
                <w:b/>
                <w:shd w:val="clear" w:color="auto" w:fill="FFFFFF"/>
                <w:lang w:eastAsia="pl-PL"/>
              </w:rPr>
              <w:t>zakresu interwencji</w:t>
            </w:r>
            <w:r w:rsidRPr="007B05FD">
              <w:rPr>
                <w:rFonts w:ascii="Arial Narrow" w:eastAsia="Times New Roman" w:hAnsi="Arial Narrow" w:cs="Times New Roman"/>
                <w:shd w:val="clear" w:color="auto" w:fill="FFFFFF"/>
                <w:lang w:eastAsia="pl-PL"/>
              </w:rPr>
              <w:t xml:space="preserve"> </w:t>
            </w:r>
          </w:p>
        </w:tc>
        <w:tc>
          <w:tcPr>
            <w:tcW w:w="7229" w:type="dxa"/>
            <w:tcBorders>
              <w:top w:val="dotted" w:sz="4" w:space="0" w:color="auto"/>
              <w:left w:val="dotted" w:sz="4" w:space="0" w:color="auto"/>
              <w:bottom w:val="dotted" w:sz="4" w:space="0" w:color="auto"/>
              <w:right w:val="dotted" w:sz="4" w:space="0" w:color="auto"/>
            </w:tcBorders>
          </w:tcPr>
          <w:p w:rsidR="00210E92" w:rsidRPr="00003FCC" w:rsidRDefault="00210E92" w:rsidP="000D3826">
            <w:pPr>
              <w:tabs>
                <w:tab w:val="left" w:pos="6629"/>
              </w:tabs>
              <w:spacing w:after="60"/>
              <w:jc w:val="both"/>
              <w:rPr>
                <w:rFonts w:ascii="Arial Narrow" w:eastAsia="Times New Roman" w:hAnsi="Arial Narrow" w:cs="Times New Roman"/>
                <w:shd w:val="clear" w:color="auto" w:fill="FFFFFF"/>
                <w:lang w:eastAsia="pl-PL"/>
              </w:rPr>
            </w:pPr>
            <w:r w:rsidRPr="00003FCC">
              <w:rPr>
                <w:rFonts w:ascii="Arial Narrow" w:eastAsia="Times New Roman" w:hAnsi="Arial Narrow" w:cs="Times New Roman"/>
                <w:shd w:val="clear" w:color="auto" w:fill="FFFFFF"/>
                <w:lang w:eastAsia="pl-PL"/>
              </w:rPr>
              <w:t>Cel: Zwiększenie liczby producentów rolnych wytwarzających produkty w ramach unijnych i krajowych systemów jakości żywności.</w:t>
            </w:r>
          </w:p>
          <w:p w:rsidR="00210E92" w:rsidRPr="00003FCC" w:rsidRDefault="00210E92" w:rsidP="000D3826">
            <w:pPr>
              <w:jc w:val="both"/>
              <w:rPr>
                <w:rFonts w:ascii="Arial Narrow" w:hAnsi="Arial Narrow" w:cs="Times New Roman"/>
                <w:shd w:val="clear" w:color="auto" w:fill="FFFFFF"/>
              </w:rPr>
            </w:pPr>
            <w:r w:rsidRPr="00003FCC">
              <w:rPr>
                <w:rFonts w:ascii="Arial Narrow" w:hAnsi="Arial Narrow" w:cs="Times New Roman"/>
                <w:shd w:val="clear" w:color="auto" w:fill="FFFFFF"/>
              </w:rPr>
              <w:t>W celu podwyższenia wartości handlowej, a także jakości produktów oraz zwiększenia zorientowania na rynek i konkurencyjności, niezbędne jest wspieranie producentów rolnych wytwarzających produkty w ramach unijnych i krajowych systemów jakości żywności.</w:t>
            </w:r>
          </w:p>
          <w:p w:rsidR="00210E92" w:rsidRPr="00003FCC" w:rsidRDefault="00210E92" w:rsidP="000D3826">
            <w:pPr>
              <w:jc w:val="both"/>
              <w:rPr>
                <w:rFonts w:ascii="Arial Narrow" w:hAnsi="Arial Narrow" w:cs="Times New Roman"/>
                <w:shd w:val="clear" w:color="auto" w:fill="FFFFFF"/>
              </w:rPr>
            </w:pPr>
          </w:p>
          <w:p w:rsidR="00210E92" w:rsidRPr="00003FCC" w:rsidRDefault="00210E92" w:rsidP="000D3826">
            <w:pPr>
              <w:tabs>
                <w:tab w:val="left" w:pos="6629"/>
              </w:tabs>
              <w:spacing w:after="60"/>
              <w:jc w:val="both"/>
              <w:rPr>
                <w:rFonts w:ascii="Arial Narrow" w:hAnsi="Arial Narrow" w:cs="Times New Roman"/>
                <w:shd w:val="clear" w:color="auto" w:fill="FFFFFF"/>
              </w:rPr>
            </w:pPr>
            <w:r w:rsidRPr="00003FCC">
              <w:rPr>
                <w:rFonts w:ascii="Arial Narrow" w:hAnsi="Arial Narrow" w:cs="Times New Roman"/>
                <w:shd w:val="clear" w:color="auto" w:fill="FFFFFF"/>
              </w:rPr>
              <w:t>W tym zakresie należy umożliwić producentom pokrycie kosztów kontroli i certyfikacji, a</w:t>
            </w:r>
            <w:r w:rsidR="000D3826">
              <w:rPr>
                <w:rFonts w:ascii="Arial Narrow" w:hAnsi="Arial Narrow" w:cs="Times New Roman"/>
                <w:shd w:val="clear" w:color="auto" w:fill="FFFFFF"/>
              </w:rPr>
              <w:t> </w:t>
            </w:r>
            <w:r w:rsidRPr="00003FCC">
              <w:rPr>
                <w:rFonts w:ascii="Arial Narrow" w:hAnsi="Arial Narrow" w:cs="Times New Roman"/>
                <w:shd w:val="clear" w:color="auto" w:fill="FFFFFF"/>
              </w:rPr>
              <w:t>także składek członkowskich, zakupu pułapek feromonowych i lepowych (dot. systemu IP) i zakupu publikacji dot. produkcji w systemie jakości w ramach unijnych lub krajowych systemów jakości żywności.</w:t>
            </w:r>
          </w:p>
        </w:tc>
      </w:tr>
      <w:tr w:rsidR="00210E92" w:rsidRPr="00003FCC" w:rsidTr="00F92521">
        <w:tc>
          <w:tcPr>
            <w:tcW w:w="1838" w:type="dxa"/>
            <w:tcBorders>
              <w:top w:val="dotted" w:sz="4" w:space="0" w:color="auto"/>
              <w:left w:val="dotted" w:sz="4" w:space="0" w:color="auto"/>
              <w:bottom w:val="dotted" w:sz="4" w:space="0" w:color="auto"/>
              <w:right w:val="dotted" w:sz="4" w:space="0" w:color="auto"/>
            </w:tcBorders>
            <w:vAlign w:val="center"/>
          </w:tcPr>
          <w:p w:rsidR="00210E92" w:rsidRPr="00210E92" w:rsidRDefault="00210E92" w:rsidP="00F92521">
            <w:pPr>
              <w:tabs>
                <w:tab w:val="left" w:pos="6629"/>
              </w:tabs>
              <w:spacing w:after="60"/>
              <w:rPr>
                <w:rFonts w:ascii="Arial Narrow" w:hAnsi="Arial Narrow"/>
              </w:rPr>
            </w:pPr>
            <w:r w:rsidRPr="00210E92">
              <w:rPr>
                <w:rFonts w:ascii="Arial Narrow" w:hAnsi="Arial Narrow" w:cs="Times New Roman"/>
                <w:b/>
              </w:rPr>
              <w:t>Opis</w:t>
            </w:r>
            <w:r w:rsidRPr="00210E92">
              <w:rPr>
                <w:rFonts w:ascii="Arial Narrow" w:eastAsia="Times New Roman" w:hAnsi="Arial Narrow" w:cs="Times New Roman"/>
                <w:b/>
                <w:shd w:val="clear" w:color="auto" w:fill="FFFFFF"/>
                <w:lang w:eastAsia="pl-PL"/>
              </w:rPr>
              <w:t xml:space="preserve"> warunków kwalifikowalności </w:t>
            </w:r>
          </w:p>
        </w:tc>
        <w:tc>
          <w:tcPr>
            <w:tcW w:w="7229" w:type="dxa"/>
            <w:tcBorders>
              <w:top w:val="dotted" w:sz="4" w:space="0" w:color="auto"/>
              <w:left w:val="dotted" w:sz="4" w:space="0" w:color="auto"/>
              <w:bottom w:val="dotted" w:sz="4" w:space="0" w:color="auto"/>
              <w:right w:val="dotted" w:sz="4" w:space="0" w:color="auto"/>
            </w:tcBorders>
          </w:tcPr>
          <w:p w:rsidR="00210E92" w:rsidRPr="004C5DD8" w:rsidRDefault="00210E92" w:rsidP="000D3826">
            <w:pPr>
              <w:jc w:val="both"/>
              <w:rPr>
                <w:rFonts w:ascii="Arial Narrow" w:eastAsia="Arial Narrow" w:hAnsi="Arial Narrow" w:cs="Arial Narrow"/>
              </w:rPr>
            </w:pPr>
            <w:r w:rsidRPr="00210E92">
              <w:rPr>
                <w:rFonts w:ascii="Arial Narrow" w:eastAsia="Arial Narrow" w:hAnsi="Arial Narrow" w:cs="Arial Narrow"/>
              </w:rPr>
              <w:t>Pomoc będzie udzielona producentowi (rolnikowi lub przetwórcy), który:</w:t>
            </w:r>
          </w:p>
          <w:p w:rsidR="00210E92" w:rsidRPr="004C5DD8" w:rsidRDefault="00210E92" w:rsidP="000D3826">
            <w:pPr>
              <w:spacing w:line="240" w:lineRule="exact"/>
              <w:jc w:val="both"/>
              <w:rPr>
                <w:rFonts w:ascii="Arial Narrow" w:eastAsia="Arial Narrow" w:hAnsi="Arial Narrow" w:cs="Arial Narrow"/>
              </w:rPr>
            </w:pPr>
            <w:r w:rsidRPr="00210E92">
              <w:rPr>
                <w:rFonts w:ascii="Arial Narrow" w:eastAsia="Arial Narrow" w:hAnsi="Arial Narrow" w:cs="Arial Narrow"/>
              </w:rPr>
              <w:t>wytwarza produkty w ramach unijnych lub krajowych systemów jakości (potwierdzone certyfikatem) przeznaczone bezpośrednio, lub po przetworzeniu, do spożycia przez ludzi.</w:t>
            </w:r>
          </w:p>
        </w:tc>
      </w:tr>
      <w:tr w:rsidR="00210E92" w:rsidRPr="00003FCC" w:rsidTr="00F92521">
        <w:trPr>
          <w:trHeight w:val="572"/>
        </w:trPr>
        <w:tc>
          <w:tcPr>
            <w:tcW w:w="1838" w:type="dxa"/>
            <w:tcBorders>
              <w:top w:val="dotted" w:sz="4" w:space="0" w:color="auto"/>
              <w:left w:val="dotted" w:sz="4" w:space="0" w:color="auto"/>
              <w:bottom w:val="dotted" w:sz="4" w:space="0" w:color="auto"/>
              <w:right w:val="dotted" w:sz="4" w:space="0" w:color="auto"/>
            </w:tcBorders>
            <w:vAlign w:val="center"/>
          </w:tcPr>
          <w:p w:rsidR="00210E92" w:rsidRPr="00210E92" w:rsidRDefault="00210E92" w:rsidP="00F92521">
            <w:pPr>
              <w:tabs>
                <w:tab w:val="left" w:pos="6629"/>
              </w:tabs>
              <w:spacing w:after="60"/>
              <w:rPr>
                <w:rFonts w:ascii="Arial Narrow" w:hAnsi="Arial Narrow"/>
                <w:i/>
              </w:rPr>
            </w:pPr>
            <w:r w:rsidRPr="00210E92">
              <w:rPr>
                <w:rFonts w:ascii="Arial Narrow" w:eastAsia="Times New Roman" w:hAnsi="Arial Narrow" w:cs="Times New Roman"/>
                <w:b/>
                <w:shd w:val="clear" w:color="auto" w:fill="FFFFFF"/>
                <w:lang w:eastAsia="pl-PL"/>
              </w:rPr>
              <w:t>Opis kryteriów wyboru</w:t>
            </w:r>
            <w:r w:rsidRPr="00210E92">
              <w:rPr>
                <w:rFonts w:ascii="Arial Narrow" w:hAnsi="Arial Narrow" w:cs="Times New Roman"/>
                <w:b/>
                <w:shd w:val="clear" w:color="auto" w:fill="FFFFFF"/>
              </w:rPr>
              <w:t xml:space="preserve"> </w:t>
            </w:r>
          </w:p>
        </w:tc>
        <w:tc>
          <w:tcPr>
            <w:tcW w:w="7229" w:type="dxa"/>
            <w:tcBorders>
              <w:top w:val="dotted" w:sz="4" w:space="0" w:color="auto"/>
              <w:left w:val="dotted" w:sz="4" w:space="0" w:color="auto"/>
              <w:bottom w:val="dotted" w:sz="4" w:space="0" w:color="auto"/>
              <w:right w:val="dotted" w:sz="4" w:space="0" w:color="auto"/>
            </w:tcBorders>
          </w:tcPr>
          <w:p w:rsidR="00210E92" w:rsidRPr="004C5DD8" w:rsidRDefault="00210E92" w:rsidP="000D3826">
            <w:pPr>
              <w:jc w:val="both"/>
              <w:rPr>
                <w:rFonts w:ascii="Arial Narrow" w:eastAsia="Arial Narrow" w:hAnsi="Arial Narrow" w:cs="Arial Narrow"/>
              </w:rPr>
            </w:pPr>
            <w:r w:rsidRPr="004C5DD8">
              <w:rPr>
                <w:rFonts w:ascii="Arial Narrow" w:eastAsia="Arial Narrow" w:hAnsi="Arial Narrow" w:cs="Arial Narrow"/>
              </w:rPr>
              <w:t>Udokumentowanie poniesienia kosztów kwalifikowanych objętych zakresem interwencji (w szczególności kosztów poniesionych na kontrolę i certyfikację).</w:t>
            </w:r>
          </w:p>
        </w:tc>
      </w:tr>
      <w:tr w:rsidR="00210E92" w:rsidRPr="00003FCC" w:rsidTr="00F92521">
        <w:tc>
          <w:tcPr>
            <w:tcW w:w="1838" w:type="dxa"/>
            <w:tcBorders>
              <w:top w:val="dotted" w:sz="4" w:space="0" w:color="auto"/>
              <w:left w:val="dotted" w:sz="4" w:space="0" w:color="auto"/>
              <w:bottom w:val="dotted" w:sz="4" w:space="0" w:color="auto"/>
              <w:right w:val="dotted" w:sz="4" w:space="0" w:color="auto"/>
            </w:tcBorders>
            <w:vAlign w:val="center"/>
          </w:tcPr>
          <w:p w:rsidR="00210E92" w:rsidRPr="00C741C4" w:rsidRDefault="00210E92" w:rsidP="00F92521">
            <w:pPr>
              <w:tabs>
                <w:tab w:val="left" w:pos="6629"/>
              </w:tabs>
              <w:spacing w:after="60"/>
              <w:rPr>
                <w:rFonts w:ascii="Arial Narrow" w:hAnsi="Arial Narrow"/>
                <w:i/>
              </w:rPr>
            </w:pPr>
            <w:r w:rsidRPr="00003FCC">
              <w:rPr>
                <w:rFonts w:ascii="Arial Narrow" w:eastAsia="Times New Roman" w:hAnsi="Arial Narrow" w:cs="Times New Roman"/>
                <w:b/>
                <w:shd w:val="clear" w:color="auto" w:fill="FFFFFF"/>
                <w:lang w:eastAsia="pl-PL"/>
              </w:rPr>
              <w:t>Opis formy pomocy</w:t>
            </w:r>
            <w:r w:rsidRPr="00003FCC">
              <w:rPr>
                <w:rFonts w:ascii="Arial Narrow" w:eastAsia="Times New Roman" w:hAnsi="Arial Narrow" w:cs="Times New Roman"/>
                <w:shd w:val="clear" w:color="auto" w:fill="FFFFFF"/>
                <w:lang w:eastAsia="pl-PL"/>
              </w:rPr>
              <w:t xml:space="preserve"> </w:t>
            </w:r>
          </w:p>
        </w:tc>
        <w:tc>
          <w:tcPr>
            <w:tcW w:w="7229" w:type="dxa"/>
            <w:tcBorders>
              <w:top w:val="dotted" w:sz="4" w:space="0" w:color="auto"/>
              <w:left w:val="dotted" w:sz="4" w:space="0" w:color="auto"/>
              <w:bottom w:val="dotted" w:sz="4" w:space="0" w:color="auto"/>
              <w:right w:val="dotted" w:sz="4" w:space="0" w:color="auto"/>
            </w:tcBorders>
          </w:tcPr>
          <w:p w:rsidR="00210E92" w:rsidRPr="004C5DD8" w:rsidRDefault="00210E92" w:rsidP="000D3826">
            <w:pPr>
              <w:jc w:val="both"/>
              <w:rPr>
                <w:rFonts w:ascii="Arial Narrow" w:eastAsia="Arial Narrow" w:hAnsi="Arial Narrow" w:cs="Arial Narrow"/>
              </w:rPr>
            </w:pPr>
            <w:r w:rsidRPr="004C5DD8">
              <w:rPr>
                <w:rFonts w:ascii="Arial Narrow" w:eastAsia="Arial Narrow" w:hAnsi="Arial Narrow" w:cs="Arial Narrow"/>
              </w:rPr>
              <w:t>Płatności ryczałtowe</w:t>
            </w:r>
          </w:p>
        </w:tc>
      </w:tr>
      <w:tr w:rsidR="00210E92" w:rsidRPr="00003FCC" w:rsidTr="00F92521">
        <w:tc>
          <w:tcPr>
            <w:tcW w:w="1838" w:type="dxa"/>
            <w:tcBorders>
              <w:top w:val="dotted" w:sz="4" w:space="0" w:color="auto"/>
              <w:left w:val="dotted" w:sz="4" w:space="0" w:color="auto"/>
              <w:bottom w:val="dotted" w:sz="4" w:space="0" w:color="auto"/>
              <w:right w:val="dotted" w:sz="4" w:space="0" w:color="auto"/>
            </w:tcBorders>
            <w:vAlign w:val="center"/>
          </w:tcPr>
          <w:p w:rsidR="00210E92" w:rsidRPr="00003FCC" w:rsidRDefault="00210E92" w:rsidP="00F92521">
            <w:pPr>
              <w:tabs>
                <w:tab w:val="left" w:pos="6629"/>
              </w:tabs>
              <w:spacing w:after="60"/>
              <w:rPr>
                <w:rFonts w:ascii="Arial Narrow" w:hAnsi="Arial Narrow"/>
                <w:vertAlign w:val="superscript"/>
              </w:rPr>
            </w:pPr>
            <w:r w:rsidRPr="00003FCC">
              <w:rPr>
                <w:rFonts w:ascii="Arial Narrow" w:hAnsi="Arial Narrow" w:cs="Times New Roman"/>
                <w:b/>
                <w:bCs/>
              </w:rPr>
              <w:t>Wysokość wsparcia</w:t>
            </w:r>
          </w:p>
        </w:tc>
        <w:tc>
          <w:tcPr>
            <w:tcW w:w="7229" w:type="dxa"/>
            <w:tcBorders>
              <w:top w:val="dotted" w:sz="4" w:space="0" w:color="auto"/>
              <w:left w:val="dotted" w:sz="4" w:space="0" w:color="auto"/>
              <w:bottom w:val="dotted" w:sz="4" w:space="0" w:color="auto"/>
              <w:right w:val="dotted" w:sz="4" w:space="0" w:color="auto"/>
            </w:tcBorders>
          </w:tcPr>
          <w:p w:rsidR="00210E92" w:rsidRPr="0020315F" w:rsidRDefault="00210E92" w:rsidP="000D3826">
            <w:pPr>
              <w:jc w:val="both"/>
              <w:rPr>
                <w:rFonts w:ascii="Arial Narrow" w:hAnsi="Arial Narrow" w:cs="Times New Roman"/>
                <w:b/>
              </w:rPr>
            </w:pPr>
            <w:r w:rsidRPr="007B05FD">
              <w:rPr>
                <w:rFonts w:ascii="Arial Narrow" w:hAnsi="Arial Narrow" w:cs="Times New Roman"/>
                <w:shd w:val="clear" w:color="auto" w:fill="FFFFFF"/>
              </w:rPr>
              <w:t>Maksymalnie 5 000 zł na producenta w zależności od specyfiki danego systemu jakości żywności, w ramach którego prowadzona jest produkcja – s</w:t>
            </w:r>
            <w:r w:rsidRPr="0020315F">
              <w:rPr>
                <w:rFonts w:ascii="Arial Narrow" w:hAnsi="Arial Narrow" w:cs="Times New Roman"/>
                <w:shd w:val="clear" w:color="auto" w:fill="FFFFFF"/>
              </w:rPr>
              <w:t>tawka w odniesieniu do poszczególnych systemów jakości zostanie określona w przepisach krajowych.</w:t>
            </w:r>
          </w:p>
        </w:tc>
      </w:tr>
    </w:tbl>
    <w:p w:rsidR="008918C6" w:rsidRPr="00003FCC" w:rsidRDefault="008918C6" w:rsidP="61412E6D">
      <w:pPr>
        <w:spacing w:after="120" w:line="288" w:lineRule="auto"/>
        <w:jc w:val="both"/>
        <w:rPr>
          <w:rFonts w:ascii="Arial Narrow" w:hAnsi="Arial Narrow" w:cs="Times New Roman"/>
        </w:rPr>
      </w:pPr>
    </w:p>
    <w:p w:rsidR="00B81BB2" w:rsidRDefault="00B81BB2">
      <w:pPr>
        <w:rPr>
          <w:rFonts w:ascii="Arial Narrow" w:hAnsi="Arial Narrow" w:cs="Times New Roman"/>
        </w:rPr>
      </w:pPr>
      <w:r>
        <w:rPr>
          <w:rFonts w:ascii="Arial Narrow" w:hAnsi="Arial Narrow" w:cs="Times New Roman"/>
        </w:rPr>
        <w:br w:type="page"/>
      </w:r>
    </w:p>
    <w:tbl>
      <w:tblPr>
        <w:tblStyle w:val="Tabela-Siatka"/>
        <w:tblW w:w="0" w:type="auto"/>
        <w:tblLayout w:type="fixed"/>
        <w:tblLook w:val="04A0"/>
      </w:tblPr>
      <w:tblGrid>
        <w:gridCol w:w="1845"/>
        <w:gridCol w:w="7215"/>
      </w:tblGrid>
      <w:tr w:rsidR="3F8B09A3" w:rsidRPr="00003FCC" w:rsidTr="00F92521">
        <w:tc>
          <w:tcPr>
            <w:tcW w:w="9060"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tcPr>
          <w:p w:rsidR="2E05B033" w:rsidRPr="00F85D68" w:rsidRDefault="2E05B033" w:rsidP="3F8B09A3">
            <w:pPr>
              <w:rPr>
                <w:rFonts w:ascii="Arial Narrow" w:hAnsi="Arial Narrow"/>
                <w:b/>
                <w:bCs/>
              </w:rPr>
            </w:pPr>
            <w:r w:rsidRPr="0020315F">
              <w:rPr>
                <w:rFonts w:ascii="Arial Narrow" w:hAnsi="Arial Narrow" w:cs="Times New Roman"/>
                <w:b/>
                <w:bCs/>
              </w:rPr>
              <w:t>Art. 72 p</w:t>
            </w:r>
            <w:r w:rsidRPr="0020315F">
              <w:rPr>
                <w:rFonts w:ascii="Arial Narrow" w:hAnsi="Arial Narrow"/>
                <w:b/>
                <w:bCs/>
              </w:rPr>
              <w:t>rojektu rozporządzenia o Planach strategicznych WPR</w:t>
            </w:r>
          </w:p>
        </w:tc>
      </w:tr>
      <w:tr w:rsidR="3F8B09A3" w:rsidRPr="00003FCC" w:rsidTr="00F92521">
        <w:tc>
          <w:tcPr>
            <w:tcW w:w="1845" w:type="dxa"/>
            <w:tcBorders>
              <w:top w:val="dotted" w:sz="4" w:space="0" w:color="auto"/>
              <w:left w:val="dotted" w:sz="4" w:space="0" w:color="auto"/>
              <w:bottom w:val="dotted" w:sz="4" w:space="0" w:color="auto"/>
              <w:right w:val="dotted" w:sz="4" w:space="0" w:color="auto"/>
            </w:tcBorders>
            <w:vAlign w:val="center"/>
          </w:tcPr>
          <w:p w:rsidR="3F8B09A3" w:rsidRPr="00F85D68" w:rsidRDefault="3F8B09A3" w:rsidP="00F92521">
            <w:pPr>
              <w:rPr>
                <w:rFonts w:ascii="Arial Narrow" w:hAnsi="Arial Narrow"/>
              </w:rPr>
            </w:pPr>
            <w:r w:rsidRPr="00003FCC">
              <w:rPr>
                <w:rFonts w:ascii="Arial Narrow" w:eastAsia="Arial Narrow" w:hAnsi="Arial Narrow" w:cs="Arial Narrow"/>
                <w:b/>
                <w:bCs/>
              </w:rPr>
              <w:t>Nazwa interwencji</w:t>
            </w:r>
          </w:p>
        </w:tc>
        <w:tc>
          <w:tcPr>
            <w:tcW w:w="7215" w:type="dxa"/>
            <w:tcBorders>
              <w:top w:val="dotted" w:sz="4" w:space="0" w:color="auto"/>
              <w:left w:val="dotted" w:sz="4" w:space="0" w:color="auto"/>
              <w:bottom w:val="dotted" w:sz="4" w:space="0" w:color="auto"/>
              <w:right w:val="dotted" w:sz="4" w:space="0" w:color="auto"/>
            </w:tcBorders>
          </w:tcPr>
          <w:p w:rsidR="3F8B09A3" w:rsidRPr="00F85D68" w:rsidRDefault="3F8B09A3">
            <w:pPr>
              <w:rPr>
                <w:rFonts w:ascii="Arial Narrow" w:hAnsi="Arial Narrow"/>
                <w:color w:val="002060"/>
              </w:rPr>
            </w:pPr>
            <w:r w:rsidRPr="00F85D68">
              <w:rPr>
                <w:rFonts w:ascii="Arial Narrow" w:eastAsia="Arial Narrow" w:hAnsi="Arial Narrow" w:cs="Arial Narrow"/>
                <w:b/>
                <w:bCs/>
                <w:color w:val="002060"/>
              </w:rPr>
              <w:t>Doskonalenie zawodowe rolników</w:t>
            </w:r>
          </w:p>
        </w:tc>
      </w:tr>
      <w:tr w:rsidR="3F8B09A3" w:rsidRPr="00003FCC" w:rsidTr="00F92521">
        <w:tc>
          <w:tcPr>
            <w:tcW w:w="1845" w:type="dxa"/>
            <w:tcBorders>
              <w:top w:val="dotted" w:sz="4" w:space="0" w:color="auto"/>
              <w:left w:val="dotted" w:sz="4" w:space="0" w:color="auto"/>
              <w:bottom w:val="dotted" w:sz="4" w:space="0" w:color="auto"/>
              <w:right w:val="dotted" w:sz="4" w:space="0" w:color="auto"/>
            </w:tcBorders>
            <w:vAlign w:val="center"/>
          </w:tcPr>
          <w:p w:rsidR="3F8B09A3" w:rsidRPr="00F85D68" w:rsidRDefault="3F8B09A3" w:rsidP="00F92521">
            <w:pPr>
              <w:rPr>
                <w:rFonts w:ascii="Arial Narrow" w:hAnsi="Arial Narrow"/>
              </w:rPr>
            </w:pPr>
            <w:r w:rsidRPr="00003FCC">
              <w:rPr>
                <w:rFonts w:ascii="Arial Narrow" w:eastAsia="Arial Narrow" w:hAnsi="Arial Narrow" w:cs="Arial Narrow"/>
                <w:b/>
                <w:bCs/>
              </w:rPr>
              <w:t>Cel Szczegółowy</w:t>
            </w:r>
          </w:p>
        </w:tc>
        <w:tc>
          <w:tcPr>
            <w:tcW w:w="7215" w:type="dxa"/>
            <w:tcBorders>
              <w:top w:val="dotted" w:sz="4" w:space="0" w:color="auto"/>
              <w:left w:val="dotted" w:sz="4" w:space="0" w:color="auto"/>
              <w:bottom w:val="dotted" w:sz="4" w:space="0" w:color="auto"/>
              <w:right w:val="dotted" w:sz="4" w:space="0" w:color="auto"/>
            </w:tcBorders>
          </w:tcPr>
          <w:p w:rsidR="3F8B09A3" w:rsidRPr="007B05FD" w:rsidRDefault="3F8B09A3" w:rsidP="000D3826">
            <w:pPr>
              <w:jc w:val="both"/>
              <w:rPr>
                <w:rFonts w:ascii="Arial Narrow" w:eastAsia="Arial Narrow" w:hAnsi="Arial Narrow" w:cs="Arial Narrow"/>
                <w:b/>
                <w:bCs/>
              </w:rPr>
            </w:pPr>
            <w:r w:rsidRPr="00003FCC">
              <w:rPr>
                <w:rFonts w:ascii="Arial Narrow" w:eastAsia="Arial Narrow" w:hAnsi="Arial Narrow" w:cs="Arial Narrow"/>
                <w:b/>
                <w:bCs/>
              </w:rPr>
              <w:t>Cel 10</w:t>
            </w:r>
            <w:r w:rsidR="3144428E" w:rsidRPr="00003FCC">
              <w:rPr>
                <w:rFonts w:ascii="Arial Narrow" w:eastAsia="Arial Narrow" w:hAnsi="Arial Narrow" w:cs="Arial Narrow"/>
                <w:b/>
                <w:bCs/>
              </w:rPr>
              <w:t>:</w:t>
            </w:r>
            <w:r w:rsidRPr="00C741C4">
              <w:rPr>
                <w:rFonts w:ascii="Arial Narrow" w:eastAsia="Arial Narrow" w:hAnsi="Arial Narrow" w:cs="Arial Narrow"/>
                <w:b/>
                <w:bCs/>
              </w:rPr>
              <w:t xml:space="preserve"> (przekrojowy) Modernizacja sektora poprzez wspieranie i dzielenie się wiedzą, innowacjami i cyfryzacja w rolnictwie i na obszarach wiejskich oraz zachęcanie do ich wykorzystywania</w:t>
            </w:r>
          </w:p>
        </w:tc>
      </w:tr>
      <w:tr w:rsidR="3F8B09A3" w:rsidRPr="00003FCC" w:rsidTr="00F92521">
        <w:tc>
          <w:tcPr>
            <w:tcW w:w="1845" w:type="dxa"/>
            <w:tcBorders>
              <w:top w:val="dotted" w:sz="4" w:space="0" w:color="auto"/>
              <w:left w:val="dotted" w:sz="4" w:space="0" w:color="auto"/>
              <w:bottom w:val="dotted" w:sz="4" w:space="0" w:color="auto"/>
              <w:right w:val="dotted" w:sz="4" w:space="0" w:color="auto"/>
            </w:tcBorders>
            <w:vAlign w:val="center"/>
          </w:tcPr>
          <w:p w:rsidR="3F8B09A3" w:rsidRPr="00003FCC" w:rsidRDefault="3F8B09A3" w:rsidP="00F92521">
            <w:pPr>
              <w:rPr>
                <w:rFonts w:ascii="Arial Narrow" w:eastAsia="Arial Narrow" w:hAnsi="Arial Narrow" w:cs="Arial Narrow"/>
                <w:b/>
                <w:bCs/>
                <w:vertAlign w:val="superscript"/>
              </w:rPr>
            </w:pPr>
            <w:r w:rsidRPr="00003FCC">
              <w:rPr>
                <w:rFonts w:ascii="Arial Narrow" w:eastAsia="Arial Narrow" w:hAnsi="Arial Narrow" w:cs="Arial Narrow"/>
                <w:b/>
                <w:bCs/>
              </w:rPr>
              <w:t>Beneficjent</w:t>
            </w:r>
          </w:p>
        </w:tc>
        <w:tc>
          <w:tcPr>
            <w:tcW w:w="7215" w:type="dxa"/>
            <w:tcBorders>
              <w:top w:val="dotted" w:sz="4" w:space="0" w:color="auto"/>
              <w:left w:val="dotted" w:sz="4" w:space="0" w:color="auto"/>
              <w:bottom w:val="dotted" w:sz="4" w:space="0" w:color="auto"/>
              <w:right w:val="dotted" w:sz="4" w:space="0" w:color="auto"/>
            </w:tcBorders>
          </w:tcPr>
          <w:p w:rsidR="3F8B09A3" w:rsidRPr="00F85D68" w:rsidRDefault="3F8B09A3" w:rsidP="000D3826">
            <w:pPr>
              <w:jc w:val="both"/>
              <w:rPr>
                <w:rFonts w:ascii="Arial Narrow" w:hAnsi="Arial Narrow"/>
              </w:rPr>
            </w:pPr>
            <w:r w:rsidRPr="00C741C4">
              <w:rPr>
                <w:rFonts w:ascii="Arial Narrow" w:eastAsia="Arial Narrow" w:hAnsi="Arial Narrow" w:cs="Arial Narrow"/>
              </w:rPr>
              <w:t xml:space="preserve">Wojewódzkie ośrodki doradztwa rolniczego </w:t>
            </w:r>
          </w:p>
        </w:tc>
      </w:tr>
      <w:tr w:rsidR="3F8B09A3" w:rsidRPr="00003FCC" w:rsidTr="00F92521">
        <w:tc>
          <w:tcPr>
            <w:tcW w:w="1845" w:type="dxa"/>
            <w:tcBorders>
              <w:top w:val="dotted" w:sz="4" w:space="0" w:color="auto"/>
              <w:left w:val="dotted" w:sz="4" w:space="0" w:color="auto"/>
              <w:bottom w:val="dotted" w:sz="4" w:space="0" w:color="auto"/>
              <w:right w:val="dotted" w:sz="4" w:space="0" w:color="auto"/>
            </w:tcBorders>
            <w:vAlign w:val="center"/>
          </w:tcPr>
          <w:p w:rsidR="3F8B09A3" w:rsidRPr="00F85D68" w:rsidRDefault="3F8B09A3" w:rsidP="00F92521">
            <w:pPr>
              <w:rPr>
                <w:rFonts w:ascii="Arial Narrow" w:hAnsi="Arial Narrow"/>
              </w:rPr>
            </w:pPr>
            <w:r w:rsidRPr="00003FCC">
              <w:rPr>
                <w:rFonts w:ascii="Arial Narrow" w:eastAsia="Arial Narrow" w:hAnsi="Arial Narrow" w:cs="Arial Narrow"/>
                <w:b/>
                <w:bCs/>
              </w:rPr>
              <w:t>Opis zakresu interwencji</w:t>
            </w:r>
            <w:r w:rsidRPr="00003FCC">
              <w:rPr>
                <w:rFonts w:ascii="Arial Narrow" w:eastAsia="Arial Narrow" w:hAnsi="Arial Narrow" w:cs="Arial Narrow"/>
              </w:rPr>
              <w:t xml:space="preserve"> </w:t>
            </w:r>
            <w:r w:rsidRPr="00C741C4">
              <w:rPr>
                <w:rFonts w:ascii="Arial Narrow" w:eastAsia="Arial Narrow" w:hAnsi="Arial Narrow" w:cs="Arial Narrow"/>
                <w:b/>
                <w:bCs/>
                <w:i/>
                <w:iCs/>
              </w:rPr>
              <w:t xml:space="preserve"> </w:t>
            </w:r>
          </w:p>
        </w:tc>
        <w:tc>
          <w:tcPr>
            <w:tcW w:w="7215" w:type="dxa"/>
            <w:tcBorders>
              <w:top w:val="dotted" w:sz="4" w:space="0" w:color="auto"/>
              <w:left w:val="dotted" w:sz="4" w:space="0" w:color="auto"/>
              <w:bottom w:val="dotted" w:sz="4" w:space="0" w:color="auto"/>
              <w:right w:val="dotted" w:sz="4" w:space="0" w:color="auto"/>
            </w:tcBorders>
          </w:tcPr>
          <w:p w:rsidR="3F8B09A3" w:rsidRPr="00C741C4" w:rsidRDefault="3F8B09A3" w:rsidP="000D3826">
            <w:pPr>
              <w:jc w:val="both"/>
              <w:rPr>
                <w:rFonts w:ascii="Arial Narrow" w:eastAsia="Arial Narrow" w:hAnsi="Arial Narrow" w:cs="Arial Narrow"/>
                <w:u w:val="single"/>
              </w:rPr>
            </w:pPr>
            <w:r w:rsidRPr="00003FCC">
              <w:rPr>
                <w:rFonts w:ascii="Arial Narrow" w:eastAsia="Arial Narrow" w:hAnsi="Arial Narrow" w:cs="Arial Narrow"/>
                <w:u w:val="single"/>
              </w:rPr>
              <w:t>cel/cele interwencji</w:t>
            </w:r>
          </w:p>
          <w:p w:rsidR="3F8B09A3" w:rsidRPr="00F85D68" w:rsidRDefault="3F8B09A3" w:rsidP="000D3826">
            <w:pPr>
              <w:jc w:val="both"/>
              <w:rPr>
                <w:rFonts w:ascii="Arial Narrow" w:hAnsi="Arial Narrow"/>
              </w:rPr>
            </w:pPr>
            <w:r w:rsidRPr="007B05FD">
              <w:rPr>
                <w:rFonts w:ascii="Arial Narrow" w:eastAsia="Arial Narrow" w:hAnsi="Arial Narrow" w:cs="Arial Narrow"/>
              </w:rPr>
              <w:t>Wzmocnienie przepływu wiedzy i informacji w zakresie rozwoju gospodarstw rolnych poprzez doskonalenie zawodowe rolników.</w:t>
            </w:r>
          </w:p>
          <w:p w:rsidR="3F8B09A3" w:rsidRPr="00003FCC" w:rsidRDefault="3F8B09A3" w:rsidP="000D3826">
            <w:pPr>
              <w:jc w:val="both"/>
              <w:rPr>
                <w:rFonts w:ascii="Arial Narrow" w:eastAsia="Arial Narrow" w:hAnsi="Arial Narrow" w:cs="Arial Narrow"/>
                <w:u w:val="single"/>
              </w:rPr>
            </w:pPr>
            <w:r w:rsidRPr="00003FCC">
              <w:rPr>
                <w:rFonts w:ascii="Arial Narrow" w:eastAsia="Arial Narrow" w:hAnsi="Arial Narrow" w:cs="Arial Narrow"/>
                <w:u w:val="single"/>
              </w:rPr>
              <w:t>zakres interwencji w tym zakres kosztów kwalifikowalnych</w:t>
            </w:r>
          </w:p>
          <w:p w:rsidR="3F8B09A3" w:rsidRPr="00F85D68" w:rsidRDefault="3F8B09A3" w:rsidP="000D3826">
            <w:pPr>
              <w:jc w:val="both"/>
              <w:rPr>
                <w:rFonts w:ascii="Arial Narrow" w:hAnsi="Arial Narrow"/>
              </w:rPr>
            </w:pPr>
            <w:r w:rsidRPr="007B05FD">
              <w:rPr>
                <w:rFonts w:ascii="Arial Narrow" w:eastAsia="Arial Narrow" w:hAnsi="Arial Narrow" w:cs="Arial Narrow"/>
              </w:rPr>
              <w:t>Organizacja różnych form działań szkoleniowych obejmujących zagadnien</w:t>
            </w:r>
            <w:r w:rsidRPr="0020315F">
              <w:rPr>
                <w:rFonts w:ascii="Arial Narrow" w:eastAsia="Arial Narrow" w:hAnsi="Arial Narrow" w:cs="Arial Narrow"/>
              </w:rPr>
              <w:t>ia związane z</w:t>
            </w:r>
            <w:r w:rsidR="000D3826">
              <w:rPr>
                <w:rFonts w:ascii="Arial Narrow" w:eastAsia="Arial Narrow" w:hAnsi="Arial Narrow" w:cs="Arial Narrow"/>
              </w:rPr>
              <w:t> </w:t>
            </w:r>
            <w:r w:rsidRPr="0020315F">
              <w:rPr>
                <w:rFonts w:ascii="Arial Narrow" w:eastAsia="Arial Narrow" w:hAnsi="Arial Narrow" w:cs="Arial Narrow"/>
              </w:rPr>
              <w:t xml:space="preserve">9 celami szczegółowymi, w tym stosowanie środków ochrony roślin, nawozów, antybiotyków, przeciwdziałanie i adaptacja do zmian klimatu, rolnictwo ekologiczne, podnoszenie konkurencyjności gospodarstw, skracanie łańcucha żywnościowego, zarządzanie ryzykiem w gospodarstwie i wspólne formy działania. </w:t>
            </w:r>
          </w:p>
          <w:p w:rsidR="3F8B09A3" w:rsidRPr="00F85D68" w:rsidRDefault="3F8B09A3" w:rsidP="000D3826">
            <w:pPr>
              <w:jc w:val="both"/>
              <w:rPr>
                <w:rFonts w:ascii="Arial Narrow" w:hAnsi="Arial Narrow"/>
              </w:rPr>
            </w:pPr>
            <w:r w:rsidRPr="00003FCC">
              <w:rPr>
                <w:rFonts w:ascii="Arial Narrow" w:eastAsia="Arial Narrow" w:hAnsi="Arial Narrow" w:cs="Arial Narrow"/>
              </w:rPr>
              <w:t xml:space="preserve">Zasięg i zakres tematyczny działań szkoleniowych ustalany będzie przez Ministra Rolnictwa i Rozwoju Wsi.  </w:t>
            </w:r>
          </w:p>
          <w:p w:rsidR="3F8B09A3" w:rsidRPr="00F85D68" w:rsidRDefault="3F8B09A3" w:rsidP="000D3826">
            <w:pPr>
              <w:jc w:val="both"/>
              <w:rPr>
                <w:rFonts w:ascii="Arial Narrow" w:hAnsi="Arial Narrow"/>
              </w:rPr>
            </w:pPr>
            <w:r w:rsidRPr="00003FCC">
              <w:rPr>
                <w:rFonts w:ascii="Arial Narrow" w:eastAsia="Arial Narrow" w:hAnsi="Arial Narrow" w:cs="Arial Narrow"/>
              </w:rPr>
              <w:t xml:space="preserve">Odbiorcami szkoleń są rolnicy, a także małżonkowie rolników, domownicy rolników, </w:t>
            </w:r>
            <w:r w:rsidRPr="007B05FD">
              <w:rPr>
                <w:rFonts w:ascii="Arial Narrow" w:eastAsia="Arial Narrow" w:hAnsi="Arial Narrow" w:cs="Arial Narrow"/>
              </w:rPr>
              <w:t>osoby zatru</w:t>
            </w:r>
            <w:r w:rsidRPr="0020315F">
              <w:rPr>
                <w:rFonts w:ascii="Arial Narrow" w:eastAsia="Arial Narrow" w:hAnsi="Arial Narrow" w:cs="Arial Narrow"/>
              </w:rPr>
              <w:t>dnione w rolnictwie oraz osoby rozpoczynające po raz pierwszy prowadzenie gospodarstwa jako młody rolnik. Możliwe będzie stosowanie preferencji w dostępie do szkoleń dla beneficjentów instrumentów Planu</w:t>
            </w:r>
            <w:r w:rsidRPr="00003FCC">
              <w:rPr>
                <w:rFonts w:ascii="Arial Narrow" w:eastAsia="Arial Narrow" w:hAnsi="Arial Narrow" w:cs="Arial Narrow"/>
              </w:rPr>
              <w:t xml:space="preserve">. </w:t>
            </w:r>
          </w:p>
          <w:p w:rsidR="3F8B09A3" w:rsidRPr="00F85D68" w:rsidRDefault="3F8B09A3" w:rsidP="000D3826">
            <w:pPr>
              <w:jc w:val="both"/>
              <w:rPr>
                <w:rFonts w:ascii="Arial Narrow" w:hAnsi="Arial Narrow"/>
              </w:rPr>
            </w:pPr>
            <w:r w:rsidRPr="00003FCC">
              <w:rPr>
                <w:rFonts w:ascii="Arial Narrow" w:eastAsia="Arial Narrow" w:hAnsi="Arial Narrow" w:cs="Arial Narrow"/>
              </w:rPr>
              <w:t>Koszty związane z organizacją i przeprowadzeniem działań szkoleniowych (z</w:t>
            </w:r>
            <w:r w:rsidR="000D3826">
              <w:rPr>
                <w:rFonts w:ascii="Arial Narrow" w:eastAsia="Arial Narrow" w:hAnsi="Arial Narrow" w:cs="Arial Narrow"/>
              </w:rPr>
              <w:t> </w:t>
            </w:r>
            <w:r w:rsidRPr="00003FCC">
              <w:rPr>
                <w:rFonts w:ascii="Arial Narrow" w:eastAsia="Arial Narrow" w:hAnsi="Arial Narrow" w:cs="Arial Narrow"/>
              </w:rPr>
              <w:t>wyłączeniem kosztów dojazdu uczestników).</w:t>
            </w:r>
          </w:p>
        </w:tc>
      </w:tr>
      <w:tr w:rsidR="3F8B09A3" w:rsidRPr="00003FCC" w:rsidTr="00F92521">
        <w:tc>
          <w:tcPr>
            <w:tcW w:w="1845" w:type="dxa"/>
            <w:tcBorders>
              <w:top w:val="dotted" w:sz="4" w:space="0" w:color="auto"/>
              <w:left w:val="dotted" w:sz="4" w:space="0" w:color="auto"/>
              <w:bottom w:val="dotted" w:sz="4" w:space="0" w:color="auto"/>
              <w:right w:val="dotted" w:sz="4" w:space="0" w:color="auto"/>
            </w:tcBorders>
            <w:vAlign w:val="center"/>
          </w:tcPr>
          <w:p w:rsidR="3F8B09A3" w:rsidRPr="00003FCC" w:rsidRDefault="3F8B09A3" w:rsidP="00F92521">
            <w:pPr>
              <w:rPr>
                <w:rFonts w:ascii="Arial Narrow" w:eastAsia="Arial Narrow" w:hAnsi="Arial Narrow" w:cs="Arial Narrow"/>
                <w:i/>
                <w:iCs/>
              </w:rPr>
            </w:pPr>
          </w:p>
        </w:tc>
        <w:tc>
          <w:tcPr>
            <w:tcW w:w="7215" w:type="dxa"/>
            <w:tcBorders>
              <w:top w:val="dotted" w:sz="4" w:space="0" w:color="auto"/>
              <w:left w:val="dotted" w:sz="4" w:space="0" w:color="auto"/>
              <w:bottom w:val="dotted" w:sz="4" w:space="0" w:color="auto"/>
              <w:right w:val="dotted" w:sz="4" w:space="0" w:color="auto"/>
            </w:tcBorders>
          </w:tcPr>
          <w:p w:rsidR="3F8B09A3" w:rsidRPr="00F85D68" w:rsidRDefault="3F8B09A3" w:rsidP="000D3826">
            <w:pPr>
              <w:jc w:val="both"/>
              <w:rPr>
                <w:rFonts w:ascii="Arial Narrow" w:hAnsi="Arial Narrow"/>
              </w:rPr>
            </w:pPr>
            <w:r w:rsidRPr="00003FCC">
              <w:rPr>
                <w:rFonts w:ascii="Arial Narrow" w:eastAsia="Arial Narrow" w:hAnsi="Arial Narrow" w:cs="Arial Narrow"/>
              </w:rPr>
              <w:t xml:space="preserve">Ze względu na posiadane doświadczenie w organizacji i realizacji szkoleń dla rolników, posiadane zasoby kadrowe, rozbudowaną bazę dydaktyczno-szkoleniową, a także ustawowe umocowanie do realizacji takiej działalności, działania szkoleniowe prowadzone będą przez wojewódzkie ośrodki doradztwa rolniczego. </w:t>
            </w:r>
          </w:p>
          <w:p w:rsidR="3F8B09A3" w:rsidRPr="00F85D68" w:rsidRDefault="3F8B09A3" w:rsidP="000D3826">
            <w:pPr>
              <w:jc w:val="both"/>
              <w:rPr>
                <w:rFonts w:ascii="Arial Narrow" w:hAnsi="Arial Narrow"/>
              </w:rPr>
            </w:pPr>
            <w:r w:rsidRPr="00003FCC">
              <w:rPr>
                <w:rFonts w:ascii="Arial Narrow" w:eastAsia="Arial Narrow" w:hAnsi="Arial Narrow" w:cs="Arial Narrow"/>
              </w:rPr>
              <w:t>Działania szkoleniowe będą prowadzone:</w:t>
            </w:r>
          </w:p>
          <w:p w:rsidR="3F8B09A3" w:rsidRPr="004C5DD8" w:rsidRDefault="3F8B09A3" w:rsidP="004B3E72">
            <w:pPr>
              <w:pStyle w:val="Akapitzlist"/>
              <w:numPr>
                <w:ilvl w:val="0"/>
                <w:numId w:val="16"/>
              </w:numPr>
              <w:ind w:left="450" w:hanging="450"/>
              <w:jc w:val="both"/>
              <w:rPr>
                <w:rFonts w:ascii="Arial Narrow" w:eastAsiaTheme="minorEastAsia" w:hAnsi="Arial Narrow"/>
              </w:rPr>
            </w:pPr>
            <w:r w:rsidRPr="00003FCC">
              <w:rPr>
                <w:rFonts w:ascii="Arial Narrow" w:eastAsia="Arial Narrow" w:hAnsi="Arial Narrow" w:cs="Arial Narrow"/>
              </w:rPr>
              <w:t>przez kadrę dydaktyczną posiadającą odpowiednie kwalifikacje do ich przeprowadzenia;</w:t>
            </w:r>
          </w:p>
          <w:p w:rsidR="0029602F" w:rsidRPr="0029602F" w:rsidRDefault="004C5DD8" w:rsidP="004B3E72">
            <w:pPr>
              <w:pStyle w:val="Akapitzlist"/>
              <w:numPr>
                <w:ilvl w:val="0"/>
                <w:numId w:val="16"/>
              </w:numPr>
              <w:ind w:left="450" w:hanging="450"/>
              <w:jc w:val="both"/>
              <w:rPr>
                <w:rFonts w:ascii="Arial Narrow" w:eastAsiaTheme="minorEastAsia" w:hAnsi="Arial Narrow"/>
                <w:i/>
              </w:rPr>
            </w:pPr>
            <w:r w:rsidRPr="004C5DD8">
              <w:rPr>
                <w:rFonts w:ascii="Arial Narrow" w:eastAsia="Arial Narrow" w:hAnsi="Arial Narrow" w:cs="Arial Narrow"/>
              </w:rPr>
              <w:t>z wykorzystaniem odpowiedniej bazy dydaktyczno-szkoleniowej.</w:t>
            </w:r>
          </w:p>
        </w:tc>
      </w:tr>
      <w:tr w:rsidR="3F8B09A3" w:rsidRPr="00003FCC" w:rsidTr="00F92521">
        <w:tc>
          <w:tcPr>
            <w:tcW w:w="1845" w:type="dxa"/>
            <w:tcBorders>
              <w:top w:val="dotted" w:sz="4" w:space="0" w:color="auto"/>
              <w:left w:val="dotted" w:sz="4" w:space="0" w:color="auto"/>
              <w:bottom w:val="dotted" w:sz="4" w:space="0" w:color="auto"/>
              <w:right w:val="dotted" w:sz="4" w:space="0" w:color="auto"/>
            </w:tcBorders>
            <w:vAlign w:val="center"/>
          </w:tcPr>
          <w:p w:rsidR="3F8B09A3" w:rsidRPr="00003FCC" w:rsidRDefault="3F8B09A3" w:rsidP="00F92521">
            <w:pPr>
              <w:rPr>
                <w:rFonts w:ascii="Arial Narrow" w:eastAsia="Arial Narrow" w:hAnsi="Arial Narrow" w:cs="Arial Narrow"/>
                <w:i/>
                <w:iCs/>
              </w:rPr>
            </w:pPr>
            <w:r w:rsidRPr="00003FCC">
              <w:rPr>
                <w:rFonts w:ascii="Arial Narrow" w:eastAsia="Arial Narrow" w:hAnsi="Arial Narrow" w:cs="Arial Narrow"/>
                <w:b/>
                <w:bCs/>
              </w:rPr>
              <w:t xml:space="preserve">Opis kryteriów wyboru </w:t>
            </w:r>
          </w:p>
        </w:tc>
        <w:tc>
          <w:tcPr>
            <w:tcW w:w="7215" w:type="dxa"/>
            <w:tcBorders>
              <w:top w:val="dotted" w:sz="4" w:space="0" w:color="auto"/>
              <w:left w:val="dotted" w:sz="4" w:space="0" w:color="auto"/>
              <w:bottom w:val="dotted" w:sz="4" w:space="0" w:color="auto"/>
              <w:right w:val="dotted" w:sz="4" w:space="0" w:color="auto"/>
            </w:tcBorders>
          </w:tcPr>
          <w:p w:rsidR="3F8B09A3" w:rsidRPr="00F85D68" w:rsidRDefault="3F8B09A3" w:rsidP="000D3826">
            <w:pPr>
              <w:jc w:val="both"/>
              <w:rPr>
                <w:rFonts w:ascii="Arial Narrow" w:hAnsi="Arial Narrow"/>
              </w:rPr>
            </w:pPr>
            <w:r w:rsidRPr="00CB37BE">
              <w:rPr>
                <w:rFonts w:ascii="Arial Narrow" w:eastAsia="Arial Narrow" w:hAnsi="Arial Narrow" w:cs="Arial Narrow"/>
              </w:rPr>
              <w:t>Nie dotyczy</w:t>
            </w:r>
            <w:r w:rsidR="00093C82" w:rsidRPr="00F85D68">
              <w:rPr>
                <w:rFonts w:ascii="Arial Narrow" w:eastAsia="Arial Narrow" w:hAnsi="Arial Narrow" w:cs="Arial Narrow"/>
              </w:rPr>
              <w:t xml:space="preserve">, ze względu na wskazanie wojewódzkich ośrodków doradztwa </w:t>
            </w:r>
            <w:r w:rsidR="00BA6773" w:rsidRPr="00F85D68">
              <w:rPr>
                <w:rFonts w:ascii="Arial Narrow" w:eastAsia="Arial Narrow" w:hAnsi="Arial Narrow" w:cs="Arial Narrow"/>
              </w:rPr>
              <w:t xml:space="preserve">rolniczego </w:t>
            </w:r>
            <w:r w:rsidR="00093C82" w:rsidRPr="00F85D68">
              <w:rPr>
                <w:rFonts w:ascii="Arial Narrow" w:eastAsia="Arial Narrow" w:hAnsi="Arial Narrow" w:cs="Arial Narrow"/>
              </w:rPr>
              <w:t>jako jedynych beneficjentów</w:t>
            </w:r>
          </w:p>
        </w:tc>
      </w:tr>
      <w:tr w:rsidR="3F8B09A3" w:rsidRPr="00003FCC" w:rsidTr="00F92521">
        <w:tc>
          <w:tcPr>
            <w:tcW w:w="1845" w:type="dxa"/>
            <w:tcBorders>
              <w:top w:val="dotted" w:sz="4" w:space="0" w:color="auto"/>
              <w:left w:val="dotted" w:sz="4" w:space="0" w:color="auto"/>
              <w:bottom w:val="dotted" w:sz="4" w:space="0" w:color="auto"/>
              <w:right w:val="dotted" w:sz="4" w:space="0" w:color="auto"/>
            </w:tcBorders>
            <w:vAlign w:val="center"/>
          </w:tcPr>
          <w:p w:rsidR="3F8B09A3" w:rsidRPr="00003FCC" w:rsidRDefault="3F8B09A3" w:rsidP="00F92521">
            <w:pPr>
              <w:rPr>
                <w:rFonts w:ascii="Arial Narrow" w:eastAsia="Arial Narrow" w:hAnsi="Arial Narrow" w:cs="Arial Narrow"/>
                <w:i/>
                <w:iCs/>
              </w:rPr>
            </w:pPr>
            <w:r w:rsidRPr="00003FCC">
              <w:rPr>
                <w:rFonts w:ascii="Arial Narrow" w:eastAsia="Arial Narrow" w:hAnsi="Arial Narrow" w:cs="Arial Narrow"/>
                <w:b/>
                <w:bCs/>
              </w:rPr>
              <w:t>Opis formy pomocy</w:t>
            </w:r>
            <w:r w:rsidRPr="00003FCC">
              <w:rPr>
                <w:rFonts w:ascii="Arial Narrow" w:eastAsia="Arial Narrow" w:hAnsi="Arial Narrow" w:cs="Arial Narrow"/>
              </w:rPr>
              <w:t xml:space="preserve"> </w:t>
            </w:r>
          </w:p>
        </w:tc>
        <w:tc>
          <w:tcPr>
            <w:tcW w:w="7215" w:type="dxa"/>
            <w:tcBorders>
              <w:top w:val="dotted" w:sz="4" w:space="0" w:color="auto"/>
              <w:left w:val="dotted" w:sz="4" w:space="0" w:color="auto"/>
              <w:bottom w:val="dotted" w:sz="4" w:space="0" w:color="auto"/>
              <w:right w:val="dotted" w:sz="4" w:space="0" w:color="auto"/>
            </w:tcBorders>
          </w:tcPr>
          <w:p w:rsidR="3F8B09A3" w:rsidRPr="00F85D68" w:rsidRDefault="3F8B09A3" w:rsidP="000D3826">
            <w:pPr>
              <w:jc w:val="both"/>
              <w:rPr>
                <w:rFonts w:ascii="Arial Narrow" w:hAnsi="Arial Narrow"/>
              </w:rPr>
            </w:pPr>
            <w:r w:rsidRPr="007B05FD">
              <w:rPr>
                <w:rFonts w:ascii="Arial Narrow" w:eastAsia="Arial Narrow" w:hAnsi="Arial Narrow" w:cs="Arial Narrow"/>
              </w:rPr>
              <w:t>Interwencja będzie wdrażana z wyk</w:t>
            </w:r>
            <w:r w:rsidRPr="0020315F">
              <w:rPr>
                <w:rFonts w:ascii="Arial Narrow" w:eastAsia="Arial Narrow" w:hAnsi="Arial Narrow" w:cs="Arial Narrow"/>
              </w:rPr>
              <w:t>orzystaniem kosztów uproszczonych, określonych na podstawie analizy z uwzględnieniem:</w:t>
            </w:r>
          </w:p>
          <w:p w:rsidR="3F8B09A3" w:rsidRPr="00F85D68" w:rsidRDefault="3F8B09A3" w:rsidP="004B3E72">
            <w:pPr>
              <w:pStyle w:val="Akapitzlist"/>
              <w:numPr>
                <w:ilvl w:val="0"/>
                <w:numId w:val="16"/>
              </w:numPr>
              <w:ind w:left="450" w:hanging="450"/>
              <w:jc w:val="both"/>
              <w:rPr>
                <w:rFonts w:ascii="Arial Narrow" w:eastAsiaTheme="minorEastAsia" w:hAnsi="Arial Narrow"/>
              </w:rPr>
            </w:pPr>
            <w:r w:rsidRPr="00003FCC">
              <w:rPr>
                <w:rFonts w:ascii="Arial Narrow" w:eastAsia="Arial Narrow" w:hAnsi="Arial Narrow" w:cs="Arial Narrow"/>
              </w:rPr>
              <w:t>stawki na osobodzień działań szkoleniowych, zróżnicowanej z uwzględnieniem w szczególności czasu trwania i formy działań szkoleniowych,</w:t>
            </w:r>
          </w:p>
          <w:p w:rsidR="3F8B09A3" w:rsidRPr="004C5DD8" w:rsidRDefault="3F8B09A3" w:rsidP="004B3E72">
            <w:pPr>
              <w:pStyle w:val="Akapitzlist"/>
              <w:numPr>
                <w:ilvl w:val="0"/>
                <w:numId w:val="16"/>
              </w:numPr>
              <w:ind w:left="450" w:hanging="450"/>
              <w:jc w:val="both"/>
              <w:rPr>
                <w:rFonts w:ascii="Arial Narrow" w:hAnsi="Arial Narrow"/>
                <w:strike/>
              </w:rPr>
            </w:pPr>
            <w:r w:rsidRPr="00003FCC">
              <w:rPr>
                <w:rFonts w:ascii="Arial Narrow" w:eastAsia="Arial Narrow" w:hAnsi="Arial Narrow" w:cs="Arial Narrow"/>
              </w:rPr>
              <w:t>ryczałtu na pomoce dydaktyczne i wyposażenie bazy szkoleniowej.</w:t>
            </w:r>
          </w:p>
        </w:tc>
      </w:tr>
      <w:tr w:rsidR="3F8B09A3" w:rsidRPr="00003FCC" w:rsidTr="00F92521">
        <w:tc>
          <w:tcPr>
            <w:tcW w:w="1845" w:type="dxa"/>
            <w:tcBorders>
              <w:top w:val="dotted" w:sz="4" w:space="0" w:color="auto"/>
              <w:left w:val="dotted" w:sz="4" w:space="0" w:color="auto"/>
              <w:bottom w:val="dotted" w:sz="4" w:space="0" w:color="auto"/>
              <w:right w:val="dotted" w:sz="4" w:space="0" w:color="auto"/>
            </w:tcBorders>
            <w:vAlign w:val="center"/>
          </w:tcPr>
          <w:p w:rsidR="3F8B09A3" w:rsidRPr="00003FCC" w:rsidRDefault="3F8B09A3" w:rsidP="00F92521">
            <w:pPr>
              <w:rPr>
                <w:rFonts w:ascii="Arial Narrow" w:eastAsia="Arial Narrow" w:hAnsi="Arial Narrow" w:cs="Arial Narrow"/>
                <w:i/>
                <w:iCs/>
              </w:rPr>
            </w:pPr>
            <w:r w:rsidRPr="00003FCC">
              <w:rPr>
                <w:rFonts w:ascii="Arial Narrow" w:eastAsia="Arial Narrow" w:hAnsi="Arial Narrow" w:cs="Arial Narrow"/>
                <w:b/>
                <w:bCs/>
              </w:rPr>
              <w:t>Wysokość wsparcia</w:t>
            </w:r>
          </w:p>
        </w:tc>
        <w:tc>
          <w:tcPr>
            <w:tcW w:w="7215" w:type="dxa"/>
            <w:tcBorders>
              <w:top w:val="dotted" w:sz="4" w:space="0" w:color="auto"/>
              <w:left w:val="dotted" w:sz="4" w:space="0" w:color="auto"/>
              <w:bottom w:val="dotted" w:sz="4" w:space="0" w:color="auto"/>
              <w:right w:val="dotted" w:sz="4" w:space="0" w:color="auto"/>
            </w:tcBorders>
          </w:tcPr>
          <w:p w:rsidR="3F8B09A3" w:rsidRPr="00F85D68" w:rsidRDefault="3F8B09A3" w:rsidP="000D3826">
            <w:pPr>
              <w:jc w:val="both"/>
              <w:rPr>
                <w:rFonts w:ascii="Arial Narrow" w:hAnsi="Arial Narrow"/>
              </w:rPr>
            </w:pPr>
            <w:r w:rsidRPr="00003FCC">
              <w:rPr>
                <w:rFonts w:ascii="Arial Narrow" w:eastAsia="Arial Narrow" w:hAnsi="Arial Narrow" w:cs="Arial Narrow"/>
              </w:rPr>
              <w:t xml:space="preserve">Intensywność pomocy wynosi 100% </w:t>
            </w:r>
          </w:p>
          <w:p w:rsidR="3F8B09A3" w:rsidRPr="00F85D68" w:rsidRDefault="3F8B09A3" w:rsidP="000D3826">
            <w:pPr>
              <w:jc w:val="both"/>
              <w:rPr>
                <w:rFonts w:ascii="Arial Narrow" w:hAnsi="Arial Narrow"/>
              </w:rPr>
            </w:pPr>
            <w:r w:rsidRPr="00003FCC">
              <w:rPr>
                <w:rFonts w:ascii="Arial Narrow" w:eastAsia="Arial Narrow" w:hAnsi="Arial Narrow" w:cs="Arial Narrow"/>
              </w:rPr>
              <w:t>Wysokość wsparcia obejmuje:</w:t>
            </w:r>
          </w:p>
          <w:p w:rsidR="3F8B09A3" w:rsidRPr="00F85D68" w:rsidRDefault="3F8B09A3" w:rsidP="004B3E72">
            <w:pPr>
              <w:pStyle w:val="Akapitzlist"/>
              <w:numPr>
                <w:ilvl w:val="0"/>
                <w:numId w:val="16"/>
              </w:numPr>
              <w:ind w:left="450" w:hanging="450"/>
              <w:jc w:val="both"/>
              <w:rPr>
                <w:rFonts w:ascii="Arial Narrow" w:eastAsiaTheme="minorEastAsia" w:hAnsi="Arial Narrow"/>
              </w:rPr>
            </w:pPr>
            <w:r w:rsidRPr="00003FCC">
              <w:rPr>
                <w:rFonts w:ascii="Arial Narrow" w:eastAsia="Arial Narrow" w:hAnsi="Arial Narrow" w:cs="Arial Narrow"/>
              </w:rPr>
              <w:t xml:space="preserve">100% kosztów związanych z organizacją i przeprowadzeniem działań szkoleniowych (z wyłączeniem kosztów dojazdu uczestników); </w:t>
            </w:r>
          </w:p>
          <w:p w:rsidR="3F8B09A3" w:rsidRPr="00F85D68" w:rsidRDefault="3F8B09A3" w:rsidP="004B3E72">
            <w:pPr>
              <w:pStyle w:val="Akapitzlist"/>
              <w:numPr>
                <w:ilvl w:val="0"/>
                <w:numId w:val="16"/>
              </w:numPr>
              <w:ind w:left="450" w:hanging="450"/>
              <w:jc w:val="both"/>
              <w:rPr>
                <w:rFonts w:ascii="Arial Narrow" w:eastAsiaTheme="minorEastAsia" w:hAnsi="Arial Narrow"/>
              </w:rPr>
            </w:pPr>
            <w:r w:rsidRPr="00003FCC">
              <w:rPr>
                <w:rFonts w:ascii="Arial Narrow" w:eastAsia="Arial Narrow" w:hAnsi="Arial Narrow" w:cs="Arial Narrow"/>
              </w:rPr>
              <w:t xml:space="preserve">koszty pomocy dydaktycznych i wyposażenia bazy szkoleniowej w wysokości nieprzekraczającej 10% kosztów związanych z organizacją i przeprowadzeniem działań szkoleniowych. </w:t>
            </w:r>
          </w:p>
        </w:tc>
      </w:tr>
    </w:tbl>
    <w:p w:rsidR="00F92521" w:rsidRDefault="00F92521"/>
    <w:p w:rsidR="00F92521" w:rsidRDefault="00F92521">
      <w:r>
        <w:br w:type="page"/>
      </w:r>
    </w:p>
    <w:tbl>
      <w:tblPr>
        <w:tblStyle w:val="Tabela-Siatka"/>
        <w:tblW w:w="0" w:type="auto"/>
        <w:tblLayout w:type="fixed"/>
        <w:tblLook w:val="04A0"/>
      </w:tblPr>
      <w:tblGrid>
        <w:gridCol w:w="1860"/>
        <w:gridCol w:w="7200"/>
      </w:tblGrid>
      <w:tr w:rsidR="3F8B09A3" w:rsidRPr="00003FCC" w:rsidTr="00F92521">
        <w:tc>
          <w:tcPr>
            <w:tcW w:w="9060"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tcPr>
          <w:p w:rsidR="502BC939" w:rsidRPr="00F85D68" w:rsidRDefault="502BC939" w:rsidP="3F8B09A3">
            <w:pPr>
              <w:rPr>
                <w:rFonts w:ascii="Arial Narrow" w:hAnsi="Arial Narrow"/>
                <w:b/>
                <w:bCs/>
              </w:rPr>
            </w:pPr>
            <w:r w:rsidRPr="00003FCC">
              <w:rPr>
                <w:rFonts w:ascii="Arial Narrow" w:hAnsi="Arial Narrow" w:cs="Times New Roman"/>
                <w:b/>
                <w:bCs/>
              </w:rPr>
              <w:t>Art. 72 p</w:t>
            </w:r>
            <w:r w:rsidRPr="00003FCC">
              <w:rPr>
                <w:rFonts w:ascii="Arial Narrow" w:hAnsi="Arial Narrow"/>
                <w:b/>
                <w:bCs/>
              </w:rPr>
              <w:t>rojektu rozporządzenia o Planach strategicznych WPR</w:t>
            </w:r>
          </w:p>
        </w:tc>
      </w:tr>
      <w:tr w:rsidR="3F8B09A3" w:rsidRPr="00003FCC" w:rsidTr="000D70DE">
        <w:tc>
          <w:tcPr>
            <w:tcW w:w="1860" w:type="dxa"/>
            <w:tcBorders>
              <w:top w:val="dotted" w:sz="4" w:space="0" w:color="auto"/>
              <w:left w:val="dotted" w:sz="4" w:space="0" w:color="auto"/>
              <w:bottom w:val="dotted" w:sz="4" w:space="0" w:color="auto"/>
              <w:right w:val="dotted" w:sz="4" w:space="0" w:color="auto"/>
            </w:tcBorders>
            <w:vAlign w:val="center"/>
          </w:tcPr>
          <w:p w:rsidR="3F8B09A3" w:rsidRPr="00F85D68" w:rsidRDefault="3F8B09A3" w:rsidP="000D70DE">
            <w:pPr>
              <w:rPr>
                <w:rFonts w:ascii="Arial Narrow" w:hAnsi="Arial Narrow"/>
              </w:rPr>
            </w:pPr>
            <w:r w:rsidRPr="00003FCC">
              <w:rPr>
                <w:rFonts w:ascii="Arial Narrow" w:eastAsia="Arial Narrow" w:hAnsi="Arial Narrow" w:cs="Arial Narrow"/>
                <w:b/>
                <w:bCs/>
              </w:rPr>
              <w:t>Nazwa interwencji</w:t>
            </w:r>
          </w:p>
        </w:tc>
        <w:tc>
          <w:tcPr>
            <w:tcW w:w="7200" w:type="dxa"/>
            <w:tcBorders>
              <w:top w:val="dotted" w:sz="4" w:space="0" w:color="auto"/>
              <w:left w:val="dotted" w:sz="4" w:space="0" w:color="auto"/>
              <w:bottom w:val="dotted" w:sz="4" w:space="0" w:color="auto"/>
              <w:right w:val="dotted" w:sz="4" w:space="0" w:color="auto"/>
            </w:tcBorders>
          </w:tcPr>
          <w:p w:rsidR="3F8B09A3" w:rsidRPr="00F85D68" w:rsidRDefault="3F8B09A3">
            <w:pPr>
              <w:rPr>
                <w:rFonts w:ascii="Arial Narrow" w:hAnsi="Arial Narrow"/>
                <w:color w:val="002060"/>
              </w:rPr>
            </w:pPr>
            <w:r w:rsidRPr="00F85D68">
              <w:rPr>
                <w:rFonts w:ascii="Arial Narrow" w:eastAsia="Arial Narrow" w:hAnsi="Arial Narrow" w:cs="Arial Narrow"/>
                <w:b/>
                <w:bCs/>
                <w:color w:val="002060"/>
              </w:rPr>
              <w:t>Kompleksowe doradztwo rolnicze</w:t>
            </w:r>
          </w:p>
        </w:tc>
      </w:tr>
      <w:tr w:rsidR="3F8B09A3" w:rsidRPr="00003FCC" w:rsidTr="000D70DE">
        <w:tc>
          <w:tcPr>
            <w:tcW w:w="1860" w:type="dxa"/>
            <w:tcBorders>
              <w:top w:val="dotted" w:sz="4" w:space="0" w:color="auto"/>
              <w:left w:val="dotted" w:sz="4" w:space="0" w:color="auto"/>
              <w:bottom w:val="dotted" w:sz="4" w:space="0" w:color="auto"/>
              <w:right w:val="dotted" w:sz="4" w:space="0" w:color="auto"/>
            </w:tcBorders>
            <w:vAlign w:val="center"/>
          </w:tcPr>
          <w:p w:rsidR="3F8B09A3" w:rsidRPr="00F85D68" w:rsidRDefault="3F8B09A3" w:rsidP="000D70DE">
            <w:pPr>
              <w:rPr>
                <w:rFonts w:ascii="Arial Narrow" w:hAnsi="Arial Narrow"/>
              </w:rPr>
            </w:pPr>
            <w:r w:rsidRPr="00003FCC">
              <w:rPr>
                <w:rFonts w:ascii="Arial Narrow" w:eastAsia="Arial Narrow" w:hAnsi="Arial Narrow" w:cs="Arial Narrow"/>
                <w:b/>
                <w:bCs/>
              </w:rPr>
              <w:t>Cel Szczegółowy</w:t>
            </w:r>
          </w:p>
        </w:tc>
        <w:tc>
          <w:tcPr>
            <w:tcW w:w="7200" w:type="dxa"/>
            <w:tcBorders>
              <w:top w:val="dotted" w:sz="4" w:space="0" w:color="auto"/>
              <w:left w:val="dotted" w:sz="4" w:space="0" w:color="auto"/>
              <w:bottom w:val="dotted" w:sz="4" w:space="0" w:color="auto"/>
              <w:right w:val="dotted" w:sz="4" w:space="0" w:color="auto"/>
            </w:tcBorders>
          </w:tcPr>
          <w:p w:rsidR="3F8B09A3" w:rsidRPr="0020315F" w:rsidRDefault="3F8B09A3" w:rsidP="00DE3ACD">
            <w:pPr>
              <w:jc w:val="both"/>
              <w:rPr>
                <w:rFonts w:ascii="Arial Narrow" w:eastAsia="Arial Narrow" w:hAnsi="Arial Narrow" w:cs="Arial Narrow"/>
                <w:b/>
                <w:bCs/>
              </w:rPr>
            </w:pPr>
            <w:r w:rsidRPr="00003FCC">
              <w:rPr>
                <w:rFonts w:ascii="Arial Narrow" w:eastAsia="Arial Narrow" w:hAnsi="Arial Narrow" w:cs="Arial Narrow"/>
                <w:b/>
                <w:bCs/>
              </w:rPr>
              <w:t>Cel 10</w:t>
            </w:r>
            <w:r w:rsidR="4DDA0FCE" w:rsidRPr="00003FCC">
              <w:rPr>
                <w:rFonts w:ascii="Arial Narrow" w:eastAsia="Arial Narrow" w:hAnsi="Arial Narrow" w:cs="Arial Narrow"/>
                <w:b/>
                <w:bCs/>
              </w:rPr>
              <w:t>:</w:t>
            </w:r>
            <w:r w:rsidRPr="00003FCC">
              <w:rPr>
                <w:rFonts w:ascii="Arial Narrow" w:eastAsia="Arial Narrow" w:hAnsi="Arial Narrow" w:cs="Arial Narrow"/>
                <w:b/>
                <w:bCs/>
              </w:rPr>
              <w:t xml:space="preserve"> (przekrojowy) Modernizacja sektora poprzez wspieranie i dzielenie się wiedzą, innowacjami i cyfryzacja w rolnictw</w:t>
            </w:r>
            <w:r w:rsidRPr="007B05FD">
              <w:rPr>
                <w:rFonts w:ascii="Arial Narrow" w:eastAsia="Arial Narrow" w:hAnsi="Arial Narrow" w:cs="Arial Narrow"/>
                <w:b/>
                <w:bCs/>
              </w:rPr>
              <w:t>ie i na obs</w:t>
            </w:r>
            <w:r w:rsidRPr="0020315F">
              <w:rPr>
                <w:rFonts w:ascii="Arial Narrow" w:eastAsia="Arial Narrow" w:hAnsi="Arial Narrow" w:cs="Arial Narrow"/>
                <w:b/>
                <w:bCs/>
              </w:rPr>
              <w:t>zarach wiejskich oraz zachęcanie do ich wykorzystywania</w:t>
            </w:r>
          </w:p>
        </w:tc>
      </w:tr>
      <w:tr w:rsidR="3F8B09A3" w:rsidRPr="00003FCC" w:rsidTr="000D70DE">
        <w:tc>
          <w:tcPr>
            <w:tcW w:w="1860" w:type="dxa"/>
            <w:tcBorders>
              <w:top w:val="dotted" w:sz="4" w:space="0" w:color="auto"/>
              <w:left w:val="dotted" w:sz="4" w:space="0" w:color="auto"/>
              <w:bottom w:val="dotted" w:sz="4" w:space="0" w:color="auto"/>
              <w:right w:val="dotted" w:sz="4" w:space="0" w:color="auto"/>
            </w:tcBorders>
            <w:vAlign w:val="center"/>
          </w:tcPr>
          <w:p w:rsidR="3F8B09A3" w:rsidRPr="00003FCC" w:rsidRDefault="3F8B09A3" w:rsidP="000D70DE">
            <w:pPr>
              <w:rPr>
                <w:rFonts w:ascii="Arial Narrow" w:eastAsia="Arial Narrow" w:hAnsi="Arial Narrow" w:cs="Arial Narrow"/>
                <w:b/>
                <w:bCs/>
                <w:vertAlign w:val="superscript"/>
              </w:rPr>
            </w:pPr>
            <w:r w:rsidRPr="00003FCC">
              <w:rPr>
                <w:rFonts w:ascii="Arial Narrow" w:eastAsia="Arial Narrow" w:hAnsi="Arial Narrow" w:cs="Arial Narrow"/>
                <w:b/>
                <w:bCs/>
              </w:rPr>
              <w:t>Beneficjent</w:t>
            </w:r>
          </w:p>
        </w:tc>
        <w:tc>
          <w:tcPr>
            <w:tcW w:w="7200" w:type="dxa"/>
            <w:tcBorders>
              <w:top w:val="dotted" w:sz="4" w:space="0" w:color="auto"/>
              <w:left w:val="dotted" w:sz="4" w:space="0" w:color="auto"/>
              <w:bottom w:val="dotted" w:sz="4" w:space="0" w:color="auto"/>
              <w:right w:val="dotted" w:sz="4" w:space="0" w:color="auto"/>
            </w:tcBorders>
          </w:tcPr>
          <w:p w:rsidR="3F8B09A3" w:rsidRPr="00F85D68" w:rsidRDefault="3F8B09A3" w:rsidP="00DE3ACD">
            <w:pPr>
              <w:jc w:val="both"/>
              <w:rPr>
                <w:rFonts w:ascii="Arial Narrow" w:hAnsi="Arial Narrow"/>
              </w:rPr>
            </w:pPr>
            <w:r w:rsidRPr="00003FCC">
              <w:rPr>
                <w:rFonts w:ascii="Arial Narrow" w:eastAsia="Arial Narrow" w:hAnsi="Arial Narrow" w:cs="Arial Narrow"/>
              </w:rPr>
              <w:t>Moduł 1. Kompleksowe programy doradcze</w:t>
            </w:r>
          </w:p>
          <w:p w:rsidR="3F8B09A3" w:rsidRPr="00F85D68" w:rsidRDefault="3F8B09A3" w:rsidP="00DE3ACD">
            <w:pPr>
              <w:jc w:val="both"/>
              <w:rPr>
                <w:rFonts w:ascii="Arial Narrow" w:hAnsi="Arial Narrow"/>
              </w:rPr>
            </w:pPr>
            <w:r w:rsidRPr="00003FCC">
              <w:rPr>
                <w:rFonts w:ascii="Arial Narrow" w:eastAsia="Arial Narrow" w:hAnsi="Arial Narrow" w:cs="Arial Narrow"/>
              </w:rPr>
              <w:t>Podmioty doradcze lub jednostki naukowe lub konsorcja tych podmiotów</w:t>
            </w:r>
          </w:p>
          <w:p w:rsidR="3F8B09A3" w:rsidRPr="00F85D68" w:rsidRDefault="3F8B09A3" w:rsidP="00DE3ACD">
            <w:pPr>
              <w:jc w:val="both"/>
              <w:rPr>
                <w:rFonts w:ascii="Arial Narrow" w:hAnsi="Arial Narrow"/>
              </w:rPr>
            </w:pPr>
            <w:r w:rsidRPr="00003FCC">
              <w:rPr>
                <w:rFonts w:ascii="Arial Narrow" w:eastAsia="Arial Narrow" w:hAnsi="Arial Narrow" w:cs="Arial Narrow"/>
              </w:rPr>
              <w:t>Moduł 2. Działania demonstracyjne</w:t>
            </w:r>
          </w:p>
          <w:p w:rsidR="3F8B09A3" w:rsidRPr="00F85D68" w:rsidRDefault="3F8B09A3" w:rsidP="00DE3ACD">
            <w:pPr>
              <w:jc w:val="both"/>
              <w:rPr>
                <w:rFonts w:ascii="Arial Narrow" w:hAnsi="Arial Narrow"/>
              </w:rPr>
            </w:pPr>
            <w:r w:rsidRPr="00003FCC">
              <w:rPr>
                <w:rFonts w:ascii="Arial Narrow" w:eastAsia="Arial Narrow" w:hAnsi="Arial Narrow" w:cs="Arial Narrow"/>
              </w:rPr>
              <w:t>Podmioty doradcze lub jednostki naukowe lub konsorcja tych podmiotów lub posiadacze gospodarstw</w:t>
            </w:r>
          </w:p>
        </w:tc>
      </w:tr>
      <w:tr w:rsidR="3F8B09A3" w:rsidRPr="00003FCC" w:rsidTr="000D70DE">
        <w:tc>
          <w:tcPr>
            <w:tcW w:w="1860" w:type="dxa"/>
            <w:tcBorders>
              <w:top w:val="dotted" w:sz="4" w:space="0" w:color="auto"/>
              <w:left w:val="dotted" w:sz="4" w:space="0" w:color="auto"/>
              <w:bottom w:val="dotted" w:sz="4" w:space="0" w:color="auto"/>
              <w:right w:val="dotted" w:sz="4" w:space="0" w:color="auto"/>
            </w:tcBorders>
            <w:vAlign w:val="center"/>
          </w:tcPr>
          <w:p w:rsidR="3F8B09A3" w:rsidRPr="00003FCC" w:rsidRDefault="3F8B09A3" w:rsidP="000D70DE">
            <w:pPr>
              <w:rPr>
                <w:rFonts w:ascii="Arial Narrow" w:eastAsia="Arial Narrow" w:hAnsi="Arial Narrow" w:cs="Arial Narrow"/>
                <w:b/>
                <w:bCs/>
                <w:i/>
                <w:iCs/>
              </w:rPr>
            </w:pPr>
            <w:r w:rsidRPr="00003FCC">
              <w:rPr>
                <w:rFonts w:ascii="Arial Narrow" w:eastAsia="Arial Narrow" w:hAnsi="Arial Narrow" w:cs="Arial Narrow"/>
                <w:b/>
                <w:bCs/>
              </w:rPr>
              <w:t>Opis zakresu interwencji</w:t>
            </w:r>
            <w:r w:rsidRPr="00003FCC">
              <w:rPr>
                <w:rFonts w:ascii="Arial Narrow" w:eastAsia="Arial Narrow" w:hAnsi="Arial Narrow" w:cs="Arial Narrow"/>
              </w:rPr>
              <w:t xml:space="preserve"> </w:t>
            </w:r>
          </w:p>
        </w:tc>
        <w:tc>
          <w:tcPr>
            <w:tcW w:w="7200" w:type="dxa"/>
            <w:tcBorders>
              <w:top w:val="dotted" w:sz="4" w:space="0" w:color="auto"/>
              <w:left w:val="dotted" w:sz="4" w:space="0" w:color="auto"/>
              <w:bottom w:val="dotted" w:sz="4" w:space="0" w:color="auto"/>
              <w:right w:val="dotted" w:sz="4" w:space="0" w:color="auto"/>
            </w:tcBorders>
          </w:tcPr>
          <w:p w:rsidR="3F8B09A3" w:rsidRPr="00F85D68" w:rsidRDefault="3F8B09A3" w:rsidP="00DE3ACD">
            <w:pPr>
              <w:jc w:val="both"/>
              <w:rPr>
                <w:rFonts w:ascii="Arial Narrow" w:hAnsi="Arial Narrow"/>
              </w:rPr>
            </w:pPr>
            <w:r w:rsidRPr="00003FCC">
              <w:rPr>
                <w:rFonts w:ascii="Arial Narrow" w:eastAsia="Arial Narrow" w:hAnsi="Arial Narrow" w:cs="Arial Narrow"/>
                <w:i/>
                <w:iCs/>
                <w:u w:val="single"/>
              </w:rPr>
              <w:t>cel/cele interwencji</w:t>
            </w:r>
            <w:r w:rsidRPr="00003FCC">
              <w:rPr>
                <w:rFonts w:ascii="Arial Narrow" w:eastAsia="Arial Narrow" w:hAnsi="Arial Narrow" w:cs="Arial Narrow"/>
              </w:rPr>
              <w:t xml:space="preserve"> </w:t>
            </w:r>
          </w:p>
          <w:p w:rsidR="3F8B09A3" w:rsidRPr="00F85D68" w:rsidRDefault="3F8B09A3" w:rsidP="00DE3ACD">
            <w:pPr>
              <w:jc w:val="both"/>
              <w:rPr>
                <w:rFonts w:ascii="Arial Narrow" w:hAnsi="Arial Narrow"/>
              </w:rPr>
            </w:pPr>
            <w:r w:rsidRPr="00003FCC">
              <w:rPr>
                <w:rFonts w:ascii="Arial Narrow" w:eastAsia="Arial Narrow" w:hAnsi="Arial Narrow" w:cs="Arial Narrow"/>
              </w:rPr>
              <w:t>Zapewnienie rolnikom doradztwa w zakresie obejmującym zagadnienia związane z</w:t>
            </w:r>
            <w:r w:rsidR="00DE3ACD">
              <w:rPr>
                <w:rFonts w:ascii="Arial Narrow" w:eastAsia="Arial Narrow" w:hAnsi="Arial Narrow" w:cs="Arial Narrow"/>
              </w:rPr>
              <w:t> </w:t>
            </w:r>
            <w:r w:rsidRPr="00003FCC">
              <w:rPr>
                <w:rFonts w:ascii="Arial Narrow" w:eastAsia="Arial Narrow" w:hAnsi="Arial Narrow" w:cs="Arial Narrow"/>
              </w:rPr>
              <w:t>realizacją celów PS WPR.</w:t>
            </w:r>
          </w:p>
          <w:p w:rsidR="3F8B09A3" w:rsidRPr="00F85D68" w:rsidRDefault="3F8B09A3" w:rsidP="00DE3ACD">
            <w:pPr>
              <w:jc w:val="both"/>
              <w:rPr>
                <w:rFonts w:ascii="Arial Narrow" w:hAnsi="Arial Narrow"/>
              </w:rPr>
            </w:pPr>
            <w:r w:rsidRPr="00003FCC">
              <w:rPr>
                <w:rFonts w:ascii="Arial Narrow" w:eastAsia="Arial Narrow" w:hAnsi="Arial Narrow" w:cs="Arial Narrow"/>
                <w:i/>
                <w:iCs/>
                <w:u w:val="single"/>
              </w:rPr>
              <w:t>zakres interwencji w tym zakres kosztów kwalifikowalnych</w:t>
            </w:r>
          </w:p>
          <w:p w:rsidR="3F8B09A3" w:rsidRPr="00F85D68" w:rsidRDefault="3F8B09A3" w:rsidP="00DE3ACD">
            <w:pPr>
              <w:jc w:val="both"/>
              <w:rPr>
                <w:rFonts w:ascii="Arial Narrow" w:hAnsi="Arial Narrow"/>
              </w:rPr>
            </w:pPr>
            <w:r w:rsidRPr="00003FCC">
              <w:rPr>
                <w:rFonts w:ascii="Arial Narrow" w:eastAsia="Arial Narrow" w:hAnsi="Arial Narrow" w:cs="Arial Narrow"/>
              </w:rPr>
              <w:t>W ramach interwencji realizowane będą dwa moduły:</w:t>
            </w:r>
          </w:p>
          <w:p w:rsidR="3F8B09A3" w:rsidRPr="00F85D68" w:rsidRDefault="3F8B09A3" w:rsidP="004B3E72">
            <w:pPr>
              <w:pStyle w:val="Akapitzlist"/>
              <w:numPr>
                <w:ilvl w:val="0"/>
                <w:numId w:val="16"/>
              </w:numPr>
              <w:ind w:left="450" w:hanging="450"/>
              <w:jc w:val="both"/>
              <w:rPr>
                <w:rFonts w:ascii="Arial Narrow" w:eastAsiaTheme="minorEastAsia" w:hAnsi="Arial Narrow"/>
              </w:rPr>
            </w:pPr>
            <w:r w:rsidRPr="00003FCC">
              <w:rPr>
                <w:rFonts w:ascii="Arial Narrow" w:eastAsia="Arial Narrow" w:hAnsi="Arial Narrow" w:cs="Arial Narrow"/>
              </w:rPr>
              <w:t>Moduł 1. Kompleksowe programy doradcze</w:t>
            </w:r>
          </w:p>
          <w:p w:rsidR="3F8B09A3" w:rsidRPr="00F85D68" w:rsidRDefault="3F8B09A3" w:rsidP="004B3E72">
            <w:pPr>
              <w:pStyle w:val="Akapitzlist"/>
              <w:numPr>
                <w:ilvl w:val="0"/>
                <w:numId w:val="16"/>
              </w:numPr>
              <w:ind w:left="450" w:hanging="450"/>
              <w:jc w:val="both"/>
              <w:rPr>
                <w:rFonts w:ascii="Arial Narrow" w:eastAsiaTheme="minorEastAsia" w:hAnsi="Arial Narrow"/>
              </w:rPr>
            </w:pPr>
            <w:r w:rsidRPr="00003FCC">
              <w:rPr>
                <w:rFonts w:ascii="Arial Narrow" w:eastAsia="Arial Narrow" w:hAnsi="Arial Narrow" w:cs="Arial Narrow"/>
              </w:rPr>
              <w:t xml:space="preserve">Moduł 2. Działania demonstracyjne </w:t>
            </w:r>
          </w:p>
          <w:p w:rsidR="3F8B09A3" w:rsidRPr="00F85D68" w:rsidRDefault="3F8B09A3" w:rsidP="00DE3ACD">
            <w:pPr>
              <w:jc w:val="both"/>
              <w:rPr>
                <w:rFonts w:ascii="Arial Narrow" w:hAnsi="Arial Narrow"/>
              </w:rPr>
            </w:pPr>
            <w:r w:rsidRPr="00003FCC">
              <w:rPr>
                <w:rFonts w:ascii="Arial Narrow" w:eastAsia="Arial Narrow" w:hAnsi="Arial Narrow" w:cs="Arial Narrow"/>
                <w:b/>
                <w:bCs/>
              </w:rPr>
              <w:t xml:space="preserve">Moduł 1. Kompleksowe programy doradcze </w:t>
            </w:r>
            <w:r w:rsidRPr="00003FCC">
              <w:rPr>
                <w:rFonts w:ascii="Arial Narrow" w:eastAsia="Arial Narrow" w:hAnsi="Arial Narrow" w:cs="Arial Narrow"/>
              </w:rPr>
              <w:t>obejmuje działania doradczo-szkoleniowo-informacyjne dostosowane do indywidualn</w:t>
            </w:r>
            <w:r w:rsidRPr="007B05FD">
              <w:rPr>
                <w:rFonts w:ascii="Arial Narrow" w:eastAsia="Arial Narrow" w:hAnsi="Arial Narrow" w:cs="Arial Narrow"/>
              </w:rPr>
              <w:t>ych potrzeb</w:t>
            </w:r>
            <w:r w:rsidRPr="0020315F">
              <w:rPr>
                <w:rFonts w:ascii="Arial Narrow" w:eastAsia="Arial Narrow" w:hAnsi="Arial Narrow" w:cs="Arial Narrow"/>
              </w:rPr>
              <w:t xml:space="preserve"> rolników. Istotnym elementem realizacji interwencji będą kwestie związane z realizacją Strategii „Od pola do stołu”. Kompleksowe programy doradcze mogą uwzględniać w szczególności następujące formy:</w:t>
            </w:r>
          </w:p>
          <w:p w:rsidR="3F8B09A3" w:rsidRPr="000D3826" w:rsidRDefault="3F8B09A3" w:rsidP="004B3E72">
            <w:pPr>
              <w:pStyle w:val="Akapitzlist"/>
              <w:numPr>
                <w:ilvl w:val="0"/>
                <w:numId w:val="16"/>
              </w:numPr>
              <w:ind w:left="450" w:hanging="450"/>
              <w:jc w:val="both"/>
              <w:rPr>
                <w:rFonts w:ascii="Arial Narrow" w:eastAsia="Arial Narrow" w:hAnsi="Arial Narrow" w:cs="Arial Narrow"/>
              </w:rPr>
            </w:pPr>
            <w:r w:rsidRPr="00003FCC">
              <w:rPr>
                <w:rFonts w:ascii="Arial Narrow" w:eastAsia="Arial Narrow" w:hAnsi="Arial Narrow" w:cs="Arial Narrow"/>
              </w:rPr>
              <w:t>doradztwo indywidualne,</w:t>
            </w:r>
          </w:p>
          <w:p w:rsidR="3F8B09A3" w:rsidRPr="000D3826" w:rsidRDefault="3F8B09A3" w:rsidP="004B3E72">
            <w:pPr>
              <w:pStyle w:val="Akapitzlist"/>
              <w:numPr>
                <w:ilvl w:val="0"/>
                <w:numId w:val="16"/>
              </w:numPr>
              <w:ind w:left="450" w:hanging="450"/>
              <w:jc w:val="both"/>
              <w:rPr>
                <w:rFonts w:ascii="Arial Narrow" w:eastAsia="Arial Narrow" w:hAnsi="Arial Narrow" w:cs="Arial Narrow"/>
              </w:rPr>
            </w:pPr>
            <w:r w:rsidRPr="00003FCC">
              <w:rPr>
                <w:rFonts w:ascii="Arial Narrow" w:eastAsia="Arial Narrow" w:hAnsi="Arial Narrow" w:cs="Arial Narrow"/>
              </w:rPr>
              <w:t>doradztwo grupowe,</w:t>
            </w:r>
          </w:p>
          <w:p w:rsidR="3F8B09A3" w:rsidRPr="000D3826" w:rsidRDefault="3F8B09A3" w:rsidP="004B3E72">
            <w:pPr>
              <w:pStyle w:val="Akapitzlist"/>
              <w:numPr>
                <w:ilvl w:val="0"/>
                <w:numId w:val="16"/>
              </w:numPr>
              <w:ind w:left="450" w:hanging="450"/>
              <w:jc w:val="both"/>
              <w:rPr>
                <w:rFonts w:ascii="Arial Narrow" w:eastAsia="Arial Narrow" w:hAnsi="Arial Narrow" w:cs="Arial Narrow"/>
              </w:rPr>
            </w:pPr>
            <w:r w:rsidRPr="00003FCC">
              <w:rPr>
                <w:rFonts w:ascii="Arial Narrow" w:eastAsia="Arial Narrow" w:hAnsi="Arial Narrow" w:cs="Arial Narrow"/>
              </w:rPr>
              <w:t xml:space="preserve">działania szkoleniowe, </w:t>
            </w:r>
          </w:p>
          <w:p w:rsidR="3F8B09A3" w:rsidRPr="000D3826" w:rsidRDefault="3F8B09A3" w:rsidP="004B3E72">
            <w:pPr>
              <w:pStyle w:val="Akapitzlist"/>
              <w:numPr>
                <w:ilvl w:val="0"/>
                <w:numId w:val="16"/>
              </w:numPr>
              <w:ind w:left="450" w:hanging="450"/>
              <w:jc w:val="both"/>
              <w:rPr>
                <w:rFonts w:ascii="Arial Narrow" w:eastAsia="Arial Narrow" w:hAnsi="Arial Narrow" w:cs="Arial Narrow"/>
              </w:rPr>
            </w:pPr>
            <w:r w:rsidRPr="00003FCC">
              <w:rPr>
                <w:rFonts w:ascii="Arial Narrow" w:eastAsia="Arial Narrow" w:hAnsi="Arial Narrow" w:cs="Arial Narrow"/>
              </w:rPr>
              <w:t xml:space="preserve">wizyty w gospodarstwach demonstracyjnych, </w:t>
            </w:r>
          </w:p>
          <w:p w:rsidR="3F8B09A3" w:rsidRPr="000D3826" w:rsidRDefault="3F8B09A3" w:rsidP="004B3E72">
            <w:pPr>
              <w:pStyle w:val="Akapitzlist"/>
              <w:numPr>
                <w:ilvl w:val="0"/>
                <w:numId w:val="16"/>
              </w:numPr>
              <w:ind w:left="450" w:hanging="450"/>
              <w:jc w:val="both"/>
              <w:rPr>
                <w:rFonts w:ascii="Arial Narrow" w:eastAsia="Arial Narrow" w:hAnsi="Arial Narrow" w:cs="Arial Narrow"/>
              </w:rPr>
            </w:pPr>
            <w:r w:rsidRPr="00003FCC">
              <w:rPr>
                <w:rFonts w:ascii="Arial Narrow" w:eastAsia="Arial Narrow" w:hAnsi="Arial Narrow" w:cs="Arial Narrow"/>
              </w:rPr>
              <w:t>pokazy.</w:t>
            </w:r>
          </w:p>
          <w:p w:rsidR="3F8B09A3" w:rsidRPr="00F85D68" w:rsidRDefault="3F8B09A3" w:rsidP="00DE3ACD">
            <w:pPr>
              <w:jc w:val="both"/>
              <w:rPr>
                <w:rFonts w:ascii="Arial Narrow" w:hAnsi="Arial Narrow"/>
              </w:rPr>
            </w:pPr>
            <w:r w:rsidRPr="00003FCC">
              <w:rPr>
                <w:rFonts w:ascii="Arial Narrow" w:eastAsia="Arial Narrow" w:hAnsi="Arial Narrow" w:cs="Arial Narrow"/>
              </w:rPr>
              <w:t>Kompleksowy program doradczy obejmuje co najmniej doradztwo indywidualne lub doradztwo grupowe oraz co najmniej 1 inną formę.</w:t>
            </w:r>
            <w:r w:rsidRPr="00003FCC">
              <w:rPr>
                <w:rFonts w:ascii="Arial Narrow" w:eastAsia="Arial Narrow" w:hAnsi="Arial Narrow" w:cs="Arial Narrow"/>
                <w:b/>
                <w:bCs/>
                <w:i/>
                <w:iCs/>
              </w:rPr>
              <w:t xml:space="preserve">  </w:t>
            </w:r>
          </w:p>
          <w:p w:rsidR="3F8B09A3" w:rsidRPr="00F85D68" w:rsidRDefault="3F8B09A3" w:rsidP="00DE3ACD">
            <w:pPr>
              <w:jc w:val="both"/>
              <w:rPr>
                <w:rFonts w:ascii="Arial Narrow" w:hAnsi="Arial Narrow"/>
              </w:rPr>
            </w:pPr>
            <w:r w:rsidRPr="00003FCC">
              <w:rPr>
                <w:rFonts w:ascii="Arial Narrow" w:eastAsia="Arial Narrow" w:hAnsi="Arial Narrow" w:cs="Arial Narrow"/>
              </w:rPr>
              <w:t>W ramach interwencji organizowane mogą być działania szkoleniowe niezbędne dla właściwej realizacji programów doradczych, przy czym nie mogą to być działania realizowane w ramach interwencji „Doskonalenie zawodowe rolników”.</w:t>
            </w:r>
          </w:p>
          <w:p w:rsidR="3F8B09A3" w:rsidRPr="00F85D68" w:rsidRDefault="3F8B09A3" w:rsidP="00DE3ACD">
            <w:pPr>
              <w:jc w:val="both"/>
              <w:rPr>
                <w:rFonts w:ascii="Arial Narrow" w:hAnsi="Arial Narrow"/>
              </w:rPr>
            </w:pPr>
            <w:r w:rsidRPr="00003FCC">
              <w:rPr>
                <w:rFonts w:ascii="Arial Narrow" w:eastAsia="Arial Narrow" w:hAnsi="Arial Narrow" w:cs="Arial Narrow"/>
              </w:rPr>
              <w:t>Założenia kompleksowych programów doradczych ustalane będą przez Ministra Rolnictwa i Rozwoju Wsi na etapie naboru.</w:t>
            </w:r>
          </w:p>
          <w:p w:rsidR="3F8B09A3" w:rsidRPr="00F85D68" w:rsidRDefault="3F8B09A3" w:rsidP="00DE3ACD">
            <w:pPr>
              <w:jc w:val="both"/>
              <w:rPr>
                <w:rFonts w:ascii="Arial Narrow" w:hAnsi="Arial Narrow"/>
              </w:rPr>
            </w:pPr>
            <w:r w:rsidRPr="00003FCC">
              <w:rPr>
                <w:rFonts w:ascii="Arial Narrow" w:eastAsia="Arial Narrow" w:hAnsi="Arial Narrow" w:cs="Arial Narrow"/>
              </w:rPr>
              <w:t>Odbiorcami kompleksowych usług doradczych są rolnicy, a także osoby rozpoczynające po raz pierwszy prowadzenie gospodarstwa jako młody rolnik.</w:t>
            </w:r>
          </w:p>
          <w:p w:rsidR="3F8B09A3" w:rsidRPr="00F85D68" w:rsidRDefault="3F8B09A3" w:rsidP="00DE3ACD">
            <w:pPr>
              <w:jc w:val="both"/>
              <w:rPr>
                <w:rFonts w:ascii="Arial Narrow" w:hAnsi="Arial Narrow"/>
              </w:rPr>
            </w:pPr>
            <w:r w:rsidRPr="00003FCC">
              <w:rPr>
                <w:rFonts w:ascii="Arial Narrow" w:eastAsia="Arial Narrow" w:hAnsi="Arial Narrow" w:cs="Arial Narrow"/>
              </w:rPr>
              <w:t xml:space="preserve">Koszty związane z realizacją kompleksowego programu doradczego. </w:t>
            </w:r>
          </w:p>
          <w:p w:rsidR="3F8B09A3" w:rsidRPr="00F85D68" w:rsidRDefault="3F8B09A3" w:rsidP="00DE3ACD">
            <w:pPr>
              <w:jc w:val="both"/>
              <w:rPr>
                <w:rFonts w:ascii="Arial Narrow" w:hAnsi="Arial Narrow"/>
              </w:rPr>
            </w:pPr>
            <w:r w:rsidRPr="00003FCC">
              <w:rPr>
                <w:rFonts w:ascii="Arial Narrow" w:eastAsia="Arial Narrow" w:hAnsi="Arial Narrow" w:cs="Arial Narrow"/>
                <w:b/>
                <w:bCs/>
              </w:rPr>
              <w:t xml:space="preserve">Moduł 2. Działania demonstracyjne </w:t>
            </w:r>
            <w:r w:rsidRPr="00C741C4">
              <w:rPr>
                <w:rFonts w:ascii="Arial Narrow" w:eastAsia="Arial Narrow" w:hAnsi="Arial Narrow" w:cs="Arial Narrow"/>
              </w:rPr>
              <w:t>służy poszerzeniu bazy wiedzy i upowszechnianiu innowacyjności na obszarach wiejskich oraz wzmacnianiu powiązań pomiędzy nauką a</w:t>
            </w:r>
            <w:r w:rsidR="00DE3ACD">
              <w:rPr>
                <w:rFonts w:ascii="Arial Narrow" w:eastAsia="Arial Narrow" w:hAnsi="Arial Narrow" w:cs="Arial Narrow"/>
              </w:rPr>
              <w:t> </w:t>
            </w:r>
            <w:r w:rsidRPr="00C741C4">
              <w:rPr>
                <w:rFonts w:ascii="Arial Narrow" w:eastAsia="Arial Narrow" w:hAnsi="Arial Narrow" w:cs="Arial Narrow"/>
              </w:rPr>
              <w:t>praktyką. Moduł ten obejmuje zakładanie, utrzymanie, udostępnianie demonstracji oraz dobrych praktyk związanych</w:t>
            </w:r>
            <w:r w:rsidRPr="007B05FD">
              <w:rPr>
                <w:rFonts w:ascii="Arial Narrow" w:eastAsia="Arial Narrow" w:hAnsi="Arial Narrow" w:cs="Arial Narrow"/>
              </w:rPr>
              <w:t xml:space="preserve"> z prowadze</w:t>
            </w:r>
            <w:r w:rsidRPr="0020315F">
              <w:rPr>
                <w:rFonts w:ascii="Arial Narrow" w:eastAsia="Arial Narrow" w:hAnsi="Arial Narrow" w:cs="Arial Narrow"/>
              </w:rPr>
              <w:t>niem gospodarstwa rolnego. Działania demonstracyjne będą powiązane z tematyką objętą kompleksowymi programami doradczymi oraz będą służyć upowszechnianiu innowacyjnych rozwiązań i dobrych praktyk. W ramach demonstracji przewiduje się także możliwość prowad</w:t>
            </w:r>
            <w:r w:rsidRPr="00003FCC">
              <w:rPr>
                <w:rFonts w:ascii="Arial Narrow" w:eastAsia="Arial Narrow" w:hAnsi="Arial Narrow" w:cs="Arial Narrow"/>
              </w:rPr>
              <w:t>zenia wdrożeń, testowania innowacyjnych rozwiązań oraz doświadczalnictwa polowego.</w:t>
            </w:r>
          </w:p>
          <w:p w:rsidR="3F8B09A3" w:rsidRPr="00F85D68" w:rsidRDefault="3F8B09A3" w:rsidP="00DE3ACD">
            <w:pPr>
              <w:jc w:val="both"/>
              <w:rPr>
                <w:rFonts w:ascii="Arial Narrow" w:hAnsi="Arial Narrow"/>
              </w:rPr>
            </w:pPr>
            <w:r w:rsidRPr="00003FCC">
              <w:rPr>
                <w:rFonts w:ascii="Arial Narrow" w:eastAsia="Arial Narrow" w:hAnsi="Arial Narrow" w:cs="Arial Narrow"/>
              </w:rPr>
              <w:t>Założenia demonstracji ustalane będą przez Ministra Rolnictwa i Rozwoju Wsi na etapie naboru.</w:t>
            </w:r>
          </w:p>
          <w:p w:rsidR="3F8B09A3" w:rsidRPr="00F85D68" w:rsidRDefault="3F8B09A3" w:rsidP="00DE3ACD">
            <w:pPr>
              <w:jc w:val="both"/>
              <w:rPr>
                <w:rFonts w:ascii="Arial Narrow" w:hAnsi="Arial Narrow"/>
              </w:rPr>
            </w:pPr>
            <w:r w:rsidRPr="00003FCC">
              <w:rPr>
                <w:rFonts w:ascii="Arial Narrow" w:eastAsia="Arial Narrow" w:hAnsi="Arial Narrow" w:cs="Arial Narrow"/>
              </w:rPr>
              <w:t>Ostatecznymi odbiorcami działań demonstracyjnych są uczestnicy kompleksowych programów doradczych. Ponadto, z gospodarstw demonstracyjnych będą mogli w</w:t>
            </w:r>
            <w:r w:rsidR="00DE3ACD">
              <w:rPr>
                <w:rFonts w:ascii="Arial Narrow" w:eastAsia="Arial Narrow" w:hAnsi="Arial Narrow" w:cs="Arial Narrow"/>
              </w:rPr>
              <w:t> </w:t>
            </w:r>
            <w:r w:rsidRPr="00003FCC">
              <w:rPr>
                <w:rFonts w:ascii="Arial Narrow" w:eastAsia="Arial Narrow" w:hAnsi="Arial Narrow" w:cs="Arial Narrow"/>
              </w:rPr>
              <w:t>szerokim zakresie korzystać także inni rolnicy i mieszkańcy obszarów wiejskich, w tym odbiorcy interwencji „Doskonalenie zawodowe rolników” i „Doskonalenie zawodowe kadr do</w:t>
            </w:r>
            <w:r w:rsidRPr="00C741C4">
              <w:rPr>
                <w:rFonts w:ascii="Arial Narrow" w:eastAsia="Arial Narrow" w:hAnsi="Arial Narrow" w:cs="Arial Narrow"/>
              </w:rPr>
              <w:t>radczych”.</w:t>
            </w:r>
          </w:p>
          <w:p w:rsidR="3F8B09A3" w:rsidRPr="00F85D68" w:rsidRDefault="3F8B09A3" w:rsidP="00DE3ACD">
            <w:pPr>
              <w:jc w:val="both"/>
              <w:rPr>
                <w:rFonts w:ascii="Arial Narrow" w:hAnsi="Arial Narrow"/>
              </w:rPr>
            </w:pPr>
            <w:r w:rsidRPr="00003FCC">
              <w:rPr>
                <w:rFonts w:ascii="Arial Narrow" w:eastAsia="Arial Narrow" w:hAnsi="Arial Narrow" w:cs="Arial Narrow"/>
              </w:rPr>
              <w:t>Koszty założenia, dostosowania i prowadzenia demonstracji.</w:t>
            </w:r>
          </w:p>
        </w:tc>
      </w:tr>
      <w:tr w:rsidR="3F8B09A3" w:rsidRPr="00003FCC" w:rsidTr="000D70DE">
        <w:tc>
          <w:tcPr>
            <w:tcW w:w="1860" w:type="dxa"/>
            <w:tcBorders>
              <w:top w:val="dotted" w:sz="4" w:space="0" w:color="auto"/>
              <w:left w:val="dotted" w:sz="4" w:space="0" w:color="auto"/>
              <w:bottom w:val="dotted" w:sz="4" w:space="0" w:color="auto"/>
              <w:right w:val="dotted" w:sz="4" w:space="0" w:color="auto"/>
            </w:tcBorders>
            <w:vAlign w:val="center"/>
          </w:tcPr>
          <w:p w:rsidR="3F8B09A3" w:rsidRPr="00003FCC" w:rsidRDefault="3F8B09A3" w:rsidP="000D70DE">
            <w:pPr>
              <w:rPr>
                <w:rFonts w:ascii="Arial Narrow" w:eastAsia="Arial Narrow" w:hAnsi="Arial Narrow" w:cs="Arial Narrow"/>
                <w:i/>
                <w:iCs/>
              </w:rPr>
            </w:pPr>
            <w:r w:rsidRPr="00003FCC">
              <w:rPr>
                <w:rFonts w:ascii="Arial Narrow" w:eastAsia="Arial Narrow" w:hAnsi="Arial Narrow" w:cs="Arial Narrow"/>
                <w:b/>
                <w:bCs/>
              </w:rPr>
              <w:t xml:space="preserve">Opis warunków kwalifikowalności </w:t>
            </w:r>
          </w:p>
        </w:tc>
        <w:tc>
          <w:tcPr>
            <w:tcW w:w="7200" w:type="dxa"/>
            <w:tcBorders>
              <w:top w:val="dotted" w:sz="4" w:space="0" w:color="auto"/>
              <w:left w:val="dotted" w:sz="4" w:space="0" w:color="auto"/>
              <w:bottom w:val="dotted" w:sz="4" w:space="0" w:color="auto"/>
              <w:right w:val="dotted" w:sz="4" w:space="0" w:color="auto"/>
            </w:tcBorders>
          </w:tcPr>
          <w:p w:rsidR="3F8B09A3" w:rsidRPr="00CE09D6" w:rsidRDefault="3F8B09A3" w:rsidP="00DE3ACD">
            <w:pPr>
              <w:jc w:val="both"/>
              <w:rPr>
                <w:rFonts w:ascii="Arial Narrow" w:hAnsi="Arial Narrow"/>
                <w:u w:val="single"/>
              </w:rPr>
            </w:pPr>
            <w:r w:rsidRPr="00CE09D6">
              <w:rPr>
                <w:rFonts w:ascii="Arial Narrow" w:eastAsia="Arial Narrow" w:hAnsi="Arial Narrow" w:cs="Arial Narrow"/>
                <w:u w:val="single"/>
              </w:rPr>
              <w:t>Moduł 1. Kompleksowe programy doradcze</w:t>
            </w:r>
          </w:p>
          <w:p w:rsidR="3F8B09A3" w:rsidRPr="00F85D68" w:rsidRDefault="3F8B09A3" w:rsidP="004B3E72">
            <w:pPr>
              <w:pStyle w:val="Akapitzlist"/>
              <w:numPr>
                <w:ilvl w:val="0"/>
                <w:numId w:val="15"/>
              </w:numPr>
              <w:ind w:left="290" w:hanging="290"/>
              <w:jc w:val="both"/>
              <w:rPr>
                <w:rFonts w:ascii="Arial Narrow" w:eastAsiaTheme="minorEastAsia" w:hAnsi="Arial Narrow"/>
              </w:rPr>
            </w:pPr>
            <w:r w:rsidRPr="00003FCC">
              <w:rPr>
                <w:rFonts w:ascii="Arial Narrow" w:eastAsia="Arial Narrow" w:hAnsi="Arial Narrow" w:cs="Arial Narrow"/>
              </w:rPr>
              <w:t xml:space="preserve">Prowadzenie działalności doradczej </w:t>
            </w:r>
          </w:p>
          <w:p w:rsidR="3F8B09A3" w:rsidRPr="00F85D68" w:rsidRDefault="3F8B09A3" w:rsidP="004B3E72">
            <w:pPr>
              <w:pStyle w:val="Akapitzlist"/>
              <w:numPr>
                <w:ilvl w:val="0"/>
                <w:numId w:val="15"/>
              </w:numPr>
              <w:ind w:left="290" w:hanging="290"/>
              <w:jc w:val="both"/>
              <w:rPr>
                <w:rFonts w:ascii="Arial Narrow" w:eastAsiaTheme="minorEastAsia" w:hAnsi="Arial Narrow"/>
              </w:rPr>
            </w:pPr>
            <w:r w:rsidRPr="00003FCC">
              <w:rPr>
                <w:rFonts w:ascii="Arial Narrow" w:eastAsia="Arial Narrow" w:hAnsi="Arial Narrow" w:cs="Arial Narrow"/>
              </w:rPr>
              <w:t>Doświadczenie w świadczeniu usług doradczych</w:t>
            </w:r>
          </w:p>
          <w:p w:rsidR="3F8B09A3" w:rsidRPr="00F85D68" w:rsidRDefault="3F8B09A3" w:rsidP="004B3E72">
            <w:pPr>
              <w:pStyle w:val="Akapitzlist"/>
              <w:numPr>
                <w:ilvl w:val="0"/>
                <w:numId w:val="15"/>
              </w:numPr>
              <w:ind w:left="290" w:hanging="290"/>
              <w:jc w:val="both"/>
              <w:rPr>
                <w:rFonts w:ascii="Arial Narrow" w:eastAsiaTheme="minorEastAsia" w:hAnsi="Arial Narrow"/>
              </w:rPr>
            </w:pPr>
            <w:r w:rsidRPr="00003FCC">
              <w:rPr>
                <w:rFonts w:ascii="Arial Narrow" w:eastAsia="Arial Narrow" w:hAnsi="Arial Narrow" w:cs="Arial Narrow"/>
              </w:rPr>
              <w:t xml:space="preserve">Odpowiednie zasoby kadrowe posiadające niezbędne kwalifikacje </w:t>
            </w:r>
          </w:p>
          <w:p w:rsidR="3F8B09A3" w:rsidRPr="00F85D68" w:rsidRDefault="3F8B09A3" w:rsidP="004B3E72">
            <w:pPr>
              <w:pStyle w:val="Akapitzlist"/>
              <w:numPr>
                <w:ilvl w:val="0"/>
                <w:numId w:val="15"/>
              </w:numPr>
              <w:ind w:left="290" w:hanging="290"/>
              <w:jc w:val="both"/>
              <w:rPr>
                <w:rFonts w:ascii="Arial Narrow" w:eastAsiaTheme="minorEastAsia" w:hAnsi="Arial Narrow"/>
              </w:rPr>
            </w:pPr>
            <w:r w:rsidRPr="00003FCC">
              <w:rPr>
                <w:rFonts w:ascii="Arial Narrow" w:eastAsia="Arial Narrow" w:hAnsi="Arial Narrow" w:cs="Arial Narrow"/>
              </w:rPr>
              <w:t>Zapewnienie bezstronności doradców</w:t>
            </w:r>
          </w:p>
          <w:p w:rsidR="3F8B09A3" w:rsidRPr="00F85D68" w:rsidRDefault="3F8B09A3" w:rsidP="004B3E72">
            <w:pPr>
              <w:pStyle w:val="Akapitzlist"/>
              <w:numPr>
                <w:ilvl w:val="0"/>
                <w:numId w:val="15"/>
              </w:numPr>
              <w:ind w:left="290" w:hanging="290"/>
              <w:jc w:val="both"/>
              <w:rPr>
                <w:rFonts w:ascii="Arial Narrow" w:eastAsiaTheme="minorEastAsia" w:hAnsi="Arial Narrow"/>
              </w:rPr>
            </w:pPr>
            <w:r w:rsidRPr="00003FCC">
              <w:rPr>
                <w:rFonts w:ascii="Arial Narrow" w:eastAsia="Arial Narrow" w:hAnsi="Arial Narrow" w:cs="Arial Narrow"/>
              </w:rPr>
              <w:t xml:space="preserve">Minimalna liczba rolników objęta programem w zależności od jego tematu i zakresu </w:t>
            </w:r>
          </w:p>
          <w:p w:rsidR="3F8B09A3" w:rsidRPr="00F85D68" w:rsidRDefault="3F8B09A3" w:rsidP="004B3E72">
            <w:pPr>
              <w:pStyle w:val="Akapitzlist"/>
              <w:numPr>
                <w:ilvl w:val="0"/>
                <w:numId w:val="15"/>
              </w:numPr>
              <w:ind w:left="290" w:hanging="290"/>
              <w:jc w:val="both"/>
              <w:rPr>
                <w:rFonts w:ascii="Arial Narrow" w:eastAsiaTheme="minorEastAsia" w:hAnsi="Arial Narrow"/>
              </w:rPr>
            </w:pPr>
            <w:r w:rsidRPr="00003FCC">
              <w:rPr>
                <w:rFonts w:ascii="Arial Narrow" w:eastAsia="Arial Narrow" w:hAnsi="Arial Narrow" w:cs="Arial Narrow"/>
              </w:rPr>
              <w:t>Okres trwania programu co najmniej 1 rok</w:t>
            </w:r>
          </w:p>
          <w:p w:rsidR="3F8B09A3" w:rsidRPr="00F85D68" w:rsidRDefault="3F8B09A3" w:rsidP="004B3E72">
            <w:pPr>
              <w:pStyle w:val="Akapitzlist"/>
              <w:numPr>
                <w:ilvl w:val="0"/>
                <w:numId w:val="15"/>
              </w:numPr>
              <w:ind w:left="290" w:hanging="290"/>
              <w:jc w:val="both"/>
              <w:rPr>
                <w:rFonts w:ascii="Arial Narrow" w:eastAsiaTheme="minorEastAsia" w:hAnsi="Arial Narrow"/>
              </w:rPr>
            </w:pPr>
            <w:r w:rsidRPr="00003FCC">
              <w:rPr>
                <w:rFonts w:ascii="Arial Narrow" w:eastAsia="Arial Narrow" w:hAnsi="Arial Narrow" w:cs="Arial Narrow"/>
              </w:rPr>
              <w:t>Odpowiednie warunki techniczne, pozwalające na wykonywanie zadań związanych ze świadczeniem usług doradczych objętych operacją</w:t>
            </w:r>
          </w:p>
          <w:p w:rsidR="3F8B09A3" w:rsidRPr="00F85D68" w:rsidRDefault="3F8B09A3" w:rsidP="004B3E72">
            <w:pPr>
              <w:pStyle w:val="Akapitzlist"/>
              <w:numPr>
                <w:ilvl w:val="0"/>
                <w:numId w:val="15"/>
              </w:numPr>
              <w:ind w:left="290" w:hanging="290"/>
              <w:jc w:val="both"/>
              <w:rPr>
                <w:rFonts w:ascii="Arial Narrow" w:eastAsiaTheme="minorEastAsia" w:hAnsi="Arial Narrow"/>
              </w:rPr>
            </w:pPr>
            <w:r w:rsidRPr="00003FCC">
              <w:rPr>
                <w:rFonts w:ascii="Arial Narrow" w:eastAsia="Arial Narrow" w:hAnsi="Arial Narrow" w:cs="Arial Narrow"/>
              </w:rPr>
              <w:t>Zapewnienie bezpieczeństwa danych osobowych</w:t>
            </w:r>
          </w:p>
          <w:p w:rsidR="3F8B09A3" w:rsidRPr="00CE09D6" w:rsidRDefault="3F8B09A3" w:rsidP="00DE3ACD">
            <w:pPr>
              <w:jc w:val="both"/>
              <w:rPr>
                <w:rFonts w:ascii="Arial Narrow" w:hAnsi="Arial Narrow"/>
                <w:u w:val="single"/>
              </w:rPr>
            </w:pPr>
            <w:r w:rsidRPr="00CE09D6">
              <w:rPr>
                <w:rFonts w:ascii="Arial Narrow" w:eastAsia="Arial Narrow" w:hAnsi="Arial Narrow" w:cs="Arial Narrow"/>
                <w:u w:val="single"/>
              </w:rPr>
              <w:t>Moduł 2. Działania demonstracyjne</w:t>
            </w:r>
          </w:p>
          <w:p w:rsidR="3F8B09A3" w:rsidRPr="00F85D68" w:rsidRDefault="3F8B09A3" w:rsidP="004B3E72">
            <w:pPr>
              <w:pStyle w:val="Akapitzlist"/>
              <w:numPr>
                <w:ilvl w:val="0"/>
                <w:numId w:val="14"/>
              </w:numPr>
              <w:ind w:left="290" w:hanging="283"/>
              <w:jc w:val="both"/>
              <w:rPr>
                <w:rFonts w:ascii="Arial Narrow" w:eastAsiaTheme="minorEastAsia" w:hAnsi="Arial Narrow"/>
              </w:rPr>
            </w:pPr>
            <w:r w:rsidRPr="00003FCC">
              <w:rPr>
                <w:rFonts w:ascii="Arial Narrow" w:eastAsia="Arial Narrow" w:hAnsi="Arial Narrow" w:cs="Arial Narrow"/>
              </w:rPr>
              <w:t>Dysponowanie gospodarstwem</w:t>
            </w:r>
          </w:p>
          <w:p w:rsidR="3F8B09A3" w:rsidRPr="00F85D68" w:rsidRDefault="3F8B09A3" w:rsidP="004B3E72">
            <w:pPr>
              <w:pStyle w:val="Akapitzlist"/>
              <w:numPr>
                <w:ilvl w:val="0"/>
                <w:numId w:val="14"/>
              </w:numPr>
              <w:ind w:left="290" w:hanging="283"/>
              <w:jc w:val="both"/>
              <w:rPr>
                <w:rFonts w:ascii="Arial Narrow" w:eastAsiaTheme="minorEastAsia" w:hAnsi="Arial Narrow"/>
              </w:rPr>
            </w:pPr>
            <w:r w:rsidRPr="00003FCC">
              <w:rPr>
                <w:rFonts w:ascii="Arial Narrow" w:eastAsia="Arial Narrow" w:hAnsi="Arial Narrow" w:cs="Arial Narrow"/>
              </w:rPr>
              <w:t>Udział gospodarstwa w sieci gospodarstw demonstracyjnych</w:t>
            </w:r>
          </w:p>
          <w:p w:rsidR="3F8B09A3" w:rsidRPr="00F85D68" w:rsidRDefault="3F8B09A3" w:rsidP="004B3E72">
            <w:pPr>
              <w:pStyle w:val="Akapitzlist"/>
              <w:numPr>
                <w:ilvl w:val="0"/>
                <w:numId w:val="14"/>
              </w:numPr>
              <w:ind w:left="290" w:hanging="283"/>
              <w:jc w:val="both"/>
              <w:rPr>
                <w:rFonts w:ascii="Arial Narrow" w:eastAsiaTheme="minorEastAsia" w:hAnsi="Arial Narrow"/>
              </w:rPr>
            </w:pPr>
            <w:r w:rsidRPr="00003FCC">
              <w:rPr>
                <w:rFonts w:ascii="Arial Narrow" w:eastAsia="Arial Narrow" w:hAnsi="Arial Narrow" w:cs="Arial Narrow"/>
              </w:rPr>
              <w:t>Udostępnianie gospodarstwa na potrzeby działań doradczych i szkoleniowych przez okres trwania operacji lub co najmniej 3 lata</w:t>
            </w:r>
          </w:p>
        </w:tc>
      </w:tr>
      <w:tr w:rsidR="3F8B09A3" w:rsidRPr="00003FCC" w:rsidTr="000D70DE">
        <w:tc>
          <w:tcPr>
            <w:tcW w:w="1860" w:type="dxa"/>
            <w:tcBorders>
              <w:top w:val="dotted" w:sz="4" w:space="0" w:color="auto"/>
              <w:left w:val="dotted" w:sz="4" w:space="0" w:color="auto"/>
              <w:bottom w:val="dotted" w:sz="4" w:space="0" w:color="auto"/>
              <w:right w:val="dotted" w:sz="4" w:space="0" w:color="auto"/>
            </w:tcBorders>
            <w:vAlign w:val="center"/>
          </w:tcPr>
          <w:p w:rsidR="3F8B09A3" w:rsidRPr="00003FCC" w:rsidRDefault="3F8B09A3" w:rsidP="000D70DE">
            <w:pPr>
              <w:rPr>
                <w:rFonts w:ascii="Arial Narrow" w:eastAsia="Arial Narrow" w:hAnsi="Arial Narrow" w:cs="Arial Narrow"/>
                <w:i/>
                <w:iCs/>
              </w:rPr>
            </w:pPr>
            <w:r w:rsidRPr="00003FCC">
              <w:rPr>
                <w:rFonts w:ascii="Arial Narrow" w:eastAsia="Arial Narrow" w:hAnsi="Arial Narrow" w:cs="Arial Narrow"/>
                <w:b/>
                <w:bCs/>
              </w:rPr>
              <w:t xml:space="preserve">Opis kryteriów wyboru </w:t>
            </w:r>
          </w:p>
        </w:tc>
        <w:tc>
          <w:tcPr>
            <w:tcW w:w="7200" w:type="dxa"/>
            <w:tcBorders>
              <w:top w:val="dotted" w:sz="4" w:space="0" w:color="auto"/>
              <w:left w:val="dotted" w:sz="4" w:space="0" w:color="auto"/>
              <w:bottom w:val="dotted" w:sz="4" w:space="0" w:color="auto"/>
              <w:right w:val="dotted" w:sz="4" w:space="0" w:color="auto"/>
            </w:tcBorders>
          </w:tcPr>
          <w:p w:rsidR="3F8B09A3" w:rsidRPr="00CE09D6" w:rsidRDefault="3F8B09A3" w:rsidP="00DE3ACD">
            <w:pPr>
              <w:jc w:val="both"/>
              <w:rPr>
                <w:rFonts w:ascii="Arial Narrow" w:hAnsi="Arial Narrow"/>
                <w:u w:val="single"/>
              </w:rPr>
            </w:pPr>
            <w:r w:rsidRPr="00CE09D6">
              <w:rPr>
                <w:rFonts w:ascii="Arial Narrow" w:eastAsia="Arial Narrow" w:hAnsi="Arial Narrow" w:cs="Arial Narrow"/>
                <w:u w:val="single"/>
              </w:rPr>
              <w:t>Moduł 1. Kompleksowe programy doradcze</w:t>
            </w:r>
          </w:p>
          <w:p w:rsidR="3F8B09A3" w:rsidRPr="00C741C4" w:rsidRDefault="3F8B09A3" w:rsidP="00DE3ACD">
            <w:pPr>
              <w:jc w:val="both"/>
              <w:rPr>
                <w:rFonts w:ascii="Arial Narrow" w:eastAsia="Arial Narrow" w:hAnsi="Arial Narrow" w:cs="Arial Narrow"/>
              </w:rPr>
            </w:pPr>
            <w:r w:rsidRPr="00003FCC">
              <w:rPr>
                <w:rFonts w:ascii="Arial Narrow" w:eastAsia="Arial Narrow" w:hAnsi="Arial Narrow" w:cs="Arial Narrow"/>
              </w:rPr>
              <w:t>Wybór w trybie konkursu na podstawie wybranych kryteriów w zależności od specyfiki konkursu, w szczególności:</w:t>
            </w:r>
          </w:p>
          <w:p w:rsidR="3F8B09A3" w:rsidRPr="00F85D68" w:rsidRDefault="3F8B09A3" w:rsidP="004B3E72">
            <w:pPr>
              <w:pStyle w:val="Akapitzlist"/>
              <w:numPr>
                <w:ilvl w:val="0"/>
                <w:numId w:val="13"/>
              </w:numPr>
              <w:ind w:left="290" w:hanging="283"/>
              <w:jc w:val="both"/>
              <w:rPr>
                <w:rFonts w:ascii="Arial Narrow" w:eastAsiaTheme="minorEastAsia" w:hAnsi="Arial Narrow"/>
              </w:rPr>
            </w:pPr>
            <w:r w:rsidRPr="007B05FD">
              <w:rPr>
                <w:rFonts w:ascii="Arial Narrow" w:eastAsia="Arial Narrow" w:hAnsi="Arial Narrow" w:cs="Arial Narrow"/>
              </w:rPr>
              <w:t>Ró</w:t>
            </w:r>
            <w:r w:rsidRPr="0020315F">
              <w:rPr>
                <w:rFonts w:ascii="Arial Narrow" w:eastAsia="Arial Narrow" w:hAnsi="Arial Narrow" w:cs="Arial Narrow"/>
              </w:rPr>
              <w:t>żnorodność proponowanych form lub tematów</w:t>
            </w:r>
          </w:p>
          <w:p w:rsidR="3F8B09A3" w:rsidRPr="00F85D68" w:rsidRDefault="3F8B09A3" w:rsidP="004B3E72">
            <w:pPr>
              <w:pStyle w:val="Akapitzlist"/>
              <w:numPr>
                <w:ilvl w:val="0"/>
                <w:numId w:val="13"/>
              </w:numPr>
              <w:ind w:left="290" w:hanging="283"/>
              <w:jc w:val="both"/>
              <w:rPr>
                <w:rFonts w:ascii="Arial Narrow" w:eastAsiaTheme="minorEastAsia" w:hAnsi="Arial Narrow"/>
              </w:rPr>
            </w:pPr>
            <w:r w:rsidRPr="00003FCC">
              <w:rPr>
                <w:rFonts w:ascii="Arial Narrow" w:eastAsia="Arial Narrow" w:hAnsi="Arial Narrow" w:cs="Arial Narrow"/>
              </w:rPr>
              <w:t>Realizacja programu doradczego we współpracy z jednostką naukową lub naukowcem</w:t>
            </w:r>
          </w:p>
          <w:p w:rsidR="3F8B09A3" w:rsidRPr="00F85D68" w:rsidRDefault="3F8B09A3" w:rsidP="004B3E72">
            <w:pPr>
              <w:pStyle w:val="Akapitzlist"/>
              <w:numPr>
                <w:ilvl w:val="0"/>
                <w:numId w:val="13"/>
              </w:numPr>
              <w:ind w:left="290" w:hanging="283"/>
              <w:jc w:val="both"/>
              <w:rPr>
                <w:rFonts w:ascii="Arial Narrow" w:eastAsiaTheme="minorEastAsia" w:hAnsi="Arial Narrow"/>
              </w:rPr>
            </w:pPr>
            <w:r w:rsidRPr="00003FCC">
              <w:rPr>
                <w:rFonts w:ascii="Arial Narrow" w:eastAsia="Arial Narrow" w:hAnsi="Arial Narrow" w:cs="Arial Narrow"/>
              </w:rPr>
              <w:t xml:space="preserve">Okres prowadzenia działalności doradczej </w:t>
            </w:r>
          </w:p>
          <w:p w:rsidR="3F8B09A3" w:rsidRPr="00F85D68" w:rsidRDefault="3F8B09A3" w:rsidP="004B3E72">
            <w:pPr>
              <w:pStyle w:val="Akapitzlist"/>
              <w:numPr>
                <w:ilvl w:val="0"/>
                <w:numId w:val="13"/>
              </w:numPr>
              <w:ind w:left="290" w:hanging="283"/>
              <w:jc w:val="both"/>
              <w:rPr>
                <w:rFonts w:ascii="Arial Narrow" w:eastAsiaTheme="minorEastAsia" w:hAnsi="Arial Narrow"/>
              </w:rPr>
            </w:pPr>
            <w:r w:rsidRPr="00003FCC">
              <w:rPr>
                <w:rFonts w:ascii="Arial Narrow" w:eastAsia="Arial Narrow" w:hAnsi="Arial Narrow" w:cs="Arial Narrow"/>
              </w:rPr>
              <w:t>Liczba odbiorców usług doradczych przypadająca na jednego doradcę</w:t>
            </w:r>
          </w:p>
          <w:p w:rsidR="3F8B09A3" w:rsidRPr="00F85D68" w:rsidRDefault="3F8B09A3" w:rsidP="004B3E72">
            <w:pPr>
              <w:pStyle w:val="Akapitzlist"/>
              <w:numPr>
                <w:ilvl w:val="0"/>
                <w:numId w:val="13"/>
              </w:numPr>
              <w:ind w:left="290" w:hanging="283"/>
              <w:jc w:val="both"/>
              <w:rPr>
                <w:rFonts w:ascii="Arial Narrow" w:eastAsiaTheme="minorEastAsia" w:hAnsi="Arial Narrow"/>
              </w:rPr>
            </w:pPr>
            <w:r w:rsidRPr="00003FCC">
              <w:rPr>
                <w:rFonts w:ascii="Arial Narrow" w:eastAsia="Arial Narrow" w:hAnsi="Arial Narrow" w:cs="Arial Narrow"/>
              </w:rPr>
              <w:t>Liczba grup w ramach doradztwa grupowego</w:t>
            </w:r>
          </w:p>
          <w:p w:rsidR="3F8B09A3" w:rsidRPr="00F85D68" w:rsidRDefault="3F8B09A3" w:rsidP="004B3E72">
            <w:pPr>
              <w:pStyle w:val="Akapitzlist"/>
              <w:numPr>
                <w:ilvl w:val="0"/>
                <w:numId w:val="13"/>
              </w:numPr>
              <w:ind w:left="290" w:hanging="283"/>
              <w:jc w:val="both"/>
              <w:rPr>
                <w:rFonts w:ascii="Arial Narrow" w:eastAsiaTheme="minorEastAsia" w:hAnsi="Arial Narrow"/>
              </w:rPr>
            </w:pPr>
            <w:r w:rsidRPr="00003FCC">
              <w:rPr>
                <w:rFonts w:ascii="Arial Narrow" w:eastAsia="Arial Narrow" w:hAnsi="Arial Narrow" w:cs="Arial Narrow"/>
              </w:rPr>
              <w:t>Uwzględnienie wykorzystania ICT w realizacji programu doradczego</w:t>
            </w:r>
          </w:p>
          <w:p w:rsidR="3F8B09A3" w:rsidRPr="00F85D68" w:rsidRDefault="3F8B09A3" w:rsidP="004B3E72">
            <w:pPr>
              <w:pStyle w:val="Akapitzlist"/>
              <w:numPr>
                <w:ilvl w:val="0"/>
                <w:numId w:val="13"/>
              </w:numPr>
              <w:ind w:left="290" w:hanging="283"/>
              <w:jc w:val="both"/>
              <w:rPr>
                <w:rFonts w:ascii="Arial Narrow" w:eastAsiaTheme="minorEastAsia" w:hAnsi="Arial Narrow"/>
              </w:rPr>
            </w:pPr>
            <w:r w:rsidRPr="00003FCC">
              <w:rPr>
                <w:rFonts w:ascii="Arial Narrow" w:eastAsia="Arial Narrow" w:hAnsi="Arial Narrow" w:cs="Arial Narrow"/>
              </w:rPr>
              <w:t>Jakość kadr (w tym liczba doradców wpisanych na listę doradców prowadzoną przez CDR)</w:t>
            </w:r>
          </w:p>
          <w:p w:rsidR="3F8B09A3" w:rsidRPr="00CE09D6" w:rsidRDefault="3F8B09A3" w:rsidP="00DE3ACD">
            <w:pPr>
              <w:jc w:val="both"/>
              <w:rPr>
                <w:rFonts w:ascii="Arial Narrow" w:hAnsi="Arial Narrow"/>
                <w:u w:val="single"/>
              </w:rPr>
            </w:pPr>
            <w:r w:rsidRPr="00CE09D6">
              <w:rPr>
                <w:rFonts w:ascii="Arial Narrow" w:eastAsia="Arial Narrow" w:hAnsi="Arial Narrow" w:cs="Arial Narrow"/>
                <w:u w:val="single"/>
              </w:rPr>
              <w:t>Moduł 2. Działania demonstracyjne</w:t>
            </w:r>
          </w:p>
          <w:p w:rsidR="3F8B09A3" w:rsidRPr="00F85D68" w:rsidRDefault="3F8B09A3" w:rsidP="00DE3ACD">
            <w:pPr>
              <w:jc w:val="both"/>
              <w:rPr>
                <w:rFonts w:ascii="Arial Narrow" w:hAnsi="Arial Narrow"/>
              </w:rPr>
            </w:pPr>
            <w:r w:rsidRPr="00003FCC">
              <w:rPr>
                <w:rFonts w:ascii="Arial Narrow" w:eastAsia="Arial Narrow" w:hAnsi="Arial Narrow" w:cs="Arial Narrow"/>
              </w:rPr>
              <w:t>W zależności od rodzaju działań demonstracyjnych:</w:t>
            </w:r>
          </w:p>
          <w:p w:rsidR="3F8B09A3" w:rsidRPr="00F85D68" w:rsidRDefault="3F8B09A3" w:rsidP="00DE3ACD">
            <w:pPr>
              <w:jc w:val="both"/>
              <w:rPr>
                <w:rFonts w:ascii="Arial Narrow" w:hAnsi="Arial Narrow"/>
              </w:rPr>
            </w:pPr>
            <w:r w:rsidRPr="00003FCC">
              <w:rPr>
                <w:rFonts w:ascii="Arial Narrow" w:eastAsia="Arial Narrow" w:hAnsi="Arial Narrow" w:cs="Arial Narrow"/>
              </w:rPr>
              <w:t xml:space="preserve">- w przypadku zakładania demonstracji kryteria wyboru ustalane będą na etapie zamówienia, zgodnie z przepisami o zamówieniach publicznych; </w:t>
            </w:r>
          </w:p>
          <w:p w:rsidR="3F8B09A3" w:rsidRPr="00F85D68" w:rsidRDefault="3F8B09A3" w:rsidP="00DE3ACD">
            <w:pPr>
              <w:jc w:val="both"/>
              <w:rPr>
                <w:rFonts w:ascii="Arial Narrow" w:hAnsi="Arial Narrow"/>
              </w:rPr>
            </w:pPr>
            <w:r w:rsidRPr="00003FCC">
              <w:rPr>
                <w:rFonts w:ascii="Arial Narrow" w:eastAsia="Arial Narrow" w:hAnsi="Arial Narrow" w:cs="Arial Narrow"/>
              </w:rPr>
              <w:t>- w przypadku doposażenia gospodarstw demonstracyjnych, będą one wybierane w</w:t>
            </w:r>
            <w:r w:rsidR="00DE3ACD">
              <w:rPr>
                <w:rFonts w:ascii="Arial Narrow" w:eastAsia="Arial Narrow" w:hAnsi="Arial Narrow" w:cs="Arial Narrow"/>
              </w:rPr>
              <w:t> </w:t>
            </w:r>
            <w:r w:rsidRPr="00003FCC">
              <w:rPr>
                <w:rFonts w:ascii="Arial Narrow" w:eastAsia="Arial Narrow" w:hAnsi="Arial Narrow" w:cs="Arial Narrow"/>
              </w:rPr>
              <w:t xml:space="preserve">szczególności na podstawie następujących kryteriów: </w:t>
            </w:r>
          </w:p>
          <w:p w:rsidR="3F8B09A3" w:rsidRPr="00F85D68" w:rsidRDefault="3F8B09A3" w:rsidP="004B3E72">
            <w:pPr>
              <w:pStyle w:val="Akapitzlist"/>
              <w:numPr>
                <w:ilvl w:val="0"/>
                <w:numId w:val="12"/>
              </w:numPr>
              <w:ind w:left="290" w:hanging="283"/>
              <w:jc w:val="both"/>
              <w:rPr>
                <w:rFonts w:ascii="Arial Narrow" w:eastAsiaTheme="minorEastAsia" w:hAnsi="Arial Narrow"/>
              </w:rPr>
            </w:pPr>
            <w:r w:rsidRPr="00003FCC">
              <w:rPr>
                <w:rFonts w:ascii="Arial Narrow" w:eastAsia="Arial Narrow" w:hAnsi="Arial Narrow" w:cs="Arial Narrow"/>
              </w:rPr>
              <w:t xml:space="preserve">liczba osób odwiedzających gospodarstwo w okresie 2 lat poprzedzających złożenie wniosku; </w:t>
            </w:r>
          </w:p>
          <w:p w:rsidR="3F8B09A3" w:rsidRPr="00F85D68" w:rsidRDefault="3F8B09A3" w:rsidP="004B3E72">
            <w:pPr>
              <w:pStyle w:val="Akapitzlist"/>
              <w:numPr>
                <w:ilvl w:val="0"/>
                <w:numId w:val="12"/>
              </w:numPr>
              <w:ind w:left="290" w:hanging="283"/>
              <w:jc w:val="both"/>
              <w:rPr>
                <w:rFonts w:ascii="Arial Narrow" w:eastAsiaTheme="minorEastAsia" w:hAnsi="Arial Narrow"/>
              </w:rPr>
            </w:pPr>
            <w:r w:rsidRPr="00003FCC">
              <w:rPr>
                <w:rFonts w:ascii="Arial Narrow" w:eastAsia="Arial Narrow" w:hAnsi="Arial Narrow" w:cs="Arial Narrow"/>
              </w:rPr>
              <w:t>dostosowanie gospodarstwa do tematyki kompleksowych programów doradczych;</w:t>
            </w:r>
          </w:p>
          <w:p w:rsidR="3F8B09A3" w:rsidRPr="00F85D68" w:rsidRDefault="3F8B09A3" w:rsidP="004B3E72">
            <w:pPr>
              <w:pStyle w:val="Akapitzlist"/>
              <w:numPr>
                <w:ilvl w:val="0"/>
                <w:numId w:val="12"/>
              </w:numPr>
              <w:ind w:left="290" w:hanging="283"/>
              <w:jc w:val="both"/>
              <w:rPr>
                <w:rFonts w:ascii="Arial Narrow" w:eastAsiaTheme="minorEastAsia" w:hAnsi="Arial Narrow"/>
              </w:rPr>
            </w:pPr>
            <w:r w:rsidRPr="00003FCC">
              <w:rPr>
                <w:rFonts w:ascii="Arial Narrow" w:eastAsia="Arial Narrow" w:hAnsi="Arial Narrow" w:cs="Arial Narrow"/>
              </w:rPr>
              <w:t>współpraca z ośrodkiem doradztwa rolniczego, szkołą rolniczą lub jednostką naukową;</w:t>
            </w:r>
          </w:p>
          <w:p w:rsidR="3F8B09A3" w:rsidRPr="00F85D68" w:rsidRDefault="3F8B09A3" w:rsidP="004B3E72">
            <w:pPr>
              <w:pStyle w:val="Akapitzlist"/>
              <w:numPr>
                <w:ilvl w:val="0"/>
                <w:numId w:val="12"/>
              </w:numPr>
              <w:ind w:left="290" w:hanging="283"/>
              <w:jc w:val="both"/>
              <w:rPr>
                <w:rFonts w:ascii="Arial Narrow" w:eastAsiaTheme="minorEastAsia" w:hAnsi="Arial Narrow"/>
              </w:rPr>
            </w:pPr>
            <w:r w:rsidRPr="00003FCC">
              <w:rPr>
                <w:rFonts w:ascii="Arial Narrow" w:eastAsia="Arial Narrow" w:hAnsi="Arial Narrow" w:cs="Arial Narrow"/>
              </w:rPr>
              <w:t>udostępnianie gospodarstwa na potrzeby działań doradczych i szkoleniowych w</w:t>
            </w:r>
            <w:r w:rsidR="00DE3ACD">
              <w:rPr>
                <w:rFonts w:ascii="Arial Narrow" w:eastAsia="Arial Narrow" w:hAnsi="Arial Narrow" w:cs="Arial Narrow"/>
              </w:rPr>
              <w:t> </w:t>
            </w:r>
            <w:r w:rsidRPr="00003FCC">
              <w:rPr>
                <w:rFonts w:ascii="Arial Narrow" w:eastAsia="Arial Narrow" w:hAnsi="Arial Narrow" w:cs="Arial Narrow"/>
              </w:rPr>
              <w:t xml:space="preserve">okresie dłuższym niż 3 lata. </w:t>
            </w:r>
          </w:p>
        </w:tc>
      </w:tr>
      <w:tr w:rsidR="3F8B09A3" w:rsidRPr="00003FCC" w:rsidTr="000D70DE">
        <w:tc>
          <w:tcPr>
            <w:tcW w:w="1860" w:type="dxa"/>
            <w:tcBorders>
              <w:top w:val="dotted" w:sz="4" w:space="0" w:color="auto"/>
              <w:left w:val="dotted" w:sz="4" w:space="0" w:color="auto"/>
              <w:bottom w:val="dotted" w:sz="4" w:space="0" w:color="auto"/>
              <w:right w:val="dotted" w:sz="4" w:space="0" w:color="auto"/>
            </w:tcBorders>
            <w:vAlign w:val="center"/>
          </w:tcPr>
          <w:p w:rsidR="3F8B09A3" w:rsidRPr="00C741C4" w:rsidRDefault="3F8B09A3" w:rsidP="000D70DE">
            <w:pPr>
              <w:rPr>
                <w:rFonts w:ascii="Arial Narrow" w:eastAsia="Arial Narrow" w:hAnsi="Arial Narrow" w:cs="Arial Narrow"/>
                <w:i/>
                <w:iCs/>
              </w:rPr>
            </w:pPr>
            <w:r w:rsidRPr="00003FCC">
              <w:rPr>
                <w:rFonts w:ascii="Arial Narrow" w:eastAsia="Arial Narrow" w:hAnsi="Arial Narrow" w:cs="Arial Narrow"/>
                <w:b/>
                <w:bCs/>
              </w:rPr>
              <w:t>Opis formy pomocy</w:t>
            </w:r>
            <w:r w:rsidRPr="00003FCC">
              <w:rPr>
                <w:rFonts w:ascii="Arial Narrow" w:eastAsia="Arial Narrow" w:hAnsi="Arial Narrow" w:cs="Arial Narrow"/>
              </w:rPr>
              <w:t xml:space="preserve"> </w:t>
            </w:r>
          </w:p>
        </w:tc>
        <w:tc>
          <w:tcPr>
            <w:tcW w:w="7200" w:type="dxa"/>
            <w:tcBorders>
              <w:top w:val="dotted" w:sz="4" w:space="0" w:color="auto"/>
              <w:left w:val="dotted" w:sz="4" w:space="0" w:color="auto"/>
              <w:bottom w:val="dotted" w:sz="4" w:space="0" w:color="auto"/>
              <w:right w:val="dotted" w:sz="4" w:space="0" w:color="auto"/>
            </w:tcBorders>
          </w:tcPr>
          <w:p w:rsidR="002D111C" w:rsidRPr="00003FCC" w:rsidRDefault="004C5DD8" w:rsidP="00DE3ACD">
            <w:pPr>
              <w:jc w:val="both"/>
              <w:rPr>
                <w:rFonts w:ascii="Arial Narrow" w:eastAsia="Arial Narrow" w:hAnsi="Arial Narrow" w:cs="Arial Narrow"/>
              </w:rPr>
            </w:pPr>
            <w:r>
              <w:rPr>
                <w:rFonts w:ascii="Arial Narrow" w:eastAsia="Arial Narrow" w:hAnsi="Arial Narrow" w:cs="Arial Narrow"/>
              </w:rPr>
              <w:t>Koszty uproszczone lub w</w:t>
            </w:r>
            <w:r w:rsidRPr="0020315F">
              <w:rPr>
                <w:rFonts w:ascii="Arial Narrow" w:eastAsia="Arial Narrow" w:hAnsi="Arial Narrow" w:cs="Arial Narrow"/>
              </w:rPr>
              <w:t>ynagrodzenie</w:t>
            </w:r>
            <w:r w:rsidRPr="0020315F" w:rsidDel="004C5DD8">
              <w:rPr>
                <w:rFonts w:ascii="Arial Narrow" w:eastAsia="Arial Narrow" w:hAnsi="Arial Narrow" w:cs="Arial Narrow"/>
              </w:rPr>
              <w:t xml:space="preserve"> </w:t>
            </w:r>
            <w:r w:rsidR="3F8B09A3" w:rsidRPr="0020315F">
              <w:rPr>
                <w:rFonts w:ascii="Arial Narrow" w:eastAsia="Arial Narrow" w:hAnsi="Arial Narrow" w:cs="Arial Narrow"/>
              </w:rPr>
              <w:t>zgodne z umową zawartą z beneficjentem wybranym w drodze przepisów o zamówieniach publicznych</w:t>
            </w:r>
            <w:r w:rsidR="3F8B09A3" w:rsidRPr="00003FCC">
              <w:rPr>
                <w:rFonts w:ascii="Arial Narrow" w:eastAsia="Arial Narrow" w:hAnsi="Arial Narrow" w:cs="Arial Narrow"/>
              </w:rPr>
              <w:t xml:space="preserve"> lub refundacja kosztów – w</w:t>
            </w:r>
            <w:r w:rsidR="00DE3ACD">
              <w:rPr>
                <w:rFonts w:ascii="Arial Narrow" w:eastAsia="Arial Narrow" w:hAnsi="Arial Narrow" w:cs="Arial Narrow"/>
              </w:rPr>
              <w:t> </w:t>
            </w:r>
            <w:r w:rsidR="3F8B09A3" w:rsidRPr="00003FCC">
              <w:rPr>
                <w:rFonts w:ascii="Arial Narrow" w:eastAsia="Arial Narrow" w:hAnsi="Arial Narrow" w:cs="Arial Narrow"/>
              </w:rPr>
              <w:t xml:space="preserve">zależności od modułu i zakresu operacji. </w:t>
            </w:r>
          </w:p>
          <w:p w:rsidR="3F8B09A3" w:rsidRDefault="3F8B09A3" w:rsidP="00DE3ACD">
            <w:pPr>
              <w:jc w:val="both"/>
              <w:rPr>
                <w:rFonts w:ascii="Arial Narrow" w:eastAsia="Arial Narrow" w:hAnsi="Arial Narrow" w:cs="Arial Narrow"/>
              </w:rPr>
            </w:pPr>
            <w:r w:rsidRPr="00003FCC">
              <w:rPr>
                <w:rFonts w:ascii="Arial Narrow" w:eastAsia="Arial Narrow" w:hAnsi="Arial Narrow" w:cs="Arial Narrow"/>
              </w:rPr>
              <w:t>Stawka wsparcia zostanie określona na podstawie analizy – w przypadku kosztów uproszczonych.</w:t>
            </w:r>
          </w:p>
          <w:p w:rsidR="3F8B09A3" w:rsidRPr="00F85D68" w:rsidRDefault="3F8B09A3" w:rsidP="00DE3ACD">
            <w:pPr>
              <w:jc w:val="both"/>
              <w:rPr>
                <w:rFonts w:ascii="Arial Narrow" w:hAnsi="Arial Narrow"/>
              </w:rPr>
            </w:pPr>
            <w:r w:rsidRPr="00003FCC">
              <w:rPr>
                <w:rFonts w:ascii="Arial Narrow" w:eastAsia="Arial Narrow" w:hAnsi="Arial Narrow" w:cs="Arial Narrow"/>
              </w:rPr>
              <w:t>Na realizację działań szkoleniowych zapewnione będzie wyprzedzające finansowanie/prefinansowanie.</w:t>
            </w:r>
          </w:p>
        </w:tc>
      </w:tr>
      <w:tr w:rsidR="3F8B09A3" w:rsidRPr="00003FCC" w:rsidTr="000D70DE">
        <w:tc>
          <w:tcPr>
            <w:tcW w:w="1860" w:type="dxa"/>
            <w:tcBorders>
              <w:top w:val="dotted" w:sz="4" w:space="0" w:color="auto"/>
              <w:left w:val="dotted" w:sz="4" w:space="0" w:color="auto"/>
              <w:bottom w:val="dotted" w:sz="4" w:space="0" w:color="auto"/>
              <w:right w:val="dotted" w:sz="4" w:space="0" w:color="auto"/>
            </w:tcBorders>
            <w:vAlign w:val="center"/>
          </w:tcPr>
          <w:p w:rsidR="3F8B09A3" w:rsidRPr="00003FCC" w:rsidRDefault="3F8B09A3" w:rsidP="000D70DE">
            <w:pPr>
              <w:rPr>
                <w:rFonts w:ascii="Arial Narrow" w:eastAsia="Arial Narrow" w:hAnsi="Arial Narrow" w:cs="Arial Narrow"/>
                <w:i/>
                <w:iCs/>
              </w:rPr>
            </w:pPr>
            <w:r w:rsidRPr="00003FCC">
              <w:rPr>
                <w:rFonts w:ascii="Arial Narrow" w:eastAsia="Arial Narrow" w:hAnsi="Arial Narrow" w:cs="Arial Narrow"/>
                <w:b/>
                <w:bCs/>
              </w:rPr>
              <w:t>Wysokość wsparcia</w:t>
            </w:r>
          </w:p>
        </w:tc>
        <w:tc>
          <w:tcPr>
            <w:tcW w:w="7200" w:type="dxa"/>
            <w:tcBorders>
              <w:top w:val="dotted" w:sz="4" w:space="0" w:color="auto"/>
              <w:left w:val="dotted" w:sz="4" w:space="0" w:color="auto"/>
              <w:bottom w:val="dotted" w:sz="4" w:space="0" w:color="auto"/>
              <w:right w:val="dotted" w:sz="4" w:space="0" w:color="auto"/>
            </w:tcBorders>
          </w:tcPr>
          <w:p w:rsidR="3F8B09A3" w:rsidRPr="00F85D68" w:rsidRDefault="3F8B09A3">
            <w:pPr>
              <w:rPr>
                <w:rFonts w:ascii="Arial Narrow" w:hAnsi="Arial Narrow"/>
              </w:rPr>
            </w:pPr>
            <w:r w:rsidRPr="00C741C4">
              <w:rPr>
                <w:rFonts w:ascii="Arial Narrow" w:eastAsia="Arial Narrow" w:hAnsi="Arial Narrow" w:cs="Arial Narrow"/>
              </w:rPr>
              <w:t>Intensywność wsparcia:</w:t>
            </w:r>
          </w:p>
          <w:p w:rsidR="3F8B09A3" w:rsidRPr="00F85D68" w:rsidRDefault="3F8B09A3" w:rsidP="004B3E72">
            <w:pPr>
              <w:pStyle w:val="Akapitzlist"/>
              <w:numPr>
                <w:ilvl w:val="0"/>
                <w:numId w:val="121"/>
              </w:numPr>
              <w:ind w:left="290" w:hanging="283"/>
              <w:jc w:val="both"/>
              <w:rPr>
                <w:rFonts w:ascii="Arial Narrow" w:eastAsiaTheme="minorEastAsia" w:hAnsi="Arial Narrow"/>
              </w:rPr>
            </w:pPr>
            <w:r w:rsidRPr="00003FCC">
              <w:rPr>
                <w:rFonts w:ascii="Arial Narrow" w:eastAsia="Arial Narrow" w:hAnsi="Arial Narrow" w:cs="Arial Narrow"/>
              </w:rPr>
              <w:t>100% w przypadku zapewnienia kompleksowych programów doradczych i</w:t>
            </w:r>
            <w:r w:rsidR="00DE3ACD">
              <w:rPr>
                <w:rFonts w:ascii="Arial Narrow" w:eastAsia="Arial Narrow" w:hAnsi="Arial Narrow" w:cs="Arial Narrow"/>
              </w:rPr>
              <w:t> </w:t>
            </w:r>
            <w:r w:rsidRPr="00003FCC">
              <w:rPr>
                <w:rFonts w:ascii="Arial Narrow" w:eastAsia="Arial Narrow" w:hAnsi="Arial Narrow" w:cs="Arial Narrow"/>
              </w:rPr>
              <w:t>zakładania demonstracji;</w:t>
            </w:r>
          </w:p>
          <w:p w:rsidR="3F8B09A3" w:rsidRPr="00F85D68" w:rsidRDefault="3F8B09A3" w:rsidP="004B3E72">
            <w:pPr>
              <w:pStyle w:val="Akapitzlist"/>
              <w:numPr>
                <w:ilvl w:val="0"/>
                <w:numId w:val="121"/>
              </w:numPr>
              <w:ind w:left="290" w:hanging="283"/>
              <w:jc w:val="both"/>
              <w:rPr>
                <w:rFonts w:ascii="Arial Narrow" w:eastAsiaTheme="minorEastAsia" w:hAnsi="Arial Narrow"/>
              </w:rPr>
            </w:pPr>
            <w:r w:rsidRPr="00003FCC">
              <w:rPr>
                <w:rFonts w:ascii="Arial Narrow" w:eastAsia="Arial Narrow" w:hAnsi="Arial Narrow" w:cs="Arial Narrow"/>
              </w:rPr>
              <w:t>50% w przypadku kosztów inwestycyjnych związanych z doposażeniem gospodarstw demonstracyjnych.</w:t>
            </w:r>
          </w:p>
          <w:p w:rsidR="3F8B09A3" w:rsidRPr="00F85D68" w:rsidRDefault="3F8B09A3" w:rsidP="00DE3ACD">
            <w:pPr>
              <w:jc w:val="both"/>
              <w:rPr>
                <w:rFonts w:ascii="Arial Narrow" w:hAnsi="Arial Narrow"/>
              </w:rPr>
            </w:pPr>
            <w:r w:rsidRPr="00003FCC">
              <w:rPr>
                <w:rFonts w:ascii="Arial Narrow" w:eastAsia="Arial Narrow" w:hAnsi="Arial Narrow" w:cs="Arial Narrow"/>
              </w:rPr>
              <w:t xml:space="preserve">Kwota ryczałtowa w odniesieniu na uczestnika kompleksowego programu doradczego będzie ustalona odrębnie dla każdego zakresu tematycznego.  </w:t>
            </w:r>
          </w:p>
          <w:p w:rsidR="3F8B09A3" w:rsidRPr="00F85D68" w:rsidRDefault="3F8B09A3" w:rsidP="00DE3ACD">
            <w:pPr>
              <w:jc w:val="both"/>
              <w:rPr>
                <w:rFonts w:ascii="Arial Narrow" w:hAnsi="Arial Narrow"/>
              </w:rPr>
            </w:pPr>
            <w:r w:rsidRPr="00003FCC">
              <w:rPr>
                <w:rFonts w:ascii="Arial Narrow" w:eastAsia="Arial Narrow" w:hAnsi="Arial Narrow" w:cs="Arial Narrow"/>
              </w:rPr>
              <w:t>Brak górnego limitu.</w:t>
            </w:r>
          </w:p>
        </w:tc>
      </w:tr>
    </w:tbl>
    <w:p w:rsidR="3F8B09A3" w:rsidRPr="00F85D68" w:rsidRDefault="3F8B09A3" w:rsidP="3F8B09A3">
      <w:pPr>
        <w:rPr>
          <w:rFonts w:ascii="Arial Narrow" w:hAnsi="Arial Narrow"/>
          <w:color w:val="FF0000"/>
        </w:rPr>
      </w:pPr>
    </w:p>
    <w:tbl>
      <w:tblPr>
        <w:tblStyle w:val="Tabela-Siatk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890"/>
        <w:gridCol w:w="7170"/>
      </w:tblGrid>
      <w:tr w:rsidR="3F8B09A3" w:rsidRPr="00003FCC" w:rsidTr="000D70DE">
        <w:tc>
          <w:tcPr>
            <w:tcW w:w="9060" w:type="dxa"/>
            <w:gridSpan w:val="2"/>
            <w:shd w:val="clear" w:color="auto" w:fill="E2EFD9" w:themeFill="accent6" w:themeFillTint="33"/>
          </w:tcPr>
          <w:p w:rsidR="2193B252" w:rsidRPr="00F85D68" w:rsidRDefault="2193B252" w:rsidP="3F8B09A3">
            <w:pPr>
              <w:rPr>
                <w:rFonts w:ascii="Arial Narrow" w:hAnsi="Arial Narrow"/>
                <w:b/>
                <w:bCs/>
              </w:rPr>
            </w:pPr>
            <w:r w:rsidRPr="00003FCC">
              <w:rPr>
                <w:rFonts w:ascii="Arial Narrow" w:hAnsi="Arial Narrow" w:cs="Times New Roman"/>
                <w:b/>
                <w:bCs/>
              </w:rPr>
              <w:t>Art. 72 p</w:t>
            </w:r>
            <w:r w:rsidRPr="00003FCC">
              <w:rPr>
                <w:rFonts w:ascii="Arial Narrow" w:hAnsi="Arial Narrow"/>
                <w:b/>
                <w:bCs/>
              </w:rPr>
              <w:t>rojektu rozporządzenia o Planach strategicznych WPR</w:t>
            </w:r>
          </w:p>
        </w:tc>
      </w:tr>
      <w:tr w:rsidR="3F8B09A3" w:rsidRPr="00003FCC" w:rsidTr="000D70DE">
        <w:tc>
          <w:tcPr>
            <w:tcW w:w="1890" w:type="dxa"/>
            <w:vAlign w:val="center"/>
          </w:tcPr>
          <w:p w:rsidR="3F8B09A3" w:rsidRPr="00F85D68" w:rsidRDefault="3F8B09A3" w:rsidP="000D70DE">
            <w:pPr>
              <w:rPr>
                <w:rFonts w:ascii="Arial Narrow" w:hAnsi="Arial Narrow"/>
              </w:rPr>
            </w:pPr>
            <w:r w:rsidRPr="00003FCC">
              <w:rPr>
                <w:rFonts w:ascii="Arial Narrow" w:eastAsia="Arial Narrow" w:hAnsi="Arial Narrow" w:cs="Arial Narrow"/>
                <w:b/>
                <w:bCs/>
              </w:rPr>
              <w:t>Nazwa interwencji</w:t>
            </w:r>
          </w:p>
        </w:tc>
        <w:tc>
          <w:tcPr>
            <w:tcW w:w="7170" w:type="dxa"/>
          </w:tcPr>
          <w:p w:rsidR="3F8B09A3" w:rsidRPr="00F85D68" w:rsidRDefault="3F8B09A3">
            <w:pPr>
              <w:rPr>
                <w:rFonts w:ascii="Arial Narrow" w:hAnsi="Arial Narrow"/>
                <w:color w:val="002060"/>
              </w:rPr>
            </w:pPr>
            <w:r w:rsidRPr="00F85D68">
              <w:rPr>
                <w:rFonts w:ascii="Arial Narrow" w:eastAsia="Arial Narrow" w:hAnsi="Arial Narrow" w:cs="Arial Narrow"/>
                <w:b/>
                <w:bCs/>
                <w:color w:val="002060"/>
              </w:rPr>
              <w:t>Doskonalenie zawodowe kadr doradczych</w:t>
            </w:r>
          </w:p>
        </w:tc>
      </w:tr>
      <w:tr w:rsidR="3F8B09A3" w:rsidRPr="00003FCC" w:rsidTr="000D70DE">
        <w:tc>
          <w:tcPr>
            <w:tcW w:w="1890" w:type="dxa"/>
            <w:vAlign w:val="center"/>
          </w:tcPr>
          <w:p w:rsidR="3F8B09A3" w:rsidRPr="00F85D68" w:rsidRDefault="3F8B09A3" w:rsidP="000D70DE">
            <w:pPr>
              <w:rPr>
                <w:rFonts w:ascii="Arial Narrow" w:hAnsi="Arial Narrow"/>
              </w:rPr>
            </w:pPr>
            <w:r w:rsidRPr="00003FCC">
              <w:rPr>
                <w:rFonts w:ascii="Arial Narrow" w:eastAsia="Arial Narrow" w:hAnsi="Arial Narrow" w:cs="Arial Narrow"/>
                <w:b/>
                <w:bCs/>
              </w:rPr>
              <w:t>Cel Szczegółowy</w:t>
            </w:r>
          </w:p>
        </w:tc>
        <w:tc>
          <w:tcPr>
            <w:tcW w:w="7170" w:type="dxa"/>
          </w:tcPr>
          <w:p w:rsidR="3F8B09A3" w:rsidRPr="005B3883" w:rsidRDefault="3F8B09A3" w:rsidP="00DE3ACD">
            <w:pPr>
              <w:jc w:val="both"/>
              <w:rPr>
                <w:rFonts w:ascii="Arial Narrow" w:eastAsia="Arial Narrow" w:hAnsi="Arial Narrow" w:cs="Arial Narrow"/>
                <w:b/>
                <w:bCs/>
              </w:rPr>
            </w:pPr>
            <w:r w:rsidRPr="00003FCC">
              <w:rPr>
                <w:rFonts w:ascii="Arial Narrow" w:eastAsia="Arial Narrow" w:hAnsi="Arial Narrow" w:cs="Arial Narrow"/>
                <w:b/>
                <w:bCs/>
              </w:rPr>
              <w:t>Cel 10</w:t>
            </w:r>
            <w:r w:rsidR="2B61DE4C" w:rsidRPr="00003FCC">
              <w:rPr>
                <w:rFonts w:ascii="Arial Narrow" w:eastAsia="Arial Narrow" w:hAnsi="Arial Narrow" w:cs="Arial Narrow"/>
                <w:b/>
                <w:bCs/>
              </w:rPr>
              <w:t>:</w:t>
            </w:r>
            <w:r w:rsidRPr="00C741C4">
              <w:rPr>
                <w:rFonts w:ascii="Arial Narrow" w:eastAsia="Arial Narrow" w:hAnsi="Arial Narrow" w:cs="Arial Narrow"/>
                <w:b/>
                <w:bCs/>
              </w:rPr>
              <w:t xml:space="preserve"> (przekrojowy) Modernizacja sektora poprzez wspieranie i dzielenie się wiedzą, innowacjami i cyfryzacja w rolnictwie i na obszarach wiejskich oraz zachęcanie do ich wykorzystywania</w:t>
            </w:r>
          </w:p>
        </w:tc>
      </w:tr>
      <w:tr w:rsidR="3F8B09A3" w:rsidRPr="00003FCC" w:rsidTr="000D70DE">
        <w:tc>
          <w:tcPr>
            <w:tcW w:w="1890" w:type="dxa"/>
            <w:vAlign w:val="center"/>
          </w:tcPr>
          <w:p w:rsidR="3F8B09A3" w:rsidRPr="00003FCC" w:rsidRDefault="3F8B09A3" w:rsidP="000D70DE">
            <w:pPr>
              <w:rPr>
                <w:rFonts w:ascii="Arial Narrow" w:eastAsia="Arial Narrow" w:hAnsi="Arial Narrow" w:cs="Arial Narrow"/>
                <w:b/>
                <w:bCs/>
                <w:vertAlign w:val="superscript"/>
              </w:rPr>
            </w:pPr>
            <w:r w:rsidRPr="00003FCC">
              <w:rPr>
                <w:rFonts w:ascii="Arial Narrow" w:eastAsia="Arial Narrow" w:hAnsi="Arial Narrow" w:cs="Arial Narrow"/>
                <w:b/>
                <w:bCs/>
              </w:rPr>
              <w:t>Beneficjent</w:t>
            </w:r>
          </w:p>
        </w:tc>
        <w:tc>
          <w:tcPr>
            <w:tcW w:w="7170" w:type="dxa"/>
          </w:tcPr>
          <w:p w:rsidR="3F8B09A3" w:rsidRPr="00F85D68" w:rsidRDefault="3F8B09A3" w:rsidP="00DE3ACD">
            <w:pPr>
              <w:jc w:val="both"/>
              <w:rPr>
                <w:rFonts w:ascii="Arial Narrow" w:hAnsi="Arial Narrow"/>
              </w:rPr>
            </w:pPr>
            <w:r w:rsidRPr="005B3883">
              <w:rPr>
                <w:rFonts w:ascii="Arial Narrow" w:eastAsia="Arial Narrow" w:hAnsi="Arial Narrow" w:cs="Arial Narrow"/>
              </w:rPr>
              <w:t>Centrum Doradztwa Rolniczego w Brw</w:t>
            </w:r>
            <w:r w:rsidRPr="0020315F">
              <w:rPr>
                <w:rFonts w:ascii="Arial Narrow" w:eastAsia="Arial Narrow" w:hAnsi="Arial Narrow" w:cs="Arial Narrow"/>
              </w:rPr>
              <w:t>inowie, podmioty prowadzące działalność szkoleniową lub doradczą, jednostki naukowe lub konsorcja tych podmiotów</w:t>
            </w:r>
          </w:p>
        </w:tc>
      </w:tr>
      <w:tr w:rsidR="3F8B09A3" w:rsidRPr="00003FCC" w:rsidTr="000D70DE">
        <w:tc>
          <w:tcPr>
            <w:tcW w:w="1890" w:type="dxa"/>
            <w:vAlign w:val="center"/>
          </w:tcPr>
          <w:p w:rsidR="3F8B09A3" w:rsidRPr="00C741C4" w:rsidRDefault="3F8B09A3" w:rsidP="000D70DE">
            <w:pPr>
              <w:rPr>
                <w:rFonts w:ascii="Arial Narrow" w:eastAsia="Arial Narrow" w:hAnsi="Arial Narrow" w:cs="Arial Narrow"/>
                <w:b/>
                <w:bCs/>
                <w:i/>
                <w:iCs/>
              </w:rPr>
            </w:pPr>
            <w:r w:rsidRPr="00003FCC">
              <w:rPr>
                <w:rFonts w:ascii="Arial Narrow" w:eastAsia="Arial Narrow" w:hAnsi="Arial Narrow" w:cs="Arial Narrow"/>
                <w:b/>
                <w:bCs/>
              </w:rPr>
              <w:t>Opis zakresu interwencji</w:t>
            </w:r>
            <w:r w:rsidRPr="00003FCC">
              <w:rPr>
                <w:rFonts w:ascii="Arial Narrow" w:eastAsia="Arial Narrow" w:hAnsi="Arial Narrow" w:cs="Arial Narrow"/>
              </w:rPr>
              <w:t xml:space="preserve"> </w:t>
            </w:r>
          </w:p>
        </w:tc>
        <w:tc>
          <w:tcPr>
            <w:tcW w:w="7170" w:type="dxa"/>
          </w:tcPr>
          <w:p w:rsidR="3F8B09A3" w:rsidRPr="00F85D68" w:rsidRDefault="3F8B09A3" w:rsidP="00DE3ACD">
            <w:pPr>
              <w:jc w:val="both"/>
              <w:rPr>
                <w:rFonts w:ascii="Arial Narrow" w:hAnsi="Arial Narrow"/>
              </w:rPr>
            </w:pPr>
            <w:r w:rsidRPr="005B3883">
              <w:rPr>
                <w:rFonts w:ascii="Arial Narrow" w:eastAsia="Arial Narrow" w:hAnsi="Arial Narrow" w:cs="Arial Narrow"/>
                <w:i/>
                <w:iCs/>
                <w:u w:val="single"/>
              </w:rPr>
              <w:t>cel/cele interwencji</w:t>
            </w:r>
          </w:p>
          <w:p w:rsidR="3F8B09A3" w:rsidRPr="00F85D68" w:rsidRDefault="3F8B09A3" w:rsidP="00DE3ACD">
            <w:pPr>
              <w:jc w:val="both"/>
              <w:rPr>
                <w:rFonts w:ascii="Arial Narrow" w:hAnsi="Arial Narrow"/>
              </w:rPr>
            </w:pPr>
            <w:r w:rsidRPr="00003FCC">
              <w:rPr>
                <w:rFonts w:ascii="Arial Narrow" w:eastAsia="Arial Narrow" w:hAnsi="Arial Narrow" w:cs="Arial Narrow"/>
              </w:rPr>
              <w:t xml:space="preserve">Zapewnienie wysokiego poziomu kwalifikacji i umiejętności kadr doradczych.  </w:t>
            </w:r>
          </w:p>
          <w:p w:rsidR="3F8B09A3" w:rsidRPr="00F85D68" w:rsidRDefault="3F8B09A3" w:rsidP="00DE3ACD">
            <w:pPr>
              <w:jc w:val="both"/>
              <w:rPr>
                <w:rFonts w:ascii="Arial Narrow" w:hAnsi="Arial Narrow"/>
              </w:rPr>
            </w:pPr>
            <w:r w:rsidRPr="00003FCC">
              <w:rPr>
                <w:rFonts w:ascii="Arial Narrow" w:eastAsia="Arial Narrow" w:hAnsi="Arial Narrow" w:cs="Arial Narrow"/>
                <w:i/>
                <w:iCs/>
                <w:u w:val="single"/>
              </w:rPr>
              <w:t xml:space="preserve">zakres interwencji w tym zakres kosztów kwalifikowalnych </w:t>
            </w:r>
          </w:p>
          <w:p w:rsidR="3F8B09A3" w:rsidRPr="00F85D68" w:rsidRDefault="3F8B09A3" w:rsidP="00DE3ACD">
            <w:pPr>
              <w:jc w:val="both"/>
              <w:rPr>
                <w:rFonts w:ascii="Arial Narrow" w:hAnsi="Arial Narrow"/>
              </w:rPr>
            </w:pPr>
            <w:r w:rsidRPr="00003FCC">
              <w:rPr>
                <w:rFonts w:ascii="Arial Narrow" w:eastAsia="Arial Narrow" w:hAnsi="Arial Narrow" w:cs="Arial Narrow"/>
              </w:rPr>
              <w:t>Organizacja dla doradców rolniczych różnych form działań szkoleniowych obejmujących zagadnienia związane z 9 celami szczegółowymi, przygotowujące do świadczenia kompleksowego doradztwa oraz doskonalenia zawodowego rolników. Działania szkoleniowe będą prowadzone w różnych formach, w szczególności:</w:t>
            </w:r>
          </w:p>
          <w:p w:rsidR="3F8B09A3" w:rsidRPr="00F85D68" w:rsidRDefault="3F8B09A3" w:rsidP="004B3E72">
            <w:pPr>
              <w:pStyle w:val="Akapitzlist"/>
              <w:numPr>
                <w:ilvl w:val="0"/>
                <w:numId w:val="11"/>
              </w:numPr>
              <w:ind w:left="265" w:hanging="265"/>
              <w:jc w:val="both"/>
              <w:rPr>
                <w:rFonts w:ascii="Arial Narrow" w:eastAsiaTheme="minorEastAsia" w:hAnsi="Arial Narrow"/>
              </w:rPr>
            </w:pPr>
            <w:r w:rsidRPr="00003FCC">
              <w:rPr>
                <w:rFonts w:ascii="Arial Narrow" w:eastAsia="Arial Narrow" w:hAnsi="Arial Narrow" w:cs="Arial Narrow"/>
              </w:rPr>
              <w:t>Szkolenia (stacjonarne i online), w tym szkolenia dla osób ubiegających się o wpis lub wpisanych na listę doradców prowadzoną przez CDR</w:t>
            </w:r>
          </w:p>
          <w:p w:rsidR="3F8B09A3" w:rsidRPr="00F85D68" w:rsidRDefault="3F8B09A3" w:rsidP="004B3E72">
            <w:pPr>
              <w:pStyle w:val="Akapitzlist"/>
              <w:numPr>
                <w:ilvl w:val="0"/>
                <w:numId w:val="11"/>
              </w:numPr>
              <w:ind w:left="265" w:hanging="265"/>
              <w:jc w:val="both"/>
              <w:rPr>
                <w:rFonts w:ascii="Arial Narrow" w:eastAsiaTheme="minorEastAsia" w:hAnsi="Arial Narrow"/>
              </w:rPr>
            </w:pPr>
            <w:r w:rsidRPr="00003FCC">
              <w:rPr>
                <w:rFonts w:ascii="Arial Narrow" w:eastAsia="Arial Narrow" w:hAnsi="Arial Narrow" w:cs="Arial Narrow"/>
              </w:rPr>
              <w:t xml:space="preserve">Praktyki </w:t>
            </w:r>
          </w:p>
          <w:p w:rsidR="3F8B09A3" w:rsidRPr="00F85D68" w:rsidRDefault="3F8B09A3" w:rsidP="004B3E72">
            <w:pPr>
              <w:pStyle w:val="Akapitzlist"/>
              <w:numPr>
                <w:ilvl w:val="0"/>
                <w:numId w:val="11"/>
              </w:numPr>
              <w:ind w:left="265" w:hanging="265"/>
              <w:jc w:val="both"/>
              <w:rPr>
                <w:rFonts w:ascii="Arial Narrow" w:eastAsiaTheme="minorEastAsia" w:hAnsi="Arial Narrow"/>
              </w:rPr>
            </w:pPr>
            <w:r w:rsidRPr="00003FCC">
              <w:rPr>
                <w:rFonts w:ascii="Arial Narrow" w:eastAsia="Arial Narrow" w:hAnsi="Arial Narrow" w:cs="Arial Narrow"/>
              </w:rPr>
              <w:t xml:space="preserve">Coaching </w:t>
            </w:r>
          </w:p>
          <w:p w:rsidR="3F8B09A3" w:rsidRPr="00F85D68" w:rsidRDefault="3F8B09A3" w:rsidP="004B3E72">
            <w:pPr>
              <w:pStyle w:val="Akapitzlist"/>
              <w:numPr>
                <w:ilvl w:val="0"/>
                <w:numId w:val="11"/>
              </w:numPr>
              <w:ind w:left="265" w:hanging="265"/>
              <w:jc w:val="both"/>
              <w:rPr>
                <w:rFonts w:ascii="Arial Narrow" w:eastAsiaTheme="minorEastAsia" w:hAnsi="Arial Narrow"/>
              </w:rPr>
            </w:pPr>
            <w:r w:rsidRPr="00003FCC">
              <w:rPr>
                <w:rFonts w:ascii="Arial Narrow" w:eastAsia="Arial Narrow" w:hAnsi="Arial Narrow" w:cs="Arial Narrow"/>
              </w:rPr>
              <w:t xml:space="preserve">Studia </w:t>
            </w:r>
            <w:r w:rsidRPr="00C741C4">
              <w:rPr>
                <w:rFonts w:ascii="Arial Narrow" w:eastAsia="Arial Narrow" w:hAnsi="Arial Narrow" w:cs="Arial Narrow"/>
              </w:rPr>
              <w:t>podyplomowe</w:t>
            </w:r>
          </w:p>
          <w:p w:rsidR="3F8B09A3" w:rsidRPr="00F85D68" w:rsidRDefault="3F8B09A3" w:rsidP="004B3E72">
            <w:pPr>
              <w:pStyle w:val="Akapitzlist"/>
              <w:numPr>
                <w:ilvl w:val="0"/>
                <w:numId w:val="11"/>
              </w:numPr>
              <w:ind w:left="265" w:hanging="265"/>
              <w:jc w:val="both"/>
              <w:rPr>
                <w:rFonts w:ascii="Arial Narrow" w:eastAsiaTheme="minorEastAsia" w:hAnsi="Arial Narrow"/>
              </w:rPr>
            </w:pPr>
            <w:r w:rsidRPr="00003FCC">
              <w:rPr>
                <w:rFonts w:ascii="Arial Narrow" w:eastAsia="Arial Narrow" w:hAnsi="Arial Narrow" w:cs="Arial Narrow"/>
              </w:rPr>
              <w:t>Program szkoleń dla młodych doradców</w:t>
            </w:r>
          </w:p>
          <w:p w:rsidR="3F8B09A3" w:rsidRPr="00F85D68" w:rsidRDefault="3F8B09A3" w:rsidP="004B3E72">
            <w:pPr>
              <w:pStyle w:val="Akapitzlist"/>
              <w:numPr>
                <w:ilvl w:val="0"/>
                <w:numId w:val="11"/>
              </w:numPr>
              <w:ind w:left="265" w:hanging="265"/>
              <w:jc w:val="both"/>
              <w:rPr>
                <w:rFonts w:ascii="Arial Narrow" w:eastAsiaTheme="minorEastAsia" w:hAnsi="Arial Narrow"/>
              </w:rPr>
            </w:pPr>
            <w:r w:rsidRPr="00003FCC">
              <w:rPr>
                <w:rFonts w:ascii="Arial Narrow" w:eastAsia="Arial Narrow" w:hAnsi="Arial Narrow" w:cs="Arial Narrow"/>
              </w:rPr>
              <w:t>Wyjazdy studyjne</w:t>
            </w:r>
          </w:p>
          <w:p w:rsidR="3F8B09A3" w:rsidRPr="00F85D68" w:rsidRDefault="3F8B09A3" w:rsidP="00DE3ACD">
            <w:pPr>
              <w:jc w:val="both"/>
              <w:rPr>
                <w:rFonts w:ascii="Arial Narrow" w:hAnsi="Arial Narrow"/>
              </w:rPr>
            </w:pPr>
            <w:r w:rsidRPr="00003FCC">
              <w:rPr>
                <w:rFonts w:ascii="Arial Narrow" w:eastAsia="Arial Narrow" w:hAnsi="Arial Narrow" w:cs="Arial Narrow"/>
              </w:rPr>
              <w:t>Odbiorcami działań szkoleniowych są osoby zajmujące się zawodowo doradzaniem rolnikom. Szkolenia dla młodych doradców są kierowane do doradców, którzy zajmują się zawodowo doradzaniem rolnik</w:t>
            </w:r>
            <w:r w:rsidRPr="00C741C4">
              <w:rPr>
                <w:rFonts w:ascii="Arial Narrow" w:eastAsia="Arial Narrow" w:hAnsi="Arial Narrow" w:cs="Arial Narrow"/>
              </w:rPr>
              <w:t>om nie dłużej niż 3 lata.</w:t>
            </w:r>
          </w:p>
          <w:p w:rsidR="3F8B09A3" w:rsidRPr="00F85D68" w:rsidRDefault="3F8B09A3" w:rsidP="00DE3ACD">
            <w:pPr>
              <w:jc w:val="both"/>
              <w:rPr>
                <w:rFonts w:ascii="Arial Narrow" w:hAnsi="Arial Narrow"/>
              </w:rPr>
            </w:pPr>
            <w:r w:rsidRPr="00003FCC">
              <w:rPr>
                <w:rFonts w:ascii="Arial Narrow" w:eastAsia="Arial Narrow" w:hAnsi="Arial Narrow" w:cs="Arial Narrow"/>
              </w:rPr>
              <w:t>Koszty związane z organizacją i przeprowadzeniem działań szkoleniowych (z</w:t>
            </w:r>
            <w:r w:rsidR="00DE3ACD">
              <w:rPr>
                <w:rFonts w:ascii="Arial Narrow" w:eastAsia="Arial Narrow" w:hAnsi="Arial Narrow" w:cs="Arial Narrow"/>
              </w:rPr>
              <w:t> </w:t>
            </w:r>
            <w:r w:rsidRPr="00003FCC">
              <w:rPr>
                <w:rFonts w:ascii="Arial Narrow" w:eastAsia="Arial Narrow" w:hAnsi="Arial Narrow" w:cs="Arial Narrow"/>
              </w:rPr>
              <w:t>wyłączeniem kosztów dojazdu uczestników).</w:t>
            </w:r>
          </w:p>
        </w:tc>
      </w:tr>
      <w:tr w:rsidR="3F8B09A3" w:rsidRPr="00003FCC" w:rsidTr="000D70DE">
        <w:tc>
          <w:tcPr>
            <w:tcW w:w="1890" w:type="dxa"/>
            <w:vAlign w:val="center"/>
          </w:tcPr>
          <w:p w:rsidR="38B992FE" w:rsidRPr="00F85D68" w:rsidRDefault="38B992FE" w:rsidP="000D70DE">
            <w:pPr>
              <w:rPr>
                <w:rFonts w:ascii="Arial Narrow" w:hAnsi="Arial Narrow"/>
              </w:rPr>
            </w:pPr>
            <w:r w:rsidRPr="00003FCC">
              <w:rPr>
                <w:rFonts w:ascii="Arial Narrow" w:eastAsia="Arial Narrow" w:hAnsi="Arial Narrow" w:cs="Arial Narrow"/>
                <w:b/>
                <w:bCs/>
              </w:rPr>
              <w:t>Opis warunków kwalifikowalności</w:t>
            </w:r>
          </w:p>
        </w:tc>
        <w:tc>
          <w:tcPr>
            <w:tcW w:w="7170" w:type="dxa"/>
          </w:tcPr>
          <w:p w:rsidR="3F8B09A3" w:rsidRDefault="3F8B09A3" w:rsidP="00DE3ACD">
            <w:pPr>
              <w:jc w:val="both"/>
              <w:rPr>
                <w:rFonts w:ascii="Arial Narrow" w:eastAsia="Arial Narrow" w:hAnsi="Arial Narrow" w:cs="Arial Narrow"/>
              </w:rPr>
            </w:pPr>
            <w:r w:rsidRPr="00003FCC">
              <w:rPr>
                <w:rFonts w:ascii="Arial Narrow" w:eastAsia="Arial Narrow" w:hAnsi="Arial Narrow" w:cs="Arial Narrow"/>
              </w:rPr>
              <w:t>W przypadku działań szkoleniowych w formie szkoleń dla osób ubiegających się o wp</w:t>
            </w:r>
            <w:r w:rsidRPr="00C741C4">
              <w:rPr>
                <w:rFonts w:ascii="Arial Narrow" w:eastAsia="Arial Narrow" w:hAnsi="Arial Narrow" w:cs="Arial Narrow"/>
              </w:rPr>
              <w:t xml:space="preserve">is lub wpisanych na listę doradców prowadzoną przez CDR, wykonawcą szkoleń będzie CDR, ze względu na </w:t>
            </w:r>
            <w:r w:rsidRPr="00003FCC">
              <w:rPr>
                <w:rFonts w:ascii="Arial Narrow" w:eastAsia="Arial Narrow" w:hAnsi="Arial Narrow" w:cs="Arial Narrow"/>
              </w:rPr>
              <w:t>prowadzenie przez CDR list doradców oraz posiadane doświadczenie w organizacji i realizacji szkoleń w tym zakresie w PROW 2014-2020, a</w:t>
            </w:r>
            <w:r w:rsidR="00DE3ACD">
              <w:rPr>
                <w:rFonts w:ascii="Arial Narrow" w:eastAsia="Arial Narrow" w:hAnsi="Arial Narrow" w:cs="Arial Narrow"/>
              </w:rPr>
              <w:t> </w:t>
            </w:r>
            <w:r w:rsidRPr="00003FCC">
              <w:rPr>
                <w:rFonts w:ascii="Arial Narrow" w:eastAsia="Arial Narrow" w:hAnsi="Arial Narrow" w:cs="Arial Narrow"/>
              </w:rPr>
              <w:t>także posiadane zas</w:t>
            </w:r>
            <w:r w:rsidRPr="00C741C4">
              <w:rPr>
                <w:rFonts w:ascii="Arial Narrow" w:eastAsia="Arial Narrow" w:hAnsi="Arial Narrow" w:cs="Arial Narrow"/>
              </w:rPr>
              <w:t>oby kadrowe i odpowiednią bazę dydaktyczno-szkoleniową.</w:t>
            </w:r>
          </w:p>
          <w:p w:rsidR="3F8B09A3" w:rsidRPr="00F85D68" w:rsidRDefault="3F8B09A3" w:rsidP="00DE3ACD">
            <w:pPr>
              <w:jc w:val="both"/>
              <w:rPr>
                <w:rFonts w:ascii="Arial Narrow" w:hAnsi="Arial Narrow"/>
              </w:rPr>
            </w:pPr>
            <w:r w:rsidRPr="00003FCC">
              <w:rPr>
                <w:rFonts w:ascii="Arial Narrow" w:eastAsia="Arial Narrow" w:hAnsi="Arial Narrow" w:cs="Arial Narrow"/>
              </w:rPr>
              <w:t>W przypadku praktyk, coachingu oraz studiów podyplomowych, pomoc przyznawana będzie w formie dofinansowania na podstawie wniosków o przyznanie pomocy składanych przez podmioty zatrudniające doradców r</w:t>
            </w:r>
            <w:r w:rsidRPr="00C741C4">
              <w:rPr>
                <w:rFonts w:ascii="Arial Narrow" w:eastAsia="Arial Narrow" w:hAnsi="Arial Narrow" w:cs="Arial Narrow"/>
              </w:rPr>
              <w:t xml:space="preserve">olniczych. </w:t>
            </w:r>
          </w:p>
          <w:p w:rsidR="3F8B09A3" w:rsidRPr="00F85D68" w:rsidRDefault="3F8B09A3" w:rsidP="00DE3ACD">
            <w:pPr>
              <w:jc w:val="both"/>
              <w:rPr>
                <w:rFonts w:ascii="Arial Narrow" w:hAnsi="Arial Narrow"/>
              </w:rPr>
            </w:pPr>
            <w:r w:rsidRPr="00003FCC">
              <w:rPr>
                <w:rFonts w:ascii="Arial Narrow" w:eastAsia="Arial Narrow" w:hAnsi="Arial Narrow" w:cs="Arial Narrow"/>
              </w:rPr>
              <w:t xml:space="preserve">Podmiot doradczy ubiegający się o wsparcie:  </w:t>
            </w:r>
          </w:p>
          <w:p w:rsidR="3F8B09A3" w:rsidRPr="000D3826" w:rsidRDefault="3F8B09A3" w:rsidP="004B3E72">
            <w:pPr>
              <w:pStyle w:val="Akapitzlist"/>
              <w:numPr>
                <w:ilvl w:val="0"/>
                <w:numId w:val="16"/>
              </w:numPr>
              <w:ind w:left="450" w:hanging="450"/>
              <w:jc w:val="both"/>
              <w:rPr>
                <w:rFonts w:ascii="Arial Narrow" w:eastAsia="Arial Narrow" w:hAnsi="Arial Narrow" w:cs="Arial Narrow"/>
              </w:rPr>
            </w:pPr>
            <w:r w:rsidRPr="00003FCC">
              <w:rPr>
                <w:rFonts w:ascii="Arial Narrow" w:eastAsia="Arial Narrow" w:hAnsi="Arial Narrow" w:cs="Arial Narrow"/>
              </w:rPr>
              <w:t>prowadzi działalność z zakresu doradztwa rolniczego przez okres co najmniej 5</w:t>
            </w:r>
            <w:r w:rsidR="00DE3ACD">
              <w:rPr>
                <w:rFonts w:ascii="Arial Narrow" w:eastAsia="Arial Narrow" w:hAnsi="Arial Narrow" w:cs="Arial Narrow"/>
              </w:rPr>
              <w:t> </w:t>
            </w:r>
            <w:r w:rsidRPr="00003FCC">
              <w:rPr>
                <w:rFonts w:ascii="Arial Narrow" w:eastAsia="Arial Narrow" w:hAnsi="Arial Narrow" w:cs="Arial Narrow"/>
              </w:rPr>
              <w:t>lat;</w:t>
            </w:r>
          </w:p>
          <w:p w:rsidR="3F8B09A3" w:rsidRPr="000D3826" w:rsidRDefault="3F8B09A3" w:rsidP="004B3E72">
            <w:pPr>
              <w:pStyle w:val="Akapitzlist"/>
              <w:numPr>
                <w:ilvl w:val="0"/>
                <w:numId w:val="16"/>
              </w:numPr>
              <w:ind w:left="450" w:hanging="450"/>
              <w:jc w:val="both"/>
              <w:rPr>
                <w:rFonts w:ascii="Arial Narrow" w:eastAsia="Arial Narrow" w:hAnsi="Arial Narrow" w:cs="Arial Narrow"/>
              </w:rPr>
            </w:pPr>
            <w:r w:rsidRPr="00003FCC">
              <w:rPr>
                <w:rFonts w:ascii="Arial Narrow" w:eastAsia="Arial Narrow" w:hAnsi="Arial Narrow" w:cs="Arial Narrow"/>
              </w:rPr>
              <w:t>zatrudnia na podstawie umowy o pracę na pełny etat doradców rolniczych, z</w:t>
            </w:r>
            <w:r w:rsidR="00DE3ACD">
              <w:rPr>
                <w:rFonts w:ascii="Arial Narrow" w:eastAsia="Arial Narrow" w:hAnsi="Arial Narrow" w:cs="Arial Narrow"/>
              </w:rPr>
              <w:t> </w:t>
            </w:r>
            <w:r w:rsidRPr="00003FCC">
              <w:rPr>
                <w:rFonts w:ascii="Arial Narrow" w:eastAsia="Arial Narrow" w:hAnsi="Arial Narrow" w:cs="Arial Narrow"/>
              </w:rPr>
              <w:t>których co najmniej 50% znajduje się na l</w:t>
            </w:r>
            <w:r w:rsidRPr="00C741C4">
              <w:rPr>
                <w:rFonts w:ascii="Arial Narrow" w:eastAsia="Arial Narrow" w:hAnsi="Arial Narrow" w:cs="Arial Narrow"/>
              </w:rPr>
              <w:t xml:space="preserve">istach doradców prowadzonych przez CDR; </w:t>
            </w:r>
          </w:p>
          <w:p w:rsidR="3F8B09A3" w:rsidRPr="000D3826" w:rsidRDefault="3F8B09A3" w:rsidP="004B3E72">
            <w:pPr>
              <w:pStyle w:val="Akapitzlist"/>
              <w:numPr>
                <w:ilvl w:val="0"/>
                <w:numId w:val="16"/>
              </w:numPr>
              <w:ind w:left="450" w:hanging="450"/>
              <w:jc w:val="both"/>
              <w:rPr>
                <w:rFonts w:ascii="Arial Narrow" w:eastAsia="Arial Narrow" w:hAnsi="Arial Narrow" w:cs="Arial Narrow"/>
              </w:rPr>
            </w:pPr>
            <w:r w:rsidRPr="00003FCC">
              <w:rPr>
                <w:rFonts w:ascii="Arial Narrow" w:eastAsia="Arial Narrow" w:hAnsi="Arial Narrow" w:cs="Arial Narrow"/>
              </w:rPr>
              <w:t>zatrudnia na podstawie umowy o pracę na pełny etat doradcę rolniczego, który ma zostać objęty praktykami lub studiami podyplomowymi, przy czym doradca ten zajmuje się zawodowo doradzaniem rolnikom nie krócej niż 1 r</w:t>
            </w:r>
            <w:r w:rsidRPr="00C741C4">
              <w:rPr>
                <w:rFonts w:ascii="Arial Narrow" w:eastAsia="Arial Narrow" w:hAnsi="Arial Narrow" w:cs="Arial Narrow"/>
              </w:rPr>
              <w:t>ok;</w:t>
            </w:r>
          </w:p>
          <w:p w:rsidR="3F8B09A3" w:rsidRPr="000D3826" w:rsidRDefault="3F8B09A3" w:rsidP="004B3E72">
            <w:pPr>
              <w:pStyle w:val="Akapitzlist"/>
              <w:numPr>
                <w:ilvl w:val="0"/>
                <w:numId w:val="16"/>
              </w:numPr>
              <w:ind w:left="450" w:hanging="450"/>
              <w:jc w:val="both"/>
              <w:rPr>
                <w:rFonts w:ascii="Arial Narrow" w:eastAsia="Arial Narrow" w:hAnsi="Arial Narrow" w:cs="Arial Narrow"/>
              </w:rPr>
            </w:pPr>
            <w:r w:rsidRPr="00003FCC">
              <w:rPr>
                <w:rFonts w:ascii="Arial Narrow" w:eastAsia="Arial Narrow" w:hAnsi="Arial Narrow" w:cs="Arial Narrow"/>
              </w:rPr>
              <w:t>zatrudnia na podstawie umowy o pracę na pełny etat doradcę rolniczego, który ma zostać objęty coachingiem, przy czym doradca ten zajmuje się zawodowo doradzaniem rolnikom nie dłużej niż 3 lata;</w:t>
            </w:r>
          </w:p>
          <w:p w:rsidR="3F8B09A3" w:rsidRPr="000D3826" w:rsidRDefault="3F8B09A3" w:rsidP="004B3E72">
            <w:pPr>
              <w:pStyle w:val="Akapitzlist"/>
              <w:numPr>
                <w:ilvl w:val="0"/>
                <w:numId w:val="16"/>
              </w:numPr>
              <w:ind w:left="450" w:hanging="450"/>
              <w:jc w:val="both"/>
              <w:rPr>
                <w:rFonts w:ascii="Arial Narrow" w:eastAsia="Arial Narrow" w:hAnsi="Arial Narrow" w:cs="Arial Narrow"/>
              </w:rPr>
            </w:pPr>
            <w:r w:rsidRPr="00003FCC">
              <w:rPr>
                <w:rFonts w:ascii="Arial Narrow" w:eastAsia="Arial Narrow" w:hAnsi="Arial Narrow" w:cs="Arial Narrow"/>
              </w:rPr>
              <w:t>zobowiąże się do utrzymania zatrudnienia doradcy rolniczeg</w:t>
            </w:r>
            <w:r w:rsidRPr="00C741C4">
              <w:rPr>
                <w:rFonts w:ascii="Arial Narrow" w:eastAsia="Arial Narrow" w:hAnsi="Arial Narrow" w:cs="Arial Narrow"/>
              </w:rPr>
              <w:t>o objętego praktykami, studiami podyplomowymi lub coachingiem po ich zakończeniu przez okres 3 lat na podstawie umowy o pracę na pełny etat;</w:t>
            </w:r>
          </w:p>
          <w:p w:rsidR="3F8B09A3" w:rsidRPr="000D3826" w:rsidRDefault="3F8B09A3" w:rsidP="004B3E72">
            <w:pPr>
              <w:pStyle w:val="Akapitzlist"/>
              <w:numPr>
                <w:ilvl w:val="0"/>
                <w:numId w:val="16"/>
              </w:numPr>
              <w:ind w:left="450" w:hanging="450"/>
              <w:jc w:val="both"/>
              <w:rPr>
                <w:rFonts w:ascii="Arial Narrow" w:eastAsia="Arial Narrow" w:hAnsi="Arial Narrow" w:cs="Arial Narrow"/>
              </w:rPr>
            </w:pPr>
            <w:r w:rsidRPr="00003FCC">
              <w:rPr>
                <w:rFonts w:ascii="Arial Narrow" w:eastAsia="Arial Narrow" w:hAnsi="Arial Narrow" w:cs="Arial Narrow"/>
              </w:rPr>
              <w:t>w przypadku praktyk, zapewnia odbycie praktyk zgodnie z zakresem obowiązków zawodowych doradcy rolniczego w jednost</w:t>
            </w:r>
            <w:r w:rsidRPr="00C741C4">
              <w:rPr>
                <w:rFonts w:ascii="Arial Narrow" w:eastAsia="Arial Narrow" w:hAnsi="Arial Narrow" w:cs="Arial Narrow"/>
              </w:rPr>
              <w:t xml:space="preserve">ce umieszczonej na liście podmiotów oferujących praktyki dla doradców rolniczych prowadzonej przez CDR.   </w:t>
            </w:r>
          </w:p>
          <w:p w:rsidR="3F8B09A3" w:rsidRPr="00F85D68" w:rsidRDefault="3F8B09A3" w:rsidP="004B3E72">
            <w:pPr>
              <w:pStyle w:val="Akapitzlist"/>
              <w:numPr>
                <w:ilvl w:val="0"/>
                <w:numId w:val="16"/>
              </w:numPr>
              <w:ind w:left="450" w:hanging="450"/>
              <w:jc w:val="both"/>
              <w:rPr>
                <w:rFonts w:ascii="Arial Narrow" w:eastAsiaTheme="minorEastAsia" w:hAnsi="Arial Narrow"/>
              </w:rPr>
            </w:pPr>
            <w:r w:rsidRPr="00003FCC">
              <w:rPr>
                <w:rFonts w:ascii="Arial Narrow" w:eastAsia="Arial Narrow" w:hAnsi="Arial Narrow" w:cs="Arial Narrow"/>
              </w:rPr>
              <w:t>w przypadku coachingu, zapewnia coacha posiadającego wykształcenie wyższe oraz co najmniej 10-letnie doświadczenie w świadczeniu usług z zakresu dora</w:t>
            </w:r>
            <w:r w:rsidRPr="00C741C4">
              <w:rPr>
                <w:rFonts w:ascii="Arial Narrow" w:eastAsia="Arial Narrow" w:hAnsi="Arial Narrow" w:cs="Arial Narrow"/>
              </w:rPr>
              <w:t>dztwa rolniczego.</w:t>
            </w:r>
          </w:p>
          <w:p w:rsidR="3F8B09A3" w:rsidRPr="00F85D68" w:rsidRDefault="3F8B09A3" w:rsidP="00DE3ACD">
            <w:pPr>
              <w:jc w:val="both"/>
              <w:rPr>
                <w:rFonts w:ascii="Arial Narrow" w:hAnsi="Arial Narrow"/>
              </w:rPr>
            </w:pPr>
            <w:r w:rsidRPr="00003FCC">
              <w:rPr>
                <w:rFonts w:ascii="Arial Narrow" w:eastAsia="Arial Narrow" w:hAnsi="Arial Narrow" w:cs="Arial Narrow"/>
              </w:rPr>
              <w:t xml:space="preserve">W okresie obowiązywania </w:t>
            </w:r>
            <w:r w:rsidR="00093C82" w:rsidRPr="00C741C4">
              <w:rPr>
                <w:rFonts w:ascii="Arial Narrow" w:eastAsia="Arial Narrow" w:hAnsi="Arial Narrow" w:cs="Arial Narrow"/>
              </w:rPr>
              <w:t>Planu</w:t>
            </w:r>
            <w:r w:rsidRPr="0020315F">
              <w:rPr>
                <w:rFonts w:ascii="Arial Narrow" w:eastAsia="Arial Narrow" w:hAnsi="Arial Narrow" w:cs="Arial Narrow"/>
              </w:rPr>
              <w:t xml:space="preserve"> dany doradca może zostać objęty:</w:t>
            </w:r>
          </w:p>
          <w:p w:rsidR="3F8B09A3" w:rsidRPr="000D3826" w:rsidRDefault="3F8B09A3" w:rsidP="004B3E72">
            <w:pPr>
              <w:pStyle w:val="Akapitzlist"/>
              <w:numPr>
                <w:ilvl w:val="0"/>
                <w:numId w:val="16"/>
              </w:numPr>
              <w:ind w:left="450" w:hanging="450"/>
              <w:jc w:val="both"/>
              <w:rPr>
                <w:rFonts w:ascii="Arial Narrow" w:eastAsia="Arial Narrow" w:hAnsi="Arial Narrow" w:cs="Arial Narrow"/>
              </w:rPr>
            </w:pPr>
            <w:r w:rsidRPr="00003FCC">
              <w:rPr>
                <w:rFonts w:ascii="Arial Narrow" w:eastAsia="Arial Narrow" w:hAnsi="Arial Narrow" w:cs="Arial Narrow"/>
              </w:rPr>
              <w:t>praktykami nie dłużej niż przez 1 rok;</w:t>
            </w:r>
          </w:p>
          <w:p w:rsidR="3F8B09A3" w:rsidRPr="000D3826" w:rsidRDefault="3F8B09A3" w:rsidP="004B3E72">
            <w:pPr>
              <w:pStyle w:val="Akapitzlist"/>
              <w:numPr>
                <w:ilvl w:val="0"/>
                <w:numId w:val="16"/>
              </w:numPr>
              <w:ind w:left="450" w:hanging="450"/>
              <w:jc w:val="both"/>
              <w:rPr>
                <w:rFonts w:ascii="Arial Narrow" w:eastAsia="Arial Narrow" w:hAnsi="Arial Narrow" w:cs="Arial Narrow"/>
              </w:rPr>
            </w:pPr>
            <w:r w:rsidRPr="00003FCC">
              <w:rPr>
                <w:rFonts w:ascii="Arial Narrow" w:eastAsia="Arial Narrow" w:hAnsi="Arial Narrow" w:cs="Arial Narrow"/>
              </w:rPr>
              <w:t>coachingiem tylko raz i nie dłużej niż przez 1 rok;</w:t>
            </w:r>
          </w:p>
          <w:p w:rsidR="3F8B09A3" w:rsidRPr="00F85D68" w:rsidRDefault="3F8B09A3" w:rsidP="004B3E72">
            <w:pPr>
              <w:pStyle w:val="Akapitzlist"/>
              <w:numPr>
                <w:ilvl w:val="0"/>
                <w:numId w:val="16"/>
              </w:numPr>
              <w:ind w:left="450" w:hanging="450"/>
              <w:jc w:val="both"/>
              <w:rPr>
                <w:rFonts w:ascii="Arial Narrow" w:eastAsiaTheme="minorEastAsia" w:hAnsi="Arial Narrow"/>
              </w:rPr>
            </w:pPr>
            <w:r w:rsidRPr="00003FCC">
              <w:rPr>
                <w:rFonts w:ascii="Arial Narrow" w:eastAsia="Arial Narrow" w:hAnsi="Arial Narrow" w:cs="Arial Narrow"/>
              </w:rPr>
              <w:t xml:space="preserve">studiami podyplomowymi tylko raz. </w:t>
            </w:r>
          </w:p>
          <w:p w:rsidR="3F8B09A3" w:rsidRPr="00F85D68" w:rsidRDefault="3F8B09A3" w:rsidP="00DE3ACD">
            <w:pPr>
              <w:jc w:val="both"/>
              <w:rPr>
                <w:rFonts w:ascii="Arial Narrow" w:hAnsi="Arial Narrow"/>
              </w:rPr>
            </w:pPr>
            <w:r w:rsidRPr="00003FCC">
              <w:rPr>
                <w:rFonts w:ascii="Arial Narrow" w:eastAsia="Arial Narrow" w:hAnsi="Arial Narrow" w:cs="Arial Narrow"/>
              </w:rPr>
              <w:t>Szczegółowe założenia do prowadzenia prakty</w:t>
            </w:r>
            <w:r w:rsidRPr="00C741C4">
              <w:rPr>
                <w:rFonts w:ascii="Arial Narrow" w:eastAsia="Arial Narrow" w:hAnsi="Arial Narrow" w:cs="Arial Narrow"/>
              </w:rPr>
              <w:t xml:space="preserve">k i coachingu oraz zakres tematyczny studiów podyplomowych będą ustalone przez Ministra Rolnictwa i Rozwoju Wsi na etapie ogłoszenia naboru. </w:t>
            </w:r>
          </w:p>
          <w:p w:rsidR="3F8B09A3" w:rsidRPr="00F85D68" w:rsidRDefault="3F8B09A3" w:rsidP="00DE3ACD">
            <w:pPr>
              <w:jc w:val="both"/>
              <w:rPr>
                <w:rFonts w:ascii="Arial Narrow" w:hAnsi="Arial Narrow"/>
              </w:rPr>
            </w:pPr>
            <w:r w:rsidRPr="00003FCC">
              <w:rPr>
                <w:rFonts w:ascii="Arial Narrow" w:eastAsia="Arial Narrow" w:hAnsi="Arial Narrow" w:cs="Arial Narrow"/>
              </w:rPr>
              <w:t>Wykonawcy pozostałych form działań szkoleniowych będą wybierani zgodnie z</w:t>
            </w:r>
            <w:r w:rsidR="00DE3ACD">
              <w:rPr>
                <w:rFonts w:ascii="Arial Narrow" w:eastAsia="Arial Narrow" w:hAnsi="Arial Narrow" w:cs="Arial Narrow"/>
              </w:rPr>
              <w:t> </w:t>
            </w:r>
            <w:r w:rsidRPr="00003FCC">
              <w:rPr>
                <w:rFonts w:ascii="Arial Narrow" w:eastAsia="Arial Narrow" w:hAnsi="Arial Narrow" w:cs="Arial Narrow"/>
              </w:rPr>
              <w:t>procedurą wyboru beneficjentów regulowan</w:t>
            </w:r>
            <w:r w:rsidRPr="00C741C4">
              <w:rPr>
                <w:rFonts w:ascii="Arial Narrow" w:eastAsia="Arial Narrow" w:hAnsi="Arial Narrow" w:cs="Arial Narrow"/>
              </w:rPr>
              <w:t>ą prawem zamówień publicznych. Pomoc może być przyznana wnioskodawcy, który:</w:t>
            </w:r>
          </w:p>
          <w:p w:rsidR="3F8B09A3" w:rsidRPr="000D3826" w:rsidRDefault="3F8B09A3" w:rsidP="004B3E72">
            <w:pPr>
              <w:pStyle w:val="Akapitzlist"/>
              <w:numPr>
                <w:ilvl w:val="0"/>
                <w:numId w:val="16"/>
              </w:numPr>
              <w:ind w:left="450" w:hanging="450"/>
              <w:jc w:val="both"/>
              <w:rPr>
                <w:rFonts w:ascii="Arial Narrow" w:eastAsia="Arial Narrow" w:hAnsi="Arial Narrow" w:cs="Arial Narrow"/>
              </w:rPr>
            </w:pPr>
            <w:r w:rsidRPr="00003FCC">
              <w:rPr>
                <w:rFonts w:ascii="Arial Narrow" w:eastAsia="Arial Narrow" w:hAnsi="Arial Narrow" w:cs="Arial Narrow"/>
              </w:rPr>
              <w:t>prowadzi działalność szkoleniową;</w:t>
            </w:r>
          </w:p>
          <w:p w:rsidR="3F8B09A3" w:rsidRPr="000D3826" w:rsidRDefault="3F8B09A3" w:rsidP="004B3E72">
            <w:pPr>
              <w:pStyle w:val="Akapitzlist"/>
              <w:numPr>
                <w:ilvl w:val="0"/>
                <w:numId w:val="16"/>
              </w:numPr>
              <w:ind w:left="450" w:hanging="450"/>
              <w:jc w:val="both"/>
              <w:rPr>
                <w:rFonts w:ascii="Arial Narrow" w:eastAsia="Arial Narrow" w:hAnsi="Arial Narrow" w:cs="Arial Narrow"/>
              </w:rPr>
            </w:pPr>
            <w:r w:rsidRPr="00003FCC">
              <w:rPr>
                <w:rFonts w:ascii="Arial Narrow" w:eastAsia="Arial Narrow" w:hAnsi="Arial Narrow" w:cs="Arial Narrow"/>
              </w:rPr>
              <w:t>dysponuje kadrą dydaktyczną, posiadającą odpowiednie kwalifikacje, w liczbie umożliwiającej przeprowadzenie działań szkoleniowych objętych operac</w:t>
            </w:r>
            <w:r w:rsidRPr="00C741C4">
              <w:rPr>
                <w:rFonts w:ascii="Arial Narrow" w:eastAsia="Arial Narrow" w:hAnsi="Arial Narrow" w:cs="Arial Narrow"/>
              </w:rPr>
              <w:t>ją;</w:t>
            </w:r>
          </w:p>
          <w:p w:rsidR="3F8B09A3" w:rsidRPr="000D3826" w:rsidRDefault="3F8B09A3" w:rsidP="004B3E72">
            <w:pPr>
              <w:pStyle w:val="Akapitzlist"/>
              <w:numPr>
                <w:ilvl w:val="0"/>
                <w:numId w:val="16"/>
              </w:numPr>
              <w:ind w:left="450" w:hanging="450"/>
              <w:jc w:val="both"/>
              <w:rPr>
                <w:rFonts w:ascii="Arial Narrow" w:eastAsia="Arial Narrow" w:hAnsi="Arial Narrow" w:cs="Arial Narrow"/>
              </w:rPr>
            </w:pPr>
            <w:r w:rsidRPr="00003FCC">
              <w:rPr>
                <w:rFonts w:ascii="Arial Narrow" w:eastAsia="Arial Narrow" w:hAnsi="Arial Narrow" w:cs="Arial Narrow"/>
              </w:rPr>
              <w:t>posiada odpowiednie doświadczenie w organizacji szkoleń dla doradców;</w:t>
            </w:r>
          </w:p>
          <w:p w:rsidR="3F8B09A3" w:rsidRPr="00F85D68" w:rsidRDefault="3F8B09A3" w:rsidP="004B3E72">
            <w:pPr>
              <w:pStyle w:val="Akapitzlist"/>
              <w:numPr>
                <w:ilvl w:val="0"/>
                <w:numId w:val="16"/>
              </w:numPr>
              <w:ind w:left="450" w:hanging="450"/>
              <w:jc w:val="both"/>
              <w:rPr>
                <w:rFonts w:ascii="Arial Narrow" w:eastAsiaTheme="minorEastAsia" w:hAnsi="Arial Narrow"/>
              </w:rPr>
            </w:pPr>
            <w:r w:rsidRPr="00003FCC">
              <w:rPr>
                <w:rFonts w:ascii="Arial Narrow" w:eastAsia="Arial Narrow" w:hAnsi="Arial Narrow" w:cs="Arial Narrow"/>
              </w:rPr>
              <w:t>dysponuje odpowiednią bazą dydaktyczno-lokalową do prowadzenia szkoleń.</w:t>
            </w:r>
          </w:p>
        </w:tc>
      </w:tr>
      <w:tr w:rsidR="3F8B09A3" w:rsidRPr="00003FCC" w:rsidTr="000D70DE">
        <w:tc>
          <w:tcPr>
            <w:tcW w:w="1890" w:type="dxa"/>
            <w:vAlign w:val="center"/>
          </w:tcPr>
          <w:p w:rsidR="3F8B09A3" w:rsidRPr="00C741C4" w:rsidRDefault="3F8B09A3" w:rsidP="000D70DE">
            <w:pPr>
              <w:rPr>
                <w:rFonts w:ascii="Arial Narrow" w:eastAsia="Arial Narrow" w:hAnsi="Arial Narrow" w:cs="Arial Narrow"/>
                <w:i/>
                <w:iCs/>
              </w:rPr>
            </w:pPr>
            <w:r w:rsidRPr="00003FCC">
              <w:rPr>
                <w:rFonts w:ascii="Arial Narrow" w:eastAsia="Arial Narrow" w:hAnsi="Arial Narrow" w:cs="Arial Narrow"/>
                <w:b/>
                <w:bCs/>
              </w:rPr>
              <w:t xml:space="preserve">Opis kryteriów wyboru </w:t>
            </w:r>
          </w:p>
        </w:tc>
        <w:tc>
          <w:tcPr>
            <w:tcW w:w="7170" w:type="dxa"/>
          </w:tcPr>
          <w:p w:rsidR="3F8B09A3" w:rsidRPr="00F85D68" w:rsidRDefault="3F8B09A3" w:rsidP="00DE3ACD">
            <w:pPr>
              <w:jc w:val="both"/>
              <w:rPr>
                <w:rFonts w:ascii="Arial Narrow" w:hAnsi="Arial Narrow"/>
              </w:rPr>
            </w:pPr>
            <w:r w:rsidRPr="005B3883">
              <w:rPr>
                <w:rFonts w:ascii="Arial Narrow" w:eastAsia="Arial Narrow" w:hAnsi="Arial Narrow" w:cs="Arial Narrow"/>
              </w:rPr>
              <w:t>W przypadku szkoleń dla osób ubiegających się o wpis lub wpisanych na listę doradców prowadzoną p</w:t>
            </w:r>
            <w:r w:rsidRPr="0020315F">
              <w:rPr>
                <w:rFonts w:ascii="Arial Narrow" w:eastAsia="Arial Narrow" w:hAnsi="Arial Narrow" w:cs="Arial Narrow"/>
              </w:rPr>
              <w:t>rzez CDR - nie dotyczy</w:t>
            </w:r>
          </w:p>
          <w:p w:rsidR="3F8B09A3" w:rsidRPr="00F85D68" w:rsidRDefault="3F8B09A3" w:rsidP="00DE3ACD">
            <w:pPr>
              <w:jc w:val="both"/>
              <w:rPr>
                <w:rFonts w:ascii="Arial Narrow" w:hAnsi="Arial Narrow"/>
              </w:rPr>
            </w:pPr>
            <w:r w:rsidRPr="00003FCC">
              <w:rPr>
                <w:rFonts w:ascii="Arial Narrow" w:eastAsia="Arial Narrow" w:hAnsi="Arial Narrow" w:cs="Arial Narrow"/>
              </w:rPr>
              <w:t>W przypadku praktyk, coachingu oraz studiów podyplomowych, w szczególności:</w:t>
            </w:r>
          </w:p>
          <w:p w:rsidR="3F8B09A3" w:rsidRPr="00F85D68" w:rsidRDefault="3F8B09A3" w:rsidP="004B3E72">
            <w:pPr>
              <w:pStyle w:val="Akapitzlist"/>
              <w:numPr>
                <w:ilvl w:val="0"/>
                <w:numId w:val="145"/>
              </w:numPr>
              <w:ind w:left="406" w:hanging="406"/>
              <w:jc w:val="both"/>
              <w:rPr>
                <w:rFonts w:ascii="Arial Narrow" w:eastAsiaTheme="minorEastAsia" w:hAnsi="Arial Narrow"/>
              </w:rPr>
            </w:pPr>
            <w:r w:rsidRPr="00003FCC">
              <w:rPr>
                <w:rFonts w:ascii="Arial Narrow" w:eastAsia="Arial Narrow" w:hAnsi="Arial Narrow" w:cs="Arial Narrow"/>
              </w:rPr>
              <w:t>długość funkcjonowania podmiotu doradczego na rynku;</w:t>
            </w:r>
          </w:p>
          <w:p w:rsidR="3F8B09A3" w:rsidRPr="00F85D68" w:rsidRDefault="3F8B09A3" w:rsidP="004B3E72">
            <w:pPr>
              <w:pStyle w:val="Akapitzlist"/>
              <w:numPr>
                <w:ilvl w:val="0"/>
                <w:numId w:val="145"/>
              </w:numPr>
              <w:ind w:left="406" w:hanging="406"/>
              <w:jc w:val="both"/>
              <w:rPr>
                <w:rFonts w:ascii="Arial Narrow" w:eastAsiaTheme="minorEastAsia" w:hAnsi="Arial Narrow"/>
              </w:rPr>
            </w:pPr>
            <w:r w:rsidRPr="00003FCC">
              <w:rPr>
                <w:rFonts w:ascii="Arial Narrow" w:eastAsia="Arial Narrow" w:hAnsi="Arial Narrow" w:cs="Arial Narrow"/>
              </w:rPr>
              <w:t>liczba doradców rolniczych zatrudnionych w podmiocie doradczym;</w:t>
            </w:r>
          </w:p>
          <w:p w:rsidR="3F8B09A3" w:rsidRPr="00F85D68" w:rsidRDefault="3F8B09A3" w:rsidP="004B3E72">
            <w:pPr>
              <w:pStyle w:val="Akapitzlist"/>
              <w:numPr>
                <w:ilvl w:val="0"/>
                <w:numId w:val="145"/>
              </w:numPr>
              <w:ind w:left="406" w:hanging="406"/>
              <w:jc w:val="both"/>
              <w:rPr>
                <w:rFonts w:ascii="Arial Narrow" w:eastAsiaTheme="minorEastAsia" w:hAnsi="Arial Narrow"/>
              </w:rPr>
            </w:pPr>
            <w:r w:rsidRPr="00003FCC">
              <w:rPr>
                <w:rFonts w:ascii="Arial Narrow" w:eastAsia="Arial Narrow" w:hAnsi="Arial Narrow" w:cs="Arial Narrow"/>
              </w:rPr>
              <w:t>kompetencje zawodowe coacha l</w:t>
            </w:r>
            <w:r w:rsidRPr="00C741C4">
              <w:rPr>
                <w:rFonts w:ascii="Arial Narrow" w:eastAsia="Arial Narrow" w:hAnsi="Arial Narrow" w:cs="Arial Narrow"/>
              </w:rPr>
              <w:t>ub opiekuna praktyk.</w:t>
            </w:r>
          </w:p>
          <w:p w:rsidR="3F8B09A3" w:rsidRPr="00F85D68" w:rsidRDefault="3F8B09A3" w:rsidP="00DE3ACD">
            <w:pPr>
              <w:jc w:val="both"/>
              <w:rPr>
                <w:rFonts w:ascii="Arial Narrow" w:hAnsi="Arial Narrow"/>
              </w:rPr>
            </w:pPr>
            <w:r w:rsidRPr="00003FCC">
              <w:rPr>
                <w:rFonts w:ascii="Arial Narrow" w:eastAsia="Arial Narrow" w:hAnsi="Arial Narrow" w:cs="Arial Narrow"/>
              </w:rPr>
              <w:t>W przypadku pozostałych form działań szkoleniowych, kryteria wyboru ustalane będą na etapie zamówienia, zgodnie z przepisami o zamówieniach publicznych.</w:t>
            </w:r>
          </w:p>
        </w:tc>
      </w:tr>
      <w:tr w:rsidR="3F8B09A3" w:rsidRPr="00003FCC" w:rsidTr="000D70DE">
        <w:tc>
          <w:tcPr>
            <w:tcW w:w="1890" w:type="dxa"/>
            <w:vAlign w:val="center"/>
          </w:tcPr>
          <w:p w:rsidR="3F8B09A3" w:rsidRPr="005B3883" w:rsidRDefault="3F8B09A3" w:rsidP="000D70DE">
            <w:pPr>
              <w:rPr>
                <w:rFonts w:ascii="Arial Narrow" w:eastAsia="Arial Narrow" w:hAnsi="Arial Narrow" w:cs="Arial Narrow"/>
                <w:i/>
                <w:iCs/>
              </w:rPr>
            </w:pPr>
            <w:r w:rsidRPr="00003FCC">
              <w:rPr>
                <w:rFonts w:ascii="Arial Narrow" w:eastAsia="Arial Narrow" w:hAnsi="Arial Narrow" w:cs="Arial Narrow"/>
                <w:b/>
                <w:bCs/>
              </w:rPr>
              <w:t>Opis formy pomocy</w:t>
            </w:r>
            <w:r w:rsidRPr="00C741C4">
              <w:rPr>
                <w:rFonts w:ascii="Arial Narrow" w:eastAsia="Arial Narrow" w:hAnsi="Arial Narrow" w:cs="Arial Narrow"/>
              </w:rPr>
              <w:t xml:space="preserve"> </w:t>
            </w:r>
          </w:p>
        </w:tc>
        <w:tc>
          <w:tcPr>
            <w:tcW w:w="7170" w:type="dxa"/>
          </w:tcPr>
          <w:p w:rsidR="3F8B09A3" w:rsidRPr="00F85D68" w:rsidRDefault="3F8B09A3" w:rsidP="00DE3ACD">
            <w:pPr>
              <w:jc w:val="both"/>
              <w:rPr>
                <w:rFonts w:ascii="Arial Narrow" w:hAnsi="Arial Narrow"/>
              </w:rPr>
            </w:pPr>
            <w:r w:rsidRPr="0020315F">
              <w:rPr>
                <w:rFonts w:ascii="Arial Narrow" w:eastAsia="Arial Narrow" w:hAnsi="Arial Narrow" w:cs="Arial Narrow"/>
              </w:rPr>
              <w:t>W przypadku szkoleń dla osób ubiegających się o wpis lub wpisanych na lis</w:t>
            </w:r>
            <w:r w:rsidRPr="00003FCC">
              <w:rPr>
                <w:rFonts w:ascii="Arial Narrow" w:eastAsia="Arial Narrow" w:hAnsi="Arial Narrow" w:cs="Arial Narrow"/>
              </w:rPr>
              <w:t>tę doradców prowadzoną przez CDR, interwencja będzie wdrażana z wykorzystaniem kosztów uproszczonych, określonych na podstawie analizy z uwzględnieniem:</w:t>
            </w:r>
          </w:p>
          <w:p w:rsidR="3F8B09A3" w:rsidRPr="00DE3ACD" w:rsidRDefault="3F8B09A3" w:rsidP="004B3E72">
            <w:pPr>
              <w:pStyle w:val="Akapitzlist"/>
              <w:numPr>
                <w:ilvl w:val="0"/>
                <w:numId w:val="145"/>
              </w:numPr>
              <w:ind w:left="406" w:hanging="406"/>
              <w:jc w:val="both"/>
              <w:rPr>
                <w:rFonts w:ascii="Arial Narrow" w:eastAsia="Arial Narrow" w:hAnsi="Arial Narrow" w:cs="Arial Narrow"/>
              </w:rPr>
            </w:pPr>
            <w:r w:rsidRPr="00003FCC">
              <w:rPr>
                <w:rFonts w:ascii="Arial Narrow" w:eastAsia="Arial Narrow" w:hAnsi="Arial Narrow" w:cs="Arial Narrow"/>
              </w:rPr>
              <w:t>stawki na osobodzień działań szkoleniowych, różnicowanej z uwzględnieniem w</w:t>
            </w:r>
            <w:r w:rsidR="00DE3ACD">
              <w:rPr>
                <w:rFonts w:ascii="Arial Narrow" w:eastAsia="Arial Narrow" w:hAnsi="Arial Narrow" w:cs="Arial Narrow"/>
              </w:rPr>
              <w:t> </w:t>
            </w:r>
            <w:r w:rsidRPr="00003FCC">
              <w:rPr>
                <w:rFonts w:ascii="Arial Narrow" w:eastAsia="Arial Narrow" w:hAnsi="Arial Narrow" w:cs="Arial Narrow"/>
              </w:rPr>
              <w:t>szczególności, c</w:t>
            </w:r>
            <w:r w:rsidRPr="00C741C4">
              <w:rPr>
                <w:rFonts w:ascii="Arial Narrow" w:eastAsia="Arial Narrow" w:hAnsi="Arial Narrow" w:cs="Arial Narrow"/>
              </w:rPr>
              <w:t>zasu trwania i formy działań szkoleniowych oraz rodzaju materiałów szkoleniowych,</w:t>
            </w:r>
          </w:p>
          <w:p w:rsidR="3F8B09A3" w:rsidRPr="00F85D68" w:rsidRDefault="3F8B09A3" w:rsidP="004B3E72">
            <w:pPr>
              <w:pStyle w:val="Akapitzlist"/>
              <w:numPr>
                <w:ilvl w:val="0"/>
                <w:numId w:val="145"/>
              </w:numPr>
              <w:ind w:left="406" w:hanging="406"/>
              <w:jc w:val="both"/>
              <w:rPr>
                <w:rFonts w:ascii="Arial Narrow" w:eastAsiaTheme="minorEastAsia" w:hAnsi="Arial Narrow"/>
              </w:rPr>
            </w:pPr>
            <w:r w:rsidRPr="00003FCC">
              <w:rPr>
                <w:rFonts w:ascii="Arial Narrow" w:eastAsia="Arial Narrow" w:hAnsi="Arial Narrow" w:cs="Arial Narrow"/>
              </w:rPr>
              <w:t>ryczałtu na pomoce dydaktyczne i wyposażenie bazy szkoleniowej.</w:t>
            </w:r>
          </w:p>
          <w:p w:rsidR="3F8B09A3" w:rsidRPr="00F85D68" w:rsidRDefault="3F8B09A3" w:rsidP="00DE3ACD">
            <w:pPr>
              <w:jc w:val="both"/>
              <w:rPr>
                <w:rFonts w:ascii="Arial Narrow" w:hAnsi="Arial Narrow"/>
              </w:rPr>
            </w:pPr>
            <w:r w:rsidRPr="00003FCC">
              <w:rPr>
                <w:rFonts w:ascii="Arial Narrow" w:eastAsia="Arial Narrow" w:hAnsi="Arial Narrow" w:cs="Arial Narrow"/>
              </w:rPr>
              <w:t>W przypadku praktyk, coachingu i studiów podyplomowych, interwencja będzie wdrażana z wykorzystaniem kosztów u</w:t>
            </w:r>
            <w:r w:rsidRPr="00C741C4">
              <w:rPr>
                <w:rFonts w:ascii="Arial Narrow" w:eastAsia="Arial Narrow" w:hAnsi="Arial Narrow" w:cs="Arial Narrow"/>
              </w:rPr>
              <w:t>proszczonych, określonych na podstawie analizy.</w:t>
            </w:r>
          </w:p>
          <w:p w:rsidR="3F8B09A3" w:rsidRPr="00F85D68" w:rsidRDefault="3F8B09A3" w:rsidP="00DE3ACD">
            <w:pPr>
              <w:jc w:val="both"/>
              <w:rPr>
                <w:rFonts w:ascii="Arial Narrow" w:hAnsi="Arial Narrow"/>
              </w:rPr>
            </w:pPr>
            <w:r w:rsidRPr="00003FCC">
              <w:rPr>
                <w:rFonts w:ascii="Arial Narrow" w:eastAsia="Arial Narrow" w:hAnsi="Arial Narrow" w:cs="Arial Narrow"/>
              </w:rPr>
              <w:t>W przypadku pozostałych form działań szkoleniowych - wynagrodzenie zgodne z</w:t>
            </w:r>
            <w:r w:rsidR="00DE3ACD">
              <w:rPr>
                <w:rFonts w:ascii="Arial Narrow" w:eastAsia="Arial Narrow" w:hAnsi="Arial Narrow" w:cs="Arial Narrow"/>
              </w:rPr>
              <w:t> </w:t>
            </w:r>
            <w:r w:rsidRPr="00003FCC">
              <w:rPr>
                <w:rFonts w:ascii="Arial Narrow" w:eastAsia="Arial Narrow" w:hAnsi="Arial Narrow" w:cs="Arial Narrow"/>
              </w:rPr>
              <w:t>umową zawartą z beneficjentem wybranym w drodze przepisów o zamówieniach publicznych</w:t>
            </w:r>
            <w:r w:rsidR="00DE3ACD">
              <w:rPr>
                <w:rFonts w:ascii="Arial Narrow" w:hAnsi="Arial Narrow"/>
              </w:rPr>
              <w:t>.</w:t>
            </w:r>
          </w:p>
        </w:tc>
      </w:tr>
      <w:tr w:rsidR="3F8B09A3" w:rsidRPr="00003FCC" w:rsidTr="000D70DE">
        <w:tc>
          <w:tcPr>
            <w:tcW w:w="1890" w:type="dxa"/>
          </w:tcPr>
          <w:p w:rsidR="3F8B09A3" w:rsidRPr="00C741C4" w:rsidRDefault="3F8B09A3" w:rsidP="3F8B09A3">
            <w:pPr>
              <w:rPr>
                <w:rFonts w:ascii="Arial Narrow" w:eastAsia="Arial Narrow" w:hAnsi="Arial Narrow" w:cs="Arial Narrow"/>
                <w:i/>
                <w:iCs/>
              </w:rPr>
            </w:pPr>
            <w:r w:rsidRPr="00003FCC">
              <w:rPr>
                <w:rFonts w:ascii="Arial Narrow" w:eastAsia="Arial Narrow" w:hAnsi="Arial Narrow" w:cs="Arial Narrow"/>
                <w:b/>
                <w:bCs/>
              </w:rPr>
              <w:t>Wysokość wsparcia</w:t>
            </w:r>
          </w:p>
        </w:tc>
        <w:tc>
          <w:tcPr>
            <w:tcW w:w="7170" w:type="dxa"/>
          </w:tcPr>
          <w:p w:rsidR="3F8B09A3" w:rsidRPr="00F85D68" w:rsidRDefault="3F8B09A3" w:rsidP="00DE3ACD">
            <w:pPr>
              <w:jc w:val="both"/>
              <w:rPr>
                <w:rFonts w:ascii="Arial Narrow" w:hAnsi="Arial Narrow"/>
              </w:rPr>
            </w:pPr>
            <w:r w:rsidRPr="005B3883">
              <w:rPr>
                <w:rFonts w:ascii="Arial Narrow" w:eastAsia="Arial Narrow" w:hAnsi="Arial Narrow" w:cs="Arial Narrow"/>
              </w:rPr>
              <w:t>Intensywność wsparcia wynosi do 100% kosztów związanych z organizacją i</w:t>
            </w:r>
            <w:r w:rsidR="00DE3ACD">
              <w:rPr>
                <w:rFonts w:ascii="Arial Narrow" w:eastAsia="Arial Narrow" w:hAnsi="Arial Narrow" w:cs="Arial Narrow"/>
              </w:rPr>
              <w:t> </w:t>
            </w:r>
            <w:r w:rsidRPr="005B3883">
              <w:rPr>
                <w:rFonts w:ascii="Arial Narrow" w:eastAsia="Arial Narrow" w:hAnsi="Arial Narrow" w:cs="Arial Narrow"/>
              </w:rPr>
              <w:t>przeprowadzeniem działań szkoleniowych.</w:t>
            </w:r>
          </w:p>
          <w:p w:rsidR="3F8B09A3" w:rsidRPr="00F85D68" w:rsidRDefault="3F8B09A3" w:rsidP="00DE3ACD">
            <w:pPr>
              <w:jc w:val="both"/>
              <w:rPr>
                <w:rFonts w:ascii="Arial Narrow" w:hAnsi="Arial Narrow"/>
              </w:rPr>
            </w:pPr>
            <w:r w:rsidRPr="00003FCC">
              <w:rPr>
                <w:rFonts w:ascii="Arial Narrow" w:eastAsia="Arial Narrow" w:hAnsi="Arial Narrow" w:cs="Arial Narrow"/>
              </w:rPr>
              <w:t>W przypadku szkoleń dla osób ubiegających się o wpis lub wpisanych na list</w:t>
            </w:r>
            <w:r w:rsidRPr="00C741C4">
              <w:rPr>
                <w:rFonts w:ascii="Arial Narrow" w:eastAsia="Arial Narrow" w:hAnsi="Arial Narrow" w:cs="Arial Narrow"/>
              </w:rPr>
              <w:t>ę doradców prowadzoną przez CDR wysokość wsparcia obejmuje:</w:t>
            </w:r>
          </w:p>
          <w:p w:rsidR="3F8B09A3" w:rsidRPr="00DE3ACD" w:rsidRDefault="3F8B09A3" w:rsidP="004B3E72">
            <w:pPr>
              <w:pStyle w:val="Akapitzlist"/>
              <w:numPr>
                <w:ilvl w:val="0"/>
                <w:numId w:val="145"/>
              </w:numPr>
              <w:ind w:left="406" w:hanging="406"/>
              <w:jc w:val="both"/>
              <w:rPr>
                <w:rFonts w:ascii="Arial Narrow" w:eastAsia="Arial Narrow" w:hAnsi="Arial Narrow" w:cs="Arial Narrow"/>
              </w:rPr>
            </w:pPr>
            <w:r w:rsidRPr="00003FCC">
              <w:rPr>
                <w:rFonts w:ascii="Arial Narrow" w:eastAsia="Arial Narrow" w:hAnsi="Arial Narrow" w:cs="Arial Narrow"/>
              </w:rPr>
              <w:t xml:space="preserve">100% kosztów związanych z organizacją i przeprowadzeniem szkoleń oraz przygotowaniem materiałów szkoleniowych (z wyłączeniem kosztów dojazdu uczestników); </w:t>
            </w:r>
          </w:p>
          <w:p w:rsidR="3F8B09A3" w:rsidRPr="00F85D68" w:rsidRDefault="3F8B09A3" w:rsidP="004B3E72">
            <w:pPr>
              <w:pStyle w:val="Akapitzlist"/>
              <w:numPr>
                <w:ilvl w:val="0"/>
                <w:numId w:val="145"/>
              </w:numPr>
              <w:ind w:left="406" w:hanging="406"/>
              <w:jc w:val="both"/>
              <w:rPr>
                <w:rFonts w:ascii="Arial Narrow" w:eastAsiaTheme="minorEastAsia" w:hAnsi="Arial Narrow"/>
              </w:rPr>
            </w:pPr>
            <w:r w:rsidRPr="00003FCC">
              <w:rPr>
                <w:rFonts w:ascii="Arial Narrow" w:eastAsia="Arial Narrow" w:hAnsi="Arial Narrow" w:cs="Arial Narrow"/>
              </w:rPr>
              <w:t>koszty pomocy dydaktycznych i wyposażeni</w:t>
            </w:r>
            <w:r w:rsidRPr="00C741C4">
              <w:rPr>
                <w:rFonts w:ascii="Arial Narrow" w:eastAsia="Arial Narrow" w:hAnsi="Arial Narrow" w:cs="Arial Narrow"/>
              </w:rPr>
              <w:t xml:space="preserve">a bazy szkoleniowej w wysokości nieprzekraczającej 10% kosztów związanych z organizacją i przeprowadzeniem działań szkoleniowych. </w:t>
            </w:r>
          </w:p>
          <w:p w:rsidR="3F8B09A3" w:rsidRPr="00F85D68" w:rsidRDefault="3F8B09A3" w:rsidP="00DE3ACD">
            <w:pPr>
              <w:jc w:val="both"/>
              <w:rPr>
                <w:rFonts w:ascii="Arial Narrow" w:hAnsi="Arial Narrow"/>
              </w:rPr>
            </w:pPr>
            <w:r w:rsidRPr="00003FCC">
              <w:rPr>
                <w:rFonts w:ascii="Arial Narrow" w:eastAsia="Arial Narrow" w:hAnsi="Arial Narrow" w:cs="Arial Narrow"/>
              </w:rPr>
              <w:t>W przypadku praktyk, coachingu i studiów podyplomowych - dofinansowanie w formie kwoty ryczałtowej określonej na podstawie an</w:t>
            </w:r>
            <w:r w:rsidRPr="00C741C4">
              <w:rPr>
                <w:rFonts w:ascii="Arial Narrow" w:eastAsia="Arial Narrow" w:hAnsi="Arial Narrow" w:cs="Arial Narrow"/>
              </w:rPr>
              <w:t xml:space="preserve">alizy.  </w:t>
            </w:r>
          </w:p>
          <w:p w:rsidR="3F8B09A3" w:rsidRPr="00F85D68" w:rsidRDefault="3F8B09A3" w:rsidP="00DE3ACD">
            <w:pPr>
              <w:jc w:val="both"/>
              <w:rPr>
                <w:rFonts w:ascii="Arial Narrow" w:hAnsi="Arial Narrow"/>
              </w:rPr>
            </w:pPr>
            <w:r w:rsidRPr="00003FCC">
              <w:rPr>
                <w:rFonts w:ascii="Arial Narrow" w:eastAsia="Arial Narrow" w:hAnsi="Arial Narrow" w:cs="Arial Narrow"/>
              </w:rPr>
              <w:t>W przypadku pozostałych form działań szkoleniowych - wysokość wynagrodzenia ustalana w umowie zawartej z beneficjentem wybranym w drodze przepisów o</w:t>
            </w:r>
            <w:r w:rsidR="00DE3ACD">
              <w:rPr>
                <w:rFonts w:ascii="Arial Narrow" w:eastAsia="Arial Narrow" w:hAnsi="Arial Narrow" w:cs="Arial Narrow"/>
              </w:rPr>
              <w:t> </w:t>
            </w:r>
            <w:r w:rsidRPr="00003FCC">
              <w:rPr>
                <w:rFonts w:ascii="Arial Narrow" w:eastAsia="Arial Narrow" w:hAnsi="Arial Narrow" w:cs="Arial Narrow"/>
              </w:rPr>
              <w:t>zamówieniach publicznych.</w:t>
            </w:r>
          </w:p>
        </w:tc>
      </w:tr>
    </w:tbl>
    <w:p w:rsidR="00ED1B62" w:rsidRPr="00C741C4" w:rsidRDefault="00ED1B62">
      <w:pPr>
        <w:rPr>
          <w:rFonts w:ascii="Arial Narrow" w:hAnsi="Arial Narrow" w:cs="Times New Roman"/>
          <w:b/>
        </w:rPr>
      </w:pPr>
      <w:r w:rsidRPr="00003FCC">
        <w:rPr>
          <w:rFonts w:ascii="Arial Narrow" w:hAnsi="Arial Narrow" w:cs="Times New Roman"/>
          <w:b/>
          <w:bCs/>
        </w:rPr>
        <w:br w:type="page"/>
      </w:r>
    </w:p>
    <w:tbl>
      <w:tblPr>
        <w:tblStyle w:val="Tabela-Siatka"/>
        <w:tblW w:w="95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838"/>
        <w:gridCol w:w="7752"/>
      </w:tblGrid>
      <w:tr w:rsidR="00240856" w:rsidRPr="00003FCC" w:rsidTr="000D70DE">
        <w:tc>
          <w:tcPr>
            <w:tcW w:w="9590" w:type="dxa"/>
            <w:gridSpan w:val="2"/>
            <w:shd w:val="clear" w:color="auto" w:fill="E2EFD9" w:themeFill="accent6" w:themeFillTint="33"/>
          </w:tcPr>
          <w:p w:rsidR="00240856" w:rsidRPr="00F85D68" w:rsidRDefault="00240856" w:rsidP="61A5EC3F">
            <w:pPr>
              <w:tabs>
                <w:tab w:val="left" w:pos="6629"/>
              </w:tabs>
              <w:spacing w:after="60"/>
              <w:rPr>
                <w:rFonts w:ascii="Arial Narrow" w:hAnsi="Arial Narrow"/>
                <w:b/>
                <w:bCs/>
              </w:rPr>
            </w:pPr>
            <w:r w:rsidRPr="00C741C4">
              <w:rPr>
                <w:rFonts w:ascii="Arial Narrow" w:hAnsi="Arial Narrow" w:cs="Times New Roman"/>
                <w:b/>
                <w:bCs/>
              </w:rPr>
              <w:t>Art. 68 i 71</w:t>
            </w:r>
            <w:r w:rsidR="7EF58686" w:rsidRPr="005B3883">
              <w:rPr>
                <w:rFonts w:ascii="Arial Narrow" w:hAnsi="Arial Narrow" w:cs="Times New Roman"/>
                <w:b/>
                <w:bCs/>
              </w:rPr>
              <w:t xml:space="preserve"> p</w:t>
            </w:r>
            <w:r w:rsidR="7EF58686" w:rsidRPr="0020315F">
              <w:rPr>
                <w:rFonts w:ascii="Arial Narrow" w:hAnsi="Arial Narrow"/>
                <w:b/>
                <w:bCs/>
              </w:rPr>
              <w:t>rojektu rozporządzenia o Planach strategicznych WPR</w:t>
            </w:r>
          </w:p>
        </w:tc>
      </w:tr>
      <w:tr w:rsidR="00240856" w:rsidRPr="00003FCC" w:rsidTr="000D70DE">
        <w:tc>
          <w:tcPr>
            <w:tcW w:w="1838" w:type="dxa"/>
            <w:vAlign w:val="center"/>
          </w:tcPr>
          <w:p w:rsidR="00240856" w:rsidRPr="00C741C4" w:rsidRDefault="00240856" w:rsidP="000D70DE">
            <w:pPr>
              <w:tabs>
                <w:tab w:val="left" w:pos="6629"/>
              </w:tabs>
              <w:spacing w:after="60"/>
              <w:rPr>
                <w:rFonts w:ascii="Arial Narrow" w:hAnsi="Arial Narrow" w:cs="Times New Roman"/>
                <w:b/>
              </w:rPr>
            </w:pPr>
            <w:r w:rsidRPr="00003FCC">
              <w:rPr>
                <w:rFonts w:ascii="Arial Narrow" w:hAnsi="Arial Narrow" w:cs="Times New Roman"/>
                <w:b/>
              </w:rPr>
              <w:t>Na</w:t>
            </w:r>
            <w:r w:rsidRPr="00C741C4">
              <w:rPr>
                <w:rFonts w:ascii="Arial Narrow" w:hAnsi="Arial Narrow" w:cs="Times New Roman"/>
                <w:b/>
              </w:rPr>
              <w:t>zwa interwencji</w:t>
            </w:r>
          </w:p>
        </w:tc>
        <w:tc>
          <w:tcPr>
            <w:tcW w:w="7752" w:type="dxa"/>
          </w:tcPr>
          <w:p w:rsidR="00240856" w:rsidRPr="00F85D68" w:rsidRDefault="00240856" w:rsidP="00ED1B62">
            <w:pPr>
              <w:tabs>
                <w:tab w:val="left" w:pos="6629"/>
              </w:tabs>
              <w:spacing w:after="60"/>
              <w:rPr>
                <w:rFonts w:ascii="Arial Narrow" w:eastAsia="Arial Narrow" w:hAnsi="Arial Narrow" w:cs="Arial Narrow"/>
                <w:b/>
                <w:color w:val="002060"/>
              </w:rPr>
            </w:pPr>
            <w:r w:rsidRPr="00F85D68">
              <w:rPr>
                <w:rFonts w:ascii="Arial Narrow" w:eastAsia="Arial Narrow" w:hAnsi="Arial Narrow" w:cs="Arial Narrow"/>
                <w:b/>
                <w:color w:val="002060"/>
              </w:rPr>
              <w:t xml:space="preserve">LEADER </w:t>
            </w:r>
            <w:r w:rsidRPr="00F85D68">
              <w:rPr>
                <w:rFonts w:ascii="Arial Narrow" w:eastAsia="Arial Narrow" w:hAnsi="Arial Narrow" w:cs="Arial Narrow"/>
                <w:color w:val="002060"/>
              </w:rPr>
              <w:t>(Rozwój lokalny kierowany przez społeczność)</w:t>
            </w:r>
          </w:p>
        </w:tc>
      </w:tr>
      <w:tr w:rsidR="00ED1B62" w:rsidRPr="00003FCC" w:rsidTr="000D70DE">
        <w:tc>
          <w:tcPr>
            <w:tcW w:w="1838" w:type="dxa"/>
            <w:vAlign w:val="center"/>
          </w:tcPr>
          <w:p w:rsidR="00ED1B62" w:rsidRPr="00C741C4" w:rsidRDefault="00ED1B62" w:rsidP="000D70DE">
            <w:pPr>
              <w:tabs>
                <w:tab w:val="left" w:pos="6629"/>
              </w:tabs>
              <w:spacing w:after="60"/>
              <w:rPr>
                <w:rFonts w:ascii="Arial Narrow" w:hAnsi="Arial Narrow"/>
              </w:rPr>
            </w:pPr>
            <w:r w:rsidRPr="00003FCC">
              <w:rPr>
                <w:rFonts w:ascii="Arial Narrow" w:hAnsi="Arial Narrow" w:cs="Times New Roman"/>
                <w:b/>
              </w:rPr>
              <w:t>Cel Szczegółowy</w:t>
            </w:r>
          </w:p>
        </w:tc>
        <w:tc>
          <w:tcPr>
            <w:tcW w:w="7752" w:type="dxa"/>
          </w:tcPr>
          <w:p w:rsidR="00ED1B62" w:rsidRPr="0020315F" w:rsidRDefault="00ED1B62" w:rsidP="00DE3ACD">
            <w:pPr>
              <w:tabs>
                <w:tab w:val="left" w:pos="6629"/>
              </w:tabs>
              <w:spacing w:after="60"/>
              <w:jc w:val="both"/>
              <w:rPr>
                <w:rFonts w:ascii="Arial Narrow" w:eastAsia="Arial Narrow" w:hAnsi="Arial Narrow" w:cs="Arial Narrow"/>
                <w:b/>
                <w:bCs/>
                <w:i/>
                <w:iCs/>
              </w:rPr>
            </w:pPr>
            <w:r w:rsidRPr="005B3883">
              <w:rPr>
                <w:rFonts w:ascii="Arial Narrow" w:eastAsia="Arial Narrow" w:hAnsi="Arial Narrow" w:cs="Arial Narrow"/>
                <w:b/>
                <w:bCs/>
              </w:rPr>
              <w:t>Cel 8: Wspieranie zatrudnienia, wzrostu, włączenia społecznego i rozwoju lokalnego na obszarach wiejskich, włączając w to biogospodarkę i zrównoważoną gospodarkę leśną</w:t>
            </w:r>
            <w:r w:rsidRPr="0020315F">
              <w:rPr>
                <w:rFonts w:ascii="Arial Narrow" w:eastAsia="Arial Narrow" w:hAnsi="Arial Narrow" w:cs="Arial Narrow"/>
                <w:b/>
                <w:bCs/>
                <w:i/>
                <w:iCs/>
              </w:rPr>
              <w:t xml:space="preserve"> </w:t>
            </w:r>
          </w:p>
        </w:tc>
      </w:tr>
      <w:tr w:rsidR="00ED1B62" w:rsidRPr="00003FCC" w:rsidTr="000D70DE">
        <w:tc>
          <w:tcPr>
            <w:tcW w:w="1838" w:type="dxa"/>
            <w:vAlign w:val="center"/>
          </w:tcPr>
          <w:p w:rsidR="00ED1B62" w:rsidRPr="005B3883" w:rsidRDefault="00ED1B62" w:rsidP="000D70DE">
            <w:pPr>
              <w:tabs>
                <w:tab w:val="left" w:pos="6629"/>
              </w:tabs>
              <w:spacing w:after="60"/>
              <w:rPr>
                <w:rStyle w:val="Odwoanieprzypisudolnego"/>
                <w:rFonts w:ascii="Arial Narrow" w:hAnsi="Arial Narrow" w:cs="Times New Roman"/>
                <w:b/>
                <w:bCs/>
              </w:rPr>
            </w:pPr>
            <w:r w:rsidRPr="00003FCC">
              <w:rPr>
                <w:rFonts w:ascii="Arial Narrow" w:hAnsi="Arial Narrow" w:cs="Times New Roman"/>
                <w:b/>
                <w:bCs/>
              </w:rPr>
              <w:t>B</w:t>
            </w:r>
            <w:r w:rsidRPr="00C741C4">
              <w:rPr>
                <w:rFonts w:ascii="Arial Narrow" w:hAnsi="Arial Narrow" w:cs="Times New Roman"/>
                <w:b/>
                <w:bCs/>
              </w:rPr>
              <w:t>eneficjent</w:t>
            </w:r>
          </w:p>
        </w:tc>
        <w:tc>
          <w:tcPr>
            <w:tcW w:w="7752" w:type="dxa"/>
          </w:tcPr>
          <w:p w:rsidR="00E26C16" w:rsidRPr="00003FCC" w:rsidRDefault="00ED1B62" w:rsidP="00DE3ACD">
            <w:pPr>
              <w:tabs>
                <w:tab w:val="left" w:pos="6629"/>
              </w:tabs>
              <w:spacing w:after="60"/>
              <w:jc w:val="both"/>
              <w:rPr>
                <w:rFonts w:ascii="Arial Narrow" w:eastAsia="Arial Narrow" w:hAnsi="Arial Narrow" w:cs="Arial Narrow"/>
                <w:b/>
                <w:bCs/>
              </w:rPr>
            </w:pPr>
            <w:r w:rsidRPr="0020315F">
              <w:rPr>
                <w:rFonts w:ascii="Arial Narrow" w:eastAsia="Arial Narrow" w:hAnsi="Arial Narrow" w:cs="Arial Narrow"/>
                <w:b/>
                <w:bCs/>
              </w:rPr>
              <w:t>Wdrażanie LSR</w:t>
            </w:r>
          </w:p>
          <w:p w:rsidR="00ED1B62" w:rsidRPr="00003FCC" w:rsidRDefault="00ED1B62" w:rsidP="00DE3ACD">
            <w:pPr>
              <w:tabs>
                <w:tab w:val="left" w:pos="6629"/>
              </w:tabs>
              <w:spacing w:after="60"/>
              <w:jc w:val="both"/>
              <w:rPr>
                <w:rFonts w:ascii="Arial Narrow" w:hAnsi="Arial Narrow"/>
              </w:rPr>
            </w:pPr>
            <w:r w:rsidRPr="00003FCC">
              <w:rPr>
                <w:rFonts w:ascii="Arial Narrow" w:eastAsia="Calibri" w:hAnsi="Arial Narrow" w:cs="Calibri"/>
                <w:b/>
              </w:rPr>
              <w:t>Beneficjenci I stopnia</w:t>
            </w:r>
            <w:r w:rsidRPr="00003FCC">
              <w:rPr>
                <w:rFonts w:ascii="Arial Narrow" w:eastAsia="Calibri" w:hAnsi="Arial Narrow" w:cs="Calibri"/>
              </w:rPr>
              <w:t>: osoby fizyczne, w tym wykonujące działalność gospodarczą, osoby prawne, w tym organizacje pozarządowe, jednostki sektora finansów publicznych, MŚP, LGD w ramach projektów współpracy, projektów grantowych i operacji własnych.</w:t>
            </w:r>
          </w:p>
          <w:p w:rsidR="00ED1B62" w:rsidRPr="00003FCC" w:rsidRDefault="00ED1B62" w:rsidP="00DE3ACD">
            <w:pPr>
              <w:tabs>
                <w:tab w:val="left" w:pos="6629"/>
              </w:tabs>
              <w:spacing w:after="60"/>
              <w:jc w:val="both"/>
              <w:rPr>
                <w:rFonts w:ascii="Arial Narrow" w:hAnsi="Arial Narrow"/>
              </w:rPr>
            </w:pPr>
            <w:r w:rsidRPr="00003FCC">
              <w:rPr>
                <w:rFonts w:ascii="Arial Narrow" w:eastAsia="Calibri" w:hAnsi="Arial Narrow" w:cs="Calibri"/>
                <w:b/>
              </w:rPr>
              <w:t>Beneficjenci II stopnia</w:t>
            </w:r>
            <w:r w:rsidRPr="00003FCC">
              <w:rPr>
                <w:rFonts w:ascii="Arial Narrow" w:eastAsia="Calibri" w:hAnsi="Arial Narrow" w:cs="Calibri"/>
              </w:rPr>
              <w:t xml:space="preserve"> – grantobiorcy w projektach grantowych LGD.</w:t>
            </w:r>
          </w:p>
          <w:p w:rsidR="00ED1B62" w:rsidRPr="00003FCC" w:rsidRDefault="00ED1B62" w:rsidP="00DE3ACD">
            <w:pPr>
              <w:tabs>
                <w:tab w:val="left" w:pos="6629"/>
              </w:tabs>
              <w:spacing w:after="60"/>
              <w:jc w:val="both"/>
              <w:rPr>
                <w:rFonts w:ascii="Arial Narrow" w:eastAsia="Arial Narrow" w:hAnsi="Arial Narrow" w:cs="Arial Narrow"/>
              </w:rPr>
            </w:pPr>
            <w:r w:rsidRPr="00003FCC">
              <w:rPr>
                <w:rFonts w:ascii="Arial Narrow" w:eastAsia="Calibri" w:hAnsi="Arial Narrow" w:cs="Calibri"/>
                <w:b/>
                <w:bCs/>
              </w:rPr>
              <w:t>Koszty bieżące</w:t>
            </w:r>
            <w:r w:rsidRPr="00003FCC">
              <w:rPr>
                <w:rFonts w:ascii="Arial Narrow" w:eastAsia="Calibri" w:hAnsi="Arial Narrow" w:cs="Calibri"/>
              </w:rPr>
              <w:t xml:space="preserve"> LGD i animacja   – LGD, których LSR zostały wybrane do realizacji.</w:t>
            </w:r>
          </w:p>
        </w:tc>
      </w:tr>
      <w:tr w:rsidR="00ED1B62" w:rsidRPr="00003FCC" w:rsidTr="000D70DE">
        <w:tc>
          <w:tcPr>
            <w:tcW w:w="1838" w:type="dxa"/>
            <w:vAlign w:val="center"/>
          </w:tcPr>
          <w:p w:rsidR="00ED1B62" w:rsidRPr="0020315F" w:rsidRDefault="00ED1B62" w:rsidP="000D70DE">
            <w:pPr>
              <w:tabs>
                <w:tab w:val="left" w:pos="6629"/>
              </w:tabs>
              <w:spacing w:after="60"/>
              <w:rPr>
                <w:rFonts w:ascii="Arial Narrow" w:hAnsi="Arial Narrow"/>
                <w:i/>
              </w:rPr>
            </w:pPr>
            <w:r w:rsidRPr="00003FCC">
              <w:rPr>
                <w:rFonts w:ascii="Arial Narrow" w:hAnsi="Arial Narrow" w:cs="Times New Roman"/>
                <w:b/>
              </w:rPr>
              <w:t xml:space="preserve">Opis </w:t>
            </w:r>
            <w:r w:rsidRPr="00C741C4">
              <w:rPr>
                <w:rFonts w:ascii="Arial Narrow" w:eastAsia="Times New Roman" w:hAnsi="Arial Narrow" w:cs="Times New Roman"/>
                <w:b/>
                <w:shd w:val="clear" w:color="auto" w:fill="FFFFFF"/>
                <w:lang w:eastAsia="pl-PL"/>
              </w:rPr>
              <w:t>zakresu interwencji</w:t>
            </w:r>
            <w:r w:rsidRPr="005B3883">
              <w:rPr>
                <w:rFonts w:ascii="Arial Narrow" w:eastAsia="Times New Roman" w:hAnsi="Arial Narrow" w:cs="Times New Roman"/>
                <w:shd w:val="clear" w:color="auto" w:fill="FFFFFF"/>
                <w:lang w:eastAsia="pl-PL"/>
              </w:rPr>
              <w:t xml:space="preserve"> </w:t>
            </w:r>
          </w:p>
        </w:tc>
        <w:tc>
          <w:tcPr>
            <w:tcW w:w="7752" w:type="dxa"/>
          </w:tcPr>
          <w:p w:rsidR="00ED1B62" w:rsidRPr="00003FCC" w:rsidRDefault="00ED1B62" w:rsidP="00DE3ACD">
            <w:pPr>
              <w:tabs>
                <w:tab w:val="left" w:pos="6629"/>
              </w:tabs>
              <w:spacing w:after="60"/>
              <w:jc w:val="both"/>
              <w:rPr>
                <w:rFonts w:ascii="Arial Narrow" w:eastAsia="Arial Narrow" w:hAnsi="Arial Narrow" w:cs="Arial Narrow"/>
              </w:rPr>
            </w:pPr>
            <w:r w:rsidRPr="00003FCC">
              <w:rPr>
                <w:rFonts w:ascii="Arial Narrow" w:eastAsia="Arial Narrow" w:hAnsi="Arial Narrow" w:cs="Arial Narrow"/>
              </w:rPr>
              <w:t>Głównym celem jest budowanie lokalnej tożsamości na bazie aktywizacji społecznej i</w:t>
            </w:r>
            <w:r w:rsidR="00DE3ACD">
              <w:rPr>
                <w:rFonts w:ascii="Arial Narrow" w:eastAsia="Arial Narrow" w:hAnsi="Arial Narrow" w:cs="Arial Narrow"/>
              </w:rPr>
              <w:t> </w:t>
            </w:r>
            <w:r w:rsidRPr="00003FCC">
              <w:rPr>
                <w:rFonts w:ascii="Arial Narrow" w:eastAsia="Arial Narrow" w:hAnsi="Arial Narrow" w:cs="Arial Narrow"/>
              </w:rPr>
              <w:t xml:space="preserve">wykorzystania miejscowych zasobów w sposób zapewniający najlepsze zaspokojenie potrzeb społeczności wiejskich, w tym poprzez wykorzystanie wiedzy, innowacji i rozwiązań cyfrowych. </w:t>
            </w:r>
          </w:p>
          <w:p w:rsidR="00ED1B62" w:rsidRPr="00003FCC" w:rsidRDefault="00ED1B62" w:rsidP="00DE3ACD">
            <w:pPr>
              <w:tabs>
                <w:tab w:val="left" w:pos="6629"/>
              </w:tabs>
              <w:spacing w:after="60"/>
              <w:jc w:val="both"/>
              <w:rPr>
                <w:rFonts w:ascii="Arial Narrow" w:eastAsia="Arial Narrow" w:hAnsi="Arial Narrow" w:cs="Arial Narrow"/>
              </w:rPr>
            </w:pPr>
            <w:r w:rsidRPr="00003FCC">
              <w:rPr>
                <w:rFonts w:ascii="Arial Narrow" w:hAnsi="Arial Narrow"/>
                <w:i/>
                <w:iCs/>
              </w:rPr>
              <w:t>Ważny jest lokalny i zintegrowany charakter instrumentu; zorientowanie na obszary wiejskie; umożliwienie LGD dostatecznej swobody w określaniu lokalnych interdyscyplinarnych priorytetów rozwojowych.</w:t>
            </w:r>
          </w:p>
          <w:p w:rsidR="00ED1B62" w:rsidRPr="00003FCC" w:rsidRDefault="00ED1B62" w:rsidP="00DE3ACD">
            <w:pPr>
              <w:tabs>
                <w:tab w:val="left" w:pos="6629"/>
              </w:tabs>
              <w:spacing w:after="60"/>
              <w:jc w:val="both"/>
              <w:rPr>
                <w:rFonts w:ascii="Arial Narrow" w:eastAsia="Arial Narrow" w:hAnsi="Arial Narrow" w:cs="Arial Narrow"/>
              </w:rPr>
            </w:pPr>
            <w:r w:rsidRPr="00003FCC">
              <w:rPr>
                <w:rFonts w:ascii="Arial Narrow" w:eastAsia="Arial Narrow" w:hAnsi="Arial Narrow" w:cs="Arial Narrow"/>
              </w:rPr>
              <w:t>Cele szczegółowe to:</w:t>
            </w:r>
          </w:p>
          <w:p w:rsidR="00ED1B62" w:rsidRPr="00A4028C" w:rsidRDefault="00ED1B62" w:rsidP="004B3E72">
            <w:pPr>
              <w:pStyle w:val="Akapitzlist"/>
              <w:numPr>
                <w:ilvl w:val="2"/>
                <w:numId w:val="146"/>
              </w:numPr>
              <w:tabs>
                <w:tab w:val="left" w:pos="6629"/>
              </w:tabs>
              <w:spacing w:after="60"/>
              <w:ind w:left="319" w:hanging="283"/>
              <w:jc w:val="both"/>
              <w:rPr>
                <w:rFonts w:ascii="Arial Narrow" w:eastAsia="Arial Narrow" w:hAnsi="Arial Narrow" w:cs="Arial Narrow"/>
              </w:rPr>
            </w:pPr>
            <w:r w:rsidRPr="00A4028C">
              <w:rPr>
                <w:rFonts w:ascii="Arial Narrow" w:eastAsia="Arial Narrow" w:hAnsi="Arial Narrow" w:cs="Arial Narrow"/>
              </w:rPr>
              <w:t>kształtowanie świadomości obywatelskiej o znaczeniu rolnictwa, gospodarki rolno-spożywczej oraz dziedzictwa kulturowego i przyrodniczego polskiej wsi, w tym wzmacnianie programów edukacji liderów życia publicznego i społecznego;</w:t>
            </w:r>
          </w:p>
          <w:p w:rsidR="00ED1B62" w:rsidRPr="00A4028C" w:rsidRDefault="00ED1B62" w:rsidP="004B3E72">
            <w:pPr>
              <w:pStyle w:val="Akapitzlist"/>
              <w:numPr>
                <w:ilvl w:val="2"/>
                <w:numId w:val="146"/>
              </w:numPr>
              <w:tabs>
                <w:tab w:val="left" w:pos="6629"/>
              </w:tabs>
              <w:spacing w:after="60"/>
              <w:ind w:left="319" w:hanging="283"/>
              <w:jc w:val="both"/>
              <w:rPr>
                <w:rFonts w:ascii="Arial Narrow" w:eastAsia="Arial Narrow" w:hAnsi="Arial Narrow" w:cs="Arial Narrow"/>
              </w:rPr>
            </w:pPr>
            <w:r w:rsidRPr="00A4028C">
              <w:rPr>
                <w:rFonts w:ascii="Arial Narrow" w:eastAsia="Arial Narrow" w:hAnsi="Arial Narrow" w:cs="Arial Narrow"/>
              </w:rPr>
              <w:t>poprawa dostępu do infrastruktury publicznej, w szczególności małej infrastruktury publicznej mającej na celu wzmocnienie przewag danego obszaru oraz wyrównywanie szans rozwojowych wszystkich mieszkańców i dywersyfikacja zatrudnienia;</w:t>
            </w:r>
          </w:p>
          <w:p w:rsidR="00ED1B62" w:rsidRPr="00A4028C" w:rsidRDefault="00ED1B62" w:rsidP="004B3E72">
            <w:pPr>
              <w:pStyle w:val="Akapitzlist"/>
              <w:numPr>
                <w:ilvl w:val="2"/>
                <w:numId w:val="146"/>
              </w:numPr>
              <w:tabs>
                <w:tab w:val="left" w:pos="6629"/>
              </w:tabs>
              <w:spacing w:after="60"/>
              <w:ind w:left="319" w:hanging="283"/>
              <w:jc w:val="both"/>
              <w:rPr>
                <w:rFonts w:ascii="Arial Narrow" w:eastAsia="Arial Narrow" w:hAnsi="Arial Narrow" w:cs="Arial Narrow"/>
              </w:rPr>
            </w:pPr>
            <w:r w:rsidRPr="00A4028C">
              <w:rPr>
                <w:rFonts w:ascii="Arial Narrow" w:eastAsia="Arial Narrow" w:hAnsi="Arial Narrow" w:cs="Arial Narrow"/>
              </w:rPr>
              <w:t xml:space="preserve">stymulowanie rozwoju gospodarczego i innowacyjności poprzez tworzenie </w:t>
            </w:r>
            <w:r w:rsidRPr="00A4028C">
              <w:rPr>
                <w:rFonts w:ascii="Arial Narrow" w:eastAsia="Arial Narrow" w:hAnsi="Arial Narrow" w:cs="Arial Narrow"/>
              </w:rPr>
              <w:br/>
              <w:t xml:space="preserve">i rozwój przedsiębiorczości oraz współpracę, w tym ekonomii społecznej oraz rozwój sektora usług czasu wolnego i gospodarki doświadczeń, </w:t>
            </w:r>
            <w:r w:rsidRPr="00A4028C">
              <w:rPr>
                <w:rFonts w:ascii="Arial Narrow" w:hAnsi="Arial Narrow"/>
              </w:rPr>
              <w:t>a także krótkich łańcuchów żywnościowych oraz biogospodarki;</w:t>
            </w:r>
          </w:p>
          <w:p w:rsidR="00ED1B62" w:rsidRPr="00A4028C" w:rsidRDefault="00ED1B62" w:rsidP="004B3E72">
            <w:pPr>
              <w:pStyle w:val="Akapitzlist"/>
              <w:numPr>
                <w:ilvl w:val="2"/>
                <w:numId w:val="146"/>
              </w:numPr>
              <w:tabs>
                <w:tab w:val="left" w:pos="6629"/>
              </w:tabs>
              <w:spacing w:after="60"/>
              <w:ind w:left="319" w:hanging="283"/>
              <w:jc w:val="both"/>
              <w:rPr>
                <w:rFonts w:ascii="Arial Narrow" w:eastAsia="Arial Narrow" w:hAnsi="Arial Narrow" w:cs="Arial Narrow"/>
              </w:rPr>
            </w:pPr>
            <w:r w:rsidRPr="00A4028C">
              <w:rPr>
                <w:rFonts w:ascii="Arial Narrow" w:eastAsia="Arial Narrow" w:hAnsi="Arial Narrow" w:cs="Arial Narrow"/>
              </w:rPr>
              <w:t xml:space="preserve">poszukiwanie sposobów dostarczania usług (innych niż podstawowe) </w:t>
            </w:r>
            <w:r w:rsidRPr="00A4028C">
              <w:rPr>
                <w:rFonts w:ascii="Arial Narrow" w:eastAsia="Arial Narrow" w:hAnsi="Arial Narrow" w:cs="Arial Narrow"/>
              </w:rPr>
              <w:br/>
              <w:t>dla lokalnych społeczności, w tym rozwój usług opiekuńczych, ochrony zdrowia, kultury i</w:t>
            </w:r>
            <w:r w:rsidR="00A4028C" w:rsidRPr="00A4028C">
              <w:rPr>
                <w:rFonts w:ascii="Arial Narrow" w:eastAsia="Arial Narrow" w:hAnsi="Arial Narrow" w:cs="Arial Narrow"/>
              </w:rPr>
              <w:t> </w:t>
            </w:r>
            <w:r w:rsidRPr="00A4028C">
              <w:rPr>
                <w:rFonts w:ascii="Arial Narrow" w:eastAsia="Arial Narrow" w:hAnsi="Arial Narrow" w:cs="Arial Narrow"/>
              </w:rPr>
              <w:t xml:space="preserve">dziedzictwa kulturowego; </w:t>
            </w:r>
          </w:p>
          <w:p w:rsidR="00ED1B62" w:rsidRPr="00A4028C" w:rsidRDefault="00ED1B62" w:rsidP="004B3E72">
            <w:pPr>
              <w:pStyle w:val="Akapitzlist"/>
              <w:numPr>
                <w:ilvl w:val="2"/>
                <w:numId w:val="146"/>
              </w:numPr>
              <w:tabs>
                <w:tab w:val="left" w:pos="6629"/>
              </w:tabs>
              <w:spacing w:after="60"/>
              <w:ind w:left="319" w:hanging="283"/>
              <w:jc w:val="both"/>
              <w:rPr>
                <w:rFonts w:ascii="Arial Narrow" w:eastAsia="Arial Narrow" w:hAnsi="Arial Narrow" w:cs="Arial Narrow"/>
                <w:b/>
                <w:bCs/>
              </w:rPr>
            </w:pPr>
            <w:r w:rsidRPr="00A4028C">
              <w:rPr>
                <w:rFonts w:ascii="Arial Narrow" w:eastAsia="Arial Narrow" w:hAnsi="Arial Narrow" w:cs="Arial Narrow"/>
              </w:rPr>
              <w:t>rozwój zielonej gospodarki i przeciwdziałanie zmianom klimatycznym, w tym przez zastosowanie odnawialnych źródeł energii.</w:t>
            </w:r>
          </w:p>
          <w:p w:rsidR="00ED1B62" w:rsidRPr="00003FCC" w:rsidRDefault="00ED1B62" w:rsidP="00DE3ACD">
            <w:pPr>
              <w:tabs>
                <w:tab w:val="left" w:pos="6629"/>
              </w:tabs>
              <w:spacing w:after="60"/>
              <w:jc w:val="both"/>
              <w:rPr>
                <w:rFonts w:ascii="Arial Narrow" w:eastAsia="Arial Narrow" w:hAnsi="Arial Narrow" w:cs="Arial Narrow"/>
              </w:rPr>
            </w:pPr>
            <w:r w:rsidRPr="00003FCC">
              <w:rPr>
                <w:rFonts w:ascii="Arial Narrow" w:eastAsia="Arial Narrow" w:hAnsi="Arial Narrow" w:cs="Arial Narrow"/>
                <w:b/>
                <w:bCs/>
              </w:rPr>
              <w:t>Realizacja powyższych celów będzie możliwa przez zaangażowanie lokalnych społeczności w przygotowanie i wdrożenie LSR.</w:t>
            </w:r>
          </w:p>
          <w:p w:rsidR="00ED1B62" w:rsidRPr="00003FCC" w:rsidRDefault="00ED1B62" w:rsidP="00DE3ACD">
            <w:pPr>
              <w:tabs>
                <w:tab w:val="left" w:pos="6629"/>
              </w:tabs>
              <w:spacing w:after="60"/>
              <w:jc w:val="both"/>
              <w:rPr>
                <w:rFonts w:ascii="Arial Narrow" w:eastAsia="Arial Narrow" w:hAnsi="Arial Narrow" w:cs="Arial Narrow"/>
              </w:rPr>
            </w:pPr>
            <w:r w:rsidRPr="00003FCC">
              <w:rPr>
                <w:rFonts w:ascii="Arial Narrow" w:eastAsia="Arial Narrow" w:hAnsi="Arial Narrow" w:cs="Arial Narrow"/>
                <w:b/>
                <w:bCs/>
              </w:rPr>
              <w:t xml:space="preserve">Zakres wsparcia </w:t>
            </w:r>
            <w:r w:rsidRPr="00003FCC">
              <w:rPr>
                <w:rFonts w:ascii="Arial Narrow" w:eastAsia="Arial Narrow" w:hAnsi="Arial Narrow" w:cs="Arial Narrow"/>
              </w:rPr>
              <w:t xml:space="preserve">dostosowany do potrzeb zdiagnozowanych w LSR, obejmujący również możliwość wspierania operacji realizowanych przez beneficjentów </w:t>
            </w:r>
            <w:r w:rsidRPr="00003FCC">
              <w:rPr>
                <w:rFonts w:ascii="Arial Narrow" w:eastAsia="Arial Narrow" w:hAnsi="Arial Narrow" w:cs="Arial Narrow"/>
              </w:rPr>
              <w:br/>
              <w:t xml:space="preserve">w ramach </w:t>
            </w:r>
            <w:r w:rsidRPr="00003FCC">
              <w:rPr>
                <w:rFonts w:ascii="Arial Narrow" w:hAnsi="Arial Narrow"/>
              </w:rPr>
              <w:t xml:space="preserve">oddolnych koncepcji rozwoju skali mikro (Smart Villages – inteligentna wioska), </w:t>
            </w:r>
            <w:r w:rsidRPr="00003FCC">
              <w:rPr>
                <w:rFonts w:ascii="Arial Narrow" w:eastAsia="Arial Narrow" w:hAnsi="Arial Narrow" w:cs="Arial Narrow"/>
              </w:rPr>
              <w:t>mających na celu wykorzystanie wiedzy lub innowacji w poszukiwaniu rozwiązań m.in. na rzecz poprawy jakości życia, podniesienia jakości usług lokalnych lub bezpieczeństwa, poszanowania środowiska lokalnego oraz problemów dotyczących niedoinwestowania, starzejącego się społeczeństwa, wyludnienia, niewystarczającej ilość miejsc pracy czy przepaści cyfrowej.</w:t>
            </w:r>
          </w:p>
          <w:p w:rsidR="00ED1B62" w:rsidRPr="00003FCC" w:rsidRDefault="00ED1B62" w:rsidP="00DE3ACD">
            <w:pPr>
              <w:tabs>
                <w:tab w:val="left" w:pos="6629"/>
              </w:tabs>
              <w:spacing w:after="60"/>
              <w:jc w:val="both"/>
              <w:rPr>
                <w:rFonts w:ascii="Arial Narrow" w:eastAsia="Arial Narrow" w:hAnsi="Arial Narrow" w:cs="Arial Narrow"/>
                <w:b/>
                <w:bCs/>
              </w:rPr>
            </w:pPr>
            <w:r w:rsidRPr="00003FCC">
              <w:rPr>
                <w:rFonts w:ascii="Arial Narrow" w:eastAsia="Arial Narrow" w:hAnsi="Arial Narrow" w:cs="Arial Narrow"/>
                <w:b/>
                <w:bCs/>
              </w:rPr>
              <w:t>Koszty kwalifikowalne:</w:t>
            </w:r>
          </w:p>
          <w:p w:rsidR="00ED1B62" w:rsidRPr="00003FCC" w:rsidRDefault="00ED1B62" w:rsidP="00DE3ACD">
            <w:pPr>
              <w:tabs>
                <w:tab w:val="left" w:pos="6629"/>
              </w:tabs>
              <w:spacing w:after="60"/>
              <w:jc w:val="both"/>
              <w:rPr>
                <w:rFonts w:ascii="Arial Narrow" w:eastAsia="Arial Narrow" w:hAnsi="Arial Narrow" w:cs="Arial Narrow"/>
              </w:rPr>
            </w:pPr>
            <w:r w:rsidRPr="00003FCC">
              <w:rPr>
                <w:rFonts w:ascii="Arial Narrow" w:eastAsia="Arial Narrow" w:hAnsi="Arial Narrow" w:cs="Arial Narrow"/>
                <w:b/>
                <w:bCs/>
              </w:rPr>
              <w:t>Wdrażanie LSR.</w:t>
            </w:r>
          </w:p>
          <w:p w:rsidR="00ED1B62" w:rsidRPr="00003FCC" w:rsidRDefault="00ED1B62" w:rsidP="00DE3ACD">
            <w:pPr>
              <w:tabs>
                <w:tab w:val="left" w:pos="6629"/>
              </w:tabs>
              <w:spacing w:after="60"/>
              <w:jc w:val="both"/>
              <w:rPr>
                <w:rFonts w:ascii="Arial Narrow" w:eastAsia="Arial Narrow" w:hAnsi="Arial Narrow" w:cs="Arial Narrow"/>
              </w:rPr>
            </w:pPr>
            <w:r w:rsidRPr="00003FCC">
              <w:rPr>
                <w:rFonts w:ascii="Arial Narrow" w:eastAsia="Arial Narrow" w:hAnsi="Arial Narrow" w:cs="Arial Narrow"/>
              </w:rPr>
              <w:t>Koszty niezbędne do realizacji operacji obejmujące koszty inwestycji, zakupu wyposażenia, usług, wymiany doświadczeń, wynagrodzenia personelu, opracowań, licencji, współpracy i</w:t>
            </w:r>
            <w:r w:rsidR="00A4028C">
              <w:rPr>
                <w:rFonts w:ascii="Arial Narrow" w:eastAsia="Arial Narrow" w:hAnsi="Arial Narrow" w:cs="Arial Narrow"/>
              </w:rPr>
              <w:t> </w:t>
            </w:r>
            <w:r w:rsidRPr="00003FCC">
              <w:rPr>
                <w:rFonts w:ascii="Arial Narrow" w:eastAsia="Arial Narrow" w:hAnsi="Arial Narrow" w:cs="Arial Narrow"/>
              </w:rPr>
              <w:t>komunikacji, z wyłączeniem kosztów niekwalifikowalnych określonych w przepisach.</w:t>
            </w:r>
          </w:p>
          <w:p w:rsidR="00ED1B62" w:rsidRPr="00003FCC" w:rsidRDefault="00ED1B62" w:rsidP="00DE3ACD">
            <w:pPr>
              <w:tabs>
                <w:tab w:val="left" w:pos="6629"/>
              </w:tabs>
              <w:spacing w:after="60"/>
              <w:jc w:val="both"/>
              <w:rPr>
                <w:rFonts w:ascii="Arial Narrow" w:eastAsia="Arial Narrow" w:hAnsi="Arial Narrow" w:cs="Arial Narrow"/>
              </w:rPr>
            </w:pPr>
            <w:r w:rsidRPr="00003FCC">
              <w:rPr>
                <w:rFonts w:ascii="Arial Narrow" w:eastAsia="Arial Narrow" w:hAnsi="Arial Narrow" w:cs="Arial Narrow"/>
              </w:rPr>
              <w:t>Dla płatności ryczałtowych nie określa się.</w:t>
            </w:r>
          </w:p>
          <w:p w:rsidR="00ED1B62" w:rsidRPr="00003FCC" w:rsidRDefault="00ED1B62" w:rsidP="00DE3ACD">
            <w:pPr>
              <w:tabs>
                <w:tab w:val="left" w:pos="6629"/>
              </w:tabs>
              <w:spacing w:after="60"/>
              <w:jc w:val="both"/>
              <w:rPr>
                <w:rFonts w:ascii="Arial Narrow" w:eastAsia="Arial Narrow" w:hAnsi="Arial Narrow" w:cs="Arial Narrow"/>
              </w:rPr>
            </w:pPr>
            <w:r w:rsidRPr="00003FCC">
              <w:rPr>
                <w:rFonts w:ascii="Arial Narrow" w:eastAsia="Arial Narrow" w:hAnsi="Arial Narrow" w:cs="Arial Narrow"/>
                <w:b/>
                <w:bCs/>
              </w:rPr>
              <w:t>Koszty bieżące i animacja</w:t>
            </w:r>
            <w:r w:rsidRPr="00003FCC">
              <w:rPr>
                <w:rFonts w:ascii="Arial Narrow" w:eastAsia="Arial Narrow" w:hAnsi="Arial Narrow" w:cs="Arial Narrow"/>
              </w:rPr>
              <w:t xml:space="preserve"> – płatność ryczałtowa, nie określa się.</w:t>
            </w:r>
          </w:p>
        </w:tc>
      </w:tr>
      <w:tr w:rsidR="00ED1B62" w:rsidRPr="00003FCC" w:rsidTr="000D70DE">
        <w:tc>
          <w:tcPr>
            <w:tcW w:w="1838" w:type="dxa"/>
            <w:vAlign w:val="center"/>
          </w:tcPr>
          <w:p w:rsidR="00ED1B62" w:rsidRPr="005B3883" w:rsidRDefault="00ED1B62" w:rsidP="000D70DE">
            <w:pPr>
              <w:tabs>
                <w:tab w:val="left" w:pos="6629"/>
              </w:tabs>
              <w:spacing w:after="60"/>
              <w:rPr>
                <w:rFonts w:ascii="Arial Narrow" w:hAnsi="Arial Narrow"/>
              </w:rPr>
            </w:pPr>
            <w:r w:rsidRPr="00003FCC">
              <w:rPr>
                <w:rFonts w:ascii="Arial Narrow" w:hAnsi="Arial Narrow" w:cs="Times New Roman"/>
                <w:b/>
              </w:rPr>
              <w:t>Opis</w:t>
            </w:r>
            <w:r w:rsidRPr="00C741C4">
              <w:rPr>
                <w:rFonts w:ascii="Arial Narrow" w:eastAsia="Times New Roman" w:hAnsi="Arial Narrow" w:cs="Times New Roman"/>
                <w:b/>
                <w:shd w:val="clear" w:color="auto" w:fill="FFFFFF"/>
                <w:lang w:eastAsia="pl-PL"/>
              </w:rPr>
              <w:t xml:space="preserve"> warunków kwalifikowalności </w:t>
            </w:r>
          </w:p>
        </w:tc>
        <w:tc>
          <w:tcPr>
            <w:tcW w:w="7752" w:type="dxa"/>
          </w:tcPr>
          <w:p w:rsidR="00ED1B62" w:rsidRPr="0020315F" w:rsidRDefault="00ED1B62" w:rsidP="00612646">
            <w:pPr>
              <w:tabs>
                <w:tab w:val="left" w:pos="6629"/>
              </w:tabs>
              <w:spacing w:after="60"/>
              <w:jc w:val="both"/>
              <w:rPr>
                <w:rFonts w:ascii="Arial Narrow" w:eastAsia="Calibri" w:hAnsi="Arial Narrow" w:cs="Calibri"/>
              </w:rPr>
            </w:pPr>
            <w:r w:rsidRPr="0020315F">
              <w:rPr>
                <w:rFonts w:ascii="Arial Narrow" w:eastAsia="Calibri" w:hAnsi="Arial Narrow" w:cs="Calibri"/>
              </w:rPr>
              <w:t>Jedna LSR będzie realizowana na obszarze wiejskim, zamieszkanym przez minimum 30 tys. i</w:t>
            </w:r>
            <w:r w:rsidR="00A4028C">
              <w:rPr>
                <w:rFonts w:ascii="Arial Narrow" w:eastAsia="Calibri" w:hAnsi="Arial Narrow" w:cs="Calibri"/>
              </w:rPr>
              <w:t> </w:t>
            </w:r>
            <w:r w:rsidRPr="0020315F">
              <w:rPr>
                <w:rFonts w:ascii="Arial Narrow" w:eastAsia="Calibri" w:hAnsi="Arial Narrow" w:cs="Calibri"/>
              </w:rPr>
              <w:t>maksimum 150 tys. mieszkańców, obejmującym obszar co najmniej 2 gmin położonych na obszarze wiejskim.</w:t>
            </w:r>
          </w:p>
          <w:p w:rsidR="00ED1B62" w:rsidRPr="00003FCC" w:rsidRDefault="00ED1B62" w:rsidP="00612646">
            <w:pPr>
              <w:tabs>
                <w:tab w:val="left" w:pos="6629"/>
              </w:tabs>
              <w:spacing w:after="60"/>
              <w:jc w:val="both"/>
              <w:rPr>
                <w:rFonts w:ascii="Arial Narrow" w:eastAsia="Calibri" w:hAnsi="Arial Narrow" w:cs="Calibri"/>
              </w:rPr>
            </w:pPr>
            <w:r w:rsidRPr="00003FCC">
              <w:rPr>
                <w:rFonts w:ascii="Arial Narrow" w:eastAsia="Calibri" w:hAnsi="Arial Narrow" w:cs="Calibri"/>
              </w:rPr>
              <w:t>Wg stanu na dzień 31.12.20</w:t>
            </w:r>
            <w:r w:rsidRPr="00003FCC">
              <w:rPr>
                <w:rFonts w:ascii="Arial Narrow" w:hAnsi="Arial Narrow"/>
              </w:rPr>
              <w:t>2</w:t>
            </w:r>
            <w:r w:rsidR="00CB37BE">
              <w:rPr>
                <w:rFonts w:ascii="Arial Narrow" w:hAnsi="Arial Narrow"/>
              </w:rPr>
              <w:t>…</w:t>
            </w:r>
            <w:r w:rsidRPr="00003FCC">
              <w:rPr>
                <w:rFonts w:ascii="Arial Narrow" w:eastAsia="Calibri" w:hAnsi="Arial Narrow" w:cs="Calibri"/>
              </w:rPr>
              <w:t xml:space="preserve"> r. (dostępność danych w GUS).</w:t>
            </w:r>
          </w:p>
          <w:p w:rsidR="00ED1B62" w:rsidRPr="005B3883" w:rsidRDefault="00ED1B62" w:rsidP="00612646">
            <w:pPr>
              <w:tabs>
                <w:tab w:val="left" w:pos="6629"/>
              </w:tabs>
              <w:spacing w:after="60"/>
              <w:jc w:val="both"/>
              <w:rPr>
                <w:rFonts w:ascii="Arial Narrow" w:eastAsia="Calibri" w:hAnsi="Arial Narrow" w:cs="Calibri"/>
              </w:rPr>
            </w:pPr>
            <w:r w:rsidRPr="005B3883">
              <w:rPr>
                <w:rFonts w:ascii="Arial Narrow" w:eastAsia="Calibri" w:hAnsi="Arial Narrow" w:cs="Calibri"/>
              </w:rPr>
              <w:t xml:space="preserve">Jeżeli LSR na danym obszarze została wybrana w okresie 2014-2020 natomiast liczba ludności spadła poniżej 30 tys. lub wzrosła powyżej 150 tys. Mieszkańców, </w:t>
            </w:r>
            <w:r w:rsidRPr="005B3883">
              <w:rPr>
                <w:rFonts w:ascii="Arial Narrow" w:eastAsia="Calibri" w:hAnsi="Arial Narrow" w:cs="Calibri"/>
              </w:rPr>
              <w:br/>
              <w:t>to ww. warunek uważa się za spełniony.</w:t>
            </w:r>
          </w:p>
          <w:p w:rsidR="00ED1B62" w:rsidRPr="00003FCC" w:rsidRDefault="00ED1B62" w:rsidP="00612646">
            <w:pPr>
              <w:tabs>
                <w:tab w:val="left" w:pos="6629"/>
              </w:tabs>
              <w:spacing w:after="60"/>
              <w:jc w:val="both"/>
              <w:rPr>
                <w:rFonts w:ascii="Arial Narrow" w:eastAsia="Calibri" w:hAnsi="Arial Narrow" w:cs="Calibri"/>
              </w:rPr>
            </w:pPr>
            <w:bookmarkStart w:id="52" w:name="_GoBack"/>
            <w:r w:rsidRPr="0020315F">
              <w:rPr>
                <w:rFonts w:ascii="Arial Narrow" w:eastAsia="Calibri" w:hAnsi="Arial Narrow" w:cs="Calibri"/>
              </w:rPr>
              <w:t>Zasada jedna</w:t>
            </w:r>
            <w:r w:rsidRPr="00003FCC">
              <w:rPr>
                <w:rFonts w:ascii="Arial Narrow" w:eastAsia="Calibri" w:hAnsi="Arial Narrow" w:cs="Calibri"/>
              </w:rPr>
              <w:t xml:space="preserve"> gmina </w:t>
            </w:r>
            <w:r w:rsidR="00376C64" w:rsidRPr="00B63B70">
              <w:rPr>
                <w:rFonts w:ascii="Arial Narrow" w:eastAsia="Calibri" w:hAnsi="Arial Narrow" w:cs="Calibri"/>
              </w:rPr>
              <w:t>(obszar)</w:t>
            </w:r>
            <w:r w:rsidR="00376C64">
              <w:rPr>
                <w:rFonts w:ascii="Arial Narrow" w:eastAsia="Calibri" w:hAnsi="Arial Narrow" w:cs="Calibri"/>
              </w:rPr>
              <w:t xml:space="preserve"> </w:t>
            </w:r>
            <w:r w:rsidRPr="00003FCC">
              <w:rPr>
                <w:rFonts w:ascii="Arial Narrow" w:eastAsia="Calibri" w:hAnsi="Arial Narrow" w:cs="Calibri"/>
              </w:rPr>
              <w:t>jedna LGD</w:t>
            </w:r>
            <w:r w:rsidR="00376C64">
              <w:rPr>
                <w:rFonts w:ascii="Arial Narrow" w:eastAsia="Calibri" w:hAnsi="Arial Narrow" w:cs="Calibri"/>
              </w:rPr>
              <w:t xml:space="preserve"> </w:t>
            </w:r>
            <w:r w:rsidRPr="00003FCC">
              <w:rPr>
                <w:rFonts w:ascii="Arial Narrow" w:eastAsia="Calibri" w:hAnsi="Arial Narrow" w:cs="Calibri"/>
              </w:rPr>
              <w:t xml:space="preserve">jedna LSR, </w:t>
            </w:r>
            <w:bookmarkEnd w:id="52"/>
            <w:r w:rsidRPr="00003FCC">
              <w:rPr>
                <w:rFonts w:ascii="Arial Narrow" w:eastAsia="Calibri" w:hAnsi="Arial Narrow" w:cs="Calibri"/>
              </w:rPr>
              <w:t>w celu uniknięcia finansowania tego samego obszaru ze środków więcej niż jednej LSR.</w:t>
            </w:r>
          </w:p>
          <w:p w:rsidR="00ED1B62" w:rsidRPr="00003FCC" w:rsidRDefault="00ED1B62" w:rsidP="00612646">
            <w:pPr>
              <w:tabs>
                <w:tab w:val="left" w:pos="6629"/>
              </w:tabs>
              <w:spacing w:after="60"/>
              <w:jc w:val="both"/>
              <w:rPr>
                <w:rFonts w:ascii="Arial Narrow" w:hAnsi="Arial Narrow"/>
              </w:rPr>
            </w:pPr>
            <w:r w:rsidRPr="00003FCC">
              <w:rPr>
                <w:rFonts w:ascii="Arial Narrow" w:hAnsi="Arial Narrow"/>
              </w:rPr>
              <w:t xml:space="preserve">LSR składane do konkursu muszą spełniać wymagania zawarte w przepisach </w:t>
            </w:r>
            <w:r w:rsidRPr="00003FCC">
              <w:rPr>
                <w:rFonts w:ascii="Arial Narrow" w:hAnsi="Arial Narrow"/>
              </w:rPr>
              <w:br/>
              <w:t>art. 26 rozporządzenia CPR tj.:</w:t>
            </w:r>
          </w:p>
          <w:p w:rsidR="00ED1B62" w:rsidRPr="00003FCC" w:rsidRDefault="00ED1B62" w:rsidP="00612646">
            <w:pPr>
              <w:tabs>
                <w:tab w:val="left" w:pos="6629"/>
              </w:tabs>
              <w:spacing w:after="60"/>
              <w:jc w:val="both"/>
              <w:rPr>
                <w:rFonts w:ascii="Arial Narrow" w:hAnsi="Arial Narrow"/>
              </w:rPr>
            </w:pPr>
            <w:r w:rsidRPr="00003FCC">
              <w:rPr>
                <w:rFonts w:ascii="Arial Narrow" w:hAnsi="Arial Narrow"/>
              </w:rPr>
              <w:t>a) obszar geograficzny i ludność objęte tą strategią;</w:t>
            </w:r>
          </w:p>
          <w:p w:rsidR="00ED1B62" w:rsidRPr="00003FCC" w:rsidRDefault="00ED1B62" w:rsidP="00612646">
            <w:pPr>
              <w:tabs>
                <w:tab w:val="left" w:pos="6629"/>
              </w:tabs>
              <w:spacing w:after="60"/>
              <w:jc w:val="both"/>
              <w:rPr>
                <w:rFonts w:ascii="Arial Narrow" w:hAnsi="Arial Narrow"/>
              </w:rPr>
            </w:pPr>
            <w:r w:rsidRPr="00003FCC">
              <w:rPr>
                <w:rFonts w:ascii="Arial Narrow" w:hAnsi="Arial Narrow"/>
              </w:rPr>
              <w:t>(b) proces zaangażowania społeczności w rozwój tej strategii;</w:t>
            </w:r>
          </w:p>
          <w:p w:rsidR="00ED1B62" w:rsidRPr="00003FCC" w:rsidRDefault="00ED1B62" w:rsidP="00612646">
            <w:pPr>
              <w:tabs>
                <w:tab w:val="left" w:pos="6629"/>
              </w:tabs>
              <w:spacing w:after="60"/>
              <w:jc w:val="both"/>
              <w:rPr>
                <w:rFonts w:ascii="Arial Narrow" w:hAnsi="Arial Narrow"/>
              </w:rPr>
            </w:pPr>
            <w:r w:rsidRPr="00003FCC">
              <w:rPr>
                <w:rFonts w:ascii="Arial Narrow" w:hAnsi="Arial Narrow"/>
              </w:rPr>
              <w:t>(c) analizę potrzeb i potencjału rozwojowego danego obszaru;</w:t>
            </w:r>
          </w:p>
          <w:p w:rsidR="00ED1B62" w:rsidRPr="00003FCC" w:rsidRDefault="00ED1B62" w:rsidP="00612646">
            <w:pPr>
              <w:tabs>
                <w:tab w:val="left" w:pos="6629"/>
              </w:tabs>
              <w:spacing w:after="60"/>
              <w:jc w:val="both"/>
              <w:rPr>
                <w:rFonts w:ascii="Arial Narrow" w:hAnsi="Arial Narrow"/>
              </w:rPr>
            </w:pPr>
            <w:r w:rsidRPr="00003FCC">
              <w:rPr>
                <w:rFonts w:ascii="Arial Narrow" w:hAnsi="Arial Narrow"/>
              </w:rPr>
              <w:t>(d) cele tej strategii, w tym wymierne cele w zakresie wyników oraz powiązane planowane działania;</w:t>
            </w:r>
          </w:p>
          <w:p w:rsidR="00ED1B62" w:rsidRPr="00003FCC" w:rsidRDefault="00ED1B62" w:rsidP="00612646">
            <w:pPr>
              <w:tabs>
                <w:tab w:val="left" w:pos="6629"/>
              </w:tabs>
              <w:spacing w:after="60"/>
              <w:jc w:val="both"/>
              <w:rPr>
                <w:rFonts w:ascii="Arial Narrow" w:hAnsi="Arial Narrow"/>
              </w:rPr>
            </w:pPr>
            <w:r w:rsidRPr="00003FCC">
              <w:rPr>
                <w:rFonts w:ascii="Arial Narrow" w:hAnsi="Arial Narrow"/>
              </w:rPr>
              <w:t>(d) cele tej strategii, w tym wymierne cele w zakresie rezultatów oraz powiązane planowane działania w odpowiedzi na potrzeby lokalne określone przez społeczność lokalną;</w:t>
            </w:r>
          </w:p>
          <w:p w:rsidR="00ED1B62" w:rsidRPr="00003FCC" w:rsidRDefault="00ED1B62" w:rsidP="00612646">
            <w:pPr>
              <w:tabs>
                <w:tab w:val="left" w:pos="6629"/>
              </w:tabs>
              <w:spacing w:after="60"/>
              <w:jc w:val="both"/>
              <w:rPr>
                <w:rFonts w:ascii="Arial Narrow" w:hAnsi="Arial Narrow"/>
              </w:rPr>
            </w:pPr>
            <w:r w:rsidRPr="00003FCC">
              <w:rPr>
                <w:rFonts w:ascii="Arial Narrow" w:hAnsi="Arial Narrow"/>
              </w:rPr>
              <w:t>(e) zasady dotyczące zarządzania, monitorowania i oceny, wykazujące zdolność lokalnej grupy działania do realizacji tej strategii;</w:t>
            </w:r>
          </w:p>
          <w:p w:rsidR="00ED1B62" w:rsidRPr="00C741C4" w:rsidRDefault="00ED1B62" w:rsidP="00612646">
            <w:pPr>
              <w:tabs>
                <w:tab w:val="left" w:pos="6629"/>
              </w:tabs>
              <w:spacing w:after="60"/>
              <w:jc w:val="both"/>
              <w:rPr>
                <w:rFonts w:ascii="Arial Narrow" w:hAnsi="Arial Narrow"/>
              </w:rPr>
            </w:pPr>
            <w:r w:rsidRPr="00003FCC">
              <w:rPr>
                <w:rFonts w:ascii="Arial Narrow" w:hAnsi="Arial Narrow"/>
              </w:rPr>
              <w:t xml:space="preserve">(f) plan finansowy, w tym planowany przydział środków z każdego funduszu, </w:t>
            </w:r>
            <w:r w:rsidRPr="00F85D68">
              <w:rPr>
                <w:rFonts w:ascii="Arial Narrow" w:hAnsi="Arial Narrow"/>
              </w:rPr>
              <w:br/>
            </w:r>
            <w:r w:rsidRPr="00003FCC">
              <w:rPr>
                <w:rFonts w:ascii="Arial Narrow" w:hAnsi="Arial Narrow"/>
              </w:rPr>
              <w:t xml:space="preserve">a także, w stosownych przypadkach, planowany przydział środków z EFRROW </w:t>
            </w:r>
            <w:r w:rsidRPr="00F85D68">
              <w:rPr>
                <w:rFonts w:ascii="Arial Narrow" w:hAnsi="Arial Narrow"/>
              </w:rPr>
              <w:br/>
            </w:r>
            <w:r w:rsidRPr="00003FCC">
              <w:rPr>
                <w:rFonts w:ascii="Arial Narrow" w:hAnsi="Arial Narrow"/>
              </w:rPr>
              <w:t>i każdego danego programu.</w:t>
            </w:r>
          </w:p>
          <w:p w:rsidR="00ED1B62" w:rsidRPr="0020315F" w:rsidRDefault="00ED1B62" w:rsidP="00612646">
            <w:pPr>
              <w:tabs>
                <w:tab w:val="left" w:pos="6629"/>
              </w:tabs>
              <w:spacing w:after="60"/>
              <w:jc w:val="both"/>
              <w:rPr>
                <w:rFonts w:ascii="Arial Narrow" w:hAnsi="Arial Narrow"/>
              </w:rPr>
            </w:pPr>
            <w:r w:rsidRPr="005B3883">
              <w:rPr>
                <w:rFonts w:ascii="Arial Narrow" w:hAnsi="Arial Narrow"/>
              </w:rPr>
              <w:t>Należy zapewniać oddolność tworzenia LSR (np. przez rz</w:t>
            </w:r>
            <w:r w:rsidRPr="0020315F">
              <w:rPr>
                <w:rFonts w:ascii="Arial Narrow" w:hAnsi="Arial Narrow"/>
              </w:rPr>
              <w:t>eczywisty partycypacyjny udział mieszkańców w procesie powstawania LSR).</w:t>
            </w:r>
          </w:p>
          <w:p w:rsidR="00ED1B62" w:rsidRPr="00003FCC" w:rsidRDefault="00ED1B62" w:rsidP="00612646">
            <w:pPr>
              <w:tabs>
                <w:tab w:val="left" w:pos="6629"/>
              </w:tabs>
              <w:spacing w:after="60"/>
              <w:jc w:val="both"/>
              <w:rPr>
                <w:rFonts w:ascii="Arial Narrow" w:eastAsia="Calibri" w:hAnsi="Arial Narrow" w:cs="Calibri"/>
              </w:rPr>
            </w:pPr>
            <w:r w:rsidRPr="00003FCC">
              <w:rPr>
                <w:rFonts w:ascii="Arial Narrow" w:hAnsi="Arial Narrow"/>
              </w:rPr>
              <w:t>Procedury tworzenia organu decyzyjnego LGD oraz procedury wyboru operacji musza zapewniać, iż żadna z grup interesu nie kontroluje procesu podejmowania decyzji.</w:t>
            </w:r>
          </w:p>
          <w:p w:rsidR="00ED1B62" w:rsidRPr="00003FCC" w:rsidRDefault="00ED1B62" w:rsidP="00612646">
            <w:pPr>
              <w:spacing w:after="60"/>
              <w:jc w:val="both"/>
              <w:rPr>
                <w:rFonts w:ascii="Arial Narrow" w:hAnsi="Arial Narrow"/>
              </w:rPr>
            </w:pPr>
            <w:r w:rsidRPr="00003FCC">
              <w:rPr>
                <w:rFonts w:ascii="Arial Narrow" w:hAnsi="Arial Narrow"/>
              </w:rPr>
              <w:t>Kryteria szczegółowe wyboru LSR zostaną określone w regulaminie konkursu.</w:t>
            </w:r>
          </w:p>
          <w:p w:rsidR="00ED1B62" w:rsidRPr="00003FCC" w:rsidRDefault="00ED1B62" w:rsidP="00612646">
            <w:pPr>
              <w:spacing w:after="60" w:line="259" w:lineRule="auto"/>
              <w:jc w:val="both"/>
              <w:rPr>
                <w:rFonts w:ascii="Arial Narrow" w:eastAsia="Calibri" w:hAnsi="Arial Narrow" w:cs="Calibri"/>
              </w:rPr>
            </w:pPr>
            <w:r w:rsidRPr="00003FCC">
              <w:rPr>
                <w:rFonts w:ascii="Arial Narrow" w:eastAsia="Calibri" w:hAnsi="Arial Narrow" w:cs="Calibri"/>
                <w:b/>
                <w:bCs/>
              </w:rPr>
              <w:t>Wdrażanie LSR:</w:t>
            </w:r>
          </w:p>
          <w:p w:rsidR="00ED1B62" w:rsidRPr="00003FCC" w:rsidRDefault="00ED1B62" w:rsidP="004B3E72">
            <w:pPr>
              <w:pStyle w:val="Akapitzlist"/>
              <w:numPr>
                <w:ilvl w:val="0"/>
                <w:numId w:val="147"/>
              </w:numPr>
              <w:spacing w:after="160" w:line="259" w:lineRule="auto"/>
              <w:ind w:left="319" w:hanging="283"/>
              <w:rPr>
                <w:rFonts w:ascii="Arial Narrow" w:eastAsiaTheme="minorEastAsia" w:hAnsi="Arial Narrow"/>
              </w:rPr>
            </w:pPr>
            <w:r w:rsidRPr="00003FCC">
              <w:rPr>
                <w:rFonts w:ascii="Arial Narrow" w:hAnsi="Arial Narrow"/>
              </w:rPr>
              <w:t>powiązanie wnioskodawcy z obszarem objętym LSR,</w:t>
            </w:r>
          </w:p>
          <w:p w:rsidR="00ED1B62" w:rsidRPr="00003FCC" w:rsidRDefault="00ED1B62" w:rsidP="004B3E72">
            <w:pPr>
              <w:pStyle w:val="Akapitzlist"/>
              <w:numPr>
                <w:ilvl w:val="0"/>
                <w:numId w:val="147"/>
              </w:numPr>
              <w:spacing w:after="160" w:line="259" w:lineRule="auto"/>
              <w:ind w:left="319" w:hanging="283"/>
              <w:rPr>
                <w:rFonts w:ascii="Arial Narrow" w:eastAsiaTheme="minorEastAsia" w:hAnsi="Arial Narrow"/>
              </w:rPr>
            </w:pPr>
            <w:r w:rsidRPr="00003FCC">
              <w:rPr>
                <w:rFonts w:ascii="Arial Narrow" w:hAnsi="Arial Narrow"/>
              </w:rPr>
              <w:t>zgodność operacji z LSR badane poprzez osiągnięcie zakładanych wskaźników,</w:t>
            </w:r>
          </w:p>
          <w:p w:rsidR="00ED1B62" w:rsidRPr="00003FCC" w:rsidRDefault="00ED1B62" w:rsidP="004B3E72">
            <w:pPr>
              <w:pStyle w:val="Akapitzlist"/>
              <w:numPr>
                <w:ilvl w:val="0"/>
                <w:numId w:val="147"/>
              </w:numPr>
              <w:spacing w:after="160" w:line="259" w:lineRule="auto"/>
              <w:ind w:left="319" w:hanging="283"/>
              <w:rPr>
                <w:rFonts w:ascii="Arial Narrow" w:eastAsiaTheme="minorEastAsia" w:hAnsi="Arial Narrow"/>
              </w:rPr>
            </w:pPr>
            <w:r w:rsidRPr="00003FCC">
              <w:rPr>
                <w:rFonts w:ascii="Arial Narrow" w:hAnsi="Arial Narrow"/>
              </w:rPr>
              <w:t>legalność – zgodność projektu operacji z przepisami prawa,</w:t>
            </w:r>
          </w:p>
          <w:p w:rsidR="00ED1B62" w:rsidRPr="00003FCC" w:rsidRDefault="00ED1B62" w:rsidP="004B3E72">
            <w:pPr>
              <w:pStyle w:val="Akapitzlist"/>
              <w:numPr>
                <w:ilvl w:val="0"/>
                <w:numId w:val="147"/>
              </w:numPr>
              <w:spacing w:after="160" w:line="259" w:lineRule="auto"/>
              <w:ind w:left="319" w:hanging="283"/>
              <w:rPr>
                <w:rFonts w:ascii="Arial Narrow" w:eastAsiaTheme="minorEastAsia" w:hAnsi="Arial Narrow"/>
              </w:rPr>
            </w:pPr>
            <w:r w:rsidRPr="00003FCC">
              <w:rPr>
                <w:rFonts w:ascii="Arial Narrow" w:hAnsi="Arial Narrow"/>
              </w:rPr>
              <w:t>w przypadku działalności gospodarczej - uzasadnienie ekonomiczne i utworzenie miejsca pracy,</w:t>
            </w:r>
          </w:p>
          <w:p w:rsidR="00ED1B62" w:rsidRPr="00003FCC" w:rsidRDefault="00ED1B62" w:rsidP="004B3E72">
            <w:pPr>
              <w:pStyle w:val="Akapitzlist"/>
              <w:numPr>
                <w:ilvl w:val="0"/>
                <w:numId w:val="147"/>
              </w:numPr>
              <w:spacing w:after="160" w:line="259" w:lineRule="auto"/>
              <w:ind w:left="319" w:hanging="283"/>
              <w:rPr>
                <w:rFonts w:ascii="Arial Narrow" w:eastAsiaTheme="minorEastAsia" w:hAnsi="Arial Narrow"/>
              </w:rPr>
            </w:pPr>
            <w:r w:rsidRPr="00003FCC">
              <w:rPr>
                <w:rFonts w:ascii="Arial Narrow" w:hAnsi="Arial Narrow"/>
              </w:rPr>
              <w:t>w przypadku inwestycji w obiekty zabytkowe – zapewnienie, iż obiekt jest zabytkiem (np. wpisany do Rejestru zabytków lub ewidencji zabytków).</w:t>
            </w:r>
          </w:p>
          <w:p w:rsidR="00ED1B62" w:rsidRPr="00003FCC" w:rsidRDefault="00ED1B62" w:rsidP="00612646">
            <w:pPr>
              <w:tabs>
                <w:tab w:val="left" w:pos="6629"/>
              </w:tabs>
              <w:spacing w:after="60" w:line="259" w:lineRule="auto"/>
              <w:rPr>
                <w:rFonts w:ascii="Arial Narrow" w:eastAsia="Calibri" w:hAnsi="Arial Narrow" w:cs="Calibri"/>
              </w:rPr>
            </w:pPr>
            <w:r w:rsidRPr="00003FCC">
              <w:rPr>
                <w:rFonts w:ascii="Arial Narrow" w:eastAsia="Calibri" w:hAnsi="Arial Narrow" w:cs="Calibri"/>
              </w:rPr>
              <w:t>Dodatkowe warunki kwalifikowalności mogą zostać określone na poziomie LSR.</w:t>
            </w:r>
          </w:p>
          <w:p w:rsidR="00ED1B62" w:rsidRPr="00003FCC" w:rsidRDefault="00ED1B62" w:rsidP="00612646">
            <w:pPr>
              <w:tabs>
                <w:tab w:val="left" w:pos="6629"/>
              </w:tabs>
              <w:spacing w:after="60" w:line="259" w:lineRule="auto"/>
              <w:rPr>
                <w:rFonts w:ascii="Arial Narrow" w:eastAsia="Calibri" w:hAnsi="Arial Narrow" w:cs="Calibri"/>
              </w:rPr>
            </w:pPr>
            <w:r w:rsidRPr="00003FCC">
              <w:rPr>
                <w:rFonts w:ascii="Arial Narrow" w:eastAsia="Calibri" w:hAnsi="Arial Narrow" w:cs="Calibri"/>
                <w:b/>
                <w:bCs/>
              </w:rPr>
              <w:t>Koszty bieżące i animacja</w:t>
            </w:r>
            <w:r w:rsidRPr="00003FCC">
              <w:rPr>
                <w:rFonts w:ascii="Arial Narrow" w:eastAsia="Calibri" w:hAnsi="Arial Narrow" w:cs="Calibri"/>
              </w:rPr>
              <w:t xml:space="preserve"> – </w:t>
            </w:r>
          </w:p>
          <w:p w:rsidR="00ED1B62" w:rsidRPr="00003FCC" w:rsidRDefault="00ED1B62" w:rsidP="00E26C16">
            <w:pPr>
              <w:tabs>
                <w:tab w:val="left" w:pos="6629"/>
              </w:tabs>
              <w:spacing w:after="60"/>
              <w:rPr>
                <w:rFonts w:ascii="Arial Narrow" w:hAnsi="Arial Narrow" w:cs="Times New Roman"/>
                <w:b/>
                <w:bCs/>
              </w:rPr>
            </w:pPr>
            <w:r w:rsidRPr="00003FCC">
              <w:rPr>
                <w:rFonts w:ascii="Arial Narrow" w:eastAsia="Calibri" w:hAnsi="Arial Narrow" w:cs="Calibri"/>
                <w:b/>
                <w:bCs/>
              </w:rPr>
              <w:t xml:space="preserve">- </w:t>
            </w:r>
            <w:r w:rsidRPr="00003FCC">
              <w:rPr>
                <w:rFonts w:ascii="Arial Narrow" w:eastAsia="Calibri" w:hAnsi="Arial Narrow" w:cs="Calibri"/>
              </w:rPr>
              <w:t>LGD, których LSR zostały wybrane w ramach Planu Strategicznego na lata 202</w:t>
            </w:r>
            <w:r w:rsidRPr="00003FCC">
              <w:rPr>
                <w:rFonts w:ascii="Arial Narrow" w:hAnsi="Arial Narrow"/>
              </w:rPr>
              <w:t>3</w:t>
            </w:r>
            <w:r w:rsidRPr="00003FCC">
              <w:rPr>
                <w:rFonts w:ascii="Arial Narrow" w:eastAsia="Calibri" w:hAnsi="Arial Narrow" w:cs="Calibri"/>
              </w:rPr>
              <w:t>-2027</w:t>
            </w:r>
          </w:p>
        </w:tc>
      </w:tr>
      <w:tr w:rsidR="00ED1B62" w:rsidRPr="00003FCC" w:rsidTr="000D70DE">
        <w:tc>
          <w:tcPr>
            <w:tcW w:w="1838" w:type="dxa"/>
            <w:vAlign w:val="center"/>
          </w:tcPr>
          <w:p w:rsidR="00ED1B62" w:rsidRPr="005B3883" w:rsidRDefault="00ED1B62" w:rsidP="000D70DE">
            <w:pPr>
              <w:tabs>
                <w:tab w:val="left" w:pos="6629"/>
              </w:tabs>
              <w:spacing w:after="60"/>
              <w:rPr>
                <w:rFonts w:ascii="Arial Narrow" w:hAnsi="Arial Narrow"/>
                <w:i/>
              </w:rPr>
            </w:pPr>
            <w:r w:rsidRPr="00003FCC">
              <w:rPr>
                <w:rFonts w:ascii="Arial Narrow" w:eastAsia="Times New Roman" w:hAnsi="Arial Narrow" w:cs="Times New Roman"/>
                <w:b/>
                <w:shd w:val="clear" w:color="auto" w:fill="FFFFFF"/>
                <w:lang w:eastAsia="pl-PL"/>
              </w:rPr>
              <w:t>Opis kryteriów wyboru</w:t>
            </w:r>
            <w:r w:rsidRPr="00C741C4">
              <w:rPr>
                <w:rFonts w:ascii="Arial Narrow" w:hAnsi="Arial Narrow" w:cs="Times New Roman"/>
                <w:b/>
                <w:shd w:val="clear" w:color="auto" w:fill="FFFFFF"/>
              </w:rPr>
              <w:t xml:space="preserve"> </w:t>
            </w:r>
          </w:p>
        </w:tc>
        <w:tc>
          <w:tcPr>
            <w:tcW w:w="7752" w:type="dxa"/>
          </w:tcPr>
          <w:p w:rsidR="00ED1B62" w:rsidRPr="00003FCC" w:rsidRDefault="00ED1B62" w:rsidP="00612646">
            <w:pPr>
              <w:tabs>
                <w:tab w:val="left" w:pos="6629"/>
              </w:tabs>
              <w:rPr>
                <w:rFonts w:ascii="Arial Narrow" w:eastAsia="Times New Roman" w:hAnsi="Arial Narrow" w:cs="Times New Roman"/>
              </w:rPr>
            </w:pPr>
            <w:r w:rsidRPr="0020315F">
              <w:rPr>
                <w:rFonts w:ascii="Arial Narrow" w:eastAsia="Calibri" w:hAnsi="Arial Narrow" w:cs="Calibri"/>
                <w:b/>
                <w:bCs/>
              </w:rPr>
              <w:t>Wdrażanie LSR</w:t>
            </w:r>
            <w:r w:rsidRPr="00003FCC">
              <w:rPr>
                <w:rFonts w:ascii="Arial Narrow" w:eastAsia="Calibri" w:hAnsi="Arial Narrow" w:cs="Calibri"/>
              </w:rPr>
              <w:t xml:space="preserve"> (różne opcje) zostaną określone w LSR</w:t>
            </w:r>
            <w:r w:rsidRPr="00003FCC">
              <w:rPr>
                <w:rFonts w:ascii="Arial Narrow" w:hAnsi="Arial Narrow"/>
              </w:rPr>
              <w:t>.</w:t>
            </w:r>
            <w:r w:rsidRPr="00003FCC">
              <w:rPr>
                <w:rFonts w:ascii="Arial Narrow" w:eastAsia="Times New Roman" w:hAnsi="Arial Narrow" w:cs="Times New Roman"/>
              </w:rPr>
              <w:t xml:space="preserve"> </w:t>
            </w:r>
          </w:p>
          <w:p w:rsidR="00ED1B62" w:rsidRPr="00003FCC" w:rsidRDefault="00ED1B62" w:rsidP="00612646">
            <w:pPr>
              <w:tabs>
                <w:tab w:val="left" w:pos="6629"/>
              </w:tabs>
              <w:spacing w:after="60" w:line="259" w:lineRule="auto"/>
              <w:rPr>
                <w:rFonts w:ascii="Arial Narrow" w:eastAsia="Calibri" w:hAnsi="Arial Narrow" w:cs="Calibri"/>
              </w:rPr>
            </w:pPr>
            <w:r w:rsidRPr="00003FCC">
              <w:rPr>
                <w:rFonts w:ascii="Arial Narrow" w:hAnsi="Arial Narrow"/>
              </w:rPr>
              <w:t>Kryteria wyboru zostaną określone przez LGD w LSR. Ponadto rekomenduje się zastosowanie przez LGD kryteriów wyboru premiujących w szczególności operacje:</w:t>
            </w:r>
          </w:p>
          <w:p w:rsidR="00ED1B62" w:rsidRPr="00A4028C" w:rsidRDefault="00ED1B62" w:rsidP="004B3E72">
            <w:pPr>
              <w:pStyle w:val="Akapitzlist"/>
              <w:numPr>
                <w:ilvl w:val="0"/>
                <w:numId w:val="147"/>
              </w:numPr>
              <w:spacing w:after="160" w:line="259" w:lineRule="auto"/>
              <w:ind w:left="319" w:hanging="283"/>
              <w:rPr>
                <w:rFonts w:ascii="Arial Narrow" w:hAnsi="Arial Narrow"/>
              </w:rPr>
            </w:pPr>
            <w:r w:rsidRPr="00003FCC">
              <w:rPr>
                <w:rFonts w:ascii="Arial Narrow" w:hAnsi="Arial Narrow"/>
              </w:rPr>
              <w:t>objęte oddolnymi koncepcjami rozwoju skali mikro (Smart Villages – inteligentna wioska),</w:t>
            </w:r>
          </w:p>
          <w:p w:rsidR="00ED1B62" w:rsidRPr="00003FCC" w:rsidRDefault="00ED1B62" w:rsidP="004B3E72">
            <w:pPr>
              <w:pStyle w:val="Akapitzlist"/>
              <w:numPr>
                <w:ilvl w:val="0"/>
                <w:numId w:val="147"/>
              </w:numPr>
              <w:spacing w:after="160" w:line="259" w:lineRule="auto"/>
              <w:ind w:left="319" w:hanging="283"/>
              <w:rPr>
                <w:rFonts w:ascii="Arial Narrow" w:hAnsi="Arial Narrow"/>
              </w:rPr>
            </w:pPr>
            <w:r w:rsidRPr="00003FCC">
              <w:rPr>
                <w:rFonts w:ascii="Arial Narrow" w:hAnsi="Arial Narrow"/>
              </w:rPr>
              <w:t>w zakresie realizacji celów środowiskowo-klimatycznych,</w:t>
            </w:r>
          </w:p>
          <w:p w:rsidR="00ED1B62" w:rsidRPr="00003FCC" w:rsidRDefault="00ED1B62" w:rsidP="004B3E72">
            <w:pPr>
              <w:pStyle w:val="Akapitzlist"/>
              <w:numPr>
                <w:ilvl w:val="0"/>
                <w:numId w:val="147"/>
              </w:numPr>
              <w:spacing w:after="160" w:line="259" w:lineRule="auto"/>
              <w:ind w:left="319" w:hanging="283"/>
              <w:rPr>
                <w:rFonts w:ascii="Arial Narrow" w:hAnsi="Arial Narrow"/>
              </w:rPr>
            </w:pPr>
            <w:r w:rsidRPr="00003FCC">
              <w:rPr>
                <w:rFonts w:ascii="Arial Narrow" w:hAnsi="Arial Narrow"/>
              </w:rPr>
              <w:t>w zakresie infrastruktury turystycznej, rekreacyjnej, kulturalnej i inwestycji dot. zachowania dziedzictwa kulturowego w miejscowościach o liczbie mieszkańców nie przekraczającej 5 tys.</w:t>
            </w:r>
          </w:p>
          <w:p w:rsidR="00ED1B62" w:rsidRPr="00003FCC" w:rsidRDefault="00ED1B62" w:rsidP="00612646">
            <w:pPr>
              <w:tabs>
                <w:tab w:val="left" w:pos="6629"/>
              </w:tabs>
              <w:spacing w:after="60" w:line="259" w:lineRule="auto"/>
              <w:rPr>
                <w:rFonts w:ascii="Arial Narrow" w:eastAsia="Calibri" w:hAnsi="Arial Narrow" w:cs="Calibri"/>
              </w:rPr>
            </w:pPr>
            <w:r w:rsidRPr="00003FCC">
              <w:rPr>
                <w:rFonts w:ascii="Arial Narrow" w:eastAsia="Calibri" w:hAnsi="Arial Narrow" w:cs="Calibri"/>
                <w:b/>
                <w:bCs/>
              </w:rPr>
              <w:t>Koszty bieżące i animacja</w:t>
            </w:r>
            <w:r w:rsidRPr="00003FCC">
              <w:rPr>
                <w:rFonts w:ascii="Arial Narrow" w:eastAsia="Calibri" w:hAnsi="Arial Narrow" w:cs="Calibri"/>
              </w:rPr>
              <w:t xml:space="preserve"> – </w:t>
            </w:r>
          </w:p>
          <w:p w:rsidR="00ED1B62" w:rsidRPr="00003FCC" w:rsidRDefault="00ED1B62" w:rsidP="00E26C16">
            <w:pPr>
              <w:tabs>
                <w:tab w:val="left" w:pos="6629"/>
              </w:tabs>
              <w:spacing w:after="60"/>
              <w:jc w:val="both"/>
              <w:rPr>
                <w:rFonts w:ascii="Arial Narrow" w:eastAsia="Times New Roman" w:hAnsi="Arial Narrow" w:cs="Times New Roman"/>
                <w:b/>
                <w:bCs/>
                <w:shd w:val="clear" w:color="auto" w:fill="FFFFFF"/>
                <w:lang w:eastAsia="pl-PL"/>
              </w:rPr>
            </w:pPr>
            <w:r w:rsidRPr="00003FCC">
              <w:rPr>
                <w:rFonts w:ascii="Arial Narrow" w:eastAsia="Calibri" w:hAnsi="Arial Narrow" w:cs="Calibri"/>
                <w:i/>
                <w:iCs/>
              </w:rPr>
              <w:t>Nie przewiduje się kryteriów wyboru, ponieważ pomoc przyznana będzie wszystkim LGD, których LSR w ramach Planu Strategicznego na lata 202</w:t>
            </w:r>
            <w:r w:rsidR="7DF6C98D" w:rsidRPr="00003FCC">
              <w:rPr>
                <w:rFonts w:ascii="Arial Narrow" w:eastAsia="Calibri" w:hAnsi="Arial Narrow" w:cs="Calibri"/>
                <w:i/>
                <w:iCs/>
              </w:rPr>
              <w:t>3</w:t>
            </w:r>
            <w:r w:rsidRPr="00003FCC">
              <w:rPr>
                <w:rFonts w:ascii="Arial Narrow" w:eastAsia="Calibri" w:hAnsi="Arial Narrow" w:cs="Calibri"/>
                <w:i/>
                <w:iCs/>
              </w:rPr>
              <w:t>-2027 zostały wybrane do realizacji</w:t>
            </w:r>
            <w:r w:rsidRPr="00003FCC">
              <w:rPr>
                <w:rFonts w:ascii="Arial Narrow" w:eastAsia="Calibri" w:hAnsi="Arial Narrow" w:cs="Calibri"/>
              </w:rPr>
              <w:t>.</w:t>
            </w:r>
          </w:p>
        </w:tc>
      </w:tr>
      <w:tr w:rsidR="00ED1B62" w:rsidRPr="00003FCC" w:rsidTr="000D70DE">
        <w:tc>
          <w:tcPr>
            <w:tcW w:w="1838" w:type="dxa"/>
            <w:vAlign w:val="center"/>
          </w:tcPr>
          <w:p w:rsidR="00ED1B62" w:rsidRPr="005B3883" w:rsidRDefault="00ED1B62" w:rsidP="000D70DE">
            <w:pPr>
              <w:tabs>
                <w:tab w:val="left" w:pos="6629"/>
              </w:tabs>
              <w:spacing w:after="60"/>
              <w:rPr>
                <w:rFonts w:ascii="Arial Narrow" w:hAnsi="Arial Narrow"/>
                <w:i/>
              </w:rPr>
            </w:pPr>
            <w:r w:rsidRPr="00003FCC">
              <w:rPr>
                <w:rFonts w:ascii="Arial Narrow" w:eastAsia="Times New Roman" w:hAnsi="Arial Narrow" w:cs="Times New Roman"/>
                <w:b/>
                <w:shd w:val="clear" w:color="auto" w:fill="FFFFFF"/>
                <w:lang w:eastAsia="pl-PL"/>
              </w:rPr>
              <w:t>Opis formy pomocy</w:t>
            </w:r>
            <w:r w:rsidRPr="00C741C4">
              <w:rPr>
                <w:rFonts w:ascii="Arial Narrow" w:eastAsia="Times New Roman" w:hAnsi="Arial Narrow" w:cs="Times New Roman"/>
                <w:shd w:val="clear" w:color="auto" w:fill="FFFFFF"/>
                <w:lang w:eastAsia="pl-PL"/>
              </w:rPr>
              <w:t xml:space="preserve"> </w:t>
            </w:r>
          </w:p>
        </w:tc>
        <w:tc>
          <w:tcPr>
            <w:tcW w:w="7752" w:type="dxa"/>
          </w:tcPr>
          <w:p w:rsidR="00ED1B62" w:rsidRPr="0020315F" w:rsidRDefault="00ED1B62" w:rsidP="00612646">
            <w:pPr>
              <w:tabs>
                <w:tab w:val="left" w:pos="6629"/>
              </w:tabs>
              <w:spacing w:after="60"/>
              <w:rPr>
                <w:rFonts w:ascii="Arial Narrow" w:eastAsia="Calibri" w:hAnsi="Arial Narrow" w:cs="Calibri"/>
              </w:rPr>
            </w:pPr>
            <w:r w:rsidRPr="0020315F">
              <w:rPr>
                <w:rFonts w:ascii="Arial Narrow" w:eastAsia="Calibri" w:hAnsi="Arial Narrow" w:cs="Calibri"/>
              </w:rPr>
              <w:t>W zależności od schematu:</w:t>
            </w:r>
          </w:p>
          <w:p w:rsidR="00ED1B62" w:rsidRPr="00A4028C" w:rsidRDefault="00ED1B62" w:rsidP="00A4028C">
            <w:pPr>
              <w:tabs>
                <w:tab w:val="left" w:pos="6629"/>
              </w:tabs>
              <w:rPr>
                <w:rFonts w:ascii="Arial Narrow" w:eastAsiaTheme="minorEastAsia" w:hAnsi="Arial Narrow"/>
              </w:rPr>
            </w:pPr>
            <w:r w:rsidRPr="00A4028C">
              <w:rPr>
                <w:rFonts w:ascii="Arial Narrow" w:eastAsia="Calibri" w:hAnsi="Arial Narrow" w:cs="Calibri"/>
                <w:b/>
                <w:bCs/>
              </w:rPr>
              <w:t>Wdrażanie LSR:</w:t>
            </w:r>
            <w:r w:rsidRPr="00A4028C">
              <w:rPr>
                <w:rFonts w:ascii="Arial Narrow" w:eastAsia="Calibri" w:hAnsi="Arial Narrow" w:cs="Calibri"/>
              </w:rPr>
              <w:t xml:space="preserve"> </w:t>
            </w:r>
          </w:p>
          <w:p w:rsidR="00ED1B62" w:rsidRPr="0073722E" w:rsidRDefault="00ED1B62" w:rsidP="004B3E72">
            <w:pPr>
              <w:pStyle w:val="Akapitzlist"/>
              <w:numPr>
                <w:ilvl w:val="0"/>
                <w:numId w:val="78"/>
              </w:numPr>
              <w:tabs>
                <w:tab w:val="left" w:pos="6629"/>
              </w:tabs>
              <w:spacing w:after="160"/>
              <w:ind w:left="461" w:hanging="283"/>
              <w:rPr>
                <w:rFonts w:ascii="Arial Narrow" w:eastAsia="Calibri" w:hAnsi="Arial Narrow" w:cs="Calibri"/>
              </w:rPr>
            </w:pPr>
            <w:r w:rsidRPr="00003FCC">
              <w:rPr>
                <w:rFonts w:ascii="Arial Narrow" w:eastAsia="Calibri" w:hAnsi="Arial Narrow" w:cs="Calibri"/>
              </w:rPr>
              <w:t xml:space="preserve">refundacja kosztów kwalifikowalnych albo </w:t>
            </w:r>
          </w:p>
          <w:p w:rsidR="00ED1B62" w:rsidRPr="0073722E" w:rsidRDefault="00ED1B62" w:rsidP="004B3E72">
            <w:pPr>
              <w:pStyle w:val="Akapitzlist"/>
              <w:numPr>
                <w:ilvl w:val="0"/>
                <w:numId w:val="78"/>
              </w:numPr>
              <w:tabs>
                <w:tab w:val="left" w:pos="6629"/>
              </w:tabs>
              <w:spacing w:after="160"/>
              <w:ind w:left="461" w:hanging="283"/>
              <w:rPr>
                <w:rFonts w:ascii="Arial Narrow" w:eastAsia="Calibri" w:hAnsi="Arial Narrow" w:cs="Calibri"/>
              </w:rPr>
            </w:pPr>
            <w:r w:rsidRPr="00003FCC">
              <w:rPr>
                <w:rFonts w:ascii="Arial Narrow" w:eastAsia="Calibri" w:hAnsi="Arial Narrow" w:cs="Calibri"/>
              </w:rPr>
              <w:t>koszty uproszczone (p</w:t>
            </w:r>
            <w:r w:rsidRPr="0073722E">
              <w:rPr>
                <w:rFonts w:ascii="Arial Narrow" w:eastAsia="Calibri" w:hAnsi="Arial Narrow" w:cs="Calibri"/>
              </w:rPr>
              <w:t xml:space="preserve">łatność ryczałtową przewiduje się </w:t>
            </w:r>
            <w:r w:rsidRPr="00003FCC">
              <w:rPr>
                <w:rFonts w:ascii="Arial Narrow" w:eastAsia="Calibri" w:hAnsi="Arial Narrow" w:cs="Calibri"/>
              </w:rPr>
              <w:t>na:</w:t>
            </w:r>
          </w:p>
          <w:p w:rsidR="00ED1B62" w:rsidRPr="00003FCC" w:rsidRDefault="00ED1B62" w:rsidP="004B3E72">
            <w:pPr>
              <w:pStyle w:val="Akapitzlist"/>
              <w:numPr>
                <w:ilvl w:val="0"/>
                <w:numId w:val="80"/>
              </w:numPr>
              <w:tabs>
                <w:tab w:val="left" w:pos="6629"/>
              </w:tabs>
              <w:spacing w:after="160"/>
              <w:rPr>
                <w:rFonts w:ascii="Arial Narrow" w:eastAsiaTheme="minorEastAsia" w:hAnsi="Arial Narrow"/>
              </w:rPr>
            </w:pPr>
            <w:r w:rsidRPr="00003FCC">
              <w:rPr>
                <w:rFonts w:ascii="Arial Narrow" w:eastAsia="Calibri" w:hAnsi="Arial Narrow" w:cs="Calibri"/>
              </w:rPr>
              <w:t xml:space="preserve"> podejmowanie działalności gospodarczej,</w:t>
            </w:r>
          </w:p>
          <w:p w:rsidR="00ED1B62" w:rsidRPr="00003FCC" w:rsidRDefault="00ED1B62" w:rsidP="004B3E72">
            <w:pPr>
              <w:pStyle w:val="Akapitzlist"/>
              <w:numPr>
                <w:ilvl w:val="0"/>
                <w:numId w:val="80"/>
              </w:numPr>
              <w:tabs>
                <w:tab w:val="left" w:pos="6629"/>
              </w:tabs>
              <w:spacing w:after="160"/>
              <w:rPr>
                <w:rFonts w:ascii="Arial Narrow" w:eastAsiaTheme="minorEastAsia" w:hAnsi="Arial Narrow"/>
              </w:rPr>
            </w:pPr>
            <w:r w:rsidRPr="00003FCC">
              <w:rPr>
                <w:rFonts w:ascii="Arial Narrow" w:eastAsia="Calibri" w:hAnsi="Arial Narrow" w:cs="Calibri"/>
              </w:rPr>
              <w:t xml:space="preserve"> na realizację operacji w ramach krótkich łańcuchów żywnościowych, </w:t>
            </w:r>
          </w:p>
          <w:p w:rsidR="00ED1B62" w:rsidRPr="00003FCC" w:rsidRDefault="00ED1B62" w:rsidP="004B3E72">
            <w:pPr>
              <w:pStyle w:val="Akapitzlist"/>
              <w:numPr>
                <w:ilvl w:val="0"/>
                <w:numId w:val="80"/>
              </w:numPr>
              <w:tabs>
                <w:tab w:val="left" w:pos="6629"/>
              </w:tabs>
              <w:spacing w:after="160"/>
              <w:rPr>
                <w:rFonts w:ascii="Arial Narrow" w:eastAsiaTheme="minorEastAsia" w:hAnsi="Arial Narrow"/>
              </w:rPr>
            </w:pPr>
            <w:r w:rsidRPr="00003FCC">
              <w:rPr>
                <w:rFonts w:ascii="Arial Narrow" w:eastAsia="Calibri" w:hAnsi="Arial Narrow" w:cs="Calibri"/>
              </w:rPr>
              <w:t>granty w ramach projektów grantowych (w tym granty na przygotowanie</w:t>
            </w:r>
            <w:r w:rsidRPr="00003FCC">
              <w:rPr>
                <w:rFonts w:ascii="Arial Narrow" w:hAnsi="Arial Narrow"/>
              </w:rPr>
              <w:t xml:space="preserve"> oddolnych koncepcji rozwoju skali mikro (Smart Villages – inteligentna wioska),</w:t>
            </w:r>
            <w:r w:rsidRPr="00003FCC">
              <w:rPr>
                <w:rFonts w:ascii="Arial Narrow" w:eastAsia="Calibri" w:hAnsi="Arial Narrow" w:cs="Calibri"/>
              </w:rPr>
              <w:t xml:space="preserve"> </w:t>
            </w:r>
          </w:p>
          <w:p w:rsidR="00ED1B62" w:rsidRPr="00003FCC" w:rsidRDefault="00ED1B62" w:rsidP="004B3E72">
            <w:pPr>
              <w:pStyle w:val="Akapitzlist"/>
              <w:numPr>
                <w:ilvl w:val="0"/>
                <w:numId w:val="80"/>
              </w:numPr>
              <w:tabs>
                <w:tab w:val="left" w:pos="6629"/>
              </w:tabs>
              <w:spacing w:after="160"/>
              <w:rPr>
                <w:rFonts w:ascii="Arial Narrow" w:eastAsiaTheme="minorEastAsia" w:hAnsi="Arial Narrow"/>
              </w:rPr>
            </w:pPr>
            <w:r w:rsidRPr="00003FCC">
              <w:rPr>
                <w:rFonts w:ascii="Arial Narrow" w:eastAsia="Calibri" w:hAnsi="Arial Narrow" w:cs="Calibri"/>
              </w:rPr>
              <w:t>przygotowanie projektów współpracy.</w:t>
            </w:r>
          </w:p>
          <w:p w:rsidR="00ED1B62" w:rsidRPr="00A4028C" w:rsidRDefault="00ED1B62" w:rsidP="00A4028C">
            <w:pPr>
              <w:tabs>
                <w:tab w:val="left" w:pos="6629"/>
              </w:tabs>
              <w:rPr>
                <w:rFonts w:ascii="Arial Narrow" w:eastAsia="Times New Roman" w:hAnsi="Arial Narrow" w:cs="Times New Roman"/>
                <w:b/>
                <w:bCs/>
                <w:shd w:val="clear" w:color="auto" w:fill="FFFFFF"/>
                <w:lang w:eastAsia="pl-PL"/>
              </w:rPr>
            </w:pPr>
            <w:r w:rsidRPr="00A4028C">
              <w:rPr>
                <w:rFonts w:ascii="Arial Narrow" w:eastAsia="Calibri" w:hAnsi="Arial Narrow" w:cs="Calibri"/>
                <w:b/>
                <w:bCs/>
              </w:rPr>
              <w:t xml:space="preserve">Koszty bieżące i animacja </w:t>
            </w:r>
            <w:r w:rsidRPr="00A4028C">
              <w:rPr>
                <w:rFonts w:ascii="Arial Narrow" w:eastAsia="Calibri" w:hAnsi="Arial Narrow" w:cs="Calibri"/>
              </w:rPr>
              <w:t>(</w:t>
            </w:r>
            <w:r w:rsidRPr="00A4028C">
              <w:rPr>
                <w:rFonts w:ascii="Arial Narrow" w:hAnsi="Arial Narrow"/>
              </w:rPr>
              <w:t>stawka ryczałtowa</w:t>
            </w:r>
            <w:r w:rsidRPr="00A4028C">
              <w:rPr>
                <w:rFonts w:ascii="Arial Narrow" w:eastAsia="Calibri" w:hAnsi="Arial Narrow" w:cs="Calibri"/>
              </w:rPr>
              <w:t>)</w:t>
            </w:r>
          </w:p>
        </w:tc>
      </w:tr>
      <w:tr w:rsidR="00ED1B62" w:rsidRPr="00003FCC" w:rsidTr="000D70DE">
        <w:tc>
          <w:tcPr>
            <w:tcW w:w="1838" w:type="dxa"/>
            <w:vAlign w:val="center"/>
          </w:tcPr>
          <w:p w:rsidR="00ED1B62" w:rsidRPr="00C741C4" w:rsidRDefault="00ED1B62" w:rsidP="000D70DE">
            <w:pPr>
              <w:tabs>
                <w:tab w:val="left" w:pos="6629"/>
              </w:tabs>
              <w:spacing w:after="60"/>
              <w:rPr>
                <w:rFonts w:ascii="Arial Narrow" w:hAnsi="Arial Narrow"/>
                <w:vertAlign w:val="superscript"/>
              </w:rPr>
            </w:pPr>
            <w:r w:rsidRPr="00003FCC">
              <w:rPr>
                <w:rFonts w:ascii="Arial Narrow" w:hAnsi="Arial Narrow" w:cs="Times New Roman"/>
                <w:b/>
                <w:bCs/>
              </w:rPr>
              <w:t>Wysokość wsparcia</w:t>
            </w:r>
          </w:p>
        </w:tc>
        <w:tc>
          <w:tcPr>
            <w:tcW w:w="7752" w:type="dxa"/>
          </w:tcPr>
          <w:p w:rsidR="00ED1B62" w:rsidRPr="005B3883" w:rsidRDefault="00ED1B62" w:rsidP="00612646">
            <w:pPr>
              <w:tabs>
                <w:tab w:val="left" w:pos="6629"/>
              </w:tabs>
              <w:spacing w:after="60"/>
              <w:rPr>
                <w:rFonts w:ascii="Arial Narrow" w:eastAsia="Calibri" w:hAnsi="Arial Narrow" w:cs="Calibri"/>
              </w:rPr>
            </w:pPr>
            <w:r w:rsidRPr="005B3883">
              <w:rPr>
                <w:rFonts w:ascii="Arial Narrow" w:eastAsia="Calibri" w:hAnsi="Arial Narrow" w:cs="Calibri"/>
              </w:rPr>
              <w:t>W zależności od rodzaju operacji:</w:t>
            </w:r>
          </w:p>
          <w:p w:rsidR="00ED1B62" w:rsidRPr="0073722E" w:rsidRDefault="00ED1B62" w:rsidP="0073722E">
            <w:pPr>
              <w:tabs>
                <w:tab w:val="left" w:pos="6629"/>
              </w:tabs>
              <w:rPr>
                <w:rFonts w:ascii="Arial Narrow" w:eastAsiaTheme="minorEastAsia" w:hAnsi="Arial Narrow"/>
                <w:b/>
                <w:bCs/>
                <w:color w:val="000000" w:themeColor="text1"/>
              </w:rPr>
            </w:pPr>
            <w:r w:rsidRPr="0073722E">
              <w:rPr>
                <w:rFonts w:ascii="Arial Narrow" w:eastAsia="Calibri" w:hAnsi="Arial Narrow" w:cs="Calibri"/>
                <w:b/>
                <w:bCs/>
              </w:rPr>
              <w:t>Wdrażanie LSR</w:t>
            </w:r>
            <w:r w:rsidRPr="0073722E">
              <w:rPr>
                <w:rFonts w:ascii="Arial Narrow" w:hAnsi="Arial Narrow"/>
              </w:rPr>
              <w:t xml:space="preserve"> </w:t>
            </w:r>
          </w:p>
          <w:p w:rsidR="00ED1B62" w:rsidRPr="00003FCC" w:rsidRDefault="00ED1B62" w:rsidP="004B3E72">
            <w:pPr>
              <w:pStyle w:val="Akapitzlist"/>
              <w:numPr>
                <w:ilvl w:val="0"/>
                <w:numId w:val="78"/>
              </w:numPr>
              <w:tabs>
                <w:tab w:val="left" w:pos="6629"/>
              </w:tabs>
              <w:spacing w:after="160"/>
              <w:ind w:left="461" w:hanging="283"/>
              <w:rPr>
                <w:rFonts w:ascii="Arial Narrow" w:eastAsiaTheme="minorEastAsia" w:hAnsi="Arial Narrow"/>
              </w:rPr>
            </w:pPr>
            <w:r w:rsidRPr="00003FCC">
              <w:rPr>
                <w:rFonts w:ascii="Arial Narrow" w:eastAsia="Calibri" w:hAnsi="Arial Narrow" w:cs="Calibri"/>
              </w:rPr>
              <w:t xml:space="preserve">do </w:t>
            </w:r>
            <w:r w:rsidRPr="00003FCC">
              <w:rPr>
                <w:rFonts w:ascii="Arial Narrow" w:hAnsi="Arial Narrow"/>
              </w:rPr>
              <w:t>1</w:t>
            </w:r>
            <w:r w:rsidRPr="00003FCC">
              <w:rPr>
                <w:rFonts w:ascii="Arial Narrow" w:eastAsia="Calibri" w:hAnsi="Arial Narrow" w:cs="Calibri"/>
              </w:rPr>
              <w:t>50 tys. zł - podejmowanie działalności gospodarczej (stawka ryczałtowa ustalana na bazie projektu budżetu),</w:t>
            </w:r>
          </w:p>
          <w:p w:rsidR="00ED1B62" w:rsidRPr="00003FCC" w:rsidRDefault="00ED1B62" w:rsidP="004B3E72">
            <w:pPr>
              <w:pStyle w:val="Akapitzlist"/>
              <w:numPr>
                <w:ilvl w:val="0"/>
                <w:numId w:val="78"/>
              </w:numPr>
              <w:spacing w:after="160"/>
              <w:ind w:left="461" w:hanging="283"/>
              <w:rPr>
                <w:rFonts w:ascii="Arial Narrow" w:eastAsiaTheme="minorEastAsia" w:hAnsi="Arial Narrow"/>
              </w:rPr>
            </w:pPr>
            <w:r w:rsidRPr="00003FCC">
              <w:rPr>
                <w:rFonts w:ascii="Arial Narrow" w:eastAsia="Calibri" w:hAnsi="Arial Narrow" w:cs="Calibri"/>
              </w:rPr>
              <w:t>grant na przygotowanie</w:t>
            </w:r>
            <w:r w:rsidRPr="00003FCC">
              <w:rPr>
                <w:rFonts w:ascii="Arial Narrow" w:hAnsi="Arial Narrow"/>
              </w:rPr>
              <w:t xml:space="preserve"> oddolnych koncepcji rozwoju skali mikro (Smart Villages – inteligentna wioska)</w:t>
            </w:r>
            <w:r w:rsidRPr="00003FCC">
              <w:rPr>
                <w:rFonts w:ascii="Arial Narrow" w:eastAsiaTheme="minorEastAsia" w:hAnsi="Arial Narrow"/>
              </w:rPr>
              <w:t xml:space="preserve"> - </w:t>
            </w:r>
            <w:r w:rsidRPr="00003FCC">
              <w:rPr>
                <w:rFonts w:ascii="Arial Narrow" w:eastAsia="Calibri" w:hAnsi="Arial Narrow" w:cs="Calibri"/>
              </w:rPr>
              <w:t>4 tys. zł na jedną koncepcję,</w:t>
            </w:r>
          </w:p>
          <w:p w:rsidR="00ED1B62" w:rsidRPr="00003FCC" w:rsidRDefault="00ED1B62" w:rsidP="004B3E72">
            <w:pPr>
              <w:pStyle w:val="Akapitzlist"/>
              <w:numPr>
                <w:ilvl w:val="0"/>
                <w:numId w:val="78"/>
              </w:numPr>
              <w:tabs>
                <w:tab w:val="left" w:pos="6629"/>
              </w:tabs>
              <w:spacing w:after="160"/>
              <w:ind w:left="461" w:hanging="283"/>
              <w:rPr>
                <w:rFonts w:ascii="Arial Narrow" w:eastAsiaTheme="minorEastAsia" w:hAnsi="Arial Narrow"/>
              </w:rPr>
            </w:pPr>
            <w:r w:rsidRPr="00003FCC">
              <w:rPr>
                <w:rFonts w:ascii="Arial Narrow" w:eastAsia="Calibri" w:hAnsi="Arial Narrow" w:cs="Calibri"/>
              </w:rPr>
              <w:t>wysokość płatności ryczałtowej na przygotowanie projektu współpracy, na realizację operacji w ramach krótkich łańcuchów żywnościowych, na granty w ramach projektów grantowych - zostanie określona w przepisach krajowych z uwzględnieniem analizy,</w:t>
            </w:r>
          </w:p>
          <w:p w:rsidR="00ED1B62" w:rsidRPr="00003FCC" w:rsidRDefault="00ED1B62" w:rsidP="004B3E72">
            <w:pPr>
              <w:pStyle w:val="Akapitzlist"/>
              <w:numPr>
                <w:ilvl w:val="0"/>
                <w:numId w:val="78"/>
              </w:numPr>
              <w:tabs>
                <w:tab w:val="left" w:pos="6629"/>
              </w:tabs>
              <w:spacing w:after="160"/>
              <w:ind w:left="461" w:hanging="283"/>
              <w:rPr>
                <w:rFonts w:ascii="Arial Narrow" w:eastAsiaTheme="minorEastAsia" w:hAnsi="Arial Narrow"/>
              </w:rPr>
            </w:pPr>
            <w:r w:rsidRPr="00003FCC">
              <w:rPr>
                <w:rFonts w:ascii="Arial Narrow" w:eastAsia="Calibri" w:hAnsi="Arial Narrow" w:cs="Calibri"/>
              </w:rPr>
              <w:t>500 tys. zł na pozostałe operacje, w tym operacje własne i projekty grantowe.</w:t>
            </w:r>
          </w:p>
          <w:p w:rsidR="00ED1B62" w:rsidRPr="0073722E" w:rsidRDefault="00ED1B62" w:rsidP="0073722E">
            <w:pPr>
              <w:tabs>
                <w:tab w:val="left" w:pos="6629"/>
              </w:tabs>
              <w:rPr>
                <w:rFonts w:ascii="Arial Narrow" w:eastAsiaTheme="minorEastAsia" w:hAnsi="Arial Narrow"/>
                <w:b/>
                <w:bCs/>
                <w:color w:val="000000" w:themeColor="text1"/>
              </w:rPr>
            </w:pPr>
            <w:r w:rsidRPr="0073722E">
              <w:rPr>
                <w:rFonts w:ascii="Arial Narrow" w:eastAsia="Calibri" w:hAnsi="Arial Narrow" w:cs="Calibri"/>
                <w:b/>
                <w:bCs/>
              </w:rPr>
              <w:t>Koszty bieżące i animacja</w:t>
            </w:r>
            <w:r w:rsidRPr="0073722E">
              <w:rPr>
                <w:rFonts w:ascii="Arial Narrow" w:eastAsia="Calibri" w:hAnsi="Arial Narrow" w:cs="Calibri"/>
              </w:rPr>
              <w:t xml:space="preserve"> – stawka wsparcia zostanie określona w przepisach krajowych z uwzględnieniem analizy.</w:t>
            </w:r>
          </w:p>
          <w:p w:rsidR="0073722E" w:rsidRDefault="0073722E" w:rsidP="00612646">
            <w:pPr>
              <w:tabs>
                <w:tab w:val="left" w:pos="6629"/>
              </w:tabs>
              <w:spacing w:after="60"/>
              <w:rPr>
                <w:rFonts w:ascii="Arial Narrow" w:eastAsia="Calibri" w:hAnsi="Arial Narrow" w:cs="Calibri"/>
                <w:b/>
                <w:bCs/>
                <w:i/>
                <w:iCs/>
              </w:rPr>
            </w:pPr>
          </w:p>
          <w:p w:rsidR="00ED1B62" w:rsidRPr="00003FCC" w:rsidRDefault="00ED1B62" w:rsidP="00612646">
            <w:pPr>
              <w:tabs>
                <w:tab w:val="left" w:pos="6629"/>
              </w:tabs>
              <w:spacing w:after="60"/>
              <w:rPr>
                <w:rFonts w:ascii="Arial Narrow" w:eastAsia="Calibri" w:hAnsi="Arial Narrow" w:cs="Calibri"/>
              </w:rPr>
            </w:pPr>
            <w:r w:rsidRPr="00003FCC">
              <w:rPr>
                <w:rFonts w:ascii="Arial Narrow" w:eastAsia="Calibri" w:hAnsi="Arial Narrow" w:cs="Calibri"/>
                <w:b/>
                <w:bCs/>
                <w:i/>
                <w:iCs/>
              </w:rPr>
              <w:t>Intensywność wsparcia:</w:t>
            </w:r>
          </w:p>
          <w:p w:rsidR="00ED1B62" w:rsidRPr="00003FCC" w:rsidRDefault="00ED1B62" w:rsidP="00612646">
            <w:pPr>
              <w:tabs>
                <w:tab w:val="left" w:pos="6629"/>
              </w:tabs>
              <w:spacing w:after="60"/>
              <w:rPr>
                <w:rFonts w:ascii="Arial Narrow" w:eastAsia="Calibri" w:hAnsi="Arial Narrow" w:cs="Calibri"/>
              </w:rPr>
            </w:pPr>
            <w:r w:rsidRPr="00003FCC">
              <w:rPr>
                <w:rFonts w:ascii="Arial Narrow" w:eastAsia="Calibri" w:hAnsi="Arial Narrow" w:cs="Calibri"/>
                <w:b/>
                <w:bCs/>
                <w:i/>
                <w:iCs/>
              </w:rPr>
              <w:t>Do 50% (przedsiębiorcy).</w:t>
            </w:r>
          </w:p>
          <w:p w:rsidR="00ED1B62" w:rsidRPr="00003FCC" w:rsidRDefault="00ED1B62" w:rsidP="00612646">
            <w:pPr>
              <w:tabs>
                <w:tab w:val="left" w:pos="6629"/>
              </w:tabs>
              <w:spacing w:after="60"/>
              <w:rPr>
                <w:rFonts w:ascii="Arial Narrow" w:eastAsia="Calibri" w:hAnsi="Arial Narrow" w:cs="Calibri"/>
              </w:rPr>
            </w:pPr>
            <w:r w:rsidRPr="00003FCC">
              <w:rPr>
                <w:rFonts w:ascii="Arial Narrow" w:eastAsia="Calibri" w:hAnsi="Arial Narrow" w:cs="Calibri"/>
                <w:b/>
                <w:bCs/>
                <w:i/>
                <w:iCs/>
              </w:rPr>
              <w:t>Do 100% (inne podmioty) na inwestycje nieprodukcyjne.</w:t>
            </w:r>
          </w:p>
          <w:p w:rsidR="00ED1B62" w:rsidRPr="00003FCC" w:rsidRDefault="00ED1B62" w:rsidP="00E26C16">
            <w:pPr>
              <w:tabs>
                <w:tab w:val="left" w:pos="6629"/>
              </w:tabs>
              <w:spacing w:after="60"/>
              <w:rPr>
                <w:rFonts w:ascii="Arial Narrow" w:hAnsi="Arial Narrow" w:cs="Times New Roman"/>
                <w:b/>
                <w:bCs/>
              </w:rPr>
            </w:pPr>
            <w:r w:rsidRPr="00003FCC">
              <w:rPr>
                <w:rFonts w:ascii="Arial Narrow" w:eastAsia="Calibri" w:hAnsi="Arial Narrow" w:cs="Calibri"/>
                <w:b/>
                <w:bCs/>
                <w:i/>
                <w:iCs/>
              </w:rPr>
              <w:t>Dla płatności ryczałtowych nie określa się</w:t>
            </w:r>
            <w:r w:rsidRPr="00003FCC">
              <w:rPr>
                <w:rFonts w:ascii="Arial Narrow" w:eastAsia="Calibri" w:hAnsi="Arial Narrow" w:cs="Calibri"/>
                <w:i/>
                <w:iCs/>
              </w:rPr>
              <w:t>.</w:t>
            </w:r>
          </w:p>
        </w:tc>
      </w:tr>
    </w:tbl>
    <w:p w:rsidR="00FF667B" w:rsidRPr="00F85D68" w:rsidRDefault="00FF667B">
      <w:pPr>
        <w:rPr>
          <w:rFonts w:ascii="Arial Narrow" w:eastAsia="Calibri" w:hAnsi="Arial Narrow" w:cstheme="majorBidi"/>
          <w:b/>
          <w:bCs/>
          <w:color w:val="2E74B5" w:themeColor="accent1" w:themeShade="BF"/>
          <w:lang w:eastAsia="en-GB"/>
        </w:rPr>
      </w:pPr>
      <w:bookmarkStart w:id="53" w:name="_Toc58240944"/>
      <w:r w:rsidRPr="00003FCC">
        <w:rPr>
          <w:rFonts w:ascii="Arial Narrow" w:eastAsia="Calibri" w:hAnsi="Arial Narrow"/>
          <w:b/>
          <w:bCs/>
          <w:lang w:eastAsia="en-GB"/>
        </w:rPr>
        <w:br w:type="page"/>
      </w:r>
    </w:p>
    <w:p w:rsidR="00B25FB9" w:rsidRPr="00F85D68" w:rsidRDefault="00B25FB9" w:rsidP="004B3E72">
      <w:pPr>
        <w:pStyle w:val="Nagwek1"/>
        <w:numPr>
          <w:ilvl w:val="0"/>
          <w:numId w:val="52"/>
        </w:numPr>
        <w:jc w:val="both"/>
        <w:rPr>
          <w:rFonts w:ascii="Arial Narrow" w:eastAsia="Calibri" w:hAnsi="Arial Narrow"/>
          <w:b/>
          <w:bCs/>
          <w:sz w:val="22"/>
          <w:szCs w:val="22"/>
          <w:lang w:eastAsia="en-GB"/>
        </w:rPr>
      </w:pPr>
      <w:bookmarkStart w:id="54" w:name="_Toc59183043"/>
      <w:r w:rsidRPr="00F85D68">
        <w:rPr>
          <w:rFonts w:ascii="Arial Narrow" w:eastAsia="Calibri" w:hAnsi="Arial Narrow"/>
          <w:b/>
          <w:bCs/>
          <w:sz w:val="22"/>
          <w:szCs w:val="22"/>
          <w:lang w:eastAsia="en-GB"/>
        </w:rPr>
        <w:t xml:space="preserve">PLAN </w:t>
      </w:r>
      <w:r w:rsidR="003673C3" w:rsidRPr="00F85D68">
        <w:rPr>
          <w:rFonts w:ascii="Arial Narrow" w:eastAsia="Calibri" w:hAnsi="Arial Narrow"/>
          <w:b/>
          <w:bCs/>
          <w:sz w:val="22"/>
          <w:szCs w:val="22"/>
          <w:lang w:eastAsia="en-GB"/>
        </w:rPr>
        <w:t>FINANSOWY</w:t>
      </w:r>
      <w:bookmarkEnd w:id="53"/>
      <w:bookmarkEnd w:id="54"/>
    </w:p>
    <w:p w:rsidR="00373B21" w:rsidRPr="00003FCC" w:rsidRDefault="00373B21" w:rsidP="00373B21">
      <w:pPr>
        <w:spacing w:before="240" w:after="120" w:line="312" w:lineRule="auto"/>
        <w:jc w:val="both"/>
        <w:rPr>
          <w:rFonts w:ascii="Arial Narrow" w:hAnsi="Arial Narrow" w:cs="Times New Roman"/>
        </w:rPr>
      </w:pPr>
      <w:r w:rsidRPr="00003FCC">
        <w:rPr>
          <w:rFonts w:ascii="Arial Narrow" w:hAnsi="Arial Narrow" w:cs="Times New Roman"/>
        </w:rPr>
        <w:t>W związku z planowanym wprowadzeniem okresu przejściowego dla Wspólnej Polityki Rolnej po 2020 r.</w:t>
      </w:r>
      <w:r w:rsidR="5911B693" w:rsidRPr="00003FCC">
        <w:rPr>
          <w:rFonts w:ascii="Arial Narrow" w:hAnsi="Arial Narrow" w:cs="Times New Roman"/>
        </w:rPr>
        <w:t xml:space="preserve"> </w:t>
      </w:r>
      <w:r w:rsidRPr="00C741C4">
        <w:rPr>
          <w:rFonts w:ascii="Arial Narrow" w:hAnsi="Arial Narrow" w:cs="Times New Roman"/>
        </w:rPr>
        <w:t>i</w:t>
      </w:r>
      <w:r w:rsidR="00B153CF">
        <w:rPr>
          <w:rFonts w:ascii="Arial Narrow" w:hAnsi="Arial Narrow" w:cs="Times New Roman"/>
        </w:rPr>
        <w:t> </w:t>
      </w:r>
      <w:r w:rsidRPr="00C741C4">
        <w:rPr>
          <w:rFonts w:ascii="Arial Narrow" w:hAnsi="Arial Narrow" w:cs="Times New Roman"/>
        </w:rPr>
        <w:t xml:space="preserve">przesunięciem </w:t>
      </w:r>
      <w:r w:rsidR="005E6C38" w:rsidRPr="005B3883">
        <w:rPr>
          <w:rFonts w:ascii="Arial Narrow" w:hAnsi="Arial Narrow" w:cs="Times New Roman"/>
        </w:rPr>
        <w:t xml:space="preserve">części </w:t>
      </w:r>
      <w:r w:rsidRPr="005B3883">
        <w:rPr>
          <w:rFonts w:ascii="Arial Narrow" w:hAnsi="Arial Narrow" w:cs="Times New Roman"/>
        </w:rPr>
        <w:t xml:space="preserve">środków finansowych pierwotnie zaplanowanych do wykorzystania w ramach Planu Strategicznego </w:t>
      </w:r>
      <w:r w:rsidR="00E71595">
        <w:rPr>
          <w:rFonts w:ascii="Arial Narrow" w:hAnsi="Arial Narrow" w:cs="Times New Roman"/>
        </w:rPr>
        <w:t xml:space="preserve">WPR </w:t>
      </w:r>
      <w:r w:rsidR="005E6C38" w:rsidRPr="0020315F">
        <w:rPr>
          <w:rFonts w:ascii="Arial Narrow" w:hAnsi="Arial Narrow" w:cs="Times New Roman"/>
        </w:rPr>
        <w:t>(środki na lata</w:t>
      </w:r>
      <w:r w:rsidRPr="00003FCC">
        <w:rPr>
          <w:rFonts w:ascii="Arial Narrow" w:hAnsi="Arial Narrow" w:cs="Times New Roman"/>
        </w:rPr>
        <w:t xml:space="preserve"> 2021</w:t>
      </w:r>
      <w:r w:rsidR="005E6C38" w:rsidRPr="00003FCC">
        <w:rPr>
          <w:rFonts w:ascii="Arial Narrow" w:hAnsi="Arial Narrow" w:cs="Times New Roman"/>
        </w:rPr>
        <w:t xml:space="preserve"> i </w:t>
      </w:r>
      <w:r w:rsidRPr="00003FCC">
        <w:rPr>
          <w:rFonts w:ascii="Arial Narrow" w:hAnsi="Arial Narrow" w:cs="Times New Roman"/>
        </w:rPr>
        <w:t>2022</w:t>
      </w:r>
      <w:r w:rsidR="005E6C38" w:rsidRPr="00003FCC">
        <w:rPr>
          <w:rFonts w:ascii="Arial Narrow" w:hAnsi="Arial Narrow" w:cs="Times New Roman"/>
        </w:rPr>
        <w:t>)</w:t>
      </w:r>
      <w:r w:rsidRPr="00003FCC">
        <w:rPr>
          <w:rFonts w:ascii="Arial Narrow" w:hAnsi="Arial Narrow" w:cs="Times New Roman"/>
        </w:rPr>
        <w:t xml:space="preserve"> do trwającej perspektywy finansowej, kolejny okres programowania zostanie skrócony, co znajdzie odzwierciedlenie w wysokości alokacji Planu.</w:t>
      </w:r>
    </w:p>
    <w:p w:rsidR="00373B21" w:rsidRPr="00003FCC" w:rsidRDefault="00373B21" w:rsidP="1F328141">
      <w:pPr>
        <w:spacing w:before="240" w:after="120" w:line="312" w:lineRule="auto"/>
        <w:jc w:val="both"/>
        <w:rPr>
          <w:rFonts w:ascii="Arial Narrow" w:hAnsi="Arial Narrow" w:cs="Times New Roman"/>
        </w:rPr>
      </w:pPr>
      <w:r w:rsidRPr="00003FCC">
        <w:rPr>
          <w:rFonts w:ascii="Arial Narrow" w:hAnsi="Arial Narrow" w:cs="Times New Roman"/>
        </w:rPr>
        <w:t xml:space="preserve">Zgodnie z kompromisem w zakresie Wieloletnich Ram Finansowych przyjętym na poziomie Rady </w:t>
      </w:r>
      <w:r w:rsidR="17C7C789" w:rsidRPr="00003FCC">
        <w:rPr>
          <w:rFonts w:ascii="Arial Narrow" w:hAnsi="Arial Narrow" w:cs="Times New Roman"/>
        </w:rPr>
        <w:t xml:space="preserve">Europejskiej </w:t>
      </w:r>
      <w:r w:rsidRPr="00003FCC">
        <w:rPr>
          <w:rFonts w:ascii="Arial Narrow" w:hAnsi="Arial Narrow" w:cs="Times New Roman"/>
        </w:rPr>
        <w:t>w</w:t>
      </w:r>
      <w:r w:rsidR="00B153CF">
        <w:rPr>
          <w:rFonts w:ascii="Arial Narrow" w:hAnsi="Arial Narrow" w:cs="Times New Roman"/>
        </w:rPr>
        <w:t> </w:t>
      </w:r>
      <w:r w:rsidRPr="00003FCC">
        <w:rPr>
          <w:rFonts w:ascii="Arial Narrow" w:hAnsi="Arial Narrow" w:cs="Times New Roman"/>
        </w:rPr>
        <w:t xml:space="preserve">lipcu </w:t>
      </w:r>
      <w:r w:rsidR="4F76E74D" w:rsidRPr="00003FCC">
        <w:rPr>
          <w:rFonts w:ascii="Arial Narrow" w:hAnsi="Arial Narrow" w:cs="Times New Roman"/>
        </w:rPr>
        <w:t>2020</w:t>
      </w:r>
      <w:r w:rsidR="005E6C38" w:rsidRPr="00003FCC">
        <w:rPr>
          <w:rFonts w:ascii="Arial Narrow" w:hAnsi="Arial Narrow" w:cs="Times New Roman"/>
        </w:rPr>
        <w:t xml:space="preserve"> </w:t>
      </w:r>
      <w:r w:rsidRPr="00003FCC">
        <w:rPr>
          <w:rFonts w:ascii="Arial Narrow" w:hAnsi="Arial Narrow" w:cs="Times New Roman"/>
        </w:rPr>
        <w:t xml:space="preserve">r. łączny budżet obu filarów WPR na okres 2023-2027 wyniesie 22 218 mln euro, z czego 15 618 mln euro przypada na I filar, z kolei 6 600 mln euro na II filar. Założono również, że dokonane zostanie maksymalne możliwe przesunięcie środków (w wysokości 30% alokacji) z II filaru na I filar, a w konsekwencji kwoty jakimi </w:t>
      </w:r>
      <w:r w:rsidR="006061C2" w:rsidRPr="00003FCC">
        <w:rPr>
          <w:rFonts w:ascii="Arial Narrow" w:hAnsi="Arial Narrow" w:cs="Times New Roman"/>
        </w:rPr>
        <w:t>dyspon</w:t>
      </w:r>
      <w:r w:rsidR="006061C2">
        <w:rPr>
          <w:rFonts w:ascii="Arial Narrow" w:hAnsi="Arial Narrow" w:cs="Times New Roman"/>
        </w:rPr>
        <w:t>ować będzie</w:t>
      </w:r>
      <w:r w:rsidR="006061C2" w:rsidRPr="00003FCC">
        <w:rPr>
          <w:rFonts w:ascii="Arial Narrow" w:hAnsi="Arial Narrow" w:cs="Times New Roman"/>
        </w:rPr>
        <w:t xml:space="preserve"> </w:t>
      </w:r>
      <w:r w:rsidRPr="00003FCC">
        <w:rPr>
          <w:rFonts w:ascii="Arial Narrow" w:hAnsi="Arial Narrow" w:cs="Times New Roman"/>
        </w:rPr>
        <w:t xml:space="preserve">Polska to </w:t>
      </w:r>
      <w:r w:rsidR="00226CC3" w:rsidRPr="00226CC3">
        <w:rPr>
          <w:rFonts w:ascii="Arial Narrow" w:hAnsi="Arial Narrow" w:cs="Times New Roman"/>
        </w:rPr>
        <w:t>17 598</w:t>
      </w:r>
      <w:r w:rsidRPr="00003FCC">
        <w:rPr>
          <w:rFonts w:ascii="Arial Narrow" w:hAnsi="Arial Narrow" w:cs="Times New Roman"/>
        </w:rPr>
        <w:t xml:space="preserve"> mln euro w I filarze oraz 4 620 mln euro w II filarze.</w:t>
      </w:r>
    </w:p>
    <w:p w:rsidR="0059530B" w:rsidRPr="00003FCC" w:rsidRDefault="00E71595" w:rsidP="03078880">
      <w:pPr>
        <w:spacing w:before="240" w:after="120" w:line="312" w:lineRule="auto"/>
        <w:jc w:val="both"/>
        <w:rPr>
          <w:rFonts w:ascii="Arial Narrow" w:hAnsi="Arial Narrow" w:cs="Times New Roman"/>
          <w:color w:val="FF0000"/>
        </w:rPr>
      </w:pPr>
      <w:r w:rsidRPr="00E71595">
        <w:rPr>
          <w:rFonts w:ascii="Arial Narrow" w:hAnsi="Arial Narrow" w:cs="Times New Roman"/>
        </w:rPr>
        <w:t>Przy określaniu budżetu poszczególnych interwencji</w:t>
      </w:r>
      <w:r>
        <w:rPr>
          <w:rFonts w:ascii="Arial Narrow" w:hAnsi="Arial Narrow" w:cs="Times New Roman"/>
        </w:rPr>
        <w:t xml:space="preserve"> Planu</w:t>
      </w:r>
      <w:r w:rsidRPr="00E71595">
        <w:rPr>
          <w:rFonts w:ascii="Arial Narrow" w:hAnsi="Arial Narrow" w:cs="Times New Roman"/>
        </w:rPr>
        <w:t xml:space="preserve"> należy </w:t>
      </w:r>
      <w:r w:rsidR="0008531E">
        <w:rPr>
          <w:rFonts w:ascii="Arial Narrow" w:hAnsi="Arial Narrow" w:cs="Times New Roman"/>
        </w:rPr>
        <w:t xml:space="preserve">wziąć pod uwagę </w:t>
      </w:r>
      <w:r>
        <w:rPr>
          <w:rFonts w:ascii="Arial Narrow" w:hAnsi="Arial Narrow" w:cs="Times New Roman"/>
        </w:rPr>
        <w:t xml:space="preserve">następujące </w:t>
      </w:r>
      <w:r w:rsidR="339062C3" w:rsidRPr="00003FCC">
        <w:rPr>
          <w:rFonts w:ascii="Arial Narrow" w:hAnsi="Arial Narrow" w:cs="Times New Roman"/>
        </w:rPr>
        <w:t>założ</w:t>
      </w:r>
      <w:r>
        <w:rPr>
          <w:rFonts w:ascii="Arial Narrow" w:hAnsi="Arial Narrow" w:cs="Times New Roman"/>
        </w:rPr>
        <w:t>enia</w:t>
      </w:r>
      <w:r w:rsidR="339062C3" w:rsidRPr="00003FCC">
        <w:rPr>
          <w:rFonts w:ascii="Arial Narrow" w:hAnsi="Arial Narrow" w:cs="Times New Roman"/>
        </w:rPr>
        <w:t>:</w:t>
      </w:r>
    </w:p>
    <w:p w:rsidR="00373B21" w:rsidRPr="00003FCC" w:rsidRDefault="00373B21" w:rsidP="004B3E72">
      <w:pPr>
        <w:numPr>
          <w:ilvl w:val="0"/>
          <w:numId w:val="73"/>
        </w:numPr>
        <w:spacing w:before="240" w:after="120" w:line="312" w:lineRule="auto"/>
        <w:ind w:left="426" w:hanging="426"/>
        <w:jc w:val="both"/>
        <w:rPr>
          <w:rFonts w:ascii="Arial Narrow" w:hAnsi="Arial Narrow" w:cs="Times New Roman"/>
        </w:rPr>
      </w:pPr>
      <w:r w:rsidRPr="00003FCC">
        <w:rPr>
          <w:rFonts w:ascii="Arial Narrow" w:hAnsi="Arial Narrow" w:cs="Times New Roman"/>
        </w:rPr>
        <w:t xml:space="preserve">W ramach I filaru wymagane przepisami 20% pierwotnej alokacji (przed przesunięciem) przeznaczone zostało na ekoschematy, </w:t>
      </w:r>
      <w:r w:rsidRPr="00003FCC">
        <w:rPr>
          <w:rFonts w:ascii="Arial Narrow" w:hAnsi="Arial Narrow" w:cs="Times New Roman"/>
          <w:u w:val="single"/>
        </w:rPr>
        <w:t>w ramach których</w:t>
      </w:r>
      <w:r w:rsidRPr="00003FCC">
        <w:rPr>
          <w:rFonts w:ascii="Arial Narrow" w:hAnsi="Arial Narrow" w:cs="Times New Roman"/>
        </w:rPr>
        <w:t xml:space="preserve"> proponuje się realizować także zobowiązania w zakresie rolnictwa ekologicznego i dobrostanu zwierząt (dotąd realizowane ze środków II filaru), z kolei 15% przeznaczono na wsparcie </w:t>
      </w:r>
      <w:r w:rsidR="00750ADB" w:rsidRPr="00003FCC">
        <w:rPr>
          <w:rFonts w:ascii="Arial Narrow" w:hAnsi="Arial Narrow" w:cs="Times New Roman"/>
        </w:rPr>
        <w:t>dochod</w:t>
      </w:r>
      <w:r w:rsidR="00750ADB">
        <w:rPr>
          <w:rFonts w:ascii="Arial Narrow" w:hAnsi="Arial Narrow" w:cs="Times New Roman"/>
        </w:rPr>
        <w:t>ów</w:t>
      </w:r>
      <w:r w:rsidR="00750ADB" w:rsidRPr="00003FCC">
        <w:rPr>
          <w:rFonts w:ascii="Arial Narrow" w:hAnsi="Arial Narrow" w:cs="Times New Roman"/>
        </w:rPr>
        <w:t xml:space="preserve"> </w:t>
      </w:r>
      <w:r w:rsidRPr="00003FCC">
        <w:rPr>
          <w:rFonts w:ascii="Arial Narrow" w:hAnsi="Arial Narrow" w:cs="Times New Roman"/>
        </w:rPr>
        <w:t>związane z wielkością produkcji</w:t>
      </w:r>
      <w:r w:rsidR="3D1E1648" w:rsidRPr="00003FCC">
        <w:rPr>
          <w:rFonts w:ascii="Arial Narrow" w:hAnsi="Arial Narrow" w:cs="Times New Roman"/>
        </w:rPr>
        <w:t xml:space="preserve">, a 8,3% budżetu płatności bezpośrednich - na uzupełniające, redystrybucyjne wsparcie </w:t>
      </w:r>
      <w:r w:rsidR="00750ADB" w:rsidRPr="00003FCC">
        <w:rPr>
          <w:rFonts w:ascii="Arial Narrow" w:hAnsi="Arial Narrow" w:cs="Times New Roman"/>
        </w:rPr>
        <w:t>dochod</w:t>
      </w:r>
      <w:r w:rsidR="00750ADB">
        <w:rPr>
          <w:rFonts w:ascii="Arial Narrow" w:hAnsi="Arial Narrow" w:cs="Times New Roman"/>
        </w:rPr>
        <w:t>ów</w:t>
      </w:r>
      <w:r w:rsidR="00750ADB" w:rsidRPr="00003FCC">
        <w:rPr>
          <w:rFonts w:ascii="Arial Narrow" w:hAnsi="Arial Narrow" w:cs="Times New Roman"/>
        </w:rPr>
        <w:t xml:space="preserve"> do celów </w:t>
      </w:r>
      <w:r w:rsidR="00750ADB">
        <w:rPr>
          <w:rFonts w:ascii="Arial Narrow" w:hAnsi="Arial Narrow" w:cs="Times New Roman"/>
        </w:rPr>
        <w:t>zrównoważoności (CRISS)</w:t>
      </w:r>
      <w:r w:rsidR="3D1E1648" w:rsidRPr="00003FCC">
        <w:rPr>
          <w:rFonts w:ascii="Arial Narrow" w:hAnsi="Arial Narrow" w:cs="Times New Roman"/>
        </w:rPr>
        <w:t xml:space="preserve">. </w:t>
      </w:r>
    </w:p>
    <w:p w:rsidR="00373B21" w:rsidRPr="00003FCC" w:rsidRDefault="00373B21" w:rsidP="004B3E72">
      <w:pPr>
        <w:numPr>
          <w:ilvl w:val="0"/>
          <w:numId w:val="73"/>
        </w:numPr>
        <w:spacing w:before="240" w:after="120" w:line="312" w:lineRule="auto"/>
        <w:ind w:left="426" w:hanging="426"/>
        <w:jc w:val="both"/>
        <w:rPr>
          <w:rFonts w:ascii="Arial Narrow" w:hAnsi="Arial Narrow" w:cs="Times New Roman"/>
        </w:rPr>
      </w:pPr>
      <w:r w:rsidRPr="00003FCC">
        <w:rPr>
          <w:rFonts w:ascii="Arial Narrow" w:hAnsi="Arial Narrow" w:cs="Times New Roman"/>
        </w:rPr>
        <w:t xml:space="preserve">Minimalną wymaganą </w:t>
      </w:r>
      <w:r w:rsidR="00750ADB">
        <w:rPr>
          <w:rFonts w:ascii="Arial Narrow" w:hAnsi="Arial Narrow" w:cs="Times New Roman"/>
        </w:rPr>
        <w:t xml:space="preserve">przepisami UE </w:t>
      </w:r>
      <w:r w:rsidRPr="00003FCC">
        <w:rPr>
          <w:rFonts w:ascii="Arial Narrow" w:hAnsi="Arial Narrow" w:cs="Times New Roman"/>
        </w:rPr>
        <w:t xml:space="preserve">w wysokości ok. 315 mln euro </w:t>
      </w:r>
      <w:r w:rsidR="641BC12E" w:rsidRPr="00003FCC">
        <w:rPr>
          <w:rFonts w:ascii="Arial Narrow" w:hAnsi="Arial Narrow" w:cs="Times New Roman"/>
        </w:rPr>
        <w:t xml:space="preserve">(ok. 1,4% budżetu całego Planu) </w:t>
      </w:r>
      <w:r w:rsidRPr="00003FCC">
        <w:rPr>
          <w:rFonts w:ascii="Arial Narrow" w:hAnsi="Arial Narrow" w:cs="Times New Roman"/>
        </w:rPr>
        <w:t>zarezerwowano na realizację działań z zakresu wsparcia dla młodych rolników.</w:t>
      </w:r>
      <w:r w:rsidR="1E7A919C" w:rsidRPr="00003FCC">
        <w:rPr>
          <w:rFonts w:ascii="Arial Narrow" w:hAnsi="Arial Narrow" w:cs="Times New Roman"/>
        </w:rPr>
        <w:t xml:space="preserve"> W przedstawionej propozycji całą tę kwotę proponuje przeznaczyć się na premie dla młodych rolników w ramach II filaru. Jednocześnie planowane jest </w:t>
      </w:r>
      <w:r w:rsidR="00750ADB">
        <w:rPr>
          <w:rFonts w:ascii="Arial Narrow" w:hAnsi="Arial Narrow" w:cs="Times New Roman"/>
        </w:rPr>
        <w:t>stosowanie</w:t>
      </w:r>
      <w:r w:rsidR="00750ADB" w:rsidRPr="147FE6EA">
        <w:rPr>
          <w:rFonts w:ascii="Arial Narrow" w:hAnsi="Arial Narrow" w:cs="Times New Roman"/>
        </w:rPr>
        <w:t xml:space="preserve"> </w:t>
      </w:r>
      <w:r w:rsidR="00750ADB" w:rsidRPr="001261FB">
        <w:rPr>
          <w:rFonts w:ascii="Arial Narrow" w:hAnsi="Arial Narrow" w:cs="Times New Roman"/>
        </w:rPr>
        <w:t>uzupełniające</w:t>
      </w:r>
      <w:r w:rsidR="00750ADB">
        <w:rPr>
          <w:rFonts w:ascii="Arial Narrow" w:hAnsi="Arial Narrow" w:cs="Times New Roman"/>
        </w:rPr>
        <w:t>go wsparcia</w:t>
      </w:r>
      <w:r w:rsidR="00750ADB" w:rsidRPr="001261FB">
        <w:rPr>
          <w:rFonts w:ascii="Arial Narrow" w:hAnsi="Arial Narrow" w:cs="Times New Roman"/>
        </w:rPr>
        <w:t xml:space="preserve"> dochodów dla młodych rolników</w:t>
      </w:r>
      <w:r w:rsidR="00750ADB" w:rsidRPr="00003FCC">
        <w:rPr>
          <w:rFonts w:ascii="Arial Narrow" w:hAnsi="Arial Narrow" w:cs="Times New Roman"/>
        </w:rPr>
        <w:t xml:space="preserve"> </w:t>
      </w:r>
      <w:r w:rsidR="63F85A39" w:rsidRPr="00003FCC">
        <w:rPr>
          <w:rFonts w:ascii="Arial Narrow" w:hAnsi="Arial Narrow" w:cs="Times New Roman"/>
        </w:rPr>
        <w:t xml:space="preserve">w ramach I filaru WPR z przeznaczeniem na ten cel 2% płatności bezpośrednich. </w:t>
      </w:r>
    </w:p>
    <w:p w:rsidR="00373B21" w:rsidRPr="00003FCC" w:rsidRDefault="00373B21" w:rsidP="004B3E72">
      <w:pPr>
        <w:numPr>
          <w:ilvl w:val="0"/>
          <w:numId w:val="73"/>
        </w:numPr>
        <w:spacing w:before="240" w:after="120" w:line="312" w:lineRule="auto"/>
        <w:ind w:left="426" w:hanging="426"/>
        <w:jc w:val="both"/>
        <w:rPr>
          <w:rFonts w:ascii="Arial Narrow" w:hAnsi="Arial Narrow" w:cs="Times New Roman"/>
        </w:rPr>
      </w:pPr>
      <w:r w:rsidRPr="00003FCC">
        <w:rPr>
          <w:rFonts w:ascii="Arial Narrow" w:hAnsi="Arial Narrow" w:cs="Times New Roman"/>
        </w:rPr>
        <w:t>Maksymalne możliwe 4% alokacji środków EFRROW przeznaczono na pomoc techniczną.</w:t>
      </w:r>
    </w:p>
    <w:p w:rsidR="459B0BC2" w:rsidRPr="00F85D68" w:rsidRDefault="000D70DE" w:rsidP="004B3E72">
      <w:pPr>
        <w:numPr>
          <w:ilvl w:val="0"/>
          <w:numId w:val="73"/>
        </w:numPr>
        <w:spacing w:before="240" w:after="120" w:line="312" w:lineRule="auto"/>
        <w:ind w:left="426" w:hanging="426"/>
        <w:jc w:val="both"/>
        <w:rPr>
          <w:rFonts w:ascii="Arial Narrow" w:hAnsi="Arial Narrow"/>
        </w:rPr>
      </w:pPr>
      <w:r>
        <w:rPr>
          <w:rFonts w:ascii="Arial Narrow" w:hAnsi="Arial Narrow" w:cs="Times New Roman"/>
        </w:rPr>
        <w:t>5</w:t>
      </w:r>
      <w:r w:rsidR="459B0BC2" w:rsidRPr="00003FCC">
        <w:rPr>
          <w:rFonts w:ascii="Arial Narrow" w:hAnsi="Arial Narrow" w:cs="Times New Roman"/>
        </w:rPr>
        <w:t>% alokację wy</w:t>
      </w:r>
      <w:r>
        <w:rPr>
          <w:rFonts w:ascii="Arial Narrow" w:hAnsi="Arial Narrow" w:cs="Times New Roman"/>
        </w:rPr>
        <w:t xml:space="preserve">maganą projektem rozporządzenia w sprawie Planów strategicznych </w:t>
      </w:r>
      <w:r w:rsidR="459B0BC2" w:rsidRPr="00003FCC">
        <w:rPr>
          <w:rFonts w:ascii="Arial Narrow" w:hAnsi="Arial Narrow" w:cs="Times New Roman"/>
        </w:rPr>
        <w:t>przeznaczono na podejście LEADER.</w:t>
      </w:r>
    </w:p>
    <w:p w:rsidR="00373B21" w:rsidRPr="005B3883" w:rsidRDefault="00373B21" w:rsidP="004B3E72">
      <w:pPr>
        <w:numPr>
          <w:ilvl w:val="0"/>
          <w:numId w:val="73"/>
        </w:numPr>
        <w:spacing w:before="240" w:after="120" w:line="312" w:lineRule="auto"/>
        <w:ind w:left="426" w:hanging="426"/>
        <w:jc w:val="both"/>
        <w:rPr>
          <w:rFonts w:ascii="Arial Narrow" w:hAnsi="Arial Narrow" w:cs="Times New Roman"/>
        </w:rPr>
      </w:pPr>
      <w:r w:rsidRPr="00003FCC">
        <w:rPr>
          <w:rFonts w:ascii="Arial Narrow" w:hAnsi="Arial Narrow" w:cs="Times New Roman"/>
        </w:rPr>
        <w:t>Zapewniono realizację celu środowiskowego w ramach EFRROW poprzez dobór instrumentów zaprogramowanych pod celami środowiskowymi (cele 4-6) w kwocie przekraczającej 30% alokacji funduszu, jak również zagwarantowano przeznaczenie minimum 40% całości budżetu Planu na cele związane z</w:t>
      </w:r>
      <w:r w:rsidR="00B153CF">
        <w:rPr>
          <w:rFonts w:ascii="Arial Narrow" w:hAnsi="Arial Narrow" w:cs="Times New Roman"/>
        </w:rPr>
        <w:t> </w:t>
      </w:r>
      <w:r w:rsidRPr="00003FCC">
        <w:rPr>
          <w:rFonts w:ascii="Arial Narrow" w:hAnsi="Arial Narrow" w:cs="Times New Roman"/>
        </w:rPr>
        <w:t xml:space="preserve">klimatem. </w:t>
      </w:r>
    </w:p>
    <w:p w:rsidR="00373B21" w:rsidRPr="00003FCC" w:rsidRDefault="00373B21" w:rsidP="004B3E72">
      <w:pPr>
        <w:numPr>
          <w:ilvl w:val="0"/>
          <w:numId w:val="73"/>
        </w:numPr>
        <w:spacing w:before="240" w:after="120" w:line="312" w:lineRule="auto"/>
        <w:ind w:left="426" w:hanging="426"/>
        <w:jc w:val="both"/>
        <w:rPr>
          <w:rFonts w:ascii="Arial Narrow" w:hAnsi="Arial Narrow" w:cs="Times New Roman"/>
        </w:rPr>
      </w:pPr>
      <w:r w:rsidRPr="0020315F">
        <w:rPr>
          <w:rFonts w:ascii="Arial Narrow" w:hAnsi="Arial Narrow" w:cs="Times New Roman"/>
        </w:rPr>
        <w:t>Budżet na interwencje na rynku owoców i warzyw nie przewiduje limitów. Przewidywana alokacja na poszczególne lata wdraż</w:t>
      </w:r>
      <w:r w:rsidRPr="00003FCC">
        <w:rPr>
          <w:rFonts w:ascii="Arial Narrow" w:hAnsi="Arial Narrow" w:cs="Times New Roman"/>
        </w:rPr>
        <w:t>ania Planu na interwencje w sektorze owoców i warzyw zostanie oszacowana po zebraniu danych dotyczących obecnie funkcjonujących organizacji producentów i ich wartości produkcji sprzedanej.</w:t>
      </w:r>
    </w:p>
    <w:p w:rsidR="00373B21" w:rsidRPr="00003FCC" w:rsidRDefault="00373B21" w:rsidP="004B3E72">
      <w:pPr>
        <w:numPr>
          <w:ilvl w:val="0"/>
          <w:numId w:val="73"/>
        </w:numPr>
        <w:spacing w:before="240" w:after="120" w:line="312" w:lineRule="auto"/>
        <w:ind w:left="426" w:hanging="426"/>
        <w:jc w:val="both"/>
        <w:rPr>
          <w:rFonts w:ascii="Arial Narrow" w:hAnsi="Arial Narrow" w:cs="Times New Roman"/>
        </w:rPr>
      </w:pPr>
      <w:r w:rsidRPr="00003FCC">
        <w:rPr>
          <w:rFonts w:ascii="Arial Narrow" w:hAnsi="Arial Narrow" w:cs="Times New Roman"/>
        </w:rPr>
        <w:t>Kwota przeznaczona na sektor pszczelarski zgodna jest z kwotą przewidzianą w pakiecie legislacyjnym.</w:t>
      </w:r>
    </w:p>
    <w:p w:rsidR="00373B21" w:rsidRPr="00003FCC" w:rsidRDefault="00373B21" w:rsidP="00373B21">
      <w:pPr>
        <w:spacing w:before="240" w:after="120" w:line="312" w:lineRule="auto"/>
        <w:jc w:val="both"/>
        <w:rPr>
          <w:rFonts w:ascii="Arial Narrow" w:hAnsi="Arial Narrow" w:cs="Times New Roman"/>
        </w:rPr>
      </w:pPr>
      <w:r w:rsidRPr="00003FCC">
        <w:rPr>
          <w:rFonts w:ascii="Arial Narrow" w:hAnsi="Arial Narrow" w:cs="Times New Roman"/>
        </w:rPr>
        <w:t xml:space="preserve">Ponadto, przy kalkulacjach </w:t>
      </w:r>
      <w:r w:rsidR="00750ADB">
        <w:rPr>
          <w:rFonts w:ascii="Arial Narrow" w:hAnsi="Arial Narrow" w:cs="Times New Roman"/>
        </w:rPr>
        <w:t xml:space="preserve">przyjęto </w:t>
      </w:r>
      <w:r w:rsidRPr="00003FCC">
        <w:rPr>
          <w:rFonts w:ascii="Arial Narrow" w:hAnsi="Arial Narrow" w:cs="Times New Roman"/>
        </w:rPr>
        <w:t>dodatkowe wskazane niżej założenia:</w:t>
      </w:r>
    </w:p>
    <w:p w:rsidR="00373B21" w:rsidRPr="00003FCC" w:rsidRDefault="00373B21" w:rsidP="004B3E72">
      <w:pPr>
        <w:pStyle w:val="Akapitzlist"/>
        <w:numPr>
          <w:ilvl w:val="0"/>
          <w:numId w:val="74"/>
        </w:numPr>
        <w:spacing w:before="240" w:after="120" w:line="312" w:lineRule="auto"/>
        <w:jc w:val="both"/>
        <w:rPr>
          <w:rFonts w:ascii="Arial Narrow" w:hAnsi="Arial Narrow" w:cs="Times New Roman"/>
        </w:rPr>
      </w:pPr>
      <w:r w:rsidRPr="00003FCC">
        <w:rPr>
          <w:rFonts w:ascii="Arial Narrow" w:hAnsi="Arial Narrow" w:cs="Times New Roman"/>
        </w:rPr>
        <w:t>Kwoty środków przeznaczone na działania ONW są zgodne co do wysokości (łącznie środków publicznych) z</w:t>
      </w:r>
      <w:r w:rsidR="00B153CF">
        <w:rPr>
          <w:rFonts w:ascii="Arial Narrow" w:hAnsi="Arial Narrow" w:cs="Times New Roman"/>
        </w:rPr>
        <w:t> </w:t>
      </w:r>
      <w:r w:rsidRPr="00003FCC">
        <w:rPr>
          <w:rFonts w:ascii="Arial Narrow" w:hAnsi="Arial Narrow" w:cs="Times New Roman"/>
        </w:rPr>
        <w:t>prognozowanym zapotrzebowaniem na ich realizację przy założeniu kontynuacji wsparcia na dotychczasową skalę.</w:t>
      </w:r>
    </w:p>
    <w:p w:rsidR="00373B21" w:rsidRPr="00F85D68" w:rsidRDefault="00373B21" w:rsidP="004B3E72">
      <w:pPr>
        <w:pStyle w:val="Akapitzlist"/>
        <w:numPr>
          <w:ilvl w:val="0"/>
          <w:numId w:val="74"/>
        </w:numPr>
        <w:spacing w:before="240" w:after="120" w:line="312" w:lineRule="auto"/>
        <w:jc w:val="both"/>
        <w:rPr>
          <w:rFonts w:ascii="Arial Narrow" w:eastAsiaTheme="minorEastAsia" w:hAnsi="Arial Narrow"/>
        </w:rPr>
      </w:pPr>
      <w:r w:rsidRPr="00003FCC">
        <w:rPr>
          <w:rFonts w:ascii="Arial Narrow" w:hAnsi="Arial Narrow" w:cs="Times New Roman"/>
        </w:rPr>
        <w:t xml:space="preserve">W ramach obowiązkowego współfinansowania krajowego interwencji II filaru WPR do </w:t>
      </w:r>
      <w:r w:rsidR="001A663C" w:rsidRPr="00003FCC">
        <w:rPr>
          <w:rFonts w:ascii="Arial Narrow" w:hAnsi="Arial Narrow" w:cs="Times New Roman"/>
        </w:rPr>
        <w:t xml:space="preserve">wstępnej </w:t>
      </w:r>
      <w:r w:rsidRPr="00003FCC">
        <w:rPr>
          <w:rFonts w:ascii="Arial Narrow" w:hAnsi="Arial Narrow" w:cs="Times New Roman"/>
        </w:rPr>
        <w:t xml:space="preserve">kalkulacji </w:t>
      </w:r>
      <w:r w:rsidR="001A663C" w:rsidRPr="00003FCC">
        <w:rPr>
          <w:rFonts w:ascii="Arial Narrow" w:hAnsi="Arial Narrow" w:cs="Times New Roman"/>
        </w:rPr>
        <w:t xml:space="preserve">będącej podstawą do zaproponowania wstępnego zestawu interwencji realizowanych w ramach Planu </w:t>
      </w:r>
      <w:r w:rsidRPr="00003FCC">
        <w:rPr>
          <w:rFonts w:ascii="Arial Narrow" w:hAnsi="Arial Narrow" w:cs="Times New Roman"/>
        </w:rPr>
        <w:t>przyjęto maksymalne dopuszczalne legislacją</w:t>
      </w:r>
      <w:r w:rsidR="00750ADB">
        <w:rPr>
          <w:rFonts w:ascii="Arial Narrow" w:hAnsi="Arial Narrow" w:cs="Times New Roman"/>
        </w:rPr>
        <w:t xml:space="preserve"> UE</w:t>
      </w:r>
      <w:r w:rsidRPr="00003FCC">
        <w:rPr>
          <w:rFonts w:ascii="Arial Narrow" w:hAnsi="Arial Narrow" w:cs="Times New Roman"/>
        </w:rPr>
        <w:t xml:space="preserve"> poziomy wkładu EFRROW, a więc 85% w przypadku regionów słabiej rozwiniętych – w Polsce większość województw, 60% dla tzw. regionów przejściowych – tj. województw wielkopolskiego i dolnośląskiego, a także 43% dla regionów rozwiniętych – tj. dla Warszawy i okolic. </w:t>
      </w:r>
    </w:p>
    <w:p w:rsidR="00373B21" w:rsidRPr="00003FCC" w:rsidRDefault="0355E221" w:rsidP="03078880">
      <w:pPr>
        <w:spacing w:before="240" w:after="120" w:line="312" w:lineRule="auto"/>
        <w:jc w:val="both"/>
        <w:rPr>
          <w:rFonts w:ascii="Arial Narrow" w:eastAsia="Arial Narrow" w:hAnsi="Arial Narrow" w:cs="Arial Narrow"/>
        </w:rPr>
      </w:pPr>
      <w:r w:rsidRPr="00003FCC">
        <w:rPr>
          <w:rFonts w:ascii="Arial Narrow" w:eastAsia="Arial Narrow" w:hAnsi="Arial Narrow" w:cs="Arial Narrow"/>
        </w:rPr>
        <w:t xml:space="preserve">Przy powyższych założeniach całkowita wielkość środków publicznych na działania w II filarze wyniesie 5 725 mln euro. </w:t>
      </w:r>
    </w:p>
    <w:p w:rsidR="00A66A1B" w:rsidRPr="00003FCC" w:rsidRDefault="00A66A1B" w:rsidP="00BF0D8E">
      <w:pPr>
        <w:spacing w:before="240" w:after="120" w:line="312" w:lineRule="auto"/>
        <w:jc w:val="both"/>
        <w:rPr>
          <w:rFonts w:ascii="Arial Narrow" w:eastAsia="Arial Narrow" w:hAnsi="Arial Narrow" w:cs="Arial Narrow"/>
        </w:rPr>
      </w:pPr>
      <w:r w:rsidRPr="00003FCC">
        <w:rPr>
          <w:rFonts w:ascii="Arial Narrow" w:eastAsia="Arial Narrow" w:hAnsi="Arial Narrow" w:cs="Arial Narrow"/>
        </w:rPr>
        <w:t xml:space="preserve">Trwają jednak ustalenia w zakresie </w:t>
      </w:r>
      <w:r w:rsidR="00172DF4" w:rsidRPr="00003FCC">
        <w:rPr>
          <w:rFonts w:ascii="Arial Narrow" w:eastAsia="Arial Narrow" w:hAnsi="Arial Narrow" w:cs="Arial Narrow"/>
        </w:rPr>
        <w:t>poziomu</w:t>
      </w:r>
      <w:r w:rsidRPr="00003FCC">
        <w:rPr>
          <w:rFonts w:ascii="Arial Narrow" w:eastAsia="Arial Narrow" w:hAnsi="Arial Narrow" w:cs="Arial Narrow"/>
        </w:rPr>
        <w:t xml:space="preserve"> obowiązkowego współfinansowania krajowego, co w efekcie </w:t>
      </w:r>
      <w:r w:rsidR="00BF0D8E" w:rsidRPr="00003FCC">
        <w:rPr>
          <w:rFonts w:ascii="Arial Narrow" w:eastAsia="Arial Narrow" w:hAnsi="Arial Narrow" w:cs="Arial Narrow"/>
        </w:rPr>
        <w:t xml:space="preserve">może </w:t>
      </w:r>
      <w:r w:rsidRPr="00003FCC">
        <w:rPr>
          <w:rFonts w:ascii="Arial Narrow" w:eastAsia="Arial Narrow" w:hAnsi="Arial Narrow" w:cs="Arial Narrow"/>
        </w:rPr>
        <w:t>doprowadzi</w:t>
      </w:r>
      <w:r w:rsidR="00BF0D8E" w:rsidRPr="00003FCC">
        <w:rPr>
          <w:rFonts w:ascii="Arial Narrow" w:eastAsia="Arial Narrow" w:hAnsi="Arial Narrow" w:cs="Arial Narrow"/>
        </w:rPr>
        <w:t>ć</w:t>
      </w:r>
      <w:r w:rsidRPr="00003FCC">
        <w:rPr>
          <w:rFonts w:ascii="Arial Narrow" w:eastAsia="Arial Narrow" w:hAnsi="Arial Narrow" w:cs="Arial Narrow"/>
        </w:rPr>
        <w:t xml:space="preserve"> do zwiększenia budżetu dostępnego na </w:t>
      </w:r>
      <w:r w:rsidR="00BF0D8E" w:rsidRPr="00003FCC">
        <w:rPr>
          <w:rFonts w:ascii="Arial Narrow" w:eastAsia="Arial Narrow" w:hAnsi="Arial Narrow" w:cs="Arial Narrow"/>
        </w:rPr>
        <w:t>interwencje</w:t>
      </w:r>
      <w:r w:rsidRPr="00003FCC">
        <w:rPr>
          <w:rFonts w:ascii="Arial Narrow" w:eastAsia="Arial Narrow" w:hAnsi="Arial Narrow" w:cs="Arial Narrow"/>
        </w:rPr>
        <w:t xml:space="preserve"> w ramach II filara i pozwoli na rewizję przyjętych wstępnie założeń odnośnie poszczególnych interwencji. Od wyniku tych dyskusji zależeć też będzie </w:t>
      </w:r>
      <w:r w:rsidR="00BF0D8E" w:rsidRPr="00003FCC">
        <w:rPr>
          <w:rFonts w:ascii="Arial Narrow" w:eastAsia="Arial Narrow" w:hAnsi="Arial Narrow" w:cs="Arial Narrow"/>
        </w:rPr>
        <w:t>uwzględnienie</w:t>
      </w:r>
      <w:r w:rsidRPr="00003FCC">
        <w:rPr>
          <w:rFonts w:ascii="Arial Narrow" w:eastAsia="Arial Narrow" w:hAnsi="Arial Narrow" w:cs="Arial Narrow"/>
        </w:rPr>
        <w:t xml:space="preserve"> w Planie interwencji w zakresie infrastruktury technicznej, biorąc jednak pod uwagę, że w pierwszej kolejności konieczne</w:t>
      </w:r>
      <w:r w:rsidR="001A663C" w:rsidRPr="00003FCC">
        <w:rPr>
          <w:rFonts w:ascii="Arial Narrow" w:eastAsia="Arial Narrow" w:hAnsi="Arial Narrow" w:cs="Arial Narrow"/>
        </w:rPr>
        <w:t xml:space="preserve"> jest zapewnienie odpowiedniego</w:t>
      </w:r>
      <w:r w:rsidRPr="00003FCC">
        <w:rPr>
          <w:rFonts w:ascii="Arial Narrow" w:eastAsia="Arial Narrow" w:hAnsi="Arial Narrow" w:cs="Arial Narrow"/>
        </w:rPr>
        <w:t xml:space="preserve"> budżetu dla zrealizowania potrzeb będących wyłączną domeną WPR (w tym konkurencyjność sektora rolno-spożywczego, wspieranie systemów jakoś</w:t>
      </w:r>
      <w:r w:rsidR="00BF0D8E" w:rsidRPr="00003FCC">
        <w:rPr>
          <w:rFonts w:ascii="Arial Narrow" w:eastAsia="Arial Narrow" w:hAnsi="Arial Narrow" w:cs="Arial Narrow"/>
        </w:rPr>
        <w:t>ci w szczególności rolnictwa ekologicznego,</w:t>
      </w:r>
      <w:r w:rsidRPr="00003FCC">
        <w:rPr>
          <w:rFonts w:ascii="Arial Narrow" w:eastAsia="Arial Narrow" w:hAnsi="Arial Narrow" w:cs="Arial Narrow"/>
        </w:rPr>
        <w:t xml:space="preserve"> kompleksowe doradztwo rolnicze</w:t>
      </w:r>
      <w:r w:rsidR="00BF0D8E" w:rsidRPr="00003FCC">
        <w:rPr>
          <w:rFonts w:ascii="Arial Narrow" w:eastAsia="Arial Narrow" w:hAnsi="Arial Narrow" w:cs="Arial Narrow"/>
        </w:rPr>
        <w:t xml:space="preserve"> i szkolenia dla rolników</w:t>
      </w:r>
      <w:r w:rsidRPr="00003FCC">
        <w:rPr>
          <w:rFonts w:ascii="Arial Narrow" w:eastAsia="Arial Narrow" w:hAnsi="Arial Narrow" w:cs="Arial Narrow"/>
        </w:rPr>
        <w:t>)</w:t>
      </w:r>
      <w:r w:rsidR="001A663C" w:rsidRPr="00003FCC">
        <w:rPr>
          <w:rFonts w:ascii="Arial Narrow" w:eastAsia="Arial Narrow" w:hAnsi="Arial Narrow" w:cs="Arial Narrow"/>
        </w:rPr>
        <w:t>.</w:t>
      </w:r>
    </w:p>
    <w:p w:rsidR="001A663C" w:rsidRPr="00003FCC" w:rsidRDefault="001A663C" w:rsidP="03078880">
      <w:pPr>
        <w:spacing w:before="240" w:after="120" w:line="312" w:lineRule="auto"/>
        <w:jc w:val="both"/>
        <w:rPr>
          <w:rFonts w:ascii="Arial Narrow" w:hAnsi="Arial Narrow" w:cs="Times New Roman"/>
        </w:rPr>
      </w:pPr>
      <w:r w:rsidRPr="00003FCC">
        <w:rPr>
          <w:rFonts w:ascii="Arial Narrow" w:eastAsia="Arial Narrow" w:hAnsi="Arial Narrow" w:cs="Arial Narrow"/>
        </w:rPr>
        <w:t>Mając na uwadze toczące się dyskusji w Planie nie zamieszcza się wstępnej kalkulacji budżetów dla poszczególnych interwencji, traktując ją jedynie jako podstawę do wskazania zestawu interwencji najistotniejszych z punktu widzenie wyzwań stojących przez rolnictwem w najbliższych latach.</w:t>
      </w:r>
    </w:p>
    <w:p w:rsidR="007E7DD8" w:rsidRPr="00F85D68" w:rsidRDefault="007E7DD8">
      <w:pPr>
        <w:rPr>
          <w:rFonts w:ascii="Arial Narrow" w:eastAsia="Calibri" w:hAnsi="Arial Narrow" w:cstheme="majorBidi"/>
          <w:b/>
          <w:color w:val="2E74B5" w:themeColor="accent1" w:themeShade="BF"/>
          <w:lang w:eastAsia="en-GB"/>
        </w:rPr>
      </w:pPr>
      <w:r w:rsidRPr="00003FCC">
        <w:rPr>
          <w:rFonts w:ascii="Arial Narrow" w:eastAsia="Calibri" w:hAnsi="Arial Narrow"/>
          <w:b/>
          <w:lang w:eastAsia="en-GB"/>
        </w:rPr>
        <w:br w:type="page"/>
      </w:r>
    </w:p>
    <w:p w:rsidR="003C254D" w:rsidRPr="00F85D68" w:rsidRDefault="003673C3" w:rsidP="004B3E72">
      <w:pPr>
        <w:pStyle w:val="Nagwek1"/>
        <w:numPr>
          <w:ilvl w:val="0"/>
          <w:numId w:val="52"/>
        </w:numPr>
        <w:jc w:val="both"/>
        <w:rPr>
          <w:rFonts w:ascii="Arial Narrow" w:eastAsia="Calibri" w:hAnsi="Arial Narrow"/>
          <w:b/>
          <w:bCs/>
          <w:sz w:val="22"/>
          <w:szCs w:val="22"/>
          <w:lang w:eastAsia="en-GB"/>
        </w:rPr>
      </w:pPr>
      <w:bookmarkStart w:id="55" w:name="_Toc58240945"/>
      <w:bookmarkStart w:id="56" w:name="_Toc59183044"/>
      <w:r w:rsidRPr="00F85D68">
        <w:rPr>
          <w:rFonts w:ascii="Arial Narrow" w:eastAsia="Calibri" w:hAnsi="Arial Narrow"/>
          <w:b/>
          <w:bCs/>
          <w:sz w:val="22"/>
          <w:szCs w:val="22"/>
          <w:lang w:eastAsia="en-GB"/>
        </w:rPr>
        <w:t xml:space="preserve">SYSTEM ZARZADZANIA I </w:t>
      </w:r>
      <w:r w:rsidR="00033370" w:rsidRPr="00F85D68">
        <w:rPr>
          <w:rFonts w:ascii="Arial Narrow" w:eastAsia="Calibri" w:hAnsi="Arial Narrow"/>
          <w:b/>
          <w:bCs/>
          <w:sz w:val="22"/>
          <w:szCs w:val="22"/>
          <w:lang w:eastAsia="en-GB"/>
        </w:rPr>
        <w:t>KONTROLI</w:t>
      </w:r>
      <w:r w:rsidRPr="00F85D68">
        <w:rPr>
          <w:rFonts w:ascii="Arial Narrow" w:eastAsia="Calibri" w:hAnsi="Arial Narrow"/>
          <w:b/>
          <w:bCs/>
          <w:sz w:val="22"/>
          <w:szCs w:val="22"/>
          <w:lang w:eastAsia="en-GB"/>
        </w:rPr>
        <w:t xml:space="preserve"> PLANU</w:t>
      </w:r>
      <w:bookmarkEnd w:id="55"/>
      <w:bookmarkEnd w:id="56"/>
    </w:p>
    <w:p w:rsidR="00033370" w:rsidRPr="00C741C4" w:rsidRDefault="00033370" w:rsidP="00033370">
      <w:pPr>
        <w:pBdr>
          <w:top w:val="dotted" w:sz="4" w:space="1" w:color="auto"/>
          <w:left w:val="dotted" w:sz="4" w:space="4" w:color="auto"/>
          <w:bottom w:val="dotted" w:sz="4" w:space="1" w:color="auto"/>
          <w:right w:val="dotted" w:sz="4" w:space="4" w:color="auto"/>
        </w:pBdr>
        <w:shd w:val="clear" w:color="auto" w:fill="D9E2F3" w:themeFill="accent5" w:themeFillTint="33"/>
        <w:spacing w:before="240" w:after="120" w:line="312" w:lineRule="auto"/>
        <w:jc w:val="both"/>
        <w:rPr>
          <w:rFonts w:ascii="Arial Narrow" w:hAnsi="Arial Narrow" w:cs="Times New Roman"/>
          <w:b/>
          <w:i/>
        </w:rPr>
      </w:pPr>
      <w:r w:rsidRPr="00003FCC">
        <w:rPr>
          <w:rFonts w:ascii="Arial Narrow" w:hAnsi="Arial Narrow" w:cs="Times New Roman"/>
          <w:b/>
          <w:i/>
        </w:rPr>
        <w:t xml:space="preserve">Wyznaczenie organów zarządzających oraz wyznaczenie i określenie roli podmiotów pośredniczących </w:t>
      </w:r>
    </w:p>
    <w:p w:rsidR="00987009" w:rsidRPr="00003FCC" w:rsidRDefault="00D5203B" w:rsidP="005472FE">
      <w:pPr>
        <w:spacing w:after="120" w:line="276" w:lineRule="auto"/>
        <w:jc w:val="both"/>
        <w:rPr>
          <w:rFonts w:ascii="Arial Narrow" w:hAnsi="Arial Narrow" w:cs="Times New Roman"/>
        </w:rPr>
      </w:pPr>
      <w:r w:rsidRPr="005B3883">
        <w:rPr>
          <w:rFonts w:ascii="Arial Narrow" w:hAnsi="Arial Narrow" w:cs="Times New Roman"/>
        </w:rPr>
        <w:t>Na obecnym etapie prac p</w:t>
      </w:r>
      <w:r w:rsidR="00987009" w:rsidRPr="005B3883">
        <w:rPr>
          <w:rFonts w:ascii="Arial Narrow" w:hAnsi="Arial Narrow" w:cs="Times New Roman"/>
        </w:rPr>
        <w:t xml:space="preserve">rzewiduje się następujące funkcje dla podmiotów biorących udział w zarządzaniu </w:t>
      </w:r>
      <w:r w:rsidRPr="00F85D68">
        <w:rPr>
          <w:rFonts w:ascii="Arial Narrow" w:hAnsi="Arial Narrow"/>
        </w:rPr>
        <w:br/>
      </w:r>
      <w:r w:rsidR="00987009" w:rsidRPr="00003FCC">
        <w:rPr>
          <w:rFonts w:ascii="Arial Narrow" w:hAnsi="Arial Narrow" w:cs="Times New Roman"/>
        </w:rPr>
        <w:t>i wdrażaniu Planu</w:t>
      </w:r>
      <w:r w:rsidR="00D50BD0" w:rsidRPr="00C741C4">
        <w:rPr>
          <w:rFonts w:ascii="Arial Narrow" w:hAnsi="Arial Narrow" w:cs="Times New Roman"/>
        </w:rPr>
        <w:t xml:space="preserve"> zgodnie z terminologią przyjętą w </w:t>
      </w:r>
      <w:r w:rsidR="4DCCE27D" w:rsidRPr="005B3883">
        <w:rPr>
          <w:rFonts w:ascii="Arial Narrow" w:hAnsi="Arial Narrow" w:cs="Times New Roman"/>
        </w:rPr>
        <w:t xml:space="preserve">projekcie </w:t>
      </w:r>
      <w:r w:rsidR="00D50BD0" w:rsidRPr="005B3883">
        <w:rPr>
          <w:rFonts w:ascii="Arial Narrow" w:hAnsi="Arial Narrow" w:cs="Times New Roman"/>
        </w:rPr>
        <w:t>rozp</w:t>
      </w:r>
      <w:r w:rsidR="00F8618C" w:rsidRPr="0020315F">
        <w:rPr>
          <w:rFonts w:ascii="Arial Narrow" w:hAnsi="Arial Narrow" w:cs="Times New Roman"/>
        </w:rPr>
        <w:t>orządzeni</w:t>
      </w:r>
      <w:r w:rsidR="5D6454F5" w:rsidRPr="00003FCC">
        <w:rPr>
          <w:rFonts w:ascii="Arial Narrow" w:hAnsi="Arial Narrow" w:cs="Times New Roman"/>
        </w:rPr>
        <w:t>a</w:t>
      </w:r>
      <w:r w:rsidR="00F8618C" w:rsidRPr="00003FCC">
        <w:rPr>
          <w:rFonts w:ascii="Arial Narrow" w:hAnsi="Arial Narrow" w:cs="Times New Roman"/>
        </w:rPr>
        <w:t xml:space="preserve"> w sprawie Planów strategicznych WPR.</w:t>
      </w:r>
    </w:p>
    <w:p w:rsidR="00033370" w:rsidRPr="00003FCC" w:rsidRDefault="00033370" w:rsidP="005472FE">
      <w:pPr>
        <w:spacing w:after="120" w:line="276" w:lineRule="auto"/>
        <w:jc w:val="both"/>
        <w:rPr>
          <w:rFonts w:ascii="Arial Narrow" w:hAnsi="Arial Narrow" w:cs="Times New Roman"/>
        </w:rPr>
      </w:pPr>
      <w:r w:rsidRPr="00003FCC">
        <w:rPr>
          <w:rFonts w:ascii="Arial Narrow" w:hAnsi="Arial Narrow" w:cs="Times New Roman"/>
        </w:rPr>
        <w:t xml:space="preserve">Instytucja zarządzająca – Minister Rolnictwa i Rozwoju Wsi </w:t>
      </w:r>
    </w:p>
    <w:p w:rsidR="00033370" w:rsidRPr="00003FCC" w:rsidRDefault="00033370" w:rsidP="005472FE">
      <w:pPr>
        <w:spacing w:after="120" w:line="276" w:lineRule="auto"/>
        <w:jc w:val="both"/>
        <w:rPr>
          <w:rFonts w:ascii="Arial Narrow" w:hAnsi="Arial Narrow" w:cs="Times New Roman"/>
        </w:rPr>
      </w:pPr>
      <w:r w:rsidRPr="00003FCC">
        <w:rPr>
          <w:rFonts w:ascii="Arial Narrow" w:hAnsi="Arial Narrow" w:cs="Times New Roman"/>
        </w:rPr>
        <w:t xml:space="preserve">Agencja płatnicza – Agencja Restrukturyzacji i Modernizacji Rolnictwa  </w:t>
      </w:r>
    </w:p>
    <w:p w:rsidR="00033370" w:rsidRPr="00003FCC" w:rsidRDefault="00033370" w:rsidP="005472FE">
      <w:pPr>
        <w:spacing w:after="120" w:line="276" w:lineRule="auto"/>
        <w:jc w:val="both"/>
        <w:rPr>
          <w:rFonts w:ascii="Arial Narrow" w:hAnsi="Arial Narrow" w:cs="Times New Roman"/>
        </w:rPr>
      </w:pPr>
      <w:r w:rsidRPr="00003FCC">
        <w:rPr>
          <w:rFonts w:ascii="Arial Narrow" w:hAnsi="Arial Narrow" w:cs="Times New Roman"/>
        </w:rPr>
        <w:t>Jednostka certyfikująca – Szef Krajowej Administracji Skarbowej</w:t>
      </w:r>
    </w:p>
    <w:p w:rsidR="00033370" w:rsidRPr="00003FCC" w:rsidRDefault="00033370" w:rsidP="005472FE">
      <w:pPr>
        <w:spacing w:after="120" w:line="276" w:lineRule="auto"/>
        <w:jc w:val="both"/>
        <w:rPr>
          <w:rFonts w:ascii="Arial Narrow" w:hAnsi="Arial Narrow" w:cs="Times New Roman"/>
        </w:rPr>
      </w:pPr>
      <w:r w:rsidRPr="00003FCC">
        <w:rPr>
          <w:rFonts w:ascii="Arial Narrow" w:hAnsi="Arial Narrow" w:cs="Times New Roman"/>
        </w:rPr>
        <w:t xml:space="preserve">Właściwy organ – Minister Finansów </w:t>
      </w:r>
    </w:p>
    <w:p w:rsidR="0042068D" w:rsidRPr="00003FCC" w:rsidRDefault="0042068D" w:rsidP="0042068D">
      <w:pPr>
        <w:spacing w:after="120" w:line="312" w:lineRule="auto"/>
        <w:jc w:val="both"/>
        <w:rPr>
          <w:rFonts w:ascii="Arial Narrow" w:hAnsi="Arial Narrow" w:cs="Times New Roman"/>
        </w:rPr>
      </w:pPr>
      <w:r w:rsidRPr="00003FCC">
        <w:rPr>
          <w:rFonts w:ascii="Arial Narrow" w:hAnsi="Arial Narrow" w:cs="Times New Roman"/>
        </w:rPr>
        <w:t xml:space="preserve">Funkcję instytucji zarządzającej będzie pełnił minister właściwy do spraw rozwoju wsi i minister właściwy do spraw rynków rolnych (Minister Rolnictwa i Rozwoju Wsi). Instytucja zarządzająca odpowiada za zarządzanie planem strategicznym WPR i za jego realizację w efektywny, skuteczny i prawidłowy sposób. </w:t>
      </w:r>
    </w:p>
    <w:p w:rsidR="0042068D" w:rsidRPr="00003FCC" w:rsidRDefault="0075757B" w:rsidP="0042068D">
      <w:pPr>
        <w:spacing w:after="120" w:line="312" w:lineRule="auto"/>
        <w:jc w:val="both"/>
        <w:rPr>
          <w:rFonts w:ascii="Arial Narrow" w:hAnsi="Arial Narrow" w:cs="Times New Roman"/>
        </w:rPr>
      </w:pPr>
      <w:r w:rsidRPr="00003FCC">
        <w:rPr>
          <w:rFonts w:ascii="Arial Narrow" w:hAnsi="Arial Narrow" w:cs="Times New Roman"/>
        </w:rPr>
        <w:t>Funkcję agencji płatniczej będzie pełniła Agencja Restrukturyzacji i Modernizacji Rolnictwa (ARiMR) na podstawie uzyskanej akredytacji</w:t>
      </w:r>
      <w:r w:rsidRPr="00003FCC">
        <w:rPr>
          <w:rFonts w:ascii="Arial Narrow" w:hAnsi="Arial Narrow"/>
        </w:rPr>
        <w:t>.</w:t>
      </w:r>
      <w:r w:rsidRPr="00003FCC">
        <w:rPr>
          <w:rFonts w:ascii="Arial Narrow" w:hAnsi="Arial Narrow" w:cs="Times New Roman"/>
        </w:rPr>
        <w:t xml:space="preserve"> Agencja płatnicza jest odpowiedzialna za zarządzanie </w:t>
      </w:r>
      <w:r w:rsidR="4B648468" w:rsidRPr="00003FCC">
        <w:rPr>
          <w:rFonts w:ascii="Arial Narrow" w:hAnsi="Arial Narrow" w:cs="Times New Roman"/>
        </w:rPr>
        <w:t xml:space="preserve">operacjami </w:t>
      </w:r>
      <w:r w:rsidRPr="00003FCC">
        <w:rPr>
          <w:rFonts w:ascii="Arial Narrow" w:hAnsi="Arial Narrow" w:cs="Times New Roman"/>
        </w:rPr>
        <w:t xml:space="preserve">oraz ich kontrolę. Do zadań agencji płatniczej </w:t>
      </w:r>
      <w:r w:rsidR="00322403" w:rsidRPr="00003FCC">
        <w:rPr>
          <w:rFonts w:ascii="Arial Narrow" w:hAnsi="Arial Narrow" w:cs="Times New Roman"/>
        </w:rPr>
        <w:t xml:space="preserve">należy </w:t>
      </w:r>
      <w:r w:rsidR="6E4C56C9" w:rsidRPr="00003FCC">
        <w:rPr>
          <w:rFonts w:ascii="Arial Narrow" w:hAnsi="Arial Narrow" w:cs="Times New Roman"/>
        </w:rPr>
        <w:t>wdrażanie interwencji w ramach Planu</w:t>
      </w:r>
      <w:r w:rsidR="0198C999" w:rsidRPr="00003FCC">
        <w:rPr>
          <w:rFonts w:ascii="Arial Narrow" w:hAnsi="Arial Narrow" w:cs="Times New Roman"/>
        </w:rPr>
        <w:t>,</w:t>
      </w:r>
      <w:r w:rsidR="6E4C56C9" w:rsidRPr="00003FCC">
        <w:rPr>
          <w:rFonts w:ascii="Arial Narrow" w:hAnsi="Arial Narrow" w:cs="Times New Roman"/>
        </w:rPr>
        <w:t xml:space="preserve"> </w:t>
      </w:r>
      <w:r w:rsidRPr="00003FCC">
        <w:rPr>
          <w:rFonts w:ascii="Arial Narrow" w:hAnsi="Arial Narrow" w:cs="Times New Roman"/>
        </w:rPr>
        <w:t>m.in. przyjmowanie wniosków o przyznanie pomocy i</w:t>
      </w:r>
      <w:r w:rsidR="00604BD1" w:rsidRPr="00003FCC">
        <w:rPr>
          <w:rFonts w:ascii="Arial Narrow" w:hAnsi="Arial Narrow" w:cs="Times New Roman"/>
        </w:rPr>
        <w:t xml:space="preserve"> pomocy technicznej</w:t>
      </w:r>
      <w:r w:rsidRPr="00003FCC">
        <w:rPr>
          <w:rFonts w:ascii="Arial Narrow" w:hAnsi="Arial Narrow" w:cs="Times New Roman"/>
        </w:rPr>
        <w:t xml:space="preserve"> </w:t>
      </w:r>
      <w:r w:rsidR="00897FF9" w:rsidRPr="00003FCC">
        <w:rPr>
          <w:rFonts w:ascii="Arial Narrow" w:hAnsi="Arial Narrow" w:cs="Times New Roman"/>
        </w:rPr>
        <w:t>oraz</w:t>
      </w:r>
      <w:r w:rsidRPr="00003FCC">
        <w:rPr>
          <w:rFonts w:ascii="Arial Narrow" w:hAnsi="Arial Narrow"/>
        </w:rPr>
        <w:t xml:space="preserve"> </w:t>
      </w:r>
      <w:r w:rsidRPr="00003FCC">
        <w:rPr>
          <w:rFonts w:ascii="Arial Narrow" w:hAnsi="Arial Narrow" w:cs="Times New Roman"/>
        </w:rPr>
        <w:t xml:space="preserve">wniosków o płatność, przeprowadzanie kontroli administracyjnej tych wniosków, </w:t>
      </w:r>
      <w:r w:rsidR="4A58D153" w:rsidRPr="00003FCC">
        <w:rPr>
          <w:rFonts w:ascii="Arial Narrow" w:hAnsi="Arial Narrow" w:cs="Times New Roman"/>
        </w:rPr>
        <w:t xml:space="preserve">przyznawanie płatności, przeprowadzanie </w:t>
      </w:r>
      <w:r w:rsidRPr="00003FCC">
        <w:rPr>
          <w:rFonts w:ascii="Arial Narrow" w:hAnsi="Arial Narrow" w:cs="Times New Roman"/>
        </w:rPr>
        <w:t>kontroli na miejscu oraz kontroli ex-post</w:t>
      </w:r>
      <w:r w:rsidR="2D7AD404" w:rsidRPr="00003FCC">
        <w:rPr>
          <w:rFonts w:ascii="Arial Narrow" w:hAnsi="Arial Narrow" w:cs="Times New Roman"/>
        </w:rPr>
        <w:t>, odzyskiwanie środków</w:t>
      </w:r>
      <w:r w:rsidRPr="00003FCC">
        <w:rPr>
          <w:rFonts w:ascii="Arial Narrow" w:hAnsi="Arial Narrow" w:cs="Times New Roman"/>
        </w:rPr>
        <w:t>.</w:t>
      </w:r>
    </w:p>
    <w:p w:rsidR="0042068D" w:rsidRPr="00003FCC" w:rsidRDefault="0042068D" w:rsidP="61412E6D">
      <w:pPr>
        <w:spacing w:after="120" w:line="312" w:lineRule="auto"/>
        <w:jc w:val="both"/>
        <w:rPr>
          <w:rFonts w:ascii="Arial Narrow" w:hAnsi="Arial Narrow" w:cs="Times New Roman"/>
        </w:rPr>
      </w:pPr>
      <w:r w:rsidRPr="00003FCC">
        <w:rPr>
          <w:rFonts w:ascii="Arial Narrow" w:hAnsi="Arial Narrow" w:cs="Times New Roman"/>
        </w:rPr>
        <w:t xml:space="preserve">Funkcję </w:t>
      </w:r>
      <w:r w:rsidR="1593ED25" w:rsidRPr="00003FCC">
        <w:rPr>
          <w:rFonts w:ascii="Arial Narrow" w:hAnsi="Arial Narrow" w:cs="Times New Roman"/>
        </w:rPr>
        <w:t xml:space="preserve">właściwego organu będzie pełnił minister właściwy do spraw </w:t>
      </w:r>
      <w:r w:rsidR="6EC62DD9" w:rsidRPr="00003FCC">
        <w:rPr>
          <w:rFonts w:ascii="Arial Narrow" w:hAnsi="Arial Narrow" w:cs="Times New Roman"/>
        </w:rPr>
        <w:t>finansów publicznych. Właściwy organ odpowiada za wydawanie, przegląd i cofanie akredytacji agencji płatniczej.</w:t>
      </w:r>
    </w:p>
    <w:p w:rsidR="0042068D" w:rsidRPr="00003FCC" w:rsidRDefault="6EC62DD9" w:rsidP="0042068D">
      <w:pPr>
        <w:spacing w:after="120" w:line="312" w:lineRule="auto"/>
        <w:jc w:val="both"/>
        <w:rPr>
          <w:rFonts w:ascii="Arial Narrow" w:hAnsi="Arial Narrow" w:cs="Times New Roman"/>
        </w:rPr>
      </w:pPr>
      <w:r w:rsidRPr="00003FCC">
        <w:rPr>
          <w:rFonts w:ascii="Arial Narrow" w:hAnsi="Arial Narrow" w:cs="Times New Roman"/>
        </w:rPr>
        <w:t xml:space="preserve">Funkcję </w:t>
      </w:r>
      <w:r w:rsidR="0042068D" w:rsidRPr="00003FCC">
        <w:rPr>
          <w:rFonts w:ascii="Arial Narrow" w:hAnsi="Arial Narrow" w:cs="Times New Roman"/>
        </w:rPr>
        <w:t xml:space="preserve">jednostki certyfikującej będzie pełnił Szef Krajowej Administracji Skarbowej (Szef KAS), tj. sekretarz stanu w </w:t>
      </w:r>
      <w:r w:rsidR="01FBF0D0" w:rsidRPr="00003FCC">
        <w:rPr>
          <w:rFonts w:ascii="Arial Narrow" w:hAnsi="Arial Narrow" w:cs="Times New Roman"/>
        </w:rPr>
        <w:t xml:space="preserve">urzędzie obsługującym ministra właściwego </w:t>
      </w:r>
      <w:r w:rsidR="00322403" w:rsidRPr="00003FCC">
        <w:rPr>
          <w:rFonts w:ascii="Arial Narrow" w:hAnsi="Arial Narrow" w:cs="Times New Roman"/>
        </w:rPr>
        <w:t xml:space="preserve">w </w:t>
      </w:r>
      <w:r w:rsidR="0042068D" w:rsidRPr="00003FCC">
        <w:rPr>
          <w:rFonts w:ascii="Arial Narrow" w:hAnsi="Arial Narrow" w:cs="Times New Roman"/>
        </w:rPr>
        <w:t xml:space="preserve">Ministerstwie Finansów. Jednostka certyfikująca jest operacyjnie niezależna od agencji płatniczej i organu, który akredytuje agencję płatniczą. </w:t>
      </w:r>
    </w:p>
    <w:p w:rsidR="0042068D" w:rsidRPr="00003FCC" w:rsidRDefault="0042068D" w:rsidP="0042068D">
      <w:pPr>
        <w:spacing w:after="120" w:line="312" w:lineRule="auto"/>
        <w:jc w:val="both"/>
        <w:rPr>
          <w:rFonts w:ascii="Arial Narrow" w:hAnsi="Arial Narrow" w:cs="Times New Roman"/>
        </w:rPr>
      </w:pPr>
      <w:r w:rsidRPr="00003FCC">
        <w:rPr>
          <w:rFonts w:ascii="Arial Narrow" w:hAnsi="Arial Narrow" w:cs="Times New Roman"/>
        </w:rPr>
        <w:t>W celu zapewnienia sprawnego wdrażania Planu, instytucja zarządzająca i agencja płatnicza (agencja płatnicza z</w:t>
      </w:r>
      <w:r w:rsidR="00B153CF">
        <w:rPr>
          <w:rFonts w:ascii="Arial Narrow" w:hAnsi="Arial Narrow" w:cs="Times New Roman"/>
        </w:rPr>
        <w:t> </w:t>
      </w:r>
      <w:r w:rsidRPr="00003FCC">
        <w:rPr>
          <w:rFonts w:ascii="Arial Narrow" w:hAnsi="Arial Narrow" w:cs="Times New Roman"/>
        </w:rPr>
        <w:t>wyjątkiem dokonywania płatności) mogą delegować przypisane im zadania.</w:t>
      </w:r>
    </w:p>
    <w:p w:rsidR="52379627" w:rsidRPr="00003FCC" w:rsidRDefault="52379627" w:rsidP="61412E6D">
      <w:pPr>
        <w:spacing w:after="120" w:line="312" w:lineRule="auto"/>
        <w:jc w:val="both"/>
        <w:rPr>
          <w:rFonts w:ascii="Arial Narrow" w:hAnsi="Arial Narrow" w:cs="Times New Roman"/>
        </w:rPr>
      </w:pPr>
      <w:r w:rsidRPr="00003FCC">
        <w:rPr>
          <w:rFonts w:ascii="Arial Narrow" w:hAnsi="Arial Narrow" w:cs="Times New Roman"/>
        </w:rPr>
        <w:t xml:space="preserve">Zadanie </w:t>
      </w:r>
      <w:r w:rsidR="4F1B2DC2" w:rsidRPr="00003FCC">
        <w:rPr>
          <w:rFonts w:ascii="Arial Narrow" w:hAnsi="Arial Narrow" w:cs="Times New Roman"/>
        </w:rPr>
        <w:t xml:space="preserve">instytucji zarządzającej w zakresie zapewnienia bezpiecznego systemu rejestracji elektronicznej, służącego do przechowywania i </w:t>
      </w:r>
      <w:r w:rsidR="491B6F03" w:rsidRPr="00003FCC">
        <w:rPr>
          <w:rFonts w:ascii="Arial Narrow" w:hAnsi="Arial Narrow" w:cs="Times New Roman"/>
        </w:rPr>
        <w:t>zgłaszania</w:t>
      </w:r>
      <w:r w:rsidR="4F1B2DC2" w:rsidRPr="00003FCC">
        <w:rPr>
          <w:rFonts w:ascii="Arial Narrow" w:hAnsi="Arial Narrow" w:cs="Times New Roman"/>
        </w:rPr>
        <w:t xml:space="preserve"> informacji statystycznych </w:t>
      </w:r>
      <w:r w:rsidR="27312A61" w:rsidRPr="00003FCC">
        <w:rPr>
          <w:rFonts w:ascii="Arial Narrow" w:hAnsi="Arial Narrow" w:cs="Times New Roman"/>
        </w:rPr>
        <w:t>na temat Planu i jego realizacji, niezbędnych do celów monitorowania i ewaluacji, wykonuje ARiMR jako instytucja pośrednicz</w:t>
      </w:r>
      <w:r w:rsidR="593AA645" w:rsidRPr="00003FCC">
        <w:rPr>
          <w:rFonts w:ascii="Arial Narrow" w:hAnsi="Arial Narrow" w:cs="Times New Roman"/>
        </w:rPr>
        <w:t>ąca.</w:t>
      </w:r>
    </w:p>
    <w:p w:rsidR="593AA645" w:rsidRPr="00003FCC" w:rsidRDefault="593AA645" w:rsidP="61412E6D">
      <w:pPr>
        <w:spacing w:after="120" w:line="312" w:lineRule="auto"/>
        <w:jc w:val="both"/>
        <w:rPr>
          <w:rFonts w:ascii="Arial Narrow" w:hAnsi="Arial Narrow" w:cs="Times New Roman"/>
        </w:rPr>
      </w:pPr>
      <w:r w:rsidRPr="00003FCC">
        <w:rPr>
          <w:rFonts w:ascii="Arial Narrow" w:hAnsi="Arial Narrow" w:cs="Times New Roman"/>
        </w:rPr>
        <w:t xml:space="preserve">Wdrażanie interwencji może </w:t>
      </w:r>
      <w:r w:rsidR="4AE3FCDF" w:rsidRPr="00003FCC">
        <w:rPr>
          <w:rFonts w:ascii="Arial Narrow" w:hAnsi="Arial Narrow" w:cs="Times New Roman"/>
        </w:rPr>
        <w:t>być</w:t>
      </w:r>
      <w:r w:rsidRPr="00003FCC">
        <w:rPr>
          <w:rFonts w:ascii="Arial Narrow" w:hAnsi="Arial Narrow" w:cs="Times New Roman"/>
        </w:rPr>
        <w:t xml:space="preserve"> </w:t>
      </w:r>
      <w:r w:rsidR="0093140B" w:rsidRPr="00003FCC">
        <w:rPr>
          <w:rFonts w:ascii="Arial Narrow" w:hAnsi="Arial Narrow" w:cs="Times New Roman"/>
        </w:rPr>
        <w:t xml:space="preserve">realizowane </w:t>
      </w:r>
      <w:r w:rsidRPr="00003FCC">
        <w:rPr>
          <w:rFonts w:ascii="Arial Narrow" w:hAnsi="Arial Narrow" w:cs="Times New Roman"/>
        </w:rPr>
        <w:t xml:space="preserve">przez agencję płatniczą </w:t>
      </w:r>
      <w:r w:rsidR="0093140B" w:rsidRPr="00003FCC">
        <w:rPr>
          <w:rFonts w:ascii="Arial Narrow" w:hAnsi="Arial Narrow" w:cs="Times New Roman"/>
        </w:rPr>
        <w:t>albo</w:t>
      </w:r>
      <w:r w:rsidRPr="00003FCC">
        <w:rPr>
          <w:rFonts w:ascii="Arial Narrow" w:hAnsi="Arial Narrow" w:cs="Times New Roman"/>
        </w:rPr>
        <w:t xml:space="preserve"> delegowane samorządom województw lub KOWR.</w:t>
      </w:r>
    </w:p>
    <w:p w:rsidR="0042068D" w:rsidRPr="00003FCC" w:rsidRDefault="6EB13D58" w:rsidP="00515C74">
      <w:pPr>
        <w:spacing w:after="120" w:line="312" w:lineRule="auto"/>
        <w:jc w:val="both"/>
        <w:rPr>
          <w:rFonts w:ascii="Arial Narrow" w:hAnsi="Arial Narrow" w:cs="Times New Roman"/>
        </w:rPr>
      </w:pPr>
      <w:r w:rsidRPr="00003FCC">
        <w:rPr>
          <w:rFonts w:ascii="Arial Narrow" w:hAnsi="Arial Narrow" w:cs="Times New Roman"/>
        </w:rPr>
        <w:t>W szczególności p</w:t>
      </w:r>
      <w:r w:rsidR="0042068D" w:rsidRPr="00003FCC">
        <w:rPr>
          <w:rFonts w:ascii="Arial Narrow" w:hAnsi="Arial Narrow" w:cs="Times New Roman"/>
        </w:rPr>
        <w:t xml:space="preserve">roponuje </w:t>
      </w:r>
      <w:r w:rsidR="1E014A60" w:rsidRPr="00003FCC">
        <w:rPr>
          <w:rFonts w:ascii="Arial Narrow" w:hAnsi="Arial Narrow" w:cs="Times New Roman"/>
        </w:rPr>
        <w:t>się</w:t>
      </w:r>
      <w:r w:rsidR="0042068D" w:rsidRPr="00003FCC">
        <w:rPr>
          <w:rFonts w:ascii="Arial Narrow" w:hAnsi="Arial Narrow" w:cs="Times New Roman"/>
        </w:rPr>
        <w:t xml:space="preserve"> aby </w:t>
      </w:r>
      <w:r w:rsidR="182F03CD" w:rsidRPr="00003FCC">
        <w:rPr>
          <w:rFonts w:ascii="Arial Narrow" w:hAnsi="Arial Narrow" w:cs="Times New Roman"/>
        </w:rPr>
        <w:t xml:space="preserve">agencja płatnicza delegowała wdrażanie </w:t>
      </w:r>
      <w:r w:rsidR="0042068D" w:rsidRPr="00003FCC">
        <w:rPr>
          <w:rFonts w:ascii="Arial Narrow" w:hAnsi="Arial Narrow" w:cs="Times New Roman"/>
        </w:rPr>
        <w:t>dla interwencji z zakresu rozwoju terytorialnego samorząd</w:t>
      </w:r>
      <w:r w:rsidR="6C515271" w:rsidRPr="00003FCC">
        <w:rPr>
          <w:rFonts w:ascii="Arial Narrow" w:hAnsi="Arial Narrow" w:cs="Times New Roman"/>
        </w:rPr>
        <w:t>om</w:t>
      </w:r>
      <w:r w:rsidR="0042068D" w:rsidRPr="00003FCC">
        <w:rPr>
          <w:rFonts w:ascii="Arial Narrow" w:hAnsi="Arial Narrow" w:cs="Times New Roman"/>
        </w:rPr>
        <w:t xml:space="preserve"> województw</w:t>
      </w:r>
      <w:r w:rsidR="136F39B6" w:rsidRPr="00003FCC">
        <w:rPr>
          <w:rFonts w:ascii="Arial Narrow" w:hAnsi="Arial Narrow" w:cs="Times New Roman"/>
        </w:rPr>
        <w:t xml:space="preserve">, przy jednoczesnym delegowaniu samorządom </w:t>
      </w:r>
      <w:r w:rsidR="284B74BB" w:rsidRPr="00003FCC">
        <w:rPr>
          <w:rFonts w:ascii="Arial Narrow" w:hAnsi="Arial Narrow" w:cs="Times New Roman"/>
        </w:rPr>
        <w:t>województw</w:t>
      </w:r>
      <w:r w:rsidR="136F39B6" w:rsidRPr="00003FCC">
        <w:rPr>
          <w:rFonts w:ascii="Arial Narrow" w:hAnsi="Arial Narrow" w:cs="Times New Roman"/>
        </w:rPr>
        <w:t xml:space="preserve"> zadań związanych z rozw</w:t>
      </w:r>
      <w:r w:rsidR="6587F456" w:rsidRPr="00003FCC">
        <w:rPr>
          <w:rFonts w:ascii="Arial Narrow" w:hAnsi="Arial Narrow" w:cs="Times New Roman"/>
        </w:rPr>
        <w:t>o</w:t>
      </w:r>
      <w:r w:rsidR="136F39B6" w:rsidRPr="00003FCC">
        <w:rPr>
          <w:rFonts w:ascii="Arial Narrow" w:hAnsi="Arial Narrow" w:cs="Times New Roman"/>
        </w:rPr>
        <w:t>jem lokalnym</w:t>
      </w:r>
      <w:r w:rsidR="5F793DF4" w:rsidRPr="00003FCC">
        <w:rPr>
          <w:rFonts w:ascii="Arial Narrow" w:hAnsi="Arial Narrow" w:cs="Times New Roman"/>
        </w:rPr>
        <w:t xml:space="preserve"> kierowanym przez społeczność (RLKS) przewidzianych dla instytucji zarządzającej</w:t>
      </w:r>
      <w:r w:rsidR="0042068D" w:rsidRPr="00003FCC">
        <w:rPr>
          <w:rFonts w:ascii="Arial Narrow" w:hAnsi="Arial Narrow" w:cs="Times New Roman"/>
        </w:rPr>
        <w:t>. Takie rozwiązanie zapewni prawidłowe wdrożenie instrumentów terytorialnych, w tym wielofunduszowego Rozwoju Lokalnego Kierowanego przez Społeczność (RLKS).</w:t>
      </w:r>
    </w:p>
    <w:p w:rsidR="00033370" w:rsidRPr="00003FCC" w:rsidRDefault="00033370" w:rsidP="61412E6D">
      <w:pPr>
        <w:pBdr>
          <w:top w:val="dotted" w:sz="4" w:space="1" w:color="auto"/>
          <w:left w:val="dotted" w:sz="4" w:space="4" w:color="auto"/>
          <w:bottom w:val="dotted" w:sz="4" w:space="1" w:color="auto"/>
          <w:right w:val="dotted" w:sz="4" w:space="4" w:color="auto"/>
        </w:pBdr>
        <w:shd w:val="clear" w:color="auto" w:fill="D9E2F3" w:themeFill="accent5" w:themeFillTint="33"/>
        <w:spacing w:before="240" w:after="120" w:line="312" w:lineRule="auto"/>
        <w:jc w:val="both"/>
        <w:rPr>
          <w:rFonts w:ascii="Arial Narrow" w:hAnsi="Arial Narrow" w:cs="Times New Roman"/>
          <w:b/>
          <w:bCs/>
          <w:i/>
          <w:iCs/>
        </w:rPr>
      </w:pPr>
      <w:r w:rsidRPr="00003FCC">
        <w:rPr>
          <w:rFonts w:ascii="Arial Narrow" w:hAnsi="Arial Narrow" w:cs="Times New Roman"/>
          <w:b/>
          <w:bCs/>
          <w:i/>
          <w:iCs/>
        </w:rPr>
        <w:t>Systemy kontroli i kar (art. 57-87 projektu rozporządzenia horyzontalnego)</w:t>
      </w:r>
    </w:p>
    <w:p w:rsidR="00033370" w:rsidRPr="00003FCC" w:rsidRDefault="00033370" w:rsidP="0042068D">
      <w:pPr>
        <w:spacing w:after="120" w:line="312" w:lineRule="auto"/>
        <w:jc w:val="both"/>
        <w:rPr>
          <w:rFonts w:ascii="Arial Narrow" w:hAnsi="Arial Narrow" w:cs="Times New Roman"/>
        </w:rPr>
      </w:pPr>
      <w:r w:rsidRPr="00003FCC">
        <w:rPr>
          <w:rFonts w:ascii="Arial Narrow" w:hAnsi="Arial Narrow" w:cs="Times New Roman"/>
        </w:rPr>
        <w:t xml:space="preserve">System kontroli i kar jest ustanowiony przez państwo członkowskie zgodnie z prawodawstwem unijnym oraz prawodawstwem krajowym </w:t>
      </w:r>
      <w:r w:rsidR="4BAD6386" w:rsidRPr="00003FCC">
        <w:rPr>
          <w:rFonts w:ascii="Arial Narrow" w:hAnsi="Arial Narrow" w:cs="Times New Roman"/>
        </w:rPr>
        <w:t xml:space="preserve">przyjętym w zakresie interwencji </w:t>
      </w:r>
      <w:r w:rsidRPr="00003FCC">
        <w:rPr>
          <w:rFonts w:ascii="Arial Narrow" w:hAnsi="Arial Narrow" w:cs="Times New Roman"/>
        </w:rPr>
        <w:t>w celu zapewnienia skutecznej ochrony interesów finansowych UE</w:t>
      </w:r>
      <w:r w:rsidR="260519E3" w:rsidRPr="00003FCC">
        <w:rPr>
          <w:rFonts w:ascii="Arial Narrow" w:hAnsi="Arial Narrow" w:cs="Times New Roman"/>
        </w:rPr>
        <w:t>, w tym odzyskiwania nienależnych płatności</w:t>
      </w:r>
      <w:r w:rsidRPr="00003FCC">
        <w:rPr>
          <w:rFonts w:ascii="Arial Narrow" w:hAnsi="Arial Narrow" w:cs="Times New Roman"/>
        </w:rPr>
        <w:t>.</w:t>
      </w:r>
    </w:p>
    <w:p w:rsidR="00033370" w:rsidRPr="00003FCC" w:rsidRDefault="00033370" w:rsidP="0042068D">
      <w:pPr>
        <w:spacing w:after="120" w:line="312" w:lineRule="auto"/>
        <w:jc w:val="both"/>
        <w:rPr>
          <w:rFonts w:ascii="Arial Narrow" w:hAnsi="Arial Narrow" w:cs="Times New Roman"/>
        </w:rPr>
      </w:pPr>
      <w:r w:rsidRPr="00003FCC">
        <w:rPr>
          <w:rFonts w:ascii="Arial Narrow" w:hAnsi="Arial Narrow" w:cs="Times New Roman"/>
        </w:rPr>
        <w:t>System obejmuje systematyczne kontrole</w:t>
      </w:r>
      <w:r w:rsidR="239D58F6" w:rsidRPr="00003FCC">
        <w:rPr>
          <w:rFonts w:ascii="Arial Narrow" w:hAnsi="Arial Narrow" w:cs="Times New Roman"/>
        </w:rPr>
        <w:t xml:space="preserve"> administracyjne wniosków o przyznanie pomocy i wniosków o płatność oraz wymagany przepisami odpowiedni poziom kontroli</w:t>
      </w:r>
      <w:r w:rsidR="4955DA3C" w:rsidRPr="00003FCC">
        <w:rPr>
          <w:rFonts w:ascii="Arial Narrow" w:hAnsi="Arial Narrow" w:cs="Times New Roman"/>
        </w:rPr>
        <w:t xml:space="preserve"> na miejscu i kontroli ex-post. ARiMR</w:t>
      </w:r>
      <w:r w:rsidR="344ADEF8" w:rsidRPr="00003FCC">
        <w:rPr>
          <w:rFonts w:ascii="Arial Narrow" w:hAnsi="Arial Narrow" w:cs="Times New Roman"/>
        </w:rPr>
        <w:t xml:space="preserve"> </w:t>
      </w:r>
      <w:r w:rsidR="05475BAC" w:rsidRPr="00003FCC">
        <w:rPr>
          <w:rFonts w:ascii="Arial Narrow" w:hAnsi="Arial Narrow" w:cs="Times New Roman"/>
        </w:rPr>
        <w:t>jako agencja płatnicza jest odpowiedzialna za zapewnienie przeprowadzenia kontroli operacji. Kontrole zapewniają zgodnoś</w:t>
      </w:r>
      <w:r w:rsidR="4CF8B2CB" w:rsidRPr="00003FCC">
        <w:rPr>
          <w:rFonts w:ascii="Arial Narrow" w:hAnsi="Arial Narrow" w:cs="Times New Roman"/>
        </w:rPr>
        <w:t>ć</w:t>
      </w:r>
      <w:r w:rsidR="05475BAC" w:rsidRPr="00003FCC">
        <w:rPr>
          <w:rFonts w:ascii="Arial Narrow" w:hAnsi="Arial Narrow" w:cs="Times New Roman"/>
        </w:rPr>
        <w:t xml:space="preserve"> operacji </w:t>
      </w:r>
      <w:r w:rsidR="0059530B" w:rsidRPr="00003FCC">
        <w:rPr>
          <w:rFonts w:ascii="Arial Narrow" w:hAnsi="Arial Narrow" w:cs="Times New Roman"/>
        </w:rPr>
        <w:br/>
      </w:r>
      <w:r w:rsidR="05475BAC" w:rsidRPr="00003FCC">
        <w:rPr>
          <w:rFonts w:ascii="Arial Narrow" w:hAnsi="Arial Narrow" w:cs="Times New Roman"/>
        </w:rPr>
        <w:t>z mającymi z</w:t>
      </w:r>
      <w:r w:rsidR="08BD2998" w:rsidRPr="00003FCC">
        <w:rPr>
          <w:rFonts w:ascii="Arial Narrow" w:hAnsi="Arial Narrow" w:cs="Times New Roman"/>
        </w:rPr>
        <w:t>astosowanie warunkami ustanowionymi w przepisach unijnych, krajowych, w tym przepisach dotyczących udzielania zamówień publicznych</w:t>
      </w:r>
      <w:r w:rsidR="792D0608" w:rsidRPr="00003FCC">
        <w:rPr>
          <w:rFonts w:ascii="Arial Narrow" w:hAnsi="Arial Narrow" w:cs="Times New Roman"/>
        </w:rPr>
        <w:t xml:space="preserve">, oraz innych obowiązkowych normach i wymogach. </w:t>
      </w:r>
    </w:p>
    <w:p w:rsidR="00033370" w:rsidRPr="00003FCC" w:rsidRDefault="00033370" w:rsidP="0042068D">
      <w:pPr>
        <w:spacing w:after="120" w:line="312" w:lineRule="auto"/>
        <w:jc w:val="both"/>
        <w:rPr>
          <w:rFonts w:ascii="Arial Narrow" w:hAnsi="Arial Narrow" w:cs="Times New Roman"/>
        </w:rPr>
      </w:pPr>
      <w:r w:rsidRPr="00003FCC">
        <w:rPr>
          <w:rFonts w:ascii="Arial Narrow" w:hAnsi="Arial Narrow" w:cs="Times New Roman"/>
        </w:rPr>
        <w:t>Ustanowione w ramach systemu kary są skuteczne, odstraszające oraz proporcjonalne</w:t>
      </w:r>
      <w:r w:rsidR="374605BD" w:rsidRPr="00003FCC">
        <w:rPr>
          <w:rFonts w:ascii="Arial Narrow" w:hAnsi="Arial Narrow" w:cs="Times New Roman"/>
        </w:rPr>
        <w:t>, przyjęty system kar uwzględnia dotkliwość, zasięg, trwałość, celowość oraz powtarzalność stwierdzonej niezgodności</w:t>
      </w:r>
      <w:r w:rsidRPr="00003FCC">
        <w:rPr>
          <w:rFonts w:ascii="Arial Narrow" w:hAnsi="Arial Narrow" w:cs="Times New Roman"/>
        </w:rPr>
        <w:t xml:space="preserve">. </w:t>
      </w:r>
    </w:p>
    <w:p w:rsidR="00033370" w:rsidRPr="00003FCC" w:rsidRDefault="00033370" w:rsidP="0042068D">
      <w:pPr>
        <w:spacing w:after="120" w:line="312" w:lineRule="auto"/>
        <w:jc w:val="both"/>
        <w:rPr>
          <w:rFonts w:ascii="Arial Narrow" w:hAnsi="Arial Narrow" w:cs="Times New Roman"/>
        </w:rPr>
      </w:pPr>
      <w:r w:rsidRPr="00003FCC">
        <w:rPr>
          <w:rFonts w:ascii="Arial Narrow" w:hAnsi="Arial Narrow" w:cs="Times New Roman"/>
        </w:rPr>
        <w:t>System kontroli i kar zostanie ustanowiony na podstawie doświadczeń z okresu programowania 2014-2020.</w:t>
      </w:r>
    </w:p>
    <w:p w:rsidR="00033370" w:rsidRPr="00003FCC" w:rsidRDefault="00033370" w:rsidP="00243A29">
      <w:pPr>
        <w:pBdr>
          <w:top w:val="dotted" w:sz="4" w:space="1" w:color="auto"/>
          <w:left w:val="dotted" w:sz="4" w:space="4" w:color="auto"/>
          <w:bottom w:val="dotted" w:sz="4" w:space="1" w:color="auto"/>
          <w:right w:val="dotted" w:sz="4" w:space="4" w:color="auto"/>
        </w:pBdr>
        <w:shd w:val="clear" w:color="auto" w:fill="D9E2F3" w:themeFill="accent5" w:themeFillTint="33"/>
        <w:spacing w:before="240" w:after="120" w:line="312" w:lineRule="auto"/>
        <w:jc w:val="both"/>
        <w:rPr>
          <w:rFonts w:ascii="Arial Narrow" w:hAnsi="Arial Narrow"/>
          <w:b/>
          <w:i/>
          <w:color w:val="FF0000"/>
        </w:rPr>
      </w:pPr>
      <w:r w:rsidRPr="00003FCC">
        <w:rPr>
          <w:rFonts w:ascii="Arial Narrow" w:hAnsi="Arial Narrow"/>
          <w:b/>
          <w:i/>
        </w:rPr>
        <w:t>Zintegrowany system zarządzania i kontroli (art. 63-73 projektu rozporządzenia horyzontalnego)</w:t>
      </w:r>
    </w:p>
    <w:p w:rsidR="00033370" w:rsidRPr="00003FCC" w:rsidRDefault="00033370" w:rsidP="61412E6D">
      <w:pPr>
        <w:pStyle w:val="bodytext"/>
        <w:spacing w:before="0" w:beforeAutospacing="0" w:after="120" w:afterAutospacing="0" w:line="312" w:lineRule="auto"/>
        <w:jc w:val="both"/>
        <w:rPr>
          <w:rFonts w:ascii="Arial Narrow" w:hAnsi="Arial Narrow"/>
          <w:sz w:val="22"/>
          <w:szCs w:val="22"/>
        </w:rPr>
      </w:pPr>
      <w:r w:rsidRPr="00003FCC">
        <w:rPr>
          <w:rFonts w:ascii="Arial Narrow" w:hAnsi="Arial Narrow"/>
          <w:sz w:val="22"/>
          <w:szCs w:val="22"/>
        </w:rPr>
        <w:t xml:space="preserve">ARiMR </w:t>
      </w:r>
      <w:r w:rsidR="535A0482" w:rsidRPr="00003FCC">
        <w:rPr>
          <w:rFonts w:ascii="Arial Narrow" w:hAnsi="Arial Narrow"/>
          <w:sz w:val="22"/>
          <w:szCs w:val="22"/>
        </w:rPr>
        <w:t xml:space="preserve">jest </w:t>
      </w:r>
      <w:r w:rsidRPr="00003FCC">
        <w:rPr>
          <w:rFonts w:ascii="Arial Narrow" w:hAnsi="Arial Narrow"/>
          <w:sz w:val="22"/>
          <w:szCs w:val="22"/>
        </w:rPr>
        <w:t>odpowiedzialn</w:t>
      </w:r>
      <w:r w:rsidR="4331C2A4" w:rsidRPr="00003FCC">
        <w:rPr>
          <w:rFonts w:ascii="Arial Narrow" w:hAnsi="Arial Narrow"/>
          <w:sz w:val="22"/>
          <w:szCs w:val="22"/>
        </w:rPr>
        <w:t>a</w:t>
      </w:r>
      <w:r w:rsidRPr="00003FCC">
        <w:rPr>
          <w:rFonts w:ascii="Arial Narrow" w:hAnsi="Arial Narrow"/>
          <w:sz w:val="22"/>
          <w:szCs w:val="22"/>
        </w:rPr>
        <w:t xml:space="preserve"> za prowadzenie zintegrowanego systemu zarządzania i kontroli (ang.</w:t>
      </w:r>
      <w:r w:rsidR="00A72CFC" w:rsidRPr="00003FCC">
        <w:rPr>
          <w:rFonts w:ascii="Arial Narrow" w:hAnsi="Arial Narrow"/>
          <w:sz w:val="22"/>
          <w:szCs w:val="22"/>
        </w:rPr>
        <w:t> </w:t>
      </w:r>
      <w:r w:rsidRPr="00003FCC">
        <w:rPr>
          <w:rFonts w:ascii="Arial Narrow" w:hAnsi="Arial Narrow"/>
          <w:sz w:val="22"/>
          <w:szCs w:val="22"/>
        </w:rPr>
        <w:t xml:space="preserve">IACS). </w:t>
      </w:r>
    </w:p>
    <w:p w:rsidR="00033370" w:rsidRPr="00003FCC" w:rsidRDefault="00033370" w:rsidP="0042068D">
      <w:pPr>
        <w:spacing w:after="120" w:line="312" w:lineRule="auto"/>
        <w:jc w:val="both"/>
        <w:rPr>
          <w:rFonts w:ascii="Arial Narrow" w:hAnsi="Arial Narrow"/>
        </w:rPr>
      </w:pPr>
      <w:r w:rsidRPr="00003FCC">
        <w:rPr>
          <w:rFonts w:ascii="Arial Narrow" w:hAnsi="Arial Narrow"/>
        </w:rPr>
        <w:t xml:space="preserve">Podstawowymi elementami IACS </w:t>
      </w:r>
      <w:r w:rsidR="7A443B96" w:rsidRPr="00003FCC">
        <w:rPr>
          <w:rFonts w:ascii="Arial Narrow" w:hAnsi="Arial Narrow"/>
        </w:rPr>
        <w:t>jest</w:t>
      </w:r>
      <w:r w:rsidRPr="00003FCC">
        <w:rPr>
          <w:rFonts w:ascii="Arial Narrow" w:hAnsi="Arial Narrow"/>
        </w:rPr>
        <w:t xml:space="preserve">: system identyfikacji działek rolnych (LPIS), wniosek geoprzestrzenny (GSAA), ewidencja producentów i siedzib stad, system kontroli i kar, System Identyfikacji i Rejestracji Zwierząt (IRZ). </w:t>
      </w:r>
    </w:p>
    <w:p w:rsidR="00033370" w:rsidRPr="00003FCC" w:rsidRDefault="00033370" w:rsidP="0042068D">
      <w:pPr>
        <w:spacing w:after="120" w:line="312" w:lineRule="auto"/>
        <w:jc w:val="both"/>
        <w:rPr>
          <w:rFonts w:ascii="Arial Narrow" w:hAnsi="Arial Narrow"/>
        </w:rPr>
      </w:pPr>
      <w:r w:rsidRPr="00003FCC">
        <w:rPr>
          <w:rFonts w:ascii="Arial Narrow" w:hAnsi="Arial Narrow"/>
        </w:rPr>
        <w:t xml:space="preserve">LPIS działa w technologii geograficznych systemów informacyjnych </w:t>
      </w:r>
      <w:r w:rsidRPr="00163A3A">
        <w:rPr>
          <w:rFonts w:ascii="Arial Narrow" w:hAnsi="Arial Narrow"/>
          <w:i/>
        </w:rPr>
        <w:t>GIS</w:t>
      </w:r>
      <w:r w:rsidR="00163A3A" w:rsidRPr="00163A3A">
        <w:rPr>
          <w:rFonts w:ascii="Arial Narrow" w:hAnsi="Arial Narrow"/>
          <w:i/>
        </w:rPr>
        <w:t xml:space="preserve"> - geograficzny system informacyjny</w:t>
      </w:r>
      <w:r w:rsidRPr="00003FCC">
        <w:rPr>
          <w:rFonts w:ascii="Arial Narrow" w:hAnsi="Arial Narrow"/>
        </w:rPr>
        <w:t>. Umożliwia potwierdzenie, czy dana działka rolna zgłoszona do płatności istnieje, czy położona jest na terenach uprawnionych do płatności i czy jej powierzchnia nie przekracza powierzchni uprawnionej do dopłat. Jedną z</w:t>
      </w:r>
      <w:r w:rsidR="00B153CF">
        <w:rPr>
          <w:rFonts w:ascii="Arial Narrow" w:hAnsi="Arial Narrow"/>
        </w:rPr>
        <w:t> </w:t>
      </w:r>
      <w:r w:rsidRPr="00003FCC">
        <w:rPr>
          <w:rFonts w:ascii="Arial Narrow" w:hAnsi="Arial Narrow"/>
        </w:rPr>
        <w:t>najważniejszych warstw referencyjnych LPIS jest cyfrowa ortofotomapa dla całego obszaru Polski, aktualizowana w cyklu 3-letnim.</w:t>
      </w:r>
    </w:p>
    <w:p w:rsidR="00033370" w:rsidRPr="00003FCC" w:rsidRDefault="00033370" w:rsidP="0042068D">
      <w:pPr>
        <w:spacing w:after="120" w:line="312" w:lineRule="auto"/>
        <w:jc w:val="both"/>
        <w:rPr>
          <w:rFonts w:ascii="Arial Narrow" w:hAnsi="Arial Narrow"/>
        </w:rPr>
      </w:pPr>
      <w:r w:rsidRPr="00003FCC">
        <w:rPr>
          <w:rFonts w:ascii="Arial Narrow" w:hAnsi="Arial Narrow"/>
        </w:rPr>
        <w:t>Wniosek geoprzestrzenny jest w pełni funkcjonalny. Objęci nim zostali wszyscy rolnicy wnioskujący o przyznanie jednolitej płatności obszarowej oraz płatności obszarowych w ramach PROW, tj. płatności rolno-środowiskowo-klimatycznej, płatności ekologicznej, płatności ONW, premii pielęgnacyjnej i premii zalesieniowej oraz płatności dobrostanowej.</w:t>
      </w:r>
    </w:p>
    <w:p w:rsidR="00033370" w:rsidRPr="00003FCC" w:rsidRDefault="00033370" w:rsidP="0042068D">
      <w:pPr>
        <w:spacing w:after="120" w:line="312" w:lineRule="auto"/>
        <w:jc w:val="both"/>
        <w:rPr>
          <w:rFonts w:ascii="Arial Narrow" w:hAnsi="Arial Narrow"/>
        </w:rPr>
      </w:pPr>
      <w:r w:rsidRPr="00003FCC">
        <w:rPr>
          <w:rFonts w:ascii="Arial Narrow" w:hAnsi="Arial Narrow"/>
        </w:rPr>
        <w:t>Wnioski o przyznanie płatności w ramach GSAA składać się będzie za pośrednictwem aplikacji eWniosekPlus dostępnej na stronie internetowej ARiMR.</w:t>
      </w:r>
    </w:p>
    <w:p w:rsidR="00033370" w:rsidRPr="00003FCC" w:rsidRDefault="00033370" w:rsidP="0042068D">
      <w:pPr>
        <w:spacing w:after="120" w:line="312" w:lineRule="auto"/>
        <w:jc w:val="both"/>
        <w:rPr>
          <w:rFonts w:ascii="Arial Narrow" w:hAnsi="Arial Narrow"/>
        </w:rPr>
      </w:pPr>
      <w:r w:rsidRPr="00003FCC">
        <w:rPr>
          <w:rFonts w:ascii="Arial Narrow" w:hAnsi="Arial Narrow"/>
        </w:rPr>
        <w:t>Ewidencja Producentów i Siedzib Stad to zbiór, który ewidencjonuje dane wszystkich podmiotów uczestniczących we współfinansowanych lub finansowanych ze środków UE mechanizmach oraz podmiotów objętych obowiązkiem identyfikacji i rejestracji zwierząt. Umożliwia ich rejestrację i jednoznaczną identyfikację.</w:t>
      </w:r>
    </w:p>
    <w:p w:rsidR="00033370" w:rsidRPr="00003FCC" w:rsidRDefault="00033370" w:rsidP="00243A29">
      <w:pPr>
        <w:pBdr>
          <w:top w:val="dotted" w:sz="4" w:space="1" w:color="auto"/>
          <w:left w:val="dotted" w:sz="4" w:space="4" w:color="auto"/>
          <w:bottom w:val="dotted" w:sz="4" w:space="1" w:color="auto"/>
          <w:right w:val="dotted" w:sz="4" w:space="4" w:color="auto"/>
        </w:pBdr>
        <w:shd w:val="clear" w:color="auto" w:fill="D9E2F3" w:themeFill="accent5" w:themeFillTint="33"/>
        <w:spacing w:before="240" w:after="120" w:line="312" w:lineRule="auto"/>
        <w:jc w:val="both"/>
        <w:rPr>
          <w:rFonts w:ascii="Arial Narrow" w:hAnsi="Arial Narrow" w:cs="Times New Roman"/>
          <w:b/>
          <w:i/>
        </w:rPr>
      </w:pPr>
      <w:r w:rsidRPr="00003FCC">
        <w:rPr>
          <w:rFonts w:ascii="Arial Narrow" w:hAnsi="Arial Narrow" w:cs="Times New Roman"/>
          <w:b/>
          <w:i/>
        </w:rPr>
        <w:t>Opis systemu kontroli i kar w IACS</w:t>
      </w:r>
    </w:p>
    <w:p w:rsidR="00033370" w:rsidRPr="00003FCC" w:rsidRDefault="00033370" w:rsidP="0042068D">
      <w:pPr>
        <w:spacing w:after="120" w:line="312" w:lineRule="auto"/>
        <w:jc w:val="both"/>
        <w:rPr>
          <w:rFonts w:ascii="Arial Narrow" w:hAnsi="Arial Narrow"/>
        </w:rPr>
      </w:pPr>
      <w:r w:rsidRPr="00003FCC">
        <w:rPr>
          <w:rFonts w:ascii="Arial Narrow" w:hAnsi="Arial Narrow"/>
        </w:rPr>
        <w:t>Kontrole wstępne, kontrole kompletności oraz kontrole administracyjne, w tym kontrole krzyżowe przeprowadzane będą w odniesieniu do 100% wniosków o przyznanie płatności, w celu weryfikacji kryteriów kwalifikowalności do otrzymania płatności. Kontrole te do czasu wdrożenia systemu monitorowania obszarów uzupełniane będą przez kontrole na miejscu</w:t>
      </w:r>
      <w:r w:rsidR="0194ECD7" w:rsidRPr="00003FCC">
        <w:rPr>
          <w:rFonts w:ascii="Arial Narrow" w:hAnsi="Arial Narrow"/>
        </w:rPr>
        <w:t>.</w:t>
      </w:r>
      <w:r w:rsidRPr="00003FCC">
        <w:rPr>
          <w:rFonts w:ascii="Arial Narrow" w:hAnsi="Arial Narrow"/>
        </w:rPr>
        <w:t xml:space="preserve"> </w:t>
      </w:r>
    </w:p>
    <w:p w:rsidR="00033370" w:rsidRPr="00003FCC" w:rsidRDefault="00033370" w:rsidP="0042068D">
      <w:pPr>
        <w:autoSpaceDE w:val="0"/>
        <w:autoSpaceDN w:val="0"/>
        <w:spacing w:after="120" w:line="312" w:lineRule="auto"/>
        <w:jc w:val="both"/>
        <w:rPr>
          <w:rFonts w:ascii="Arial Narrow" w:hAnsi="Arial Narrow"/>
        </w:rPr>
      </w:pPr>
      <w:r w:rsidRPr="00003FCC">
        <w:rPr>
          <w:rFonts w:ascii="Arial Narrow" w:hAnsi="Arial Narrow"/>
        </w:rPr>
        <w:t xml:space="preserve">Kontrole wniosków będą rozpoczynać się na etapie wypełniania wniosku przez rolnika w ramach geoprzestrzennego formularza wniosku (GSAA). W ramach kontroli wstępnych sprawdzane będzie </w:t>
      </w:r>
      <w:r w:rsidR="00AE5B99" w:rsidRPr="00003FCC">
        <w:rPr>
          <w:rFonts w:ascii="Arial Narrow" w:hAnsi="Arial Narrow"/>
        </w:rPr>
        <w:t>m.in.</w:t>
      </w:r>
      <w:r w:rsidRPr="00003FCC">
        <w:rPr>
          <w:rFonts w:ascii="Arial Narrow" w:hAnsi="Arial Narrow"/>
        </w:rPr>
        <w:t xml:space="preserve"> położenie deklarowanych upraw względem maksymalnego kwalifikowalnego obszaru (MKO) wyznaczonego w bazie LPIS, kompletność wniosku w zakresie wymaganych załączników. </w:t>
      </w:r>
    </w:p>
    <w:p w:rsidR="00033370" w:rsidRPr="00003FCC" w:rsidRDefault="00033370" w:rsidP="00243A29">
      <w:pPr>
        <w:pBdr>
          <w:top w:val="dotted" w:sz="4" w:space="1" w:color="auto"/>
          <w:left w:val="dotted" w:sz="4" w:space="4" w:color="auto"/>
          <w:bottom w:val="dotted" w:sz="4" w:space="1" w:color="auto"/>
          <w:right w:val="dotted" w:sz="4" w:space="4" w:color="auto"/>
        </w:pBdr>
        <w:shd w:val="clear" w:color="auto" w:fill="D9E2F3" w:themeFill="accent5" w:themeFillTint="33"/>
        <w:spacing w:before="240" w:after="120" w:line="312" w:lineRule="auto"/>
        <w:jc w:val="both"/>
        <w:rPr>
          <w:rFonts w:ascii="Arial Narrow" w:hAnsi="Arial Narrow" w:cs="Times New Roman"/>
          <w:b/>
          <w:i/>
        </w:rPr>
      </w:pPr>
      <w:r w:rsidRPr="00003FCC">
        <w:rPr>
          <w:rFonts w:ascii="Arial Narrow" w:hAnsi="Arial Narrow" w:cs="Times New Roman"/>
          <w:b/>
          <w:i/>
        </w:rPr>
        <w:t>Satelitarny system monitorowania obszarów</w:t>
      </w:r>
    </w:p>
    <w:p w:rsidR="00033370" w:rsidRPr="00003FCC" w:rsidRDefault="00033370" w:rsidP="0042068D">
      <w:pPr>
        <w:spacing w:after="120" w:line="312" w:lineRule="auto"/>
        <w:jc w:val="both"/>
        <w:rPr>
          <w:rFonts w:ascii="Arial Narrow" w:hAnsi="Arial Narrow"/>
        </w:rPr>
      </w:pPr>
      <w:r w:rsidRPr="00003FCC">
        <w:rPr>
          <w:rFonts w:ascii="Arial Narrow" w:hAnsi="Arial Narrow"/>
        </w:rPr>
        <w:t xml:space="preserve">W terminie przewidzianym przepisami UE </w:t>
      </w:r>
      <w:r w:rsidR="00D50BD0" w:rsidRPr="00003FCC">
        <w:rPr>
          <w:rFonts w:ascii="Arial Narrow" w:hAnsi="Arial Narrow"/>
        </w:rPr>
        <w:t>(nie później niż od 01.01.2024 r.)</w:t>
      </w:r>
      <w:r w:rsidR="00C96194" w:rsidRPr="00003FCC">
        <w:rPr>
          <w:rFonts w:ascii="Arial Narrow" w:hAnsi="Arial Narrow"/>
        </w:rPr>
        <w:t>,</w:t>
      </w:r>
      <w:r w:rsidR="00D50BD0" w:rsidRPr="00003FCC">
        <w:rPr>
          <w:rFonts w:ascii="Arial Narrow" w:hAnsi="Arial Narrow"/>
        </w:rPr>
        <w:t xml:space="preserve"> </w:t>
      </w:r>
      <w:r w:rsidRPr="00003FCC">
        <w:rPr>
          <w:rFonts w:ascii="Arial Narrow" w:hAnsi="Arial Narrow"/>
        </w:rPr>
        <w:t xml:space="preserve">wdrożony zostanie satelitarny system monitorowania obszarów (działalności rolniczej) z wykorzystaniem zobrazowań satelitarnych Sentinel. System ten wdrażany będzie stopniowo aż do osiągnięcia poziomu ogólnokrajowego. </w:t>
      </w:r>
    </w:p>
    <w:p w:rsidR="00033370" w:rsidRPr="00003FCC" w:rsidRDefault="00033370" w:rsidP="0042068D">
      <w:pPr>
        <w:spacing w:after="120" w:line="312" w:lineRule="auto"/>
        <w:jc w:val="both"/>
        <w:rPr>
          <w:rFonts w:ascii="Arial Narrow" w:hAnsi="Arial Narrow"/>
        </w:rPr>
      </w:pPr>
      <w:r w:rsidRPr="00003FCC">
        <w:rPr>
          <w:rFonts w:ascii="Arial Narrow" w:hAnsi="Arial Narrow"/>
        </w:rPr>
        <w:t xml:space="preserve">W przypadkach, gdy wyniki satelitarnego monitorowania nie będą jednoznaczne, system kontroli będzie uzupełniany poprzez wykorzystanie </w:t>
      </w:r>
      <w:r w:rsidR="009D4982" w:rsidRPr="00003FCC">
        <w:rPr>
          <w:rFonts w:ascii="Arial Narrow" w:hAnsi="Arial Narrow"/>
        </w:rPr>
        <w:t xml:space="preserve">innych danych o co najmniej równoważnej wartości np. </w:t>
      </w:r>
      <w:r w:rsidRPr="00003FCC">
        <w:rPr>
          <w:rFonts w:ascii="Arial Narrow" w:hAnsi="Arial Narrow"/>
        </w:rPr>
        <w:t xml:space="preserve">zdjęć z geo-lokalizacją oraz systemem tradycyjnych kontroli na miejscu. </w:t>
      </w:r>
    </w:p>
    <w:p w:rsidR="00033370" w:rsidRPr="00003FCC" w:rsidRDefault="00033370" w:rsidP="00243A29">
      <w:pPr>
        <w:pBdr>
          <w:top w:val="dotted" w:sz="4" w:space="1" w:color="auto"/>
          <w:left w:val="dotted" w:sz="4" w:space="4" w:color="auto"/>
          <w:bottom w:val="dotted" w:sz="4" w:space="1" w:color="auto"/>
          <w:right w:val="dotted" w:sz="4" w:space="4" w:color="auto"/>
        </w:pBdr>
        <w:shd w:val="clear" w:color="auto" w:fill="D9E2F3" w:themeFill="accent5" w:themeFillTint="33"/>
        <w:spacing w:before="240" w:after="120" w:line="312" w:lineRule="auto"/>
        <w:jc w:val="both"/>
        <w:rPr>
          <w:rFonts w:ascii="Arial Narrow" w:hAnsi="Arial Narrow" w:cs="Times New Roman"/>
          <w:b/>
          <w:i/>
        </w:rPr>
      </w:pPr>
      <w:r w:rsidRPr="00003FCC">
        <w:rPr>
          <w:rFonts w:ascii="Arial Narrow" w:hAnsi="Arial Narrow" w:cs="Times New Roman"/>
          <w:b/>
          <w:i/>
        </w:rPr>
        <w:t xml:space="preserve">Opis systemu kontroli i kar w ramach warunkowości </w:t>
      </w:r>
      <w:r w:rsidR="00E74FF3" w:rsidRPr="00003FCC">
        <w:rPr>
          <w:rFonts w:ascii="Arial Narrow" w:hAnsi="Arial Narrow" w:cs="Times New Roman"/>
          <w:b/>
          <w:i/>
        </w:rPr>
        <w:t>(art. 84-87 projektu rozporządzenia horyzontalnego)</w:t>
      </w:r>
    </w:p>
    <w:p w:rsidR="00033370" w:rsidRPr="00003FCC" w:rsidRDefault="00033370" w:rsidP="03078880">
      <w:pPr>
        <w:pStyle w:val="Text1"/>
        <w:spacing w:before="0" w:line="312" w:lineRule="auto"/>
        <w:ind w:left="0"/>
        <w:rPr>
          <w:rFonts w:ascii="Arial Narrow" w:hAnsi="Arial Narrow"/>
          <w:sz w:val="22"/>
        </w:rPr>
      </w:pPr>
      <w:r w:rsidRPr="00003FCC">
        <w:rPr>
          <w:rFonts w:ascii="Arial Narrow" w:hAnsi="Arial Narrow"/>
          <w:sz w:val="22"/>
        </w:rPr>
        <w:t>Beneficjenci interwencji w formie płatności bezpośrednich</w:t>
      </w:r>
      <w:r w:rsidR="782D6992" w:rsidRPr="00003FCC">
        <w:rPr>
          <w:rFonts w:ascii="Arial Narrow" w:hAnsi="Arial Narrow"/>
          <w:sz w:val="22"/>
        </w:rPr>
        <w:t xml:space="preserve"> </w:t>
      </w:r>
      <w:r w:rsidRPr="00003FCC">
        <w:rPr>
          <w:rFonts w:ascii="Arial Narrow" w:hAnsi="Arial Narrow"/>
          <w:sz w:val="22"/>
        </w:rPr>
        <w:t>oraz niektórych interwencji II filaru (m.in rolno-środowiskowo-klimatycznych, ONW</w:t>
      </w:r>
      <w:r w:rsidR="65E481E4" w:rsidRPr="00003FCC">
        <w:rPr>
          <w:rFonts w:ascii="Arial Narrow" w:hAnsi="Arial Narrow"/>
          <w:sz w:val="22"/>
        </w:rPr>
        <w:t xml:space="preserve"> </w:t>
      </w:r>
      <w:r w:rsidR="735A777A" w:rsidRPr="00003FCC">
        <w:rPr>
          <w:rFonts w:ascii="Arial Narrow" w:hAnsi="Arial Narrow"/>
          <w:sz w:val="22"/>
        </w:rPr>
        <w:t xml:space="preserve">oraz </w:t>
      </w:r>
      <w:r w:rsidR="7F0ED8D3" w:rsidRPr="00003FCC">
        <w:rPr>
          <w:rFonts w:ascii="Arial Narrow" w:hAnsi="Arial Narrow"/>
          <w:sz w:val="22"/>
        </w:rPr>
        <w:t xml:space="preserve">premii </w:t>
      </w:r>
      <w:r w:rsidR="357AAC69" w:rsidRPr="00003FCC">
        <w:rPr>
          <w:rFonts w:ascii="Arial Narrow" w:hAnsi="Arial Narrow"/>
          <w:sz w:val="22"/>
        </w:rPr>
        <w:t xml:space="preserve">pielęgnacyjnych i </w:t>
      </w:r>
      <w:r w:rsidRPr="00003FCC">
        <w:rPr>
          <w:rFonts w:ascii="Arial Narrow" w:hAnsi="Arial Narrow"/>
          <w:sz w:val="22"/>
        </w:rPr>
        <w:t>zalesi</w:t>
      </w:r>
      <w:r w:rsidR="50BE542C" w:rsidRPr="00003FCC">
        <w:rPr>
          <w:rFonts w:ascii="Arial Narrow" w:hAnsi="Arial Narrow"/>
          <w:sz w:val="22"/>
        </w:rPr>
        <w:t>eniowych</w:t>
      </w:r>
      <w:r w:rsidRPr="00003FCC">
        <w:rPr>
          <w:rFonts w:ascii="Arial Narrow" w:hAnsi="Arial Narrow"/>
          <w:sz w:val="22"/>
        </w:rPr>
        <w:t>) zobowiązani będą do przestrzegania obowiązków wynikających z warunkowości. Niewywiązywanie się z tego obowiązku, w</w:t>
      </w:r>
      <w:r w:rsidR="00B153CF">
        <w:rPr>
          <w:rFonts w:ascii="Arial Narrow" w:hAnsi="Arial Narrow"/>
          <w:sz w:val="22"/>
        </w:rPr>
        <w:t> </w:t>
      </w:r>
      <w:r w:rsidRPr="00003FCC">
        <w:rPr>
          <w:rFonts w:ascii="Arial Narrow" w:hAnsi="Arial Narrow"/>
          <w:sz w:val="22"/>
        </w:rPr>
        <w:t xml:space="preserve">którymkolwiek momencie danego roku kalendarzowego, będzie skutkować nałożeniem kar administracyjnych na beneficjentów. Kary administracyjne będzie się stosować jedynie w przypadku gdy niezgodność jest wynikiem działania lub zaniechania, które można bezpośrednio przypisać danemu beneficjentowi oraz w przypadku gdy niezgodność związana jest z działalnością rolniczą beneficjenta </w:t>
      </w:r>
      <w:r w:rsidR="00AE4B52" w:rsidRPr="00003FCC">
        <w:rPr>
          <w:rFonts w:ascii="Arial Narrow" w:hAnsi="Arial Narrow"/>
          <w:sz w:val="22"/>
        </w:rPr>
        <w:t xml:space="preserve">lub </w:t>
      </w:r>
      <w:r w:rsidRPr="00003FCC">
        <w:rPr>
          <w:rFonts w:ascii="Arial Narrow" w:hAnsi="Arial Narrow"/>
          <w:sz w:val="22"/>
        </w:rPr>
        <w:t xml:space="preserve">dotyczy gospodarstwa rolnego </w:t>
      </w:r>
      <w:r w:rsidR="00AE4B52" w:rsidRPr="00003FCC">
        <w:rPr>
          <w:rFonts w:ascii="Arial Narrow" w:hAnsi="Arial Narrow"/>
          <w:sz w:val="22"/>
        </w:rPr>
        <w:t>lub innego obszaru zarządzanego przez</w:t>
      </w:r>
      <w:r w:rsidRPr="00003FCC">
        <w:rPr>
          <w:rFonts w:ascii="Arial Narrow" w:hAnsi="Arial Narrow"/>
          <w:sz w:val="22"/>
        </w:rPr>
        <w:t xml:space="preserve"> beneficjenta.</w:t>
      </w:r>
    </w:p>
    <w:p w:rsidR="00033370" w:rsidRPr="00003FCC" w:rsidRDefault="00033370" w:rsidP="0042068D">
      <w:pPr>
        <w:pStyle w:val="NIEARTTEKSTtekstnieartykuowanynppodstprawnarozplubpreambua"/>
        <w:spacing w:before="0" w:after="120" w:line="312" w:lineRule="auto"/>
        <w:ind w:firstLine="0"/>
        <w:rPr>
          <w:rFonts w:ascii="Arial Narrow" w:hAnsi="Arial Narrow" w:cs="Times New Roman"/>
          <w:sz w:val="22"/>
          <w:szCs w:val="22"/>
        </w:rPr>
      </w:pPr>
      <w:r w:rsidRPr="00003FCC">
        <w:rPr>
          <w:rFonts w:ascii="Arial Narrow" w:hAnsi="Arial Narrow" w:cs="Times New Roman"/>
          <w:sz w:val="22"/>
          <w:szCs w:val="22"/>
        </w:rPr>
        <w:t>Stosowany system sankcji uwzględni dotkliwość, zasięg, trwałość oraz powtarzalność stwierdzonej niezgodności. Zmniejszenie będzie wynosić z zasady 1%, 3% lub 5%</w:t>
      </w:r>
      <w:r w:rsidR="00AE4B52" w:rsidRPr="00003FCC">
        <w:rPr>
          <w:rFonts w:ascii="Arial Narrow" w:hAnsi="Arial Narrow" w:cs="Times New Roman"/>
          <w:sz w:val="22"/>
          <w:szCs w:val="22"/>
        </w:rPr>
        <w:t>, a w przypadku poważnych naruszeń (gdy stwierdzona niezgodność ma poważne konsekwencje dla osiągnięcia celu danej normy lub wymogu) może nawet prowadzić do całkowitej utraty kwoty płatności. Natomiast w przypadku, gdy niezgodność nie ma lub ma tylko nieznaczne konsekwencje dla osiągnięcia celu danej normy lub wymogu, nie nakłada się sankcji. Możliwe jest wdrożenie niezgodności celowej, z wyższym niż zasadniczy poziomem sankcji.</w:t>
      </w:r>
    </w:p>
    <w:p w:rsidR="00033370" w:rsidRPr="00003FCC" w:rsidRDefault="00033370" w:rsidP="0042068D">
      <w:pPr>
        <w:pStyle w:val="NIEARTTEKSTtekstnieartykuowanynppodstprawnarozplubpreambua"/>
        <w:spacing w:before="0" w:after="120" w:line="312" w:lineRule="auto"/>
        <w:ind w:firstLine="0"/>
        <w:rPr>
          <w:rFonts w:ascii="Arial Narrow" w:hAnsi="Arial Narrow" w:cs="Times New Roman"/>
          <w:sz w:val="22"/>
          <w:szCs w:val="22"/>
        </w:rPr>
      </w:pPr>
      <w:r w:rsidRPr="00003FCC">
        <w:rPr>
          <w:rFonts w:ascii="Arial Narrow" w:hAnsi="Arial Narrow" w:cs="Times New Roman"/>
          <w:sz w:val="22"/>
          <w:szCs w:val="22"/>
        </w:rPr>
        <w:t>W ramach systemu kontroli warunkowości corocznie kontrolą na miejscu objętych będzie co najmniej 1% gospodarstw.</w:t>
      </w:r>
    </w:p>
    <w:p w:rsidR="00AE4B52" w:rsidRPr="00003FCC" w:rsidRDefault="00AE4B52" w:rsidP="00AE4B52">
      <w:pPr>
        <w:suppressAutoHyphens/>
        <w:autoSpaceDE w:val="0"/>
        <w:autoSpaceDN w:val="0"/>
        <w:adjustRightInd w:val="0"/>
        <w:spacing w:after="120" w:line="312" w:lineRule="auto"/>
        <w:jc w:val="both"/>
        <w:rPr>
          <w:rFonts w:ascii="Arial Narrow" w:eastAsia="Times New Roman" w:hAnsi="Arial Narrow" w:cs="Times New Roman"/>
          <w:bCs/>
          <w:lang w:eastAsia="pl-PL"/>
        </w:rPr>
      </w:pPr>
      <w:r w:rsidRPr="00003FCC">
        <w:rPr>
          <w:rFonts w:ascii="Arial Narrow" w:eastAsia="Times New Roman" w:hAnsi="Arial Narrow" w:cs="Times New Roman"/>
          <w:bCs/>
          <w:lang w:eastAsia="pl-PL"/>
        </w:rPr>
        <w:t>Małe gospodarstwa o powierzchni nieprzekraczającej 5 ha użytków rolnych mogą zostać objęte uproszczonym system kontroli warunkowości. W tym systemie, w przypadku stwierdzenia niezgodności nie będzie nakładać się sankcji, z wyjątkiem niezgodności mających poważne konsekwencje dla osiągniecia celów danej normy lub wymogu. Ponadto, w ramach tego systemu możliwe będzie wykluczenie z kontroli na miejscu weryfikacji obowiązków warunkowości, w przypadkach gdy można wykazać, że przypadki niezgodności nie mają poważnych konsekwencji dla osiągnięcia celów warunkowości.</w:t>
      </w:r>
    </w:p>
    <w:p w:rsidR="00033370" w:rsidRPr="00003FCC" w:rsidRDefault="00033370" w:rsidP="00243A29">
      <w:pPr>
        <w:pBdr>
          <w:top w:val="dotted" w:sz="4" w:space="1" w:color="auto"/>
          <w:left w:val="dotted" w:sz="4" w:space="4" w:color="auto"/>
          <w:bottom w:val="dotted" w:sz="4" w:space="1" w:color="auto"/>
          <w:right w:val="dotted" w:sz="4" w:space="4" w:color="auto"/>
        </w:pBdr>
        <w:shd w:val="clear" w:color="auto" w:fill="D9E2F3" w:themeFill="accent5" w:themeFillTint="33"/>
        <w:spacing w:before="240" w:after="120" w:line="312" w:lineRule="auto"/>
        <w:jc w:val="both"/>
        <w:rPr>
          <w:rFonts w:ascii="Arial Narrow" w:hAnsi="Arial Narrow" w:cs="Times New Roman"/>
          <w:b/>
        </w:rPr>
      </w:pPr>
      <w:r w:rsidRPr="00003FCC">
        <w:rPr>
          <w:rFonts w:ascii="Arial Narrow" w:hAnsi="Arial Narrow" w:cs="Times New Roman"/>
          <w:b/>
        </w:rPr>
        <w:t xml:space="preserve">Interwencje </w:t>
      </w:r>
      <w:r w:rsidRPr="00003FCC">
        <w:rPr>
          <w:rFonts w:ascii="Arial Narrow" w:hAnsi="Arial Narrow" w:cs="Times New Roman"/>
          <w:b/>
          <w:i/>
        </w:rPr>
        <w:t>sektorowe</w:t>
      </w:r>
    </w:p>
    <w:p w:rsidR="00033370" w:rsidRPr="00003FCC" w:rsidRDefault="00033370" w:rsidP="0042068D">
      <w:pPr>
        <w:spacing w:after="120" w:line="312" w:lineRule="auto"/>
        <w:jc w:val="both"/>
        <w:rPr>
          <w:rFonts w:ascii="Arial Narrow" w:hAnsi="Arial Narrow" w:cs="Times New Roman"/>
          <w:b/>
          <w:i/>
        </w:rPr>
      </w:pPr>
      <w:r w:rsidRPr="00003FCC">
        <w:rPr>
          <w:rFonts w:ascii="Arial Narrow" w:hAnsi="Arial Narrow" w:cs="Times New Roman"/>
          <w:b/>
          <w:i/>
        </w:rPr>
        <w:t>- w sektorze pszczelarskim</w:t>
      </w:r>
    </w:p>
    <w:p w:rsidR="00033370" w:rsidRPr="00003FCC" w:rsidRDefault="19B1BCEB" w:rsidP="0042068D">
      <w:pPr>
        <w:spacing w:after="120" w:line="312" w:lineRule="auto"/>
        <w:jc w:val="both"/>
        <w:rPr>
          <w:rFonts w:ascii="Arial Narrow" w:hAnsi="Arial Narrow" w:cs="Times New Roman"/>
        </w:rPr>
      </w:pPr>
      <w:r w:rsidRPr="00003FCC">
        <w:rPr>
          <w:rFonts w:ascii="Arial Narrow" w:hAnsi="Arial Narrow" w:cs="Times New Roman"/>
        </w:rPr>
        <w:t>P</w:t>
      </w:r>
      <w:r w:rsidRPr="00003FCC">
        <w:rPr>
          <w:rFonts w:ascii="Arial Narrow" w:eastAsia="Arial Narrow" w:hAnsi="Arial Narrow" w:cs="Arial Narrow"/>
          <w:color w:val="333333"/>
        </w:rPr>
        <w:t>odmiotem odpowiedzialnym za kontrole jest</w:t>
      </w:r>
      <w:r w:rsidRPr="00003FCC">
        <w:rPr>
          <w:rFonts w:ascii="Arial Narrow" w:eastAsia="Arial Narrow" w:hAnsi="Arial Narrow" w:cs="Arial Narrow"/>
        </w:rPr>
        <w:t xml:space="preserve"> </w:t>
      </w:r>
      <w:r w:rsidR="00033370" w:rsidRPr="00003FCC">
        <w:rPr>
          <w:rFonts w:ascii="Arial Narrow" w:hAnsi="Arial Narrow" w:cs="Times New Roman"/>
        </w:rPr>
        <w:t>KOWR</w:t>
      </w:r>
      <w:r w:rsidR="79F72A4F" w:rsidRPr="00003FCC">
        <w:rPr>
          <w:rFonts w:ascii="Arial Narrow" w:hAnsi="Arial Narrow" w:cs="Times New Roman"/>
        </w:rPr>
        <w:t>.</w:t>
      </w:r>
      <w:r w:rsidR="00033370" w:rsidRPr="00003FCC">
        <w:rPr>
          <w:rFonts w:ascii="Arial Narrow" w:hAnsi="Arial Narrow" w:cs="Times New Roman"/>
        </w:rPr>
        <w:t xml:space="preserve"> </w:t>
      </w:r>
      <w:r w:rsidR="09C40B16" w:rsidRPr="00003FCC">
        <w:rPr>
          <w:rFonts w:ascii="Arial Narrow" w:hAnsi="Arial Narrow" w:cs="Times New Roman"/>
        </w:rPr>
        <w:t>P</w:t>
      </w:r>
      <w:r w:rsidR="00033370" w:rsidRPr="00003FCC">
        <w:rPr>
          <w:rFonts w:ascii="Arial Narrow" w:hAnsi="Arial Narrow" w:cs="Times New Roman"/>
        </w:rPr>
        <w:t>rzeprowadz</w:t>
      </w:r>
      <w:r w:rsidR="0857E331" w:rsidRPr="00003FCC">
        <w:rPr>
          <w:rFonts w:ascii="Arial Narrow" w:hAnsi="Arial Narrow" w:cs="Times New Roman"/>
        </w:rPr>
        <w:t>a</w:t>
      </w:r>
      <w:r w:rsidR="00033370" w:rsidRPr="00003FCC">
        <w:rPr>
          <w:rFonts w:ascii="Arial Narrow" w:hAnsi="Arial Narrow" w:cs="Times New Roman"/>
        </w:rPr>
        <w:t xml:space="preserve"> kontrole dotyczące działalności podmiotów uprawnionych, biorących udział w realizacji interwencji oraz prowadzonej przez nich księgowości. W przypadku kontroli na miejscu będzie kontrolowanych co najmniej 5% wnioskodawców oraz co najmniej 1% odbiorców końcowych pomocy wybranych losowo wśród kontrolowanych wnioskodawców. Podczas sprawdzenia kontrolnego będzie potwierdzane czy:</w:t>
      </w:r>
    </w:p>
    <w:p w:rsidR="00033370" w:rsidRPr="00003FCC" w:rsidRDefault="00033370" w:rsidP="004B3E72">
      <w:pPr>
        <w:pStyle w:val="Akapitzlist"/>
        <w:numPr>
          <w:ilvl w:val="1"/>
          <w:numId w:val="53"/>
        </w:numPr>
        <w:spacing w:after="120" w:line="312" w:lineRule="auto"/>
        <w:ind w:left="426" w:hanging="426"/>
        <w:jc w:val="both"/>
        <w:rPr>
          <w:rFonts w:ascii="Arial Narrow" w:hAnsi="Arial Narrow" w:cs="Times New Roman"/>
        </w:rPr>
      </w:pPr>
      <w:r w:rsidRPr="00003FCC">
        <w:rPr>
          <w:rFonts w:ascii="Arial Narrow" w:hAnsi="Arial Narrow" w:cs="Times New Roman"/>
        </w:rPr>
        <w:t xml:space="preserve">interwencje w sektorze pszczelarskim, w szczególności dotyczące inwestycji i usług, są właściwie realizowane; </w:t>
      </w:r>
    </w:p>
    <w:p w:rsidR="00033370" w:rsidRPr="00003FCC" w:rsidRDefault="00033370" w:rsidP="004B3E72">
      <w:pPr>
        <w:pStyle w:val="Akapitzlist"/>
        <w:numPr>
          <w:ilvl w:val="1"/>
          <w:numId w:val="53"/>
        </w:numPr>
        <w:spacing w:after="120" w:line="312" w:lineRule="auto"/>
        <w:ind w:left="426" w:hanging="426"/>
        <w:jc w:val="both"/>
        <w:rPr>
          <w:rFonts w:ascii="Arial Narrow" w:hAnsi="Arial Narrow" w:cs="Times New Roman"/>
        </w:rPr>
      </w:pPr>
      <w:r w:rsidRPr="00003FCC">
        <w:rPr>
          <w:rFonts w:ascii="Arial Narrow" w:hAnsi="Arial Narrow" w:cs="Times New Roman"/>
        </w:rPr>
        <w:t>faktycznie poniesione koszty odpowiadają wnioskowanemu wsparciu finansowemu;</w:t>
      </w:r>
    </w:p>
    <w:p w:rsidR="00033370" w:rsidRPr="00003FCC" w:rsidRDefault="00033370" w:rsidP="004B3E72">
      <w:pPr>
        <w:pStyle w:val="Akapitzlist"/>
        <w:numPr>
          <w:ilvl w:val="1"/>
          <w:numId w:val="53"/>
        </w:numPr>
        <w:spacing w:after="120" w:line="312" w:lineRule="auto"/>
        <w:ind w:left="426" w:hanging="426"/>
        <w:jc w:val="both"/>
        <w:rPr>
          <w:rFonts w:ascii="Arial Narrow" w:hAnsi="Arial Narrow" w:cs="Times New Roman"/>
        </w:rPr>
      </w:pPr>
      <w:r w:rsidRPr="00003FCC">
        <w:rPr>
          <w:rFonts w:ascii="Arial Narrow" w:hAnsi="Arial Narrow" w:cs="Times New Roman"/>
        </w:rPr>
        <w:t>zadeklarowana liczba pni pszczelich odpowiada stwierdzonej liczbie pni utrzymywanych przez beneficjenta, przy uwzględnieniu dodatkowych danych przedstawionych przez pszczelarza w zakresie jego działalności w</w:t>
      </w:r>
      <w:r w:rsidR="008E7BC6" w:rsidRPr="00003FCC">
        <w:rPr>
          <w:rFonts w:ascii="Arial Narrow" w:hAnsi="Arial Narrow" w:cs="Times New Roman"/>
        </w:rPr>
        <w:t> </w:t>
      </w:r>
      <w:r w:rsidRPr="00003FCC">
        <w:rPr>
          <w:rFonts w:ascii="Arial Narrow" w:hAnsi="Arial Narrow" w:cs="Times New Roman"/>
        </w:rPr>
        <w:t>ciągu danego roku pszczelarskiego.</w:t>
      </w:r>
    </w:p>
    <w:p w:rsidR="00033370" w:rsidRPr="00003FCC" w:rsidRDefault="00033370" w:rsidP="5F77E19B">
      <w:pPr>
        <w:spacing w:after="120" w:line="312" w:lineRule="auto"/>
        <w:jc w:val="both"/>
        <w:rPr>
          <w:rFonts w:ascii="Arial Narrow" w:hAnsi="Arial Narrow" w:cs="Times New Roman"/>
          <w:b/>
          <w:i/>
          <w:iCs/>
        </w:rPr>
      </w:pPr>
      <w:r w:rsidRPr="00003FCC">
        <w:rPr>
          <w:rFonts w:ascii="Arial Narrow" w:hAnsi="Arial Narrow" w:cs="Times New Roman"/>
          <w:b/>
          <w:i/>
          <w:iCs/>
        </w:rPr>
        <w:t>- w sektorze owoców i warzyw i w pozostałych sektorach</w:t>
      </w:r>
    </w:p>
    <w:p w:rsidR="00033370" w:rsidRPr="00003FCC" w:rsidRDefault="2A72B028" w:rsidP="004B3E72">
      <w:pPr>
        <w:pStyle w:val="Akapitzlist"/>
        <w:numPr>
          <w:ilvl w:val="1"/>
          <w:numId w:val="55"/>
        </w:numPr>
        <w:spacing w:after="120" w:line="312" w:lineRule="auto"/>
        <w:ind w:left="426" w:hanging="426"/>
        <w:jc w:val="both"/>
        <w:rPr>
          <w:rFonts w:ascii="Arial Narrow" w:hAnsi="Arial Narrow" w:cs="Times New Roman"/>
        </w:rPr>
      </w:pPr>
      <w:r w:rsidRPr="00003FCC">
        <w:rPr>
          <w:rFonts w:ascii="Arial Narrow" w:eastAsia="Arial Narrow" w:hAnsi="Arial Narrow" w:cs="Arial Narrow"/>
          <w:color w:val="333333"/>
        </w:rPr>
        <w:t xml:space="preserve">Podmiotem odpowiedzialnym za kontrole jest </w:t>
      </w:r>
      <w:r w:rsidR="5F77E19B" w:rsidRPr="00003FCC">
        <w:rPr>
          <w:rFonts w:ascii="Arial Narrow" w:hAnsi="Arial Narrow" w:cs="Times New Roman"/>
        </w:rPr>
        <w:t>ARiMR</w:t>
      </w:r>
      <w:r w:rsidR="023D345F" w:rsidRPr="00003FCC">
        <w:rPr>
          <w:rFonts w:ascii="Arial Narrow" w:hAnsi="Arial Narrow" w:cs="Times New Roman"/>
        </w:rPr>
        <w:t>.</w:t>
      </w:r>
      <w:r w:rsidR="5F77E19B" w:rsidRPr="00003FCC">
        <w:rPr>
          <w:rFonts w:ascii="Arial Narrow" w:eastAsia="Arial Narrow" w:hAnsi="Arial Narrow" w:cs="Arial Narrow"/>
        </w:rPr>
        <w:t xml:space="preserve"> </w:t>
      </w:r>
      <w:r w:rsidR="5F77E19B" w:rsidRPr="00003FCC">
        <w:rPr>
          <w:rFonts w:ascii="Arial Narrow" w:hAnsi="Arial Narrow" w:cs="Times New Roman"/>
        </w:rPr>
        <w:t xml:space="preserve">W przypadku kontroli na miejscu będzie kontrolowanych co najmniej 30% łącznej wnioskowanej pomocy w każdym roku. Każda organizacja producentów, która realizuje program operacyjny jest kontrolowana przynajmniej raz na trzy lata. </w:t>
      </w:r>
      <w:r w:rsidR="00033370" w:rsidRPr="00003FCC">
        <w:rPr>
          <w:rFonts w:ascii="Arial Narrow" w:hAnsi="Arial Narrow" w:cs="Times New Roman"/>
        </w:rPr>
        <w:t xml:space="preserve"> </w:t>
      </w:r>
    </w:p>
    <w:p w:rsidR="00033370" w:rsidRPr="00003FCC" w:rsidRDefault="00033370" w:rsidP="0042068D">
      <w:pPr>
        <w:spacing w:after="120" w:line="312" w:lineRule="auto"/>
        <w:jc w:val="both"/>
        <w:rPr>
          <w:rFonts w:ascii="Arial Narrow" w:hAnsi="Arial Narrow" w:cs="Times New Roman"/>
        </w:rPr>
      </w:pPr>
      <w:r w:rsidRPr="00003FCC">
        <w:rPr>
          <w:rFonts w:ascii="Arial Narrow" w:hAnsi="Arial Narrow" w:cs="Times New Roman"/>
        </w:rPr>
        <w:t>Kontrole na miejscu dotyczą w szczególności:</w:t>
      </w:r>
    </w:p>
    <w:p w:rsidR="00033370" w:rsidRPr="00003FCC" w:rsidRDefault="00033370" w:rsidP="004B3E72">
      <w:pPr>
        <w:pStyle w:val="Akapitzlist"/>
        <w:numPr>
          <w:ilvl w:val="1"/>
          <w:numId w:val="54"/>
        </w:numPr>
        <w:tabs>
          <w:tab w:val="left" w:pos="426"/>
        </w:tabs>
        <w:spacing w:after="120" w:line="312" w:lineRule="auto"/>
        <w:ind w:hanging="1440"/>
        <w:jc w:val="both"/>
        <w:rPr>
          <w:rFonts w:ascii="Arial Narrow" w:hAnsi="Arial Narrow" w:cs="Times New Roman"/>
        </w:rPr>
      </w:pPr>
      <w:r w:rsidRPr="00003FCC">
        <w:rPr>
          <w:rFonts w:ascii="Arial Narrow" w:hAnsi="Arial Narrow" w:cs="Times New Roman"/>
        </w:rPr>
        <w:t>zgodności z kryteriami uznania na dany rok;</w:t>
      </w:r>
    </w:p>
    <w:p w:rsidR="00033370" w:rsidRPr="00003FCC" w:rsidRDefault="00033370" w:rsidP="004B3E72">
      <w:pPr>
        <w:pStyle w:val="Akapitzlist"/>
        <w:numPr>
          <w:ilvl w:val="1"/>
          <w:numId w:val="54"/>
        </w:numPr>
        <w:tabs>
          <w:tab w:val="left" w:pos="426"/>
        </w:tabs>
        <w:spacing w:after="120" w:line="312" w:lineRule="auto"/>
        <w:ind w:hanging="1440"/>
        <w:jc w:val="both"/>
        <w:rPr>
          <w:rFonts w:ascii="Arial Narrow" w:hAnsi="Arial Narrow" w:cs="Times New Roman"/>
        </w:rPr>
      </w:pPr>
      <w:r w:rsidRPr="00003FCC">
        <w:rPr>
          <w:rFonts w:ascii="Arial Narrow" w:hAnsi="Arial Narrow" w:cs="Times New Roman"/>
        </w:rPr>
        <w:t xml:space="preserve">realizacji działań i zgodności z programem operacyjnym; </w:t>
      </w:r>
    </w:p>
    <w:p w:rsidR="00033370" w:rsidRPr="00003FCC" w:rsidRDefault="00033370" w:rsidP="004B3E72">
      <w:pPr>
        <w:pStyle w:val="Akapitzlist"/>
        <w:numPr>
          <w:ilvl w:val="1"/>
          <w:numId w:val="54"/>
        </w:numPr>
        <w:tabs>
          <w:tab w:val="left" w:pos="426"/>
        </w:tabs>
        <w:spacing w:after="120" w:line="312" w:lineRule="auto"/>
        <w:ind w:hanging="1440"/>
        <w:jc w:val="both"/>
        <w:rPr>
          <w:rFonts w:ascii="Arial Narrow" w:hAnsi="Arial Narrow" w:cs="Times New Roman"/>
        </w:rPr>
      </w:pPr>
      <w:r w:rsidRPr="00003FCC">
        <w:rPr>
          <w:rFonts w:ascii="Arial Narrow" w:hAnsi="Arial Narrow" w:cs="Times New Roman"/>
        </w:rPr>
        <w:t xml:space="preserve">zgodności wydatków z prawem UE i przestrzeganie terminów; </w:t>
      </w:r>
    </w:p>
    <w:p w:rsidR="00033370" w:rsidRPr="00003FCC" w:rsidRDefault="00033370" w:rsidP="004B3E72">
      <w:pPr>
        <w:pStyle w:val="Akapitzlist"/>
        <w:numPr>
          <w:ilvl w:val="1"/>
          <w:numId w:val="54"/>
        </w:numPr>
        <w:tabs>
          <w:tab w:val="left" w:pos="426"/>
        </w:tabs>
        <w:spacing w:after="120" w:line="312" w:lineRule="auto"/>
        <w:ind w:hanging="1440"/>
        <w:jc w:val="both"/>
        <w:rPr>
          <w:rFonts w:ascii="Arial Narrow" w:hAnsi="Arial Narrow" w:cs="Times New Roman"/>
        </w:rPr>
      </w:pPr>
      <w:r w:rsidRPr="00003FCC">
        <w:rPr>
          <w:rFonts w:ascii="Arial Narrow" w:hAnsi="Arial Narrow" w:cs="Times New Roman"/>
        </w:rPr>
        <w:t xml:space="preserve">wykorzystanie funduszu operacyjnego; </w:t>
      </w:r>
    </w:p>
    <w:p w:rsidR="00033370" w:rsidRPr="00003FCC" w:rsidRDefault="00033370" w:rsidP="004B3E72">
      <w:pPr>
        <w:pStyle w:val="Akapitzlist"/>
        <w:numPr>
          <w:ilvl w:val="1"/>
          <w:numId w:val="54"/>
        </w:numPr>
        <w:tabs>
          <w:tab w:val="left" w:pos="426"/>
        </w:tabs>
        <w:spacing w:after="120" w:line="312" w:lineRule="auto"/>
        <w:ind w:left="426" w:hanging="426"/>
        <w:jc w:val="both"/>
        <w:rPr>
          <w:rFonts w:ascii="Arial Narrow" w:hAnsi="Arial Narrow" w:cs="Times New Roman"/>
        </w:rPr>
      </w:pPr>
      <w:r w:rsidRPr="00003FCC">
        <w:rPr>
          <w:rFonts w:ascii="Arial Narrow" w:hAnsi="Arial Narrow" w:cs="Times New Roman"/>
        </w:rPr>
        <w:t>pełnego dostarczenia produktów przez danego członka, świadczenia usług</w:t>
      </w:r>
      <w:r w:rsidR="00403778" w:rsidRPr="00003FCC">
        <w:rPr>
          <w:rFonts w:ascii="Arial Narrow" w:hAnsi="Arial Narrow" w:cs="Times New Roman"/>
        </w:rPr>
        <w:t xml:space="preserve"> i autentyczności wnioskowanych </w:t>
      </w:r>
      <w:r w:rsidRPr="00003FCC">
        <w:rPr>
          <w:rFonts w:ascii="Arial Narrow" w:hAnsi="Arial Narrow" w:cs="Times New Roman"/>
        </w:rPr>
        <w:t>wydatków;</w:t>
      </w:r>
    </w:p>
    <w:p w:rsidR="00C96194" w:rsidRPr="00003FCC" w:rsidRDefault="00033370" w:rsidP="004B3E72">
      <w:pPr>
        <w:pStyle w:val="Akapitzlist"/>
        <w:numPr>
          <w:ilvl w:val="1"/>
          <w:numId w:val="54"/>
        </w:numPr>
        <w:tabs>
          <w:tab w:val="left" w:pos="426"/>
        </w:tabs>
        <w:spacing w:after="120" w:line="312" w:lineRule="auto"/>
        <w:ind w:hanging="1440"/>
        <w:jc w:val="both"/>
        <w:rPr>
          <w:rFonts w:ascii="Arial Narrow" w:hAnsi="Arial Narrow" w:cs="Times New Roman"/>
        </w:rPr>
      </w:pPr>
      <w:r w:rsidRPr="00003FCC">
        <w:rPr>
          <w:rFonts w:ascii="Arial Narrow" w:hAnsi="Arial Narrow" w:cs="Times New Roman"/>
        </w:rPr>
        <w:t xml:space="preserve">kontroli drugiego szczebla. </w:t>
      </w:r>
    </w:p>
    <w:p w:rsidR="00C96194" w:rsidRPr="00003FCC" w:rsidRDefault="00C96194">
      <w:pPr>
        <w:rPr>
          <w:rFonts w:ascii="Arial Narrow" w:hAnsi="Arial Narrow" w:cs="Times New Roman"/>
        </w:rPr>
      </w:pPr>
      <w:r w:rsidRPr="00003FCC">
        <w:rPr>
          <w:rFonts w:ascii="Arial Narrow" w:hAnsi="Arial Narrow" w:cs="Times New Roman"/>
        </w:rPr>
        <w:br w:type="page"/>
      </w:r>
    </w:p>
    <w:p w:rsidR="00033370" w:rsidRPr="00003FCC" w:rsidRDefault="00033370" w:rsidP="008A5389">
      <w:pPr>
        <w:pBdr>
          <w:top w:val="dotted" w:sz="4" w:space="1" w:color="auto"/>
          <w:left w:val="dotted" w:sz="4" w:space="4" w:color="auto"/>
          <w:bottom w:val="dotted" w:sz="4" w:space="1" w:color="auto"/>
          <w:right w:val="dotted" w:sz="4" w:space="4" w:color="auto"/>
        </w:pBdr>
        <w:shd w:val="clear" w:color="auto" w:fill="D9E2F3" w:themeFill="accent5" w:themeFillTint="33"/>
        <w:spacing w:before="240" w:after="120" w:line="312" w:lineRule="auto"/>
        <w:jc w:val="both"/>
        <w:rPr>
          <w:rFonts w:ascii="Arial Narrow" w:hAnsi="Arial Narrow" w:cs="Times New Roman"/>
          <w:b/>
          <w:i/>
        </w:rPr>
      </w:pPr>
      <w:r w:rsidRPr="00003FCC">
        <w:rPr>
          <w:rFonts w:ascii="Arial Narrow" w:hAnsi="Arial Narrow" w:cs="Times New Roman"/>
          <w:b/>
          <w:i/>
        </w:rPr>
        <w:t>Kontrola transakcji (art. 74-83 projektu rozporządzenia horyzontalnego)</w:t>
      </w:r>
    </w:p>
    <w:p w:rsidR="00033370" w:rsidRPr="00003FCC" w:rsidRDefault="00033370" w:rsidP="0042068D">
      <w:pPr>
        <w:spacing w:after="120" w:line="312" w:lineRule="auto"/>
        <w:jc w:val="both"/>
        <w:rPr>
          <w:rFonts w:ascii="Arial Narrow" w:hAnsi="Arial Narrow" w:cs="Times New Roman"/>
        </w:rPr>
      </w:pPr>
      <w:r w:rsidRPr="00003FCC">
        <w:rPr>
          <w:rFonts w:ascii="Arial Narrow" w:hAnsi="Arial Narrow" w:cs="Times New Roman"/>
        </w:rPr>
        <w:t>Zadania specjalnej jednostki, odpowiedzialnej za monitorowanie kontroli ex-post transakcji pełni Szef Krajowej Administracji Skarbowej (Szef KAS). Inspektorzy Inspekcji Jakości Handlowej Artykułów Rolno-Spożywczych prowadzą, na zasadach określonych w przepisach unijnych, kontrole prawidłowości dokonanych transakcji. Kontrole refundacji eksportowych są prowadzone przez Krajową Administrację Skarbową. Okres kontroli trwa od 1</w:t>
      </w:r>
      <w:r w:rsidR="00B153CF">
        <w:rPr>
          <w:rFonts w:ascii="Arial Narrow" w:hAnsi="Arial Narrow" w:cs="Times New Roman"/>
        </w:rPr>
        <w:t> </w:t>
      </w:r>
      <w:r w:rsidRPr="00003FCC">
        <w:rPr>
          <w:rFonts w:ascii="Arial Narrow" w:hAnsi="Arial Narrow" w:cs="Times New Roman"/>
        </w:rPr>
        <w:t>lipca do 30 czerwca roku następnego.</w:t>
      </w:r>
    </w:p>
    <w:p w:rsidR="00033370" w:rsidRPr="00003FCC" w:rsidRDefault="00033370" w:rsidP="0042068D">
      <w:pPr>
        <w:spacing w:after="120" w:line="312" w:lineRule="auto"/>
        <w:jc w:val="both"/>
        <w:rPr>
          <w:rFonts w:ascii="Arial Narrow" w:hAnsi="Arial Narrow" w:cs="Times New Roman"/>
        </w:rPr>
      </w:pPr>
      <w:r w:rsidRPr="00003FCC">
        <w:rPr>
          <w:rFonts w:ascii="Arial Narrow" w:hAnsi="Arial Narrow" w:cs="Times New Roman"/>
        </w:rPr>
        <w:t>Minister właściwy do spraw rolnictwa i minister właściwy do spraw rynków rolnych, w zakresie transakcji finansowanych z Europejskiego Funduszu Rolniczego Gwarancji (EFRG), realizowanych w ramach Wspólnej Polityki Rolnej, z wyłączeniem refundacji eksportowych, są organami właściwymi do:</w:t>
      </w:r>
    </w:p>
    <w:p w:rsidR="00033370" w:rsidRPr="00003FCC" w:rsidRDefault="00033370" w:rsidP="004B3E72">
      <w:pPr>
        <w:pStyle w:val="Akapitzlist"/>
        <w:numPr>
          <w:ilvl w:val="0"/>
          <w:numId w:val="56"/>
        </w:numPr>
        <w:spacing w:after="120" w:line="312" w:lineRule="auto"/>
        <w:ind w:left="426" w:hanging="426"/>
        <w:jc w:val="both"/>
        <w:rPr>
          <w:rFonts w:ascii="Arial Narrow" w:hAnsi="Arial Narrow" w:cs="Times New Roman"/>
        </w:rPr>
      </w:pPr>
      <w:r w:rsidRPr="00003FCC">
        <w:rPr>
          <w:rFonts w:ascii="Arial Narrow" w:hAnsi="Arial Narrow" w:cs="Times New Roman"/>
        </w:rPr>
        <w:t>przeprowadzenia analizy ryzyka w zakresie prawidłowości dokonanych transakcji,</w:t>
      </w:r>
    </w:p>
    <w:p w:rsidR="00033370" w:rsidRPr="00003FCC" w:rsidRDefault="00033370" w:rsidP="004B3E72">
      <w:pPr>
        <w:pStyle w:val="Akapitzlist"/>
        <w:numPr>
          <w:ilvl w:val="0"/>
          <w:numId w:val="56"/>
        </w:numPr>
        <w:spacing w:after="120" w:line="312" w:lineRule="auto"/>
        <w:ind w:left="426" w:hanging="426"/>
        <w:jc w:val="both"/>
        <w:rPr>
          <w:rFonts w:ascii="Arial Narrow" w:hAnsi="Arial Narrow" w:cs="Times New Roman"/>
        </w:rPr>
      </w:pPr>
      <w:r w:rsidRPr="00003FCC">
        <w:rPr>
          <w:rFonts w:ascii="Arial Narrow" w:hAnsi="Arial Narrow" w:cs="Times New Roman"/>
        </w:rPr>
        <w:t>opracowywania projektu rocznego programu kontroli, o którym mowa w art. 79 projektu rozporządzenia horyzontalnego,</w:t>
      </w:r>
    </w:p>
    <w:p w:rsidR="00033370" w:rsidRPr="00003FCC" w:rsidRDefault="00033370" w:rsidP="004B3E72">
      <w:pPr>
        <w:pStyle w:val="Akapitzlist"/>
        <w:numPr>
          <w:ilvl w:val="0"/>
          <w:numId w:val="56"/>
        </w:numPr>
        <w:spacing w:after="120" w:line="312" w:lineRule="auto"/>
        <w:ind w:left="426" w:hanging="426"/>
        <w:jc w:val="both"/>
        <w:rPr>
          <w:rFonts w:ascii="Arial Narrow" w:hAnsi="Arial Narrow" w:cs="Times New Roman"/>
        </w:rPr>
      </w:pPr>
      <w:r w:rsidRPr="00003FCC">
        <w:rPr>
          <w:rFonts w:ascii="Arial Narrow" w:hAnsi="Arial Narrow" w:cs="Times New Roman"/>
        </w:rPr>
        <w:t>opracowywania projektu sprawozdania rocznego, o którym mowa w art. 81 projektu rozporządzenia horyzontalnego.</w:t>
      </w:r>
    </w:p>
    <w:p w:rsidR="00033370" w:rsidRPr="00003FCC" w:rsidRDefault="2BA1F5D9" w:rsidP="0042068D">
      <w:pPr>
        <w:spacing w:after="120" w:line="312" w:lineRule="auto"/>
        <w:jc w:val="both"/>
        <w:rPr>
          <w:rFonts w:ascii="Arial Narrow" w:hAnsi="Arial Narrow" w:cs="Times New Roman"/>
        </w:rPr>
      </w:pPr>
      <w:r w:rsidRPr="00003FCC">
        <w:rPr>
          <w:rFonts w:ascii="Arial Narrow" w:hAnsi="Arial Narrow" w:cs="Times New Roman"/>
        </w:rPr>
        <w:t xml:space="preserve">KAS </w:t>
      </w:r>
      <w:r w:rsidR="00033370" w:rsidRPr="00003FCC">
        <w:rPr>
          <w:rFonts w:ascii="Arial Narrow" w:hAnsi="Arial Narrow" w:cs="Times New Roman"/>
        </w:rPr>
        <w:t xml:space="preserve">przesyła </w:t>
      </w:r>
      <w:r w:rsidR="6C2BFA73" w:rsidRPr="00003FCC">
        <w:rPr>
          <w:rFonts w:ascii="Arial Narrow" w:hAnsi="Arial Narrow" w:cs="Times New Roman"/>
        </w:rPr>
        <w:t xml:space="preserve">ww. Dokumenty </w:t>
      </w:r>
      <w:r w:rsidR="00033370" w:rsidRPr="00003FCC">
        <w:rPr>
          <w:rFonts w:ascii="Arial Narrow" w:hAnsi="Arial Narrow" w:cs="Times New Roman"/>
        </w:rPr>
        <w:t>do Komisji Europejskiej:</w:t>
      </w:r>
    </w:p>
    <w:p w:rsidR="00033370" w:rsidRPr="00003FCC" w:rsidRDefault="00033370" w:rsidP="004B3E72">
      <w:pPr>
        <w:pStyle w:val="Akapitzlist"/>
        <w:numPr>
          <w:ilvl w:val="0"/>
          <w:numId w:val="56"/>
        </w:numPr>
        <w:spacing w:after="120" w:line="312" w:lineRule="auto"/>
        <w:ind w:left="426" w:hanging="426"/>
        <w:jc w:val="both"/>
        <w:rPr>
          <w:rFonts w:ascii="Arial Narrow" w:hAnsi="Arial Narrow" w:cs="Times New Roman"/>
        </w:rPr>
      </w:pPr>
      <w:r w:rsidRPr="00003FCC">
        <w:rPr>
          <w:rFonts w:ascii="Arial Narrow" w:hAnsi="Arial Narrow" w:cs="Times New Roman"/>
        </w:rPr>
        <w:t>roczny program kontroli - do dnia 15 kwietnia każdego roku,</w:t>
      </w:r>
    </w:p>
    <w:p w:rsidR="00033370" w:rsidRPr="00003FCC" w:rsidRDefault="00033370" w:rsidP="004B3E72">
      <w:pPr>
        <w:pStyle w:val="Akapitzlist"/>
        <w:numPr>
          <w:ilvl w:val="0"/>
          <w:numId w:val="56"/>
        </w:numPr>
        <w:spacing w:after="120" w:line="312" w:lineRule="auto"/>
        <w:ind w:left="426" w:hanging="426"/>
        <w:jc w:val="both"/>
        <w:rPr>
          <w:rFonts w:ascii="Arial Narrow" w:hAnsi="Arial Narrow" w:cs="Times New Roman"/>
        </w:rPr>
      </w:pPr>
      <w:r w:rsidRPr="00003FCC">
        <w:rPr>
          <w:rFonts w:ascii="Arial Narrow" w:hAnsi="Arial Narrow" w:cs="Times New Roman"/>
        </w:rPr>
        <w:t>sprawozdanie roczne - przed 1 stycznia każdego roku,</w:t>
      </w:r>
    </w:p>
    <w:p w:rsidR="00033370" w:rsidRPr="00003FCC" w:rsidRDefault="00033370" w:rsidP="004B3E72">
      <w:pPr>
        <w:pStyle w:val="Akapitzlist"/>
        <w:numPr>
          <w:ilvl w:val="0"/>
          <w:numId w:val="56"/>
        </w:numPr>
        <w:spacing w:after="120" w:line="312" w:lineRule="auto"/>
        <w:ind w:left="426" w:hanging="426"/>
        <w:jc w:val="both"/>
        <w:rPr>
          <w:rFonts w:ascii="Arial Narrow" w:hAnsi="Arial Narrow" w:cs="Times New Roman"/>
        </w:rPr>
      </w:pPr>
      <w:r w:rsidRPr="00003FCC">
        <w:rPr>
          <w:rFonts w:ascii="Arial Narrow" w:hAnsi="Arial Narrow" w:cs="Times New Roman"/>
        </w:rPr>
        <w:t>zastosowanie analizy ryzyka - co najmniej sześć miesięcy przed rozpoczęciem okresu kontroli tj. przed 1</w:t>
      </w:r>
      <w:r w:rsidR="008E7BC6" w:rsidRPr="00003FCC">
        <w:rPr>
          <w:rFonts w:ascii="Arial Narrow" w:hAnsi="Arial Narrow" w:cs="Times New Roman"/>
        </w:rPr>
        <w:t> </w:t>
      </w:r>
      <w:r w:rsidRPr="00003FCC">
        <w:rPr>
          <w:rFonts w:ascii="Arial Narrow" w:hAnsi="Arial Narrow" w:cs="Times New Roman"/>
        </w:rPr>
        <w:t>stycznia każdego roku.</w:t>
      </w:r>
    </w:p>
    <w:p w:rsidR="00033370" w:rsidRPr="00003FCC" w:rsidRDefault="00033370" w:rsidP="00243A29">
      <w:pPr>
        <w:pBdr>
          <w:top w:val="dotted" w:sz="4" w:space="1" w:color="auto"/>
          <w:left w:val="dotted" w:sz="4" w:space="4" w:color="auto"/>
          <w:bottom w:val="dotted" w:sz="4" w:space="1" w:color="auto"/>
          <w:right w:val="dotted" w:sz="4" w:space="4" w:color="auto"/>
        </w:pBdr>
        <w:shd w:val="clear" w:color="auto" w:fill="D9E2F3" w:themeFill="accent5" w:themeFillTint="33"/>
        <w:spacing w:before="240" w:after="120" w:line="312" w:lineRule="auto"/>
        <w:jc w:val="both"/>
        <w:rPr>
          <w:rFonts w:ascii="Arial Narrow" w:hAnsi="Arial Narrow" w:cs="Times New Roman"/>
          <w:b/>
          <w:i/>
        </w:rPr>
      </w:pPr>
      <w:r w:rsidRPr="00003FCC">
        <w:rPr>
          <w:rFonts w:ascii="Arial Narrow" w:hAnsi="Arial Narrow" w:cs="Times New Roman"/>
          <w:b/>
          <w:bCs/>
          <w:i/>
          <w:iCs/>
        </w:rPr>
        <w:t>Opis struktury monitorowania i sprawozdawczości.</w:t>
      </w:r>
    </w:p>
    <w:p w:rsidR="00033370" w:rsidRPr="00003FCC" w:rsidRDefault="767AAEDA" w:rsidP="0057659C">
      <w:pPr>
        <w:spacing w:after="120" w:line="312" w:lineRule="auto"/>
        <w:jc w:val="both"/>
        <w:rPr>
          <w:rFonts w:ascii="Arial Narrow" w:eastAsia="Arial Narrow" w:hAnsi="Arial Narrow" w:cs="Arial Narrow"/>
          <w:color w:val="222222"/>
        </w:rPr>
      </w:pPr>
      <w:r w:rsidRPr="00003FCC">
        <w:rPr>
          <w:rFonts w:ascii="Arial Narrow" w:eastAsia="Arial Narrow" w:hAnsi="Arial Narrow" w:cs="Arial Narrow"/>
          <w:color w:val="222222"/>
        </w:rPr>
        <w:t xml:space="preserve">Monitorowanie oraz ewaluację planów strategicznych WPR przeprowadza się w celu poprawy ich jakości jak również by ocenić ich skuteczność, wydajność, przydatność, spójność, unijną wartość dodaną i ich wkład </w:t>
      </w:r>
      <w:r w:rsidR="00E86199" w:rsidRPr="00003FCC">
        <w:rPr>
          <w:rFonts w:ascii="Arial Narrow" w:eastAsia="Arial Narrow" w:hAnsi="Arial Narrow" w:cs="Arial Narrow"/>
          <w:color w:val="222222"/>
        </w:rPr>
        <w:br/>
      </w:r>
      <w:r w:rsidRPr="00003FCC">
        <w:rPr>
          <w:rFonts w:ascii="Arial Narrow" w:eastAsia="Arial Narrow" w:hAnsi="Arial Narrow" w:cs="Arial Narrow"/>
          <w:color w:val="222222"/>
        </w:rPr>
        <w:t xml:space="preserve">w realizację celów ogólnych i szczegółowych WPR. </w:t>
      </w:r>
    </w:p>
    <w:p w:rsidR="00033370" w:rsidRPr="00003FCC" w:rsidRDefault="767AAEDA" w:rsidP="0057659C">
      <w:pPr>
        <w:spacing w:after="120" w:line="312" w:lineRule="auto"/>
        <w:jc w:val="both"/>
        <w:rPr>
          <w:rFonts w:ascii="Arial Narrow" w:eastAsia="Arial Narrow" w:hAnsi="Arial Narrow" w:cs="Arial Narrow"/>
          <w:color w:val="222222"/>
        </w:rPr>
      </w:pPr>
      <w:r w:rsidRPr="00003FCC">
        <w:rPr>
          <w:rFonts w:ascii="Arial Narrow" w:eastAsia="Arial Narrow" w:hAnsi="Arial Narrow" w:cs="Arial Narrow"/>
          <w:color w:val="222222"/>
        </w:rPr>
        <w:t xml:space="preserve">Za koordynację działań związanych z monitorowaniem i ewaluacją Planu odpowiada instytucja zarządzająca. Podstawowe zadania </w:t>
      </w:r>
      <w:r w:rsidR="00163A3A" w:rsidRPr="00163A3A">
        <w:rPr>
          <w:rFonts w:ascii="Arial Narrow" w:eastAsia="Arial Narrow" w:hAnsi="Arial Narrow" w:cs="Arial Narrow"/>
          <w:i/>
          <w:color w:val="222222"/>
        </w:rPr>
        <w:t xml:space="preserve">IZ </w:t>
      </w:r>
      <w:r w:rsidR="00163A3A" w:rsidRPr="00163A3A">
        <w:rPr>
          <w:rFonts w:ascii="Arial Narrow" w:eastAsia="Times New Roman" w:hAnsi="Arial Narrow" w:cs="Arial"/>
          <w:i/>
          <w:color w:val="000000"/>
          <w:lang w:eastAsia="pl-PL"/>
        </w:rPr>
        <w:t>Instytucj</w:t>
      </w:r>
      <w:r w:rsidR="00163A3A">
        <w:rPr>
          <w:rFonts w:ascii="Arial Narrow" w:eastAsia="Times New Roman" w:hAnsi="Arial Narrow" w:cs="Arial"/>
          <w:i/>
          <w:color w:val="000000"/>
          <w:lang w:eastAsia="pl-PL"/>
        </w:rPr>
        <w:t>i</w:t>
      </w:r>
      <w:r w:rsidR="00163A3A" w:rsidRPr="00163A3A">
        <w:rPr>
          <w:rFonts w:ascii="Arial Narrow" w:eastAsia="Times New Roman" w:hAnsi="Arial Narrow" w:cs="Arial"/>
          <w:i/>
          <w:color w:val="000000"/>
          <w:lang w:eastAsia="pl-PL"/>
        </w:rPr>
        <w:t xml:space="preserve"> zarządzając</w:t>
      </w:r>
      <w:r w:rsidR="00163A3A">
        <w:rPr>
          <w:rFonts w:ascii="Arial Narrow" w:eastAsia="Times New Roman" w:hAnsi="Arial Narrow" w:cs="Arial"/>
          <w:i/>
          <w:color w:val="000000"/>
          <w:lang w:eastAsia="pl-PL"/>
        </w:rPr>
        <w:t>ej</w:t>
      </w:r>
      <w:r w:rsidRPr="00003FCC">
        <w:rPr>
          <w:rFonts w:ascii="Arial Narrow" w:eastAsia="Arial Narrow" w:hAnsi="Arial Narrow" w:cs="Arial Narrow"/>
          <w:color w:val="222222"/>
        </w:rPr>
        <w:t xml:space="preserve"> związane z </w:t>
      </w:r>
      <w:r w:rsidR="4EB30A95" w:rsidRPr="00003FCC">
        <w:rPr>
          <w:rFonts w:ascii="Arial Narrow" w:eastAsia="Arial Narrow" w:hAnsi="Arial Narrow" w:cs="Arial Narrow"/>
          <w:color w:val="222222"/>
        </w:rPr>
        <w:t xml:space="preserve">monitorowaniem i </w:t>
      </w:r>
      <w:r w:rsidRPr="00003FCC">
        <w:rPr>
          <w:rFonts w:ascii="Arial Narrow" w:eastAsia="Arial Narrow" w:hAnsi="Arial Narrow" w:cs="Arial Narrow"/>
          <w:color w:val="222222"/>
        </w:rPr>
        <w:t>ewaluacją planu to:</w:t>
      </w:r>
    </w:p>
    <w:p w:rsidR="00033370" w:rsidRPr="00003FCC" w:rsidRDefault="767AAEDA" w:rsidP="004B3E72">
      <w:pPr>
        <w:pStyle w:val="Akapitzlist"/>
        <w:numPr>
          <w:ilvl w:val="0"/>
          <w:numId w:val="45"/>
        </w:numPr>
        <w:spacing w:after="120" w:line="312" w:lineRule="auto"/>
        <w:jc w:val="both"/>
        <w:rPr>
          <w:rFonts w:ascii="Arial Narrow" w:eastAsia="Arial Narrow" w:hAnsi="Arial Narrow" w:cs="Arial Narrow"/>
          <w:color w:val="222222"/>
        </w:rPr>
      </w:pPr>
      <w:r w:rsidRPr="00003FCC">
        <w:rPr>
          <w:rFonts w:ascii="Arial Narrow" w:eastAsia="Arial Narrow" w:hAnsi="Arial Narrow" w:cs="Arial Narrow"/>
          <w:color w:val="222222"/>
        </w:rPr>
        <w:t>organizacja systemu zbierania i gromadzenia danych niezbędnych do monitorowania i ewaluacji;</w:t>
      </w:r>
    </w:p>
    <w:p w:rsidR="00033370" w:rsidRPr="00003FCC" w:rsidRDefault="767AAEDA" w:rsidP="004B3E72">
      <w:pPr>
        <w:pStyle w:val="Akapitzlist"/>
        <w:numPr>
          <w:ilvl w:val="0"/>
          <w:numId w:val="45"/>
        </w:numPr>
        <w:spacing w:after="120" w:line="312" w:lineRule="auto"/>
        <w:jc w:val="both"/>
        <w:rPr>
          <w:rFonts w:ascii="Arial Narrow" w:eastAsia="Arial Narrow" w:hAnsi="Arial Narrow" w:cs="Arial Narrow"/>
          <w:color w:val="222222"/>
        </w:rPr>
      </w:pPr>
      <w:r w:rsidRPr="00003FCC">
        <w:rPr>
          <w:rFonts w:ascii="Arial Narrow" w:eastAsia="Arial Narrow" w:hAnsi="Arial Narrow" w:cs="Arial Narrow"/>
          <w:color w:val="222222"/>
        </w:rPr>
        <w:t>zapewnienie środków finansowych na realizację ewaluacji;</w:t>
      </w:r>
    </w:p>
    <w:p w:rsidR="00033370" w:rsidRPr="00003FCC" w:rsidRDefault="767AAEDA" w:rsidP="004B3E72">
      <w:pPr>
        <w:pStyle w:val="Akapitzlist"/>
        <w:numPr>
          <w:ilvl w:val="0"/>
          <w:numId w:val="45"/>
        </w:numPr>
        <w:spacing w:after="120" w:line="312" w:lineRule="auto"/>
        <w:jc w:val="both"/>
        <w:rPr>
          <w:rFonts w:ascii="Arial Narrow" w:eastAsia="Arial Narrow" w:hAnsi="Arial Narrow" w:cs="Arial Narrow"/>
          <w:color w:val="222222"/>
        </w:rPr>
      </w:pPr>
      <w:r w:rsidRPr="00003FCC">
        <w:rPr>
          <w:rFonts w:ascii="Arial Narrow" w:eastAsia="Arial Narrow" w:hAnsi="Arial Narrow" w:cs="Arial Narrow"/>
          <w:color w:val="222222"/>
        </w:rPr>
        <w:t xml:space="preserve">koordynacja procesu ewaluacji poprzez: </w:t>
      </w:r>
    </w:p>
    <w:p w:rsidR="00033370" w:rsidRPr="00003FCC" w:rsidRDefault="767AAEDA" w:rsidP="004B3E72">
      <w:pPr>
        <w:pStyle w:val="Akapitzlist"/>
        <w:numPr>
          <w:ilvl w:val="1"/>
          <w:numId w:val="62"/>
        </w:numPr>
        <w:spacing w:after="120" w:line="312" w:lineRule="auto"/>
        <w:jc w:val="both"/>
        <w:rPr>
          <w:rFonts w:ascii="Arial Narrow" w:eastAsia="Arial Narrow" w:hAnsi="Arial Narrow" w:cs="Arial Narrow"/>
          <w:color w:val="222222"/>
        </w:rPr>
      </w:pPr>
      <w:r w:rsidRPr="00003FCC">
        <w:rPr>
          <w:rFonts w:ascii="Arial Narrow" w:eastAsia="Arial Narrow" w:hAnsi="Arial Narrow" w:cs="Arial Narrow"/>
          <w:color w:val="222222"/>
        </w:rPr>
        <w:t>przygotowanie planu ewaluacji Planu oraz jego ewentualnych modyfikacji;</w:t>
      </w:r>
    </w:p>
    <w:p w:rsidR="00033370" w:rsidRPr="00003FCC" w:rsidRDefault="767AAEDA" w:rsidP="004B3E72">
      <w:pPr>
        <w:pStyle w:val="Akapitzlist"/>
        <w:numPr>
          <w:ilvl w:val="1"/>
          <w:numId w:val="62"/>
        </w:numPr>
        <w:spacing w:after="120" w:line="312" w:lineRule="auto"/>
        <w:jc w:val="both"/>
        <w:rPr>
          <w:rFonts w:ascii="Arial Narrow" w:eastAsia="Arial Narrow" w:hAnsi="Arial Narrow" w:cs="Arial Narrow"/>
          <w:color w:val="222222"/>
        </w:rPr>
      </w:pPr>
      <w:r w:rsidRPr="00003FCC">
        <w:rPr>
          <w:rFonts w:ascii="Arial Narrow" w:eastAsia="Arial Narrow" w:hAnsi="Arial Narrow" w:cs="Arial Narrow"/>
          <w:color w:val="222222"/>
        </w:rPr>
        <w:t>upublicznianie i rozpowszechnianie wyników ewaluacji;</w:t>
      </w:r>
    </w:p>
    <w:p w:rsidR="00033370" w:rsidRPr="00003FCC" w:rsidRDefault="767AAEDA" w:rsidP="004B3E72">
      <w:pPr>
        <w:pStyle w:val="Akapitzlist"/>
        <w:numPr>
          <w:ilvl w:val="1"/>
          <w:numId w:val="62"/>
        </w:numPr>
        <w:spacing w:after="120" w:line="312" w:lineRule="auto"/>
        <w:jc w:val="both"/>
        <w:rPr>
          <w:rFonts w:ascii="Arial Narrow" w:eastAsia="Arial Narrow" w:hAnsi="Arial Narrow" w:cs="Arial Narrow"/>
          <w:color w:val="222222"/>
        </w:rPr>
      </w:pPr>
      <w:r w:rsidRPr="00003FCC">
        <w:rPr>
          <w:rFonts w:ascii="Arial Narrow" w:eastAsia="Arial Narrow" w:hAnsi="Arial Narrow" w:cs="Arial Narrow"/>
          <w:color w:val="222222"/>
        </w:rPr>
        <w:t>współpraca z KE przy przeprowadzaniu ewaluacji inicjowanych przez KE;</w:t>
      </w:r>
    </w:p>
    <w:p w:rsidR="00033370" w:rsidRPr="00003FCC" w:rsidRDefault="767AAEDA" w:rsidP="004B3E72">
      <w:pPr>
        <w:pStyle w:val="Akapitzlist"/>
        <w:numPr>
          <w:ilvl w:val="1"/>
          <w:numId w:val="62"/>
        </w:numPr>
        <w:spacing w:after="120" w:line="312" w:lineRule="auto"/>
        <w:jc w:val="both"/>
        <w:rPr>
          <w:rFonts w:ascii="Arial Narrow" w:eastAsia="Arial Narrow" w:hAnsi="Arial Narrow" w:cs="Arial Narrow"/>
          <w:color w:val="222222"/>
        </w:rPr>
      </w:pPr>
      <w:r w:rsidRPr="00003FCC">
        <w:rPr>
          <w:rFonts w:ascii="Arial Narrow" w:eastAsia="Arial Narrow" w:hAnsi="Arial Narrow" w:cs="Arial Narrow"/>
          <w:color w:val="222222"/>
        </w:rPr>
        <w:t xml:space="preserve">zlecanie ewaluacji funkcjonalnie niezależnym ekspertom. </w:t>
      </w:r>
    </w:p>
    <w:p w:rsidR="00033370" w:rsidRPr="00003FCC" w:rsidRDefault="767AAEDA" w:rsidP="0057659C">
      <w:pPr>
        <w:spacing w:after="120" w:line="312" w:lineRule="auto"/>
        <w:jc w:val="both"/>
        <w:rPr>
          <w:rFonts w:ascii="Arial Narrow" w:eastAsia="Arial Narrow" w:hAnsi="Arial Narrow" w:cs="Arial Narrow"/>
        </w:rPr>
      </w:pPr>
      <w:r w:rsidRPr="00003FCC">
        <w:rPr>
          <w:rFonts w:ascii="Arial Narrow" w:eastAsia="Arial Narrow" w:hAnsi="Arial Narrow" w:cs="Arial Narrow"/>
          <w:color w:val="222222"/>
        </w:rPr>
        <w:t xml:space="preserve">Za gromadzenie i odpowiednią agregację danych niezbędnych do </w:t>
      </w:r>
      <w:r w:rsidR="6F7D745A" w:rsidRPr="00003FCC">
        <w:rPr>
          <w:rFonts w:ascii="Arial Narrow" w:eastAsia="Arial Narrow" w:hAnsi="Arial Narrow" w:cs="Arial Narrow"/>
          <w:color w:val="222222"/>
        </w:rPr>
        <w:t xml:space="preserve">monitorowania i </w:t>
      </w:r>
      <w:r w:rsidRPr="00003FCC">
        <w:rPr>
          <w:rFonts w:ascii="Arial Narrow" w:eastAsia="Arial Narrow" w:hAnsi="Arial Narrow" w:cs="Arial Narrow"/>
          <w:color w:val="222222"/>
        </w:rPr>
        <w:t>ewaluacji, tj. m.in.: danych pochodzących z wniosków o udzielenie pomocy, umów, decyzji i wniosków o płatność, danych dotyczących wskaźników produktu i rezultatu odpowiadać będzie Agencja Płatnicza.</w:t>
      </w:r>
      <w:r w:rsidRPr="00003FCC">
        <w:rPr>
          <w:rFonts w:ascii="Arial Narrow" w:eastAsia="Arial Narrow" w:hAnsi="Arial Narrow" w:cs="Arial Narrow"/>
        </w:rPr>
        <w:t xml:space="preserve"> </w:t>
      </w:r>
    </w:p>
    <w:p w:rsidR="00033370" w:rsidRPr="00003FCC" w:rsidRDefault="202AC1B3" w:rsidP="61412E6D">
      <w:pPr>
        <w:spacing w:after="120" w:line="312" w:lineRule="auto"/>
        <w:jc w:val="both"/>
        <w:rPr>
          <w:rFonts w:ascii="Arial Narrow" w:eastAsia="Arial Narrow" w:hAnsi="Arial Narrow" w:cs="Arial Narrow"/>
        </w:rPr>
      </w:pPr>
      <w:r w:rsidRPr="00003FCC">
        <w:rPr>
          <w:rFonts w:ascii="Arial Narrow" w:eastAsia="Arial Narrow" w:hAnsi="Arial Narrow" w:cs="Arial Narrow"/>
        </w:rPr>
        <w:t>System sprawozdawczości w ramach Planu (</w:t>
      </w:r>
      <w:r w:rsidR="3D5EC5F9" w:rsidRPr="00003FCC">
        <w:rPr>
          <w:rFonts w:ascii="Arial Narrow" w:eastAsia="Arial Narrow" w:hAnsi="Arial Narrow" w:cs="Arial Narrow"/>
        </w:rPr>
        <w:t xml:space="preserve">przygotowywanie </w:t>
      </w:r>
      <w:r w:rsidRPr="00003FCC">
        <w:rPr>
          <w:rFonts w:ascii="Arial Narrow" w:eastAsia="Arial Narrow" w:hAnsi="Arial Narrow" w:cs="Arial Narrow"/>
        </w:rPr>
        <w:t>sprawozda</w:t>
      </w:r>
      <w:r w:rsidR="6C59AAE9" w:rsidRPr="00003FCC">
        <w:rPr>
          <w:rFonts w:ascii="Arial Narrow" w:eastAsia="Arial Narrow" w:hAnsi="Arial Narrow" w:cs="Arial Narrow"/>
        </w:rPr>
        <w:t>ń</w:t>
      </w:r>
      <w:r w:rsidR="5D482D9B" w:rsidRPr="00003FCC">
        <w:rPr>
          <w:rFonts w:ascii="Arial Narrow" w:eastAsia="Arial Narrow" w:hAnsi="Arial Narrow" w:cs="Arial Narrow"/>
        </w:rPr>
        <w:t xml:space="preserve"> </w:t>
      </w:r>
      <w:r w:rsidR="0057659C" w:rsidRPr="00003FCC">
        <w:rPr>
          <w:rFonts w:ascii="Arial Narrow" w:eastAsia="Arial Narrow" w:hAnsi="Arial Narrow" w:cs="Arial Narrow"/>
        </w:rPr>
        <w:t>bieżących</w:t>
      </w:r>
      <w:r w:rsidR="5D482D9B" w:rsidRPr="00003FCC">
        <w:rPr>
          <w:rFonts w:ascii="Arial Narrow" w:eastAsia="Arial Narrow" w:hAnsi="Arial Narrow" w:cs="Arial Narrow"/>
        </w:rPr>
        <w:t xml:space="preserve"> z realizacji Planu oraz roczn</w:t>
      </w:r>
      <w:r w:rsidR="074F567A" w:rsidRPr="00003FCC">
        <w:rPr>
          <w:rFonts w:ascii="Arial Narrow" w:eastAsia="Arial Narrow" w:hAnsi="Arial Narrow" w:cs="Arial Narrow"/>
        </w:rPr>
        <w:t>ych sprawozdań z postępu prac</w:t>
      </w:r>
      <w:r w:rsidR="5D482D9B" w:rsidRPr="00003FCC">
        <w:rPr>
          <w:rFonts w:ascii="Arial Narrow" w:eastAsia="Arial Narrow" w:hAnsi="Arial Narrow" w:cs="Arial Narrow"/>
        </w:rPr>
        <w:t>, przekazywan</w:t>
      </w:r>
      <w:r w:rsidR="756A1002" w:rsidRPr="00003FCC">
        <w:rPr>
          <w:rFonts w:ascii="Arial Narrow" w:eastAsia="Arial Narrow" w:hAnsi="Arial Narrow" w:cs="Arial Narrow"/>
        </w:rPr>
        <w:t>ych</w:t>
      </w:r>
      <w:r w:rsidR="5D482D9B" w:rsidRPr="00003FCC">
        <w:rPr>
          <w:rFonts w:ascii="Arial Narrow" w:eastAsia="Arial Narrow" w:hAnsi="Arial Narrow" w:cs="Arial Narrow"/>
        </w:rPr>
        <w:t xml:space="preserve"> do Komisji Europejskiej), w tym wyznaczenie ról poszczególnych instytucji w procesie sprawozdawczości</w:t>
      </w:r>
      <w:r w:rsidR="4324F3A4" w:rsidRPr="00003FCC">
        <w:rPr>
          <w:rFonts w:ascii="Arial Narrow" w:eastAsia="Arial Narrow" w:hAnsi="Arial Narrow" w:cs="Arial Narrow"/>
        </w:rPr>
        <w:t xml:space="preserve"> i wskazanie konkretnego zakresu zadań</w:t>
      </w:r>
      <w:r w:rsidR="5D482D9B" w:rsidRPr="00003FCC">
        <w:rPr>
          <w:rFonts w:ascii="Arial Narrow" w:eastAsia="Arial Narrow" w:hAnsi="Arial Narrow" w:cs="Arial Narrow"/>
        </w:rPr>
        <w:t xml:space="preserve"> określony zostanie </w:t>
      </w:r>
      <w:r w:rsidR="349CF98D" w:rsidRPr="00003FCC">
        <w:rPr>
          <w:rFonts w:ascii="Arial Narrow" w:eastAsia="Arial Narrow" w:hAnsi="Arial Narrow" w:cs="Arial Narrow"/>
        </w:rPr>
        <w:t>po zakończeniu prac nad pakietem legislacyjnym dotyczącym WPR w kolejnej perspektywie finansowej.</w:t>
      </w:r>
    </w:p>
    <w:p w:rsidR="00033370" w:rsidRPr="00003FCC" w:rsidRDefault="00033370" w:rsidP="00243A29">
      <w:pPr>
        <w:pBdr>
          <w:top w:val="dotted" w:sz="4" w:space="1" w:color="auto"/>
          <w:left w:val="dotted" w:sz="4" w:space="4" w:color="auto"/>
          <w:bottom w:val="dotted" w:sz="4" w:space="1" w:color="auto"/>
          <w:right w:val="dotted" w:sz="4" w:space="4" w:color="auto"/>
        </w:pBdr>
        <w:shd w:val="clear" w:color="auto" w:fill="D9E2F3" w:themeFill="accent5" w:themeFillTint="33"/>
        <w:spacing w:before="240" w:after="120" w:line="312" w:lineRule="auto"/>
        <w:jc w:val="both"/>
        <w:rPr>
          <w:rFonts w:ascii="Arial Narrow" w:hAnsi="Arial Narrow" w:cs="Times New Roman"/>
          <w:b/>
        </w:rPr>
      </w:pPr>
      <w:r w:rsidRPr="00003FCC">
        <w:rPr>
          <w:rFonts w:ascii="Arial Narrow" w:hAnsi="Arial Narrow" w:cs="Times New Roman"/>
          <w:b/>
        </w:rPr>
        <w:t>EFRG i EFR</w:t>
      </w:r>
      <w:r w:rsidR="000E6A54" w:rsidRPr="00003FCC">
        <w:rPr>
          <w:rFonts w:ascii="Arial Narrow" w:hAnsi="Arial Narrow" w:cs="Times New Roman"/>
          <w:b/>
        </w:rPr>
        <w:t>R</w:t>
      </w:r>
      <w:r w:rsidRPr="00003FCC">
        <w:rPr>
          <w:rFonts w:ascii="Arial Narrow" w:hAnsi="Arial Narrow" w:cs="Times New Roman"/>
          <w:b/>
        </w:rPr>
        <w:t>OW</w:t>
      </w:r>
    </w:p>
    <w:p w:rsidR="00033370" w:rsidRPr="00003FCC" w:rsidRDefault="00033370" w:rsidP="0042068D">
      <w:pPr>
        <w:spacing w:after="120" w:line="312" w:lineRule="auto"/>
        <w:jc w:val="both"/>
        <w:rPr>
          <w:rFonts w:ascii="Arial Narrow" w:hAnsi="Arial Narrow" w:cs="Times New Roman"/>
        </w:rPr>
      </w:pPr>
      <w:r w:rsidRPr="00003FCC">
        <w:rPr>
          <w:rFonts w:ascii="Arial Narrow" w:hAnsi="Arial Narrow" w:cs="Times New Roman"/>
          <w:b/>
        </w:rPr>
        <w:t>W celu rocznego rozliczenia rachunków</w:t>
      </w:r>
      <w:r w:rsidRPr="00003FCC">
        <w:rPr>
          <w:rFonts w:ascii="Arial Narrow" w:hAnsi="Arial Narrow" w:cs="Times New Roman"/>
        </w:rPr>
        <w:t xml:space="preserve"> do 15 lutego następującego po danym roku budżetowym do Komisji Europejskiej przekazane będą następujące informacje:</w:t>
      </w:r>
    </w:p>
    <w:p w:rsidR="00033370" w:rsidRPr="00003FCC" w:rsidRDefault="00033370" w:rsidP="004B3E72">
      <w:pPr>
        <w:pStyle w:val="Akapitzlist"/>
        <w:numPr>
          <w:ilvl w:val="0"/>
          <w:numId w:val="42"/>
        </w:numPr>
        <w:spacing w:after="120" w:line="312" w:lineRule="auto"/>
        <w:jc w:val="both"/>
        <w:rPr>
          <w:rFonts w:ascii="Arial Narrow" w:hAnsi="Arial Narrow" w:cs="Times New Roman"/>
        </w:rPr>
      </w:pPr>
      <w:r w:rsidRPr="00003FCC">
        <w:rPr>
          <w:rFonts w:ascii="Arial Narrow" w:hAnsi="Arial Narrow" w:cs="Times New Roman"/>
        </w:rPr>
        <w:t>roczne sprawozdanie finansowe (art. 8 projektu rozporządzenia horyzontalnego),</w:t>
      </w:r>
    </w:p>
    <w:p w:rsidR="00033370" w:rsidRPr="00003FCC" w:rsidRDefault="00033370" w:rsidP="004B3E72">
      <w:pPr>
        <w:pStyle w:val="Akapitzlist"/>
        <w:numPr>
          <w:ilvl w:val="0"/>
          <w:numId w:val="42"/>
        </w:numPr>
        <w:spacing w:after="120" w:line="312" w:lineRule="auto"/>
        <w:jc w:val="both"/>
        <w:rPr>
          <w:rFonts w:ascii="Arial Narrow" w:hAnsi="Arial Narrow" w:cs="Times New Roman"/>
        </w:rPr>
      </w:pPr>
      <w:r w:rsidRPr="00003FCC">
        <w:rPr>
          <w:rFonts w:ascii="Arial Narrow" w:hAnsi="Arial Narrow" w:cs="Times New Roman"/>
        </w:rPr>
        <w:t>roczne sprawozdanie z realizacji celów planu strategicznego WPR (art. 8 i 52 projektu rozporządzenia horyzontalnego),</w:t>
      </w:r>
    </w:p>
    <w:p w:rsidR="00033370" w:rsidRPr="00003FCC" w:rsidRDefault="00033370" w:rsidP="004B3E72">
      <w:pPr>
        <w:pStyle w:val="Akapitzlist"/>
        <w:numPr>
          <w:ilvl w:val="0"/>
          <w:numId w:val="42"/>
        </w:numPr>
        <w:spacing w:after="120" w:line="312" w:lineRule="auto"/>
        <w:jc w:val="both"/>
        <w:rPr>
          <w:rFonts w:ascii="Arial Narrow" w:hAnsi="Arial Narrow" w:cs="Times New Roman"/>
        </w:rPr>
      </w:pPr>
      <w:r w:rsidRPr="00003FCC">
        <w:rPr>
          <w:rFonts w:ascii="Arial Narrow" w:hAnsi="Arial Narrow" w:cs="Times New Roman"/>
        </w:rPr>
        <w:t>deklaracja zarządcza (art. 8 projektu rozporządzenia horyzontalnego),</w:t>
      </w:r>
    </w:p>
    <w:p w:rsidR="00033370" w:rsidRPr="00003FCC" w:rsidRDefault="00033370" w:rsidP="004B3E72">
      <w:pPr>
        <w:pStyle w:val="Akapitzlist"/>
        <w:numPr>
          <w:ilvl w:val="0"/>
          <w:numId w:val="42"/>
        </w:numPr>
        <w:spacing w:after="120" w:line="312" w:lineRule="auto"/>
        <w:jc w:val="both"/>
        <w:rPr>
          <w:rFonts w:ascii="Arial Narrow" w:hAnsi="Arial Narrow" w:cs="Times New Roman"/>
        </w:rPr>
      </w:pPr>
      <w:r w:rsidRPr="00003FCC">
        <w:rPr>
          <w:rFonts w:ascii="Arial Narrow" w:hAnsi="Arial Narrow" w:cs="Times New Roman"/>
        </w:rPr>
        <w:t>opinia jednostki certyfikującej (art. 11 projektu rozporządzenia horyzontalnego),</w:t>
      </w:r>
    </w:p>
    <w:p w:rsidR="00033370" w:rsidRPr="00003FCC" w:rsidRDefault="00033370" w:rsidP="004B3E72">
      <w:pPr>
        <w:pStyle w:val="Akapitzlist"/>
        <w:numPr>
          <w:ilvl w:val="0"/>
          <w:numId w:val="42"/>
        </w:numPr>
        <w:spacing w:after="120" w:line="312" w:lineRule="auto"/>
        <w:jc w:val="both"/>
        <w:rPr>
          <w:rFonts w:ascii="Arial Narrow" w:hAnsi="Arial Narrow" w:cs="Times New Roman"/>
        </w:rPr>
      </w:pPr>
      <w:r w:rsidRPr="00003FCC">
        <w:rPr>
          <w:rFonts w:ascii="Arial Narrow" w:hAnsi="Arial Narrow" w:cs="Times New Roman"/>
        </w:rPr>
        <w:t>sprawozdanie z czynności sprawdzających w zakresie audytu gospodarowania środkami pochodzącymi z budżetu Unii Europejskiej w ramach EFRG oraz EFRROW w ARiMR za poprzedni rok budżetowy kończący się 15 października (art. 11 rozporządzenia horyzontalnego).</w:t>
      </w:r>
    </w:p>
    <w:p w:rsidR="00033370" w:rsidRPr="00003FCC" w:rsidRDefault="00033370" w:rsidP="0042068D">
      <w:pPr>
        <w:spacing w:after="120" w:line="312" w:lineRule="auto"/>
        <w:jc w:val="both"/>
        <w:rPr>
          <w:rFonts w:ascii="Arial Narrow" w:hAnsi="Arial Narrow" w:cs="Times New Roman"/>
        </w:rPr>
      </w:pPr>
      <w:r w:rsidRPr="00003FCC">
        <w:rPr>
          <w:rFonts w:ascii="Arial Narrow" w:hAnsi="Arial Narrow" w:cs="Times New Roman"/>
        </w:rPr>
        <w:t>Informacje przekazywane będą za pośrednictwem aplikacji SFC</w:t>
      </w:r>
      <w:r w:rsidR="00A81775">
        <w:rPr>
          <w:rFonts w:ascii="Arial Narrow" w:hAnsi="Arial Narrow" w:cs="Times New Roman"/>
        </w:rPr>
        <w:t xml:space="preserve"> (</w:t>
      </w:r>
      <w:r w:rsidR="00A81775" w:rsidRPr="00A81775">
        <w:rPr>
          <w:rFonts w:ascii="Arial Narrow" w:hAnsi="Arial Narrow" w:cs="Times New Roman"/>
          <w:i/>
        </w:rPr>
        <w:t>ang.</w:t>
      </w:r>
      <w:r w:rsidR="00A81775">
        <w:rPr>
          <w:rFonts w:ascii="Arial Narrow" w:hAnsi="Arial Narrow" w:cs="Times New Roman"/>
        </w:rPr>
        <w:t xml:space="preserve"> </w:t>
      </w:r>
      <w:r w:rsidR="00A81775" w:rsidRPr="00232F5C">
        <w:rPr>
          <w:rFonts w:ascii="Arial Narrow" w:hAnsi="Arial Narrow"/>
          <w:i/>
        </w:rPr>
        <w:t>System for Fund Management in the European Union)</w:t>
      </w:r>
      <w:r w:rsidR="00D50BD0" w:rsidRPr="00003FCC">
        <w:rPr>
          <w:rFonts w:ascii="Arial Narrow" w:hAnsi="Arial Narrow" w:cs="Times New Roman"/>
        </w:rPr>
        <w:t xml:space="preserve"> dedykowanej do wymiany danych między państwem członkowskim a Komisją Europejską</w:t>
      </w:r>
      <w:r w:rsidRPr="00003FCC">
        <w:rPr>
          <w:rFonts w:ascii="Arial Narrow" w:hAnsi="Arial Narrow" w:cs="Times New Roman"/>
        </w:rPr>
        <w:t>.</w:t>
      </w:r>
    </w:p>
    <w:p w:rsidR="00033370" w:rsidRPr="00003FCC" w:rsidRDefault="00033370" w:rsidP="00243A29">
      <w:pPr>
        <w:pBdr>
          <w:top w:val="dotted" w:sz="4" w:space="1" w:color="auto"/>
          <w:left w:val="dotted" w:sz="4" w:space="4" w:color="auto"/>
          <w:bottom w:val="dotted" w:sz="4" w:space="1" w:color="auto"/>
          <w:right w:val="dotted" w:sz="4" w:space="4" w:color="auto"/>
        </w:pBdr>
        <w:shd w:val="clear" w:color="auto" w:fill="D9E2F3" w:themeFill="accent5" w:themeFillTint="33"/>
        <w:spacing w:before="240" w:after="120" w:line="312" w:lineRule="auto"/>
        <w:jc w:val="both"/>
        <w:rPr>
          <w:rFonts w:ascii="Arial Narrow" w:hAnsi="Arial Narrow" w:cs="Times New Roman"/>
          <w:b/>
        </w:rPr>
      </w:pPr>
      <w:r w:rsidRPr="00003FCC">
        <w:rPr>
          <w:rFonts w:ascii="Arial Narrow" w:hAnsi="Arial Narrow" w:cs="Times New Roman"/>
          <w:b/>
        </w:rPr>
        <w:t xml:space="preserve">Pozostałe </w:t>
      </w:r>
      <w:r w:rsidRPr="00003FCC">
        <w:rPr>
          <w:rFonts w:ascii="Arial Narrow" w:hAnsi="Arial Narrow" w:cs="Times New Roman"/>
          <w:b/>
          <w:i/>
        </w:rPr>
        <w:t>sprawozdania</w:t>
      </w:r>
      <w:r w:rsidRPr="00003FCC">
        <w:rPr>
          <w:rFonts w:ascii="Arial Narrow" w:hAnsi="Arial Narrow" w:cs="Times New Roman"/>
          <w:b/>
        </w:rPr>
        <w:t xml:space="preserve"> i informacje</w:t>
      </w:r>
    </w:p>
    <w:p w:rsidR="00033370" w:rsidRPr="00003FCC" w:rsidRDefault="00033370" w:rsidP="0042068D">
      <w:pPr>
        <w:spacing w:after="120" w:line="312" w:lineRule="auto"/>
        <w:jc w:val="both"/>
        <w:rPr>
          <w:rFonts w:ascii="Arial Narrow" w:hAnsi="Arial Narrow" w:cs="Times New Roman"/>
        </w:rPr>
      </w:pPr>
      <w:r w:rsidRPr="00003FCC">
        <w:rPr>
          <w:rFonts w:ascii="Arial Narrow" w:hAnsi="Arial Narrow" w:cs="Times New Roman"/>
        </w:rPr>
        <w:t>Do 15 lutego 2023 r. i do dnia 15 lutego każdego kolejnego roku do 2030 r.</w:t>
      </w:r>
      <w:r w:rsidR="006A6CCD" w:rsidRPr="00003FCC">
        <w:rPr>
          <w:rFonts w:ascii="Arial Narrow" w:hAnsi="Arial Narrow" w:cs="Times New Roman"/>
        </w:rPr>
        <w:t>,</w:t>
      </w:r>
      <w:r w:rsidRPr="00003FCC">
        <w:rPr>
          <w:rFonts w:ascii="Arial Narrow" w:hAnsi="Arial Narrow" w:cs="Times New Roman"/>
        </w:rPr>
        <w:t xml:space="preserve"> do Komisji Europejskiej przekazywane będzie roczne sprawozdanie z realizacji celów planu strategicznego WPR, w zakresie</w:t>
      </w:r>
      <w:r w:rsidR="006A6CCD" w:rsidRPr="00003FCC">
        <w:rPr>
          <w:rFonts w:ascii="Arial Narrow" w:hAnsi="Arial Narrow" w:cs="Times New Roman"/>
        </w:rPr>
        <w:t>,</w:t>
      </w:r>
      <w:r w:rsidRPr="00003FCC">
        <w:rPr>
          <w:rFonts w:ascii="Arial Narrow" w:hAnsi="Arial Narrow" w:cs="Times New Roman"/>
        </w:rPr>
        <w:t xml:space="preserve"> o którym mowa w art. 121 projektu </w:t>
      </w:r>
      <w:r w:rsidR="00A56D18" w:rsidRPr="00003FCC">
        <w:rPr>
          <w:rFonts w:ascii="Arial Narrow" w:hAnsi="Arial Narrow"/>
        </w:rPr>
        <w:t>rozporządzenia w sprawie planów strategicznych</w:t>
      </w:r>
      <w:r w:rsidR="058EE70E" w:rsidRPr="00003FCC">
        <w:rPr>
          <w:rFonts w:ascii="Arial Narrow" w:hAnsi="Arial Narrow"/>
        </w:rPr>
        <w:t xml:space="preserve"> WPR</w:t>
      </w:r>
      <w:r w:rsidRPr="00003FCC">
        <w:rPr>
          <w:rFonts w:ascii="Arial Narrow" w:hAnsi="Arial Narrow" w:cs="Times New Roman"/>
        </w:rPr>
        <w:t xml:space="preserve">. Obecnie trwają prace </w:t>
      </w:r>
      <w:r w:rsidR="00D50BD0" w:rsidRPr="00003FCC">
        <w:rPr>
          <w:rFonts w:ascii="Arial Narrow" w:hAnsi="Arial Narrow" w:cs="Times New Roman"/>
        </w:rPr>
        <w:t xml:space="preserve">w ramach </w:t>
      </w:r>
      <w:r w:rsidRPr="00003FCC">
        <w:rPr>
          <w:rFonts w:ascii="Arial Narrow" w:hAnsi="Arial Narrow" w:cs="Times New Roman"/>
        </w:rPr>
        <w:t>grup</w:t>
      </w:r>
      <w:r w:rsidR="00D50BD0" w:rsidRPr="00003FCC">
        <w:rPr>
          <w:rFonts w:ascii="Arial Narrow" w:hAnsi="Arial Narrow" w:cs="Times New Roman"/>
        </w:rPr>
        <w:t>y</w:t>
      </w:r>
      <w:r w:rsidRPr="00003FCC">
        <w:rPr>
          <w:rFonts w:ascii="Arial Narrow" w:hAnsi="Arial Narrow" w:cs="Times New Roman"/>
        </w:rPr>
        <w:t xml:space="preserve"> roboczej Rady w zakresie częstotliwości przekazywania ww. sprawozdań. Według obecnej propozycji Prezydencji – co dwa lata. </w:t>
      </w:r>
    </w:p>
    <w:p w:rsidR="00033370" w:rsidRPr="00003FCC" w:rsidRDefault="00033370" w:rsidP="0042068D">
      <w:pPr>
        <w:spacing w:after="120" w:line="312" w:lineRule="auto"/>
        <w:jc w:val="both"/>
        <w:rPr>
          <w:rFonts w:ascii="Arial Narrow" w:hAnsi="Arial Narrow"/>
        </w:rPr>
      </w:pPr>
      <w:r w:rsidRPr="00003FCC">
        <w:rPr>
          <w:rFonts w:ascii="Arial Narrow" w:hAnsi="Arial Narrow"/>
        </w:rPr>
        <w:t>Do 15 marca następującego po danym roku kalendarzowym do KE przekazane są sprawozdania z oceny jakości oraz w stosownych przypadkach, działania naprawcze i harmonogram ich wdrażania w odniesieniu do następujących elementów zintegrowanego systemu:</w:t>
      </w:r>
    </w:p>
    <w:p w:rsidR="00033370" w:rsidRPr="00003FCC" w:rsidRDefault="00033370" w:rsidP="004B3E72">
      <w:pPr>
        <w:numPr>
          <w:ilvl w:val="0"/>
          <w:numId w:val="43"/>
        </w:numPr>
        <w:spacing w:after="120" w:line="312" w:lineRule="auto"/>
        <w:jc w:val="both"/>
        <w:rPr>
          <w:rFonts w:ascii="Arial Narrow" w:hAnsi="Arial Narrow"/>
        </w:rPr>
      </w:pPr>
      <w:r w:rsidRPr="00003FCC">
        <w:rPr>
          <w:rFonts w:ascii="Arial Narrow" w:hAnsi="Arial Narrow"/>
        </w:rPr>
        <w:t>systemu identyfikacji działek rolnych,</w:t>
      </w:r>
    </w:p>
    <w:p w:rsidR="00033370" w:rsidRPr="00003FCC" w:rsidRDefault="00033370" w:rsidP="004B3E72">
      <w:pPr>
        <w:numPr>
          <w:ilvl w:val="0"/>
          <w:numId w:val="43"/>
        </w:numPr>
        <w:spacing w:after="120" w:line="312" w:lineRule="auto"/>
        <w:jc w:val="both"/>
        <w:rPr>
          <w:rFonts w:ascii="Arial Narrow" w:hAnsi="Arial Narrow"/>
        </w:rPr>
      </w:pPr>
      <w:r w:rsidRPr="00003FCC">
        <w:rPr>
          <w:rFonts w:ascii="Arial Narrow" w:hAnsi="Arial Narrow"/>
        </w:rPr>
        <w:t>systemu wniosków geoprzestrz</w:t>
      </w:r>
      <w:r w:rsidR="00276F71" w:rsidRPr="00003FCC">
        <w:rPr>
          <w:rFonts w:ascii="Arial Narrow" w:hAnsi="Arial Narrow"/>
        </w:rPr>
        <w:t>e</w:t>
      </w:r>
      <w:r w:rsidRPr="00003FCC">
        <w:rPr>
          <w:rFonts w:ascii="Arial Narrow" w:hAnsi="Arial Narrow"/>
        </w:rPr>
        <w:t>nnych.</w:t>
      </w:r>
    </w:p>
    <w:p w:rsidR="003C254D" w:rsidRPr="00003FCC" w:rsidRDefault="00033370" w:rsidP="00497B38">
      <w:pPr>
        <w:spacing w:after="120" w:line="312" w:lineRule="auto"/>
        <w:jc w:val="both"/>
        <w:rPr>
          <w:rFonts w:ascii="Arial Narrow" w:hAnsi="Arial Narrow"/>
        </w:rPr>
      </w:pPr>
      <w:r w:rsidRPr="00003FCC">
        <w:rPr>
          <w:rFonts w:ascii="Arial Narrow" w:hAnsi="Arial Narrow"/>
        </w:rPr>
        <w:t xml:space="preserve">Do 15 kwietnia następującego po danym roku kalendarzowym do </w:t>
      </w:r>
      <w:r w:rsidR="00C10571" w:rsidRPr="00003FCC">
        <w:rPr>
          <w:rFonts w:ascii="Arial Narrow" w:hAnsi="Arial Narrow"/>
        </w:rPr>
        <w:t xml:space="preserve">KE </w:t>
      </w:r>
      <w:r w:rsidRPr="00003FCC">
        <w:rPr>
          <w:rFonts w:ascii="Arial Narrow" w:hAnsi="Arial Narrow"/>
        </w:rPr>
        <w:t>przekazane są sprawozdania z oceny jakości oraz w stosownych przypadkach, działania naprawcze i harmonogram ich wdrażania w odniesieniu do systemu monitorowania obszarów.</w:t>
      </w:r>
    </w:p>
    <w:p w:rsidR="00CA3DEF" w:rsidRPr="00F85D68" w:rsidRDefault="00CA3DEF">
      <w:pPr>
        <w:rPr>
          <w:rFonts w:ascii="Arial Narrow" w:eastAsia="Calibri" w:hAnsi="Arial Narrow" w:cstheme="majorBidi"/>
          <w:b/>
          <w:color w:val="2E74B5" w:themeColor="accent1" w:themeShade="BF"/>
          <w:lang w:eastAsia="en-GB"/>
        </w:rPr>
      </w:pPr>
      <w:r w:rsidRPr="00003FCC">
        <w:rPr>
          <w:rFonts w:ascii="Arial Narrow" w:eastAsia="Calibri" w:hAnsi="Arial Narrow"/>
          <w:b/>
          <w:lang w:eastAsia="en-GB"/>
        </w:rPr>
        <w:br w:type="page"/>
      </w:r>
    </w:p>
    <w:p w:rsidR="003C254D" w:rsidRPr="00F85D68" w:rsidRDefault="00465D25" w:rsidP="004B3E72">
      <w:pPr>
        <w:pStyle w:val="Nagwek1"/>
        <w:numPr>
          <w:ilvl w:val="0"/>
          <w:numId w:val="52"/>
        </w:numPr>
        <w:jc w:val="both"/>
        <w:rPr>
          <w:rFonts w:ascii="Arial Narrow" w:eastAsia="Calibri" w:hAnsi="Arial Narrow"/>
          <w:b/>
          <w:bCs/>
          <w:sz w:val="22"/>
          <w:szCs w:val="22"/>
          <w:lang w:eastAsia="en-GB"/>
        </w:rPr>
      </w:pPr>
      <w:bookmarkStart w:id="57" w:name="_Toc58240946"/>
      <w:bookmarkStart w:id="58" w:name="_Toc59183045"/>
      <w:r w:rsidRPr="00F85D68">
        <w:rPr>
          <w:rFonts w:ascii="Arial Narrow" w:eastAsia="Calibri" w:hAnsi="Arial Narrow"/>
          <w:b/>
          <w:bCs/>
          <w:sz w:val="22"/>
          <w:szCs w:val="22"/>
          <w:lang w:eastAsia="en-GB"/>
        </w:rPr>
        <w:t xml:space="preserve">MODERNIZACJA </w:t>
      </w:r>
      <w:bookmarkEnd w:id="57"/>
      <w:r w:rsidR="00076456">
        <w:rPr>
          <w:rFonts w:ascii="Arial Narrow" w:eastAsia="Calibri" w:hAnsi="Arial Narrow"/>
          <w:b/>
          <w:bCs/>
          <w:sz w:val="22"/>
          <w:szCs w:val="22"/>
          <w:lang w:eastAsia="en-GB"/>
        </w:rPr>
        <w:t>WPR</w:t>
      </w:r>
      <w:bookmarkEnd w:id="58"/>
    </w:p>
    <w:p w:rsidR="00FC23FF" w:rsidRPr="00D40992" w:rsidRDefault="00FC23FF" w:rsidP="00FC23FF">
      <w:pPr>
        <w:spacing w:before="240" w:after="120" w:line="312" w:lineRule="auto"/>
        <w:jc w:val="both"/>
        <w:rPr>
          <w:rFonts w:ascii="Arial Narrow" w:hAnsi="Arial Narrow" w:cs="Times New Roman"/>
        </w:rPr>
      </w:pPr>
      <w:r w:rsidRPr="00D40992">
        <w:rPr>
          <w:rFonts w:ascii="Arial Narrow" w:hAnsi="Arial Narrow" w:cs="Times New Roman"/>
          <w:b/>
        </w:rPr>
        <w:t>System wiedzy i innowacji AKIS</w:t>
      </w:r>
      <w:r w:rsidRPr="00D40992">
        <w:rPr>
          <w:rFonts w:ascii="Arial Narrow" w:hAnsi="Arial Narrow" w:cs="Times New Roman"/>
        </w:rPr>
        <w:t xml:space="preserve"> to organizacja i powiązania pomiędzy tworzącymi go partnerami, którzy tworzą lub wykorzystują wiedzę i innowacje w rolnictwie i dziedzinach powiązanych. Sprawnie funkcjonujący system wymiany wiedzy i innowacji</w:t>
      </w:r>
      <w:r>
        <w:rPr>
          <w:rFonts w:ascii="Arial Narrow" w:hAnsi="Arial Narrow" w:cs="Times New Roman"/>
        </w:rPr>
        <w:t xml:space="preserve"> jest warunkiem</w:t>
      </w:r>
      <w:r w:rsidRPr="00D40992">
        <w:rPr>
          <w:rFonts w:ascii="Arial Narrow" w:hAnsi="Arial Narrow" w:cs="Times New Roman"/>
        </w:rPr>
        <w:t xml:space="preserve"> przyspieszeni</w:t>
      </w:r>
      <w:r>
        <w:rPr>
          <w:rFonts w:ascii="Arial Narrow" w:hAnsi="Arial Narrow" w:cs="Times New Roman"/>
        </w:rPr>
        <w:t xml:space="preserve">a </w:t>
      </w:r>
      <w:r w:rsidRPr="00D40992">
        <w:rPr>
          <w:rFonts w:ascii="Arial Narrow" w:hAnsi="Arial Narrow" w:cs="Times New Roman"/>
        </w:rPr>
        <w:t>restrukturyzacji i modernizacji rolnictwa.</w:t>
      </w:r>
    </w:p>
    <w:p w:rsidR="00FC23FF" w:rsidRPr="00D40992" w:rsidRDefault="00FC23FF" w:rsidP="00FC23FF">
      <w:pPr>
        <w:spacing w:after="120" w:line="312" w:lineRule="auto"/>
        <w:jc w:val="both"/>
        <w:rPr>
          <w:rFonts w:ascii="Arial Narrow" w:hAnsi="Arial Narrow" w:cs="Times New Roman"/>
        </w:rPr>
      </w:pPr>
      <w:r w:rsidRPr="00D40992">
        <w:rPr>
          <w:rFonts w:ascii="Arial Narrow" w:hAnsi="Arial Narrow" w:cs="Times New Roman"/>
        </w:rPr>
        <w:t>System AKIS w Polsce składa się z wielu partnerów i tworzą go</w:t>
      </w:r>
      <w:r>
        <w:rPr>
          <w:rFonts w:ascii="Arial Narrow" w:hAnsi="Arial Narrow" w:cs="Times New Roman"/>
        </w:rPr>
        <w:t>, m.in.</w:t>
      </w:r>
      <w:r w:rsidRPr="00D40992">
        <w:rPr>
          <w:rFonts w:ascii="Arial Narrow" w:hAnsi="Arial Narrow" w:cs="Times New Roman"/>
        </w:rPr>
        <w:t>: administracja, jednostki naukowe, szkoły, doradztwo rolnicze, związki i organizacje branżowe, organizacje pozarządowe, przedsiębiorcy</w:t>
      </w:r>
      <w:r>
        <w:rPr>
          <w:rFonts w:ascii="Arial Narrow" w:hAnsi="Arial Narrow" w:cs="Times New Roman"/>
        </w:rPr>
        <w:t>,</w:t>
      </w:r>
      <w:r w:rsidRPr="00E67F04">
        <w:t xml:space="preserve"> </w:t>
      </w:r>
      <w:r w:rsidRPr="00E67F04">
        <w:rPr>
          <w:rFonts w:ascii="Arial Narrow" w:hAnsi="Arial Narrow" w:cs="Times New Roman"/>
        </w:rPr>
        <w:t>w tym sprzedający środki do produkcji rolniczej</w:t>
      </w:r>
      <w:r w:rsidRPr="00D40992">
        <w:rPr>
          <w:rFonts w:ascii="Arial Narrow" w:hAnsi="Arial Narrow" w:cs="Times New Roman"/>
        </w:rPr>
        <w:t>. Kluczową rolę w</w:t>
      </w:r>
      <w:r>
        <w:rPr>
          <w:rFonts w:ascii="Arial Narrow" w:hAnsi="Arial Narrow" w:cs="Times New Roman"/>
        </w:rPr>
        <w:t> </w:t>
      </w:r>
      <w:r w:rsidRPr="00D40992">
        <w:rPr>
          <w:rFonts w:ascii="Arial Narrow" w:hAnsi="Arial Narrow" w:cs="Times New Roman"/>
        </w:rPr>
        <w:t>wymianie wiedzy i innowacji w rolnictwie odgrywa publiczne doradztwo rolnicze, które realizując swoje zadania, przekazuje rolnikom wiedzę w różnych formach,</w:t>
      </w:r>
      <w:r>
        <w:rPr>
          <w:rFonts w:ascii="Arial Narrow" w:hAnsi="Arial Narrow" w:cs="Times New Roman"/>
        </w:rPr>
        <w:t xml:space="preserve"> m.in.</w:t>
      </w:r>
      <w:r w:rsidRPr="00D40992">
        <w:rPr>
          <w:rFonts w:ascii="Arial Narrow" w:hAnsi="Arial Narrow" w:cs="Times New Roman"/>
        </w:rPr>
        <w:t xml:space="preserve"> poprzez prowadzenie szkoleń, demonstracji, pokazów, świadczenie usług doradczych, organizację targów, wystaw, konkursów, olimpiad, wydawanie czasopism czy prowadzenie stron internetowych.</w:t>
      </w:r>
    </w:p>
    <w:p w:rsidR="00FC23FF" w:rsidRPr="00D40992" w:rsidRDefault="00FC23FF" w:rsidP="00FC23FF">
      <w:pPr>
        <w:widowControl w:val="0"/>
        <w:spacing w:after="120" w:line="312" w:lineRule="auto"/>
        <w:jc w:val="both"/>
        <w:rPr>
          <w:rFonts w:ascii="Arial Narrow" w:eastAsia="Calibri" w:hAnsi="Arial Narrow" w:cs="Times New Roman"/>
          <w:bCs/>
        </w:rPr>
      </w:pPr>
      <w:r w:rsidRPr="00D40992">
        <w:rPr>
          <w:rFonts w:ascii="Arial Narrow" w:hAnsi="Arial Narrow" w:cs="Times New Roman"/>
          <w:b/>
        </w:rPr>
        <w:t>System doradztwa rolniczego</w:t>
      </w:r>
      <w:r w:rsidRPr="00D40992">
        <w:rPr>
          <w:rFonts w:ascii="Arial Narrow" w:hAnsi="Arial Narrow" w:cs="Times New Roman"/>
        </w:rPr>
        <w:t xml:space="preserve"> w Polsce ma charakter publiczno-prywatny i tworzą go: jednostki doradztwa rolniczego, tj. 16 wojewódzkich ośrodków </w:t>
      </w:r>
      <w:r w:rsidRPr="00D40992">
        <w:rPr>
          <w:rFonts w:ascii="Arial Narrow" w:eastAsia="Calibri" w:hAnsi="Arial Narrow" w:cs="Times New Roman"/>
          <w:bCs/>
        </w:rPr>
        <w:t xml:space="preserve">doradztwa rolniczego oraz </w:t>
      </w:r>
      <w:r w:rsidRPr="00D40992">
        <w:rPr>
          <w:rFonts w:ascii="Arial Narrow" w:hAnsi="Arial Narrow" w:cs="Times New Roman"/>
        </w:rPr>
        <w:t>Centrum Doradztwa Rolniczego w</w:t>
      </w:r>
      <w:r>
        <w:rPr>
          <w:rFonts w:ascii="Arial Narrow" w:hAnsi="Arial Narrow" w:cs="Times New Roman"/>
        </w:rPr>
        <w:t> </w:t>
      </w:r>
      <w:r w:rsidRPr="00D40992">
        <w:rPr>
          <w:rFonts w:ascii="Arial Narrow" w:hAnsi="Arial Narrow" w:cs="Times New Roman"/>
        </w:rPr>
        <w:t>Brwinowie,</w:t>
      </w:r>
      <w:r>
        <w:rPr>
          <w:rFonts w:ascii="Arial Narrow" w:hAnsi="Arial Narrow" w:cs="Times New Roman"/>
        </w:rPr>
        <w:t xml:space="preserve"> a także</w:t>
      </w:r>
      <w:r w:rsidRPr="00D40992">
        <w:rPr>
          <w:rFonts w:ascii="Arial Narrow" w:hAnsi="Arial Narrow" w:cs="Times New Roman"/>
        </w:rPr>
        <w:t xml:space="preserve"> </w:t>
      </w:r>
      <w:r w:rsidRPr="00D40992">
        <w:rPr>
          <w:rFonts w:ascii="Arial Narrow" w:eastAsia="Calibri" w:hAnsi="Arial Narrow" w:cs="Times New Roman"/>
          <w:bCs/>
        </w:rPr>
        <w:t>prywatne firmy doradcze, izby rolnicze, organizacje i związki branżowe rolników, instytuty badawcze</w:t>
      </w:r>
      <w:r>
        <w:rPr>
          <w:rFonts w:ascii="Arial Narrow" w:eastAsia="Calibri" w:hAnsi="Arial Narrow" w:cs="Times New Roman"/>
          <w:bCs/>
        </w:rPr>
        <w:t xml:space="preserve"> nadzorowane przez</w:t>
      </w:r>
      <w:r w:rsidRPr="00D40992">
        <w:rPr>
          <w:rFonts w:ascii="Arial Narrow" w:eastAsia="Calibri" w:hAnsi="Arial Narrow" w:cs="Times New Roman"/>
          <w:bCs/>
        </w:rPr>
        <w:t xml:space="preserve"> resort rolnictwa oraz uczelnie rolnicze. </w:t>
      </w:r>
    </w:p>
    <w:p w:rsidR="00FC23FF" w:rsidRPr="00E67F04" w:rsidRDefault="00FC23FF" w:rsidP="00FC23FF">
      <w:pPr>
        <w:widowControl w:val="0"/>
        <w:spacing w:after="120" w:line="312" w:lineRule="auto"/>
        <w:jc w:val="both"/>
        <w:rPr>
          <w:rFonts w:ascii="Arial Narrow" w:hAnsi="Arial Narrow" w:cs="Times New Roman"/>
        </w:rPr>
      </w:pPr>
      <w:r w:rsidRPr="00D40992">
        <w:rPr>
          <w:rFonts w:ascii="Arial Narrow" w:hAnsi="Arial Narrow" w:cs="Times New Roman"/>
        </w:rPr>
        <w:t xml:space="preserve">Ze względu na potencjał kadrowy, posiadaną bazę szkoleniowo-biurową, doświadczenie oraz strukturę organizacyjną, instytucjami o największym znaczeniu i zakresie świadczenia usług doradczych są wojewódzkie ośrodki doradztwa rolniczego (ODR), wspierane przez Centrum Doradztwa Rolniczego w Brwinowie (CDR). </w:t>
      </w:r>
      <w:r w:rsidRPr="00E67F04">
        <w:rPr>
          <w:rFonts w:ascii="Arial Narrow" w:hAnsi="Arial Narrow" w:cs="Times New Roman"/>
        </w:rPr>
        <w:t>Podstawą ich działania jest ustawa z dnia 22 października 2004 r. o jednostkach doradztwa rolniczego (Dz.U. z</w:t>
      </w:r>
      <w:r w:rsidR="00B153CF">
        <w:rPr>
          <w:rFonts w:ascii="Arial Narrow" w:hAnsi="Arial Narrow" w:cs="Times New Roman"/>
        </w:rPr>
        <w:t> </w:t>
      </w:r>
      <w:r w:rsidRPr="00E67F04">
        <w:rPr>
          <w:rFonts w:ascii="Arial Narrow" w:hAnsi="Arial Narrow" w:cs="Times New Roman"/>
        </w:rPr>
        <w:t>2020 r. poz. 721), realizują także zadania powierzone im na podstawie innych przepisów.</w:t>
      </w:r>
    </w:p>
    <w:p w:rsidR="00FC23FF" w:rsidRPr="00D40992" w:rsidRDefault="00FC23FF" w:rsidP="00FC23FF">
      <w:pPr>
        <w:widowControl w:val="0"/>
        <w:spacing w:after="120" w:line="312" w:lineRule="auto"/>
        <w:jc w:val="both"/>
        <w:rPr>
          <w:rFonts w:ascii="Arial Narrow" w:hAnsi="Arial Narrow" w:cs="Times New Roman"/>
        </w:rPr>
      </w:pPr>
      <w:r w:rsidRPr="00E67F04">
        <w:rPr>
          <w:rFonts w:ascii="Arial Narrow" w:hAnsi="Arial Narrow" w:cs="Times New Roman"/>
        </w:rPr>
        <w:t xml:space="preserve">Doradztwo rolnicze świadczone przez pozostałe podmioty w systemie ma znacznie ograniczony zakres. </w:t>
      </w:r>
      <w:r w:rsidRPr="00D40992">
        <w:rPr>
          <w:rFonts w:ascii="Arial Narrow" w:hAnsi="Arial Narrow" w:cs="Times New Roman"/>
        </w:rPr>
        <w:t>Doradcy zatrudnieni w izbach rolniczych prowadzą doradztwo zgodnie z przepisami ustawy o izbach rolniczych, współpracując również z ODR-ami.</w:t>
      </w:r>
    </w:p>
    <w:p w:rsidR="00FC23FF" w:rsidRPr="00D40992" w:rsidRDefault="00FC23FF" w:rsidP="00FC23FF">
      <w:pPr>
        <w:widowControl w:val="0"/>
        <w:spacing w:after="120" w:line="312" w:lineRule="auto"/>
        <w:jc w:val="both"/>
        <w:rPr>
          <w:rFonts w:ascii="Arial Narrow" w:hAnsi="Arial Narrow" w:cs="Times New Roman"/>
        </w:rPr>
      </w:pPr>
      <w:r w:rsidRPr="00D40992">
        <w:rPr>
          <w:rFonts w:ascii="Arial Narrow" w:hAnsi="Arial Narrow" w:cs="Times New Roman"/>
        </w:rPr>
        <w:t>Prywatne firmy doradcze to najczęściej małe, jedno- lub kilkuosobowe podmioty, zajmujące się głównie świadczeniem usług doradczych związanych z ubieganiem się o środki finansowe na rozwój gospodarstwa rolnego i opracowywaniem związanej z tym dokumentacji. Organizacje i związki branżowe rolników prowadzą wyspecjalizowane doradztwo, związane z przedmiotem działalności danej organizacji</w:t>
      </w:r>
      <w:r>
        <w:rPr>
          <w:rFonts w:ascii="Arial Narrow" w:hAnsi="Arial Narrow" w:cs="Times New Roman"/>
        </w:rPr>
        <w:t>. I</w:t>
      </w:r>
      <w:r w:rsidRPr="00D40992">
        <w:rPr>
          <w:rFonts w:ascii="Arial Narrow" w:hAnsi="Arial Narrow" w:cs="Times New Roman"/>
        </w:rPr>
        <w:t>nstytuty badawcze i</w:t>
      </w:r>
      <w:r w:rsidR="00B153CF">
        <w:rPr>
          <w:rFonts w:ascii="Arial Narrow" w:hAnsi="Arial Narrow" w:cs="Times New Roman"/>
        </w:rPr>
        <w:t> </w:t>
      </w:r>
      <w:r w:rsidRPr="00D40992">
        <w:rPr>
          <w:rFonts w:ascii="Arial Narrow" w:hAnsi="Arial Narrow" w:cs="Times New Roman"/>
        </w:rPr>
        <w:t>uczelnie rolnicze posiadają komórki zajmujące się upowszechnianiem w praktyce osiągnięć tych instytucji</w:t>
      </w:r>
      <w:r>
        <w:rPr>
          <w:rFonts w:ascii="Arial Narrow" w:hAnsi="Arial Narrow" w:cs="Times New Roman"/>
        </w:rPr>
        <w:t xml:space="preserve">, </w:t>
      </w:r>
      <w:r w:rsidRPr="00E67F04">
        <w:rPr>
          <w:rFonts w:ascii="Arial Narrow" w:hAnsi="Arial Narrow" w:cs="Times New Roman"/>
        </w:rPr>
        <w:t>jednakże współpracują one najczęściej z partnerami o większej skali prowadzonej działalności, w stosunku do przeciętnej wielkości gospodarstwa w Polsce.</w:t>
      </w:r>
      <w:r w:rsidRPr="00D40992">
        <w:rPr>
          <w:rFonts w:ascii="Arial Narrow" w:hAnsi="Arial Narrow" w:cs="Times New Roman"/>
        </w:rPr>
        <w:t xml:space="preserve"> </w:t>
      </w:r>
    </w:p>
    <w:p w:rsidR="00FC23FF" w:rsidRDefault="00FC23FF" w:rsidP="00FC23FF">
      <w:pPr>
        <w:widowControl w:val="0"/>
        <w:spacing w:after="120" w:line="312" w:lineRule="auto"/>
        <w:jc w:val="both"/>
        <w:rPr>
          <w:rFonts w:ascii="Arial Narrow" w:hAnsi="Arial Narrow" w:cs="Times New Roman"/>
        </w:rPr>
      </w:pPr>
      <w:r>
        <w:rPr>
          <w:rFonts w:ascii="Arial Narrow" w:hAnsi="Arial Narrow" w:cs="Times New Roman"/>
        </w:rPr>
        <w:t xml:space="preserve">Istotną rolę odgrywają także </w:t>
      </w:r>
      <w:r w:rsidRPr="00D40992">
        <w:rPr>
          <w:rFonts w:ascii="Arial Narrow" w:hAnsi="Arial Narrow" w:cs="Times New Roman"/>
        </w:rPr>
        <w:t>podmioty prowadzące sprzedaż środków do produkcji rolniczej</w:t>
      </w:r>
      <w:r>
        <w:rPr>
          <w:rFonts w:ascii="Arial Narrow" w:hAnsi="Arial Narrow" w:cs="Times New Roman"/>
        </w:rPr>
        <w:t xml:space="preserve">. Obok bogatej palety swoich </w:t>
      </w:r>
      <w:r w:rsidRPr="00BC6FB7">
        <w:rPr>
          <w:rFonts w:ascii="Arial Narrow" w:hAnsi="Arial Narrow" w:cs="Times New Roman"/>
        </w:rPr>
        <w:t>produktów, oferują także zazwyczaj kompleksowe doradztwo związane z ich stosowaniem w</w:t>
      </w:r>
      <w:r w:rsidRPr="00BC6FB7">
        <w:t xml:space="preserve"> </w:t>
      </w:r>
      <w:r w:rsidRPr="00296171">
        <w:rPr>
          <w:rFonts w:ascii="Arial Narrow" w:hAnsi="Arial Narrow" w:cs="Times New Roman"/>
        </w:rPr>
        <w:t xml:space="preserve">procesie technologicznym związanym np. z uprawą zbóż, czy chowem zwierząt gospodarskich. Dotyczy to środków plonotwórczych, </w:t>
      </w:r>
      <w:r w:rsidR="00BC6FB7" w:rsidRPr="00BC6FB7">
        <w:rPr>
          <w:rFonts w:ascii="Arial Narrow" w:hAnsi="Arial Narrow" w:cs="Times New Roman"/>
          <w:iCs/>
        </w:rPr>
        <w:t>środków ochrony roślin</w:t>
      </w:r>
      <w:r w:rsidRPr="00BC6FB7">
        <w:rPr>
          <w:rFonts w:ascii="Arial Narrow" w:hAnsi="Arial Narrow" w:cs="Times New Roman"/>
        </w:rPr>
        <w:t>, herbicydów</w:t>
      </w:r>
      <w:r w:rsidRPr="00E67F04">
        <w:rPr>
          <w:rFonts w:ascii="Arial Narrow" w:hAnsi="Arial Narrow" w:cs="Times New Roman"/>
        </w:rPr>
        <w:t>, czy też pasz</w:t>
      </w:r>
      <w:r>
        <w:rPr>
          <w:rFonts w:ascii="Arial Narrow" w:hAnsi="Arial Narrow" w:cs="Times New Roman"/>
        </w:rPr>
        <w:t>.</w:t>
      </w:r>
    </w:p>
    <w:p w:rsidR="00FC23FF" w:rsidRPr="00D40992" w:rsidRDefault="00FC23FF" w:rsidP="00FC23FF">
      <w:pPr>
        <w:widowControl w:val="0"/>
        <w:spacing w:after="120" w:line="312" w:lineRule="auto"/>
        <w:jc w:val="both"/>
        <w:rPr>
          <w:rFonts w:ascii="Arial Narrow" w:hAnsi="Arial Narrow" w:cs="Times New Roman"/>
        </w:rPr>
      </w:pPr>
      <w:r w:rsidRPr="00BF132E">
        <w:rPr>
          <w:rFonts w:ascii="Arial Narrow" w:hAnsi="Arial Narrow" w:cs="Times New Roman"/>
        </w:rPr>
        <w:t>W Polsce działają również 442 tzw. Instytucje Otoczenia Biznesu (IOB) aktywnie wspierające rozwój innowacyjności i przedsiębiorczości, Jednak tylko niewielka część z tych IOB zajmuje się tematyką sektora rolno-spożywczego . Na terenach wiejskich działa tylko 4% wszystkich IOB .</w:t>
      </w:r>
    </w:p>
    <w:p w:rsidR="00FC23FF" w:rsidRPr="00D40992" w:rsidRDefault="00FC23FF" w:rsidP="00FC23FF">
      <w:pPr>
        <w:widowControl w:val="0"/>
        <w:spacing w:after="120" w:line="312" w:lineRule="auto"/>
        <w:jc w:val="both"/>
        <w:rPr>
          <w:rFonts w:ascii="Arial Narrow" w:hAnsi="Arial Narrow" w:cs="Times New Roman"/>
        </w:rPr>
      </w:pPr>
      <w:r w:rsidRPr="00D40992">
        <w:rPr>
          <w:rFonts w:ascii="Arial Narrow" w:hAnsi="Arial Narrow" w:cs="Times New Roman"/>
          <w:b/>
        </w:rPr>
        <w:t>System szkolnictwa wyższego i nauki</w:t>
      </w:r>
      <w:r w:rsidRPr="00D40992">
        <w:rPr>
          <w:rFonts w:ascii="Arial Narrow" w:hAnsi="Arial Narrow" w:cs="Times New Roman"/>
        </w:rPr>
        <w:t xml:space="preserve"> tworzą w szczególności: uczelnie, Polska Akademia Nauk (PAN), instytuty naukowe PAN, instytuty badawcze, Centrum Łukasiewicz, instytuty działające w ramach Sieci Badawczej Łukasiewicz, Polska Akademia Umiejętności. Politykę państwa w obszarze nauki oraz szkolnictwa wyższego prowadzi </w:t>
      </w:r>
      <w:r w:rsidRPr="00140F87">
        <w:rPr>
          <w:rFonts w:ascii="Arial Narrow" w:eastAsia="Times New Roman" w:hAnsi="Arial Narrow" w:cs="Arial"/>
          <w:color w:val="000000"/>
          <w:lang w:eastAsia="pl-PL"/>
        </w:rPr>
        <w:t>Ministerstwo Edukacji</w:t>
      </w:r>
      <w:r>
        <w:rPr>
          <w:rFonts w:ascii="Arial Narrow" w:eastAsia="Times New Roman" w:hAnsi="Arial Narrow" w:cs="Arial"/>
          <w:color w:val="000000"/>
          <w:lang w:eastAsia="pl-PL"/>
        </w:rPr>
        <w:t xml:space="preserve"> i Nauki</w:t>
      </w:r>
      <w:r w:rsidRPr="00D40992">
        <w:rPr>
          <w:rFonts w:ascii="Arial Narrow" w:hAnsi="Arial Narrow" w:cs="Times New Roman"/>
        </w:rPr>
        <w:t>.</w:t>
      </w:r>
    </w:p>
    <w:p w:rsidR="00FC23FF" w:rsidRPr="00D40992" w:rsidRDefault="00FC23FF" w:rsidP="00FC23FF">
      <w:pPr>
        <w:widowControl w:val="0"/>
        <w:spacing w:after="120" w:line="312" w:lineRule="auto"/>
        <w:jc w:val="both"/>
        <w:rPr>
          <w:rFonts w:ascii="Arial Narrow" w:hAnsi="Arial Narrow" w:cs="Times New Roman"/>
        </w:rPr>
      </w:pPr>
      <w:r w:rsidRPr="00D40992">
        <w:rPr>
          <w:rFonts w:ascii="Arial Narrow" w:hAnsi="Arial Narrow" w:cs="Times New Roman"/>
        </w:rPr>
        <w:t xml:space="preserve">Obecnie w Polsce działa ponad 400 uczelni publicznych i niepublicznych, a nad większością z nich sprawuje nadzór Minister </w:t>
      </w:r>
      <w:r>
        <w:rPr>
          <w:rFonts w:ascii="Arial Narrow" w:hAnsi="Arial Narrow" w:cs="Times New Roman"/>
        </w:rPr>
        <w:t>Edukacji i Nauki</w:t>
      </w:r>
      <w:r w:rsidRPr="00D40992">
        <w:rPr>
          <w:rFonts w:ascii="Arial Narrow" w:hAnsi="Arial Narrow" w:cs="Times New Roman"/>
        </w:rPr>
        <w:t>. Są to uniwersytety, politechniki, akademie, publiczne uczelnie zawodowe oraz uczelnie niepubliczne.</w:t>
      </w:r>
      <w:r>
        <w:rPr>
          <w:rFonts w:ascii="Arial Narrow" w:hAnsi="Arial Narrow" w:cs="Times New Roman"/>
        </w:rPr>
        <w:t xml:space="preserve"> </w:t>
      </w:r>
      <w:r w:rsidRPr="00D40992">
        <w:rPr>
          <w:rFonts w:ascii="Arial Narrow" w:hAnsi="Arial Narrow" w:cs="Times New Roman"/>
        </w:rPr>
        <w:t xml:space="preserve"> </w:t>
      </w:r>
      <w:r>
        <w:rPr>
          <w:rFonts w:ascii="Arial Narrow" w:hAnsi="Arial Narrow" w:cs="Times New Roman"/>
        </w:rPr>
        <w:t xml:space="preserve">Minister nadzoruje również inne podmioty działające </w:t>
      </w:r>
      <w:r w:rsidRPr="00D40992">
        <w:rPr>
          <w:rFonts w:ascii="Arial Narrow" w:hAnsi="Arial Narrow" w:cs="Times New Roman"/>
        </w:rPr>
        <w:t>na rzecz systemu szkolnictwa</w:t>
      </w:r>
      <w:r>
        <w:rPr>
          <w:rFonts w:ascii="Arial Narrow" w:hAnsi="Arial Narrow" w:cs="Times New Roman"/>
        </w:rPr>
        <w:t xml:space="preserve"> i </w:t>
      </w:r>
      <w:r w:rsidRPr="00D40992">
        <w:rPr>
          <w:rFonts w:ascii="Arial Narrow" w:hAnsi="Arial Narrow" w:cs="Times New Roman"/>
        </w:rPr>
        <w:t>nauki, Narodow</w:t>
      </w:r>
      <w:r>
        <w:rPr>
          <w:rFonts w:ascii="Arial Narrow" w:hAnsi="Arial Narrow" w:cs="Times New Roman"/>
        </w:rPr>
        <w:t>ą</w:t>
      </w:r>
      <w:r w:rsidRPr="00D40992">
        <w:rPr>
          <w:rFonts w:ascii="Arial Narrow" w:hAnsi="Arial Narrow" w:cs="Times New Roman"/>
        </w:rPr>
        <w:t xml:space="preserve"> Agencj</w:t>
      </w:r>
      <w:r>
        <w:rPr>
          <w:rFonts w:ascii="Arial Narrow" w:hAnsi="Arial Narrow" w:cs="Times New Roman"/>
        </w:rPr>
        <w:t>ę</w:t>
      </w:r>
      <w:r w:rsidRPr="00D40992">
        <w:rPr>
          <w:rFonts w:ascii="Arial Narrow" w:hAnsi="Arial Narrow" w:cs="Times New Roman"/>
        </w:rPr>
        <w:t xml:space="preserve"> Wymiany Akademickiej, Narodowe Centrum Badań i</w:t>
      </w:r>
      <w:r>
        <w:rPr>
          <w:rFonts w:ascii="Arial Narrow" w:hAnsi="Arial Narrow" w:cs="Times New Roman"/>
        </w:rPr>
        <w:t> </w:t>
      </w:r>
      <w:r w:rsidRPr="00D40992">
        <w:rPr>
          <w:rFonts w:ascii="Arial Narrow" w:hAnsi="Arial Narrow" w:cs="Times New Roman"/>
        </w:rPr>
        <w:t>Rozwoju</w:t>
      </w:r>
      <w:r>
        <w:rPr>
          <w:rFonts w:ascii="Arial Narrow" w:hAnsi="Arial Narrow" w:cs="Times New Roman"/>
        </w:rPr>
        <w:t xml:space="preserve"> oraz </w:t>
      </w:r>
      <w:r w:rsidRPr="00D40992">
        <w:rPr>
          <w:rFonts w:ascii="Arial Narrow" w:hAnsi="Arial Narrow" w:cs="Times New Roman"/>
        </w:rPr>
        <w:t>Narodowe Centrum Nauki.</w:t>
      </w:r>
    </w:p>
    <w:p w:rsidR="00FC23FF" w:rsidRPr="00D40992" w:rsidRDefault="00FC23FF" w:rsidP="00FC23FF">
      <w:pPr>
        <w:widowControl w:val="0"/>
        <w:spacing w:after="120" w:line="312" w:lineRule="auto"/>
        <w:jc w:val="both"/>
        <w:rPr>
          <w:rFonts w:ascii="Arial Narrow" w:hAnsi="Arial Narrow" w:cs="Times New Roman"/>
        </w:rPr>
      </w:pPr>
      <w:r w:rsidRPr="006B144D">
        <w:rPr>
          <w:rFonts w:ascii="Arial Narrow" w:hAnsi="Arial Narrow" w:cs="Times New Roman"/>
          <w:b/>
        </w:rPr>
        <w:t>Narodowe Centrum Nauki</w:t>
      </w:r>
      <w:r w:rsidRPr="00D40992">
        <w:rPr>
          <w:rFonts w:ascii="Arial Narrow" w:hAnsi="Arial Narrow" w:cs="Times New Roman"/>
        </w:rPr>
        <w:t xml:space="preserve"> jest agencją wykonawczą powołaną do wspierania działalności naukowej w zakresie badań podstawowych. Natomiast do zadań NCBiR należy m.in. wspieranie komercjalizacji i innych form transferu wyników badań naukowych do gospodarki oraz zarządzanie programami badań stosowanych.</w:t>
      </w:r>
    </w:p>
    <w:p w:rsidR="00FC23FF" w:rsidRPr="00D40992" w:rsidRDefault="00FC23FF" w:rsidP="00FC23FF">
      <w:pPr>
        <w:widowControl w:val="0"/>
        <w:spacing w:after="120" w:line="312" w:lineRule="auto"/>
        <w:jc w:val="both"/>
        <w:rPr>
          <w:rFonts w:ascii="Arial Narrow" w:hAnsi="Arial Narrow" w:cs="Times New Roman"/>
        </w:rPr>
      </w:pPr>
      <w:r w:rsidRPr="00D40992">
        <w:rPr>
          <w:rFonts w:ascii="Arial Narrow" w:hAnsi="Arial Narrow" w:cs="Times New Roman"/>
        </w:rPr>
        <w:t>Uczelnie mogą prowadzić akademickie inkubatory przedsiębiorczości oraz centra transferu technologii. Akademicki inkubator przedsiębiorczości tworzy się w celu wspierania działalności gospodarczej pracowników uczelni, doktorantów i studentów. Centrum transferu technologii tworzy się w celu komercjalizacji bezpośredniej, polegającej na sprzedaży wyników działalności naukowej lub know-how związanego z tymi wynikami albo oddawaniu do używania tych wyników lub know-how.</w:t>
      </w:r>
    </w:p>
    <w:p w:rsidR="00FC23FF" w:rsidRDefault="00FC23FF" w:rsidP="00FC23FF">
      <w:pPr>
        <w:widowControl w:val="0"/>
        <w:spacing w:after="120" w:line="312" w:lineRule="auto"/>
        <w:jc w:val="both"/>
        <w:rPr>
          <w:rFonts w:ascii="Arial Narrow" w:hAnsi="Arial Narrow" w:cs="Times New Roman"/>
        </w:rPr>
      </w:pPr>
      <w:r w:rsidRPr="006B144D">
        <w:rPr>
          <w:rFonts w:ascii="Arial Narrow" w:hAnsi="Arial Narrow" w:cs="Times New Roman"/>
          <w:b/>
        </w:rPr>
        <w:t>Zaplecze naukowo-badawcze</w:t>
      </w:r>
      <w:r w:rsidRPr="00D40992">
        <w:rPr>
          <w:rFonts w:ascii="Arial Narrow" w:hAnsi="Arial Narrow" w:cs="Times New Roman"/>
        </w:rPr>
        <w:t xml:space="preserve"> dla sektora rolno-spożywczego i obszarów wiejskich w Polsce stanowią instytuty badawcze nadzorowane przez Ministra Rolnictwa i Rozwoju Wsi, szkoły wyższe nadzorowane przez Ministra </w:t>
      </w:r>
      <w:r>
        <w:rPr>
          <w:rFonts w:ascii="Arial Narrow" w:hAnsi="Arial Narrow" w:cs="Times New Roman"/>
        </w:rPr>
        <w:t>Edukacji i Nauki</w:t>
      </w:r>
      <w:r w:rsidRPr="00D40992">
        <w:rPr>
          <w:rFonts w:ascii="Arial Narrow" w:hAnsi="Arial Narrow" w:cs="Times New Roman"/>
        </w:rPr>
        <w:t xml:space="preserve"> oraz instytuty naukowe Polskiej Akademii Nauk. </w:t>
      </w:r>
      <w:r w:rsidRPr="00591CE7">
        <w:rPr>
          <w:rFonts w:ascii="Arial Narrow" w:eastAsia="Calibri" w:hAnsi="Arial Narrow" w:cs="Times New Roman"/>
        </w:rPr>
        <w:t>W Polsce działa 10 rolniczych instytutów badawczych nadzorowanych przez MRiRW, 19 instytutów Polskiej Akademii Nauk wchodzących w skład Wydziału Nauk Biologicznych i Rolniczych, 6 uczelni rolniczych nadzorowanych przez Ministra Edukacji i Nauki</w:t>
      </w:r>
      <w:r>
        <w:rPr>
          <w:rFonts w:ascii="Arial Narrow" w:eastAsia="Calibri" w:hAnsi="Arial Narrow" w:cs="Times New Roman"/>
        </w:rPr>
        <w:t>.</w:t>
      </w:r>
    </w:p>
    <w:p w:rsidR="00FC23FF" w:rsidRPr="00D40992" w:rsidRDefault="00FC23FF" w:rsidP="00FC23FF">
      <w:pPr>
        <w:widowControl w:val="0"/>
        <w:spacing w:after="120" w:line="312" w:lineRule="auto"/>
        <w:jc w:val="both"/>
        <w:rPr>
          <w:rFonts w:ascii="Arial Narrow" w:hAnsi="Arial Narrow" w:cs="Times New Roman"/>
        </w:rPr>
      </w:pPr>
      <w:r w:rsidRPr="00D40992">
        <w:rPr>
          <w:rFonts w:ascii="Arial Narrow" w:hAnsi="Arial Narrow" w:cs="Times New Roman"/>
        </w:rPr>
        <w:t>Instytuty badawcze</w:t>
      </w:r>
      <w:r>
        <w:rPr>
          <w:rFonts w:ascii="Arial Narrow" w:hAnsi="Arial Narrow" w:cs="Times New Roman"/>
        </w:rPr>
        <w:t xml:space="preserve"> nadzorowane przez Ministra Rolnictwa i Rozwoju Wsi realizują </w:t>
      </w:r>
      <w:r w:rsidRPr="00D40992">
        <w:rPr>
          <w:rFonts w:ascii="Arial Narrow" w:hAnsi="Arial Narrow" w:cs="Times New Roman"/>
        </w:rPr>
        <w:t>badania naukowe i prace rozwojowe ukierunkowane na ich wdrożenie i</w:t>
      </w:r>
      <w:r>
        <w:rPr>
          <w:rFonts w:ascii="Arial Narrow" w:hAnsi="Arial Narrow" w:cs="Times New Roman"/>
        </w:rPr>
        <w:t> </w:t>
      </w:r>
      <w:r w:rsidRPr="00D40992">
        <w:rPr>
          <w:rFonts w:ascii="Arial Narrow" w:hAnsi="Arial Narrow" w:cs="Times New Roman"/>
        </w:rPr>
        <w:t xml:space="preserve">zastosowanie w praktyce w obszarach agronomii, biotechnologii, ekonomiki rolnictwa, inżynierii rolniczej, ochrony i kształtowania środowiska, ogrodnictwa, technologii żywności </w:t>
      </w:r>
      <w:r>
        <w:rPr>
          <w:rFonts w:ascii="Arial Narrow" w:hAnsi="Arial Narrow" w:cs="Times New Roman"/>
        </w:rPr>
        <w:br/>
      </w:r>
      <w:r w:rsidRPr="00D40992">
        <w:rPr>
          <w:rFonts w:ascii="Arial Narrow" w:hAnsi="Arial Narrow" w:cs="Times New Roman"/>
        </w:rPr>
        <w:t xml:space="preserve">i żywienia, weterynarii oraz zootechniki. </w:t>
      </w:r>
      <w:r w:rsidRPr="00BF132E">
        <w:rPr>
          <w:rFonts w:ascii="Arial Narrow" w:hAnsi="Arial Narrow" w:cs="Times New Roman"/>
        </w:rPr>
        <w:t xml:space="preserve">Spośród 10 instytutów badawczych nadzorowanych przez MRiRW, </w:t>
      </w:r>
      <w:r>
        <w:rPr>
          <w:rFonts w:ascii="Arial Narrow" w:hAnsi="Arial Narrow" w:cs="Times New Roman"/>
        </w:rPr>
        <w:br/>
      </w:r>
      <w:r w:rsidRPr="00BF132E">
        <w:rPr>
          <w:rFonts w:ascii="Arial Narrow" w:hAnsi="Arial Narrow" w:cs="Times New Roman"/>
        </w:rPr>
        <w:t xml:space="preserve">5 posiada kategorię A, w tym 1 kategorię A+. Sześć instytutów posiada status Państwowego Instytutu Badawczego. </w:t>
      </w:r>
      <w:r w:rsidRPr="00D40992">
        <w:rPr>
          <w:rFonts w:ascii="Arial Narrow" w:hAnsi="Arial Narrow" w:cs="Times New Roman"/>
        </w:rPr>
        <w:t xml:space="preserve">Ponadto, w wybranych obszarach działalności badawczej związanych z tematyką rolniczą i pokrewną, prace naukowo-badawcze realizują także instytuty badawcze nadzorowane przez Ministra Klimatu, Ministra </w:t>
      </w:r>
      <w:r>
        <w:rPr>
          <w:rFonts w:ascii="Arial Narrow" w:hAnsi="Arial Narrow" w:cs="Times New Roman"/>
        </w:rPr>
        <w:t xml:space="preserve"> </w:t>
      </w:r>
      <w:r w:rsidRPr="00BF132E">
        <w:rPr>
          <w:rFonts w:ascii="Arial Narrow" w:hAnsi="Arial Narrow" w:cs="Times New Roman"/>
        </w:rPr>
        <w:t>Gospodarki Morskiej i Żeglugi Śródlądowej</w:t>
      </w:r>
      <w:r>
        <w:rPr>
          <w:rFonts w:ascii="Arial Narrow" w:hAnsi="Arial Narrow" w:cs="Times New Roman"/>
        </w:rPr>
        <w:t xml:space="preserve"> </w:t>
      </w:r>
      <w:r w:rsidRPr="00D40992">
        <w:rPr>
          <w:rFonts w:ascii="Arial Narrow" w:hAnsi="Arial Narrow" w:cs="Times New Roman"/>
        </w:rPr>
        <w:t>czy też Ministra Zdrowia</w:t>
      </w:r>
      <w:r>
        <w:rPr>
          <w:rFonts w:ascii="Arial Narrow" w:hAnsi="Arial Narrow" w:cs="Times New Roman"/>
        </w:rPr>
        <w:t xml:space="preserve"> oraz</w:t>
      </w:r>
      <w:r w:rsidRPr="00BF132E">
        <w:t xml:space="preserve"> </w:t>
      </w:r>
      <w:r w:rsidRPr="00BF132E">
        <w:rPr>
          <w:rFonts w:ascii="Arial Narrow" w:hAnsi="Arial Narrow" w:cs="Times New Roman"/>
        </w:rPr>
        <w:t>instytuty badawcze Sieci Łukasiewicz.</w:t>
      </w:r>
      <w:r w:rsidRPr="00D40992">
        <w:rPr>
          <w:rFonts w:ascii="Arial Narrow" w:hAnsi="Arial Narrow" w:cs="Times New Roman"/>
        </w:rPr>
        <w:t xml:space="preserve"> </w:t>
      </w:r>
    </w:p>
    <w:p w:rsidR="00FC23FF" w:rsidRPr="00D40992" w:rsidRDefault="00FC23FF" w:rsidP="00FC23FF">
      <w:pPr>
        <w:widowControl w:val="0"/>
        <w:spacing w:after="120" w:line="312" w:lineRule="auto"/>
        <w:jc w:val="both"/>
        <w:rPr>
          <w:rFonts w:ascii="Arial Narrow" w:hAnsi="Arial Narrow" w:cs="Times New Roman"/>
        </w:rPr>
      </w:pPr>
      <w:r w:rsidRPr="61A5EC3F">
        <w:rPr>
          <w:rFonts w:ascii="Arial Narrow" w:hAnsi="Arial Narrow" w:cs="Times New Roman"/>
        </w:rPr>
        <w:t xml:space="preserve">W skład </w:t>
      </w:r>
      <w:r w:rsidRPr="61A5EC3F">
        <w:rPr>
          <w:rFonts w:ascii="Arial Narrow" w:hAnsi="Arial Narrow" w:cs="Times New Roman"/>
          <w:b/>
          <w:bCs/>
        </w:rPr>
        <w:t>systemu oświaty</w:t>
      </w:r>
      <w:r w:rsidRPr="61A5EC3F">
        <w:rPr>
          <w:rFonts w:ascii="Arial Narrow" w:hAnsi="Arial Narrow" w:cs="Times New Roman"/>
        </w:rPr>
        <w:t xml:space="preserve"> wchodzą m.in.: szkoły podstawowe, szkoły ponadpodstawowe, placówki kształcenia ustawicznego oraz centra kształcenia zawodowego, umożliwiające uzyskanie i uzupełnienie wiedzy, umiejętności i kwalifikacji zawodowych oraz placówki doskonalenia nauczycieli. Minister Rolnictwa i Rozwoju Wsi jest organem prowadzącym i sprawującym nadzór pedagogiczny nad 5</w:t>
      </w:r>
      <w:r>
        <w:rPr>
          <w:rFonts w:ascii="Arial Narrow" w:hAnsi="Arial Narrow" w:cs="Times New Roman"/>
        </w:rPr>
        <w:t>4</w:t>
      </w:r>
      <w:r w:rsidRPr="61A5EC3F">
        <w:rPr>
          <w:rFonts w:ascii="Arial Narrow" w:hAnsi="Arial Narrow" w:cs="Times New Roman"/>
        </w:rPr>
        <w:t xml:space="preserve"> zespołami szkół rolniczych, które razem tworzą swoistą sieć szkół rolniczych. </w:t>
      </w:r>
    </w:p>
    <w:p w:rsidR="00FC23FF" w:rsidRDefault="00FC23FF" w:rsidP="00FC23FF">
      <w:pPr>
        <w:widowControl w:val="0"/>
        <w:spacing w:after="120" w:line="312" w:lineRule="auto"/>
        <w:jc w:val="both"/>
        <w:rPr>
          <w:rFonts w:ascii="Arial Narrow" w:hAnsi="Arial Narrow" w:cs="Times New Roman"/>
        </w:rPr>
      </w:pPr>
      <w:r w:rsidRPr="00D40992">
        <w:rPr>
          <w:rFonts w:ascii="Arial Narrow" w:hAnsi="Arial Narrow" w:cs="Times New Roman"/>
        </w:rPr>
        <w:t xml:space="preserve">Założeniem jest, aby </w:t>
      </w:r>
      <w:r w:rsidRPr="006B144D">
        <w:rPr>
          <w:rFonts w:ascii="Arial Narrow" w:hAnsi="Arial Narrow" w:cs="Times New Roman"/>
          <w:b/>
        </w:rPr>
        <w:t>szkoły rolnicze prowadzone przez MRiRW</w:t>
      </w:r>
      <w:r w:rsidRPr="00D40992">
        <w:rPr>
          <w:rFonts w:ascii="Arial Narrow" w:hAnsi="Arial Narrow" w:cs="Times New Roman"/>
        </w:rPr>
        <w:t xml:space="preserve"> stanowiły</w:t>
      </w:r>
      <w:r>
        <w:rPr>
          <w:rFonts w:ascii="Arial Narrow" w:hAnsi="Arial Narrow" w:cs="Times New Roman"/>
        </w:rPr>
        <w:t xml:space="preserve"> swoiste</w:t>
      </w:r>
      <w:r w:rsidRPr="00D40992">
        <w:rPr>
          <w:rFonts w:ascii="Arial Narrow" w:hAnsi="Arial Narrow" w:cs="Times New Roman"/>
        </w:rPr>
        <w:t xml:space="preserve"> centrum edukacji rolniczej w</w:t>
      </w:r>
      <w:r>
        <w:rPr>
          <w:rFonts w:ascii="Arial Narrow" w:hAnsi="Arial Narrow" w:cs="Times New Roman"/>
        </w:rPr>
        <w:t> </w:t>
      </w:r>
      <w:r w:rsidRPr="00D40992">
        <w:rPr>
          <w:rFonts w:ascii="Arial Narrow" w:hAnsi="Arial Narrow" w:cs="Times New Roman"/>
        </w:rPr>
        <w:t xml:space="preserve">środowisku, oferując różne formy kształcenia dla osób chętnych i zainteresowanych podwyższaniem bądź zmianą kwalifikacji zawodowych. W realizacji tych zamierzeń pomocnym dla szkół jest wsparcie, nadzorowanego przez Ministra, Krajowego Centrum Edukacji Rolniczej w Brwinowie, które prowadzi doskonalenie zawodowe nauczycieli uczących przedmiotów </w:t>
      </w:r>
      <w:r w:rsidRPr="00E90510">
        <w:rPr>
          <w:rFonts w:ascii="Arial Narrow" w:hAnsi="Arial Narrow" w:cs="Times New Roman"/>
        </w:rPr>
        <w:t>zawodowych w szkołach rolniczych</w:t>
      </w:r>
    </w:p>
    <w:p w:rsidR="00FC23FF" w:rsidRPr="00D40992" w:rsidRDefault="00FC23FF" w:rsidP="00FC23FF">
      <w:pPr>
        <w:widowControl w:val="0"/>
        <w:spacing w:after="120" w:line="312" w:lineRule="auto"/>
        <w:jc w:val="both"/>
        <w:rPr>
          <w:rFonts w:ascii="Arial Narrow" w:hAnsi="Arial Narrow" w:cs="Times New Roman"/>
        </w:rPr>
      </w:pPr>
      <w:r w:rsidRPr="00D40992">
        <w:rPr>
          <w:rFonts w:ascii="Arial Narrow" w:hAnsi="Arial Narrow" w:cs="Times New Roman"/>
        </w:rPr>
        <w:t>W szkołach nadzorowanych przez MRiRW zostały powołane centra kształcenia ustawicznego, oferujące nie tylko kształcenie dla młodzieży, ale także dla osób dorosłych, w tym rolników. Centra kształcenia ustawicznego organizują głównie kwalifikacyjne kursy zawodowe umożliwiające osobom dorosłym zdobywanie poszczególnych kwalifikacji zawodowych przewidzianych w danym zawodzie a także inne formy kursów umożliwiających uzyskanie i uzupełnienie wiedzy niezbędnej do prowadzenia nowoczesnego gospodarstwa rolnego.</w:t>
      </w:r>
    </w:p>
    <w:p w:rsidR="00FC23FF" w:rsidRPr="00D40992" w:rsidRDefault="00FC23FF" w:rsidP="00FC23FF">
      <w:pPr>
        <w:widowControl w:val="0"/>
        <w:spacing w:after="120" w:line="312" w:lineRule="auto"/>
        <w:jc w:val="both"/>
        <w:rPr>
          <w:rFonts w:ascii="Arial Narrow" w:hAnsi="Arial Narrow" w:cs="Times New Roman"/>
        </w:rPr>
      </w:pPr>
      <w:r w:rsidRPr="00D40992">
        <w:rPr>
          <w:rFonts w:ascii="Arial Narrow" w:hAnsi="Arial Narrow" w:cs="Times New Roman"/>
        </w:rPr>
        <w:t xml:space="preserve">W celu wzmocnienia przepływu wiedzy pomiędzy nauką a praktyką rolniczą, powołana została </w:t>
      </w:r>
      <w:r w:rsidRPr="006B144D">
        <w:rPr>
          <w:rFonts w:ascii="Arial Narrow" w:hAnsi="Arial Narrow" w:cs="Times New Roman"/>
          <w:b/>
        </w:rPr>
        <w:t>Sieć na rzecz innowacji w rolnictwie i na obszarach wiejskich</w:t>
      </w:r>
      <w:r w:rsidRPr="00D40992">
        <w:rPr>
          <w:rFonts w:ascii="Arial Narrow" w:hAnsi="Arial Narrow" w:cs="Times New Roman"/>
        </w:rPr>
        <w:t xml:space="preserve"> (SIR), która ma się przyczynić do:</w:t>
      </w:r>
    </w:p>
    <w:p w:rsidR="00FC23FF" w:rsidRPr="00D40992" w:rsidRDefault="00FC23FF" w:rsidP="004B3E72">
      <w:pPr>
        <w:pStyle w:val="Akapitzlist"/>
        <w:widowControl w:val="0"/>
        <w:numPr>
          <w:ilvl w:val="0"/>
          <w:numId w:val="44"/>
        </w:numPr>
        <w:spacing w:after="120" w:line="312" w:lineRule="auto"/>
        <w:jc w:val="both"/>
        <w:rPr>
          <w:rFonts w:ascii="Arial Narrow" w:hAnsi="Arial Narrow" w:cs="Times New Roman"/>
        </w:rPr>
      </w:pPr>
      <w:r w:rsidRPr="61A5EC3F">
        <w:rPr>
          <w:rFonts w:ascii="Arial Narrow" w:hAnsi="Arial Narrow" w:cs="Times New Roman"/>
        </w:rPr>
        <w:t>ułatwienia tworzenia oraz funkcjonowania sieci kontaktów pomiędzy rolnikami a innymi partnerami systemu AKIS;</w:t>
      </w:r>
    </w:p>
    <w:p w:rsidR="00FC23FF" w:rsidRPr="00D40992" w:rsidRDefault="00FC23FF" w:rsidP="004B3E72">
      <w:pPr>
        <w:pStyle w:val="Akapitzlist"/>
        <w:widowControl w:val="0"/>
        <w:numPr>
          <w:ilvl w:val="0"/>
          <w:numId w:val="44"/>
        </w:numPr>
        <w:spacing w:after="120" w:line="312" w:lineRule="auto"/>
        <w:jc w:val="both"/>
        <w:rPr>
          <w:rFonts w:ascii="Arial Narrow" w:hAnsi="Arial Narrow" w:cs="Times New Roman"/>
        </w:rPr>
      </w:pPr>
      <w:r w:rsidRPr="61A5EC3F">
        <w:rPr>
          <w:rFonts w:ascii="Arial Narrow" w:hAnsi="Arial Narrow" w:cs="Times New Roman"/>
        </w:rPr>
        <w:t>ułatwienia wymiany wiedzy fachowej oraz dobrych praktyk w zakresie innowacji w rolnictwie i na obszarach wiejskich;</w:t>
      </w:r>
    </w:p>
    <w:p w:rsidR="00FC23FF" w:rsidRPr="00D40992" w:rsidRDefault="00FC23FF" w:rsidP="004B3E72">
      <w:pPr>
        <w:pStyle w:val="Akapitzlist"/>
        <w:widowControl w:val="0"/>
        <w:numPr>
          <w:ilvl w:val="0"/>
          <w:numId w:val="44"/>
        </w:numPr>
        <w:spacing w:after="120" w:line="312" w:lineRule="auto"/>
        <w:jc w:val="both"/>
        <w:rPr>
          <w:rFonts w:ascii="Arial Narrow" w:hAnsi="Arial Narrow" w:cs="Times New Roman"/>
        </w:rPr>
      </w:pPr>
      <w:r w:rsidRPr="61A5EC3F">
        <w:rPr>
          <w:rFonts w:ascii="Arial Narrow" w:hAnsi="Arial Narrow" w:cs="Times New Roman"/>
        </w:rPr>
        <w:t xml:space="preserve">wsparcia tworzenia Grup Operacyjnych EPI oraz opracowania projektów przez nie realizowanych, promocji rezultatów działań tych Grup. </w:t>
      </w:r>
    </w:p>
    <w:p w:rsidR="00FC23FF" w:rsidRPr="00D40992" w:rsidRDefault="00FC23FF" w:rsidP="00FC23FF">
      <w:pPr>
        <w:widowControl w:val="0"/>
        <w:spacing w:after="120" w:line="312" w:lineRule="auto"/>
        <w:jc w:val="both"/>
        <w:rPr>
          <w:rFonts w:ascii="Arial Narrow" w:hAnsi="Arial Narrow" w:cs="Times New Roman"/>
        </w:rPr>
      </w:pPr>
      <w:r w:rsidRPr="00D40992">
        <w:rPr>
          <w:rFonts w:ascii="Arial Narrow" w:hAnsi="Arial Narrow" w:cs="Times New Roman"/>
        </w:rPr>
        <w:t>Struktura SIR oparta jest na publicznym doradztwie rolniczym. Centrum Doradztwa Rolniczego w Brwinowie pełni rolę koordynatora Sieci, natomiast 16 Wojewódzkich Ośrodków Doradztwa Rolniczego (ODR) wykonuje zadania SIR w poszczególnych województwach.</w:t>
      </w:r>
      <w:r>
        <w:rPr>
          <w:rFonts w:ascii="Arial Narrow" w:hAnsi="Arial Narrow" w:cs="Times New Roman"/>
        </w:rPr>
        <w:t xml:space="preserve"> </w:t>
      </w:r>
      <w:r w:rsidRPr="00454B98">
        <w:rPr>
          <w:rFonts w:ascii="Arial Narrow" w:hAnsi="Arial Narrow" w:cs="Times New Roman"/>
        </w:rPr>
        <w:t>Sieć na rzecz innowacji w rolnictwie i na obszarach wiejskich funkcjonuje w ramach Krajowej Sieci Rozwoju Obszarów Wiejskich (podsieć KSOW) i ma charakter otwarty, a partnerami Sieci mogą być wszystkie podmioty zaangażowane w rozwój rolnictwa i obszarów wiejskich.</w:t>
      </w:r>
    </w:p>
    <w:p w:rsidR="00FC23FF" w:rsidRPr="00D40992" w:rsidRDefault="00FC23FF" w:rsidP="00FC23FF">
      <w:pPr>
        <w:widowControl w:val="0"/>
        <w:spacing w:after="120" w:line="312" w:lineRule="auto"/>
        <w:jc w:val="both"/>
        <w:rPr>
          <w:rFonts w:ascii="Arial Narrow" w:hAnsi="Arial Narrow" w:cs="Times New Roman"/>
        </w:rPr>
      </w:pPr>
      <w:r w:rsidRPr="00D40992">
        <w:rPr>
          <w:rFonts w:ascii="Arial Narrow" w:hAnsi="Arial Narrow" w:cs="Times New Roman"/>
        </w:rPr>
        <w:t xml:space="preserve">W ramach Sieci realizowanych jest wiele projektów, zarówno przez Centrum Doradztwa Rolniczego w Brwinowie jak i </w:t>
      </w:r>
      <w:r>
        <w:rPr>
          <w:rFonts w:ascii="Arial Narrow" w:hAnsi="Arial Narrow" w:cs="Times New Roman"/>
        </w:rPr>
        <w:t>w</w:t>
      </w:r>
      <w:r w:rsidRPr="00D40992">
        <w:rPr>
          <w:rFonts w:ascii="Arial Narrow" w:hAnsi="Arial Narrow" w:cs="Times New Roman"/>
        </w:rPr>
        <w:t xml:space="preserve">ojewódzkie </w:t>
      </w:r>
      <w:r>
        <w:rPr>
          <w:rFonts w:ascii="Arial Narrow" w:hAnsi="Arial Narrow" w:cs="Times New Roman"/>
        </w:rPr>
        <w:t>o</w:t>
      </w:r>
      <w:r w:rsidRPr="00D40992">
        <w:rPr>
          <w:rFonts w:ascii="Arial Narrow" w:hAnsi="Arial Narrow" w:cs="Times New Roman"/>
        </w:rPr>
        <w:t xml:space="preserve">środki </w:t>
      </w:r>
      <w:r>
        <w:rPr>
          <w:rFonts w:ascii="Arial Narrow" w:hAnsi="Arial Narrow" w:cs="Times New Roman"/>
        </w:rPr>
        <w:t>d</w:t>
      </w:r>
      <w:r w:rsidRPr="00D40992">
        <w:rPr>
          <w:rFonts w:ascii="Arial Narrow" w:hAnsi="Arial Narrow" w:cs="Times New Roman"/>
        </w:rPr>
        <w:t xml:space="preserve">oradztwa </w:t>
      </w:r>
      <w:r>
        <w:rPr>
          <w:rFonts w:ascii="Arial Narrow" w:hAnsi="Arial Narrow" w:cs="Times New Roman"/>
        </w:rPr>
        <w:t>r</w:t>
      </w:r>
      <w:r w:rsidRPr="00D40992">
        <w:rPr>
          <w:rFonts w:ascii="Arial Narrow" w:hAnsi="Arial Narrow" w:cs="Times New Roman"/>
        </w:rPr>
        <w:t xml:space="preserve">olniczego, mających na celu: aktywizację osób i instytucji, które mogą zostać zaangażowane w proces podnoszenia poziomu innowacyjności polskiego sektora rolno-spożywczego. Działania SIR przybierają rozmaite formy: od organizacji konferencji, szkoleń, </w:t>
      </w:r>
      <w:r>
        <w:rPr>
          <w:rFonts w:ascii="Arial Narrow" w:hAnsi="Arial Narrow" w:cs="Times New Roman"/>
        </w:rPr>
        <w:t xml:space="preserve">spotkań, </w:t>
      </w:r>
      <w:r w:rsidRPr="00D40992">
        <w:rPr>
          <w:rFonts w:ascii="Arial Narrow" w:hAnsi="Arial Narrow" w:cs="Times New Roman"/>
        </w:rPr>
        <w:t>wyjazdów studyjnych czy stoisk i</w:t>
      </w:r>
      <w:r>
        <w:rPr>
          <w:rFonts w:ascii="Arial Narrow" w:hAnsi="Arial Narrow" w:cs="Times New Roman"/>
        </w:rPr>
        <w:t> </w:t>
      </w:r>
      <w:r w:rsidRPr="00D40992">
        <w:rPr>
          <w:rFonts w:ascii="Arial Narrow" w:hAnsi="Arial Narrow" w:cs="Times New Roman"/>
        </w:rPr>
        <w:t>wystaw przez realizację filmów, publikacji i badań z analizą obszarów problemowych po udzielanie indywidualnych konsultacji.</w:t>
      </w:r>
    </w:p>
    <w:p w:rsidR="00FC23FF" w:rsidRDefault="00FC23FF" w:rsidP="00FC23FF">
      <w:pPr>
        <w:widowControl w:val="0"/>
        <w:spacing w:after="120" w:line="312" w:lineRule="auto"/>
        <w:jc w:val="both"/>
        <w:rPr>
          <w:rFonts w:ascii="Arial Narrow" w:hAnsi="Arial Narrow" w:cs="Times New Roman"/>
        </w:rPr>
      </w:pPr>
      <w:r w:rsidRPr="00D40992">
        <w:rPr>
          <w:rFonts w:ascii="Arial Narrow" w:hAnsi="Arial Narrow" w:cs="Times New Roman"/>
        </w:rPr>
        <w:t xml:space="preserve">W ramach </w:t>
      </w:r>
      <w:r>
        <w:rPr>
          <w:rFonts w:ascii="Arial Narrow" w:hAnsi="Arial Narrow" w:cs="Times New Roman"/>
        </w:rPr>
        <w:t>Planu</w:t>
      </w:r>
      <w:r w:rsidRPr="00D40992">
        <w:rPr>
          <w:rFonts w:ascii="Arial Narrow" w:hAnsi="Arial Narrow" w:cs="Times New Roman"/>
        </w:rPr>
        <w:t xml:space="preserve"> podejmowane będą działania na rzecz wzmocnienia wymiany wiedzy i innowacji pomiędzy partnerami systemu AKIS, a w szczególności pomiędzy nauką a praktyką. W ramach tych działań zakłada się wspieranie usług doradczych oraz szkoleń dla rolników, podnoszenie kompetencji kadr </w:t>
      </w:r>
      <w:r>
        <w:rPr>
          <w:rFonts w:ascii="Arial Narrow" w:hAnsi="Arial Narrow" w:cs="Times New Roman"/>
        </w:rPr>
        <w:t xml:space="preserve">doradczych </w:t>
      </w:r>
      <w:r w:rsidRPr="00D40992">
        <w:rPr>
          <w:rFonts w:ascii="Arial Narrow" w:hAnsi="Arial Narrow" w:cs="Times New Roman"/>
        </w:rPr>
        <w:t xml:space="preserve"> oraz wspieranie współpracy między partnerami w realizacji innowacyjnych projektów. Uwzględniając dotychczasowe doświadczenia, planowane jest rozszerzenie działalności Sieci na rzecz innowacji w rolnictwie poprzez szersze zaangażowanie doradztwa publicznego w przekazywanie wiedzy i innowacji oraz inicjowanie współpracy wielopodmiotowej. Niezbędne jest również zapewnienie wsparcia wykorzystania narzędzie ICT w doradztwie rolniczym.</w:t>
      </w:r>
    </w:p>
    <w:p w:rsidR="00FC23FF" w:rsidRDefault="00FC23FF" w:rsidP="00FC23FF">
      <w:pPr>
        <w:widowControl w:val="0"/>
        <w:spacing w:after="120" w:line="312" w:lineRule="auto"/>
        <w:jc w:val="both"/>
        <w:rPr>
          <w:rFonts w:ascii="Arial Narrow" w:hAnsi="Arial Narrow" w:cs="Times New Roman"/>
        </w:rPr>
      </w:pPr>
    </w:p>
    <w:p w:rsidR="00FC23FF" w:rsidRDefault="00FC23FF" w:rsidP="00FC23FF">
      <w:pPr>
        <w:widowControl w:val="0"/>
        <w:spacing w:after="120" w:line="312" w:lineRule="auto"/>
        <w:jc w:val="both"/>
        <w:rPr>
          <w:rFonts w:ascii="Arial Narrow" w:hAnsi="Arial Narrow" w:cs="Times New Roman"/>
        </w:rPr>
      </w:pPr>
    </w:p>
    <w:p w:rsidR="00FC23FF" w:rsidRPr="00FC23FF" w:rsidRDefault="00FC23FF" w:rsidP="00FC23FF">
      <w:pPr>
        <w:widowControl w:val="0"/>
        <w:spacing w:after="120" w:line="312" w:lineRule="auto"/>
        <w:jc w:val="both"/>
        <w:rPr>
          <w:rFonts w:ascii="Arial Narrow" w:hAnsi="Arial Narrow" w:cs="Times New Roman"/>
        </w:rPr>
      </w:pPr>
      <w:r w:rsidRPr="00E20BAC">
        <w:rPr>
          <w:rFonts w:ascii="Arial Narrow" w:hAnsi="Arial Narrow" w:cs="Times New Roman"/>
          <w:b/>
          <w:bCs/>
        </w:rPr>
        <w:t>Rysunek nr 2.</w:t>
      </w:r>
      <w:r w:rsidRPr="00FC23FF">
        <w:rPr>
          <w:rFonts w:ascii="Arial Narrow" w:hAnsi="Arial Narrow" w:cs="Times New Roman"/>
          <w:bCs/>
        </w:rPr>
        <w:t xml:space="preserve"> System wiedzy i innowacji AKIS: partnerzy i przepływ wiedzy</w:t>
      </w:r>
    </w:p>
    <w:p w:rsidR="00FC23FF" w:rsidRDefault="00FC23FF" w:rsidP="00FC23FF">
      <w:pPr>
        <w:widowControl w:val="0"/>
        <w:spacing w:after="120" w:line="312" w:lineRule="auto"/>
        <w:jc w:val="both"/>
        <w:rPr>
          <w:rFonts w:ascii="Arial Narrow" w:hAnsi="Arial Narrow" w:cs="Times New Roman"/>
        </w:rPr>
      </w:pPr>
      <w:r>
        <w:rPr>
          <w:noProof/>
          <w:lang w:eastAsia="pl-PL"/>
        </w:rPr>
        <w:drawing>
          <wp:inline distT="0" distB="0" distL="0" distR="0">
            <wp:extent cx="4189228" cy="4082919"/>
            <wp:effectExtent l="0" t="0" r="1905"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print"/>
                    <a:srcRect l="16510" t="5644" r="28508" b="-910"/>
                    <a:stretch/>
                  </pic:blipFill>
                  <pic:spPr bwMode="auto">
                    <a:xfrm>
                      <a:off x="0" y="0"/>
                      <a:ext cx="4224640" cy="411743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3C254D" w:rsidRPr="00F85D68" w:rsidRDefault="00F7199A" w:rsidP="001578AA">
      <w:pPr>
        <w:jc w:val="both"/>
        <w:rPr>
          <w:rFonts w:ascii="Arial Narrow" w:hAnsi="Arial Narrow"/>
          <w:i/>
        </w:rPr>
      </w:pPr>
      <w:r w:rsidRPr="00F85D68">
        <w:rPr>
          <w:rFonts w:ascii="Arial Narrow" w:hAnsi="Arial Narrow"/>
          <w:i/>
        </w:rPr>
        <w:t>Źródło: opracowanie własne</w:t>
      </w:r>
    </w:p>
    <w:p w:rsidR="00076456" w:rsidRPr="00003FCC" w:rsidRDefault="0083572E" w:rsidP="0083572E">
      <w:pPr>
        <w:pBdr>
          <w:top w:val="dotDash" w:sz="4" w:space="1" w:color="auto"/>
          <w:left w:val="dotDash" w:sz="4" w:space="4" w:color="auto"/>
          <w:bottom w:val="dotDash" w:sz="4" w:space="1" w:color="auto"/>
          <w:right w:val="dotDash" w:sz="4" w:space="4" w:color="auto"/>
        </w:pBdr>
        <w:shd w:val="clear" w:color="auto" w:fill="FFE599" w:themeFill="accent4" w:themeFillTint="66"/>
        <w:spacing w:after="120" w:line="312" w:lineRule="auto"/>
        <w:jc w:val="both"/>
        <w:rPr>
          <w:rFonts w:ascii="Arial Narrow" w:hAnsi="Arial Narrow" w:cs="Times New Roman"/>
        </w:rPr>
      </w:pPr>
      <w:r w:rsidRPr="00003FCC">
        <w:rPr>
          <w:rFonts w:ascii="Arial Narrow" w:hAnsi="Arial Narrow" w:cs="Times New Roman"/>
          <w:color w:val="1F4E79" w:themeColor="accent1" w:themeShade="80"/>
        </w:rPr>
        <w:t xml:space="preserve">Pełny opis systemu </w:t>
      </w:r>
      <w:r w:rsidRPr="00003FCC">
        <w:rPr>
          <w:rFonts w:ascii="Arial Narrow" w:hAnsi="Arial Narrow" w:cs="Times New Roman"/>
          <w:bCs/>
        </w:rPr>
        <w:t xml:space="preserve">wiedzy i innowacji </w:t>
      </w:r>
      <w:r w:rsidRPr="00003FCC">
        <w:rPr>
          <w:rFonts w:ascii="Arial Narrow" w:hAnsi="Arial Narrow" w:cs="Times New Roman"/>
          <w:color w:val="1F4E79" w:themeColor="accent1" w:themeShade="80"/>
        </w:rPr>
        <w:t xml:space="preserve">AKIS w Polsce </w:t>
      </w:r>
      <w:r w:rsidRPr="00003FCC">
        <w:rPr>
          <w:rFonts w:ascii="Arial Narrow" w:hAnsi="Arial Narrow" w:cs="Times New Roman"/>
        </w:rPr>
        <w:t xml:space="preserve">zamieszczono </w:t>
      </w:r>
      <w:r w:rsidRPr="00003FCC">
        <w:rPr>
          <w:rFonts w:ascii="Arial Narrow" w:hAnsi="Arial Narrow"/>
        </w:rPr>
        <w:t>w </w:t>
      </w:r>
      <w:r w:rsidRPr="00003FCC">
        <w:rPr>
          <w:rFonts w:ascii="Arial Narrow" w:hAnsi="Arial Narrow" w:cs="Times New Roman"/>
          <w:color w:val="1F4E79" w:themeColor="accent1" w:themeShade="80"/>
        </w:rPr>
        <w:t xml:space="preserve">załączniku nr </w:t>
      </w:r>
      <w:r w:rsidR="005472FE" w:rsidRPr="00003FCC">
        <w:rPr>
          <w:rFonts w:ascii="Arial Narrow" w:hAnsi="Arial Narrow" w:cs="Times New Roman"/>
          <w:color w:val="1F4E79" w:themeColor="accent1" w:themeShade="80"/>
        </w:rPr>
        <w:t>9</w:t>
      </w:r>
      <w:r w:rsidRPr="00003FCC">
        <w:rPr>
          <w:rFonts w:ascii="Arial Narrow" w:hAnsi="Arial Narrow" w:cs="Times New Roman"/>
        </w:rPr>
        <w:t xml:space="preserve"> </w:t>
      </w:r>
    </w:p>
    <w:p w:rsidR="00E04D48" w:rsidRDefault="00E04D48" w:rsidP="00E04D48">
      <w:pPr>
        <w:spacing w:after="120" w:line="288" w:lineRule="auto"/>
        <w:jc w:val="both"/>
        <w:rPr>
          <w:rFonts w:ascii="Arial Narrow" w:eastAsia="Calibri" w:hAnsi="Arial Narrow" w:cs="Calibri"/>
          <w:b/>
          <w:lang w:eastAsia="pl-PL"/>
        </w:rPr>
      </w:pPr>
      <w:r>
        <w:rPr>
          <w:rFonts w:ascii="Arial Narrow" w:eastAsia="Calibri" w:hAnsi="Arial Narrow" w:cs="Calibri"/>
          <w:b/>
          <w:lang w:eastAsia="pl-PL"/>
        </w:rPr>
        <w:t>R</w:t>
      </w:r>
      <w:r w:rsidRPr="00EC4B16">
        <w:rPr>
          <w:rFonts w:ascii="Arial Narrow" w:eastAsia="Calibri" w:hAnsi="Arial Narrow" w:cs="Calibri"/>
          <w:b/>
          <w:lang w:eastAsia="pl-PL"/>
        </w:rPr>
        <w:t>ozwój technologii cyfrowych w rolnictwie i na obszarach wiejskich</w:t>
      </w:r>
    </w:p>
    <w:p w:rsidR="00E04D48" w:rsidRPr="00F85D68" w:rsidRDefault="00E04D48" w:rsidP="00E04D48">
      <w:pPr>
        <w:spacing w:after="120" w:line="288" w:lineRule="auto"/>
        <w:jc w:val="both"/>
        <w:rPr>
          <w:rFonts w:ascii="Arial Narrow" w:eastAsia="Calibri" w:hAnsi="Arial Narrow" w:cs="Calibri"/>
          <w:lang w:eastAsia="pl-PL"/>
        </w:rPr>
      </w:pPr>
      <w:r w:rsidRPr="00F85D68">
        <w:rPr>
          <w:rFonts w:ascii="Arial Narrow" w:eastAsia="Calibri" w:hAnsi="Arial Narrow" w:cs="Calibri"/>
          <w:lang w:eastAsia="pl-PL"/>
        </w:rPr>
        <w:t xml:space="preserve">Bardzo istotnym elementem modernizacji WPR jest </w:t>
      </w:r>
      <w:r w:rsidRPr="00F85D68">
        <w:rPr>
          <w:rFonts w:ascii="Arial Narrow" w:eastAsia="Calibri" w:hAnsi="Arial Narrow" w:cs="Calibri"/>
          <w:b/>
          <w:lang w:eastAsia="pl-PL"/>
        </w:rPr>
        <w:t>rozwój technologii cyfrowych w rolnictwie i na obszarach wiejskich.</w:t>
      </w:r>
      <w:r w:rsidRPr="00F85D68">
        <w:rPr>
          <w:rFonts w:ascii="Arial Narrow" w:eastAsia="Calibri" w:hAnsi="Arial Narrow" w:cs="Calibri"/>
          <w:lang w:eastAsia="pl-PL"/>
        </w:rPr>
        <w:t xml:space="preserve"> Jest on zbieżny z kierunkiem rozwoju cyfryzacji kraju i wykorzystuje różnego rodzaju informacje, najnowsze technologie oraz usługi. Efektywne wdrażanie rozwiązań cyfrowych w sektorze rolnym będzie obywało się w ramach współpracy Ministerstwa Rolnictwa i  Rozwoju Wsi (MRiRW) z różnymi jednostkami rządowymi powołanymi do wspierania działań z zakresu cyfryzacji na terenie kraju, a także jednostkami działającymi w</w:t>
      </w:r>
      <w:r w:rsidR="00B153CF">
        <w:rPr>
          <w:rFonts w:ascii="Arial Narrow" w:eastAsia="Calibri" w:hAnsi="Arial Narrow" w:cs="Calibri"/>
          <w:lang w:eastAsia="pl-PL"/>
        </w:rPr>
        <w:t> </w:t>
      </w:r>
      <w:r w:rsidRPr="00F85D68">
        <w:rPr>
          <w:rFonts w:ascii="Arial Narrow" w:eastAsia="Calibri" w:hAnsi="Arial Narrow" w:cs="Calibri"/>
          <w:lang w:eastAsia="pl-PL"/>
        </w:rPr>
        <w:t>bezpośrednim otoczeniu rolnictwa, w szczególności Agencji Restrukturyzacji i Modernizacji Rolnictwa (ARiMR), Krajowego Ośrodka Wsparcia Rolnictwa (KOWR), Centrum Doradztwa Rolniczego (CDR) i instytutów badawczych.</w:t>
      </w:r>
    </w:p>
    <w:p w:rsidR="00E04D48" w:rsidRPr="00F85D68" w:rsidRDefault="00E04D48" w:rsidP="00E04D48">
      <w:pPr>
        <w:spacing w:after="120" w:line="288" w:lineRule="auto"/>
        <w:jc w:val="both"/>
        <w:rPr>
          <w:rFonts w:ascii="Arial Narrow" w:eastAsia="Calibri" w:hAnsi="Arial Narrow" w:cs="Calibri"/>
          <w:lang w:eastAsia="pl-PL"/>
        </w:rPr>
      </w:pPr>
      <w:r w:rsidRPr="00F85D68">
        <w:rPr>
          <w:rFonts w:ascii="Arial Narrow" w:eastAsia="Calibri" w:hAnsi="Arial Narrow" w:cs="Calibri"/>
          <w:lang w:eastAsia="pl-PL"/>
        </w:rPr>
        <w:t>Cyfryzacja w sektorze rolnym będzie obejmować obszary takie jak:</w:t>
      </w:r>
    </w:p>
    <w:p w:rsidR="00E04D48" w:rsidRPr="00F85D68" w:rsidRDefault="00E04D48" w:rsidP="004B3E72">
      <w:pPr>
        <w:numPr>
          <w:ilvl w:val="0"/>
          <w:numId w:val="120"/>
        </w:numPr>
        <w:spacing w:after="120" w:line="288" w:lineRule="auto"/>
        <w:contextualSpacing/>
        <w:jc w:val="both"/>
        <w:rPr>
          <w:rFonts w:ascii="Arial Narrow" w:eastAsia="Calibri" w:hAnsi="Arial Narrow" w:cs="Arial"/>
        </w:rPr>
      </w:pPr>
      <w:r w:rsidRPr="00E04D48">
        <w:rPr>
          <w:rFonts w:ascii="Arial Narrow" w:eastAsia="Calibri" w:hAnsi="Arial Narrow" w:cs="Arial"/>
        </w:rPr>
        <w:t>Funkcjonowanie administracji oraz instytucji świadczących usługi na rzecz beneficjentów z obszarów wiejskich.</w:t>
      </w:r>
    </w:p>
    <w:p w:rsidR="00E04D48" w:rsidRPr="00E04D48" w:rsidRDefault="00E04D48" w:rsidP="004B3E72">
      <w:pPr>
        <w:numPr>
          <w:ilvl w:val="0"/>
          <w:numId w:val="120"/>
        </w:numPr>
        <w:spacing w:after="120" w:line="288" w:lineRule="auto"/>
        <w:contextualSpacing/>
        <w:jc w:val="both"/>
        <w:rPr>
          <w:rFonts w:ascii="Arial Narrow" w:eastAsia="Calibri" w:hAnsi="Arial Narrow" w:cs="Arial"/>
        </w:rPr>
      </w:pPr>
      <w:r w:rsidRPr="00E04D48">
        <w:rPr>
          <w:rFonts w:ascii="Arial Narrow" w:eastAsia="Calibri" w:hAnsi="Arial Narrow" w:cs="Arial"/>
        </w:rPr>
        <w:t>Zarządzanie na poziomie gospodarstwa, przedsiębiorstwa lub obszaru wiejskiego.</w:t>
      </w:r>
    </w:p>
    <w:p w:rsidR="00E04D48" w:rsidRPr="0052727D" w:rsidRDefault="00E04D48" w:rsidP="004B3E72">
      <w:pPr>
        <w:numPr>
          <w:ilvl w:val="0"/>
          <w:numId w:val="120"/>
        </w:numPr>
        <w:spacing w:after="120" w:line="288" w:lineRule="auto"/>
        <w:contextualSpacing/>
        <w:jc w:val="both"/>
        <w:rPr>
          <w:rFonts w:ascii="Arial Narrow" w:eastAsia="Calibri" w:hAnsi="Arial Narrow" w:cs="Arial"/>
        </w:rPr>
      </w:pPr>
      <w:r w:rsidRPr="0052727D">
        <w:rPr>
          <w:rFonts w:ascii="Arial Narrow" w:eastAsia="Calibri" w:hAnsi="Arial Narrow" w:cs="Arial"/>
        </w:rPr>
        <w:t>Wykorzystanie maszyn i urządzeń w ramach usprawnienia procesów produkcyjnych.</w:t>
      </w:r>
    </w:p>
    <w:p w:rsidR="00E04D48" w:rsidRPr="00F85D68" w:rsidRDefault="00E04D48" w:rsidP="004B3E72">
      <w:pPr>
        <w:numPr>
          <w:ilvl w:val="0"/>
          <w:numId w:val="120"/>
        </w:numPr>
        <w:spacing w:after="120" w:line="288" w:lineRule="auto"/>
        <w:contextualSpacing/>
        <w:jc w:val="both"/>
        <w:rPr>
          <w:rFonts w:ascii="Arial Narrow" w:eastAsia="Calibri" w:hAnsi="Arial Narrow" w:cs="Arial"/>
        </w:rPr>
      </w:pPr>
      <w:r w:rsidRPr="0052727D">
        <w:rPr>
          <w:rFonts w:ascii="Arial Narrow" w:eastAsia="Calibri" w:hAnsi="Arial Narrow" w:cs="Arial"/>
        </w:rPr>
        <w:t>Transfer wi</w:t>
      </w:r>
      <w:r w:rsidRPr="00F85D68">
        <w:rPr>
          <w:rFonts w:ascii="Arial Narrow" w:eastAsia="Calibri" w:hAnsi="Arial Narrow" w:cs="Arial"/>
        </w:rPr>
        <w:t>edzy i zacieśnianie współpracy pomiędzy różnymi instytucjami, rolnikami, przedsiębiorcami oraz mieszkańcami obszarów wiejskich.</w:t>
      </w:r>
    </w:p>
    <w:p w:rsidR="00E04D48" w:rsidRPr="00D556A9" w:rsidRDefault="00E04D48" w:rsidP="00E04D48">
      <w:pPr>
        <w:spacing w:after="120" w:line="288" w:lineRule="auto"/>
        <w:jc w:val="both"/>
        <w:rPr>
          <w:rFonts w:ascii="Arial Narrow" w:eastAsia="Calibri" w:hAnsi="Arial Narrow" w:cs="Calibri"/>
          <w:lang w:eastAsia="pl-PL"/>
        </w:rPr>
      </w:pPr>
      <w:r w:rsidRPr="00F85D68">
        <w:rPr>
          <w:rFonts w:ascii="Arial Narrow" w:eastAsia="Calibri" w:hAnsi="Arial Narrow" w:cs="Calibri"/>
          <w:lang w:eastAsia="pl-PL"/>
        </w:rPr>
        <w:t xml:space="preserve">Jednym z ważniejszych etapów cyfryzacji jest otwieranie danych publicznych oraz integracja publicznych baz danych, które pozwalają na rozwój nowych usług dla rolnictwa oraz automatyzację procesów w administracji. Otwarte dane umożliwiają tworzenie nowych i coraz bardziej zaawansowanych usług i aplikacji, których wykorzystanie pozwoli zaoszczędzić czas oraz koszty zarówno po stronie producentów rolnych jaki i funkcjonowania administracji. </w:t>
      </w:r>
      <w:r w:rsidRPr="00D556A9">
        <w:rPr>
          <w:rFonts w:ascii="Arial Narrow" w:eastAsia="Calibri" w:hAnsi="Arial Narrow" w:cs="Calibri"/>
          <w:lang w:eastAsia="pl-PL"/>
        </w:rPr>
        <w:t>Pomocna w tym celu będzie integracja różnych baz danych poprzez zastosowanie interfejsu programistycznego aplikacji (API), co w znacznym stopniu wpłynie na automatyzację pewnych procesów.</w:t>
      </w:r>
      <w:r w:rsidR="000E08A7" w:rsidRPr="00D556A9">
        <w:rPr>
          <w:rFonts w:ascii="Arial Narrow" w:eastAsia="Calibri" w:hAnsi="Arial Narrow" w:cs="Calibri"/>
          <w:lang w:eastAsia="pl-PL"/>
        </w:rPr>
        <w:t xml:space="preserve"> </w:t>
      </w:r>
    </w:p>
    <w:p w:rsidR="00E04D48" w:rsidRPr="00F85D68" w:rsidRDefault="00E04D48" w:rsidP="00E04D48">
      <w:pPr>
        <w:spacing w:after="120" w:line="288" w:lineRule="auto"/>
        <w:jc w:val="both"/>
        <w:rPr>
          <w:rFonts w:ascii="Arial Narrow" w:eastAsia="Calibri" w:hAnsi="Arial Narrow" w:cs="Calibri"/>
          <w:lang w:eastAsia="pl-PL"/>
        </w:rPr>
      </w:pPr>
      <w:r w:rsidRPr="00F85D68">
        <w:rPr>
          <w:rFonts w:ascii="Arial Narrow" w:eastAsia="Calibri" w:hAnsi="Arial Narrow" w:cs="Calibri"/>
          <w:lang w:eastAsia="pl-PL"/>
        </w:rPr>
        <w:t>Wraz z powyższymi celami powinien trwać rozwój kompetencji cyfrowych zarówno wśród pracowników administracji służącej rolnikom jak i wśród mieszkańców obszarów wiejskich. Wzrost świadomości o możliwościach i znaczeniu cyfryzacji w rolnictwie, w konsekwencji przyczyni się do coraz powszechniejszego wykorzystywania rozwiązań cyfrowych. Wraz z rozwojem cyfryzacji oraz rozwojem kompetencji cyfrowych wśród mieszkańców obszarów wiejskich musi jednocześnie postępować rozwój infrastruktury do obsługi tych celów, przede wszystkim rozwój sieci internetowej (przewodowej i bezprzewodowej) oraz bezpieczeństwa w cyberprzestrzeni. Powyższe działania powinny być wspierane przez wyspecjalizowane Centra Doradcze.</w:t>
      </w:r>
    </w:p>
    <w:p w:rsidR="00E04D48" w:rsidRPr="00F85D68" w:rsidRDefault="00E04D48" w:rsidP="00E04D48">
      <w:pPr>
        <w:spacing w:after="120" w:line="288" w:lineRule="auto"/>
        <w:jc w:val="both"/>
        <w:rPr>
          <w:rFonts w:ascii="Arial Narrow" w:eastAsia="Calibri" w:hAnsi="Arial Narrow" w:cs="Calibri"/>
          <w:lang w:eastAsia="pl-PL"/>
        </w:rPr>
      </w:pPr>
      <w:r w:rsidRPr="00F85D68">
        <w:rPr>
          <w:rFonts w:ascii="Arial Narrow" w:eastAsia="Calibri" w:hAnsi="Arial Narrow" w:cs="Calibri"/>
          <w:lang w:eastAsia="pl-PL"/>
        </w:rPr>
        <w:t xml:space="preserve">Ważnym czynnikiem wpływającym na cyfryzację jest zapewnienie stałego, szybkiego i pewnego dostępu do danych satelitarnych. Unia Europejska w ramach programu Copernicus udostępnia państwom członkowskim dane z satelitarnej obserwacji Ziemi, których ilość stale rośnie w miarę rozbudowy systemu i wynoszenia na orbitę kolejnych satelitów. Wyzwaniem, a zarazem olbrzymią szansą dla kraju jest jak najszersze wykorzystanie tej ogromnej ilości danych na potrzeby różnych polityk sektorowych, zwłaszcza w takich dziedzinach jak monitorowanie zmian klimatu, ochrona środowiska, rolnictwo czy planowanie przestrzenne. </w:t>
      </w:r>
    </w:p>
    <w:p w:rsidR="00E04D48" w:rsidRPr="00F85D68" w:rsidRDefault="00E04D48" w:rsidP="00E04D48">
      <w:pPr>
        <w:spacing w:after="120" w:line="288" w:lineRule="auto"/>
        <w:jc w:val="both"/>
        <w:rPr>
          <w:rFonts w:ascii="Arial Narrow" w:eastAsia="Calibri" w:hAnsi="Arial Narrow" w:cs="Calibri"/>
          <w:lang w:eastAsia="pl-PL"/>
        </w:rPr>
      </w:pPr>
      <w:r w:rsidRPr="00F85D68">
        <w:rPr>
          <w:rFonts w:ascii="Arial Narrow" w:eastAsia="Calibri" w:hAnsi="Arial Narrow" w:cs="Calibri"/>
          <w:lang w:eastAsia="pl-PL"/>
        </w:rPr>
        <w:t>Jednym z użytkowników danych satelitarnych dostarczanych przez systemy obserwacji Ziemi oraz nawigacji satelitarnej jest administracja publiczna różnego szczebla, która może i powinna wykorzystywać je jako narzędzie do realizacji wielu swoich zadań. Zastosowania technik satelitarnych w praktyce urzędów i służb dają możliwość poprawy skuteczności podejmowania decyzji administracyjnych. Dane satelitarne to źródło informacji obiektywnej i aktualnej oraz ciągłej w przestrzeni, często mogą stanowić cenne uzupełnienie informacji pozyskiwanych z innych źródeł i zostać wykorzystane w szerokorozumianym monitoringu (monitoringu upraw, prognozy plonowania, monitoringu szkód, planowania nawożenia, itp.).</w:t>
      </w:r>
    </w:p>
    <w:p w:rsidR="00E04D48" w:rsidRPr="00F85D68" w:rsidRDefault="00E04D48" w:rsidP="00E04D48">
      <w:pPr>
        <w:spacing w:after="120" w:line="288" w:lineRule="auto"/>
        <w:jc w:val="both"/>
        <w:rPr>
          <w:rFonts w:ascii="Arial Narrow" w:eastAsia="Calibri" w:hAnsi="Arial Narrow" w:cs="Calibri"/>
          <w:lang w:eastAsia="pl-PL"/>
        </w:rPr>
      </w:pPr>
      <w:r w:rsidRPr="00F85D68">
        <w:rPr>
          <w:rFonts w:ascii="Arial Narrow" w:eastAsia="Calibri" w:hAnsi="Arial Narrow" w:cs="Calibri"/>
          <w:lang w:eastAsia="pl-PL"/>
        </w:rPr>
        <w:t xml:space="preserve">Rolą administracji w procesie cyfryzacji powinno być wspomaganie gospodarki w rozwoju nowych technologii. Ponadto, tworzenie usług prowadzonych cyfrowo np. elektroniczne składanie wniosków o przyznanie płatności bezpośrednich oraz niektórych płatności w ramach PROW zwiększa aktywność rolników w tym obszarze i zachęca do korzystania nowych technologii. Cyfryzacja sprawia, że rozwija się także komunikacja z rolnikiem. </w:t>
      </w:r>
      <w:r w:rsidRPr="00F85D68">
        <w:rPr>
          <w:rFonts w:ascii="Arial Narrow" w:eastAsia="Calibri" w:hAnsi="Arial Narrow" w:cs="Calibri"/>
          <w:lang w:eastAsia="pl-PL"/>
        </w:rPr>
        <w:br/>
        <w:t>W konsekwencji innowacje skutkują większą efektywnością produkcji rolniczej także poprzez wykorzystywanie rozwiązań z zakresu rolnictwa precyzyjnego, co pozwoli zwiększyć rolnikowi dochody.</w:t>
      </w:r>
    </w:p>
    <w:p w:rsidR="0083572E" w:rsidRPr="00F85D68" w:rsidRDefault="00E04D48" w:rsidP="00656101">
      <w:pPr>
        <w:spacing w:after="120" w:line="288" w:lineRule="auto"/>
        <w:jc w:val="both"/>
        <w:rPr>
          <w:rFonts w:ascii="Arial Narrow" w:hAnsi="Arial Narrow"/>
        </w:rPr>
      </w:pPr>
      <w:r w:rsidRPr="00F85D68">
        <w:rPr>
          <w:rFonts w:ascii="Arial Narrow" w:eastAsia="Calibri" w:hAnsi="Arial Narrow" w:cs="Calibri"/>
          <w:lang w:eastAsia="pl-PL"/>
        </w:rPr>
        <w:t>W ramach rozwoju cyfrowego nie można zapomnieć o rozwiązaniach biznesowych, które są dużym zapleczem technologicznym sprzyjającym rozwojowi nowych technologii. W tym zakresie szczególnie ważny będzie ukierunkowanie rozwiązań na dostarczenie konkretnej wartości dodanej w rolnictwie czy przetwórstwie, która nie byłaby możliwa do uzyskania bez zastosowania danego rozwiązania. Dlatego stosowanie rozwiązań cyfrowych nie może być celem samym w sobie. Cyfryzacja jest tylko narzędziem, a nie rozwiązaniem problemu, a zastosowanie inteligentnych technologii musi podążać za określonym celem lub problemem, który należy rozwiązać.</w:t>
      </w:r>
    </w:p>
    <w:sectPr w:rsidR="0083572E" w:rsidRPr="00F85D68" w:rsidSect="00C87FE3">
      <w:pgSz w:w="11906" w:h="16838"/>
      <w:pgMar w:top="1418" w:right="1418" w:bottom="1276"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9C1" w:rsidRDefault="001719C1" w:rsidP="00330348">
      <w:pPr>
        <w:spacing w:after="0" w:line="240" w:lineRule="auto"/>
      </w:pPr>
      <w:r>
        <w:separator/>
      </w:r>
    </w:p>
  </w:endnote>
  <w:endnote w:type="continuationSeparator" w:id="0">
    <w:p w:rsidR="001719C1" w:rsidRDefault="001719C1" w:rsidP="00330348">
      <w:pPr>
        <w:spacing w:after="0" w:line="240" w:lineRule="auto"/>
      </w:pPr>
      <w:r>
        <w:continuationSeparator/>
      </w:r>
    </w:p>
  </w:endnote>
  <w:endnote w:type="continuationNotice" w:id="1">
    <w:p w:rsidR="001719C1" w:rsidRDefault="001719C1">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tka Text">
    <w:panose1 w:val="02000505000000020004"/>
    <w:charset w:val="EE"/>
    <w:family w:val="auto"/>
    <w:pitch w:val="variable"/>
    <w:sig w:usb0="A00002EF" w:usb1="4000204B"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4387845"/>
      <w:docPartObj>
        <w:docPartGallery w:val="Page Numbers (Bottom of Page)"/>
        <w:docPartUnique/>
      </w:docPartObj>
    </w:sdtPr>
    <w:sdtContent>
      <w:p w:rsidR="00BD2E7F" w:rsidRDefault="00A1601B">
        <w:pPr>
          <w:pStyle w:val="Stopka"/>
          <w:jc w:val="center"/>
        </w:pPr>
        <w:r>
          <w:fldChar w:fldCharType="begin"/>
        </w:r>
        <w:r w:rsidR="00BD2E7F">
          <w:instrText>PAGE   \* MERGEFORMAT</w:instrText>
        </w:r>
        <w:r>
          <w:fldChar w:fldCharType="separate"/>
        </w:r>
        <w:r w:rsidR="00FC6089">
          <w:rPr>
            <w:noProof/>
          </w:rPr>
          <w:t>5</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9C1" w:rsidRDefault="001719C1" w:rsidP="00330348">
      <w:pPr>
        <w:spacing w:after="0" w:line="240" w:lineRule="auto"/>
      </w:pPr>
      <w:r>
        <w:separator/>
      </w:r>
    </w:p>
  </w:footnote>
  <w:footnote w:type="continuationSeparator" w:id="0">
    <w:p w:rsidR="001719C1" w:rsidRDefault="001719C1" w:rsidP="00330348">
      <w:pPr>
        <w:spacing w:after="0" w:line="240" w:lineRule="auto"/>
      </w:pPr>
      <w:r>
        <w:continuationSeparator/>
      </w:r>
    </w:p>
  </w:footnote>
  <w:footnote w:type="continuationNotice" w:id="1">
    <w:p w:rsidR="001719C1" w:rsidRDefault="001719C1">
      <w:pPr>
        <w:spacing w:after="0" w:line="240" w:lineRule="auto"/>
      </w:pPr>
    </w:p>
  </w:footnote>
  <w:footnote w:id="2">
    <w:p w:rsidR="00BD2E7F" w:rsidRPr="00323A11" w:rsidRDefault="00BD2E7F" w:rsidP="000F69C9">
      <w:pPr>
        <w:pStyle w:val="Tekstprzypisudolnego"/>
        <w:jc w:val="both"/>
        <w:rPr>
          <w:rFonts w:ascii="Arial Narrow" w:hAnsi="Arial Narrow"/>
        </w:rPr>
      </w:pPr>
      <w:r>
        <w:rPr>
          <w:rStyle w:val="Odwoanieprzypisudolnego"/>
        </w:rPr>
        <w:footnoteRef/>
      </w:r>
      <w:r>
        <w:t xml:space="preserve"> </w:t>
      </w:r>
      <w:r w:rsidRPr="00323A11">
        <w:rPr>
          <w:rFonts w:ascii="Arial Narrow" w:hAnsi="Arial Narrow"/>
        </w:rPr>
        <w:t>opracowanie dostępnie na stronie internetowej KE</w:t>
      </w:r>
      <w:r>
        <w:rPr>
          <w:rFonts w:ascii="Arial Narrow" w:hAnsi="Arial Narrow"/>
        </w:rPr>
        <w:t>:</w:t>
      </w:r>
      <w:r w:rsidRPr="00323A11">
        <w:rPr>
          <w:rFonts w:ascii="Arial Narrow" w:hAnsi="Arial Narrow"/>
        </w:rPr>
        <w:t xml:space="preserve"> </w:t>
      </w:r>
      <w:hyperlink r:id="rId1" w:history="1">
        <w:r w:rsidRPr="00527377">
          <w:rPr>
            <w:rStyle w:val="Hipercze"/>
            <w:rFonts w:ascii="Arial Narrow" w:hAnsi="Arial Narrow"/>
          </w:rPr>
          <w:t>https://ec.europa.eu/info/sites/info/files/food-farming-fisheries/by_country/documents/analytical_factsheet_pl.pdf</w:t>
        </w:r>
      </w:hyperlink>
    </w:p>
  </w:footnote>
  <w:footnote w:id="3">
    <w:p w:rsidR="00BD2E7F" w:rsidRPr="00323A11" w:rsidRDefault="00BD2E7F" w:rsidP="000F69C9">
      <w:pPr>
        <w:pStyle w:val="Tekstprzypisudolnego"/>
        <w:jc w:val="both"/>
        <w:rPr>
          <w:rFonts w:ascii="Arial Narrow" w:hAnsi="Arial Narrow"/>
        </w:rPr>
      </w:pPr>
      <w:r>
        <w:rPr>
          <w:rStyle w:val="Odwoanieprzypisudolnego"/>
        </w:rPr>
        <w:footnoteRef/>
      </w:r>
      <w:r>
        <w:t xml:space="preserve"> </w:t>
      </w:r>
      <w:r w:rsidRPr="00323A11">
        <w:rPr>
          <w:rFonts w:ascii="Arial Narrow" w:hAnsi="Arial Narrow"/>
        </w:rPr>
        <w:t xml:space="preserve">opracowanie dostępnie na stronie internetowej KE: </w:t>
      </w:r>
      <w:hyperlink r:id="rId2" w:history="1">
        <w:r w:rsidRPr="00323A11">
          <w:rPr>
            <w:rStyle w:val="Hipercze"/>
            <w:rFonts w:ascii="Arial Narrow" w:hAnsi="Arial Narrow"/>
          </w:rPr>
          <w:t>https://ec.europa.eu/info/food-farming-fisheries/key-policies/common-agricultural-policy/future-cap/key-policy-objectives-future-cap_en</w:t>
        </w:r>
      </w:hyperlink>
    </w:p>
  </w:footnote>
  <w:footnote w:id="4">
    <w:p w:rsidR="00BD2E7F" w:rsidRPr="00F44C28" w:rsidRDefault="00BD2E7F" w:rsidP="00DF766F">
      <w:pPr>
        <w:pStyle w:val="Tekstprzypisudolnego"/>
        <w:jc w:val="both"/>
        <w:rPr>
          <w:rFonts w:ascii="Arial Narrow" w:hAnsi="Arial Narrow"/>
          <w:lang w:val="en-GB"/>
        </w:rPr>
      </w:pPr>
      <w:r>
        <w:rPr>
          <w:rStyle w:val="Odwoanieprzypisudolnego"/>
        </w:rPr>
        <w:footnoteRef/>
      </w:r>
      <w:r w:rsidRPr="00B44A44">
        <w:rPr>
          <w:lang w:val="en-GB"/>
        </w:rPr>
        <w:t xml:space="preserve"> </w:t>
      </w:r>
      <w:r w:rsidRPr="00B44A44">
        <w:rPr>
          <w:rFonts w:ascii="Arial Narrow" w:eastAsia="Calibri" w:hAnsi="Arial Narrow" w:cs="Calibri"/>
          <w:lang w:val="en-AU"/>
        </w:rPr>
        <w:t xml:space="preserve">Leitner, M., Madner, V. The CAP Strategy: SWOT, Needs analysis and intervention logic. The Austrian experience. Brussels, 04. December 2019. </w:t>
      </w:r>
      <w:r w:rsidRPr="00F44C28">
        <w:rPr>
          <w:rFonts w:ascii="Arial Narrow" w:hAnsi="Arial Narrow"/>
          <w:lang w:val="en-GB"/>
        </w:rPr>
        <w:t xml:space="preserve">Dostępne online: </w:t>
      </w:r>
      <w:hyperlink r:id="rId3" w:history="1">
        <w:r w:rsidRPr="00F44C28">
          <w:rPr>
            <w:rStyle w:val="Hipercze"/>
            <w:rFonts w:ascii="Arial Narrow" w:eastAsia="Calibri" w:hAnsi="Arial Narrow" w:cs="Calibri"/>
            <w:color w:val="0563C1"/>
            <w:lang w:val="en-GB"/>
          </w:rPr>
          <w:t>https://enrd.ec.europa.eu/sites/enrd/files/s_cap-sp-2019_cap-strategy-austria_madner.pdf</w:t>
        </w:r>
      </w:hyperlink>
      <w:hyperlink r:id="rId4" w:history="1">
        <w:r w:rsidRPr="00F44C28">
          <w:rPr>
            <w:rStyle w:val="Hipercze"/>
            <w:rFonts w:ascii="Arial Narrow" w:eastAsia="Calibri" w:hAnsi="Arial Narrow" w:cs="Calibri"/>
            <w:color w:val="0563C1"/>
            <w:lang w:val="en-GB"/>
          </w:rPr>
          <w:t>https://enrd.ec.europa.eu/sites/enrd/files/s_cap-sp-2019_cap-strategy-austria_madner.pdf</w:t>
        </w:r>
      </w:hyperlink>
      <w:r w:rsidRPr="00F44C28">
        <w:rPr>
          <w:rFonts w:ascii="Arial Narrow" w:hAnsi="Arial Narrow"/>
          <w:lang w:val="en-GB"/>
        </w:rPr>
        <w:t xml:space="preserve"> [data dostępu: 07.09.2020 r.]</w:t>
      </w:r>
    </w:p>
  </w:footnote>
  <w:footnote w:id="5">
    <w:p w:rsidR="00BD2E7F" w:rsidRPr="00767591" w:rsidRDefault="00BD2E7F" w:rsidP="00A86F2C">
      <w:pPr>
        <w:pStyle w:val="Tekstprzypisudolnego"/>
        <w:rPr>
          <w:rFonts w:ascii="Arial Narrow" w:hAnsi="Arial Narrow"/>
        </w:rPr>
      </w:pPr>
      <w:r w:rsidRPr="00767591">
        <w:rPr>
          <w:rStyle w:val="Odwoanieprzypisudolnego"/>
          <w:rFonts w:ascii="Arial Narrow" w:hAnsi="Arial Narrow"/>
        </w:rPr>
        <w:footnoteRef/>
      </w:r>
      <w:r w:rsidRPr="00767591">
        <w:rPr>
          <w:rFonts w:ascii="Arial Narrow" w:hAnsi="Arial Narrow"/>
        </w:rPr>
        <w:t xml:space="preserve"> </w:t>
      </w:r>
      <w:r w:rsidRPr="00767591">
        <w:rPr>
          <w:rFonts w:ascii="Arial Narrow" w:hAnsi="Arial Narrow" w:cs="Arial Unicode MS"/>
          <w:color w:val="000000"/>
          <w:lang w:eastAsia="pl-PL"/>
        </w:rPr>
        <w:t>Dane KE dotyczące wskaźnika R.6 (redystrybucja do mniejszych gospodarstw rolnych)</w:t>
      </w:r>
    </w:p>
  </w:footnote>
  <w:footnote w:id="6">
    <w:p w:rsidR="00BD2E7F" w:rsidRPr="00536CC2" w:rsidRDefault="00BD2E7F" w:rsidP="54A8B45B">
      <w:pPr>
        <w:rPr>
          <w:rFonts w:ascii="Arial Narrow" w:hAnsi="Arial Narrow"/>
          <w:sz w:val="20"/>
          <w:szCs w:val="20"/>
          <w:lang w:val="en-GB"/>
        </w:rPr>
      </w:pPr>
      <w:r>
        <w:footnoteRef/>
      </w:r>
      <w:r w:rsidRPr="0089401B">
        <w:rPr>
          <w:lang w:val="en-GB"/>
        </w:rPr>
        <w:t xml:space="preserve"> </w:t>
      </w:r>
      <w:r w:rsidRPr="00536CC2">
        <w:rPr>
          <w:rFonts w:ascii="Arial Narrow" w:eastAsia="Arial Narrow" w:hAnsi="Arial Narrow" w:cs="Arial Narrow"/>
          <w:sz w:val="20"/>
          <w:szCs w:val="20"/>
          <w:lang w:val="en-GB"/>
        </w:rPr>
        <w:t>European Commission, CAP context indicators, 41. Soil organic matter in arable land, p. 3.</w:t>
      </w:r>
    </w:p>
  </w:footnote>
  <w:footnote w:id="7">
    <w:p w:rsidR="00BD2E7F" w:rsidRPr="00176687" w:rsidRDefault="00BD2E7F" w:rsidP="00326FA0">
      <w:pPr>
        <w:pStyle w:val="Tekstprzypisudolnego"/>
        <w:rPr>
          <w:rFonts w:ascii="Arial Narrow" w:hAnsi="Arial Narrow"/>
        </w:rPr>
      </w:pPr>
      <w:r w:rsidRPr="00536CC2">
        <w:rPr>
          <w:rFonts w:ascii="Arial Narrow" w:hAnsi="Arial Narrow"/>
        </w:rPr>
        <w:footnoteRef/>
      </w:r>
      <w:r w:rsidRPr="00536CC2">
        <w:rPr>
          <w:rFonts w:ascii="Arial Narrow" w:hAnsi="Arial Narrow"/>
        </w:rPr>
        <w:t xml:space="preserve"> </w:t>
      </w:r>
      <w:r w:rsidRPr="00536CC2">
        <w:rPr>
          <w:rFonts w:ascii="Arial Narrow" w:eastAsia="Calibri" w:hAnsi="Arial Narrow" w:cs="Calibri"/>
        </w:rPr>
        <w:t>Uchwała Nr 34 Rady Ministrów z dnia 29 kwietnia 2019 r. w sprawie przyjęcia Krajowego programu ograniczania zanieczyszczenia powietrza (M.P. 2019 poz. 572), str. 77</w:t>
      </w:r>
      <w:r w:rsidRPr="3A23C99A">
        <w:rPr>
          <w:rFonts w:ascii="Calibri" w:eastAsia="Calibri" w:hAnsi="Calibri" w:cs="Calibri"/>
          <w:sz w:val="22"/>
          <w:szCs w:val="22"/>
        </w:rPr>
        <w:t>.</w:t>
      </w:r>
      <w:r w:rsidRPr="00D85943" w:rsidDel="00536CC2">
        <w:rPr>
          <w:rFonts w:ascii="Arial Narrow" w:hAnsi="Arial Narrow"/>
          <w:i/>
          <w:iCs/>
          <w:color w:val="000000"/>
          <w:shd w:val="clear" w:color="auto" w:fill="FFFFFF"/>
        </w:rPr>
        <w:t xml:space="preserve"> </w:t>
      </w:r>
    </w:p>
  </w:footnote>
  <w:footnote w:id="8">
    <w:p w:rsidR="00BD2E7F" w:rsidRPr="00516B55" w:rsidRDefault="00BD2E7F" w:rsidP="00A86F2C">
      <w:pPr>
        <w:pStyle w:val="Tekstprzypisudolnego"/>
        <w:rPr>
          <w:rFonts w:ascii="Arial Narrow" w:hAnsi="Arial Narrow"/>
        </w:rPr>
      </w:pPr>
      <w:r>
        <w:rPr>
          <w:rStyle w:val="Odwoanieprzypisudolnego"/>
        </w:rPr>
        <w:footnoteRef/>
      </w:r>
      <w:r w:rsidRPr="002737D4">
        <w:t xml:space="preserve"> </w:t>
      </w:r>
      <w:r w:rsidRPr="00516B55">
        <w:rPr>
          <w:rFonts w:ascii="Arial Narrow" w:hAnsi="Arial Narrow"/>
        </w:rPr>
        <w:t>brak odpowiednich zabezpieczeń na etapie ubiegania się o finansowanie rozwoju gospodarstwa; brak historii kredytowej, oraz doświadczenia w zarządzaniu gospodarstwem</w:t>
      </w:r>
    </w:p>
  </w:footnote>
  <w:footnote w:id="9">
    <w:p w:rsidR="00BD2E7F" w:rsidRPr="00891E7C" w:rsidRDefault="00BD2E7F" w:rsidP="00A86F2C">
      <w:pPr>
        <w:pStyle w:val="Tekstprzypisudolnego"/>
        <w:jc w:val="both"/>
        <w:rPr>
          <w:lang w:val="en-GB"/>
        </w:rPr>
      </w:pPr>
      <w:r w:rsidRPr="00304E13">
        <w:rPr>
          <w:rStyle w:val="Odwoanieprzypisudolnego"/>
          <w:rFonts w:ascii="Arial Narrow" w:hAnsi="Arial Narrow"/>
        </w:rPr>
        <w:footnoteRef/>
      </w:r>
      <w:r w:rsidRPr="00BB35BB">
        <w:rPr>
          <w:rFonts w:ascii="Arial Narrow" w:hAnsi="Arial Narrow"/>
          <w:lang w:val="en-US"/>
        </w:rPr>
        <w:t xml:space="preserve"> </w:t>
      </w:r>
      <w:r w:rsidRPr="002A29C9">
        <w:rPr>
          <w:rFonts w:ascii="Arial Narrow" w:hAnsi="Arial Narrow"/>
          <w:lang w:val="en-US"/>
        </w:rPr>
        <w:t xml:space="preserve">CAP Context Indicators 2014-2020, 7. </w:t>
      </w:r>
      <w:r w:rsidRPr="002A29C9">
        <w:rPr>
          <w:rFonts w:ascii="Arial Narrow" w:hAnsi="Arial Narrow"/>
          <w:lang w:val="en-GB"/>
        </w:rPr>
        <w:t>Unemployment, 2018 update, https://ec.europa.eu/assets/agri/cap-context-indicators/documents/c7_en.pdf (dostęp: 04.06.2019).</w:t>
      </w:r>
    </w:p>
  </w:footnote>
  <w:footnote w:id="10">
    <w:p w:rsidR="00BD2E7F" w:rsidRPr="00CC3844" w:rsidRDefault="00BD2E7F" w:rsidP="00CC3844">
      <w:pPr>
        <w:pStyle w:val="Tekstprzypisudolnego"/>
        <w:rPr>
          <w:rFonts w:ascii="Arial Narrow" w:hAnsi="Arial Narrow"/>
        </w:rPr>
      </w:pPr>
      <w:r w:rsidRPr="00CC3844">
        <w:rPr>
          <w:rStyle w:val="Odwoanieprzypisudolnego"/>
          <w:rFonts w:ascii="Arial Narrow" w:hAnsi="Arial Narrow"/>
        </w:rPr>
        <w:footnoteRef/>
      </w:r>
      <w:r w:rsidRPr="00CC3844">
        <w:rPr>
          <w:rFonts w:ascii="Arial Narrow" w:hAnsi="Arial Narrow"/>
        </w:rPr>
        <w:t xml:space="preserve"> Madras-Majewska B., Ściegosz J., [2012]: Wpływ środowiska na pszczoły i pszczół na środowisko, Przegląd Hodowlany, nr  10-12, str. 26.</w:t>
      </w:r>
    </w:p>
  </w:footnote>
  <w:footnote w:id="11">
    <w:p w:rsidR="00BD2E7F" w:rsidRPr="00CC3844" w:rsidRDefault="00BD2E7F" w:rsidP="00CC3844">
      <w:pPr>
        <w:pStyle w:val="Tekstprzypisudolnego"/>
        <w:rPr>
          <w:rFonts w:ascii="Arial Narrow" w:hAnsi="Arial Narrow"/>
        </w:rPr>
      </w:pPr>
      <w:r w:rsidRPr="00CC3844">
        <w:rPr>
          <w:rStyle w:val="Odwoanieprzypisudolnego"/>
          <w:rFonts w:ascii="Arial Narrow" w:hAnsi="Arial Narrow"/>
        </w:rPr>
        <w:footnoteRef/>
      </w:r>
      <w:r w:rsidRPr="00CC3844">
        <w:rPr>
          <w:rFonts w:ascii="Arial Narrow" w:hAnsi="Arial Narrow"/>
        </w:rPr>
        <w:t xml:space="preserve"> https://ec.europa.eu/food/animals/live_animals/bees_en</w:t>
      </w:r>
    </w:p>
  </w:footnote>
  <w:footnote w:id="12">
    <w:p w:rsidR="00BD2E7F" w:rsidRPr="003B7152" w:rsidRDefault="00BD2E7F" w:rsidP="00CC3844">
      <w:pPr>
        <w:pStyle w:val="Tekstprzypisudolnego"/>
      </w:pPr>
      <w:r w:rsidRPr="00CC3844">
        <w:rPr>
          <w:rStyle w:val="Odwoanieprzypisudolnego"/>
          <w:rFonts w:ascii="Arial Narrow" w:hAnsi="Arial Narrow"/>
        </w:rPr>
        <w:footnoteRef/>
      </w:r>
      <w:r w:rsidRPr="00CC3844">
        <w:rPr>
          <w:rFonts w:ascii="Arial Narrow" w:hAnsi="Arial Narrow"/>
        </w:rPr>
        <w:t xml:space="preserve"> Majewski J., [2016]: Pszczoły w biogospodarce - znaczenie i wartość ekonomiczna, Roczniki Naukowe SERiA, tom 18 zeszyt 4, str. 172-177.</w:t>
      </w:r>
    </w:p>
  </w:footnote>
  <w:footnote w:id="13">
    <w:p w:rsidR="00BD2E7F" w:rsidRPr="003B7152" w:rsidRDefault="00BD2E7F" w:rsidP="00CC3844">
      <w:pPr>
        <w:pStyle w:val="Tekstprzypisudolnego"/>
      </w:pPr>
      <w:r w:rsidRPr="003B7152">
        <w:rPr>
          <w:rStyle w:val="Odwoanieprzypisudolnego"/>
        </w:rPr>
        <w:footnoteRef/>
      </w:r>
      <w:r w:rsidRPr="003B7152">
        <w:t xml:space="preserve"> https://wiih.ibip.wroc.pl/public/get_file_contents.php?id=197007</w:t>
      </w:r>
    </w:p>
  </w:footnote>
  <w:footnote w:id="14">
    <w:p w:rsidR="00BD2E7F" w:rsidRPr="00A16188" w:rsidRDefault="00BD2E7F">
      <w:pPr>
        <w:pStyle w:val="Tekstprzypisudolnego"/>
        <w:rPr>
          <w:rFonts w:ascii="Arial Narrow" w:hAnsi="Arial Narrow"/>
        </w:rPr>
      </w:pPr>
      <w:r w:rsidRPr="00A16188">
        <w:rPr>
          <w:rStyle w:val="Odwoanieprzypisudolnego"/>
          <w:rFonts w:ascii="Arial Narrow" w:hAnsi="Arial Narrow"/>
        </w:rPr>
        <w:footnoteRef/>
      </w:r>
      <w:r w:rsidRPr="00A16188">
        <w:rPr>
          <w:rFonts w:ascii="Arial Narrow" w:hAnsi="Arial Narrow"/>
        </w:rPr>
        <w:t xml:space="preserve"> https://www.eca.europa.eu/pl/Pages/NewsItem.aspx?nid=8557</w:t>
      </w:r>
    </w:p>
  </w:footnote>
  <w:footnote w:id="15">
    <w:p w:rsidR="00BD2E7F" w:rsidRPr="00A16188" w:rsidRDefault="00BD2E7F">
      <w:pPr>
        <w:pStyle w:val="Tekstprzypisudolnego"/>
        <w:rPr>
          <w:rFonts w:ascii="Arial Narrow" w:hAnsi="Arial Narrow"/>
        </w:rPr>
      </w:pPr>
      <w:r w:rsidRPr="00A16188">
        <w:rPr>
          <w:rStyle w:val="Odwoanieprzypisudolnego"/>
          <w:rFonts w:ascii="Arial Narrow" w:hAnsi="Arial Narrow"/>
        </w:rPr>
        <w:footnoteRef/>
      </w:r>
      <w:r w:rsidRPr="00A16188">
        <w:rPr>
          <w:rFonts w:ascii="Arial Narrow" w:hAnsi="Arial Narrow"/>
        </w:rPr>
        <w:t xml:space="preserve"> Chodzi o Ośrodki Doradztwa Rolniczego oraz Centrum Doradztwa Rolniczego</w:t>
      </w:r>
    </w:p>
  </w:footnote>
  <w:footnote w:id="16">
    <w:p w:rsidR="00BD2E7F" w:rsidRPr="000D7DB7" w:rsidRDefault="00BD2E7F" w:rsidP="00AF16FF">
      <w:pPr>
        <w:pStyle w:val="Tekstprzypisudolnego"/>
        <w:rPr>
          <w:rFonts w:cs="Calibri"/>
          <w:sz w:val="18"/>
          <w:szCs w:val="18"/>
        </w:rPr>
      </w:pPr>
      <w:r w:rsidRPr="000D7DB7">
        <w:rPr>
          <w:rStyle w:val="Odwoanieprzypisudolnego"/>
          <w:rFonts w:cs="Calibri"/>
          <w:sz w:val="18"/>
          <w:szCs w:val="18"/>
        </w:rPr>
        <w:footnoteRef/>
      </w:r>
      <w:r w:rsidRPr="000D7DB7">
        <w:rPr>
          <w:rFonts w:cs="Calibri"/>
          <w:sz w:val="18"/>
          <w:szCs w:val="18"/>
        </w:rPr>
        <w:t xml:space="preserve"> </w:t>
      </w:r>
      <w:r w:rsidRPr="005D3A01">
        <w:rPr>
          <w:rFonts w:ascii="Arial Narrow" w:hAnsi="Arial Narrow" w:cs="Calibri"/>
          <w:sz w:val="18"/>
          <w:szCs w:val="18"/>
        </w:rPr>
        <w:t>Według stanu na dzień 4 grudnia 2020 r.</w:t>
      </w:r>
    </w:p>
  </w:footnote>
  <w:footnote w:id="17">
    <w:p w:rsidR="00BD2E7F" w:rsidRPr="00AF16FF" w:rsidRDefault="00BD2E7F" w:rsidP="00AF16FF">
      <w:pPr>
        <w:pStyle w:val="Tekstprzypisudolnego"/>
        <w:rPr>
          <w:rFonts w:ascii="Arial Narrow" w:hAnsi="Arial Narrow" w:cs="Calibri"/>
          <w:sz w:val="18"/>
          <w:szCs w:val="18"/>
        </w:rPr>
      </w:pPr>
      <w:r w:rsidRPr="00AF16FF">
        <w:rPr>
          <w:rStyle w:val="Odwoanieprzypisudolnego"/>
          <w:rFonts w:ascii="Arial Narrow" w:hAnsi="Arial Narrow" w:cs="Calibri"/>
          <w:sz w:val="18"/>
          <w:szCs w:val="18"/>
        </w:rPr>
        <w:footnoteRef/>
      </w:r>
      <w:r w:rsidRPr="00AF16FF">
        <w:rPr>
          <w:rFonts w:ascii="Arial Narrow" w:hAnsi="Arial Narrow" w:cs="Calibri"/>
          <w:sz w:val="18"/>
          <w:szCs w:val="18"/>
        </w:rPr>
        <w:t xml:space="preserve"> W zależności od ostatecznego kształtu KPO część inwestycji planowanych do sfinansowania w ramach środków RRF może finalnie nie znaleźć się w KPO i zostać przeniesiona do programów realizujących Umowę Partnerstwa 2021-2027, albo w KPO będzie realizowana tylko część naborów w danym działaniu, a jego kontynuacja będzie finansowana ze środków programów realizujących Umowę Partnerstwa 2021-2027.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E7F" w:rsidRDefault="00A1601B">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067188" o:spid="_x0000_s2051" type="#_x0000_t136" style="position:absolute;margin-left:0;margin-top:0;width:447.6pt;height:191.8pt;rotation:315;z-index:-251655168;mso-position-horizontal:center;mso-position-horizontal-relative:margin;mso-position-vertical:center;mso-position-vertical-relative:margin" o:allowincell="f" fillcolor="silver" stroked="f">
          <v:fill opacity=".5"/>
          <v:textpath style="font-family:&quot;Calibri&quot;;font-size:1pt" string="PROJEK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21783" w:type="dxa"/>
      <w:tblLayout w:type="fixed"/>
      <w:tblLook w:val="06A0"/>
    </w:tblPr>
    <w:tblGrid>
      <w:gridCol w:w="15735"/>
      <w:gridCol w:w="3024"/>
      <w:gridCol w:w="3024"/>
    </w:tblGrid>
    <w:tr w:rsidR="00BD2E7F" w:rsidTr="00EC57A8">
      <w:tc>
        <w:tcPr>
          <w:tcW w:w="15735" w:type="dxa"/>
        </w:tcPr>
        <w:p w:rsidR="00BD2E7F" w:rsidRDefault="00BD2E7F" w:rsidP="003127B2">
          <w:pPr>
            <w:pStyle w:val="Nagwek"/>
            <w:ind w:left="-115"/>
          </w:pPr>
          <w:r>
            <w:rPr>
              <w:i/>
              <w:iCs/>
              <w:noProof/>
              <w:highlight w:val="yellow"/>
              <w:lang w:eastAsia="pl-PL"/>
            </w:rPr>
            <w:drawing>
              <wp:inline distT="0" distB="0" distL="0" distR="0">
                <wp:extent cx="9548038" cy="934884"/>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917" cy="970023"/>
                        </a:xfrm>
                        <a:prstGeom prst="rect">
                          <a:avLst/>
                        </a:prstGeom>
                        <a:noFill/>
                        <a:ln>
                          <a:noFill/>
                        </a:ln>
                      </pic:spPr>
                    </pic:pic>
                  </a:graphicData>
                </a:graphic>
              </wp:inline>
            </w:drawing>
          </w:r>
        </w:p>
      </w:tc>
      <w:tc>
        <w:tcPr>
          <w:tcW w:w="3024" w:type="dxa"/>
        </w:tcPr>
        <w:p w:rsidR="00BD2E7F" w:rsidRDefault="00BD2E7F" w:rsidP="003127B2">
          <w:pPr>
            <w:pStyle w:val="Nagwek"/>
            <w:jc w:val="center"/>
          </w:pPr>
        </w:p>
      </w:tc>
      <w:tc>
        <w:tcPr>
          <w:tcW w:w="3024" w:type="dxa"/>
        </w:tcPr>
        <w:p w:rsidR="00BD2E7F" w:rsidRDefault="00BD2E7F" w:rsidP="003127B2">
          <w:pPr>
            <w:pStyle w:val="Nagwek"/>
            <w:ind w:right="-115"/>
            <w:jc w:val="right"/>
          </w:pPr>
        </w:p>
      </w:tc>
    </w:tr>
  </w:tbl>
  <w:p w:rsidR="00BD2E7F" w:rsidRDefault="00A1601B" w:rsidP="003127B2">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067189" o:spid="_x0000_s2052" type="#_x0000_t136" style="position:absolute;margin-left:0;margin-top:0;width:447.6pt;height:191.8pt;rotation:315;z-index:-251653120;mso-position-horizontal:center;mso-position-horizontal-relative:margin;mso-position-vertical:center;mso-position-vertical-relative:margin" o:allowincell="f" fillcolor="silver" stroked="f">
          <v:fill opacity=".5"/>
          <v:textpath style="font-family:&quot;Calibri&quot;;font-size:1pt" string="PROJEK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E7F" w:rsidRDefault="00A1601B">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067187" o:spid="_x0000_s2050" type="#_x0000_t136" style="position:absolute;margin-left:0;margin-top:0;width:447.6pt;height:191.8pt;rotation:315;z-index:-251657216;mso-position-horizontal:center;mso-position-horizontal-relative:margin;mso-position-vertical:center;mso-position-vertical-relative:margin" o:allowincell="f" fillcolor="silver" stroked="f">
          <v:fill opacity=".5"/>
          <v:textpath style="font-family:&quot;Calibri&quot;;font-size:1pt" string="PROJEK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B561E"/>
    <w:multiLevelType w:val="multilevel"/>
    <w:tmpl w:val="2834AE56"/>
    <w:lvl w:ilvl="0">
      <w:start w:val="1"/>
      <w:numFmt w:val="decimal"/>
      <w:lvlText w:val="%1."/>
      <w:lvlJc w:val="left"/>
      <w:pPr>
        <w:ind w:left="720" w:hanging="360"/>
      </w:pPr>
    </w:lvl>
    <w:lvl w:ilvl="1">
      <w:start w:val="4"/>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
    <w:nsid w:val="014A0FCE"/>
    <w:multiLevelType w:val="hybridMultilevel"/>
    <w:tmpl w:val="B3900BD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B9A8D53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DC79A6"/>
    <w:multiLevelType w:val="hybridMultilevel"/>
    <w:tmpl w:val="3470213C"/>
    <w:lvl w:ilvl="0" w:tplc="B04268E2">
      <w:start w:val="1"/>
      <w:numFmt w:val="bullet"/>
      <w:lvlText w:val=""/>
      <w:lvlJc w:val="left"/>
      <w:pPr>
        <w:ind w:left="720" w:hanging="360"/>
      </w:pPr>
      <w:rPr>
        <w:rFonts w:ascii="Symbol" w:hAnsi="Symbol" w:hint="default"/>
      </w:rPr>
    </w:lvl>
    <w:lvl w:ilvl="1" w:tplc="9A10DDA4">
      <w:start w:val="1"/>
      <w:numFmt w:val="bullet"/>
      <w:lvlText w:val="o"/>
      <w:lvlJc w:val="left"/>
      <w:pPr>
        <w:ind w:left="1440" w:hanging="360"/>
      </w:pPr>
      <w:rPr>
        <w:rFonts w:ascii="Courier New" w:hAnsi="Courier New" w:hint="default"/>
      </w:rPr>
    </w:lvl>
    <w:lvl w:ilvl="2" w:tplc="93F6B7A2">
      <w:start w:val="1"/>
      <w:numFmt w:val="bullet"/>
      <w:lvlText w:val=""/>
      <w:lvlJc w:val="left"/>
      <w:pPr>
        <w:ind w:left="2160" w:hanging="360"/>
      </w:pPr>
      <w:rPr>
        <w:rFonts w:ascii="Wingdings" w:hAnsi="Wingdings" w:hint="default"/>
      </w:rPr>
    </w:lvl>
    <w:lvl w:ilvl="3" w:tplc="68783456">
      <w:start w:val="1"/>
      <w:numFmt w:val="bullet"/>
      <w:lvlText w:val=""/>
      <w:lvlJc w:val="left"/>
      <w:pPr>
        <w:ind w:left="2880" w:hanging="360"/>
      </w:pPr>
      <w:rPr>
        <w:rFonts w:ascii="Symbol" w:hAnsi="Symbol" w:hint="default"/>
      </w:rPr>
    </w:lvl>
    <w:lvl w:ilvl="4" w:tplc="2DFEC1B6">
      <w:start w:val="1"/>
      <w:numFmt w:val="bullet"/>
      <w:lvlText w:val="o"/>
      <w:lvlJc w:val="left"/>
      <w:pPr>
        <w:ind w:left="3600" w:hanging="360"/>
      </w:pPr>
      <w:rPr>
        <w:rFonts w:ascii="Courier New" w:hAnsi="Courier New" w:hint="default"/>
      </w:rPr>
    </w:lvl>
    <w:lvl w:ilvl="5" w:tplc="E18666AA">
      <w:start w:val="1"/>
      <w:numFmt w:val="bullet"/>
      <w:lvlText w:val=""/>
      <w:lvlJc w:val="left"/>
      <w:pPr>
        <w:ind w:left="4320" w:hanging="360"/>
      </w:pPr>
      <w:rPr>
        <w:rFonts w:ascii="Wingdings" w:hAnsi="Wingdings" w:hint="default"/>
      </w:rPr>
    </w:lvl>
    <w:lvl w:ilvl="6" w:tplc="0BDC4B5A">
      <w:start w:val="1"/>
      <w:numFmt w:val="bullet"/>
      <w:lvlText w:val=""/>
      <w:lvlJc w:val="left"/>
      <w:pPr>
        <w:ind w:left="5040" w:hanging="360"/>
      </w:pPr>
      <w:rPr>
        <w:rFonts w:ascii="Symbol" w:hAnsi="Symbol" w:hint="default"/>
      </w:rPr>
    </w:lvl>
    <w:lvl w:ilvl="7" w:tplc="327E7900">
      <w:start w:val="1"/>
      <w:numFmt w:val="bullet"/>
      <w:lvlText w:val="o"/>
      <w:lvlJc w:val="left"/>
      <w:pPr>
        <w:ind w:left="5760" w:hanging="360"/>
      </w:pPr>
      <w:rPr>
        <w:rFonts w:ascii="Courier New" w:hAnsi="Courier New" w:hint="default"/>
      </w:rPr>
    </w:lvl>
    <w:lvl w:ilvl="8" w:tplc="96EC6D14">
      <w:start w:val="1"/>
      <w:numFmt w:val="bullet"/>
      <w:lvlText w:val=""/>
      <w:lvlJc w:val="left"/>
      <w:pPr>
        <w:ind w:left="6480" w:hanging="360"/>
      </w:pPr>
      <w:rPr>
        <w:rFonts w:ascii="Wingdings" w:hAnsi="Wingdings" w:hint="default"/>
      </w:rPr>
    </w:lvl>
  </w:abstractNum>
  <w:abstractNum w:abstractNumId="3">
    <w:nsid w:val="01E854A9"/>
    <w:multiLevelType w:val="hybridMultilevel"/>
    <w:tmpl w:val="42E247B6"/>
    <w:lvl w:ilvl="0" w:tplc="60DEAFD8">
      <w:start w:val="1"/>
      <w:numFmt w:val="lowerLetter"/>
      <w:lvlText w:val="%1."/>
      <w:lvlJc w:val="left"/>
      <w:pPr>
        <w:ind w:left="720" w:hanging="360"/>
      </w:pPr>
    </w:lvl>
    <w:lvl w:ilvl="1" w:tplc="9B18853C">
      <w:start w:val="1"/>
      <w:numFmt w:val="lowerLetter"/>
      <w:lvlText w:val="%2."/>
      <w:lvlJc w:val="left"/>
      <w:pPr>
        <w:ind w:left="1440" w:hanging="360"/>
      </w:pPr>
    </w:lvl>
    <w:lvl w:ilvl="2" w:tplc="D1206390">
      <w:start w:val="1"/>
      <w:numFmt w:val="lowerRoman"/>
      <w:lvlText w:val="%3."/>
      <w:lvlJc w:val="right"/>
      <w:pPr>
        <w:ind w:left="2160" w:hanging="180"/>
      </w:pPr>
    </w:lvl>
    <w:lvl w:ilvl="3" w:tplc="1D56D4FA">
      <w:start w:val="1"/>
      <w:numFmt w:val="decimal"/>
      <w:lvlText w:val="%4."/>
      <w:lvlJc w:val="left"/>
      <w:pPr>
        <w:ind w:left="2880" w:hanging="360"/>
      </w:pPr>
    </w:lvl>
    <w:lvl w:ilvl="4" w:tplc="F6F47070">
      <w:start w:val="1"/>
      <w:numFmt w:val="lowerLetter"/>
      <w:lvlText w:val="%5."/>
      <w:lvlJc w:val="left"/>
      <w:pPr>
        <w:ind w:left="3600" w:hanging="360"/>
      </w:pPr>
    </w:lvl>
    <w:lvl w:ilvl="5" w:tplc="156EA090">
      <w:start w:val="1"/>
      <w:numFmt w:val="lowerRoman"/>
      <w:lvlText w:val="%6."/>
      <w:lvlJc w:val="right"/>
      <w:pPr>
        <w:ind w:left="4320" w:hanging="180"/>
      </w:pPr>
    </w:lvl>
    <w:lvl w:ilvl="6" w:tplc="2368D5E6">
      <w:start w:val="1"/>
      <w:numFmt w:val="decimal"/>
      <w:lvlText w:val="%7."/>
      <w:lvlJc w:val="left"/>
      <w:pPr>
        <w:ind w:left="5040" w:hanging="360"/>
      </w:pPr>
    </w:lvl>
    <w:lvl w:ilvl="7" w:tplc="76F2B542">
      <w:start w:val="1"/>
      <w:numFmt w:val="lowerLetter"/>
      <w:lvlText w:val="%8."/>
      <w:lvlJc w:val="left"/>
      <w:pPr>
        <w:ind w:left="5760" w:hanging="360"/>
      </w:pPr>
    </w:lvl>
    <w:lvl w:ilvl="8" w:tplc="5DCE245C">
      <w:start w:val="1"/>
      <w:numFmt w:val="lowerRoman"/>
      <w:lvlText w:val="%9."/>
      <w:lvlJc w:val="right"/>
      <w:pPr>
        <w:ind w:left="6480" w:hanging="180"/>
      </w:pPr>
    </w:lvl>
  </w:abstractNum>
  <w:abstractNum w:abstractNumId="4">
    <w:nsid w:val="0293010E"/>
    <w:multiLevelType w:val="hybridMultilevel"/>
    <w:tmpl w:val="4C7E10DA"/>
    <w:lvl w:ilvl="0" w:tplc="DDF83446">
      <w:start w:val="1"/>
      <w:numFmt w:val="lowerLetter"/>
      <w:lvlText w:val="%1."/>
      <w:lvlJc w:val="left"/>
      <w:pPr>
        <w:ind w:left="720" w:hanging="360"/>
      </w:pPr>
    </w:lvl>
    <w:lvl w:ilvl="1" w:tplc="D5522CFC">
      <w:start w:val="1"/>
      <w:numFmt w:val="lowerLetter"/>
      <w:lvlText w:val="%2."/>
      <w:lvlJc w:val="left"/>
      <w:pPr>
        <w:ind w:left="1440" w:hanging="360"/>
      </w:pPr>
    </w:lvl>
    <w:lvl w:ilvl="2" w:tplc="092421C4">
      <w:start w:val="1"/>
      <w:numFmt w:val="lowerRoman"/>
      <w:lvlText w:val="%3."/>
      <w:lvlJc w:val="right"/>
      <w:pPr>
        <w:ind w:left="2160" w:hanging="180"/>
      </w:pPr>
    </w:lvl>
    <w:lvl w:ilvl="3" w:tplc="CE1217D6">
      <w:start w:val="1"/>
      <w:numFmt w:val="decimal"/>
      <w:lvlText w:val="%4."/>
      <w:lvlJc w:val="left"/>
      <w:pPr>
        <w:ind w:left="2880" w:hanging="360"/>
      </w:pPr>
    </w:lvl>
    <w:lvl w:ilvl="4" w:tplc="C8981490">
      <w:start w:val="1"/>
      <w:numFmt w:val="lowerLetter"/>
      <w:lvlText w:val="%5."/>
      <w:lvlJc w:val="left"/>
      <w:pPr>
        <w:ind w:left="3600" w:hanging="360"/>
      </w:pPr>
    </w:lvl>
    <w:lvl w:ilvl="5" w:tplc="3C862A36">
      <w:start w:val="1"/>
      <w:numFmt w:val="lowerRoman"/>
      <w:lvlText w:val="%6."/>
      <w:lvlJc w:val="right"/>
      <w:pPr>
        <w:ind w:left="4320" w:hanging="180"/>
      </w:pPr>
    </w:lvl>
    <w:lvl w:ilvl="6" w:tplc="BDDACF50">
      <w:start w:val="1"/>
      <w:numFmt w:val="decimal"/>
      <w:lvlText w:val="%7."/>
      <w:lvlJc w:val="left"/>
      <w:pPr>
        <w:ind w:left="5040" w:hanging="360"/>
      </w:pPr>
    </w:lvl>
    <w:lvl w:ilvl="7" w:tplc="B7524544">
      <w:start w:val="1"/>
      <w:numFmt w:val="lowerLetter"/>
      <w:lvlText w:val="%8."/>
      <w:lvlJc w:val="left"/>
      <w:pPr>
        <w:ind w:left="5760" w:hanging="360"/>
      </w:pPr>
    </w:lvl>
    <w:lvl w:ilvl="8" w:tplc="C860C362">
      <w:start w:val="1"/>
      <w:numFmt w:val="lowerRoman"/>
      <w:lvlText w:val="%9."/>
      <w:lvlJc w:val="right"/>
      <w:pPr>
        <w:ind w:left="6480" w:hanging="180"/>
      </w:pPr>
    </w:lvl>
  </w:abstractNum>
  <w:abstractNum w:abstractNumId="5">
    <w:nsid w:val="02CB5902"/>
    <w:multiLevelType w:val="hybridMultilevel"/>
    <w:tmpl w:val="C8804F30"/>
    <w:lvl w:ilvl="0" w:tplc="25F0E8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4224B8A"/>
    <w:multiLevelType w:val="hybridMultilevel"/>
    <w:tmpl w:val="5D90E562"/>
    <w:lvl w:ilvl="0" w:tplc="B04268E2">
      <w:start w:val="1"/>
      <w:numFmt w:val="bullet"/>
      <w:lvlText w:val=""/>
      <w:lvlJc w:val="left"/>
      <w:pPr>
        <w:ind w:left="720" w:hanging="360"/>
      </w:pPr>
      <w:rPr>
        <w:rFonts w:ascii="Symbol" w:hAnsi="Symbol" w:hint="default"/>
      </w:rPr>
    </w:lvl>
    <w:lvl w:ilvl="1" w:tplc="E3F4CD92">
      <w:start w:val="1"/>
      <w:numFmt w:val="bullet"/>
      <w:lvlText w:val="o"/>
      <w:lvlJc w:val="left"/>
      <w:pPr>
        <w:ind w:left="1440" w:hanging="360"/>
      </w:pPr>
      <w:rPr>
        <w:rFonts w:ascii="Courier New" w:hAnsi="Courier New" w:hint="default"/>
      </w:rPr>
    </w:lvl>
    <w:lvl w:ilvl="2" w:tplc="EC7004AC">
      <w:start w:val="1"/>
      <w:numFmt w:val="bullet"/>
      <w:lvlText w:val=""/>
      <w:lvlJc w:val="left"/>
      <w:pPr>
        <w:ind w:left="2160" w:hanging="360"/>
      </w:pPr>
      <w:rPr>
        <w:rFonts w:ascii="Wingdings" w:hAnsi="Wingdings" w:hint="default"/>
      </w:rPr>
    </w:lvl>
    <w:lvl w:ilvl="3" w:tplc="9A2C11CE">
      <w:start w:val="1"/>
      <w:numFmt w:val="bullet"/>
      <w:lvlText w:val=""/>
      <w:lvlJc w:val="left"/>
      <w:pPr>
        <w:ind w:left="2880" w:hanging="360"/>
      </w:pPr>
      <w:rPr>
        <w:rFonts w:ascii="Symbol" w:hAnsi="Symbol" w:hint="default"/>
      </w:rPr>
    </w:lvl>
    <w:lvl w:ilvl="4" w:tplc="591035B0">
      <w:start w:val="1"/>
      <w:numFmt w:val="bullet"/>
      <w:lvlText w:val="o"/>
      <w:lvlJc w:val="left"/>
      <w:pPr>
        <w:ind w:left="3600" w:hanging="360"/>
      </w:pPr>
      <w:rPr>
        <w:rFonts w:ascii="Courier New" w:hAnsi="Courier New" w:hint="default"/>
      </w:rPr>
    </w:lvl>
    <w:lvl w:ilvl="5" w:tplc="FCFA9E62">
      <w:start w:val="1"/>
      <w:numFmt w:val="bullet"/>
      <w:lvlText w:val=""/>
      <w:lvlJc w:val="left"/>
      <w:pPr>
        <w:ind w:left="4320" w:hanging="360"/>
      </w:pPr>
      <w:rPr>
        <w:rFonts w:ascii="Wingdings" w:hAnsi="Wingdings" w:hint="default"/>
      </w:rPr>
    </w:lvl>
    <w:lvl w:ilvl="6" w:tplc="9A1CD4DE">
      <w:start w:val="1"/>
      <w:numFmt w:val="bullet"/>
      <w:lvlText w:val=""/>
      <w:lvlJc w:val="left"/>
      <w:pPr>
        <w:ind w:left="5040" w:hanging="360"/>
      </w:pPr>
      <w:rPr>
        <w:rFonts w:ascii="Symbol" w:hAnsi="Symbol" w:hint="default"/>
      </w:rPr>
    </w:lvl>
    <w:lvl w:ilvl="7" w:tplc="F30C9A40">
      <w:start w:val="1"/>
      <w:numFmt w:val="bullet"/>
      <w:lvlText w:val="o"/>
      <w:lvlJc w:val="left"/>
      <w:pPr>
        <w:ind w:left="5760" w:hanging="360"/>
      </w:pPr>
      <w:rPr>
        <w:rFonts w:ascii="Courier New" w:hAnsi="Courier New" w:hint="default"/>
      </w:rPr>
    </w:lvl>
    <w:lvl w:ilvl="8" w:tplc="15FA62CC">
      <w:start w:val="1"/>
      <w:numFmt w:val="bullet"/>
      <w:lvlText w:val=""/>
      <w:lvlJc w:val="left"/>
      <w:pPr>
        <w:ind w:left="6480" w:hanging="360"/>
      </w:pPr>
      <w:rPr>
        <w:rFonts w:ascii="Wingdings" w:hAnsi="Wingdings" w:hint="default"/>
      </w:rPr>
    </w:lvl>
  </w:abstractNum>
  <w:abstractNum w:abstractNumId="7">
    <w:nsid w:val="05827396"/>
    <w:multiLevelType w:val="hybridMultilevel"/>
    <w:tmpl w:val="2730BACC"/>
    <w:lvl w:ilvl="0" w:tplc="FBCEAB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5860D1E"/>
    <w:multiLevelType w:val="hybridMultilevel"/>
    <w:tmpl w:val="FFFFFFFF"/>
    <w:lvl w:ilvl="0" w:tplc="BEFEC2AE">
      <w:start w:val="1"/>
      <w:numFmt w:val="bullet"/>
      <w:lvlText w:val="·"/>
      <w:lvlJc w:val="left"/>
      <w:pPr>
        <w:ind w:left="720" w:hanging="360"/>
      </w:pPr>
      <w:rPr>
        <w:rFonts w:ascii="Symbol" w:hAnsi="Symbol" w:hint="default"/>
      </w:rPr>
    </w:lvl>
    <w:lvl w:ilvl="1" w:tplc="01080766">
      <w:start w:val="1"/>
      <w:numFmt w:val="bullet"/>
      <w:lvlText w:val="o"/>
      <w:lvlJc w:val="left"/>
      <w:pPr>
        <w:ind w:left="1440" w:hanging="360"/>
      </w:pPr>
      <w:rPr>
        <w:rFonts w:ascii="Courier New" w:hAnsi="Courier New" w:hint="default"/>
      </w:rPr>
    </w:lvl>
    <w:lvl w:ilvl="2" w:tplc="1F8CA7CE">
      <w:start w:val="1"/>
      <w:numFmt w:val="bullet"/>
      <w:lvlText w:val=""/>
      <w:lvlJc w:val="left"/>
      <w:pPr>
        <w:ind w:left="2160" w:hanging="360"/>
      </w:pPr>
      <w:rPr>
        <w:rFonts w:ascii="Wingdings" w:hAnsi="Wingdings" w:hint="default"/>
      </w:rPr>
    </w:lvl>
    <w:lvl w:ilvl="3" w:tplc="0A129DAC">
      <w:start w:val="1"/>
      <w:numFmt w:val="bullet"/>
      <w:lvlText w:val=""/>
      <w:lvlJc w:val="left"/>
      <w:pPr>
        <w:ind w:left="2880" w:hanging="360"/>
      </w:pPr>
      <w:rPr>
        <w:rFonts w:ascii="Symbol" w:hAnsi="Symbol" w:hint="default"/>
      </w:rPr>
    </w:lvl>
    <w:lvl w:ilvl="4" w:tplc="3EDA917C">
      <w:start w:val="1"/>
      <w:numFmt w:val="bullet"/>
      <w:lvlText w:val="o"/>
      <w:lvlJc w:val="left"/>
      <w:pPr>
        <w:ind w:left="3600" w:hanging="360"/>
      </w:pPr>
      <w:rPr>
        <w:rFonts w:ascii="Courier New" w:hAnsi="Courier New" w:hint="default"/>
      </w:rPr>
    </w:lvl>
    <w:lvl w:ilvl="5" w:tplc="EAB0F122">
      <w:start w:val="1"/>
      <w:numFmt w:val="bullet"/>
      <w:lvlText w:val=""/>
      <w:lvlJc w:val="left"/>
      <w:pPr>
        <w:ind w:left="4320" w:hanging="360"/>
      </w:pPr>
      <w:rPr>
        <w:rFonts w:ascii="Wingdings" w:hAnsi="Wingdings" w:hint="default"/>
      </w:rPr>
    </w:lvl>
    <w:lvl w:ilvl="6" w:tplc="6E74F266">
      <w:start w:val="1"/>
      <w:numFmt w:val="bullet"/>
      <w:lvlText w:val=""/>
      <w:lvlJc w:val="left"/>
      <w:pPr>
        <w:ind w:left="5040" w:hanging="360"/>
      </w:pPr>
      <w:rPr>
        <w:rFonts w:ascii="Symbol" w:hAnsi="Symbol" w:hint="default"/>
      </w:rPr>
    </w:lvl>
    <w:lvl w:ilvl="7" w:tplc="F1DE7CEE">
      <w:start w:val="1"/>
      <w:numFmt w:val="bullet"/>
      <w:lvlText w:val="o"/>
      <w:lvlJc w:val="left"/>
      <w:pPr>
        <w:ind w:left="5760" w:hanging="360"/>
      </w:pPr>
      <w:rPr>
        <w:rFonts w:ascii="Courier New" w:hAnsi="Courier New" w:hint="default"/>
      </w:rPr>
    </w:lvl>
    <w:lvl w:ilvl="8" w:tplc="1F2E7294">
      <w:start w:val="1"/>
      <w:numFmt w:val="bullet"/>
      <w:lvlText w:val=""/>
      <w:lvlJc w:val="left"/>
      <w:pPr>
        <w:ind w:left="6480" w:hanging="360"/>
      </w:pPr>
      <w:rPr>
        <w:rFonts w:ascii="Wingdings" w:hAnsi="Wingdings" w:hint="default"/>
      </w:rPr>
    </w:lvl>
  </w:abstractNum>
  <w:abstractNum w:abstractNumId="9">
    <w:nsid w:val="05F36124"/>
    <w:multiLevelType w:val="hybridMultilevel"/>
    <w:tmpl w:val="0A468C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66A522B"/>
    <w:multiLevelType w:val="hybridMultilevel"/>
    <w:tmpl w:val="F25C6BC0"/>
    <w:lvl w:ilvl="0" w:tplc="13AC245A">
      <w:start w:val="1"/>
      <w:numFmt w:val="bullet"/>
      <w:lvlText w:val=""/>
      <w:lvlJc w:val="left"/>
      <w:pPr>
        <w:ind w:left="720" w:hanging="360"/>
      </w:pPr>
      <w:rPr>
        <w:rFonts w:ascii="Symbol" w:hAnsi="Symbol" w:hint="default"/>
      </w:rPr>
    </w:lvl>
    <w:lvl w:ilvl="1" w:tplc="12E4398E">
      <w:start w:val="1"/>
      <w:numFmt w:val="bullet"/>
      <w:lvlText w:val="o"/>
      <w:lvlJc w:val="left"/>
      <w:pPr>
        <w:ind w:left="1440" w:hanging="360"/>
      </w:pPr>
      <w:rPr>
        <w:rFonts w:ascii="Courier New" w:hAnsi="Courier New" w:hint="default"/>
      </w:rPr>
    </w:lvl>
    <w:lvl w:ilvl="2" w:tplc="515A6364">
      <w:start w:val="1"/>
      <w:numFmt w:val="bullet"/>
      <w:lvlText w:val=""/>
      <w:lvlJc w:val="left"/>
      <w:pPr>
        <w:ind w:left="2160" w:hanging="360"/>
      </w:pPr>
      <w:rPr>
        <w:rFonts w:ascii="Wingdings" w:hAnsi="Wingdings" w:hint="default"/>
      </w:rPr>
    </w:lvl>
    <w:lvl w:ilvl="3" w:tplc="7ACC47EE">
      <w:start w:val="1"/>
      <w:numFmt w:val="bullet"/>
      <w:lvlText w:val=""/>
      <w:lvlJc w:val="left"/>
      <w:pPr>
        <w:ind w:left="2880" w:hanging="360"/>
      </w:pPr>
      <w:rPr>
        <w:rFonts w:ascii="Symbol" w:hAnsi="Symbol" w:hint="default"/>
      </w:rPr>
    </w:lvl>
    <w:lvl w:ilvl="4" w:tplc="D910B900">
      <w:start w:val="1"/>
      <w:numFmt w:val="bullet"/>
      <w:lvlText w:val="o"/>
      <w:lvlJc w:val="left"/>
      <w:pPr>
        <w:ind w:left="3600" w:hanging="360"/>
      </w:pPr>
      <w:rPr>
        <w:rFonts w:ascii="Courier New" w:hAnsi="Courier New" w:hint="default"/>
      </w:rPr>
    </w:lvl>
    <w:lvl w:ilvl="5" w:tplc="A80C5F82">
      <w:start w:val="1"/>
      <w:numFmt w:val="bullet"/>
      <w:lvlText w:val=""/>
      <w:lvlJc w:val="left"/>
      <w:pPr>
        <w:ind w:left="4320" w:hanging="360"/>
      </w:pPr>
      <w:rPr>
        <w:rFonts w:ascii="Wingdings" w:hAnsi="Wingdings" w:hint="default"/>
      </w:rPr>
    </w:lvl>
    <w:lvl w:ilvl="6" w:tplc="6ACEFCC2">
      <w:start w:val="1"/>
      <w:numFmt w:val="bullet"/>
      <w:lvlText w:val=""/>
      <w:lvlJc w:val="left"/>
      <w:pPr>
        <w:ind w:left="5040" w:hanging="360"/>
      </w:pPr>
      <w:rPr>
        <w:rFonts w:ascii="Symbol" w:hAnsi="Symbol" w:hint="default"/>
      </w:rPr>
    </w:lvl>
    <w:lvl w:ilvl="7" w:tplc="312CC20C">
      <w:start w:val="1"/>
      <w:numFmt w:val="bullet"/>
      <w:lvlText w:val="o"/>
      <w:lvlJc w:val="left"/>
      <w:pPr>
        <w:ind w:left="5760" w:hanging="360"/>
      </w:pPr>
      <w:rPr>
        <w:rFonts w:ascii="Courier New" w:hAnsi="Courier New" w:hint="default"/>
      </w:rPr>
    </w:lvl>
    <w:lvl w:ilvl="8" w:tplc="DB98FA54">
      <w:start w:val="1"/>
      <w:numFmt w:val="bullet"/>
      <w:lvlText w:val=""/>
      <w:lvlJc w:val="left"/>
      <w:pPr>
        <w:ind w:left="6480" w:hanging="360"/>
      </w:pPr>
      <w:rPr>
        <w:rFonts w:ascii="Wingdings" w:hAnsi="Wingdings" w:hint="default"/>
      </w:rPr>
    </w:lvl>
  </w:abstractNum>
  <w:abstractNum w:abstractNumId="11">
    <w:nsid w:val="06C72A80"/>
    <w:multiLevelType w:val="hybridMultilevel"/>
    <w:tmpl w:val="7354010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nsid w:val="074D39E8"/>
    <w:multiLevelType w:val="hybridMultilevel"/>
    <w:tmpl w:val="586C828E"/>
    <w:lvl w:ilvl="0" w:tplc="F3F471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7DD5590"/>
    <w:multiLevelType w:val="hybridMultilevel"/>
    <w:tmpl w:val="184ED036"/>
    <w:lvl w:ilvl="0" w:tplc="3502F05E">
      <w:start w:val="1"/>
      <w:numFmt w:val="lowerLetter"/>
      <w:lvlText w:val="%1)"/>
      <w:lvlJc w:val="left"/>
      <w:pPr>
        <w:ind w:left="720" w:hanging="360"/>
      </w:pPr>
    </w:lvl>
    <w:lvl w:ilvl="1" w:tplc="04150019">
      <w:start w:val="1"/>
      <w:numFmt w:val="lowerLetter"/>
      <w:lvlText w:val="%2."/>
      <w:lvlJc w:val="left"/>
      <w:pPr>
        <w:ind w:left="1440" w:hanging="360"/>
      </w:pPr>
    </w:lvl>
    <w:lvl w:ilvl="2" w:tplc="A9768828">
      <w:start w:val="1"/>
      <w:numFmt w:val="decimal"/>
      <w:lvlText w:val="%3."/>
      <w:lvlJc w:val="left"/>
      <w:pPr>
        <w:ind w:left="2340" w:hanging="360"/>
      </w:pPr>
      <w:rPr>
        <w:rFonts w:hint="default"/>
      </w:rPr>
    </w:lvl>
    <w:lvl w:ilvl="3" w:tplc="3B8484F6">
      <w:start w:val="5"/>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953606F"/>
    <w:multiLevelType w:val="hybridMultilevel"/>
    <w:tmpl w:val="8C66BC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99E12B2"/>
    <w:multiLevelType w:val="hybridMultilevel"/>
    <w:tmpl w:val="B75E46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A15705D"/>
    <w:multiLevelType w:val="hybridMultilevel"/>
    <w:tmpl w:val="C436C966"/>
    <w:lvl w:ilvl="0" w:tplc="F2F652DE">
      <w:start w:val="1"/>
      <w:numFmt w:val="bullet"/>
      <w:lvlText w:val="·"/>
      <w:lvlJc w:val="left"/>
      <w:pPr>
        <w:ind w:left="720" w:hanging="360"/>
      </w:pPr>
      <w:rPr>
        <w:rFonts w:ascii="Symbol" w:hAnsi="Symbol" w:hint="default"/>
      </w:rPr>
    </w:lvl>
    <w:lvl w:ilvl="1" w:tplc="6D0A7CEA">
      <w:start w:val="1"/>
      <w:numFmt w:val="bullet"/>
      <w:lvlText w:val="o"/>
      <w:lvlJc w:val="left"/>
      <w:pPr>
        <w:ind w:left="1440" w:hanging="360"/>
      </w:pPr>
      <w:rPr>
        <w:rFonts w:ascii="Courier New" w:hAnsi="Courier New" w:hint="default"/>
      </w:rPr>
    </w:lvl>
    <w:lvl w:ilvl="2" w:tplc="958ECF62">
      <w:start w:val="1"/>
      <w:numFmt w:val="bullet"/>
      <w:lvlText w:val=""/>
      <w:lvlJc w:val="left"/>
      <w:pPr>
        <w:ind w:left="2160" w:hanging="360"/>
      </w:pPr>
      <w:rPr>
        <w:rFonts w:ascii="Wingdings" w:hAnsi="Wingdings" w:hint="default"/>
      </w:rPr>
    </w:lvl>
    <w:lvl w:ilvl="3" w:tplc="5FD6F1E0">
      <w:start w:val="1"/>
      <w:numFmt w:val="bullet"/>
      <w:lvlText w:val=""/>
      <w:lvlJc w:val="left"/>
      <w:pPr>
        <w:ind w:left="2880" w:hanging="360"/>
      </w:pPr>
      <w:rPr>
        <w:rFonts w:ascii="Symbol" w:hAnsi="Symbol" w:hint="default"/>
      </w:rPr>
    </w:lvl>
    <w:lvl w:ilvl="4" w:tplc="B8008EB4">
      <w:start w:val="1"/>
      <w:numFmt w:val="bullet"/>
      <w:lvlText w:val="o"/>
      <w:lvlJc w:val="left"/>
      <w:pPr>
        <w:ind w:left="3600" w:hanging="360"/>
      </w:pPr>
      <w:rPr>
        <w:rFonts w:ascii="Courier New" w:hAnsi="Courier New" w:hint="default"/>
      </w:rPr>
    </w:lvl>
    <w:lvl w:ilvl="5" w:tplc="003EB4F6">
      <w:start w:val="1"/>
      <w:numFmt w:val="bullet"/>
      <w:lvlText w:val=""/>
      <w:lvlJc w:val="left"/>
      <w:pPr>
        <w:ind w:left="4320" w:hanging="360"/>
      </w:pPr>
      <w:rPr>
        <w:rFonts w:ascii="Wingdings" w:hAnsi="Wingdings" w:hint="default"/>
      </w:rPr>
    </w:lvl>
    <w:lvl w:ilvl="6" w:tplc="F058F234">
      <w:start w:val="1"/>
      <w:numFmt w:val="bullet"/>
      <w:lvlText w:val=""/>
      <w:lvlJc w:val="left"/>
      <w:pPr>
        <w:ind w:left="5040" w:hanging="360"/>
      </w:pPr>
      <w:rPr>
        <w:rFonts w:ascii="Symbol" w:hAnsi="Symbol" w:hint="default"/>
      </w:rPr>
    </w:lvl>
    <w:lvl w:ilvl="7" w:tplc="543C0AF8">
      <w:start w:val="1"/>
      <w:numFmt w:val="bullet"/>
      <w:lvlText w:val="o"/>
      <w:lvlJc w:val="left"/>
      <w:pPr>
        <w:ind w:left="5760" w:hanging="360"/>
      </w:pPr>
      <w:rPr>
        <w:rFonts w:ascii="Courier New" w:hAnsi="Courier New" w:hint="default"/>
      </w:rPr>
    </w:lvl>
    <w:lvl w:ilvl="8" w:tplc="44480A06">
      <w:start w:val="1"/>
      <w:numFmt w:val="bullet"/>
      <w:lvlText w:val=""/>
      <w:lvlJc w:val="left"/>
      <w:pPr>
        <w:ind w:left="6480" w:hanging="360"/>
      </w:pPr>
      <w:rPr>
        <w:rFonts w:ascii="Wingdings" w:hAnsi="Wingdings" w:hint="default"/>
      </w:rPr>
    </w:lvl>
  </w:abstractNum>
  <w:abstractNum w:abstractNumId="17">
    <w:nsid w:val="0A4D5853"/>
    <w:multiLevelType w:val="hybridMultilevel"/>
    <w:tmpl w:val="FFFFFFFF"/>
    <w:lvl w:ilvl="0" w:tplc="4D341D6E">
      <w:start w:val="1"/>
      <w:numFmt w:val="bullet"/>
      <w:lvlText w:val="·"/>
      <w:lvlJc w:val="left"/>
      <w:pPr>
        <w:ind w:left="720" w:hanging="360"/>
      </w:pPr>
      <w:rPr>
        <w:rFonts w:ascii="Symbol" w:hAnsi="Symbol" w:hint="default"/>
      </w:rPr>
    </w:lvl>
    <w:lvl w:ilvl="1" w:tplc="7BF8420E">
      <w:start w:val="1"/>
      <w:numFmt w:val="bullet"/>
      <w:lvlText w:val="o"/>
      <w:lvlJc w:val="left"/>
      <w:pPr>
        <w:ind w:left="1440" w:hanging="360"/>
      </w:pPr>
      <w:rPr>
        <w:rFonts w:ascii="Courier New" w:hAnsi="Courier New" w:hint="default"/>
      </w:rPr>
    </w:lvl>
    <w:lvl w:ilvl="2" w:tplc="7B06FC28">
      <w:start w:val="1"/>
      <w:numFmt w:val="bullet"/>
      <w:lvlText w:val=""/>
      <w:lvlJc w:val="left"/>
      <w:pPr>
        <w:ind w:left="2160" w:hanging="360"/>
      </w:pPr>
      <w:rPr>
        <w:rFonts w:ascii="Wingdings" w:hAnsi="Wingdings" w:hint="default"/>
      </w:rPr>
    </w:lvl>
    <w:lvl w:ilvl="3" w:tplc="51906958">
      <w:start w:val="1"/>
      <w:numFmt w:val="bullet"/>
      <w:lvlText w:val=""/>
      <w:lvlJc w:val="left"/>
      <w:pPr>
        <w:ind w:left="2880" w:hanging="360"/>
      </w:pPr>
      <w:rPr>
        <w:rFonts w:ascii="Symbol" w:hAnsi="Symbol" w:hint="default"/>
      </w:rPr>
    </w:lvl>
    <w:lvl w:ilvl="4" w:tplc="C880646E">
      <w:start w:val="1"/>
      <w:numFmt w:val="bullet"/>
      <w:lvlText w:val="o"/>
      <w:lvlJc w:val="left"/>
      <w:pPr>
        <w:ind w:left="3600" w:hanging="360"/>
      </w:pPr>
      <w:rPr>
        <w:rFonts w:ascii="Courier New" w:hAnsi="Courier New" w:hint="default"/>
      </w:rPr>
    </w:lvl>
    <w:lvl w:ilvl="5" w:tplc="2D42A078">
      <w:start w:val="1"/>
      <w:numFmt w:val="bullet"/>
      <w:lvlText w:val=""/>
      <w:lvlJc w:val="left"/>
      <w:pPr>
        <w:ind w:left="4320" w:hanging="360"/>
      </w:pPr>
      <w:rPr>
        <w:rFonts w:ascii="Wingdings" w:hAnsi="Wingdings" w:hint="default"/>
      </w:rPr>
    </w:lvl>
    <w:lvl w:ilvl="6" w:tplc="BCF47F76">
      <w:start w:val="1"/>
      <w:numFmt w:val="bullet"/>
      <w:lvlText w:val=""/>
      <w:lvlJc w:val="left"/>
      <w:pPr>
        <w:ind w:left="5040" w:hanging="360"/>
      </w:pPr>
      <w:rPr>
        <w:rFonts w:ascii="Symbol" w:hAnsi="Symbol" w:hint="default"/>
      </w:rPr>
    </w:lvl>
    <w:lvl w:ilvl="7" w:tplc="495CDFE2">
      <w:start w:val="1"/>
      <w:numFmt w:val="bullet"/>
      <w:lvlText w:val="o"/>
      <w:lvlJc w:val="left"/>
      <w:pPr>
        <w:ind w:left="5760" w:hanging="360"/>
      </w:pPr>
      <w:rPr>
        <w:rFonts w:ascii="Courier New" w:hAnsi="Courier New" w:hint="default"/>
      </w:rPr>
    </w:lvl>
    <w:lvl w:ilvl="8" w:tplc="9216CA2C">
      <w:start w:val="1"/>
      <w:numFmt w:val="bullet"/>
      <w:lvlText w:val=""/>
      <w:lvlJc w:val="left"/>
      <w:pPr>
        <w:ind w:left="6480" w:hanging="360"/>
      </w:pPr>
      <w:rPr>
        <w:rFonts w:ascii="Wingdings" w:hAnsi="Wingdings" w:hint="default"/>
      </w:rPr>
    </w:lvl>
  </w:abstractNum>
  <w:abstractNum w:abstractNumId="18">
    <w:nsid w:val="0A5B7C63"/>
    <w:multiLevelType w:val="hybridMultilevel"/>
    <w:tmpl w:val="5B2619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AEC36BC"/>
    <w:multiLevelType w:val="hybridMultilevel"/>
    <w:tmpl w:val="83548ECE"/>
    <w:lvl w:ilvl="0" w:tplc="37EA8646">
      <w:start w:val="1"/>
      <w:numFmt w:val="decimal"/>
      <w:lvlText w:val="%1."/>
      <w:lvlJc w:val="left"/>
      <w:pPr>
        <w:ind w:left="644" w:hanging="360"/>
      </w:pPr>
      <w:rPr>
        <w:rFonts w:hint="default"/>
      </w:rPr>
    </w:lvl>
    <w:lvl w:ilvl="1" w:tplc="0FB28918">
      <w:start w:val="1"/>
      <w:numFmt w:val="lowerLetter"/>
      <w:lvlText w:val="%2)"/>
      <w:lvlJc w:val="left"/>
      <w:pPr>
        <w:ind w:left="1364" w:hanging="360"/>
      </w:pPr>
      <w:rPr>
        <w:rFonts w:eastAsia="Arial Narrow" w:cs="Arial Narrow" w:hint="default"/>
        <w:color w:val="000000" w:themeColor="text1"/>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0B0A371C"/>
    <w:multiLevelType w:val="hybridMultilevel"/>
    <w:tmpl w:val="BA4EB1DA"/>
    <w:lvl w:ilvl="0" w:tplc="B04268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0B3D522B"/>
    <w:multiLevelType w:val="hybridMultilevel"/>
    <w:tmpl w:val="E12631DC"/>
    <w:lvl w:ilvl="0" w:tplc="B04268E2">
      <w:start w:val="1"/>
      <w:numFmt w:val="bullet"/>
      <w:lvlText w:val=""/>
      <w:lvlJc w:val="left"/>
      <w:pPr>
        <w:ind w:left="720" w:hanging="360"/>
      </w:pPr>
      <w:rPr>
        <w:rFonts w:ascii="Symbol" w:hAnsi="Symbol" w:hint="default"/>
      </w:rPr>
    </w:lvl>
    <w:lvl w:ilvl="1" w:tplc="B68ED792">
      <w:start w:val="1"/>
      <w:numFmt w:val="bullet"/>
      <w:lvlText w:val="o"/>
      <w:lvlJc w:val="left"/>
      <w:pPr>
        <w:ind w:left="1440" w:hanging="360"/>
      </w:pPr>
      <w:rPr>
        <w:rFonts w:ascii="Courier New" w:hAnsi="Courier New" w:hint="default"/>
      </w:rPr>
    </w:lvl>
    <w:lvl w:ilvl="2" w:tplc="77D6EF74">
      <w:start w:val="1"/>
      <w:numFmt w:val="bullet"/>
      <w:lvlText w:val=""/>
      <w:lvlJc w:val="left"/>
      <w:pPr>
        <w:ind w:left="2160" w:hanging="360"/>
      </w:pPr>
      <w:rPr>
        <w:rFonts w:ascii="Wingdings" w:hAnsi="Wingdings" w:hint="default"/>
      </w:rPr>
    </w:lvl>
    <w:lvl w:ilvl="3" w:tplc="F6861776">
      <w:start w:val="1"/>
      <w:numFmt w:val="bullet"/>
      <w:lvlText w:val=""/>
      <w:lvlJc w:val="left"/>
      <w:pPr>
        <w:ind w:left="2880" w:hanging="360"/>
      </w:pPr>
      <w:rPr>
        <w:rFonts w:ascii="Symbol" w:hAnsi="Symbol" w:hint="default"/>
      </w:rPr>
    </w:lvl>
    <w:lvl w:ilvl="4" w:tplc="62C23B2C">
      <w:start w:val="1"/>
      <w:numFmt w:val="bullet"/>
      <w:lvlText w:val="o"/>
      <w:lvlJc w:val="left"/>
      <w:pPr>
        <w:ind w:left="3600" w:hanging="360"/>
      </w:pPr>
      <w:rPr>
        <w:rFonts w:ascii="Courier New" w:hAnsi="Courier New" w:hint="default"/>
      </w:rPr>
    </w:lvl>
    <w:lvl w:ilvl="5" w:tplc="77988F5E">
      <w:start w:val="1"/>
      <w:numFmt w:val="bullet"/>
      <w:lvlText w:val=""/>
      <w:lvlJc w:val="left"/>
      <w:pPr>
        <w:ind w:left="4320" w:hanging="360"/>
      </w:pPr>
      <w:rPr>
        <w:rFonts w:ascii="Wingdings" w:hAnsi="Wingdings" w:hint="default"/>
      </w:rPr>
    </w:lvl>
    <w:lvl w:ilvl="6" w:tplc="AC9ED1A0">
      <w:start w:val="1"/>
      <w:numFmt w:val="bullet"/>
      <w:lvlText w:val=""/>
      <w:lvlJc w:val="left"/>
      <w:pPr>
        <w:ind w:left="5040" w:hanging="360"/>
      </w:pPr>
      <w:rPr>
        <w:rFonts w:ascii="Symbol" w:hAnsi="Symbol" w:hint="default"/>
      </w:rPr>
    </w:lvl>
    <w:lvl w:ilvl="7" w:tplc="83CCB2E4">
      <w:start w:val="1"/>
      <w:numFmt w:val="bullet"/>
      <w:lvlText w:val="o"/>
      <w:lvlJc w:val="left"/>
      <w:pPr>
        <w:ind w:left="5760" w:hanging="360"/>
      </w:pPr>
      <w:rPr>
        <w:rFonts w:ascii="Courier New" w:hAnsi="Courier New" w:hint="default"/>
      </w:rPr>
    </w:lvl>
    <w:lvl w:ilvl="8" w:tplc="75664990">
      <w:start w:val="1"/>
      <w:numFmt w:val="bullet"/>
      <w:lvlText w:val=""/>
      <w:lvlJc w:val="left"/>
      <w:pPr>
        <w:ind w:left="6480" w:hanging="360"/>
      </w:pPr>
      <w:rPr>
        <w:rFonts w:ascii="Wingdings" w:hAnsi="Wingdings" w:hint="default"/>
      </w:rPr>
    </w:lvl>
  </w:abstractNum>
  <w:abstractNum w:abstractNumId="22">
    <w:nsid w:val="0B502BD7"/>
    <w:multiLevelType w:val="hybridMultilevel"/>
    <w:tmpl w:val="FFFFFFFF"/>
    <w:lvl w:ilvl="0" w:tplc="162ACAF0">
      <w:start w:val="1"/>
      <w:numFmt w:val="lowerLetter"/>
      <w:lvlText w:val="%1."/>
      <w:lvlJc w:val="left"/>
      <w:pPr>
        <w:ind w:left="720" w:hanging="360"/>
      </w:pPr>
    </w:lvl>
    <w:lvl w:ilvl="1" w:tplc="E2A223AA">
      <w:start w:val="1"/>
      <w:numFmt w:val="lowerLetter"/>
      <w:lvlText w:val="%2."/>
      <w:lvlJc w:val="left"/>
      <w:pPr>
        <w:ind w:left="1440" w:hanging="360"/>
      </w:pPr>
    </w:lvl>
    <w:lvl w:ilvl="2" w:tplc="B5D40D76">
      <w:start w:val="1"/>
      <w:numFmt w:val="lowerRoman"/>
      <w:lvlText w:val="%3."/>
      <w:lvlJc w:val="right"/>
      <w:pPr>
        <w:ind w:left="2160" w:hanging="180"/>
      </w:pPr>
    </w:lvl>
    <w:lvl w:ilvl="3" w:tplc="BE5C7472">
      <w:start w:val="1"/>
      <w:numFmt w:val="decimal"/>
      <w:lvlText w:val="%4."/>
      <w:lvlJc w:val="left"/>
      <w:pPr>
        <w:ind w:left="2880" w:hanging="360"/>
      </w:pPr>
    </w:lvl>
    <w:lvl w:ilvl="4" w:tplc="B3DEBCB8">
      <w:start w:val="1"/>
      <w:numFmt w:val="lowerLetter"/>
      <w:lvlText w:val="%5."/>
      <w:lvlJc w:val="left"/>
      <w:pPr>
        <w:ind w:left="3600" w:hanging="360"/>
      </w:pPr>
    </w:lvl>
    <w:lvl w:ilvl="5" w:tplc="65BEB518">
      <w:start w:val="1"/>
      <w:numFmt w:val="lowerRoman"/>
      <w:lvlText w:val="%6."/>
      <w:lvlJc w:val="right"/>
      <w:pPr>
        <w:ind w:left="4320" w:hanging="180"/>
      </w:pPr>
    </w:lvl>
    <w:lvl w:ilvl="6" w:tplc="C61E09E6">
      <w:start w:val="1"/>
      <w:numFmt w:val="decimal"/>
      <w:lvlText w:val="%7."/>
      <w:lvlJc w:val="left"/>
      <w:pPr>
        <w:ind w:left="5040" w:hanging="360"/>
      </w:pPr>
    </w:lvl>
    <w:lvl w:ilvl="7" w:tplc="230871BA">
      <w:start w:val="1"/>
      <w:numFmt w:val="lowerLetter"/>
      <w:lvlText w:val="%8."/>
      <w:lvlJc w:val="left"/>
      <w:pPr>
        <w:ind w:left="5760" w:hanging="360"/>
      </w:pPr>
    </w:lvl>
    <w:lvl w:ilvl="8" w:tplc="7BC6E34C">
      <w:start w:val="1"/>
      <w:numFmt w:val="lowerRoman"/>
      <w:lvlText w:val="%9."/>
      <w:lvlJc w:val="right"/>
      <w:pPr>
        <w:ind w:left="6480" w:hanging="180"/>
      </w:pPr>
    </w:lvl>
  </w:abstractNum>
  <w:abstractNum w:abstractNumId="23">
    <w:nsid w:val="0BA208DB"/>
    <w:multiLevelType w:val="hybridMultilevel"/>
    <w:tmpl w:val="FFFFFFFF"/>
    <w:lvl w:ilvl="0" w:tplc="CDDE44F0">
      <w:start w:val="1"/>
      <w:numFmt w:val="bullet"/>
      <w:lvlText w:val="·"/>
      <w:lvlJc w:val="left"/>
      <w:pPr>
        <w:ind w:left="720" w:hanging="360"/>
      </w:pPr>
      <w:rPr>
        <w:rFonts w:ascii="Symbol" w:hAnsi="Symbol" w:hint="default"/>
      </w:rPr>
    </w:lvl>
    <w:lvl w:ilvl="1" w:tplc="08FC158C">
      <w:start w:val="1"/>
      <w:numFmt w:val="bullet"/>
      <w:lvlText w:val="o"/>
      <w:lvlJc w:val="left"/>
      <w:pPr>
        <w:ind w:left="1440" w:hanging="360"/>
      </w:pPr>
      <w:rPr>
        <w:rFonts w:ascii="Courier New" w:hAnsi="Courier New" w:hint="default"/>
      </w:rPr>
    </w:lvl>
    <w:lvl w:ilvl="2" w:tplc="0E6CB240">
      <w:start w:val="1"/>
      <w:numFmt w:val="bullet"/>
      <w:lvlText w:val=""/>
      <w:lvlJc w:val="left"/>
      <w:pPr>
        <w:ind w:left="2160" w:hanging="360"/>
      </w:pPr>
      <w:rPr>
        <w:rFonts w:ascii="Wingdings" w:hAnsi="Wingdings" w:hint="default"/>
      </w:rPr>
    </w:lvl>
    <w:lvl w:ilvl="3" w:tplc="B2C83906">
      <w:start w:val="1"/>
      <w:numFmt w:val="bullet"/>
      <w:lvlText w:val=""/>
      <w:lvlJc w:val="left"/>
      <w:pPr>
        <w:ind w:left="2880" w:hanging="360"/>
      </w:pPr>
      <w:rPr>
        <w:rFonts w:ascii="Symbol" w:hAnsi="Symbol" w:hint="default"/>
      </w:rPr>
    </w:lvl>
    <w:lvl w:ilvl="4" w:tplc="F1F299D2">
      <w:start w:val="1"/>
      <w:numFmt w:val="bullet"/>
      <w:lvlText w:val="o"/>
      <w:lvlJc w:val="left"/>
      <w:pPr>
        <w:ind w:left="3600" w:hanging="360"/>
      </w:pPr>
      <w:rPr>
        <w:rFonts w:ascii="Courier New" w:hAnsi="Courier New" w:hint="default"/>
      </w:rPr>
    </w:lvl>
    <w:lvl w:ilvl="5" w:tplc="A70A95EE">
      <w:start w:val="1"/>
      <w:numFmt w:val="bullet"/>
      <w:lvlText w:val=""/>
      <w:lvlJc w:val="left"/>
      <w:pPr>
        <w:ind w:left="4320" w:hanging="360"/>
      </w:pPr>
      <w:rPr>
        <w:rFonts w:ascii="Wingdings" w:hAnsi="Wingdings" w:hint="default"/>
      </w:rPr>
    </w:lvl>
    <w:lvl w:ilvl="6" w:tplc="68D058B2">
      <w:start w:val="1"/>
      <w:numFmt w:val="bullet"/>
      <w:lvlText w:val=""/>
      <w:lvlJc w:val="left"/>
      <w:pPr>
        <w:ind w:left="5040" w:hanging="360"/>
      </w:pPr>
      <w:rPr>
        <w:rFonts w:ascii="Symbol" w:hAnsi="Symbol" w:hint="default"/>
      </w:rPr>
    </w:lvl>
    <w:lvl w:ilvl="7" w:tplc="0504CA68">
      <w:start w:val="1"/>
      <w:numFmt w:val="bullet"/>
      <w:lvlText w:val="o"/>
      <w:lvlJc w:val="left"/>
      <w:pPr>
        <w:ind w:left="5760" w:hanging="360"/>
      </w:pPr>
      <w:rPr>
        <w:rFonts w:ascii="Courier New" w:hAnsi="Courier New" w:hint="default"/>
      </w:rPr>
    </w:lvl>
    <w:lvl w:ilvl="8" w:tplc="79BA4DC8">
      <w:start w:val="1"/>
      <w:numFmt w:val="bullet"/>
      <w:lvlText w:val=""/>
      <w:lvlJc w:val="left"/>
      <w:pPr>
        <w:ind w:left="6480" w:hanging="360"/>
      </w:pPr>
      <w:rPr>
        <w:rFonts w:ascii="Wingdings" w:hAnsi="Wingdings" w:hint="default"/>
      </w:rPr>
    </w:lvl>
  </w:abstractNum>
  <w:abstractNum w:abstractNumId="24">
    <w:nsid w:val="0D79047D"/>
    <w:multiLevelType w:val="hybridMultilevel"/>
    <w:tmpl w:val="ABF092E2"/>
    <w:lvl w:ilvl="0" w:tplc="04150019">
      <w:start w:val="1"/>
      <w:numFmt w:val="lowerLetter"/>
      <w:lvlText w:val="%1."/>
      <w:lvlJc w:val="left"/>
      <w:pPr>
        <w:ind w:left="720" w:hanging="360"/>
      </w:pPr>
    </w:lvl>
    <w:lvl w:ilvl="1" w:tplc="78304FB6">
      <w:start w:val="1"/>
      <w:numFmt w:val="lowerLetter"/>
      <w:lvlText w:val="%2."/>
      <w:lvlJc w:val="left"/>
      <w:pPr>
        <w:ind w:left="1440" w:hanging="360"/>
      </w:pPr>
    </w:lvl>
    <w:lvl w:ilvl="2" w:tplc="739210E0">
      <w:start w:val="1"/>
      <w:numFmt w:val="lowerRoman"/>
      <w:lvlText w:val="%3."/>
      <w:lvlJc w:val="right"/>
      <w:pPr>
        <w:ind w:left="2160" w:hanging="180"/>
      </w:pPr>
    </w:lvl>
    <w:lvl w:ilvl="3" w:tplc="A02E9ECE">
      <w:start w:val="1"/>
      <w:numFmt w:val="decimal"/>
      <w:lvlText w:val="%4."/>
      <w:lvlJc w:val="left"/>
      <w:pPr>
        <w:ind w:left="2880" w:hanging="360"/>
      </w:pPr>
    </w:lvl>
    <w:lvl w:ilvl="4" w:tplc="B2E81E56">
      <w:start w:val="1"/>
      <w:numFmt w:val="lowerLetter"/>
      <w:lvlText w:val="%5."/>
      <w:lvlJc w:val="left"/>
      <w:pPr>
        <w:ind w:left="3600" w:hanging="360"/>
      </w:pPr>
    </w:lvl>
    <w:lvl w:ilvl="5" w:tplc="361E808C">
      <w:start w:val="1"/>
      <w:numFmt w:val="lowerRoman"/>
      <w:lvlText w:val="%6."/>
      <w:lvlJc w:val="right"/>
      <w:pPr>
        <w:ind w:left="4320" w:hanging="180"/>
      </w:pPr>
    </w:lvl>
    <w:lvl w:ilvl="6" w:tplc="11A08DFC">
      <w:start w:val="1"/>
      <w:numFmt w:val="decimal"/>
      <w:lvlText w:val="%7."/>
      <w:lvlJc w:val="left"/>
      <w:pPr>
        <w:ind w:left="5040" w:hanging="360"/>
      </w:pPr>
    </w:lvl>
    <w:lvl w:ilvl="7" w:tplc="8AF0AA92">
      <w:start w:val="1"/>
      <w:numFmt w:val="lowerLetter"/>
      <w:lvlText w:val="%8."/>
      <w:lvlJc w:val="left"/>
      <w:pPr>
        <w:ind w:left="5760" w:hanging="360"/>
      </w:pPr>
    </w:lvl>
    <w:lvl w:ilvl="8" w:tplc="36129948">
      <w:start w:val="1"/>
      <w:numFmt w:val="lowerRoman"/>
      <w:lvlText w:val="%9."/>
      <w:lvlJc w:val="right"/>
      <w:pPr>
        <w:ind w:left="6480" w:hanging="180"/>
      </w:pPr>
    </w:lvl>
  </w:abstractNum>
  <w:abstractNum w:abstractNumId="25">
    <w:nsid w:val="0F247D5F"/>
    <w:multiLevelType w:val="hybridMultilevel"/>
    <w:tmpl w:val="F8544DD6"/>
    <w:lvl w:ilvl="0" w:tplc="B04268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41B7E9D"/>
    <w:multiLevelType w:val="hybridMultilevel"/>
    <w:tmpl w:val="3D648F06"/>
    <w:lvl w:ilvl="0" w:tplc="5EE8617A">
      <w:start w:val="1"/>
      <w:numFmt w:val="decimal"/>
      <w:lvlText w:val="%1."/>
      <w:lvlJc w:val="left"/>
      <w:pPr>
        <w:ind w:left="720" w:hanging="360"/>
      </w:pPr>
    </w:lvl>
    <w:lvl w:ilvl="1" w:tplc="02B64AA4">
      <w:start w:val="1"/>
      <w:numFmt w:val="lowerLetter"/>
      <w:lvlText w:val="%2."/>
      <w:lvlJc w:val="left"/>
      <w:pPr>
        <w:ind w:left="1440" w:hanging="360"/>
      </w:pPr>
    </w:lvl>
    <w:lvl w:ilvl="2" w:tplc="C450CB6C">
      <w:start w:val="1"/>
      <w:numFmt w:val="lowerRoman"/>
      <w:lvlText w:val="%3."/>
      <w:lvlJc w:val="right"/>
      <w:pPr>
        <w:ind w:left="2160" w:hanging="180"/>
      </w:pPr>
    </w:lvl>
    <w:lvl w:ilvl="3" w:tplc="6E4CF47E">
      <w:start w:val="1"/>
      <w:numFmt w:val="decimal"/>
      <w:lvlText w:val="%4."/>
      <w:lvlJc w:val="left"/>
      <w:pPr>
        <w:ind w:left="2880" w:hanging="360"/>
      </w:pPr>
    </w:lvl>
    <w:lvl w:ilvl="4" w:tplc="19B450F6">
      <w:start w:val="1"/>
      <w:numFmt w:val="lowerLetter"/>
      <w:lvlText w:val="%5."/>
      <w:lvlJc w:val="left"/>
      <w:pPr>
        <w:ind w:left="3600" w:hanging="360"/>
      </w:pPr>
    </w:lvl>
    <w:lvl w:ilvl="5" w:tplc="5D529F08">
      <w:start w:val="1"/>
      <w:numFmt w:val="lowerRoman"/>
      <w:lvlText w:val="%6."/>
      <w:lvlJc w:val="right"/>
      <w:pPr>
        <w:ind w:left="4320" w:hanging="180"/>
      </w:pPr>
    </w:lvl>
    <w:lvl w:ilvl="6" w:tplc="69BE05F8">
      <w:start w:val="1"/>
      <w:numFmt w:val="decimal"/>
      <w:lvlText w:val="%7."/>
      <w:lvlJc w:val="left"/>
      <w:pPr>
        <w:ind w:left="5040" w:hanging="360"/>
      </w:pPr>
    </w:lvl>
    <w:lvl w:ilvl="7" w:tplc="5B82FE86">
      <w:start w:val="1"/>
      <w:numFmt w:val="lowerLetter"/>
      <w:lvlText w:val="%8."/>
      <w:lvlJc w:val="left"/>
      <w:pPr>
        <w:ind w:left="5760" w:hanging="360"/>
      </w:pPr>
    </w:lvl>
    <w:lvl w:ilvl="8" w:tplc="1E8E92D8">
      <w:start w:val="1"/>
      <w:numFmt w:val="lowerRoman"/>
      <w:lvlText w:val="%9."/>
      <w:lvlJc w:val="right"/>
      <w:pPr>
        <w:ind w:left="6480" w:hanging="180"/>
      </w:pPr>
    </w:lvl>
  </w:abstractNum>
  <w:abstractNum w:abstractNumId="27">
    <w:nsid w:val="148F6A87"/>
    <w:multiLevelType w:val="hybridMultilevel"/>
    <w:tmpl w:val="1FF2D40A"/>
    <w:lvl w:ilvl="0" w:tplc="04150019">
      <w:start w:val="1"/>
      <w:numFmt w:val="lowerLetter"/>
      <w:lvlText w:val="%1."/>
      <w:lvlJc w:val="left"/>
      <w:pPr>
        <w:ind w:left="720" w:hanging="360"/>
      </w:pPr>
    </w:lvl>
    <w:lvl w:ilvl="1" w:tplc="78304FB6">
      <w:start w:val="1"/>
      <w:numFmt w:val="lowerLetter"/>
      <w:lvlText w:val="%2."/>
      <w:lvlJc w:val="left"/>
      <w:pPr>
        <w:ind w:left="1440" w:hanging="360"/>
      </w:pPr>
    </w:lvl>
    <w:lvl w:ilvl="2" w:tplc="739210E0">
      <w:start w:val="1"/>
      <w:numFmt w:val="lowerRoman"/>
      <w:lvlText w:val="%3."/>
      <w:lvlJc w:val="right"/>
      <w:pPr>
        <w:ind w:left="2160" w:hanging="180"/>
      </w:pPr>
    </w:lvl>
    <w:lvl w:ilvl="3" w:tplc="A02E9ECE">
      <w:start w:val="1"/>
      <w:numFmt w:val="decimal"/>
      <w:lvlText w:val="%4."/>
      <w:lvlJc w:val="left"/>
      <w:pPr>
        <w:ind w:left="2880" w:hanging="360"/>
      </w:pPr>
    </w:lvl>
    <w:lvl w:ilvl="4" w:tplc="B2E81E56">
      <w:start w:val="1"/>
      <w:numFmt w:val="lowerLetter"/>
      <w:lvlText w:val="%5."/>
      <w:lvlJc w:val="left"/>
      <w:pPr>
        <w:ind w:left="3600" w:hanging="360"/>
      </w:pPr>
    </w:lvl>
    <w:lvl w:ilvl="5" w:tplc="361E808C">
      <w:start w:val="1"/>
      <w:numFmt w:val="lowerRoman"/>
      <w:lvlText w:val="%6."/>
      <w:lvlJc w:val="right"/>
      <w:pPr>
        <w:ind w:left="4320" w:hanging="180"/>
      </w:pPr>
    </w:lvl>
    <w:lvl w:ilvl="6" w:tplc="11A08DFC">
      <w:start w:val="1"/>
      <w:numFmt w:val="decimal"/>
      <w:lvlText w:val="%7."/>
      <w:lvlJc w:val="left"/>
      <w:pPr>
        <w:ind w:left="5040" w:hanging="360"/>
      </w:pPr>
    </w:lvl>
    <w:lvl w:ilvl="7" w:tplc="8AF0AA92">
      <w:start w:val="1"/>
      <w:numFmt w:val="lowerLetter"/>
      <w:lvlText w:val="%8."/>
      <w:lvlJc w:val="left"/>
      <w:pPr>
        <w:ind w:left="5760" w:hanging="360"/>
      </w:pPr>
    </w:lvl>
    <w:lvl w:ilvl="8" w:tplc="36129948">
      <w:start w:val="1"/>
      <w:numFmt w:val="lowerRoman"/>
      <w:lvlText w:val="%9."/>
      <w:lvlJc w:val="right"/>
      <w:pPr>
        <w:ind w:left="6480" w:hanging="180"/>
      </w:pPr>
    </w:lvl>
  </w:abstractNum>
  <w:abstractNum w:abstractNumId="28">
    <w:nsid w:val="14E373FA"/>
    <w:multiLevelType w:val="hybridMultilevel"/>
    <w:tmpl w:val="059C9840"/>
    <w:lvl w:ilvl="0" w:tplc="459CC3E0">
      <w:start w:val="1"/>
      <w:numFmt w:val="decimal"/>
      <w:lvlText w:val="%1."/>
      <w:lvlJc w:val="left"/>
      <w:pPr>
        <w:ind w:left="720" w:hanging="360"/>
      </w:pPr>
    </w:lvl>
    <w:lvl w:ilvl="1" w:tplc="08A85A06">
      <w:start w:val="1"/>
      <w:numFmt w:val="lowerLetter"/>
      <w:lvlText w:val="%2."/>
      <w:lvlJc w:val="left"/>
      <w:pPr>
        <w:ind w:left="1440" w:hanging="360"/>
      </w:pPr>
    </w:lvl>
    <w:lvl w:ilvl="2" w:tplc="09C65914">
      <w:start w:val="1"/>
      <w:numFmt w:val="lowerRoman"/>
      <w:lvlText w:val="%3."/>
      <w:lvlJc w:val="right"/>
      <w:pPr>
        <w:ind w:left="2160" w:hanging="180"/>
      </w:pPr>
    </w:lvl>
    <w:lvl w:ilvl="3" w:tplc="ECC27B5E">
      <w:start w:val="1"/>
      <w:numFmt w:val="decimal"/>
      <w:lvlText w:val="%4."/>
      <w:lvlJc w:val="left"/>
      <w:pPr>
        <w:ind w:left="2880" w:hanging="360"/>
      </w:pPr>
    </w:lvl>
    <w:lvl w:ilvl="4" w:tplc="3536E8EA">
      <w:start w:val="1"/>
      <w:numFmt w:val="lowerLetter"/>
      <w:lvlText w:val="%5."/>
      <w:lvlJc w:val="left"/>
      <w:pPr>
        <w:ind w:left="3600" w:hanging="360"/>
      </w:pPr>
    </w:lvl>
    <w:lvl w:ilvl="5" w:tplc="D6089C1C">
      <w:start w:val="1"/>
      <w:numFmt w:val="lowerRoman"/>
      <w:lvlText w:val="%6."/>
      <w:lvlJc w:val="right"/>
      <w:pPr>
        <w:ind w:left="4320" w:hanging="180"/>
      </w:pPr>
    </w:lvl>
    <w:lvl w:ilvl="6" w:tplc="45A2A5A6">
      <w:start w:val="1"/>
      <w:numFmt w:val="decimal"/>
      <w:lvlText w:val="%7."/>
      <w:lvlJc w:val="left"/>
      <w:pPr>
        <w:ind w:left="5040" w:hanging="360"/>
      </w:pPr>
    </w:lvl>
    <w:lvl w:ilvl="7" w:tplc="79D0A11A">
      <w:start w:val="1"/>
      <w:numFmt w:val="lowerLetter"/>
      <w:lvlText w:val="%8."/>
      <w:lvlJc w:val="left"/>
      <w:pPr>
        <w:ind w:left="5760" w:hanging="360"/>
      </w:pPr>
    </w:lvl>
    <w:lvl w:ilvl="8" w:tplc="08C6EB00">
      <w:start w:val="1"/>
      <w:numFmt w:val="lowerRoman"/>
      <w:lvlText w:val="%9."/>
      <w:lvlJc w:val="right"/>
      <w:pPr>
        <w:ind w:left="6480" w:hanging="180"/>
      </w:pPr>
    </w:lvl>
  </w:abstractNum>
  <w:abstractNum w:abstractNumId="29">
    <w:nsid w:val="154B1979"/>
    <w:multiLevelType w:val="hybridMultilevel"/>
    <w:tmpl w:val="FFFFFFFF"/>
    <w:lvl w:ilvl="0" w:tplc="F710D15C">
      <w:start w:val="1"/>
      <w:numFmt w:val="lowerLetter"/>
      <w:lvlText w:val="%1."/>
      <w:lvlJc w:val="left"/>
      <w:pPr>
        <w:ind w:left="720" w:hanging="360"/>
      </w:pPr>
    </w:lvl>
    <w:lvl w:ilvl="1" w:tplc="61C08B74">
      <w:start w:val="1"/>
      <w:numFmt w:val="lowerLetter"/>
      <w:lvlText w:val="%2."/>
      <w:lvlJc w:val="left"/>
      <w:pPr>
        <w:ind w:left="1440" w:hanging="360"/>
      </w:pPr>
    </w:lvl>
    <w:lvl w:ilvl="2" w:tplc="4C8E46F4">
      <w:start w:val="1"/>
      <w:numFmt w:val="lowerRoman"/>
      <w:lvlText w:val="%3."/>
      <w:lvlJc w:val="right"/>
      <w:pPr>
        <w:ind w:left="2160" w:hanging="180"/>
      </w:pPr>
    </w:lvl>
    <w:lvl w:ilvl="3" w:tplc="66CC1EB4">
      <w:start w:val="1"/>
      <w:numFmt w:val="decimal"/>
      <w:lvlText w:val="%4."/>
      <w:lvlJc w:val="left"/>
      <w:pPr>
        <w:ind w:left="2880" w:hanging="360"/>
      </w:pPr>
    </w:lvl>
    <w:lvl w:ilvl="4" w:tplc="3E28F8F6">
      <w:start w:val="1"/>
      <w:numFmt w:val="lowerLetter"/>
      <w:lvlText w:val="%5."/>
      <w:lvlJc w:val="left"/>
      <w:pPr>
        <w:ind w:left="3600" w:hanging="360"/>
      </w:pPr>
    </w:lvl>
    <w:lvl w:ilvl="5" w:tplc="84147660">
      <w:start w:val="1"/>
      <w:numFmt w:val="lowerRoman"/>
      <w:lvlText w:val="%6."/>
      <w:lvlJc w:val="right"/>
      <w:pPr>
        <w:ind w:left="4320" w:hanging="180"/>
      </w:pPr>
    </w:lvl>
    <w:lvl w:ilvl="6" w:tplc="CE9260B6">
      <w:start w:val="1"/>
      <w:numFmt w:val="decimal"/>
      <w:lvlText w:val="%7."/>
      <w:lvlJc w:val="left"/>
      <w:pPr>
        <w:ind w:left="5040" w:hanging="360"/>
      </w:pPr>
    </w:lvl>
    <w:lvl w:ilvl="7" w:tplc="97F07170">
      <w:start w:val="1"/>
      <w:numFmt w:val="lowerLetter"/>
      <w:lvlText w:val="%8."/>
      <w:lvlJc w:val="left"/>
      <w:pPr>
        <w:ind w:left="5760" w:hanging="360"/>
      </w:pPr>
    </w:lvl>
    <w:lvl w:ilvl="8" w:tplc="6144F1F8">
      <w:start w:val="1"/>
      <w:numFmt w:val="lowerRoman"/>
      <w:lvlText w:val="%9."/>
      <w:lvlJc w:val="right"/>
      <w:pPr>
        <w:ind w:left="6480" w:hanging="180"/>
      </w:pPr>
    </w:lvl>
  </w:abstractNum>
  <w:abstractNum w:abstractNumId="30">
    <w:nsid w:val="176819F4"/>
    <w:multiLevelType w:val="hybridMultilevel"/>
    <w:tmpl w:val="D764BD0A"/>
    <w:lvl w:ilvl="0" w:tplc="B04268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17F0110E"/>
    <w:multiLevelType w:val="hybridMultilevel"/>
    <w:tmpl w:val="EFBED3BC"/>
    <w:lvl w:ilvl="0" w:tplc="8E70CE2A">
      <w:start w:val="1"/>
      <w:numFmt w:val="decimal"/>
      <w:lvlText w:val="%1."/>
      <w:lvlJc w:val="left"/>
      <w:pPr>
        <w:ind w:left="720" w:hanging="360"/>
      </w:pPr>
    </w:lvl>
    <w:lvl w:ilvl="1" w:tplc="BEC2AACE">
      <w:start w:val="1"/>
      <w:numFmt w:val="lowerLetter"/>
      <w:lvlText w:val="%2."/>
      <w:lvlJc w:val="left"/>
      <w:pPr>
        <w:ind w:left="1440" w:hanging="360"/>
      </w:pPr>
    </w:lvl>
    <w:lvl w:ilvl="2" w:tplc="0FB855B4">
      <w:start w:val="1"/>
      <w:numFmt w:val="lowerRoman"/>
      <w:lvlText w:val="%3."/>
      <w:lvlJc w:val="right"/>
      <w:pPr>
        <w:ind w:left="2160" w:hanging="180"/>
      </w:pPr>
    </w:lvl>
    <w:lvl w:ilvl="3" w:tplc="5D2A698A">
      <w:start w:val="1"/>
      <w:numFmt w:val="decimal"/>
      <w:lvlText w:val="%4."/>
      <w:lvlJc w:val="left"/>
      <w:pPr>
        <w:ind w:left="2880" w:hanging="360"/>
      </w:pPr>
    </w:lvl>
    <w:lvl w:ilvl="4" w:tplc="689EF024">
      <w:start w:val="1"/>
      <w:numFmt w:val="lowerLetter"/>
      <w:lvlText w:val="%5."/>
      <w:lvlJc w:val="left"/>
      <w:pPr>
        <w:ind w:left="3600" w:hanging="360"/>
      </w:pPr>
    </w:lvl>
    <w:lvl w:ilvl="5" w:tplc="35F666F2">
      <w:start w:val="1"/>
      <w:numFmt w:val="lowerRoman"/>
      <w:lvlText w:val="%6."/>
      <w:lvlJc w:val="right"/>
      <w:pPr>
        <w:ind w:left="4320" w:hanging="180"/>
      </w:pPr>
    </w:lvl>
    <w:lvl w:ilvl="6" w:tplc="D8106702">
      <w:start w:val="1"/>
      <w:numFmt w:val="decimal"/>
      <w:lvlText w:val="%7."/>
      <w:lvlJc w:val="left"/>
      <w:pPr>
        <w:ind w:left="5040" w:hanging="360"/>
      </w:pPr>
    </w:lvl>
    <w:lvl w:ilvl="7" w:tplc="3FF4FC8C">
      <w:start w:val="1"/>
      <w:numFmt w:val="lowerLetter"/>
      <w:lvlText w:val="%8."/>
      <w:lvlJc w:val="left"/>
      <w:pPr>
        <w:ind w:left="5760" w:hanging="360"/>
      </w:pPr>
    </w:lvl>
    <w:lvl w:ilvl="8" w:tplc="36BA0DC2">
      <w:start w:val="1"/>
      <w:numFmt w:val="lowerRoman"/>
      <w:lvlText w:val="%9."/>
      <w:lvlJc w:val="right"/>
      <w:pPr>
        <w:ind w:left="6480" w:hanging="180"/>
      </w:pPr>
    </w:lvl>
  </w:abstractNum>
  <w:abstractNum w:abstractNumId="32">
    <w:nsid w:val="18A64530"/>
    <w:multiLevelType w:val="hybridMultilevel"/>
    <w:tmpl w:val="EF788BF8"/>
    <w:lvl w:ilvl="0" w:tplc="175EF33C">
      <w:start w:val="1"/>
      <w:numFmt w:val="lowerLetter"/>
      <w:lvlText w:val="%1."/>
      <w:lvlJc w:val="left"/>
      <w:pPr>
        <w:ind w:left="720" w:hanging="360"/>
      </w:pPr>
    </w:lvl>
    <w:lvl w:ilvl="1" w:tplc="00EE28DA">
      <w:start w:val="1"/>
      <w:numFmt w:val="lowerLetter"/>
      <w:lvlText w:val="%2."/>
      <w:lvlJc w:val="left"/>
      <w:pPr>
        <w:ind w:left="1440" w:hanging="360"/>
      </w:pPr>
    </w:lvl>
    <w:lvl w:ilvl="2" w:tplc="812C19A4">
      <w:start w:val="1"/>
      <w:numFmt w:val="lowerRoman"/>
      <w:lvlText w:val="%3."/>
      <w:lvlJc w:val="right"/>
      <w:pPr>
        <w:ind w:left="2160" w:hanging="180"/>
      </w:pPr>
    </w:lvl>
    <w:lvl w:ilvl="3" w:tplc="EA7EA7CA">
      <w:start w:val="1"/>
      <w:numFmt w:val="decimal"/>
      <w:lvlText w:val="%4."/>
      <w:lvlJc w:val="left"/>
      <w:pPr>
        <w:ind w:left="2880" w:hanging="360"/>
      </w:pPr>
    </w:lvl>
    <w:lvl w:ilvl="4" w:tplc="A07E9122">
      <w:start w:val="1"/>
      <w:numFmt w:val="lowerLetter"/>
      <w:lvlText w:val="%5."/>
      <w:lvlJc w:val="left"/>
      <w:pPr>
        <w:ind w:left="3600" w:hanging="360"/>
      </w:pPr>
    </w:lvl>
    <w:lvl w:ilvl="5" w:tplc="5A46BA8C">
      <w:start w:val="1"/>
      <w:numFmt w:val="lowerRoman"/>
      <w:lvlText w:val="%6."/>
      <w:lvlJc w:val="right"/>
      <w:pPr>
        <w:ind w:left="4320" w:hanging="180"/>
      </w:pPr>
    </w:lvl>
    <w:lvl w:ilvl="6" w:tplc="3980430A">
      <w:start w:val="1"/>
      <w:numFmt w:val="decimal"/>
      <w:lvlText w:val="%7."/>
      <w:lvlJc w:val="left"/>
      <w:pPr>
        <w:ind w:left="5040" w:hanging="360"/>
      </w:pPr>
    </w:lvl>
    <w:lvl w:ilvl="7" w:tplc="653E5D2C">
      <w:start w:val="1"/>
      <w:numFmt w:val="lowerLetter"/>
      <w:lvlText w:val="%8."/>
      <w:lvlJc w:val="left"/>
      <w:pPr>
        <w:ind w:left="5760" w:hanging="360"/>
      </w:pPr>
    </w:lvl>
    <w:lvl w:ilvl="8" w:tplc="C3C03572">
      <w:start w:val="1"/>
      <w:numFmt w:val="lowerRoman"/>
      <w:lvlText w:val="%9."/>
      <w:lvlJc w:val="right"/>
      <w:pPr>
        <w:ind w:left="6480" w:hanging="180"/>
      </w:pPr>
    </w:lvl>
  </w:abstractNum>
  <w:abstractNum w:abstractNumId="33">
    <w:nsid w:val="19702664"/>
    <w:multiLevelType w:val="hybridMultilevel"/>
    <w:tmpl w:val="1CB0DA02"/>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nsid w:val="19DE1E6F"/>
    <w:multiLevelType w:val="hybridMultilevel"/>
    <w:tmpl w:val="A552C378"/>
    <w:lvl w:ilvl="0" w:tplc="0415000F">
      <w:start w:val="1"/>
      <w:numFmt w:val="decimal"/>
      <w:lvlText w:val="%1."/>
      <w:lvlJc w:val="left"/>
      <w:pPr>
        <w:ind w:left="720" w:hanging="36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A6953DD"/>
    <w:multiLevelType w:val="multilevel"/>
    <w:tmpl w:val="08920A0C"/>
    <w:lvl w:ilvl="0">
      <w:start w:val="1"/>
      <w:numFmt w:val="decimal"/>
      <w:lvlText w:val="%1."/>
      <w:lvlJc w:val="left"/>
      <w:pPr>
        <w:ind w:left="720" w:hanging="360"/>
      </w:pPr>
      <w:rPr>
        <w:rFonts w:hint="default"/>
      </w:rPr>
    </w:lvl>
    <w:lvl w:ilvl="1">
      <w:start w:val="1"/>
      <w:numFmt w:val="decimal"/>
      <w:lvlText w:val="%1.%2."/>
      <w:lvlJc w:val="left"/>
      <w:pPr>
        <w:ind w:left="1080" w:hanging="72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nsid w:val="1CA342BA"/>
    <w:multiLevelType w:val="hybridMultilevel"/>
    <w:tmpl w:val="5C8E371A"/>
    <w:lvl w:ilvl="0" w:tplc="B04268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1D5158CA"/>
    <w:multiLevelType w:val="hybridMultilevel"/>
    <w:tmpl w:val="7F0EA486"/>
    <w:lvl w:ilvl="0" w:tplc="FFFFFFF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nsid w:val="1E0B36BE"/>
    <w:multiLevelType w:val="hybridMultilevel"/>
    <w:tmpl w:val="DE1A4FB4"/>
    <w:lvl w:ilvl="0" w:tplc="0CF8FB36">
      <w:start w:val="1"/>
      <w:numFmt w:val="decimal"/>
      <w:lvlText w:val="%1."/>
      <w:lvlJc w:val="left"/>
      <w:pPr>
        <w:ind w:left="720" w:hanging="360"/>
      </w:pPr>
    </w:lvl>
    <w:lvl w:ilvl="1" w:tplc="EC9E067C">
      <w:start w:val="1"/>
      <w:numFmt w:val="lowerLetter"/>
      <w:lvlText w:val="%2."/>
      <w:lvlJc w:val="left"/>
      <w:pPr>
        <w:ind w:left="1440" w:hanging="360"/>
      </w:pPr>
    </w:lvl>
    <w:lvl w:ilvl="2" w:tplc="020490B8">
      <w:start w:val="1"/>
      <w:numFmt w:val="lowerRoman"/>
      <w:lvlText w:val="%3."/>
      <w:lvlJc w:val="right"/>
      <w:pPr>
        <w:ind w:left="2160" w:hanging="180"/>
      </w:pPr>
    </w:lvl>
    <w:lvl w:ilvl="3" w:tplc="4E6A9F7C">
      <w:start w:val="1"/>
      <w:numFmt w:val="decimal"/>
      <w:lvlText w:val="%4."/>
      <w:lvlJc w:val="left"/>
      <w:pPr>
        <w:ind w:left="2880" w:hanging="360"/>
      </w:pPr>
    </w:lvl>
    <w:lvl w:ilvl="4" w:tplc="EA58CEA4">
      <w:start w:val="1"/>
      <w:numFmt w:val="lowerLetter"/>
      <w:lvlText w:val="%5."/>
      <w:lvlJc w:val="left"/>
      <w:pPr>
        <w:ind w:left="3600" w:hanging="360"/>
      </w:pPr>
    </w:lvl>
    <w:lvl w:ilvl="5" w:tplc="19401506">
      <w:start w:val="1"/>
      <w:numFmt w:val="lowerRoman"/>
      <w:lvlText w:val="%6."/>
      <w:lvlJc w:val="right"/>
      <w:pPr>
        <w:ind w:left="4320" w:hanging="180"/>
      </w:pPr>
    </w:lvl>
    <w:lvl w:ilvl="6" w:tplc="F79001C8">
      <w:start w:val="1"/>
      <w:numFmt w:val="decimal"/>
      <w:lvlText w:val="%7."/>
      <w:lvlJc w:val="left"/>
      <w:pPr>
        <w:ind w:left="5040" w:hanging="360"/>
      </w:pPr>
    </w:lvl>
    <w:lvl w:ilvl="7" w:tplc="9680390A">
      <w:start w:val="1"/>
      <w:numFmt w:val="lowerLetter"/>
      <w:lvlText w:val="%8."/>
      <w:lvlJc w:val="left"/>
      <w:pPr>
        <w:ind w:left="5760" w:hanging="360"/>
      </w:pPr>
    </w:lvl>
    <w:lvl w:ilvl="8" w:tplc="8B525624">
      <w:start w:val="1"/>
      <w:numFmt w:val="lowerRoman"/>
      <w:lvlText w:val="%9."/>
      <w:lvlJc w:val="right"/>
      <w:pPr>
        <w:ind w:left="6480" w:hanging="180"/>
      </w:pPr>
    </w:lvl>
  </w:abstractNum>
  <w:abstractNum w:abstractNumId="39">
    <w:nsid w:val="1FC8604F"/>
    <w:multiLevelType w:val="hybridMultilevel"/>
    <w:tmpl w:val="F96EA830"/>
    <w:lvl w:ilvl="0" w:tplc="EB166DBA">
      <w:start w:val="1"/>
      <w:numFmt w:val="decimal"/>
      <w:lvlText w:val="%1."/>
      <w:lvlJc w:val="left"/>
      <w:pPr>
        <w:ind w:left="720" w:hanging="360"/>
      </w:pPr>
    </w:lvl>
    <w:lvl w:ilvl="1" w:tplc="131EA2A4">
      <w:start w:val="1"/>
      <w:numFmt w:val="lowerLetter"/>
      <w:lvlText w:val="%2."/>
      <w:lvlJc w:val="left"/>
      <w:pPr>
        <w:ind w:left="1440" w:hanging="360"/>
      </w:pPr>
    </w:lvl>
    <w:lvl w:ilvl="2" w:tplc="E43EAFDE">
      <w:start w:val="1"/>
      <w:numFmt w:val="lowerRoman"/>
      <w:lvlText w:val="%3."/>
      <w:lvlJc w:val="right"/>
      <w:pPr>
        <w:ind w:left="2160" w:hanging="180"/>
      </w:pPr>
    </w:lvl>
    <w:lvl w:ilvl="3" w:tplc="68A854D4">
      <w:start w:val="1"/>
      <w:numFmt w:val="decimal"/>
      <w:lvlText w:val="%4."/>
      <w:lvlJc w:val="left"/>
      <w:pPr>
        <w:ind w:left="2880" w:hanging="360"/>
      </w:pPr>
    </w:lvl>
    <w:lvl w:ilvl="4" w:tplc="CB5282E6">
      <w:start w:val="1"/>
      <w:numFmt w:val="lowerLetter"/>
      <w:lvlText w:val="%5."/>
      <w:lvlJc w:val="left"/>
      <w:pPr>
        <w:ind w:left="3600" w:hanging="360"/>
      </w:pPr>
    </w:lvl>
    <w:lvl w:ilvl="5" w:tplc="58C858EA">
      <w:start w:val="1"/>
      <w:numFmt w:val="lowerRoman"/>
      <w:lvlText w:val="%6."/>
      <w:lvlJc w:val="right"/>
      <w:pPr>
        <w:ind w:left="4320" w:hanging="180"/>
      </w:pPr>
    </w:lvl>
    <w:lvl w:ilvl="6" w:tplc="6B04F08A">
      <w:start w:val="1"/>
      <w:numFmt w:val="decimal"/>
      <w:lvlText w:val="%7."/>
      <w:lvlJc w:val="left"/>
      <w:pPr>
        <w:ind w:left="5040" w:hanging="360"/>
      </w:pPr>
    </w:lvl>
    <w:lvl w:ilvl="7" w:tplc="76CCCDA6">
      <w:start w:val="1"/>
      <w:numFmt w:val="lowerLetter"/>
      <w:lvlText w:val="%8."/>
      <w:lvlJc w:val="left"/>
      <w:pPr>
        <w:ind w:left="5760" w:hanging="360"/>
      </w:pPr>
    </w:lvl>
    <w:lvl w:ilvl="8" w:tplc="07C69994">
      <w:start w:val="1"/>
      <w:numFmt w:val="lowerRoman"/>
      <w:lvlText w:val="%9."/>
      <w:lvlJc w:val="right"/>
      <w:pPr>
        <w:ind w:left="6480" w:hanging="180"/>
      </w:pPr>
    </w:lvl>
  </w:abstractNum>
  <w:abstractNum w:abstractNumId="40">
    <w:nsid w:val="22AB2030"/>
    <w:multiLevelType w:val="hybridMultilevel"/>
    <w:tmpl w:val="09D4898A"/>
    <w:lvl w:ilvl="0" w:tplc="533CB9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23552C04"/>
    <w:multiLevelType w:val="hybridMultilevel"/>
    <w:tmpl w:val="B57E3956"/>
    <w:lvl w:ilvl="0" w:tplc="ED600292">
      <w:start w:val="1"/>
      <w:numFmt w:val="decimal"/>
      <w:lvlText w:val="%1."/>
      <w:lvlJc w:val="left"/>
      <w:pPr>
        <w:ind w:left="720" w:hanging="360"/>
      </w:pPr>
    </w:lvl>
    <w:lvl w:ilvl="1" w:tplc="0C520ED8">
      <w:start w:val="1"/>
      <w:numFmt w:val="lowerLetter"/>
      <w:lvlText w:val="%2."/>
      <w:lvlJc w:val="left"/>
      <w:pPr>
        <w:ind w:left="1440" w:hanging="360"/>
      </w:pPr>
    </w:lvl>
    <w:lvl w:ilvl="2" w:tplc="C1BE1E36">
      <w:start w:val="1"/>
      <w:numFmt w:val="lowerRoman"/>
      <w:lvlText w:val="%3."/>
      <w:lvlJc w:val="right"/>
      <w:pPr>
        <w:ind w:left="2160" w:hanging="180"/>
      </w:pPr>
    </w:lvl>
    <w:lvl w:ilvl="3" w:tplc="6184713A">
      <w:start w:val="1"/>
      <w:numFmt w:val="decimal"/>
      <w:lvlText w:val="%4."/>
      <w:lvlJc w:val="left"/>
      <w:pPr>
        <w:ind w:left="2880" w:hanging="360"/>
      </w:pPr>
    </w:lvl>
    <w:lvl w:ilvl="4" w:tplc="195AFF66">
      <w:start w:val="1"/>
      <w:numFmt w:val="lowerLetter"/>
      <w:lvlText w:val="%5."/>
      <w:lvlJc w:val="left"/>
      <w:pPr>
        <w:ind w:left="3600" w:hanging="360"/>
      </w:pPr>
    </w:lvl>
    <w:lvl w:ilvl="5" w:tplc="B9B01B3C">
      <w:start w:val="1"/>
      <w:numFmt w:val="lowerRoman"/>
      <w:lvlText w:val="%6."/>
      <w:lvlJc w:val="right"/>
      <w:pPr>
        <w:ind w:left="4320" w:hanging="180"/>
      </w:pPr>
    </w:lvl>
    <w:lvl w:ilvl="6" w:tplc="3EA223B8">
      <w:start w:val="1"/>
      <w:numFmt w:val="decimal"/>
      <w:lvlText w:val="%7."/>
      <w:lvlJc w:val="left"/>
      <w:pPr>
        <w:ind w:left="5040" w:hanging="360"/>
      </w:pPr>
    </w:lvl>
    <w:lvl w:ilvl="7" w:tplc="CFC427A6">
      <w:start w:val="1"/>
      <w:numFmt w:val="lowerLetter"/>
      <w:lvlText w:val="%8."/>
      <w:lvlJc w:val="left"/>
      <w:pPr>
        <w:ind w:left="5760" w:hanging="360"/>
      </w:pPr>
    </w:lvl>
    <w:lvl w:ilvl="8" w:tplc="8286D940">
      <w:start w:val="1"/>
      <w:numFmt w:val="lowerRoman"/>
      <w:lvlText w:val="%9."/>
      <w:lvlJc w:val="right"/>
      <w:pPr>
        <w:ind w:left="6480" w:hanging="180"/>
      </w:pPr>
    </w:lvl>
  </w:abstractNum>
  <w:abstractNum w:abstractNumId="42">
    <w:nsid w:val="239A0ED4"/>
    <w:multiLevelType w:val="hybridMultilevel"/>
    <w:tmpl w:val="1FB82896"/>
    <w:lvl w:ilvl="0" w:tplc="665AEDA4">
      <w:start w:val="1"/>
      <w:numFmt w:val="bullet"/>
      <w:lvlText w:val="-"/>
      <w:lvlJc w:val="left"/>
      <w:pPr>
        <w:ind w:left="720" w:hanging="360"/>
      </w:pPr>
      <w:rPr>
        <w:rFonts w:ascii="Symbol" w:hAnsi="Symbol" w:hint="default"/>
      </w:rPr>
    </w:lvl>
    <w:lvl w:ilvl="1" w:tplc="5B763B84">
      <w:start w:val="1"/>
      <w:numFmt w:val="bullet"/>
      <w:lvlText w:val="o"/>
      <w:lvlJc w:val="left"/>
      <w:pPr>
        <w:ind w:left="1440" w:hanging="360"/>
      </w:pPr>
      <w:rPr>
        <w:rFonts w:ascii="Courier New" w:hAnsi="Courier New" w:hint="default"/>
      </w:rPr>
    </w:lvl>
    <w:lvl w:ilvl="2" w:tplc="B90EE328">
      <w:start w:val="1"/>
      <w:numFmt w:val="bullet"/>
      <w:lvlText w:val=""/>
      <w:lvlJc w:val="left"/>
      <w:pPr>
        <w:ind w:left="2160" w:hanging="360"/>
      </w:pPr>
      <w:rPr>
        <w:rFonts w:ascii="Wingdings" w:hAnsi="Wingdings" w:hint="default"/>
      </w:rPr>
    </w:lvl>
    <w:lvl w:ilvl="3" w:tplc="27D68F34">
      <w:start w:val="1"/>
      <w:numFmt w:val="bullet"/>
      <w:lvlText w:val=""/>
      <w:lvlJc w:val="left"/>
      <w:pPr>
        <w:ind w:left="2880" w:hanging="360"/>
      </w:pPr>
      <w:rPr>
        <w:rFonts w:ascii="Symbol" w:hAnsi="Symbol" w:hint="default"/>
      </w:rPr>
    </w:lvl>
    <w:lvl w:ilvl="4" w:tplc="653E8DDA">
      <w:start w:val="1"/>
      <w:numFmt w:val="bullet"/>
      <w:lvlText w:val="o"/>
      <w:lvlJc w:val="left"/>
      <w:pPr>
        <w:ind w:left="3600" w:hanging="360"/>
      </w:pPr>
      <w:rPr>
        <w:rFonts w:ascii="Courier New" w:hAnsi="Courier New" w:hint="default"/>
      </w:rPr>
    </w:lvl>
    <w:lvl w:ilvl="5" w:tplc="4B042CA4">
      <w:start w:val="1"/>
      <w:numFmt w:val="bullet"/>
      <w:lvlText w:val=""/>
      <w:lvlJc w:val="left"/>
      <w:pPr>
        <w:ind w:left="4320" w:hanging="360"/>
      </w:pPr>
      <w:rPr>
        <w:rFonts w:ascii="Wingdings" w:hAnsi="Wingdings" w:hint="default"/>
      </w:rPr>
    </w:lvl>
    <w:lvl w:ilvl="6" w:tplc="EC5C033C">
      <w:start w:val="1"/>
      <w:numFmt w:val="bullet"/>
      <w:lvlText w:val=""/>
      <w:lvlJc w:val="left"/>
      <w:pPr>
        <w:ind w:left="5040" w:hanging="360"/>
      </w:pPr>
      <w:rPr>
        <w:rFonts w:ascii="Symbol" w:hAnsi="Symbol" w:hint="default"/>
      </w:rPr>
    </w:lvl>
    <w:lvl w:ilvl="7" w:tplc="5BEAA824">
      <w:start w:val="1"/>
      <w:numFmt w:val="bullet"/>
      <w:lvlText w:val="o"/>
      <w:lvlJc w:val="left"/>
      <w:pPr>
        <w:ind w:left="5760" w:hanging="360"/>
      </w:pPr>
      <w:rPr>
        <w:rFonts w:ascii="Courier New" w:hAnsi="Courier New" w:hint="default"/>
      </w:rPr>
    </w:lvl>
    <w:lvl w:ilvl="8" w:tplc="E08606FE">
      <w:start w:val="1"/>
      <w:numFmt w:val="bullet"/>
      <w:lvlText w:val=""/>
      <w:lvlJc w:val="left"/>
      <w:pPr>
        <w:ind w:left="6480" w:hanging="360"/>
      </w:pPr>
      <w:rPr>
        <w:rFonts w:ascii="Wingdings" w:hAnsi="Wingdings" w:hint="default"/>
      </w:rPr>
    </w:lvl>
  </w:abstractNum>
  <w:abstractNum w:abstractNumId="43">
    <w:nsid w:val="249D498B"/>
    <w:multiLevelType w:val="hybridMultilevel"/>
    <w:tmpl w:val="557871FC"/>
    <w:lvl w:ilvl="0" w:tplc="0415000F">
      <w:start w:val="1"/>
      <w:numFmt w:val="decimal"/>
      <w:lvlText w:val="%1."/>
      <w:lvlJc w:val="left"/>
      <w:pPr>
        <w:ind w:left="720" w:hanging="36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5A02A62"/>
    <w:multiLevelType w:val="hybridMultilevel"/>
    <w:tmpl w:val="428EA298"/>
    <w:lvl w:ilvl="0" w:tplc="089A4262">
      <w:start w:val="1"/>
      <w:numFmt w:val="bullet"/>
      <w:lvlText w:val="-"/>
      <w:lvlJc w:val="left"/>
      <w:pPr>
        <w:ind w:left="720" w:hanging="360"/>
      </w:pPr>
      <w:rPr>
        <w:rFonts w:ascii="Symbol" w:hAnsi="Symbol" w:hint="default"/>
      </w:rPr>
    </w:lvl>
    <w:lvl w:ilvl="1" w:tplc="12DC071A">
      <w:start w:val="1"/>
      <w:numFmt w:val="bullet"/>
      <w:lvlText w:val="o"/>
      <w:lvlJc w:val="left"/>
      <w:pPr>
        <w:ind w:left="1440" w:hanging="360"/>
      </w:pPr>
      <w:rPr>
        <w:rFonts w:ascii="Courier New" w:hAnsi="Courier New" w:hint="default"/>
      </w:rPr>
    </w:lvl>
    <w:lvl w:ilvl="2" w:tplc="E15AC746">
      <w:start w:val="1"/>
      <w:numFmt w:val="bullet"/>
      <w:lvlText w:val=""/>
      <w:lvlJc w:val="left"/>
      <w:pPr>
        <w:ind w:left="2160" w:hanging="360"/>
      </w:pPr>
      <w:rPr>
        <w:rFonts w:ascii="Wingdings" w:hAnsi="Wingdings" w:hint="default"/>
      </w:rPr>
    </w:lvl>
    <w:lvl w:ilvl="3" w:tplc="779AD53C">
      <w:start w:val="1"/>
      <w:numFmt w:val="bullet"/>
      <w:lvlText w:val=""/>
      <w:lvlJc w:val="left"/>
      <w:pPr>
        <w:ind w:left="2880" w:hanging="360"/>
      </w:pPr>
      <w:rPr>
        <w:rFonts w:ascii="Symbol" w:hAnsi="Symbol" w:hint="default"/>
      </w:rPr>
    </w:lvl>
    <w:lvl w:ilvl="4" w:tplc="E62CE5AC">
      <w:start w:val="1"/>
      <w:numFmt w:val="bullet"/>
      <w:lvlText w:val="o"/>
      <w:lvlJc w:val="left"/>
      <w:pPr>
        <w:ind w:left="3600" w:hanging="360"/>
      </w:pPr>
      <w:rPr>
        <w:rFonts w:ascii="Courier New" w:hAnsi="Courier New" w:hint="default"/>
      </w:rPr>
    </w:lvl>
    <w:lvl w:ilvl="5" w:tplc="B2F295E2">
      <w:start w:val="1"/>
      <w:numFmt w:val="bullet"/>
      <w:lvlText w:val=""/>
      <w:lvlJc w:val="left"/>
      <w:pPr>
        <w:ind w:left="4320" w:hanging="360"/>
      </w:pPr>
      <w:rPr>
        <w:rFonts w:ascii="Wingdings" w:hAnsi="Wingdings" w:hint="default"/>
      </w:rPr>
    </w:lvl>
    <w:lvl w:ilvl="6" w:tplc="7376EBAE">
      <w:start w:val="1"/>
      <w:numFmt w:val="bullet"/>
      <w:lvlText w:val=""/>
      <w:lvlJc w:val="left"/>
      <w:pPr>
        <w:ind w:left="5040" w:hanging="360"/>
      </w:pPr>
      <w:rPr>
        <w:rFonts w:ascii="Symbol" w:hAnsi="Symbol" w:hint="default"/>
      </w:rPr>
    </w:lvl>
    <w:lvl w:ilvl="7" w:tplc="0FB865BE">
      <w:start w:val="1"/>
      <w:numFmt w:val="bullet"/>
      <w:lvlText w:val="o"/>
      <w:lvlJc w:val="left"/>
      <w:pPr>
        <w:ind w:left="5760" w:hanging="360"/>
      </w:pPr>
      <w:rPr>
        <w:rFonts w:ascii="Courier New" w:hAnsi="Courier New" w:hint="default"/>
      </w:rPr>
    </w:lvl>
    <w:lvl w:ilvl="8" w:tplc="9B78B69E">
      <w:start w:val="1"/>
      <w:numFmt w:val="bullet"/>
      <w:lvlText w:val=""/>
      <w:lvlJc w:val="left"/>
      <w:pPr>
        <w:ind w:left="6480" w:hanging="360"/>
      </w:pPr>
      <w:rPr>
        <w:rFonts w:ascii="Wingdings" w:hAnsi="Wingdings" w:hint="default"/>
      </w:rPr>
    </w:lvl>
  </w:abstractNum>
  <w:abstractNum w:abstractNumId="45">
    <w:nsid w:val="25A90B9B"/>
    <w:multiLevelType w:val="hybridMultilevel"/>
    <w:tmpl w:val="C0B0B1D4"/>
    <w:lvl w:ilvl="0" w:tplc="AD54E820">
      <w:start w:val="1"/>
      <w:numFmt w:val="lowerLetter"/>
      <w:lvlText w:val="%1."/>
      <w:lvlJc w:val="left"/>
      <w:pPr>
        <w:ind w:left="720" w:hanging="360"/>
      </w:pPr>
    </w:lvl>
    <w:lvl w:ilvl="1" w:tplc="CDDAB99C">
      <w:start w:val="1"/>
      <w:numFmt w:val="lowerLetter"/>
      <w:lvlText w:val="%2."/>
      <w:lvlJc w:val="left"/>
      <w:pPr>
        <w:ind w:left="1440" w:hanging="360"/>
      </w:pPr>
    </w:lvl>
    <w:lvl w:ilvl="2" w:tplc="1D36E14C">
      <w:start w:val="1"/>
      <w:numFmt w:val="lowerRoman"/>
      <w:lvlText w:val="%3."/>
      <w:lvlJc w:val="right"/>
      <w:pPr>
        <w:ind w:left="2160" w:hanging="180"/>
      </w:pPr>
    </w:lvl>
    <w:lvl w:ilvl="3" w:tplc="DB04A2BE">
      <w:start w:val="1"/>
      <w:numFmt w:val="decimal"/>
      <w:lvlText w:val="%4."/>
      <w:lvlJc w:val="left"/>
      <w:pPr>
        <w:ind w:left="2880" w:hanging="360"/>
      </w:pPr>
    </w:lvl>
    <w:lvl w:ilvl="4" w:tplc="E6F6EF56">
      <w:start w:val="1"/>
      <w:numFmt w:val="lowerLetter"/>
      <w:lvlText w:val="%5."/>
      <w:lvlJc w:val="left"/>
      <w:pPr>
        <w:ind w:left="3600" w:hanging="360"/>
      </w:pPr>
    </w:lvl>
    <w:lvl w:ilvl="5" w:tplc="5A26FB8E">
      <w:start w:val="1"/>
      <w:numFmt w:val="lowerRoman"/>
      <w:lvlText w:val="%6."/>
      <w:lvlJc w:val="right"/>
      <w:pPr>
        <w:ind w:left="4320" w:hanging="180"/>
      </w:pPr>
    </w:lvl>
    <w:lvl w:ilvl="6" w:tplc="23C6A9CA">
      <w:start w:val="1"/>
      <w:numFmt w:val="decimal"/>
      <w:lvlText w:val="%7."/>
      <w:lvlJc w:val="left"/>
      <w:pPr>
        <w:ind w:left="5040" w:hanging="360"/>
      </w:pPr>
    </w:lvl>
    <w:lvl w:ilvl="7" w:tplc="2E56FD7C">
      <w:start w:val="1"/>
      <w:numFmt w:val="lowerLetter"/>
      <w:lvlText w:val="%8."/>
      <w:lvlJc w:val="left"/>
      <w:pPr>
        <w:ind w:left="5760" w:hanging="360"/>
      </w:pPr>
    </w:lvl>
    <w:lvl w:ilvl="8" w:tplc="333AA9AE">
      <w:start w:val="1"/>
      <w:numFmt w:val="lowerRoman"/>
      <w:lvlText w:val="%9."/>
      <w:lvlJc w:val="right"/>
      <w:pPr>
        <w:ind w:left="6480" w:hanging="180"/>
      </w:pPr>
    </w:lvl>
  </w:abstractNum>
  <w:abstractNum w:abstractNumId="46">
    <w:nsid w:val="25F313AF"/>
    <w:multiLevelType w:val="hybridMultilevel"/>
    <w:tmpl w:val="6CB838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64F657D"/>
    <w:multiLevelType w:val="hybridMultilevel"/>
    <w:tmpl w:val="FFFFFFFF"/>
    <w:lvl w:ilvl="0" w:tplc="4BD6B8D8">
      <w:start w:val="1"/>
      <w:numFmt w:val="bullet"/>
      <w:lvlText w:val=""/>
      <w:lvlJc w:val="left"/>
      <w:pPr>
        <w:ind w:left="720" w:hanging="360"/>
      </w:pPr>
      <w:rPr>
        <w:rFonts w:ascii="Wingdings" w:hAnsi="Wingdings" w:hint="default"/>
      </w:rPr>
    </w:lvl>
    <w:lvl w:ilvl="1" w:tplc="A838E78E">
      <w:start w:val="1"/>
      <w:numFmt w:val="bullet"/>
      <w:lvlText w:val="o"/>
      <w:lvlJc w:val="left"/>
      <w:pPr>
        <w:ind w:left="1440" w:hanging="360"/>
      </w:pPr>
      <w:rPr>
        <w:rFonts w:ascii="Courier New" w:hAnsi="Courier New" w:hint="default"/>
      </w:rPr>
    </w:lvl>
    <w:lvl w:ilvl="2" w:tplc="EBC8EE5A">
      <w:start w:val="1"/>
      <w:numFmt w:val="bullet"/>
      <w:lvlText w:val=""/>
      <w:lvlJc w:val="left"/>
      <w:pPr>
        <w:ind w:left="2160" w:hanging="360"/>
      </w:pPr>
      <w:rPr>
        <w:rFonts w:ascii="Wingdings" w:hAnsi="Wingdings" w:hint="default"/>
      </w:rPr>
    </w:lvl>
    <w:lvl w:ilvl="3" w:tplc="A4920144">
      <w:start w:val="1"/>
      <w:numFmt w:val="bullet"/>
      <w:lvlText w:val=""/>
      <w:lvlJc w:val="left"/>
      <w:pPr>
        <w:ind w:left="2880" w:hanging="360"/>
      </w:pPr>
      <w:rPr>
        <w:rFonts w:ascii="Symbol" w:hAnsi="Symbol" w:hint="default"/>
      </w:rPr>
    </w:lvl>
    <w:lvl w:ilvl="4" w:tplc="FBF21A5E">
      <w:start w:val="1"/>
      <w:numFmt w:val="bullet"/>
      <w:lvlText w:val="o"/>
      <w:lvlJc w:val="left"/>
      <w:pPr>
        <w:ind w:left="3600" w:hanging="360"/>
      </w:pPr>
      <w:rPr>
        <w:rFonts w:ascii="Courier New" w:hAnsi="Courier New" w:hint="default"/>
      </w:rPr>
    </w:lvl>
    <w:lvl w:ilvl="5" w:tplc="CC7C3D38">
      <w:start w:val="1"/>
      <w:numFmt w:val="bullet"/>
      <w:lvlText w:val=""/>
      <w:lvlJc w:val="left"/>
      <w:pPr>
        <w:ind w:left="4320" w:hanging="360"/>
      </w:pPr>
      <w:rPr>
        <w:rFonts w:ascii="Wingdings" w:hAnsi="Wingdings" w:hint="default"/>
      </w:rPr>
    </w:lvl>
    <w:lvl w:ilvl="6" w:tplc="E3224A84">
      <w:start w:val="1"/>
      <w:numFmt w:val="bullet"/>
      <w:lvlText w:val=""/>
      <w:lvlJc w:val="left"/>
      <w:pPr>
        <w:ind w:left="5040" w:hanging="360"/>
      </w:pPr>
      <w:rPr>
        <w:rFonts w:ascii="Symbol" w:hAnsi="Symbol" w:hint="default"/>
      </w:rPr>
    </w:lvl>
    <w:lvl w:ilvl="7" w:tplc="3E9A2CC6">
      <w:start w:val="1"/>
      <w:numFmt w:val="bullet"/>
      <w:lvlText w:val="o"/>
      <w:lvlJc w:val="left"/>
      <w:pPr>
        <w:ind w:left="5760" w:hanging="360"/>
      </w:pPr>
      <w:rPr>
        <w:rFonts w:ascii="Courier New" w:hAnsi="Courier New" w:hint="default"/>
      </w:rPr>
    </w:lvl>
    <w:lvl w:ilvl="8" w:tplc="06D0B4A4">
      <w:start w:val="1"/>
      <w:numFmt w:val="bullet"/>
      <w:lvlText w:val=""/>
      <w:lvlJc w:val="left"/>
      <w:pPr>
        <w:ind w:left="6480" w:hanging="360"/>
      </w:pPr>
      <w:rPr>
        <w:rFonts w:ascii="Wingdings" w:hAnsi="Wingdings" w:hint="default"/>
      </w:rPr>
    </w:lvl>
  </w:abstractNum>
  <w:abstractNum w:abstractNumId="48">
    <w:nsid w:val="287B231D"/>
    <w:multiLevelType w:val="hybridMultilevel"/>
    <w:tmpl w:val="87B6FBBE"/>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BBB6A47"/>
    <w:multiLevelType w:val="hybridMultilevel"/>
    <w:tmpl w:val="FFFFFFFF"/>
    <w:lvl w:ilvl="0" w:tplc="E6B42FBA">
      <w:start w:val="1"/>
      <w:numFmt w:val="bullet"/>
      <w:lvlText w:val=""/>
      <w:lvlJc w:val="left"/>
      <w:pPr>
        <w:ind w:left="720" w:hanging="360"/>
      </w:pPr>
      <w:rPr>
        <w:rFonts w:ascii="Wingdings" w:hAnsi="Wingdings" w:hint="default"/>
      </w:rPr>
    </w:lvl>
    <w:lvl w:ilvl="1" w:tplc="791ED430">
      <w:start w:val="1"/>
      <w:numFmt w:val="bullet"/>
      <w:lvlText w:val="o"/>
      <w:lvlJc w:val="left"/>
      <w:pPr>
        <w:ind w:left="1440" w:hanging="360"/>
      </w:pPr>
      <w:rPr>
        <w:rFonts w:ascii="Courier New" w:hAnsi="Courier New" w:hint="default"/>
      </w:rPr>
    </w:lvl>
    <w:lvl w:ilvl="2" w:tplc="ABFA252E">
      <w:start w:val="1"/>
      <w:numFmt w:val="bullet"/>
      <w:lvlText w:val=""/>
      <w:lvlJc w:val="left"/>
      <w:pPr>
        <w:ind w:left="2160" w:hanging="360"/>
      </w:pPr>
      <w:rPr>
        <w:rFonts w:ascii="Wingdings" w:hAnsi="Wingdings" w:hint="default"/>
      </w:rPr>
    </w:lvl>
    <w:lvl w:ilvl="3" w:tplc="DFDA4BEC">
      <w:start w:val="1"/>
      <w:numFmt w:val="bullet"/>
      <w:lvlText w:val=""/>
      <w:lvlJc w:val="left"/>
      <w:pPr>
        <w:ind w:left="2880" w:hanging="360"/>
      </w:pPr>
      <w:rPr>
        <w:rFonts w:ascii="Symbol" w:hAnsi="Symbol" w:hint="default"/>
      </w:rPr>
    </w:lvl>
    <w:lvl w:ilvl="4" w:tplc="1F9019B0">
      <w:start w:val="1"/>
      <w:numFmt w:val="bullet"/>
      <w:lvlText w:val="o"/>
      <w:lvlJc w:val="left"/>
      <w:pPr>
        <w:ind w:left="3600" w:hanging="360"/>
      </w:pPr>
      <w:rPr>
        <w:rFonts w:ascii="Courier New" w:hAnsi="Courier New" w:hint="default"/>
      </w:rPr>
    </w:lvl>
    <w:lvl w:ilvl="5" w:tplc="C4DE0488">
      <w:start w:val="1"/>
      <w:numFmt w:val="bullet"/>
      <w:lvlText w:val=""/>
      <w:lvlJc w:val="left"/>
      <w:pPr>
        <w:ind w:left="4320" w:hanging="360"/>
      </w:pPr>
      <w:rPr>
        <w:rFonts w:ascii="Wingdings" w:hAnsi="Wingdings" w:hint="default"/>
      </w:rPr>
    </w:lvl>
    <w:lvl w:ilvl="6" w:tplc="21F414A0">
      <w:start w:val="1"/>
      <w:numFmt w:val="bullet"/>
      <w:lvlText w:val=""/>
      <w:lvlJc w:val="left"/>
      <w:pPr>
        <w:ind w:left="5040" w:hanging="360"/>
      </w:pPr>
      <w:rPr>
        <w:rFonts w:ascii="Symbol" w:hAnsi="Symbol" w:hint="default"/>
      </w:rPr>
    </w:lvl>
    <w:lvl w:ilvl="7" w:tplc="9B42A052">
      <w:start w:val="1"/>
      <w:numFmt w:val="bullet"/>
      <w:lvlText w:val="o"/>
      <w:lvlJc w:val="left"/>
      <w:pPr>
        <w:ind w:left="5760" w:hanging="360"/>
      </w:pPr>
      <w:rPr>
        <w:rFonts w:ascii="Courier New" w:hAnsi="Courier New" w:hint="default"/>
      </w:rPr>
    </w:lvl>
    <w:lvl w:ilvl="8" w:tplc="F9D60F6E">
      <w:start w:val="1"/>
      <w:numFmt w:val="bullet"/>
      <w:lvlText w:val=""/>
      <w:lvlJc w:val="left"/>
      <w:pPr>
        <w:ind w:left="6480" w:hanging="360"/>
      </w:pPr>
      <w:rPr>
        <w:rFonts w:ascii="Wingdings" w:hAnsi="Wingdings" w:hint="default"/>
      </w:rPr>
    </w:lvl>
  </w:abstractNum>
  <w:abstractNum w:abstractNumId="50">
    <w:nsid w:val="2C240F65"/>
    <w:multiLevelType w:val="hybridMultilevel"/>
    <w:tmpl w:val="407E708C"/>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C8E7181"/>
    <w:multiLevelType w:val="hybridMultilevel"/>
    <w:tmpl w:val="749281AA"/>
    <w:lvl w:ilvl="0" w:tplc="BFD01D6A">
      <w:start w:val="1"/>
      <w:numFmt w:val="decimal"/>
      <w:lvlText w:val="%1."/>
      <w:lvlJc w:val="left"/>
      <w:pPr>
        <w:ind w:left="720" w:hanging="360"/>
      </w:pPr>
    </w:lvl>
    <w:lvl w:ilvl="1" w:tplc="CBCAA298">
      <w:start w:val="1"/>
      <w:numFmt w:val="lowerLetter"/>
      <w:lvlText w:val="%2."/>
      <w:lvlJc w:val="left"/>
      <w:pPr>
        <w:ind w:left="1440" w:hanging="360"/>
      </w:pPr>
    </w:lvl>
    <w:lvl w:ilvl="2" w:tplc="36FE122E">
      <w:start w:val="1"/>
      <w:numFmt w:val="lowerRoman"/>
      <w:lvlText w:val="%3."/>
      <w:lvlJc w:val="right"/>
      <w:pPr>
        <w:ind w:left="2160" w:hanging="180"/>
      </w:pPr>
    </w:lvl>
    <w:lvl w:ilvl="3" w:tplc="C4F0A4C4">
      <w:start w:val="1"/>
      <w:numFmt w:val="decimal"/>
      <w:lvlText w:val="%4."/>
      <w:lvlJc w:val="left"/>
      <w:pPr>
        <w:ind w:left="2880" w:hanging="360"/>
      </w:pPr>
    </w:lvl>
    <w:lvl w:ilvl="4" w:tplc="706EA298">
      <w:start w:val="1"/>
      <w:numFmt w:val="lowerLetter"/>
      <w:lvlText w:val="%5."/>
      <w:lvlJc w:val="left"/>
      <w:pPr>
        <w:ind w:left="3600" w:hanging="360"/>
      </w:pPr>
    </w:lvl>
    <w:lvl w:ilvl="5" w:tplc="50206BC8">
      <w:start w:val="1"/>
      <w:numFmt w:val="lowerRoman"/>
      <w:lvlText w:val="%6."/>
      <w:lvlJc w:val="right"/>
      <w:pPr>
        <w:ind w:left="4320" w:hanging="180"/>
      </w:pPr>
    </w:lvl>
    <w:lvl w:ilvl="6" w:tplc="65B420A8">
      <w:start w:val="1"/>
      <w:numFmt w:val="decimal"/>
      <w:lvlText w:val="%7."/>
      <w:lvlJc w:val="left"/>
      <w:pPr>
        <w:ind w:left="5040" w:hanging="360"/>
      </w:pPr>
    </w:lvl>
    <w:lvl w:ilvl="7" w:tplc="51022A3E">
      <w:start w:val="1"/>
      <w:numFmt w:val="lowerLetter"/>
      <w:lvlText w:val="%8."/>
      <w:lvlJc w:val="left"/>
      <w:pPr>
        <w:ind w:left="5760" w:hanging="360"/>
      </w:pPr>
    </w:lvl>
    <w:lvl w:ilvl="8" w:tplc="F882337A">
      <w:start w:val="1"/>
      <w:numFmt w:val="lowerRoman"/>
      <w:lvlText w:val="%9."/>
      <w:lvlJc w:val="right"/>
      <w:pPr>
        <w:ind w:left="6480" w:hanging="180"/>
      </w:pPr>
    </w:lvl>
  </w:abstractNum>
  <w:abstractNum w:abstractNumId="52">
    <w:nsid w:val="2D972B82"/>
    <w:multiLevelType w:val="hybridMultilevel"/>
    <w:tmpl w:val="A1FEFF3E"/>
    <w:styleLink w:val="Zaimportowanystyl22"/>
    <w:lvl w:ilvl="0" w:tplc="B5CABAE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E932CA9C">
      <w:start w:val="1"/>
      <w:numFmt w:val="decimal"/>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6E02D7A0">
      <w:start w:val="1"/>
      <w:numFmt w:val="decimal"/>
      <w:lvlText w:val="%3."/>
      <w:lvlJc w:val="left"/>
      <w:pPr>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CD388D24">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371A2E36">
      <w:start w:val="1"/>
      <w:numFmt w:val="decimal"/>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48FAFC6C">
      <w:start w:val="1"/>
      <w:numFmt w:val="decimal"/>
      <w:lvlText w:val="%6."/>
      <w:lvlJc w:val="left"/>
      <w:pPr>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8326C7D0">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EF7E40E2">
      <w:start w:val="1"/>
      <w:numFmt w:val="decimal"/>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AB9615C8">
      <w:start w:val="1"/>
      <w:numFmt w:val="decimal"/>
      <w:lvlText w:val="%9."/>
      <w:lvlJc w:val="left"/>
      <w:pPr>
        <w:ind w:left="604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nsid w:val="2DF37CCB"/>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54">
    <w:nsid w:val="2E384D4D"/>
    <w:multiLevelType w:val="hybridMultilevel"/>
    <w:tmpl w:val="6D98C8B6"/>
    <w:lvl w:ilvl="0" w:tplc="B04268E2">
      <w:start w:val="1"/>
      <w:numFmt w:val="bullet"/>
      <w:lvlText w:val=""/>
      <w:lvlJc w:val="left"/>
      <w:pPr>
        <w:ind w:left="720" w:hanging="360"/>
      </w:pPr>
      <w:rPr>
        <w:rFonts w:ascii="Symbol" w:hAnsi="Symbol" w:hint="default"/>
      </w:rPr>
    </w:lvl>
    <w:lvl w:ilvl="1" w:tplc="8024833A">
      <w:start w:val="1"/>
      <w:numFmt w:val="bullet"/>
      <w:lvlText w:val="o"/>
      <w:lvlJc w:val="left"/>
      <w:pPr>
        <w:ind w:left="1440" w:hanging="360"/>
      </w:pPr>
      <w:rPr>
        <w:rFonts w:ascii="Courier New" w:hAnsi="Courier New" w:hint="default"/>
      </w:rPr>
    </w:lvl>
    <w:lvl w:ilvl="2" w:tplc="DD84D02A">
      <w:start w:val="1"/>
      <w:numFmt w:val="bullet"/>
      <w:lvlText w:val=""/>
      <w:lvlJc w:val="left"/>
      <w:pPr>
        <w:ind w:left="2160" w:hanging="360"/>
      </w:pPr>
      <w:rPr>
        <w:rFonts w:ascii="Wingdings" w:hAnsi="Wingdings" w:hint="default"/>
      </w:rPr>
    </w:lvl>
    <w:lvl w:ilvl="3" w:tplc="96329498">
      <w:start w:val="1"/>
      <w:numFmt w:val="bullet"/>
      <w:lvlText w:val=""/>
      <w:lvlJc w:val="left"/>
      <w:pPr>
        <w:ind w:left="2880" w:hanging="360"/>
      </w:pPr>
      <w:rPr>
        <w:rFonts w:ascii="Symbol" w:hAnsi="Symbol" w:hint="default"/>
      </w:rPr>
    </w:lvl>
    <w:lvl w:ilvl="4" w:tplc="253E20A6">
      <w:start w:val="1"/>
      <w:numFmt w:val="bullet"/>
      <w:lvlText w:val="o"/>
      <w:lvlJc w:val="left"/>
      <w:pPr>
        <w:ind w:left="3600" w:hanging="360"/>
      </w:pPr>
      <w:rPr>
        <w:rFonts w:ascii="Courier New" w:hAnsi="Courier New" w:hint="default"/>
      </w:rPr>
    </w:lvl>
    <w:lvl w:ilvl="5" w:tplc="F5AED44A">
      <w:start w:val="1"/>
      <w:numFmt w:val="bullet"/>
      <w:lvlText w:val=""/>
      <w:lvlJc w:val="left"/>
      <w:pPr>
        <w:ind w:left="4320" w:hanging="360"/>
      </w:pPr>
      <w:rPr>
        <w:rFonts w:ascii="Wingdings" w:hAnsi="Wingdings" w:hint="default"/>
      </w:rPr>
    </w:lvl>
    <w:lvl w:ilvl="6" w:tplc="AAF61B5C">
      <w:start w:val="1"/>
      <w:numFmt w:val="bullet"/>
      <w:lvlText w:val=""/>
      <w:lvlJc w:val="left"/>
      <w:pPr>
        <w:ind w:left="5040" w:hanging="360"/>
      </w:pPr>
      <w:rPr>
        <w:rFonts w:ascii="Symbol" w:hAnsi="Symbol" w:hint="default"/>
      </w:rPr>
    </w:lvl>
    <w:lvl w:ilvl="7" w:tplc="08421044">
      <w:start w:val="1"/>
      <w:numFmt w:val="bullet"/>
      <w:lvlText w:val="o"/>
      <w:lvlJc w:val="left"/>
      <w:pPr>
        <w:ind w:left="5760" w:hanging="360"/>
      </w:pPr>
      <w:rPr>
        <w:rFonts w:ascii="Courier New" w:hAnsi="Courier New" w:hint="default"/>
      </w:rPr>
    </w:lvl>
    <w:lvl w:ilvl="8" w:tplc="7EC83E7E">
      <w:start w:val="1"/>
      <w:numFmt w:val="bullet"/>
      <w:lvlText w:val=""/>
      <w:lvlJc w:val="left"/>
      <w:pPr>
        <w:ind w:left="6480" w:hanging="360"/>
      </w:pPr>
      <w:rPr>
        <w:rFonts w:ascii="Wingdings" w:hAnsi="Wingdings" w:hint="default"/>
      </w:rPr>
    </w:lvl>
  </w:abstractNum>
  <w:abstractNum w:abstractNumId="55">
    <w:nsid w:val="2E437C9B"/>
    <w:multiLevelType w:val="hybridMultilevel"/>
    <w:tmpl w:val="53E6EE42"/>
    <w:lvl w:ilvl="0" w:tplc="E5B4C80C">
      <w:start w:val="1"/>
      <w:numFmt w:val="bullet"/>
      <w:lvlText w:val=""/>
      <w:lvlJc w:val="left"/>
      <w:pPr>
        <w:ind w:left="720" w:hanging="360"/>
      </w:pPr>
      <w:rPr>
        <w:rFonts w:ascii="Symbol" w:hAnsi="Symbol" w:hint="default"/>
      </w:rPr>
    </w:lvl>
    <w:lvl w:ilvl="1" w:tplc="30AE0804">
      <w:start w:val="1"/>
      <w:numFmt w:val="bullet"/>
      <w:lvlText w:val="o"/>
      <w:lvlJc w:val="left"/>
      <w:pPr>
        <w:ind w:left="1440" w:hanging="360"/>
      </w:pPr>
      <w:rPr>
        <w:rFonts w:ascii="Courier New" w:hAnsi="Courier New" w:hint="default"/>
      </w:rPr>
    </w:lvl>
    <w:lvl w:ilvl="2" w:tplc="CA2ED46A">
      <w:start w:val="1"/>
      <w:numFmt w:val="bullet"/>
      <w:lvlText w:val=""/>
      <w:lvlJc w:val="left"/>
      <w:pPr>
        <w:ind w:left="2160" w:hanging="360"/>
      </w:pPr>
      <w:rPr>
        <w:rFonts w:ascii="Wingdings" w:hAnsi="Wingdings" w:hint="default"/>
      </w:rPr>
    </w:lvl>
    <w:lvl w:ilvl="3" w:tplc="98D6AE78">
      <w:start w:val="1"/>
      <w:numFmt w:val="bullet"/>
      <w:lvlText w:val=""/>
      <w:lvlJc w:val="left"/>
      <w:pPr>
        <w:ind w:left="2880" w:hanging="360"/>
      </w:pPr>
      <w:rPr>
        <w:rFonts w:ascii="Symbol" w:hAnsi="Symbol" w:hint="default"/>
      </w:rPr>
    </w:lvl>
    <w:lvl w:ilvl="4" w:tplc="B55C2078">
      <w:start w:val="1"/>
      <w:numFmt w:val="bullet"/>
      <w:lvlText w:val="o"/>
      <w:lvlJc w:val="left"/>
      <w:pPr>
        <w:ind w:left="3600" w:hanging="360"/>
      </w:pPr>
      <w:rPr>
        <w:rFonts w:ascii="Courier New" w:hAnsi="Courier New" w:hint="default"/>
      </w:rPr>
    </w:lvl>
    <w:lvl w:ilvl="5" w:tplc="FE92D280">
      <w:start w:val="1"/>
      <w:numFmt w:val="bullet"/>
      <w:lvlText w:val=""/>
      <w:lvlJc w:val="left"/>
      <w:pPr>
        <w:ind w:left="4320" w:hanging="360"/>
      </w:pPr>
      <w:rPr>
        <w:rFonts w:ascii="Wingdings" w:hAnsi="Wingdings" w:hint="default"/>
      </w:rPr>
    </w:lvl>
    <w:lvl w:ilvl="6" w:tplc="F03CF29A">
      <w:start w:val="1"/>
      <w:numFmt w:val="bullet"/>
      <w:lvlText w:val=""/>
      <w:lvlJc w:val="left"/>
      <w:pPr>
        <w:ind w:left="5040" w:hanging="360"/>
      </w:pPr>
      <w:rPr>
        <w:rFonts w:ascii="Symbol" w:hAnsi="Symbol" w:hint="default"/>
      </w:rPr>
    </w:lvl>
    <w:lvl w:ilvl="7" w:tplc="BF5A8E90">
      <w:start w:val="1"/>
      <w:numFmt w:val="bullet"/>
      <w:lvlText w:val="o"/>
      <w:lvlJc w:val="left"/>
      <w:pPr>
        <w:ind w:left="5760" w:hanging="360"/>
      </w:pPr>
      <w:rPr>
        <w:rFonts w:ascii="Courier New" w:hAnsi="Courier New" w:hint="default"/>
      </w:rPr>
    </w:lvl>
    <w:lvl w:ilvl="8" w:tplc="941CA070">
      <w:start w:val="1"/>
      <w:numFmt w:val="bullet"/>
      <w:lvlText w:val=""/>
      <w:lvlJc w:val="left"/>
      <w:pPr>
        <w:ind w:left="6480" w:hanging="360"/>
      </w:pPr>
      <w:rPr>
        <w:rFonts w:ascii="Wingdings" w:hAnsi="Wingdings" w:hint="default"/>
      </w:rPr>
    </w:lvl>
  </w:abstractNum>
  <w:abstractNum w:abstractNumId="56">
    <w:nsid w:val="2F4816A1"/>
    <w:multiLevelType w:val="hybridMultilevel"/>
    <w:tmpl w:val="90F6CE06"/>
    <w:lvl w:ilvl="0" w:tplc="04150003">
      <w:start w:val="1"/>
      <w:numFmt w:val="bullet"/>
      <w:lvlText w:val="o"/>
      <w:lvlJc w:val="left"/>
      <w:pPr>
        <w:ind w:left="720" w:hanging="360"/>
      </w:pPr>
      <w:rPr>
        <w:rFonts w:ascii="Courier New" w:hAnsi="Courier New" w:cs="Courier New" w:hint="default"/>
      </w:rPr>
    </w:lvl>
    <w:lvl w:ilvl="1" w:tplc="FCBC3CCC">
      <w:start w:val="1"/>
      <w:numFmt w:val="bullet"/>
      <w:lvlText w:val="o"/>
      <w:lvlJc w:val="left"/>
      <w:pPr>
        <w:ind w:left="1440" w:hanging="360"/>
      </w:pPr>
      <w:rPr>
        <w:rFonts w:ascii="Courier New" w:hAnsi="Courier New" w:hint="default"/>
      </w:rPr>
    </w:lvl>
    <w:lvl w:ilvl="2" w:tplc="D890B29A">
      <w:start w:val="1"/>
      <w:numFmt w:val="bullet"/>
      <w:lvlText w:val=""/>
      <w:lvlJc w:val="left"/>
      <w:pPr>
        <w:ind w:left="2160" w:hanging="360"/>
      </w:pPr>
      <w:rPr>
        <w:rFonts w:ascii="Wingdings" w:hAnsi="Wingdings" w:hint="default"/>
      </w:rPr>
    </w:lvl>
    <w:lvl w:ilvl="3" w:tplc="6F408D8E">
      <w:start w:val="1"/>
      <w:numFmt w:val="bullet"/>
      <w:lvlText w:val=""/>
      <w:lvlJc w:val="left"/>
      <w:pPr>
        <w:ind w:left="2880" w:hanging="360"/>
      </w:pPr>
      <w:rPr>
        <w:rFonts w:ascii="Symbol" w:hAnsi="Symbol" w:hint="default"/>
      </w:rPr>
    </w:lvl>
    <w:lvl w:ilvl="4" w:tplc="1386401E">
      <w:start w:val="1"/>
      <w:numFmt w:val="bullet"/>
      <w:lvlText w:val="o"/>
      <w:lvlJc w:val="left"/>
      <w:pPr>
        <w:ind w:left="3600" w:hanging="360"/>
      </w:pPr>
      <w:rPr>
        <w:rFonts w:ascii="Courier New" w:hAnsi="Courier New" w:hint="default"/>
      </w:rPr>
    </w:lvl>
    <w:lvl w:ilvl="5" w:tplc="44A03092">
      <w:start w:val="1"/>
      <w:numFmt w:val="bullet"/>
      <w:lvlText w:val=""/>
      <w:lvlJc w:val="left"/>
      <w:pPr>
        <w:ind w:left="4320" w:hanging="360"/>
      </w:pPr>
      <w:rPr>
        <w:rFonts w:ascii="Wingdings" w:hAnsi="Wingdings" w:hint="default"/>
      </w:rPr>
    </w:lvl>
    <w:lvl w:ilvl="6" w:tplc="D7C66FEC">
      <w:start w:val="1"/>
      <w:numFmt w:val="bullet"/>
      <w:lvlText w:val=""/>
      <w:lvlJc w:val="left"/>
      <w:pPr>
        <w:ind w:left="5040" w:hanging="360"/>
      </w:pPr>
      <w:rPr>
        <w:rFonts w:ascii="Symbol" w:hAnsi="Symbol" w:hint="default"/>
      </w:rPr>
    </w:lvl>
    <w:lvl w:ilvl="7" w:tplc="4914F704">
      <w:start w:val="1"/>
      <w:numFmt w:val="bullet"/>
      <w:lvlText w:val="o"/>
      <w:lvlJc w:val="left"/>
      <w:pPr>
        <w:ind w:left="5760" w:hanging="360"/>
      </w:pPr>
      <w:rPr>
        <w:rFonts w:ascii="Courier New" w:hAnsi="Courier New" w:hint="default"/>
      </w:rPr>
    </w:lvl>
    <w:lvl w:ilvl="8" w:tplc="190C217E">
      <w:start w:val="1"/>
      <w:numFmt w:val="bullet"/>
      <w:lvlText w:val=""/>
      <w:lvlJc w:val="left"/>
      <w:pPr>
        <w:ind w:left="6480" w:hanging="360"/>
      </w:pPr>
      <w:rPr>
        <w:rFonts w:ascii="Wingdings" w:hAnsi="Wingdings" w:hint="default"/>
      </w:rPr>
    </w:lvl>
  </w:abstractNum>
  <w:abstractNum w:abstractNumId="57">
    <w:nsid w:val="2F4A695A"/>
    <w:multiLevelType w:val="hybridMultilevel"/>
    <w:tmpl w:val="CF20933E"/>
    <w:lvl w:ilvl="0" w:tplc="58EE1000">
      <w:start w:val="1"/>
      <w:numFmt w:val="decimal"/>
      <w:lvlText w:val="%1."/>
      <w:lvlJc w:val="left"/>
      <w:pPr>
        <w:ind w:left="720" w:hanging="360"/>
      </w:pPr>
    </w:lvl>
    <w:lvl w:ilvl="1" w:tplc="367C84E4">
      <w:start w:val="1"/>
      <w:numFmt w:val="lowerLetter"/>
      <w:lvlText w:val="%2."/>
      <w:lvlJc w:val="left"/>
      <w:pPr>
        <w:ind w:left="1440" w:hanging="360"/>
      </w:pPr>
    </w:lvl>
    <w:lvl w:ilvl="2" w:tplc="A38A6E7A">
      <w:start w:val="1"/>
      <w:numFmt w:val="lowerRoman"/>
      <w:lvlText w:val="%3."/>
      <w:lvlJc w:val="right"/>
      <w:pPr>
        <w:ind w:left="2160" w:hanging="180"/>
      </w:pPr>
    </w:lvl>
    <w:lvl w:ilvl="3" w:tplc="A650CEAC">
      <w:start w:val="1"/>
      <w:numFmt w:val="decimal"/>
      <w:lvlText w:val="%4."/>
      <w:lvlJc w:val="left"/>
      <w:pPr>
        <w:ind w:left="2880" w:hanging="360"/>
      </w:pPr>
    </w:lvl>
    <w:lvl w:ilvl="4" w:tplc="35683654">
      <w:start w:val="1"/>
      <w:numFmt w:val="lowerLetter"/>
      <w:lvlText w:val="%5."/>
      <w:lvlJc w:val="left"/>
      <w:pPr>
        <w:ind w:left="3600" w:hanging="360"/>
      </w:pPr>
    </w:lvl>
    <w:lvl w:ilvl="5" w:tplc="B2C82BF0">
      <w:start w:val="1"/>
      <w:numFmt w:val="lowerRoman"/>
      <w:lvlText w:val="%6."/>
      <w:lvlJc w:val="right"/>
      <w:pPr>
        <w:ind w:left="4320" w:hanging="180"/>
      </w:pPr>
    </w:lvl>
    <w:lvl w:ilvl="6" w:tplc="0D560A26">
      <w:start w:val="1"/>
      <w:numFmt w:val="decimal"/>
      <w:lvlText w:val="%7."/>
      <w:lvlJc w:val="left"/>
      <w:pPr>
        <w:ind w:left="5040" w:hanging="360"/>
      </w:pPr>
    </w:lvl>
    <w:lvl w:ilvl="7" w:tplc="B7966904">
      <w:start w:val="1"/>
      <w:numFmt w:val="lowerLetter"/>
      <w:lvlText w:val="%8."/>
      <w:lvlJc w:val="left"/>
      <w:pPr>
        <w:ind w:left="5760" w:hanging="360"/>
      </w:pPr>
    </w:lvl>
    <w:lvl w:ilvl="8" w:tplc="3E500064">
      <w:start w:val="1"/>
      <w:numFmt w:val="lowerRoman"/>
      <w:lvlText w:val="%9."/>
      <w:lvlJc w:val="right"/>
      <w:pPr>
        <w:ind w:left="6480" w:hanging="180"/>
      </w:pPr>
    </w:lvl>
  </w:abstractNum>
  <w:abstractNum w:abstractNumId="58">
    <w:nsid w:val="30A26B5F"/>
    <w:multiLevelType w:val="hybridMultilevel"/>
    <w:tmpl w:val="FD94B7E2"/>
    <w:styleLink w:val="Zaimportowanystyl23"/>
    <w:lvl w:ilvl="0" w:tplc="F21831F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F00E0E">
      <w:start w:val="1"/>
      <w:numFmt w:val="bullet"/>
      <w:lvlText w:val="-"/>
      <w:lvlJc w:val="left"/>
      <w:pPr>
        <w:ind w:left="709"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49CF7B4">
      <w:start w:val="1"/>
      <w:numFmt w:val="bullet"/>
      <w:lvlText w:val="▪"/>
      <w:lvlJc w:val="left"/>
      <w:pPr>
        <w:ind w:left="142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0FC4D30">
      <w:start w:val="1"/>
      <w:numFmt w:val="bullet"/>
      <w:lvlText w:val="·"/>
      <w:lvlJc w:val="left"/>
      <w:pPr>
        <w:ind w:left="2149"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7AC766">
      <w:start w:val="1"/>
      <w:numFmt w:val="bullet"/>
      <w:lvlText w:val="o"/>
      <w:lvlJc w:val="left"/>
      <w:pPr>
        <w:ind w:left="286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B049146">
      <w:start w:val="1"/>
      <w:numFmt w:val="bullet"/>
      <w:lvlText w:val="▪"/>
      <w:lvlJc w:val="left"/>
      <w:pPr>
        <w:ind w:left="358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8BAF424">
      <w:start w:val="1"/>
      <w:numFmt w:val="bullet"/>
      <w:lvlText w:val="·"/>
      <w:lvlJc w:val="left"/>
      <w:pPr>
        <w:ind w:left="4309"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EACA0C0">
      <w:start w:val="1"/>
      <w:numFmt w:val="bullet"/>
      <w:lvlText w:val="o"/>
      <w:lvlJc w:val="left"/>
      <w:pPr>
        <w:ind w:left="502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5406AD8">
      <w:start w:val="1"/>
      <w:numFmt w:val="bullet"/>
      <w:lvlText w:val="▪"/>
      <w:lvlJc w:val="left"/>
      <w:pPr>
        <w:ind w:left="574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nsid w:val="30E90991"/>
    <w:multiLevelType w:val="hybridMultilevel"/>
    <w:tmpl w:val="BEC2A614"/>
    <w:lvl w:ilvl="0" w:tplc="C91A954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30E912AB"/>
    <w:multiLevelType w:val="hybridMultilevel"/>
    <w:tmpl w:val="CD082776"/>
    <w:lvl w:ilvl="0" w:tplc="62C6C134">
      <w:start w:val="1"/>
      <w:numFmt w:val="decimal"/>
      <w:lvlText w:val="%1."/>
      <w:lvlJc w:val="left"/>
      <w:pPr>
        <w:ind w:left="720" w:hanging="360"/>
      </w:pPr>
    </w:lvl>
    <w:lvl w:ilvl="1" w:tplc="72F21CBA">
      <w:start w:val="1"/>
      <w:numFmt w:val="lowerLetter"/>
      <w:lvlText w:val="%2."/>
      <w:lvlJc w:val="left"/>
      <w:pPr>
        <w:ind w:left="1440" w:hanging="360"/>
      </w:pPr>
    </w:lvl>
    <w:lvl w:ilvl="2" w:tplc="6730FA56">
      <w:start w:val="1"/>
      <w:numFmt w:val="lowerRoman"/>
      <w:lvlText w:val="%3."/>
      <w:lvlJc w:val="right"/>
      <w:pPr>
        <w:ind w:left="2160" w:hanging="180"/>
      </w:pPr>
    </w:lvl>
    <w:lvl w:ilvl="3" w:tplc="7A44ECC8">
      <w:start w:val="1"/>
      <w:numFmt w:val="decimal"/>
      <w:lvlText w:val="%4."/>
      <w:lvlJc w:val="left"/>
      <w:pPr>
        <w:ind w:left="2880" w:hanging="360"/>
      </w:pPr>
    </w:lvl>
    <w:lvl w:ilvl="4" w:tplc="47A605F4">
      <w:start w:val="1"/>
      <w:numFmt w:val="lowerLetter"/>
      <w:lvlText w:val="%5."/>
      <w:lvlJc w:val="left"/>
      <w:pPr>
        <w:ind w:left="3600" w:hanging="360"/>
      </w:pPr>
    </w:lvl>
    <w:lvl w:ilvl="5" w:tplc="B134B452">
      <w:start w:val="1"/>
      <w:numFmt w:val="lowerRoman"/>
      <w:lvlText w:val="%6."/>
      <w:lvlJc w:val="right"/>
      <w:pPr>
        <w:ind w:left="4320" w:hanging="180"/>
      </w:pPr>
    </w:lvl>
    <w:lvl w:ilvl="6" w:tplc="509CC704">
      <w:start w:val="1"/>
      <w:numFmt w:val="decimal"/>
      <w:lvlText w:val="%7."/>
      <w:lvlJc w:val="left"/>
      <w:pPr>
        <w:ind w:left="5040" w:hanging="360"/>
      </w:pPr>
    </w:lvl>
    <w:lvl w:ilvl="7" w:tplc="88C44FD8">
      <w:start w:val="1"/>
      <w:numFmt w:val="lowerLetter"/>
      <w:lvlText w:val="%8."/>
      <w:lvlJc w:val="left"/>
      <w:pPr>
        <w:ind w:left="5760" w:hanging="360"/>
      </w:pPr>
    </w:lvl>
    <w:lvl w:ilvl="8" w:tplc="6580494E">
      <w:start w:val="1"/>
      <w:numFmt w:val="lowerRoman"/>
      <w:lvlText w:val="%9."/>
      <w:lvlJc w:val="right"/>
      <w:pPr>
        <w:ind w:left="6480" w:hanging="180"/>
      </w:pPr>
    </w:lvl>
  </w:abstractNum>
  <w:abstractNum w:abstractNumId="61">
    <w:nsid w:val="316A77A1"/>
    <w:multiLevelType w:val="hybridMultilevel"/>
    <w:tmpl w:val="5C1E6A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317D52C1"/>
    <w:multiLevelType w:val="hybridMultilevel"/>
    <w:tmpl w:val="1EDA058A"/>
    <w:lvl w:ilvl="0" w:tplc="CE08AC58">
      <w:start w:val="1"/>
      <w:numFmt w:val="bullet"/>
      <w:lvlText w:val="·"/>
      <w:lvlJc w:val="left"/>
      <w:pPr>
        <w:ind w:left="720" w:hanging="360"/>
      </w:pPr>
      <w:rPr>
        <w:rFonts w:ascii="Symbol" w:hAnsi="Symbol" w:hint="default"/>
      </w:rPr>
    </w:lvl>
    <w:lvl w:ilvl="1" w:tplc="492EFC26">
      <w:start w:val="1"/>
      <w:numFmt w:val="bullet"/>
      <w:lvlText w:val="o"/>
      <w:lvlJc w:val="left"/>
      <w:pPr>
        <w:ind w:left="1440" w:hanging="360"/>
      </w:pPr>
      <w:rPr>
        <w:rFonts w:ascii="Courier New" w:hAnsi="Courier New" w:hint="default"/>
      </w:rPr>
    </w:lvl>
    <w:lvl w:ilvl="2" w:tplc="F8322084">
      <w:start w:val="1"/>
      <w:numFmt w:val="bullet"/>
      <w:lvlText w:val=""/>
      <w:lvlJc w:val="left"/>
      <w:pPr>
        <w:ind w:left="2160" w:hanging="360"/>
      </w:pPr>
      <w:rPr>
        <w:rFonts w:ascii="Wingdings" w:hAnsi="Wingdings" w:hint="default"/>
      </w:rPr>
    </w:lvl>
    <w:lvl w:ilvl="3" w:tplc="EFB6A6E0">
      <w:start w:val="1"/>
      <w:numFmt w:val="bullet"/>
      <w:lvlText w:val=""/>
      <w:lvlJc w:val="left"/>
      <w:pPr>
        <w:ind w:left="2880" w:hanging="360"/>
      </w:pPr>
      <w:rPr>
        <w:rFonts w:ascii="Symbol" w:hAnsi="Symbol" w:hint="default"/>
      </w:rPr>
    </w:lvl>
    <w:lvl w:ilvl="4" w:tplc="8B745D96">
      <w:start w:val="1"/>
      <w:numFmt w:val="bullet"/>
      <w:lvlText w:val="o"/>
      <w:lvlJc w:val="left"/>
      <w:pPr>
        <w:ind w:left="3600" w:hanging="360"/>
      </w:pPr>
      <w:rPr>
        <w:rFonts w:ascii="Courier New" w:hAnsi="Courier New" w:hint="default"/>
      </w:rPr>
    </w:lvl>
    <w:lvl w:ilvl="5" w:tplc="DB68DB6C">
      <w:start w:val="1"/>
      <w:numFmt w:val="bullet"/>
      <w:lvlText w:val=""/>
      <w:lvlJc w:val="left"/>
      <w:pPr>
        <w:ind w:left="4320" w:hanging="360"/>
      </w:pPr>
      <w:rPr>
        <w:rFonts w:ascii="Wingdings" w:hAnsi="Wingdings" w:hint="default"/>
      </w:rPr>
    </w:lvl>
    <w:lvl w:ilvl="6" w:tplc="682A9C4E">
      <w:start w:val="1"/>
      <w:numFmt w:val="bullet"/>
      <w:lvlText w:val=""/>
      <w:lvlJc w:val="left"/>
      <w:pPr>
        <w:ind w:left="5040" w:hanging="360"/>
      </w:pPr>
      <w:rPr>
        <w:rFonts w:ascii="Symbol" w:hAnsi="Symbol" w:hint="default"/>
      </w:rPr>
    </w:lvl>
    <w:lvl w:ilvl="7" w:tplc="E9F0325A">
      <w:start w:val="1"/>
      <w:numFmt w:val="bullet"/>
      <w:lvlText w:val="o"/>
      <w:lvlJc w:val="left"/>
      <w:pPr>
        <w:ind w:left="5760" w:hanging="360"/>
      </w:pPr>
      <w:rPr>
        <w:rFonts w:ascii="Courier New" w:hAnsi="Courier New" w:hint="default"/>
      </w:rPr>
    </w:lvl>
    <w:lvl w:ilvl="8" w:tplc="FDBA612A">
      <w:start w:val="1"/>
      <w:numFmt w:val="bullet"/>
      <w:lvlText w:val=""/>
      <w:lvlJc w:val="left"/>
      <w:pPr>
        <w:ind w:left="6480" w:hanging="360"/>
      </w:pPr>
      <w:rPr>
        <w:rFonts w:ascii="Wingdings" w:hAnsi="Wingdings" w:hint="default"/>
      </w:rPr>
    </w:lvl>
  </w:abstractNum>
  <w:abstractNum w:abstractNumId="63">
    <w:nsid w:val="33CB39AE"/>
    <w:multiLevelType w:val="hybridMultilevel"/>
    <w:tmpl w:val="FFFFFFFF"/>
    <w:lvl w:ilvl="0" w:tplc="FFFFFFFF">
      <w:start w:val="1"/>
      <w:numFmt w:val="decimal"/>
      <w:lvlText w:val="%1."/>
      <w:lvlJc w:val="left"/>
      <w:pPr>
        <w:ind w:left="720" w:hanging="360"/>
      </w:pPr>
    </w:lvl>
    <w:lvl w:ilvl="1" w:tplc="9DFE9B28">
      <w:start w:val="1"/>
      <w:numFmt w:val="lowerLetter"/>
      <w:lvlText w:val="%2."/>
      <w:lvlJc w:val="left"/>
      <w:pPr>
        <w:ind w:left="1440" w:hanging="360"/>
      </w:pPr>
    </w:lvl>
    <w:lvl w:ilvl="2" w:tplc="BF60628C">
      <w:start w:val="1"/>
      <w:numFmt w:val="lowerRoman"/>
      <w:lvlText w:val="%3."/>
      <w:lvlJc w:val="right"/>
      <w:pPr>
        <w:ind w:left="2160" w:hanging="180"/>
      </w:pPr>
    </w:lvl>
    <w:lvl w:ilvl="3" w:tplc="20D4AB82">
      <w:start w:val="1"/>
      <w:numFmt w:val="decimal"/>
      <w:lvlText w:val="%4."/>
      <w:lvlJc w:val="left"/>
      <w:pPr>
        <w:ind w:left="2880" w:hanging="360"/>
      </w:pPr>
    </w:lvl>
    <w:lvl w:ilvl="4" w:tplc="2326C43A">
      <w:start w:val="1"/>
      <w:numFmt w:val="lowerLetter"/>
      <w:lvlText w:val="%5."/>
      <w:lvlJc w:val="left"/>
      <w:pPr>
        <w:ind w:left="3600" w:hanging="360"/>
      </w:pPr>
    </w:lvl>
    <w:lvl w:ilvl="5" w:tplc="8E0244EE">
      <w:start w:val="1"/>
      <w:numFmt w:val="lowerRoman"/>
      <w:lvlText w:val="%6."/>
      <w:lvlJc w:val="right"/>
      <w:pPr>
        <w:ind w:left="4320" w:hanging="180"/>
      </w:pPr>
    </w:lvl>
    <w:lvl w:ilvl="6" w:tplc="DEA275A6">
      <w:start w:val="1"/>
      <w:numFmt w:val="decimal"/>
      <w:lvlText w:val="%7."/>
      <w:lvlJc w:val="left"/>
      <w:pPr>
        <w:ind w:left="5040" w:hanging="360"/>
      </w:pPr>
    </w:lvl>
    <w:lvl w:ilvl="7" w:tplc="EB188986">
      <w:start w:val="1"/>
      <w:numFmt w:val="lowerLetter"/>
      <w:lvlText w:val="%8."/>
      <w:lvlJc w:val="left"/>
      <w:pPr>
        <w:ind w:left="5760" w:hanging="360"/>
      </w:pPr>
    </w:lvl>
    <w:lvl w:ilvl="8" w:tplc="4492E386">
      <w:start w:val="1"/>
      <w:numFmt w:val="lowerRoman"/>
      <w:lvlText w:val="%9."/>
      <w:lvlJc w:val="right"/>
      <w:pPr>
        <w:ind w:left="6480" w:hanging="180"/>
      </w:pPr>
    </w:lvl>
  </w:abstractNum>
  <w:abstractNum w:abstractNumId="64">
    <w:nsid w:val="34EA3D60"/>
    <w:multiLevelType w:val="hybridMultilevel"/>
    <w:tmpl w:val="79A2D9FE"/>
    <w:lvl w:ilvl="0" w:tplc="8848A82E">
      <w:start w:val="1"/>
      <w:numFmt w:val="bullet"/>
      <w:lvlText w:val=""/>
      <w:lvlJc w:val="left"/>
      <w:pPr>
        <w:ind w:left="720" w:hanging="360"/>
      </w:pPr>
      <w:rPr>
        <w:rFonts w:ascii="Symbol" w:hAnsi="Symbol" w:hint="default"/>
      </w:rPr>
    </w:lvl>
    <w:lvl w:ilvl="1" w:tplc="7CF66B82">
      <w:start w:val="1"/>
      <w:numFmt w:val="bullet"/>
      <w:lvlText w:val="o"/>
      <w:lvlJc w:val="left"/>
      <w:pPr>
        <w:ind w:left="1440" w:hanging="360"/>
      </w:pPr>
      <w:rPr>
        <w:rFonts w:ascii="Courier New" w:hAnsi="Courier New" w:hint="default"/>
      </w:rPr>
    </w:lvl>
    <w:lvl w:ilvl="2" w:tplc="CB3093F4">
      <w:start w:val="1"/>
      <w:numFmt w:val="bullet"/>
      <w:lvlText w:val=""/>
      <w:lvlJc w:val="left"/>
      <w:pPr>
        <w:ind w:left="2160" w:hanging="360"/>
      </w:pPr>
      <w:rPr>
        <w:rFonts w:ascii="Wingdings" w:hAnsi="Wingdings" w:hint="default"/>
      </w:rPr>
    </w:lvl>
    <w:lvl w:ilvl="3" w:tplc="97700D40">
      <w:start w:val="1"/>
      <w:numFmt w:val="bullet"/>
      <w:lvlText w:val=""/>
      <w:lvlJc w:val="left"/>
      <w:pPr>
        <w:ind w:left="2880" w:hanging="360"/>
      </w:pPr>
      <w:rPr>
        <w:rFonts w:ascii="Symbol" w:hAnsi="Symbol" w:hint="default"/>
      </w:rPr>
    </w:lvl>
    <w:lvl w:ilvl="4" w:tplc="8D382614">
      <w:start w:val="1"/>
      <w:numFmt w:val="bullet"/>
      <w:lvlText w:val="o"/>
      <w:lvlJc w:val="left"/>
      <w:pPr>
        <w:ind w:left="3600" w:hanging="360"/>
      </w:pPr>
      <w:rPr>
        <w:rFonts w:ascii="Courier New" w:hAnsi="Courier New" w:hint="default"/>
      </w:rPr>
    </w:lvl>
    <w:lvl w:ilvl="5" w:tplc="4E7A0036">
      <w:start w:val="1"/>
      <w:numFmt w:val="bullet"/>
      <w:lvlText w:val=""/>
      <w:lvlJc w:val="left"/>
      <w:pPr>
        <w:ind w:left="4320" w:hanging="360"/>
      </w:pPr>
      <w:rPr>
        <w:rFonts w:ascii="Wingdings" w:hAnsi="Wingdings" w:hint="default"/>
      </w:rPr>
    </w:lvl>
    <w:lvl w:ilvl="6" w:tplc="5050713E">
      <w:start w:val="1"/>
      <w:numFmt w:val="bullet"/>
      <w:lvlText w:val=""/>
      <w:lvlJc w:val="left"/>
      <w:pPr>
        <w:ind w:left="5040" w:hanging="360"/>
      </w:pPr>
      <w:rPr>
        <w:rFonts w:ascii="Symbol" w:hAnsi="Symbol" w:hint="default"/>
      </w:rPr>
    </w:lvl>
    <w:lvl w:ilvl="7" w:tplc="FA9E18FC">
      <w:start w:val="1"/>
      <w:numFmt w:val="bullet"/>
      <w:lvlText w:val="o"/>
      <w:lvlJc w:val="left"/>
      <w:pPr>
        <w:ind w:left="5760" w:hanging="360"/>
      </w:pPr>
      <w:rPr>
        <w:rFonts w:ascii="Courier New" w:hAnsi="Courier New" w:hint="default"/>
      </w:rPr>
    </w:lvl>
    <w:lvl w:ilvl="8" w:tplc="E2AED174">
      <w:start w:val="1"/>
      <w:numFmt w:val="bullet"/>
      <w:lvlText w:val=""/>
      <w:lvlJc w:val="left"/>
      <w:pPr>
        <w:ind w:left="6480" w:hanging="360"/>
      </w:pPr>
      <w:rPr>
        <w:rFonts w:ascii="Wingdings" w:hAnsi="Wingdings" w:hint="default"/>
      </w:rPr>
    </w:lvl>
  </w:abstractNum>
  <w:abstractNum w:abstractNumId="65">
    <w:nsid w:val="34F00F68"/>
    <w:multiLevelType w:val="hybridMultilevel"/>
    <w:tmpl w:val="FFFFFFFF"/>
    <w:lvl w:ilvl="0" w:tplc="95C087BE">
      <w:start w:val="1"/>
      <w:numFmt w:val="bullet"/>
      <w:lvlText w:val="-"/>
      <w:lvlJc w:val="left"/>
      <w:pPr>
        <w:ind w:left="720" w:hanging="360"/>
      </w:pPr>
      <w:rPr>
        <w:rFonts w:ascii="Symbol" w:hAnsi="Symbol" w:hint="default"/>
      </w:rPr>
    </w:lvl>
    <w:lvl w:ilvl="1" w:tplc="1134515C">
      <w:start w:val="1"/>
      <w:numFmt w:val="bullet"/>
      <w:lvlText w:val="o"/>
      <w:lvlJc w:val="left"/>
      <w:pPr>
        <w:ind w:left="1440" w:hanging="360"/>
      </w:pPr>
      <w:rPr>
        <w:rFonts w:ascii="Courier New" w:hAnsi="Courier New" w:hint="default"/>
      </w:rPr>
    </w:lvl>
    <w:lvl w:ilvl="2" w:tplc="AF8635FE">
      <w:start w:val="1"/>
      <w:numFmt w:val="bullet"/>
      <w:lvlText w:val=""/>
      <w:lvlJc w:val="left"/>
      <w:pPr>
        <w:ind w:left="2160" w:hanging="360"/>
      </w:pPr>
      <w:rPr>
        <w:rFonts w:ascii="Wingdings" w:hAnsi="Wingdings" w:hint="default"/>
      </w:rPr>
    </w:lvl>
    <w:lvl w:ilvl="3" w:tplc="99FCF6AC">
      <w:start w:val="1"/>
      <w:numFmt w:val="bullet"/>
      <w:lvlText w:val=""/>
      <w:lvlJc w:val="left"/>
      <w:pPr>
        <w:ind w:left="2880" w:hanging="360"/>
      </w:pPr>
      <w:rPr>
        <w:rFonts w:ascii="Symbol" w:hAnsi="Symbol" w:hint="default"/>
      </w:rPr>
    </w:lvl>
    <w:lvl w:ilvl="4" w:tplc="C9F69392">
      <w:start w:val="1"/>
      <w:numFmt w:val="bullet"/>
      <w:lvlText w:val="o"/>
      <w:lvlJc w:val="left"/>
      <w:pPr>
        <w:ind w:left="3600" w:hanging="360"/>
      </w:pPr>
      <w:rPr>
        <w:rFonts w:ascii="Courier New" w:hAnsi="Courier New" w:hint="default"/>
      </w:rPr>
    </w:lvl>
    <w:lvl w:ilvl="5" w:tplc="E2382F72">
      <w:start w:val="1"/>
      <w:numFmt w:val="bullet"/>
      <w:lvlText w:val=""/>
      <w:lvlJc w:val="left"/>
      <w:pPr>
        <w:ind w:left="4320" w:hanging="360"/>
      </w:pPr>
      <w:rPr>
        <w:rFonts w:ascii="Wingdings" w:hAnsi="Wingdings" w:hint="default"/>
      </w:rPr>
    </w:lvl>
    <w:lvl w:ilvl="6" w:tplc="6F766ABA">
      <w:start w:val="1"/>
      <w:numFmt w:val="bullet"/>
      <w:lvlText w:val=""/>
      <w:lvlJc w:val="left"/>
      <w:pPr>
        <w:ind w:left="5040" w:hanging="360"/>
      </w:pPr>
      <w:rPr>
        <w:rFonts w:ascii="Symbol" w:hAnsi="Symbol" w:hint="default"/>
      </w:rPr>
    </w:lvl>
    <w:lvl w:ilvl="7" w:tplc="D40EA6A4">
      <w:start w:val="1"/>
      <w:numFmt w:val="bullet"/>
      <w:lvlText w:val="o"/>
      <w:lvlJc w:val="left"/>
      <w:pPr>
        <w:ind w:left="5760" w:hanging="360"/>
      </w:pPr>
      <w:rPr>
        <w:rFonts w:ascii="Courier New" w:hAnsi="Courier New" w:hint="default"/>
      </w:rPr>
    </w:lvl>
    <w:lvl w:ilvl="8" w:tplc="78EEAFA6">
      <w:start w:val="1"/>
      <w:numFmt w:val="bullet"/>
      <w:lvlText w:val=""/>
      <w:lvlJc w:val="left"/>
      <w:pPr>
        <w:ind w:left="6480" w:hanging="360"/>
      </w:pPr>
      <w:rPr>
        <w:rFonts w:ascii="Wingdings" w:hAnsi="Wingdings" w:hint="default"/>
      </w:rPr>
    </w:lvl>
  </w:abstractNum>
  <w:abstractNum w:abstractNumId="66">
    <w:nsid w:val="359A12B2"/>
    <w:multiLevelType w:val="hybridMultilevel"/>
    <w:tmpl w:val="4D28504C"/>
    <w:lvl w:ilvl="0" w:tplc="0415000F">
      <w:start w:val="1"/>
      <w:numFmt w:val="decimal"/>
      <w:lvlText w:val="%1."/>
      <w:lvlJc w:val="left"/>
      <w:pPr>
        <w:ind w:left="720" w:hanging="360"/>
      </w:pPr>
    </w:lvl>
    <w:lvl w:ilvl="1" w:tplc="FDDECB94">
      <w:start w:val="1"/>
      <w:numFmt w:val="lowerLetter"/>
      <w:lvlText w:val="%2)"/>
      <w:lvlJc w:val="left"/>
      <w:pPr>
        <w:ind w:left="1440" w:hanging="360"/>
      </w:pPr>
      <w:rPr>
        <w:rFonts w:eastAsia="Arial Narrow" w:cs="Arial Narrow"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36E24D3F"/>
    <w:multiLevelType w:val="hybridMultilevel"/>
    <w:tmpl w:val="FFFFFFFF"/>
    <w:lvl w:ilvl="0" w:tplc="70A26DA0">
      <w:start w:val="1"/>
      <w:numFmt w:val="bullet"/>
      <w:lvlText w:val=""/>
      <w:lvlJc w:val="left"/>
      <w:pPr>
        <w:ind w:left="720" w:hanging="360"/>
      </w:pPr>
      <w:rPr>
        <w:rFonts w:ascii="Wingdings" w:hAnsi="Wingdings" w:hint="default"/>
      </w:rPr>
    </w:lvl>
    <w:lvl w:ilvl="1" w:tplc="33FC976E">
      <w:start w:val="1"/>
      <w:numFmt w:val="bullet"/>
      <w:lvlText w:val="o"/>
      <w:lvlJc w:val="left"/>
      <w:pPr>
        <w:ind w:left="1440" w:hanging="360"/>
      </w:pPr>
      <w:rPr>
        <w:rFonts w:ascii="Courier New" w:hAnsi="Courier New" w:hint="default"/>
      </w:rPr>
    </w:lvl>
    <w:lvl w:ilvl="2" w:tplc="F67CB822">
      <w:start w:val="1"/>
      <w:numFmt w:val="bullet"/>
      <w:lvlText w:val=""/>
      <w:lvlJc w:val="left"/>
      <w:pPr>
        <w:ind w:left="2160" w:hanging="360"/>
      </w:pPr>
      <w:rPr>
        <w:rFonts w:ascii="Wingdings" w:hAnsi="Wingdings" w:hint="default"/>
      </w:rPr>
    </w:lvl>
    <w:lvl w:ilvl="3" w:tplc="9E8CECE0">
      <w:start w:val="1"/>
      <w:numFmt w:val="bullet"/>
      <w:lvlText w:val=""/>
      <w:lvlJc w:val="left"/>
      <w:pPr>
        <w:ind w:left="2880" w:hanging="360"/>
      </w:pPr>
      <w:rPr>
        <w:rFonts w:ascii="Symbol" w:hAnsi="Symbol" w:hint="default"/>
      </w:rPr>
    </w:lvl>
    <w:lvl w:ilvl="4" w:tplc="DE02703A">
      <w:start w:val="1"/>
      <w:numFmt w:val="bullet"/>
      <w:lvlText w:val="o"/>
      <w:lvlJc w:val="left"/>
      <w:pPr>
        <w:ind w:left="3600" w:hanging="360"/>
      </w:pPr>
      <w:rPr>
        <w:rFonts w:ascii="Courier New" w:hAnsi="Courier New" w:hint="default"/>
      </w:rPr>
    </w:lvl>
    <w:lvl w:ilvl="5" w:tplc="045C7642">
      <w:start w:val="1"/>
      <w:numFmt w:val="bullet"/>
      <w:lvlText w:val=""/>
      <w:lvlJc w:val="left"/>
      <w:pPr>
        <w:ind w:left="4320" w:hanging="360"/>
      </w:pPr>
      <w:rPr>
        <w:rFonts w:ascii="Wingdings" w:hAnsi="Wingdings" w:hint="default"/>
      </w:rPr>
    </w:lvl>
    <w:lvl w:ilvl="6" w:tplc="5B1836F8">
      <w:start w:val="1"/>
      <w:numFmt w:val="bullet"/>
      <w:lvlText w:val=""/>
      <w:lvlJc w:val="left"/>
      <w:pPr>
        <w:ind w:left="5040" w:hanging="360"/>
      </w:pPr>
      <w:rPr>
        <w:rFonts w:ascii="Symbol" w:hAnsi="Symbol" w:hint="default"/>
      </w:rPr>
    </w:lvl>
    <w:lvl w:ilvl="7" w:tplc="1F6264D2">
      <w:start w:val="1"/>
      <w:numFmt w:val="bullet"/>
      <w:lvlText w:val="o"/>
      <w:lvlJc w:val="left"/>
      <w:pPr>
        <w:ind w:left="5760" w:hanging="360"/>
      </w:pPr>
      <w:rPr>
        <w:rFonts w:ascii="Courier New" w:hAnsi="Courier New" w:hint="default"/>
      </w:rPr>
    </w:lvl>
    <w:lvl w:ilvl="8" w:tplc="57560DF2">
      <w:start w:val="1"/>
      <w:numFmt w:val="bullet"/>
      <w:lvlText w:val=""/>
      <w:lvlJc w:val="left"/>
      <w:pPr>
        <w:ind w:left="6480" w:hanging="360"/>
      </w:pPr>
      <w:rPr>
        <w:rFonts w:ascii="Wingdings" w:hAnsi="Wingdings" w:hint="default"/>
      </w:rPr>
    </w:lvl>
  </w:abstractNum>
  <w:abstractNum w:abstractNumId="68">
    <w:nsid w:val="38BB2505"/>
    <w:multiLevelType w:val="hybridMultilevel"/>
    <w:tmpl w:val="FFFFFFFF"/>
    <w:lvl w:ilvl="0" w:tplc="B4607F42">
      <w:start w:val="1"/>
      <w:numFmt w:val="bullet"/>
      <w:lvlText w:val="-"/>
      <w:lvlJc w:val="left"/>
      <w:pPr>
        <w:ind w:left="720" w:hanging="360"/>
      </w:pPr>
      <w:rPr>
        <w:rFonts w:ascii="Symbol" w:hAnsi="Symbol" w:hint="default"/>
      </w:rPr>
    </w:lvl>
    <w:lvl w:ilvl="1" w:tplc="97D8E27E">
      <w:start w:val="1"/>
      <w:numFmt w:val="bullet"/>
      <w:lvlText w:val="o"/>
      <w:lvlJc w:val="left"/>
      <w:pPr>
        <w:ind w:left="1440" w:hanging="360"/>
      </w:pPr>
      <w:rPr>
        <w:rFonts w:ascii="Courier New" w:hAnsi="Courier New" w:hint="default"/>
      </w:rPr>
    </w:lvl>
    <w:lvl w:ilvl="2" w:tplc="8B2C7A30">
      <w:start w:val="1"/>
      <w:numFmt w:val="bullet"/>
      <w:lvlText w:val=""/>
      <w:lvlJc w:val="left"/>
      <w:pPr>
        <w:ind w:left="2160" w:hanging="360"/>
      </w:pPr>
      <w:rPr>
        <w:rFonts w:ascii="Wingdings" w:hAnsi="Wingdings" w:hint="default"/>
      </w:rPr>
    </w:lvl>
    <w:lvl w:ilvl="3" w:tplc="041C16EA">
      <w:start w:val="1"/>
      <w:numFmt w:val="bullet"/>
      <w:lvlText w:val=""/>
      <w:lvlJc w:val="left"/>
      <w:pPr>
        <w:ind w:left="2880" w:hanging="360"/>
      </w:pPr>
      <w:rPr>
        <w:rFonts w:ascii="Symbol" w:hAnsi="Symbol" w:hint="default"/>
      </w:rPr>
    </w:lvl>
    <w:lvl w:ilvl="4" w:tplc="5B9E1B98">
      <w:start w:val="1"/>
      <w:numFmt w:val="bullet"/>
      <w:lvlText w:val="o"/>
      <w:lvlJc w:val="left"/>
      <w:pPr>
        <w:ind w:left="3600" w:hanging="360"/>
      </w:pPr>
      <w:rPr>
        <w:rFonts w:ascii="Courier New" w:hAnsi="Courier New" w:hint="default"/>
      </w:rPr>
    </w:lvl>
    <w:lvl w:ilvl="5" w:tplc="F754082A">
      <w:start w:val="1"/>
      <w:numFmt w:val="bullet"/>
      <w:lvlText w:val=""/>
      <w:lvlJc w:val="left"/>
      <w:pPr>
        <w:ind w:left="4320" w:hanging="360"/>
      </w:pPr>
      <w:rPr>
        <w:rFonts w:ascii="Wingdings" w:hAnsi="Wingdings" w:hint="default"/>
      </w:rPr>
    </w:lvl>
    <w:lvl w:ilvl="6" w:tplc="80B62C0E">
      <w:start w:val="1"/>
      <w:numFmt w:val="bullet"/>
      <w:lvlText w:val=""/>
      <w:lvlJc w:val="left"/>
      <w:pPr>
        <w:ind w:left="5040" w:hanging="360"/>
      </w:pPr>
      <w:rPr>
        <w:rFonts w:ascii="Symbol" w:hAnsi="Symbol" w:hint="default"/>
      </w:rPr>
    </w:lvl>
    <w:lvl w:ilvl="7" w:tplc="612EB5B0">
      <w:start w:val="1"/>
      <w:numFmt w:val="bullet"/>
      <w:lvlText w:val="o"/>
      <w:lvlJc w:val="left"/>
      <w:pPr>
        <w:ind w:left="5760" w:hanging="360"/>
      </w:pPr>
      <w:rPr>
        <w:rFonts w:ascii="Courier New" w:hAnsi="Courier New" w:hint="default"/>
      </w:rPr>
    </w:lvl>
    <w:lvl w:ilvl="8" w:tplc="BCA0C0B8">
      <w:start w:val="1"/>
      <w:numFmt w:val="bullet"/>
      <w:lvlText w:val=""/>
      <w:lvlJc w:val="left"/>
      <w:pPr>
        <w:ind w:left="6480" w:hanging="360"/>
      </w:pPr>
      <w:rPr>
        <w:rFonts w:ascii="Wingdings" w:hAnsi="Wingdings" w:hint="default"/>
      </w:rPr>
    </w:lvl>
  </w:abstractNum>
  <w:abstractNum w:abstractNumId="69">
    <w:nsid w:val="3A533054"/>
    <w:multiLevelType w:val="hybridMultilevel"/>
    <w:tmpl w:val="6F1AD066"/>
    <w:lvl w:ilvl="0" w:tplc="B04268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3A88427D"/>
    <w:multiLevelType w:val="hybridMultilevel"/>
    <w:tmpl w:val="FFFFFFFF"/>
    <w:lvl w:ilvl="0" w:tplc="FE8490C0">
      <w:start w:val="1"/>
      <w:numFmt w:val="bullet"/>
      <w:lvlText w:val="-"/>
      <w:lvlJc w:val="left"/>
      <w:pPr>
        <w:ind w:left="720" w:hanging="360"/>
      </w:pPr>
      <w:rPr>
        <w:rFonts w:ascii="Symbol" w:hAnsi="Symbol" w:hint="default"/>
      </w:rPr>
    </w:lvl>
    <w:lvl w:ilvl="1" w:tplc="8C306F40">
      <w:start w:val="1"/>
      <w:numFmt w:val="bullet"/>
      <w:lvlText w:val="o"/>
      <w:lvlJc w:val="left"/>
      <w:pPr>
        <w:ind w:left="1440" w:hanging="360"/>
      </w:pPr>
      <w:rPr>
        <w:rFonts w:ascii="Courier New" w:hAnsi="Courier New" w:hint="default"/>
      </w:rPr>
    </w:lvl>
    <w:lvl w:ilvl="2" w:tplc="71867BAE">
      <w:start w:val="1"/>
      <w:numFmt w:val="bullet"/>
      <w:lvlText w:val=""/>
      <w:lvlJc w:val="left"/>
      <w:pPr>
        <w:ind w:left="2160" w:hanging="360"/>
      </w:pPr>
      <w:rPr>
        <w:rFonts w:ascii="Wingdings" w:hAnsi="Wingdings" w:hint="default"/>
      </w:rPr>
    </w:lvl>
    <w:lvl w:ilvl="3" w:tplc="689ED2DA">
      <w:start w:val="1"/>
      <w:numFmt w:val="bullet"/>
      <w:lvlText w:val=""/>
      <w:lvlJc w:val="left"/>
      <w:pPr>
        <w:ind w:left="2880" w:hanging="360"/>
      </w:pPr>
      <w:rPr>
        <w:rFonts w:ascii="Symbol" w:hAnsi="Symbol" w:hint="default"/>
      </w:rPr>
    </w:lvl>
    <w:lvl w:ilvl="4" w:tplc="7B749B56">
      <w:start w:val="1"/>
      <w:numFmt w:val="bullet"/>
      <w:lvlText w:val="o"/>
      <w:lvlJc w:val="left"/>
      <w:pPr>
        <w:ind w:left="3600" w:hanging="360"/>
      </w:pPr>
      <w:rPr>
        <w:rFonts w:ascii="Courier New" w:hAnsi="Courier New" w:hint="default"/>
      </w:rPr>
    </w:lvl>
    <w:lvl w:ilvl="5" w:tplc="C8EE0B18">
      <w:start w:val="1"/>
      <w:numFmt w:val="bullet"/>
      <w:lvlText w:val=""/>
      <w:lvlJc w:val="left"/>
      <w:pPr>
        <w:ind w:left="4320" w:hanging="360"/>
      </w:pPr>
      <w:rPr>
        <w:rFonts w:ascii="Wingdings" w:hAnsi="Wingdings" w:hint="default"/>
      </w:rPr>
    </w:lvl>
    <w:lvl w:ilvl="6" w:tplc="DCE24A8E">
      <w:start w:val="1"/>
      <w:numFmt w:val="bullet"/>
      <w:lvlText w:val=""/>
      <w:lvlJc w:val="left"/>
      <w:pPr>
        <w:ind w:left="5040" w:hanging="360"/>
      </w:pPr>
      <w:rPr>
        <w:rFonts w:ascii="Symbol" w:hAnsi="Symbol" w:hint="default"/>
      </w:rPr>
    </w:lvl>
    <w:lvl w:ilvl="7" w:tplc="AA32C412">
      <w:start w:val="1"/>
      <w:numFmt w:val="bullet"/>
      <w:lvlText w:val="o"/>
      <w:lvlJc w:val="left"/>
      <w:pPr>
        <w:ind w:left="5760" w:hanging="360"/>
      </w:pPr>
      <w:rPr>
        <w:rFonts w:ascii="Courier New" w:hAnsi="Courier New" w:hint="default"/>
      </w:rPr>
    </w:lvl>
    <w:lvl w:ilvl="8" w:tplc="932EC59E">
      <w:start w:val="1"/>
      <w:numFmt w:val="bullet"/>
      <w:lvlText w:val=""/>
      <w:lvlJc w:val="left"/>
      <w:pPr>
        <w:ind w:left="6480" w:hanging="360"/>
      </w:pPr>
      <w:rPr>
        <w:rFonts w:ascii="Wingdings" w:hAnsi="Wingdings" w:hint="default"/>
      </w:rPr>
    </w:lvl>
  </w:abstractNum>
  <w:abstractNum w:abstractNumId="71">
    <w:nsid w:val="3A8D6758"/>
    <w:multiLevelType w:val="singleLevel"/>
    <w:tmpl w:val="04150001"/>
    <w:lvl w:ilvl="0">
      <w:start w:val="1"/>
      <w:numFmt w:val="bullet"/>
      <w:lvlText w:val=""/>
      <w:lvlJc w:val="left"/>
      <w:pPr>
        <w:ind w:left="720" w:hanging="360"/>
      </w:pPr>
      <w:rPr>
        <w:rFonts w:ascii="Symbol" w:hAnsi="Symbol" w:hint="default"/>
      </w:rPr>
    </w:lvl>
  </w:abstractNum>
  <w:abstractNum w:abstractNumId="72">
    <w:nsid w:val="3D2735AF"/>
    <w:multiLevelType w:val="hybridMultilevel"/>
    <w:tmpl w:val="6D444BB2"/>
    <w:lvl w:ilvl="0" w:tplc="6E1CA74C">
      <w:start w:val="1"/>
      <w:numFmt w:val="bullet"/>
      <w:lvlText w:val=""/>
      <w:lvlJc w:val="left"/>
      <w:pPr>
        <w:ind w:left="720" w:hanging="360"/>
      </w:pPr>
      <w:rPr>
        <w:rFonts w:ascii="Symbol" w:hAnsi="Symbol" w:hint="default"/>
      </w:rPr>
    </w:lvl>
    <w:lvl w:ilvl="1" w:tplc="94CA90AA">
      <w:start w:val="1"/>
      <w:numFmt w:val="bullet"/>
      <w:lvlText w:val="o"/>
      <w:lvlJc w:val="left"/>
      <w:pPr>
        <w:ind w:left="1440" w:hanging="360"/>
      </w:pPr>
      <w:rPr>
        <w:rFonts w:ascii="Courier New" w:hAnsi="Courier New" w:hint="default"/>
      </w:rPr>
    </w:lvl>
    <w:lvl w:ilvl="2" w:tplc="2CB6AAF6">
      <w:start w:val="1"/>
      <w:numFmt w:val="bullet"/>
      <w:lvlText w:val=""/>
      <w:lvlJc w:val="left"/>
      <w:pPr>
        <w:ind w:left="2160" w:hanging="360"/>
      </w:pPr>
      <w:rPr>
        <w:rFonts w:ascii="Wingdings" w:hAnsi="Wingdings" w:hint="default"/>
      </w:rPr>
    </w:lvl>
    <w:lvl w:ilvl="3" w:tplc="4B02220A">
      <w:start w:val="1"/>
      <w:numFmt w:val="bullet"/>
      <w:lvlText w:val=""/>
      <w:lvlJc w:val="left"/>
      <w:pPr>
        <w:ind w:left="2880" w:hanging="360"/>
      </w:pPr>
      <w:rPr>
        <w:rFonts w:ascii="Symbol" w:hAnsi="Symbol" w:hint="default"/>
      </w:rPr>
    </w:lvl>
    <w:lvl w:ilvl="4" w:tplc="3DB0D7B8">
      <w:start w:val="1"/>
      <w:numFmt w:val="bullet"/>
      <w:lvlText w:val="o"/>
      <w:lvlJc w:val="left"/>
      <w:pPr>
        <w:ind w:left="3600" w:hanging="360"/>
      </w:pPr>
      <w:rPr>
        <w:rFonts w:ascii="Courier New" w:hAnsi="Courier New" w:hint="default"/>
      </w:rPr>
    </w:lvl>
    <w:lvl w:ilvl="5" w:tplc="4414420E">
      <w:start w:val="1"/>
      <w:numFmt w:val="bullet"/>
      <w:lvlText w:val=""/>
      <w:lvlJc w:val="left"/>
      <w:pPr>
        <w:ind w:left="4320" w:hanging="360"/>
      </w:pPr>
      <w:rPr>
        <w:rFonts w:ascii="Wingdings" w:hAnsi="Wingdings" w:hint="default"/>
      </w:rPr>
    </w:lvl>
    <w:lvl w:ilvl="6" w:tplc="6F36EE16">
      <w:start w:val="1"/>
      <w:numFmt w:val="bullet"/>
      <w:lvlText w:val=""/>
      <w:lvlJc w:val="left"/>
      <w:pPr>
        <w:ind w:left="5040" w:hanging="360"/>
      </w:pPr>
      <w:rPr>
        <w:rFonts w:ascii="Symbol" w:hAnsi="Symbol" w:hint="default"/>
      </w:rPr>
    </w:lvl>
    <w:lvl w:ilvl="7" w:tplc="84567AC4">
      <w:start w:val="1"/>
      <w:numFmt w:val="bullet"/>
      <w:lvlText w:val="o"/>
      <w:lvlJc w:val="left"/>
      <w:pPr>
        <w:ind w:left="5760" w:hanging="360"/>
      </w:pPr>
      <w:rPr>
        <w:rFonts w:ascii="Courier New" w:hAnsi="Courier New" w:hint="default"/>
      </w:rPr>
    </w:lvl>
    <w:lvl w:ilvl="8" w:tplc="2F08B262">
      <w:start w:val="1"/>
      <w:numFmt w:val="bullet"/>
      <w:lvlText w:val=""/>
      <w:lvlJc w:val="left"/>
      <w:pPr>
        <w:ind w:left="6480" w:hanging="360"/>
      </w:pPr>
      <w:rPr>
        <w:rFonts w:ascii="Wingdings" w:hAnsi="Wingdings" w:hint="default"/>
      </w:rPr>
    </w:lvl>
  </w:abstractNum>
  <w:abstractNum w:abstractNumId="73">
    <w:nsid w:val="3D3A2B68"/>
    <w:multiLevelType w:val="hybridMultilevel"/>
    <w:tmpl w:val="D990017E"/>
    <w:lvl w:ilvl="0" w:tplc="B04268E2">
      <w:start w:val="1"/>
      <w:numFmt w:val="bullet"/>
      <w:lvlText w:val=""/>
      <w:lvlJc w:val="left"/>
      <w:pPr>
        <w:ind w:left="720" w:hanging="360"/>
      </w:pPr>
      <w:rPr>
        <w:rFonts w:ascii="Symbol" w:hAnsi="Symbol" w:hint="default"/>
      </w:rPr>
    </w:lvl>
    <w:lvl w:ilvl="1" w:tplc="B04268E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3DF22C2D"/>
    <w:multiLevelType w:val="hybridMultilevel"/>
    <w:tmpl w:val="04BE5224"/>
    <w:lvl w:ilvl="0" w:tplc="A240F02A">
      <w:start w:val="1"/>
      <w:numFmt w:val="bullet"/>
      <w:lvlText w:val=""/>
      <w:lvlJc w:val="left"/>
      <w:pPr>
        <w:ind w:left="720" w:hanging="360"/>
      </w:pPr>
      <w:rPr>
        <w:rFonts w:ascii="Symbol" w:hAnsi="Symbol" w:hint="default"/>
      </w:rPr>
    </w:lvl>
    <w:lvl w:ilvl="1" w:tplc="17BA7CD8">
      <w:start w:val="1"/>
      <w:numFmt w:val="bullet"/>
      <w:lvlText w:val="o"/>
      <w:lvlJc w:val="left"/>
      <w:pPr>
        <w:ind w:left="1440" w:hanging="360"/>
      </w:pPr>
      <w:rPr>
        <w:rFonts w:ascii="Courier New" w:hAnsi="Courier New" w:hint="default"/>
      </w:rPr>
    </w:lvl>
    <w:lvl w:ilvl="2" w:tplc="E382AF0E">
      <w:start w:val="1"/>
      <w:numFmt w:val="bullet"/>
      <w:lvlText w:val=""/>
      <w:lvlJc w:val="left"/>
      <w:pPr>
        <w:ind w:left="2160" w:hanging="360"/>
      </w:pPr>
      <w:rPr>
        <w:rFonts w:ascii="Wingdings" w:hAnsi="Wingdings" w:hint="default"/>
      </w:rPr>
    </w:lvl>
    <w:lvl w:ilvl="3" w:tplc="5F2C7862">
      <w:start w:val="1"/>
      <w:numFmt w:val="bullet"/>
      <w:lvlText w:val=""/>
      <w:lvlJc w:val="left"/>
      <w:pPr>
        <w:ind w:left="2880" w:hanging="360"/>
      </w:pPr>
      <w:rPr>
        <w:rFonts w:ascii="Symbol" w:hAnsi="Symbol" w:hint="default"/>
      </w:rPr>
    </w:lvl>
    <w:lvl w:ilvl="4" w:tplc="DE0873D8">
      <w:start w:val="1"/>
      <w:numFmt w:val="bullet"/>
      <w:lvlText w:val="o"/>
      <w:lvlJc w:val="left"/>
      <w:pPr>
        <w:ind w:left="3600" w:hanging="360"/>
      </w:pPr>
      <w:rPr>
        <w:rFonts w:ascii="Courier New" w:hAnsi="Courier New" w:hint="default"/>
      </w:rPr>
    </w:lvl>
    <w:lvl w:ilvl="5" w:tplc="87786918">
      <w:start w:val="1"/>
      <w:numFmt w:val="bullet"/>
      <w:lvlText w:val=""/>
      <w:lvlJc w:val="left"/>
      <w:pPr>
        <w:ind w:left="4320" w:hanging="360"/>
      </w:pPr>
      <w:rPr>
        <w:rFonts w:ascii="Wingdings" w:hAnsi="Wingdings" w:hint="default"/>
      </w:rPr>
    </w:lvl>
    <w:lvl w:ilvl="6" w:tplc="2D14BDCE">
      <w:start w:val="1"/>
      <w:numFmt w:val="bullet"/>
      <w:lvlText w:val=""/>
      <w:lvlJc w:val="left"/>
      <w:pPr>
        <w:ind w:left="5040" w:hanging="360"/>
      </w:pPr>
      <w:rPr>
        <w:rFonts w:ascii="Symbol" w:hAnsi="Symbol" w:hint="default"/>
      </w:rPr>
    </w:lvl>
    <w:lvl w:ilvl="7" w:tplc="08D0749E">
      <w:start w:val="1"/>
      <w:numFmt w:val="bullet"/>
      <w:lvlText w:val="o"/>
      <w:lvlJc w:val="left"/>
      <w:pPr>
        <w:ind w:left="5760" w:hanging="360"/>
      </w:pPr>
      <w:rPr>
        <w:rFonts w:ascii="Courier New" w:hAnsi="Courier New" w:hint="default"/>
      </w:rPr>
    </w:lvl>
    <w:lvl w:ilvl="8" w:tplc="3DC630FA">
      <w:start w:val="1"/>
      <w:numFmt w:val="bullet"/>
      <w:lvlText w:val=""/>
      <w:lvlJc w:val="left"/>
      <w:pPr>
        <w:ind w:left="6480" w:hanging="360"/>
      </w:pPr>
      <w:rPr>
        <w:rFonts w:ascii="Wingdings" w:hAnsi="Wingdings" w:hint="default"/>
      </w:rPr>
    </w:lvl>
  </w:abstractNum>
  <w:abstractNum w:abstractNumId="75">
    <w:nsid w:val="3E5E5C49"/>
    <w:multiLevelType w:val="hybridMultilevel"/>
    <w:tmpl w:val="39389068"/>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nsid w:val="3F573D86"/>
    <w:multiLevelType w:val="hybridMultilevel"/>
    <w:tmpl w:val="FFFFFFFF"/>
    <w:lvl w:ilvl="0" w:tplc="1C5AF0A8">
      <w:start w:val="1"/>
      <w:numFmt w:val="lowerLetter"/>
      <w:lvlText w:val="%1."/>
      <w:lvlJc w:val="left"/>
      <w:pPr>
        <w:ind w:left="720" w:hanging="360"/>
      </w:pPr>
    </w:lvl>
    <w:lvl w:ilvl="1" w:tplc="F46A0D18">
      <w:start w:val="1"/>
      <w:numFmt w:val="lowerLetter"/>
      <w:lvlText w:val="%2."/>
      <w:lvlJc w:val="left"/>
      <w:pPr>
        <w:ind w:left="1440" w:hanging="360"/>
      </w:pPr>
    </w:lvl>
    <w:lvl w:ilvl="2" w:tplc="B496802C">
      <w:start w:val="1"/>
      <w:numFmt w:val="lowerRoman"/>
      <w:lvlText w:val="%3."/>
      <w:lvlJc w:val="right"/>
      <w:pPr>
        <w:ind w:left="2160" w:hanging="180"/>
      </w:pPr>
    </w:lvl>
    <w:lvl w:ilvl="3" w:tplc="86D2CFEC">
      <w:start w:val="1"/>
      <w:numFmt w:val="decimal"/>
      <w:lvlText w:val="%4."/>
      <w:lvlJc w:val="left"/>
      <w:pPr>
        <w:ind w:left="2880" w:hanging="360"/>
      </w:pPr>
    </w:lvl>
    <w:lvl w:ilvl="4" w:tplc="1A243AD6">
      <w:start w:val="1"/>
      <w:numFmt w:val="lowerLetter"/>
      <w:lvlText w:val="%5."/>
      <w:lvlJc w:val="left"/>
      <w:pPr>
        <w:ind w:left="3600" w:hanging="360"/>
      </w:pPr>
    </w:lvl>
    <w:lvl w:ilvl="5" w:tplc="70AE469A">
      <w:start w:val="1"/>
      <w:numFmt w:val="lowerRoman"/>
      <w:lvlText w:val="%6."/>
      <w:lvlJc w:val="right"/>
      <w:pPr>
        <w:ind w:left="4320" w:hanging="180"/>
      </w:pPr>
    </w:lvl>
    <w:lvl w:ilvl="6" w:tplc="E174DE26">
      <w:start w:val="1"/>
      <w:numFmt w:val="decimal"/>
      <w:lvlText w:val="%7."/>
      <w:lvlJc w:val="left"/>
      <w:pPr>
        <w:ind w:left="5040" w:hanging="360"/>
      </w:pPr>
    </w:lvl>
    <w:lvl w:ilvl="7" w:tplc="EE665332">
      <w:start w:val="1"/>
      <w:numFmt w:val="lowerLetter"/>
      <w:lvlText w:val="%8."/>
      <w:lvlJc w:val="left"/>
      <w:pPr>
        <w:ind w:left="5760" w:hanging="360"/>
      </w:pPr>
    </w:lvl>
    <w:lvl w:ilvl="8" w:tplc="133A1E9E">
      <w:start w:val="1"/>
      <w:numFmt w:val="lowerRoman"/>
      <w:lvlText w:val="%9."/>
      <w:lvlJc w:val="right"/>
      <w:pPr>
        <w:ind w:left="6480" w:hanging="180"/>
      </w:pPr>
    </w:lvl>
  </w:abstractNum>
  <w:abstractNum w:abstractNumId="77">
    <w:nsid w:val="3F9C73DD"/>
    <w:multiLevelType w:val="hybridMultilevel"/>
    <w:tmpl w:val="84589886"/>
    <w:lvl w:ilvl="0" w:tplc="B04268E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8">
    <w:nsid w:val="41A878EB"/>
    <w:multiLevelType w:val="hybridMultilevel"/>
    <w:tmpl w:val="3756512C"/>
    <w:lvl w:ilvl="0" w:tplc="F3F471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41C562C9"/>
    <w:multiLevelType w:val="hybridMultilevel"/>
    <w:tmpl w:val="EBBC210C"/>
    <w:lvl w:ilvl="0" w:tplc="9A16ED36">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nsid w:val="42A32AC5"/>
    <w:multiLevelType w:val="hybridMultilevel"/>
    <w:tmpl w:val="FFFFFFFF"/>
    <w:lvl w:ilvl="0" w:tplc="0276D9A8">
      <w:start w:val="1"/>
      <w:numFmt w:val="bullet"/>
      <w:lvlText w:val="-"/>
      <w:lvlJc w:val="left"/>
      <w:pPr>
        <w:ind w:left="720" w:hanging="360"/>
      </w:pPr>
      <w:rPr>
        <w:rFonts w:ascii="Symbol" w:hAnsi="Symbol" w:hint="default"/>
      </w:rPr>
    </w:lvl>
    <w:lvl w:ilvl="1" w:tplc="91AE469A">
      <w:start w:val="1"/>
      <w:numFmt w:val="bullet"/>
      <w:lvlText w:val="o"/>
      <w:lvlJc w:val="left"/>
      <w:pPr>
        <w:ind w:left="1440" w:hanging="360"/>
      </w:pPr>
      <w:rPr>
        <w:rFonts w:ascii="Courier New" w:hAnsi="Courier New" w:hint="default"/>
      </w:rPr>
    </w:lvl>
    <w:lvl w:ilvl="2" w:tplc="F118E408">
      <w:start w:val="1"/>
      <w:numFmt w:val="bullet"/>
      <w:lvlText w:val=""/>
      <w:lvlJc w:val="left"/>
      <w:pPr>
        <w:ind w:left="2160" w:hanging="360"/>
      </w:pPr>
      <w:rPr>
        <w:rFonts w:ascii="Wingdings" w:hAnsi="Wingdings" w:hint="default"/>
      </w:rPr>
    </w:lvl>
    <w:lvl w:ilvl="3" w:tplc="ACB08E80">
      <w:start w:val="1"/>
      <w:numFmt w:val="bullet"/>
      <w:lvlText w:val=""/>
      <w:lvlJc w:val="left"/>
      <w:pPr>
        <w:ind w:left="2880" w:hanging="360"/>
      </w:pPr>
      <w:rPr>
        <w:rFonts w:ascii="Symbol" w:hAnsi="Symbol" w:hint="default"/>
      </w:rPr>
    </w:lvl>
    <w:lvl w:ilvl="4" w:tplc="6AA0D974">
      <w:start w:val="1"/>
      <w:numFmt w:val="bullet"/>
      <w:lvlText w:val="o"/>
      <w:lvlJc w:val="left"/>
      <w:pPr>
        <w:ind w:left="3600" w:hanging="360"/>
      </w:pPr>
      <w:rPr>
        <w:rFonts w:ascii="Courier New" w:hAnsi="Courier New" w:hint="default"/>
      </w:rPr>
    </w:lvl>
    <w:lvl w:ilvl="5" w:tplc="E4CC1EB2">
      <w:start w:val="1"/>
      <w:numFmt w:val="bullet"/>
      <w:lvlText w:val=""/>
      <w:lvlJc w:val="left"/>
      <w:pPr>
        <w:ind w:left="4320" w:hanging="360"/>
      </w:pPr>
      <w:rPr>
        <w:rFonts w:ascii="Wingdings" w:hAnsi="Wingdings" w:hint="default"/>
      </w:rPr>
    </w:lvl>
    <w:lvl w:ilvl="6" w:tplc="E7322D8E">
      <w:start w:val="1"/>
      <w:numFmt w:val="bullet"/>
      <w:lvlText w:val=""/>
      <w:lvlJc w:val="left"/>
      <w:pPr>
        <w:ind w:left="5040" w:hanging="360"/>
      </w:pPr>
      <w:rPr>
        <w:rFonts w:ascii="Symbol" w:hAnsi="Symbol" w:hint="default"/>
      </w:rPr>
    </w:lvl>
    <w:lvl w:ilvl="7" w:tplc="09568842">
      <w:start w:val="1"/>
      <w:numFmt w:val="bullet"/>
      <w:lvlText w:val="o"/>
      <w:lvlJc w:val="left"/>
      <w:pPr>
        <w:ind w:left="5760" w:hanging="360"/>
      </w:pPr>
      <w:rPr>
        <w:rFonts w:ascii="Courier New" w:hAnsi="Courier New" w:hint="default"/>
      </w:rPr>
    </w:lvl>
    <w:lvl w:ilvl="8" w:tplc="ABAEA886">
      <w:start w:val="1"/>
      <w:numFmt w:val="bullet"/>
      <w:lvlText w:val=""/>
      <w:lvlJc w:val="left"/>
      <w:pPr>
        <w:ind w:left="6480" w:hanging="360"/>
      </w:pPr>
      <w:rPr>
        <w:rFonts w:ascii="Wingdings" w:hAnsi="Wingdings" w:hint="default"/>
      </w:rPr>
    </w:lvl>
  </w:abstractNum>
  <w:abstractNum w:abstractNumId="81">
    <w:nsid w:val="44095C08"/>
    <w:multiLevelType w:val="hybridMultilevel"/>
    <w:tmpl w:val="CF6621B0"/>
    <w:lvl w:ilvl="0" w:tplc="B576EB56">
      <w:start w:val="1"/>
      <w:numFmt w:val="lowerLetter"/>
      <w:lvlText w:val="%1."/>
      <w:lvlJc w:val="left"/>
      <w:pPr>
        <w:ind w:left="720" w:hanging="360"/>
      </w:pPr>
    </w:lvl>
    <w:lvl w:ilvl="1" w:tplc="03BC9EF8">
      <w:start w:val="1"/>
      <w:numFmt w:val="lowerLetter"/>
      <w:lvlText w:val="%2."/>
      <w:lvlJc w:val="left"/>
      <w:pPr>
        <w:ind w:left="1440" w:hanging="360"/>
      </w:pPr>
    </w:lvl>
    <w:lvl w:ilvl="2" w:tplc="044C3FE8">
      <w:start w:val="1"/>
      <w:numFmt w:val="lowerRoman"/>
      <w:lvlText w:val="%3."/>
      <w:lvlJc w:val="right"/>
      <w:pPr>
        <w:ind w:left="2160" w:hanging="180"/>
      </w:pPr>
    </w:lvl>
    <w:lvl w:ilvl="3" w:tplc="2B00F94C">
      <w:start w:val="1"/>
      <w:numFmt w:val="decimal"/>
      <w:lvlText w:val="%4."/>
      <w:lvlJc w:val="left"/>
      <w:pPr>
        <w:ind w:left="2880" w:hanging="360"/>
      </w:pPr>
    </w:lvl>
    <w:lvl w:ilvl="4" w:tplc="78305BE2">
      <w:start w:val="1"/>
      <w:numFmt w:val="lowerLetter"/>
      <w:lvlText w:val="%5."/>
      <w:lvlJc w:val="left"/>
      <w:pPr>
        <w:ind w:left="3600" w:hanging="360"/>
      </w:pPr>
    </w:lvl>
    <w:lvl w:ilvl="5" w:tplc="6FCAFE74">
      <w:start w:val="1"/>
      <w:numFmt w:val="lowerRoman"/>
      <w:lvlText w:val="%6."/>
      <w:lvlJc w:val="right"/>
      <w:pPr>
        <w:ind w:left="4320" w:hanging="180"/>
      </w:pPr>
    </w:lvl>
    <w:lvl w:ilvl="6" w:tplc="3C5862C2">
      <w:start w:val="1"/>
      <w:numFmt w:val="decimal"/>
      <w:lvlText w:val="%7."/>
      <w:lvlJc w:val="left"/>
      <w:pPr>
        <w:ind w:left="5040" w:hanging="360"/>
      </w:pPr>
    </w:lvl>
    <w:lvl w:ilvl="7" w:tplc="44B2BD56">
      <w:start w:val="1"/>
      <w:numFmt w:val="lowerLetter"/>
      <w:lvlText w:val="%8."/>
      <w:lvlJc w:val="left"/>
      <w:pPr>
        <w:ind w:left="5760" w:hanging="360"/>
      </w:pPr>
    </w:lvl>
    <w:lvl w:ilvl="8" w:tplc="16589C66">
      <w:start w:val="1"/>
      <w:numFmt w:val="lowerRoman"/>
      <w:lvlText w:val="%9."/>
      <w:lvlJc w:val="right"/>
      <w:pPr>
        <w:ind w:left="6480" w:hanging="180"/>
      </w:pPr>
    </w:lvl>
  </w:abstractNum>
  <w:abstractNum w:abstractNumId="82">
    <w:nsid w:val="443B5523"/>
    <w:multiLevelType w:val="hybridMultilevel"/>
    <w:tmpl w:val="B02CFF28"/>
    <w:lvl w:ilvl="0" w:tplc="31D2C990">
      <w:start w:val="1"/>
      <w:numFmt w:val="decimal"/>
      <w:lvlText w:val="%1."/>
      <w:lvlJc w:val="left"/>
      <w:pPr>
        <w:ind w:left="720" w:hanging="360"/>
      </w:pPr>
      <w:rPr>
        <w:rFonts w:ascii="Arial Narrow" w:hAnsi="Arial Narrow"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45213F0F"/>
    <w:multiLevelType w:val="hybridMultilevel"/>
    <w:tmpl w:val="EBF82762"/>
    <w:lvl w:ilvl="0" w:tplc="FBCEAB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453E2490"/>
    <w:multiLevelType w:val="hybridMultilevel"/>
    <w:tmpl w:val="B06A6AF8"/>
    <w:lvl w:ilvl="0" w:tplc="F3F471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46FB4B19"/>
    <w:multiLevelType w:val="hybridMultilevel"/>
    <w:tmpl w:val="AA7498DE"/>
    <w:lvl w:ilvl="0" w:tplc="EBACD88A">
      <w:start w:val="1"/>
      <w:numFmt w:val="lowerLetter"/>
      <w:lvlText w:val="%1)"/>
      <w:lvlJc w:val="left"/>
      <w:pPr>
        <w:ind w:left="720" w:hanging="360"/>
      </w:pPr>
    </w:lvl>
    <w:lvl w:ilvl="1" w:tplc="B84A9F9C">
      <w:start w:val="1"/>
      <w:numFmt w:val="lowerLetter"/>
      <w:lvlText w:val="%2."/>
      <w:lvlJc w:val="left"/>
      <w:pPr>
        <w:ind w:left="1440" w:hanging="360"/>
      </w:pPr>
    </w:lvl>
    <w:lvl w:ilvl="2" w:tplc="A2CA8EDA">
      <w:start w:val="1"/>
      <w:numFmt w:val="lowerRoman"/>
      <w:lvlText w:val="%3."/>
      <w:lvlJc w:val="right"/>
      <w:pPr>
        <w:ind w:left="2160" w:hanging="180"/>
      </w:pPr>
    </w:lvl>
    <w:lvl w:ilvl="3" w:tplc="B44AFE3E">
      <w:start w:val="1"/>
      <w:numFmt w:val="decimal"/>
      <w:lvlText w:val="%4."/>
      <w:lvlJc w:val="left"/>
      <w:pPr>
        <w:ind w:left="2880" w:hanging="360"/>
      </w:pPr>
    </w:lvl>
    <w:lvl w:ilvl="4" w:tplc="325E8EE8">
      <w:start w:val="1"/>
      <w:numFmt w:val="lowerLetter"/>
      <w:lvlText w:val="%5."/>
      <w:lvlJc w:val="left"/>
      <w:pPr>
        <w:ind w:left="3600" w:hanging="360"/>
      </w:pPr>
    </w:lvl>
    <w:lvl w:ilvl="5" w:tplc="DBBC7202">
      <w:start w:val="1"/>
      <w:numFmt w:val="lowerRoman"/>
      <w:lvlText w:val="%6."/>
      <w:lvlJc w:val="right"/>
      <w:pPr>
        <w:ind w:left="4320" w:hanging="180"/>
      </w:pPr>
    </w:lvl>
    <w:lvl w:ilvl="6" w:tplc="42BCB074">
      <w:start w:val="1"/>
      <w:numFmt w:val="decimal"/>
      <w:lvlText w:val="%7."/>
      <w:lvlJc w:val="left"/>
      <w:pPr>
        <w:ind w:left="5040" w:hanging="360"/>
      </w:pPr>
    </w:lvl>
    <w:lvl w:ilvl="7" w:tplc="CF64AAC0">
      <w:start w:val="1"/>
      <w:numFmt w:val="lowerLetter"/>
      <w:lvlText w:val="%8."/>
      <w:lvlJc w:val="left"/>
      <w:pPr>
        <w:ind w:left="5760" w:hanging="360"/>
      </w:pPr>
    </w:lvl>
    <w:lvl w:ilvl="8" w:tplc="2A545E7C">
      <w:start w:val="1"/>
      <w:numFmt w:val="lowerRoman"/>
      <w:lvlText w:val="%9."/>
      <w:lvlJc w:val="right"/>
      <w:pPr>
        <w:ind w:left="6480" w:hanging="180"/>
      </w:pPr>
    </w:lvl>
  </w:abstractNum>
  <w:abstractNum w:abstractNumId="86">
    <w:nsid w:val="47124800"/>
    <w:multiLevelType w:val="hybridMultilevel"/>
    <w:tmpl w:val="DE1A4FB4"/>
    <w:lvl w:ilvl="0" w:tplc="0CF8FB36">
      <w:start w:val="1"/>
      <w:numFmt w:val="decimal"/>
      <w:lvlText w:val="%1."/>
      <w:lvlJc w:val="left"/>
      <w:pPr>
        <w:ind w:left="720" w:hanging="360"/>
      </w:pPr>
    </w:lvl>
    <w:lvl w:ilvl="1" w:tplc="EC9E067C">
      <w:start w:val="1"/>
      <w:numFmt w:val="lowerLetter"/>
      <w:lvlText w:val="%2."/>
      <w:lvlJc w:val="left"/>
      <w:pPr>
        <w:ind w:left="1440" w:hanging="360"/>
      </w:pPr>
    </w:lvl>
    <w:lvl w:ilvl="2" w:tplc="020490B8">
      <w:start w:val="1"/>
      <w:numFmt w:val="lowerRoman"/>
      <w:lvlText w:val="%3."/>
      <w:lvlJc w:val="right"/>
      <w:pPr>
        <w:ind w:left="2160" w:hanging="180"/>
      </w:pPr>
    </w:lvl>
    <w:lvl w:ilvl="3" w:tplc="4E6A9F7C">
      <w:start w:val="1"/>
      <w:numFmt w:val="decimal"/>
      <w:lvlText w:val="%4."/>
      <w:lvlJc w:val="left"/>
      <w:pPr>
        <w:ind w:left="2880" w:hanging="360"/>
      </w:pPr>
    </w:lvl>
    <w:lvl w:ilvl="4" w:tplc="EA58CEA4">
      <w:start w:val="1"/>
      <w:numFmt w:val="lowerLetter"/>
      <w:lvlText w:val="%5."/>
      <w:lvlJc w:val="left"/>
      <w:pPr>
        <w:ind w:left="3600" w:hanging="360"/>
      </w:pPr>
    </w:lvl>
    <w:lvl w:ilvl="5" w:tplc="19401506">
      <w:start w:val="1"/>
      <w:numFmt w:val="lowerRoman"/>
      <w:lvlText w:val="%6."/>
      <w:lvlJc w:val="right"/>
      <w:pPr>
        <w:ind w:left="4320" w:hanging="180"/>
      </w:pPr>
    </w:lvl>
    <w:lvl w:ilvl="6" w:tplc="F79001C8">
      <w:start w:val="1"/>
      <w:numFmt w:val="decimal"/>
      <w:lvlText w:val="%7."/>
      <w:lvlJc w:val="left"/>
      <w:pPr>
        <w:ind w:left="5040" w:hanging="360"/>
      </w:pPr>
    </w:lvl>
    <w:lvl w:ilvl="7" w:tplc="9680390A">
      <w:start w:val="1"/>
      <w:numFmt w:val="lowerLetter"/>
      <w:lvlText w:val="%8."/>
      <w:lvlJc w:val="left"/>
      <w:pPr>
        <w:ind w:left="5760" w:hanging="360"/>
      </w:pPr>
    </w:lvl>
    <w:lvl w:ilvl="8" w:tplc="8B525624">
      <w:start w:val="1"/>
      <w:numFmt w:val="lowerRoman"/>
      <w:lvlText w:val="%9."/>
      <w:lvlJc w:val="right"/>
      <w:pPr>
        <w:ind w:left="6480" w:hanging="180"/>
      </w:pPr>
    </w:lvl>
  </w:abstractNum>
  <w:abstractNum w:abstractNumId="87">
    <w:nsid w:val="482C7DF3"/>
    <w:multiLevelType w:val="hybridMultilevel"/>
    <w:tmpl w:val="5588AE04"/>
    <w:lvl w:ilvl="0" w:tplc="606EC9CC">
      <w:start w:val="1"/>
      <w:numFmt w:val="lowerLetter"/>
      <w:lvlText w:val="%1."/>
      <w:lvlJc w:val="left"/>
      <w:pPr>
        <w:ind w:left="720" w:hanging="360"/>
      </w:pPr>
    </w:lvl>
    <w:lvl w:ilvl="1" w:tplc="502044EA">
      <w:start w:val="1"/>
      <w:numFmt w:val="lowerLetter"/>
      <w:lvlText w:val="%2."/>
      <w:lvlJc w:val="left"/>
      <w:pPr>
        <w:ind w:left="1440" w:hanging="360"/>
      </w:pPr>
    </w:lvl>
    <w:lvl w:ilvl="2" w:tplc="3B00C7F2">
      <w:start w:val="1"/>
      <w:numFmt w:val="lowerRoman"/>
      <w:lvlText w:val="%3."/>
      <w:lvlJc w:val="right"/>
      <w:pPr>
        <w:ind w:left="2160" w:hanging="180"/>
      </w:pPr>
    </w:lvl>
    <w:lvl w:ilvl="3" w:tplc="26026360">
      <w:start w:val="1"/>
      <w:numFmt w:val="decimal"/>
      <w:lvlText w:val="%4."/>
      <w:lvlJc w:val="left"/>
      <w:pPr>
        <w:ind w:left="2880" w:hanging="360"/>
      </w:pPr>
    </w:lvl>
    <w:lvl w:ilvl="4" w:tplc="F6ACBD86">
      <w:start w:val="1"/>
      <w:numFmt w:val="lowerLetter"/>
      <w:lvlText w:val="%5."/>
      <w:lvlJc w:val="left"/>
      <w:pPr>
        <w:ind w:left="3600" w:hanging="360"/>
      </w:pPr>
    </w:lvl>
    <w:lvl w:ilvl="5" w:tplc="57CC91E4">
      <w:start w:val="1"/>
      <w:numFmt w:val="lowerRoman"/>
      <w:lvlText w:val="%6."/>
      <w:lvlJc w:val="right"/>
      <w:pPr>
        <w:ind w:left="4320" w:hanging="180"/>
      </w:pPr>
    </w:lvl>
    <w:lvl w:ilvl="6" w:tplc="63E6032A">
      <w:start w:val="1"/>
      <w:numFmt w:val="decimal"/>
      <w:lvlText w:val="%7."/>
      <w:lvlJc w:val="left"/>
      <w:pPr>
        <w:ind w:left="5040" w:hanging="360"/>
      </w:pPr>
    </w:lvl>
    <w:lvl w:ilvl="7" w:tplc="A2AAE15C">
      <w:start w:val="1"/>
      <w:numFmt w:val="lowerLetter"/>
      <w:lvlText w:val="%8."/>
      <w:lvlJc w:val="left"/>
      <w:pPr>
        <w:ind w:left="5760" w:hanging="360"/>
      </w:pPr>
    </w:lvl>
    <w:lvl w:ilvl="8" w:tplc="20C43F48">
      <w:start w:val="1"/>
      <w:numFmt w:val="lowerRoman"/>
      <w:lvlText w:val="%9."/>
      <w:lvlJc w:val="right"/>
      <w:pPr>
        <w:ind w:left="6480" w:hanging="180"/>
      </w:pPr>
    </w:lvl>
  </w:abstractNum>
  <w:abstractNum w:abstractNumId="88">
    <w:nsid w:val="4A032020"/>
    <w:multiLevelType w:val="hybridMultilevel"/>
    <w:tmpl w:val="AD96064C"/>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89">
    <w:nsid w:val="4B262B3A"/>
    <w:multiLevelType w:val="hybridMultilevel"/>
    <w:tmpl w:val="1C544A88"/>
    <w:lvl w:ilvl="0" w:tplc="C58AC8F8">
      <w:start w:val="1"/>
      <w:numFmt w:val="bullet"/>
      <w:lvlText w:val=""/>
      <w:lvlJc w:val="left"/>
      <w:pPr>
        <w:ind w:left="720" w:hanging="360"/>
      </w:pPr>
      <w:rPr>
        <w:rFonts w:ascii="Symbol" w:hAnsi="Symbol" w:hint="default"/>
      </w:rPr>
    </w:lvl>
    <w:lvl w:ilvl="1" w:tplc="659CAB02">
      <w:start w:val="1"/>
      <w:numFmt w:val="bullet"/>
      <w:lvlText w:val="o"/>
      <w:lvlJc w:val="left"/>
      <w:pPr>
        <w:ind w:left="1440" w:hanging="360"/>
      </w:pPr>
      <w:rPr>
        <w:rFonts w:ascii="Courier New" w:hAnsi="Courier New" w:hint="default"/>
      </w:rPr>
    </w:lvl>
    <w:lvl w:ilvl="2" w:tplc="03FC3BC8">
      <w:start w:val="1"/>
      <w:numFmt w:val="bullet"/>
      <w:lvlText w:val=""/>
      <w:lvlJc w:val="left"/>
      <w:pPr>
        <w:ind w:left="2160" w:hanging="360"/>
      </w:pPr>
      <w:rPr>
        <w:rFonts w:ascii="Wingdings" w:hAnsi="Wingdings" w:hint="default"/>
      </w:rPr>
    </w:lvl>
    <w:lvl w:ilvl="3" w:tplc="CCBCBE86">
      <w:start w:val="1"/>
      <w:numFmt w:val="bullet"/>
      <w:lvlText w:val=""/>
      <w:lvlJc w:val="left"/>
      <w:pPr>
        <w:ind w:left="2880" w:hanging="360"/>
      </w:pPr>
      <w:rPr>
        <w:rFonts w:ascii="Symbol" w:hAnsi="Symbol" w:hint="default"/>
      </w:rPr>
    </w:lvl>
    <w:lvl w:ilvl="4" w:tplc="9B9AD91C">
      <w:start w:val="1"/>
      <w:numFmt w:val="bullet"/>
      <w:lvlText w:val="o"/>
      <w:lvlJc w:val="left"/>
      <w:pPr>
        <w:ind w:left="3600" w:hanging="360"/>
      </w:pPr>
      <w:rPr>
        <w:rFonts w:ascii="Courier New" w:hAnsi="Courier New" w:hint="default"/>
      </w:rPr>
    </w:lvl>
    <w:lvl w:ilvl="5" w:tplc="A21ECCF6">
      <w:start w:val="1"/>
      <w:numFmt w:val="bullet"/>
      <w:lvlText w:val=""/>
      <w:lvlJc w:val="left"/>
      <w:pPr>
        <w:ind w:left="4320" w:hanging="360"/>
      </w:pPr>
      <w:rPr>
        <w:rFonts w:ascii="Wingdings" w:hAnsi="Wingdings" w:hint="default"/>
      </w:rPr>
    </w:lvl>
    <w:lvl w:ilvl="6" w:tplc="6E82D380">
      <w:start w:val="1"/>
      <w:numFmt w:val="bullet"/>
      <w:lvlText w:val=""/>
      <w:lvlJc w:val="left"/>
      <w:pPr>
        <w:ind w:left="5040" w:hanging="360"/>
      </w:pPr>
      <w:rPr>
        <w:rFonts w:ascii="Symbol" w:hAnsi="Symbol" w:hint="default"/>
      </w:rPr>
    </w:lvl>
    <w:lvl w:ilvl="7" w:tplc="79E85740">
      <w:start w:val="1"/>
      <w:numFmt w:val="bullet"/>
      <w:lvlText w:val="o"/>
      <w:lvlJc w:val="left"/>
      <w:pPr>
        <w:ind w:left="5760" w:hanging="360"/>
      </w:pPr>
      <w:rPr>
        <w:rFonts w:ascii="Courier New" w:hAnsi="Courier New" w:hint="default"/>
      </w:rPr>
    </w:lvl>
    <w:lvl w:ilvl="8" w:tplc="94563E70">
      <w:start w:val="1"/>
      <w:numFmt w:val="bullet"/>
      <w:lvlText w:val=""/>
      <w:lvlJc w:val="left"/>
      <w:pPr>
        <w:ind w:left="6480" w:hanging="360"/>
      </w:pPr>
      <w:rPr>
        <w:rFonts w:ascii="Wingdings" w:hAnsi="Wingdings" w:hint="default"/>
      </w:rPr>
    </w:lvl>
  </w:abstractNum>
  <w:abstractNum w:abstractNumId="90">
    <w:nsid w:val="4C2C00FD"/>
    <w:multiLevelType w:val="hybridMultilevel"/>
    <w:tmpl w:val="CC1E0F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D42E8346">
      <w:start w:val="1"/>
      <w:numFmt w:val="decimal"/>
      <w:lvlText w:val="%3)"/>
      <w:lvlJc w:val="left"/>
      <w:pPr>
        <w:ind w:left="2160" w:hanging="180"/>
      </w:pPr>
      <w:rPr>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4E0F58B7"/>
    <w:multiLevelType w:val="hybridMultilevel"/>
    <w:tmpl w:val="77D497E0"/>
    <w:lvl w:ilvl="0" w:tplc="08090011">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4E2A5F8F"/>
    <w:multiLevelType w:val="hybridMultilevel"/>
    <w:tmpl w:val="FFFFFFFF"/>
    <w:lvl w:ilvl="0" w:tplc="8A0EB768">
      <w:start w:val="1"/>
      <w:numFmt w:val="bullet"/>
      <w:lvlText w:val="-"/>
      <w:lvlJc w:val="left"/>
      <w:pPr>
        <w:ind w:left="720" w:hanging="360"/>
      </w:pPr>
      <w:rPr>
        <w:rFonts w:ascii="Symbol" w:hAnsi="Symbol" w:hint="default"/>
      </w:rPr>
    </w:lvl>
    <w:lvl w:ilvl="1" w:tplc="9B76A44C">
      <w:start w:val="1"/>
      <w:numFmt w:val="bullet"/>
      <w:lvlText w:val="o"/>
      <w:lvlJc w:val="left"/>
      <w:pPr>
        <w:ind w:left="1440" w:hanging="360"/>
      </w:pPr>
      <w:rPr>
        <w:rFonts w:ascii="Courier New" w:hAnsi="Courier New" w:hint="default"/>
      </w:rPr>
    </w:lvl>
    <w:lvl w:ilvl="2" w:tplc="80FE1CF6">
      <w:start w:val="1"/>
      <w:numFmt w:val="bullet"/>
      <w:lvlText w:val=""/>
      <w:lvlJc w:val="left"/>
      <w:pPr>
        <w:ind w:left="2160" w:hanging="360"/>
      </w:pPr>
      <w:rPr>
        <w:rFonts w:ascii="Wingdings" w:hAnsi="Wingdings" w:hint="default"/>
      </w:rPr>
    </w:lvl>
    <w:lvl w:ilvl="3" w:tplc="86CE26D2">
      <w:start w:val="1"/>
      <w:numFmt w:val="bullet"/>
      <w:lvlText w:val=""/>
      <w:lvlJc w:val="left"/>
      <w:pPr>
        <w:ind w:left="2880" w:hanging="360"/>
      </w:pPr>
      <w:rPr>
        <w:rFonts w:ascii="Symbol" w:hAnsi="Symbol" w:hint="default"/>
      </w:rPr>
    </w:lvl>
    <w:lvl w:ilvl="4" w:tplc="9D321F0E">
      <w:start w:val="1"/>
      <w:numFmt w:val="bullet"/>
      <w:lvlText w:val="o"/>
      <w:lvlJc w:val="left"/>
      <w:pPr>
        <w:ind w:left="3600" w:hanging="360"/>
      </w:pPr>
      <w:rPr>
        <w:rFonts w:ascii="Courier New" w:hAnsi="Courier New" w:hint="default"/>
      </w:rPr>
    </w:lvl>
    <w:lvl w:ilvl="5" w:tplc="D2242984">
      <w:start w:val="1"/>
      <w:numFmt w:val="bullet"/>
      <w:lvlText w:val=""/>
      <w:lvlJc w:val="left"/>
      <w:pPr>
        <w:ind w:left="4320" w:hanging="360"/>
      </w:pPr>
      <w:rPr>
        <w:rFonts w:ascii="Wingdings" w:hAnsi="Wingdings" w:hint="default"/>
      </w:rPr>
    </w:lvl>
    <w:lvl w:ilvl="6" w:tplc="18FAA792">
      <w:start w:val="1"/>
      <w:numFmt w:val="bullet"/>
      <w:lvlText w:val=""/>
      <w:lvlJc w:val="left"/>
      <w:pPr>
        <w:ind w:left="5040" w:hanging="360"/>
      </w:pPr>
      <w:rPr>
        <w:rFonts w:ascii="Symbol" w:hAnsi="Symbol" w:hint="default"/>
      </w:rPr>
    </w:lvl>
    <w:lvl w:ilvl="7" w:tplc="F572BF04">
      <w:start w:val="1"/>
      <w:numFmt w:val="bullet"/>
      <w:lvlText w:val="o"/>
      <w:lvlJc w:val="left"/>
      <w:pPr>
        <w:ind w:left="5760" w:hanging="360"/>
      </w:pPr>
      <w:rPr>
        <w:rFonts w:ascii="Courier New" w:hAnsi="Courier New" w:hint="default"/>
      </w:rPr>
    </w:lvl>
    <w:lvl w:ilvl="8" w:tplc="A986FC74">
      <w:start w:val="1"/>
      <w:numFmt w:val="bullet"/>
      <w:lvlText w:val=""/>
      <w:lvlJc w:val="left"/>
      <w:pPr>
        <w:ind w:left="6480" w:hanging="360"/>
      </w:pPr>
      <w:rPr>
        <w:rFonts w:ascii="Wingdings" w:hAnsi="Wingdings" w:hint="default"/>
      </w:rPr>
    </w:lvl>
  </w:abstractNum>
  <w:abstractNum w:abstractNumId="93">
    <w:nsid w:val="4EB54218"/>
    <w:multiLevelType w:val="hybridMultilevel"/>
    <w:tmpl w:val="A39621C2"/>
    <w:lvl w:ilvl="0" w:tplc="E89423A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4">
    <w:nsid w:val="50353FF9"/>
    <w:multiLevelType w:val="hybridMultilevel"/>
    <w:tmpl w:val="C6CC0B58"/>
    <w:lvl w:ilvl="0" w:tplc="B04268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50436D27"/>
    <w:multiLevelType w:val="hybridMultilevel"/>
    <w:tmpl w:val="6D4A28CC"/>
    <w:lvl w:ilvl="0" w:tplc="B04268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507E49B7"/>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97">
    <w:nsid w:val="51D1087C"/>
    <w:multiLevelType w:val="hybridMultilevel"/>
    <w:tmpl w:val="6E6A5C50"/>
    <w:lvl w:ilvl="0" w:tplc="F8649F4A">
      <w:start w:val="1"/>
      <w:numFmt w:val="bullet"/>
      <w:lvlText w:val=""/>
      <w:lvlJc w:val="left"/>
      <w:pPr>
        <w:ind w:left="720" w:hanging="360"/>
      </w:pPr>
      <w:rPr>
        <w:rFonts w:ascii="Symbol" w:hAnsi="Symbol" w:hint="default"/>
      </w:rPr>
    </w:lvl>
    <w:lvl w:ilvl="1" w:tplc="5BA67D9E">
      <w:start w:val="1"/>
      <w:numFmt w:val="bullet"/>
      <w:lvlText w:val=""/>
      <w:lvlJc w:val="left"/>
      <w:pPr>
        <w:ind w:left="1440" w:hanging="360"/>
      </w:pPr>
      <w:rPr>
        <w:rFonts w:ascii="Symbol" w:hAnsi="Symbol" w:hint="default"/>
      </w:rPr>
    </w:lvl>
    <w:lvl w:ilvl="2" w:tplc="8EC47AA0">
      <w:start w:val="1"/>
      <w:numFmt w:val="bullet"/>
      <w:lvlText w:val=""/>
      <w:lvlJc w:val="left"/>
      <w:pPr>
        <w:ind w:left="2160" w:hanging="360"/>
      </w:pPr>
      <w:rPr>
        <w:rFonts w:ascii="Wingdings" w:hAnsi="Wingdings" w:hint="default"/>
      </w:rPr>
    </w:lvl>
    <w:lvl w:ilvl="3" w:tplc="DD384FA6">
      <w:start w:val="1"/>
      <w:numFmt w:val="bullet"/>
      <w:lvlText w:val=""/>
      <w:lvlJc w:val="left"/>
      <w:pPr>
        <w:ind w:left="2880" w:hanging="360"/>
      </w:pPr>
      <w:rPr>
        <w:rFonts w:ascii="Symbol" w:hAnsi="Symbol" w:hint="default"/>
      </w:rPr>
    </w:lvl>
    <w:lvl w:ilvl="4" w:tplc="F0A0C590">
      <w:start w:val="1"/>
      <w:numFmt w:val="bullet"/>
      <w:lvlText w:val="o"/>
      <w:lvlJc w:val="left"/>
      <w:pPr>
        <w:ind w:left="3600" w:hanging="360"/>
      </w:pPr>
      <w:rPr>
        <w:rFonts w:ascii="Courier New" w:hAnsi="Courier New" w:hint="default"/>
      </w:rPr>
    </w:lvl>
    <w:lvl w:ilvl="5" w:tplc="C1F45A60">
      <w:start w:val="1"/>
      <w:numFmt w:val="bullet"/>
      <w:lvlText w:val=""/>
      <w:lvlJc w:val="left"/>
      <w:pPr>
        <w:ind w:left="4320" w:hanging="360"/>
      </w:pPr>
      <w:rPr>
        <w:rFonts w:ascii="Wingdings" w:hAnsi="Wingdings" w:hint="default"/>
      </w:rPr>
    </w:lvl>
    <w:lvl w:ilvl="6" w:tplc="AB4CF88C">
      <w:start w:val="1"/>
      <w:numFmt w:val="bullet"/>
      <w:lvlText w:val=""/>
      <w:lvlJc w:val="left"/>
      <w:pPr>
        <w:ind w:left="5040" w:hanging="360"/>
      </w:pPr>
      <w:rPr>
        <w:rFonts w:ascii="Symbol" w:hAnsi="Symbol" w:hint="default"/>
      </w:rPr>
    </w:lvl>
    <w:lvl w:ilvl="7" w:tplc="9FB0A050">
      <w:start w:val="1"/>
      <w:numFmt w:val="bullet"/>
      <w:lvlText w:val="o"/>
      <w:lvlJc w:val="left"/>
      <w:pPr>
        <w:ind w:left="5760" w:hanging="360"/>
      </w:pPr>
      <w:rPr>
        <w:rFonts w:ascii="Courier New" w:hAnsi="Courier New" w:hint="default"/>
      </w:rPr>
    </w:lvl>
    <w:lvl w:ilvl="8" w:tplc="B1F6BE72">
      <w:start w:val="1"/>
      <w:numFmt w:val="bullet"/>
      <w:lvlText w:val=""/>
      <w:lvlJc w:val="left"/>
      <w:pPr>
        <w:ind w:left="6480" w:hanging="360"/>
      </w:pPr>
      <w:rPr>
        <w:rFonts w:ascii="Wingdings" w:hAnsi="Wingdings" w:hint="default"/>
      </w:rPr>
    </w:lvl>
  </w:abstractNum>
  <w:abstractNum w:abstractNumId="98">
    <w:nsid w:val="52A266F7"/>
    <w:multiLevelType w:val="hybridMultilevel"/>
    <w:tmpl w:val="FFFFFFFF"/>
    <w:lvl w:ilvl="0" w:tplc="DDDAB746">
      <w:start w:val="1"/>
      <w:numFmt w:val="bullet"/>
      <w:lvlText w:val="-"/>
      <w:lvlJc w:val="left"/>
      <w:pPr>
        <w:ind w:left="720" w:hanging="360"/>
      </w:pPr>
      <w:rPr>
        <w:rFonts w:ascii="Symbol" w:hAnsi="Symbol" w:hint="default"/>
      </w:rPr>
    </w:lvl>
    <w:lvl w:ilvl="1" w:tplc="7E24C00E">
      <w:start w:val="1"/>
      <w:numFmt w:val="bullet"/>
      <w:lvlText w:val="o"/>
      <w:lvlJc w:val="left"/>
      <w:pPr>
        <w:ind w:left="1440" w:hanging="360"/>
      </w:pPr>
      <w:rPr>
        <w:rFonts w:ascii="Courier New" w:hAnsi="Courier New" w:hint="default"/>
      </w:rPr>
    </w:lvl>
    <w:lvl w:ilvl="2" w:tplc="628401A2">
      <w:start w:val="1"/>
      <w:numFmt w:val="bullet"/>
      <w:lvlText w:val=""/>
      <w:lvlJc w:val="left"/>
      <w:pPr>
        <w:ind w:left="2160" w:hanging="360"/>
      </w:pPr>
      <w:rPr>
        <w:rFonts w:ascii="Wingdings" w:hAnsi="Wingdings" w:hint="default"/>
      </w:rPr>
    </w:lvl>
    <w:lvl w:ilvl="3" w:tplc="DB9EDA08">
      <w:start w:val="1"/>
      <w:numFmt w:val="bullet"/>
      <w:lvlText w:val=""/>
      <w:lvlJc w:val="left"/>
      <w:pPr>
        <w:ind w:left="2880" w:hanging="360"/>
      </w:pPr>
      <w:rPr>
        <w:rFonts w:ascii="Symbol" w:hAnsi="Symbol" w:hint="default"/>
      </w:rPr>
    </w:lvl>
    <w:lvl w:ilvl="4" w:tplc="1958A556">
      <w:start w:val="1"/>
      <w:numFmt w:val="bullet"/>
      <w:lvlText w:val="o"/>
      <w:lvlJc w:val="left"/>
      <w:pPr>
        <w:ind w:left="3600" w:hanging="360"/>
      </w:pPr>
      <w:rPr>
        <w:rFonts w:ascii="Courier New" w:hAnsi="Courier New" w:hint="default"/>
      </w:rPr>
    </w:lvl>
    <w:lvl w:ilvl="5" w:tplc="5E1E2EE6">
      <w:start w:val="1"/>
      <w:numFmt w:val="bullet"/>
      <w:lvlText w:val=""/>
      <w:lvlJc w:val="left"/>
      <w:pPr>
        <w:ind w:left="4320" w:hanging="360"/>
      </w:pPr>
      <w:rPr>
        <w:rFonts w:ascii="Wingdings" w:hAnsi="Wingdings" w:hint="default"/>
      </w:rPr>
    </w:lvl>
    <w:lvl w:ilvl="6" w:tplc="8A380B96">
      <w:start w:val="1"/>
      <w:numFmt w:val="bullet"/>
      <w:lvlText w:val=""/>
      <w:lvlJc w:val="left"/>
      <w:pPr>
        <w:ind w:left="5040" w:hanging="360"/>
      </w:pPr>
      <w:rPr>
        <w:rFonts w:ascii="Symbol" w:hAnsi="Symbol" w:hint="default"/>
      </w:rPr>
    </w:lvl>
    <w:lvl w:ilvl="7" w:tplc="E4E014D0">
      <w:start w:val="1"/>
      <w:numFmt w:val="bullet"/>
      <w:lvlText w:val="o"/>
      <w:lvlJc w:val="left"/>
      <w:pPr>
        <w:ind w:left="5760" w:hanging="360"/>
      </w:pPr>
      <w:rPr>
        <w:rFonts w:ascii="Courier New" w:hAnsi="Courier New" w:hint="default"/>
      </w:rPr>
    </w:lvl>
    <w:lvl w:ilvl="8" w:tplc="DCEA8E2A">
      <w:start w:val="1"/>
      <w:numFmt w:val="bullet"/>
      <w:lvlText w:val=""/>
      <w:lvlJc w:val="left"/>
      <w:pPr>
        <w:ind w:left="6480" w:hanging="360"/>
      </w:pPr>
      <w:rPr>
        <w:rFonts w:ascii="Wingdings" w:hAnsi="Wingdings" w:hint="default"/>
      </w:rPr>
    </w:lvl>
  </w:abstractNum>
  <w:abstractNum w:abstractNumId="99">
    <w:nsid w:val="52C356C5"/>
    <w:multiLevelType w:val="hybridMultilevel"/>
    <w:tmpl w:val="F6829DC0"/>
    <w:lvl w:ilvl="0" w:tplc="E1E82FC2">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53A808A5"/>
    <w:multiLevelType w:val="hybridMultilevel"/>
    <w:tmpl w:val="99C6D5B8"/>
    <w:lvl w:ilvl="0" w:tplc="8C5AF546">
      <w:start w:val="1"/>
      <w:numFmt w:val="bullet"/>
      <w:lvlText w:val=""/>
      <w:lvlJc w:val="left"/>
      <w:pPr>
        <w:ind w:left="720" w:hanging="360"/>
      </w:pPr>
      <w:rPr>
        <w:rFonts w:ascii="Symbol" w:hAnsi="Symbol" w:hint="default"/>
      </w:rPr>
    </w:lvl>
    <w:lvl w:ilvl="1" w:tplc="17F6BAD6">
      <w:start w:val="1"/>
      <w:numFmt w:val="bullet"/>
      <w:lvlText w:val="o"/>
      <w:lvlJc w:val="left"/>
      <w:pPr>
        <w:ind w:left="1440" w:hanging="360"/>
      </w:pPr>
      <w:rPr>
        <w:rFonts w:ascii="Courier New" w:hAnsi="Courier New" w:hint="default"/>
      </w:rPr>
    </w:lvl>
    <w:lvl w:ilvl="2" w:tplc="3BE40D88">
      <w:start w:val="1"/>
      <w:numFmt w:val="bullet"/>
      <w:lvlText w:val=""/>
      <w:lvlJc w:val="left"/>
      <w:pPr>
        <w:ind w:left="2160" w:hanging="360"/>
      </w:pPr>
      <w:rPr>
        <w:rFonts w:ascii="Wingdings" w:hAnsi="Wingdings" w:hint="default"/>
      </w:rPr>
    </w:lvl>
    <w:lvl w:ilvl="3" w:tplc="7F5EAF5A">
      <w:start w:val="1"/>
      <w:numFmt w:val="bullet"/>
      <w:lvlText w:val=""/>
      <w:lvlJc w:val="left"/>
      <w:pPr>
        <w:ind w:left="2880" w:hanging="360"/>
      </w:pPr>
      <w:rPr>
        <w:rFonts w:ascii="Symbol" w:hAnsi="Symbol" w:hint="default"/>
      </w:rPr>
    </w:lvl>
    <w:lvl w:ilvl="4" w:tplc="947E52DA">
      <w:start w:val="1"/>
      <w:numFmt w:val="bullet"/>
      <w:lvlText w:val="o"/>
      <w:lvlJc w:val="left"/>
      <w:pPr>
        <w:ind w:left="3600" w:hanging="360"/>
      </w:pPr>
      <w:rPr>
        <w:rFonts w:ascii="Courier New" w:hAnsi="Courier New" w:hint="default"/>
      </w:rPr>
    </w:lvl>
    <w:lvl w:ilvl="5" w:tplc="007E5274">
      <w:start w:val="1"/>
      <w:numFmt w:val="bullet"/>
      <w:lvlText w:val=""/>
      <w:lvlJc w:val="left"/>
      <w:pPr>
        <w:ind w:left="4320" w:hanging="360"/>
      </w:pPr>
      <w:rPr>
        <w:rFonts w:ascii="Wingdings" w:hAnsi="Wingdings" w:hint="default"/>
      </w:rPr>
    </w:lvl>
    <w:lvl w:ilvl="6" w:tplc="BD9EDC9E">
      <w:start w:val="1"/>
      <w:numFmt w:val="bullet"/>
      <w:lvlText w:val=""/>
      <w:lvlJc w:val="left"/>
      <w:pPr>
        <w:ind w:left="5040" w:hanging="360"/>
      </w:pPr>
      <w:rPr>
        <w:rFonts w:ascii="Symbol" w:hAnsi="Symbol" w:hint="default"/>
      </w:rPr>
    </w:lvl>
    <w:lvl w:ilvl="7" w:tplc="2F6E1B34">
      <w:start w:val="1"/>
      <w:numFmt w:val="bullet"/>
      <w:lvlText w:val="o"/>
      <w:lvlJc w:val="left"/>
      <w:pPr>
        <w:ind w:left="5760" w:hanging="360"/>
      </w:pPr>
      <w:rPr>
        <w:rFonts w:ascii="Courier New" w:hAnsi="Courier New" w:hint="default"/>
      </w:rPr>
    </w:lvl>
    <w:lvl w:ilvl="8" w:tplc="FA74D084">
      <w:start w:val="1"/>
      <w:numFmt w:val="bullet"/>
      <w:lvlText w:val=""/>
      <w:lvlJc w:val="left"/>
      <w:pPr>
        <w:ind w:left="6480" w:hanging="360"/>
      </w:pPr>
      <w:rPr>
        <w:rFonts w:ascii="Wingdings" w:hAnsi="Wingdings" w:hint="default"/>
      </w:rPr>
    </w:lvl>
  </w:abstractNum>
  <w:abstractNum w:abstractNumId="101">
    <w:nsid w:val="54D23E88"/>
    <w:multiLevelType w:val="hybridMultilevel"/>
    <w:tmpl w:val="321A7088"/>
    <w:lvl w:ilvl="0" w:tplc="6D04B2CC">
      <w:start w:val="1"/>
      <w:numFmt w:val="lowerLetter"/>
      <w:lvlText w:val="%1."/>
      <w:lvlJc w:val="left"/>
      <w:pPr>
        <w:ind w:left="720" w:hanging="360"/>
      </w:pPr>
    </w:lvl>
    <w:lvl w:ilvl="1" w:tplc="CD6EB552">
      <w:start w:val="1"/>
      <w:numFmt w:val="lowerLetter"/>
      <w:lvlText w:val="%2."/>
      <w:lvlJc w:val="left"/>
      <w:pPr>
        <w:ind w:left="1440" w:hanging="360"/>
      </w:pPr>
    </w:lvl>
    <w:lvl w:ilvl="2" w:tplc="A32ECB9A">
      <w:start w:val="1"/>
      <w:numFmt w:val="lowerRoman"/>
      <w:lvlText w:val="%3."/>
      <w:lvlJc w:val="right"/>
      <w:pPr>
        <w:ind w:left="2160" w:hanging="180"/>
      </w:pPr>
    </w:lvl>
    <w:lvl w:ilvl="3" w:tplc="729C2CAA">
      <w:start w:val="1"/>
      <w:numFmt w:val="decimal"/>
      <w:lvlText w:val="%4."/>
      <w:lvlJc w:val="left"/>
      <w:pPr>
        <w:ind w:left="2880" w:hanging="360"/>
      </w:pPr>
    </w:lvl>
    <w:lvl w:ilvl="4" w:tplc="F6C81F56">
      <w:start w:val="1"/>
      <w:numFmt w:val="lowerLetter"/>
      <w:lvlText w:val="%5."/>
      <w:lvlJc w:val="left"/>
      <w:pPr>
        <w:ind w:left="3600" w:hanging="360"/>
      </w:pPr>
    </w:lvl>
    <w:lvl w:ilvl="5" w:tplc="97704F7E">
      <w:start w:val="1"/>
      <w:numFmt w:val="lowerRoman"/>
      <w:lvlText w:val="%6."/>
      <w:lvlJc w:val="right"/>
      <w:pPr>
        <w:ind w:left="4320" w:hanging="180"/>
      </w:pPr>
    </w:lvl>
    <w:lvl w:ilvl="6" w:tplc="1A64AC60">
      <w:start w:val="1"/>
      <w:numFmt w:val="decimal"/>
      <w:lvlText w:val="%7."/>
      <w:lvlJc w:val="left"/>
      <w:pPr>
        <w:ind w:left="5040" w:hanging="360"/>
      </w:pPr>
    </w:lvl>
    <w:lvl w:ilvl="7" w:tplc="8856ABF4">
      <w:start w:val="1"/>
      <w:numFmt w:val="lowerLetter"/>
      <w:lvlText w:val="%8."/>
      <w:lvlJc w:val="left"/>
      <w:pPr>
        <w:ind w:left="5760" w:hanging="360"/>
      </w:pPr>
    </w:lvl>
    <w:lvl w:ilvl="8" w:tplc="610ED01A">
      <w:start w:val="1"/>
      <w:numFmt w:val="lowerRoman"/>
      <w:lvlText w:val="%9."/>
      <w:lvlJc w:val="right"/>
      <w:pPr>
        <w:ind w:left="6480" w:hanging="180"/>
      </w:pPr>
    </w:lvl>
  </w:abstractNum>
  <w:abstractNum w:abstractNumId="102">
    <w:nsid w:val="54FA4FCC"/>
    <w:multiLevelType w:val="hybridMultilevel"/>
    <w:tmpl w:val="057CD766"/>
    <w:lvl w:ilvl="0" w:tplc="B04268E2">
      <w:start w:val="1"/>
      <w:numFmt w:val="bullet"/>
      <w:lvlText w:val=""/>
      <w:lvlJc w:val="left"/>
      <w:pPr>
        <w:ind w:left="720" w:hanging="360"/>
      </w:pPr>
      <w:rPr>
        <w:rFonts w:ascii="Symbol" w:hAnsi="Symbol" w:hint="default"/>
      </w:rPr>
    </w:lvl>
    <w:lvl w:ilvl="1" w:tplc="8926E4F4">
      <w:start w:val="1"/>
      <w:numFmt w:val="bullet"/>
      <w:lvlText w:val="o"/>
      <w:lvlJc w:val="left"/>
      <w:pPr>
        <w:ind w:left="1440" w:hanging="360"/>
      </w:pPr>
      <w:rPr>
        <w:rFonts w:ascii="Courier New" w:hAnsi="Courier New" w:hint="default"/>
      </w:rPr>
    </w:lvl>
    <w:lvl w:ilvl="2" w:tplc="20FA9DAE">
      <w:start w:val="1"/>
      <w:numFmt w:val="bullet"/>
      <w:lvlText w:val=""/>
      <w:lvlJc w:val="left"/>
      <w:pPr>
        <w:ind w:left="2160" w:hanging="360"/>
      </w:pPr>
      <w:rPr>
        <w:rFonts w:ascii="Wingdings" w:hAnsi="Wingdings" w:hint="default"/>
      </w:rPr>
    </w:lvl>
    <w:lvl w:ilvl="3" w:tplc="A832347E">
      <w:start w:val="1"/>
      <w:numFmt w:val="bullet"/>
      <w:lvlText w:val=""/>
      <w:lvlJc w:val="left"/>
      <w:pPr>
        <w:ind w:left="2880" w:hanging="360"/>
      </w:pPr>
      <w:rPr>
        <w:rFonts w:ascii="Symbol" w:hAnsi="Symbol" w:hint="default"/>
      </w:rPr>
    </w:lvl>
    <w:lvl w:ilvl="4" w:tplc="5562ED9E">
      <w:start w:val="1"/>
      <w:numFmt w:val="bullet"/>
      <w:lvlText w:val="o"/>
      <w:lvlJc w:val="left"/>
      <w:pPr>
        <w:ind w:left="3600" w:hanging="360"/>
      </w:pPr>
      <w:rPr>
        <w:rFonts w:ascii="Courier New" w:hAnsi="Courier New" w:hint="default"/>
      </w:rPr>
    </w:lvl>
    <w:lvl w:ilvl="5" w:tplc="8D08FC70">
      <w:start w:val="1"/>
      <w:numFmt w:val="bullet"/>
      <w:lvlText w:val=""/>
      <w:lvlJc w:val="left"/>
      <w:pPr>
        <w:ind w:left="4320" w:hanging="360"/>
      </w:pPr>
      <w:rPr>
        <w:rFonts w:ascii="Wingdings" w:hAnsi="Wingdings" w:hint="default"/>
      </w:rPr>
    </w:lvl>
    <w:lvl w:ilvl="6" w:tplc="EDCEA036">
      <w:start w:val="1"/>
      <w:numFmt w:val="bullet"/>
      <w:lvlText w:val=""/>
      <w:lvlJc w:val="left"/>
      <w:pPr>
        <w:ind w:left="5040" w:hanging="360"/>
      </w:pPr>
      <w:rPr>
        <w:rFonts w:ascii="Symbol" w:hAnsi="Symbol" w:hint="default"/>
      </w:rPr>
    </w:lvl>
    <w:lvl w:ilvl="7" w:tplc="B30083C2">
      <w:start w:val="1"/>
      <w:numFmt w:val="bullet"/>
      <w:lvlText w:val="o"/>
      <w:lvlJc w:val="left"/>
      <w:pPr>
        <w:ind w:left="5760" w:hanging="360"/>
      </w:pPr>
      <w:rPr>
        <w:rFonts w:ascii="Courier New" w:hAnsi="Courier New" w:hint="default"/>
      </w:rPr>
    </w:lvl>
    <w:lvl w:ilvl="8" w:tplc="4ABEB1C2">
      <w:start w:val="1"/>
      <w:numFmt w:val="bullet"/>
      <w:lvlText w:val=""/>
      <w:lvlJc w:val="left"/>
      <w:pPr>
        <w:ind w:left="6480" w:hanging="360"/>
      </w:pPr>
      <w:rPr>
        <w:rFonts w:ascii="Wingdings" w:hAnsi="Wingdings" w:hint="default"/>
      </w:rPr>
    </w:lvl>
  </w:abstractNum>
  <w:abstractNum w:abstractNumId="103">
    <w:nsid w:val="557A7E9C"/>
    <w:multiLevelType w:val="hybridMultilevel"/>
    <w:tmpl w:val="155E279E"/>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55881279"/>
    <w:multiLevelType w:val="hybridMultilevel"/>
    <w:tmpl w:val="C26AFA38"/>
    <w:lvl w:ilvl="0" w:tplc="CEC02846">
      <w:start w:val="1"/>
      <w:numFmt w:val="bullet"/>
      <w:lvlText w:val="-"/>
      <w:lvlJc w:val="left"/>
      <w:pPr>
        <w:ind w:left="720" w:hanging="360"/>
      </w:pPr>
      <w:rPr>
        <w:rFonts w:ascii="Symbol" w:hAnsi="Symbol" w:hint="default"/>
      </w:rPr>
    </w:lvl>
    <w:lvl w:ilvl="1" w:tplc="5F944DCC">
      <w:start w:val="1"/>
      <w:numFmt w:val="bullet"/>
      <w:lvlText w:val="o"/>
      <w:lvlJc w:val="left"/>
      <w:pPr>
        <w:ind w:left="1440" w:hanging="360"/>
      </w:pPr>
      <w:rPr>
        <w:rFonts w:ascii="Courier New" w:hAnsi="Courier New" w:hint="default"/>
      </w:rPr>
    </w:lvl>
    <w:lvl w:ilvl="2" w:tplc="F55ECFC0">
      <w:start w:val="1"/>
      <w:numFmt w:val="bullet"/>
      <w:lvlText w:val=""/>
      <w:lvlJc w:val="left"/>
      <w:pPr>
        <w:ind w:left="2160" w:hanging="360"/>
      </w:pPr>
      <w:rPr>
        <w:rFonts w:ascii="Wingdings" w:hAnsi="Wingdings" w:hint="default"/>
      </w:rPr>
    </w:lvl>
    <w:lvl w:ilvl="3" w:tplc="B9800A40">
      <w:start w:val="1"/>
      <w:numFmt w:val="bullet"/>
      <w:lvlText w:val=""/>
      <w:lvlJc w:val="left"/>
      <w:pPr>
        <w:ind w:left="2880" w:hanging="360"/>
      </w:pPr>
      <w:rPr>
        <w:rFonts w:ascii="Symbol" w:hAnsi="Symbol" w:hint="default"/>
      </w:rPr>
    </w:lvl>
    <w:lvl w:ilvl="4" w:tplc="896C78F4">
      <w:start w:val="1"/>
      <w:numFmt w:val="bullet"/>
      <w:lvlText w:val="o"/>
      <w:lvlJc w:val="left"/>
      <w:pPr>
        <w:ind w:left="3600" w:hanging="360"/>
      </w:pPr>
      <w:rPr>
        <w:rFonts w:ascii="Courier New" w:hAnsi="Courier New" w:hint="default"/>
      </w:rPr>
    </w:lvl>
    <w:lvl w:ilvl="5" w:tplc="CDD03E44">
      <w:start w:val="1"/>
      <w:numFmt w:val="bullet"/>
      <w:lvlText w:val=""/>
      <w:lvlJc w:val="left"/>
      <w:pPr>
        <w:ind w:left="4320" w:hanging="360"/>
      </w:pPr>
      <w:rPr>
        <w:rFonts w:ascii="Wingdings" w:hAnsi="Wingdings" w:hint="default"/>
      </w:rPr>
    </w:lvl>
    <w:lvl w:ilvl="6" w:tplc="319A61EA">
      <w:start w:val="1"/>
      <w:numFmt w:val="bullet"/>
      <w:lvlText w:val=""/>
      <w:lvlJc w:val="left"/>
      <w:pPr>
        <w:ind w:left="5040" w:hanging="360"/>
      </w:pPr>
      <w:rPr>
        <w:rFonts w:ascii="Symbol" w:hAnsi="Symbol" w:hint="default"/>
      </w:rPr>
    </w:lvl>
    <w:lvl w:ilvl="7" w:tplc="AF5E1CBE">
      <w:start w:val="1"/>
      <w:numFmt w:val="bullet"/>
      <w:lvlText w:val="o"/>
      <w:lvlJc w:val="left"/>
      <w:pPr>
        <w:ind w:left="5760" w:hanging="360"/>
      </w:pPr>
      <w:rPr>
        <w:rFonts w:ascii="Courier New" w:hAnsi="Courier New" w:hint="default"/>
      </w:rPr>
    </w:lvl>
    <w:lvl w:ilvl="8" w:tplc="1FAA36E4">
      <w:start w:val="1"/>
      <w:numFmt w:val="bullet"/>
      <w:lvlText w:val=""/>
      <w:lvlJc w:val="left"/>
      <w:pPr>
        <w:ind w:left="6480" w:hanging="360"/>
      </w:pPr>
      <w:rPr>
        <w:rFonts w:ascii="Wingdings" w:hAnsi="Wingdings" w:hint="default"/>
      </w:rPr>
    </w:lvl>
  </w:abstractNum>
  <w:abstractNum w:abstractNumId="105">
    <w:nsid w:val="559741B0"/>
    <w:multiLevelType w:val="hybridMultilevel"/>
    <w:tmpl w:val="7316A976"/>
    <w:lvl w:ilvl="0" w:tplc="FBCEAB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565F4904"/>
    <w:multiLevelType w:val="hybridMultilevel"/>
    <w:tmpl w:val="D63C4402"/>
    <w:lvl w:ilvl="0" w:tplc="3502F05E">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578A1BC6"/>
    <w:multiLevelType w:val="hybridMultilevel"/>
    <w:tmpl w:val="73867A64"/>
    <w:lvl w:ilvl="0" w:tplc="BF4E932A">
      <w:start w:val="1"/>
      <w:numFmt w:val="bullet"/>
      <w:lvlText w:val=""/>
      <w:lvlJc w:val="left"/>
      <w:pPr>
        <w:ind w:left="720" w:hanging="360"/>
      </w:pPr>
      <w:rPr>
        <w:rFonts w:ascii="Symbol" w:hAnsi="Symbol" w:hint="default"/>
      </w:rPr>
    </w:lvl>
    <w:lvl w:ilvl="1" w:tplc="469C4036">
      <w:start w:val="1"/>
      <w:numFmt w:val="bullet"/>
      <w:lvlText w:val="o"/>
      <w:lvlJc w:val="left"/>
      <w:pPr>
        <w:ind w:left="1440" w:hanging="360"/>
      </w:pPr>
      <w:rPr>
        <w:rFonts w:ascii="Courier New" w:hAnsi="Courier New" w:hint="default"/>
      </w:rPr>
    </w:lvl>
    <w:lvl w:ilvl="2" w:tplc="D9E857AC">
      <w:start w:val="1"/>
      <w:numFmt w:val="bullet"/>
      <w:lvlText w:val=""/>
      <w:lvlJc w:val="left"/>
      <w:pPr>
        <w:ind w:left="2160" w:hanging="360"/>
      </w:pPr>
      <w:rPr>
        <w:rFonts w:ascii="Wingdings" w:hAnsi="Wingdings" w:hint="default"/>
      </w:rPr>
    </w:lvl>
    <w:lvl w:ilvl="3" w:tplc="BF223690">
      <w:start w:val="1"/>
      <w:numFmt w:val="bullet"/>
      <w:lvlText w:val=""/>
      <w:lvlJc w:val="left"/>
      <w:pPr>
        <w:ind w:left="2880" w:hanging="360"/>
      </w:pPr>
      <w:rPr>
        <w:rFonts w:ascii="Symbol" w:hAnsi="Symbol" w:hint="default"/>
      </w:rPr>
    </w:lvl>
    <w:lvl w:ilvl="4" w:tplc="BF1C2D6C">
      <w:start w:val="1"/>
      <w:numFmt w:val="bullet"/>
      <w:lvlText w:val="o"/>
      <w:lvlJc w:val="left"/>
      <w:pPr>
        <w:ind w:left="3600" w:hanging="360"/>
      </w:pPr>
      <w:rPr>
        <w:rFonts w:ascii="Courier New" w:hAnsi="Courier New" w:hint="default"/>
      </w:rPr>
    </w:lvl>
    <w:lvl w:ilvl="5" w:tplc="D430D092">
      <w:start w:val="1"/>
      <w:numFmt w:val="bullet"/>
      <w:lvlText w:val=""/>
      <w:lvlJc w:val="left"/>
      <w:pPr>
        <w:ind w:left="4320" w:hanging="360"/>
      </w:pPr>
      <w:rPr>
        <w:rFonts w:ascii="Wingdings" w:hAnsi="Wingdings" w:hint="default"/>
      </w:rPr>
    </w:lvl>
    <w:lvl w:ilvl="6" w:tplc="2BF24D18">
      <w:start w:val="1"/>
      <w:numFmt w:val="bullet"/>
      <w:lvlText w:val=""/>
      <w:lvlJc w:val="left"/>
      <w:pPr>
        <w:ind w:left="5040" w:hanging="360"/>
      </w:pPr>
      <w:rPr>
        <w:rFonts w:ascii="Symbol" w:hAnsi="Symbol" w:hint="default"/>
      </w:rPr>
    </w:lvl>
    <w:lvl w:ilvl="7" w:tplc="144C19C0">
      <w:start w:val="1"/>
      <w:numFmt w:val="bullet"/>
      <w:lvlText w:val="o"/>
      <w:lvlJc w:val="left"/>
      <w:pPr>
        <w:ind w:left="5760" w:hanging="360"/>
      </w:pPr>
      <w:rPr>
        <w:rFonts w:ascii="Courier New" w:hAnsi="Courier New" w:hint="default"/>
      </w:rPr>
    </w:lvl>
    <w:lvl w:ilvl="8" w:tplc="5D1C6AAE">
      <w:start w:val="1"/>
      <w:numFmt w:val="bullet"/>
      <w:lvlText w:val=""/>
      <w:lvlJc w:val="left"/>
      <w:pPr>
        <w:ind w:left="6480" w:hanging="360"/>
      </w:pPr>
      <w:rPr>
        <w:rFonts w:ascii="Wingdings" w:hAnsi="Wingdings" w:hint="default"/>
      </w:rPr>
    </w:lvl>
  </w:abstractNum>
  <w:abstractNum w:abstractNumId="108">
    <w:nsid w:val="57E232BF"/>
    <w:multiLevelType w:val="hybridMultilevel"/>
    <w:tmpl w:val="F2008528"/>
    <w:lvl w:ilvl="0" w:tplc="F4E0F0A4">
      <w:start w:val="1"/>
      <w:numFmt w:val="bullet"/>
      <w:lvlText w:val=""/>
      <w:lvlJc w:val="left"/>
      <w:pPr>
        <w:ind w:left="720" w:hanging="360"/>
      </w:pPr>
      <w:rPr>
        <w:rFonts w:ascii="Symbol" w:hAnsi="Symbol" w:hint="default"/>
      </w:rPr>
    </w:lvl>
    <w:lvl w:ilvl="1" w:tplc="79C884EA">
      <w:start w:val="1"/>
      <w:numFmt w:val="bullet"/>
      <w:lvlText w:val="o"/>
      <w:lvlJc w:val="left"/>
      <w:pPr>
        <w:ind w:left="1440" w:hanging="360"/>
      </w:pPr>
      <w:rPr>
        <w:rFonts w:ascii="Courier New" w:hAnsi="Courier New" w:hint="default"/>
      </w:rPr>
    </w:lvl>
    <w:lvl w:ilvl="2" w:tplc="9D7AF486">
      <w:start w:val="1"/>
      <w:numFmt w:val="bullet"/>
      <w:lvlText w:val=""/>
      <w:lvlJc w:val="left"/>
      <w:pPr>
        <w:ind w:left="2160" w:hanging="360"/>
      </w:pPr>
      <w:rPr>
        <w:rFonts w:ascii="Wingdings" w:hAnsi="Wingdings" w:hint="default"/>
      </w:rPr>
    </w:lvl>
    <w:lvl w:ilvl="3" w:tplc="50B49698">
      <w:start w:val="1"/>
      <w:numFmt w:val="bullet"/>
      <w:lvlText w:val=""/>
      <w:lvlJc w:val="left"/>
      <w:pPr>
        <w:ind w:left="2880" w:hanging="360"/>
      </w:pPr>
      <w:rPr>
        <w:rFonts w:ascii="Symbol" w:hAnsi="Symbol" w:hint="default"/>
      </w:rPr>
    </w:lvl>
    <w:lvl w:ilvl="4" w:tplc="C09A5196">
      <w:start w:val="1"/>
      <w:numFmt w:val="bullet"/>
      <w:lvlText w:val="o"/>
      <w:lvlJc w:val="left"/>
      <w:pPr>
        <w:ind w:left="3600" w:hanging="360"/>
      </w:pPr>
      <w:rPr>
        <w:rFonts w:ascii="Courier New" w:hAnsi="Courier New" w:hint="default"/>
      </w:rPr>
    </w:lvl>
    <w:lvl w:ilvl="5" w:tplc="441C4706">
      <w:start w:val="1"/>
      <w:numFmt w:val="bullet"/>
      <w:lvlText w:val=""/>
      <w:lvlJc w:val="left"/>
      <w:pPr>
        <w:ind w:left="4320" w:hanging="360"/>
      </w:pPr>
      <w:rPr>
        <w:rFonts w:ascii="Wingdings" w:hAnsi="Wingdings" w:hint="default"/>
      </w:rPr>
    </w:lvl>
    <w:lvl w:ilvl="6" w:tplc="29F6429C">
      <w:start w:val="1"/>
      <w:numFmt w:val="bullet"/>
      <w:lvlText w:val=""/>
      <w:lvlJc w:val="left"/>
      <w:pPr>
        <w:ind w:left="5040" w:hanging="360"/>
      </w:pPr>
      <w:rPr>
        <w:rFonts w:ascii="Symbol" w:hAnsi="Symbol" w:hint="default"/>
      </w:rPr>
    </w:lvl>
    <w:lvl w:ilvl="7" w:tplc="C678694A">
      <w:start w:val="1"/>
      <w:numFmt w:val="bullet"/>
      <w:lvlText w:val="o"/>
      <w:lvlJc w:val="left"/>
      <w:pPr>
        <w:ind w:left="5760" w:hanging="360"/>
      </w:pPr>
      <w:rPr>
        <w:rFonts w:ascii="Courier New" w:hAnsi="Courier New" w:hint="default"/>
      </w:rPr>
    </w:lvl>
    <w:lvl w:ilvl="8" w:tplc="C3CCE3FC">
      <w:start w:val="1"/>
      <w:numFmt w:val="bullet"/>
      <w:lvlText w:val=""/>
      <w:lvlJc w:val="left"/>
      <w:pPr>
        <w:ind w:left="6480" w:hanging="360"/>
      </w:pPr>
      <w:rPr>
        <w:rFonts w:ascii="Wingdings" w:hAnsi="Wingdings" w:hint="default"/>
      </w:rPr>
    </w:lvl>
  </w:abstractNum>
  <w:abstractNum w:abstractNumId="109">
    <w:nsid w:val="584F138D"/>
    <w:multiLevelType w:val="hybridMultilevel"/>
    <w:tmpl w:val="875C4648"/>
    <w:lvl w:ilvl="0" w:tplc="F7DC6422">
      <w:start w:val="1"/>
      <w:numFmt w:val="bullet"/>
      <w:lvlText w:val=""/>
      <w:lvlJc w:val="left"/>
      <w:pPr>
        <w:tabs>
          <w:tab w:val="num" w:pos="720"/>
        </w:tabs>
        <w:ind w:left="720" w:hanging="360"/>
      </w:pPr>
      <w:rPr>
        <w:rFonts w:ascii="Symbol" w:hAnsi="Symbol" w:hint="default"/>
        <w:sz w:val="20"/>
      </w:rPr>
    </w:lvl>
    <w:lvl w:ilvl="1" w:tplc="FA4E10DC" w:tentative="1">
      <w:start w:val="1"/>
      <w:numFmt w:val="bullet"/>
      <w:lvlText w:val="o"/>
      <w:lvlJc w:val="left"/>
      <w:pPr>
        <w:tabs>
          <w:tab w:val="num" w:pos="1440"/>
        </w:tabs>
        <w:ind w:left="1440" w:hanging="360"/>
      </w:pPr>
      <w:rPr>
        <w:rFonts w:ascii="Courier New" w:hAnsi="Courier New" w:hint="default"/>
        <w:sz w:val="20"/>
      </w:rPr>
    </w:lvl>
    <w:lvl w:ilvl="2" w:tplc="4F10901A" w:tentative="1">
      <w:start w:val="1"/>
      <w:numFmt w:val="bullet"/>
      <w:lvlText w:val=""/>
      <w:lvlJc w:val="left"/>
      <w:pPr>
        <w:tabs>
          <w:tab w:val="num" w:pos="2160"/>
        </w:tabs>
        <w:ind w:left="2160" w:hanging="360"/>
      </w:pPr>
      <w:rPr>
        <w:rFonts w:ascii="Wingdings" w:hAnsi="Wingdings" w:hint="default"/>
        <w:sz w:val="20"/>
      </w:rPr>
    </w:lvl>
    <w:lvl w:ilvl="3" w:tplc="D6B6904E" w:tentative="1">
      <w:start w:val="1"/>
      <w:numFmt w:val="bullet"/>
      <w:lvlText w:val=""/>
      <w:lvlJc w:val="left"/>
      <w:pPr>
        <w:tabs>
          <w:tab w:val="num" w:pos="2880"/>
        </w:tabs>
        <w:ind w:left="2880" w:hanging="360"/>
      </w:pPr>
      <w:rPr>
        <w:rFonts w:ascii="Wingdings" w:hAnsi="Wingdings" w:hint="default"/>
        <w:sz w:val="20"/>
      </w:rPr>
    </w:lvl>
    <w:lvl w:ilvl="4" w:tplc="7F3452AC" w:tentative="1">
      <w:start w:val="1"/>
      <w:numFmt w:val="bullet"/>
      <w:lvlText w:val=""/>
      <w:lvlJc w:val="left"/>
      <w:pPr>
        <w:tabs>
          <w:tab w:val="num" w:pos="3600"/>
        </w:tabs>
        <w:ind w:left="3600" w:hanging="360"/>
      </w:pPr>
      <w:rPr>
        <w:rFonts w:ascii="Wingdings" w:hAnsi="Wingdings" w:hint="default"/>
        <w:sz w:val="20"/>
      </w:rPr>
    </w:lvl>
    <w:lvl w:ilvl="5" w:tplc="1E38C8E4" w:tentative="1">
      <w:start w:val="1"/>
      <w:numFmt w:val="bullet"/>
      <w:lvlText w:val=""/>
      <w:lvlJc w:val="left"/>
      <w:pPr>
        <w:tabs>
          <w:tab w:val="num" w:pos="4320"/>
        </w:tabs>
        <w:ind w:left="4320" w:hanging="360"/>
      </w:pPr>
      <w:rPr>
        <w:rFonts w:ascii="Wingdings" w:hAnsi="Wingdings" w:hint="default"/>
        <w:sz w:val="20"/>
      </w:rPr>
    </w:lvl>
    <w:lvl w:ilvl="6" w:tplc="8EB091A0" w:tentative="1">
      <w:start w:val="1"/>
      <w:numFmt w:val="bullet"/>
      <w:lvlText w:val=""/>
      <w:lvlJc w:val="left"/>
      <w:pPr>
        <w:tabs>
          <w:tab w:val="num" w:pos="5040"/>
        </w:tabs>
        <w:ind w:left="5040" w:hanging="360"/>
      </w:pPr>
      <w:rPr>
        <w:rFonts w:ascii="Wingdings" w:hAnsi="Wingdings" w:hint="default"/>
        <w:sz w:val="20"/>
      </w:rPr>
    </w:lvl>
    <w:lvl w:ilvl="7" w:tplc="550AB760" w:tentative="1">
      <w:start w:val="1"/>
      <w:numFmt w:val="bullet"/>
      <w:lvlText w:val=""/>
      <w:lvlJc w:val="left"/>
      <w:pPr>
        <w:tabs>
          <w:tab w:val="num" w:pos="5760"/>
        </w:tabs>
        <w:ind w:left="5760" w:hanging="360"/>
      </w:pPr>
      <w:rPr>
        <w:rFonts w:ascii="Wingdings" w:hAnsi="Wingdings" w:hint="default"/>
        <w:sz w:val="20"/>
      </w:rPr>
    </w:lvl>
    <w:lvl w:ilvl="8" w:tplc="4E9E5CCE" w:tentative="1">
      <w:start w:val="1"/>
      <w:numFmt w:val="bullet"/>
      <w:lvlText w:val=""/>
      <w:lvlJc w:val="left"/>
      <w:pPr>
        <w:tabs>
          <w:tab w:val="num" w:pos="6480"/>
        </w:tabs>
        <w:ind w:left="6480" w:hanging="360"/>
      </w:pPr>
      <w:rPr>
        <w:rFonts w:ascii="Wingdings" w:hAnsi="Wingdings" w:hint="default"/>
        <w:sz w:val="20"/>
      </w:rPr>
    </w:lvl>
  </w:abstractNum>
  <w:abstractNum w:abstractNumId="110">
    <w:nsid w:val="5B8719D1"/>
    <w:multiLevelType w:val="hybridMultilevel"/>
    <w:tmpl w:val="27346C88"/>
    <w:lvl w:ilvl="0" w:tplc="FFFFFFFF">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1">
    <w:nsid w:val="5C6B40C8"/>
    <w:multiLevelType w:val="hybridMultilevel"/>
    <w:tmpl w:val="15EEC4DC"/>
    <w:lvl w:ilvl="0" w:tplc="B04268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nsid w:val="5CC24CFD"/>
    <w:multiLevelType w:val="hybridMultilevel"/>
    <w:tmpl w:val="74FC75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5D3D4145"/>
    <w:multiLevelType w:val="hybridMultilevel"/>
    <w:tmpl w:val="AB6831A2"/>
    <w:lvl w:ilvl="0" w:tplc="FFFFFFF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nsid w:val="60CD5EE5"/>
    <w:multiLevelType w:val="hybridMultilevel"/>
    <w:tmpl w:val="8572EF68"/>
    <w:lvl w:ilvl="0" w:tplc="B04268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nsid w:val="61D15533"/>
    <w:multiLevelType w:val="hybridMultilevel"/>
    <w:tmpl w:val="AB405C96"/>
    <w:lvl w:ilvl="0" w:tplc="3502F05E">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62466FB5"/>
    <w:multiLevelType w:val="hybridMultilevel"/>
    <w:tmpl w:val="6114CC76"/>
    <w:lvl w:ilvl="0" w:tplc="76CE2F16">
      <w:start w:val="1"/>
      <w:numFmt w:val="decimal"/>
      <w:lvlText w:val="%1."/>
      <w:lvlJc w:val="left"/>
      <w:pPr>
        <w:ind w:left="720" w:hanging="360"/>
      </w:pPr>
    </w:lvl>
    <w:lvl w:ilvl="1" w:tplc="CA9696A8">
      <w:start w:val="1"/>
      <w:numFmt w:val="lowerLetter"/>
      <w:lvlText w:val="%2."/>
      <w:lvlJc w:val="left"/>
      <w:pPr>
        <w:ind w:left="1440" w:hanging="360"/>
      </w:pPr>
    </w:lvl>
    <w:lvl w:ilvl="2" w:tplc="379840AA">
      <w:start w:val="1"/>
      <w:numFmt w:val="lowerRoman"/>
      <w:lvlText w:val="%3."/>
      <w:lvlJc w:val="right"/>
      <w:pPr>
        <w:ind w:left="2160" w:hanging="180"/>
      </w:pPr>
    </w:lvl>
    <w:lvl w:ilvl="3" w:tplc="17C65014">
      <w:start w:val="1"/>
      <w:numFmt w:val="decimal"/>
      <w:lvlText w:val="%4."/>
      <w:lvlJc w:val="left"/>
      <w:pPr>
        <w:ind w:left="2880" w:hanging="360"/>
      </w:pPr>
    </w:lvl>
    <w:lvl w:ilvl="4" w:tplc="8E304A1C">
      <w:start w:val="1"/>
      <w:numFmt w:val="lowerLetter"/>
      <w:lvlText w:val="%5."/>
      <w:lvlJc w:val="left"/>
      <w:pPr>
        <w:ind w:left="3600" w:hanging="360"/>
      </w:pPr>
    </w:lvl>
    <w:lvl w:ilvl="5" w:tplc="71A089BE">
      <w:start w:val="1"/>
      <w:numFmt w:val="lowerRoman"/>
      <w:lvlText w:val="%6."/>
      <w:lvlJc w:val="right"/>
      <w:pPr>
        <w:ind w:left="4320" w:hanging="180"/>
      </w:pPr>
    </w:lvl>
    <w:lvl w:ilvl="6" w:tplc="E1AE6638">
      <w:start w:val="1"/>
      <w:numFmt w:val="decimal"/>
      <w:lvlText w:val="%7."/>
      <w:lvlJc w:val="left"/>
      <w:pPr>
        <w:ind w:left="5040" w:hanging="360"/>
      </w:pPr>
    </w:lvl>
    <w:lvl w:ilvl="7" w:tplc="F12AA0C8">
      <w:start w:val="1"/>
      <w:numFmt w:val="lowerLetter"/>
      <w:lvlText w:val="%8."/>
      <w:lvlJc w:val="left"/>
      <w:pPr>
        <w:ind w:left="5760" w:hanging="360"/>
      </w:pPr>
    </w:lvl>
    <w:lvl w:ilvl="8" w:tplc="C22ED132">
      <w:start w:val="1"/>
      <w:numFmt w:val="lowerRoman"/>
      <w:lvlText w:val="%9."/>
      <w:lvlJc w:val="right"/>
      <w:pPr>
        <w:ind w:left="6480" w:hanging="180"/>
      </w:pPr>
    </w:lvl>
  </w:abstractNum>
  <w:abstractNum w:abstractNumId="117">
    <w:nsid w:val="626E4F9E"/>
    <w:multiLevelType w:val="hybridMultilevel"/>
    <w:tmpl w:val="B6149862"/>
    <w:lvl w:ilvl="0" w:tplc="8CFE98A4">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62DE33EE"/>
    <w:multiLevelType w:val="hybridMultilevel"/>
    <w:tmpl w:val="90A240DE"/>
    <w:lvl w:ilvl="0" w:tplc="F43099B4">
      <w:start w:val="1"/>
      <w:numFmt w:val="decimal"/>
      <w:lvlText w:val="%1."/>
      <w:lvlJc w:val="left"/>
      <w:pPr>
        <w:ind w:left="720" w:hanging="360"/>
      </w:pPr>
      <w:rPr>
        <w:rFonts w:ascii="Arial Narrow" w:hAnsi="Arial Narrow" w:hint="default"/>
      </w:rPr>
    </w:lvl>
    <w:lvl w:ilvl="1" w:tplc="C826DEA0">
      <w:start w:val="1"/>
      <w:numFmt w:val="lowerLetter"/>
      <w:lvlText w:val="%2."/>
      <w:lvlJc w:val="left"/>
      <w:pPr>
        <w:ind w:left="1440" w:hanging="360"/>
      </w:pPr>
    </w:lvl>
    <w:lvl w:ilvl="2" w:tplc="3D100B8C">
      <w:start w:val="1"/>
      <w:numFmt w:val="lowerRoman"/>
      <w:lvlText w:val="%3."/>
      <w:lvlJc w:val="right"/>
      <w:pPr>
        <w:ind w:left="2160" w:hanging="180"/>
      </w:pPr>
    </w:lvl>
    <w:lvl w:ilvl="3" w:tplc="395C0EE0">
      <w:start w:val="1"/>
      <w:numFmt w:val="decimal"/>
      <w:lvlText w:val="%4."/>
      <w:lvlJc w:val="left"/>
      <w:pPr>
        <w:ind w:left="2880" w:hanging="360"/>
      </w:pPr>
    </w:lvl>
    <w:lvl w:ilvl="4" w:tplc="F704E2F6">
      <w:start w:val="1"/>
      <w:numFmt w:val="lowerLetter"/>
      <w:lvlText w:val="%5."/>
      <w:lvlJc w:val="left"/>
      <w:pPr>
        <w:ind w:left="3600" w:hanging="360"/>
      </w:pPr>
    </w:lvl>
    <w:lvl w:ilvl="5" w:tplc="8B1658DE">
      <w:start w:val="1"/>
      <w:numFmt w:val="lowerRoman"/>
      <w:lvlText w:val="%6."/>
      <w:lvlJc w:val="right"/>
      <w:pPr>
        <w:ind w:left="4320" w:hanging="180"/>
      </w:pPr>
    </w:lvl>
    <w:lvl w:ilvl="6" w:tplc="9BEC3978">
      <w:start w:val="1"/>
      <w:numFmt w:val="decimal"/>
      <w:lvlText w:val="%7."/>
      <w:lvlJc w:val="left"/>
      <w:pPr>
        <w:ind w:left="5040" w:hanging="360"/>
      </w:pPr>
    </w:lvl>
    <w:lvl w:ilvl="7" w:tplc="FD38E6B6">
      <w:start w:val="1"/>
      <w:numFmt w:val="lowerLetter"/>
      <w:lvlText w:val="%8."/>
      <w:lvlJc w:val="left"/>
      <w:pPr>
        <w:ind w:left="5760" w:hanging="360"/>
      </w:pPr>
    </w:lvl>
    <w:lvl w:ilvl="8" w:tplc="8D6CD15C">
      <w:start w:val="1"/>
      <w:numFmt w:val="lowerRoman"/>
      <w:lvlText w:val="%9."/>
      <w:lvlJc w:val="right"/>
      <w:pPr>
        <w:ind w:left="6480" w:hanging="180"/>
      </w:pPr>
    </w:lvl>
  </w:abstractNum>
  <w:abstractNum w:abstractNumId="119">
    <w:nsid w:val="633E07A3"/>
    <w:multiLevelType w:val="hybridMultilevel"/>
    <w:tmpl w:val="3BAA7650"/>
    <w:lvl w:ilvl="0" w:tplc="770EBC5E">
      <w:start w:val="1"/>
      <w:numFmt w:val="decimal"/>
      <w:lvlText w:val="%1."/>
      <w:lvlJc w:val="left"/>
      <w:pPr>
        <w:ind w:left="720" w:hanging="360"/>
      </w:pPr>
    </w:lvl>
    <w:lvl w:ilvl="1" w:tplc="FC363392">
      <w:start w:val="1"/>
      <w:numFmt w:val="lowerLetter"/>
      <w:lvlText w:val="%2."/>
      <w:lvlJc w:val="left"/>
      <w:pPr>
        <w:ind w:left="1440" w:hanging="360"/>
      </w:pPr>
    </w:lvl>
    <w:lvl w:ilvl="2" w:tplc="C31244C8">
      <w:start w:val="1"/>
      <w:numFmt w:val="lowerRoman"/>
      <w:lvlText w:val="%3."/>
      <w:lvlJc w:val="right"/>
      <w:pPr>
        <w:ind w:left="2160" w:hanging="180"/>
      </w:pPr>
    </w:lvl>
    <w:lvl w:ilvl="3" w:tplc="FCAC0E46">
      <w:start w:val="1"/>
      <w:numFmt w:val="decimal"/>
      <w:lvlText w:val="%4."/>
      <w:lvlJc w:val="left"/>
      <w:pPr>
        <w:ind w:left="2880" w:hanging="360"/>
      </w:pPr>
    </w:lvl>
    <w:lvl w:ilvl="4" w:tplc="017441CC">
      <w:start w:val="1"/>
      <w:numFmt w:val="lowerLetter"/>
      <w:lvlText w:val="%5."/>
      <w:lvlJc w:val="left"/>
      <w:pPr>
        <w:ind w:left="3600" w:hanging="360"/>
      </w:pPr>
    </w:lvl>
    <w:lvl w:ilvl="5" w:tplc="C282808E">
      <w:start w:val="1"/>
      <w:numFmt w:val="lowerRoman"/>
      <w:lvlText w:val="%6."/>
      <w:lvlJc w:val="right"/>
      <w:pPr>
        <w:ind w:left="4320" w:hanging="180"/>
      </w:pPr>
    </w:lvl>
    <w:lvl w:ilvl="6" w:tplc="2FE6D6BA">
      <w:start w:val="1"/>
      <w:numFmt w:val="decimal"/>
      <w:lvlText w:val="%7."/>
      <w:lvlJc w:val="left"/>
      <w:pPr>
        <w:ind w:left="5040" w:hanging="360"/>
      </w:pPr>
    </w:lvl>
    <w:lvl w:ilvl="7" w:tplc="350EC898">
      <w:start w:val="1"/>
      <w:numFmt w:val="lowerLetter"/>
      <w:lvlText w:val="%8."/>
      <w:lvlJc w:val="left"/>
      <w:pPr>
        <w:ind w:left="5760" w:hanging="360"/>
      </w:pPr>
    </w:lvl>
    <w:lvl w:ilvl="8" w:tplc="26C2646E">
      <w:start w:val="1"/>
      <w:numFmt w:val="lowerRoman"/>
      <w:lvlText w:val="%9."/>
      <w:lvlJc w:val="right"/>
      <w:pPr>
        <w:ind w:left="6480" w:hanging="180"/>
      </w:pPr>
    </w:lvl>
  </w:abstractNum>
  <w:abstractNum w:abstractNumId="120">
    <w:nsid w:val="64FC566A"/>
    <w:multiLevelType w:val="hybridMultilevel"/>
    <w:tmpl w:val="E446DE4E"/>
    <w:lvl w:ilvl="0" w:tplc="16DAF206">
      <w:start w:val="1"/>
      <w:numFmt w:val="bullet"/>
      <w:lvlText w:val="-"/>
      <w:lvlJc w:val="left"/>
      <w:pPr>
        <w:ind w:left="720" w:hanging="360"/>
      </w:pPr>
      <w:rPr>
        <w:rFonts w:ascii="Symbol" w:hAnsi="Symbol" w:hint="default"/>
      </w:rPr>
    </w:lvl>
    <w:lvl w:ilvl="1" w:tplc="64DA9714">
      <w:start w:val="1"/>
      <w:numFmt w:val="bullet"/>
      <w:lvlText w:val="o"/>
      <w:lvlJc w:val="left"/>
      <w:pPr>
        <w:ind w:left="1440" w:hanging="360"/>
      </w:pPr>
      <w:rPr>
        <w:rFonts w:ascii="Courier New" w:hAnsi="Courier New" w:hint="default"/>
      </w:rPr>
    </w:lvl>
    <w:lvl w:ilvl="2" w:tplc="52C2640C">
      <w:start w:val="1"/>
      <w:numFmt w:val="bullet"/>
      <w:lvlText w:val=""/>
      <w:lvlJc w:val="left"/>
      <w:pPr>
        <w:ind w:left="2160" w:hanging="360"/>
      </w:pPr>
      <w:rPr>
        <w:rFonts w:ascii="Wingdings" w:hAnsi="Wingdings" w:hint="default"/>
      </w:rPr>
    </w:lvl>
    <w:lvl w:ilvl="3" w:tplc="74EA915C">
      <w:start w:val="1"/>
      <w:numFmt w:val="bullet"/>
      <w:lvlText w:val=""/>
      <w:lvlJc w:val="left"/>
      <w:pPr>
        <w:ind w:left="2880" w:hanging="360"/>
      </w:pPr>
      <w:rPr>
        <w:rFonts w:ascii="Symbol" w:hAnsi="Symbol" w:hint="default"/>
      </w:rPr>
    </w:lvl>
    <w:lvl w:ilvl="4" w:tplc="E20A1788">
      <w:start w:val="1"/>
      <w:numFmt w:val="bullet"/>
      <w:lvlText w:val="o"/>
      <w:lvlJc w:val="left"/>
      <w:pPr>
        <w:ind w:left="3600" w:hanging="360"/>
      </w:pPr>
      <w:rPr>
        <w:rFonts w:ascii="Courier New" w:hAnsi="Courier New" w:hint="default"/>
      </w:rPr>
    </w:lvl>
    <w:lvl w:ilvl="5" w:tplc="1D1298AA">
      <w:start w:val="1"/>
      <w:numFmt w:val="bullet"/>
      <w:lvlText w:val=""/>
      <w:lvlJc w:val="left"/>
      <w:pPr>
        <w:ind w:left="4320" w:hanging="360"/>
      </w:pPr>
      <w:rPr>
        <w:rFonts w:ascii="Wingdings" w:hAnsi="Wingdings" w:hint="default"/>
      </w:rPr>
    </w:lvl>
    <w:lvl w:ilvl="6" w:tplc="225A4C1E">
      <w:start w:val="1"/>
      <w:numFmt w:val="bullet"/>
      <w:lvlText w:val=""/>
      <w:lvlJc w:val="left"/>
      <w:pPr>
        <w:ind w:left="5040" w:hanging="360"/>
      </w:pPr>
      <w:rPr>
        <w:rFonts w:ascii="Symbol" w:hAnsi="Symbol" w:hint="default"/>
      </w:rPr>
    </w:lvl>
    <w:lvl w:ilvl="7" w:tplc="83BE8B7E">
      <w:start w:val="1"/>
      <w:numFmt w:val="bullet"/>
      <w:lvlText w:val="o"/>
      <w:lvlJc w:val="left"/>
      <w:pPr>
        <w:ind w:left="5760" w:hanging="360"/>
      </w:pPr>
      <w:rPr>
        <w:rFonts w:ascii="Courier New" w:hAnsi="Courier New" w:hint="default"/>
      </w:rPr>
    </w:lvl>
    <w:lvl w:ilvl="8" w:tplc="071874BE">
      <w:start w:val="1"/>
      <w:numFmt w:val="bullet"/>
      <w:lvlText w:val=""/>
      <w:lvlJc w:val="left"/>
      <w:pPr>
        <w:ind w:left="6480" w:hanging="360"/>
      </w:pPr>
      <w:rPr>
        <w:rFonts w:ascii="Wingdings" w:hAnsi="Wingdings" w:hint="default"/>
      </w:rPr>
    </w:lvl>
  </w:abstractNum>
  <w:abstractNum w:abstractNumId="121">
    <w:nsid w:val="65C336C1"/>
    <w:multiLevelType w:val="hybridMultilevel"/>
    <w:tmpl w:val="873A54F4"/>
    <w:lvl w:ilvl="0" w:tplc="84D437B8">
      <w:start w:val="1"/>
      <w:numFmt w:val="decimal"/>
      <w:lvlText w:val="%1."/>
      <w:lvlJc w:val="left"/>
      <w:pPr>
        <w:ind w:left="720" w:hanging="360"/>
      </w:pPr>
    </w:lvl>
    <w:lvl w:ilvl="1" w:tplc="E6CEF1E2">
      <w:start w:val="1"/>
      <w:numFmt w:val="lowerLetter"/>
      <w:lvlText w:val="%2."/>
      <w:lvlJc w:val="left"/>
      <w:pPr>
        <w:ind w:left="1440" w:hanging="360"/>
      </w:pPr>
    </w:lvl>
    <w:lvl w:ilvl="2" w:tplc="101EB002">
      <w:start w:val="1"/>
      <w:numFmt w:val="lowerRoman"/>
      <w:lvlText w:val="%3."/>
      <w:lvlJc w:val="right"/>
      <w:pPr>
        <w:ind w:left="2160" w:hanging="180"/>
      </w:pPr>
    </w:lvl>
    <w:lvl w:ilvl="3" w:tplc="CE2020FA">
      <w:start w:val="1"/>
      <w:numFmt w:val="decimal"/>
      <w:lvlText w:val="%4."/>
      <w:lvlJc w:val="left"/>
      <w:pPr>
        <w:ind w:left="2880" w:hanging="360"/>
      </w:pPr>
    </w:lvl>
    <w:lvl w:ilvl="4" w:tplc="7B9EFC62">
      <w:start w:val="1"/>
      <w:numFmt w:val="lowerLetter"/>
      <w:lvlText w:val="%5."/>
      <w:lvlJc w:val="left"/>
      <w:pPr>
        <w:ind w:left="3600" w:hanging="360"/>
      </w:pPr>
    </w:lvl>
    <w:lvl w:ilvl="5" w:tplc="D7E04DDE">
      <w:start w:val="1"/>
      <w:numFmt w:val="lowerRoman"/>
      <w:lvlText w:val="%6."/>
      <w:lvlJc w:val="right"/>
      <w:pPr>
        <w:ind w:left="4320" w:hanging="180"/>
      </w:pPr>
    </w:lvl>
    <w:lvl w:ilvl="6" w:tplc="ADBC7702">
      <w:start w:val="1"/>
      <w:numFmt w:val="decimal"/>
      <w:lvlText w:val="%7."/>
      <w:lvlJc w:val="left"/>
      <w:pPr>
        <w:ind w:left="5040" w:hanging="360"/>
      </w:pPr>
    </w:lvl>
    <w:lvl w:ilvl="7" w:tplc="2BE2F99C">
      <w:start w:val="1"/>
      <w:numFmt w:val="lowerLetter"/>
      <w:lvlText w:val="%8."/>
      <w:lvlJc w:val="left"/>
      <w:pPr>
        <w:ind w:left="5760" w:hanging="360"/>
      </w:pPr>
    </w:lvl>
    <w:lvl w:ilvl="8" w:tplc="6686945A">
      <w:start w:val="1"/>
      <w:numFmt w:val="lowerRoman"/>
      <w:lvlText w:val="%9."/>
      <w:lvlJc w:val="right"/>
      <w:pPr>
        <w:ind w:left="6480" w:hanging="180"/>
      </w:pPr>
    </w:lvl>
  </w:abstractNum>
  <w:abstractNum w:abstractNumId="122">
    <w:nsid w:val="65DA1DED"/>
    <w:multiLevelType w:val="hybridMultilevel"/>
    <w:tmpl w:val="A43C0E66"/>
    <w:lvl w:ilvl="0" w:tplc="08090001">
      <w:start w:val="1"/>
      <w:numFmt w:val="bullet"/>
      <w:lvlText w:val=""/>
      <w:lvlJc w:val="left"/>
      <w:pPr>
        <w:ind w:left="720" w:hanging="360"/>
      </w:pPr>
      <w:rPr>
        <w:rFonts w:ascii="Symbol" w:hAnsi="Symbol" w:hint="default"/>
      </w:rPr>
    </w:lvl>
    <w:lvl w:ilvl="1" w:tplc="FBCEABC2">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nsid w:val="65E24D5A"/>
    <w:multiLevelType w:val="hybridMultilevel"/>
    <w:tmpl w:val="FFFFFFFF"/>
    <w:lvl w:ilvl="0" w:tplc="87AAF40E">
      <w:start w:val="1"/>
      <w:numFmt w:val="bullet"/>
      <w:lvlText w:val="-"/>
      <w:lvlJc w:val="left"/>
      <w:pPr>
        <w:ind w:left="720" w:hanging="360"/>
      </w:pPr>
      <w:rPr>
        <w:rFonts w:ascii="Symbol" w:hAnsi="Symbol" w:hint="default"/>
      </w:rPr>
    </w:lvl>
    <w:lvl w:ilvl="1" w:tplc="53CE6656">
      <w:start w:val="1"/>
      <w:numFmt w:val="bullet"/>
      <w:lvlText w:val="o"/>
      <w:lvlJc w:val="left"/>
      <w:pPr>
        <w:ind w:left="1440" w:hanging="360"/>
      </w:pPr>
      <w:rPr>
        <w:rFonts w:ascii="Courier New" w:hAnsi="Courier New" w:hint="default"/>
      </w:rPr>
    </w:lvl>
    <w:lvl w:ilvl="2" w:tplc="4FA4A17A">
      <w:start w:val="1"/>
      <w:numFmt w:val="bullet"/>
      <w:lvlText w:val=""/>
      <w:lvlJc w:val="left"/>
      <w:pPr>
        <w:ind w:left="2160" w:hanging="360"/>
      </w:pPr>
      <w:rPr>
        <w:rFonts w:ascii="Wingdings" w:hAnsi="Wingdings" w:hint="default"/>
      </w:rPr>
    </w:lvl>
    <w:lvl w:ilvl="3" w:tplc="6CAA425A">
      <w:start w:val="1"/>
      <w:numFmt w:val="bullet"/>
      <w:lvlText w:val=""/>
      <w:lvlJc w:val="left"/>
      <w:pPr>
        <w:ind w:left="2880" w:hanging="360"/>
      </w:pPr>
      <w:rPr>
        <w:rFonts w:ascii="Symbol" w:hAnsi="Symbol" w:hint="default"/>
      </w:rPr>
    </w:lvl>
    <w:lvl w:ilvl="4" w:tplc="D262A48C">
      <w:start w:val="1"/>
      <w:numFmt w:val="bullet"/>
      <w:lvlText w:val="o"/>
      <w:lvlJc w:val="left"/>
      <w:pPr>
        <w:ind w:left="3600" w:hanging="360"/>
      </w:pPr>
      <w:rPr>
        <w:rFonts w:ascii="Courier New" w:hAnsi="Courier New" w:hint="default"/>
      </w:rPr>
    </w:lvl>
    <w:lvl w:ilvl="5" w:tplc="1908B670">
      <w:start w:val="1"/>
      <w:numFmt w:val="bullet"/>
      <w:lvlText w:val=""/>
      <w:lvlJc w:val="left"/>
      <w:pPr>
        <w:ind w:left="4320" w:hanging="360"/>
      </w:pPr>
      <w:rPr>
        <w:rFonts w:ascii="Wingdings" w:hAnsi="Wingdings" w:hint="default"/>
      </w:rPr>
    </w:lvl>
    <w:lvl w:ilvl="6" w:tplc="9260E472">
      <w:start w:val="1"/>
      <w:numFmt w:val="bullet"/>
      <w:lvlText w:val=""/>
      <w:lvlJc w:val="left"/>
      <w:pPr>
        <w:ind w:left="5040" w:hanging="360"/>
      </w:pPr>
      <w:rPr>
        <w:rFonts w:ascii="Symbol" w:hAnsi="Symbol" w:hint="default"/>
      </w:rPr>
    </w:lvl>
    <w:lvl w:ilvl="7" w:tplc="97263C2E">
      <w:start w:val="1"/>
      <w:numFmt w:val="bullet"/>
      <w:lvlText w:val="o"/>
      <w:lvlJc w:val="left"/>
      <w:pPr>
        <w:ind w:left="5760" w:hanging="360"/>
      </w:pPr>
      <w:rPr>
        <w:rFonts w:ascii="Courier New" w:hAnsi="Courier New" w:hint="default"/>
      </w:rPr>
    </w:lvl>
    <w:lvl w:ilvl="8" w:tplc="27901E26">
      <w:start w:val="1"/>
      <w:numFmt w:val="bullet"/>
      <w:lvlText w:val=""/>
      <w:lvlJc w:val="left"/>
      <w:pPr>
        <w:ind w:left="6480" w:hanging="360"/>
      </w:pPr>
      <w:rPr>
        <w:rFonts w:ascii="Wingdings" w:hAnsi="Wingdings" w:hint="default"/>
      </w:rPr>
    </w:lvl>
  </w:abstractNum>
  <w:abstractNum w:abstractNumId="124">
    <w:nsid w:val="6A743D17"/>
    <w:multiLevelType w:val="hybridMultilevel"/>
    <w:tmpl w:val="AE4C4DBE"/>
    <w:lvl w:ilvl="0" w:tplc="06DEB06E">
      <w:start w:val="1"/>
      <w:numFmt w:val="bullet"/>
      <w:lvlText w:val=""/>
      <w:lvlJc w:val="left"/>
      <w:pPr>
        <w:ind w:left="720" w:hanging="360"/>
      </w:pPr>
      <w:rPr>
        <w:rFonts w:ascii="Symbol" w:hAnsi="Symbol" w:hint="default"/>
      </w:rPr>
    </w:lvl>
    <w:lvl w:ilvl="1" w:tplc="DF08EF68">
      <w:start w:val="1"/>
      <w:numFmt w:val="bullet"/>
      <w:lvlText w:val="o"/>
      <w:lvlJc w:val="left"/>
      <w:pPr>
        <w:ind w:left="1440" w:hanging="360"/>
      </w:pPr>
      <w:rPr>
        <w:rFonts w:ascii="Courier New" w:hAnsi="Courier New" w:hint="default"/>
      </w:rPr>
    </w:lvl>
    <w:lvl w:ilvl="2" w:tplc="FDF68924">
      <w:start w:val="1"/>
      <w:numFmt w:val="bullet"/>
      <w:lvlText w:val=""/>
      <w:lvlJc w:val="left"/>
      <w:pPr>
        <w:ind w:left="2160" w:hanging="360"/>
      </w:pPr>
      <w:rPr>
        <w:rFonts w:ascii="Wingdings" w:hAnsi="Wingdings" w:hint="default"/>
      </w:rPr>
    </w:lvl>
    <w:lvl w:ilvl="3" w:tplc="B376363A">
      <w:start w:val="1"/>
      <w:numFmt w:val="bullet"/>
      <w:lvlText w:val=""/>
      <w:lvlJc w:val="left"/>
      <w:pPr>
        <w:ind w:left="2880" w:hanging="360"/>
      </w:pPr>
      <w:rPr>
        <w:rFonts w:ascii="Symbol" w:hAnsi="Symbol" w:hint="default"/>
      </w:rPr>
    </w:lvl>
    <w:lvl w:ilvl="4" w:tplc="C504BDD8">
      <w:start w:val="1"/>
      <w:numFmt w:val="bullet"/>
      <w:lvlText w:val="o"/>
      <w:lvlJc w:val="left"/>
      <w:pPr>
        <w:ind w:left="3600" w:hanging="360"/>
      </w:pPr>
      <w:rPr>
        <w:rFonts w:ascii="Courier New" w:hAnsi="Courier New" w:hint="default"/>
      </w:rPr>
    </w:lvl>
    <w:lvl w:ilvl="5" w:tplc="AB4E718A">
      <w:start w:val="1"/>
      <w:numFmt w:val="bullet"/>
      <w:lvlText w:val=""/>
      <w:lvlJc w:val="left"/>
      <w:pPr>
        <w:ind w:left="4320" w:hanging="360"/>
      </w:pPr>
      <w:rPr>
        <w:rFonts w:ascii="Wingdings" w:hAnsi="Wingdings" w:hint="default"/>
      </w:rPr>
    </w:lvl>
    <w:lvl w:ilvl="6" w:tplc="58DC6420">
      <w:start w:val="1"/>
      <w:numFmt w:val="bullet"/>
      <w:lvlText w:val=""/>
      <w:lvlJc w:val="left"/>
      <w:pPr>
        <w:ind w:left="5040" w:hanging="360"/>
      </w:pPr>
      <w:rPr>
        <w:rFonts w:ascii="Symbol" w:hAnsi="Symbol" w:hint="default"/>
      </w:rPr>
    </w:lvl>
    <w:lvl w:ilvl="7" w:tplc="9800BF6E">
      <w:start w:val="1"/>
      <w:numFmt w:val="bullet"/>
      <w:lvlText w:val="o"/>
      <w:lvlJc w:val="left"/>
      <w:pPr>
        <w:ind w:left="5760" w:hanging="360"/>
      </w:pPr>
      <w:rPr>
        <w:rFonts w:ascii="Courier New" w:hAnsi="Courier New" w:hint="default"/>
      </w:rPr>
    </w:lvl>
    <w:lvl w:ilvl="8" w:tplc="6E70240C">
      <w:start w:val="1"/>
      <w:numFmt w:val="bullet"/>
      <w:lvlText w:val=""/>
      <w:lvlJc w:val="left"/>
      <w:pPr>
        <w:ind w:left="6480" w:hanging="360"/>
      </w:pPr>
      <w:rPr>
        <w:rFonts w:ascii="Wingdings" w:hAnsi="Wingdings" w:hint="default"/>
      </w:rPr>
    </w:lvl>
  </w:abstractNum>
  <w:abstractNum w:abstractNumId="125">
    <w:nsid w:val="6EFB72F8"/>
    <w:multiLevelType w:val="hybridMultilevel"/>
    <w:tmpl w:val="CF92CCA4"/>
    <w:lvl w:ilvl="0" w:tplc="58648AD2">
      <w:start w:val="1"/>
      <w:numFmt w:val="decimal"/>
      <w:lvlText w:val="%1."/>
      <w:lvlJc w:val="left"/>
      <w:pPr>
        <w:ind w:left="720" w:hanging="360"/>
      </w:pPr>
    </w:lvl>
    <w:lvl w:ilvl="1" w:tplc="45C870FE">
      <w:start w:val="1"/>
      <w:numFmt w:val="lowerLetter"/>
      <w:lvlText w:val="%2."/>
      <w:lvlJc w:val="left"/>
      <w:pPr>
        <w:ind w:left="1440" w:hanging="360"/>
      </w:pPr>
    </w:lvl>
    <w:lvl w:ilvl="2" w:tplc="5BFE96EA">
      <w:start w:val="1"/>
      <w:numFmt w:val="lowerRoman"/>
      <w:lvlText w:val="%3."/>
      <w:lvlJc w:val="right"/>
      <w:pPr>
        <w:ind w:left="2160" w:hanging="180"/>
      </w:pPr>
    </w:lvl>
    <w:lvl w:ilvl="3" w:tplc="37985184">
      <w:start w:val="1"/>
      <w:numFmt w:val="decimal"/>
      <w:lvlText w:val="%4."/>
      <w:lvlJc w:val="left"/>
      <w:pPr>
        <w:ind w:left="2880" w:hanging="360"/>
      </w:pPr>
    </w:lvl>
    <w:lvl w:ilvl="4" w:tplc="B77482E8">
      <w:start w:val="1"/>
      <w:numFmt w:val="lowerLetter"/>
      <w:lvlText w:val="%5."/>
      <w:lvlJc w:val="left"/>
      <w:pPr>
        <w:ind w:left="3600" w:hanging="360"/>
      </w:pPr>
    </w:lvl>
    <w:lvl w:ilvl="5" w:tplc="A4F861D4">
      <w:start w:val="1"/>
      <w:numFmt w:val="lowerRoman"/>
      <w:lvlText w:val="%6."/>
      <w:lvlJc w:val="right"/>
      <w:pPr>
        <w:ind w:left="4320" w:hanging="180"/>
      </w:pPr>
    </w:lvl>
    <w:lvl w:ilvl="6" w:tplc="5AE0AE4E">
      <w:start w:val="1"/>
      <w:numFmt w:val="decimal"/>
      <w:lvlText w:val="%7."/>
      <w:lvlJc w:val="left"/>
      <w:pPr>
        <w:ind w:left="5040" w:hanging="360"/>
      </w:pPr>
    </w:lvl>
    <w:lvl w:ilvl="7" w:tplc="5D5CECBA">
      <w:start w:val="1"/>
      <w:numFmt w:val="lowerLetter"/>
      <w:lvlText w:val="%8."/>
      <w:lvlJc w:val="left"/>
      <w:pPr>
        <w:ind w:left="5760" w:hanging="360"/>
      </w:pPr>
    </w:lvl>
    <w:lvl w:ilvl="8" w:tplc="639AA622">
      <w:start w:val="1"/>
      <w:numFmt w:val="lowerRoman"/>
      <w:lvlText w:val="%9."/>
      <w:lvlJc w:val="right"/>
      <w:pPr>
        <w:ind w:left="6480" w:hanging="180"/>
      </w:pPr>
    </w:lvl>
  </w:abstractNum>
  <w:abstractNum w:abstractNumId="126">
    <w:nsid w:val="6FE57189"/>
    <w:multiLevelType w:val="hybridMultilevel"/>
    <w:tmpl w:val="FFFFFFFF"/>
    <w:lvl w:ilvl="0" w:tplc="C952CB86">
      <w:start w:val="1"/>
      <w:numFmt w:val="bullet"/>
      <w:lvlText w:val=""/>
      <w:lvlJc w:val="left"/>
      <w:pPr>
        <w:ind w:left="720" w:hanging="360"/>
      </w:pPr>
      <w:rPr>
        <w:rFonts w:ascii="Symbol" w:hAnsi="Symbol" w:hint="default"/>
      </w:rPr>
    </w:lvl>
    <w:lvl w:ilvl="1" w:tplc="7BBE9D74">
      <w:start w:val="1"/>
      <w:numFmt w:val="bullet"/>
      <w:lvlText w:val="o"/>
      <w:lvlJc w:val="left"/>
      <w:pPr>
        <w:ind w:left="1440" w:hanging="360"/>
      </w:pPr>
      <w:rPr>
        <w:rFonts w:ascii="Courier New" w:hAnsi="Courier New" w:hint="default"/>
      </w:rPr>
    </w:lvl>
    <w:lvl w:ilvl="2" w:tplc="FECA4EAA">
      <w:start w:val="1"/>
      <w:numFmt w:val="bullet"/>
      <w:lvlText w:val=""/>
      <w:lvlJc w:val="left"/>
      <w:pPr>
        <w:ind w:left="2160" w:hanging="360"/>
      </w:pPr>
      <w:rPr>
        <w:rFonts w:ascii="Wingdings" w:hAnsi="Wingdings" w:hint="default"/>
      </w:rPr>
    </w:lvl>
    <w:lvl w:ilvl="3" w:tplc="654A4B16">
      <w:start w:val="1"/>
      <w:numFmt w:val="bullet"/>
      <w:lvlText w:val=""/>
      <w:lvlJc w:val="left"/>
      <w:pPr>
        <w:ind w:left="2880" w:hanging="360"/>
      </w:pPr>
      <w:rPr>
        <w:rFonts w:ascii="Symbol" w:hAnsi="Symbol" w:hint="default"/>
      </w:rPr>
    </w:lvl>
    <w:lvl w:ilvl="4" w:tplc="DB9A3C4C">
      <w:start w:val="1"/>
      <w:numFmt w:val="bullet"/>
      <w:lvlText w:val="o"/>
      <w:lvlJc w:val="left"/>
      <w:pPr>
        <w:ind w:left="3600" w:hanging="360"/>
      </w:pPr>
      <w:rPr>
        <w:rFonts w:ascii="Courier New" w:hAnsi="Courier New" w:hint="default"/>
      </w:rPr>
    </w:lvl>
    <w:lvl w:ilvl="5" w:tplc="7EE0D0C4">
      <w:start w:val="1"/>
      <w:numFmt w:val="bullet"/>
      <w:lvlText w:val=""/>
      <w:lvlJc w:val="left"/>
      <w:pPr>
        <w:ind w:left="4320" w:hanging="360"/>
      </w:pPr>
      <w:rPr>
        <w:rFonts w:ascii="Wingdings" w:hAnsi="Wingdings" w:hint="default"/>
      </w:rPr>
    </w:lvl>
    <w:lvl w:ilvl="6" w:tplc="A5460CFA">
      <w:start w:val="1"/>
      <w:numFmt w:val="bullet"/>
      <w:lvlText w:val=""/>
      <w:lvlJc w:val="left"/>
      <w:pPr>
        <w:ind w:left="5040" w:hanging="360"/>
      </w:pPr>
      <w:rPr>
        <w:rFonts w:ascii="Symbol" w:hAnsi="Symbol" w:hint="default"/>
      </w:rPr>
    </w:lvl>
    <w:lvl w:ilvl="7" w:tplc="1908BAEC">
      <w:start w:val="1"/>
      <w:numFmt w:val="bullet"/>
      <w:lvlText w:val="o"/>
      <w:lvlJc w:val="left"/>
      <w:pPr>
        <w:ind w:left="5760" w:hanging="360"/>
      </w:pPr>
      <w:rPr>
        <w:rFonts w:ascii="Courier New" w:hAnsi="Courier New" w:hint="default"/>
      </w:rPr>
    </w:lvl>
    <w:lvl w:ilvl="8" w:tplc="5E9E4CA0">
      <w:start w:val="1"/>
      <w:numFmt w:val="bullet"/>
      <w:lvlText w:val=""/>
      <w:lvlJc w:val="left"/>
      <w:pPr>
        <w:ind w:left="6480" w:hanging="360"/>
      </w:pPr>
      <w:rPr>
        <w:rFonts w:ascii="Wingdings" w:hAnsi="Wingdings" w:hint="default"/>
      </w:rPr>
    </w:lvl>
  </w:abstractNum>
  <w:abstractNum w:abstractNumId="127">
    <w:nsid w:val="707C0A50"/>
    <w:multiLevelType w:val="multilevel"/>
    <w:tmpl w:val="D1FC4B76"/>
    <w:lvl w:ilvl="0">
      <w:start w:val="1"/>
      <w:numFmt w:val="decimal"/>
      <w:lvlText w:val="%1."/>
      <w:lvlJc w:val="left"/>
      <w:pPr>
        <w:ind w:left="720" w:hanging="360"/>
      </w:pPr>
    </w:lvl>
    <w:lvl w:ilvl="1">
      <w:start w:val="3"/>
      <w:numFmt w:val="decimal"/>
      <w:isLgl/>
      <w:lvlText w:val="%1.%2"/>
      <w:lvlJc w:val="left"/>
      <w:pPr>
        <w:ind w:left="1440" w:hanging="360"/>
      </w:pPr>
      <w:rPr>
        <w:rFonts w:hint="default"/>
        <w:color w:val="2E74B5" w:themeColor="accent1" w:themeShade="BF"/>
      </w:rPr>
    </w:lvl>
    <w:lvl w:ilvl="2">
      <w:start w:val="1"/>
      <w:numFmt w:val="decimal"/>
      <w:isLgl/>
      <w:lvlText w:val="%1.%2.%3"/>
      <w:lvlJc w:val="left"/>
      <w:pPr>
        <w:ind w:left="2520" w:hanging="720"/>
      </w:pPr>
      <w:rPr>
        <w:rFonts w:hint="default"/>
        <w:color w:val="2E74B5" w:themeColor="accent1" w:themeShade="BF"/>
      </w:rPr>
    </w:lvl>
    <w:lvl w:ilvl="3">
      <w:start w:val="1"/>
      <w:numFmt w:val="decimal"/>
      <w:isLgl/>
      <w:lvlText w:val="%1.%2.%3.%4"/>
      <w:lvlJc w:val="left"/>
      <w:pPr>
        <w:ind w:left="3240" w:hanging="720"/>
      </w:pPr>
      <w:rPr>
        <w:rFonts w:hint="default"/>
        <w:color w:val="2E74B5" w:themeColor="accent1" w:themeShade="BF"/>
      </w:rPr>
    </w:lvl>
    <w:lvl w:ilvl="4">
      <w:start w:val="1"/>
      <w:numFmt w:val="decimal"/>
      <w:isLgl/>
      <w:lvlText w:val="%1.%2.%3.%4.%5"/>
      <w:lvlJc w:val="left"/>
      <w:pPr>
        <w:ind w:left="4320" w:hanging="1080"/>
      </w:pPr>
      <w:rPr>
        <w:rFonts w:hint="default"/>
        <w:color w:val="2E74B5" w:themeColor="accent1" w:themeShade="BF"/>
      </w:rPr>
    </w:lvl>
    <w:lvl w:ilvl="5">
      <w:start w:val="1"/>
      <w:numFmt w:val="decimal"/>
      <w:isLgl/>
      <w:lvlText w:val="%1.%2.%3.%4.%5.%6"/>
      <w:lvlJc w:val="left"/>
      <w:pPr>
        <w:ind w:left="5040" w:hanging="1080"/>
      </w:pPr>
      <w:rPr>
        <w:rFonts w:hint="default"/>
        <w:color w:val="2E74B5" w:themeColor="accent1" w:themeShade="BF"/>
      </w:rPr>
    </w:lvl>
    <w:lvl w:ilvl="6">
      <w:start w:val="1"/>
      <w:numFmt w:val="decimal"/>
      <w:isLgl/>
      <w:lvlText w:val="%1.%2.%3.%4.%5.%6.%7"/>
      <w:lvlJc w:val="left"/>
      <w:pPr>
        <w:ind w:left="6120" w:hanging="1440"/>
      </w:pPr>
      <w:rPr>
        <w:rFonts w:hint="default"/>
        <w:color w:val="2E74B5" w:themeColor="accent1" w:themeShade="BF"/>
      </w:rPr>
    </w:lvl>
    <w:lvl w:ilvl="7">
      <w:start w:val="1"/>
      <w:numFmt w:val="decimal"/>
      <w:isLgl/>
      <w:lvlText w:val="%1.%2.%3.%4.%5.%6.%7.%8"/>
      <w:lvlJc w:val="left"/>
      <w:pPr>
        <w:ind w:left="6840" w:hanging="1440"/>
      </w:pPr>
      <w:rPr>
        <w:rFonts w:hint="default"/>
        <w:color w:val="2E74B5" w:themeColor="accent1" w:themeShade="BF"/>
      </w:rPr>
    </w:lvl>
    <w:lvl w:ilvl="8">
      <w:start w:val="1"/>
      <w:numFmt w:val="decimal"/>
      <w:isLgl/>
      <w:lvlText w:val="%1.%2.%3.%4.%5.%6.%7.%8.%9"/>
      <w:lvlJc w:val="left"/>
      <w:pPr>
        <w:ind w:left="7920" w:hanging="1800"/>
      </w:pPr>
      <w:rPr>
        <w:rFonts w:hint="default"/>
        <w:color w:val="2E74B5" w:themeColor="accent1" w:themeShade="BF"/>
      </w:rPr>
    </w:lvl>
  </w:abstractNum>
  <w:abstractNum w:abstractNumId="128">
    <w:nsid w:val="709A13B0"/>
    <w:multiLevelType w:val="hybridMultilevel"/>
    <w:tmpl w:val="FF32DA0C"/>
    <w:lvl w:ilvl="0" w:tplc="B04268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nsid w:val="71B155AF"/>
    <w:multiLevelType w:val="hybridMultilevel"/>
    <w:tmpl w:val="A0F433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72643810"/>
    <w:multiLevelType w:val="hybridMultilevel"/>
    <w:tmpl w:val="EBD85AEE"/>
    <w:lvl w:ilvl="0" w:tplc="AE10413C">
      <w:start w:val="1"/>
      <w:numFmt w:val="decimal"/>
      <w:lvlText w:val="%1."/>
      <w:lvlJc w:val="left"/>
      <w:pPr>
        <w:ind w:left="720" w:hanging="360"/>
      </w:pPr>
    </w:lvl>
    <w:lvl w:ilvl="1" w:tplc="25ACC3C6">
      <w:start w:val="1"/>
      <w:numFmt w:val="lowerLetter"/>
      <w:lvlText w:val="%2."/>
      <w:lvlJc w:val="left"/>
      <w:pPr>
        <w:ind w:left="1440" w:hanging="360"/>
      </w:pPr>
    </w:lvl>
    <w:lvl w:ilvl="2" w:tplc="112AC748">
      <w:start w:val="1"/>
      <w:numFmt w:val="lowerRoman"/>
      <w:lvlText w:val="%3."/>
      <w:lvlJc w:val="right"/>
      <w:pPr>
        <w:ind w:left="2160" w:hanging="180"/>
      </w:pPr>
    </w:lvl>
    <w:lvl w:ilvl="3" w:tplc="9F90FA0E">
      <w:start w:val="1"/>
      <w:numFmt w:val="decimal"/>
      <w:lvlText w:val="%4."/>
      <w:lvlJc w:val="left"/>
      <w:pPr>
        <w:ind w:left="2880" w:hanging="360"/>
      </w:pPr>
    </w:lvl>
    <w:lvl w:ilvl="4" w:tplc="A3DCCD26">
      <w:start w:val="1"/>
      <w:numFmt w:val="lowerLetter"/>
      <w:lvlText w:val="%5."/>
      <w:lvlJc w:val="left"/>
      <w:pPr>
        <w:ind w:left="3600" w:hanging="360"/>
      </w:pPr>
    </w:lvl>
    <w:lvl w:ilvl="5" w:tplc="E8EC4DF2">
      <w:start w:val="1"/>
      <w:numFmt w:val="lowerRoman"/>
      <w:lvlText w:val="%6."/>
      <w:lvlJc w:val="right"/>
      <w:pPr>
        <w:ind w:left="4320" w:hanging="180"/>
      </w:pPr>
    </w:lvl>
    <w:lvl w:ilvl="6" w:tplc="C6D0C9AC">
      <w:start w:val="1"/>
      <w:numFmt w:val="decimal"/>
      <w:lvlText w:val="%7."/>
      <w:lvlJc w:val="left"/>
      <w:pPr>
        <w:ind w:left="5040" w:hanging="360"/>
      </w:pPr>
    </w:lvl>
    <w:lvl w:ilvl="7" w:tplc="55644BB8">
      <w:start w:val="1"/>
      <w:numFmt w:val="lowerLetter"/>
      <w:lvlText w:val="%8."/>
      <w:lvlJc w:val="left"/>
      <w:pPr>
        <w:ind w:left="5760" w:hanging="360"/>
      </w:pPr>
    </w:lvl>
    <w:lvl w:ilvl="8" w:tplc="3594C4B4">
      <w:start w:val="1"/>
      <w:numFmt w:val="lowerRoman"/>
      <w:lvlText w:val="%9."/>
      <w:lvlJc w:val="right"/>
      <w:pPr>
        <w:ind w:left="6480" w:hanging="180"/>
      </w:pPr>
    </w:lvl>
  </w:abstractNum>
  <w:abstractNum w:abstractNumId="131">
    <w:nsid w:val="731B1416"/>
    <w:multiLevelType w:val="hybridMultilevel"/>
    <w:tmpl w:val="C242FEC6"/>
    <w:lvl w:ilvl="0" w:tplc="C0027E5C">
      <w:start w:val="1"/>
      <w:numFmt w:val="decimal"/>
      <w:lvlText w:val="%1."/>
      <w:lvlJc w:val="left"/>
      <w:pPr>
        <w:ind w:left="786" w:hanging="360"/>
      </w:pPr>
      <w:rPr>
        <w:rFonts w:ascii="Arial Narrow" w:hAnsi="Arial Narrow"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2">
    <w:nsid w:val="73246C3C"/>
    <w:multiLevelType w:val="hybridMultilevel"/>
    <w:tmpl w:val="30020500"/>
    <w:lvl w:ilvl="0" w:tplc="4B9881E4">
      <w:start w:val="1"/>
      <w:numFmt w:val="decimal"/>
      <w:lvlText w:val="%1."/>
      <w:lvlJc w:val="left"/>
      <w:pPr>
        <w:ind w:left="720" w:hanging="360"/>
      </w:pPr>
    </w:lvl>
    <w:lvl w:ilvl="1" w:tplc="A72AA6E0">
      <w:start w:val="1"/>
      <w:numFmt w:val="lowerLetter"/>
      <w:lvlText w:val="%2."/>
      <w:lvlJc w:val="left"/>
      <w:pPr>
        <w:ind w:left="1440" w:hanging="360"/>
      </w:pPr>
    </w:lvl>
    <w:lvl w:ilvl="2" w:tplc="71868678">
      <w:start w:val="1"/>
      <w:numFmt w:val="lowerRoman"/>
      <w:lvlText w:val="%3."/>
      <w:lvlJc w:val="right"/>
      <w:pPr>
        <w:ind w:left="2160" w:hanging="180"/>
      </w:pPr>
    </w:lvl>
    <w:lvl w:ilvl="3" w:tplc="36D29790">
      <w:start w:val="1"/>
      <w:numFmt w:val="decimal"/>
      <w:lvlText w:val="%4."/>
      <w:lvlJc w:val="left"/>
      <w:pPr>
        <w:ind w:left="2880" w:hanging="360"/>
      </w:pPr>
    </w:lvl>
    <w:lvl w:ilvl="4" w:tplc="D520E05A">
      <w:start w:val="1"/>
      <w:numFmt w:val="lowerLetter"/>
      <w:lvlText w:val="%5."/>
      <w:lvlJc w:val="left"/>
      <w:pPr>
        <w:ind w:left="3600" w:hanging="360"/>
      </w:pPr>
    </w:lvl>
    <w:lvl w:ilvl="5" w:tplc="56927850">
      <w:start w:val="1"/>
      <w:numFmt w:val="lowerRoman"/>
      <w:lvlText w:val="%6."/>
      <w:lvlJc w:val="right"/>
      <w:pPr>
        <w:ind w:left="4320" w:hanging="180"/>
      </w:pPr>
    </w:lvl>
    <w:lvl w:ilvl="6" w:tplc="2FDA3AA2">
      <w:start w:val="1"/>
      <w:numFmt w:val="decimal"/>
      <w:lvlText w:val="%7."/>
      <w:lvlJc w:val="left"/>
      <w:pPr>
        <w:ind w:left="5040" w:hanging="360"/>
      </w:pPr>
    </w:lvl>
    <w:lvl w:ilvl="7" w:tplc="DDCECD6A">
      <w:start w:val="1"/>
      <w:numFmt w:val="lowerLetter"/>
      <w:lvlText w:val="%8."/>
      <w:lvlJc w:val="left"/>
      <w:pPr>
        <w:ind w:left="5760" w:hanging="360"/>
      </w:pPr>
    </w:lvl>
    <w:lvl w:ilvl="8" w:tplc="DF0A1082">
      <w:start w:val="1"/>
      <w:numFmt w:val="lowerRoman"/>
      <w:lvlText w:val="%9."/>
      <w:lvlJc w:val="right"/>
      <w:pPr>
        <w:ind w:left="6480" w:hanging="180"/>
      </w:pPr>
    </w:lvl>
  </w:abstractNum>
  <w:abstractNum w:abstractNumId="133">
    <w:nsid w:val="737A5679"/>
    <w:multiLevelType w:val="hybridMultilevel"/>
    <w:tmpl w:val="4DFA09E2"/>
    <w:lvl w:ilvl="0" w:tplc="0415000B">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4">
    <w:nsid w:val="73AB3B40"/>
    <w:multiLevelType w:val="hybridMultilevel"/>
    <w:tmpl w:val="DC7E80B4"/>
    <w:lvl w:ilvl="0" w:tplc="61EAD6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75D004ED"/>
    <w:multiLevelType w:val="hybridMultilevel"/>
    <w:tmpl w:val="5B8C9B76"/>
    <w:lvl w:ilvl="0" w:tplc="9A16ED3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6">
    <w:nsid w:val="764B6C4F"/>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37">
    <w:nsid w:val="77485536"/>
    <w:multiLevelType w:val="hybridMultilevel"/>
    <w:tmpl w:val="9A02AE98"/>
    <w:lvl w:ilvl="0" w:tplc="FBCEAB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nsid w:val="782B68E9"/>
    <w:multiLevelType w:val="hybridMultilevel"/>
    <w:tmpl w:val="182A4DFA"/>
    <w:lvl w:ilvl="0" w:tplc="B04268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nsid w:val="7877369C"/>
    <w:multiLevelType w:val="hybridMultilevel"/>
    <w:tmpl w:val="6902061E"/>
    <w:styleLink w:val="Zaimportowanystyl1"/>
    <w:lvl w:ilvl="0" w:tplc="F3F471F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0">
    <w:nsid w:val="7A3C32F6"/>
    <w:multiLevelType w:val="hybridMultilevel"/>
    <w:tmpl w:val="8C447882"/>
    <w:lvl w:ilvl="0" w:tplc="04150011">
      <w:start w:val="1"/>
      <w:numFmt w:val="decimal"/>
      <w:lvlText w:val="%1)"/>
      <w:lvlJc w:val="left"/>
      <w:pPr>
        <w:tabs>
          <w:tab w:val="num" w:pos="2880"/>
        </w:tabs>
        <w:ind w:left="2880" w:hanging="360"/>
      </w:pPr>
      <w:rPr>
        <w:rFonts w:hint="default"/>
      </w:rPr>
    </w:lvl>
    <w:lvl w:ilvl="1" w:tplc="8354A518">
      <w:start w:val="1"/>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1">
    <w:nsid w:val="7CBE690D"/>
    <w:multiLevelType w:val="hybridMultilevel"/>
    <w:tmpl w:val="CC0EB8DE"/>
    <w:lvl w:ilvl="0" w:tplc="8FE4A3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nsid w:val="7D185D40"/>
    <w:multiLevelType w:val="hybridMultilevel"/>
    <w:tmpl w:val="4A4A537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3">
    <w:nsid w:val="7E926A68"/>
    <w:multiLevelType w:val="hybridMultilevel"/>
    <w:tmpl w:val="90A240DE"/>
    <w:lvl w:ilvl="0" w:tplc="F43099B4">
      <w:start w:val="1"/>
      <w:numFmt w:val="decimal"/>
      <w:lvlText w:val="%1."/>
      <w:lvlJc w:val="left"/>
      <w:pPr>
        <w:ind w:left="720" w:hanging="360"/>
      </w:pPr>
      <w:rPr>
        <w:rFonts w:ascii="Arial Narrow" w:hAnsi="Arial Narrow" w:hint="default"/>
      </w:rPr>
    </w:lvl>
    <w:lvl w:ilvl="1" w:tplc="C826DEA0">
      <w:start w:val="1"/>
      <w:numFmt w:val="lowerLetter"/>
      <w:lvlText w:val="%2."/>
      <w:lvlJc w:val="left"/>
      <w:pPr>
        <w:ind w:left="1440" w:hanging="360"/>
      </w:pPr>
    </w:lvl>
    <w:lvl w:ilvl="2" w:tplc="3D100B8C">
      <w:start w:val="1"/>
      <w:numFmt w:val="lowerRoman"/>
      <w:lvlText w:val="%3."/>
      <w:lvlJc w:val="right"/>
      <w:pPr>
        <w:ind w:left="2160" w:hanging="180"/>
      </w:pPr>
    </w:lvl>
    <w:lvl w:ilvl="3" w:tplc="395C0EE0">
      <w:start w:val="1"/>
      <w:numFmt w:val="decimal"/>
      <w:lvlText w:val="%4."/>
      <w:lvlJc w:val="left"/>
      <w:pPr>
        <w:ind w:left="2880" w:hanging="360"/>
      </w:pPr>
    </w:lvl>
    <w:lvl w:ilvl="4" w:tplc="F704E2F6">
      <w:start w:val="1"/>
      <w:numFmt w:val="lowerLetter"/>
      <w:lvlText w:val="%5."/>
      <w:lvlJc w:val="left"/>
      <w:pPr>
        <w:ind w:left="3600" w:hanging="360"/>
      </w:pPr>
    </w:lvl>
    <w:lvl w:ilvl="5" w:tplc="8B1658DE">
      <w:start w:val="1"/>
      <w:numFmt w:val="lowerRoman"/>
      <w:lvlText w:val="%6."/>
      <w:lvlJc w:val="right"/>
      <w:pPr>
        <w:ind w:left="4320" w:hanging="180"/>
      </w:pPr>
    </w:lvl>
    <w:lvl w:ilvl="6" w:tplc="9BEC3978">
      <w:start w:val="1"/>
      <w:numFmt w:val="decimal"/>
      <w:lvlText w:val="%7."/>
      <w:lvlJc w:val="left"/>
      <w:pPr>
        <w:ind w:left="5040" w:hanging="360"/>
      </w:pPr>
    </w:lvl>
    <w:lvl w:ilvl="7" w:tplc="FD38E6B6">
      <w:start w:val="1"/>
      <w:numFmt w:val="lowerLetter"/>
      <w:lvlText w:val="%8."/>
      <w:lvlJc w:val="left"/>
      <w:pPr>
        <w:ind w:left="5760" w:hanging="360"/>
      </w:pPr>
    </w:lvl>
    <w:lvl w:ilvl="8" w:tplc="8D6CD15C">
      <w:start w:val="1"/>
      <w:numFmt w:val="lowerRoman"/>
      <w:lvlText w:val="%9."/>
      <w:lvlJc w:val="right"/>
      <w:pPr>
        <w:ind w:left="6480" w:hanging="180"/>
      </w:pPr>
    </w:lvl>
  </w:abstractNum>
  <w:abstractNum w:abstractNumId="144">
    <w:nsid w:val="7EBA7A68"/>
    <w:multiLevelType w:val="hybridMultilevel"/>
    <w:tmpl w:val="787460BC"/>
    <w:lvl w:ilvl="0" w:tplc="9A16ED3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5">
    <w:nsid w:val="7ED7618E"/>
    <w:multiLevelType w:val="hybridMultilevel"/>
    <w:tmpl w:val="AA1C92CC"/>
    <w:lvl w:ilvl="0" w:tplc="B04268E2">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46">
    <w:nsid w:val="7F1C3B8C"/>
    <w:multiLevelType w:val="hybridMultilevel"/>
    <w:tmpl w:val="595C9DDE"/>
    <w:lvl w:ilvl="0" w:tplc="FED619D8">
      <w:start w:val="1"/>
      <w:numFmt w:val="decimal"/>
      <w:lvlText w:val="%1."/>
      <w:lvlJc w:val="left"/>
      <w:pPr>
        <w:ind w:left="720" w:hanging="360"/>
      </w:pPr>
    </w:lvl>
    <w:lvl w:ilvl="1" w:tplc="B5A2817E">
      <w:start w:val="1"/>
      <w:numFmt w:val="lowerLetter"/>
      <w:lvlText w:val="%2."/>
      <w:lvlJc w:val="left"/>
      <w:pPr>
        <w:ind w:left="1440" w:hanging="360"/>
      </w:pPr>
    </w:lvl>
    <w:lvl w:ilvl="2" w:tplc="274261D6">
      <w:start w:val="1"/>
      <w:numFmt w:val="lowerRoman"/>
      <w:lvlText w:val="%3."/>
      <w:lvlJc w:val="right"/>
      <w:pPr>
        <w:ind w:left="2160" w:hanging="180"/>
      </w:pPr>
    </w:lvl>
    <w:lvl w:ilvl="3" w:tplc="E66E8566">
      <w:start w:val="1"/>
      <w:numFmt w:val="decimal"/>
      <w:lvlText w:val="%4."/>
      <w:lvlJc w:val="left"/>
      <w:pPr>
        <w:ind w:left="2880" w:hanging="360"/>
      </w:pPr>
    </w:lvl>
    <w:lvl w:ilvl="4" w:tplc="01AEEC92">
      <w:start w:val="1"/>
      <w:numFmt w:val="lowerLetter"/>
      <w:lvlText w:val="%5."/>
      <w:lvlJc w:val="left"/>
      <w:pPr>
        <w:ind w:left="3600" w:hanging="360"/>
      </w:pPr>
    </w:lvl>
    <w:lvl w:ilvl="5" w:tplc="423AFD04">
      <w:start w:val="1"/>
      <w:numFmt w:val="lowerRoman"/>
      <w:lvlText w:val="%6."/>
      <w:lvlJc w:val="right"/>
      <w:pPr>
        <w:ind w:left="4320" w:hanging="180"/>
      </w:pPr>
    </w:lvl>
    <w:lvl w:ilvl="6" w:tplc="20769E22">
      <w:start w:val="1"/>
      <w:numFmt w:val="decimal"/>
      <w:lvlText w:val="%7."/>
      <w:lvlJc w:val="left"/>
      <w:pPr>
        <w:ind w:left="5040" w:hanging="360"/>
      </w:pPr>
    </w:lvl>
    <w:lvl w:ilvl="7" w:tplc="22824180">
      <w:start w:val="1"/>
      <w:numFmt w:val="lowerLetter"/>
      <w:lvlText w:val="%8."/>
      <w:lvlJc w:val="left"/>
      <w:pPr>
        <w:ind w:left="5760" w:hanging="360"/>
      </w:pPr>
    </w:lvl>
    <w:lvl w:ilvl="8" w:tplc="486CC46C">
      <w:start w:val="1"/>
      <w:numFmt w:val="lowerRoman"/>
      <w:lvlText w:val="%9."/>
      <w:lvlJc w:val="right"/>
      <w:pPr>
        <w:ind w:left="6480" w:hanging="180"/>
      </w:pPr>
    </w:lvl>
  </w:abstractNum>
  <w:num w:numId="1">
    <w:abstractNumId w:val="81"/>
  </w:num>
  <w:num w:numId="2">
    <w:abstractNumId w:val="87"/>
  </w:num>
  <w:num w:numId="3">
    <w:abstractNumId w:val="143"/>
  </w:num>
  <w:num w:numId="4">
    <w:abstractNumId w:val="45"/>
  </w:num>
  <w:num w:numId="5">
    <w:abstractNumId w:val="28"/>
  </w:num>
  <w:num w:numId="6">
    <w:abstractNumId w:val="104"/>
  </w:num>
  <w:num w:numId="7">
    <w:abstractNumId w:val="51"/>
  </w:num>
  <w:num w:numId="8">
    <w:abstractNumId w:val="44"/>
  </w:num>
  <w:num w:numId="9">
    <w:abstractNumId w:val="107"/>
  </w:num>
  <w:num w:numId="10">
    <w:abstractNumId w:val="85"/>
  </w:num>
  <w:num w:numId="11">
    <w:abstractNumId w:val="121"/>
  </w:num>
  <w:num w:numId="12">
    <w:abstractNumId w:val="119"/>
  </w:num>
  <w:num w:numId="13">
    <w:abstractNumId w:val="60"/>
  </w:num>
  <w:num w:numId="14">
    <w:abstractNumId w:val="116"/>
  </w:num>
  <w:num w:numId="15">
    <w:abstractNumId w:val="132"/>
  </w:num>
  <w:num w:numId="16">
    <w:abstractNumId w:val="72"/>
  </w:num>
  <w:num w:numId="17">
    <w:abstractNumId w:val="64"/>
  </w:num>
  <w:num w:numId="18">
    <w:abstractNumId w:val="124"/>
  </w:num>
  <w:num w:numId="19">
    <w:abstractNumId w:val="55"/>
  </w:num>
  <w:num w:numId="20">
    <w:abstractNumId w:val="74"/>
  </w:num>
  <w:num w:numId="21">
    <w:abstractNumId w:val="97"/>
  </w:num>
  <w:num w:numId="22">
    <w:abstractNumId w:val="89"/>
  </w:num>
  <w:num w:numId="23">
    <w:abstractNumId w:val="100"/>
  </w:num>
  <w:num w:numId="24">
    <w:abstractNumId w:val="10"/>
  </w:num>
  <w:num w:numId="25">
    <w:abstractNumId w:val="4"/>
  </w:num>
  <w:num w:numId="26">
    <w:abstractNumId w:val="146"/>
  </w:num>
  <w:num w:numId="27">
    <w:abstractNumId w:val="16"/>
  </w:num>
  <w:num w:numId="28">
    <w:abstractNumId w:val="42"/>
  </w:num>
  <w:num w:numId="29">
    <w:abstractNumId w:val="86"/>
  </w:num>
  <w:num w:numId="30">
    <w:abstractNumId w:val="32"/>
  </w:num>
  <w:num w:numId="31">
    <w:abstractNumId w:val="101"/>
  </w:num>
  <w:num w:numId="32">
    <w:abstractNumId w:val="31"/>
  </w:num>
  <w:num w:numId="33">
    <w:abstractNumId w:val="62"/>
  </w:num>
  <w:num w:numId="34">
    <w:abstractNumId w:val="26"/>
  </w:num>
  <w:num w:numId="35">
    <w:abstractNumId w:val="130"/>
  </w:num>
  <w:num w:numId="36">
    <w:abstractNumId w:val="120"/>
  </w:num>
  <w:num w:numId="37">
    <w:abstractNumId w:val="125"/>
  </w:num>
  <w:num w:numId="38">
    <w:abstractNumId w:val="3"/>
  </w:num>
  <w:num w:numId="39">
    <w:abstractNumId w:val="39"/>
  </w:num>
  <w:num w:numId="40">
    <w:abstractNumId w:val="57"/>
  </w:num>
  <w:num w:numId="41">
    <w:abstractNumId w:val="41"/>
  </w:num>
  <w:num w:numId="42">
    <w:abstractNumId w:val="134"/>
  </w:num>
  <w:num w:numId="43">
    <w:abstractNumId w:val="14"/>
  </w:num>
  <w:num w:numId="44">
    <w:abstractNumId w:val="93"/>
  </w:num>
  <w:num w:numId="45">
    <w:abstractNumId w:val="5"/>
  </w:num>
  <w:num w:numId="46">
    <w:abstractNumId w:val="105"/>
  </w:num>
  <w:num w:numId="47">
    <w:abstractNumId w:val="59"/>
  </w:num>
  <w:num w:numId="48">
    <w:abstractNumId w:val="50"/>
  </w:num>
  <w:num w:numId="49">
    <w:abstractNumId w:val="131"/>
  </w:num>
  <w:num w:numId="50">
    <w:abstractNumId w:val="46"/>
  </w:num>
  <w:num w:numId="51">
    <w:abstractNumId w:val="103"/>
  </w:num>
  <w:num w:numId="52">
    <w:abstractNumId w:val="35"/>
  </w:num>
  <w:num w:numId="53">
    <w:abstractNumId w:val="43"/>
  </w:num>
  <w:num w:numId="54">
    <w:abstractNumId w:val="106"/>
  </w:num>
  <w:num w:numId="55">
    <w:abstractNumId w:val="34"/>
  </w:num>
  <w:num w:numId="56">
    <w:abstractNumId w:val="83"/>
  </w:num>
  <w:num w:numId="57">
    <w:abstractNumId w:val="99"/>
  </w:num>
  <w:num w:numId="58">
    <w:abstractNumId w:val="109"/>
  </w:num>
  <w:num w:numId="59">
    <w:abstractNumId w:val="91"/>
  </w:num>
  <w:num w:numId="60">
    <w:abstractNumId w:val="13"/>
  </w:num>
  <w:num w:numId="61">
    <w:abstractNumId w:val="7"/>
  </w:num>
  <w:num w:numId="62">
    <w:abstractNumId w:val="122"/>
  </w:num>
  <w:num w:numId="63">
    <w:abstractNumId w:val="37"/>
  </w:num>
  <w:num w:numId="64">
    <w:abstractNumId w:val="0"/>
  </w:num>
  <w:num w:numId="65">
    <w:abstractNumId w:val="137"/>
  </w:num>
  <w:num w:numId="66">
    <w:abstractNumId w:val="18"/>
  </w:num>
  <w:num w:numId="67">
    <w:abstractNumId w:val="115"/>
  </w:num>
  <w:num w:numId="68">
    <w:abstractNumId w:val="127"/>
  </w:num>
  <w:num w:numId="69">
    <w:abstractNumId w:val="117"/>
  </w:num>
  <w:num w:numId="70">
    <w:abstractNumId w:val="82"/>
  </w:num>
  <w:num w:numId="71">
    <w:abstractNumId w:val="48"/>
  </w:num>
  <w:num w:numId="72">
    <w:abstractNumId w:val="19"/>
  </w:num>
  <w:num w:numId="73">
    <w:abstractNumId w:val="129"/>
  </w:num>
  <w:num w:numId="74">
    <w:abstractNumId w:val="52"/>
  </w:num>
  <w:num w:numId="75">
    <w:abstractNumId w:val="58"/>
  </w:num>
  <w:num w:numId="76">
    <w:abstractNumId w:val="139"/>
  </w:num>
  <w:num w:numId="77">
    <w:abstractNumId w:val="113"/>
  </w:num>
  <w:num w:numId="78">
    <w:abstractNumId w:val="108"/>
  </w:num>
  <w:num w:numId="79">
    <w:abstractNumId w:val="141"/>
  </w:num>
  <w:num w:numId="80">
    <w:abstractNumId w:val="56"/>
  </w:num>
  <w:num w:numId="81">
    <w:abstractNumId w:val="110"/>
  </w:num>
  <w:num w:numId="82">
    <w:abstractNumId w:val="133"/>
  </w:num>
  <w:num w:numId="83">
    <w:abstractNumId w:val="84"/>
  </w:num>
  <w:num w:numId="84">
    <w:abstractNumId w:val="33"/>
  </w:num>
  <w:num w:numId="85">
    <w:abstractNumId w:val="75"/>
  </w:num>
  <w:num w:numId="86">
    <w:abstractNumId w:val="78"/>
  </w:num>
  <w:num w:numId="87">
    <w:abstractNumId w:val="12"/>
  </w:num>
  <w:num w:numId="88">
    <w:abstractNumId w:val="9"/>
  </w:num>
  <w:num w:numId="89">
    <w:abstractNumId w:val="135"/>
  </w:num>
  <w:num w:numId="90">
    <w:abstractNumId w:val="144"/>
  </w:num>
  <w:num w:numId="91">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3"/>
  </w:num>
  <w:num w:numId="93">
    <w:abstractNumId w:val="47"/>
  </w:num>
  <w:num w:numId="94">
    <w:abstractNumId w:val="67"/>
  </w:num>
  <w:num w:numId="95">
    <w:abstractNumId w:val="49"/>
  </w:num>
  <w:num w:numId="96">
    <w:abstractNumId w:val="68"/>
  </w:num>
  <w:num w:numId="97">
    <w:abstractNumId w:val="70"/>
  </w:num>
  <w:num w:numId="98">
    <w:abstractNumId w:val="126"/>
  </w:num>
  <w:num w:numId="99">
    <w:abstractNumId w:val="8"/>
  </w:num>
  <w:num w:numId="100">
    <w:abstractNumId w:val="17"/>
  </w:num>
  <w:num w:numId="101">
    <w:abstractNumId w:val="92"/>
  </w:num>
  <w:num w:numId="102">
    <w:abstractNumId w:val="22"/>
  </w:num>
  <w:num w:numId="103">
    <w:abstractNumId w:val="80"/>
  </w:num>
  <w:num w:numId="104">
    <w:abstractNumId w:val="98"/>
  </w:num>
  <w:num w:numId="105">
    <w:abstractNumId w:val="65"/>
  </w:num>
  <w:num w:numId="106">
    <w:abstractNumId w:val="29"/>
  </w:num>
  <w:num w:numId="107">
    <w:abstractNumId w:val="76"/>
  </w:num>
  <w:num w:numId="108">
    <w:abstractNumId w:val="123"/>
  </w:num>
  <w:num w:numId="109">
    <w:abstractNumId w:val="63"/>
  </w:num>
  <w:num w:numId="110">
    <w:abstractNumId w:val="36"/>
  </w:num>
  <w:num w:numId="111">
    <w:abstractNumId w:val="95"/>
  </w:num>
  <w:num w:numId="112">
    <w:abstractNumId w:val="145"/>
  </w:num>
  <w:num w:numId="113">
    <w:abstractNumId w:val="11"/>
  </w:num>
  <w:num w:numId="114">
    <w:abstractNumId w:val="142"/>
  </w:num>
  <w:num w:numId="115">
    <w:abstractNumId w:val="25"/>
  </w:num>
  <w:num w:numId="116">
    <w:abstractNumId w:val="73"/>
  </w:num>
  <w:num w:numId="117">
    <w:abstractNumId w:val="54"/>
  </w:num>
  <w:num w:numId="118">
    <w:abstractNumId w:val="69"/>
  </w:num>
  <w:num w:numId="119">
    <w:abstractNumId w:val="77"/>
  </w:num>
  <w:num w:numId="12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
  </w:num>
  <w:num w:numId="122">
    <w:abstractNumId w:val="138"/>
  </w:num>
  <w:num w:numId="123">
    <w:abstractNumId w:val="38"/>
  </w:num>
  <w:num w:numId="124">
    <w:abstractNumId w:val="40"/>
  </w:num>
  <w:num w:numId="125">
    <w:abstractNumId w:val="61"/>
  </w:num>
  <w:num w:numId="126">
    <w:abstractNumId w:val="140"/>
  </w:num>
  <w:num w:numId="127">
    <w:abstractNumId w:val="71"/>
  </w:num>
  <w:num w:numId="128">
    <w:abstractNumId w:val="136"/>
  </w:num>
  <w:num w:numId="129">
    <w:abstractNumId w:val="96"/>
  </w:num>
  <w:num w:numId="130">
    <w:abstractNumId w:val="53"/>
  </w:num>
  <w:num w:numId="131">
    <w:abstractNumId w:val="94"/>
  </w:num>
  <w:num w:numId="132">
    <w:abstractNumId w:val="114"/>
  </w:num>
  <w:num w:numId="133">
    <w:abstractNumId w:val="128"/>
  </w:num>
  <w:num w:numId="134">
    <w:abstractNumId w:val="118"/>
  </w:num>
  <w:num w:numId="135">
    <w:abstractNumId w:val="24"/>
  </w:num>
  <w:num w:numId="136">
    <w:abstractNumId w:val="27"/>
  </w:num>
  <w:num w:numId="137">
    <w:abstractNumId w:val="111"/>
  </w:num>
  <w:num w:numId="138">
    <w:abstractNumId w:val="20"/>
  </w:num>
  <w:num w:numId="139">
    <w:abstractNumId w:val="112"/>
  </w:num>
  <w:num w:numId="140">
    <w:abstractNumId w:val="15"/>
  </w:num>
  <w:num w:numId="141">
    <w:abstractNumId w:val="66"/>
  </w:num>
  <w:num w:numId="142">
    <w:abstractNumId w:val="1"/>
  </w:num>
  <w:num w:numId="143">
    <w:abstractNumId w:val="30"/>
  </w:num>
  <w:num w:numId="144">
    <w:abstractNumId w:val="2"/>
  </w:num>
  <w:num w:numId="145">
    <w:abstractNumId w:val="102"/>
  </w:num>
  <w:num w:numId="146">
    <w:abstractNumId w:val="90"/>
  </w:num>
  <w:num w:numId="147">
    <w:abstractNumId w:val="21"/>
  </w:num>
  <w:numIdMacAtCleanup w:val="1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4098"/>
    <o:shapelayout v:ext="edit">
      <o:idmap v:ext="edit" data="2"/>
    </o:shapelayout>
  </w:hdrShapeDefaults>
  <w:footnotePr>
    <w:footnote w:id="-1"/>
    <w:footnote w:id="0"/>
    <w:footnote w:id="1"/>
  </w:footnotePr>
  <w:endnotePr>
    <w:endnote w:id="-1"/>
    <w:endnote w:id="0"/>
    <w:endnote w:id="1"/>
  </w:endnotePr>
  <w:compat/>
  <w:rsids>
    <w:rsidRoot w:val="0046102E"/>
    <w:rsid w:val="00000446"/>
    <w:rsid w:val="00000E39"/>
    <w:rsid w:val="00001260"/>
    <w:rsid w:val="00002B29"/>
    <w:rsid w:val="00003FCC"/>
    <w:rsid w:val="00004749"/>
    <w:rsid w:val="00006088"/>
    <w:rsid w:val="000067B8"/>
    <w:rsid w:val="00006936"/>
    <w:rsid w:val="000076EA"/>
    <w:rsid w:val="000108F7"/>
    <w:rsid w:val="000109EC"/>
    <w:rsid w:val="00011F4E"/>
    <w:rsid w:val="000120EB"/>
    <w:rsid w:val="0001294E"/>
    <w:rsid w:val="00012D82"/>
    <w:rsid w:val="000141E1"/>
    <w:rsid w:val="0001476A"/>
    <w:rsid w:val="00014E9C"/>
    <w:rsid w:val="0001599C"/>
    <w:rsid w:val="0001624C"/>
    <w:rsid w:val="000164EC"/>
    <w:rsid w:val="00016A02"/>
    <w:rsid w:val="00017DEC"/>
    <w:rsid w:val="000250CC"/>
    <w:rsid w:val="000262F8"/>
    <w:rsid w:val="00026EC8"/>
    <w:rsid w:val="00027925"/>
    <w:rsid w:val="00027DF3"/>
    <w:rsid w:val="0003057F"/>
    <w:rsid w:val="00031169"/>
    <w:rsid w:val="00031402"/>
    <w:rsid w:val="00033370"/>
    <w:rsid w:val="00033685"/>
    <w:rsid w:val="00033CF0"/>
    <w:rsid w:val="000345BE"/>
    <w:rsid w:val="00035170"/>
    <w:rsid w:val="0003525E"/>
    <w:rsid w:val="00036691"/>
    <w:rsid w:val="0003766F"/>
    <w:rsid w:val="00037899"/>
    <w:rsid w:val="00037B0A"/>
    <w:rsid w:val="000409B5"/>
    <w:rsid w:val="00041333"/>
    <w:rsid w:val="00042172"/>
    <w:rsid w:val="00043493"/>
    <w:rsid w:val="0004370F"/>
    <w:rsid w:val="00043990"/>
    <w:rsid w:val="00043B5B"/>
    <w:rsid w:val="00044620"/>
    <w:rsid w:val="00045227"/>
    <w:rsid w:val="00045FF3"/>
    <w:rsid w:val="0004627F"/>
    <w:rsid w:val="000469C2"/>
    <w:rsid w:val="00046C25"/>
    <w:rsid w:val="000510C2"/>
    <w:rsid w:val="00051B10"/>
    <w:rsid w:val="00051C1B"/>
    <w:rsid w:val="00052071"/>
    <w:rsid w:val="0005257D"/>
    <w:rsid w:val="000526FF"/>
    <w:rsid w:val="00052792"/>
    <w:rsid w:val="00052C87"/>
    <w:rsid w:val="00052F86"/>
    <w:rsid w:val="000536EC"/>
    <w:rsid w:val="00053788"/>
    <w:rsid w:val="00053B8A"/>
    <w:rsid w:val="00055123"/>
    <w:rsid w:val="00055346"/>
    <w:rsid w:val="00055B03"/>
    <w:rsid w:val="00055D53"/>
    <w:rsid w:val="00055DE4"/>
    <w:rsid w:val="00055FD7"/>
    <w:rsid w:val="00057461"/>
    <w:rsid w:val="00057535"/>
    <w:rsid w:val="00060E70"/>
    <w:rsid w:val="00063277"/>
    <w:rsid w:val="00063448"/>
    <w:rsid w:val="0006462E"/>
    <w:rsid w:val="00064831"/>
    <w:rsid w:val="00064B3F"/>
    <w:rsid w:val="00064C94"/>
    <w:rsid w:val="00065490"/>
    <w:rsid w:val="00066BFB"/>
    <w:rsid w:val="0007113D"/>
    <w:rsid w:val="000712A5"/>
    <w:rsid w:val="000713C8"/>
    <w:rsid w:val="00072DD4"/>
    <w:rsid w:val="00072F0B"/>
    <w:rsid w:val="00073541"/>
    <w:rsid w:val="000737B0"/>
    <w:rsid w:val="00073B6D"/>
    <w:rsid w:val="00073CA8"/>
    <w:rsid w:val="000747B4"/>
    <w:rsid w:val="00074CC0"/>
    <w:rsid w:val="00074DC0"/>
    <w:rsid w:val="00075551"/>
    <w:rsid w:val="000759DE"/>
    <w:rsid w:val="00075CDC"/>
    <w:rsid w:val="00075E5D"/>
    <w:rsid w:val="00076456"/>
    <w:rsid w:val="000769FE"/>
    <w:rsid w:val="000779CD"/>
    <w:rsid w:val="00077D2B"/>
    <w:rsid w:val="00077E49"/>
    <w:rsid w:val="00080529"/>
    <w:rsid w:val="00081C9D"/>
    <w:rsid w:val="00082291"/>
    <w:rsid w:val="000824C9"/>
    <w:rsid w:val="000826BD"/>
    <w:rsid w:val="000839B6"/>
    <w:rsid w:val="00083C2B"/>
    <w:rsid w:val="0008415C"/>
    <w:rsid w:val="0008482C"/>
    <w:rsid w:val="0008496B"/>
    <w:rsid w:val="0008531E"/>
    <w:rsid w:val="000856BA"/>
    <w:rsid w:val="00085D10"/>
    <w:rsid w:val="00085D2D"/>
    <w:rsid w:val="0008720E"/>
    <w:rsid w:val="00089557"/>
    <w:rsid w:val="000904C5"/>
    <w:rsid w:val="000912F6"/>
    <w:rsid w:val="000917D7"/>
    <w:rsid w:val="00092D55"/>
    <w:rsid w:val="00092D90"/>
    <w:rsid w:val="000934F4"/>
    <w:rsid w:val="000939B6"/>
    <w:rsid w:val="00093A27"/>
    <w:rsid w:val="00093C82"/>
    <w:rsid w:val="00093FCA"/>
    <w:rsid w:val="00094AA9"/>
    <w:rsid w:val="000954E5"/>
    <w:rsid w:val="00095F03"/>
    <w:rsid w:val="000969D9"/>
    <w:rsid w:val="000976A4"/>
    <w:rsid w:val="000A0432"/>
    <w:rsid w:val="000A071A"/>
    <w:rsid w:val="000A14D5"/>
    <w:rsid w:val="000A1A2D"/>
    <w:rsid w:val="000A23F9"/>
    <w:rsid w:val="000A25D6"/>
    <w:rsid w:val="000A2E32"/>
    <w:rsid w:val="000A3798"/>
    <w:rsid w:val="000A450A"/>
    <w:rsid w:val="000A50C8"/>
    <w:rsid w:val="000A6880"/>
    <w:rsid w:val="000A72E4"/>
    <w:rsid w:val="000B0304"/>
    <w:rsid w:val="000B0BC4"/>
    <w:rsid w:val="000B13A6"/>
    <w:rsid w:val="000B1567"/>
    <w:rsid w:val="000B1946"/>
    <w:rsid w:val="000B1B4A"/>
    <w:rsid w:val="000B2A5A"/>
    <w:rsid w:val="000B2D2A"/>
    <w:rsid w:val="000B2E42"/>
    <w:rsid w:val="000B3083"/>
    <w:rsid w:val="000B36DE"/>
    <w:rsid w:val="000B36E3"/>
    <w:rsid w:val="000B372E"/>
    <w:rsid w:val="000B4163"/>
    <w:rsid w:val="000B4A2F"/>
    <w:rsid w:val="000B4AEF"/>
    <w:rsid w:val="000B6010"/>
    <w:rsid w:val="000B66A7"/>
    <w:rsid w:val="000B7860"/>
    <w:rsid w:val="000C049A"/>
    <w:rsid w:val="000C0C33"/>
    <w:rsid w:val="000C0E27"/>
    <w:rsid w:val="000C1644"/>
    <w:rsid w:val="000C1645"/>
    <w:rsid w:val="000C1A91"/>
    <w:rsid w:val="000C1E33"/>
    <w:rsid w:val="000C2418"/>
    <w:rsid w:val="000C2D08"/>
    <w:rsid w:val="000C441D"/>
    <w:rsid w:val="000C594D"/>
    <w:rsid w:val="000C5BD0"/>
    <w:rsid w:val="000C5FD1"/>
    <w:rsid w:val="000C656B"/>
    <w:rsid w:val="000C710C"/>
    <w:rsid w:val="000D08ED"/>
    <w:rsid w:val="000D13A7"/>
    <w:rsid w:val="000D3826"/>
    <w:rsid w:val="000D44AE"/>
    <w:rsid w:val="000D59AE"/>
    <w:rsid w:val="000D5F4C"/>
    <w:rsid w:val="000D70DE"/>
    <w:rsid w:val="000D7D35"/>
    <w:rsid w:val="000D82ED"/>
    <w:rsid w:val="000E08A7"/>
    <w:rsid w:val="000E0930"/>
    <w:rsid w:val="000E095C"/>
    <w:rsid w:val="000E103D"/>
    <w:rsid w:val="000E1DD2"/>
    <w:rsid w:val="000E2C98"/>
    <w:rsid w:val="000E3261"/>
    <w:rsid w:val="000E375A"/>
    <w:rsid w:val="000E4B80"/>
    <w:rsid w:val="000E5410"/>
    <w:rsid w:val="000E56F4"/>
    <w:rsid w:val="000E610F"/>
    <w:rsid w:val="000E6676"/>
    <w:rsid w:val="000E6A54"/>
    <w:rsid w:val="000E6E05"/>
    <w:rsid w:val="000E6F87"/>
    <w:rsid w:val="000E789C"/>
    <w:rsid w:val="000E7903"/>
    <w:rsid w:val="000E7BE0"/>
    <w:rsid w:val="000E7EFE"/>
    <w:rsid w:val="000F18CF"/>
    <w:rsid w:val="000F3077"/>
    <w:rsid w:val="000F568A"/>
    <w:rsid w:val="000F5C86"/>
    <w:rsid w:val="000F69C9"/>
    <w:rsid w:val="000F6A70"/>
    <w:rsid w:val="00100191"/>
    <w:rsid w:val="001012ED"/>
    <w:rsid w:val="00102102"/>
    <w:rsid w:val="00102770"/>
    <w:rsid w:val="00103218"/>
    <w:rsid w:val="0010323B"/>
    <w:rsid w:val="00103746"/>
    <w:rsid w:val="001038A1"/>
    <w:rsid w:val="00104206"/>
    <w:rsid w:val="00105B7C"/>
    <w:rsid w:val="00106A39"/>
    <w:rsid w:val="00106B98"/>
    <w:rsid w:val="00107FEF"/>
    <w:rsid w:val="00110BA0"/>
    <w:rsid w:val="00110D71"/>
    <w:rsid w:val="001140F9"/>
    <w:rsid w:val="001152C4"/>
    <w:rsid w:val="00115A00"/>
    <w:rsid w:val="00116277"/>
    <w:rsid w:val="001163C1"/>
    <w:rsid w:val="001174D2"/>
    <w:rsid w:val="001200C9"/>
    <w:rsid w:val="0012195B"/>
    <w:rsid w:val="00121BB8"/>
    <w:rsid w:val="00122DC7"/>
    <w:rsid w:val="00123481"/>
    <w:rsid w:val="00124653"/>
    <w:rsid w:val="00124D76"/>
    <w:rsid w:val="00124E93"/>
    <w:rsid w:val="0012517F"/>
    <w:rsid w:val="0012573C"/>
    <w:rsid w:val="00126319"/>
    <w:rsid w:val="0012679D"/>
    <w:rsid w:val="001309CE"/>
    <w:rsid w:val="00133785"/>
    <w:rsid w:val="001340C9"/>
    <w:rsid w:val="00134B29"/>
    <w:rsid w:val="00135D13"/>
    <w:rsid w:val="0013618C"/>
    <w:rsid w:val="00136B23"/>
    <w:rsid w:val="001379C7"/>
    <w:rsid w:val="001408D6"/>
    <w:rsid w:val="00140DED"/>
    <w:rsid w:val="00140F87"/>
    <w:rsid w:val="00140FC7"/>
    <w:rsid w:val="00141662"/>
    <w:rsid w:val="00141D2F"/>
    <w:rsid w:val="0014305F"/>
    <w:rsid w:val="0014336D"/>
    <w:rsid w:val="001439A7"/>
    <w:rsid w:val="00144CBA"/>
    <w:rsid w:val="00145A2A"/>
    <w:rsid w:val="00146765"/>
    <w:rsid w:val="00147218"/>
    <w:rsid w:val="00147ABF"/>
    <w:rsid w:val="001500F8"/>
    <w:rsid w:val="00151F15"/>
    <w:rsid w:val="001523FF"/>
    <w:rsid w:val="00152875"/>
    <w:rsid w:val="00153CBA"/>
    <w:rsid w:val="00153E63"/>
    <w:rsid w:val="001548C5"/>
    <w:rsid w:val="00154D47"/>
    <w:rsid w:val="001555BC"/>
    <w:rsid w:val="00155F45"/>
    <w:rsid w:val="0015786C"/>
    <w:rsid w:val="001578AA"/>
    <w:rsid w:val="001606DE"/>
    <w:rsid w:val="00160B78"/>
    <w:rsid w:val="0016101A"/>
    <w:rsid w:val="00161393"/>
    <w:rsid w:val="00161A2A"/>
    <w:rsid w:val="00162870"/>
    <w:rsid w:val="00162BFF"/>
    <w:rsid w:val="00163A3A"/>
    <w:rsid w:val="00163FE0"/>
    <w:rsid w:val="00164681"/>
    <w:rsid w:val="0016611B"/>
    <w:rsid w:val="001664FF"/>
    <w:rsid w:val="001665F6"/>
    <w:rsid w:val="00166B43"/>
    <w:rsid w:val="00170399"/>
    <w:rsid w:val="001710BB"/>
    <w:rsid w:val="001719C1"/>
    <w:rsid w:val="00171B58"/>
    <w:rsid w:val="00171CF2"/>
    <w:rsid w:val="00172DF4"/>
    <w:rsid w:val="001734D2"/>
    <w:rsid w:val="0017359D"/>
    <w:rsid w:val="00173931"/>
    <w:rsid w:val="00174260"/>
    <w:rsid w:val="00174482"/>
    <w:rsid w:val="00174F65"/>
    <w:rsid w:val="00175D10"/>
    <w:rsid w:val="00176AF7"/>
    <w:rsid w:val="00176CDE"/>
    <w:rsid w:val="00176FBF"/>
    <w:rsid w:val="00177953"/>
    <w:rsid w:val="00180CD7"/>
    <w:rsid w:val="0018174D"/>
    <w:rsid w:val="001827D8"/>
    <w:rsid w:val="001833DC"/>
    <w:rsid w:val="00184449"/>
    <w:rsid w:val="001848B2"/>
    <w:rsid w:val="00184DE0"/>
    <w:rsid w:val="00184F56"/>
    <w:rsid w:val="001858E7"/>
    <w:rsid w:val="00185F9D"/>
    <w:rsid w:val="0018675E"/>
    <w:rsid w:val="00186BEA"/>
    <w:rsid w:val="00186C54"/>
    <w:rsid w:val="00187120"/>
    <w:rsid w:val="00187732"/>
    <w:rsid w:val="00187946"/>
    <w:rsid w:val="00187E8D"/>
    <w:rsid w:val="00190838"/>
    <w:rsid w:val="001923ED"/>
    <w:rsid w:val="00193178"/>
    <w:rsid w:val="001931B4"/>
    <w:rsid w:val="00193C16"/>
    <w:rsid w:val="00194902"/>
    <w:rsid w:val="0019534B"/>
    <w:rsid w:val="0019575F"/>
    <w:rsid w:val="00195D95"/>
    <w:rsid w:val="00196571"/>
    <w:rsid w:val="00196755"/>
    <w:rsid w:val="00197318"/>
    <w:rsid w:val="001973DA"/>
    <w:rsid w:val="00197EE0"/>
    <w:rsid w:val="001981B7"/>
    <w:rsid w:val="001A1216"/>
    <w:rsid w:val="001A1C54"/>
    <w:rsid w:val="001A2BC5"/>
    <w:rsid w:val="001A2D0D"/>
    <w:rsid w:val="001A334C"/>
    <w:rsid w:val="001A409C"/>
    <w:rsid w:val="001A40A0"/>
    <w:rsid w:val="001A4D0C"/>
    <w:rsid w:val="001A4E30"/>
    <w:rsid w:val="001A5BA8"/>
    <w:rsid w:val="001A6118"/>
    <w:rsid w:val="001A619B"/>
    <w:rsid w:val="001A663C"/>
    <w:rsid w:val="001A6DF1"/>
    <w:rsid w:val="001A7D7B"/>
    <w:rsid w:val="001A7DEE"/>
    <w:rsid w:val="001B033F"/>
    <w:rsid w:val="001B070B"/>
    <w:rsid w:val="001B16AC"/>
    <w:rsid w:val="001B248B"/>
    <w:rsid w:val="001B2DA0"/>
    <w:rsid w:val="001B2E7F"/>
    <w:rsid w:val="001B31D2"/>
    <w:rsid w:val="001B453D"/>
    <w:rsid w:val="001B5652"/>
    <w:rsid w:val="001B5679"/>
    <w:rsid w:val="001B58B1"/>
    <w:rsid w:val="001B5FB3"/>
    <w:rsid w:val="001B67DE"/>
    <w:rsid w:val="001B6FDC"/>
    <w:rsid w:val="001B73D3"/>
    <w:rsid w:val="001C0633"/>
    <w:rsid w:val="001C0F96"/>
    <w:rsid w:val="001C10CF"/>
    <w:rsid w:val="001C1332"/>
    <w:rsid w:val="001C180D"/>
    <w:rsid w:val="001C32AE"/>
    <w:rsid w:val="001C32F7"/>
    <w:rsid w:val="001C38AE"/>
    <w:rsid w:val="001C48F4"/>
    <w:rsid w:val="001C4EB2"/>
    <w:rsid w:val="001C5088"/>
    <w:rsid w:val="001C6A43"/>
    <w:rsid w:val="001C7608"/>
    <w:rsid w:val="001D0411"/>
    <w:rsid w:val="001D0C9A"/>
    <w:rsid w:val="001D17FE"/>
    <w:rsid w:val="001D1E81"/>
    <w:rsid w:val="001D29D2"/>
    <w:rsid w:val="001D37B5"/>
    <w:rsid w:val="001D3D47"/>
    <w:rsid w:val="001D4885"/>
    <w:rsid w:val="001D4C46"/>
    <w:rsid w:val="001D4EB3"/>
    <w:rsid w:val="001D4FE7"/>
    <w:rsid w:val="001D5239"/>
    <w:rsid w:val="001D5732"/>
    <w:rsid w:val="001D5F0E"/>
    <w:rsid w:val="001D62CE"/>
    <w:rsid w:val="001D63BC"/>
    <w:rsid w:val="001D6B7D"/>
    <w:rsid w:val="001D7083"/>
    <w:rsid w:val="001D75C7"/>
    <w:rsid w:val="001D7F02"/>
    <w:rsid w:val="001E04C4"/>
    <w:rsid w:val="001E15AE"/>
    <w:rsid w:val="001E16CE"/>
    <w:rsid w:val="001E36CA"/>
    <w:rsid w:val="001E4D97"/>
    <w:rsid w:val="001E5FB6"/>
    <w:rsid w:val="001E68F1"/>
    <w:rsid w:val="001E6D28"/>
    <w:rsid w:val="001E7070"/>
    <w:rsid w:val="001F30F1"/>
    <w:rsid w:val="001F3886"/>
    <w:rsid w:val="001F4345"/>
    <w:rsid w:val="001F4648"/>
    <w:rsid w:val="001F593F"/>
    <w:rsid w:val="001F6FDD"/>
    <w:rsid w:val="001F7559"/>
    <w:rsid w:val="001F763C"/>
    <w:rsid w:val="00200580"/>
    <w:rsid w:val="0020123A"/>
    <w:rsid w:val="002028E5"/>
    <w:rsid w:val="0020315F"/>
    <w:rsid w:val="00203580"/>
    <w:rsid w:val="00203B15"/>
    <w:rsid w:val="00204280"/>
    <w:rsid w:val="002044CE"/>
    <w:rsid w:val="00204DA4"/>
    <w:rsid w:val="0020530D"/>
    <w:rsid w:val="00205373"/>
    <w:rsid w:val="002100A8"/>
    <w:rsid w:val="0021060C"/>
    <w:rsid w:val="00210E92"/>
    <w:rsid w:val="002116E4"/>
    <w:rsid w:val="00211F1B"/>
    <w:rsid w:val="002128BC"/>
    <w:rsid w:val="00212905"/>
    <w:rsid w:val="00212A6C"/>
    <w:rsid w:val="00213194"/>
    <w:rsid w:val="00213354"/>
    <w:rsid w:val="00215801"/>
    <w:rsid w:val="00215AB3"/>
    <w:rsid w:val="0021688E"/>
    <w:rsid w:val="00216E64"/>
    <w:rsid w:val="00216F1D"/>
    <w:rsid w:val="0021731B"/>
    <w:rsid w:val="00220058"/>
    <w:rsid w:val="00221299"/>
    <w:rsid w:val="0022150E"/>
    <w:rsid w:val="00222910"/>
    <w:rsid w:val="00222DE0"/>
    <w:rsid w:val="00222E40"/>
    <w:rsid w:val="00222FD2"/>
    <w:rsid w:val="00223D16"/>
    <w:rsid w:val="00224C2A"/>
    <w:rsid w:val="00224D44"/>
    <w:rsid w:val="002251BA"/>
    <w:rsid w:val="0022525B"/>
    <w:rsid w:val="0022650B"/>
    <w:rsid w:val="00226591"/>
    <w:rsid w:val="0022677D"/>
    <w:rsid w:val="0022692D"/>
    <w:rsid w:val="002269EE"/>
    <w:rsid w:val="00226BDC"/>
    <w:rsid w:val="00226CC3"/>
    <w:rsid w:val="002276B9"/>
    <w:rsid w:val="00230D12"/>
    <w:rsid w:val="00230DD4"/>
    <w:rsid w:val="00231B00"/>
    <w:rsid w:val="00232F5C"/>
    <w:rsid w:val="00233AAF"/>
    <w:rsid w:val="002344A3"/>
    <w:rsid w:val="002350B6"/>
    <w:rsid w:val="00235EFF"/>
    <w:rsid w:val="002371CA"/>
    <w:rsid w:val="002375C1"/>
    <w:rsid w:val="0023D27B"/>
    <w:rsid w:val="0024049C"/>
    <w:rsid w:val="00240856"/>
    <w:rsid w:val="00240EF3"/>
    <w:rsid w:val="002411ED"/>
    <w:rsid w:val="00241A3D"/>
    <w:rsid w:val="00241EEE"/>
    <w:rsid w:val="002429AA"/>
    <w:rsid w:val="00243146"/>
    <w:rsid w:val="002431D9"/>
    <w:rsid w:val="00243A29"/>
    <w:rsid w:val="00244553"/>
    <w:rsid w:val="00245C58"/>
    <w:rsid w:val="00246594"/>
    <w:rsid w:val="00246A0A"/>
    <w:rsid w:val="00246D30"/>
    <w:rsid w:val="0025080B"/>
    <w:rsid w:val="002527BD"/>
    <w:rsid w:val="002528DD"/>
    <w:rsid w:val="002534FB"/>
    <w:rsid w:val="002541D1"/>
    <w:rsid w:val="002546C5"/>
    <w:rsid w:val="00255553"/>
    <w:rsid w:val="00255EE1"/>
    <w:rsid w:val="00256B52"/>
    <w:rsid w:val="0025719D"/>
    <w:rsid w:val="002574D2"/>
    <w:rsid w:val="00260B6D"/>
    <w:rsid w:val="00262230"/>
    <w:rsid w:val="002638E7"/>
    <w:rsid w:val="00263C14"/>
    <w:rsid w:val="002640E8"/>
    <w:rsid w:val="0026447B"/>
    <w:rsid w:val="002649EA"/>
    <w:rsid w:val="00264D65"/>
    <w:rsid w:val="00264E08"/>
    <w:rsid w:val="00264FED"/>
    <w:rsid w:val="00266D23"/>
    <w:rsid w:val="00266FFD"/>
    <w:rsid w:val="00267C23"/>
    <w:rsid w:val="00267E44"/>
    <w:rsid w:val="00271688"/>
    <w:rsid w:val="00272C79"/>
    <w:rsid w:val="00273F04"/>
    <w:rsid w:val="00274648"/>
    <w:rsid w:val="002746CE"/>
    <w:rsid w:val="0027677F"/>
    <w:rsid w:val="00276940"/>
    <w:rsid w:val="00276BE6"/>
    <w:rsid w:val="00276F71"/>
    <w:rsid w:val="002775BE"/>
    <w:rsid w:val="002776A9"/>
    <w:rsid w:val="002817E8"/>
    <w:rsid w:val="00281CE1"/>
    <w:rsid w:val="00282212"/>
    <w:rsid w:val="00283824"/>
    <w:rsid w:val="0028386F"/>
    <w:rsid w:val="00283BAB"/>
    <w:rsid w:val="00283F4F"/>
    <w:rsid w:val="002846D8"/>
    <w:rsid w:val="00287616"/>
    <w:rsid w:val="00287775"/>
    <w:rsid w:val="00287889"/>
    <w:rsid w:val="00291933"/>
    <w:rsid w:val="00291CAF"/>
    <w:rsid w:val="00291CD8"/>
    <w:rsid w:val="00292EBB"/>
    <w:rsid w:val="00293845"/>
    <w:rsid w:val="00293E8E"/>
    <w:rsid w:val="0029423B"/>
    <w:rsid w:val="00294855"/>
    <w:rsid w:val="00295278"/>
    <w:rsid w:val="00295A8A"/>
    <w:rsid w:val="00295E19"/>
    <w:rsid w:val="0029602F"/>
    <w:rsid w:val="00296171"/>
    <w:rsid w:val="002961F8"/>
    <w:rsid w:val="00296471"/>
    <w:rsid w:val="002969D5"/>
    <w:rsid w:val="00297A04"/>
    <w:rsid w:val="002A1C80"/>
    <w:rsid w:val="002A231F"/>
    <w:rsid w:val="002A23A5"/>
    <w:rsid w:val="002A29C9"/>
    <w:rsid w:val="002A301D"/>
    <w:rsid w:val="002A32AD"/>
    <w:rsid w:val="002A3731"/>
    <w:rsid w:val="002A42A3"/>
    <w:rsid w:val="002A5295"/>
    <w:rsid w:val="002A535B"/>
    <w:rsid w:val="002A5665"/>
    <w:rsid w:val="002A5F0B"/>
    <w:rsid w:val="002A5FFB"/>
    <w:rsid w:val="002A631E"/>
    <w:rsid w:val="002A74F4"/>
    <w:rsid w:val="002A771A"/>
    <w:rsid w:val="002A7DF6"/>
    <w:rsid w:val="002B021C"/>
    <w:rsid w:val="002B0DF8"/>
    <w:rsid w:val="002B1C3B"/>
    <w:rsid w:val="002B2475"/>
    <w:rsid w:val="002B2A7E"/>
    <w:rsid w:val="002B373F"/>
    <w:rsid w:val="002B3D4D"/>
    <w:rsid w:val="002B3DAC"/>
    <w:rsid w:val="002B3DDE"/>
    <w:rsid w:val="002B45B4"/>
    <w:rsid w:val="002B4629"/>
    <w:rsid w:val="002B4A6E"/>
    <w:rsid w:val="002B4D73"/>
    <w:rsid w:val="002B4DA2"/>
    <w:rsid w:val="002B585D"/>
    <w:rsid w:val="002B61EF"/>
    <w:rsid w:val="002B6AB0"/>
    <w:rsid w:val="002B6EC3"/>
    <w:rsid w:val="002B7657"/>
    <w:rsid w:val="002C1838"/>
    <w:rsid w:val="002C1FF1"/>
    <w:rsid w:val="002C257A"/>
    <w:rsid w:val="002C2902"/>
    <w:rsid w:val="002C2FCE"/>
    <w:rsid w:val="002C3A5D"/>
    <w:rsid w:val="002C4588"/>
    <w:rsid w:val="002C4887"/>
    <w:rsid w:val="002C4CBD"/>
    <w:rsid w:val="002C50A7"/>
    <w:rsid w:val="002C5FEE"/>
    <w:rsid w:val="002C70FB"/>
    <w:rsid w:val="002D077E"/>
    <w:rsid w:val="002D111C"/>
    <w:rsid w:val="002D1438"/>
    <w:rsid w:val="002D1532"/>
    <w:rsid w:val="002D2713"/>
    <w:rsid w:val="002D373E"/>
    <w:rsid w:val="002D3908"/>
    <w:rsid w:val="002D4CDD"/>
    <w:rsid w:val="002D4F1B"/>
    <w:rsid w:val="002D5762"/>
    <w:rsid w:val="002D5A6F"/>
    <w:rsid w:val="002E0A98"/>
    <w:rsid w:val="002E1397"/>
    <w:rsid w:val="002E1ADE"/>
    <w:rsid w:val="002E204D"/>
    <w:rsid w:val="002E3425"/>
    <w:rsid w:val="002E3BFB"/>
    <w:rsid w:val="002E3E1C"/>
    <w:rsid w:val="002E45E8"/>
    <w:rsid w:val="002E46E4"/>
    <w:rsid w:val="002E4F02"/>
    <w:rsid w:val="002E5E62"/>
    <w:rsid w:val="002E6453"/>
    <w:rsid w:val="002E67BD"/>
    <w:rsid w:val="002E69A8"/>
    <w:rsid w:val="002E69BB"/>
    <w:rsid w:val="002E6C86"/>
    <w:rsid w:val="002E72D2"/>
    <w:rsid w:val="002E7611"/>
    <w:rsid w:val="002E7ACF"/>
    <w:rsid w:val="002F03FD"/>
    <w:rsid w:val="002F0B9D"/>
    <w:rsid w:val="002F0F66"/>
    <w:rsid w:val="002F1055"/>
    <w:rsid w:val="002F2532"/>
    <w:rsid w:val="002F29A4"/>
    <w:rsid w:val="002F2E79"/>
    <w:rsid w:val="002F46C3"/>
    <w:rsid w:val="002F4A2E"/>
    <w:rsid w:val="002F5C18"/>
    <w:rsid w:val="002F677E"/>
    <w:rsid w:val="00300140"/>
    <w:rsid w:val="00301287"/>
    <w:rsid w:val="003014C6"/>
    <w:rsid w:val="00302406"/>
    <w:rsid w:val="0030425F"/>
    <w:rsid w:val="00304B0E"/>
    <w:rsid w:val="00305305"/>
    <w:rsid w:val="00306417"/>
    <w:rsid w:val="003064C0"/>
    <w:rsid w:val="00306802"/>
    <w:rsid w:val="00310EA5"/>
    <w:rsid w:val="0031184B"/>
    <w:rsid w:val="00311E94"/>
    <w:rsid w:val="003127B2"/>
    <w:rsid w:val="00313C7E"/>
    <w:rsid w:val="00313F0F"/>
    <w:rsid w:val="00315701"/>
    <w:rsid w:val="0031613E"/>
    <w:rsid w:val="0031672A"/>
    <w:rsid w:val="00316CEC"/>
    <w:rsid w:val="00317A31"/>
    <w:rsid w:val="0032150D"/>
    <w:rsid w:val="00321CD8"/>
    <w:rsid w:val="00322403"/>
    <w:rsid w:val="003228D3"/>
    <w:rsid w:val="0032292E"/>
    <w:rsid w:val="003229FB"/>
    <w:rsid w:val="00322E6B"/>
    <w:rsid w:val="00323005"/>
    <w:rsid w:val="0032368E"/>
    <w:rsid w:val="00323A11"/>
    <w:rsid w:val="00326FA0"/>
    <w:rsid w:val="00327DFE"/>
    <w:rsid w:val="00330348"/>
    <w:rsid w:val="0033138C"/>
    <w:rsid w:val="00332619"/>
    <w:rsid w:val="00332AA2"/>
    <w:rsid w:val="003353D0"/>
    <w:rsid w:val="00335575"/>
    <w:rsid w:val="003356F0"/>
    <w:rsid w:val="0033573C"/>
    <w:rsid w:val="003357A4"/>
    <w:rsid w:val="00337F7B"/>
    <w:rsid w:val="00340DDB"/>
    <w:rsid w:val="0034140F"/>
    <w:rsid w:val="0034318F"/>
    <w:rsid w:val="00343EE1"/>
    <w:rsid w:val="00344199"/>
    <w:rsid w:val="00344DB8"/>
    <w:rsid w:val="0034537F"/>
    <w:rsid w:val="00346786"/>
    <w:rsid w:val="00346E31"/>
    <w:rsid w:val="00347AC0"/>
    <w:rsid w:val="00350FC8"/>
    <w:rsid w:val="00351489"/>
    <w:rsid w:val="00351762"/>
    <w:rsid w:val="00351C2D"/>
    <w:rsid w:val="003537DF"/>
    <w:rsid w:val="00353CEC"/>
    <w:rsid w:val="00355021"/>
    <w:rsid w:val="003557FB"/>
    <w:rsid w:val="00356D12"/>
    <w:rsid w:val="00357B48"/>
    <w:rsid w:val="00362464"/>
    <w:rsid w:val="0036292D"/>
    <w:rsid w:val="00362A04"/>
    <w:rsid w:val="00363677"/>
    <w:rsid w:val="00364488"/>
    <w:rsid w:val="00365256"/>
    <w:rsid w:val="00366F79"/>
    <w:rsid w:val="003673C3"/>
    <w:rsid w:val="00370824"/>
    <w:rsid w:val="00371127"/>
    <w:rsid w:val="00371FB7"/>
    <w:rsid w:val="003721C0"/>
    <w:rsid w:val="00373279"/>
    <w:rsid w:val="00373944"/>
    <w:rsid w:val="00373B21"/>
    <w:rsid w:val="00373E15"/>
    <w:rsid w:val="003740D9"/>
    <w:rsid w:val="00374747"/>
    <w:rsid w:val="00374C01"/>
    <w:rsid w:val="003757CC"/>
    <w:rsid w:val="0037613A"/>
    <w:rsid w:val="00376A40"/>
    <w:rsid w:val="00376C62"/>
    <w:rsid w:val="00376C64"/>
    <w:rsid w:val="00376D5D"/>
    <w:rsid w:val="00377ECB"/>
    <w:rsid w:val="0038021B"/>
    <w:rsid w:val="003815E6"/>
    <w:rsid w:val="00381770"/>
    <w:rsid w:val="0038198C"/>
    <w:rsid w:val="00381BB1"/>
    <w:rsid w:val="00382431"/>
    <w:rsid w:val="00383CB0"/>
    <w:rsid w:val="0038401B"/>
    <w:rsid w:val="003840E5"/>
    <w:rsid w:val="00384152"/>
    <w:rsid w:val="00384B45"/>
    <w:rsid w:val="003852D9"/>
    <w:rsid w:val="00385906"/>
    <w:rsid w:val="00386316"/>
    <w:rsid w:val="003869C5"/>
    <w:rsid w:val="00390105"/>
    <w:rsid w:val="00390AFF"/>
    <w:rsid w:val="0039187D"/>
    <w:rsid w:val="00391E28"/>
    <w:rsid w:val="00393638"/>
    <w:rsid w:val="0039388A"/>
    <w:rsid w:val="0039404C"/>
    <w:rsid w:val="0039437F"/>
    <w:rsid w:val="003944DA"/>
    <w:rsid w:val="003947E3"/>
    <w:rsid w:val="0039570B"/>
    <w:rsid w:val="00395DC2"/>
    <w:rsid w:val="003965B1"/>
    <w:rsid w:val="003A0C55"/>
    <w:rsid w:val="003A110A"/>
    <w:rsid w:val="003A2692"/>
    <w:rsid w:val="003A4668"/>
    <w:rsid w:val="003A4A3A"/>
    <w:rsid w:val="003A4D2F"/>
    <w:rsid w:val="003A58E9"/>
    <w:rsid w:val="003A5DEA"/>
    <w:rsid w:val="003A6189"/>
    <w:rsid w:val="003A6EF1"/>
    <w:rsid w:val="003A7017"/>
    <w:rsid w:val="003A72B5"/>
    <w:rsid w:val="003B01C1"/>
    <w:rsid w:val="003B057D"/>
    <w:rsid w:val="003B13B2"/>
    <w:rsid w:val="003B1EEA"/>
    <w:rsid w:val="003B4E48"/>
    <w:rsid w:val="003B517D"/>
    <w:rsid w:val="003B5C6C"/>
    <w:rsid w:val="003B5F78"/>
    <w:rsid w:val="003B5FC0"/>
    <w:rsid w:val="003B71EF"/>
    <w:rsid w:val="003B7456"/>
    <w:rsid w:val="003C0CEB"/>
    <w:rsid w:val="003C2434"/>
    <w:rsid w:val="003C254D"/>
    <w:rsid w:val="003C2608"/>
    <w:rsid w:val="003C2DFF"/>
    <w:rsid w:val="003C3721"/>
    <w:rsid w:val="003C3F15"/>
    <w:rsid w:val="003C3F2F"/>
    <w:rsid w:val="003C4661"/>
    <w:rsid w:val="003C4B45"/>
    <w:rsid w:val="003C5145"/>
    <w:rsid w:val="003C53E2"/>
    <w:rsid w:val="003C560B"/>
    <w:rsid w:val="003C59EA"/>
    <w:rsid w:val="003C5DC2"/>
    <w:rsid w:val="003C64F1"/>
    <w:rsid w:val="003C6A6B"/>
    <w:rsid w:val="003C6F4D"/>
    <w:rsid w:val="003C7491"/>
    <w:rsid w:val="003C774A"/>
    <w:rsid w:val="003D00F8"/>
    <w:rsid w:val="003D0C61"/>
    <w:rsid w:val="003D1584"/>
    <w:rsid w:val="003D32C4"/>
    <w:rsid w:val="003D3898"/>
    <w:rsid w:val="003D51C9"/>
    <w:rsid w:val="003D553F"/>
    <w:rsid w:val="003D6767"/>
    <w:rsid w:val="003D7228"/>
    <w:rsid w:val="003D762E"/>
    <w:rsid w:val="003E019B"/>
    <w:rsid w:val="003E26CF"/>
    <w:rsid w:val="003E2FE7"/>
    <w:rsid w:val="003E452A"/>
    <w:rsid w:val="003E5057"/>
    <w:rsid w:val="003E59F0"/>
    <w:rsid w:val="003E5EEE"/>
    <w:rsid w:val="003E6AD5"/>
    <w:rsid w:val="003F0024"/>
    <w:rsid w:val="003F060A"/>
    <w:rsid w:val="003F179E"/>
    <w:rsid w:val="003F219D"/>
    <w:rsid w:val="003F2F73"/>
    <w:rsid w:val="003F366E"/>
    <w:rsid w:val="003F406E"/>
    <w:rsid w:val="003F50BC"/>
    <w:rsid w:val="003F7077"/>
    <w:rsid w:val="003F7A11"/>
    <w:rsid w:val="0040050D"/>
    <w:rsid w:val="004006E1"/>
    <w:rsid w:val="00402283"/>
    <w:rsid w:val="00402DA9"/>
    <w:rsid w:val="00402DB6"/>
    <w:rsid w:val="00403778"/>
    <w:rsid w:val="004049A3"/>
    <w:rsid w:val="00404D90"/>
    <w:rsid w:val="00404F3F"/>
    <w:rsid w:val="004055CC"/>
    <w:rsid w:val="00406997"/>
    <w:rsid w:val="0040733C"/>
    <w:rsid w:val="00410BBA"/>
    <w:rsid w:val="00410D68"/>
    <w:rsid w:val="00410E88"/>
    <w:rsid w:val="00411B8D"/>
    <w:rsid w:val="0041230C"/>
    <w:rsid w:val="00413B29"/>
    <w:rsid w:val="00414706"/>
    <w:rsid w:val="00415FB0"/>
    <w:rsid w:val="004161CA"/>
    <w:rsid w:val="00416EE0"/>
    <w:rsid w:val="00417939"/>
    <w:rsid w:val="0042001D"/>
    <w:rsid w:val="0042068D"/>
    <w:rsid w:val="00421BE7"/>
    <w:rsid w:val="004228A2"/>
    <w:rsid w:val="00423225"/>
    <w:rsid w:val="00423387"/>
    <w:rsid w:val="00424317"/>
    <w:rsid w:val="0042541A"/>
    <w:rsid w:val="00425774"/>
    <w:rsid w:val="00425AF1"/>
    <w:rsid w:val="00425FC0"/>
    <w:rsid w:val="0042691A"/>
    <w:rsid w:val="00426D8D"/>
    <w:rsid w:val="00430099"/>
    <w:rsid w:val="00430581"/>
    <w:rsid w:val="00430CBD"/>
    <w:rsid w:val="00431454"/>
    <w:rsid w:val="00431762"/>
    <w:rsid w:val="0043274D"/>
    <w:rsid w:val="00432C55"/>
    <w:rsid w:val="004333BC"/>
    <w:rsid w:val="00433619"/>
    <w:rsid w:val="00433819"/>
    <w:rsid w:val="00433B88"/>
    <w:rsid w:val="00434151"/>
    <w:rsid w:val="004343F5"/>
    <w:rsid w:val="00435F38"/>
    <w:rsid w:val="00436A5D"/>
    <w:rsid w:val="00436DA5"/>
    <w:rsid w:val="00436FF2"/>
    <w:rsid w:val="00437B09"/>
    <w:rsid w:val="00441070"/>
    <w:rsid w:val="004418CC"/>
    <w:rsid w:val="00441A39"/>
    <w:rsid w:val="00441AE7"/>
    <w:rsid w:val="00442ECA"/>
    <w:rsid w:val="0044340A"/>
    <w:rsid w:val="004437BE"/>
    <w:rsid w:val="004441FF"/>
    <w:rsid w:val="0044637A"/>
    <w:rsid w:val="00450501"/>
    <w:rsid w:val="00450B34"/>
    <w:rsid w:val="0045204E"/>
    <w:rsid w:val="00452157"/>
    <w:rsid w:val="00452EF2"/>
    <w:rsid w:val="004533EE"/>
    <w:rsid w:val="00453443"/>
    <w:rsid w:val="00454256"/>
    <w:rsid w:val="00455319"/>
    <w:rsid w:val="004555A9"/>
    <w:rsid w:val="004557D3"/>
    <w:rsid w:val="00455992"/>
    <w:rsid w:val="0045599C"/>
    <w:rsid w:val="00455F83"/>
    <w:rsid w:val="00456752"/>
    <w:rsid w:val="00456FBA"/>
    <w:rsid w:val="00457469"/>
    <w:rsid w:val="00460C4F"/>
    <w:rsid w:val="0046102E"/>
    <w:rsid w:val="00461420"/>
    <w:rsid w:val="0046280F"/>
    <w:rsid w:val="00463541"/>
    <w:rsid w:val="00463BD2"/>
    <w:rsid w:val="00465D25"/>
    <w:rsid w:val="004707AF"/>
    <w:rsid w:val="00470F2E"/>
    <w:rsid w:val="00470F40"/>
    <w:rsid w:val="0047136F"/>
    <w:rsid w:val="00471B54"/>
    <w:rsid w:val="00472F24"/>
    <w:rsid w:val="004736A7"/>
    <w:rsid w:val="0047379E"/>
    <w:rsid w:val="00474EC7"/>
    <w:rsid w:val="0047634F"/>
    <w:rsid w:val="00477066"/>
    <w:rsid w:val="00477141"/>
    <w:rsid w:val="004773DB"/>
    <w:rsid w:val="00477B18"/>
    <w:rsid w:val="00477BF3"/>
    <w:rsid w:val="0047BC3B"/>
    <w:rsid w:val="004827E8"/>
    <w:rsid w:val="00483376"/>
    <w:rsid w:val="00483485"/>
    <w:rsid w:val="00483CDB"/>
    <w:rsid w:val="00483D38"/>
    <w:rsid w:val="0048460B"/>
    <w:rsid w:val="00485163"/>
    <w:rsid w:val="0048557F"/>
    <w:rsid w:val="00485822"/>
    <w:rsid w:val="004859B4"/>
    <w:rsid w:val="00486F20"/>
    <w:rsid w:val="0048738C"/>
    <w:rsid w:val="004875FC"/>
    <w:rsid w:val="00490958"/>
    <w:rsid w:val="00490FAB"/>
    <w:rsid w:val="0049174A"/>
    <w:rsid w:val="00491CBE"/>
    <w:rsid w:val="00491D28"/>
    <w:rsid w:val="00491D9D"/>
    <w:rsid w:val="00492570"/>
    <w:rsid w:val="00492833"/>
    <w:rsid w:val="0049291C"/>
    <w:rsid w:val="00492DC4"/>
    <w:rsid w:val="00494187"/>
    <w:rsid w:val="00494737"/>
    <w:rsid w:val="00494A8F"/>
    <w:rsid w:val="004957B9"/>
    <w:rsid w:val="00495BEC"/>
    <w:rsid w:val="00497B38"/>
    <w:rsid w:val="004A0DBB"/>
    <w:rsid w:val="004A2467"/>
    <w:rsid w:val="004A3EA4"/>
    <w:rsid w:val="004A419A"/>
    <w:rsid w:val="004A4831"/>
    <w:rsid w:val="004A511A"/>
    <w:rsid w:val="004A63C0"/>
    <w:rsid w:val="004A65CA"/>
    <w:rsid w:val="004B0202"/>
    <w:rsid w:val="004B0580"/>
    <w:rsid w:val="004B1345"/>
    <w:rsid w:val="004B1545"/>
    <w:rsid w:val="004B17E1"/>
    <w:rsid w:val="004B1C6D"/>
    <w:rsid w:val="004B2A13"/>
    <w:rsid w:val="004B30DB"/>
    <w:rsid w:val="004B3707"/>
    <w:rsid w:val="004B3E72"/>
    <w:rsid w:val="004B3F47"/>
    <w:rsid w:val="004B3F7C"/>
    <w:rsid w:val="004B56B7"/>
    <w:rsid w:val="004B768E"/>
    <w:rsid w:val="004C1B94"/>
    <w:rsid w:val="004C26FB"/>
    <w:rsid w:val="004C3706"/>
    <w:rsid w:val="004C38FD"/>
    <w:rsid w:val="004C3CEF"/>
    <w:rsid w:val="004C58BC"/>
    <w:rsid w:val="004C5DD8"/>
    <w:rsid w:val="004C685D"/>
    <w:rsid w:val="004C72D6"/>
    <w:rsid w:val="004C7B2C"/>
    <w:rsid w:val="004D06F8"/>
    <w:rsid w:val="004D0894"/>
    <w:rsid w:val="004D18D3"/>
    <w:rsid w:val="004D19A3"/>
    <w:rsid w:val="004D1D79"/>
    <w:rsid w:val="004D2166"/>
    <w:rsid w:val="004D2556"/>
    <w:rsid w:val="004D2C31"/>
    <w:rsid w:val="004D3439"/>
    <w:rsid w:val="004D3B0B"/>
    <w:rsid w:val="004D402B"/>
    <w:rsid w:val="004D44DA"/>
    <w:rsid w:val="004D4A6F"/>
    <w:rsid w:val="004D52CB"/>
    <w:rsid w:val="004D75C7"/>
    <w:rsid w:val="004E0240"/>
    <w:rsid w:val="004E08BD"/>
    <w:rsid w:val="004E13A5"/>
    <w:rsid w:val="004E16B2"/>
    <w:rsid w:val="004E1C6F"/>
    <w:rsid w:val="004E2995"/>
    <w:rsid w:val="004E3783"/>
    <w:rsid w:val="004E488B"/>
    <w:rsid w:val="004E4A49"/>
    <w:rsid w:val="004E590F"/>
    <w:rsid w:val="004E5914"/>
    <w:rsid w:val="004E6578"/>
    <w:rsid w:val="004E7130"/>
    <w:rsid w:val="004E7F02"/>
    <w:rsid w:val="004F0BA6"/>
    <w:rsid w:val="004F15D3"/>
    <w:rsid w:val="004F1744"/>
    <w:rsid w:val="004F3D02"/>
    <w:rsid w:val="004F544B"/>
    <w:rsid w:val="004F55F6"/>
    <w:rsid w:val="004F5C0A"/>
    <w:rsid w:val="004F6AE4"/>
    <w:rsid w:val="004F7682"/>
    <w:rsid w:val="00502857"/>
    <w:rsid w:val="00503484"/>
    <w:rsid w:val="005038D7"/>
    <w:rsid w:val="00504BD7"/>
    <w:rsid w:val="0050561A"/>
    <w:rsid w:val="00506076"/>
    <w:rsid w:val="005063A7"/>
    <w:rsid w:val="00506AF9"/>
    <w:rsid w:val="005079A7"/>
    <w:rsid w:val="00507E7A"/>
    <w:rsid w:val="00510E66"/>
    <w:rsid w:val="005114E0"/>
    <w:rsid w:val="005124CB"/>
    <w:rsid w:val="005127C0"/>
    <w:rsid w:val="005127D3"/>
    <w:rsid w:val="005144A9"/>
    <w:rsid w:val="00514D54"/>
    <w:rsid w:val="00515C74"/>
    <w:rsid w:val="0051676A"/>
    <w:rsid w:val="00516B55"/>
    <w:rsid w:val="00517394"/>
    <w:rsid w:val="005174C6"/>
    <w:rsid w:val="0051777B"/>
    <w:rsid w:val="005202A3"/>
    <w:rsid w:val="00521598"/>
    <w:rsid w:val="00521A35"/>
    <w:rsid w:val="00521EC8"/>
    <w:rsid w:val="00521F21"/>
    <w:rsid w:val="0052246C"/>
    <w:rsid w:val="00522793"/>
    <w:rsid w:val="00522932"/>
    <w:rsid w:val="00522A6A"/>
    <w:rsid w:val="00522EA6"/>
    <w:rsid w:val="00523054"/>
    <w:rsid w:val="00523EE1"/>
    <w:rsid w:val="0052467B"/>
    <w:rsid w:val="0052523B"/>
    <w:rsid w:val="0052727D"/>
    <w:rsid w:val="00527377"/>
    <w:rsid w:val="00527A22"/>
    <w:rsid w:val="005307EE"/>
    <w:rsid w:val="00530F2A"/>
    <w:rsid w:val="005316D9"/>
    <w:rsid w:val="00532322"/>
    <w:rsid w:val="00532359"/>
    <w:rsid w:val="00532DA9"/>
    <w:rsid w:val="00532E7A"/>
    <w:rsid w:val="00533949"/>
    <w:rsid w:val="00533B35"/>
    <w:rsid w:val="00535615"/>
    <w:rsid w:val="00535E20"/>
    <w:rsid w:val="00536011"/>
    <w:rsid w:val="00536689"/>
    <w:rsid w:val="00536A16"/>
    <w:rsid w:val="00536CC2"/>
    <w:rsid w:val="00536D84"/>
    <w:rsid w:val="00540463"/>
    <w:rsid w:val="005409D7"/>
    <w:rsid w:val="00541052"/>
    <w:rsid w:val="00542478"/>
    <w:rsid w:val="005428AF"/>
    <w:rsid w:val="00542B9C"/>
    <w:rsid w:val="00543005"/>
    <w:rsid w:val="005435D3"/>
    <w:rsid w:val="005438DF"/>
    <w:rsid w:val="0054409D"/>
    <w:rsid w:val="005448E4"/>
    <w:rsid w:val="00544CB6"/>
    <w:rsid w:val="0054590E"/>
    <w:rsid w:val="00545980"/>
    <w:rsid w:val="005472FE"/>
    <w:rsid w:val="00547838"/>
    <w:rsid w:val="00550B62"/>
    <w:rsid w:val="00550B82"/>
    <w:rsid w:val="00551711"/>
    <w:rsid w:val="0055175A"/>
    <w:rsid w:val="00552877"/>
    <w:rsid w:val="00552D63"/>
    <w:rsid w:val="0055572C"/>
    <w:rsid w:val="005557EE"/>
    <w:rsid w:val="0055676E"/>
    <w:rsid w:val="00556C60"/>
    <w:rsid w:val="005571C8"/>
    <w:rsid w:val="00557588"/>
    <w:rsid w:val="00561389"/>
    <w:rsid w:val="005613C6"/>
    <w:rsid w:val="00563F23"/>
    <w:rsid w:val="00564A72"/>
    <w:rsid w:val="00565524"/>
    <w:rsid w:val="00565923"/>
    <w:rsid w:val="00566573"/>
    <w:rsid w:val="00567B5B"/>
    <w:rsid w:val="00567BA3"/>
    <w:rsid w:val="00571E80"/>
    <w:rsid w:val="0057322C"/>
    <w:rsid w:val="00573390"/>
    <w:rsid w:val="005733DA"/>
    <w:rsid w:val="00573527"/>
    <w:rsid w:val="00573577"/>
    <w:rsid w:val="00573856"/>
    <w:rsid w:val="00573C3E"/>
    <w:rsid w:val="00574CD1"/>
    <w:rsid w:val="0057659C"/>
    <w:rsid w:val="00577372"/>
    <w:rsid w:val="0058085B"/>
    <w:rsid w:val="005812DD"/>
    <w:rsid w:val="005836B2"/>
    <w:rsid w:val="00583744"/>
    <w:rsid w:val="005842B2"/>
    <w:rsid w:val="005843A2"/>
    <w:rsid w:val="0058443D"/>
    <w:rsid w:val="005847B5"/>
    <w:rsid w:val="00585AB3"/>
    <w:rsid w:val="0058664C"/>
    <w:rsid w:val="0058751D"/>
    <w:rsid w:val="0058756E"/>
    <w:rsid w:val="00587C98"/>
    <w:rsid w:val="00587F3B"/>
    <w:rsid w:val="0059016D"/>
    <w:rsid w:val="005904BE"/>
    <w:rsid w:val="00590896"/>
    <w:rsid w:val="00590A02"/>
    <w:rsid w:val="00590B13"/>
    <w:rsid w:val="00590E2D"/>
    <w:rsid w:val="005913F3"/>
    <w:rsid w:val="00591D8A"/>
    <w:rsid w:val="00591F1C"/>
    <w:rsid w:val="00594168"/>
    <w:rsid w:val="0059530B"/>
    <w:rsid w:val="0059622D"/>
    <w:rsid w:val="0059664C"/>
    <w:rsid w:val="00596766"/>
    <w:rsid w:val="00596B84"/>
    <w:rsid w:val="00596DBE"/>
    <w:rsid w:val="00596ECE"/>
    <w:rsid w:val="005975BA"/>
    <w:rsid w:val="00597676"/>
    <w:rsid w:val="00597A19"/>
    <w:rsid w:val="005A05EF"/>
    <w:rsid w:val="005A08AA"/>
    <w:rsid w:val="005A08D3"/>
    <w:rsid w:val="005A0EB2"/>
    <w:rsid w:val="005A0FB2"/>
    <w:rsid w:val="005A121C"/>
    <w:rsid w:val="005A1F32"/>
    <w:rsid w:val="005A261D"/>
    <w:rsid w:val="005A2D27"/>
    <w:rsid w:val="005A388F"/>
    <w:rsid w:val="005A550D"/>
    <w:rsid w:val="005A5629"/>
    <w:rsid w:val="005A5DB1"/>
    <w:rsid w:val="005A63B3"/>
    <w:rsid w:val="005A77DD"/>
    <w:rsid w:val="005A7DFD"/>
    <w:rsid w:val="005B0183"/>
    <w:rsid w:val="005B02E6"/>
    <w:rsid w:val="005B0759"/>
    <w:rsid w:val="005B0F55"/>
    <w:rsid w:val="005B100A"/>
    <w:rsid w:val="005B1C20"/>
    <w:rsid w:val="005B2149"/>
    <w:rsid w:val="005B258F"/>
    <w:rsid w:val="005B26B1"/>
    <w:rsid w:val="005B3883"/>
    <w:rsid w:val="005B4CD3"/>
    <w:rsid w:val="005B4F2F"/>
    <w:rsid w:val="005B5387"/>
    <w:rsid w:val="005B5614"/>
    <w:rsid w:val="005B5CF1"/>
    <w:rsid w:val="005B60C0"/>
    <w:rsid w:val="005B6A29"/>
    <w:rsid w:val="005B7291"/>
    <w:rsid w:val="005C0046"/>
    <w:rsid w:val="005C0EC1"/>
    <w:rsid w:val="005C19DD"/>
    <w:rsid w:val="005C1C9E"/>
    <w:rsid w:val="005C27D1"/>
    <w:rsid w:val="005C2C3B"/>
    <w:rsid w:val="005C2DCF"/>
    <w:rsid w:val="005C2EEB"/>
    <w:rsid w:val="005C466C"/>
    <w:rsid w:val="005C5CB9"/>
    <w:rsid w:val="005C5F21"/>
    <w:rsid w:val="005C6522"/>
    <w:rsid w:val="005C6880"/>
    <w:rsid w:val="005C6E99"/>
    <w:rsid w:val="005C73D9"/>
    <w:rsid w:val="005C7DFB"/>
    <w:rsid w:val="005D0A75"/>
    <w:rsid w:val="005D2E2A"/>
    <w:rsid w:val="005D3A01"/>
    <w:rsid w:val="005D3D3F"/>
    <w:rsid w:val="005D4DC7"/>
    <w:rsid w:val="005D5053"/>
    <w:rsid w:val="005D616C"/>
    <w:rsid w:val="005E02D6"/>
    <w:rsid w:val="005E03DA"/>
    <w:rsid w:val="005E0FDA"/>
    <w:rsid w:val="005E1051"/>
    <w:rsid w:val="005E15CC"/>
    <w:rsid w:val="005E18D6"/>
    <w:rsid w:val="005E19D6"/>
    <w:rsid w:val="005E1A35"/>
    <w:rsid w:val="005E2501"/>
    <w:rsid w:val="005E27CF"/>
    <w:rsid w:val="005E2C16"/>
    <w:rsid w:val="005E2EB9"/>
    <w:rsid w:val="005E4371"/>
    <w:rsid w:val="005E43E9"/>
    <w:rsid w:val="005E5CF8"/>
    <w:rsid w:val="005E5EDD"/>
    <w:rsid w:val="005E657C"/>
    <w:rsid w:val="005E6C38"/>
    <w:rsid w:val="005E7895"/>
    <w:rsid w:val="005E7AD4"/>
    <w:rsid w:val="005E7BBD"/>
    <w:rsid w:val="005F0805"/>
    <w:rsid w:val="005F0B25"/>
    <w:rsid w:val="005F17AF"/>
    <w:rsid w:val="005F2BD2"/>
    <w:rsid w:val="005F2C72"/>
    <w:rsid w:val="005F3E3F"/>
    <w:rsid w:val="005F4386"/>
    <w:rsid w:val="005F4CFE"/>
    <w:rsid w:val="005F53FB"/>
    <w:rsid w:val="005F5CC0"/>
    <w:rsid w:val="005F78F3"/>
    <w:rsid w:val="005F7C43"/>
    <w:rsid w:val="00600342"/>
    <w:rsid w:val="006005A6"/>
    <w:rsid w:val="0060211E"/>
    <w:rsid w:val="00602687"/>
    <w:rsid w:val="00602DB1"/>
    <w:rsid w:val="00602DE0"/>
    <w:rsid w:val="006039DD"/>
    <w:rsid w:val="00603E52"/>
    <w:rsid w:val="00604BD1"/>
    <w:rsid w:val="00604D76"/>
    <w:rsid w:val="00605579"/>
    <w:rsid w:val="00605E8E"/>
    <w:rsid w:val="006061C2"/>
    <w:rsid w:val="00606347"/>
    <w:rsid w:val="006076BB"/>
    <w:rsid w:val="00607EDD"/>
    <w:rsid w:val="00607EE2"/>
    <w:rsid w:val="00610813"/>
    <w:rsid w:val="0061095F"/>
    <w:rsid w:val="00610D3B"/>
    <w:rsid w:val="006121A9"/>
    <w:rsid w:val="00612480"/>
    <w:rsid w:val="00612646"/>
    <w:rsid w:val="00612A6B"/>
    <w:rsid w:val="00612F44"/>
    <w:rsid w:val="006135BE"/>
    <w:rsid w:val="0061382A"/>
    <w:rsid w:val="00613A95"/>
    <w:rsid w:val="00613EB0"/>
    <w:rsid w:val="00616420"/>
    <w:rsid w:val="00616D0E"/>
    <w:rsid w:val="00617887"/>
    <w:rsid w:val="0062014F"/>
    <w:rsid w:val="0062125E"/>
    <w:rsid w:val="00622CBC"/>
    <w:rsid w:val="0062471F"/>
    <w:rsid w:val="00624777"/>
    <w:rsid w:val="006251D2"/>
    <w:rsid w:val="0062530B"/>
    <w:rsid w:val="006254A0"/>
    <w:rsid w:val="006257E4"/>
    <w:rsid w:val="00625B86"/>
    <w:rsid w:val="0063000C"/>
    <w:rsid w:val="00630042"/>
    <w:rsid w:val="00631043"/>
    <w:rsid w:val="0063174D"/>
    <w:rsid w:val="00631FA2"/>
    <w:rsid w:val="00632838"/>
    <w:rsid w:val="00632897"/>
    <w:rsid w:val="00632B2E"/>
    <w:rsid w:val="00632B7C"/>
    <w:rsid w:val="0063315B"/>
    <w:rsid w:val="00633252"/>
    <w:rsid w:val="006335DB"/>
    <w:rsid w:val="006336B2"/>
    <w:rsid w:val="0063433E"/>
    <w:rsid w:val="00635194"/>
    <w:rsid w:val="00636130"/>
    <w:rsid w:val="0063704E"/>
    <w:rsid w:val="00637CB3"/>
    <w:rsid w:val="0064020B"/>
    <w:rsid w:val="0064094A"/>
    <w:rsid w:val="00641311"/>
    <w:rsid w:val="00642E61"/>
    <w:rsid w:val="0064356B"/>
    <w:rsid w:val="00643B1F"/>
    <w:rsid w:val="0064602A"/>
    <w:rsid w:val="00646C73"/>
    <w:rsid w:val="00647183"/>
    <w:rsid w:val="00647744"/>
    <w:rsid w:val="00647EB6"/>
    <w:rsid w:val="006500EC"/>
    <w:rsid w:val="00650520"/>
    <w:rsid w:val="0065059C"/>
    <w:rsid w:val="00650661"/>
    <w:rsid w:val="00651ECF"/>
    <w:rsid w:val="0065213E"/>
    <w:rsid w:val="0065306B"/>
    <w:rsid w:val="00653E5D"/>
    <w:rsid w:val="00654A40"/>
    <w:rsid w:val="006552B8"/>
    <w:rsid w:val="006555BC"/>
    <w:rsid w:val="00656101"/>
    <w:rsid w:val="006565EB"/>
    <w:rsid w:val="0065761D"/>
    <w:rsid w:val="0065765B"/>
    <w:rsid w:val="006577FC"/>
    <w:rsid w:val="00657A01"/>
    <w:rsid w:val="00657BD8"/>
    <w:rsid w:val="00660235"/>
    <w:rsid w:val="006608BB"/>
    <w:rsid w:val="00660A61"/>
    <w:rsid w:val="00660BD7"/>
    <w:rsid w:val="006635D1"/>
    <w:rsid w:val="0066451B"/>
    <w:rsid w:val="00664897"/>
    <w:rsid w:val="00664AA1"/>
    <w:rsid w:val="00664E44"/>
    <w:rsid w:val="00665170"/>
    <w:rsid w:val="00665200"/>
    <w:rsid w:val="00667E85"/>
    <w:rsid w:val="00667ED4"/>
    <w:rsid w:val="00670279"/>
    <w:rsid w:val="006710CF"/>
    <w:rsid w:val="00671AD7"/>
    <w:rsid w:val="00671ED3"/>
    <w:rsid w:val="00673CF2"/>
    <w:rsid w:val="00673D98"/>
    <w:rsid w:val="006740A1"/>
    <w:rsid w:val="006755B0"/>
    <w:rsid w:val="00675EEA"/>
    <w:rsid w:val="006770E5"/>
    <w:rsid w:val="0067730B"/>
    <w:rsid w:val="00677339"/>
    <w:rsid w:val="0067E321"/>
    <w:rsid w:val="006810C3"/>
    <w:rsid w:val="006810FA"/>
    <w:rsid w:val="00681516"/>
    <w:rsid w:val="00682044"/>
    <w:rsid w:val="00682281"/>
    <w:rsid w:val="00683503"/>
    <w:rsid w:val="00684507"/>
    <w:rsid w:val="006845EB"/>
    <w:rsid w:val="00686B72"/>
    <w:rsid w:val="006872D7"/>
    <w:rsid w:val="00687364"/>
    <w:rsid w:val="00687B0B"/>
    <w:rsid w:val="00687B14"/>
    <w:rsid w:val="00687CD8"/>
    <w:rsid w:val="00690ABA"/>
    <w:rsid w:val="00690D9B"/>
    <w:rsid w:val="00691675"/>
    <w:rsid w:val="00691D25"/>
    <w:rsid w:val="00692CA9"/>
    <w:rsid w:val="00692DCA"/>
    <w:rsid w:val="00692FB8"/>
    <w:rsid w:val="006939EE"/>
    <w:rsid w:val="00695EEC"/>
    <w:rsid w:val="006961C1"/>
    <w:rsid w:val="00696DDA"/>
    <w:rsid w:val="00696ECF"/>
    <w:rsid w:val="006972BA"/>
    <w:rsid w:val="00697598"/>
    <w:rsid w:val="00697C39"/>
    <w:rsid w:val="006A03D7"/>
    <w:rsid w:val="006A2554"/>
    <w:rsid w:val="006A2B17"/>
    <w:rsid w:val="006A2C53"/>
    <w:rsid w:val="006A2E4A"/>
    <w:rsid w:val="006A305F"/>
    <w:rsid w:val="006A36C3"/>
    <w:rsid w:val="006A3AC8"/>
    <w:rsid w:val="006A3B22"/>
    <w:rsid w:val="006A3F5C"/>
    <w:rsid w:val="006A51F5"/>
    <w:rsid w:val="006A53F2"/>
    <w:rsid w:val="006A5845"/>
    <w:rsid w:val="006A5974"/>
    <w:rsid w:val="006A657D"/>
    <w:rsid w:val="006A68E7"/>
    <w:rsid w:val="006A6CCD"/>
    <w:rsid w:val="006A70B8"/>
    <w:rsid w:val="006A76BB"/>
    <w:rsid w:val="006A77F8"/>
    <w:rsid w:val="006A7ED5"/>
    <w:rsid w:val="006B022D"/>
    <w:rsid w:val="006B144D"/>
    <w:rsid w:val="006B1FC3"/>
    <w:rsid w:val="006B35DF"/>
    <w:rsid w:val="006B3CE4"/>
    <w:rsid w:val="006B5BC1"/>
    <w:rsid w:val="006B6291"/>
    <w:rsid w:val="006C1451"/>
    <w:rsid w:val="006C17EB"/>
    <w:rsid w:val="006C1CB5"/>
    <w:rsid w:val="006C304B"/>
    <w:rsid w:val="006C30E0"/>
    <w:rsid w:val="006C343B"/>
    <w:rsid w:val="006C41F6"/>
    <w:rsid w:val="006C45AC"/>
    <w:rsid w:val="006C54BA"/>
    <w:rsid w:val="006C67C8"/>
    <w:rsid w:val="006C7C68"/>
    <w:rsid w:val="006C7FDF"/>
    <w:rsid w:val="006D00CD"/>
    <w:rsid w:val="006D0DB4"/>
    <w:rsid w:val="006D186C"/>
    <w:rsid w:val="006D1920"/>
    <w:rsid w:val="006D1C18"/>
    <w:rsid w:val="006D1DA6"/>
    <w:rsid w:val="006D30CD"/>
    <w:rsid w:val="006D3778"/>
    <w:rsid w:val="006D387C"/>
    <w:rsid w:val="006D3FF8"/>
    <w:rsid w:val="006D44B8"/>
    <w:rsid w:val="006D561A"/>
    <w:rsid w:val="006D5D15"/>
    <w:rsid w:val="006D60FF"/>
    <w:rsid w:val="006D61E3"/>
    <w:rsid w:val="006D670D"/>
    <w:rsid w:val="006D6BD5"/>
    <w:rsid w:val="006D7496"/>
    <w:rsid w:val="006E0E7E"/>
    <w:rsid w:val="006E0FBC"/>
    <w:rsid w:val="006E36C0"/>
    <w:rsid w:val="006E389C"/>
    <w:rsid w:val="006E40B5"/>
    <w:rsid w:val="006E4825"/>
    <w:rsid w:val="006E543A"/>
    <w:rsid w:val="006E5490"/>
    <w:rsid w:val="006E5EB0"/>
    <w:rsid w:val="006E7974"/>
    <w:rsid w:val="006E7AC9"/>
    <w:rsid w:val="006F08F4"/>
    <w:rsid w:val="006F0E99"/>
    <w:rsid w:val="006F15DF"/>
    <w:rsid w:val="006F22A5"/>
    <w:rsid w:val="006F2974"/>
    <w:rsid w:val="006F2F2A"/>
    <w:rsid w:val="006F3506"/>
    <w:rsid w:val="006F3689"/>
    <w:rsid w:val="006F36A6"/>
    <w:rsid w:val="006F36D8"/>
    <w:rsid w:val="006F4351"/>
    <w:rsid w:val="006F4547"/>
    <w:rsid w:val="006F4908"/>
    <w:rsid w:val="006F5138"/>
    <w:rsid w:val="006F5D86"/>
    <w:rsid w:val="006F6FB1"/>
    <w:rsid w:val="007003F5"/>
    <w:rsid w:val="00700D36"/>
    <w:rsid w:val="007021BD"/>
    <w:rsid w:val="00702399"/>
    <w:rsid w:val="00702B4C"/>
    <w:rsid w:val="007031DB"/>
    <w:rsid w:val="0070322D"/>
    <w:rsid w:val="00703B3C"/>
    <w:rsid w:val="00703FD9"/>
    <w:rsid w:val="007041AF"/>
    <w:rsid w:val="007045EA"/>
    <w:rsid w:val="00704CA1"/>
    <w:rsid w:val="0070597B"/>
    <w:rsid w:val="00706B6F"/>
    <w:rsid w:val="0070F397"/>
    <w:rsid w:val="007105D9"/>
    <w:rsid w:val="007106C6"/>
    <w:rsid w:val="00711507"/>
    <w:rsid w:val="00711909"/>
    <w:rsid w:val="0071247C"/>
    <w:rsid w:val="00712DA2"/>
    <w:rsid w:val="007134C5"/>
    <w:rsid w:val="00713620"/>
    <w:rsid w:val="00713703"/>
    <w:rsid w:val="00713E75"/>
    <w:rsid w:val="0071423B"/>
    <w:rsid w:val="00714BC9"/>
    <w:rsid w:val="00715A01"/>
    <w:rsid w:val="00715B4B"/>
    <w:rsid w:val="00715C82"/>
    <w:rsid w:val="00716539"/>
    <w:rsid w:val="00716EDB"/>
    <w:rsid w:val="00716EE1"/>
    <w:rsid w:val="0071F578"/>
    <w:rsid w:val="00720464"/>
    <w:rsid w:val="00720A4E"/>
    <w:rsid w:val="00720BF5"/>
    <w:rsid w:val="00721752"/>
    <w:rsid w:val="00722D85"/>
    <w:rsid w:val="0072532B"/>
    <w:rsid w:val="007309BE"/>
    <w:rsid w:val="007314F5"/>
    <w:rsid w:val="00734881"/>
    <w:rsid w:val="00734C2B"/>
    <w:rsid w:val="00734F54"/>
    <w:rsid w:val="00735004"/>
    <w:rsid w:val="00735757"/>
    <w:rsid w:val="00736335"/>
    <w:rsid w:val="0073666E"/>
    <w:rsid w:val="0073722E"/>
    <w:rsid w:val="007410AE"/>
    <w:rsid w:val="0074219C"/>
    <w:rsid w:val="0074299F"/>
    <w:rsid w:val="007436D4"/>
    <w:rsid w:val="0074375B"/>
    <w:rsid w:val="00743B46"/>
    <w:rsid w:val="00743FDA"/>
    <w:rsid w:val="0074411A"/>
    <w:rsid w:val="0074450C"/>
    <w:rsid w:val="00746240"/>
    <w:rsid w:val="00746BD2"/>
    <w:rsid w:val="00746C33"/>
    <w:rsid w:val="00746DCE"/>
    <w:rsid w:val="00747754"/>
    <w:rsid w:val="00747844"/>
    <w:rsid w:val="0074A608"/>
    <w:rsid w:val="00750ADB"/>
    <w:rsid w:val="007513DA"/>
    <w:rsid w:val="00751AA6"/>
    <w:rsid w:val="00751AB3"/>
    <w:rsid w:val="00751B48"/>
    <w:rsid w:val="00753851"/>
    <w:rsid w:val="00754500"/>
    <w:rsid w:val="007547DE"/>
    <w:rsid w:val="00754C0F"/>
    <w:rsid w:val="00755D14"/>
    <w:rsid w:val="0075614A"/>
    <w:rsid w:val="00756A22"/>
    <w:rsid w:val="00756E69"/>
    <w:rsid w:val="0075757B"/>
    <w:rsid w:val="007579A3"/>
    <w:rsid w:val="007602D5"/>
    <w:rsid w:val="007606ED"/>
    <w:rsid w:val="00760AAE"/>
    <w:rsid w:val="0076144B"/>
    <w:rsid w:val="00761E5C"/>
    <w:rsid w:val="00762360"/>
    <w:rsid w:val="00762AE0"/>
    <w:rsid w:val="00762C7E"/>
    <w:rsid w:val="0076426F"/>
    <w:rsid w:val="00765273"/>
    <w:rsid w:val="00765CF1"/>
    <w:rsid w:val="00765EFE"/>
    <w:rsid w:val="0076686F"/>
    <w:rsid w:val="00766C26"/>
    <w:rsid w:val="00767591"/>
    <w:rsid w:val="007719FA"/>
    <w:rsid w:val="00771DB1"/>
    <w:rsid w:val="00773548"/>
    <w:rsid w:val="00774846"/>
    <w:rsid w:val="00774926"/>
    <w:rsid w:val="0077516C"/>
    <w:rsid w:val="0077775B"/>
    <w:rsid w:val="007777EB"/>
    <w:rsid w:val="00781111"/>
    <w:rsid w:val="007813B1"/>
    <w:rsid w:val="00781D26"/>
    <w:rsid w:val="00782C75"/>
    <w:rsid w:val="00782D8C"/>
    <w:rsid w:val="0078303E"/>
    <w:rsid w:val="00783709"/>
    <w:rsid w:val="00783DCD"/>
    <w:rsid w:val="00784011"/>
    <w:rsid w:val="007848F6"/>
    <w:rsid w:val="00784B0A"/>
    <w:rsid w:val="00787254"/>
    <w:rsid w:val="00787887"/>
    <w:rsid w:val="00790240"/>
    <w:rsid w:val="00790BBA"/>
    <w:rsid w:val="00790C87"/>
    <w:rsid w:val="00791859"/>
    <w:rsid w:val="00791C77"/>
    <w:rsid w:val="00792D5C"/>
    <w:rsid w:val="0079313F"/>
    <w:rsid w:val="00794925"/>
    <w:rsid w:val="00794A23"/>
    <w:rsid w:val="00794A60"/>
    <w:rsid w:val="00796A5F"/>
    <w:rsid w:val="007979D7"/>
    <w:rsid w:val="007A0C2F"/>
    <w:rsid w:val="007A0E54"/>
    <w:rsid w:val="007A1AED"/>
    <w:rsid w:val="007A2153"/>
    <w:rsid w:val="007A228E"/>
    <w:rsid w:val="007A2952"/>
    <w:rsid w:val="007A2BBD"/>
    <w:rsid w:val="007A3D9A"/>
    <w:rsid w:val="007A4410"/>
    <w:rsid w:val="007A51D8"/>
    <w:rsid w:val="007A5467"/>
    <w:rsid w:val="007A547C"/>
    <w:rsid w:val="007A5A10"/>
    <w:rsid w:val="007A5F78"/>
    <w:rsid w:val="007A6307"/>
    <w:rsid w:val="007A6360"/>
    <w:rsid w:val="007A720A"/>
    <w:rsid w:val="007A75AA"/>
    <w:rsid w:val="007A76DB"/>
    <w:rsid w:val="007A953F"/>
    <w:rsid w:val="007B05FD"/>
    <w:rsid w:val="007B06B4"/>
    <w:rsid w:val="007B1302"/>
    <w:rsid w:val="007B1DB2"/>
    <w:rsid w:val="007B2025"/>
    <w:rsid w:val="007B2CE0"/>
    <w:rsid w:val="007B2E7D"/>
    <w:rsid w:val="007B2F2B"/>
    <w:rsid w:val="007B36FD"/>
    <w:rsid w:val="007B4264"/>
    <w:rsid w:val="007B4328"/>
    <w:rsid w:val="007B480E"/>
    <w:rsid w:val="007B5153"/>
    <w:rsid w:val="007B53C6"/>
    <w:rsid w:val="007B5790"/>
    <w:rsid w:val="007B68A2"/>
    <w:rsid w:val="007B697A"/>
    <w:rsid w:val="007B69F5"/>
    <w:rsid w:val="007B7179"/>
    <w:rsid w:val="007C0E08"/>
    <w:rsid w:val="007C1095"/>
    <w:rsid w:val="007C16F1"/>
    <w:rsid w:val="007C1943"/>
    <w:rsid w:val="007C1B2D"/>
    <w:rsid w:val="007C1D0B"/>
    <w:rsid w:val="007C2391"/>
    <w:rsid w:val="007C4C78"/>
    <w:rsid w:val="007C508A"/>
    <w:rsid w:val="007C5747"/>
    <w:rsid w:val="007C5AF3"/>
    <w:rsid w:val="007C5BDC"/>
    <w:rsid w:val="007C5DA6"/>
    <w:rsid w:val="007C6398"/>
    <w:rsid w:val="007C71F7"/>
    <w:rsid w:val="007C7245"/>
    <w:rsid w:val="007D0407"/>
    <w:rsid w:val="007D0729"/>
    <w:rsid w:val="007D1E89"/>
    <w:rsid w:val="007D23B4"/>
    <w:rsid w:val="007D3308"/>
    <w:rsid w:val="007D38CB"/>
    <w:rsid w:val="007D41AA"/>
    <w:rsid w:val="007D4461"/>
    <w:rsid w:val="007D4999"/>
    <w:rsid w:val="007D5A6E"/>
    <w:rsid w:val="007D5A95"/>
    <w:rsid w:val="007D634F"/>
    <w:rsid w:val="007E0737"/>
    <w:rsid w:val="007E1EC0"/>
    <w:rsid w:val="007E2847"/>
    <w:rsid w:val="007E30E2"/>
    <w:rsid w:val="007E3152"/>
    <w:rsid w:val="007E3620"/>
    <w:rsid w:val="007E3851"/>
    <w:rsid w:val="007E4CD3"/>
    <w:rsid w:val="007E4E9E"/>
    <w:rsid w:val="007E4F26"/>
    <w:rsid w:val="007E5BFA"/>
    <w:rsid w:val="007E5D96"/>
    <w:rsid w:val="007E709B"/>
    <w:rsid w:val="007E7407"/>
    <w:rsid w:val="007E7518"/>
    <w:rsid w:val="007E79F0"/>
    <w:rsid w:val="007E7AFC"/>
    <w:rsid w:val="007E7D6E"/>
    <w:rsid w:val="007E7DD8"/>
    <w:rsid w:val="007F02A4"/>
    <w:rsid w:val="007F0582"/>
    <w:rsid w:val="007F14A9"/>
    <w:rsid w:val="007F1575"/>
    <w:rsid w:val="007F1589"/>
    <w:rsid w:val="007F1DA0"/>
    <w:rsid w:val="007F39DC"/>
    <w:rsid w:val="007F6919"/>
    <w:rsid w:val="007F727E"/>
    <w:rsid w:val="007F776D"/>
    <w:rsid w:val="0080095F"/>
    <w:rsid w:val="008019EA"/>
    <w:rsid w:val="008022E1"/>
    <w:rsid w:val="00802A78"/>
    <w:rsid w:val="0080365F"/>
    <w:rsid w:val="0080580C"/>
    <w:rsid w:val="008059FC"/>
    <w:rsid w:val="00806595"/>
    <w:rsid w:val="008066E1"/>
    <w:rsid w:val="008070DC"/>
    <w:rsid w:val="00807943"/>
    <w:rsid w:val="00810FB0"/>
    <w:rsid w:val="00812780"/>
    <w:rsid w:val="00812AF7"/>
    <w:rsid w:val="00813436"/>
    <w:rsid w:val="0081410C"/>
    <w:rsid w:val="008142F3"/>
    <w:rsid w:val="0081439E"/>
    <w:rsid w:val="008149E1"/>
    <w:rsid w:val="008150F1"/>
    <w:rsid w:val="0081575C"/>
    <w:rsid w:val="00815979"/>
    <w:rsid w:val="00815D9B"/>
    <w:rsid w:val="00816648"/>
    <w:rsid w:val="008177AB"/>
    <w:rsid w:val="008179E3"/>
    <w:rsid w:val="008201E4"/>
    <w:rsid w:val="008208C4"/>
    <w:rsid w:val="008216A2"/>
    <w:rsid w:val="0082243F"/>
    <w:rsid w:val="00824386"/>
    <w:rsid w:val="00830109"/>
    <w:rsid w:val="008307D4"/>
    <w:rsid w:val="008311D3"/>
    <w:rsid w:val="00831D57"/>
    <w:rsid w:val="0083213B"/>
    <w:rsid w:val="00832C3D"/>
    <w:rsid w:val="0083313A"/>
    <w:rsid w:val="00833C4F"/>
    <w:rsid w:val="0083437D"/>
    <w:rsid w:val="008343F9"/>
    <w:rsid w:val="008346AE"/>
    <w:rsid w:val="008350CA"/>
    <w:rsid w:val="008350DB"/>
    <w:rsid w:val="0083572E"/>
    <w:rsid w:val="00837B2F"/>
    <w:rsid w:val="008404EC"/>
    <w:rsid w:val="00840522"/>
    <w:rsid w:val="00840CC8"/>
    <w:rsid w:val="00842070"/>
    <w:rsid w:val="00843675"/>
    <w:rsid w:val="00843A7D"/>
    <w:rsid w:val="00843A87"/>
    <w:rsid w:val="00843FEA"/>
    <w:rsid w:val="00844C5E"/>
    <w:rsid w:val="00844DEF"/>
    <w:rsid w:val="0084576A"/>
    <w:rsid w:val="008475E7"/>
    <w:rsid w:val="00851729"/>
    <w:rsid w:val="0085304F"/>
    <w:rsid w:val="00853B41"/>
    <w:rsid w:val="0085490F"/>
    <w:rsid w:val="00857A73"/>
    <w:rsid w:val="0085BE2D"/>
    <w:rsid w:val="00860089"/>
    <w:rsid w:val="00860C56"/>
    <w:rsid w:val="00862F1C"/>
    <w:rsid w:val="008641E2"/>
    <w:rsid w:val="0086481B"/>
    <w:rsid w:val="00864857"/>
    <w:rsid w:val="00864BC4"/>
    <w:rsid w:val="0086545D"/>
    <w:rsid w:val="008657B0"/>
    <w:rsid w:val="00865A84"/>
    <w:rsid w:val="00865F46"/>
    <w:rsid w:val="00866EF8"/>
    <w:rsid w:val="0087074C"/>
    <w:rsid w:val="0087156D"/>
    <w:rsid w:val="00871C2D"/>
    <w:rsid w:val="008725B2"/>
    <w:rsid w:val="008745A7"/>
    <w:rsid w:val="008749BC"/>
    <w:rsid w:val="00875375"/>
    <w:rsid w:val="00875AB0"/>
    <w:rsid w:val="00877BA6"/>
    <w:rsid w:val="00881E05"/>
    <w:rsid w:val="00883352"/>
    <w:rsid w:val="0088378C"/>
    <w:rsid w:val="00884310"/>
    <w:rsid w:val="00884A17"/>
    <w:rsid w:val="00884C7B"/>
    <w:rsid w:val="0088574C"/>
    <w:rsid w:val="008870BB"/>
    <w:rsid w:val="00887A5E"/>
    <w:rsid w:val="008918C6"/>
    <w:rsid w:val="00891EA3"/>
    <w:rsid w:val="00892175"/>
    <w:rsid w:val="00892279"/>
    <w:rsid w:val="00892468"/>
    <w:rsid w:val="00892D92"/>
    <w:rsid w:val="008930F4"/>
    <w:rsid w:val="0089401B"/>
    <w:rsid w:val="00894F7F"/>
    <w:rsid w:val="00895E7D"/>
    <w:rsid w:val="00896919"/>
    <w:rsid w:val="00896E55"/>
    <w:rsid w:val="008979A2"/>
    <w:rsid w:val="00897A59"/>
    <w:rsid w:val="00897DDD"/>
    <w:rsid w:val="00897FF9"/>
    <w:rsid w:val="008A034D"/>
    <w:rsid w:val="008A2CB7"/>
    <w:rsid w:val="008A49AC"/>
    <w:rsid w:val="008A52C9"/>
    <w:rsid w:val="008A5389"/>
    <w:rsid w:val="008A5665"/>
    <w:rsid w:val="008A5B73"/>
    <w:rsid w:val="008A62B5"/>
    <w:rsid w:val="008A7550"/>
    <w:rsid w:val="008B0186"/>
    <w:rsid w:val="008B1ABA"/>
    <w:rsid w:val="008B1D0A"/>
    <w:rsid w:val="008B299F"/>
    <w:rsid w:val="008B3007"/>
    <w:rsid w:val="008B3A7D"/>
    <w:rsid w:val="008B430A"/>
    <w:rsid w:val="008B48BC"/>
    <w:rsid w:val="008B4CE3"/>
    <w:rsid w:val="008B4FBA"/>
    <w:rsid w:val="008B5159"/>
    <w:rsid w:val="008B545E"/>
    <w:rsid w:val="008B638A"/>
    <w:rsid w:val="008B7FFC"/>
    <w:rsid w:val="008C0F1D"/>
    <w:rsid w:val="008C15CB"/>
    <w:rsid w:val="008C16C5"/>
    <w:rsid w:val="008C1FA7"/>
    <w:rsid w:val="008C2046"/>
    <w:rsid w:val="008C31DC"/>
    <w:rsid w:val="008C4951"/>
    <w:rsid w:val="008C54D2"/>
    <w:rsid w:val="008C5DA5"/>
    <w:rsid w:val="008C6A53"/>
    <w:rsid w:val="008C7775"/>
    <w:rsid w:val="008C7B91"/>
    <w:rsid w:val="008C7C8C"/>
    <w:rsid w:val="008C7D2D"/>
    <w:rsid w:val="008D0C9B"/>
    <w:rsid w:val="008D0F30"/>
    <w:rsid w:val="008D1A8C"/>
    <w:rsid w:val="008D1C9F"/>
    <w:rsid w:val="008D319A"/>
    <w:rsid w:val="008D31F9"/>
    <w:rsid w:val="008D3714"/>
    <w:rsid w:val="008D3C2B"/>
    <w:rsid w:val="008D4BE9"/>
    <w:rsid w:val="008D5449"/>
    <w:rsid w:val="008D5A88"/>
    <w:rsid w:val="008D5B97"/>
    <w:rsid w:val="008D765F"/>
    <w:rsid w:val="008D7C6F"/>
    <w:rsid w:val="008D7FCA"/>
    <w:rsid w:val="008E0231"/>
    <w:rsid w:val="008E0C4A"/>
    <w:rsid w:val="008E20CF"/>
    <w:rsid w:val="008E25A5"/>
    <w:rsid w:val="008E2A62"/>
    <w:rsid w:val="008E50D3"/>
    <w:rsid w:val="008E5D41"/>
    <w:rsid w:val="008E5EFD"/>
    <w:rsid w:val="008E611F"/>
    <w:rsid w:val="008E62A4"/>
    <w:rsid w:val="008E6908"/>
    <w:rsid w:val="008E6DDE"/>
    <w:rsid w:val="008E7130"/>
    <w:rsid w:val="008E7888"/>
    <w:rsid w:val="008E7BC6"/>
    <w:rsid w:val="008F01A4"/>
    <w:rsid w:val="008F039C"/>
    <w:rsid w:val="008F044F"/>
    <w:rsid w:val="008F15EF"/>
    <w:rsid w:val="008F3A25"/>
    <w:rsid w:val="008F55CF"/>
    <w:rsid w:val="008F74E3"/>
    <w:rsid w:val="008F7549"/>
    <w:rsid w:val="008F7A53"/>
    <w:rsid w:val="008F7AB7"/>
    <w:rsid w:val="008F7FDB"/>
    <w:rsid w:val="009003AF"/>
    <w:rsid w:val="009012CC"/>
    <w:rsid w:val="00902A09"/>
    <w:rsid w:val="0090378B"/>
    <w:rsid w:val="009053C3"/>
    <w:rsid w:val="009062B4"/>
    <w:rsid w:val="0090689F"/>
    <w:rsid w:val="00906969"/>
    <w:rsid w:val="00906AB3"/>
    <w:rsid w:val="0091003F"/>
    <w:rsid w:val="0091065D"/>
    <w:rsid w:val="00911270"/>
    <w:rsid w:val="009113DA"/>
    <w:rsid w:val="00911E01"/>
    <w:rsid w:val="00912193"/>
    <w:rsid w:val="00912A09"/>
    <w:rsid w:val="00913193"/>
    <w:rsid w:val="00913386"/>
    <w:rsid w:val="00913FF9"/>
    <w:rsid w:val="00914775"/>
    <w:rsid w:val="009147D5"/>
    <w:rsid w:val="00915C19"/>
    <w:rsid w:val="009160F2"/>
    <w:rsid w:val="00916363"/>
    <w:rsid w:val="00916B6C"/>
    <w:rsid w:val="0091709B"/>
    <w:rsid w:val="009206A7"/>
    <w:rsid w:val="009219C1"/>
    <w:rsid w:val="00921A81"/>
    <w:rsid w:val="009231EA"/>
    <w:rsid w:val="00923336"/>
    <w:rsid w:val="009245C8"/>
    <w:rsid w:val="0092518A"/>
    <w:rsid w:val="00925A61"/>
    <w:rsid w:val="00925F6E"/>
    <w:rsid w:val="009262C2"/>
    <w:rsid w:val="00926692"/>
    <w:rsid w:val="00926E43"/>
    <w:rsid w:val="009304AD"/>
    <w:rsid w:val="00930531"/>
    <w:rsid w:val="009310F2"/>
    <w:rsid w:val="0093140B"/>
    <w:rsid w:val="00931D31"/>
    <w:rsid w:val="00931F46"/>
    <w:rsid w:val="00932618"/>
    <w:rsid w:val="00932C39"/>
    <w:rsid w:val="00933177"/>
    <w:rsid w:val="00933B8B"/>
    <w:rsid w:val="00937839"/>
    <w:rsid w:val="00937A25"/>
    <w:rsid w:val="00940A5D"/>
    <w:rsid w:val="009413BA"/>
    <w:rsid w:val="009419F7"/>
    <w:rsid w:val="00941CB0"/>
    <w:rsid w:val="00943EE0"/>
    <w:rsid w:val="00944138"/>
    <w:rsid w:val="00944532"/>
    <w:rsid w:val="00944757"/>
    <w:rsid w:val="00945663"/>
    <w:rsid w:val="009478F7"/>
    <w:rsid w:val="009506A6"/>
    <w:rsid w:val="00950D84"/>
    <w:rsid w:val="0095328E"/>
    <w:rsid w:val="00954C11"/>
    <w:rsid w:val="00954C1D"/>
    <w:rsid w:val="00954DC7"/>
    <w:rsid w:val="009555E2"/>
    <w:rsid w:val="00955665"/>
    <w:rsid w:val="0095603F"/>
    <w:rsid w:val="00956195"/>
    <w:rsid w:val="009566BF"/>
    <w:rsid w:val="00956985"/>
    <w:rsid w:val="00957D67"/>
    <w:rsid w:val="00960D45"/>
    <w:rsid w:val="00961BA7"/>
    <w:rsid w:val="009623F4"/>
    <w:rsid w:val="00962A81"/>
    <w:rsid w:val="00962BEE"/>
    <w:rsid w:val="00962D41"/>
    <w:rsid w:val="00963ABB"/>
    <w:rsid w:val="0096419E"/>
    <w:rsid w:val="00965DF6"/>
    <w:rsid w:val="009661F4"/>
    <w:rsid w:val="00966210"/>
    <w:rsid w:val="009667C6"/>
    <w:rsid w:val="00966975"/>
    <w:rsid w:val="00967168"/>
    <w:rsid w:val="00967D8E"/>
    <w:rsid w:val="009703B6"/>
    <w:rsid w:val="0097051E"/>
    <w:rsid w:val="009706B3"/>
    <w:rsid w:val="009707CD"/>
    <w:rsid w:val="0097170F"/>
    <w:rsid w:val="00973998"/>
    <w:rsid w:val="00973F24"/>
    <w:rsid w:val="0097422D"/>
    <w:rsid w:val="00975859"/>
    <w:rsid w:val="0097649F"/>
    <w:rsid w:val="00977821"/>
    <w:rsid w:val="00979F23"/>
    <w:rsid w:val="00980B2E"/>
    <w:rsid w:val="00980B44"/>
    <w:rsid w:val="00981A7E"/>
    <w:rsid w:val="009824F8"/>
    <w:rsid w:val="009839BF"/>
    <w:rsid w:val="00984143"/>
    <w:rsid w:val="00984BDF"/>
    <w:rsid w:val="00984F87"/>
    <w:rsid w:val="0098506A"/>
    <w:rsid w:val="009850DE"/>
    <w:rsid w:val="009853FE"/>
    <w:rsid w:val="00985AD4"/>
    <w:rsid w:val="00986169"/>
    <w:rsid w:val="00987009"/>
    <w:rsid w:val="0098753F"/>
    <w:rsid w:val="00987D0B"/>
    <w:rsid w:val="00990C88"/>
    <w:rsid w:val="00990D00"/>
    <w:rsid w:val="00991471"/>
    <w:rsid w:val="00991CE0"/>
    <w:rsid w:val="00992D9C"/>
    <w:rsid w:val="00992EC1"/>
    <w:rsid w:val="0099394B"/>
    <w:rsid w:val="00993965"/>
    <w:rsid w:val="00995E59"/>
    <w:rsid w:val="00997299"/>
    <w:rsid w:val="009A019D"/>
    <w:rsid w:val="009A200D"/>
    <w:rsid w:val="009A23B3"/>
    <w:rsid w:val="009A2CE3"/>
    <w:rsid w:val="009A396A"/>
    <w:rsid w:val="009A3AA4"/>
    <w:rsid w:val="009A50CD"/>
    <w:rsid w:val="009A68DA"/>
    <w:rsid w:val="009A6A29"/>
    <w:rsid w:val="009A707B"/>
    <w:rsid w:val="009B0704"/>
    <w:rsid w:val="009B1260"/>
    <w:rsid w:val="009B192B"/>
    <w:rsid w:val="009B197E"/>
    <w:rsid w:val="009B359D"/>
    <w:rsid w:val="009B5CB7"/>
    <w:rsid w:val="009B615B"/>
    <w:rsid w:val="009B6A13"/>
    <w:rsid w:val="009B6E76"/>
    <w:rsid w:val="009B79E0"/>
    <w:rsid w:val="009C03CF"/>
    <w:rsid w:val="009C0C47"/>
    <w:rsid w:val="009C126E"/>
    <w:rsid w:val="009C14FF"/>
    <w:rsid w:val="009C1839"/>
    <w:rsid w:val="009C2D8F"/>
    <w:rsid w:val="009C2FA5"/>
    <w:rsid w:val="009C314F"/>
    <w:rsid w:val="009C45C4"/>
    <w:rsid w:val="009C56F3"/>
    <w:rsid w:val="009C5708"/>
    <w:rsid w:val="009C59C9"/>
    <w:rsid w:val="009C6647"/>
    <w:rsid w:val="009C67F2"/>
    <w:rsid w:val="009C7D5F"/>
    <w:rsid w:val="009D0930"/>
    <w:rsid w:val="009D1A91"/>
    <w:rsid w:val="009D3CB1"/>
    <w:rsid w:val="009D4460"/>
    <w:rsid w:val="009D4956"/>
    <w:rsid w:val="009D4982"/>
    <w:rsid w:val="009D4CB5"/>
    <w:rsid w:val="009D4D58"/>
    <w:rsid w:val="009D5AB5"/>
    <w:rsid w:val="009D6560"/>
    <w:rsid w:val="009D66D6"/>
    <w:rsid w:val="009D6A0A"/>
    <w:rsid w:val="009D6AFC"/>
    <w:rsid w:val="009D6D7B"/>
    <w:rsid w:val="009D7327"/>
    <w:rsid w:val="009D75F6"/>
    <w:rsid w:val="009E0F46"/>
    <w:rsid w:val="009E1BD6"/>
    <w:rsid w:val="009E1F9F"/>
    <w:rsid w:val="009E2F98"/>
    <w:rsid w:val="009E3C9E"/>
    <w:rsid w:val="009E3CA9"/>
    <w:rsid w:val="009E40AA"/>
    <w:rsid w:val="009E420D"/>
    <w:rsid w:val="009E5384"/>
    <w:rsid w:val="009E580A"/>
    <w:rsid w:val="009E5DF3"/>
    <w:rsid w:val="009E7937"/>
    <w:rsid w:val="009F1A09"/>
    <w:rsid w:val="009F290C"/>
    <w:rsid w:val="009F2BA1"/>
    <w:rsid w:val="009F2D59"/>
    <w:rsid w:val="009F2FD2"/>
    <w:rsid w:val="009F31D2"/>
    <w:rsid w:val="009F338F"/>
    <w:rsid w:val="009F3CA6"/>
    <w:rsid w:val="009F4266"/>
    <w:rsid w:val="009F54F9"/>
    <w:rsid w:val="009F5752"/>
    <w:rsid w:val="009F585F"/>
    <w:rsid w:val="009F5A42"/>
    <w:rsid w:val="009F5ADA"/>
    <w:rsid w:val="009F66B7"/>
    <w:rsid w:val="009F6F09"/>
    <w:rsid w:val="009F72AE"/>
    <w:rsid w:val="009F74EF"/>
    <w:rsid w:val="00A002D6"/>
    <w:rsid w:val="00A0046E"/>
    <w:rsid w:val="00A006BC"/>
    <w:rsid w:val="00A007AF"/>
    <w:rsid w:val="00A02C40"/>
    <w:rsid w:val="00A0388D"/>
    <w:rsid w:val="00A04857"/>
    <w:rsid w:val="00A049BE"/>
    <w:rsid w:val="00A04D83"/>
    <w:rsid w:val="00A04FBA"/>
    <w:rsid w:val="00A05179"/>
    <w:rsid w:val="00A05B6E"/>
    <w:rsid w:val="00A06A60"/>
    <w:rsid w:val="00A06E06"/>
    <w:rsid w:val="00A079BE"/>
    <w:rsid w:val="00A07B7F"/>
    <w:rsid w:val="00A07DFB"/>
    <w:rsid w:val="00A07FA1"/>
    <w:rsid w:val="00A1000A"/>
    <w:rsid w:val="00A10DF9"/>
    <w:rsid w:val="00A11779"/>
    <w:rsid w:val="00A122B5"/>
    <w:rsid w:val="00A12D18"/>
    <w:rsid w:val="00A13110"/>
    <w:rsid w:val="00A13113"/>
    <w:rsid w:val="00A136A9"/>
    <w:rsid w:val="00A140BA"/>
    <w:rsid w:val="00A14DA4"/>
    <w:rsid w:val="00A15A58"/>
    <w:rsid w:val="00A1601B"/>
    <w:rsid w:val="00A16188"/>
    <w:rsid w:val="00A1659E"/>
    <w:rsid w:val="00A16FBC"/>
    <w:rsid w:val="00A17166"/>
    <w:rsid w:val="00A1789D"/>
    <w:rsid w:val="00A21309"/>
    <w:rsid w:val="00A2169A"/>
    <w:rsid w:val="00A21A59"/>
    <w:rsid w:val="00A21EC4"/>
    <w:rsid w:val="00A2257A"/>
    <w:rsid w:val="00A22779"/>
    <w:rsid w:val="00A23065"/>
    <w:rsid w:val="00A2336B"/>
    <w:rsid w:val="00A23874"/>
    <w:rsid w:val="00A240DF"/>
    <w:rsid w:val="00A244EF"/>
    <w:rsid w:val="00A24B70"/>
    <w:rsid w:val="00A24C30"/>
    <w:rsid w:val="00A250EA"/>
    <w:rsid w:val="00A25B37"/>
    <w:rsid w:val="00A25D71"/>
    <w:rsid w:val="00A27F7E"/>
    <w:rsid w:val="00A27F9B"/>
    <w:rsid w:val="00A304A4"/>
    <w:rsid w:val="00A314C9"/>
    <w:rsid w:val="00A3165C"/>
    <w:rsid w:val="00A318D3"/>
    <w:rsid w:val="00A321D9"/>
    <w:rsid w:val="00A3263F"/>
    <w:rsid w:val="00A32BFE"/>
    <w:rsid w:val="00A33F24"/>
    <w:rsid w:val="00A35AA0"/>
    <w:rsid w:val="00A35EC9"/>
    <w:rsid w:val="00A3680B"/>
    <w:rsid w:val="00A36D4E"/>
    <w:rsid w:val="00A40060"/>
    <w:rsid w:val="00A401DA"/>
    <w:rsid w:val="00A4028C"/>
    <w:rsid w:val="00A42781"/>
    <w:rsid w:val="00A427FD"/>
    <w:rsid w:val="00A4501A"/>
    <w:rsid w:val="00A4556F"/>
    <w:rsid w:val="00A45C21"/>
    <w:rsid w:val="00A467B9"/>
    <w:rsid w:val="00A47272"/>
    <w:rsid w:val="00A4EA28"/>
    <w:rsid w:val="00A50750"/>
    <w:rsid w:val="00A50B75"/>
    <w:rsid w:val="00A50B80"/>
    <w:rsid w:val="00A50D9A"/>
    <w:rsid w:val="00A533B4"/>
    <w:rsid w:val="00A537CE"/>
    <w:rsid w:val="00A53906"/>
    <w:rsid w:val="00A53DC5"/>
    <w:rsid w:val="00A5539C"/>
    <w:rsid w:val="00A56361"/>
    <w:rsid w:val="00A56D18"/>
    <w:rsid w:val="00A56DEF"/>
    <w:rsid w:val="00A5735E"/>
    <w:rsid w:val="00A57488"/>
    <w:rsid w:val="00A5793F"/>
    <w:rsid w:val="00A57948"/>
    <w:rsid w:val="00A60D18"/>
    <w:rsid w:val="00A61512"/>
    <w:rsid w:val="00A61D91"/>
    <w:rsid w:val="00A62F9E"/>
    <w:rsid w:val="00A62FA2"/>
    <w:rsid w:val="00A632D4"/>
    <w:rsid w:val="00A64129"/>
    <w:rsid w:val="00A64793"/>
    <w:rsid w:val="00A64A64"/>
    <w:rsid w:val="00A64C89"/>
    <w:rsid w:val="00A65002"/>
    <w:rsid w:val="00A65118"/>
    <w:rsid w:val="00A66A1B"/>
    <w:rsid w:val="00A67948"/>
    <w:rsid w:val="00A67B7E"/>
    <w:rsid w:val="00A715ED"/>
    <w:rsid w:val="00A71759"/>
    <w:rsid w:val="00A71991"/>
    <w:rsid w:val="00A71E06"/>
    <w:rsid w:val="00A71FC6"/>
    <w:rsid w:val="00A72CFC"/>
    <w:rsid w:val="00A7325C"/>
    <w:rsid w:val="00A747D9"/>
    <w:rsid w:val="00A749C4"/>
    <w:rsid w:val="00A74EAA"/>
    <w:rsid w:val="00A778A3"/>
    <w:rsid w:val="00A8060D"/>
    <w:rsid w:val="00A80A74"/>
    <w:rsid w:val="00A814F3"/>
    <w:rsid w:val="00A81775"/>
    <w:rsid w:val="00A81BE6"/>
    <w:rsid w:val="00A820D5"/>
    <w:rsid w:val="00A82254"/>
    <w:rsid w:val="00A855F0"/>
    <w:rsid w:val="00A86F2C"/>
    <w:rsid w:val="00A878C0"/>
    <w:rsid w:val="00A87D31"/>
    <w:rsid w:val="00A8EDA1"/>
    <w:rsid w:val="00A90BF3"/>
    <w:rsid w:val="00A914D7"/>
    <w:rsid w:val="00A9153A"/>
    <w:rsid w:val="00A9304E"/>
    <w:rsid w:val="00A933F7"/>
    <w:rsid w:val="00A93412"/>
    <w:rsid w:val="00A942A6"/>
    <w:rsid w:val="00A949B3"/>
    <w:rsid w:val="00A95225"/>
    <w:rsid w:val="00A95B12"/>
    <w:rsid w:val="00A95BFE"/>
    <w:rsid w:val="00A96DAF"/>
    <w:rsid w:val="00A96E54"/>
    <w:rsid w:val="00A9729F"/>
    <w:rsid w:val="00A97573"/>
    <w:rsid w:val="00A97F55"/>
    <w:rsid w:val="00AA04E9"/>
    <w:rsid w:val="00AA0670"/>
    <w:rsid w:val="00AA0F91"/>
    <w:rsid w:val="00AA3BAF"/>
    <w:rsid w:val="00AA4003"/>
    <w:rsid w:val="00AA544B"/>
    <w:rsid w:val="00AA5455"/>
    <w:rsid w:val="00AA5DB8"/>
    <w:rsid w:val="00AA6F90"/>
    <w:rsid w:val="00AA6FEA"/>
    <w:rsid w:val="00AA73F5"/>
    <w:rsid w:val="00AA74CB"/>
    <w:rsid w:val="00AB12A1"/>
    <w:rsid w:val="00AB1F7E"/>
    <w:rsid w:val="00AB2911"/>
    <w:rsid w:val="00AB31D4"/>
    <w:rsid w:val="00AB3BDA"/>
    <w:rsid w:val="00AB3CBF"/>
    <w:rsid w:val="00AB3CCC"/>
    <w:rsid w:val="00AB3F97"/>
    <w:rsid w:val="00AB6F55"/>
    <w:rsid w:val="00AB7540"/>
    <w:rsid w:val="00AC023F"/>
    <w:rsid w:val="00AC0732"/>
    <w:rsid w:val="00AC18C3"/>
    <w:rsid w:val="00AC23D9"/>
    <w:rsid w:val="00AC2BB1"/>
    <w:rsid w:val="00AC2CF4"/>
    <w:rsid w:val="00AC4966"/>
    <w:rsid w:val="00AC4FD3"/>
    <w:rsid w:val="00AC692C"/>
    <w:rsid w:val="00AC6CFB"/>
    <w:rsid w:val="00AC7372"/>
    <w:rsid w:val="00AC7A3F"/>
    <w:rsid w:val="00AD007D"/>
    <w:rsid w:val="00AD0767"/>
    <w:rsid w:val="00AD1910"/>
    <w:rsid w:val="00AD222C"/>
    <w:rsid w:val="00AD44B2"/>
    <w:rsid w:val="00AD49B0"/>
    <w:rsid w:val="00AD5306"/>
    <w:rsid w:val="00AD5E29"/>
    <w:rsid w:val="00AD6018"/>
    <w:rsid w:val="00AD671B"/>
    <w:rsid w:val="00AD6EBA"/>
    <w:rsid w:val="00AD71E9"/>
    <w:rsid w:val="00AD72E9"/>
    <w:rsid w:val="00AD788D"/>
    <w:rsid w:val="00AD7F34"/>
    <w:rsid w:val="00AE22C2"/>
    <w:rsid w:val="00AE2A29"/>
    <w:rsid w:val="00AE3235"/>
    <w:rsid w:val="00AE3363"/>
    <w:rsid w:val="00AE3806"/>
    <w:rsid w:val="00AE3D19"/>
    <w:rsid w:val="00AE4679"/>
    <w:rsid w:val="00AE4AEC"/>
    <w:rsid w:val="00AE4B52"/>
    <w:rsid w:val="00AE5003"/>
    <w:rsid w:val="00AE5674"/>
    <w:rsid w:val="00AE5B99"/>
    <w:rsid w:val="00AE7191"/>
    <w:rsid w:val="00AE7906"/>
    <w:rsid w:val="00AF05D3"/>
    <w:rsid w:val="00AF0CE8"/>
    <w:rsid w:val="00AF16FF"/>
    <w:rsid w:val="00AF1BD0"/>
    <w:rsid w:val="00AF2048"/>
    <w:rsid w:val="00AF3BB8"/>
    <w:rsid w:val="00AF3FB6"/>
    <w:rsid w:val="00AF486A"/>
    <w:rsid w:val="00AF52E2"/>
    <w:rsid w:val="00B00AFC"/>
    <w:rsid w:val="00B026A1"/>
    <w:rsid w:val="00B02E29"/>
    <w:rsid w:val="00B030C1"/>
    <w:rsid w:val="00B030CC"/>
    <w:rsid w:val="00B03962"/>
    <w:rsid w:val="00B04884"/>
    <w:rsid w:val="00B0492F"/>
    <w:rsid w:val="00B05B45"/>
    <w:rsid w:val="00B05DD2"/>
    <w:rsid w:val="00B066D4"/>
    <w:rsid w:val="00B06E33"/>
    <w:rsid w:val="00B06F10"/>
    <w:rsid w:val="00B07338"/>
    <w:rsid w:val="00B1070B"/>
    <w:rsid w:val="00B10D8F"/>
    <w:rsid w:val="00B12157"/>
    <w:rsid w:val="00B1218F"/>
    <w:rsid w:val="00B1281E"/>
    <w:rsid w:val="00B12DA2"/>
    <w:rsid w:val="00B1525D"/>
    <w:rsid w:val="00B153CF"/>
    <w:rsid w:val="00B16650"/>
    <w:rsid w:val="00B16D43"/>
    <w:rsid w:val="00B18339"/>
    <w:rsid w:val="00B205C9"/>
    <w:rsid w:val="00B20DCA"/>
    <w:rsid w:val="00B20F42"/>
    <w:rsid w:val="00B21386"/>
    <w:rsid w:val="00B215D5"/>
    <w:rsid w:val="00B2182B"/>
    <w:rsid w:val="00B21A0C"/>
    <w:rsid w:val="00B21B39"/>
    <w:rsid w:val="00B23A82"/>
    <w:rsid w:val="00B24EC7"/>
    <w:rsid w:val="00B24FBA"/>
    <w:rsid w:val="00B25704"/>
    <w:rsid w:val="00B25F67"/>
    <w:rsid w:val="00B25FB9"/>
    <w:rsid w:val="00B26CBC"/>
    <w:rsid w:val="00B27053"/>
    <w:rsid w:val="00B2FBBF"/>
    <w:rsid w:val="00B300B8"/>
    <w:rsid w:val="00B314E5"/>
    <w:rsid w:val="00B330C7"/>
    <w:rsid w:val="00B33CC4"/>
    <w:rsid w:val="00B340E2"/>
    <w:rsid w:val="00B354A7"/>
    <w:rsid w:val="00B364DC"/>
    <w:rsid w:val="00B40449"/>
    <w:rsid w:val="00B40BBB"/>
    <w:rsid w:val="00B4145D"/>
    <w:rsid w:val="00B41498"/>
    <w:rsid w:val="00B4330F"/>
    <w:rsid w:val="00B4354D"/>
    <w:rsid w:val="00B44A44"/>
    <w:rsid w:val="00B44CF9"/>
    <w:rsid w:val="00B45AA9"/>
    <w:rsid w:val="00B46A9B"/>
    <w:rsid w:val="00B47561"/>
    <w:rsid w:val="00B47F39"/>
    <w:rsid w:val="00B503F3"/>
    <w:rsid w:val="00B5203F"/>
    <w:rsid w:val="00B52A32"/>
    <w:rsid w:val="00B52C41"/>
    <w:rsid w:val="00B52CE7"/>
    <w:rsid w:val="00B5322C"/>
    <w:rsid w:val="00B53525"/>
    <w:rsid w:val="00B544CF"/>
    <w:rsid w:val="00B54790"/>
    <w:rsid w:val="00B54F35"/>
    <w:rsid w:val="00B55008"/>
    <w:rsid w:val="00B551EB"/>
    <w:rsid w:val="00B553FE"/>
    <w:rsid w:val="00B568B0"/>
    <w:rsid w:val="00B569F9"/>
    <w:rsid w:val="00B575F9"/>
    <w:rsid w:val="00B5768D"/>
    <w:rsid w:val="00B6054C"/>
    <w:rsid w:val="00B611D0"/>
    <w:rsid w:val="00B618AA"/>
    <w:rsid w:val="00B636BD"/>
    <w:rsid w:val="00B6377D"/>
    <w:rsid w:val="00B63B70"/>
    <w:rsid w:val="00B647F4"/>
    <w:rsid w:val="00B64A02"/>
    <w:rsid w:val="00B64EE7"/>
    <w:rsid w:val="00B65C9E"/>
    <w:rsid w:val="00B65ECE"/>
    <w:rsid w:val="00B66B1F"/>
    <w:rsid w:val="00B66CB7"/>
    <w:rsid w:val="00B66FC7"/>
    <w:rsid w:val="00B67B00"/>
    <w:rsid w:val="00B67BD5"/>
    <w:rsid w:val="00B70337"/>
    <w:rsid w:val="00B71C00"/>
    <w:rsid w:val="00B7295E"/>
    <w:rsid w:val="00B72AE1"/>
    <w:rsid w:val="00B72BC7"/>
    <w:rsid w:val="00B72D21"/>
    <w:rsid w:val="00B737EA"/>
    <w:rsid w:val="00B739A8"/>
    <w:rsid w:val="00B74803"/>
    <w:rsid w:val="00B749C5"/>
    <w:rsid w:val="00B7592E"/>
    <w:rsid w:val="00B75A05"/>
    <w:rsid w:val="00B75ED5"/>
    <w:rsid w:val="00B764EF"/>
    <w:rsid w:val="00B7777E"/>
    <w:rsid w:val="00B77843"/>
    <w:rsid w:val="00B80F13"/>
    <w:rsid w:val="00B81BB2"/>
    <w:rsid w:val="00B8283F"/>
    <w:rsid w:val="00B82CCE"/>
    <w:rsid w:val="00B83CE8"/>
    <w:rsid w:val="00B843A2"/>
    <w:rsid w:val="00B865FC"/>
    <w:rsid w:val="00B86AE1"/>
    <w:rsid w:val="00B87425"/>
    <w:rsid w:val="00B90762"/>
    <w:rsid w:val="00B90DD4"/>
    <w:rsid w:val="00B919D1"/>
    <w:rsid w:val="00B91BB3"/>
    <w:rsid w:val="00B92A6D"/>
    <w:rsid w:val="00B92BEE"/>
    <w:rsid w:val="00B930D4"/>
    <w:rsid w:val="00B939D3"/>
    <w:rsid w:val="00B93C1B"/>
    <w:rsid w:val="00B93F6F"/>
    <w:rsid w:val="00B940A0"/>
    <w:rsid w:val="00B940BF"/>
    <w:rsid w:val="00B94762"/>
    <w:rsid w:val="00B94D18"/>
    <w:rsid w:val="00B94EA8"/>
    <w:rsid w:val="00B958DE"/>
    <w:rsid w:val="00B9771B"/>
    <w:rsid w:val="00B97E0C"/>
    <w:rsid w:val="00BA0C04"/>
    <w:rsid w:val="00BA0E09"/>
    <w:rsid w:val="00BA12C6"/>
    <w:rsid w:val="00BA2951"/>
    <w:rsid w:val="00BA2A2A"/>
    <w:rsid w:val="00BA348E"/>
    <w:rsid w:val="00BA3BE0"/>
    <w:rsid w:val="00BA4E73"/>
    <w:rsid w:val="00BA5122"/>
    <w:rsid w:val="00BA5556"/>
    <w:rsid w:val="00BA619F"/>
    <w:rsid w:val="00BA64F1"/>
    <w:rsid w:val="00BA6773"/>
    <w:rsid w:val="00BA7214"/>
    <w:rsid w:val="00BA7270"/>
    <w:rsid w:val="00BB18C0"/>
    <w:rsid w:val="00BB2245"/>
    <w:rsid w:val="00BB27B7"/>
    <w:rsid w:val="00BB2862"/>
    <w:rsid w:val="00BB309A"/>
    <w:rsid w:val="00BB34AD"/>
    <w:rsid w:val="00BB34FE"/>
    <w:rsid w:val="00BB3871"/>
    <w:rsid w:val="00BB50D1"/>
    <w:rsid w:val="00BB58C4"/>
    <w:rsid w:val="00BB5AE6"/>
    <w:rsid w:val="00BB629F"/>
    <w:rsid w:val="00BB64AA"/>
    <w:rsid w:val="00BB6A59"/>
    <w:rsid w:val="00BB77C3"/>
    <w:rsid w:val="00BC032B"/>
    <w:rsid w:val="00BC2235"/>
    <w:rsid w:val="00BC257D"/>
    <w:rsid w:val="00BC33B3"/>
    <w:rsid w:val="00BC3A61"/>
    <w:rsid w:val="00BC467E"/>
    <w:rsid w:val="00BC4C28"/>
    <w:rsid w:val="00BC54BD"/>
    <w:rsid w:val="00BC54E9"/>
    <w:rsid w:val="00BC562D"/>
    <w:rsid w:val="00BC5FBC"/>
    <w:rsid w:val="00BC6A68"/>
    <w:rsid w:val="00BC6FB7"/>
    <w:rsid w:val="00BC715E"/>
    <w:rsid w:val="00BD01DA"/>
    <w:rsid w:val="00BD0533"/>
    <w:rsid w:val="00BD0939"/>
    <w:rsid w:val="00BD126B"/>
    <w:rsid w:val="00BD1478"/>
    <w:rsid w:val="00BD2A3D"/>
    <w:rsid w:val="00BD2B6A"/>
    <w:rsid w:val="00BD2E7F"/>
    <w:rsid w:val="00BD371E"/>
    <w:rsid w:val="00BD3966"/>
    <w:rsid w:val="00BD4291"/>
    <w:rsid w:val="00BD48AD"/>
    <w:rsid w:val="00BD50EB"/>
    <w:rsid w:val="00BD6288"/>
    <w:rsid w:val="00BE093E"/>
    <w:rsid w:val="00BE0C14"/>
    <w:rsid w:val="00BE0DF5"/>
    <w:rsid w:val="00BE2E5E"/>
    <w:rsid w:val="00BE3622"/>
    <w:rsid w:val="00BE3E07"/>
    <w:rsid w:val="00BE3E2C"/>
    <w:rsid w:val="00BE47AE"/>
    <w:rsid w:val="00BE4A49"/>
    <w:rsid w:val="00BE4AF5"/>
    <w:rsid w:val="00BE54D9"/>
    <w:rsid w:val="00BE5519"/>
    <w:rsid w:val="00BE561A"/>
    <w:rsid w:val="00BE5BCD"/>
    <w:rsid w:val="00BE641F"/>
    <w:rsid w:val="00BF0AB4"/>
    <w:rsid w:val="00BF0D8E"/>
    <w:rsid w:val="00BF0E61"/>
    <w:rsid w:val="00BF1434"/>
    <w:rsid w:val="00BF154E"/>
    <w:rsid w:val="00BF19F8"/>
    <w:rsid w:val="00BF1B19"/>
    <w:rsid w:val="00BF2B95"/>
    <w:rsid w:val="00BF359F"/>
    <w:rsid w:val="00BF35F2"/>
    <w:rsid w:val="00BF55DC"/>
    <w:rsid w:val="00BF5868"/>
    <w:rsid w:val="00BF69C7"/>
    <w:rsid w:val="00BF71BD"/>
    <w:rsid w:val="00C004F7"/>
    <w:rsid w:val="00C00782"/>
    <w:rsid w:val="00C01525"/>
    <w:rsid w:val="00C03358"/>
    <w:rsid w:val="00C03477"/>
    <w:rsid w:val="00C03E6A"/>
    <w:rsid w:val="00C0419F"/>
    <w:rsid w:val="00C0444B"/>
    <w:rsid w:val="00C05CCF"/>
    <w:rsid w:val="00C0668D"/>
    <w:rsid w:val="00C0719A"/>
    <w:rsid w:val="00C078CF"/>
    <w:rsid w:val="00C10571"/>
    <w:rsid w:val="00C11BF2"/>
    <w:rsid w:val="00C11C3B"/>
    <w:rsid w:val="00C11E69"/>
    <w:rsid w:val="00C1269C"/>
    <w:rsid w:val="00C13AB7"/>
    <w:rsid w:val="00C13AEC"/>
    <w:rsid w:val="00C13DF0"/>
    <w:rsid w:val="00C17D4D"/>
    <w:rsid w:val="00C20DC6"/>
    <w:rsid w:val="00C2131D"/>
    <w:rsid w:val="00C21B7F"/>
    <w:rsid w:val="00C22CA7"/>
    <w:rsid w:val="00C2345A"/>
    <w:rsid w:val="00C2487B"/>
    <w:rsid w:val="00C24A4D"/>
    <w:rsid w:val="00C24CEB"/>
    <w:rsid w:val="00C2607D"/>
    <w:rsid w:val="00C26399"/>
    <w:rsid w:val="00C2718C"/>
    <w:rsid w:val="00C272EC"/>
    <w:rsid w:val="00C2752A"/>
    <w:rsid w:val="00C302F1"/>
    <w:rsid w:val="00C309E1"/>
    <w:rsid w:val="00C30F9D"/>
    <w:rsid w:val="00C31797"/>
    <w:rsid w:val="00C32956"/>
    <w:rsid w:val="00C32AD5"/>
    <w:rsid w:val="00C32F6E"/>
    <w:rsid w:val="00C32F7A"/>
    <w:rsid w:val="00C331E1"/>
    <w:rsid w:val="00C33C27"/>
    <w:rsid w:val="00C34FF8"/>
    <w:rsid w:val="00C350EB"/>
    <w:rsid w:val="00C35158"/>
    <w:rsid w:val="00C35E8E"/>
    <w:rsid w:val="00C37C02"/>
    <w:rsid w:val="00C37E15"/>
    <w:rsid w:val="00C4028A"/>
    <w:rsid w:val="00C40C02"/>
    <w:rsid w:val="00C40C97"/>
    <w:rsid w:val="00C4182C"/>
    <w:rsid w:val="00C42E14"/>
    <w:rsid w:val="00C439E9"/>
    <w:rsid w:val="00C448C1"/>
    <w:rsid w:val="00C45D31"/>
    <w:rsid w:val="00C4746B"/>
    <w:rsid w:val="00C47D96"/>
    <w:rsid w:val="00C506CF"/>
    <w:rsid w:val="00C50DA8"/>
    <w:rsid w:val="00C50DD3"/>
    <w:rsid w:val="00C51098"/>
    <w:rsid w:val="00C513F9"/>
    <w:rsid w:val="00C51E7E"/>
    <w:rsid w:val="00C52602"/>
    <w:rsid w:val="00C539BE"/>
    <w:rsid w:val="00C53D2C"/>
    <w:rsid w:val="00C5423F"/>
    <w:rsid w:val="00C5505C"/>
    <w:rsid w:val="00C565D3"/>
    <w:rsid w:val="00C57713"/>
    <w:rsid w:val="00C611B4"/>
    <w:rsid w:val="00C614BE"/>
    <w:rsid w:val="00C61F87"/>
    <w:rsid w:val="00C62C01"/>
    <w:rsid w:val="00C6304E"/>
    <w:rsid w:val="00C63D90"/>
    <w:rsid w:val="00C656AF"/>
    <w:rsid w:val="00C658A6"/>
    <w:rsid w:val="00C65AC2"/>
    <w:rsid w:val="00C65CE8"/>
    <w:rsid w:val="00C65F8A"/>
    <w:rsid w:val="00C67256"/>
    <w:rsid w:val="00C7046D"/>
    <w:rsid w:val="00C70B24"/>
    <w:rsid w:val="00C711BE"/>
    <w:rsid w:val="00C72D62"/>
    <w:rsid w:val="00C741C4"/>
    <w:rsid w:val="00C74F53"/>
    <w:rsid w:val="00C7541D"/>
    <w:rsid w:val="00C77B9B"/>
    <w:rsid w:val="00C77CE8"/>
    <w:rsid w:val="00C77DC2"/>
    <w:rsid w:val="00C8024C"/>
    <w:rsid w:val="00C805AE"/>
    <w:rsid w:val="00C80762"/>
    <w:rsid w:val="00C8099C"/>
    <w:rsid w:val="00C80F66"/>
    <w:rsid w:val="00C81566"/>
    <w:rsid w:val="00C85861"/>
    <w:rsid w:val="00C865D8"/>
    <w:rsid w:val="00C86F23"/>
    <w:rsid w:val="00C87481"/>
    <w:rsid w:val="00C87FE3"/>
    <w:rsid w:val="00C91B99"/>
    <w:rsid w:val="00C929E4"/>
    <w:rsid w:val="00C92B9E"/>
    <w:rsid w:val="00C93FCF"/>
    <w:rsid w:val="00C9446B"/>
    <w:rsid w:val="00C94677"/>
    <w:rsid w:val="00C94B6E"/>
    <w:rsid w:val="00C94F02"/>
    <w:rsid w:val="00C96194"/>
    <w:rsid w:val="00C96A99"/>
    <w:rsid w:val="00C97B25"/>
    <w:rsid w:val="00C97C90"/>
    <w:rsid w:val="00CA1046"/>
    <w:rsid w:val="00CA15CD"/>
    <w:rsid w:val="00CA1E0B"/>
    <w:rsid w:val="00CA2403"/>
    <w:rsid w:val="00CA26F7"/>
    <w:rsid w:val="00CA34A8"/>
    <w:rsid w:val="00CA3DEF"/>
    <w:rsid w:val="00CA3E1E"/>
    <w:rsid w:val="00CA412A"/>
    <w:rsid w:val="00CA429A"/>
    <w:rsid w:val="00CA4671"/>
    <w:rsid w:val="00CA4CEF"/>
    <w:rsid w:val="00CA55AB"/>
    <w:rsid w:val="00CA5B11"/>
    <w:rsid w:val="00CA6FB9"/>
    <w:rsid w:val="00CB0236"/>
    <w:rsid w:val="00CB17D3"/>
    <w:rsid w:val="00CB17D4"/>
    <w:rsid w:val="00CB1953"/>
    <w:rsid w:val="00CB234C"/>
    <w:rsid w:val="00CB26FC"/>
    <w:rsid w:val="00CB3170"/>
    <w:rsid w:val="00CB37BE"/>
    <w:rsid w:val="00CB418B"/>
    <w:rsid w:val="00CB509B"/>
    <w:rsid w:val="00CB5A9E"/>
    <w:rsid w:val="00CB5C02"/>
    <w:rsid w:val="00CB6EEF"/>
    <w:rsid w:val="00CC0450"/>
    <w:rsid w:val="00CC2DC4"/>
    <w:rsid w:val="00CC36D3"/>
    <w:rsid w:val="00CC3844"/>
    <w:rsid w:val="00CC3986"/>
    <w:rsid w:val="00CC535C"/>
    <w:rsid w:val="00CC53C9"/>
    <w:rsid w:val="00CC578A"/>
    <w:rsid w:val="00CC5DF0"/>
    <w:rsid w:val="00CD0664"/>
    <w:rsid w:val="00CD0816"/>
    <w:rsid w:val="00CD2902"/>
    <w:rsid w:val="00CD2B63"/>
    <w:rsid w:val="00CD2CC5"/>
    <w:rsid w:val="00CD354C"/>
    <w:rsid w:val="00CD3D9A"/>
    <w:rsid w:val="00CD4E25"/>
    <w:rsid w:val="00CD646E"/>
    <w:rsid w:val="00CD7440"/>
    <w:rsid w:val="00CD754D"/>
    <w:rsid w:val="00CD7FDE"/>
    <w:rsid w:val="00CE062F"/>
    <w:rsid w:val="00CE09D6"/>
    <w:rsid w:val="00CE14A3"/>
    <w:rsid w:val="00CE2705"/>
    <w:rsid w:val="00CE323F"/>
    <w:rsid w:val="00CE330C"/>
    <w:rsid w:val="00CE4128"/>
    <w:rsid w:val="00CE4712"/>
    <w:rsid w:val="00CE4882"/>
    <w:rsid w:val="00CE53CB"/>
    <w:rsid w:val="00CE55EC"/>
    <w:rsid w:val="00CE5EA9"/>
    <w:rsid w:val="00CE6434"/>
    <w:rsid w:val="00CE779B"/>
    <w:rsid w:val="00CE78E8"/>
    <w:rsid w:val="00CE7A1B"/>
    <w:rsid w:val="00CE7C45"/>
    <w:rsid w:val="00CF0FD6"/>
    <w:rsid w:val="00CF1C80"/>
    <w:rsid w:val="00CF1D25"/>
    <w:rsid w:val="00CF2EE0"/>
    <w:rsid w:val="00CF42F0"/>
    <w:rsid w:val="00CF46E4"/>
    <w:rsid w:val="00CF4C61"/>
    <w:rsid w:val="00CF4E2E"/>
    <w:rsid w:val="00CF4EAF"/>
    <w:rsid w:val="00CF4FEF"/>
    <w:rsid w:val="00CF6228"/>
    <w:rsid w:val="00CF6307"/>
    <w:rsid w:val="00CF6C97"/>
    <w:rsid w:val="00CF6D51"/>
    <w:rsid w:val="00CF700A"/>
    <w:rsid w:val="00CF7429"/>
    <w:rsid w:val="00CF7648"/>
    <w:rsid w:val="00CF7F88"/>
    <w:rsid w:val="00D00E09"/>
    <w:rsid w:val="00D014D2"/>
    <w:rsid w:val="00D01557"/>
    <w:rsid w:val="00D0190A"/>
    <w:rsid w:val="00D01975"/>
    <w:rsid w:val="00D02A97"/>
    <w:rsid w:val="00D03647"/>
    <w:rsid w:val="00D0364B"/>
    <w:rsid w:val="00D03E30"/>
    <w:rsid w:val="00D0453F"/>
    <w:rsid w:val="00D0518B"/>
    <w:rsid w:val="00D060F4"/>
    <w:rsid w:val="00D0695F"/>
    <w:rsid w:val="00D0734E"/>
    <w:rsid w:val="00D077BB"/>
    <w:rsid w:val="00D07B03"/>
    <w:rsid w:val="00D07BA8"/>
    <w:rsid w:val="00D07D3D"/>
    <w:rsid w:val="00D07FEF"/>
    <w:rsid w:val="00D1043C"/>
    <w:rsid w:val="00D12225"/>
    <w:rsid w:val="00D12988"/>
    <w:rsid w:val="00D12E87"/>
    <w:rsid w:val="00D13F29"/>
    <w:rsid w:val="00D1436A"/>
    <w:rsid w:val="00D15261"/>
    <w:rsid w:val="00D164F7"/>
    <w:rsid w:val="00D16678"/>
    <w:rsid w:val="00D207D9"/>
    <w:rsid w:val="00D2098B"/>
    <w:rsid w:val="00D21A41"/>
    <w:rsid w:val="00D21C7D"/>
    <w:rsid w:val="00D233E1"/>
    <w:rsid w:val="00D235A4"/>
    <w:rsid w:val="00D238B2"/>
    <w:rsid w:val="00D24342"/>
    <w:rsid w:val="00D2492D"/>
    <w:rsid w:val="00D249EC"/>
    <w:rsid w:val="00D24F39"/>
    <w:rsid w:val="00D25B4A"/>
    <w:rsid w:val="00D25F43"/>
    <w:rsid w:val="00D2605C"/>
    <w:rsid w:val="00D26162"/>
    <w:rsid w:val="00D265EB"/>
    <w:rsid w:val="00D266A6"/>
    <w:rsid w:val="00D26BDA"/>
    <w:rsid w:val="00D275CB"/>
    <w:rsid w:val="00D308F6"/>
    <w:rsid w:val="00D30FD2"/>
    <w:rsid w:val="00D31989"/>
    <w:rsid w:val="00D334AF"/>
    <w:rsid w:val="00D34D06"/>
    <w:rsid w:val="00D35831"/>
    <w:rsid w:val="00D35CB1"/>
    <w:rsid w:val="00D36391"/>
    <w:rsid w:val="00D36515"/>
    <w:rsid w:val="00D369D5"/>
    <w:rsid w:val="00D40992"/>
    <w:rsid w:val="00D40E46"/>
    <w:rsid w:val="00D412F0"/>
    <w:rsid w:val="00D42004"/>
    <w:rsid w:val="00D44052"/>
    <w:rsid w:val="00D446FC"/>
    <w:rsid w:val="00D44AC9"/>
    <w:rsid w:val="00D44DB2"/>
    <w:rsid w:val="00D45671"/>
    <w:rsid w:val="00D4728B"/>
    <w:rsid w:val="00D47532"/>
    <w:rsid w:val="00D47CBE"/>
    <w:rsid w:val="00D50BD0"/>
    <w:rsid w:val="00D50CB8"/>
    <w:rsid w:val="00D5198E"/>
    <w:rsid w:val="00D5203B"/>
    <w:rsid w:val="00D52530"/>
    <w:rsid w:val="00D5284A"/>
    <w:rsid w:val="00D52B71"/>
    <w:rsid w:val="00D54C00"/>
    <w:rsid w:val="00D555B9"/>
    <w:rsid w:val="00D55609"/>
    <w:rsid w:val="00D556A9"/>
    <w:rsid w:val="00D56DBB"/>
    <w:rsid w:val="00D57469"/>
    <w:rsid w:val="00D577D0"/>
    <w:rsid w:val="00D604F5"/>
    <w:rsid w:val="00D6067F"/>
    <w:rsid w:val="00D609D6"/>
    <w:rsid w:val="00D60E97"/>
    <w:rsid w:val="00D613BA"/>
    <w:rsid w:val="00D6147B"/>
    <w:rsid w:val="00D61543"/>
    <w:rsid w:val="00D62855"/>
    <w:rsid w:val="00D62BBD"/>
    <w:rsid w:val="00D63D61"/>
    <w:rsid w:val="00D642C8"/>
    <w:rsid w:val="00D64B04"/>
    <w:rsid w:val="00D64BE8"/>
    <w:rsid w:val="00D65028"/>
    <w:rsid w:val="00D65EC1"/>
    <w:rsid w:val="00D65F8A"/>
    <w:rsid w:val="00D668FD"/>
    <w:rsid w:val="00D67577"/>
    <w:rsid w:val="00D700B5"/>
    <w:rsid w:val="00D70A26"/>
    <w:rsid w:val="00D7143E"/>
    <w:rsid w:val="00D71449"/>
    <w:rsid w:val="00D71FD3"/>
    <w:rsid w:val="00D73825"/>
    <w:rsid w:val="00D744BB"/>
    <w:rsid w:val="00D752EA"/>
    <w:rsid w:val="00D75A98"/>
    <w:rsid w:val="00D75C5A"/>
    <w:rsid w:val="00D75D33"/>
    <w:rsid w:val="00D76CA1"/>
    <w:rsid w:val="00D76E92"/>
    <w:rsid w:val="00D8089B"/>
    <w:rsid w:val="00D81639"/>
    <w:rsid w:val="00D819D4"/>
    <w:rsid w:val="00D828F5"/>
    <w:rsid w:val="00D829E6"/>
    <w:rsid w:val="00D82E49"/>
    <w:rsid w:val="00D84409"/>
    <w:rsid w:val="00D847B4"/>
    <w:rsid w:val="00D84D05"/>
    <w:rsid w:val="00D84FD0"/>
    <w:rsid w:val="00D85519"/>
    <w:rsid w:val="00D85A6A"/>
    <w:rsid w:val="00D85C4E"/>
    <w:rsid w:val="00D85DCA"/>
    <w:rsid w:val="00D86409"/>
    <w:rsid w:val="00D87078"/>
    <w:rsid w:val="00D91139"/>
    <w:rsid w:val="00D9138D"/>
    <w:rsid w:val="00D91749"/>
    <w:rsid w:val="00D92487"/>
    <w:rsid w:val="00D92ABF"/>
    <w:rsid w:val="00D934B2"/>
    <w:rsid w:val="00D94985"/>
    <w:rsid w:val="00D94E99"/>
    <w:rsid w:val="00D9624F"/>
    <w:rsid w:val="00D96C2A"/>
    <w:rsid w:val="00D97783"/>
    <w:rsid w:val="00DA028E"/>
    <w:rsid w:val="00DA072E"/>
    <w:rsid w:val="00DA1D2B"/>
    <w:rsid w:val="00DA1DCA"/>
    <w:rsid w:val="00DA1F19"/>
    <w:rsid w:val="00DA276F"/>
    <w:rsid w:val="00DA3CBA"/>
    <w:rsid w:val="00DA416A"/>
    <w:rsid w:val="00DA4276"/>
    <w:rsid w:val="00DA473E"/>
    <w:rsid w:val="00DA47CA"/>
    <w:rsid w:val="00DA49A8"/>
    <w:rsid w:val="00DA585A"/>
    <w:rsid w:val="00DA59B5"/>
    <w:rsid w:val="00DA6192"/>
    <w:rsid w:val="00DA7212"/>
    <w:rsid w:val="00DA731F"/>
    <w:rsid w:val="00DA7C45"/>
    <w:rsid w:val="00DB09D8"/>
    <w:rsid w:val="00DB0B32"/>
    <w:rsid w:val="00DB0F43"/>
    <w:rsid w:val="00DB276D"/>
    <w:rsid w:val="00DB2AAB"/>
    <w:rsid w:val="00DB2C4B"/>
    <w:rsid w:val="00DB3099"/>
    <w:rsid w:val="00DB5AD9"/>
    <w:rsid w:val="00DB60B0"/>
    <w:rsid w:val="00DB72BD"/>
    <w:rsid w:val="00DB7688"/>
    <w:rsid w:val="00DC04C1"/>
    <w:rsid w:val="00DC05C6"/>
    <w:rsid w:val="00DC08A8"/>
    <w:rsid w:val="00DC1D0D"/>
    <w:rsid w:val="00DC2BD0"/>
    <w:rsid w:val="00DC30D6"/>
    <w:rsid w:val="00DC3746"/>
    <w:rsid w:val="00DC3906"/>
    <w:rsid w:val="00DC3DE5"/>
    <w:rsid w:val="00DC424B"/>
    <w:rsid w:val="00DC43D4"/>
    <w:rsid w:val="00DC4495"/>
    <w:rsid w:val="00DC48CB"/>
    <w:rsid w:val="00DC4E64"/>
    <w:rsid w:val="00DC5259"/>
    <w:rsid w:val="00DC58CE"/>
    <w:rsid w:val="00DC5A99"/>
    <w:rsid w:val="00DC5DF0"/>
    <w:rsid w:val="00DC6132"/>
    <w:rsid w:val="00DD00C3"/>
    <w:rsid w:val="00DD026A"/>
    <w:rsid w:val="00DD3DE8"/>
    <w:rsid w:val="00DD4271"/>
    <w:rsid w:val="00DD4CE2"/>
    <w:rsid w:val="00DD5605"/>
    <w:rsid w:val="00DD6896"/>
    <w:rsid w:val="00DD72DA"/>
    <w:rsid w:val="00DE0E1A"/>
    <w:rsid w:val="00DE1CCD"/>
    <w:rsid w:val="00DE2233"/>
    <w:rsid w:val="00DE2363"/>
    <w:rsid w:val="00DE2574"/>
    <w:rsid w:val="00DE2C86"/>
    <w:rsid w:val="00DE33B9"/>
    <w:rsid w:val="00DE37E7"/>
    <w:rsid w:val="00DE3966"/>
    <w:rsid w:val="00DE3ACD"/>
    <w:rsid w:val="00DE3FDF"/>
    <w:rsid w:val="00DE4B91"/>
    <w:rsid w:val="00DE4C44"/>
    <w:rsid w:val="00DE640C"/>
    <w:rsid w:val="00DE6E73"/>
    <w:rsid w:val="00DE71A7"/>
    <w:rsid w:val="00DF0020"/>
    <w:rsid w:val="00DF06CD"/>
    <w:rsid w:val="00DF0807"/>
    <w:rsid w:val="00DF1436"/>
    <w:rsid w:val="00DF2098"/>
    <w:rsid w:val="00DF2B4E"/>
    <w:rsid w:val="00DF2B61"/>
    <w:rsid w:val="00DF3319"/>
    <w:rsid w:val="00DF38F7"/>
    <w:rsid w:val="00DF4589"/>
    <w:rsid w:val="00DF483D"/>
    <w:rsid w:val="00DF4B63"/>
    <w:rsid w:val="00DF4CD6"/>
    <w:rsid w:val="00DF4D12"/>
    <w:rsid w:val="00DF624E"/>
    <w:rsid w:val="00DF63BC"/>
    <w:rsid w:val="00DF766F"/>
    <w:rsid w:val="00E00B70"/>
    <w:rsid w:val="00E01255"/>
    <w:rsid w:val="00E0140F"/>
    <w:rsid w:val="00E03396"/>
    <w:rsid w:val="00E03985"/>
    <w:rsid w:val="00E03B26"/>
    <w:rsid w:val="00E049DF"/>
    <w:rsid w:val="00E04D48"/>
    <w:rsid w:val="00E05125"/>
    <w:rsid w:val="00E051B9"/>
    <w:rsid w:val="00E05BA7"/>
    <w:rsid w:val="00E06243"/>
    <w:rsid w:val="00E06AEF"/>
    <w:rsid w:val="00E06B85"/>
    <w:rsid w:val="00E0765E"/>
    <w:rsid w:val="00E07C0E"/>
    <w:rsid w:val="00E102D3"/>
    <w:rsid w:val="00E11485"/>
    <w:rsid w:val="00E11494"/>
    <w:rsid w:val="00E11A95"/>
    <w:rsid w:val="00E11C1F"/>
    <w:rsid w:val="00E121DD"/>
    <w:rsid w:val="00E1379C"/>
    <w:rsid w:val="00E14D2A"/>
    <w:rsid w:val="00E17ECB"/>
    <w:rsid w:val="00E20446"/>
    <w:rsid w:val="00E207FE"/>
    <w:rsid w:val="00E20BAC"/>
    <w:rsid w:val="00E213C3"/>
    <w:rsid w:val="00E2145B"/>
    <w:rsid w:val="00E21848"/>
    <w:rsid w:val="00E2225F"/>
    <w:rsid w:val="00E22518"/>
    <w:rsid w:val="00E238BC"/>
    <w:rsid w:val="00E23E15"/>
    <w:rsid w:val="00E249C7"/>
    <w:rsid w:val="00E253AC"/>
    <w:rsid w:val="00E25D51"/>
    <w:rsid w:val="00E2608C"/>
    <w:rsid w:val="00E26321"/>
    <w:rsid w:val="00E26C16"/>
    <w:rsid w:val="00E273B7"/>
    <w:rsid w:val="00E30356"/>
    <w:rsid w:val="00E30D6D"/>
    <w:rsid w:val="00E3170D"/>
    <w:rsid w:val="00E31E7A"/>
    <w:rsid w:val="00E32250"/>
    <w:rsid w:val="00E331A1"/>
    <w:rsid w:val="00E334EE"/>
    <w:rsid w:val="00E3383B"/>
    <w:rsid w:val="00E33AC8"/>
    <w:rsid w:val="00E33EE3"/>
    <w:rsid w:val="00E34D24"/>
    <w:rsid w:val="00E35151"/>
    <w:rsid w:val="00E35644"/>
    <w:rsid w:val="00E35CDB"/>
    <w:rsid w:val="00E40363"/>
    <w:rsid w:val="00E41118"/>
    <w:rsid w:val="00E41415"/>
    <w:rsid w:val="00E4402C"/>
    <w:rsid w:val="00E4432A"/>
    <w:rsid w:val="00E4457F"/>
    <w:rsid w:val="00E44679"/>
    <w:rsid w:val="00E45C9F"/>
    <w:rsid w:val="00E45DFD"/>
    <w:rsid w:val="00E466AE"/>
    <w:rsid w:val="00E46968"/>
    <w:rsid w:val="00E46DBF"/>
    <w:rsid w:val="00E4755A"/>
    <w:rsid w:val="00E50659"/>
    <w:rsid w:val="00E510FB"/>
    <w:rsid w:val="00E52C1A"/>
    <w:rsid w:val="00E534C2"/>
    <w:rsid w:val="00E534EE"/>
    <w:rsid w:val="00E53E13"/>
    <w:rsid w:val="00E542AD"/>
    <w:rsid w:val="00E548FC"/>
    <w:rsid w:val="00E555FC"/>
    <w:rsid w:val="00E5631C"/>
    <w:rsid w:val="00E565D2"/>
    <w:rsid w:val="00E56612"/>
    <w:rsid w:val="00E567C5"/>
    <w:rsid w:val="00E56CC5"/>
    <w:rsid w:val="00E60FEC"/>
    <w:rsid w:val="00E61DF2"/>
    <w:rsid w:val="00E62308"/>
    <w:rsid w:val="00E63336"/>
    <w:rsid w:val="00E6351E"/>
    <w:rsid w:val="00E646A0"/>
    <w:rsid w:val="00E64F89"/>
    <w:rsid w:val="00E66D9F"/>
    <w:rsid w:val="00E674A6"/>
    <w:rsid w:val="00E67652"/>
    <w:rsid w:val="00E67B3F"/>
    <w:rsid w:val="00E67DB4"/>
    <w:rsid w:val="00E6F63F"/>
    <w:rsid w:val="00E70EDA"/>
    <w:rsid w:val="00E71595"/>
    <w:rsid w:val="00E7291C"/>
    <w:rsid w:val="00E7311C"/>
    <w:rsid w:val="00E735AC"/>
    <w:rsid w:val="00E737A1"/>
    <w:rsid w:val="00E73DFC"/>
    <w:rsid w:val="00E740F5"/>
    <w:rsid w:val="00E74795"/>
    <w:rsid w:val="00E74FF3"/>
    <w:rsid w:val="00E75A4B"/>
    <w:rsid w:val="00E775FA"/>
    <w:rsid w:val="00E80323"/>
    <w:rsid w:val="00E804F8"/>
    <w:rsid w:val="00E816F6"/>
    <w:rsid w:val="00E81C0E"/>
    <w:rsid w:val="00E82490"/>
    <w:rsid w:val="00E82CAA"/>
    <w:rsid w:val="00E8369E"/>
    <w:rsid w:val="00E84363"/>
    <w:rsid w:val="00E84473"/>
    <w:rsid w:val="00E845EC"/>
    <w:rsid w:val="00E858F3"/>
    <w:rsid w:val="00E86199"/>
    <w:rsid w:val="00E86BC3"/>
    <w:rsid w:val="00E879E7"/>
    <w:rsid w:val="00E92FD3"/>
    <w:rsid w:val="00E93AC6"/>
    <w:rsid w:val="00E9403D"/>
    <w:rsid w:val="00E94B88"/>
    <w:rsid w:val="00E956E7"/>
    <w:rsid w:val="00E96403"/>
    <w:rsid w:val="00EA07EE"/>
    <w:rsid w:val="00EA09F4"/>
    <w:rsid w:val="00EA0A2F"/>
    <w:rsid w:val="00EA10FA"/>
    <w:rsid w:val="00EA12D0"/>
    <w:rsid w:val="00EA196E"/>
    <w:rsid w:val="00EA28DC"/>
    <w:rsid w:val="00EA2DC1"/>
    <w:rsid w:val="00EA32F3"/>
    <w:rsid w:val="00EA34AA"/>
    <w:rsid w:val="00EA3CD2"/>
    <w:rsid w:val="00EA3DFF"/>
    <w:rsid w:val="00EA432B"/>
    <w:rsid w:val="00EA4B4C"/>
    <w:rsid w:val="00EA4F1E"/>
    <w:rsid w:val="00EA4FB4"/>
    <w:rsid w:val="00EA5A58"/>
    <w:rsid w:val="00EA5BA8"/>
    <w:rsid w:val="00EA6064"/>
    <w:rsid w:val="00EA796D"/>
    <w:rsid w:val="00EB16F7"/>
    <w:rsid w:val="00EB3FA4"/>
    <w:rsid w:val="00EB4C8E"/>
    <w:rsid w:val="00EB4D8D"/>
    <w:rsid w:val="00EB5B5B"/>
    <w:rsid w:val="00EB6497"/>
    <w:rsid w:val="00EB695E"/>
    <w:rsid w:val="00EB6BBC"/>
    <w:rsid w:val="00EB6CD0"/>
    <w:rsid w:val="00EB6E01"/>
    <w:rsid w:val="00EB7195"/>
    <w:rsid w:val="00EB77FB"/>
    <w:rsid w:val="00EC039D"/>
    <w:rsid w:val="00EC0F0F"/>
    <w:rsid w:val="00EC18FA"/>
    <w:rsid w:val="00EC32B6"/>
    <w:rsid w:val="00EC37CD"/>
    <w:rsid w:val="00EC3CC4"/>
    <w:rsid w:val="00EC49D7"/>
    <w:rsid w:val="00EC4DE3"/>
    <w:rsid w:val="00EC57A8"/>
    <w:rsid w:val="00EC5E7A"/>
    <w:rsid w:val="00EC5E7C"/>
    <w:rsid w:val="00EC5EFD"/>
    <w:rsid w:val="00EC6C79"/>
    <w:rsid w:val="00EC74DA"/>
    <w:rsid w:val="00EC77EC"/>
    <w:rsid w:val="00EC7A38"/>
    <w:rsid w:val="00EC7B07"/>
    <w:rsid w:val="00ED035D"/>
    <w:rsid w:val="00ED0431"/>
    <w:rsid w:val="00ED0F18"/>
    <w:rsid w:val="00ED1B62"/>
    <w:rsid w:val="00ED2CEE"/>
    <w:rsid w:val="00ED439F"/>
    <w:rsid w:val="00ED4E4B"/>
    <w:rsid w:val="00ED5ED8"/>
    <w:rsid w:val="00ED62F8"/>
    <w:rsid w:val="00ED6678"/>
    <w:rsid w:val="00ED7E29"/>
    <w:rsid w:val="00EE16B7"/>
    <w:rsid w:val="00EE1DB6"/>
    <w:rsid w:val="00EE200C"/>
    <w:rsid w:val="00EE290B"/>
    <w:rsid w:val="00EE363C"/>
    <w:rsid w:val="00EE4EAE"/>
    <w:rsid w:val="00EE6610"/>
    <w:rsid w:val="00EE7BD8"/>
    <w:rsid w:val="00EF111F"/>
    <w:rsid w:val="00EF1703"/>
    <w:rsid w:val="00EF1ADA"/>
    <w:rsid w:val="00EF2068"/>
    <w:rsid w:val="00EF396D"/>
    <w:rsid w:val="00EF4182"/>
    <w:rsid w:val="00EF46B9"/>
    <w:rsid w:val="00EF5417"/>
    <w:rsid w:val="00EF623C"/>
    <w:rsid w:val="00EF62F1"/>
    <w:rsid w:val="00EF6877"/>
    <w:rsid w:val="00EF6D68"/>
    <w:rsid w:val="00EF70A6"/>
    <w:rsid w:val="00EF72D8"/>
    <w:rsid w:val="00EF732C"/>
    <w:rsid w:val="00EF75EF"/>
    <w:rsid w:val="00EF79E2"/>
    <w:rsid w:val="00F00B79"/>
    <w:rsid w:val="00F00C68"/>
    <w:rsid w:val="00F0240F"/>
    <w:rsid w:val="00F02F73"/>
    <w:rsid w:val="00F046AE"/>
    <w:rsid w:val="00F04865"/>
    <w:rsid w:val="00F05685"/>
    <w:rsid w:val="00F05C69"/>
    <w:rsid w:val="00F07596"/>
    <w:rsid w:val="00F0789B"/>
    <w:rsid w:val="00F112CF"/>
    <w:rsid w:val="00F11626"/>
    <w:rsid w:val="00F123BC"/>
    <w:rsid w:val="00F12420"/>
    <w:rsid w:val="00F1263C"/>
    <w:rsid w:val="00F12A6D"/>
    <w:rsid w:val="00F132C8"/>
    <w:rsid w:val="00F132FA"/>
    <w:rsid w:val="00F1373B"/>
    <w:rsid w:val="00F140F0"/>
    <w:rsid w:val="00F141C8"/>
    <w:rsid w:val="00F143FB"/>
    <w:rsid w:val="00F144A1"/>
    <w:rsid w:val="00F15082"/>
    <w:rsid w:val="00F157A1"/>
    <w:rsid w:val="00F16BAA"/>
    <w:rsid w:val="00F175A1"/>
    <w:rsid w:val="00F1765F"/>
    <w:rsid w:val="00F20463"/>
    <w:rsid w:val="00F210E7"/>
    <w:rsid w:val="00F2114E"/>
    <w:rsid w:val="00F21508"/>
    <w:rsid w:val="00F22D89"/>
    <w:rsid w:val="00F22EB6"/>
    <w:rsid w:val="00F231E8"/>
    <w:rsid w:val="00F23246"/>
    <w:rsid w:val="00F2336B"/>
    <w:rsid w:val="00F2505B"/>
    <w:rsid w:val="00F25C43"/>
    <w:rsid w:val="00F2673C"/>
    <w:rsid w:val="00F26C68"/>
    <w:rsid w:val="00F273D1"/>
    <w:rsid w:val="00F27732"/>
    <w:rsid w:val="00F27B39"/>
    <w:rsid w:val="00F27E8D"/>
    <w:rsid w:val="00F30E4D"/>
    <w:rsid w:val="00F30F13"/>
    <w:rsid w:val="00F31956"/>
    <w:rsid w:val="00F32B7A"/>
    <w:rsid w:val="00F333B1"/>
    <w:rsid w:val="00F33D77"/>
    <w:rsid w:val="00F343D3"/>
    <w:rsid w:val="00F345EA"/>
    <w:rsid w:val="00F34697"/>
    <w:rsid w:val="00F3476A"/>
    <w:rsid w:val="00F3476D"/>
    <w:rsid w:val="00F34A4F"/>
    <w:rsid w:val="00F353E8"/>
    <w:rsid w:val="00F357EC"/>
    <w:rsid w:val="00F3589D"/>
    <w:rsid w:val="00F35E9F"/>
    <w:rsid w:val="00F374B5"/>
    <w:rsid w:val="00F37CF3"/>
    <w:rsid w:val="00F4000B"/>
    <w:rsid w:val="00F40087"/>
    <w:rsid w:val="00F41F61"/>
    <w:rsid w:val="00F42321"/>
    <w:rsid w:val="00F44628"/>
    <w:rsid w:val="00F44A59"/>
    <w:rsid w:val="00F44C28"/>
    <w:rsid w:val="00F44D91"/>
    <w:rsid w:val="00F45A38"/>
    <w:rsid w:val="00F45FFF"/>
    <w:rsid w:val="00F467EA"/>
    <w:rsid w:val="00F471F2"/>
    <w:rsid w:val="00F47B29"/>
    <w:rsid w:val="00F51DD0"/>
    <w:rsid w:val="00F51EEE"/>
    <w:rsid w:val="00F55056"/>
    <w:rsid w:val="00F55ED7"/>
    <w:rsid w:val="00F5688F"/>
    <w:rsid w:val="00F56A6D"/>
    <w:rsid w:val="00F56B1A"/>
    <w:rsid w:val="00F57490"/>
    <w:rsid w:val="00F575D3"/>
    <w:rsid w:val="00F57FD9"/>
    <w:rsid w:val="00F60205"/>
    <w:rsid w:val="00F60ED0"/>
    <w:rsid w:val="00F61196"/>
    <w:rsid w:val="00F61944"/>
    <w:rsid w:val="00F61FA5"/>
    <w:rsid w:val="00F62949"/>
    <w:rsid w:val="00F62EFE"/>
    <w:rsid w:val="00F64153"/>
    <w:rsid w:val="00F641D2"/>
    <w:rsid w:val="00F64708"/>
    <w:rsid w:val="00F65B4A"/>
    <w:rsid w:val="00F65B83"/>
    <w:rsid w:val="00F65BA9"/>
    <w:rsid w:val="00F662A7"/>
    <w:rsid w:val="00F6636A"/>
    <w:rsid w:val="00F668AA"/>
    <w:rsid w:val="00F67428"/>
    <w:rsid w:val="00F67509"/>
    <w:rsid w:val="00F678CB"/>
    <w:rsid w:val="00F67AB6"/>
    <w:rsid w:val="00F67E83"/>
    <w:rsid w:val="00F70387"/>
    <w:rsid w:val="00F7199A"/>
    <w:rsid w:val="00F721CF"/>
    <w:rsid w:val="00F723DD"/>
    <w:rsid w:val="00F72A0B"/>
    <w:rsid w:val="00F72F0D"/>
    <w:rsid w:val="00F72F2D"/>
    <w:rsid w:val="00F74754"/>
    <w:rsid w:val="00F74BA3"/>
    <w:rsid w:val="00F74F79"/>
    <w:rsid w:val="00F751AA"/>
    <w:rsid w:val="00F75D38"/>
    <w:rsid w:val="00F76373"/>
    <w:rsid w:val="00F76D8D"/>
    <w:rsid w:val="00F77961"/>
    <w:rsid w:val="00F77BB8"/>
    <w:rsid w:val="00F810B9"/>
    <w:rsid w:val="00F810F7"/>
    <w:rsid w:val="00F81AA8"/>
    <w:rsid w:val="00F81BBE"/>
    <w:rsid w:val="00F82251"/>
    <w:rsid w:val="00F822C8"/>
    <w:rsid w:val="00F832F9"/>
    <w:rsid w:val="00F83D97"/>
    <w:rsid w:val="00F8541B"/>
    <w:rsid w:val="00F85D68"/>
    <w:rsid w:val="00F8618C"/>
    <w:rsid w:val="00F86400"/>
    <w:rsid w:val="00F86F9D"/>
    <w:rsid w:val="00F87724"/>
    <w:rsid w:val="00F87AB2"/>
    <w:rsid w:val="00F90B07"/>
    <w:rsid w:val="00F90D71"/>
    <w:rsid w:val="00F913FA"/>
    <w:rsid w:val="00F91E10"/>
    <w:rsid w:val="00F92280"/>
    <w:rsid w:val="00F92521"/>
    <w:rsid w:val="00F92BD3"/>
    <w:rsid w:val="00F932CF"/>
    <w:rsid w:val="00F94440"/>
    <w:rsid w:val="00F952B3"/>
    <w:rsid w:val="00F95744"/>
    <w:rsid w:val="00F9597C"/>
    <w:rsid w:val="00F95AD8"/>
    <w:rsid w:val="00F969F6"/>
    <w:rsid w:val="00F97DF0"/>
    <w:rsid w:val="00FA0107"/>
    <w:rsid w:val="00FA0D77"/>
    <w:rsid w:val="00FA1177"/>
    <w:rsid w:val="00FA11EB"/>
    <w:rsid w:val="00FA15D8"/>
    <w:rsid w:val="00FA2BD0"/>
    <w:rsid w:val="00FA3203"/>
    <w:rsid w:val="00FA363B"/>
    <w:rsid w:val="00FA38CA"/>
    <w:rsid w:val="00FA4567"/>
    <w:rsid w:val="00FA48CB"/>
    <w:rsid w:val="00FA4B73"/>
    <w:rsid w:val="00FA5AB8"/>
    <w:rsid w:val="00FA5F9A"/>
    <w:rsid w:val="00FA60E3"/>
    <w:rsid w:val="00FA6527"/>
    <w:rsid w:val="00FA6FCD"/>
    <w:rsid w:val="00FA7D63"/>
    <w:rsid w:val="00FB0B7C"/>
    <w:rsid w:val="00FB0C69"/>
    <w:rsid w:val="00FB1866"/>
    <w:rsid w:val="00FB1A5C"/>
    <w:rsid w:val="00FB1C4D"/>
    <w:rsid w:val="00FB25BC"/>
    <w:rsid w:val="00FB2D76"/>
    <w:rsid w:val="00FB2DCF"/>
    <w:rsid w:val="00FB2E85"/>
    <w:rsid w:val="00FB4950"/>
    <w:rsid w:val="00FB4D9E"/>
    <w:rsid w:val="00FB5861"/>
    <w:rsid w:val="00FB67DE"/>
    <w:rsid w:val="00FB6B6E"/>
    <w:rsid w:val="00FC02D4"/>
    <w:rsid w:val="00FC147E"/>
    <w:rsid w:val="00FC1A81"/>
    <w:rsid w:val="00FC1B02"/>
    <w:rsid w:val="00FC23FF"/>
    <w:rsid w:val="00FC2BEB"/>
    <w:rsid w:val="00FC5B2F"/>
    <w:rsid w:val="00FC6089"/>
    <w:rsid w:val="00FC65D4"/>
    <w:rsid w:val="00FC6710"/>
    <w:rsid w:val="00FC6CBA"/>
    <w:rsid w:val="00FC6FD4"/>
    <w:rsid w:val="00FC730B"/>
    <w:rsid w:val="00FC78BD"/>
    <w:rsid w:val="00FD068A"/>
    <w:rsid w:val="00FD2AAC"/>
    <w:rsid w:val="00FD34CC"/>
    <w:rsid w:val="00FD4987"/>
    <w:rsid w:val="00FD49D8"/>
    <w:rsid w:val="00FD4AD7"/>
    <w:rsid w:val="00FD5AFF"/>
    <w:rsid w:val="00FD65CD"/>
    <w:rsid w:val="00FD67A8"/>
    <w:rsid w:val="00FD6FCD"/>
    <w:rsid w:val="00FE0B9C"/>
    <w:rsid w:val="00FE0E3F"/>
    <w:rsid w:val="00FE195D"/>
    <w:rsid w:val="00FE1DF4"/>
    <w:rsid w:val="00FE24A9"/>
    <w:rsid w:val="00FE250D"/>
    <w:rsid w:val="00FE2BB9"/>
    <w:rsid w:val="00FE2D1C"/>
    <w:rsid w:val="00FE38E1"/>
    <w:rsid w:val="00FE4003"/>
    <w:rsid w:val="00FE43CF"/>
    <w:rsid w:val="00FE44F0"/>
    <w:rsid w:val="00FE4CF9"/>
    <w:rsid w:val="00FE6B3D"/>
    <w:rsid w:val="00FE6EF3"/>
    <w:rsid w:val="00FE7087"/>
    <w:rsid w:val="00FF0D1D"/>
    <w:rsid w:val="00FF0E95"/>
    <w:rsid w:val="00FF12B9"/>
    <w:rsid w:val="00FF1529"/>
    <w:rsid w:val="00FF163D"/>
    <w:rsid w:val="00FF1891"/>
    <w:rsid w:val="00FF222D"/>
    <w:rsid w:val="00FF2E42"/>
    <w:rsid w:val="00FF315F"/>
    <w:rsid w:val="00FF3FC3"/>
    <w:rsid w:val="00FF4168"/>
    <w:rsid w:val="00FF43A1"/>
    <w:rsid w:val="00FF481E"/>
    <w:rsid w:val="00FF56FD"/>
    <w:rsid w:val="00FF5B30"/>
    <w:rsid w:val="00FF5D6A"/>
    <w:rsid w:val="00FF6486"/>
    <w:rsid w:val="00FF6578"/>
    <w:rsid w:val="00FF667B"/>
    <w:rsid w:val="00FF687A"/>
    <w:rsid w:val="00FF6B38"/>
    <w:rsid w:val="00FF7053"/>
    <w:rsid w:val="00FF76A0"/>
    <w:rsid w:val="00FF7E06"/>
    <w:rsid w:val="01012BDB"/>
    <w:rsid w:val="01046CA1"/>
    <w:rsid w:val="01058874"/>
    <w:rsid w:val="010C2B9D"/>
    <w:rsid w:val="011DA33B"/>
    <w:rsid w:val="01216479"/>
    <w:rsid w:val="012669EC"/>
    <w:rsid w:val="0128F3C6"/>
    <w:rsid w:val="012FDA6F"/>
    <w:rsid w:val="01391337"/>
    <w:rsid w:val="0147585C"/>
    <w:rsid w:val="0155479F"/>
    <w:rsid w:val="01622DDF"/>
    <w:rsid w:val="01644FD3"/>
    <w:rsid w:val="0171255D"/>
    <w:rsid w:val="0172E2A0"/>
    <w:rsid w:val="01752A2D"/>
    <w:rsid w:val="0178B3CC"/>
    <w:rsid w:val="017B9DD4"/>
    <w:rsid w:val="0180EC12"/>
    <w:rsid w:val="018C85EA"/>
    <w:rsid w:val="01925E68"/>
    <w:rsid w:val="0194ECD7"/>
    <w:rsid w:val="0198C999"/>
    <w:rsid w:val="01A18BFB"/>
    <w:rsid w:val="01AC3156"/>
    <w:rsid w:val="01AEE711"/>
    <w:rsid w:val="01B7DFAE"/>
    <w:rsid w:val="01BB9F3E"/>
    <w:rsid w:val="01C0206C"/>
    <w:rsid w:val="01CC741D"/>
    <w:rsid w:val="01CF9A8D"/>
    <w:rsid w:val="01DA7DD8"/>
    <w:rsid w:val="01DB26FF"/>
    <w:rsid w:val="01DDB109"/>
    <w:rsid w:val="01E21D52"/>
    <w:rsid w:val="01E249A0"/>
    <w:rsid w:val="01E309B0"/>
    <w:rsid w:val="01E5244D"/>
    <w:rsid w:val="01ECA7A9"/>
    <w:rsid w:val="01F281DD"/>
    <w:rsid w:val="01FBF0D0"/>
    <w:rsid w:val="020D6279"/>
    <w:rsid w:val="021719A6"/>
    <w:rsid w:val="021E9C77"/>
    <w:rsid w:val="0225E551"/>
    <w:rsid w:val="022D4FD7"/>
    <w:rsid w:val="022DFE0E"/>
    <w:rsid w:val="02361469"/>
    <w:rsid w:val="0237672F"/>
    <w:rsid w:val="023D345F"/>
    <w:rsid w:val="023FCF40"/>
    <w:rsid w:val="0242DCAF"/>
    <w:rsid w:val="024964F8"/>
    <w:rsid w:val="024ADED6"/>
    <w:rsid w:val="026236EC"/>
    <w:rsid w:val="02642F00"/>
    <w:rsid w:val="026DB716"/>
    <w:rsid w:val="026FC17A"/>
    <w:rsid w:val="027311BF"/>
    <w:rsid w:val="027AB758"/>
    <w:rsid w:val="02809818"/>
    <w:rsid w:val="0284B238"/>
    <w:rsid w:val="028C943F"/>
    <w:rsid w:val="028DBCE8"/>
    <w:rsid w:val="02A207F4"/>
    <w:rsid w:val="02B13D7E"/>
    <w:rsid w:val="02B2EE2B"/>
    <w:rsid w:val="02C40D68"/>
    <w:rsid w:val="02D276DC"/>
    <w:rsid w:val="02E3AED0"/>
    <w:rsid w:val="02E5D66E"/>
    <w:rsid w:val="02E78909"/>
    <w:rsid w:val="02FCEAC5"/>
    <w:rsid w:val="03078880"/>
    <w:rsid w:val="03094786"/>
    <w:rsid w:val="031CD482"/>
    <w:rsid w:val="031F9442"/>
    <w:rsid w:val="032805B9"/>
    <w:rsid w:val="0336E10F"/>
    <w:rsid w:val="033C8BDF"/>
    <w:rsid w:val="0342F542"/>
    <w:rsid w:val="034FCBC9"/>
    <w:rsid w:val="0355A64B"/>
    <w:rsid w:val="0355E221"/>
    <w:rsid w:val="035B1CFB"/>
    <w:rsid w:val="03668713"/>
    <w:rsid w:val="038193FA"/>
    <w:rsid w:val="038376D6"/>
    <w:rsid w:val="0383FE18"/>
    <w:rsid w:val="03934987"/>
    <w:rsid w:val="039AA5F9"/>
    <w:rsid w:val="039DD71F"/>
    <w:rsid w:val="03A89E23"/>
    <w:rsid w:val="03A93C1A"/>
    <w:rsid w:val="03AD4C3E"/>
    <w:rsid w:val="03D4B727"/>
    <w:rsid w:val="0401A94D"/>
    <w:rsid w:val="0409DD40"/>
    <w:rsid w:val="040CB7AD"/>
    <w:rsid w:val="04156D37"/>
    <w:rsid w:val="041BF070"/>
    <w:rsid w:val="041C7654"/>
    <w:rsid w:val="0424CADF"/>
    <w:rsid w:val="0428B69C"/>
    <w:rsid w:val="04318507"/>
    <w:rsid w:val="04329C4F"/>
    <w:rsid w:val="04385188"/>
    <w:rsid w:val="043BBC81"/>
    <w:rsid w:val="0440EBF9"/>
    <w:rsid w:val="0442EDD3"/>
    <w:rsid w:val="04572FCE"/>
    <w:rsid w:val="0457C493"/>
    <w:rsid w:val="0473CAAE"/>
    <w:rsid w:val="048052C2"/>
    <w:rsid w:val="0486E99F"/>
    <w:rsid w:val="048CE120"/>
    <w:rsid w:val="0490086E"/>
    <w:rsid w:val="04A04374"/>
    <w:rsid w:val="04A62525"/>
    <w:rsid w:val="04B49C9D"/>
    <w:rsid w:val="04BD65E2"/>
    <w:rsid w:val="04C472AF"/>
    <w:rsid w:val="04C60C44"/>
    <w:rsid w:val="04C770C7"/>
    <w:rsid w:val="04C9A1F8"/>
    <w:rsid w:val="04D9A0A4"/>
    <w:rsid w:val="0516E226"/>
    <w:rsid w:val="0518B4B4"/>
    <w:rsid w:val="0519FAEF"/>
    <w:rsid w:val="052045E0"/>
    <w:rsid w:val="0524B145"/>
    <w:rsid w:val="0534B21B"/>
    <w:rsid w:val="053D4F52"/>
    <w:rsid w:val="0545260E"/>
    <w:rsid w:val="05475BAC"/>
    <w:rsid w:val="0547B082"/>
    <w:rsid w:val="05483D8C"/>
    <w:rsid w:val="054857F9"/>
    <w:rsid w:val="054916C9"/>
    <w:rsid w:val="05540955"/>
    <w:rsid w:val="0568424E"/>
    <w:rsid w:val="0574673F"/>
    <w:rsid w:val="057482D3"/>
    <w:rsid w:val="0577334C"/>
    <w:rsid w:val="05882265"/>
    <w:rsid w:val="058EE70E"/>
    <w:rsid w:val="0591146A"/>
    <w:rsid w:val="05A4DF0E"/>
    <w:rsid w:val="05BD1957"/>
    <w:rsid w:val="05BDA6A9"/>
    <w:rsid w:val="05C8E09D"/>
    <w:rsid w:val="05CA34E1"/>
    <w:rsid w:val="05D2FD91"/>
    <w:rsid w:val="05DAE5DA"/>
    <w:rsid w:val="05E76A3D"/>
    <w:rsid w:val="05F6E79F"/>
    <w:rsid w:val="05F8A7CA"/>
    <w:rsid w:val="05FDFF68"/>
    <w:rsid w:val="060C3324"/>
    <w:rsid w:val="060EDD7E"/>
    <w:rsid w:val="060F45E6"/>
    <w:rsid w:val="06242AF8"/>
    <w:rsid w:val="06349E1A"/>
    <w:rsid w:val="063BBDCA"/>
    <w:rsid w:val="065305D1"/>
    <w:rsid w:val="0659BB68"/>
    <w:rsid w:val="066306FA"/>
    <w:rsid w:val="066372C5"/>
    <w:rsid w:val="0683AE78"/>
    <w:rsid w:val="0686151B"/>
    <w:rsid w:val="0686F60F"/>
    <w:rsid w:val="0698BFFB"/>
    <w:rsid w:val="06A1FF8E"/>
    <w:rsid w:val="06AF977F"/>
    <w:rsid w:val="06B1AB83"/>
    <w:rsid w:val="06BC578B"/>
    <w:rsid w:val="06C50DE9"/>
    <w:rsid w:val="06CD319A"/>
    <w:rsid w:val="06D36362"/>
    <w:rsid w:val="06D4A915"/>
    <w:rsid w:val="06E07971"/>
    <w:rsid w:val="06FF42CC"/>
    <w:rsid w:val="07065466"/>
    <w:rsid w:val="071301EE"/>
    <w:rsid w:val="0717A00D"/>
    <w:rsid w:val="0725764D"/>
    <w:rsid w:val="07293C0D"/>
    <w:rsid w:val="0741BE94"/>
    <w:rsid w:val="074F567A"/>
    <w:rsid w:val="07518A2A"/>
    <w:rsid w:val="0751E2EB"/>
    <w:rsid w:val="076379C4"/>
    <w:rsid w:val="07648F5D"/>
    <w:rsid w:val="0764ADB3"/>
    <w:rsid w:val="076942D0"/>
    <w:rsid w:val="0769D992"/>
    <w:rsid w:val="076BC531"/>
    <w:rsid w:val="0772B6B7"/>
    <w:rsid w:val="07825E39"/>
    <w:rsid w:val="078C34B5"/>
    <w:rsid w:val="079F65B7"/>
    <w:rsid w:val="07A8D300"/>
    <w:rsid w:val="07C0BA1E"/>
    <w:rsid w:val="07CEF014"/>
    <w:rsid w:val="07D982B2"/>
    <w:rsid w:val="07E1ECF3"/>
    <w:rsid w:val="07E5A303"/>
    <w:rsid w:val="07F63CAF"/>
    <w:rsid w:val="07FBF20F"/>
    <w:rsid w:val="0804D2F1"/>
    <w:rsid w:val="081F6451"/>
    <w:rsid w:val="0820C3DE"/>
    <w:rsid w:val="08287E3E"/>
    <w:rsid w:val="084888D0"/>
    <w:rsid w:val="08490D16"/>
    <w:rsid w:val="0857E331"/>
    <w:rsid w:val="08591E3C"/>
    <w:rsid w:val="08617E9B"/>
    <w:rsid w:val="086CABE8"/>
    <w:rsid w:val="0882F82A"/>
    <w:rsid w:val="088A8BE4"/>
    <w:rsid w:val="089470F3"/>
    <w:rsid w:val="0898C969"/>
    <w:rsid w:val="089CEAB7"/>
    <w:rsid w:val="089F4760"/>
    <w:rsid w:val="08A07B41"/>
    <w:rsid w:val="08A52E8F"/>
    <w:rsid w:val="08A58507"/>
    <w:rsid w:val="08AC0E1B"/>
    <w:rsid w:val="08ACE030"/>
    <w:rsid w:val="08B3BDAF"/>
    <w:rsid w:val="08BD2998"/>
    <w:rsid w:val="08BD53D4"/>
    <w:rsid w:val="08C5B65F"/>
    <w:rsid w:val="08CA1351"/>
    <w:rsid w:val="08CACE2D"/>
    <w:rsid w:val="08CD04CF"/>
    <w:rsid w:val="08D46BD6"/>
    <w:rsid w:val="08D93583"/>
    <w:rsid w:val="08DDE024"/>
    <w:rsid w:val="08E397C3"/>
    <w:rsid w:val="08E85740"/>
    <w:rsid w:val="0905BF74"/>
    <w:rsid w:val="0913296E"/>
    <w:rsid w:val="091F5DA7"/>
    <w:rsid w:val="092347A8"/>
    <w:rsid w:val="092B2294"/>
    <w:rsid w:val="092F9100"/>
    <w:rsid w:val="09387A2E"/>
    <w:rsid w:val="093A7EC4"/>
    <w:rsid w:val="0944B465"/>
    <w:rsid w:val="094D14D4"/>
    <w:rsid w:val="094E6E08"/>
    <w:rsid w:val="0955D02D"/>
    <w:rsid w:val="095D661B"/>
    <w:rsid w:val="096072CF"/>
    <w:rsid w:val="096C095C"/>
    <w:rsid w:val="096CD746"/>
    <w:rsid w:val="097A38C0"/>
    <w:rsid w:val="09871BC9"/>
    <w:rsid w:val="09A29542"/>
    <w:rsid w:val="09A51FB6"/>
    <w:rsid w:val="09A5322C"/>
    <w:rsid w:val="09AA34AA"/>
    <w:rsid w:val="09AC250B"/>
    <w:rsid w:val="09C40B16"/>
    <w:rsid w:val="09CAB1CF"/>
    <w:rsid w:val="09FEF1D6"/>
    <w:rsid w:val="0A01930C"/>
    <w:rsid w:val="0A026B2D"/>
    <w:rsid w:val="0A043EB2"/>
    <w:rsid w:val="0A05FAA9"/>
    <w:rsid w:val="0A10FE21"/>
    <w:rsid w:val="0A169C95"/>
    <w:rsid w:val="0A17D637"/>
    <w:rsid w:val="0A250821"/>
    <w:rsid w:val="0A354DD6"/>
    <w:rsid w:val="0A3BA551"/>
    <w:rsid w:val="0A3DC7CE"/>
    <w:rsid w:val="0A407FC6"/>
    <w:rsid w:val="0A46F7AB"/>
    <w:rsid w:val="0A65A02A"/>
    <w:rsid w:val="0A673E2F"/>
    <w:rsid w:val="0A6BA598"/>
    <w:rsid w:val="0A71DB10"/>
    <w:rsid w:val="0A81F691"/>
    <w:rsid w:val="0AA19612"/>
    <w:rsid w:val="0AA37EDD"/>
    <w:rsid w:val="0ABBF391"/>
    <w:rsid w:val="0AC1423C"/>
    <w:rsid w:val="0AC30A70"/>
    <w:rsid w:val="0AD1A160"/>
    <w:rsid w:val="0ADED2A6"/>
    <w:rsid w:val="0AEB03DD"/>
    <w:rsid w:val="0B187F32"/>
    <w:rsid w:val="0B1A0E27"/>
    <w:rsid w:val="0B1EEEF3"/>
    <w:rsid w:val="0B218C8E"/>
    <w:rsid w:val="0B21F7E4"/>
    <w:rsid w:val="0B29E5BC"/>
    <w:rsid w:val="0B2A2E7A"/>
    <w:rsid w:val="0B2B1CA3"/>
    <w:rsid w:val="0B31EC99"/>
    <w:rsid w:val="0B3662ED"/>
    <w:rsid w:val="0B409287"/>
    <w:rsid w:val="0B47B432"/>
    <w:rsid w:val="0B4E8172"/>
    <w:rsid w:val="0B4F86B5"/>
    <w:rsid w:val="0B53A7E4"/>
    <w:rsid w:val="0B62D2DC"/>
    <w:rsid w:val="0B7061A7"/>
    <w:rsid w:val="0B78333D"/>
    <w:rsid w:val="0B8529F0"/>
    <w:rsid w:val="0B8D8F0F"/>
    <w:rsid w:val="0B8DF7C4"/>
    <w:rsid w:val="0B8E0BAF"/>
    <w:rsid w:val="0BA1B1D4"/>
    <w:rsid w:val="0BAB3FAD"/>
    <w:rsid w:val="0BB68BCA"/>
    <w:rsid w:val="0BBBFCB0"/>
    <w:rsid w:val="0BBFEFE5"/>
    <w:rsid w:val="0BC9A0FD"/>
    <w:rsid w:val="0BD57398"/>
    <w:rsid w:val="0BE6E080"/>
    <w:rsid w:val="0BF1D7A6"/>
    <w:rsid w:val="0BF57DE0"/>
    <w:rsid w:val="0C00708D"/>
    <w:rsid w:val="0C01708B"/>
    <w:rsid w:val="0C01EDFB"/>
    <w:rsid w:val="0C07D8F4"/>
    <w:rsid w:val="0C0D4F4A"/>
    <w:rsid w:val="0C29D94A"/>
    <w:rsid w:val="0C2EBCFF"/>
    <w:rsid w:val="0C342AEF"/>
    <w:rsid w:val="0C50F36B"/>
    <w:rsid w:val="0C5EE9C6"/>
    <w:rsid w:val="0C5F61AE"/>
    <w:rsid w:val="0C6C0C90"/>
    <w:rsid w:val="0C6CA249"/>
    <w:rsid w:val="0C71938F"/>
    <w:rsid w:val="0C74D505"/>
    <w:rsid w:val="0C7B9BA3"/>
    <w:rsid w:val="0C7C0F8E"/>
    <w:rsid w:val="0C885E8B"/>
    <w:rsid w:val="0C8FF088"/>
    <w:rsid w:val="0C90339D"/>
    <w:rsid w:val="0CA7AA58"/>
    <w:rsid w:val="0CBACAC2"/>
    <w:rsid w:val="0CBDFA46"/>
    <w:rsid w:val="0CD4CB03"/>
    <w:rsid w:val="0CD56C71"/>
    <w:rsid w:val="0CD7DFD6"/>
    <w:rsid w:val="0CDFBCD1"/>
    <w:rsid w:val="0CE0D0FA"/>
    <w:rsid w:val="0CE22086"/>
    <w:rsid w:val="0CE5DD58"/>
    <w:rsid w:val="0CE6B659"/>
    <w:rsid w:val="0CF76F3B"/>
    <w:rsid w:val="0D1A2BC5"/>
    <w:rsid w:val="0D1D04C5"/>
    <w:rsid w:val="0D1F6E6A"/>
    <w:rsid w:val="0D29BD01"/>
    <w:rsid w:val="0D31618B"/>
    <w:rsid w:val="0D335C6A"/>
    <w:rsid w:val="0D3A4A96"/>
    <w:rsid w:val="0D3D9106"/>
    <w:rsid w:val="0D40C787"/>
    <w:rsid w:val="0D4E3D57"/>
    <w:rsid w:val="0D568259"/>
    <w:rsid w:val="0D87EAEA"/>
    <w:rsid w:val="0D8CF565"/>
    <w:rsid w:val="0D8D99A6"/>
    <w:rsid w:val="0D92D09E"/>
    <w:rsid w:val="0D9DEBB7"/>
    <w:rsid w:val="0DA05AC1"/>
    <w:rsid w:val="0DC6D66A"/>
    <w:rsid w:val="0DCB9DC4"/>
    <w:rsid w:val="0DCF19BB"/>
    <w:rsid w:val="0DDC9FE2"/>
    <w:rsid w:val="0DE2A6F0"/>
    <w:rsid w:val="0DE6B062"/>
    <w:rsid w:val="0DE97E7C"/>
    <w:rsid w:val="0DEC0E59"/>
    <w:rsid w:val="0E10E930"/>
    <w:rsid w:val="0E3FAFFF"/>
    <w:rsid w:val="0E4897CA"/>
    <w:rsid w:val="0E4A8930"/>
    <w:rsid w:val="0E6B5DB5"/>
    <w:rsid w:val="0E6DA58A"/>
    <w:rsid w:val="0E7BFF2B"/>
    <w:rsid w:val="0E82EDD8"/>
    <w:rsid w:val="0E86017B"/>
    <w:rsid w:val="0E8A5935"/>
    <w:rsid w:val="0E8DE9E7"/>
    <w:rsid w:val="0E90AF82"/>
    <w:rsid w:val="0E994A1D"/>
    <w:rsid w:val="0EA191B2"/>
    <w:rsid w:val="0EA1BB91"/>
    <w:rsid w:val="0EB6A01C"/>
    <w:rsid w:val="0EC18850"/>
    <w:rsid w:val="0EC8C801"/>
    <w:rsid w:val="0ED496C5"/>
    <w:rsid w:val="0ED62C4D"/>
    <w:rsid w:val="0EE44A08"/>
    <w:rsid w:val="0EF79D3D"/>
    <w:rsid w:val="0EFBD28C"/>
    <w:rsid w:val="0F15D9A6"/>
    <w:rsid w:val="0F1A7797"/>
    <w:rsid w:val="0F3756E5"/>
    <w:rsid w:val="0F3D650D"/>
    <w:rsid w:val="0F432577"/>
    <w:rsid w:val="0F439873"/>
    <w:rsid w:val="0F44CD1A"/>
    <w:rsid w:val="0F46D965"/>
    <w:rsid w:val="0F50E305"/>
    <w:rsid w:val="0F5875C8"/>
    <w:rsid w:val="0F634ED9"/>
    <w:rsid w:val="0F781634"/>
    <w:rsid w:val="0F846C7F"/>
    <w:rsid w:val="0F8A9043"/>
    <w:rsid w:val="0F8D252D"/>
    <w:rsid w:val="0FA1CF19"/>
    <w:rsid w:val="0FA1F7F6"/>
    <w:rsid w:val="0FC086A3"/>
    <w:rsid w:val="0FD4825F"/>
    <w:rsid w:val="0FD83D95"/>
    <w:rsid w:val="0FDA4A99"/>
    <w:rsid w:val="0FF0EE5D"/>
    <w:rsid w:val="0FF2FB0B"/>
    <w:rsid w:val="0FFAEDE4"/>
    <w:rsid w:val="0FFC557D"/>
    <w:rsid w:val="0FFE42CB"/>
    <w:rsid w:val="10010956"/>
    <w:rsid w:val="1004DA3E"/>
    <w:rsid w:val="100A6335"/>
    <w:rsid w:val="1031E93B"/>
    <w:rsid w:val="10354170"/>
    <w:rsid w:val="10381CCC"/>
    <w:rsid w:val="103C41C5"/>
    <w:rsid w:val="1049AB13"/>
    <w:rsid w:val="105230E7"/>
    <w:rsid w:val="105457EB"/>
    <w:rsid w:val="10579746"/>
    <w:rsid w:val="105B02F7"/>
    <w:rsid w:val="105F73E3"/>
    <w:rsid w:val="105FB169"/>
    <w:rsid w:val="10628120"/>
    <w:rsid w:val="1064A571"/>
    <w:rsid w:val="106E8084"/>
    <w:rsid w:val="1072F754"/>
    <w:rsid w:val="107488E5"/>
    <w:rsid w:val="1074DBD6"/>
    <w:rsid w:val="107A801E"/>
    <w:rsid w:val="107AA303"/>
    <w:rsid w:val="108903BF"/>
    <w:rsid w:val="108E0A0F"/>
    <w:rsid w:val="10A48729"/>
    <w:rsid w:val="10A52212"/>
    <w:rsid w:val="10B1E29D"/>
    <w:rsid w:val="10B52096"/>
    <w:rsid w:val="10BBDC72"/>
    <w:rsid w:val="10BE825D"/>
    <w:rsid w:val="10D8AA04"/>
    <w:rsid w:val="10DC3585"/>
    <w:rsid w:val="10EBB921"/>
    <w:rsid w:val="10EE699A"/>
    <w:rsid w:val="10F8C672"/>
    <w:rsid w:val="1100D752"/>
    <w:rsid w:val="110B15FF"/>
    <w:rsid w:val="11185D60"/>
    <w:rsid w:val="111A4625"/>
    <w:rsid w:val="113279A4"/>
    <w:rsid w:val="113476C6"/>
    <w:rsid w:val="1150AF87"/>
    <w:rsid w:val="115E2FC1"/>
    <w:rsid w:val="116BF659"/>
    <w:rsid w:val="116DD654"/>
    <w:rsid w:val="1187A6F8"/>
    <w:rsid w:val="11966694"/>
    <w:rsid w:val="119CD688"/>
    <w:rsid w:val="11A5B9A1"/>
    <w:rsid w:val="11A62C1E"/>
    <w:rsid w:val="11AC4648"/>
    <w:rsid w:val="11B2C6D6"/>
    <w:rsid w:val="11B77FD8"/>
    <w:rsid w:val="11B79E57"/>
    <w:rsid w:val="11BD93CE"/>
    <w:rsid w:val="11C6D609"/>
    <w:rsid w:val="11CD2A37"/>
    <w:rsid w:val="11CFB9EA"/>
    <w:rsid w:val="11CFC430"/>
    <w:rsid w:val="11DBC6A8"/>
    <w:rsid w:val="11E515C4"/>
    <w:rsid w:val="11EDABDD"/>
    <w:rsid w:val="11F3A494"/>
    <w:rsid w:val="1201BC69"/>
    <w:rsid w:val="12025AF2"/>
    <w:rsid w:val="1207D6D1"/>
    <w:rsid w:val="1212E8F8"/>
    <w:rsid w:val="121C74AD"/>
    <w:rsid w:val="1220F92D"/>
    <w:rsid w:val="1225AA2D"/>
    <w:rsid w:val="122C2C01"/>
    <w:rsid w:val="122D0280"/>
    <w:rsid w:val="122EB91E"/>
    <w:rsid w:val="12328347"/>
    <w:rsid w:val="12348982"/>
    <w:rsid w:val="124FE0FB"/>
    <w:rsid w:val="1254D959"/>
    <w:rsid w:val="125CE5A9"/>
    <w:rsid w:val="125D591F"/>
    <w:rsid w:val="126B17F0"/>
    <w:rsid w:val="1270A9BC"/>
    <w:rsid w:val="1278FF24"/>
    <w:rsid w:val="127E23EB"/>
    <w:rsid w:val="127F74BE"/>
    <w:rsid w:val="1283652A"/>
    <w:rsid w:val="12837589"/>
    <w:rsid w:val="12855B7F"/>
    <w:rsid w:val="128935D4"/>
    <w:rsid w:val="1296C775"/>
    <w:rsid w:val="129EFACB"/>
    <w:rsid w:val="12A11E96"/>
    <w:rsid w:val="12A8526A"/>
    <w:rsid w:val="12A90906"/>
    <w:rsid w:val="12B16016"/>
    <w:rsid w:val="12B6F555"/>
    <w:rsid w:val="12C5D3D0"/>
    <w:rsid w:val="12C66FC1"/>
    <w:rsid w:val="12DEBC0A"/>
    <w:rsid w:val="12EB0209"/>
    <w:rsid w:val="12EC7FE8"/>
    <w:rsid w:val="13065F71"/>
    <w:rsid w:val="130C0139"/>
    <w:rsid w:val="1310EE4B"/>
    <w:rsid w:val="1318B6BD"/>
    <w:rsid w:val="131B6EAA"/>
    <w:rsid w:val="131BF8FC"/>
    <w:rsid w:val="131E7419"/>
    <w:rsid w:val="13384884"/>
    <w:rsid w:val="13389DA5"/>
    <w:rsid w:val="133EB630"/>
    <w:rsid w:val="135507E0"/>
    <w:rsid w:val="13560513"/>
    <w:rsid w:val="135B556C"/>
    <w:rsid w:val="13661331"/>
    <w:rsid w:val="136F39B6"/>
    <w:rsid w:val="136F4D97"/>
    <w:rsid w:val="13703615"/>
    <w:rsid w:val="137BD4C0"/>
    <w:rsid w:val="13860285"/>
    <w:rsid w:val="139B1CF3"/>
    <w:rsid w:val="13A061CC"/>
    <w:rsid w:val="13A376FB"/>
    <w:rsid w:val="13AC37EB"/>
    <w:rsid w:val="13B4BA17"/>
    <w:rsid w:val="13D3B8B3"/>
    <w:rsid w:val="13D791F9"/>
    <w:rsid w:val="13E031DD"/>
    <w:rsid w:val="13E58674"/>
    <w:rsid w:val="13ED15E2"/>
    <w:rsid w:val="13F6F2E4"/>
    <w:rsid w:val="140972D0"/>
    <w:rsid w:val="14113C6C"/>
    <w:rsid w:val="141CE403"/>
    <w:rsid w:val="14269911"/>
    <w:rsid w:val="142D5E0C"/>
    <w:rsid w:val="1432890B"/>
    <w:rsid w:val="14328C43"/>
    <w:rsid w:val="1446C7EF"/>
    <w:rsid w:val="1451FE7B"/>
    <w:rsid w:val="1454BC6A"/>
    <w:rsid w:val="1459E8AD"/>
    <w:rsid w:val="14686740"/>
    <w:rsid w:val="146FAAA1"/>
    <w:rsid w:val="14779B16"/>
    <w:rsid w:val="147FE6EA"/>
    <w:rsid w:val="1495C926"/>
    <w:rsid w:val="14A37828"/>
    <w:rsid w:val="14A861ED"/>
    <w:rsid w:val="14E8E05B"/>
    <w:rsid w:val="14EA5685"/>
    <w:rsid w:val="14F94BA9"/>
    <w:rsid w:val="150164E6"/>
    <w:rsid w:val="150BDB76"/>
    <w:rsid w:val="15174EEF"/>
    <w:rsid w:val="15359FAA"/>
    <w:rsid w:val="15385DE3"/>
    <w:rsid w:val="153B2400"/>
    <w:rsid w:val="153C454A"/>
    <w:rsid w:val="153CCC9C"/>
    <w:rsid w:val="155802EC"/>
    <w:rsid w:val="155C2938"/>
    <w:rsid w:val="156BAFED"/>
    <w:rsid w:val="157435D6"/>
    <w:rsid w:val="157553BB"/>
    <w:rsid w:val="15768A8A"/>
    <w:rsid w:val="157D2894"/>
    <w:rsid w:val="158D9A1D"/>
    <w:rsid w:val="1593ED25"/>
    <w:rsid w:val="159DE3C6"/>
    <w:rsid w:val="159E29AE"/>
    <w:rsid w:val="15A0C8CF"/>
    <w:rsid w:val="15A527C9"/>
    <w:rsid w:val="15AE0449"/>
    <w:rsid w:val="15BA2BC2"/>
    <w:rsid w:val="15BB8515"/>
    <w:rsid w:val="15BF0C2C"/>
    <w:rsid w:val="15C3C1B1"/>
    <w:rsid w:val="15D200C2"/>
    <w:rsid w:val="15DCCFE4"/>
    <w:rsid w:val="15E7E18F"/>
    <w:rsid w:val="15ED64EC"/>
    <w:rsid w:val="15F19F71"/>
    <w:rsid w:val="15F6658F"/>
    <w:rsid w:val="15F89AFC"/>
    <w:rsid w:val="15FB8655"/>
    <w:rsid w:val="15FC77B5"/>
    <w:rsid w:val="1600F66B"/>
    <w:rsid w:val="160839CF"/>
    <w:rsid w:val="160BA573"/>
    <w:rsid w:val="160D1851"/>
    <w:rsid w:val="161224D4"/>
    <w:rsid w:val="16123F77"/>
    <w:rsid w:val="1617869B"/>
    <w:rsid w:val="161959DD"/>
    <w:rsid w:val="161B8452"/>
    <w:rsid w:val="1624769C"/>
    <w:rsid w:val="1629003B"/>
    <w:rsid w:val="162BAD74"/>
    <w:rsid w:val="163532C4"/>
    <w:rsid w:val="1637B433"/>
    <w:rsid w:val="1640204B"/>
    <w:rsid w:val="164AC1E4"/>
    <w:rsid w:val="1650148B"/>
    <w:rsid w:val="16513103"/>
    <w:rsid w:val="16537F1A"/>
    <w:rsid w:val="165E6CD6"/>
    <w:rsid w:val="16671074"/>
    <w:rsid w:val="1672B91D"/>
    <w:rsid w:val="1693CE2F"/>
    <w:rsid w:val="16951B95"/>
    <w:rsid w:val="16992DD8"/>
    <w:rsid w:val="16A8A48B"/>
    <w:rsid w:val="16BC3925"/>
    <w:rsid w:val="16C57B65"/>
    <w:rsid w:val="16C5B27F"/>
    <w:rsid w:val="16D09B6D"/>
    <w:rsid w:val="16D61B20"/>
    <w:rsid w:val="16DBF740"/>
    <w:rsid w:val="16FEA9A1"/>
    <w:rsid w:val="170DC871"/>
    <w:rsid w:val="170ECFA9"/>
    <w:rsid w:val="170F62A5"/>
    <w:rsid w:val="17133D95"/>
    <w:rsid w:val="171F8570"/>
    <w:rsid w:val="17235473"/>
    <w:rsid w:val="172ACA7B"/>
    <w:rsid w:val="1730939E"/>
    <w:rsid w:val="1733005B"/>
    <w:rsid w:val="173A48E5"/>
    <w:rsid w:val="175877C7"/>
    <w:rsid w:val="1763998F"/>
    <w:rsid w:val="176D020A"/>
    <w:rsid w:val="177B45E3"/>
    <w:rsid w:val="17A91644"/>
    <w:rsid w:val="17A9B47A"/>
    <w:rsid w:val="17AAA7A4"/>
    <w:rsid w:val="17AE3DEA"/>
    <w:rsid w:val="17B0259B"/>
    <w:rsid w:val="17B0B8C5"/>
    <w:rsid w:val="17BB8F46"/>
    <w:rsid w:val="17C2A6F8"/>
    <w:rsid w:val="17C7C789"/>
    <w:rsid w:val="17CAD16F"/>
    <w:rsid w:val="17CAFC43"/>
    <w:rsid w:val="17CC0965"/>
    <w:rsid w:val="17D1542C"/>
    <w:rsid w:val="17D8BCDF"/>
    <w:rsid w:val="17DEE860"/>
    <w:rsid w:val="17E465F8"/>
    <w:rsid w:val="17E5754A"/>
    <w:rsid w:val="17EA5B83"/>
    <w:rsid w:val="17FA2A01"/>
    <w:rsid w:val="17FB192A"/>
    <w:rsid w:val="1809D951"/>
    <w:rsid w:val="180BD738"/>
    <w:rsid w:val="181DADF5"/>
    <w:rsid w:val="1821F63B"/>
    <w:rsid w:val="18242BE2"/>
    <w:rsid w:val="182C55F0"/>
    <w:rsid w:val="182F03CD"/>
    <w:rsid w:val="1836C4ED"/>
    <w:rsid w:val="1836E0B8"/>
    <w:rsid w:val="184186E0"/>
    <w:rsid w:val="18471951"/>
    <w:rsid w:val="18503673"/>
    <w:rsid w:val="185961B6"/>
    <w:rsid w:val="185D91A3"/>
    <w:rsid w:val="185EB302"/>
    <w:rsid w:val="186E2243"/>
    <w:rsid w:val="1896CE63"/>
    <w:rsid w:val="1899F202"/>
    <w:rsid w:val="18A21875"/>
    <w:rsid w:val="18AB4B33"/>
    <w:rsid w:val="18B40E7A"/>
    <w:rsid w:val="18B523FB"/>
    <w:rsid w:val="18BDE129"/>
    <w:rsid w:val="18CE5234"/>
    <w:rsid w:val="18D09F7A"/>
    <w:rsid w:val="18D237CE"/>
    <w:rsid w:val="18DA8002"/>
    <w:rsid w:val="18E8CAC1"/>
    <w:rsid w:val="18F02E2E"/>
    <w:rsid w:val="18F4421F"/>
    <w:rsid w:val="18F8D6E7"/>
    <w:rsid w:val="19071824"/>
    <w:rsid w:val="190BF6A2"/>
    <w:rsid w:val="190F9994"/>
    <w:rsid w:val="190FB165"/>
    <w:rsid w:val="191C3D0A"/>
    <w:rsid w:val="192C9868"/>
    <w:rsid w:val="192D49A5"/>
    <w:rsid w:val="193B529D"/>
    <w:rsid w:val="19402A0F"/>
    <w:rsid w:val="194CDD0D"/>
    <w:rsid w:val="195404C8"/>
    <w:rsid w:val="196097E4"/>
    <w:rsid w:val="19645060"/>
    <w:rsid w:val="197B19EA"/>
    <w:rsid w:val="197B5D56"/>
    <w:rsid w:val="198324B0"/>
    <w:rsid w:val="1983C6AC"/>
    <w:rsid w:val="1986DFA6"/>
    <w:rsid w:val="198F3D0A"/>
    <w:rsid w:val="1996A848"/>
    <w:rsid w:val="199A50C3"/>
    <w:rsid w:val="199B0B9C"/>
    <w:rsid w:val="199EBD6F"/>
    <w:rsid w:val="19A0EEBD"/>
    <w:rsid w:val="19A6913C"/>
    <w:rsid w:val="19A81EC7"/>
    <w:rsid w:val="19A8FD06"/>
    <w:rsid w:val="19ACEF4A"/>
    <w:rsid w:val="19B1BCEB"/>
    <w:rsid w:val="19B60A52"/>
    <w:rsid w:val="19B794B4"/>
    <w:rsid w:val="19C51AA0"/>
    <w:rsid w:val="19CA1EFF"/>
    <w:rsid w:val="19D6722A"/>
    <w:rsid w:val="19E6DD74"/>
    <w:rsid w:val="19E7A679"/>
    <w:rsid w:val="19F7ED23"/>
    <w:rsid w:val="19FC6374"/>
    <w:rsid w:val="1A04CC61"/>
    <w:rsid w:val="1A12780C"/>
    <w:rsid w:val="1A158304"/>
    <w:rsid w:val="1A1B604C"/>
    <w:rsid w:val="1A1BA84D"/>
    <w:rsid w:val="1A263801"/>
    <w:rsid w:val="1A2C0D2E"/>
    <w:rsid w:val="1A351FDE"/>
    <w:rsid w:val="1A5074D7"/>
    <w:rsid w:val="1A55AF00"/>
    <w:rsid w:val="1A76FC81"/>
    <w:rsid w:val="1A787463"/>
    <w:rsid w:val="1A7AF341"/>
    <w:rsid w:val="1A899C79"/>
    <w:rsid w:val="1A901056"/>
    <w:rsid w:val="1A9C437A"/>
    <w:rsid w:val="1AA07D7D"/>
    <w:rsid w:val="1AA874FE"/>
    <w:rsid w:val="1AAA05AE"/>
    <w:rsid w:val="1AAF406C"/>
    <w:rsid w:val="1AC16DC1"/>
    <w:rsid w:val="1AC230AF"/>
    <w:rsid w:val="1AC3FDEE"/>
    <w:rsid w:val="1AC9C04B"/>
    <w:rsid w:val="1AD661D1"/>
    <w:rsid w:val="1AE4FBAA"/>
    <w:rsid w:val="1AEB2678"/>
    <w:rsid w:val="1AF68923"/>
    <w:rsid w:val="1B09FC01"/>
    <w:rsid w:val="1B0B0C5F"/>
    <w:rsid w:val="1B15DF85"/>
    <w:rsid w:val="1B1C6869"/>
    <w:rsid w:val="1B2985FE"/>
    <w:rsid w:val="1B2AB584"/>
    <w:rsid w:val="1B2F8C14"/>
    <w:rsid w:val="1B40E7DD"/>
    <w:rsid w:val="1B42AB14"/>
    <w:rsid w:val="1B46658B"/>
    <w:rsid w:val="1B4C86B7"/>
    <w:rsid w:val="1B4F02B0"/>
    <w:rsid w:val="1B4FBEC4"/>
    <w:rsid w:val="1B509414"/>
    <w:rsid w:val="1B512D62"/>
    <w:rsid w:val="1B536345"/>
    <w:rsid w:val="1B5CEBCB"/>
    <w:rsid w:val="1B647F6C"/>
    <w:rsid w:val="1B66201A"/>
    <w:rsid w:val="1B690A91"/>
    <w:rsid w:val="1B6B0FCB"/>
    <w:rsid w:val="1B756D43"/>
    <w:rsid w:val="1B77D3FC"/>
    <w:rsid w:val="1B7D178E"/>
    <w:rsid w:val="1B899F74"/>
    <w:rsid w:val="1B97EFA6"/>
    <w:rsid w:val="1BA3CC43"/>
    <w:rsid w:val="1BABAA3B"/>
    <w:rsid w:val="1BB4BCEC"/>
    <w:rsid w:val="1BB72480"/>
    <w:rsid w:val="1BB730AD"/>
    <w:rsid w:val="1BBA857B"/>
    <w:rsid w:val="1BC22803"/>
    <w:rsid w:val="1BC4D41C"/>
    <w:rsid w:val="1BC6617B"/>
    <w:rsid w:val="1BC9FBC4"/>
    <w:rsid w:val="1BD3E5AE"/>
    <w:rsid w:val="1BDF0399"/>
    <w:rsid w:val="1BE31B86"/>
    <w:rsid w:val="1BE5C8DB"/>
    <w:rsid w:val="1BE7583E"/>
    <w:rsid w:val="1BF9385A"/>
    <w:rsid w:val="1C082D6B"/>
    <w:rsid w:val="1C0CBC9B"/>
    <w:rsid w:val="1C0EFA9F"/>
    <w:rsid w:val="1C1CC9EC"/>
    <w:rsid w:val="1C1F99AC"/>
    <w:rsid w:val="1C267CDF"/>
    <w:rsid w:val="1C288A23"/>
    <w:rsid w:val="1C2B9E4D"/>
    <w:rsid w:val="1C346058"/>
    <w:rsid w:val="1C4B2CF0"/>
    <w:rsid w:val="1C5DDF37"/>
    <w:rsid w:val="1C60D261"/>
    <w:rsid w:val="1C63C026"/>
    <w:rsid w:val="1C650973"/>
    <w:rsid w:val="1C69CBD5"/>
    <w:rsid w:val="1C6D4A1D"/>
    <w:rsid w:val="1C8744D4"/>
    <w:rsid w:val="1C87E830"/>
    <w:rsid w:val="1C899792"/>
    <w:rsid w:val="1C8B3051"/>
    <w:rsid w:val="1C92C22A"/>
    <w:rsid w:val="1C9ADA08"/>
    <w:rsid w:val="1C9F7C04"/>
    <w:rsid w:val="1CA126FF"/>
    <w:rsid w:val="1CB6FD40"/>
    <w:rsid w:val="1CB8E62A"/>
    <w:rsid w:val="1CC5F69A"/>
    <w:rsid w:val="1CC656E8"/>
    <w:rsid w:val="1CCDDCEA"/>
    <w:rsid w:val="1CD004CD"/>
    <w:rsid w:val="1CD32842"/>
    <w:rsid w:val="1CD936A5"/>
    <w:rsid w:val="1CDB9941"/>
    <w:rsid w:val="1CDD74F2"/>
    <w:rsid w:val="1CF3CF78"/>
    <w:rsid w:val="1CF610B2"/>
    <w:rsid w:val="1CF635EE"/>
    <w:rsid w:val="1CF9D792"/>
    <w:rsid w:val="1D05FA17"/>
    <w:rsid w:val="1D07EE77"/>
    <w:rsid w:val="1D0FA2DA"/>
    <w:rsid w:val="1D23CB7E"/>
    <w:rsid w:val="1D2B4D8A"/>
    <w:rsid w:val="1D2D7BFB"/>
    <w:rsid w:val="1D35A696"/>
    <w:rsid w:val="1D360046"/>
    <w:rsid w:val="1D3AC42B"/>
    <w:rsid w:val="1D408134"/>
    <w:rsid w:val="1D457312"/>
    <w:rsid w:val="1D464F99"/>
    <w:rsid w:val="1D498C21"/>
    <w:rsid w:val="1D4A4674"/>
    <w:rsid w:val="1D4A8978"/>
    <w:rsid w:val="1D5119A0"/>
    <w:rsid w:val="1D638A0C"/>
    <w:rsid w:val="1D69B8A0"/>
    <w:rsid w:val="1D6C3308"/>
    <w:rsid w:val="1D76CB64"/>
    <w:rsid w:val="1D781F89"/>
    <w:rsid w:val="1D7B75A1"/>
    <w:rsid w:val="1D826031"/>
    <w:rsid w:val="1D91A743"/>
    <w:rsid w:val="1D976CDC"/>
    <w:rsid w:val="1D97C50D"/>
    <w:rsid w:val="1DA10329"/>
    <w:rsid w:val="1DAD7FA4"/>
    <w:rsid w:val="1DB5155D"/>
    <w:rsid w:val="1DB6C4BE"/>
    <w:rsid w:val="1DBA5FBA"/>
    <w:rsid w:val="1DBFD41F"/>
    <w:rsid w:val="1DD78897"/>
    <w:rsid w:val="1DEEB102"/>
    <w:rsid w:val="1DF41739"/>
    <w:rsid w:val="1DF8E9B8"/>
    <w:rsid w:val="1DF9E6E9"/>
    <w:rsid w:val="1E014A60"/>
    <w:rsid w:val="1E031B5F"/>
    <w:rsid w:val="1E11B997"/>
    <w:rsid w:val="1E156C2B"/>
    <w:rsid w:val="1E194D6C"/>
    <w:rsid w:val="1E1AAC11"/>
    <w:rsid w:val="1E231535"/>
    <w:rsid w:val="1E242177"/>
    <w:rsid w:val="1E28AE3E"/>
    <w:rsid w:val="1E28BF93"/>
    <w:rsid w:val="1E296F60"/>
    <w:rsid w:val="1E2E9A21"/>
    <w:rsid w:val="1E371CA8"/>
    <w:rsid w:val="1E3EDC0C"/>
    <w:rsid w:val="1E4D32EA"/>
    <w:rsid w:val="1E54D796"/>
    <w:rsid w:val="1E563A9F"/>
    <w:rsid w:val="1E56AFAF"/>
    <w:rsid w:val="1E58AFF1"/>
    <w:rsid w:val="1E5D047F"/>
    <w:rsid w:val="1E5D6EA1"/>
    <w:rsid w:val="1E684932"/>
    <w:rsid w:val="1E7A919C"/>
    <w:rsid w:val="1E85A029"/>
    <w:rsid w:val="1E85E4F5"/>
    <w:rsid w:val="1E98A178"/>
    <w:rsid w:val="1E9C05D7"/>
    <w:rsid w:val="1EA6CD9A"/>
    <w:rsid w:val="1EA83928"/>
    <w:rsid w:val="1EB198D1"/>
    <w:rsid w:val="1EB98C10"/>
    <w:rsid w:val="1EC0EEBD"/>
    <w:rsid w:val="1EC76B77"/>
    <w:rsid w:val="1ECF9B00"/>
    <w:rsid w:val="1ED172EE"/>
    <w:rsid w:val="1ED2C22E"/>
    <w:rsid w:val="1EDF0F5E"/>
    <w:rsid w:val="1EEC416B"/>
    <w:rsid w:val="1EEF24AB"/>
    <w:rsid w:val="1EFB0F59"/>
    <w:rsid w:val="1F0B7254"/>
    <w:rsid w:val="1F12CDA2"/>
    <w:rsid w:val="1F1AF5C5"/>
    <w:rsid w:val="1F258A1E"/>
    <w:rsid w:val="1F2E0141"/>
    <w:rsid w:val="1F315FE6"/>
    <w:rsid w:val="1F328141"/>
    <w:rsid w:val="1F32F73E"/>
    <w:rsid w:val="1F333129"/>
    <w:rsid w:val="1F460BC1"/>
    <w:rsid w:val="1F6F3557"/>
    <w:rsid w:val="1F7B72BE"/>
    <w:rsid w:val="1F7CB51D"/>
    <w:rsid w:val="1F7E2F10"/>
    <w:rsid w:val="1FA85E7A"/>
    <w:rsid w:val="1FAB060C"/>
    <w:rsid w:val="1FB25211"/>
    <w:rsid w:val="1FB53978"/>
    <w:rsid w:val="1FB703FD"/>
    <w:rsid w:val="1FC6A25A"/>
    <w:rsid w:val="1FD21C78"/>
    <w:rsid w:val="1FDB3710"/>
    <w:rsid w:val="1FDB3C7D"/>
    <w:rsid w:val="1FDC7EF3"/>
    <w:rsid w:val="1FDEEAEC"/>
    <w:rsid w:val="1FEEFBDC"/>
    <w:rsid w:val="1FEF5E34"/>
    <w:rsid w:val="1FEFBF9D"/>
    <w:rsid w:val="1FF1E7CB"/>
    <w:rsid w:val="2015D372"/>
    <w:rsid w:val="20177080"/>
    <w:rsid w:val="201798B7"/>
    <w:rsid w:val="2028F6F2"/>
    <w:rsid w:val="2029DB98"/>
    <w:rsid w:val="202AC1B3"/>
    <w:rsid w:val="20454812"/>
    <w:rsid w:val="2048DE66"/>
    <w:rsid w:val="2056B32A"/>
    <w:rsid w:val="205D0EAB"/>
    <w:rsid w:val="20661983"/>
    <w:rsid w:val="20788495"/>
    <w:rsid w:val="20797569"/>
    <w:rsid w:val="2079E51A"/>
    <w:rsid w:val="207DC5F0"/>
    <w:rsid w:val="2088C2B5"/>
    <w:rsid w:val="208FDA56"/>
    <w:rsid w:val="209CBE38"/>
    <w:rsid w:val="20AC3C6A"/>
    <w:rsid w:val="20B335C3"/>
    <w:rsid w:val="20D75827"/>
    <w:rsid w:val="20D7DBBF"/>
    <w:rsid w:val="20E5A66C"/>
    <w:rsid w:val="2114F816"/>
    <w:rsid w:val="2116AF05"/>
    <w:rsid w:val="211F2750"/>
    <w:rsid w:val="211FE864"/>
    <w:rsid w:val="2128C71C"/>
    <w:rsid w:val="212CF85A"/>
    <w:rsid w:val="213060A1"/>
    <w:rsid w:val="213C1D9A"/>
    <w:rsid w:val="213CDD03"/>
    <w:rsid w:val="213D630C"/>
    <w:rsid w:val="21446408"/>
    <w:rsid w:val="2147B50E"/>
    <w:rsid w:val="214D44B8"/>
    <w:rsid w:val="215F8582"/>
    <w:rsid w:val="216EBCA8"/>
    <w:rsid w:val="2177F081"/>
    <w:rsid w:val="217A6D53"/>
    <w:rsid w:val="2180B27B"/>
    <w:rsid w:val="2180FB8C"/>
    <w:rsid w:val="2187B8A8"/>
    <w:rsid w:val="219394A0"/>
    <w:rsid w:val="2193B252"/>
    <w:rsid w:val="21942156"/>
    <w:rsid w:val="219A0D17"/>
    <w:rsid w:val="21A26973"/>
    <w:rsid w:val="21B857CE"/>
    <w:rsid w:val="21C189B7"/>
    <w:rsid w:val="21D7EFD9"/>
    <w:rsid w:val="21E9C990"/>
    <w:rsid w:val="21F1B9A0"/>
    <w:rsid w:val="21FABF8D"/>
    <w:rsid w:val="2200EC4D"/>
    <w:rsid w:val="2205CF5C"/>
    <w:rsid w:val="220D267A"/>
    <w:rsid w:val="22161B14"/>
    <w:rsid w:val="2217FF5A"/>
    <w:rsid w:val="221A15C3"/>
    <w:rsid w:val="221D2739"/>
    <w:rsid w:val="221D570B"/>
    <w:rsid w:val="221E1FA6"/>
    <w:rsid w:val="2226A56C"/>
    <w:rsid w:val="2228098F"/>
    <w:rsid w:val="222949E8"/>
    <w:rsid w:val="222DE4C8"/>
    <w:rsid w:val="2235E753"/>
    <w:rsid w:val="223A1AEB"/>
    <w:rsid w:val="223A2018"/>
    <w:rsid w:val="22503AD7"/>
    <w:rsid w:val="225332C9"/>
    <w:rsid w:val="225853E4"/>
    <w:rsid w:val="225EE279"/>
    <w:rsid w:val="226A3CF2"/>
    <w:rsid w:val="2271172B"/>
    <w:rsid w:val="22718252"/>
    <w:rsid w:val="2281AA11"/>
    <w:rsid w:val="2283BD60"/>
    <w:rsid w:val="228561CF"/>
    <w:rsid w:val="228BA5DF"/>
    <w:rsid w:val="228C8A75"/>
    <w:rsid w:val="229F4694"/>
    <w:rsid w:val="22A41633"/>
    <w:rsid w:val="22AC5E5F"/>
    <w:rsid w:val="22B613A4"/>
    <w:rsid w:val="22C1F447"/>
    <w:rsid w:val="22CBE738"/>
    <w:rsid w:val="22D2C3AF"/>
    <w:rsid w:val="22DF7AAF"/>
    <w:rsid w:val="22E6395E"/>
    <w:rsid w:val="22F27DF0"/>
    <w:rsid w:val="22F7812B"/>
    <w:rsid w:val="22F7CB99"/>
    <w:rsid w:val="22FEAF6D"/>
    <w:rsid w:val="2302ABBF"/>
    <w:rsid w:val="2307C189"/>
    <w:rsid w:val="231FF981"/>
    <w:rsid w:val="232436D6"/>
    <w:rsid w:val="2324B180"/>
    <w:rsid w:val="2331646B"/>
    <w:rsid w:val="23324D96"/>
    <w:rsid w:val="23346C72"/>
    <w:rsid w:val="233951CC"/>
    <w:rsid w:val="23404D15"/>
    <w:rsid w:val="23454543"/>
    <w:rsid w:val="23486D24"/>
    <w:rsid w:val="234C0036"/>
    <w:rsid w:val="234E43F9"/>
    <w:rsid w:val="235058B9"/>
    <w:rsid w:val="2353FD13"/>
    <w:rsid w:val="2356D460"/>
    <w:rsid w:val="235853D5"/>
    <w:rsid w:val="235A53AD"/>
    <w:rsid w:val="235B1544"/>
    <w:rsid w:val="235E1034"/>
    <w:rsid w:val="235E5AF3"/>
    <w:rsid w:val="236542A3"/>
    <w:rsid w:val="236631F2"/>
    <w:rsid w:val="236AD989"/>
    <w:rsid w:val="236B9396"/>
    <w:rsid w:val="2374E32B"/>
    <w:rsid w:val="237E4882"/>
    <w:rsid w:val="23845368"/>
    <w:rsid w:val="238C5CD8"/>
    <w:rsid w:val="238EFE44"/>
    <w:rsid w:val="239D58F6"/>
    <w:rsid w:val="23B90325"/>
    <w:rsid w:val="23BB93EF"/>
    <w:rsid w:val="23C72F70"/>
    <w:rsid w:val="23C76F0D"/>
    <w:rsid w:val="23C79A94"/>
    <w:rsid w:val="23D072C8"/>
    <w:rsid w:val="23E20C27"/>
    <w:rsid w:val="23F46C0B"/>
    <w:rsid w:val="23F5B70D"/>
    <w:rsid w:val="23F5CDAE"/>
    <w:rsid w:val="23F7012B"/>
    <w:rsid w:val="23F99CE1"/>
    <w:rsid w:val="23FE8B4C"/>
    <w:rsid w:val="24043026"/>
    <w:rsid w:val="240E55E7"/>
    <w:rsid w:val="24147767"/>
    <w:rsid w:val="241AA71E"/>
    <w:rsid w:val="241F4F38"/>
    <w:rsid w:val="242AD19A"/>
    <w:rsid w:val="24319476"/>
    <w:rsid w:val="2440A504"/>
    <w:rsid w:val="244C6246"/>
    <w:rsid w:val="244F23EB"/>
    <w:rsid w:val="2450AF6C"/>
    <w:rsid w:val="2451AEDE"/>
    <w:rsid w:val="2451D637"/>
    <w:rsid w:val="2457B7BC"/>
    <w:rsid w:val="245C49E9"/>
    <w:rsid w:val="246B9FF6"/>
    <w:rsid w:val="2492F188"/>
    <w:rsid w:val="249D2529"/>
    <w:rsid w:val="24A09C11"/>
    <w:rsid w:val="24B56885"/>
    <w:rsid w:val="24B9C95B"/>
    <w:rsid w:val="24CD4222"/>
    <w:rsid w:val="24D5DC50"/>
    <w:rsid w:val="24D60FF4"/>
    <w:rsid w:val="24DDE75C"/>
    <w:rsid w:val="24E9379E"/>
    <w:rsid w:val="25054EFF"/>
    <w:rsid w:val="25064F12"/>
    <w:rsid w:val="250C8369"/>
    <w:rsid w:val="25193581"/>
    <w:rsid w:val="252297F0"/>
    <w:rsid w:val="2522B532"/>
    <w:rsid w:val="2523CBDF"/>
    <w:rsid w:val="2530B2B0"/>
    <w:rsid w:val="253ED56D"/>
    <w:rsid w:val="253FE436"/>
    <w:rsid w:val="254037F1"/>
    <w:rsid w:val="25595E90"/>
    <w:rsid w:val="255E24A5"/>
    <w:rsid w:val="25606583"/>
    <w:rsid w:val="256A487D"/>
    <w:rsid w:val="256D4C3E"/>
    <w:rsid w:val="25706EC9"/>
    <w:rsid w:val="2576F039"/>
    <w:rsid w:val="25785C79"/>
    <w:rsid w:val="2585EA34"/>
    <w:rsid w:val="2586C04A"/>
    <w:rsid w:val="2599E2D4"/>
    <w:rsid w:val="25A43AB8"/>
    <w:rsid w:val="25C27AE4"/>
    <w:rsid w:val="25CF6C69"/>
    <w:rsid w:val="25D8332D"/>
    <w:rsid w:val="25E5A1FC"/>
    <w:rsid w:val="25FF0005"/>
    <w:rsid w:val="26022B10"/>
    <w:rsid w:val="260325D1"/>
    <w:rsid w:val="260438F3"/>
    <w:rsid w:val="260519E3"/>
    <w:rsid w:val="260EC8D5"/>
    <w:rsid w:val="2616BAE7"/>
    <w:rsid w:val="26182F78"/>
    <w:rsid w:val="261DD2EF"/>
    <w:rsid w:val="2625B3A7"/>
    <w:rsid w:val="262755A1"/>
    <w:rsid w:val="2634CFDF"/>
    <w:rsid w:val="263E717C"/>
    <w:rsid w:val="264F6FCF"/>
    <w:rsid w:val="26597A57"/>
    <w:rsid w:val="265D9647"/>
    <w:rsid w:val="26616080"/>
    <w:rsid w:val="26626A18"/>
    <w:rsid w:val="266E7033"/>
    <w:rsid w:val="26799D19"/>
    <w:rsid w:val="267F675D"/>
    <w:rsid w:val="2686B91C"/>
    <w:rsid w:val="269167C1"/>
    <w:rsid w:val="26952975"/>
    <w:rsid w:val="269D03C8"/>
    <w:rsid w:val="26A1F89F"/>
    <w:rsid w:val="26A92ECA"/>
    <w:rsid w:val="26AB4A62"/>
    <w:rsid w:val="26B0EFDB"/>
    <w:rsid w:val="26B13ECE"/>
    <w:rsid w:val="26B3A68A"/>
    <w:rsid w:val="26B8D249"/>
    <w:rsid w:val="26C1AE40"/>
    <w:rsid w:val="26D0D584"/>
    <w:rsid w:val="26DDC856"/>
    <w:rsid w:val="26EBA77E"/>
    <w:rsid w:val="26EEC868"/>
    <w:rsid w:val="2701E06C"/>
    <w:rsid w:val="27043EB9"/>
    <w:rsid w:val="2706B536"/>
    <w:rsid w:val="2707E465"/>
    <w:rsid w:val="27093435"/>
    <w:rsid w:val="27101A1A"/>
    <w:rsid w:val="271BD05B"/>
    <w:rsid w:val="271CCF1C"/>
    <w:rsid w:val="271CFEA2"/>
    <w:rsid w:val="271FEAC9"/>
    <w:rsid w:val="27312A61"/>
    <w:rsid w:val="2734D6B6"/>
    <w:rsid w:val="2745452C"/>
    <w:rsid w:val="274E7A64"/>
    <w:rsid w:val="27555C63"/>
    <w:rsid w:val="275F706B"/>
    <w:rsid w:val="2762BE8F"/>
    <w:rsid w:val="276F15F8"/>
    <w:rsid w:val="27799CA1"/>
    <w:rsid w:val="2785780E"/>
    <w:rsid w:val="27881C00"/>
    <w:rsid w:val="278BDF45"/>
    <w:rsid w:val="2792FCA5"/>
    <w:rsid w:val="27933B16"/>
    <w:rsid w:val="27A83F61"/>
    <w:rsid w:val="27B1DB60"/>
    <w:rsid w:val="27BD4E68"/>
    <w:rsid w:val="27C162E6"/>
    <w:rsid w:val="27D231AE"/>
    <w:rsid w:val="27DC389F"/>
    <w:rsid w:val="27DD7FA0"/>
    <w:rsid w:val="27E85474"/>
    <w:rsid w:val="27F0D9CC"/>
    <w:rsid w:val="27F573CE"/>
    <w:rsid w:val="27FFA636"/>
    <w:rsid w:val="280AA17F"/>
    <w:rsid w:val="280E4640"/>
    <w:rsid w:val="28106E8E"/>
    <w:rsid w:val="282C65C9"/>
    <w:rsid w:val="282EFE9B"/>
    <w:rsid w:val="283C93F4"/>
    <w:rsid w:val="284034AD"/>
    <w:rsid w:val="284B74BB"/>
    <w:rsid w:val="284B7B62"/>
    <w:rsid w:val="284C6B0C"/>
    <w:rsid w:val="28500448"/>
    <w:rsid w:val="28520F5A"/>
    <w:rsid w:val="286371B8"/>
    <w:rsid w:val="287B14DE"/>
    <w:rsid w:val="287E9DA2"/>
    <w:rsid w:val="288FA8FA"/>
    <w:rsid w:val="289154DF"/>
    <w:rsid w:val="289ABEB5"/>
    <w:rsid w:val="289AD983"/>
    <w:rsid w:val="28A1F026"/>
    <w:rsid w:val="28A353D0"/>
    <w:rsid w:val="28A8D776"/>
    <w:rsid w:val="28B11B38"/>
    <w:rsid w:val="28B8A8F1"/>
    <w:rsid w:val="28C25730"/>
    <w:rsid w:val="28CDAB2B"/>
    <w:rsid w:val="28E4FFEA"/>
    <w:rsid w:val="28EF69C7"/>
    <w:rsid w:val="28F88D0E"/>
    <w:rsid w:val="2901ED0C"/>
    <w:rsid w:val="2903A1E9"/>
    <w:rsid w:val="29145B55"/>
    <w:rsid w:val="292033E0"/>
    <w:rsid w:val="292209FA"/>
    <w:rsid w:val="2925AB10"/>
    <w:rsid w:val="2925EC96"/>
    <w:rsid w:val="292A428A"/>
    <w:rsid w:val="293405CE"/>
    <w:rsid w:val="29390FBD"/>
    <w:rsid w:val="2940BD41"/>
    <w:rsid w:val="2942FD1C"/>
    <w:rsid w:val="2948934B"/>
    <w:rsid w:val="29692235"/>
    <w:rsid w:val="296AA0BA"/>
    <w:rsid w:val="297247EB"/>
    <w:rsid w:val="29795211"/>
    <w:rsid w:val="29803FD9"/>
    <w:rsid w:val="298F8E47"/>
    <w:rsid w:val="29A5EB13"/>
    <w:rsid w:val="29A671E0"/>
    <w:rsid w:val="29A7C586"/>
    <w:rsid w:val="29AC4E00"/>
    <w:rsid w:val="29ADB1C3"/>
    <w:rsid w:val="29C5B99E"/>
    <w:rsid w:val="29C75AC8"/>
    <w:rsid w:val="29CE1E63"/>
    <w:rsid w:val="29E6C25D"/>
    <w:rsid w:val="29F8CB2D"/>
    <w:rsid w:val="29F98F3A"/>
    <w:rsid w:val="2A017158"/>
    <w:rsid w:val="2A041940"/>
    <w:rsid w:val="2A0731B2"/>
    <w:rsid w:val="2A09B4B7"/>
    <w:rsid w:val="2A0AA881"/>
    <w:rsid w:val="2A0B8047"/>
    <w:rsid w:val="2A197F16"/>
    <w:rsid w:val="2A3EED70"/>
    <w:rsid w:val="2A42E62B"/>
    <w:rsid w:val="2A4883F9"/>
    <w:rsid w:val="2A4D3D5C"/>
    <w:rsid w:val="2A558070"/>
    <w:rsid w:val="2A72B028"/>
    <w:rsid w:val="2A775AC1"/>
    <w:rsid w:val="2A897B8C"/>
    <w:rsid w:val="2AA1C414"/>
    <w:rsid w:val="2AA897F3"/>
    <w:rsid w:val="2AA94E56"/>
    <w:rsid w:val="2AB40BAD"/>
    <w:rsid w:val="2AB622F8"/>
    <w:rsid w:val="2AB85942"/>
    <w:rsid w:val="2AB92966"/>
    <w:rsid w:val="2AC4EFD1"/>
    <w:rsid w:val="2AC612EB"/>
    <w:rsid w:val="2ACA666A"/>
    <w:rsid w:val="2ACBBE25"/>
    <w:rsid w:val="2ADADDDB"/>
    <w:rsid w:val="2AE4F11A"/>
    <w:rsid w:val="2AE8BA58"/>
    <w:rsid w:val="2AF13E5B"/>
    <w:rsid w:val="2AFCA366"/>
    <w:rsid w:val="2AFE6512"/>
    <w:rsid w:val="2B123673"/>
    <w:rsid w:val="2B1699B9"/>
    <w:rsid w:val="2B1E314D"/>
    <w:rsid w:val="2B2DE737"/>
    <w:rsid w:val="2B40C0FB"/>
    <w:rsid w:val="2B446A98"/>
    <w:rsid w:val="2B52EB76"/>
    <w:rsid w:val="2B53B399"/>
    <w:rsid w:val="2B61DE4C"/>
    <w:rsid w:val="2B653227"/>
    <w:rsid w:val="2B6ED365"/>
    <w:rsid w:val="2B700C78"/>
    <w:rsid w:val="2B724624"/>
    <w:rsid w:val="2B74EDB1"/>
    <w:rsid w:val="2B75BB14"/>
    <w:rsid w:val="2B78088C"/>
    <w:rsid w:val="2B7B8B52"/>
    <w:rsid w:val="2B7CE2F4"/>
    <w:rsid w:val="2B7FD7BE"/>
    <w:rsid w:val="2B87B7F5"/>
    <w:rsid w:val="2B89B01C"/>
    <w:rsid w:val="2B8F8D32"/>
    <w:rsid w:val="2B98891C"/>
    <w:rsid w:val="2BA1F5D9"/>
    <w:rsid w:val="2BA5B16C"/>
    <w:rsid w:val="2BAB5F1B"/>
    <w:rsid w:val="2BAE21E4"/>
    <w:rsid w:val="2BC0E535"/>
    <w:rsid w:val="2BDE524F"/>
    <w:rsid w:val="2BDF2C92"/>
    <w:rsid w:val="2BE65617"/>
    <w:rsid w:val="2BE83B6A"/>
    <w:rsid w:val="2BE903B7"/>
    <w:rsid w:val="2BF2F745"/>
    <w:rsid w:val="2BFA9777"/>
    <w:rsid w:val="2BFC2774"/>
    <w:rsid w:val="2C00ED12"/>
    <w:rsid w:val="2C0C20C5"/>
    <w:rsid w:val="2C133967"/>
    <w:rsid w:val="2C162188"/>
    <w:rsid w:val="2C1D727F"/>
    <w:rsid w:val="2C379EEB"/>
    <w:rsid w:val="2C4FC2AB"/>
    <w:rsid w:val="2C4FDC0E"/>
    <w:rsid w:val="2C593AD6"/>
    <w:rsid w:val="2C5E60B3"/>
    <w:rsid w:val="2C5ED560"/>
    <w:rsid w:val="2C63F4D9"/>
    <w:rsid w:val="2C641087"/>
    <w:rsid w:val="2C7734BA"/>
    <w:rsid w:val="2C857FC1"/>
    <w:rsid w:val="2C88B8FD"/>
    <w:rsid w:val="2C88F33F"/>
    <w:rsid w:val="2C8A694E"/>
    <w:rsid w:val="2C8CC2F8"/>
    <w:rsid w:val="2C8D4B03"/>
    <w:rsid w:val="2C8DCC1A"/>
    <w:rsid w:val="2C94A4E3"/>
    <w:rsid w:val="2C9DD886"/>
    <w:rsid w:val="2CA1C954"/>
    <w:rsid w:val="2CA3DC7E"/>
    <w:rsid w:val="2CAA7F06"/>
    <w:rsid w:val="2CBAF886"/>
    <w:rsid w:val="2CC18D64"/>
    <w:rsid w:val="2CC53516"/>
    <w:rsid w:val="2CCCE0C5"/>
    <w:rsid w:val="2CD43F81"/>
    <w:rsid w:val="2CDAE557"/>
    <w:rsid w:val="2CE8CC69"/>
    <w:rsid w:val="2CEB4BC7"/>
    <w:rsid w:val="2CEC774F"/>
    <w:rsid w:val="2CF8ADBA"/>
    <w:rsid w:val="2CF94330"/>
    <w:rsid w:val="2D071FA8"/>
    <w:rsid w:val="2D1F16B7"/>
    <w:rsid w:val="2D20E71A"/>
    <w:rsid w:val="2D24B634"/>
    <w:rsid w:val="2D2C3730"/>
    <w:rsid w:val="2D38F90E"/>
    <w:rsid w:val="2D4CF6AF"/>
    <w:rsid w:val="2D4F4522"/>
    <w:rsid w:val="2D61D669"/>
    <w:rsid w:val="2D6C7DBF"/>
    <w:rsid w:val="2D7AD404"/>
    <w:rsid w:val="2D7C8EBF"/>
    <w:rsid w:val="2D7E3661"/>
    <w:rsid w:val="2D8DE93C"/>
    <w:rsid w:val="2D93D15F"/>
    <w:rsid w:val="2D93DAA5"/>
    <w:rsid w:val="2D93E81E"/>
    <w:rsid w:val="2D96E107"/>
    <w:rsid w:val="2D9A61F1"/>
    <w:rsid w:val="2D9D4905"/>
    <w:rsid w:val="2DA18802"/>
    <w:rsid w:val="2DA4F231"/>
    <w:rsid w:val="2DA5E378"/>
    <w:rsid w:val="2DCCB7E8"/>
    <w:rsid w:val="2DCCD52D"/>
    <w:rsid w:val="2DD15E03"/>
    <w:rsid w:val="2DE0F45A"/>
    <w:rsid w:val="2DEB74ED"/>
    <w:rsid w:val="2DEEC1CA"/>
    <w:rsid w:val="2DF05383"/>
    <w:rsid w:val="2DF43656"/>
    <w:rsid w:val="2DFB23F7"/>
    <w:rsid w:val="2E05B033"/>
    <w:rsid w:val="2E073836"/>
    <w:rsid w:val="2E0DF3AC"/>
    <w:rsid w:val="2E19353F"/>
    <w:rsid w:val="2E23E451"/>
    <w:rsid w:val="2E2FB342"/>
    <w:rsid w:val="2E30E08B"/>
    <w:rsid w:val="2E4A9C69"/>
    <w:rsid w:val="2E5E7DA7"/>
    <w:rsid w:val="2E5F93F6"/>
    <w:rsid w:val="2E63BE72"/>
    <w:rsid w:val="2E65F555"/>
    <w:rsid w:val="2E6DDE4C"/>
    <w:rsid w:val="2E728D75"/>
    <w:rsid w:val="2E7DD43A"/>
    <w:rsid w:val="2E7F6F6E"/>
    <w:rsid w:val="2E85F909"/>
    <w:rsid w:val="2E90AE8A"/>
    <w:rsid w:val="2E9A5A28"/>
    <w:rsid w:val="2E9C179D"/>
    <w:rsid w:val="2E9CC2F3"/>
    <w:rsid w:val="2EA03B5E"/>
    <w:rsid w:val="2EAC702B"/>
    <w:rsid w:val="2EB75B43"/>
    <w:rsid w:val="2EBF95C5"/>
    <w:rsid w:val="2ED0D75B"/>
    <w:rsid w:val="2EE48D0F"/>
    <w:rsid w:val="2EF366B5"/>
    <w:rsid w:val="2EF87BBA"/>
    <w:rsid w:val="2EF9C422"/>
    <w:rsid w:val="2EFF664D"/>
    <w:rsid w:val="2F01082A"/>
    <w:rsid w:val="2F03CDEF"/>
    <w:rsid w:val="2F0E9CDC"/>
    <w:rsid w:val="2F102BFC"/>
    <w:rsid w:val="2F12EC7F"/>
    <w:rsid w:val="2F1C87F4"/>
    <w:rsid w:val="2F1DE4C1"/>
    <w:rsid w:val="2F1E2C3E"/>
    <w:rsid w:val="2F1E8928"/>
    <w:rsid w:val="2F1E9337"/>
    <w:rsid w:val="2F27AE65"/>
    <w:rsid w:val="2F2C094E"/>
    <w:rsid w:val="2F2EF48A"/>
    <w:rsid w:val="2F357E07"/>
    <w:rsid w:val="2F36C9D7"/>
    <w:rsid w:val="2F49AEFF"/>
    <w:rsid w:val="2F4A7C6D"/>
    <w:rsid w:val="2F504C4A"/>
    <w:rsid w:val="2F570A9D"/>
    <w:rsid w:val="2F57B057"/>
    <w:rsid w:val="2F6416C2"/>
    <w:rsid w:val="2F78165D"/>
    <w:rsid w:val="2F8728A1"/>
    <w:rsid w:val="2F941ED5"/>
    <w:rsid w:val="2F96F458"/>
    <w:rsid w:val="2F975631"/>
    <w:rsid w:val="2F9C989E"/>
    <w:rsid w:val="2FA5BF3E"/>
    <w:rsid w:val="2FA62B8E"/>
    <w:rsid w:val="2FAD9322"/>
    <w:rsid w:val="2FB7A424"/>
    <w:rsid w:val="2FB94D87"/>
    <w:rsid w:val="2FB9E32A"/>
    <w:rsid w:val="2FBDEFDC"/>
    <w:rsid w:val="2FC25987"/>
    <w:rsid w:val="2FCD9D52"/>
    <w:rsid w:val="2FCECCFF"/>
    <w:rsid w:val="2FD3A04A"/>
    <w:rsid w:val="2FE1D00E"/>
    <w:rsid w:val="2FE6E4E2"/>
    <w:rsid w:val="2FE6F8AF"/>
    <w:rsid w:val="2FE80F67"/>
    <w:rsid w:val="2FFCD5D8"/>
    <w:rsid w:val="30040B0C"/>
    <w:rsid w:val="300E2CDE"/>
    <w:rsid w:val="3013E51E"/>
    <w:rsid w:val="30175D68"/>
    <w:rsid w:val="301C8663"/>
    <w:rsid w:val="301E1D32"/>
    <w:rsid w:val="302B9A32"/>
    <w:rsid w:val="302E4329"/>
    <w:rsid w:val="3032AB37"/>
    <w:rsid w:val="3039000D"/>
    <w:rsid w:val="303B7C06"/>
    <w:rsid w:val="303CEB34"/>
    <w:rsid w:val="3051FD3A"/>
    <w:rsid w:val="3079C467"/>
    <w:rsid w:val="3087B6B5"/>
    <w:rsid w:val="3089D59E"/>
    <w:rsid w:val="308DB6C6"/>
    <w:rsid w:val="30910B8A"/>
    <w:rsid w:val="3093EF3A"/>
    <w:rsid w:val="30AC6CF5"/>
    <w:rsid w:val="30B4A5ED"/>
    <w:rsid w:val="30B51F8D"/>
    <w:rsid w:val="30BD9085"/>
    <w:rsid w:val="30C7DB3C"/>
    <w:rsid w:val="30C9089A"/>
    <w:rsid w:val="30D0EDCA"/>
    <w:rsid w:val="30E072DF"/>
    <w:rsid w:val="30EC1FC7"/>
    <w:rsid w:val="30EC9177"/>
    <w:rsid w:val="30F6B53B"/>
    <w:rsid w:val="30FCAD29"/>
    <w:rsid w:val="31004176"/>
    <w:rsid w:val="31038F83"/>
    <w:rsid w:val="3107BBC5"/>
    <w:rsid w:val="313D3DDA"/>
    <w:rsid w:val="314139D5"/>
    <w:rsid w:val="3144428E"/>
    <w:rsid w:val="314EFD34"/>
    <w:rsid w:val="3153A762"/>
    <w:rsid w:val="3168D54A"/>
    <w:rsid w:val="3171A904"/>
    <w:rsid w:val="31729FB6"/>
    <w:rsid w:val="31784730"/>
    <w:rsid w:val="317C41F6"/>
    <w:rsid w:val="318193A5"/>
    <w:rsid w:val="3183A38A"/>
    <w:rsid w:val="318706BB"/>
    <w:rsid w:val="318A899F"/>
    <w:rsid w:val="3199D324"/>
    <w:rsid w:val="319DDE4A"/>
    <w:rsid w:val="319F0214"/>
    <w:rsid w:val="31A36548"/>
    <w:rsid w:val="31A93FE5"/>
    <w:rsid w:val="31C27579"/>
    <w:rsid w:val="31CADABD"/>
    <w:rsid w:val="31CC9FAD"/>
    <w:rsid w:val="31CEEBB9"/>
    <w:rsid w:val="31D6C646"/>
    <w:rsid w:val="31D83508"/>
    <w:rsid w:val="31D994AC"/>
    <w:rsid w:val="31DCF25B"/>
    <w:rsid w:val="31E46D49"/>
    <w:rsid w:val="31E5B5F3"/>
    <w:rsid w:val="31F04025"/>
    <w:rsid w:val="3201CCD1"/>
    <w:rsid w:val="322503A1"/>
    <w:rsid w:val="32266F4D"/>
    <w:rsid w:val="322F98FC"/>
    <w:rsid w:val="3239E2B7"/>
    <w:rsid w:val="3246456B"/>
    <w:rsid w:val="32475C5C"/>
    <w:rsid w:val="324EE6E5"/>
    <w:rsid w:val="325780C5"/>
    <w:rsid w:val="325A68CA"/>
    <w:rsid w:val="325F659F"/>
    <w:rsid w:val="32672337"/>
    <w:rsid w:val="3267C5D1"/>
    <w:rsid w:val="3269AAD3"/>
    <w:rsid w:val="326AECFF"/>
    <w:rsid w:val="326F80F3"/>
    <w:rsid w:val="326F9A0E"/>
    <w:rsid w:val="32875BDC"/>
    <w:rsid w:val="3289D960"/>
    <w:rsid w:val="328A261D"/>
    <w:rsid w:val="3290A779"/>
    <w:rsid w:val="329A9F03"/>
    <w:rsid w:val="329F3043"/>
    <w:rsid w:val="32A21737"/>
    <w:rsid w:val="32A397FE"/>
    <w:rsid w:val="32A4DEBD"/>
    <w:rsid w:val="32A69A5E"/>
    <w:rsid w:val="32AE861A"/>
    <w:rsid w:val="32B7FC73"/>
    <w:rsid w:val="32C6ADC8"/>
    <w:rsid w:val="32C95932"/>
    <w:rsid w:val="32DBBD8E"/>
    <w:rsid w:val="32EE9584"/>
    <w:rsid w:val="32F537FA"/>
    <w:rsid w:val="32F7B3E0"/>
    <w:rsid w:val="33010EC1"/>
    <w:rsid w:val="3323F00B"/>
    <w:rsid w:val="33255A65"/>
    <w:rsid w:val="3326FCB1"/>
    <w:rsid w:val="33285AC3"/>
    <w:rsid w:val="33321382"/>
    <w:rsid w:val="33339167"/>
    <w:rsid w:val="33438C0D"/>
    <w:rsid w:val="334B1064"/>
    <w:rsid w:val="3356F99D"/>
    <w:rsid w:val="33624DA3"/>
    <w:rsid w:val="336748B2"/>
    <w:rsid w:val="33772172"/>
    <w:rsid w:val="3386BFAE"/>
    <w:rsid w:val="338BB1D4"/>
    <w:rsid w:val="338C7F85"/>
    <w:rsid w:val="338DACF6"/>
    <w:rsid w:val="338DE00A"/>
    <w:rsid w:val="339062C3"/>
    <w:rsid w:val="3390FBA9"/>
    <w:rsid w:val="3392A853"/>
    <w:rsid w:val="33941C4A"/>
    <w:rsid w:val="3395DAC6"/>
    <w:rsid w:val="3397F74A"/>
    <w:rsid w:val="33985C08"/>
    <w:rsid w:val="33AA700F"/>
    <w:rsid w:val="33B98965"/>
    <w:rsid w:val="33BED99B"/>
    <w:rsid w:val="33C8446A"/>
    <w:rsid w:val="33C9E45A"/>
    <w:rsid w:val="33CB8FFC"/>
    <w:rsid w:val="33D6007B"/>
    <w:rsid w:val="33D833CE"/>
    <w:rsid w:val="33D92CC6"/>
    <w:rsid w:val="33E2FE61"/>
    <w:rsid w:val="33E3C80B"/>
    <w:rsid w:val="33E7319B"/>
    <w:rsid w:val="33E8475C"/>
    <w:rsid w:val="33E906B7"/>
    <w:rsid w:val="33EC1443"/>
    <w:rsid w:val="33F3EB00"/>
    <w:rsid w:val="34002642"/>
    <w:rsid w:val="34032E5D"/>
    <w:rsid w:val="3406BD60"/>
    <w:rsid w:val="340A1E8A"/>
    <w:rsid w:val="3421296A"/>
    <w:rsid w:val="34297F18"/>
    <w:rsid w:val="342CBC52"/>
    <w:rsid w:val="3430EA13"/>
    <w:rsid w:val="34334CFE"/>
    <w:rsid w:val="34388ABF"/>
    <w:rsid w:val="344ADEF8"/>
    <w:rsid w:val="344D2856"/>
    <w:rsid w:val="344E2DDA"/>
    <w:rsid w:val="3452DEA3"/>
    <w:rsid w:val="345AF57D"/>
    <w:rsid w:val="345EF0EA"/>
    <w:rsid w:val="34668963"/>
    <w:rsid w:val="346D83E5"/>
    <w:rsid w:val="348B57F2"/>
    <w:rsid w:val="348C9677"/>
    <w:rsid w:val="34911286"/>
    <w:rsid w:val="349160FF"/>
    <w:rsid w:val="34988981"/>
    <w:rsid w:val="349BC63B"/>
    <w:rsid w:val="349CF98D"/>
    <w:rsid w:val="34A1109B"/>
    <w:rsid w:val="34C01EDE"/>
    <w:rsid w:val="34C0A4A4"/>
    <w:rsid w:val="34CDDFEE"/>
    <w:rsid w:val="34DE66A7"/>
    <w:rsid w:val="34E3F71D"/>
    <w:rsid w:val="34EA7F71"/>
    <w:rsid w:val="34F56566"/>
    <w:rsid w:val="34FE66B1"/>
    <w:rsid w:val="34FF16E5"/>
    <w:rsid w:val="35054184"/>
    <w:rsid w:val="3518E0DD"/>
    <w:rsid w:val="35278FF4"/>
    <w:rsid w:val="353F4FCE"/>
    <w:rsid w:val="353F7BA2"/>
    <w:rsid w:val="354D293E"/>
    <w:rsid w:val="35543A42"/>
    <w:rsid w:val="3556D96C"/>
    <w:rsid w:val="35617795"/>
    <w:rsid w:val="356A7195"/>
    <w:rsid w:val="356CE0F2"/>
    <w:rsid w:val="3570EE70"/>
    <w:rsid w:val="357AAC69"/>
    <w:rsid w:val="35814716"/>
    <w:rsid w:val="358B37CC"/>
    <w:rsid w:val="3593A3A2"/>
    <w:rsid w:val="359A44B2"/>
    <w:rsid w:val="359F6693"/>
    <w:rsid w:val="35A048FA"/>
    <w:rsid w:val="35A28A54"/>
    <w:rsid w:val="35A28DC1"/>
    <w:rsid w:val="35A634E7"/>
    <w:rsid w:val="35B2C4EF"/>
    <w:rsid w:val="35B7BA8F"/>
    <w:rsid w:val="35B9D969"/>
    <w:rsid w:val="35C03F1E"/>
    <w:rsid w:val="35C392C4"/>
    <w:rsid w:val="35C56816"/>
    <w:rsid w:val="35C92EE2"/>
    <w:rsid w:val="35CA4B3E"/>
    <w:rsid w:val="35CDCC05"/>
    <w:rsid w:val="35D7501A"/>
    <w:rsid w:val="35DDA1D8"/>
    <w:rsid w:val="35EF7708"/>
    <w:rsid w:val="35FD530E"/>
    <w:rsid w:val="35FD6886"/>
    <w:rsid w:val="36181D5B"/>
    <w:rsid w:val="36213E2E"/>
    <w:rsid w:val="3625E5A5"/>
    <w:rsid w:val="3629B721"/>
    <w:rsid w:val="362FABD0"/>
    <w:rsid w:val="3641C203"/>
    <w:rsid w:val="3643D2CA"/>
    <w:rsid w:val="3645EAEE"/>
    <w:rsid w:val="3659D792"/>
    <w:rsid w:val="365BE55A"/>
    <w:rsid w:val="365DBCBE"/>
    <w:rsid w:val="366243A6"/>
    <w:rsid w:val="366DF151"/>
    <w:rsid w:val="36704593"/>
    <w:rsid w:val="3676DAE3"/>
    <w:rsid w:val="36783CC8"/>
    <w:rsid w:val="36800E6C"/>
    <w:rsid w:val="3686488E"/>
    <w:rsid w:val="3687C4C1"/>
    <w:rsid w:val="368B2F3D"/>
    <w:rsid w:val="36931841"/>
    <w:rsid w:val="36960DE8"/>
    <w:rsid w:val="36972999"/>
    <w:rsid w:val="369B7923"/>
    <w:rsid w:val="36AE1A5E"/>
    <w:rsid w:val="36BEABC2"/>
    <w:rsid w:val="36E7EB19"/>
    <w:rsid w:val="36E88B73"/>
    <w:rsid w:val="36F7CB5A"/>
    <w:rsid w:val="36FF2A2D"/>
    <w:rsid w:val="3704F2AD"/>
    <w:rsid w:val="37127BBC"/>
    <w:rsid w:val="371BCD67"/>
    <w:rsid w:val="37290A60"/>
    <w:rsid w:val="3730D18D"/>
    <w:rsid w:val="3737BFB5"/>
    <w:rsid w:val="374605BD"/>
    <w:rsid w:val="3754C0E4"/>
    <w:rsid w:val="3761E068"/>
    <w:rsid w:val="37708535"/>
    <w:rsid w:val="37822621"/>
    <w:rsid w:val="37829846"/>
    <w:rsid w:val="378C1A9B"/>
    <w:rsid w:val="378D5F06"/>
    <w:rsid w:val="378E2351"/>
    <w:rsid w:val="37984407"/>
    <w:rsid w:val="379F5833"/>
    <w:rsid w:val="37AB72E2"/>
    <w:rsid w:val="37AC0630"/>
    <w:rsid w:val="37B86CC1"/>
    <w:rsid w:val="37BC3C95"/>
    <w:rsid w:val="37BDB375"/>
    <w:rsid w:val="37C159FF"/>
    <w:rsid w:val="37D0AEF0"/>
    <w:rsid w:val="37D49B7C"/>
    <w:rsid w:val="37E94D3F"/>
    <w:rsid w:val="37EFD981"/>
    <w:rsid w:val="37FBD1F3"/>
    <w:rsid w:val="380AEC53"/>
    <w:rsid w:val="380E054F"/>
    <w:rsid w:val="38107659"/>
    <w:rsid w:val="3812ABC4"/>
    <w:rsid w:val="381E2CD0"/>
    <w:rsid w:val="381FCCA4"/>
    <w:rsid w:val="384679EF"/>
    <w:rsid w:val="3846EB5B"/>
    <w:rsid w:val="384786C0"/>
    <w:rsid w:val="384C3072"/>
    <w:rsid w:val="384CA147"/>
    <w:rsid w:val="384F187B"/>
    <w:rsid w:val="385AA9A9"/>
    <w:rsid w:val="385F8F70"/>
    <w:rsid w:val="3869F86A"/>
    <w:rsid w:val="387279B3"/>
    <w:rsid w:val="3876C229"/>
    <w:rsid w:val="38793574"/>
    <w:rsid w:val="387D41BD"/>
    <w:rsid w:val="387D51A1"/>
    <w:rsid w:val="388F9E1F"/>
    <w:rsid w:val="389C8CBC"/>
    <w:rsid w:val="389CEEDE"/>
    <w:rsid w:val="38A2D644"/>
    <w:rsid w:val="38A65962"/>
    <w:rsid w:val="38B7D51F"/>
    <w:rsid w:val="38B992FE"/>
    <w:rsid w:val="38BAB5DB"/>
    <w:rsid w:val="38BE11DE"/>
    <w:rsid w:val="38BE24A0"/>
    <w:rsid w:val="38CBE809"/>
    <w:rsid w:val="38CC911D"/>
    <w:rsid w:val="38CCD180"/>
    <w:rsid w:val="38D8CA4A"/>
    <w:rsid w:val="38DA22DC"/>
    <w:rsid w:val="38DB558A"/>
    <w:rsid w:val="38EB035E"/>
    <w:rsid w:val="38EB78AE"/>
    <w:rsid w:val="38F4F9F5"/>
    <w:rsid w:val="38F67CC0"/>
    <w:rsid w:val="38F9CA78"/>
    <w:rsid w:val="39015D0A"/>
    <w:rsid w:val="3905A6AE"/>
    <w:rsid w:val="390D18A2"/>
    <w:rsid w:val="391A8CAC"/>
    <w:rsid w:val="391D8BF9"/>
    <w:rsid w:val="3928EA39"/>
    <w:rsid w:val="392A3636"/>
    <w:rsid w:val="392B745C"/>
    <w:rsid w:val="3931BA21"/>
    <w:rsid w:val="3932BB28"/>
    <w:rsid w:val="3933189B"/>
    <w:rsid w:val="393636E9"/>
    <w:rsid w:val="39418878"/>
    <w:rsid w:val="3963F091"/>
    <w:rsid w:val="396BFAA4"/>
    <w:rsid w:val="397A335F"/>
    <w:rsid w:val="39845B82"/>
    <w:rsid w:val="398814EF"/>
    <w:rsid w:val="3991C5F1"/>
    <w:rsid w:val="39945330"/>
    <w:rsid w:val="39A7B19A"/>
    <w:rsid w:val="39AF6F52"/>
    <w:rsid w:val="39B35158"/>
    <w:rsid w:val="39C0E0ED"/>
    <w:rsid w:val="39CBE876"/>
    <w:rsid w:val="39D880D1"/>
    <w:rsid w:val="39DB6A53"/>
    <w:rsid w:val="39ECEF55"/>
    <w:rsid w:val="39F085CE"/>
    <w:rsid w:val="39F0F054"/>
    <w:rsid w:val="39F430D7"/>
    <w:rsid w:val="39F4F024"/>
    <w:rsid w:val="39F50085"/>
    <w:rsid w:val="39F86DB8"/>
    <w:rsid w:val="3A032D82"/>
    <w:rsid w:val="3A078288"/>
    <w:rsid w:val="3A19E10A"/>
    <w:rsid w:val="3A23C99A"/>
    <w:rsid w:val="3A2AFF55"/>
    <w:rsid w:val="3A2DF573"/>
    <w:rsid w:val="3A33CB31"/>
    <w:rsid w:val="3A35A9E5"/>
    <w:rsid w:val="3A395239"/>
    <w:rsid w:val="3A40C950"/>
    <w:rsid w:val="3A464DC9"/>
    <w:rsid w:val="3A4D467E"/>
    <w:rsid w:val="3A4ECDBC"/>
    <w:rsid w:val="3A535311"/>
    <w:rsid w:val="3A56B4C4"/>
    <w:rsid w:val="3A56D0B4"/>
    <w:rsid w:val="3A572FC0"/>
    <w:rsid w:val="3A57927E"/>
    <w:rsid w:val="3A5C5F52"/>
    <w:rsid w:val="3A7E72F7"/>
    <w:rsid w:val="3A8595DA"/>
    <w:rsid w:val="3A92D446"/>
    <w:rsid w:val="3A9B5A7D"/>
    <w:rsid w:val="3A9E7304"/>
    <w:rsid w:val="3AA1E090"/>
    <w:rsid w:val="3AA279E2"/>
    <w:rsid w:val="3AA6B41E"/>
    <w:rsid w:val="3AA73EE1"/>
    <w:rsid w:val="3AAFF74A"/>
    <w:rsid w:val="3AB08816"/>
    <w:rsid w:val="3AB84623"/>
    <w:rsid w:val="3AB8B5CA"/>
    <w:rsid w:val="3AC02C39"/>
    <w:rsid w:val="3AC26B0F"/>
    <w:rsid w:val="3AC68549"/>
    <w:rsid w:val="3AC9B92B"/>
    <w:rsid w:val="3AD41388"/>
    <w:rsid w:val="3AD65E6F"/>
    <w:rsid w:val="3ADEC436"/>
    <w:rsid w:val="3AE3A6F2"/>
    <w:rsid w:val="3AE9CD58"/>
    <w:rsid w:val="3AEE3721"/>
    <w:rsid w:val="3AF62BCA"/>
    <w:rsid w:val="3AFFF449"/>
    <w:rsid w:val="3B02087A"/>
    <w:rsid w:val="3B03E965"/>
    <w:rsid w:val="3B076EC8"/>
    <w:rsid w:val="3B09CC35"/>
    <w:rsid w:val="3B1305C9"/>
    <w:rsid w:val="3B13AB49"/>
    <w:rsid w:val="3B15A4FF"/>
    <w:rsid w:val="3B1B444D"/>
    <w:rsid w:val="3B20635B"/>
    <w:rsid w:val="3B2223F8"/>
    <w:rsid w:val="3B261D66"/>
    <w:rsid w:val="3B28B3DA"/>
    <w:rsid w:val="3B2975C9"/>
    <w:rsid w:val="3B33D5C4"/>
    <w:rsid w:val="3B35E025"/>
    <w:rsid w:val="3B38CB74"/>
    <w:rsid w:val="3B49EF90"/>
    <w:rsid w:val="3B4D257F"/>
    <w:rsid w:val="3B4ED831"/>
    <w:rsid w:val="3B5E0763"/>
    <w:rsid w:val="3B671EB7"/>
    <w:rsid w:val="3B725A97"/>
    <w:rsid w:val="3B734746"/>
    <w:rsid w:val="3B7D9FD2"/>
    <w:rsid w:val="3B7E7156"/>
    <w:rsid w:val="3B9128DC"/>
    <w:rsid w:val="3B9C18DA"/>
    <w:rsid w:val="3BBBB68E"/>
    <w:rsid w:val="3BBE5DE1"/>
    <w:rsid w:val="3BC4139F"/>
    <w:rsid w:val="3BD7DE66"/>
    <w:rsid w:val="3BD8120C"/>
    <w:rsid w:val="3BDE0C31"/>
    <w:rsid w:val="3C011D0F"/>
    <w:rsid w:val="3C0538BF"/>
    <w:rsid w:val="3C05C886"/>
    <w:rsid w:val="3C08DC14"/>
    <w:rsid w:val="3C08E506"/>
    <w:rsid w:val="3C09E1AB"/>
    <w:rsid w:val="3C09F3F2"/>
    <w:rsid w:val="3C1B7B07"/>
    <w:rsid w:val="3C205FC5"/>
    <w:rsid w:val="3C2C8BD9"/>
    <w:rsid w:val="3C2E5450"/>
    <w:rsid w:val="3C3855AE"/>
    <w:rsid w:val="3C3B051D"/>
    <w:rsid w:val="3C4B2F83"/>
    <w:rsid w:val="3C4EF8D7"/>
    <w:rsid w:val="3C4F0C7E"/>
    <w:rsid w:val="3C4FB4D3"/>
    <w:rsid w:val="3C62D61E"/>
    <w:rsid w:val="3C639F66"/>
    <w:rsid w:val="3C66C1D0"/>
    <w:rsid w:val="3C6A934E"/>
    <w:rsid w:val="3C73DA30"/>
    <w:rsid w:val="3C8200E5"/>
    <w:rsid w:val="3C83C63E"/>
    <w:rsid w:val="3C92C143"/>
    <w:rsid w:val="3C9C72E4"/>
    <w:rsid w:val="3CA7211C"/>
    <w:rsid w:val="3CA8D7BB"/>
    <w:rsid w:val="3CB9E74B"/>
    <w:rsid w:val="3CBA9815"/>
    <w:rsid w:val="3CCD7038"/>
    <w:rsid w:val="3CE256FD"/>
    <w:rsid w:val="3CE76365"/>
    <w:rsid w:val="3CFD174E"/>
    <w:rsid w:val="3D05F387"/>
    <w:rsid w:val="3D119C5E"/>
    <w:rsid w:val="3D133094"/>
    <w:rsid w:val="3D145216"/>
    <w:rsid w:val="3D1E1648"/>
    <w:rsid w:val="3D224402"/>
    <w:rsid w:val="3D2A569C"/>
    <w:rsid w:val="3D3C7CC2"/>
    <w:rsid w:val="3D454BA7"/>
    <w:rsid w:val="3D4E274D"/>
    <w:rsid w:val="3D5E6D9F"/>
    <w:rsid w:val="3D5EC5F9"/>
    <w:rsid w:val="3D757E78"/>
    <w:rsid w:val="3D760AE3"/>
    <w:rsid w:val="3D83B921"/>
    <w:rsid w:val="3D853F34"/>
    <w:rsid w:val="3D8AB40C"/>
    <w:rsid w:val="3D8D2FC2"/>
    <w:rsid w:val="3D9C195C"/>
    <w:rsid w:val="3DA198E7"/>
    <w:rsid w:val="3DACA493"/>
    <w:rsid w:val="3DB769D0"/>
    <w:rsid w:val="3DBC1F7D"/>
    <w:rsid w:val="3DCE8944"/>
    <w:rsid w:val="3DD1A3DC"/>
    <w:rsid w:val="3DD3D314"/>
    <w:rsid w:val="3DD6998F"/>
    <w:rsid w:val="3DD984E5"/>
    <w:rsid w:val="3DDC2FB8"/>
    <w:rsid w:val="3DE80BE3"/>
    <w:rsid w:val="3DEC2882"/>
    <w:rsid w:val="3DF1C55E"/>
    <w:rsid w:val="3DF6B8D3"/>
    <w:rsid w:val="3E015057"/>
    <w:rsid w:val="3E0961A4"/>
    <w:rsid w:val="3E15EFC5"/>
    <w:rsid w:val="3E1D3EB9"/>
    <w:rsid w:val="3E25BC41"/>
    <w:rsid w:val="3E40AA6E"/>
    <w:rsid w:val="3E509CA2"/>
    <w:rsid w:val="3E6C1A2E"/>
    <w:rsid w:val="3E6F2916"/>
    <w:rsid w:val="3E7164A8"/>
    <w:rsid w:val="3E71C6DC"/>
    <w:rsid w:val="3E816927"/>
    <w:rsid w:val="3E915CA4"/>
    <w:rsid w:val="3E939BD7"/>
    <w:rsid w:val="3E9D4A51"/>
    <w:rsid w:val="3EA0BC45"/>
    <w:rsid w:val="3EA217BF"/>
    <w:rsid w:val="3EAA06EC"/>
    <w:rsid w:val="3EACE8BA"/>
    <w:rsid w:val="3EAF046F"/>
    <w:rsid w:val="3EB83860"/>
    <w:rsid w:val="3EBB396F"/>
    <w:rsid w:val="3EC7277C"/>
    <w:rsid w:val="3ECB7203"/>
    <w:rsid w:val="3ECCFB46"/>
    <w:rsid w:val="3ED350BF"/>
    <w:rsid w:val="3ED60020"/>
    <w:rsid w:val="3EDC516C"/>
    <w:rsid w:val="3EDD4838"/>
    <w:rsid w:val="3EE4EC3B"/>
    <w:rsid w:val="3EF81DC6"/>
    <w:rsid w:val="3EFD61DB"/>
    <w:rsid w:val="3EFDFFE6"/>
    <w:rsid w:val="3F084E56"/>
    <w:rsid w:val="3F0CF769"/>
    <w:rsid w:val="3F0EA9EB"/>
    <w:rsid w:val="3F12870F"/>
    <w:rsid w:val="3F1C1522"/>
    <w:rsid w:val="3F2E3CEB"/>
    <w:rsid w:val="3F318B46"/>
    <w:rsid w:val="3F327A40"/>
    <w:rsid w:val="3F34FD47"/>
    <w:rsid w:val="3F3CDE8A"/>
    <w:rsid w:val="3F3E1625"/>
    <w:rsid w:val="3F3F5FD7"/>
    <w:rsid w:val="3F45408D"/>
    <w:rsid w:val="3F57EC60"/>
    <w:rsid w:val="3F5B3B8E"/>
    <w:rsid w:val="3F5D1324"/>
    <w:rsid w:val="3F66F243"/>
    <w:rsid w:val="3F8051B8"/>
    <w:rsid w:val="3F815E21"/>
    <w:rsid w:val="3F87D348"/>
    <w:rsid w:val="3F8B09A3"/>
    <w:rsid w:val="3F8B86A4"/>
    <w:rsid w:val="3F93B711"/>
    <w:rsid w:val="3FAA4D78"/>
    <w:rsid w:val="3FB20F3E"/>
    <w:rsid w:val="3FB72E6A"/>
    <w:rsid w:val="3FC785D6"/>
    <w:rsid w:val="3FD4DCB6"/>
    <w:rsid w:val="3FD50E59"/>
    <w:rsid w:val="3FE00F83"/>
    <w:rsid w:val="3FF0BBAE"/>
    <w:rsid w:val="3FFA2CD0"/>
    <w:rsid w:val="40051F2F"/>
    <w:rsid w:val="40091BC4"/>
    <w:rsid w:val="4037942A"/>
    <w:rsid w:val="403CEDA8"/>
    <w:rsid w:val="40438256"/>
    <w:rsid w:val="4055BD32"/>
    <w:rsid w:val="4055D238"/>
    <w:rsid w:val="4061AF87"/>
    <w:rsid w:val="4078E2DD"/>
    <w:rsid w:val="4089CF31"/>
    <w:rsid w:val="4098BD34"/>
    <w:rsid w:val="409BA413"/>
    <w:rsid w:val="40B08FB8"/>
    <w:rsid w:val="40B4D952"/>
    <w:rsid w:val="40B9DF80"/>
    <w:rsid w:val="40C53BD9"/>
    <w:rsid w:val="40D19CA6"/>
    <w:rsid w:val="40DDC7D1"/>
    <w:rsid w:val="40E07195"/>
    <w:rsid w:val="40EF02AE"/>
    <w:rsid w:val="40F1A3D4"/>
    <w:rsid w:val="40F38293"/>
    <w:rsid w:val="40F73602"/>
    <w:rsid w:val="40FA7C34"/>
    <w:rsid w:val="41195283"/>
    <w:rsid w:val="4119F0B6"/>
    <w:rsid w:val="412787A7"/>
    <w:rsid w:val="41392EFC"/>
    <w:rsid w:val="414B7010"/>
    <w:rsid w:val="4151A222"/>
    <w:rsid w:val="4156B38C"/>
    <w:rsid w:val="416D4B38"/>
    <w:rsid w:val="416DF75C"/>
    <w:rsid w:val="416F430E"/>
    <w:rsid w:val="416FA19A"/>
    <w:rsid w:val="418706AB"/>
    <w:rsid w:val="41875EFC"/>
    <w:rsid w:val="41A1C164"/>
    <w:rsid w:val="41AF25D0"/>
    <w:rsid w:val="41B2BE8B"/>
    <w:rsid w:val="41B3ACE5"/>
    <w:rsid w:val="41C966B3"/>
    <w:rsid w:val="41D8B685"/>
    <w:rsid w:val="41F97B19"/>
    <w:rsid w:val="41FCEA3C"/>
    <w:rsid w:val="4208BD66"/>
    <w:rsid w:val="4208CDFC"/>
    <w:rsid w:val="420EE7D2"/>
    <w:rsid w:val="4212BC77"/>
    <w:rsid w:val="4213EE89"/>
    <w:rsid w:val="421808AC"/>
    <w:rsid w:val="4219C7FD"/>
    <w:rsid w:val="422F338C"/>
    <w:rsid w:val="423A6DA6"/>
    <w:rsid w:val="423B3453"/>
    <w:rsid w:val="4249B67B"/>
    <w:rsid w:val="424A6644"/>
    <w:rsid w:val="424BDEF3"/>
    <w:rsid w:val="425AFBBD"/>
    <w:rsid w:val="42714FF1"/>
    <w:rsid w:val="427B56D4"/>
    <w:rsid w:val="42805A5F"/>
    <w:rsid w:val="429039CA"/>
    <w:rsid w:val="4290B11B"/>
    <w:rsid w:val="42B07625"/>
    <w:rsid w:val="42C3091A"/>
    <w:rsid w:val="42C35832"/>
    <w:rsid w:val="42C508FA"/>
    <w:rsid w:val="42C5F059"/>
    <w:rsid w:val="42CA5A9F"/>
    <w:rsid w:val="42CE6047"/>
    <w:rsid w:val="42CED2DF"/>
    <w:rsid w:val="42D17A95"/>
    <w:rsid w:val="42D365AE"/>
    <w:rsid w:val="42D46FBE"/>
    <w:rsid w:val="42D91E4A"/>
    <w:rsid w:val="42E18948"/>
    <w:rsid w:val="4308B433"/>
    <w:rsid w:val="430A69E1"/>
    <w:rsid w:val="43142BFE"/>
    <w:rsid w:val="43186140"/>
    <w:rsid w:val="4319270D"/>
    <w:rsid w:val="4324F3A4"/>
    <w:rsid w:val="432E4E5D"/>
    <w:rsid w:val="4331C2A4"/>
    <w:rsid w:val="433300A7"/>
    <w:rsid w:val="4335FFDF"/>
    <w:rsid w:val="433F0DA5"/>
    <w:rsid w:val="433F658A"/>
    <w:rsid w:val="4354546D"/>
    <w:rsid w:val="4356775E"/>
    <w:rsid w:val="4358D88E"/>
    <w:rsid w:val="435ED0F8"/>
    <w:rsid w:val="4366FDE9"/>
    <w:rsid w:val="437DDBF0"/>
    <w:rsid w:val="43A35D39"/>
    <w:rsid w:val="43AFBE16"/>
    <w:rsid w:val="43BA8157"/>
    <w:rsid w:val="43D58AEA"/>
    <w:rsid w:val="43DBDC93"/>
    <w:rsid w:val="43DC1244"/>
    <w:rsid w:val="43DC4799"/>
    <w:rsid w:val="43E53AF8"/>
    <w:rsid w:val="43E82D7C"/>
    <w:rsid w:val="43ECA030"/>
    <w:rsid w:val="43F09873"/>
    <w:rsid w:val="43FCEC11"/>
    <w:rsid w:val="43FD1A60"/>
    <w:rsid w:val="440DB2E4"/>
    <w:rsid w:val="441931C6"/>
    <w:rsid w:val="44323321"/>
    <w:rsid w:val="44374FEC"/>
    <w:rsid w:val="4439E260"/>
    <w:rsid w:val="443C30E9"/>
    <w:rsid w:val="443D86A3"/>
    <w:rsid w:val="4446000C"/>
    <w:rsid w:val="44493367"/>
    <w:rsid w:val="44592AC4"/>
    <w:rsid w:val="44665A5B"/>
    <w:rsid w:val="446C599C"/>
    <w:rsid w:val="44704550"/>
    <w:rsid w:val="44738929"/>
    <w:rsid w:val="447432B6"/>
    <w:rsid w:val="44747FB6"/>
    <w:rsid w:val="447947B4"/>
    <w:rsid w:val="447AB40B"/>
    <w:rsid w:val="447C766C"/>
    <w:rsid w:val="447FB0B4"/>
    <w:rsid w:val="4485B296"/>
    <w:rsid w:val="448EE9EE"/>
    <w:rsid w:val="44962AAE"/>
    <w:rsid w:val="44978ADA"/>
    <w:rsid w:val="449B080F"/>
    <w:rsid w:val="449D0A6C"/>
    <w:rsid w:val="44A6EDE9"/>
    <w:rsid w:val="44B19243"/>
    <w:rsid w:val="44C0262A"/>
    <w:rsid w:val="44C48F89"/>
    <w:rsid w:val="44CF2C69"/>
    <w:rsid w:val="44D31DE0"/>
    <w:rsid w:val="44D5A300"/>
    <w:rsid w:val="44D94F08"/>
    <w:rsid w:val="44D9BA99"/>
    <w:rsid w:val="44DD8D24"/>
    <w:rsid w:val="44DDF919"/>
    <w:rsid w:val="44E17BF9"/>
    <w:rsid w:val="44E3877B"/>
    <w:rsid w:val="44EA5E5A"/>
    <w:rsid w:val="44F6E339"/>
    <w:rsid w:val="44FCC42E"/>
    <w:rsid w:val="45024884"/>
    <w:rsid w:val="450FAF42"/>
    <w:rsid w:val="452134FB"/>
    <w:rsid w:val="452665FF"/>
    <w:rsid w:val="452B1C9A"/>
    <w:rsid w:val="452F8E13"/>
    <w:rsid w:val="453525F1"/>
    <w:rsid w:val="45478EA7"/>
    <w:rsid w:val="4550ED24"/>
    <w:rsid w:val="45560615"/>
    <w:rsid w:val="45572FAF"/>
    <w:rsid w:val="455DB391"/>
    <w:rsid w:val="45601C8F"/>
    <w:rsid w:val="4564318C"/>
    <w:rsid w:val="45649CCF"/>
    <w:rsid w:val="45810B59"/>
    <w:rsid w:val="458633B7"/>
    <w:rsid w:val="4586D27D"/>
    <w:rsid w:val="458F5676"/>
    <w:rsid w:val="458FA502"/>
    <w:rsid w:val="45939F8D"/>
    <w:rsid w:val="459B0BC2"/>
    <w:rsid w:val="45B5EBF0"/>
    <w:rsid w:val="45C68540"/>
    <w:rsid w:val="45C9F862"/>
    <w:rsid w:val="45D5D3D5"/>
    <w:rsid w:val="45DD6D7A"/>
    <w:rsid w:val="45E7329D"/>
    <w:rsid w:val="45F93A9C"/>
    <w:rsid w:val="460C1080"/>
    <w:rsid w:val="4612C065"/>
    <w:rsid w:val="461BEF43"/>
    <w:rsid w:val="46200688"/>
    <w:rsid w:val="4626E283"/>
    <w:rsid w:val="463CF562"/>
    <w:rsid w:val="463D0855"/>
    <w:rsid w:val="465FFD32"/>
    <w:rsid w:val="466C24B1"/>
    <w:rsid w:val="46743E18"/>
    <w:rsid w:val="467B0898"/>
    <w:rsid w:val="467E1CC2"/>
    <w:rsid w:val="467F8A8C"/>
    <w:rsid w:val="468A28AC"/>
    <w:rsid w:val="4692DCE2"/>
    <w:rsid w:val="469DA3B4"/>
    <w:rsid w:val="469EB777"/>
    <w:rsid w:val="46A8225B"/>
    <w:rsid w:val="46AB1882"/>
    <w:rsid w:val="46B824F1"/>
    <w:rsid w:val="46B871AE"/>
    <w:rsid w:val="46D6B9FD"/>
    <w:rsid w:val="46E05B95"/>
    <w:rsid w:val="46E0CB1C"/>
    <w:rsid w:val="46E7A97A"/>
    <w:rsid w:val="46EBE34E"/>
    <w:rsid w:val="46EC05A3"/>
    <w:rsid w:val="46F310D7"/>
    <w:rsid w:val="46F9E046"/>
    <w:rsid w:val="46FBA97B"/>
    <w:rsid w:val="470B115C"/>
    <w:rsid w:val="470B9B6E"/>
    <w:rsid w:val="4712D542"/>
    <w:rsid w:val="4729E040"/>
    <w:rsid w:val="472B5D98"/>
    <w:rsid w:val="474EA25C"/>
    <w:rsid w:val="47582631"/>
    <w:rsid w:val="4759FC30"/>
    <w:rsid w:val="47616D3D"/>
    <w:rsid w:val="476823A6"/>
    <w:rsid w:val="476A1A25"/>
    <w:rsid w:val="476E00EB"/>
    <w:rsid w:val="4773BB0A"/>
    <w:rsid w:val="4776033B"/>
    <w:rsid w:val="477DA0CE"/>
    <w:rsid w:val="47834D1A"/>
    <w:rsid w:val="47844068"/>
    <w:rsid w:val="478EB884"/>
    <w:rsid w:val="47A24402"/>
    <w:rsid w:val="47A9048C"/>
    <w:rsid w:val="47BC2A33"/>
    <w:rsid w:val="47D64C62"/>
    <w:rsid w:val="47DE93B4"/>
    <w:rsid w:val="47E7C25D"/>
    <w:rsid w:val="47F003A1"/>
    <w:rsid w:val="47F6419D"/>
    <w:rsid w:val="4825FA5C"/>
    <w:rsid w:val="482BF554"/>
    <w:rsid w:val="482CD72B"/>
    <w:rsid w:val="482E06A1"/>
    <w:rsid w:val="482EAD43"/>
    <w:rsid w:val="4835324B"/>
    <w:rsid w:val="4836DBC6"/>
    <w:rsid w:val="48446CA1"/>
    <w:rsid w:val="4844D521"/>
    <w:rsid w:val="484578CC"/>
    <w:rsid w:val="4849DED8"/>
    <w:rsid w:val="484BC194"/>
    <w:rsid w:val="48536F30"/>
    <w:rsid w:val="487D2853"/>
    <w:rsid w:val="487ED5C4"/>
    <w:rsid w:val="4883BBBD"/>
    <w:rsid w:val="48852E91"/>
    <w:rsid w:val="4889BF61"/>
    <w:rsid w:val="488B62BE"/>
    <w:rsid w:val="488BC78C"/>
    <w:rsid w:val="488DECE7"/>
    <w:rsid w:val="489944B8"/>
    <w:rsid w:val="48A74BC2"/>
    <w:rsid w:val="48AFA791"/>
    <w:rsid w:val="48B918F4"/>
    <w:rsid w:val="48C7509B"/>
    <w:rsid w:val="48E2A408"/>
    <w:rsid w:val="48E4E841"/>
    <w:rsid w:val="48E88723"/>
    <w:rsid w:val="48EE5A8B"/>
    <w:rsid w:val="48F35C1F"/>
    <w:rsid w:val="48F90368"/>
    <w:rsid w:val="49009AD4"/>
    <w:rsid w:val="4906BF67"/>
    <w:rsid w:val="49086080"/>
    <w:rsid w:val="491B6F03"/>
    <w:rsid w:val="491E99D0"/>
    <w:rsid w:val="492AD7DB"/>
    <w:rsid w:val="4934FF1D"/>
    <w:rsid w:val="49376346"/>
    <w:rsid w:val="4953720F"/>
    <w:rsid w:val="4954920A"/>
    <w:rsid w:val="4955DA3C"/>
    <w:rsid w:val="495C1BAD"/>
    <w:rsid w:val="49628639"/>
    <w:rsid w:val="4967AAA9"/>
    <w:rsid w:val="49696866"/>
    <w:rsid w:val="496E0B28"/>
    <w:rsid w:val="497CB77E"/>
    <w:rsid w:val="497F233A"/>
    <w:rsid w:val="498B0E2E"/>
    <w:rsid w:val="499502AB"/>
    <w:rsid w:val="499CB983"/>
    <w:rsid w:val="49BFD619"/>
    <w:rsid w:val="49C45A30"/>
    <w:rsid w:val="49C9ABD1"/>
    <w:rsid w:val="49CE5D4F"/>
    <w:rsid w:val="49D11E75"/>
    <w:rsid w:val="49D26BFE"/>
    <w:rsid w:val="49D8CAD8"/>
    <w:rsid w:val="49E58A59"/>
    <w:rsid w:val="49E8C7F2"/>
    <w:rsid w:val="49EED587"/>
    <w:rsid w:val="49FD8A6F"/>
    <w:rsid w:val="49FDA72A"/>
    <w:rsid w:val="4A05916D"/>
    <w:rsid w:val="4A061C98"/>
    <w:rsid w:val="4A0C5513"/>
    <w:rsid w:val="4A0DAF37"/>
    <w:rsid w:val="4A1ADA0A"/>
    <w:rsid w:val="4A1C2B37"/>
    <w:rsid w:val="4A20958E"/>
    <w:rsid w:val="4A2A1151"/>
    <w:rsid w:val="4A338134"/>
    <w:rsid w:val="4A34FE5A"/>
    <w:rsid w:val="4A3842C9"/>
    <w:rsid w:val="4A38C5C6"/>
    <w:rsid w:val="4A3C09BE"/>
    <w:rsid w:val="4A49D20D"/>
    <w:rsid w:val="4A4A2099"/>
    <w:rsid w:val="4A500EB7"/>
    <w:rsid w:val="4A503E52"/>
    <w:rsid w:val="4A513F86"/>
    <w:rsid w:val="4A58D153"/>
    <w:rsid w:val="4A5B745E"/>
    <w:rsid w:val="4A5EC7C9"/>
    <w:rsid w:val="4A709BD7"/>
    <w:rsid w:val="4A8D926E"/>
    <w:rsid w:val="4A917C2F"/>
    <w:rsid w:val="4A95B428"/>
    <w:rsid w:val="4A9FC468"/>
    <w:rsid w:val="4AB2A917"/>
    <w:rsid w:val="4AB66047"/>
    <w:rsid w:val="4ABA9C07"/>
    <w:rsid w:val="4ABE58D5"/>
    <w:rsid w:val="4AC1A47E"/>
    <w:rsid w:val="4AC3FB3C"/>
    <w:rsid w:val="4ACC5F28"/>
    <w:rsid w:val="4ACF97E5"/>
    <w:rsid w:val="4ADE1197"/>
    <w:rsid w:val="4ADE229C"/>
    <w:rsid w:val="4AE3FCDF"/>
    <w:rsid w:val="4AE3FDD7"/>
    <w:rsid w:val="4AF32BB0"/>
    <w:rsid w:val="4AF67116"/>
    <w:rsid w:val="4B0E9231"/>
    <w:rsid w:val="4B0F323F"/>
    <w:rsid w:val="4B3BAEFA"/>
    <w:rsid w:val="4B3D5DDE"/>
    <w:rsid w:val="4B5FBEFE"/>
    <w:rsid w:val="4B60237A"/>
    <w:rsid w:val="4B648468"/>
    <w:rsid w:val="4B711CCB"/>
    <w:rsid w:val="4B75301A"/>
    <w:rsid w:val="4B7AD2B8"/>
    <w:rsid w:val="4B869537"/>
    <w:rsid w:val="4B899286"/>
    <w:rsid w:val="4BA6E40C"/>
    <w:rsid w:val="4BA86AAD"/>
    <w:rsid w:val="4BAD6386"/>
    <w:rsid w:val="4BB0D749"/>
    <w:rsid w:val="4BB96725"/>
    <w:rsid w:val="4BBDFFDA"/>
    <w:rsid w:val="4BC1946D"/>
    <w:rsid w:val="4BCCBB48"/>
    <w:rsid w:val="4BD9DD94"/>
    <w:rsid w:val="4BE2AB2A"/>
    <w:rsid w:val="4BE5ADF0"/>
    <w:rsid w:val="4BE6EC29"/>
    <w:rsid w:val="4C0010EE"/>
    <w:rsid w:val="4C010AF7"/>
    <w:rsid w:val="4C0DDF0C"/>
    <w:rsid w:val="4C0E5F7C"/>
    <w:rsid w:val="4C17FBA4"/>
    <w:rsid w:val="4C217E81"/>
    <w:rsid w:val="4C228B70"/>
    <w:rsid w:val="4C25CBED"/>
    <w:rsid w:val="4C285C9C"/>
    <w:rsid w:val="4C2B6E46"/>
    <w:rsid w:val="4C2DB894"/>
    <w:rsid w:val="4C2E37DF"/>
    <w:rsid w:val="4C3910B9"/>
    <w:rsid w:val="4C399832"/>
    <w:rsid w:val="4C4BF2CC"/>
    <w:rsid w:val="4C513AC3"/>
    <w:rsid w:val="4C54C2C6"/>
    <w:rsid w:val="4C56E21E"/>
    <w:rsid w:val="4C5FBED1"/>
    <w:rsid w:val="4C6D4614"/>
    <w:rsid w:val="4C713552"/>
    <w:rsid w:val="4C72E7D4"/>
    <w:rsid w:val="4C77AB2F"/>
    <w:rsid w:val="4C7EDC9D"/>
    <w:rsid w:val="4C824D08"/>
    <w:rsid w:val="4C82FAAB"/>
    <w:rsid w:val="4C884155"/>
    <w:rsid w:val="4C8E6AEA"/>
    <w:rsid w:val="4C8FBC43"/>
    <w:rsid w:val="4C920D14"/>
    <w:rsid w:val="4C9342AD"/>
    <w:rsid w:val="4CAB9AD3"/>
    <w:rsid w:val="4CAD57FE"/>
    <w:rsid w:val="4CC5B77A"/>
    <w:rsid w:val="4CC914F7"/>
    <w:rsid w:val="4CCC191A"/>
    <w:rsid w:val="4CD9332F"/>
    <w:rsid w:val="4CE14FED"/>
    <w:rsid w:val="4CE58B80"/>
    <w:rsid w:val="4CE6302E"/>
    <w:rsid w:val="4CF8B2CB"/>
    <w:rsid w:val="4D0CC684"/>
    <w:rsid w:val="4D0DE91A"/>
    <w:rsid w:val="4D10D36A"/>
    <w:rsid w:val="4D15D3D4"/>
    <w:rsid w:val="4D16A7F7"/>
    <w:rsid w:val="4D1BC139"/>
    <w:rsid w:val="4D220C10"/>
    <w:rsid w:val="4D2A416C"/>
    <w:rsid w:val="4D36979F"/>
    <w:rsid w:val="4D3728C3"/>
    <w:rsid w:val="4D4764DD"/>
    <w:rsid w:val="4D57A4CE"/>
    <w:rsid w:val="4D5A74D1"/>
    <w:rsid w:val="4D615DFC"/>
    <w:rsid w:val="4D6345AA"/>
    <w:rsid w:val="4D65683E"/>
    <w:rsid w:val="4D6B0938"/>
    <w:rsid w:val="4D6C387C"/>
    <w:rsid w:val="4D80996A"/>
    <w:rsid w:val="4D8A324F"/>
    <w:rsid w:val="4D8AC1BA"/>
    <w:rsid w:val="4D8E66A1"/>
    <w:rsid w:val="4D9A6B15"/>
    <w:rsid w:val="4DA2904D"/>
    <w:rsid w:val="4DA3A631"/>
    <w:rsid w:val="4DA77E69"/>
    <w:rsid w:val="4DAFAC0D"/>
    <w:rsid w:val="4DB78C27"/>
    <w:rsid w:val="4DBA3209"/>
    <w:rsid w:val="4DC00176"/>
    <w:rsid w:val="4DC27A7B"/>
    <w:rsid w:val="4DCCE27D"/>
    <w:rsid w:val="4DD5D126"/>
    <w:rsid w:val="4DD9EE13"/>
    <w:rsid w:val="4DDA0FCE"/>
    <w:rsid w:val="4DE45034"/>
    <w:rsid w:val="4DE5F229"/>
    <w:rsid w:val="4DEA6A86"/>
    <w:rsid w:val="4DFBCDBD"/>
    <w:rsid w:val="4DFFDC4D"/>
    <w:rsid w:val="4E01449A"/>
    <w:rsid w:val="4E0685BC"/>
    <w:rsid w:val="4E06F503"/>
    <w:rsid w:val="4E08D09E"/>
    <w:rsid w:val="4E0BD263"/>
    <w:rsid w:val="4E0FC79B"/>
    <w:rsid w:val="4E2A5795"/>
    <w:rsid w:val="4E2D7B6C"/>
    <w:rsid w:val="4E358E4A"/>
    <w:rsid w:val="4E3815D2"/>
    <w:rsid w:val="4E46BF74"/>
    <w:rsid w:val="4E567A45"/>
    <w:rsid w:val="4E5CE104"/>
    <w:rsid w:val="4E5FE303"/>
    <w:rsid w:val="4E64420C"/>
    <w:rsid w:val="4E6E50A1"/>
    <w:rsid w:val="4E7312F4"/>
    <w:rsid w:val="4E79D1BE"/>
    <w:rsid w:val="4E874157"/>
    <w:rsid w:val="4E8E3506"/>
    <w:rsid w:val="4E908647"/>
    <w:rsid w:val="4E914D7D"/>
    <w:rsid w:val="4E91AE63"/>
    <w:rsid w:val="4E9FF55C"/>
    <w:rsid w:val="4EA3272A"/>
    <w:rsid w:val="4EB30A95"/>
    <w:rsid w:val="4EB8C2C7"/>
    <w:rsid w:val="4ECC0B3F"/>
    <w:rsid w:val="4ED5875E"/>
    <w:rsid w:val="4ED6950A"/>
    <w:rsid w:val="4EDA0047"/>
    <w:rsid w:val="4EDEA3CF"/>
    <w:rsid w:val="4EDF7B73"/>
    <w:rsid w:val="4EE2BC76"/>
    <w:rsid w:val="4EE57294"/>
    <w:rsid w:val="4EFEBEB4"/>
    <w:rsid w:val="4F0CDFB1"/>
    <w:rsid w:val="4F1B2DC2"/>
    <w:rsid w:val="4F25EE30"/>
    <w:rsid w:val="4F2DA54C"/>
    <w:rsid w:val="4F4EBA2E"/>
    <w:rsid w:val="4F5284F0"/>
    <w:rsid w:val="4F532855"/>
    <w:rsid w:val="4F5B07D1"/>
    <w:rsid w:val="4F5B9818"/>
    <w:rsid w:val="4F6E69B3"/>
    <w:rsid w:val="4F76E74D"/>
    <w:rsid w:val="4F8A806B"/>
    <w:rsid w:val="4F8D049B"/>
    <w:rsid w:val="4F9425C1"/>
    <w:rsid w:val="4F9D02DC"/>
    <w:rsid w:val="4FAA93A3"/>
    <w:rsid w:val="4FB0B5A9"/>
    <w:rsid w:val="4FB0B9DC"/>
    <w:rsid w:val="4FBABED1"/>
    <w:rsid w:val="4FBE1927"/>
    <w:rsid w:val="4FBF6960"/>
    <w:rsid w:val="4FEAFFE4"/>
    <w:rsid w:val="4FF033AB"/>
    <w:rsid w:val="4FF62CFA"/>
    <w:rsid w:val="4FF90ED0"/>
    <w:rsid w:val="4FFAE48D"/>
    <w:rsid w:val="50072301"/>
    <w:rsid w:val="500D79F2"/>
    <w:rsid w:val="501103C9"/>
    <w:rsid w:val="50184DDA"/>
    <w:rsid w:val="502BC939"/>
    <w:rsid w:val="503D200F"/>
    <w:rsid w:val="504BAC1B"/>
    <w:rsid w:val="5058C74A"/>
    <w:rsid w:val="5075EBAB"/>
    <w:rsid w:val="5079BF8C"/>
    <w:rsid w:val="50851524"/>
    <w:rsid w:val="5086F29E"/>
    <w:rsid w:val="508E30C2"/>
    <w:rsid w:val="50A10039"/>
    <w:rsid w:val="50A2CF36"/>
    <w:rsid w:val="50A5461D"/>
    <w:rsid w:val="50B13F24"/>
    <w:rsid w:val="50B413D5"/>
    <w:rsid w:val="50BE542C"/>
    <w:rsid w:val="50C62AD2"/>
    <w:rsid w:val="50D6D832"/>
    <w:rsid w:val="50DD18D2"/>
    <w:rsid w:val="50E2762D"/>
    <w:rsid w:val="50F17126"/>
    <w:rsid w:val="50F37358"/>
    <w:rsid w:val="50F804A5"/>
    <w:rsid w:val="510CAE5D"/>
    <w:rsid w:val="5119F3FC"/>
    <w:rsid w:val="5127F52F"/>
    <w:rsid w:val="51377D0F"/>
    <w:rsid w:val="5138CADC"/>
    <w:rsid w:val="514137B0"/>
    <w:rsid w:val="51422F2F"/>
    <w:rsid w:val="514D1BAA"/>
    <w:rsid w:val="5153D63C"/>
    <w:rsid w:val="51596E90"/>
    <w:rsid w:val="515F5273"/>
    <w:rsid w:val="5161B442"/>
    <w:rsid w:val="51699EB9"/>
    <w:rsid w:val="51783D2C"/>
    <w:rsid w:val="518A1C29"/>
    <w:rsid w:val="519B7C44"/>
    <w:rsid w:val="51B40958"/>
    <w:rsid w:val="51BD6AEB"/>
    <w:rsid w:val="51BF6D7C"/>
    <w:rsid w:val="51C31341"/>
    <w:rsid w:val="51C8C744"/>
    <w:rsid w:val="51C8EE3F"/>
    <w:rsid w:val="51C9F809"/>
    <w:rsid w:val="51CC0476"/>
    <w:rsid w:val="51DD1A1D"/>
    <w:rsid w:val="51DD468E"/>
    <w:rsid w:val="51DFEFE1"/>
    <w:rsid w:val="51E7ED0B"/>
    <w:rsid w:val="51E8A906"/>
    <w:rsid w:val="51FEC2DA"/>
    <w:rsid w:val="5207A901"/>
    <w:rsid w:val="5209940F"/>
    <w:rsid w:val="520A06A7"/>
    <w:rsid w:val="520CE079"/>
    <w:rsid w:val="52157B53"/>
    <w:rsid w:val="5221E43E"/>
    <w:rsid w:val="5224244C"/>
    <w:rsid w:val="52290960"/>
    <w:rsid w:val="522B82BA"/>
    <w:rsid w:val="522C2DEB"/>
    <w:rsid w:val="522E3945"/>
    <w:rsid w:val="52339FD5"/>
    <w:rsid w:val="52379627"/>
    <w:rsid w:val="523A3245"/>
    <w:rsid w:val="523E117B"/>
    <w:rsid w:val="523E3DE8"/>
    <w:rsid w:val="526A6335"/>
    <w:rsid w:val="52769307"/>
    <w:rsid w:val="527A668A"/>
    <w:rsid w:val="527C8B76"/>
    <w:rsid w:val="528E0C7E"/>
    <w:rsid w:val="5292A850"/>
    <w:rsid w:val="529330E0"/>
    <w:rsid w:val="5297673F"/>
    <w:rsid w:val="529B9347"/>
    <w:rsid w:val="52A1A4A7"/>
    <w:rsid w:val="52A3BBE9"/>
    <w:rsid w:val="52A83ABD"/>
    <w:rsid w:val="52AB85F2"/>
    <w:rsid w:val="52AF17D5"/>
    <w:rsid w:val="52AF62B7"/>
    <w:rsid w:val="52BB35C8"/>
    <w:rsid w:val="52BB3FAC"/>
    <w:rsid w:val="52BE28A9"/>
    <w:rsid w:val="52C360DE"/>
    <w:rsid w:val="52C3A346"/>
    <w:rsid w:val="52C51BA3"/>
    <w:rsid w:val="52D4DF35"/>
    <w:rsid w:val="52D51FC1"/>
    <w:rsid w:val="52DD4B48"/>
    <w:rsid w:val="52E2934B"/>
    <w:rsid w:val="52E4A5C2"/>
    <w:rsid w:val="52E85B16"/>
    <w:rsid w:val="52EF37FF"/>
    <w:rsid w:val="52F119F2"/>
    <w:rsid w:val="52F2A377"/>
    <w:rsid w:val="52F90C39"/>
    <w:rsid w:val="53079F60"/>
    <w:rsid w:val="530A8474"/>
    <w:rsid w:val="531B22EF"/>
    <w:rsid w:val="532310E0"/>
    <w:rsid w:val="53409FB3"/>
    <w:rsid w:val="53447444"/>
    <w:rsid w:val="5344C9BB"/>
    <w:rsid w:val="534CB622"/>
    <w:rsid w:val="534DECAF"/>
    <w:rsid w:val="5354F923"/>
    <w:rsid w:val="535A0482"/>
    <w:rsid w:val="536296B5"/>
    <w:rsid w:val="538B6E4C"/>
    <w:rsid w:val="53929FBA"/>
    <w:rsid w:val="53945E33"/>
    <w:rsid w:val="539D5AE3"/>
    <w:rsid w:val="539F0FFE"/>
    <w:rsid w:val="53A12B34"/>
    <w:rsid w:val="53B26593"/>
    <w:rsid w:val="53B4F401"/>
    <w:rsid w:val="53C5513F"/>
    <w:rsid w:val="53D0D6F1"/>
    <w:rsid w:val="53D8FF54"/>
    <w:rsid w:val="53DB51B6"/>
    <w:rsid w:val="53DE256C"/>
    <w:rsid w:val="53E09A4B"/>
    <w:rsid w:val="53E25D22"/>
    <w:rsid w:val="53EC81B2"/>
    <w:rsid w:val="53F8644C"/>
    <w:rsid w:val="53FB87C4"/>
    <w:rsid w:val="53FBC3A1"/>
    <w:rsid w:val="540541BD"/>
    <w:rsid w:val="540CA28B"/>
    <w:rsid w:val="540F6AEE"/>
    <w:rsid w:val="541001F3"/>
    <w:rsid w:val="541C1AE7"/>
    <w:rsid w:val="541F3618"/>
    <w:rsid w:val="5428E12B"/>
    <w:rsid w:val="542B8B80"/>
    <w:rsid w:val="54317CD8"/>
    <w:rsid w:val="54334BE6"/>
    <w:rsid w:val="5434CDE4"/>
    <w:rsid w:val="543665B5"/>
    <w:rsid w:val="54397F64"/>
    <w:rsid w:val="5440A117"/>
    <w:rsid w:val="5458ABCE"/>
    <w:rsid w:val="5461E4F1"/>
    <w:rsid w:val="546375AE"/>
    <w:rsid w:val="54679D5D"/>
    <w:rsid w:val="546EB0A5"/>
    <w:rsid w:val="547549B4"/>
    <w:rsid w:val="5477DC2C"/>
    <w:rsid w:val="547C001B"/>
    <w:rsid w:val="54821E4F"/>
    <w:rsid w:val="54836308"/>
    <w:rsid w:val="5484FC3B"/>
    <w:rsid w:val="5488CF96"/>
    <w:rsid w:val="549B3CE6"/>
    <w:rsid w:val="54A031DA"/>
    <w:rsid w:val="54A28A94"/>
    <w:rsid w:val="54A8B45B"/>
    <w:rsid w:val="54B0CE72"/>
    <w:rsid w:val="54BD918E"/>
    <w:rsid w:val="54C06945"/>
    <w:rsid w:val="54C1915E"/>
    <w:rsid w:val="54C59619"/>
    <w:rsid w:val="54C80A35"/>
    <w:rsid w:val="54C8B022"/>
    <w:rsid w:val="54C9F0C4"/>
    <w:rsid w:val="54D8353C"/>
    <w:rsid w:val="54E1B4BF"/>
    <w:rsid w:val="54E54A4C"/>
    <w:rsid w:val="54F24903"/>
    <w:rsid w:val="54F31356"/>
    <w:rsid w:val="54F693BF"/>
    <w:rsid w:val="54FAFE93"/>
    <w:rsid w:val="55008F01"/>
    <w:rsid w:val="55151645"/>
    <w:rsid w:val="55170FB3"/>
    <w:rsid w:val="5517A60A"/>
    <w:rsid w:val="551B0A66"/>
    <w:rsid w:val="551C808A"/>
    <w:rsid w:val="5529AE3F"/>
    <w:rsid w:val="552A740C"/>
    <w:rsid w:val="5537930F"/>
    <w:rsid w:val="553ABD5C"/>
    <w:rsid w:val="554DA5D2"/>
    <w:rsid w:val="555636D2"/>
    <w:rsid w:val="55581295"/>
    <w:rsid w:val="556E2F52"/>
    <w:rsid w:val="556E3120"/>
    <w:rsid w:val="5572034A"/>
    <w:rsid w:val="55776EED"/>
    <w:rsid w:val="557C6543"/>
    <w:rsid w:val="55834A04"/>
    <w:rsid w:val="5585F1DB"/>
    <w:rsid w:val="55A29564"/>
    <w:rsid w:val="55B2578A"/>
    <w:rsid w:val="55BD3035"/>
    <w:rsid w:val="55D823C8"/>
    <w:rsid w:val="55DCBD9C"/>
    <w:rsid w:val="55E03DF3"/>
    <w:rsid w:val="560EC133"/>
    <w:rsid w:val="5610A516"/>
    <w:rsid w:val="5611E8C3"/>
    <w:rsid w:val="5615D4FB"/>
    <w:rsid w:val="5617E0E5"/>
    <w:rsid w:val="561C87A2"/>
    <w:rsid w:val="56223960"/>
    <w:rsid w:val="5623CC25"/>
    <w:rsid w:val="5629D752"/>
    <w:rsid w:val="562A815F"/>
    <w:rsid w:val="562A88BC"/>
    <w:rsid w:val="564464EF"/>
    <w:rsid w:val="5646CCB4"/>
    <w:rsid w:val="565D2048"/>
    <w:rsid w:val="565D6759"/>
    <w:rsid w:val="5660B0CA"/>
    <w:rsid w:val="5661EE60"/>
    <w:rsid w:val="566B016D"/>
    <w:rsid w:val="566B1A79"/>
    <w:rsid w:val="56743A70"/>
    <w:rsid w:val="56784484"/>
    <w:rsid w:val="567CA08D"/>
    <w:rsid w:val="568781D8"/>
    <w:rsid w:val="568AEF76"/>
    <w:rsid w:val="5692574E"/>
    <w:rsid w:val="56927203"/>
    <w:rsid w:val="56967597"/>
    <w:rsid w:val="56A86CDE"/>
    <w:rsid w:val="56A87FCC"/>
    <w:rsid w:val="56ABCF1A"/>
    <w:rsid w:val="56C000BB"/>
    <w:rsid w:val="56D681F0"/>
    <w:rsid w:val="56D71E1E"/>
    <w:rsid w:val="56D94903"/>
    <w:rsid w:val="56DA0D93"/>
    <w:rsid w:val="56DF1E8F"/>
    <w:rsid w:val="56E1D166"/>
    <w:rsid w:val="56E41475"/>
    <w:rsid w:val="56EA8F97"/>
    <w:rsid w:val="56EB2A06"/>
    <w:rsid w:val="56F0EBB5"/>
    <w:rsid w:val="56F18F70"/>
    <w:rsid w:val="56F2F70D"/>
    <w:rsid w:val="5708BBCE"/>
    <w:rsid w:val="571207C8"/>
    <w:rsid w:val="571CF241"/>
    <w:rsid w:val="572E1A2D"/>
    <w:rsid w:val="57382BCF"/>
    <w:rsid w:val="573D6689"/>
    <w:rsid w:val="5740DA2C"/>
    <w:rsid w:val="57584CCD"/>
    <w:rsid w:val="5758F119"/>
    <w:rsid w:val="575AC894"/>
    <w:rsid w:val="5765A5FE"/>
    <w:rsid w:val="5765FD10"/>
    <w:rsid w:val="5767AFC4"/>
    <w:rsid w:val="576CE962"/>
    <w:rsid w:val="578536E0"/>
    <w:rsid w:val="57884802"/>
    <w:rsid w:val="578AF565"/>
    <w:rsid w:val="57955928"/>
    <w:rsid w:val="579FB8B8"/>
    <w:rsid w:val="57A0F16E"/>
    <w:rsid w:val="57A74116"/>
    <w:rsid w:val="57A9C1C4"/>
    <w:rsid w:val="57B0A59F"/>
    <w:rsid w:val="57BA91E0"/>
    <w:rsid w:val="57D3D90F"/>
    <w:rsid w:val="57DCCDC4"/>
    <w:rsid w:val="57DCE650"/>
    <w:rsid w:val="57E0AAEC"/>
    <w:rsid w:val="57E44CCC"/>
    <w:rsid w:val="57EB9963"/>
    <w:rsid w:val="57F11B84"/>
    <w:rsid w:val="57F17EC1"/>
    <w:rsid w:val="57F18777"/>
    <w:rsid w:val="5807BA3D"/>
    <w:rsid w:val="58086744"/>
    <w:rsid w:val="58192EE2"/>
    <w:rsid w:val="58427AB1"/>
    <w:rsid w:val="58456585"/>
    <w:rsid w:val="584C3CB8"/>
    <w:rsid w:val="5855C692"/>
    <w:rsid w:val="5860C221"/>
    <w:rsid w:val="586367F8"/>
    <w:rsid w:val="5866BA5E"/>
    <w:rsid w:val="58681F5D"/>
    <w:rsid w:val="586A6E13"/>
    <w:rsid w:val="586F836B"/>
    <w:rsid w:val="586FDA3A"/>
    <w:rsid w:val="587810F0"/>
    <w:rsid w:val="58816FC1"/>
    <w:rsid w:val="58912F10"/>
    <w:rsid w:val="5891744A"/>
    <w:rsid w:val="58986B16"/>
    <w:rsid w:val="5899BFFD"/>
    <w:rsid w:val="58A78F8C"/>
    <w:rsid w:val="58B38C01"/>
    <w:rsid w:val="58BC4C9F"/>
    <w:rsid w:val="58C9C72A"/>
    <w:rsid w:val="58CBB7E0"/>
    <w:rsid w:val="58D2A49D"/>
    <w:rsid w:val="58D5F120"/>
    <w:rsid w:val="58D6431F"/>
    <w:rsid w:val="58E02F24"/>
    <w:rsid w:val="58EF9AF4"/>
    <w:rsid w:val="5904B3B8"/>
    <w:rsid w:val="5911B693"/>
    <w:rsid w:val="591B42A4"/>
    <w:rsid w:val="591DD023"/>
    <w:rsid w:val="59292E10"/>
    <w:rsid w:val="59296261"/>
    <w:rsid w:val="592A2F74"/>
    <w:rsid w:val="5930E89F"/>
    <w:rsid w:val="593507CA"/>
    <w:rsid w:val="59392283"/>
    <w:rsid w:val="593AA645"/>
    <w:rsid w:val="594E59CA"/>
    <w:rsid w:val="595C5C6F"/>
    <w:rsid w:val="59610D1F"/>
    <w:rsid w:val="5967C6A6"/>
    <w:rsid w:val="5974F79C"/>
    <w:rsid w:val="5976E8CD"/>
    <w:rsid w:val="597E20B0"/>
    <w:rsid w:val="598073B9"/>
    <w:rsid w:val="598334AB"/>
    <w:rsid w:val="598A2A86"/>
    <w:rsid w:val="59A1A40E"/>
    <w:rsid w:val="59A23DCB"/>
    <w:rsid w:val="59A5691C"/>
    <w:rsid w:val="59B6D6BE"/>
    <w:rsid w:val="59B8C779"/>
    <w:rsid w:val="59BF9C58"/>
    <w:rsid w:val="59C2162E"/>
    <w:rsid w:val="59C5FA10"/>
    <w:rsid w:val="59C85252"/>
    <w:rsid w:val="59DB7E2F"/>
    <w:rsid w:val="59DDAF6D"/>
    <w:rsid w:val="59DEA216"/>
    <w:rsid w:val="59E04B20"/>
    <w:rsid w:val="59E80C39"/>
    <w:rsid w:val="59F8EA63"/>
    <w:rsid w:val="59FA79DD"/>
    <w:rsid w:val="5A0EBD08"/>
    <w:rsid w:val="5A0ED524"/>
    <w:rsid w:val="5A103E06"/>
    <w:rsid w:val="5A1106E1"/>
    <w:rsid w:val="5A15F3CC"/>
    <w:rsid w:val="5A19ED99"/>
    <w:rsid w:val="5A1CBE0C"/>
    <w:rsid w:val="5A26E3C1"/>
    <w:rsid w:val="5A2D2EF3"/>
    <w:rsid w:val="5A364DB1"/>
    <w:rsid w:val="5A36FE06"/>
    <w:rsid w:val="5A402203"/>
    <w:rsid w:val="5A564667"/>
    <w:rsid w:val="5A57A31F"/>
    <w:rsid w:val="5A5DEE88"/>
    <w:rsid w:val="5A6238E9"/>
    <w:rsid w:val="5A6240C9"/>
    <w:rsid w:val="5A691F86"/>
    <w:rsid w:val="5A7BB167"/>
    <w:rsid w:val="5A7C916F"/>
    <w:rsid w:val="5A7D350E"/>
    <w:rsid w:val="5A8B6CD1"/>
    <w:rsid w:val="5A8EEB2A"/>
    <w:rsid w:val="5A8FD7CD"/>
    <w:rsid w:val="5A925E73"/>
    <w:rsid w:val="5A955E71"/>
    <w:rsid w:val="5AA0071D"/>
    <w:rsid w:val="5AAF87DE"/>
    <w:rsid w:val="5AC5A94A"/>
    <w:rsid w:val="5AC5E5A7"/>
    <w:rsid w:val="5AD7C7C5"/>
    <w:rsid w:val="5AE00E4A"/>
    <w:rsid w:val="5AE25B08"/>
    <w:rsid w:val="5AE3243F"/>
    <w:rsid w:val="5AE49F69"/>
    <w:rsid w:val="5AEB8116"/>
    <w:rsid w:val="5AEC8699"/>
    <w:rsid w:val="5AF03C3C"/>
    <w:rsid w:val="5AF79DEE"/>
    <w:rsid w:val="5AF7C691"/>
    <w:rsid w:val="5B05F27D"/>
    <w:rsid w:val="5B07B72F"/>
    <w:rsid w:val="5B1561C9"/>
    <w:rsid w:val="5B27DACB"/>
    <w:rsid w:val="5B2B5128"/>
    <w:rsid w:val="5B350E94"/>
    <w:rsid w:val="5B392C29"/>
    <w:rsid w:val="5B3C1228"/>
    <w:rsid w:val="5B4A084E"/>
    <w:rsid w:val="5B4AA8C2"/>
    <w:rsid w:val="5B4C25F2"/>
    <w:rsid w:val="5B4DF9EF"/>
    <w:rsid w:val="5B517B5E"/>
    <w:rsid w:val="5B559DC7"/>
    <w:rsid w:val="5B63E0EA"/>
    <w:rsid w:val="5B66D2D5"/>
    <w:rsid w:val="5B675B29"/>
    <w:rsid w:val="5B6D3F42"/>
    <w:rsid w:val="5B70DA4F"/>
    <w:rsid w:val="5B710C25"/>
    <w:rsid w:val="5B7407E2"/>
    <w:rsid w:val="5B8DDEC3"/>
    <w:rsid w:val="5B8F5F9C"/>
    <w:rsid w:val="5BA03AC1"/>
    <w:rsid w:val="5BA0E243"/>
    <w:rsid w:val="5BA8E7D9"/>
    <w:rsid w:val="5BC106C6"/>
    <w:rsid w:val="5BC2A235"/>
    <w:rsid w:val="5BC4691B"/>
    <w:rsid w:val="5BCF4186"/>
    <w:rsid w:val="5BD7BCF3"/>
    <w:rsid w:val="5BE7CC7B"/>
    <w:rsid w:val="5BEB5D5B"/>
    <w:rsid w:val="5BFD3532"/>
    <w:rsid w:val="5C00BC7A"/>
    <w:rsid w:val="5C0F233E"/>
    <w:rsid w:val="5C106A89"/>
    <w:rsid w:val="5C11F438"/>
    <w:rsid w:val="5C188C1C"/>
    <w:rsid w:val="5C1EC070"/>
    <w:rsid w:val="5C229F6F"/>
    <w:rsid w:val="5C30B567"/>
    <w:rsid w:val="5C32D231"/>
    <w:rsid w:val="5C3FF33D"/>
    <w:rsid w:val="5C46D68D"/>
    <w:rsid w:val="5C4AB9B9"/>
    <w:rsid w:val="5C57219A"/>
    <w:rsid w:val="5C6901F9"/>
    <w:rsid w:val="5C6D7C77"/>
    <w:rsid w:val="5C8BF19F"/>
    <w:rsid w:val="5C8C0C9D"/>
    <w:rsid w:val="5C90AA46"/>
    <w:rsid w:val="5C91093E"/>
    <w:rsid w:val="5C91276C"/>
    <w:rsid w:val="5CA69EC3"/>
    <w:rsid w:val="5CAC1C71"/>
    <w:rsid w:val="5CB0A7EA"/>
    <w:rsid w:val="5CB8E9FC"/>
    <w:rsid w:val="5CC42617"/>
    <w:rsid w:val="5CCAE154"/>
    <w:rsid w:val="5CCD57EA"/>
    <w:rsid w:val="5CCF9FDC"/>
    <w:rsid w:val="5CD4EFA9"/>
    <w:rsid w:val="5CDC38D1"/>
    <w:rsid w:val="5CE369D3"/>
    <w:rsid w:val="5CE45EBD"/>
    <w:rsid w:val="5CED9BD4"/>
    <w:rsid w:val="5CEDEE65"/>
    <w:rsid w:val="5CF1E647"/>
    <w:rsid w:val="5CFA6F90"/>
    <w:rsid w:val="5D04E202"/>
    <w:rsid w:val="5D200C6B"/>
    <w:rsid w:val="5D25560A"/>
    <w:rsid w:val="5D310888"/>
    <w:rsid w:val="5D33A08C"/>
    <w:rsid w:val="5D409BC2"/>
    <w:rsid w:val="5D41D762"/>
    <w:rsid w:val="5D43410A"/>
    <w:rsid w:val="5D4587BD"/>
    <w:rsid w:val="5D469DC1"/>
    <w:rsid w:val="5D482D9B"/>
    <w:rsid w:val="5D4BE17C"/>
    <w:rsid w:val="5D56A032"/>
    <w:rsid w:val="5D5D5E15"/>
    <w:rsid w:val="5D5F607E"/>
    <w:rsid w:val="5D6454F5"/>
    <w:rsid w:val="5D678180"/>
    <w:rsid w:val="5D68AD33"/>
    <w:rsid w:val="5D7EFDBD"/>
    <w:rsid w:val="5D7FFBB4"/>
    <w:rsid w:val="5D805DF9"/>
    <w:rsid w:val="5D8C33C5"/>
    <w:rsid w:val="5D908BE5"/>
    <w:rsid w:val="5D93E7AA"/>
    <w:rsid w:val="5D9FDAC0"/>
    <w:rsid w:val="5DA06B98"/>
    <w:rsid w:val="5DA2A691"/>
    <w:rsid w:val="5DA4BF92"/>
    <w:rsid w:val="5DB26676"/>
    <w:rsid w:val="5DB2A99F"/>
    <w:rsid w:val="5DB83945"/>
    <w:rsid w:val="5DBF1AFC"/>
    <w:rsid w:val="5DC21F07"/>
    <w:rsid w:val="5DC4C4E5"/>
    <w:rsid w:val="5DC7AB2C"/>
    <w:rsid w:val="5DE047B5"/>
    <w:rsid w:val="5DE95D30"/>
    <w:rsid w:val="5DEA543C"/>
    <w:rsid w:val="5DF2A8E6"/>
    <w:rsid w:val="5E111A08"/>
    <w:rsid w:val="5E1BE685"/>
    <w:rsid w:val="5E21F038"/>
    <w:rsid w:val="5E2C1057"/>
    <w:rsid w:val="5E33DEEA"/>
    <w:rsid w:val="5E356BC7"/>
    <w:rsid w:val="5E37CFA9"/>
    <w:rsid w:val="5E41C8DF"/>
    <w:rsid w:val="5E469A9B"/>
    <w:rsid w:val="5E48F965"/>
    <w:rsid w:val="5E494139"/>
    <w:rsid w:val="5E49EF6D"/>
    <w:rsid w:val="5E4D38C7"/>
    <w:rsid w:val="5E582515"/>
    <w:rsid w:val="5E5B1E44"/>
    <w:rsid w:val="5E64305C"/>
    <w:rsid w:val="5E65EB08"/>
    <w:rsid w:val="5E6DC373"/>
    <w:rsid w:val="5E7518F2"/>
    <w:rsid w:val="5E795B43"/>
    <w:rsid w:val="5E7A450B"/>
    <w:rsid w:val="5E7EAFCD"/>
    <w:rsid w:val="5E80E608"/>
    <w:rsid w:val="5E8B24CF"/>
    <w:rsid w:val="5E929212"/>
    <w:rsid w:val="5E96D41D"/>
    <w:rsid w:val="5E9F2227"/>
    <w:rsid w:val="5EA3E367"/>
    <w:rsid w:val="5EA91408"/>
    <w:rsid w:val="5EACB266"/>
    <w:rsid w:val="5EB57861"/>
    <w:rsid w:val="5EB5F1BA"/>
    <w:rsid w:val="5EBADDE3"/>
    <w:rsid w:val="5EC0A11D"/>
    <w:rsid w:val="5ECA0CB7"/>
    <w:rsid w:val="5ECA4160"/>
    <w:rsid w:val="5ECC2A47"/>
    <w:rsid w:val="5EE64800"/>
    <w:rsid w:val="5EEC7476"/>
    <w:rsid w:val="5EEDFF40"/>
    <w:rsid w:val="5EEF325D"/>
    <w:rsid w:val="5EF296F4"/>
    <w:rsid w:val="5EF7778C"/>
    <w:rsid w:val="5EFB41EB"/>
    <w:rsid w:val="5EFCF505"/>
    <w:rsid w:val="5EFE08F2"/>
    <w:rsid w:val="5EFE6DDC"/>
    <w:rsid w:val="5F097ECA"/>
    <w:rsid w:val="5F0B98F0"/>
    <w:rsid w:val="5F276C84"/>
    <w:rsid w:val="5F2A6747"/>
    <w:rsid w:val="5F2D54E6"/>
    <w:rsid w:val="5F373752"/>
    <w:rsid w:val="5F3E6477"/>
    <w:rsid w:val="5F41D0F1"/>
    <w:rsid w:val="5F4F57FD"/>
    <w:rsid w:val="5F4FD56D"/>
    <w:rsid w:val="5F582AA0"/>
    <w:rsid w:val="5F58CD44"/>
    <w:rsid w:val="5F69BCF3"/>
    <w:rsid w:val="5F6CDC97"/>
    <w:rsid w:val="5F77E19B"/>
    <w:rsid w:val="5F793DF4"/>
    <w:rsid w:val="5F95C33C"/>
    <w:rsid w:val="5F9D48DA"/>
    <w:rsid w:val="5FA26252"/>
    <w:rsid w:val="5FB8E2B5"/>
    <w:rsid w:val="5FBEA785"/>
    <w:rsid w:val="5FC3C6DB"/>
    <w:rsid w:val="5FCA04D4"/>
    <w:rsid w:val="5FD7ED75"/>
    <w:rsid w:val="5FE9DE5F"/>
    <w:rsid w:val="5FEA15D0"/>
    <w:rsid w:val="5FEA6158"/>
    <w:rsid w:val="5FF0C0EA"/>
    <w:rsid w:val="5FF60718"/>
    <w:rsid w:val="5FFA0755"/>
    <w:rsid w:val="5FFB8BB5"/>
    <w:rsid w:val="5FFC9308"/>
    <w:rsid w:val="5FFF318F"/>
    <w:rsid w:val="600B0972"/>
    <w:rsid w:val="600F834B"/>
    <w:rsid w:val="6018BD6E"/>
    <w:rsid w:val="601C43A2"/>
    <w:rsid w:val="6023D0F4"/>
    <w:rsid w:val="6029898E"/>
    <w:rsid w:val="602C09C4"/>
    <w:rsid w:val="604BD8DE"/>
    <w:rsid w:val="604D0C27"/>
    <w:rsid w:val="6054692C"/>
    <w:rsid w:val="60548855"/>
    <w:rsid w:val="60634C82"/>
    <w:rsid w:val="606F66DD"/>
    <w:rsid w:val="60777BB6"/>
    <w:rsid w:val="607C18C9"/>
    <w:rsid w:val="6080B0F6"/>
    <w:rsid w:val="60880A58"/>
    <w:rsid w:val="608F282D"/>
    <w:rsid w:val="60975416"/>
    <w:rsid w:val="60A56D47"/>
    <w:rsid w:val="60C03881"/>
    <w:rsid w:val="60C73BBF"/>
    <w:rsid w:val="60D28AE3"/>
    <w:rsid w:val="60D956AB"/>
    <w:rsid w:val="60F2315F"/>
    <w:rsid w:val="61000CAB"/>
    <w:rsid w:val="610190D2"/>
    <w:rsid w:val="61078E84"/>
    <w:rsid w:val="610C50EB"/>
    <w:rsid w:val="610C8061"/>
    <w:rsid w:val="61147326"/>
    <w:rsid w:val="6128D231"/>
    <w:rsid w:val="612AC5B1"/>
    <w:rsid w:val="61380E65"/>
    <w:rsid w:val="613902B6"/>
    <w:rsid w:val="6139C7A8"/>
    <w:rsid w:val="613E9371"/>
    <w:rsid w:val="61412E6D"/>
    <w:rsid w:val="61422A8C"/>
    <w:rsid w:val="614A7A09"/>
    <w:rsid w:val="61574DDE"/>
    <w:rsid w:val="61575DF1"/>
    <w:rsid w:val="6157E254"/>
    <w:rsid w:val="615BADE6"/>
    <w:rsid w:val="615D56E1"/>
    <w:rsid w:val="615F5A4F"/>
    <w:rsid w:val="61661574"/>
    <w:rsid w:val="616C4B65"/>
    <w:rsid w:val="617132F6"/>
    <w:rsid w:val="6175C02A"/>
    <w:rsid w:val="61766381"/>
    <w:rsid w:val="6177AA6B"/>
    <w:rsid w:val="61820EA1"/>
    <w:rsid w:val="6183A649"/>
    <w:rsid w:val="61845C66"/>
    <w:rsid w:val="619D8751"/>
    <w:rsid w:val="61A22C87"/>
    <w:rsid w:val="61A5EC3F"/>
    <w:rsid w:val="61A83205"/>
    <w:rsid w:val="61ACB5F3"/>
    <w:rsid w:val="61AF7610"/>
    <w:rsid w:val="61BDED04"/>
    <w:rsid w:val="61D6583D"/>
    <w:rsid w:val="61DBC84D"/>
    <w:rsid w:val="61E8ED1C"/>
    <w:rsid w:val="61EB7455"/>
    <w:rsid w:val="61EFFF15"/>
    <w:rsid w:val="61F00188"/>
    <w:rsid w:val="61F3C7D7"/>
    <w:rsid w:val="61F421D2"/>
    <w:rsid w:val="61F8C582"/>
    <w:rsid w:val="61FBB988"/>
    <w:rsid w:val="61FE0B79"/>
    <w:rsid w:val="61FFC08B"/>
    <w:rsid w:val="62033E1A"/>
    <w:rsid w:val="62084DAA"/>
    <w:rsid w:val="6225D7B3"/>
    <w:rsid w:val="6238A59C"/>
    <w:rsid w:val="62404D44"/>
    <w:rsid w:val="6246C343"/>
    <w:rsid w:val="62471D92"/>
    <w:rsid w:val="625113EA"/>
    <w:rsid w:val="6254938D"/>
    <w:rsid w:val="62676C93"/>
    <w:rsid w:val="6267BD79"/>
    <w:rsid w:val="626BF741"/>
    <w:rsid w:val="62714303"/>
    <w:rsid w:val="6278244D"/>
    <w:rsid w:val="62835F2B"/>
    <w:rsid w:val="628ADCFD"/>
    <w:rsid w:val="628F4686"/>
    <w:rsid w:val="629E989C"/>
    <w:rsid w:val="62A757E0"/>
    <w:rsid w:val="62B31215"/>
    <w:rsid w:val="62B70E5E"/>
    <w:rsid w:val="62C3143A"/>
    <w:rsid w:val="62D358D9"/>
    <w:rsid w:val="62E90AC8"/>
    <w:rsid w:val="62EAF1F8"/>
    <w:rsid w:val="62EEA9DF"/>
    <w:rsid w:val="62EEC708"/>
    <w:rsid w:val="62F64124"/>
    <w:rsid w:val="62FA526F"/>
    <w:rsid w:val="62FD3244"/>
    <w:rsid w:val="6300AE59"/>
    <w:rsid w:val="63088924"/>
    <w:rsid w:val="63099428"/>
    <w:rsid w:val="63155961"/>
    <w:rsid w:val="631604CE"/>
    <w:rsid w:val="6317F7CC"/>
    <w:rsid w:val="631D45C2"/>
    <w:rsid w:val="63242856"/>
    <w:rsid w:val="633C039E"/>
    <w:rsid w:val="633E3E7D"/>
    <w:rsid w:val="63400AB5"/>
    <w:rsid w:val="6345E973"/>
    <w:rsid w:val="634B026F"/>
    <w:rsid w:val="6358D2ED"/>
    <w:rsid w:val="635B4353"/>
    <w:rsid w:val="63609E50"/>
    <w:rsid w:val="63685F3A"/>
    <w:rsid w:val="63848057"/>
    <w:rsid w:val="638994C5"/>
    <w:rsid w:val="638F2AC6"/>
    <w:rsid w:val="63A2F744"/>
    <w:rsid w:val="63A9E9A2"/>
    <w:rsid w:val="63B5145F"/>
    <w:rsid w:val="63B7BCF6"/>
    <w:rsid w:val="63B8530A"/>
    <w:rsid w:val="63D0DC65"/>
    <w:rsid w:val="63D16C24"/>
    <w:rsid w:val="63D17A15"/>
    <w:rsid w:val="63D666D9"/>
    <w:rsid w:val="63DF7BB0"/>
    <w:rsid w:val="63E108F8"/>
    <w:rsid w:val="63E9F8DA"/>
    <w:rsid w:val="63F85A39"/>
    <w:rsid w:val="63F9E453"/>
    <w:rsid w:val="6400E671"/>
    <w:rsid w:val="640C09F3"/>
    <w:rsid w:val="6414684C"/>
    <w:rsid w:val="641BC12E"/>
    <w:rsid w:val="642E2297"/>
    <w:rsid w:val="64327127"/>
    <w:rsid w:val="643D9F49"/>
    <w:rsid w:val="64420E58"/>
    <w:rsid w:val="64447D1D"/>
    <w:rsid w:val="644F1335"/>
    <w:rsid w:val="6452FFC2"/>
    <w:rsid w:val="64542B89"/>
    <w:rsid w:val="64577C08"/>
    <w:rsid w:val="6457A400"/>
    <w:rsid w:val="645A0986"/>
    <w:rsid w:val="646B8AF1"/>
    <w:rsid w:val="646FA4A0"/>
    <w:rsid w:val="64761141"/>
    <w:rsid w:val="647B53DD"/>
    <w:rsid w:val="64857A44"/>
    <w:rsid w:val="648B4CDC"/>
    <w:rsid w:val="6499491E"/>
    <w:rsid w:val="649A2358"/>
    <w:rsid w:val="64A18983"/>
    <w:rsid w:val="64B12157"/>
    <w:rsid w:val="64B5B874"/>
    <w:rsid w:val="64B8A44C"/>
    <w:rsid w:val="64D25ABA"/>
    <w:rsid w:val="64DFBD7A"/>
    <w:rsid w:val="64E185C7"/>
    <w:rsid w:val="64ECB5E2"/>
    <w:rsid w:val="64F33517"/>
    <w:rsid w:val="64F5938E"/>
    <w:rsid w:val="650D95ED"/>
    <w:rsid w:val="650E903D"/>
    <w:rsid w:val="65170983"/>
    <w:rsid w:val="651EA051"/>
    <w:rsid w:val="651FE63E"/>
    <w:rsid w:val="65221F73"/>
    <w:rsid w:val="6528551C"/>
    <w:rsid w:val="6530ADEE"/>
    <w:rsid w:val="653CB0D0"/>
    <w:rsid w:val="653CFB05"/>
    <w:rsid w:val="654499C4"/>
    <w:rsid w:val="65494C33"/>
    <w:rsid w:val="655460E7"/>
    <w:rsid w:val="655E1D0D"/>
    <w:rsid w:val="65635D6E"/>
    <w:rsid w:val="6569268B"/>
    <w:rsid w:val="656CC9D7"/>
    <w:rsid w:val="6573412C"/>
    <w:rsid w:val="657453EE"/>
    <w:rsid w:val="657B2D0D"/>
    <w:rsid w:val="657C2E9D"/>
    <w:rsid w:val="657D863F"/>
    <w:rsid w:val="6580AE2B"/>
    <w:rsid w:val="6587F456"/>
    <w:rsid w:val="6591490A"/>
    <w:rsid w:val="6592EF62"/>
    <w:rsid w:val="6595D54D"/>
    <w:rsid w:val="65986944"/>
    <w:rsid w:val="65A670C3"/>
    <w:rsid w:val="65A77BE5"/>
    <w:rsid w:val="65C15BC5"/>
    <w:rsid w:val="65CF0D14"/>
    <w:rsid w:val="65D0FA2C"/>
    <w:rsid w:val="65D79B55"/>
    <w:rsid w:val="65DC2628"/>
    <w:rsid w:val="65DCF71A"/>
    <w:rsid w:val="65E481E4"/>
    <w:rsid w:val="65F5F9A3"/>
    <w:rsid w:val="65F80804"/>
    <w:rsid w:val="65F9FEF8"/>
    <w:rsid w:val="6615FA81"/>
    <w:rsid w:val="661CB97C"/>
    <w:rsid w:val="6621B17E"/>
    <w:rsid w:val="66237287"/>
    <w:rsid w:val="662F873B"/>
    <w:rsid w:val="6630B9A9"/>
    <w:rsid w:val="6633538A"/>
    <w:rsid w:val="66347393"/>
    <w:rsid w:val="663A0B49"/>
    <w:rsid w:val="664098A7"/>
    <w:rsid w:val="66476876"/>
    <w:rsid w:val="664BDB4F"/>
    <w:rsid w:val="6659EC70"/>
    <w:rsid w:val="66687C57"/>
    <w:rsid w:val="668D15E1"/>
    <w:rsid w:val="669339C0"/>
    <w:rsid w:val="669A223F"/>
    <w:rsid w:val="669DAD82"/>
    <w:rsid w:val="66A72435"/>
    <w:rsid w:val="66AAC6B8"/>
    <w:rsid w:val="66B3E233"/>
    <w:rsid w:val="66BCC0E4"/>
    <w:rsid w:val="66BF155C"/>
    <w:rsid w:val="66C697B7"/>
    <w:rsid w:val="66C97CAA"/>
    <w:rsid w:val="66DB6CE7"/>
    <w:rsid w:val="66E50377"/>
    <w:rsid w:val="66E8FA98"/>
    <w:rsid w:val="66EE7442"/>
    <w:rsid w:val="66F45A8D"/>
    <w:rsid w:val="66F4784F"/>
    <w:rsid w:val="67028971"/>
    <w:rsid w:val="67092609"/>
    <w:rsid w:val="670EBFF0"/>
    <w:rsid w:val="670F1586"/>
    <w:rsid w:val="671E884F"/>
    <w:rsid w:val="671ED2C7"/>
    <w:rsid w:val="6723D5D0"/>
    <w:rsid w:val="6724FED0"/>
    <w:rsid w:val="673E7446"/>
    <w:rsid w:val="67464A7E"/>
    <w:rsid w:val="674A9B64"/>
    <w:rsid w:val="674B0428"/>
    <w:rsid w:val="674E1206"/>
    <w:rsid w:val="676373B6"/>
    <w:rsid w:val="676A5ADF"/>
    <w:rsid w:val="676AA98F"/>
    <w:rsid w:val="676E9296"/>
    <w:rsid w:val="677287C2"/>
    <w:rsid w:val="6772A9AA"/>
    <w:rsid w:val="677F6B23"/>
    <w:rsid w:val="67912A07"/>
    <w:rsid w:val="67A332F5"/>
    <w:rsid w:val="67B5CDC1"/>
    <w:rsid w:val="67B603A5"/>
    <w:rsid w:val="67BB9992"/>
    <w:rsid w:val="67C7D569"/>
    <w:rsid w:val="67D0AF93"/>
    <w:rsid w:val="67D275F0"/>
    <w:rsid w:val="67DB739A"/>
    <w:rsid w:val="67DD532B"/>
    <w:rsid w:val="67E0015F"/>
    <w:rsid w:val="67E8BAED"/>
    <w:rsid w:val="67EAEE1D"/>
    <w:rsid w:val="67EB75C5"/>
    <w:rsid w:val="67F06A57"/>
    <w:rsid w:val="67F0CB46"/>
    <w:rsid w:val="67F62A30"/>
    <w:rsid w:val="67FC0566"/>
    <w:rsid w:val="67FF3204"/>
    <w:rsid w:val="68028AA0"/>
    <w:rsid w:val="68111FA3"/>
    <w:rsid w:val="681DE123"/>
    <w:rsid w:val="6821B05C"/>
    <w:rsid w:val="6832EFF0"/>
    <w:rsid w:val="6837456F"/>
    <w:rsid w:val="683BC0FB"/>
    <w:rsid w:val="683CF1BB"/>
    <w:rsid w:val="68415013"/>
    <w:rsid w:val="684814B7"/>
    <w:rsid w:val="684EAA45"/>
    <w:rsid w:val="68550748"/>
    <w:rsid w:val="685879DE"/>
    <w:rsid w:val="68697FD5"/>
    <w:rsid w:val="68708CF7"/>
    <w:rsid w:val="687AD762"/>
    <w:rsid w:val="6886D3E2"/>
    <w:rsid w:val="68879B93"/>
    <w:rsid w:val="6890D0C4"/>
    <w:rsid w:val="689394F9"/>
    <w:rsid w:val="68A1372A"/>
    <w:rsid w:val="68A789E6"/>
    <w:rsid w:val="68B189AF"/>
    <w:rsid w:val="68B37E2B"/>
    <w:rsid w:val="68B4711B"/>
    <w:rsid w:val="68BF6EED"/>
    <w:rsid w:val="68C34B85"/>
    <w:rsid w:val="68C98B96"/>
    <w:rsid w:val="68CB2ABC"/>
    <w:rsid w:val="68DA6492"/>
    <w:rsid w:val="68EDB737"/>
    <w:rsid w:val="68F4917C"/>
    <w:rsid w:val="6901150C"/>
    <w:rsid w:val="6901F0C4"/>
    <w:rsid w:val="69062E59"/>
    <w:rsid w:val="690E04AA"/>
    <w:rsid w:val="69138517"/>
    <w:rsid w:val="691B811C"/>
    <w:rsid w:val="692249D7"/>
    <w:rsid w:val="6930DBA9"/>
    <w:rsid w:val="69482855"/>
    <w:rsid w:val="69483291"/>
    <w:rsid w:val="695355FA"/>
    <w:rsid w:val="695400FC"/>
    <w:rsid w:val="695656EA"/>
    <w:rsid w:val="69571B1B"/>
    <w:rsid w:val="6967E82F"/>
    <w:rsid w:val="696DD601"/>
    <w:rsid w:val="696F0484"/>
    <w:rsid w:val="696F248D"/>
    <w:rsid w:val="697BC59C"/>
    <w:rsid w:val="6982EC50"/>
    <w:rsid w:val="69856814"/>
    <w:rsid w:val="698C851D"/>
    <w:rsid w:val="699213D8"/>
    <w:rsid w:val="69937089"/>
    <w:rsid w:val="699F1E95"/>
    <w:rsid w:val="69A4CF5C"/>
    <w:rsid w:val="69A7FBB7"/>
    <w:rsid w:val="69AD874F"/>
    <w:rsid w:val="69AEE0F3"/>
    <w:rsid w:val="69B51A10"/>
    <w:rsid w:val="69C8F3E1"/>
    <w:rsid w:val="69CC65F1"/>
    <w:rsid w:val="69CD9392"/>
    <w:rsid w:val="69D158BC"/>
    <w:rsid w:val="69D40981"/>
    <w:rsid w:val="69F7A4BD"/>
    <w:rsid w:val="6A017248"/>
    <w:rsid w:val="6A0444A6"/>
    <w:rsid w:val="6A06039B"/>
    <w:rsid w:val="6A0AAD34"/>
    <w:rsid w:val="6A0CBBE0"/>
    <w:rsid w:val="6A10AF6D"/>
    <w:rsid w:val="6A3456AC"/>
    <w:rsid w:val="6A3E1519"/>
    <w:rsid w:val="6A3F07A8"/>
    <w:rsid w:val="6A404018"/>
    <w:rsid w:val="6A430BCB"/>
    <w:rsid w:val="6A4BEBB5"/>
    <w:rsid w:val="6A535818"/>
    <w:rsid w:val="6A55BC92"/>
    <w:rsid w:val="6A5A6012"/>
    <w:rsid w:val="6A879911"/>
    <w:rsid w:val="6A8D07DE"/>
    <w:rsid w:val="6A9A759A"/>
    <w:rsid w:val="6A9C0A74"/>
    <w:rsid w:val="6AA2C903"/>
    <w:rsid w:val="6AAD2AE1"/>
    <w:rsid w:val="6AADD052"/>
    <w:rsid w:val="6AAE2A91"/>
    <w:rsid w:val="6AB18954"/>
    <w:rsid w:val="6ACA449B"/>
    <w:rsid w:val="6AE7C3CC"/>
    <w:rsid w:val="6AF55153"/>
    <w:rsid w:val="6B02D49E"/>
    <w:rsid w:val="6B03B890"/>
    <w:rsid w:val="6B059725"/>
    <w:rsid w:val="6B0B1C33"/>
    <w:rsid w:val="6B1C9AAE"/>
    <w:rsid w:val="6B1F65D2"/>
    <w:rsid w:val="6B214B4A"/>
    <w:rsid w:val="6B4F6C3D"/>
    <w:rsid w:val="6B51D604"/>
    <w:rsid w:val="6B5B2ACB"/>
    <w:rsid w:val="6B6B7B58"/>
    <w:rsid w:val="6B6F3487"/>
    <w:rsid w:val="6B72F431"/>
    <w:rsid w:val="6B7B623F"/>
    <w:rsid w:val="6B7FB67D"/>
    <w:rsid w:val="6B982CC3"/>
    <w:rsid w:val="6BA563EE"/>
    <w:rsid w:val="6BA57455"/>
    <w:rsid w:val="6BA63BE2"/>
    <w:rsid w:val="6BAD0B3E"/>
    <w:rsid w:val="6BB55D6D"/>
    <w:rsid w:val="6BC028BD"/>
    <w:rsid w:val="6BC0BA4B"/>
    <w:rsid w:val="6BCE84C4"/>
    <w:rsid w:val="6BD8D7EC"/>
    <w:rsid w:val="6BE2473E"/>
    <w:rsid w:val="6BEEB0E2"/>
    <w:rsid w:val="6BF675A9"/>
    <w:rsid w:val="6C10D74B"/>
    <w:rsid w:val="6C154755"/>
    <w:rsid w:val="6C1CABC1"/>
    <w:rsid w:val="6C2BD7D0"/>
    <w:rsid w:val="6C2BFA73"/>
    <w:rsid w:val="6C308B23"/>
    <w:rsid w:val="6C3528AC"/>
    <w:rsid w:val="6C360BE9"/>
    <w:rsid w:val="6C411E81"/>
    <w:rsid w:val="6C417FE6"/>
    <w:rsid w:val="6C4A40B8"/>
    <w:rsid w:val="6C4CD7E2"/>
    <w:rsid w:val="6C5020CE"/>
    <w:rsid w:val="6C515271"/>
    <w:rsid w:val="6C534750"/>
    <w:rsid w:val="6C54C175"/>
    <w:rsid w:val="6C562C8F"/>
    <w:rsid w:val="6C58E763"/>
    <w:rsid w:val="6C59AAE9"/>
    <w:rsid w:val="6C5A59B1"/>
    <w:rsid w:val="6C60B920"/>
    <w:rsid w:val="6C6CAF4F"/>
    <w:rsid w:val="6C7E6799"/>
    <w:rsid w:val="6C842DE1"/>
    <w:rsid w:val="6C891681"/>
    <w:rsid w:val="6C89D30A"/>
    <w:rsid w:val="6C9431DA"/>
    <w:rsid w:val="6CA7C07A"/>
    <w:rsid w:val="6CAA603C"/>
    <w:rsid w:val="6CB98E39"/>
    <w:rsid w:val="6CBA932F"/>
    <w:rsid w:val="6CBD930A"/>
    <w:rsid w:val="6CBF08CE"/>
    <w:rsid w:val="6CCEEEEB"/>
    <w:rsid w:val="6CCFE38B"/>
    <w:rsid w:val="6CDDA625"/>
    <w:rsid w:val="6CDE8776"/>
    <w:rsid w:val="6CFEB691"/>
    <w:rsid w:val="6D0E7102"/>
    <w:rsid w:val="6D0E87EF"/>
    <w:rsid w:val="6D13F547"/>
    <w:rsid w:val="6D161A05"/>
    <w:rsid w:val="6D1AFFA3"/>
    <w:rsid w:val="6D1CB8A7"/>
    <w:rsid w:val="6D31A258"/>
    <w:rsid w:val="6D368CDD"/>
    <w:rsid w:val="6D446D72"/>
    <w:rsid w:val="6D4AB235"/>
    <w:rsid w:val="6D541594"/>
    <w:rsid w:val="6D60632E"/>
    <w:rsid w:val="6D60E89B"/>
    <w:rsid w:val="6D68A010"/>
    <w:rsid w:val="6D789423"/>
    <w:rsid w:val="6D7AA652"/>
    <w:rsid w:val="6D7B41CE"/>
    <w:rsid w:val="6D8AF83B"/>
    <w:rsid w:val="6D96F35C"/>
    <w:rsid w:val="6D9A1892"/>
    <w:rsid w:val="6D9BBC1A"/>
    <w:rsid w:val="6D9E064B"/>
    <w:rsid w:val="6DB5A9BC"/>
    <w:rsid w:val="6DBD12A5"/>
    <w:rsid w:val="6DBEDF6B"/>
    <w:rsid w:val="6DBF465F"/>
    <w:rsid w:val="6DC4401C"/>
    <w:rsid w:val="6DD88E72"/>
    <w:rsid w:val="6DDFC317"/>
    <w:rsid w:val="6DEBA69E"/>
    <w:rsid w:val="6DF44B12"/>
    <w:rsid w:val="6E21450C"/>
    <w:rsid w:val="6E23C233"/>
    <w:rsid w:val="6E2E0287"/>
    <w:rsid w:val="6E309338"/>
    <w:rsid w:val="6E35572F"/>
    <w:rsid w:val="6E368FD8"/>
    <w:rsid w:val="6E3C4F84"/>
    <w:rsid w:val="6E429CA6"/>
    <w:rsid w:val="6E4631F6"/>
    <w:rsid w:val="6E489B11"/>
    <w:rsid w:val="6E4C56C9"/>
    <w:rsid w:val="6E5AF9A7"/>
    <w:rsid w:val="6E638C1E"/>
    <w:rsid w:val="6E646A8B"/>
    <w:rsid w:val="6E68DC61"/>
    <w:rsid w:val="6E6BDF52"/>
    <w:rsid w:val="6E6C115D"/>
    <w:rsid w:val="6E85B7BD"/>
    <w:rsid w:val="6E86381E"/>
    <w:rsid w:val="6E8CE261"/>
    <w:rsid w:val="6E8D3B68"/>
    <w:rsid w:val="6E941F01"/>
    <w:rsid w:val="6E9C00F4"/>
    <w:rsid w:val="6EA3F842"/>
    <w:rsid w:val="6EA78355"/>
    <w:rsid w:val="6EA7B404"/>
    <w:rsid w:val="6EAE9781"/>
    <w:rsid w:val="6EB13D58"/>
    <w:rsid w:val="6EB497B0"/>
    <w:rsid w:val="6EB5F409"/>
    <w:rsid w:val="6EB609F8"/>
    <w:rsid w:val="6EBB016A"/>
    <w:rsid w:val="6EC567F3"/>
    <w:rsid w:val="6EC62DD9"/>
    <w:rsid w:val="6EC826A6"/>
    <w:rsid w:val="6ECB06D7"/>
    <w:rsid w:val="6ECF1E84"/>
    <w:rsid w:val="6ED6DF34"/>
    <w:rsid w:val="6EDECA92"/>
    <w:rsid w:val="6EE669AD"/>
    <w:rsid w:val="6EEA86CF"/>
    <w:rsid w:val="6EF0155C"/>
    <w:rsid w:val="6EF11757"/>
    <w:rsid w:val="6F0381E6"/>
    <w:rsid w:val="6F0814A5"/>
    <w:rsid w:val="6F227BBE"/>
    <w:rsid w:val="6F336740"/>
    <w:rsid w:val="6F3746D8"/>
    <w:rsid w:val="6F3F2FA2"/>
    <w:rsid w:val="6F560A69"/>
    <w:rsid w:val="6F5E72D2"/>
    <w:rsid w:val="6F6C49F0"/>
    <w:rsid w:val="6F7D745A"/>
    <w:rsid w:val="6F7D9960"/>
    <w:rsid w:val="6F8EE61E"/>
    <w:rsid w:val="6FA74DBC"/>
    <w:rsid w:val="6FAECD4D"/>
    <w:rsid w:val="6FC09364"/>
    <w:rsid w:val="6FC20CD2"/>
    <w:rsid w:val="6FD39885"/>
    <w:rsid w:val="6FD49AC6"/>
    <w:rsid w:val="6FD7AB06"/>
    <w:rsid w:val="6FE785F4"/>
    <w:rsid w:val="6FE8CF6B"/>
    <w:rsid w:val="6FFBAEC2"/>
    <w:rsid w:val="6FFFF544"/>
    <w:rsid w:val="70023F2D"/>
    <w:rsid w:val="7006055D"/>
    <w:rsid w:val="701DC38C"/>
    <w:rsid w:val="702EDB43"/>
    <w:rsid w:val="703E2287"/>
    <w:rsid w:val="704142AC"/>
    <w:rsid w:val="704880A4"/>
    <w:rsid w:val="7053232F"/>
    <w:rsid w:val="7067F8DB"/>
    <w:rsid w:val="706D14DA"/>
    <w:rsid w:val="706E6E86"/>
    <w:rsid w:val="70700337"/>
    <w:rsid w:val="707B121A"/>
    <w:rsid w:val="707D3012"/>
    <w:rsid w:val="708F0F5A"/>
    <w:rsid w:val="7095DBF5"/>
    <w:rsid w:val="709D95D5"/>
    <w:rsid w:val="70A85A52"/>
    <w:rsid w:val="70AA0D30"/>
    <w:rsid w:val="70AC5244"/>
    <w:rsid w:val="70AD9786"/>
    <w:rsid w:val="70B057CD"/>
    <w:rsid w:val="70B0B0F4"/>
    <w:rsid w:val="70B35287"/>
    <w:rsid w:val="70C6A8AB"/>
    <w:rsid w:val="70C72E86"/>
    <w:rsid w:val="70C7D36D"/>
    <w:rsid w:val="70D5ADC6"/>
    <w:rsid w:val="70D94585"/>
    <w:rsid w:val="70DB0566"/>
    <w:rsid w:val="70DDEF64"/>
    <w:rsid w:val="70E5DFAF"/>
    <w:rsid w:val="70E9DA9C"/>
    <w:rsid w:val="710022FA"/>
    <w:rsid w:val="71018F86"/>
    <w:rsid w:val="710444FE"/>
    <w:rsid w:val="7107E839"/>
    <w:rsid w:val="7110ECED"/>
    <w:rsid w:val="7114012B"/>
    <w:rsid w:val="71190CA5"/>
    <w:rsid w:val="711A2879"/>
    <w:rsid w:val="711A5764"/>
    <w:rsid w:val="7122A42B"/>
    <w:rsid w:val="713BF0F5"/>
    <w:rsid w:val="71549A1E"/>
    <w:rsid w:val="7161D99E"/>
    <w:rsid w:val="7169CABC"/>
    <w:rsid w:val="716EB916"/>
    <w:rsid w:val="71762E6A"/>
    <w:rsid w:val="717A0669"/>
    <w:rsid w:val="717D74D9"/>
    <w:rsid w:val="717E0307"/>
    <w:rsid w:val="718198C5"/>
    <w:rsid w:val="7188B031"/>
    <w:rsid w:val="718A6B2A"/>
    <w:rsid w:val="718F8491"/>
    <w:rsid w:val="71918A89"/>
    <w:rsid w:val="71A2434A"/>
    <w:rsid w:val="71A5BF8F"/>
    <w:rsid w:val="71A88894"/>
    <w:rsid w:val="71A9D0A7"/>
    <w:rsid w:val="71ACFC80"/>
    <w:rsid w:val="71B7FCDD"/>
    <w:rsid w:val="71D1495E"/>
    <w:rsid w:val="71F15F50"/>
    <w:rsid w:val="71F271A6"/>
    <w:rsid w:val="71F2FDE7"/>
    <w:rsid w:val="71FD4817"/>
    <w:rsid w:val="720000E1"/>
    <w:rsid w:val="7207F2C8"/>
    <w:rsid w:val="7208C41C"/>
    <w:rsid w:val="720A17F8"/>
    <w:rsid w:val="7218A5E1"/>
    <w:rsid w:val="721C9791"/>
    <w:rsid w:val="7232488A"/>
    <w:rsid w:val="7233E53D"/>
    <w:rsid w:val="7246AFD1"/>
    <w:rsid w:val="724BC948"/>
    <w:rsid w:val="725A9962"/>
    <w:rsid w:val="725EF166"/>
    <w:rsid w:val="726F240A"/>
    <w:rsid w:val="726FBE19"/>
    <w:rsid w:val="727D7D9C"/>
    <w:rsid w:val="7288ECD8"/>
    <w:rsid w:val="728D098F"/>
    <w:rsid w:val="729742C2"/>
    <w:rsid w:val="7298FAEB"/>
    <w:rsid w:val="729D7995"/>
    <w:rsid w:val="72A712DB"/>
    <w:rsid w:val="72B77E6E"/>
    <w:rsid w:val="72C38B7B"/>
    <w:rsid w:val="72C8FDC8"/>
    <w:rsid w:val="72D33B9D"/>
    <w:rsid w:val="72D7E82A"/>
    <w:rsid w:val="72DCB92A"/>
    <w:rsid w:val="72DCEA96"/>
    <w:rsid w:val="72E22676"/>
    <w:rsid w:val="72F04A82"/>
    <w:rsid w:val="72FD5EE1"/>
    <w:rsid w:val="73058BF2"/>
    <w:rsid w:val="731BFCA3"/>
    <w:rsid w:val="73233456"/>
    <w:rsid w:val="732A6070"/>
    <w:rsid w:val="732DE581"/>
    <w:rsid w:val="7337EF3B"/>
    <w:rsid w:val="733807D5"/>
    <w:rsid w:val="73403ABB"/>
    <w:rsid w:val="7340F947"/>
    <w:rsid w:val="7344DE19"/>
    <w:rsid w:val="73483208"/>
    <w:rsid w:val="7358AADD"/>
    <w:rsid w:val="735A777A"/>
    <w:rsid w:val="735AA5B9"/>
    <w:rsid w:val="735C3D4D"/>
    <w:rsid w:val="736B5D3A"/>
    <w:rsid w:val="7371B1BF"/>
    <w:rsid w:val="73785C29"/>
    <w:rsid w:val="7387B8E3"/>
    <w:rsid w:val="738E7704"/>
    <w:rsid w:val="738E8FBA"/>
    <w:rsid w:val="73974BFA"/>
    <w:rsid w:val="73A27EF6"/>
    <w:rsid w:val="73AF400E"/>
    <w:rsid w:val="73B4FEEC"/>
    <w:rsid w:val="73CA3F18"/>
    <w:rsid w:val="73D08D01"/>
    <w:rsid w:val="73E385C6"/>
    <w:rsid w:val="73EA58F0"/>
    <w:rsid w:val="73F73902"/>
    <w:rsid w:val="7408A552"/>
    <w:rsid w:val="740FBF09"/>
    <w:rsid w:val="742F1018"/>
    <w:rsid w:val="743B99A5"/>
    <w:rsid w:val="744603EE"/>
    <w:rsid w:val="744A818D"/>
    <w:rsid w:val="74504B1E"/>
    <w:rsid w:val="74562B7A"/>
    <w:rsid w:val="745C9386"/>
    <w:rsid w:val="74623273"/>
    <w:rsid w:val="7462E3EA"/>
    <w:rsid w:val="746B05D4"/>
    <w:rsid w:val="746DB352"/>
    <w:rsid w:val="7477E117"/>
    <w:rsid w:val="74788826"/>
    <w:rsid w:val="748F11C0"/>
    <w:rsid w:val="7491AE53"/>
    <w:rsid w:val="749A17E7"/>
    <w:rsid w:val="74AA3414"/>
    <w:rsid w:val="74B2A88B"/>
    <w:rsid w:val="74D73C70"/>
    <w:rsid w:val="74D7C93C"/>
    <w:rsid w:val="74DC85FD"/>
    <w:rsid w:val="74DDB9A7"/>
    <w:rsid w:val="74E59102"/>
    <w:rsid w:val="74F11784"/>
    <w:rsid w:val="75025399"/>
    <w:rsid w:val="75032861"/>
    <w:rsid w:val="7504A70B"/>
    <w:rsid w:val="7504F6C0"/>
    <w:rsid w:val="75071BFC"/>
    <w:rsid w:val="7513B6AF"/>
    <w:rsid w:val="751D3875"/>
    <w:rsid w:val="751FBA33"/>
    <w:rsid w:val="75225900"/>
    <w:rsid w:val="752506CD"/>
    <w:rsid w:val="752AB75C"/>
    <w:rsid w:val="752D615A"/>
    <w:rsid w:val="7530A356"/>
    <w:rsid w:val="7533844F"/>
    <w:rsid w:val="753963F3"/>
    <w:rsid w:val="753A3D96"/>
    <w:rsid w:val="753C057A"/>
    <w:rsid w:val="7542BC01"/>
    <w:rsid w:val="75462E83"/>
    <w:rsid w:val="7548D694"/>
    <w:rsid w:val="754EEA4D"/>
    <w:rsid w:val="7554B5A5"/>
    <w:rsid w:val="7562CF2B"/>
    <w:rsid w:val="756A1002"/>
    <w:rsid w:val="7572555C"/>
    <w:rsid w:val="758579C3"/>
    <w:rsid w:val="759E8EC3"/>
    <w:rsid w:val="75C384B1"/>
    <w:rsid w:val="75C95416"/>
    <w:rsid w:val="75CAC569"/>
    <w:rsid w:val="75CDBE17"/>
    <w:rsid w:val="75D31F19"/>
    <w:rsid w:val="75D7C790"/>
    <w:rsid w:val="75ECAC5D"/>
    <w:rsid w:val="75F8404E"/>
    <w:rsid w:val="76086810"/>
    <w:rsid w:val="760A90BE"/>
    <w:rsid w:val="760E3D56"/>
    <w:rsid w:val="7614B293"/>
    <w:rsid w:val="7615F989"/>
    <w:rsid w:val="7617031A"/>
    <w:rsid w:val="7629E817"/>
    <w:rsid w:val="7630B8E3"/>
    <w:rsid w:val="76355245"/>
    <w:rsid w:val="763C81B2"/>
    <w:rsid w:val="764927B5"/>
    <w:rsid w:val="7653EC2C"/>
    <w:rsid w:val="7654468F"/>
    <w:rsid w:val="7668DB8C"/>
    <w:rsid w:val="76700AF0"/>
    <w:rsid w:val="76772342"/>
    <w:rsid w:val="7678BD54"/>
    <w:rsid w:val="767AAEDA"/>
    <w:rsid w:val="767CE382"/>
    <w:rsid w:val="768250E9"/>
    <w:rsid w:val="768D3255"/>
    <w:rsid w:val="7690F4AE"/>
    <w:rsid w:val="769D20A4"/>
    <w:rsid w:val="76A0ADE2"/>
    <w:rsid w:val="76A0C723"/>
    <w:rsid w:val="76A44428"/>
    <w:rsid w:val="76A59D67"/>
    <w:rsid w:val="76ABA8A8"/>
    <w:rsid w:val="76B1406B"/>
    <w:rsid w:val="76B43A83"/>
    <w:rsid w:val="76C0D24C"/>
    <w:rsid w:val="76C7F32F"/>
    <w:rsid w:val="76CE4378"/>
    <w:rsid w:val="76CEAC9A"/>
    <w:rsid w:val="76EFC23C"/>
    <w:rsid w:val="770844A7"/>
    <w:rsid w:val="77112BE2"/>
    <w:rsid w:val="7715E6F7"/>
    <w:rsid w:val="771AA720"/>
    <w:rsid w:val="771DB737"/>
    <w:rsid w:val="77343C7E"/>
    <w:rsid w:val="773C71BC"/>
    <w:rsid w:val="773C9216"/>
    <w:rsid w:val="7743C2FB"/>
    <w:rsid w:val="77471822"/>
    <w:rsid w:val="775113C3"/>
    <w:rsid w:val="7757FD86"/>
    <w:rsid w:val="77589B59"/>
    <w:rsid w:val="775FE7B8"/>
    <w:rsid w:val="7763D4ED"/>
    <w:rsid w:val="77658D7D"/>
    <w:rsid w:val="7767F0A6"/>
    <w:rsid w:val="776C996A"/>
    <w:rsid w:val="777FDE76"/>
    <w:rsid w:val="7782C83B"/>
    <w:rsid w:val="77925B8E"/>
    <w:rsid w:val="779626AB"/>
    <w:rsid w:val="779B3A4F"/>
    <w:rsid w:val="77AB0817"/>
    <w:rsid w:val="77B174D5"/>
    <w:rsid w:val="77B73F70"/>
    <w:rsid w:val="77BB7BE5"/>
    <w:rsid w:val="77C77E28"/>
    <w:rsid w:val="77C78234"/>
    <w:rsid w:val="77DD03FF"/>
    <w:rsid w:val="77DFD320"/>
    <w:rsid w:val="77E36167"/>
    <w:rsid w:val="77E7D417"/>
    <w:rsid w:val="77EE5544"/>
    <w:rsid w:val="77F23AA2"/>
    <w:rsid w:val="77F46E71"/>
    <w:rsid w:val="77F77978"/>
    <w:rsid w:val="7800B3D4"/>
    <w:rsid w:val="78055197"/>
    <w:rsid w:val="781BB510"/>
    <w:rsid w:val="7827F67C"/>
    <w:rsid w:val="782D6992"/>
    <w:rsid w:val="78321D43"/>
    <w:rsid w:val="7842E33A"/>
    <w:rsid w:val="784E5092"/>
    <w:rsid w:val="7852FE8A"/>
    <w:rsid w:val="785601CD"/>
    <w:rsid w:val="7859B3DB"/>
    <w:rsid w:val="785AF7FC"/>
    <w:rsid w:val="786337C7"/>
    <w:rsid w:val="786C69E6"/>
    <w:rsid w:val="78778CA6"/>
    <w:rsid w:val="7894002C"/>
    <w:rsid w:val="7895FBAD"/>
    <w:rsid w:val="7896DF43"/>
    <w:rsid w:val="78AB1174"/>
    <w:rsid w:val="78ABC631"/>
    <w:rsid w:val="78B450AF"/>
    <w:rsid w:val="78B7799D"/>
    <w:rsid w:val="78B7EB95"/>
    <w:rsid w:val="78BE646C"/>
    <w:rsid w:val="78C88CC6"/>
    <w:rsid w:val="78D3ED51"/>
    <w:rsid w:val="78D41E7A"/>
    <w:rsid w:val="78E13E9A"/>
    <w:rsid w:val="78E8351E"/>
    <w:rsid w:val="78F24FBD"/>
    <w:rsid w:val="79042E7B"/>
    <w:rsid w:val="79052501"/>
    <w:rsid w:val="7911BD16"/>
    <w:rsid w:val="791250EE"/>
    <w:rsid w:val="7913DFEA"/>
    <w:rsid w:val="7916BB95"/>
    <w:rsid w:val="791DF2B0"/>
    <w:rsid w:val="792665D0"/>
    <w:rsid w:val="792BA979"/>
    <w:rsid w:val="792D0608"/>
    <w:rsid w:val="793705C4"/>
    <w:rsid w:val="794597A9"/>
    <w:rsid w:val="7950220A"/>
    <w:rsid w:val="79511793"/>
    <w:rsid w:val="79589102"/>
    <w:rsid w:val="79608E87"/>
    <w:rsid w:val="796E5F60"/>
    <w:rsid w:val="7972A8DF"/>
    <w:rsid w:val="7977A9C7"/>
    <w:rsid w:val="79821830"/>
    <w:rsid w:val="798AFA86"/>
    <w:rsid w:val="7994B96A"/>
    <w:rsid w:val="799CA161"/>
    <w:rsid w:val="799D193D"/>
    <w:rsid w:val="79A85E41"/>
    <w:rsid w:val="79AF7405"/>
    <w:rsid w:val="79B21098"/>
    <w:rsid w:val="79BA47CD"/>
    <w:rsid w:val="79BCFD88"/>
    <w:rsid w:val="79C17B6A"/>
    <w:rsid w:val="79C42525"/>
    <w:rsid w:val="79D476E1"/>
    <w:rsid w:val="79DABB12"/>
    <w:rsid w:val="79DDE2BE"/>
    <w:rsid w:val="79DEF64F"/>
    <w:rsid w:val="79DFBB77"/>
    <w:rsid w:val="79E016A6"/>
    <w:rsid w:val="79EDEF90"/>
    <w:rsid w:val="79F04881"/>
    <w:rsid w:val="79F15B52"/>
    <w:rsid w:val="79F72A4F"/>
    <w:rsid w:val="79F98829"/>
    <w:rsid w:val="7A1E6991"/>
    <w:rsid w:val="7A1F771D"/>
    <w:rsid w:val="7A233C75"/>
    <w:rsid w:val="7A272EAE"/>
    <w:rsid w:val="7A36DD08"/>
    <w:rsid w:val="7A379EBE"/>
    <w:rsid w:val="7A381CAF"/>
    <w:rsid w:val="7A3F8360"/>
    <w:rsid w:val="7A443B96"/>
    <w:rsid w:val="7A5402BE"/>
    <w:rsid w:val="7A5552FF"/>
    <w:rsid w:val="7A57F256"/>
    <w:rsid w:val="7A65A3B5"/>
    <w:rsid w:val="7A72B9F8"/>
    <w:rsid w:val="7A72E88C"/>
    <w:rsid w:val="7A79AF12"/>
    <w:rsid w:val="7A893D94"/>
    <w:rsid w:val="7A8F960D"/>
    <w:rsid w:val="7AA286F7"/>
    <w:rsid w:val="7AA39B9F"/>
    <w:rsid w:val="7AA43A2C"/>
    <w:rsid w:val="7AA6D046"/>
    <w:rsid w:val="7AA79529"/>
    <w:rsid w:val="7AA7CCD6"/>
    <w:rsid w:val="7AAA03D6"/>
    <w:rsid w:val="7AAB1C83"/>
    <w:rsid w:val="7AAD3F65"/>
    <w:rsid w:val="7AAF8E9C"/>
    <w:rsid w:val="7AB14C7B"/>
    <w:rsid w:val="7AB59BE7"/>
    <w:rsid w:val="7AB9E417"/>
    <w:rsid w:val="7ABDCC30"/>
    <w:rsid w:val="7AC02160"/>
    <w:rsid w:val="7AC25FBE"/>
    <w:rsid w:val="7AC3F99E"/>
    <w:rsid w:val="7ACB319B"/>
    <w:rsid w:val="7ADD7237"/>
    <w:rsid w:val="7ADFDF57"/>
    <w:rsid w:val="7AEA25B1"/>
    <w:rsid w:val="7AEA8E8D"/>
    <w:rsid w:val="7AF15C34"/>
    <w:rsid w:val="7AF75619"/>
    <w:rsid w:val="7B09267E"/>
    <w:rsid w:val="7B1190E1"/>
    <w:rsid w:val="7B125D9A"/>
    <w:rsid w:val="7B142E63"/>
    <w:rsid w:val="7B291E22"/>
    <w:rsid w:val="7B299761"/>
    <w:rsid w:val="7B2B1D36"/>
    <w:rsid w:val="7B3C7EFD"/>
    <w:rsid w:val="7B44A833"/>
    <w:rsid w:val="7B6104D3"/>
    <w:rsid w:val="7B68A246"/>
    <w:rsid w:val="7B71FFA2"/>
    <w:rsid w:val="7B8BFD48"/>
    <w:rsid w:val="7B8D5A50"/>
    <w:rsid w:val="7B8F9CAA"/>
    <w:rsid w:val="7B942C50"/>
    <w:rsid w:val="7BA9F9DA"/>
    <w:rsid w:val="7BB25C8D"/>
    <w:rsid w:val="7BB9F677"/>
    <w:rsid w:val="7BBE68FE"/>
    <w:rsid w:val="7BBECA76"/>
    <w:rsid w:val="7BCAD790"/>
    <w:rsid w:val="7BDBA0AB"/>
    <w:rsid w:val="7BE7B2FA"/>
    <w:rsid w:val="7BE8753E"/>
    <w:rsid w:val="7BF27D8B"/>
    <w:rsid w:val="7BFA4F6C"/>
    <w:rsid w:val="7C02DE2D"/>
    <w:rsid w:val="7C07C5B6"/>
    <w:rsid w:val="7C1AD61E"/>
    <w:rsid w:val="7C26A9AF"/>
    <w:rsid w:val="7C29DCE0"/>
    <w:rsid w:val="7C333E87"/>
    <w:rsid w:val="7C3E7A79"/>
    <w:rsid w:val="7C465F93"/>
    <w:rsid w:val="7C495EA1"/>
    <w:rsid w:val="7C4E696B"/>
    <w:rsid w:val="7C51AC98"/>
    <w:rsid w:val="7C533115"/>
    <w:rsid w:val="7C56027B"/>
    <w:rsid w:val="7C5DA81D"/>
    <w:rsid w:val="7C6C69C5"/>
    <w:rsid w:val="7C7A9D47"/>
    <w:rsid w:val="7C7BC887"/>
    <w:rsid w:val="7C832598"/>
    <w:rsid w:val="7C9971F8"/>
    <w:rsid w:val="7C9B3847"/>
    <w:rsid w:val="7C9D9719"/>
    <w:rsid w:val="7CA6FDC0"/>
    <w:rsid w:val="7CA8404D"/>
    <w:rsid w:val="7CA96D0F"/>
    <w:rsid w:val="7CAED71D"/>
    <w:rsid w:val="7CBA0D17"/>
    <w:rsid w:val="7CC8E60A"/>
    <w:rsid w:val="7CD91C86"/>
    <w:rsid w:val="7D01C3B9"/>
    <w:rsid w:val="7D05E323"/>
    <w:rsid w:val="7D09C557"/>
    <w:rsid w:val="7D1572CC"/>
    <w:rsid w:val="7D177FA8"/>
    <w:rsid w:val="7D1DB9EC"/>
    <w:rsid w:val="7D1F7E0F"/>
    <w:rsid w:val="7D20B2DD"/>
    <w:rsid w:val="7D2E568D"/>
    <w:rsid w:val="7D2FCB19"/>
    <w:rsid w:val="7D35FDF8"/>
    <w:rsid w:val="7D4ECFE7"/>
    <w:rsid w:val="7D5E3B1C"/>
    <w:rsid w:val="7D615968"/>
    <w:rsid w:val="7D632A68"/>
    <w:rsid w:val="7D6BB0D2"/>
    <w:rsid w:val="7D6F72CF"/>
    <w:rsid w:val="7D76B281"/>
    <w:rsid w:val="7D8DBD39"/>
    <w:rsid w:val="7D8FB15A"/>
    <w:rsid w:val="7D9DC5CE"/>
    <w:rsid w:val="7D9EAE8E"/>
    <w:rsid w:val="7DA134CE"/>
    <w:rsid w:val="7DAE8D5B"/>
    <w:rsid w:val="7DB91FC7"/>
    <w:rsid w:val="7DBBA6A4"/>
    <w:rsid w:val="7DC1B797"/>
    <w:rsid w:val="7DC1D153"/>
    <w:rsid w:val="7DC8E192"/>
    <w:rsid w:val="7DD414EE"/>
    <w:rsid w:val="7DD7C763"/>
    <w:rsid w:val="7DDC4CC4"/>
    <w:rsid w:val="7DE2ED42"/>
    <w:rsid w:val="7DEC2A7B"/>
    <w:rsid w:val="7DF6C98D"/>
    <w:rsid w:val="7DFADE1D"/>
    <w:rsid w:val="7E04EA7C"/>
    <w:rsid w:val="7E0D6DCE"/>
    <w:rsid w:val="7E10D6F2"/>
    <w:rsid w:val="7E1D2545"/>
    <w:rsid w:val="7E24FEE5"/>
    <w:rsid w:val="7E290320"/>
    <w:rsid w:val="7E2D2F1A"/>
    <w:rsid w:val="7E323421"/>
    <w:rsid w:val="7E362135"/>
    <w:rsid w:val="7E380765"/>
    <w:rsid w:val="7E4D44DD"/>
    <w:rsid w:val="7E664D70"/>
    <w:rsid w:val="7E66A4E0"/>
    <w:rsid w:val="7E6E6EB7"/>
    <w:rsid w:val="7E7200DD"/>
    <w:rsid w:val="7E76DBB2"/>
    <w:rsid w:val="7E775344"/>
    <w:rsid w:val="7E7BCF64"/>
    <w:rsid w:val="7E83300A"/>
    <w:rsid w:val="7E8BA843"/>
    <w:rsid w:val="7E959BC1"/>
    <w:rsid w:val="7E9DC3B7"/>
    <w:rsid w:val="7EA17DDD"/>
    <w:rsid w:val="7EA376FF"/>
    <w:rsid w:val="7EA5B945"/>
    <w:rsid w:val="7EAC112D"/>
    <w:rsid w:val="7EAF5312"/>
    <w:rsid w:val="7EB1982B"/>
    <w:rsid w:val="7EB23051"/>
    <w:rsid w:val="7EB4CE61"/>
    <w:rsid w:val="7ECB591E"/>
    <w:rsid w:val="7ECFFA69"/>
    <w:rsid w:val="7ED2A98E"/>
    <w:rsid w:val="7EE1C194"/>
    <w:rsid w:val="7EEA8474"/>
    <w:rsid w:val="7EF58686"/>
    <w:rsid w:val="7EFC5A14"/>
    <w:rsid w:val="7EFD387F"/>
    <w:rsid w:val="7EFF498F"/>
    <w:rsid w:val="7F04D037"/>
    <w:rsid w:val="7F0CB81F"/>
    <w:rsid w:val="7F0ED8D3"/>
    <w:rsid w:val="7F0F0894"/>
    <w:rsid w:val="7F101E69"/>
    <w:rsid w:val="7F16EDF4"/>
    <w:rsid w:val="7F1BC7E7"/>
    <w:rsid w:val="7F2310A3"/>
    <w:rsid w:val="7F360668"/>
    <w:rsid w:val="7F3C44C4"/>
    <w:rsid w:val="7F493E60"/>
    <w:rsid w:val="7F4ED079"/>
    <w:rsid w:val="7F57A8C8"/>
    <w:rsid w:val="7F5D87F8"/>
    <w:rsid w:val="7F67477A"/>
    <w:rsid w:val="7F969535"/>
    <w:rsid w:val="7FA12F87"/>
    <w:rsid w:val="7FA90D6F"/>
    <w:rsid w:val="7FB12EB4"/>
    <w:rsid w:val="7FB5A47F"/>
    <w:rsid w:val="7FBCE2F3"/>
    <w:rsid w:val="7FC2475C"/>
    <w:rsid w:val="7FC9A4EA"/>
    <w:rsid w:val="7FCDA0D1"/>
    <w:rsid w:val="7FD3D7C6"/>
    <w:rsid w:val="7FF6FF66"/>
    <w:rsid w:val="7FF7FBB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601B"/>
  </w:style>
  <w:style w:type="paragraph" w:styleId="Nagwek1">
    <w:name w:val="heading 1"/>
    <w:basedOn w:val="Normalny"/>
    <w:next w:val="Normalny"/>
    <w:link w:val="Nagwek1Znak"/>
    <w:uiPriority w:val="7"/>
    <w:qFormat/>
    <w:rsid w:val="003957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E55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0141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79492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F763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76373"/>
    <w:rPr>
      <w:rFonts w:asciiTheme="majorHAnsi" w:eastAsiaTheme="majorEastAsia" w:hAnsiTheme="majorHAnsi" w:cstheme="majorBidi"/>
      <w:spacing w:val="-10"/>
      <w:kern w:val="28"/>
      <w:sz w:val="56"/>
      <w:szCs w:val="56"/>
    </w:rPr>
  </w:style>
  <w:style w:type="paragraph" w:styleId="Tekstdymka">
    <w:name w:val="Balloon Text"/>
    <w:basedOn w:val="Normalny"/>
    <w:link w:val="TekstdymkaZnak"/>
    <w:uiPriority w:val="99"/>
    <w:semiHidden/>
    <w:unhideWhenUsed/>
    <w:rsid w:val="001C4EB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C4EB2"/>
    <w:rPr>
      <w:rFonts w:ascii="Segoe UI" w:hAnsi="Segoe UI" w:cs="Segoe UI"/>
      <w:sz w:val="18"/>
      <w:szCs w:val="18"/>
    </w:rPr>
  </w:style>
  <w:style w:type="paragraph" w:styleId="Akapitzlist">
    <w:name w:val="List Paragraph"/>
    <w:aliases w:val="Sl_Akapit z listą,Wyliczanie,BulletC,Dot pt,F5 List Paragraph,List Paragraph1,Listaszerű bekezdés1,List Paragraph à moi,Numbered Para 1,No Spacing1,List Paragraph Char Char Char,Indicator Text,Bullet Points,MAIN CONTENT,List Paragraph12"/>
    <w:basedOn w:val="Normalny"/>
    <w:link w:val="AkapitzlistZnak"/>
    <w:uiPriority w:val="34"/>
    <w:qFormat/>
    <w:rsid w:val="001578AA"/>
    <w:pPr>
      <w:ind w:left="720"/>
      <w:contextualSpacing/>
    </w:pPr>
  </w:style>
  <w:style w:type="paragraph" w:styleId="Nagwek">
    <w:name w:val="header"/>
    <w:basedOn w:val="Normalny"/>
    <w:link w:val="NagwekZnak"/>
    <w:uiPriority w:val="99"/>
    <w:unhideWhenUsed/>
    <w:rsid w:val="0033034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30348"/>
  </w:style>
  <w:style w:type="paragraph" w:styleId="Stopka">
    <w:name w:val="footer"/>
    <w:basedOn w:val="Normalny"/>
    <w:link w:val="StopkaZnak"/>
    <w:uiPriority w:val="99"/>
    <w:unhideWhenUsed/>
    <w:rsid w:val="0033034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30348"/>
  </w:style>
  <w:style w:type="character" w:customStyle="1" w:styleId="Nagwek1Znak">
    <w:name w:val="Nagłówek 1 Znak"/>
    <w:basedOn w:val="Domylnaczcionkaakapitu"/>
    <w:link w:val="Nagwek1"/>
    <w:uiPriority w:val="7"/>
    <w:rsid w:val="0039570B"/>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39570B"/>
    <w:pPr>
      <w:outlineLvl w:val="9"/>
    </w:pPr>
    <w:rPr>
      <w:lang w:eastAsia="pl-PL"/>
    </w:rPr>
  </w:style>
  <w:style w:type="table" w:styleId="Tabela-Siatka">
    <w:name w:val="Table Grid"/>
    <w:basedOn w:val="Standardowy"/>
    <w:uiPriority w:val="39"/>
    <w:rsid w:val="00B25F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uiPriority w:val="39"/>
    <w:rsid w:val="001C06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aliases w:val="Podrozdział, Znak Znak Znak, Znak,Footnote,Podrozdzia3,Tekst przypisu Znak Znak Znak Znak,Tekst przypisu Znak Znak Znak Znak Znak,Tekst przypisu Znak Znak Znak Znak Znak Znak Znak,Fußnote,Znak Znak Znak,Znak,Tekst przypisu,Przypis"/>
    <w:basedOn w:val="Normalny"/>
    <w:link w:val="TekstprzypisudolnegoZnak"/>
    <w:uiPriority w:val="99"/>
    <w:unhideWhenUsed/>
    <w:qFormat/>
    <w:rsid w:val="001C0633"/>
    <w:pPr>
      <w:spacing w:after="0" w:line="240" w:lineRule="auto"/>
    </w:pPr>
    <w:rPr>
      <w:sz w:val="20"/>
      <w:szCs w:val="20"/>
    </w:rPr>
  </w:style>
  <w:style w:type="character" w:customStyle="1" w:styleId="TekstprzypisudolnegoZnak">
    <w:name w:val="Tekst przypisu dolnego Znak"/>
    <w:aliases w:val="Podrozdział Znak, Znak Znak Znak Znak, Znak Znak,Footnote Znak,Podrozdzia3 Znak,Tekst przypisu Znak Znak Znak Znak Znak1,Tekst przypisu Znak Znak Znak Znak Znak Znak,Tekst przypisu Znak Znak Znak Znak Znak Znak Znak Znak"/>
    <w:basedOn w:val="Domylnaczcionkaakapitu"/>
    <w:link w:val="Tekstprzypisudolnego"/>
    <w:uiPriority w:val="99"/>
    <w:qFormat/>
    <w:rsid w:val="001C0633"/>
    <w:rPr>
      <w:sz w:val="20"/>
      <w:szCs w:val="20"/>
    </w:rPr>
  </w:style>
  <w:style w:type="character" w:styleId="Odwoanieprzypisudolnego">
    <w:name w:val="footnote reference"/>
    <w:aliases w:val="Footnote Reference Number,Footnote reference number,Footnote symbol,note TESI,SUPERS,EN Footnote Reference,Appel note de bas de p,Nota,Footnote Reference/,BVI fnr,Footnote Reference Superscript,Footnote Reference_LVL6,Ref,numb"/>
    <w:uiPriority w:val="99"/>
    <w:unhideWhenUsed/>
    <w:qFormat/>
    <w:rsid w:val="001C0633"/>
    <w:rPr>
      <w:vertAlign w:val="superscript"/>
    </w:rPr>
  </w:style>
  <w:style w:type="table" w:customStyle="1" w:styleId="Tabela-Siatka2">
    <w:name w:val="Tabela - Siatka2"/>
    <w:basedOn w:val="Standardowy"/>
    <w:next w:val="Tabela-Siatka"/>
    <w:uiPriority w:val="39"/>
    <w:rsid w:val="00E121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Znak">
    <w:name w:val="Nagłówek 2 Znak"/>
    <w:basedOn w:val="Domylnaczcionkaakapitu"/>
    <w:link w:val="Nagwek2"/>
    <w:uiPriority w:val="9"/>
    <w:rsid w:val="00BE5519"/>
    <w:rPr>
      <w:rFonts w:asciiTheme="majorHAnsi" w:eastAsiaTheme="majorEastAsia" w:hAnsiTheme="majorHAnsi" w:cstheme="majorBidi"/>
      <w:color w:val="2E74B5" w:themeColor="accent1" w:themeShade="BF"/>
      <w:sz w:val="26"/>
      <w:szCs w:val="26"/>
    </w:rPr>
  </w:style>
  <w:style w:type="paragraph" w:customStyle="1" w:styleId="bodytext">
    <w:name w:val="bodytext"/>
    <w:basedOn w:val="Normalny"/>
    <w:rsid w:val="00BF71B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IEARTTEKSTtekstnieartykuowanynppodstprawnarozplubpreambua">
    <w:name w:val="NIEART_TEKST – tekst nieartykułowany (np. podst. prawna rozp. lub preambuła)"/>
    <w:basedOn w:val="Normalny"/>
    <w:next w:val="Normalny"/>
    <w:uiPriority w:val="7"/>
    <w:qFormat/>
    <w:rsid w:val="00BF71BD"/>
    <w:pPr>
      <w:suppressAutoHyphens/>
      <w:autoSpaceDE w:val="0"/>
      <w:autoSpaceDN w:val="0"/>
      <w:adjustRightInd w:val="0"/>
      <w:spacing w:before="120" w:after="0" w:line="360" w:lineRule="auto"/>
      <w:ind w:firstLine="510"/>
      <w:jc w:val="both"/>
    </w:pPr>
    <w:rPr>
      <w:rFonts w:ascii="Times" w:eastAsia="Times New Roman" w:hAnsi="Times" w:cs="Arial"/>
      <w:bCs/>
      <w:sz w:val="24"/>
      <w:szCs w:val="20"/>
      <w:lang w:eastAsia="pl-PL"/>
    </w:rPr>
  </w:style>
  <w:style w:type="paragraph" w:customStyle="1" w:styleId="Text1">
    <w:name w:val="Text 1"/>
    <w:basedOn w:val="Normalny"/>
    <w:rsid w:val="00BF71BD"/>
    <w:pPr>
      <w:spacing w:before="120" w:after="120" w:line="240" w:lineRule="auto"/>
      <w:ind w:left="850"/>
      <w:jc w:val="both"/>
    </w:pPr>
    <w:rPr>
      <w:rFonts w:ascii="Times New Roman" w:eastAsia="Calibri" w:hAnsi="Times New Roman" w:cs="Times New Roman"/>
      <w:sz w:val="24"/>
    </w:rPr>
  </w:style>
  <w:style w:type="paragraph" w:customStyle="1" w:styleId="CM4">
    <w:name w:val="CM4"/>
    <w:basedOn w:val="Normalny"/>
    <w:uiPriority w:val="99"/>
    <w:rsid w:val="00BF71BD"/>
    <w:pPr>
      <w:autoSpaceDE w:val="0"/>
      <w:autoSpaceDN w:val="0"/>
      <w:spacing w:after="0" w:line="240" w:lineRule="auto"/>
    </w:pPr>
    <w:rPr>
      <w:rFonts w:ascii="Times New Roman" w:eastAsia="Calibri" w:hAnsi="Times New Roman" w:cs="Times New Roman"/>
      <w:sz w:val="24"/>
      <w:szCs w:val="24"/>
    </w:rPr>
  </w:style>
  <w:style w:type="table" w:customStyle="1" w:styleId="Tabela-Siatka3">
    <w:name w:val="Tabela - Siatka3"/>
    <w:basedOn w:val="Standardowy"/>
    <w:next w:val="Tabela-Siatka"/>
    <w:uiPriority w:val="59"/>
    <w:rsid w:val="0070597B"/>
    <w:pPr>
      <w:spacing w:after="0" w:line="240" w:lineRule="auto"/>
    </w:pPr>
    <w:rPr>
      <w:rFonts w:eastAsia="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59"/>
    <w:rsid w:val="00C11E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basedOn w:val="Standardowy"/>
    <w:next w:val="Tabela-Siatka"/>
    <w:uiPriority w:val="59"/>
    <w:rsid w:val="00C11E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semiHidden/>
    <w:unhideWhenUsed/>
    <w:rsid w:val="00A122B5"/>
    <w:rPr>
      <w:rFonts w:ascii="Times New Roman" w:hAnsi="Times New Roman" w:cs="Times New Roman"/>
      <w:sz w:val="24"/>
      <w:szCs w:val="24"/>
    </w:rPr>
  </w:style>
  <w:style w:type="table" w:customStyle="1" w:styleId="Tabela-Siatka6">
    <w:name w:val="Tabela - Siatka6"/>
    <w:basedOn w:val="Standardowy"/>
    <w:next w:val="Tabela-Siatka"/>
    <w:uiPriority w:val="59"/>
    <w:rsid w:val="00AD72E9"/>
    <w:pPr>
      <w:spacing w:after="0" w:line="240" w:lineRule="auto"/>
    </w:pPr>
    <w:rPr>
      <w:rFonts w:eastAsia="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539BE"/>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basedOn w:val="Domylnaczcionkaakapitu"/>
    <w:uiPriority w:val="99"/>
    <w:unhideWhenUsed/>
    <w:rsid w:val="001B16AC"/>
    <w:rPr>
      <w:color w:val="0563C1" w:themeColor="hyperlink"/>
      <w:u w:val="single"/>
    </w:rPr>
  </w:style>
  <w:style w:type="character" w:styleId="UyteHipercze">
    <w:name w:val="FollowedHyperlink"/>
    <w:basedOn w:val="Domylnaczcionkaakapitu"/>
    <w:uiPriority w:val="99"/>
    <w:semiHidden/>
    <w:unhideWhenUsed/>
    <w:rsid w:val="00B03962"/>
    <w:rPr>
      <w:color w:val="954F72" w:themeColor="followedHyperlink"/>
      <w:u w:val="single"/>
    </w:rPr>
  </w:style>
  <w:style w:type="character" w:styleId="Odwoaniedokomentarza">
    <w:name w:val="annotation reference"/>
    <w:basedOn w:val="Domylnaczcionkaakapitu"/>
    <w:uiPriority w:val="99"/>
    <w:semiHidden/>
    <w:unhideWhenUsed/>
    <w:rsid w:val="00B67B00"/>
    <w:rPr>
      <w:sz w:val="16"/>
      <w:szCs w:val="16"/>
    </w:rPr>
  </w:style>
  <w:style w:type="paragraph" w:styleId="Tekstkomentarza">
    <w:name w:val="annotation text"/>
    <w:basedOn w:val="Normalny"/>
    <w:link w:val="TekstkomentarzaZnak"/>
    <w:uiPriority w:val="99"/>
    <w:unhideWhenUsed/>
    <w:rsid w:val="00B67B00"/>
    <w:pPr>
      <w:spacing w:after="200" w:line="240" w:lineRule="auto"/>
    </w:pPr>
    <w:rPr>
      <w:sz w:val="20"/>
      <w:szCs w:val="20"/>
    </w:rPr>
  </w:style>
  <w:style w:type="character" w:customStyle="1" w:styleId="TekstkomentarzaZnak">
    <w:name w:val="Tekst komentarza Znak"/>
    <w:basedOn w:val="Domylnaczcionkaakapitu"/>
    <w:link w:val="Tekstkomentarza"/>
    <w:uiPriority w:val="99"/>
    <w:rsid w:val="00B67B00"/>
    <w:rPr>
      <w:sz w:val="20"/>
      <w:szCs w:val="20"/>
    </w:rPr>
  </w:style>
  <w:style w:type="paragraph" w:customStyle="1" w:styleId="ZDANIENASTNOWYWIERSZnpzddrugienowywierszwust">
    <w:name w:val="ZDANIE_NAST_NOWY_WIERSZ – np. zd. drugie (nowy wiersz) w ust."/>
    <w:basedOn w:val="Normalny"/>
    <w:next w:val="Normalny"/>
    <w:uiPriority w:val="17"/>
    <w:qFormat/>
    <w:rsid w:val="00B553FE"/>
    <w:pPr>
      <w:spacing w:after="0" w:line="360" w:lineRule="auto"/>
      <w:jc w:val="both"/>
    </w:pPr>
    <w:rPr>
      <w:rFonts w:ascii="Times" w:eastAsia="Times New Roman" w:hAnsi="Times" w:cs="Arial"/>
      <w:bCs/>
      <w:sz w:val="24"/>
      <w:szCs w:val="20"/>
      <w:lang w:eastAsia="pl-PL"/>
    </w:rPr>
  </w:style>
  <w:style w:type="character" w:styleId="Pogrubienie">
    <w:name w:val="Strong"/>
    <w:basedOn w:val="Domylnaczcionkaakapitu"/>
    <w:uiPriority w:val="22"/>
    <w:qFormat/>
    <w:rsid w:val="00CF7648"/>
    <w:rPr>
      <w:b/>
      <w:bCs/>
    </w:rPr>
  </w:style>
  <w:style w:type="character" w:customStyle="1" w:styleId="AkapitzlistZnak">
    <w:name w:val="Akapit z listą Znak"/>
    <w:aliases w:val="Sl_Akapit z listą Znak,Wyliczanie Znak,BulletC Znak,Dot pt Znak,F5 List Paragraph Znak,List Paragraph1 Znak,Listaszerű bekezdés1 Znak,List Paragraph à moi Znak,Numbered Para 1 Znak,No Spacing1 Znak,List Paragraph Char Char Char Znak"/>
    <w:link w:val="Akapitzlist"/>
    <w:uiPriority w:val="34"/>
    <w:qFormat/>
    <w:rsid w:val="00CF7648"/>
  </w:style>
  <w:style w:type="paragraph" w:styleId="Spistreci1">
    <w:name w:val="toc 1"/>
    <w:basedOn w:val="Normalny"/>
    <w:next w:val="Normalny"/>
    <w:autoRedefine/>
    <w:uiPriority w:val="39"/>
    <w:unhideWhenUsed/>
    <w:qFormat/>
    <w:rsid w:val="00896E55"/>
    <w:pPr>
      <w:spacing w:after="100"/>
    </w:pPr>
  </w:style>
  <w:style w:type="paragraph" w:styleId="Spistreci2">
    <w:name w:val="toc 2"/>
    <w:basedOn w:val="Normalny"/>
    <w:next w:val="Normalny"/>
    <w:autoRedefine/>
    <w:uiPriority w:val="39"/>
    <w:unhideWhenUsed/>
    <w:qFormat/>
    <w:rsid w:val="00FD4987"/>
    <w:pPr>
      <w:spacing w:after="100" w:line="240" w:lineRule="auto"/>
    </w:pPr>
    <w:rPr>
      <w:rFonts w:ascii="Arial Narrow" w:eastAsia="Calibri" w:hAnsi="Arial Narrow" w:cs="Times New Roman"/>
      <w:b/>
      <w:bCs/>
      <w:lang w:eastAsia="pl-PL"/>
    </w:rPr>
  </w:style>
  <w:style w:type="paragraph" w:styleId="Spistreci3">
    <w:name w:val="toc 3"/>
    <w:basedOn w:val="Normalny"/>
    <w:next w:val="Normalny"/>
    <w:autoRedefine/>
    <w:uiPriority w:val="39"/>
    <w:unhideWhenUsed/>
    <w:qFormat/>
    <w:rsid w:val="00896E55"/>
    <w:pPr>
      <w:spacing w:after="100" w:line="276" w:lineRule="auto"/>
      <w:ind w:left="440"/>
    </w:pPr>
    <w:rPr>
      <w:rFonts w:eastAsiaTheme="minorEastAsia"/>
      <w:lang w:eastAsia="pl-PL"/>
    </w:rPr>
  </w:style>
  <w:style w:type="paragraph" w:customStyle="1" w:styleId="Podrozdziastrategii">
    <w:name w:val="Podrozdział strategii"/>
    <w:basedOn w:val="Normalny"/>
    <w:link w:val="PodrozdziastrategiiZnak"/>
    <w:qFormat/>
    <w:rsid w:val="00066BFB"/>
    <w:pPr>
      <w:spacing w:after="120" w:line="288" w:lineRule="auto"/>
      <w:jc w:val="both"/>
    </w:pPr>
    <w:rPr>
      <w:rFonts w:ascii="Sitka Text" w:eastAsia="Calibri" w:hAnsi="Sitka Text" w:cs="Times New Roman"/>
      <w:b/>
      <w:color w:val="002060"/>
      <w:sz w:val="24"/>
      <w:szCs w:val="24"/>
      <w:lang w:eastAsia="pl-PL"/>
    </w:rPr>
  </w:style>
  <w:style w:type="character" w:customStyle="1" w:styleId="PodrozdziastrategiiZnak">
    <w:name w:val="Podrozdział strategii Znak"/>
    <w:basedOn w:val="Domylnaczcionkaakapitu"/>
    <w:link w:val="Podrozdziastrategii"/>
    <w:rsid w:val="00066BFB"/>
    <w:rPr>
      <w:rFonts w:ascii="Sitka Text" w:eastAsia="Calibri" w:hAnsi="Sitka Text" w:cs="Times New Roman"/>
      <w:b/>
      <w:color w:val="002060"/>
      <w:sz w:val="24"/>
      <w:szCs w:val="24"/>
      <w:lang w:eastAsia="pl-PL"/>
    </w:rPr>
  </w:style>
  <w:style w:type="paragraph" w:styleId="Tematkomentarza">
    <w:name w:val="annotation subject"/>
    <w:basedOn w:val="Tekstkomentarza"/>
    <w:next w:val="Tekstkomentarza"/>
    <w:link w:val="TematkomentarzaZnak"/>
    <w:uiPriority w:val="99"/>
    <w:semiHidden/>
    <w:unhideWhenUsed/>
    <w:rsid w:val="00E06AEF"/>
    <w:pPr>
      <w:spacing w:after="160"/>
    </w:pPr>
    <w:rPr>
      <w:b/>
      <w:bCs/>
    </w:rPr>
  </w:style>
  <w:style w:type="character" w:customStyle="1" w:styleId="TematkomentarzaZnak">
    <w:name w:val="Temat komentarza Znak"/>
    <w:basedOn w:val="TekstkomentarzaZnak"/>
    <w:link w:val="Tematkomentarza"/>
    <w:uiPriority w:val="99"/>
    <w:semiHidden/>
    <w:rsid w:val="00E06AEF"/>
    <w:rPr>
      <w:b/>
      <w:bCs/>
      <w:sz w:val="20"/>
      <w:szCs w:val="20"/>
    </w:rPr>
  </w:style>
  <w:style w:type="paragraph" w:styleId="Tekstprzypisukocowego">
    <w:name w:val="endnote text"/>
    <w:basedOn w:val="Normalny"/>
    <w:link w:val="TekstprzypisukocowegoZnak"/>
    <w:uiPriority w:val="99"/>
    <w:semiHidden/>
    <w:unhideWhenUsed/>
    <w:rsid w:val="00256B5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56B52"/>
    <w:rPr>
      <w:sz w:val="20"/>
      <w:szCs w:val="20"/>
    </w:rPr>
  </w:style>
  <w:style w:type="character" w:styleId="Odwoanieprzypisukocowego">
    <w:name w:val="endnote reference"/>
    <w:basedOn w:val="Domylnaczcionkaakapitu"/>
    <w:uiPriority w:val="99"/>
    <w:semiHidden/>
    <w:unhideWhenUsed/>
    <w:rsid w:val="00256B52"/>
    <w:rPr>
      <w:vertAlign w:val="superscript"/>
    </w:rPr>
  </w:style>
  <w:style w:type="paragraph" w:styleId="HTML-wstpniesformatowany">
    <w:name w:val="HTML Preformatted"/>
    <w:basedOn w:val="Normalny"/>
    <w:link w:val="HTML-wstpniesformatowanyZnak"/>
    <w:uiPriority w:val="99"/>
    <w:semiHidden/>
    <w:unhideWhenUsed/>
    <w:rsid w:val="00D75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D752EA"/>
    <w:rPr>
      <w:rFonts w:ascii="Courier New" w:eastAsia="Times New Roman" w:hAnsi="Courier New" w:cs="Courier New"/>
      <w:sz w:val="20"/>
      <w:szCs w:val="20"/>
      <w:lang w:eastAsia="pl-PL"/>
    </w:rPr>
  </w:style>
  <w:style w:type="paragraph" w:styleId="Poprawka">
    <w:name w:val="Revision"/>
    <w:hidden/>
    <w:uiPriority w:val="99"/>
    <w:semiHidden/>
    <w:rsid w:val="00D75C5A"/>
    <w:pPr>
      <w:spacing w:after="0" w:line="240" w:lineRule="auto"/>
    </w:pPr>
  </w:style>
  <w:style w:type="character" w:customStyle="1" w:styleId="TekstpodstawowyZnak">
    <w:name w:val="Tekst podstawowy Znak"/>
    <w:basedOn w:val="Domylnaczcionkaakapitu"/>
    <w:link w:val="Tekstpodstawowy"/>
    <w:rsid w:val="00161A2A"/>
    <w:rPr>
      <w:rFonts w:ascii="Arial Narrow" w:eastAsia="Arial Narrow" w:hAnsi="Arial Narrow" w:cs="Arial Narrow"/>
      <w:shd w:val="clear" w:color="auto" w:fill="FFFFFF"/>
    </w:rPr>
  </w:style>
  <w:style w:type="paragraph" w:styleId="Tekstpodstawowy">
    <w:name w:val="Body Text"/>
    <w:basedOn w:val="Normalny"/>
    <w:link w:val="TekstpodstawowyZnak"/>
    <w:qFormat/>
    <w:rsid w:val="00161A2A"/>
    <w:pPr>
      <w:widowControl w:val="0"/>
      <w:shd w:val="clear" w:color="auto" w:fill="FFFFFF"/>
      <w:spacing w:after="120" w:line="312" w:lineRule="auto"/>
    </w:pPr>
    <w:rPr>
      <w:rFonts w:ascii="Arial Narrow" w:eastAsia="Arial Narrow" w:hAnsi="Arial Narrow" w:cs="Arial Narrow"/>
    </w:rPr>
  </w:style>
  <w:style w:type="character" w:customStyle="1" w:styleId="TekstpodstawowyZnak1">
    <w:name w:val="Tekst podstawowy Znak1"/>
    <w:basedOn w:val="Domylnaczcionkaakapitu"/>
    <w:uiPriority w:val="99"/>
    <w:semiHidden/>
    <w:rsid w:val="00161A2A"/>
  </w:style>
  <w:style w:type="paragraph" w:customStyle="1" w:styleId="Point0">
    <w:name w:val="Point 0"/>
    <w:basedOn w:val="Normalny"/>
    <w:rsid w:val="000969D9"/>
    <w:pPr>
      <w:spacing w:before="120" w:after="120" w:line="240" w:lineRule="auto"/>
      <w:ind w:left="850" w:hanging="850"/>
      <w:jc w:val="both"/>
    </w:pPr>
    <w:rPr>
      <w:rFonts w:ascii="Times New Roman" w:hAnsi="Times New Roman" w:cs="Times New Roman"/>
      <w:sz w:val="24"/>
      <w:lang w:eastAsia="pl-PL" w:bidi="pl-PL"/>
    </w:rPr>
  </w:style>
  <w:style w:type="character" w:customStyle="1" w:styleId="highlight">
    <w:name w:val="highlight"/>
    <w:basedOn w:val="Domylnaczcionkaakapitu"/>
    <w:rsid w:val="00832C3D"/>
  </w:style>
  <w:style w:type="table" w:customStyle="1" w:styleId="Tabelasiatki3akcent61">
    <w:name w:val="Tabela siatki 3 — akcent 61"/>
    <w:basedOn w:val="Standardowy"/>
    <w:uiPriority w:val="48"/>
    <w:rsid w:val="000B2D2A"/>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d2edcug0">
    <w:name w:val="d2edcug0"/>
    <w:basedOn w:val="Domylnaczcionkaakapitu"/>
    <w:rsid w:val="00302406"/>
  </w:style>
  <w:style w:type="character" w:customStyle="1" w:styleId="tojvnm2t">
    <w:name w:val="tojvnm2t"/>
    <w:basedOn w:val="Domylnaczcionkaakapitu"/>
    <w:rsid w:val="00302406"/>
  </w:style>
  <w:style w:type="character" w:customStyle="1" w:styleId="rfua0xdk">
    <w:name w:val="rfua0xdk"/>
    <w:basedOn w:val="Domylnaczcionkaakapitu"/>
    <w:rsid w:val="00302406"/>
  </w:style>
  <w:style w:type="character" w:customStyle="1" w:styleId="Nagwek3Znak">
    <w:name w:val="Nagłówek 3 Znak"/>
    <w:basedOn w:val="Domylnaczcionkaakapitu"/>
    <w:link w:val="Nagwek3"/>
    <w:uiPriority w:val="9"/>
    <w:semiHidden/>
    <w:rsid w:val="000141E1"/>
    <w:rPr>
      <w:rFonts w:asciiTheme="majorHAnsi" w:eastAsiaTheme="majorEastAsia" w:hAnsiTheme="majorHAnsi" w:cstheme="majorBidi"/>
      <w:color w:val="1F4D78" w:themeColor="accent1" w:themeShade="7F"/>
      <w:sz w:val="24"/>
      <w:szCs w:val="24"/>
    </w:rPr>
  </w:style>
  <w:style w:type="character" w:customStyle="1" w:styleId="hgkelc">
    <w:name w:val="hgkelc"/>
    <w:basedOn w:val="Domylnaczcionkaakapitu"/>
    <w:rsid w:val="00BC5FBC"/>
  </w:style>
  <w:style w:type="numbering" w:customStyle="1" w:styleId="Zaimportowanystyl22">
    <w:name w:val="Zaimportowany styl 22"/>
    <w:rsid w:val="00160B78"/>
    <w:pPr>
      <w:numPr>
        <w:numId w:val="74"/>
      </w:numPr>
    </w:pPr>
  </w:style>
  <w:style w:type="numbering" w:customStyle="1" w:styleId="Zaimportowanystyl23">
    <w:name w:val="Zaimportowany styl 23"/>
    <w:rsid w:val="00160B78"/>
    <w:pPr>
      <w:numPr>
        <w:numId w:val="75"/>
      </w:numPr>
    </w:pPr>
  </w:style>
  <w:style w:type="paragraph" w:customStyle="1" w:styleId="Domylne">
    <w:name w:val="Domyślne"/>
    <w:rsid w:val="007C1D0B"/>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lang w:eastAsia="pl-PL"/>
    </w:rPr>
  </w:style>
  <w:style w:type="character" w:customStyle="1" w:styleId="normaltextrun">
    <w:name w:val="normaltextrun"/>
    <w:basedOn w:val="Domylnaczcionkaakapitu"/>
    <w:rsid w:val="002961F8"/>
  </w:style>
  <w:style w:type="character" w:customStyle="1" w:styleId="spellingerror">
    <w:name w:val="spellingerror"/>
    <w:basedOn w:val="Domylnaczcionkaakapitu"/>
    <w:rsid w:val="002961F8"/>
  </w:style>
  <w:style w:type="character" w:customStyle="1" w:styleId="contextualspellingandgrammarerror">
    <w:name w:val="contextualspellingandgrammarerror"/>
    <w:basedOn w:val="Domylnaczcionkaakapitu"/>
    <w:rsid w:val="002961F8"/>
  </w:style>
  <w:style w:type="numbering" w:customStyle="1" w:styleId="Zaimportowanystyl1">
    <w:name w:val="Zaimportowany styl 1"/>
    <w:rsid w:val="00BE3622"/>
    <w:pPr>
      <w:numPr>
        <w:numId w:val="76"/>
      </w:numPr>
    </w:pPr>
  </w:style>
  <w:style w:type="character" w:customStyle="1" w:styleId="Hyperlink0">
    <w:name w:val="Hyperlink.0"/>
    <w:basedOn w:val="Domylnaczcionkaakapitu"/>
    <w:rsid w:val="00BE3622"/>
    <w:rPr>
      <w:outline w:val="0"/>
      <w:color w:val="CB0000"/>
      <w:u w:val="single" w:color="0000FF"/>
    </w:rPr>
  </w:style>
  <w:style w:type="table" w:customStyle="1" w:styleId="NormalTable0">
    <w:name w:val="Normal Table0"/>
    <w:rsid w:val="00F1263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customStyle="1" w:styleId="paragraph">
    <w:name w:val="paragraph"/>
    <w:basedOn w:val="Normalny"/>
    <w:rsid w:val="00A86F2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4Znak">
    <w:name w:val="Nagłówek 4 Znak"/>
    <w:basedOn w:val="Domylnaczcionkaakapitu"/>
    <w:link w:val="Nagwek4"/>
    <w:uiPriority w:val="9"/>
    <w:semiHidden/>
    <w:rsid w:val="00794925"/>
    <w:rPr>
      <w:rFonts w:asciiTheme="majorHAnsi" w:eastAsiaTheme="majorEastAsia" w:hAnsiTheme="majorHAnsi" w:cstheme="majorBidi"/>
      <w:i/>
      <w:iCs/>
      <w:color w:val="2E74B5" w:themeColor="accent1" w:themeShade="BF"/>
    </w:rPr>
  </w:style>
  <w:style w:type="paragraph" w:customStyle="1" w:styleId="uk-text-justify">
    <w:name w:val="uk-text-justify"/>
    <w:basedOn w:val="Normalny"/>
    <w:rsid w:val="00950D8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r">
    <w:name w:val="tr"/>
    <w:basedOn w:val="Domylnaczcionkaakapitu"/>
    <w:rsid w:val="00950D84"/>
  </w:style>
  <w:style w:type="character" w:styleId="Uwydatnienie">
    <w:name w:val="Emphasis"/>
    <w:basedOn w:val="Domylnaczcionkaakapitu"/>
    <w:uiPriority w:val="20"/>
    <w:qFormat/>
    <w:rsid w:val="00BC6FB7"/>
    <w:rPr>
      <w:i/>
      <w:iCs/>
    </w:rPr>
  </w:style>
</w:styles>
</file>

<file path=word/webSettings.xml><?xml version="1.0" encoding="utf-8"?>
<w:webSettings xmlns:r="http://schemas.openxmlformats.org/officeDocument/2006/relationships" xmlns:w="http://schemas.openxmlformats.org/wordprocessingml/2006/main">
  <w:divs>
    <w:div w:id="8944927">
      <w:bodyDiv w:val="1"/>
      <w:marLeft w:val="0"/>
      <w:marRight w:val="0"/>
      <w:marTop w:val="0"/>
      <w:marBottom w:val="0"/>
      <w:divBdr>
        <w:top w:val="none" w:sz="0" w:space="0" w:color="auto"/>
        <w:left w:val="none" w:sz="0" w:space="0" w:color="auto"/>
        <w:bottom w:val="none" w:sz="0" w:space="0" w:color="auto"/>
        <w:right w:val="none" w:sz="0" w:space="0" w:color="auto"/>
      </w:divBdr>
    </w:div>
    <w:div w:id="21907275">
      <w:bodyDiv w:val="1"/>
      <w:marLeft w:val="0"/>
      <w:marRight w:val="0"/>
      <w:marTop w:val="0"/>
      <w:marBottom w:val="0"/>
      <w:divBdr>
        <w:top w:val="none" w:sz="0" w:space="0" w:color="auto"/>
        <w:left w:val="none" w:sz="0" w:space="0" w:color="auto"/>
        <w:bottom w:val="none" w:sz="0" w:space="0" w:color="auto"/>
        <w:right w:val="none" w:sz="0" w:space="0" w:color="auto"/>
      </w:divBdr>
    </w:div>
    <w:div w:id="52169191">
      <w:bodyDiv w:val="1"/>
      <w:marLeft w:val="0"/>
      <w:marRight w:val="0"/>
      <w:marTop w:val="0"/>
      <w:marBottom w:val="0"/>
      <w:divBdr>
        <w:top w:val="none" w:sz="0" w:space="0" w:color="auto"/>
        <w:left w:val="none" w:sz="0" w:space="0" w:color="auto"/>
        <w:bottom w:val="none" w:sz="0" w:space="0" w:color="auto"/>
        <w:right w:val="none" w:sz="0" w:space="0" w:color="auto"/>
      </w:divBdr>
    </w:div>
    <w:div w:id="105976817">
      <w:bodyDiv w:val="1"/>
      <w:marLeft w:val="0"/>
      <w:marRight w:val="0"/>
      <w:marTop w:val="0"/>
      <w:marBottom w:val="0"/>
      <w:divBdr>
        <w:top w:val="none" w:sz="0" w:space="0" w:color="auto"/>
        <w:left w:val="none" w:sz="0" w:space="0" w:color="auto"/>
        <w:bottom w:val="none" w:sz="0" w:space="0" w:color="auto"/>
        <w:right w:val="none" w:sz="0" w:space="0" w:color="auto"/>
      </w:divBdr>
    </w:div>
    <w:div w:id="143201412">
      <w:bodyDiv w:val="1"/>
      <w:marLeft w:val="0"/>
      <w:marRight w:val="0"/>
      <w:marTop w:val="0"/>
      <w:marBottom w:val="0"/>
      <w:divBdr>
        <w:top w:val="none" w:sz="0" w:space="0" w:color="auto"/>
        <w:left w:val="none" w:sz="0" w:space="0" w:color="auto"/>
        <w:bottom w:val="none" w:sz="0" w:space="0" w:color="auto"/>
        <w:right w:val="none" w:sz="0" w:space="0" w:color="auto"/>
      </w:divBdr>
      <w:divsChild>
        <w:div w:id="1996177251">
          <w:marLeft w:val="0"/>
          <w:marRight w:val="0"/>
          <w:marTop w:val="0"/>
          <w:marBottom w:val="0"/>
          <w:divBdr>
            <w:top w:val="none" w:sz="0" w:space="0" w:color="auto"/>
            <w:left w:val="none" w:sz="0" w:space="0" w:color="auto"/>
            <w:bottom w:val="none" w:sz="0" w:space="0" w:color="auto"/>
            <w:right w:val="none" w:sz="0" w:space="0" w:color="auto"/>
          </w:divBdr>
        </w:div>
        <w:div w:id="1127697695">
          <w:marLeft w:val="0"/>
          <w:marRight w:val="0"/>
          <w:marTop w:val="0"/>
          <w:marBottom w:val="0"/>
          <w:divBdr>
            <w:top w:val="none" w:sz="0" w:space="0" w:color="auto"/>
            <w:left w:val="none" w:sz="0" w:space="0" w:color="auto"/>
            <w:bottom w:val="none" w:sz="0" w:space="0" w:color="auto"/>
            <w:right w:val="none" w:sz="0" w:space="0" w:color="auto"/>
          </w:divBdr>
        </w:div>
        <w:div w:id="1000082726">
          <w:marLeft w:val="0"/>
          <w:marRight w:val="0"/>
          <w:marTop w:val="0"/>
          <w:marBottom w:val="0"/>
          <w:divBdr>
            <w:top w:val="none" w:sz="0" w:space="0" w:color="auto"/>
            <w:left w:val="none" w:sz="0" w:space="0" w:color="auto"/>
            <w:bottom w:val="none" w:sz="0" w:space="0" w:color="auto"/>
            <w:right w:val="none" w:sz="0" w:space="0" w:color="auto"/>
          </w:divBdr>
        </w:div>
        <w:div w:id="1717198257">
          <w:marLeft w:val="0"/>
          <w:marRight w:val="0"/>
          <w:marTop w:val="0"/>
          <w:marBottom w:val="0"/>
          <w:divBdr>
            <w:top w:val="none" w:sz="0" w:space="0" w:color="auto"/>
            <w:left w:val="none" w:sz="0" w:space="0" w:color="auto"/>
            <w:bottom w:val="none" w:sz="0" w:space="0" w:color="auto"/>
            <w:right w:val="none" w:sz="0" w:space="0" w:color="auto"/>
          </w:divBdr>
        </w:div>
        <w:div w:id="1782991827">
          <w:marLeft w:val="0"/>
          <w:marRight w:val="0"/>
          <w:marTop w:val="0"/>
          <w:marBottom w:val="0"/>
          <w:divBdr>
            <w:top w:val="none" w:sz="0" w:space="0" w:color="auto"/>
            <w:left w:val="none" w:sz="0" w:space="0" w:color="auto"/>
            <w:bottom w:val="none" w:sz="0" w:space="0" w:color="auto"/>
            <w:right w:val="none" w:sz="0" w:space="0" w:color="auto"/>
          </w:divBdr>
        </w:div>
      </w:divsChild>
    </w:div>
    <w:div w:id="149910966">
      <w:bodyDiv w:val="1"/>
      <w:marLeft w:val="0"/>
      <w:marRight w:val="0"/>
      <w:marTop w:val="0"/>
      <w:marBottom w:val="0"/>
      <w:divBdr>
        <w:top w:val="none" w:sz="0" w:space="0" w:color="auto"/>
        <w:left w:val="none" w:sz="0" w:space="0" w:color="auto"/>
        <w:bottom w:val="none" w:sz="0" w:space="0" w:color="auto"/>
        <w:right w:val="none" w:sz="0" w:space="0" w:color="auto"/>
      </w:divBdr>
    </w:div>
    <w:div w:id="175577227">
      <w:bodyDiv w:val="1"/>
      <w:marLeft w:val="0"/>
      <w:marRight w:val="0"/>
      <w:marTop w:val="0"/>
      <w:marBottom w:val="0"/>
      <w:divBdr>
        <w:top w:val="none" w:sz="0" w:space="0" w:color="auto"/>
        <w:left w:val="none" w:sz="0" w:space="0" w:color="auto"/>
        <w:bottom w:val="none" w:sz="0" w:space="0" w:color="auto"/>
        <w:right w:val="none" w:sz="0" w:space="0" w:color="auto"/>
      </w:divBdr>
    </w:div>
    <w:div w:id="191504406">
      <w:bodyDiv w:val="1"/>
      <w:marLeft w:val="0"/>
      <w:marRight w:val="0"/>
      <w:marTop w:val="0"/>
      <w:marBottom w:val="0"/>
      <w:divBdr>
        <w:top w:val="none" w:sz="0" w:space="0" w:color="auto"/>
        <w:left w:val="none" w:sz="0" w:space="0" w:color="auto"/>
        <w:bottom w:val="none" w:sz="0" w:space="0" w:color="auto"/>
        <w:right w:val="none" w:sz="0" w:space="0" w:color="auto"/>
      </w:divBdr>
      <w:divsChild>
        <w:div w:id="555091788">
          <w:marLeft w:val="0"/>
          <w:marRight w:val="0"/>
          <w:marTop w:val="0"/>
          <w:marBottom w:val="0"/>
          <w:divBdr>
            <w:top w:val="none" w:sz="0" w:space="0" w:color="auto"/>
            <w:left w:val="none" w:sz="0" w:space="0" w:color="auto"/>
            <w:bottom w:val="none" w:sz="0" w:space="0" w:color="auto"/>
            <w:right w:val="none" w:sz="0" w:space="0" w:color="auto"/>
          </w:divBdr>
          <w:divsChild>
            <w:div w:id="28423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49400">
      <w:bodyDiv w:val="1"/>
      <w:marLeft w:val="0"/>
      <w:marRight w:val="0"/>
      <w:marTop w:val="0"/>
      <w:marBottom w:val="0"/>
      <w:divBdr>
        <w:top w:val="none" w:sz="0" w:space="0" w:color="auto"/>
        <w:left w:val="none" w:sz="0" w:space="0" w:color="auto"/>
        <w:bottom w:val="none" w:sz="0" w:space="0" w:color="auto"/>
        <w:right w:val="none" w:sz="0" w:space="0" w:color="auto"/>
      </w:divBdr>
    </w:div>
    <w:div w:id="196820250">
      <w:bodyDiv w:val="1"/>
      <w:marLeft w:val="0"/>
      <w:marRight w:val="0"/>
      <w:marTop w:val="0"/>
      <w:marBottom w:val="0"/>
      <w:divBdr>
        <w:top w:val="none" w:sz="0" w:space="0" w:color="auto"/>
        <w:left w:val="none" w:sz="0" w:space="0" w:color="auto"/>
        <w:bottom w:val="none" w:sz="0" w:space="0" w:color="auto"/>
        <w:right w:val="none" w:sz="0" w:space="0" w:color="auto"/>
      </w:divBdr>
    </w:div>
    <w:div w:id="262420624">
      <w:bodyDiv w:val="1"/>
      <w:marLeft w:val="0"/>
      <w:marRight w:val="0"/>
      <w:marTop w:val="0"/>
      <w:marBottom w:val="0"/>
      <w:divBdr>
        <w:top w:val="none" w:sz="0" w:space="0" w:color="auto"/>
        <w:left w:val="none" w:sz="0" w:space="0" w:color="auto"/>
        <w:bottom w:val="none" w:sz="0" w:space="0" w:color="auto"/>
        <w:right w:val="none" w:sz="0" w:space="0" w:color="auto"/>
      </w:divBdr>
      <w:divsChild>
        <w:div w:id="1399667553">
          <w:marLeft w:val="0"/>
          <w:marRight w:val="0"/>
          <w:marTop w:val="0"/>
          <w:marBottom w:val="0"/>
          <w:divBdr>
            <w:top w:val="none" w:sz="0" w:space="0" w:color="auto"/>
            <w:left w:val="none" w:sz="0" w:space="0" w:color="auto"/>
            <w:bottom w:val="none" w:sz="0" w:space="0" w:color="auto"/>
            <w:right w:val="none" w:sz="0" w:space="0" w:color="auto"/>
          </w:divBdr>
          <w:divsChild>
            <w:div w:id="1120494387">
              <w:marLeft w:val="0"/>
              <w:marRight w:val="0"/>
              <w:marTop w:val="0"/>
              <w:marBottom w:val="0"/>
              <w:divBdr>
                <w:top w:val="none" w:sz="0" w:space="0" w:color="auto"/>
                <w:left w:val="none" w:sz="0" w:space="0" w:color="auto"/>
                <w:bottom w:val="none" w:sz="0" w:space="0" w:color="auto"/>
                <w:right w:val="none" w:sz="0" w:space="0" w:color="auto"/>
              </w:divBdr>
            </w:div>
          </w:divsChild>
        </w:div>
        <w:div w:id="1517385253">
          <w:marLeft w:val="0"/>
          <w:marRight w:val="0"/>
          <w:marTop w:val="0"/>
          <w:marBottom w:val="0"/>
          <w:divBdr>
            <w:top w:val="none" w:sz="0" w:space="0" w:color="auto"/>
            <w:left w:val="none" w:sz="0" w:space="0" w:color="auto"/>
            <w:bottom w:val="none" w:sz="0" w:space="0" w:color="auto"/>
            <w:right w:val="none" w:sz="0" w:space="0" w:color="auto"/>
          </w:divBdr>
          <w:divsChild>
            <w:div w:id="1845778233">
              <w:marLeft w:val="0"/>
              <w:marRight w:val="0"/>
              <w:marTop w:val="0"/>
              <w:marBottom w:val="0"/>
              <w:divBdr>
                <w:top w:val="none" w:sz="0" w:space="0" w:color="auto"/>
                <w:left w:val="none" w:sz="0" w:space="0" w:color="auto"/>
                <w:bottom w:val="none" w:sz="0" w:space="0" w:color="auto"/>
                <w:right w:val="none" w:sz="0" w:space="0" w:color="auto"/>
              </w:divBdr>
              <w:divsChild>
                <w:div w:id="103775130">
                  <w:marLeft w:val="0"/>
                  <w:marRight w:val="0"/>
                  <w:marTop w:val="60"/>
                  <w:marBottom w:val="0"/>
                  <w:divBdr>
                    <w:top w:val="none" w:sz="0" w:space="0" w:color="auto"/>
                    <w:left w:val="none" w:sz="0" w:space="0" w:color="auto"/>
                    <w:bottom w:val="none" w:sz="0" w:space="0" w:color="auto"/>
                    <w:right w:val="none" w:sz="0" w:space="0" w:color="auto"/>
                  </w:divBdr>
                </w:div>
                <w:div w:id="1127814900">
                  <w:marLeft w:val="0"/>
                  <w:marRight w:val="0"/>
                  <w:marTop w:val="60"/>
                  <w:marBottom w:val="0"/>
                  <w:divBdr>
                    <w:top w:val="none" w:sz="0" w:space="0" w:color="auto"/>
                    <w:left w:val="none" w:sz="0" w:space="0" w:color="auto"/>
                    <w:bottom w:val="none" w:sz="0" w:space="0" w:color="auto"/>
                    <w:right w:val="none" w:sz="0" w:space="0" w:color="auto"/>
                  </w:divBdr>
                </w:div>
                <w:div w:id="189177161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353504743">
      <w:bodyDiv w:val="1"/>
      <w:marLeft w:val="0"/>
      <w:marRight w:val="0"/>
      <w:marTop w:val="0"/>
      <w:marBottom w:val="0"/>
      <w:divBdr>
        <w:top w:val="none" w:sz="0" w:space="0" w:color="auto"/>
        <w:left w:val="none" w:sz="0" w:space="0" w:color="auto"/>
        <w:bottom w:val="none" w:sz="0" w:space="0" w:color="auto"/>
        <w:right w:val="none" w:sz="0" w:space="0" w:color="auto"/>
      </w:divBdr>
    </w:div>
    <w:div w:id="457603303">
      <w:bodyDiv w:val="1"/>
      <w:marLeft w:val="0"/>
      <w:marRight w:val="0"/>
      <w:marTop w:val="0"/>
      <w:marBottom w:val="0"/>
      <w:divBdr>
        <w:top w:val="none" w:sz="0" w:space="0" w:color="auto"/>
        <w:left w:val="none" w:sz="0" w:space="0" w:color="auto"/>
        <w:bottom w:val="none" w:sz="0" w:space="0" w:color="auto"/>
        <w:right w:val="none" w:sz="0" w:space="0" w:color="auto"/>
      </w:divBdr>
    </w:div>
    <w:div w:id="591744146">
      <w:bodyDiv w:val="1"/>
      <w:marLeft w:val="0"/>
      <w:marRight w:val="0"/>
      <w:marTop w:val="0"/>
      <w:marBottom w:val="0"/>
      <w:divBdr>
        <w:top w:val="none" w:sz="0" w:space="0" w:color="auto"/>
        <w:left w:val="none" w:sz="0" w:space="0" w:color="auto"/>
        <w:bottom w:val="none" w:sz="0" w:space="0" w:color="auto"/>
        <w:right w:val="none" w:sz="0" w:space="0" w:color="auto"/>
      </w:divBdr>
    </w:div>
    <w:div w:id="613050876">
      <w:bodyDiv w:val="1"/>
      <w:marLeft w:val="0"/>
      <w:marRight w:val="0"/>
      <w:marTop w:val="0"/>
      <w:marBottom w:val="0"/>
      <w:divBdr>
        <w:top w:val="none" w:sz="0" w:space="0" w:color="auto"/>
        <w:left w:val="none" w:sz="0" w:space="0" w:color="auto"/>
        <w:bottom w:val="none" w:sz="0" w:space="0" w:color="auto"/>
        <w:right w:val="none" w:sz="0" w:space="0" w:color="auto"/>
      </w:divBdr>
    </w:div>
    <w:div w:id="692340560">
      <w:bodyDiv w:val="1"/>
      <w:marLeft w:val="0"/>
      <w:marRight w:val="0"/>
      <w:marTop w:val="0"/>
      <w:marBottom w:val="0"/>
      <w:divBdr>
        <w:top w:val="none" w:sz="0" w:space="0" w:color="auto"/>
        <w:left w:val="none" w:sz="0" w:space="0" w:color="auto"/>
        <w:bottom w:val="none" w:sz="0" w:space="0" w:color="auto"/>
        <w:right w:val="none" w:sz="0" w:space="0" w:color="auto"/>
      </w:divBdr>
      <w:divsChild>
        <w:div w:id="1678994090">
          <w:marLeft w:val="0"/>
          <w:marRight w:val="0"/>
          <w:marTop w:val="0"/>
          <w:marBottom w:val="0"/>
          <w:divBdr>
            <w:top w:val="none" w:sz="0" w:space="0" w:color="auto"/>
            <w:left w:val="none" w:sz="0" w:space="0" w:color="auto"/>
            <w:bottom w:val="none" w:sz="0" w:space="0" w:color="auto"/>
            <w:right w:val="none" w:sz="0" w:space="0" w:color="auto"/>
          </w:divBdr>
          <w:divsChild>
            <w:div w:id="80932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060348">
      <w:bodyDiv w:val="1"/>
      <w:marLeft w:val="0"/>
      <w:marRight w:val="0"/>
      <w:marTop w:val="0"/>
      <w:marBottom w:val="0"/>
      <w:divBdr>
        <w:top w:val="none" w:sz="0" w:space="0" w:color="auto"/>
        <w:left w:val="none" w:sz="0" w:space="0" w:color="auto"/>
        <w:bottom w:val="none" w:sz="0" w:space="0" w:color="auto"/>
        <w:right w:val="none" w:sz="0" w:space="0" w:color="auto"/>
      </w:divBdr>
    </w:div>
    <w:div w:id="720440526">
      <w:bodyDiv w:val="1"/>
      <w:marLeft w:val="0"/>
      <w:marRight w:val="0"/>
      <w:marTop w:val="0"/>
      <w:marBottom w:val="0"/>
      <w:divBdr>
        <w:top w:val="none" w:sz="0" w:space="0" w:color="auto"/>
        <w:left w:val="none" w:sz="0" w:space="0" w:color="auto"/>
        <w:bottom w:val="none" w:sz="0" w:space="0" w:color="auto"/>
        <w:right w:val="none" w:sz="0" w:space="0" w:color="auto"/>
      </w:divBdr>
      <w:divsChild>
        <w:div w:id="882135339">
          <w:marLeft w:val="0"/>
          <w:marRight w:val="0"/>
          <w:marTop w:val="0"/>
          <w:marBottom w:val="0"/>
          <w:divBdr>
            <w:top w:val="none" w:sz="0" w:space="0" w:color="auto"/>
            <w:left w:val="none" w:sz="0" w:space="0" w:color="auto"/>
            <w:bottom w:val="none" w:sz="0" w:space="0" w:color="auto"/>
            <w:right w:val="none" w:sz="0" w:space="0" w:color="auto"/>
          </w:divBdr>
        </w:div>
        <w:div w:id="242105843">
          <w:marLeft w:val="0"/>
          <w:marRight w:val="0"/>
          <w:marTop w:val="0"/>
          <w:marBottom w:val="0"/>
          <w:divBdr>
            <w:top w:val="none" w:sz="0" w:space="0" w:color="auto"/>
            <w:left w:val="none" w:sz="0" w:space="0" w:color="auto"/>
            <w:bottom w:val="none" w:sz="0" w:space="0" w:color="auto"/>
            <w:right w:val="none" w:sz="0" w:space="0" w:color="auto"/>
          </w:divBdr>
        </w:div>
      </w:divsChild>
    </w:div>
    <w:div w:id="767579501">
      <w:bodyDiv w:val="1"/>
      <w:marLeft w:val="0"/>
      <w:marRight w:val="0"/>
      <w:marTop w:val="0"/>
      <w:marBottom w:val="0"/>
      <w:divBdr>
        <w:top w:val="none" w:sz="0" w:space="0" w:color="auto"/>
        <w:left w:val="none" w:sz="0" w:space="0" w:color="auto"/>
        <w:bottom w:val="none" w:sz="0" w:space="0" w:color="auto"/>
        <w:right w:val="none" w:sz="0" w:space="0" w:color="auto"/>
      </w:divBdr>
    </w:div>
    <w:div w:id="779881795">
      <w:bodyDiv w:val="1"/>
      <w:marLeft w:val="0"/>
      <w:marRight w:val="0"/>
      <w:marTop w:val="0"/>
      <w:marBottom w:val="0"/>
      <w:divBdr>
        <w:top w:val="none" w:sz="0" w:space="0" w:color="auto"/>
        <w:left w:val="none" w:sz="0" w:space="0" w:color="auto"/>
        <w:bottom w:val="none" w:sz="0" w:space="0" w:color="auto"/>
        <w:right w:val="none" w:sz="0" w:space="0" w:color="auto"/>
      </w:divBdr>
    </w:div>
    <w:div w:id="793984181">
      <w:bodyDiv w:val="1"/>
      <w:marLeft w:val="0"/>
      <w:marRight w:val="0"/>
      <w:marTop w:val="0"/>
      <w:marBottom w:val="0"/>
      <w:divBdr>
        <w:top w:val="none" w:sz="0" w:space="0" w:color="auto"/>
        <w:left w:val="none" w:sz="0" w:space="0" w:color="auto"/>
        <w:bottom w:val="none" w:sz="0" w:space="0" w:color="auto"/>
        <w:right w:val="none" w:sz="0" w:space="0" w:color="auto"/>
      </w:divBdr>
    </w:div>
    <w:div w:id="908810480">
      <w:bodyDiv w:val="1"/>
      <w:marLeft w:val="0"/>
      <w:marRight w:val="0"/>
      <w:marTop w:val="0"/>
      <w:marBottom w:val="0"/>
      <w:divBdr>
        <w:top w:val="none" w:sz="0" w:space="0" w:color="auto"/>
        <w:left w:val="none" w:sz="0" w:space="0" w:color="auto"/>
        <w:bottom w:val="none" w:sz="0" w:space="0" w:color="auto"/>
        <w:right w:val="none" w:sz="0" w:space="0" w:color="auto"/>
      </w:divBdr>
      <w:divsChild>
        <w:div w:id="373697300">
          <w:marLeft w:val="0"/>
          <w:marRight w:val="0"/>
          <w:marTop w:val="0"/>
          <w:marBottom w:val="0"/>
          <w:divBdr>
            <w:top w:val="none" w:sz="0" w:space="0" w:color="auto"/>
            <w:left w:val="none" w:sz="0" w:space="0" w:color="auto"/>
            <w:bottom w:val="none" w:sz="0" w:space="0" w:color="auto"/>
            <w:right w:val="none" w:sz="0" w:space="0" w:color="auto"/>
          </w:divBdr>
          <w:divsChild>
            <w:div w:id="404108456">
              <w:marLeft w:val="0"/>
              <w:marRight w:val="0"/>
              <w:marTop w:val="0"/>
              <w:marBottom w:val="0"/>
              <w:divBdr>
                <w:top w:val="none" w:sz="0" w:space="0" w:color="auto"/>
                <w:left w:val="none" w:sz="0" w:space="0" w:color="auto"/>
                <w:bottom w:val="none" w:sz="0" w:space="0" w:color="auto"/>
                <w:right w:val="none" w:sz="0" w:space="0" w:color="auto"/>
              </w:divBdr>
              <w:divsChild>
                <w:div w:id="16608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805539">
          <w:marLeft w:val="0"/>
          <w:marRight w:val="0"/>
          <w:marTop w:val="0"/>
          <w:marBottom w:val="0"/>
          <w:divBdr>
            <w:top w:val="none" w:sz="0" w:space="0" w:color="auto"/>
            <w:left w:val="none" w:sz="0" w:space="0" w:color="auto"/>
            <w:bottom w:val="none" w:sz="0" w:space="0" w:color="auto"/>
            <w:right w:val="none" w:sz="0" w:space="0" w:color="auto"/>
          </w:divBdr>
        </w:div>
        <w:div w:id="1291786024">
          <w:marLeft w:val="0"/>
          <w:marRight w:val="0"/>
          <w:marTop w:val="0"/>
          <w:marBottom w:val="0"/>
          <w:divBdr>
            <w:top w:val="none" w:sz="0" w:space="0" w:color="auto"/>
            <w:left w:val="none" w:sz="0" w:space="0" w:color="auto"/>
            <w:bottom w:val="none" w:sz="0" w:space="0" w:color="auto"/>
            <w:right w:val="none" w:sz="0" w:space="0" w:color="auto"/>
          </w:divBdr>
          <w:divsChild>
            <w:div w:id="534466344">
              <w:marLeft w:val="0"/>
              <w:marRight w:val="0"/>
              <w:marTop w:val="0"/>
              <w:marBottom w:val="0"/>
              <w:divBdr>
                <w:top w:val="none" w:sz="0" w:space="0" w:color="auto"/>
                <w:left w:val="none" w:sz="0" w:space="0" w:color="auto"/>
                <w:bottom w:val="none" w:sz="0" w:space="0" w:color="auto"/>
                <w:right w:val="none" w:sz="0" w:space="0" w:color="auto"/>
              </w:divBdr>
              <w:divsChild>
                <w:div w:id="236403505">
                  <w:marLeft w:val="0"/>
                  <w:marRight w:val="0"/>
                  <w:marTop w:val="0"/>
                  <w:marBottom w:val="0"/>
                  <w:divBdr>
                    <w:top w:val="none" w:sz="0" w:space="0" w:color="auto"/>
                    <w:left w:val="none" w:sz="0" w:space="0" w:color="auto"/>
                    <w:bottom w:val="none" w:sz="0" w:space="0" w:color="auto"/>
                    <w:right w:val="none" w:sz="0" w:space="0" w:color="auto"/>
                  </w:divBdr>
                </w:div>
                <w:div w:id="1140003318">
                  <w:marLeft w:val="0"/>
                  <w:marRight w:val="0"/>
                  <w:marTop w:val="0"/>
                  <w:marBottom w:val="0"/>
                  <w:divBdr>
                    <w:top w:val="none" w:sz="0" w:space="0" w:color="auto"/>
                    <w:left w:val="none" w:sz="0" w:space="0" w:color="auto"/>
                    <w:bottom w:val="none" w:sz="0" w:space="0" w:color="auto"/>
                    <w:right w:val="none" w:sz="0" w:space="0" w:color="auto"/>
                  </w:divBdr>
                  <w:divsChild>
                    <w:div w:id="756094262">
                      <w:marLeft w:val="0"/>
                      <w:marRight w:val="0"/>
                      <w:marTop w:val="0"/>
                      <w:marBottom w:val="0"/>
                      <w:divBdr>
                        <w:top w:val="none" w:sz="0" w:space="0" w:color="auto"/>
                        <w:left w:val="none" w:sz="0" w:space="0" w:color="auto"/>
                        <w:bottom w:val="none" w:sz="0" w:space="0" w:color="auto"/>
                        <w:right w:val="none" w:sz="0" w:space="0" w:color="auto"/>
                      </w:divBdr>
                    </w:div>
                  </w:divsChild>
                </w:div>
                <w:div w:id="2112237526">
                  <w:marLeft w:val="0"/>
                  <w:marRight w:val="0"/>
                  <w:marTop w:val="0"/>
                  <w:marBottom w:val="0"/>
                  <w:divBdr>
                    <w:top w:val="none" w:sz="0" w:space="0" w:color="auto"/>
                    <w:left w:val="none" w:sz="0" w:space="0" w:color="auto"/>
                    <w:bottom w:val="none" w:sz="0" w:space="0" w:color="auto"/>
                    <w:right w:val="none" w:sz="0" w:space="0" w:color="auto"/>
                  </w:divBdr>
                  <w:divsChild>
                    <w:div w:id="936714045">
                      <w:marLeft w:val="0"/>
                      <w:marRight w:val="0"/>
                      <w:marTop w:val="0"/>
                      <w:marBottom w:val="0"/>
                      <w:divBdr>
                        <w:top w:val="none" w:sz="0" w:space="0" w:color="auto"/>
                        <w:left w:val="none" w:sz="0" w:space="0" w:color="auto"/>
                        <w:bottom w:val="none" w:sz="0" w:space="0" w:color="auto"/>
                        <w:right w:val="none" w:sz="0" w:space="0" w:color="auto"/>
                      </w:divBdr>
                    </w:div>
                  </w:divsChild>
                </w:div>
                <w:div w:id="2118326345">
                  <w:marLeft w:val="0"/>
                  <w:marRight w:val="0"/>
                  <w:marTop w:val="0"/>
                  <w:marBottom w:val="0"/>
                  <w:divBdr>
                    <w:top w:val="none" w:sz="0" w:space="0" w:color="auto"/>
                    <w:left w:val="none" w:sz="0" w:space="0" w:color="auto"/>
                    <w:bottom w:val="none" w:sz="0" w:space="0" w:color="auto"/>
                    <w:right w:val="none" w:sz="0" w:space="0" w:color="auto"/>
                  </w:divBdr>
                  <w:divsChild>
                    <w:div w:id="138887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294053">
      <w:bodyDiv w:val="1"/>
      <w:marLeft w:val="0"/>
      <w:marRight w:val="0"/>
      <w:marTop w:val="0"/>
      <w:marBottom w:val="0"/>
      <w:divBdr>
        <w:top w:val="none" w:sz="0" w:space="0" w:color="auto"/>
        <w:left w:val="none" w:sz="0" w:space="0" w:color="auto"/>
        <w:bottom w:val="none" w:sz="0" w:space="0" w:color="auto"/>
        <w:right w:val="none" w:sz="0" w:space="0" w:color="auto"/>
      </w:divBdr>
    </w:div>
    <w:div w:id="939294444">
      <w:bodyDiv w:val="1"/>
      <w:marLeft w:val="0"/>
      <w:marRight w:val="0"/>
      <w:marTop w:val="0"/>
      <w:marBottom w:val="0"/>
      <w:divBdr>
        <w:top w:val="none" w:sz="0" w:space="0" w:color="auto"/>
        <w:left w:val="none" w:sz="0" w:space="0" w:color="auto"/>
        <w:bottom w:val="none" w:sz="0" w:space="0" w:color="auto"/>
        <w:right w:val="none" w:sz="0" w:space="0" w:color="auto"/>
      </w:divBdr>
    </w:div>
    <w:div w:id="1105732052">
      <w:bodyDiv w:val="1"/>
      <w:marLeft w:val="0"/>
      <w:marRight w:val="0"/>
      <w:marTop w:val="0"/>
      <w:marBottom w:val="0"/>
      <w:divBdr>
        <w:top w:val="none" w:sz="0" w:space="0" w:color="auto"/>
        <w:left w:val="none" w:sz="0" w:space="0" w:color="auto"/>
        <w:bottom w:val="none" w:sz="0" w:space="0" w:color="auto"/>
        <w:right w:val="none" w:sz="0" w:space="0" w:color="auto"/>
      </w:divBdr>
      <w:divsChild>
        <w:div w:id="896860178">
          <w:marLeft w:val="0"/>
          <w:marRight w:val="0"/>
          <w:marTop w:val="0"/>
          <w:marBottom w:val="0"/>
          <w:divBdr>
            <w:top w:val="none" w:sz="0" w:space="0" w:color="auto"/>
            <w:left w:val="none" w:sz="0" w:space="0" w:color="auto"/>
            <w:bottom w:val="none" w:sz="0" w:space="0" w:color="auto"/>
            <w:right w:val="none" w:sz="0" w:space="0" w:color="auto"/>
          </w:divBdr>
          <w:divsChild>
            <w:div w:id="26761213">
              <w:marLeft w:val="0"/>
              <w:marRight w:val="0"/>
              <w:marTop w:val="0"/>
              <w:marBottom w:val="0"/>
              <w:divBdr>
                <w:top w:val="none" w:sz="0" w:space="0" w:color="auto"/>
                <w:left w:val="none" w:sz="0" w:space="0" w:color="auto"/>
                <w:bottom w:val="none" w:sz="0" w:space="0" w:color="auto"/>
                <w:right w:val="none" w:sz="0" w:space="0" w:color="auto"/>
              </w:divBdr>
              <w:divsChild>
                <w:div w:id="1837039743">
                  <w:marLeft w:val="0"/>
                  <w:marRight w:val="0"/>
                  <w:marTop w:val="0"/>
                  <w:marBottom w:val="0"/>
                  <w:divBdr>
                    <w:top w:val="none" w:sz="0" w:space="0" w:color="auto"/>
                    <w:left w:val="none" w:sz="0" w:space="0" w:color="auto"/>
                    <w:bottom w:val="none" w:sz="0" w:space="0" w:color="auto"/>
                    <w:right w:val="none" w:sz="0" w:space="0" w:color="auto"/>
                  </w:divBdr>
                  <w:divsChild>
                    <w:div w:id="191190765">
                      <w:marLeft w:val="0"/>
                      <w:marRight w:val="0"/>
                      <w:marTop w:val="0"/>
                      <w:marBottom w:val="0"/>
                      <w:divBdr>
                        <w:top w:val="none" w:sz="0" w:space="0" w:color="auto"/>
                        <w:left w:val="none" w:sz="0" w:space="0" w:color="auto"/>
                        <w:bottom w:val="none" w:sz="0" w:space="0" w:color="auto"/>
                        <w:right w:val="none" w:sz="0" w:space="0" w:color="auto"/>
                      </w:divBdr>
                    </w:div>
                    <w:div w:id="59987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692823">
      <w:bodyDiv w:val="1"/>
      <w:marLeft w:val="0"/>
      <w:marRight w:val="0"/>
      <w:marTop w:val="0"/>
      <w:marBottom w:val="0"/>
      <w:divBdr>
        <w:top w:val="none" w:sz="0" w:space="0" w:color="auto"/>
        <w:left w:val="none" w:sz="0" w:space="0" w:color="auto"/>
        <w:bottom w:val="none" w:sz="0" w:space="0" w:color="auto"/>
        <w:right w:val="none" w:sz="0" w:space="0" w:color="auto"/>
      </w:divBdr>
    </w:div>
    <w:div w:id="1217425232">
      <w:bodyDiv w:val="1"/>
      <w:marLeft w:val="0"/>
      <w:marRight w:val="0"/>
      <w:marTop w:val="0"/>
      <w:marBottom w:val="0"/>
      <w:divBdr>
        <w:top w:val="none" w:sz="0" w:space="0" w:color="auto"/>
        <w:left w:val="none" w:sz="0" w:space="0" w:color="auto"/>
        <w:bottom w:val="none" w:sz="0" w:space="0" w:color="auto"/>
        <w:right w:val="none" w:sz="0" w:space="0" w:color="auto"/>
      </w:divBdr>
    </w:div>
    <w:div w:id="1226575209">
      <w:bodyDiv w:val="1"/>
      <w:marLeft w:val="0"/>
      <w:marRight w:val="0"/>
      <w:marTop w:val="0"/>
      <w:marBottom w:val="0"/>
      <w:divBdr>
        <w:top w:val="none" w:sz="0" w:space="0" w:color="auto"/>
        <w:left w:val="none" w:sz="0" w:space="0" w:color="auto"/>
        <w:bottom w:val="none" w:sz="0" w:space="0" w:color="auto"/>
        <w:right w:val="none" w:sz="0" w:space="0" w:color="auto"/>
      </w:divBdr>
    </w:div>
    <w:div w:id="1262837839">
      <w:bodyDiv w:val="1"/>
      <w:marLeft w:val="0"/>
      <w:marRight w:val="0"/>
      <w:marTop w:val="0"/>
      <w:marBottom w:val="0"/>
      <w:divBdr>
        <w:top w:val="none" w:sz="0" w:space="0" w:color="auto"/>
        <w:left w:val="none" w:sz="0" w:space="0" w:color="auto"/>
        <w:bottom w:val="none" w:sz="0" w:space="0" w:color="auto"/>
        <w:right w:val="none" w:sz="0" w:space="0" w:color="auto"/>
      </w:divBdr>
    </w:div>
    <w:div w:id="1355963599">
      <w:bodyDiv w:val="1"/>
      <w:marLeft w:val="0"/>
      <w:marRight w:val="0"/>
      <w:marTop w:val="0"/>
      <w:marBottom w:val="0"/>
      <w:divBdr>
        <w:top w:val="none" w:sz="0" w:space="0" w:color="auto"/>
        <w:left w:val="none" w:sz="0" w:space="0" w:color="auto"/>
        <w:bottom w:val="none" w:sz="0" w:space="0" w:color="auto"/>
        <w:right w:val="none" w:sz="0" w:space="0" w:color="auto"/>
      </w:divBdr>
    </w:div>
    <w:div w:id="1398167709">
      <w:bodyDiv w:val="1"/>
      <w:marLeft w:val="0"/>
      <w:marRight w:val="0"/>
      <w:marTop w:val="0"/>
      <w:marBottom w:val="0"/>
      <w:divBdr>
        <w:top w:val="none" w:sz="0" w:space="0" w:color="auto"/>
        <w:left w:val="none" w:sz="0" w:space="0" w:color="auto"/>
        <w:bottom w:val="none" w:sz="0" w:space="0" w:color="auto"/>
        <w:right w:val="none" w:sz="0" w:space="0" w:color="auto"/>
      </w:divBdr>
    </w:div>
    <w:div w:id="1441536417">
      <w:bodyDiv w:val="1"/>
      <w:marLeft w:val="0"/>
      <w:marRight w:val="0"/>
      <w:marTop w:val="0"/>
      <w:marBottom w:val="0"/>
      <w:divBdr>
        <w:top w:val="none" w:sz="0" w:space="0" w:color="auto"/>
        <w:left w:val="none" w:sz="0" w:space="0" w:color="auto"/>
        <w:bottom w:val="none" w:sz="0" w:space="0" w:color="auto"/>
        <w:right w:val="none" w:sz="0" w:space="0" w:color="auto"/>
      </w:divBdr>
    </w:div>
    <w:div w:id="1484661754">
      <w:bodyDiv w:val="1"/>
      <w:marLeft w:val="0"/>
      <w:marRight w:val="0"/>
      <w:marTop w:val="0"/>
      <w:marBottom w:val="0"/>
      <w:divBdr>
        <w:top w:val="none" w:sz="0" w:space="0" w:color="auto"/>
        <w:left w:val="none" w:sz="0" w:space="0" w:color="auto"/>
        <w:bottom w:val="none" w:sz="0" w:space="0" w:color="auto"/>
        <w:right w:val="none" w:sz="0" w:space="0" w:color="auto"/>
      </w:divBdr>
    </w:div>
    <w:div w:id="1496990527">
      <w:bodyDiv w:val="1"/>
      <w:marLeft w:val="0"/>
      <w:marRight w:val="0"/>
      <w:marTop w:val="0"/>
      <w:marBottom w:val="0"/>
      <w:divBdr>
        <w:top w:val="none" w:sz="0" w:space="0" w:color="auto"/>
        <w:left w:val="none" w:sz="0" w:space="0" w:color="auto"/>
        <w:bottom w:val="none" w:sz="0" w:space="0" w:color="auto"/>
        <w:right w:val="none" w:sz="0" w:space="0" w:color="auto"/>
      </w:divBdr>
    </w:div>
    <w:div w:id="1559244891">
      <w:bodyDiv w:val="1"/>
      <w:marLeft w:val="0"/>
      <w:marRight w:val="0"/>
      <w:marTop w:val="0"/>
      <w:marBottom w:val="0"/>
      <w:divBdr>
        <w:top w:val="none" w:sz="0" w:space="0" w:color="auto"/>
        <w:left w:val="none" w:sz="0" w:space="0" w:color="auto"/>
        <w:bottom w:val="none" w:sz="0" w:space="0" w:color="auto"/>
        <w:right w:val="none" w:sz="0" w:space="0" w:color="auto"/>
      </w:divBdr>
    </w:div>
    <w:div w:id="1564901271">
      <w:bodyDiv w:val="1"/>
      <w:marLeft w:val="0"/>
      <w:marRight w:val="0"/>
      <w:marTop w:val="0"/>
      <w:marBottom w:val="0"/>
      <w:divBdr>
        <w:top w:val="none" w:sz="0" w:space="0" w:color="auto"/>
        <w:left w:val="none" w:sz="0" w:space="0" w:color="auto"/>
        <w:bottom w:val="none" w:sz="0" w:space="0" w:color="auto"/>
        <w:right w:val="none" w:sz="0" w:space="0" w:color="auto"/>
      </w:divBdr>
    </w:div>
    <w:div w:id="1610769631">
      <w:bodyDiv w:val="1"/>
      <w:marLeft w:val="0"/>
      <w:marRight w:val="0"/>
      <w:marTop w:val="0"/>
      <w:marBottom w:val="0"/>
      <w:divBdr>
        <w:top w:val="none" w:sz="0" w:space="0" w:color="auto"/>
        <w:left w:val="none" w:sz="0" w:space="0" w:color="auto"/>
        <w:bottom w:val="none" w:sz="0" w:space="0" w:color="auto"/>
        <w:right w:val="none" w:sz="0" w:space="0" w:color="auto"/>
      </w:divBdr>
    </w:div>
    <w:div w:id="1610820287">
      <w:bodyDiv w:val="1"/>
      <w:marLeft w:val="0"/>
      <w:marRight w:val="0"/>
      <w:marTop w:val="0"/>
      <w:marBottom w:val="0"/>
      <w:divBdr>
        <w:top w:val="none" w:sz="0" w:space="0" w:color="auto"/>
        <w:left w:val="none" w:sz="0" w:space="0" w:color="auto"/>
        <w:bottom w:val="none" w:sz="0" w:space="0" w:color="auto"/>
        <w:right w:val="none" w:sz="0" w:space="0" w:color="auto"/>
      </w:divBdr>
    </w:div>
    <w:div w:id="1638218575">
      <w:bodyDiv w:val="1"/>
      <w:marLeft w:val="0"/>
      <w:marRight w:val="0"/>
      <w:marTop w:val="0"/>
      <w:marBottom w:val="0"/>
      <w:divBdr>
        <w:top w:val="none" w:sz="0" w:space="0" w:color="auto"/>
        <w:left w:val="none" w:sz="0" w:space="0" w:color="auto"/>
        <w:bottom w:val="none" w:sz="0" w:space="0" w:color="auto"/>
        <w:right w:val="none" w:sz="0" w:space="0" w:color="auto"/>
      </w:divBdr>
    </w:div>
    <w:div w:id="1650401920">
      <w:bodyDiv w:val="1"/>
      <w:marLeft w:val="0"/>
      <w:marRight w:val="0"/>
      <w:marTop w:val="0"/>
      <w:marBottom w:val="0"/>
      <w:divBdr>
        <w:top w:val="none" w:sz="0" w:space="0" w:color="auto"/>
        <w:left w:val="none" w:sz="0" w:space="0" w:color="auto"/>
        <w:bottom w:val="none" w:sz="0" w:space="0" w:color="auto"/>
        <w:right w:val="none" w:sz="0" w:space="0" w:color="auto"/>
      </w:divBdr>
      <w:divsChild>
        <w:div w:id="219287333">
          <w:marLeft w:val="547"/>
          <w:marRight w:val="0"/>
          <w:marTop w:val="120"/>
          <w:marBottom w:val="0"/>
          <w:divBdr>
            <w:top w:val="none" w:sz="0" w:space="0" w:color="auto"/>
            <w:left w:val="none" w:sz="0" w:space="0" w:color="auto"/>
            <w:bottom w:val="none" w:sz="0" w:space="0" w:color="auto"/>
            <w:right w:val="none" w:sz="0" w:space="0" w:color="auto"/>
          </w:divBdr>
        </w:div>
        <w:div w:id="253364534">
          <w:marLeft w:val="547"/>
          <w:marRight w:val="0"/>
          <w:marTop w:val="120"/>
          <w:marBottom w:val="0"/>
          <w:divBdr>
            <w:top w:val="none" w:sz="0" w:space="0" w:color="auto"/>
            <w:left w:val="none" w:sz="0" w:space="0" w:color="auto"/>
            <w:bottom w:val="none" w:sz="0" w:space="0" w:color="auto"/>
            <w:right w:val="none" w:sz="0" w:space="0" w:color="auto"/>
          </w:divBdr>
        </w:div>
        <w:div w:id="266885808">
          <w:marLeft w:val="547"/>
          <w:marRight w:val="0"/>
          <w:marTop w:val="120"/>
          <w:marBottom w:val="0"/>
          <w:divBdr>
            <w:top w:val="none" w:sz="0" w:space="0" w:color="auto"/>
            <w:left w:val="none" w:sz="0" w:space="0" w:color="auto"/>
            <w:bottom w:val="none" w:sz="0" w:space="0" w:color="auto"/>
            <w:right w:val="none" w:sz="0" w:space="0" w:color="auto"/>
          </w:divBdr>
        </w:div>
        <w:div w:id="422645720">
          <w:marLeft w:val="547"/>
          <w:marRight w:val="0"/>
          <w:marTop w:val="120"/>
          <w:marBottom w:val="0"/>
          <w:divBdr>
            <w:top w:val="none" w:sz="0" w:space="0" w:color="auto"/>
            <w:left w:val="none" w:sz="0" w:space="0" w:color="auto"/>
            <w:bottom w:val="none" w:sz="0" w:space="0" w:color="auto"/>
            <w:right w:val="none" w:sz="0" w:space="0" w:color="auto"/>
          </w:divBdr>
        </w:div>
        <w:div w:id="864367233">
          <w:marLeft w:val="547"/>
          <w:marRight w:val="0"/>
          <w:marTop w:val="120"/>
          <w:marBottom w:val="0"/>
          <w:divBdr>
            <w:top w:val="none" w:sz="0" w:space="0" w:color="auto"/>
            <w:left w:val="none" w:sz="0" w:space="0" w:color="auto"/>
            <w:bottom w:val="none" w:sz="0" w:space="0" w:color="auto"/>
            <w:right w:val="none" w:sz="0" w:space="0" w:color="auto"/>
          </w:divBdr>
        </w:div>
        <w:div w:id="1241985491">
          <w:marLeft w:val="547"/>
          <w:marRight w:val="0"/>
          <w:marTop w:val="120"/>
          <w:marBottom w:val="0"/>
          <w:divBdr>
            <w:top w:val="none" w:sz="0" w:space="0" w:color="auto"/>
            <w:left w:val="none" w:sz="0" w:space="0" w:color="auto"/>
            <w:bottom w:val="none" w:sz="0" w:space="0" w:color="auto"/>
            <w:right w:val="none" w:sz="0" w:space="0" w:color="auto"/>
          </w:divBdr>
        </w:div>
        <w:div w:id="1461990849">
          <w:marLeft w:val="547"/>
          <w:marRight w:val="0"/>
          <w:marTop w:val="120"/>
          <w:marBottom w:val="0"/>
          <w:divBdr>
            <w:top w:val="none" w:sz="0" w:space="0" w:color="auto"/>
            <w:left w:val="none" w:sz="0" w:space="0" w:color="auto"/>
            <w:bottom w:val="none" w:sz="0" w:space="0" w:color="auto"/>
            <w:right w:val="none" w:sz="0" w:space="0" w:color="auto"/>
          </w:divBdr>
        </w:div>
        <w:div w:id="2122721482">
          <w:marLeft w:val="547"/>
          <w:marRight w:val="0"/>
          <w:marTop w:val="120"/>
          <w:marBottom w:val="0"/>
          <w:divBdr>
            <w:top w:val="none" w:sz="0" w:space="0" w:color="auto"/>
            <w:left w:val="none" w:sz="0" w:space="0" w:color="auto"/>
            <w:bottom w:val="none" w:sz="0" w:space="0" w:color="auto"/>
            <w:right w:val="none" w:sz="0" w:space="0" w:color="auto"/>
          </w:divBdr>
        </w:div>
      </w:divsChild>
    </w:div>
    <w:div w:id="1665277131">
      <w:bodyDiv w:val="1"/>
      <w:marLeft w:val="0"/>
      <w:marRight w:val="0"/>
      <w:marTop w:val="0"/>
      <w:marBottom w:val="0"/>
      <w:divBdr>
        <w:top w:val="none" w:sz="0" w:space="0" w:color="auto"/>
        <w:left w:val="none" w:sz="0" w:space="0" w:color="auto"/>
        <w:bottom w:val="none" w:sz="0" w:space="0" w:color="auto"/>
        <w:right w:val="none" w:sz="0" w:space="0" w:color="auto"/>
      </w:divBdr>
    </w:div>
    <w:div w:id="1706557644">
      <w:bodyDiv w:val="1"/>
      <w:marLeft w:val="0"/>
      <w:marRight w:val="0"/>
      <w:marTop w:val="0"/>
      <w:marBottom w:val="0"/>
      <w:divBdr>
        <w:top w:val="none" w:sz="0" w:space="0" w:color="auto"/>
        <w:left w:val="none" w:sz="0" w:space="0" w:color="auto"/>
        <w:bottom w:val="none" w:sz="0" w:space="0" w:color="auto"/>
        <w:right w:val="none" w:sz="0" w:space="0" w:color="auto"/>
      </w:divBdr>
    </w:div>
    <w:div w:id="1707213336">
      <w:bodyDiv w:val="1"/>
      <w:marLeft w:val="0"/>
      <w:marRight w:val="0"/>
      <w:marTop w:val="0"/>
      <w:marBottom w:val="0"/>
      <w:divBdr>
        <w:top w:val="none" w:sz="0" w:space="0" w:color="auto"/>
        <w:left w:val="none" w:sz="0" w:space="0" w:color="auto"/>
        <w:bottom w:val="none" w:sz="0" w:space="0" w:color="auto"/>
        <w:right w:val="none" w:sz="0" w:space="0" w:color="auto"/>
      </w:divBdr>
    </w:div>
    <w:div w:id="1841506256">
      <w:bodyDiv w:val="1"/>
      <w:marLeft w:val="0"/>
      <w:marRight w:val="0"/>
      <w:marTop w:val="0"/>
      <w:marBottom w:val="0"/>
      <w:divBdr>
        <w:top w:val="none" w:sz="0" w:space="0" w:color="auto"/>
        <w:left w:val="none" w:sz="0" w:space="0" w:color="auto"/>
        <w:bottom w:val="none" w:sz="0" w:space="0" w:color="auto"/>
        <w:right w:val="none" w:sz="0" w:space="0" w:color="auto"/>
      </w:divBdr>
    </w:div>
    <w:div w:id="1847403713">
      <w:bodyDiv w:val="1"/>
      <w:marLeft w:val="0"/>
      <w:marRight w:val="0"/>
      <w:marTop w:val="0"/>
      <w:marBottom w:val="0"/>
      <w:divBdr>
        <w:top w:val="none" w:sz="0" w:space="0" w:color="auto"/>
        <w:left w:val="none" w:sz="0" w:space="0" w:color="auto"/>
        <w:bottom w:val="none" w:sz="0" w:space="0" w:color="auto"/>
        <w:right w:val="none" w:sz="0" w:space="0" w:color="auto"/>
      </w:divBdr>
      <w:divsChild>
        <w:div w:id="1727141032">
          <w:marLeft w:val="0"/>
          <w:marRight w:val="0"/>
          <w:marTop w:val="0"/>
          <w:marBottom w:val="0"/>
          <w:divBdr>
            <w:top w:val="none" w:sz="0" w:space="0" w:color="auto"/>
            <w:left w:val="none" w:sz="0" w:space="0" w:color="auto"/>
            <w:bottom w:val="none" w:sz="0" w:space="0" w:color="auto"/>
            <w:right w:val="none" w:sz="0" w:space="0" w:color="auto"/>
          </w:divBdr>
          <w:divsChild>
            <w:div w:id="141361291">
              <w:marLeft w:val="0"/>
              <w:marRight w:val="0"/>
              <w:marTop w:val="0"/>
              <w:marBottom w:val="0"/>
              <w:divBdr>
                <w:top w:val="none" w:sz="0" w:space="0" w:color="auto"/>
                <w:left w:val="none" w:sz="0" w:space="0" w:color="auto"/>
                <w:bottom w:val="none" w:sz="0" w:space="0" w:color="auto"/>
                <w:right w:val="none" w:sz="0" w:space="0" w:color="auto"/>
              </w:divBdr>
            </w:div>
            <w:div w:id="142102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03228">
      <w:bodyDiv w:val="1"/>
      <w:marLeft w:val="0"/>
      <w:marRight w:val="0"/>
      <w:marTop w:val="0"/>
      <w:marBottom w:val="0"/>
      <w:divBdr>
        <w:top w:val="none" w:sz="0" w:space="0" w:color="auto"/>
        <w:left w:val="none" w:sz="0" w:space="0" w:color="auto"/>
        <w:bottom w:val="none" w:sz="0" w:space="0" w:color="auto"/>
        <w:right w:val="none" w:sz="0" w:space="0" w:color="auto"/>
      </w:divBdr>
      <w:divsChild>
        <w:div w:id="42564356">
          <w:marLeft w:val="1267"/>
          <w:marRight w:val="0"/>
          <w:marTop w:val="0"/>
          <w:marBottom w:val="0"/>
          <w:divBdr>
            <w:top w:val="none" w:sz="0" w:space="0" w:color="auto"/>
            <w:left w:val="none" w:sz="0" w:space="0" w:color="auto"/>
            <w:bottom w:val="none" w:sz="0" w:space="0" w:color="auto"/>
            <w:right w:val="none" w:sz="0" w:space="0" w:color="auto"/>
          </w:divBdr>
        </w:div>
        <w:div w:id="128598218">
          <w:marLeft w:val="1267"/>
          <w:marRight w:val="0"/>
          <w:marTop w:val="0"/>
          <w:marBottom w:val="0"/>
          <w:divBdr>
            <w:top w:val="none" w:sz="0" w:space="0" w:color="auto"/>
            <w:left w:val="none" w:sz="0" w:space="0" w:color="auto"/>
            <w:bottom w:val="none" w:sz="0" w:space="0" w:color="auto"/>
            <w:right w:val="none" w:sz="0" w:space="0" w:color="auto"/>
          </w:divBdr>
        </w:div>
        <w:div w:id="506560320">
          <w:marLeft w:val="1267"/>
          <w:marRight w:val="0"/>
          <w:marTop w:val="0"/>
          <w:marBottom w:val="0"/>
          <w:divBdr>
            <w:top w:val="none" w:sz="0" w:space="0" w:color="auto"/>
            <w:left w:val="none" w:sz="0" w:space="0" w:color="auto"/>
            <w:bottom w:val="none" w:sz="0" w:space="0" w:color="auto"/>
            <w:right w:val="none" w:sz="0" w:space="0" w:color="auto"/>
          </w:divBdr>
        </w:div>
        <w:div w:id="755177874">
          <w:marLeft w:val="1267"/>
          <w:marRight w:val="0"/>
          <w:marTop w:val="0"/>
          <w:marBottom w:val="0"/>
          <w:divBdr>
            <w:top w:val="none" w:sz="0" w:space="0" w:color="auto"/>
            <w:left w:val="none" w:sz="0" w:space="0" w:color="auto"/>
            <w:bottom w:val="none" w:sz="0" w:space="0" w:color="auto"/>
            <w:right w:val="none" w:sz="0" w:space="0" w:color="auto"/>
          </w:divBdr>
        </w:div>
      </w:divsChild>
    </w:div>
    <w:div w:id="2023579651">
      <w:bodyDiv w:val="1"/>
      <w:marLeft w:val="0"/>
      <w:marRight w:val="0"/>
      <w:marTop w:val="0"/>
      <w:marBottom w:val="0"/>
      <w:divBdr>
        <w:top w:val="none" w:sz="0" w:space="0" w:color="auto"/>
        <w:left w:val="none" w:sz="0" w:space="0" w:color="auto"/>
        <w:bottom w:val="none" w:sz="0" w:space="0" w:color="auto"/>
        <w:right w:val="none" w:sz="0" w:space="0" w:color="auto"/>
      </w:divBdr>
    </w:div>
    <w:div w:id="2095734665">
      <w:bodyDiv w:val="1"/>
      <w:marLeft w:val="0"/>
      <w:marRight w:val="0"/>
      <w:marTop w:val="0"/>
      <w:marBottom w:val="0"/>
      <w:divBdr>
        <w:top w:val="none" w:sz="0" w:space="0" w:color="auto"/>
        <w:left w:val="none" w:sz="0" w:space="0" w:color="auto"/>
        <w:bottom w:val="none" w:sz="0" w:space="0" w:color="auto"/>
        <w:right w:val="none" w:sz="0" w:space="0" w:color="auto"/>
      </w:divBdr>
    </w:div>
    <w:div w:id="209947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rolnictwo/dokumenty-analizy-szrwrir-2030" TargetMode="External"/><Relationship Id="rId13" Type="http://schemas.openxmlformats.org/officeDocument/2006/relationships/header" Target="header3.xml"/><Relationship Id="rId18" Type="http://schemas.openxmlformats.org/officeDocument/2006/relationships/hyperlink" Target="https://euc-word-edit.officeapps.live.com/we/wordeditorframe.aspx?ui=pl&amp;rs=pl%2DPL&amp;wopisrc=https%3A%2F%2Fminrol-my.sharepoint.com%2Fpersonal%2Femilia_linska_minrol_gov_pl%2F_vti_bin%2Fwopi.ashx%2Ffiles%2Fa1127bfe448b427cb572ee318fb5aa25&amp;wdenableroaming=1&amp;mscc=1&amp;wdodb=1&amp;hid=00000000-0000-0000-0000-000000000000&amp;wdorigin=Sharing&amp;jsapi=1&amp;jsapiver=v1&amp;newsession=1&amp;corrid=b06f2cca-8063-4a72-81d7-f83ed121577e&amp;usid=b06f2cca-8063-4a72-81d7-f83ed121577e&amp;sftc=1&amp;instantedit=1&amp;wopicomplete=1&amp;wdredirectionreason=Unified_SingleFlush&amp;rct=Medium&amp;ctp=LeastProtecte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m.in" TargetMode="External"/><Relationship Id="rId2" Type="http://schemas.openxmlformats.org/officeDocument/2006/relationships/numbering" Target="numbering.xml"/><Relationship Id="rId16" Type="http://schemas.openxmlformats.org/officeDocument/2006/relationships/hyperlink" Target="http://m.i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m.in/" TargetMode="Externa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gov.pl/web/rolnictwo/dokumenty-analizy-szrwrir-2030" TargetMode="Externa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enrd.ec.europa.eu/sites/enrd/files/s_cap-sp-2019_cap-strategy-austria_madner.pdf" TargetMode="External"/><Relationship Id="rId2" Type="http://schemas.openxmlformats.org/officeDocument/2006/relationships/hyperlink" Target="https://ec.europa.eu/info/food-farming-fisheries/key-policies/common-agricultural-policy/future-cap/key-policy-objectives-future-cap_en" TargetMode="External"/><Relationship Id="rId1" Type="http://schemas.openxmlformats.org/officeDocument/2006/relationships/hyperlink" Target="https://ec.europa.eu/info/sites/info/files/food-farming-fisheries/by_country/documents/analytical_factsheet_pl.pdf" TargetMode="External"/><Relationship Id="rId4" Type="http://schemas.openxmlformats.org/officeDocument/2006/relationships/hyperlink" Target="https://enrd.ec.europa.eu/sites/enrd/files/s_cap-sp-2019_cap-strategy-austria_madner.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5D144-43C6-4795-95C0-488B0FDC0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59366</Words>
  <Characters>356201</Characters>
  <Application>Microsoft Office Word</Application>
  <DocSecurity>0</DocSecurity>
  <Lines>2968</Lines>
  <Paragraphs>829</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414738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MRiRW</dc:creator>
  <cp:lastModifiedBy>AK</cp:lastModifiedBy>
  <cp:revision>2</cp:revision>
  <cp:lastPrinted>2020-12-18T08:21:00Z</cp:lastPrinted>
  <dcterms:created xsi:type="dcterms:W3CDTF">2020-12-18T10:43:00Z</dcterms:created>
  <dcterms:modified xsi:type="dcterms:W3CDTF">2020-12-18T10:43:00Z</dcterms:modified>
</cp:coreProperties>
</file>