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462A07" w:rsidRPr="00B62F84" w14:paraId="69B29093" w14:textId="77777777" w:rsidTr="00066F3B">
        <w:tc>
          <w:tcPr>
            <w:tcW w:w="5147" w:type="dxa"/>
          </w:tcPr>
          <w:p w14:paraId="53534CA2" w14:textId="4674DE14" w:rsidR="00FD1FBD" w:rsidRPr="00B62F84" w:rsidRDefault="00000000" w:rsidP="00B62F8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62F84">
              <w:rPr>
                <w:rFonts w:ascii="Arial" w:hAnsi="Arial" w:cs="Arial"/>
                <w:sz w:val="24"/>
                <w:szCs w:val="24"/>
              </w:rPr>
              <w:t>WOOŚ.420.</w:t>
            </w:r>
            <w:r w:rsidR="00EB6B59" w:rsidRPr="00B62F84">
              <w:rPr>
                <w:rFonts w:ascii="Arial" w:hAnsi="Arial" w:cs="Arial"/>
                <w:sz w:val="24"/>
                <w:szCs w:val="24"/>
              </w:rPr>
              <w:t>1</w:t>
            </w:r>
            <w:r w:rsidRPr="00B62F84">
              <w:rPr>
                <w:rFonts w:ascii="Arial" w:hAnsi="Arial" w:cs="Arial"/>
                <w:sz w:val="24"/>
                <w:szCs w:val="24"/>
              </w:rPr>
              <w:t>.202</w:t>
            </w:r>
            <w:r w:rsidR="00EB6B59" w:rsidRPr="00B62F84">
              <w:rPr>
                <w:rFonts w:ascii="Arial" w:hAnsi="Arial" w:cs="Arial"/>
                <w:sz w:val="24"/>
                <w:szCs w:val="24"/>
              </w:rPr>
              <w:t>4</w:t>
            </w:r>
            <w:r w:rsidRPr="00B62F84">
              <w:rPr>
                <w:rFonts w:ascii="Arial" w:hAnsi="Arial" w:cs="Arial"/>
                <w:sz w:val="24"/>
                <w:szCs w:val="24"/>
              </w:rPr>
              <w:t>.</w:t>
            </w:r>
            <w:r w:rsidR="00EB6B59" w:rsidRPr="00B62F84">
              <w:rPr>
                <w:rFonts w:ascii="Arial" w:hAnsi="Arial" w:cs="Arial"/>
                <w:sz w:val="24"/>
                <w:szCs w:val="24"/>
              </w:rPr>
              <w:t>KMJ.18</w:t>
            </w:r>
          </w:p>
        </w:tc>
        <w:tc>
          <w:tcPr>
            <w:tcW w:w="4139" w:type="dxa"/>
          </w:tcPr>
          <w:p w14:paraId="18E6CF7C" w14:textId="70F8CED0" w:rsidR="00FD1FBD" w:rsidRPr="00B62F84" w:rsidRDefault="000B49D2" w:rsidP="00422253">
            <w:pPr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62F84">
              <w:rPr>
                <w:rFonts w:ascii="Arial" w:hAnsi="Arial" w:cs="Arial"/>
              </w:rPr>
              <w:t xml:space="preserve">      </w:t>
            </w:r>
            <w:r w:rsidR="00EB6B59" w:rsidRPr="00B62F84">
              <w:rPr>
                <w:rFonts w:ascii="Arial" w:hAnsi="Arial" w:cs="Arial"/>
              </w:rPr>
              <w:t xml:space="preserve">Katowice, </w:t>
            </w:r>
            <w:bookmarkStart w:id="0" w:name="EZDDataPodpisu_2"/>
            <w:bookmarkEnd w:id="0"/>
            <w:r w:rsidR="00422253">
              <w:rPr>
                <w:rFonts w:ascii="Arial" w:hAnsi="Arial" w:cs="Arial"/>
              </w:rPr>
              <w:t>14 sierpnia 2024 r.</w:t>
            </w:r>
          </w:p>
        </w:tc>
      </w:tr>
    </w:tbl>
    <w:p w14:paraId="02615104" w14:textId="77777777" w:rsidR="00FD1FBD" w:rsidRPr="00B62F84" w:rsidRDefault="00000000" w:rsidP="00B62F84">
      <w:pPr>
        <w:spacing w:after="360"/>
        <w:rPr>
          <w:rFonts w:ascii="Arial" w:hAnsi="Arial" w:cs="Arial"/>
          <w:sz w:val="24"/>
          <w:szCs w:val="24"/>
        </w:rPr>
      </w:pPr>
      <w:r w:rsidRPr="00B62F84">
        <w:rPr>
          <w:rFonts w:ascii="Arial" w:hAnsi="Arial" w:cs="Arial"/>
          <w:sz w:val="24"/>
          <w:szCs w:val="24"/>
        </w:rPr>
        <w:t>OBWIESZCZENIE</w:t>
      </w:r>
    </w:p>
    <w:p w14:paraId="6A6DB25C" w14:textId="4E670D8C" w:rsidR="00FD1FBD" w:rsidRPr="00B62F84" w:rsidRDefault="00000000" w:rsidP="00B62F84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B62F84">
        <w:rPr>
          <w:rFonts w:ascii="Arial" w:hAnsi="Arial" w:cs="Arial"/>
        </w:rPr>
        <w:t xml:space="preserve">Zgodnie z art. 49 ustawy z </w:t>
      </w:r>
      <w:r w:rsidRPr="00B62F84">
        <w:rPr>
          <w:rStyle w:val="5yl5"/>
          <w:rFonts w:ascii="Arial" w:hAnsi="Arial" w:cs="Arial"/>
        </w:rPr>
        <w:t xml:space="preserve">dnia 14 czerwca 1960 r. - </w:t>
      </w:r>
      <w:r w:rsidRPr="00B62F84">
        <w:rPr>
          <w:rFonts w:ascii="Arial" w:hAnsi="Arial" w:cs="Arial"/>
        </w:rPr>
        <w:t xml:space="preserve"> Kodeks postępowania administracyjnego (t. j. Dz. U. z 202</w:t>
      </w:r>
      <w:r w:rsidR="002272D5" w:rsidRPr="00B62F84">
        <w:rPr>
          <w:rFonts w:ascii="Arial" w:hAnsi="Arial" w:cs="Arial"/>
        </w:rPr>
        <w:t>4</w:t>
      </w:r>
      <w:r w:rsidRPr="00B62F84">
        <w:rPr>
          <w:rFonts w:ascii="Arial" w:hAnsi="Arial" w:cs="Arial"/>
        </w:rPr>
        <w:t xml:space="preserve"> r., poz. </w:t>
      </w:r>
      <w:r w:rsidR="002272D5" w:rsidRPr="00B62F84">
        <w:rPr>
          <w:rFonts w:ascii="Arial" w:hAnsi="Arial" w:cs="Arial"/>
        </w:rPr>
        <w:t>572</w:t>
      </w:r>
      <w:r w:rsidRPr="00B62F84">
        <w:rPr>
          <w:rFonts w:ascii="Arial" w:hAnsi="Arial" w:cs="Arial"/>
        </w:rPr>
        <w:t>) w związku z art. 74 ust. 3 ustawy z dnia 3 października 2008 r. o</w:t>
      </w:r>
      <w:r w:rsidR="002272D5" w:rsidRPr="00B62F84">
        <w:rPr>
          <w:rFonts w:ascii="Arial" w:hAnsi="Arial" w:cs="Arial"/>
        </w:rPr>
        <w:t> </w:t>
      </w:r>
      <w:r w:rsidRPr="00B62F84">
        <w:rPr>
          <w:rFonts w:ascii="Arial" w:hAnsi="Arial" w:cs="Arial"/>
        </w:rPr>
        <w:t>udostępnianiu informacji o środowisku i jego ochronie, udziale społeczeństwa w ochronie środowiska oraz o ocenach oddziaływania na środowisko (t.j. Dz. U. z 202</w:t>
      </w:r>
      <w:r w:rsidR="002272D5" w:rsidRPr="00B62F84">
        <w:rPr>
          <w:rFonts w:ascii="Arial" w:hAnsi="Arial" w:cs="Arial"/>
        </w:rPr>
        <w:t>4</w:t>
      </w:r>
      <w:r w:rsidRPr="00B62F84">
        <w:rPr>
          <w:rFonts w:ascii="Arial" w:hAnsi="Arial" w:cs="Arial"/>
        </w:rPr>
        <w:t xml:space="preserve"> r. poz. </w:t>
      </w:r>
      <w:r w:rsidR="002272D5" w:rsidRPr="00B62F84">
        <w:rPr>
          <w:rFonts w:ascii="Arial" w:hAnsi="Arial" w:cs="Arial"/>
        </w:rPr>
        <w:t>1112</w:t>
      </w:r>
      <w:r w:rsidRPr="00B62F84">
        <w:rPr>
          <w:rFonts w:ascii="Arial" w:hAnsi="Arial" w:cs="Arial"/>
        </w:rPr>
        <w:t xml:space="preserve">), Regionalny Dyrektor Ochrony Środowiska w Katowicach zawiadamia strony postepowania w sprawie wydania decyzji o środowiskowych uwarunkowaniach </w:t>
      </w:r>
      <w:r w:rsidR="002272D5" w:rsidRPr="00B62F84">
        <w:rPr>
          <w:rFonts w:ascii="Arial" w:hAnsi="Arial" w:cs="Arial"/>
        </w:rPr>
        <w:t xml:space="preserve">dla przedsięwzięcia pn.: „Zmiana obszaru górniczego „Makoszowy II” w ramach zmiany koncesji nr 115/94 z dnia 27 lipca 1994 r. na wydobywanie węgla kamiennego ze złoża "Makoszowy" w celu utrzymania systemów zabezpieczenia sąsiednich czynnych kopalń w trakcie i po zakończeniu likwidacji kopalni Makoszowy”, </w:t>
      </w:r>
      <w:r w:rsidRPr="00B62F84">
        <w:rPr>
          <w:rFonts w:ascii="Arial" w:hAnsi="Arial" w:cs="Arial"/>
        </w:rPr>
        <w:t>o tym, że:</w:t>
      </w:r>
    </w:p>
    <w:p w14:paraId="0D605E33" w14:textId="2F2037B6" w:rsidR="00FD1FBD" w:rsidRPr="00B62F84" w:rsidRDefault="00000000" w:rsidP="00B62F8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62F84">
        <w:rPr>
          <w:rFonts w:ascii="Arial" w:hAnsi="Arial" w:cs="Arial"/>
          <w:sz w:val="22"/>
          <w:szCs w:val="22"/>
        </w:rPr>
        <w:t>.</w:t>
      </w:r>
      <w:r w:rsidR="00475D39" w:rsidRPr="00B62F84">
        <w:rPr>
          <w:rFonts w:ascii="Arial" w:hAnsi="Arial" w:cs="Arial"/>
          <w:sz w:val="22"/>
          <w:szCs w:val="22"/>
        </w:rPr>
        <w:t xml:space="preserve"> Postanowieniem znak WOOŚ.420.1.2024.KMJ.16 z </w:t>
      </w:r>
      <w:r w:rsidR="000B49D2" w:rsidRPr="00B62F84">
        <w:rPr>
          <w:rFonts w:ascii="Arial" w:hAnsi="Arial" w:cs="Arial"/>
          <w:sz w:val="22"/>
          <w:szCs w:val="22"/>
        </w:rPr>
        <w:t>13</w:t>
      </w:r>
      <w:r w:rsidR="00475D39" w:rsidRPr="00B62F84">
        <w:rPr>
          <w:rFonts w:ascii="Arial" w:hAnsi="Arial" w:cs="Arial"/>
          <w:sz w:val="22"/>
          <w:szCs w:val="22"/>
        </w:rPr>
        <w:t xml:space="preserve">.08.2024 r. </w:t>
      </w:r>
      <w:r w:rsidR="001E0E2D" w:rsidRPr="00B62F84">
        <w:rPr>
          <w:rFonts w:ascii="Arial" w:hAnsi="Arial" w:cs="Arial"/>
          <w:sz w:val="22"/>
          <w:szCs w:val="22"/>
        </w:rPr>
        <w:t xml:space="preserve">odmówiono dopuszczenia </w:t>
      </w:r>
      <w:r w:rsidR="00475D39" w:rsidRPr="00B62F84">
        <w:rPr>
          <w:rFonts w:ascii="Arial" w:hAnsi="Arial" w:cs="Arial"/>
          <w:sz w:val="22"/>
          <w:szCs w:val="22"/>
        </w:rPr>
        <w:t>do udziału na prawach strony w postępowaniu Stowarzyszenie na rzecz Poszkodowanych przez Zakłady Górnicze z siedzibą w Przyszowicach</w:t>
      </w:r>
      <w:r w:rsidR="001E0E2D" w:rsidRPr="00B62F84">
        <w:rPr>
          <w:rFonts w:ascii="Arial" w:hAnsi="Arial" w:cs="Arial"/>
          <w:sz w:val="22"/>
          <w:szCs w:val="22"/>
        </w:rPr>
        <w:t>.</w:t>
      </w:r>
    </w:p>
    <w:p w14:paraId="450A8EC9" w14:textId="3B73BDA6" w:rsidR="00FD1FBD" w:rsidRPr="00B62F84" w:rsidRDefault="00000000" w:rsidP="00B62F8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62F84">
        <w:rPr>
          <w:rFonts w:ascii="Arial" w:hAnsi="Arial" w:cs="Arial"/>
          <w:sz w:val="22"/>
          <w:szCs w:val="22"/>
        </w:rPr>
        <w:t>Postanowieniem zn</w:t>
      </w:r>
      <w:r w:rsidR="00475D39" w:rsidRPr="00B62F84">
        <w:rPr>
          <w:rFonts w:ascii="Arial" w:hAnsi="Arial" w:cs="Arial"/>
          <w:sz w:val="22"/>
          <w:szCs w:val="22"/>
        </w:rPr>
        <w:t>ak</w:t>
      </w:r>
      <w:r w:rsidRPr="00B62F84">
        <w:rPr>
          <w:rFonts w:ascii="Arial" w:hAnsi="Arial" w:cs="Arial"/>
          <w:sz w:val="22"/>
          <w:szCs w:val="22"/>
        </w:rPr>
        <w:t xml:space="preserve"> WOOŚ.420.</w:t>
      </w:r>
      <w:r w:rsidR="002272D5" w:rsidRPr="00B62F84">
        <w:rPr>
          <w:rFonts w:ascii="Arial" w:hAnsi="Arial" w:cs="Arial"/>
          <w:sz w:val="22"/>
          <w:szCs w:val="22"/>
        </w:rPr>
        <w:t>1</w:t>
      </w:r>
      <w:r w:rsidRPr="00B62F84">
        <w:rPr>
          <w:rFonts w:ascii="Arial" w:hAnsi="Arial" w:cs="Arial"/>
          <w:sz w:val="22"/>
          <w:szCs w:val="22"/>
        </w:rPr>
        <w:t>.202</w:t>
      </w:r>
      <w:r w:rsidR="002272D5" w:rsidRPr="00B62F84">
        <w:rPr>
          <w:rFonts w:ascii="Arial" w:hAnsi="Arial" w:cs="Arial"/>
          <w:sz w:val="22"/>
          <w:szCs w:val="22"/>
        </w:rPr>
        <w:t>4</w:t>
      </w:r>
      <w:r w:rsidRPr="00B62F84">
        <w:rPr>
          <w:rFonts w:ascii="Arial" w:hAnsi="Arial" w:cs="Arial"/>
          <w:sz w:val="22"/>
          <w:szCs w:val="22"/>
        </w:rPr>
        <w:t>.</w:t>
      </w:r>
      <w:r w:rsidR="002272D5" w:rsidRPr="00B62F84">
        <w:rPr>
          <w:rFonts w:ascii="Arial" w:hAnsi="Arial" w:cs="Arial"/>
          <w:sz w:val="22"/>
          <w:szCs w:val="22"/>
        </w:rPr>
        <w:t>KMJ.</w:t>
      </w:r>
      <w:r w:rsidR="00475D39" w:rsidRPr="00B62F84">
        <w:rPr>
          <w:rFonts w:ascii="Arial" w:hAnsi="Arial" w:cs="Arial"/>
          <w:sz w:val="22"/>
          <w:szCs w:val="22"/>
        </w:rPr>
        <w:t>17</w:t>
      </w:r>
      <w:r w:rsidRPr="00B62F84">
        <w:rPr>
          <w:rFonts w:ascii="Arial" w:hAnsi="Arial" w:cs="Arial"/>
          <w:sz w:val="22"/>
          <w:szCs w:val="22"/>
        </w:rPr>
        <w:t xml:space="preserve"> </w:t>
      </w:r>
      <w:r w:rsidR="00475D39" w:rsidRPr="00B62F84">
        <w:rPr>
          <w:rFonts w:ascii="Arial" w:hAnsi="Arial" w:cs="Arial"/>
          <w:sz w:val="22"/>
          <w:szCs w:val="22"/>
        </w:rPr>
        <w:t xml:space="preserve">z </w:t>
      </w:r>
      <w:r w:rsidR="000B49D2" w:rsidRPr="00B62F84">
        <w:rPr>
          <w:rFonts w:ascii="Arial" w:hAnsi="Arial" w:cs="Arial"/>
          <w:sz w:val="22"/>
          <w:szCs w:val="22"/>
        </w:rPr>
        <w:t>13</w:t>
      </w:r>
      <w:r w:rsidR="00475D39" w:rsidRPr="00B62F84">
        <w:rPr>
          <w:rFonts w:ascii="Arial" w:hAnsi="Arial" w:cs="Arial"/>
          <w:sz w:val="22"/>
          <w:szCs w:val="22"/>
        </w:rPr>
        <w:t>.08.</w:t>
      </w:r>
      <w:r w:rsidRPr="00B62F84">
        <w:rPr>
          <w:rFonts w:ascii="Arial" w:hAnsi="Arial" w:cs="Arial"/>
          <w:sz w:val="22"/>
          <w:szCs w:val="22"/>
        </w:rPr>
        <w:t>2024 r. do udziału na prawach strony w postępowaniu dopuszczone zostało Stowarzyszenie na rzecz Poszkodowanych przez Zakłady Górnicze z siedzibą w Przyszowicach.</w:t>
      </w:r>
      <w:bookmarkStart w:id="1" w:name="_Hlk520289827"/>
    </w:p>
    <w:bookmarkEnd w:id="1"/>
    <w:p w14:paraId="3BC3E2F9" w14:textId="77D1A3D9" w:rsidR="00FD1FBD" w:rsidRPr="00B62F84" w:rsidRDefault="00000000" w:rsidP="00B62F84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B62F84">
        <w:rPr>
          <w:rFonts w:ascii="Arial" w:hAnsi="Arial" w:cs="Arial"/>
        </w:rPr>
        <w:t>Zgodnie z art. 10 § 1 i 73 § 1 k.p.a., strony mogą zapoznawać się z aktami sprawy, w tym z ww. postanowieni</w:t>
      </w:r>
      <w:r w:rsidR="001E0E2D" w:rsidRPr="00B62F84">
        <w:rPr>
          <w:rFonts w:ascii="Arial" w:hAnsi="Arial" w:cs="Arial"/>
        </w:rPr>
        <w:t>ami</w:t>
      </w:r>
      <w:r w:rsidRPr="00B62F84">
        <w:rPr>
          <w:rFonts w:ascii="Arial" w:hAnsi="Arial" w:cs="Arial"/>
        </w:rPr>
        <w:t xml:space="preserve"> w siedzibie tut. organu oraz mają możliwość wypowiadania się w przedmiotowej sprawie osobiście lub na piśmie, kierując korespondencję na adres Regionalnej Dyrekcji Ochrony Środowiska w Katowicach, a także za pomocą środków komunikacji elektronicznej przez elektroniczną skrzynkę podawczą organu.</w:t>
      </w:r>
    </w:p>
    <w:p w14:paraId="17E62144" w14:textId="09FE1903" w:rsidR="00FD1FBD" w:rsidRPr="00B62F84" w:rsidRDefault="00000000" w:rsidP="00B62F84">
      <w:pPr>
        <w:spacing w:after="600"/>
        <w:rPr>
          <w:rFonts w:ascii="Arial" w:hAnsi="Arial" w:cs="Arial"/>
        </w:rPr>
      </w:pPr>
      <w:r w:rsidRPr="00B62F84">
        <w:rPr>
          <w:rFonts w:ascii="Arial" w:hAnsi="Arial" w:cs="Arial"/>
        </w:rPr>
        <w:t xml:space="preserve">Z aktami sprawy strony mogą zapoznać się po uprzednim umówieniu się z pracownikiem tutejszej Dyrekcji - nr telefonu do kontaktu: </w:t>
      </w:r>
      <w:r w:rsidRPr="00B62F84">
        <w:rPr>
          <w:rFonts w:ascii="Arial" w:hAnsi="Arial" w:cs="Arial"/>
          <w:lang w:eastAsia="ar-SA"/>
        </w:rPr>
        <w:t>(032) 42 06</w:t>
      </w:r>
      <w:r w:rsidR="001E0E2D" w:rsidRPr="00B62F84">
        <w:rPr>
          <w:rFonts w:ascii="Arial" w:hAnsi="Arial" w:cs="Arial"/>
          <w:lang w:eastAsia="ar-SA"/>
        </w:rPr>
        <w:t> </w:t>
      </w:r>
      <w:r w:rsidRPr="00B62F84">
        <w:rPr>
          <w:rFonts w:ascii="Arial" w:hAnsi="Arial" w:cs="Arial"/>
          <w:lang w:eastAsia="ar-SA"/>
        </w:rPr>
        <w:t>8</w:t>
      </w:r>
      <w:r w:rsidR="001E0E2D" w:rsidRPr="00B62F84">
        <w:rPr>
          <w:rFonts w:ascii="Arial" w:hAnsi="Arial" w:cs="Arial"/>
          <w:lang w:eastAsia="ar-SA"/>
        </w:rPr>
        <w:t>06.</w:t>
      </w:r>
    </w:p>
    <w:p w14:paraId="7296EDC4" w14:textId="77777777" w:rsidR="00FD1FBD" w:rsidRPr="00B62F84" w:rsidRDefault="00000000" w:rsidP="00B62F84">
      <w:pPr>
        <w:spacing w:before="120" w:after="0"/>
        <w:rPr>
          <w:rFonts w:ascii="Arial" w:hAnsi="Arial" w:cs="Arial"/>
        </w:rPr>
      </w:pPr>
      <w:r w:rsidRPr="00B62F84">
        <w:rPr>
          <w:rFonts w:ascii="Arial" w:hAnsi="Arial" w:cs="Arial"/>
        </w:rPr>
        <w:t>Regionalny Dyrektor</w:t>
      </w:r>
    </w:p>
    <w:p w14:paraId="232C5DA8" w14:textId="77777777" w:rsidR="00FD1FBD" w:rsidRPr="00B62F84" w:rsidRDefault="00000000" w:rsidP="00B62F84">
      <w:pPr>
        <w:spacing w:after="0"/>
        <w:rPr>
          <w:rFonts w:ascii="Arial" w:hAnsi="Arial" w:cs="Arial"/>
        </w:rPr>
      </w:pPr>
      <w:r w:rsidRPr="00B62F84">
        <w:rPr>
          <w:rFonts w:ascii="Arial" w:hAnsi="Arial" w:cs="Arial"/>
        </w:rPr>
        <w:t>Ochrony Środowiska w Katowicach</w:t>
      </w:r>
    </w:p>
    <w:p w14:paraId="7811CDC5" w14:textId="77777777" w:rsidR="00FD1FBD" w:rsidRPr="00B62F84" w:rsidRDefault="00000000" w:rsidP="00B62F84">
      <w:pPr>
        <w:spacing w:after="0"/>
        <w:rPr>
          <w:rFonts w:ascii="Arial" w:hAnsi="Arial" w:cs="Arial"/>
        </w:rPr>
      </w:pPr>
      <w:r w:rsidRPr="00B62F84">
        <w:rPr>
          <w:rFonts w:ascii="Arial" w:hAnsi="Arial" w:cs="Arial"/>
        </w:rPr>
        <w:t>dr Mirosława Mierczyk-Sawicka</w:t>
      </w:r>
    </w:p>
    <w:p w14:paraId="5E0FF34E" w14:textId="77777777" w:rsidR="00FD1FBD" w:rsidRPr="00B62F84" w:rsidRDefault="00000000" w:rsidP="00B62F84">
      <w:pPr>
        <w:spacing w:after="840"/>
        <w:rPr>
          <w:rFonts w:ascii="Arial" w:hAnsi="Arial" w:cs="Arial"/>
        </w:rPr>
      </w:pPr>
      <w:r w:rsidRPr="00B62F84">
        <w:rPr>
          <w:rFonts w:ascii="Arial" w:hAnsi="Arial" w:cs="Arial"/>
        </w:rPr>
        <w:t>/podpisano elektronicznie/</w:t>
      </w:r>
    </w:p>
    <w:p w14:paraId="24F5D12D" w14:textId="213ACB64" w:rsidR="00FD1FBD" w:rsidRPr="00B62F84" w:rsidRDefault="00000000" w:rsidP="00B62F84">
      <w:pPr>
        <w:tabs>
          <w:tab w:val="left" w:pos="360"/>
        </w:tabs>
        <w:spacing w:after="360"/>
        <w:ind w:right="45"/>
        <w:rPr>
          <w:rFonts w:ascii="Arial" w:hAnsi="Arial" w:cs="Arial"/>
        </w:rPr>
      </w:pPr>
      <w:r w:rsidRPr="00B62F84">
        <w:rPr>
          <w:rFonts w:ascii="Arial" w:hAnsi="Arial" w:cs="Arial"/>
        </w:rPr>
        <w:t xml:space="preserve">Obwieszczenie nastąpiło </w:t>
      </w:r>
      <w:r w:rsidRPr="00B62F84">
        <w:rPr>
          <w:rFonts w:ascii="Arial" w:eastAsia="Times New Roman" w:hAnsi="Arial" w:cs="Arial"/>
        </w:rPr>
        <w:t xml:space="preserve">w dniach: od </w:t>
      </w:r>
      <w:r w:rsidR="00583287">
        <w:rPr>
          <w:rFonts w:ascii="Arial" w:eastAsia="Times New Roman" w:hAnsi="Arial" w:cs="Arial"/>
        </w:rPr>
        <w:t>14.08.2024 do 28.08.2024</w:t>
      </w:r>
    </w:p>
    <w:p w14:paraId="05667D06" w14:textId="77777777" w:rsidR="00FD1FBD" w:rsidRPr="00B62F84" w:rsidRDefault="00000000" w:rsidP="00B62F84">
      <w:pPr>
        <w:spacing w:after="0"/>
        <w:rPr>
          <w:rFonts w:ascii="Arial" w:hAnsi="Arial" w:cs="Arial"/>
          <w:u w:val="single"/>
        </w:rPr>
      </w:pPr>
      <w:r w:rsidRPr="00B62F84">
        <w:rPr>
          <w:rFonts w:ascii="Arial" w:hAnsi="Arial" w:cs="Arial"/>
          <w:u w:val="single"/>
        </w:rPr>
        <w:t xml:space="preserve">Otrzymują: </w:t>
      </w:r>
    </w:p>
    <w:p w14:paraId="47D70235" w14:textId="77777777" w:rsidR="00FD1FBD" w:rsidRPr="00B62F84" w:rsidRDefault="00000000" w:rsidP="00B62F84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B62F84">
        <w:rPr>
          <w:rFonts w:ascii="Arial" w:hAnsi="Arial" w:cs="Arial"/>
        </w:rPr>
        <w:t>Pełnomocnik Wnioskodawcy.</w:t>
      </w:r>
    </w:p>
    <w:p w14:paraId="1E7C797B" w14:textId="77777777" w:rsidR="00FD1FBD" w:rsidRPr="00B62F84" w:rsidRDefault="00000000" w:rsidP="00B62F84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B62F84">
        <w:rPr>
          <w:rFonts w:ascii="Arial" w:hAnsi="Arial" w:cs="Arial"/>
        </w:rPr>
        <w:t>Pozostałe strony postępowania zawiadamiane w trybie art. 49 k.p.a.,</w:t>
      </w:r>
    </w:p>
    <w:p w14:paraId="284D2F70" w14:textId="77777777" w:rsidR="00FD1FBD" w:rsidRPr="00B62F84" w:rsidRDefault="00000000" w:rsidP="00B62F84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B62F84">
        <w:rPr>
          <w:rFonts w:ascii="Arial" w:hAnsi="Arial" w:cs="Arial"/>
        </w:rPr>
        <w:t>WOOŚ a/a</w:t>
      </w:r>
    </w:p>
    <w:p w14:paraId="3421A7AA" w14:textId="77777777" w:rsidR="00FD1FBD" w:rsidRPr="00B62F84" w:rsidRDefault="00000000" w:rsidP="00B62F84">
      <w:pPr>
        <w:spacing w:after="0"/>
        <w:rPr>
          <w:rFonts w:ascii="Arial" w:hAnsi="Arial" w:cs="Arial"/>
        </w:rPr>
      </w:pPr>
      <w:r w:rsidRPr="00B62F84">
        <w:rPr>
          <w:rFonts w:ascii="Arial" w:hAnsi="Arial" w:cs="Arial"/>
        </w:rPr>
        <w:t>Art. 49 § 1 k.p.a. „</w:t>
      </w:r>
      <w:r w:rsidRPr="00B62F84">
        <w:rPr>
          <w:rFonts w:ascii="Arial" w:hAnsi="Arial" w:cs="Arial"/>
          <w:color w:val="000000"/>
        </w:rPr>
        <w:t xml:space="preserve">Jeżeli przepis szczególny tak stanowi, zawiadomienie stron o decyzjach i innych czynnościach organu administracji publicznej może nastąpić w formie publicznego obwieszczenia, w innej formie publicznego ogłoszenia zwyczajowo przyjętej w danej </w:t>
      </w:r>
      <w:r w:rsidRPr="00B62F84">
        <w:rPr>
          <w:rFonts w:ascii="Arial" w:hAnsi="Arial" w:cs="Arial"/>
          <w:color w:val="000000"/>
        </w:rPr>
        <w:lastRenderedPageBreak/>
        <w:t>miejscowości lub przez udostępnienie pisma w Biuletynie Informacji Publicznej na stronie podmiotowej właściwego organu administracji publicznej”</w:t>
      </w:r>
      <w:r w:rsidRPr="00B62F84">
        <w:rPr>
          <w:rFonts w:ascii="Arial" w:hAnsi="Arial" w:cs="Arial"/>
        </w:rPr>
        <w:t>.</w:t>
      </w:r>
    </w:p>
    <w:p w14:paraId="0A2A05A5" w14:textId="77777777" w:rsidR="00FD1FBD" w:rsidRPr="00B62F84" w:rsidRDefault="00000000" w:rsidP="00B62F84">
      <w:pPr>
        <w:spacing w:after="0"/>
        <w:rPr>
          <w:rFonts w:ascii="Arial" w:hAnsi="Arial" w:cs="Arial"/>
        </w:rPr>
      </w:pPr>
      <w:r w:rsidRPr="00B62F84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927391A" w14:textId="77777777" w:rsidR="00FD1FBD" w:rsidRPr="00B62F84" w:rsidRDefault="00000000" w:rsidP="00B62F84">
      <w:pPr>
        <w:spacing w:after="0"/>
        <w:rPr>
          <w:rFonts w:ascii="Arial" w:hAnsi="Arial" w:cs="Arial"/>
        </w:rPr>
      </w:pPr>
      <w:r w:rsidRPr="00B62F84">
        <w:rPr>
          <w:rFonts w:ascii="Arial" w:hAnsi="Arial" w:cs="Arial"/>
        </w:rPr>
        <w:t xml:space="preserve">Art. 74 ust. 3 UUOŚ „Jeżeli liczba stron postępowania w sprawie wydania decyzji o środowiskowych uwarunkowaniach lub innego postępowania dotyczącego tej decyzji przekracza 10, do zawiadomienia stron innych niż podmiot planujący podjęcie realizacji przedsięwzięcia stosuje się przepisy </w:t>
      </w:r>
      <w:hyperlink r:id="rId7" w:anchor="/document/16784712?unitId=art(49)&amp;cm=DOCUMENT" w:history="1">
        <w:r w:rsidRPr="00B62F84">
          <w:rPr>
            <w:rFonts w:ascii="Arial" w:hAnsi="Arial" w:cs="Arial"/>
          </w:rPr>
          <w:t>art. 49</w:t>
        </w:r>
      </w:hyperlink>
      <w:r w:rsidRPr="00B62F84">
        <w:rPr>
          <w:rFonts w:ascii="Arial" w:hAnsi="Arial" w:cs="Arial"/>
        </w:rPr>
        <w:t xml:space="preserve"> k.p.a., z tym że zawiadomienie to następuje w formie publicznego obwieszczenia w siedzibie organu właściwego w sprawie oraz przez udostępnienie pisma w Biuletynie Informacji Publicznej na stronie podmiotowej tego organu”.</w:t>
      </w:r>
    </w:p>
    <w:p w14:paraId="40C649BA" w14:textId="77777777" w:rsidR="00FD1FBD" w:rsidRPr="00B62F84" w:rsidRDefault="00000000" w:rsidP="00B62F84">
      <w:pPr>
        <w:pStyle w:val="Akapitzlist"/>
        <w:ind w:left="0"/>
        <w:rPr>
          <w:rFonts w:ascii="Arial" w:hAnsi="Arial" w:cs="Arial"/>
          <w:sz w:val="22"/>
          <w:szCs w:val="22"/>
        </w:rPr>
      </w:pPr>
      <w:r w:rsidRPr="00B62F84">
        <w:rPr>
          <w:rFonts w:ascii="Arial" w:hAnsi="Arial" w:cs="Arial"/>
          <w:sz w:val="22"/>
          <w:szCs w:val="22"/>
        </w:rPr>
        <w:t xml:space="preserve">Art. 37 § 1 k.p.a. „Stronie służy prawo do wniesienia ponaglenia, jeżeli </w:t>
      </w:r>
    </w:p>
    <w:p w14:paraId="12072FA7" w14:textId="77777777" w:rsidR="00FD1FBD" w:rsidRPr="00B62F84" w:rsidRDefault="00000000" w:rsidP="00B62F84">
      <w:pPr>
        <w:spacing w:after="0"/>
        <w:rPr>
          <w:rFonts w:ascii="Arial" w:hAnsi="Arial" w:cs="Arial"/>
        </w:rPr>
      </w:pPr>
      <w:r w:rsidRPr="00B62F84">
        <w:rPr>
          <w:rFonts w:ascii="Arial" w:hAnsi="Arial" w:cs="Arial"/>
        </w:rPr>
        <w:t>1) nie załatwiono sprawy w terminie określonym w art. 35 lub przepisach szczególnych ani w terminie wskazanym zgodnie z art. 36 § 1 (bezczynność);</w:t>
      </w:r>
    </w:p>
    <w:p w14:paraId="38BBCD4B" w14:textId="77777777" w:rsidR="00FD1FBD" w:rsidRPr="00B62F84" w:rsidRDefault="00000000" w:rsidP="00B62F84">
      <w:pPr>
        <w:spacing w:after="0"/>
        <w:rPr>
          <w:rFonts w:ascii="Arial" w:hAnsi="Arial" w:cs="Arial"/>
        </w:rPr>
      </w:pPr>
      <w:r w:rsidRPr="00B62F84">
        <w:rPr>
          <w:rFonts w:ascii="Arial" w:hAnsi="Arial" w:cs="Arial"/>
        </w:rPr>
        <w:t>2) postępowanie jest prowadzone dłużej niż jest to niezbędne do załatwienia sprawy (przewlekłość)”.</w:t>
      </w:r>
    </w:p>
    <w:p w14:paraId="17BF95DB" w14:textId="77777777" w:rsidR="00FD1FBD" w:rsidRPr="00B62F84" w:rsidRDefault="00000000" w:rsidP="00B62F84">
      <w:pPr>
        <w:spacing w:after="0"/>
        <w:rPr>
          <w:rFonts w:ascii="Arial" w:hAnsi="Arial" w:cs="Arial"/>
        </w:rPr>
      </w:pPr>
      <w:r w:rsidRPr="00B62F84">
        <w:rPr>
          <w:rFonts w:ascii="Arial" w:hAnsi="Arial" w:cs="Arial"/>
        </w:rPr>
        <w:t>Art. 10 § 1 k.p.a. „Organy administracji publicznej obowiązane są zapewnić stronom czynny udział w każdym stadium postępowania, a przed wydaniem decyzji umożliwić im wypowiedzenie się co do zebranych dowodów i materiałów oraz zgłoszonych żądań”.</w:t>
      </w:r>
    </w:p>
    <w:p w14:paraId="2BE4C3B5" w14:textId="77777777" w:rsidR="00FD1FBD" w:rsidRPr="00B62F84" w:rsidRDefault="00000000" w:rsidP="00B62F84">
      <w:pPr>
        <w:spacing w:after="0"/>
        <w:rPr>
          <w:rFonts w:ascii="Arial" w:hAnsi="Arial" w:cs="Arial"/>
        </w:rPr>
      </w:pPr>
      <w:r w:rsidRPr="00B62F84">
        <w:rPr>
          <w:rFonts w:ascii="Arial" w:hAnsi="Arial" w:cs="Arial"/>
        </w:rPr>
        <w:t>Art. 73 § 1 k.p.a. „Strona ma prawo wglądu w akta sprawy, sporządzania z nich notatek, kopii lub odpisów. Prawo to przysługuje również po zakończeniu postępowania”.</w:t>
      </w:r>
    </w:p>
    <w:sectPr w:rsidR="00FD1FBD" w:rsidRPr="00B62F84" w:rsidSect="00BB3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9148B" w14:textId="77777777" w:rsidR="00671456" w:rsidRDefault="00671456">
      <w:pPr>
        <w:spacing w:after="0" w:line="240" w:lineRule="auto"/>
      </w:pPr>
      <w:r>
        <w:separator/>
      </w:r>
    </w:p>
  </w:endnote>
  <w:endnote w:type="continuationSeparator" w:id="0">
    <w:p w14:paraId="3D128205" w14:textId="77777777" w:rsidR="00671456" w:rsidRDefault="0067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3D877" w14:textId="77777777" w:rsidR="00B62F84" w:rsidRDefault="00B62F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71F1" w14:textId="77777777" w:rsidR="00B62F84" w:rsidRDefault="00B62F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DD242" w14:textId="77777777" w:rsidR="00FD1FBD" w:rsidRPr="001125F4" w:rsidRDefault="00FD1FBD" w:rsidP="00037978">
    <w:pPr>
      <w:pStyle w:val="Stopka"/>
      <w:jc w:val="center"/>
      <w:rPr>
        <w:b/>
        <w:sz w:val="18"/>
      </w:rPr>
    </w:pPr>
  </w:p>
  <w:p w14:paraId="1D64AB90" w14:textId="77777777" w:rsidR="00FD1FBD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5CBEC" w14:textId="77777777" w:rsidR="00671456" w:rsidRDefault="00671456">
      <w:pPr>
        <w:spacing w:after="0" w:line="240" w:lineRule="auto"/>
      </w:pPr>
      <w:r>
        <w:separator/>
      </w:r>
    </w:p>
  </w:footnote>
  <w:footnote w:type="continuationSeparator" w:id="0">
    <w:p w14:paraId="245F16F2" w14:textId="77777777" w:rsidR="00671456" w:rsidRDefault="0067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4BD88" w14:textId="77777777" w:rsidR="00B62F84" w:rsidRDefault="00B62F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72A4" w14:textId="77777777" w:rsidR="00B62F84" w:rsidRDefault="00B62F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6D964" w14:textId="77777777" w:rsidR="00FD1FBD" w:rsidRPr="00B62F84" w:rsidRDefault="00FD1FBD" w:rsidP="00B62F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D5247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02F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B68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6EA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005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A8E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70F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4A8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122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F6606DAA">
      <w:start w:val="1"/>
      <w:numFmt w:val="decimal"/>
      <w:lvlText w:val="%1."/>
      <w:lvlJc w:val="left"/>
      <w:pPr>
        <w:ind w:left="360" w:hanging="360"/>
      </w:pPr>
    </w:lvl>
    <w:lvl w:ilvl="1" w:tplc="7A0A3C5C" w:tentative="1">
      <w:start w:val="1"/>
      <w:numFmt w:val="lowerLetter"/>
      <w:lvlText w:val="%2."/>
      <w:lvlJc w:val="left"/>
      <w:pPr>
        <w:ind w:left="1080" w:hanging="360"/>
      </w:pPr>
    </w:lvl>
    <w:lvl w:ilvl="2" w:tplc="E1A6418A" w:tentative="1">
      <w:start w:val="1"/>
      <w:numFmt w:val="lowerRoman"/>
      <w:lvlText w:val="%3."/>
      <w:lvlJc w:val="right"/>
      <w:pPr>
        <w:ind w:left="1800" w:hanging="180"/>
      </w:pPr>
    </w:lvl>
    <w:lvl w:ilvl="3" w:tplc="C3B6AA64" w:tentative="1">
      <w:start w:val="1"/>
      <w:numFmt w:val="decimal"/>
      <w:lvlText w:val="%4."/>
      <w:lvlJc w:val="left"/>
      <w:pPr>
        <w:ind w:left="2520" w:hanging="360"/>
      </w:pPr>
    </w:lvl>
    <w:lvl w:ilvl="4" w:tplc="73982206" w:tentative="1">
      <w:start w:val="1"/>
      <w:numFmt w:val="lowerLetter"/>
      <w:lvlText w:val="%5."/>
      <w:lvlJc w:val="left"/>
      <w:pPr>
        <w:ind w:left="3240" w:hanging="360"/>
      </w:pPr>
    </w:lvl>
    <w:lvl w:ilvl="5" w:tplc="AE3601AC" w:tentative="1">
      <w:start w:val="1"/>
      <w:numFmt w:val="lowerRoman"/>
      <w:lvlText w:val="%6."/>
      <w:lvlJc w:val="right"/>
      <w:pPr>
        <w:ind w:left="3960" w:hanging="180"/>
      </w:pPr>
    </w:lvl>
    <w:lvl w:ilvl="6" w:tplc="76A8948C" w:tentative="1">
      <w:start w:val="1"/>
      <w:numFmt w:val="decimal"/>
      <w:lvlText w:val="%7."/>
      <w:lvlJc w:val="left"/>
      <w:pPr>
        <w:ind w:left="4680" w:hanging="360"/>
      </w:pPr>
    </w:lvl>
    <w:lvl w:ilvl="7" w:tplc="461C1034" w:tentative="1">
      <w:start w:val="1"/>
      <w:numFmt w:val="lowerLetter"/>
      <w:lvlText w:val="%8."/>
      <w:lvlJc w:val="left"/>
      <w:pPr>
        <w:ind w:left="5400" w:hanging="360"/>
      </w:pPr>
    </w:lvl>
    <w:lvl w:ilvl="8" w:tplc="0C2A05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8C8F9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BA833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446B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D49A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54B3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BC27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1E6B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9C8F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1AC1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9A867DC8">
      <w:start w:val="1"/>
      <w:numFmt w:val="decimal"/>
      <w:lvlText w:val="%1."/>
      <w:lvlJc w:val="left"/>
      <w:pPr>
        <w:ind w:left="360" w:hanging="360"/>
      </w:pPr>
    </w:lvl>
    <w:lvl w:ilvl="1" w:tplc="F47E0842" w:tentative="1">
      <w:start w:val="1"/>
      <w:numFmt w:val="lowerLetter"/>
      <w:lvlText w:val="%2."/>
      <w:lvlJc w:val="left"/>
      <w:pPr>
        <w:ind w:left="1080" w:hanging="360"/>
      </w:pPr>
    </w:lvl>
    <w:lvl w:ilvl="2" w:tplc="382C6686" w:tentative="1">
      <w:start w:val="1"/>
      <w:numFmt w:val="lowerRoman"/>
      <w:lvlText w:val="%3."/>
      <w:lvlJc w:val="right"/>
      <w:pPr>
        <w:ind w:left="1800" w:hanging="180"/>
      </w:pPr>
    </w:lvl>
    <w:lvl w:ilvl="3" w:tplc="C2023EE8" w:tentative="1">
      <w:start w:val="1"/>
      <w:numFmt w:val="decimal"/>
      <w:lvlText w:val="%4."/>
      <w:lvlJc w:val="left"/>
      <w:pPr>
        <w:ind w:left="2520" w:hanging="360"/>
      </w:pPr>
    </w:lvl>
    <w:lvl w:ilvl="4" w:tplc="A28E9146" w:tentative="1">
      <w:start w:val="1"/>
      <w:numFmt w:val="lowerLetter"/>
      <w:lvlText w:val="%5."/>
      <w:lvlJc w:val="left"/>
      <w:pPr>
        <w:ind w:left="3240" w:hanging="360"/>
      </w:pPr>
    </w:lvl>
    <w:lvl w:ilvl="5" w:tplc="C55269CE" w:tentative="1">
      <w:start w:val="1"/>
      <w:numFmt w:val="lowerRoman"/>
      <w:lvlText w:val="%6."/>
      <w:lvlJc w:val="right"/>
      <w:pPr>
        <w:ind w:left="3960" w:hanging="180"/>
      </w:pPr>
    </w:lvl>
    <w:lvl w:ilvl="6" w:tplc="7716E804" w:tentative="1">
      <w:start w:val="1"/>
      <w:numFmt w:val="decimal"/>
      <w:lvlText w:val="%7."/>
      <w:lvlJc w:val="left"/>
      <w:pPr>
        <w:ind w:left="4680" w:hanging="360"/>
      </w:pPr>
    </w:lvl>
    <w:lvl w:ilvl="7" w:tplc="79E4C1E6" w:tentative="1">
      <w:start w:val="1"/>
      <w:numFmt w:val="lowerLetter"/>
      <w:lvlText w:val="%8."/>
      <w:lvlJc w:val="left"/>
      <w:pPr>
        <w:ind w:left="5400" w:hanging="360"/>
      </w:pPr>
    </w:lvl>
    <w:lvl w:ilvl="8" w:tplc="0A6E61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C07C067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A50121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D98035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5697E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AF083C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186B5E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BA252E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36A5A2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BDE3E8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D57648C"/>
    <w:multiLevelType w:val="hybridMultilevel"/>
    <w:tmpl w:val="2252E494"/>
    <w:lvl w:ilvl="0" w:tplc="C5F6F9DA">
      <w:start w:val="1"/>
      <w:numFmt w:val="decimal"/>
      <w:lvlText w:val="%1."/>
      <w:lvlJc w:val="left"/>
      <w:pPr>
        <w:ind w:left="720" w:hanging="360"/>
      </w:pPr>
    </w:lvl>
    <w:lvl w:ilvl="1" w:tplc="ADFE7E4A" w:tentative="1">
      <w:start w:val="1"/>
      <w:numFmt w:val="lowerLetter"/>
      <w:lvlText w:val="%2."/>
      <w:lvlJc w:val="left"/>
      <w:pPr>
        <w:ind w:left="1440" w:hanging="360"/>
      </w:pPr>
    </w:lvl>
    <w:lvl w:ilvl="2" w:tplc="50CE535A" w:tentative="1">
      <w:start w:val="1"/>
      <w:numFmt w:val="lowerRoman"/>
      <w:lvlText w:val="%3."/>
      <w:lvlJc w:val="right"/>
      <w:pPr>
        <w:ind w:left="2160" w:hanging="180"/>
      </w:pPr>
    </w:lvl>
    <w:lvl w:ilvl="3" w:tplc="1E4A4118" w:tentative="1">
      <w:start w:val="1"/>
      <w:numFmt w:val="decimal"/>
      <w:lvlText w:val="%4."/>
      <w:lvlJc w:val="left"/>
      <w:pPr>
        <w:ind w:left="2880" w:hanging="360"/>
      </w:pPr>
    </w:lvl>
    <w:lvl w:ilvl="4" w:tplc="882A28DA" w:tentative="1">
      <w:start w:val="1"/>
      <w:numFmt w:val="lowerLetter"/>
      <w:lvlText w:val="%5."/>
      <w:lvlJc w:val="left"/>
      <w:pPr>
        <w:ind w:left="3600" w:hanging="360"/>
      </w:pPr>
    </w:lvl>
    <w:lvl w:ilvl="5" w:tplc="AE384EE8" w:tentative="1">
      <w:start w:val="1"/>
      <w:numFmt w:val="lowerRoman"/>
      <w:lvlText w:val="%6."/>
      <w:lvlJc w:val="right"/>
      <w:pPr>
        <w:ind w:left="4320" w:hanging="180"/>
      </w:pPr>
    </w:lvl>
    <w:lvl w:ilvl="6" w:tplc="7004B668" w:tentative="1">
      <w:start w:val="1"/>
      <w:numFmt w:val="decimal"/>
      <w:lvlText w:val="%7."/>
      <w:lvlJc w:val="left"/>
      <w:pPr>
        <w:ind w:left="5040" w:hanging="360"/>
      </w:pPr>
    </w:lvl>
    <w:lvl w:ilvl="7" w:tplc="32AC743E" w:tentative="1">
      <w:start w:val="1"/>
      <w:numFmt w:val="lowerLetter"/>
      <w:lvlText w:val="%8."/>
      <w:lvlJc w:val="left"/>
      <w:pPr>
        <w:ind w:left="5760" w:hanging="360"/>
      </w:pPr>
    </w:lvl>
    <w:lvl w:ilvl="8" w:tplc="D5EAF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D4E79"/>
    <w:multiLevelType w:val="hybridMultilevel"/>
    <w:tmpl w:val="74789F64"/>
    <w:lvl w:ilvl="0" w:tplc="D50E1F7A">
      <w:start w:val="1"/>
      <w:numFmt w:val="upperRoman"/>
      <w:lvlText w:val="%1."/>
      <w:lvlJc w:val="right"/>
      <w:pPr>
        <w:ind w:left="720" w:hanging="360"/>
      </w:pPr>
    </w:lvl>
    <w:lvl w:ilvl="1" w:tplc="1020E7E6" w:tentative="1">
      <w:start w:val="1"/>
      <w:numFmt w:val="lowerLetter"/>
      <w:lvlText w:val="%2."/>
      <w:lvlJc w:val="left"/>
      <w:pPr>
        <w:ind w:left="1440" w:hanging="360"/>
      </w:pPr>
    </w:lvl>
    <w:lvl w:ilvl="2" w:tplc="FD50B394" w:tentative="1">
      <w:start w:val="1"/>
      <w:numFmt w:val="lowerRoman"/>
      <w:lvlText w:val="%3."/>
      <w:lvlJc w:val="right"/>
      <w:pPr>
        <w:ind w:left="2160" w:hanging="180"/>
      </w:pPr>
    </w:lvl>
    <w:lvl w:ilvl="3" w:tplc="BFE8DEA2" w:tentative="1">
      <w:start w:val="1"/>
      <w:numFmt w:val="decimal"/>
      <w:lvlText w:val="%4."/>
      <w:lvlJc w:val="left"/>
      <w:pPr>
        <w:ind w:left="2880" w:hanging="360"/>
      </w:pPr>
    </w:lvl>
    <w:lvl w:ilvl="4" w:tplc="828E1556" w:tentative="1">
      <w:start w:val="1"/>
      <w:numFmt w:val="lowerLetter"/>
      <w:lvlText w:val="%5."/>
      <w:lvlJc w:val="left"/>
      <w:pPr>
        <w:ind w:left="3600" w:hanging="360"/>
      </w:pPr>
    </w:lvl>
    <w:lvl w:ilvl="5" w:tplc="CDA822E8" w:tentative="1">
      <w:start w:val="1"/>
      <w:numFmt w:val="lowerRoman"/>
      <w:lvlText w:val="%6."/>
      <w:lvlJc w:val="right"/>
      <w:pPr>
        <w:ind w:left="4320" w:hanging="180"/>
      </w:pPr>
    </w:lvl>
    <w:lvl w:ilvl="6" w:tplc="66702CA2" w:tentative="1">
      <w:start w:val="1"/>
      <w:numFmt w:val="decimal"/>
      <w:lvlText w:val="%7."/>
      <w:lvlJc w:val="left"/>
      <w:pPr>
        <w:ind w:left="5040" w:hanging="360"/>
      </w:pPr>
    </w:lvl>
    <w:lvl w:ilvl="7" w:tplc="B234F16A" w:tentative="1">
      <w:start w:val="1"/>
      <w:numFmt w:val="lowerLetter"/>
      <w:lvlText w:val="%8."/>
      <w:lvlJc w:val="left"/>
      <w:pPr>
        <w:ind w:left="5760" w:hanging="360"/>
      </w:pPr>
    </w:lvl>
    <w:lvl w:ilvl="8" w:tplc="0A1AF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667049A"/>
    <w:multiLevelType w:val="hybridMultilevel"/>
    <w:tmpl w:val="3EE43FE8"/>
    <w:lvl w:ilvl="0" w:tplc="EAF68C82">
      <w:start w:val="1"/>
      <w:numFmt w:val="upperRoman"/>
      <w:lvlText w:val="%1."/>
      <w:lvlJc w:val="right"/>
      <w:pPr>
        <w:ind w:left="360" w:hanging="360"/>
      </w:pPr>
    </w:lvl>
    <w:lvl w:ilvl="1" w:tplc="FDA6836E" w:tentative="1">
      <w:start w:val="1"/>
      <w:numFmt w:val="lowerLetter"/>
      <w:lvlText w:val="%2."/>
      <w:lvlJc w:val="left"/>
      <w:pPr>
        <w:ind w:left="1080" w:hanging="360"/>
      </w:pPr>
    </w:lvl>
    <w:lvl w:ilvl="2" w:tplc="BCC20ACA" w:tentative="1">
      <w:start w:val="1"/>
      <w:numFmt w:val="lowerRoman"/>
      <w:lvlText w:val="%3."/>
      <w:lvlJc w:val="right"/>
      <w:pPr>
        <w:ind w:left="1800" w:hanging="180"/>
      </w:pPr>
    </w:lvl>
    <w:lvl w:ilvl="3" w:tplc="5256311E" w:tentative="1">
      <w:start w:val="1"/>
      <w:numFmt w:val="decimal"/>
      <w:lvlText w:val="%4."/>
      <w:lvlJc w:val="left"/>
      <w:pPr>
        <w:ind w:left="2520" w:hanging="360"/>
      </w:pPr>
    </w:lvl>
    <w:lvl w:ilvl="4" w:tplc="958EFFB0" w:tentative="1">
      <w:start w:val="1"/>
      <w:numFmt w:val="lowerLetter"/>
      <w:lvlText w:val="%5."/>
      <w:lvlJc w:val="left"/>
      <w:pPr>
        <w:ind w:left="3240" w:hanging="360"/>
      </w:pPr>
    </w:lvl>
    <w:lvl w:ilvl="5" w:tplc="C064778A" w:tentative="1">
      <w:start w:val="1"/>
      <w:numFmt w:val="lowerRoman"/>
      <w:lvlText w:val="%6."/>
      <w:lvlJc w:val="right"/>
      <w:pPr>
        <w:ind w:left="3960" w:hanging="180"/>
      </w:pPr>
    </w:lvl>
    <w:lvl w:ilvl="6" w:tplc="6BF062E8" w:tentative="1">
      <w:start w:val="1"/>
      <w:numFmt w:val="decimal"/>
      <w:lvlText w:val="%7."/>
      <w:lvlJc w:val="left"/>
      <w:pPr>
        <w:ind w:left="4680" w:hanging="360"/>
      </w:pPr>
    </w:lvl>
    <w:lvl w:ilvl="7" w:tplc="F1C26780" w:tentative="1">
      <w:start w:val="1"/>
      <w:numFmt w:val="lowerLetter"/>
      <w:lvlText w:val="%8."/>
      <w:lvlJc w:val="left"/>
      <w:pPr>
        <w:ind w:left="5400" w:hanging="360"/>
      </w:pPr>
    </w:lvl>
    <w:lvl w:ilvl="8" w:tplc="37E0DF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23791"/>
    <w:multiLevelType w:val="hybridMultilevel"/>
    <w:tmpl w:val="D3CCC822"/>
    <w:lvl w:ilvl="0" w:tplc="96AE3180">
      <w:start w:val="1"/>
      <w:numFmt w:val="decimal"/>
      <w:lvlText w:val="%1."/>
      <w:lvlJc w:val="left"/>
      <w:pPr>
        <w:ind w:left="1287" w:hanging="360"/>
      </w:pPr>
    </w:lvl>
    <w:lvl w:ilvl="1" w:tplc="6C1246B8" w:tentative="1">
      <w:start w:val="1"/>
      <w:numFmt w:val="lowerLetter"/>
      <w:lvlText w:val="%2."/>
      <w:lvlJc w:val="left"/>
      <w:pPr>
        <w:ind w:left="2007" w:hanging="360"/>
      </w:pPr>
    </w:lvl>
    <w:lvl w:ilvl="2" w:tplc="5D18C4EE" w:tentative="1">
      <w:start w:val="1"/>
      <w:numFmt w:val="lowerRoman"/>
      <w:lvlText w:val="%3."/>
      <w:lvlJc w:val="right"/>
      <w:pPr>
        <w:ind w:left="2727" w:hanging="180"/>
      </w:pPr>
    </w:lvl>
    <w:lvl w:ilvl="3" w:tplc="7948348E" w:tentative="1">
      <w:start w:val="1"/>
      <w:numFmt w:val="decimal"/>
      <w:lvlText w:val="%4."/>
      <w:lvlJc w:val="left"/>
      <w:pPr>
        <w:ind w:left="3447" w:hanging="360"/>
      </w:pPr>
    </w:lvl>
    <w:lvl w:ilvl="4" w:tplc="BA76FB6E" w:tentative="1">
      <w:start w:val="1"/>
      <w:numFmt w:val="lowerLetter"/>
      <w:lvlText w:val="%5."/>
      <w:lvlJc w:val="left"/>
      <w:pPr>
        <w:ind w:left="4167" w:hanging="360"/>
      </w:pPr>
    </w:lvl>
    <w:lvl w:ilvl="5" w:tplc="4C54A7D8" w:tentative="1">
      <w:start w:val="1"/>
      <w:numFmt w:val="lowerRoman"/>
      <w:lvlText w:val="%6."/>
      <w:lvlJc w:val="right"/>
      <w:pPr>
        <w:ind w:left="4887" w:hanging="180"/>
      </w:pPr>
    </w:lvl>
    <w:lvl w:ilvl="6" w:tplc="A162D094" w:tentative="1">
      <w:start w:val="1"/>
      <w:numFmt w:val="decimal"/>
      <w:lvlText w:val="%7."/>
      <w:lvlJc w:val="left"/>
      <w:pPr>
        <w:ind w:left="5607" w:hanging="360"/>
      </w:pPr>
    </w:lvl>
    <w:lvl w:ilvl="7" w:tplc="7E5060C0" w:tentative="1">
      <w:start w:val="1"/>
      <w:numFmt w:val="lowerLetter"/>
      <w:lvlText w:val="%8."/>
      <w:lvlJc w:val="left"/>
      <w:pPr>
        <w:ind w:left="6327" w:hanging="360"/>
      </w:pPr>
    </w:lvl>
    <w:lvl w:ilvl="8" w:tplc="18D02E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9004FD"/>
    <w:multiLevelType w:val="hybridMultilevel"/>
    <w:tmpl w:val="1AB4AE00"/>
    <w:lvl w:ilvl="0" w:tplc="6B6EE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F7EA961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3DA1AE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FD2669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AA2CA4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ABC6CD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A42F7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88A13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74970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9855DC"/>
    <w:multiLevelType w:val="hybridMultilevel"/>
    <w:tmpl w:val="2164810A"/>
    <w:lvl w:ilvl="0" w:tplc="FDC03F12">
      <w:start w:val="1"/>
      <w:numFmt w:val="decimal"/>
      <w:lvlText w:val="%1."/>
      <w:lvlJc w:val="left"/>
      <w:pPr>
        <w:ind w:left="360" w:hanging="360"/>
      </w:pPr>
    </w:lvl>
    <w:lvl w:ilvl="1" w:tplc="E5F8F8EC" w:tentative="1">
      <w:start w:val="1"/>
      <w:numFmt w:val="lowerLetter"/>
      <w:lvlText w:val="%2."/>
      <w:lvlJc w:val="left"/>
      <w:pPr>
        <w:ind w:left="1080" w:hanging="360"/>
      </w:pPr>
    </w:lvl>
    <w:lvl w:ilvl="2" w:tplc="2C5AC664" w:tentative="1">
      <w:start w:val="1"/>
      <w:numFmt w:val="lowerRoman"/>
      <w:lvlText w:val="%3."/>
      <w:lvlJc w:val="right"/>
      <w:pPr>
        <w:ind w:left="1800" w:hanging="180"/>
      </w:pPr>
    </w:lvl>
    <w:lvl w:ilvl="3" w:tplc="6A080DA0" w:tentative="1">
      <w:start w:val="1"/>
      <w:numFmt w:val="decimal"/>
      <w:lvlText w:val="%4."/>
      <w:lvlJc w:val="left"/>
      <w:pPr>
        <w:ind w:left="2520" w:hanging="360"/>
      </w:pPr>
    </w:lvl>
    <w:lvl w:ilvl="4" w:tplc="2AFC883C" w:tentative="1">
      <w:start w:val="1"/>
      <w:numFmt w:val="lowerLetter"/>
      <w:lvlText w:val="%5."/>
      <w:lvlJc w:val="left"/>
      <w:pPr>
        <w:ind w:left="3240" w:hanging="360"/>
      </w:pPr>
    </w:lvl>
    <w:lvl w:ilvl="5" w:tplc="C70A5D94" w:tentative="1">
      <w:start w:val="1"/>
      <w:numFmt w:val="lowerRoman"/>
      <w:lvlText w:val="%6."/>
      <w:lvlJc w:val="right"/>
      <w:pPr>
        <w:ind w:left="3960" w:hanging="180"/>
      </w:pPr>
    </w:lvl>
    <w:lvl w:ilvl="6" w:tplc="62CEF598" w:tentative="1">
      <w:start w:val="1"/>
      <w:numFmt w:val="decimal"/>
      <w:lvlText w:val="%7."/>
      <w:lvlJc w:val="left"/>
      <w:pPr>
        <w:ind w:left="4680" w:hanging="360"/>
      </w:pPr>
    </w:lvl>
    <w:lvl w:ilvl="7" w:tplc="7B1C5C9E" w:tentative="1">
      <w:start w:val="1"/>
      <w:numFmt w:val="lowerLetter"/>
      <w:lvlText w:val="%8."/>
      <w:lvlJc w:val="left"/>
      <w:pPr>
        <w:ind w:left="5400" w:hanging="360"/>
      </w:pPr>
    </w:lvl>
    <w:lvl w:ilvl="8" w:tplc="B778ED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C5051D"/>
    <w:multiLevelType w:val="hybridMultilevel"/>
    <w:tmpl w:val="CA5EF2B8"/>
    <w:lvl w:ilvl="0" w:tplc="CA78FD86">
      <w:start w:val="1"/>
      <w:numFmt w:val="decimal"/>
      <w:lvlText w:val="%1."/>
      <w:lvlJc w:val="left"/>
      <w:pPr>
        <w:ind w:left="783" w:hanging="360"/>
      </w:pPr>
      <w:rPr>
        <w:sz w:val="22"/>
        <w:szCs w:val="22"/>
      </w:rPr>
    </w:lvl>
    <w:lvl w:ilvl="1" w:tplc="A7586BA4" w:tentative="1">
      <w:start w:val="1"/>
      <w:numFmt w:val="lowerLetter"/>
      <w:lvlText w:val="%2."/>
      <w:lvlJc w:val="left"/>
      <w:pPr>
        <w:ind w:left="1503" w:hanging="360"/>
      </w:pPr>
    </w:lvl>
    <w:lvl w:ilvl="2" w:tplc="E460F788" w:tentative="1">
      <w:start w:val="1"/>
      <w:numFmt w:val="lowerRoman"/>
      <w:lvlText w:val="%3."/>
      <w:lvlJc w:val="right"/>
      <w:pPr>
        <w:ind w:left="2223" w:hanging="180"/>
      </w:pPr>
    </w:lvl>
    <w:lvl w:ilvl="3" w:tplc="DBE0DC6A" w:tentative="1">
      <w:start w:val="1"/>
      <w:numFmt w:val="decimal"/>
      <w:lvlText w:val="%4."/>
      <w:lvlJc w:val="left"/>
      <w:pPr>
        <w:ind w:left="2943" w:hanging="360"/>
      </w:pPr>
    </w:lvl>
    <w:lvl w:ilvl="4" w:tplc="85103A62" w:tentative="1">
      <w:start w:val="1"/>
      <w:numFmt w:val="lowerLetter"/>
      <w:lvlText w:val="%5."/>
      <w:lvlJc w:val="left"/>
      <w:pPr>
        <w:ind w:left="3663" w:hanging="360"/>
      </w:pPr>
    </w:lvl>
    <w:lvl w:ilvl="5" w:tplc="0F2203E8" w:tentative="1">
      <w:start w:val="1"/>
      <w:numFmt w:val="lowerRoman"/>
      <w:lvlText w:val="%6."/>
      <w:lvlJc w:val="right"/>
      <w:pPr>
        <w:ind w:left="4383" w:hanging="180"/>
      </w:pPr>
    </w:lvl>
    <w:lvl w:ilvl="6" w:tplc="2342EF58" w:tentative="1">
      <w:start w:val="1"/>
      <w:numFmt w:val="decimal"/>
      <w:lvlText w:val="%7."/>
      <w:lvlJc w:val="left"/>
      <w:pPr>
        <w:ind w:left="5103" w:hanging="360"/>
      </w:pPr>
    </w:lvl>
    <w:lvl w:ilvl="7" w:tplc="843A152E" w:tentative="1">
      <w:start w:val="1"/>
      <w:numFmt w:val="lowerLetter"/>
      <w:lvlText w:val="%8."/>
      <w:lvlJc w:val="left"/>
      <w:pPr>
        <w:ind w:left="5823" w:hanging="360"/>
      </w:pPr>
    </w:lvl>
    <w:lvl w:ilvl="8" w:tplc="F40E7FC2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AA3A03BA">
      <w:start w:val="1"/>
      <w:numFmt w:val="upperRoman"/>
      <w:lvlText w:val="%1."/>
      <w:lvlJc w:val="right"/>
      <w:pPr>
        <w:ind w:left="360" w:hanging="360"/>
      </w:pPr>
    </w:lvl>
    <w:lvl w:ilvl="1" w:tplc="36362624" w:tentative="1">
      <w:start w:val="1"/>
      <w:numFmt w:val="lowerLetter"/>
      <w:lvlText w:val="%2."/>
      <w:lvlJc w:val="left"/>
      <w:pPr>
        <w:ind w:left="1080" w:hanging="360"/>
      </w:pPr>
    </w:lvl>
    <w:lvl w:ilvl="2" w:tplc="84AA012E" w:tentative="1">
      <w:start w:val="1"/>
      <w:numFmt w:val="lowerRoman"/>
      <w:lvlText w:val="%3."/>
      <w:lvlJc w:val="right"/>
      <w:pPr>
        <w:ind w:left="1800" w:hanging="180"/>
      </w:pPr>
    </w:lvl>
    <w:lvl w:ilvl="3" w:tplc="91AAAAE4" w:tentative="1">
      <w:start w:val="1"/>
      <w:numFmt w:val="decimal"/>
      <w:lvlText w:val="%4."/>
      <w:lvlJc w:val="left"/>
      <w:pPr>
        <w:ind w:left="2520" w:hanging="360"/>
      </w:pPr>
    </w:lvl>
    <w:lvl w:ilvl="4" w:tplc="7C38FF42" w:tentative="1">
      <w:start w:val="1"/>
      <w:numFmt w:val="lowerLetter"/>
      <w:lvlText w:val="%5."/>
      <w:lvlJc w:val="left"/>
      <w:pPr>
        <w:ind w:left="3240" w:hanging="360"/>
      </w:pPr>
    </w:lvl>
    <w:lvl w:ilvl="5" w:tplc="2D6CFF38" w:tentative="1">
      <w:start w:val="1"/>
      <w:numFmt w:val="lowerRoman"/>
      <w:lvlText w:val="%6."/>
      <w:lvlJc w:val="right"/>
      <w:pPr>
        <w:ind w:left="3960" w:hanging="180"/>
      </w:pPr>
    </w:lvl>
    <w:lvl w:ilvl="6" w:tplc="A44EE66E" w:tentative="1">
      <w:start w:val="1"/>
      <w:numFmt w:val="decimal"/>
      <w:lvlText w:val="%7."/>
      <w:lvlJc w:val="left"/>
      <w:pPr>
        <w:ind w:left="4680" w:hanging="360"/>
      </w:pPr>
    </w:lvl>
    <w:lvl w:ilvl="7" w:tplc="CE58872A" w:tentative="1">
      <w:start w:val="1"/>
      <w:numFmt w:val="lowerLetter"/>
      <w:lvlText w:val="%8."/>
      <w:lvlJc w:val="left"/>
      <w:pPr>
        <w:ind w:left="5400" w:hanging="360"/>
      </w:pPr>
    </w:lvl>
    <w:lvl w:ilvl="8" w:tplc="C3C63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DA5C9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8AE03A2" w:tentative="1">
      <w:start w:val="1"/>
      <w:numFmt w:val="lowerLetter"/>
      <w:lvlText w:val="%2."/>
      <w:lvlJc w:val="left"/>
      <w:pPr>
        <w:ind w:left="1440" w:hanging="360"/>
      </w:pPr>
    </w:lvl>
    <w:lvl w:ilvl="2" w:tplc="C89A4B9E" w:tentative="1">
      <w:start w:val="1"/>
      <w:numFmt w:val="lowerRoman"/>
      <w:lvlText w:val="%3."/>
      <w:lvlJc w:val="right"/>
      <w:pPr>
        <w:ind w:left="2160" w:hanging="180"/>
      </w:pPr>
    </w:lvl>
    <w:lvl w:ilvl="3" w:tplc="7812C31A" w:tentative="1">
      <w:start w:val="1"/>
      <w:numFmt w:val="decimal"/>
      <w:lvlText w:val="%4."/>
      <w:lvlJc w:val="left"/>
      <w:pPr>
        <w:ind w:left="2880" w:hanging="360"/>
      </w:pPr>
    </w:lvl>
    <w:lvl w:ilvl="4" w:tplc="725A7884" w:tentative="1">
      <w:start w:val="1"/>
      <w:numFmt w:val="lowerLetter"/>
      <w:lvlText w:val="%5."/>
      <w:lvlJc w:val="left"/>
      <w:pPr>
        <w:ind w:left="3600" w:hanging="360"/>
      </w:pPr>
    </w:lvl>
    <w:lvl w:ilvl="5" w:tplc="EBC0E11A" w:tentative="1">
      <w:start w:val="1"/>
      <w:numFmt w:val="lowerRoman"/>
      <w:lvlText w:val="%6."/>
      <w:lvlJc w:val="right"/>
      <w:pPr>
        <w:ind w:left="4320" w:hanging="180"/>
      </w:pPr>
    </w:lvl>
    <w:lvl w:ilvl="6" w:tplc="2732F95E" w:tentative="1">
      <w:start w:val="1"/>
      <w:numFmt w:val="decimal"/>
      <w:lvlText w:val="%7."/>
      <w:lvlJc w:val="left"/>
      <w:pPr>
        <w:ind w:left="5040" w:hanging="360"/>
      </w:pPr>
    </w:lvl>
    <w:lvl w:ilvl="7" w:tplc="55644B6E" w:tentative="1">
      <w:start w:val="1"/>
      <w:numFmt w:val="lowerLetter"/>
      <w:lvlText w:val="%8."/>
      <w:lvlJc w:val="left"/>
      <w:pPr>
        <w:ind w:left="5760" w:hanging="360"/>
      </w:pPr>
    </w:lvl>
    <w:lvl w:ilvl="8" w:tplc="23586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C3BA2FAC">
      <w:start w:val="1"/>
      <w:numFmt w:val="decimal"/>
      <w:lvlText w:val="%1."/>
      <w:lvlJc w:val="left"/>
      <w:pPr>
        <w:ind w:left="720" w:hanging="360"/>
      </w:pPr>
    </w:lvl>
    <w:lvl w:ilvl="1" w:tplc="643E26E8" w:tentative="1">
      <w:start w:val="1"/>
      <w:numFmt w:val="lowerLetter"/>
      <w:lvlText w:val="%2."/>
      <w:lvlJc w:val="left"/>
      <w:pPr>
        <w:ind w:left="1440" w:hanging="360"/>
      </w:pPr>
    </w:lvl>
    <w:lvl w:ilvl="2" w:tplc="15388474" w:tentative="1">
      <w:start w:val="1"/>
      <w:numFmt w:val="lowerRoman"/>
      <w:lvlText w:val="%3."/>
      <w:lvlJc w:val="right"/>
      <w:pPr>
        <w:ind w:left="2160" w:hanging="180"/>
      </w:pPr>
    </w:lvl>
    <w:lvl w:ilvl="3" w:tplc="C086584C" w:tentative="1">
      <w:start w:val="1"/>
      <w:numFmt w:val="decimal"/>
      <w:lvlText w:val="%4."/>
      <w:lvlJc w:val="left"/>
      <w:pPr>
        <w:ind w:left="2880" w:hanging="360"/>
      </w:pPr>
    </w:lvl>
    <w:lvl w:ilvl="4" w:tplc="E8A8FE16" w:tentative="1">
      <w:start w:val="1"/>
      <w:numFmt w:val="lowerLetter"/>
      <w:lvlText w:val="%5."/>
      <w:lvlJc w:val="left"/>
      <w:pPr>
        <w:ind w:left="3600" w:hanging="360"/>
      </w:pPr>
    </w:lvl>
    <w:lvl w:ilvl="5" w:tplc="3CB0A4EE" w:tentative="1">
      <w:start w:val="1"/>
      <w:numFmt w:val="lowerRoman"/>
      <w:lvlText w:val="%6."/>
      <w:lvlJc w:val="right"/>
      <w:pPr>
        <w:ind w:left="4320" w:hanging="180"/>
      </w:pPr>
    </w:lvl>
    <w:lvl w:ilvl="6" w:tplc="DC72C1E8" w:tentative="1">
      <w:start w:val="1"/>
      <w:numFmt w:val="decimal"/>
      <w:lvlText w:val="%7."/>
      <w:lvlJc w:val="left"/>
      <w:pPr>
        <w:ind w:left="5040" w:hanging="360"/>
      </w:pPr>
    </w:lvl>
    <w:lvl w:ilvl="7" w:tplc="69149376" w:tentative="1">
      <w:start w:val="1"/>
      <w:numFmt w:val="lowerLetter"/>
      <w:lvlText w:val="%8."/>
      <w:lvlJc w:val="left"/>
      <w:pPr>
        <w:ind w:left="5760" w:hanging="360"/>
      </w:pPr>
    </w:lvl>
    <w:lvl w:ilvl="8" w:tplc="B32E75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583038">
    <w:abstractNumId w:val="0"/>
  </w:num>
  <w:num w:numId="2" w16cid:durableId="34427505">
    <w:abstractNumId w:val="9"/>
  </w:num>
  <w:num w:numId="3" w16cid:durableId="364713518">
    <w:abstractNumId w:val="1"/>
  </w:num>
  <w:num w:numId="4" w16cid:durableId="1362435224">
    <w:abstractNumId w:val="11"/>
  </w:num>
  <w:num w:numId="5" w16cid:durableId="1597209904">
    <w:abstractNumId w:val="4"/>
  </w:num>
  <w:num w:numId="6" w16cid:durableId="1334837926">
    <w:abstractNumId w:val="13"/>
  </w:num>
  <w:num w:numId="7" w16cid:durableId="877013130">
    <w:abstractNumId w:val="15"/>
  </w:num>
  <w:num w:numId="8" w16cid:durableId="1554848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781758">
    <w:abstractNumId w:val="8"/>
  </w:num>
  <w:num w:numId="10" w16cid:durableId="2022973682">
    <w:abstractNumId w:val="3"/>
  </w:num>
  <w:num w:numId="11" w16cid:durableId="1101952591">
    <w:abstractNumId w:val="6"/>
  </w:num>
  <w:num w:numId="12" w16cid:durableId="304555283">
    <w:abstractNumId w:val="2"/>
  </w:num>
  <w:num w:numId="13" w16cid:durableId="2069648061">
    <w:abstractNumId w:val="7"/>
  </w:num>
  <w:num w:numId="14" w16cid:durableId="1372223648">
    <w:abstractNumId w:val="14"/>
  </w:num>
  <w:num w:numId="15" w16cid:durableId="13390375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2181145">
    <w:abstractNumId w:val="12"/>
  </w:num>
  <w:num w:numId="17" w16cid:durableId="47071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07"/>
    <w:rsid w:val="000B49D2"/>
    <w:rsid w:val="001E0E2D"/>
    <w:rsid w:val="001F7307"/>
    <w:rsid w:val="002272D5"/>
    <w:rsid w:val="00245CFC"/>
    <w:rsid w:val="0033285E"/>
    <w:rsid w:val="00422253"/>
    <w:rsid w:val="00462A07"/>
    <w:rsid w:val="00475D39"/>
    <w:rsid w:val="00583287"/>
    <w:rsid w:val="00671456"/>
    <w:rsid w:val="00776D21"/>
    <w:rsid w:val="007C35F3"/>
    <w:rsid w:val="0090033E"/>
    <w:rsid w:val="00927A03"/>
    <w:rsid w:val="009B4540"/>
    <w:rsid w:val="00AB3F6B"/>
    <w:rsid w:val="00B62F84"/>
    <w:rsid w:val="00E9213B"/>
    <w:rsid w:val="00EB6B59"/>
    <w:rsid w:val="00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97BA0"/>
  <w15:docId w15:val="{4C5F437F-D3E6-445E-8EB8-B2CDB6C7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Krystyna Cz</cp:lastModifiedBy>
  <cp:revision>4</cp:revision>
  <cp:lastPrinted>2023-02-21T08:40:00Z</cp:lastPrinted>
  <dcterms:created xsi:type="dcterms:W3CDTF">2024-08-14T06:46:00Z</dcterms:created>
  <dcterms:modified xsi:type="dcterms:W3CDTF">2024-08-14T06:50:00Z</dcterms:modified>
</cp:coreProperties>
</file>